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1D527" w14:textId="77777777" w:rsidR="00900F8F" w:rsidRDefault="009F053C" w:rsidP="009F053C">
      <w:pPr>
        <w:widowControl/>
        <w:autoSpaceDE/>
        <w:autoSpaceDN/>
        <w:adjustRightInd/>
        <w:spacing w:after="200" w:line="276" w:lineRule="auto"/>
        <w:jc w:val="center"/>
        <w:rPr>
          <w:b/>
          <w:caps/>
          <w:color w:val="000000"/>
          <w:sz w:val="28"/>
          <w:szCs w:val="28"/>
          <w:lang w:val="uk-UA"/>
        </w:rPr>
      </w:pPr>
      <w:r>
        <w:rPr>
          <w:b/>
          <w:caps/>
          <w:color w:val="000000"/>
          <w:sz w:val="28"/>
          <w:szCs w:val="28"/>
          <w:lang w:val="uk-UA"/>
        </w:rPr>
        <w:t>МІНІСТЕРСТВО ОСВІТИ І НАУКИ УКРАЇНИ</w:t>
      </w:r>
    </w:p>
    <w:p w14:paraId="093AF0B2" w14:textId="77777777" w:rsidR="009F053C" w:rsidRDefault="009F053C" w:rsidP="009F053C">
      <w:pPr>
        <w:widowControl/>
        <w:autoSpaceDE/>
        <w:autoSpaceDN/>
        <w:adjustRightInd/>
        <w:spacing w:after="200" w:line="276" w:lineRule="auto"/>
        <w:jc w:val="center"/>
        <w:rPr>
          <w:b/>
          <w:caps/>
          <w:color w:val="000000"/>
          <w:sz w:val="28"/>
          <w:szCs w:val="28"/>
          <w:lang w:val="uk-UA"/>
        </w:rPr>
      </w:pPr>
      <w:r>
        <w:rPr>
          <w:b/>
          <w:caps/>
          <w:color w:val="000000"/>
          <w:sz w:val="28"/>
          <w:szCs w:val="28"/>
          <w:lang w:val="uk-UA"/>
        </w:rPr>
        <w:t>ВІННИЦЬКИЙ НАЦІОНАЛЬНИЙ АГРАРНИЙ УНІВЕРСИТЕТ</w:t>
      </w:r>
    </w:p>
    <w:p w14:paraId="353080A1" w14:textId="77777777" w:rsidR="00C12014" w:rsidRDefault="00C12014" w:rsidP="009F053C">
      <w:pPr>
        <w:widowControl/>
        <w:autoSpaceDE/>
        <w:autoSpaceDN/>
        <w:adjustRightInd/>
        <w:spacing w:after="200" w:line="276" w:lineRule="auto"/>
        <w:jc w:val="center"/>
        <w:rPr>
          <w:b/>
          <w:caps/>
          <w:color w:val="000000"/>
          <w:sz w:val="28"/>
          <w:szCs w:val="28"/>
          <w:lang w:val="uk-UA"/>
        </w:rPr>
      </w:pPr>
    </w:p>
    <w:p w14:paraId="20C38186" w14:textId="77777777" w:rsidR="00C12014" w:rsidRDefault="00C12014" w:rsidP="009F053C">
      <w:pPr>
        <w:widowControl/>
        <w:autoSpaceDE/>
        <w:autoSpaceDN/>
        <w:adjustRightInd/>
        <w:spacing w:after="200" w:line="276" w:lineRule="auto"/>
        <w:jc w:val="center"/>
        <w:rPr>
          <w:b/>
          <w:caps/>
          <w:color w:val="000000"/>
          <w:sz w:val="28"/>
          <w:szCs w:val="28"/>
          <w:lang w:val="uk-UA"/>
        </w:rPr>
      </w:pPr>
    </w:p>
    <w:p w14:paraId="074CADC7" w14:textId="77777777" w:rsidR="009F053C" w:rsidRDefault="00C12014" w:rsidP="00900F8F">
      <w:pPr>
        <w:widowControl/>
        <w:autoSpaceDE/>
        <w:autoSpaceDN/>
        <w:adjustRightInd/>
        <w:spacing w:after="200" w:line="276" w:lineRule="auto"/>
        <w:jc w:val="center"/>
        <w:rPr>
          <w:b/>
          <w:caps/>
          <w:color w:val="000000"/>
          <w:sz w:val="28"/>
          <w:szCs w:val="28"/>
          <w:lang w:val="uk-UA"/>
        </w:rPr>
      </w:pPr>
      <w:r>
        <w:rPr>
          <w:b/>
          <w:caps/>
          <w:noProof/>
          <w:color w:val="000000"/>
          <w:sz w:val="28"/>
          <w:szCs w:val="28"/>
          <w:lang w:val="uk-UA" w:eastAsia="uk-UA"/>
        </w:rPr>
        <w:drawing>
          <wp:inline distT="0" distB="0" distL="0" distR="0" wp14:anchorId="1840AE04" wp14:editId="0460900C">
            <wp:extent cx="1914525" cy="1914525"/>
            <wp:effectExtent l="0" t="0" r="9525" b="9525"/>
            <wp:docPr id="28675" name="Рисунок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pic:spPr>
                </pic:pic>
              </a:graphicData>
            </a:graphic>
          </wp:inline>
        </w:drawing>
      </w:r>
    </w:p>
    <w:p w14:paraId="23B35255" w14:textId="77777777" w:rsidR="009F053C" w:rsidRDefault="009F053C" w:rsidP="00900F8F">
      <w:pPr>
        <w:widowControl/>
        <w:autoSpaceDE/>
        <w:autoSpaceDN/>
        <w:adjustRightInd/>
        <w:spacing w:after="200" w:line="276" w:lineRule="auto"/>
        <w:jc w:val="center"/>
        <w:rPr>
          <w:b/>
          <w:caps/>
          <w:color w:val="000000"/>
          <w:sz w:val="28"/>
          <w:szCs w:val="28"/>
          <w:lang w:val="uk-UA"/>
        </w:rPr>
      </w:pPr>
    </w:p>
    <w:p w14:paraId="316A52B5" w14:textId="77777777" w:rsidR="00C12014" w:rsidRDefault="00C12014" w:rsidP="00900F8F">
      <w:pPr>
        <w:widowControl/>
        <w:autoSpaceDE/>
        <w:autoSpaceDN/>
        <w:adjustRightInd/>
        <w:spacing w:after="200" w:line="276" w:lineRule="auto"/>
        <w:jc w:val="center"/>
        <w:rPr>
          <w:b/>
          <w:caps/>
          <w:color w:val="000000"/>
          <w:sz w:val="28"/>
          <w:szCs w:val="28"/>
          <w:lang w:val="uk-UA"/>
        </w:rPr>
      </w:pPr>
    </w:p>
    <w:p w14:paraId="56F3BCB3" w14:textId="77777777" w:rsidR="00C12014" w:rsidRDefault="00C12014" w:rsidP="00900F8F">
      <w:pPr>
        <w:widowControl/>
        <w:autoSpaceDE/>
        <w:autoSpaceDN/>
        <w:adjustRightInd/>
        <w:spacing w:after="200" w:line="276" w:lineRule="auto"/>
        <w:jc w:val="center"/>
        <w:rPr>
          <w:b/>
          <w:caps/>
          <w:color w:val="000000"/>
          <w:sz w:val="28"/>
          <w:szCs w:val="28"/>
          <w:lang w:val="uk-UA"/>
        </w:rPr>
      </w:pPr>
    </w:p>
    <w:p w14:paraId="5F9AFBC9" w14:textId="4D1F32F0" w:rsidR="00C12014" w:rsidRDefault="00F50B9B" w:rsidP="00900F8F">
      <w:pPr>
        <w:widowControl/>
        <w:autoSpaceDE/>
        <w:autoSpaceDN/>
        <w:adjustRightInd/>
        <w:spacing w:after="200" w:line="276" w:lineRule="auto"/>
        <w:jc w:val="center"/>
        <w:rPr>
          <w:b/>
          <w:caps/>
          <w:color w:val="000000"/>
          <w:sz w:val="28"/>
          <w:szCs w:val="28"/>
          <w:lang w:val="uk-UA"/>
        </w:rPr>
      </w:pPr>
      <w:r>
        <w:rPr>
          <w:b/>
          <w:caps/>
          <w:color w:val="000000"/>
          <w:sz w:val="28"/>
          <w:szCs w:val="28"/>
          <w:lang w:val="uk-UA"/>
        </w:rPr>
        <w:t>О.Л. Гайдамак</w:t>
      </w:r>
    </w:p>
    <w:p w14:paraId="57BA4947" w14:textId="77777777" w:rsidR="00C12014" w:rsidRDefault="00C12014" w:rsidP="00900F8F">
      <w:pPr>
        <w:widowControl/>
        <w:autoSpaceDE/>
        <w:autoSpaceDN/>
        <w:adjustRightInd/>
        <w:spacing w:after="200" w:line="276" w:lineRule="auto"/>
        <w:jc w:val="center"/>
        <w:rPr>
          <w:b/>
          <w:caps/>
          <w:color w:val="000000"/>
          <w:sz w:val="28"/>
          <w:szCs w:val="28"/>
          <w:lang w:val="uk-UA"/>
        </w:rPr>
      </w:pPr>
    </w:p>
    <w:p w14:paraId="2099FAEB" w14:textId="55A549BE" w:rsidR="00900F8F" w:rsidRDefault="00900F8F" w:rsidP="00900F8F">
      <w:pPr>
        <w:widowControl/>
        <w:autoSpaceDE/>
        <w:autoSpaceDN/>
        <w:adjustRightInd/>
        <w:spacing w:after="200" w:line="276" w:lineRule="auto"/>
        <w:jc w:val="center"/>
        <w:rPr>
          <w:b/>
          <w:caps/>
          <w:color w:val="000000"/>
          <w:sz w:val="28"/>
          <w:szCs w:val="28"/>
          <w:lang w:val="uk-UA"/>
        </w:rPr>
      </w:pPr>
      <w:r>
        <w:rPr>
          <w:b/>
          <w:caps/>
          <w:color w:val="000000"/>
          <w:sz w:val="28"/>
          <w:szCs w:val="28"/>
          <w:lang w:val="uk-UA"/>
        </w:rPr>
        <w:t xml:space="preserve">ЕЛЕКТРОТЕХНОЛОГІЇ В </w:t>
      </w:r>
      <w:r w:rsidR="003955A1">
        <w:rPr>
          <w:b/>
          <w:caps/>
          <w:color w:val="000000"/>
          <w:sz w:val="28"/>
          <w:szCs w:val="28"/>
          <w:lang w:val="uk-UA"/>
        </w:rPr>
        <w:t>біоенергетичних системах підприємств</w:t>
      </w:r>
    </w:p>
    <w:p w14:paraId="4E3BBFD8" w14:textId="1343BFE8" w:rsidR="00900F8F" w:rsidRDefault="00F50B9B" w:rsidP="00900F8F">
      <w:pPr>
        <w:widowControl/>
        <w:autoSpaceDE/>
        <w:autoSpaceDN/>
        <w:adjustRightInd/>
        <w:spacing w:after="200" w:line="276" w:lineRule="auto"/>
        <w:jc w:val="center"/>
        <w:rPr>
          <w:b/>
          <w:caps/>
          <w:color w:val="000000"/>
          <w:sz w:val="28"/>
          <w:szCs w:val="28"/>
          <w:lang w:val="uk-UA"/>
        </w:rPr>
      </w:pPr>
      <w:r>
        <w:rPr>
          <w:b/>
          <w:color w:val="000000"/>
          <w:sz w:val="28"/>
          <w:szCs w:val="28"/>
          <w:lang w:val="uk-UA"/>
        </w:rPr>
        <w:t>Коспект лекцій</w:t>
      </w:r>
    </w:p>
    <w:p w14:paraId="653B9D54" w14:textId="77777777" w:rsidR="007B5050" w:rsidRDefault="007B5050" w:rsidP="00900F8F">
      <w:pPr>
        <w:widowControl/>
        <w:autoSpaceDE/>
        <w:autoSpaceDN/>
        <w:adjustRightInd/>
        <w:spacing w:after="200" w:line="276" w:lineRule="auto"/>
        <w:jc w:val="center"/>
        <w:rPr>
          <w:b/>
          <w:caps/>
          <w:color w:val="000000"/>
          <w:sz w:val="28"/>
          <w:szCs w:val="28"/>
          <w:lang w:val="uk-UA"/>
        </w:rPr>
      </w:pPr>
    </w:p>
    <w:p w14:paraId="3B0F93E1" w14:textId="77777777" w:rsidR="007B5050" w:rsidRDefault="007B5050" w:rsidP="00900F8F">
      <w:pPr>
        <w:widowControl/>
        <w:autoSpaceDE/>
        <w:autoSpaceDN/>
        <w:adjustRightInd/>
        <w:spacing w:after="200" w:line="276" w:lineRule="auto"/>
        <w:jc w:val="center"/>
        <w:rPr>
          <w:b/>
          <w:caps/>
          <w:color w:val="000000"/>
          <w:sz w:val="28"/>
          <w:szCs w:val="28"/>
          <w:lang w:val="uk-UA"/>
        </w:rPr>
      </w:pPr>
    </w:p>
    <w:p w14:paraId="5FA8FBF3" w14:textId="77777777" w:rsidR="007B5050" w:rsidRDefault="007B5050" w:rsidP="00900F8F">
      <w:pPr>
        <w:widowControl/>
        <w:autoSpaceDE/>
        <w:autoSpaceDN/>
        <w:adjustRightInd/>
        <w:spacing w:after="200" w:line="276" w:lineRule="auto"/>
        <w:jc w:val="center"/>
        <w:rPr>
          <w:b/>
          <w:caps/>
          <w:color w:val="000000"/>
          <w:sz w:val="28"/>
          <w:szCs w:val="28"/>
          <w:lang w:val="uk-UA"/>
        </w:rPr>
      </w:pPr>
    </w:p>
    <w:p w14:paraId="70D6719D" w14:textId="77777777" w:rsidR="007B5050" w:rsidRDefault="007B5050" w:rsidP="00900F8F">
      <w:pPr>
        <w:widowControl/>
        <w:autoSpaceDE/>
        <w:autoSpaceDN/>
        <w:adjustRightInd/>
        <w:spacing w:after="200" w:line="276" w:lineRule="auto"/>
        <w:jc w:val="center"/>
        <w:rPr>
          <w:b/>
          <w:caps/>
          <w:color w:val="000000"/>
          <w:sz w:val="28"/>
          <w:szCs w:val="28"/>
          <w:lang w:val="uk-UA"/>
        </w:rPr>
      </w:pPr>
    </w:p>
    <w:p w14:paraId="6DD19A28" w14:textId="77777777" w:rsidR="009F053C" w:rsidRDefault="009F053C" w:rsidP="007B5050">
      <w:pPr>
        <w:widowControl/>
        <w:autoSpaceDE/>
        <w:autoSpaceDN/>
        <w:adjustRightInd/>
        <w:spacing w:line="360" w:lineRule="auto"/>
        <w:jc w:val="center"/>
        <w:rPr>
          <w:b/>
          <w:color w:val="000000"/>
          <w:sz w:val="28"/>
          <w:szCs w:val="28"/>
          <w:lang w:val="uk-UA"/>
        </w:rPr>
      </w:pPr>
    </w:p>
    <w:p w14:paraId="1D13CFC4" w14:textId="77777777" w:rsidR="009F053C" w:rsidRDefault="009F053C" w:rsidP="007B5050">
      <w:pPr>
        <w:widowControl/>
        <w:autoSpaceDE/>
        <w:autoSpaceDN/>
        <w:adjustRightInd/>
        <w:spacing w:line="360" w:lineRule="auto"/>
        <w:jc w:val="center"/>
        <w:rPr>
          <w:b/>
          <w:color w:val="000000"/>
          <w:sz w:val="28"/>
          <w:szCs w:val="28"/>
          <w:lang w:val="uk-UA"/>
        </w:rPr>
      </w:pPr>
    </w:p>
    <w:p w14:paraId="1C1666F3" w14:textId="77777777" w:rsidR="00C12014" w:rsidRDefault="00C12014" w:rsidP="007B5050">
      <w:pPr>
        <w:widowControl/>
        <w:autoSpaceDE/>
        <w:autoSpaceDN/>
        <w:adjustRightInd/>
        <w:spacing w:line="360" w:lineRule="auto"/>
        <w:jc w:val="center"/>
        <w:rPr>
          <w:b/>
          <w:color w:val="000000"/>
          <w:sz w:val="28"/>
          <w:szCs w:val="28"/>
          <w:lang w:val="uk-UA"/>
        </w:rPr>
      </w:pPr>
    </w:p>
    <w:p w14:paraId="22783C77" w14:textId="2C5FF4FC" w:rsidR="009F053C" w:rsidRDefault="00C12014" w:rsidP="007B5050">
      <w:pPr>
        <w:widowControl/>
        <w:autoSpaceDE/>
        <w:autoSpaceDN/>
        <w:adjustRightInd/>
        <w:spacing w:line="360" w:lineRule="auto"/>
        <w:jc w:val="center"/>
        <w:rPr>
          <w:b/>
          <w:caps/>
          <w:color w:val="000000"/>
          <w:sz w:val="28"/>
          <w:szCs w:val="28"/>
          <w:lang w:val="uk-UA"/>
        </w:rPr>
      </w:pPr>
      <w:r>
        <w:rPr>
          <w:b/>
          <w:color w:val="000000"/>
          <w:sz w:val="28"/>
          <w:szCs w:val="28"/>
          <w:lang w:val="uk-UA"/>
        </w:rPr>
        <w:t xml:space="preserve">Вінниця, ВНАУ, </w:t>
      </w:r>
      <w:r w:rsidR="009F053C">
        <w:rPr>
          <w:b/>
          <w:color w:val="000000"/>
          <w:sz w:val="28"/>
          <w:szCs w:val="28"/>
          <w:lang w:val="uk-UA"/>
        </w:rPr>
        <w:t>202</w:t>
      </w:r>
      <w:r w:rsidR="00F50B9B">
        <w:rPr>
          <w:b/>
          <w:color w:val="000000"/>
          <w:sz w:val="28"/>
          <w:szCs w:val="28"/>
          <w:lang w:val="uk-UA"/>
        </w:rPr>
        <w:t>3</w:t>
      </w:r>
      <w:r w:rsidR="009F053C">
        <w:rPr>
          <w:b/>
          <w:color w:val="000000"/>
          <w:sz w:val="28"/>
          <w:szCs w:val="28"/>
          <w:lang w:val="uk-UA"/>
        </w:rPr>
        <w:t xml:space="preserve"> р.</w:t>
      </w:r>
    </w:p>
    <w:p w14:paraId="79B45FF1" w14:textId="77777777" w:rsidR="00900F8F" w:rsidRDefault="00900F8F" w:rsidP="00900F8F">
      <w:pPr>
        <w:widowControl/>
        <w:autoSpaceDE/>
        <w:autoSpaceDN/>
        <w:adjustRightInd/>
        <w:spacing w:after="200" w:line="276" w:lineRule="auto"/>
        <w:jc w:val="center"/>
        <w:rPr>
          <w:b/>
          <w:caps/>
          <w:color w:val="000000"/>
          <w:sz w:val="28"/>
          <w:szCs w:val="28"/>
          <w:lang w:val="uk-UA"/>
        </w:rPr>
      </w:pPr>
      <w:r>
        <w:rPr>
          <w:b/>
          <w:caps/>
          <w:color w:val="000000"/>
          <w:sz w:val="28"/>
          <w:szCs w:val="28"/>
          <w:lang w:val="uk-UA"/>
        </w:rPr>
        <w:br w:type="page"/>
      </w:r>
    </w:p>
    <w:p w14:paraId="17D1A208" w14:textId="77777777" w:rsidR="00C12014" w:rsidRPr="00680421" w:rsidRDefault="00C12014" w:rsidP="00C12014">
      <w:pPr>
        <w:rPr>
          <w:highlight w:val="yellow"/>
        </w:rPr>
      </w:pPr>
      <w:r w:rsidRPr="009544A3">
        <w:lastRenderedPageBreak/>
        <w:t xml:space="preserve">УДК </w:t>
      </w:r>
      <w:r w:rsidRPr="00703453">
        <w:t>621.</w:t>
      </w:r>
      <w:r w:rsidR="00703453" w:rsidRPr="00703453">
        <w:rPr>
          <w:lang w:val="uk-UA"/>
        </w:rPr>
        <w:t>3</w:t>
      </w:r>
      <w:r w:rsidRPr="00703453">
        <w:t>1</w:t>
      </w:r>
    </w:p>
    <w:p w14:paraId="6041BB96" w14:textId="77777777" w:rsidR="00C12014" w:rsidRPr="00703453" w:rsidRDefault="00703453" w:rsidP="00C12014">
      <w:pPr>
        <w:rPr>
          <w:lang w:val="uk-UA"/>
        </w:rPr>
      </w:pPr>
      <w:r>
        <w:rPr>
          <w:lang w:val="uk-UA"/>
        </w:rPr>
        <w:t>Б24</w:t>
      </w:r>
    </w:p>
    <w:p w14:paraId="5CF069D0" w14:textId="77777777" w:rsidR="00426E75" w:rsidRPr="005E623D" w:rsidRDefault="00426E75" w:rsidP="00426E75">
      <w:pPr>
        <w:jc w:val="center"/>
        <w:rPr>
          <w:b/>
          <w:sz w:val="28"/>
          <w:szCs w:val="28"/>
          <w:lang w:val="uk-UA"/>
        </w:rPr>
      </w:pPr>
      <w:r w:rsidRPr="005E623D">
        <w:rPr>
          <w:b/>
          <w:sz w:val="28"/>
          <w:szCs w:val="28"/>
          <w:lang w:val="uk-UA"/>
        </w:rPr>
        <w:t>ЗМІСТ</w:t>
      </w:r>
    </w:p>
    <w:p w14:paraId="0E183DBD" w14:textId="77777777" w:rsidR="00426E75" w:rsidRDefault="00426E75" w:rsidP="00426E75">
      <w:pPr>
        <w:rPr>
          <w:sz w:val="28"/>
          <w:szCs w:val="28"/>
          <w:lang w:val="uk-UA"/>
        </w:rPr>
      </w:pPr>
    </w:p>
    <w:tbl>
      <w:tblPr>
        <w:tblW w:w="0" w:type="auto"/>
        <w:tblLook w:val="04A0" w:firstRow="1" w:lastRow="0" w:firstColumn="1" w:lastColumn="0" w:noHBand="0" w:noVBand="1"/>
      </w:tblPr>
      <w:tblGrid>
        <w:gridCol w:w="899"/>
        <w:gridCol w:w="7830"/>
        <w:gridCol w:w="626"/>
      </w:tblGrid>
      <w:tr w:rsidR="00426E75" w14:paraId="31976AFD" w14:textId="77777777" w:rsidTr="00CE45A6">
        <w:tc>
          <w:tcPr>
            <w:tcW w:w="916" w:type="dxa"/>
          </w:tcPr>
          <w:p w14:paraId="530521B9" w14:textId="77777777" w:rsidR="00426E75" w:rsidRPr="001C36C6" w:rsidRDefault="00426E75" w:rsidP="00294630">
            <w:pPr>
              <w:spacing w:line="276" w:lineRule="auto"/>
              <w:jc w:val="both"/>
              <w:rPr>
                <w:sz w:val="28"/>
                <w:szCs w:val="28"/>
                <w:lang w:val="uk-UA"/>
              </w:rPr>
            </w:pPr>
          </w:p>
        </w:tc>
        <w:tc>
          <w:tcPr>
            <w:tcW w:w="8019" w:type="dxa"/>
          </w:tcPr>
          <w:p w14:paraId="06EB9A8A" w14:textId="77777777" w:rsidR="00426E75" w:rsidRPr="001C36C6" w:rsidRDefault="003648C3" w:rsidP="003648C3">
            <w:pPr>
              <w:shd w:val="clear" w:color="auto" w:fill="FFFFFF"/>
              <w:spacing w:line="276" w:lineRule="auto"/>
              <w:ind w:right="5"/>
              <w:jc w:val="both"/>
              <w:rPr>
                <w:caps/>
                <w:color w:val="000000"/>
                <w:sz w:val="28"/>
                <w:szCs w:val="28"/>
                <w:lang w:val="uk-UA"/>
              </w:rPr>
            </w:pPr>
            <w:r>
              <w:rPr>
                <w:color w:val="000000"/>
                <w:sz w:val="28"/>
                <w:szCs w:val="28"/>
                <w:lang w:val="uk-UA"/>
              </w:rPr>
              <w:t>ВСТУП</w:t>
            </w:r>
            <w:r w:rsidR="00426E75">
              <w:rPr>
                <w:color w:val="000000"/>
                <w:sz w:val="28"/>
                <w:szCs w:val="28"/>
                <w:lang w:val="uk-UA"/>
              </w:rPr>
              <w:t>………………………………………………………</w:t>
            </w:r>
            <w:r w:rsidR="00294630">
              <w:rPr>
                <w:color w:val="000000"/>
                <w:sz w:val="28"/>
                <w:szCs w:val="28"/>
                <w:lang w:val="uk-UA"/>
              </w:rPr>
              <w:t>…….</w:t>
            </w:r>
          </w:p>
        </w:tc>
        <w:tc>
          <w:tcPr>
            <w:tcW w:w="636" w:type="dxa"/>
          </w:tcPr>
          <w:p w14:paraId="17945BEE" w14:textId="77777777" w:rsidR="00426E75" w:rsidRDefault="004F7819" w:rsidP="00294630">
            <w:pPr>
              <w:spacing w:line="276" w:lineRule="auto"/>
              <w:jc w:val="center"/>
              <w:rPr>
                <w:sz w:val="28"/>
                <w:szCs w:val="28"/>
                <w:lang w:val="uk-UA"/>
              </w:rPr>
            </w:pPr>
            <w:r>
              <w:rPr>
                <w:sz w:val="28"/>
                <w:szCs w:val="28"/>
                <w:lang w:val="uk-UA"/>
              </w:rPr>
              <w:t>6</w:t>
            </w:r>
          </w:p>
        </w:tc>
      </w:tr>
      <w:tr w:rsidR="00426E75" w14:paraId="7372EF0A" w14:textId="77777777" w:rsidTr="00CE45A6">
        <w:tc>
          <w:tcPr>
            <w:tcW w:w="916" w:type="dxa"/>
          </w:tcPr>
          <w:p w14:paraId="18F04839" w14:textId="77777777" w:rsidR="00426E75" w:rsidRPr="001C36C6" w:rsidRDefault="00426E75" w:rsidP="00FA43EC">
            <w:pPr>
              <w:spacing w:line="276" w:lineRule="auto"/>
              <w:jc w:val="center"/>
              <w:rPr>
                <w:sz w:val="28"/>
                <w:szCs w:val="28"/>
                <w:lang w:val="uk-UA"/>
              </w:rPr>
            </w:pPr>
            <w:r w:rsidRPr="001C36C6">
              <w:rPr>
                <w:color w:val="000000"/>
                <w:sz w:val="28"/>
                <w:szCs w:val="28"/>
                <w:lang w:val="uk-UA"/>
              </w:rPr>
              <w:t>1</w:t>
            </w:r>
          </w:p>
        </w:tc>
        <w:tc>
          <w:tcPr>
            <w:tcW w:w="8019" w:type="dxa"/>
          </w:tcPr>
          <w:p w14:paraId="550F8427" w14:textId="77777777" w:rsidR="00426E75" w:rsidRPr="001C36C6" w:rsidRDefault="003648C3" w:rsidP="00294630">
            <w:pPr>
              <w:shd w:val="clear" w:color="auto" w:fill="FFFFFF"/>
              <w:spacing w:line="276" w:lineRule="auto"/>
              <w:jc w:val="both"/>
              <w:rPr>
                <w:sz w:val="28"/>
                <w:szCs w:val="28"/>
                <w:lang w:val="uk-UA"/>
              </w:rPr>
            </w:pPr>
            <w:r w:rsidRPr="003648C3">
              <w:rPr>
                <w:sz w:val="28"/>
                <w:szCs w:val="28"/>
                <w:lang w:val="uk-UA"/>
              </w:rPr>
              <w:t>ОСНОВИ ТЕОРІЇ ЕЛЕКТРОТЕРМІЧНИХ УСТАНОВОК</w:t>
            </w:r>
            <w:r>
              <w:rPr>
                <w:color w:val="000000"/>
                <w:sz w:val="28"/>
                <w:szCs w:val="28"/>
                <w:lang w:val="uk-UA"/>
              </w:rPr>
              <w:t xml:space="preserve"> …</w:t>
            </w:r>
            <w:r w:rsidR="00294630">
              <w:rPr>
                <w:color w:val="000000"/>
                <w:sz w:val="28"/>
                <w:szCs w:val="28"/>
                <w:lang w:val="uk-UA"/>
              </w:rPr>
              <w:t>..</w:t>
            </w:r>
          </w:p>
        </w:tc>
        <w:tc>
          <w:tcPr>
            <w:tcW w:w="636" w:type="dxa"/>
          </w:tcPr>
          <w:p w14:paraId="4F4DB704" w14:textId="77777777" w:rsidR="00426E75" w:rsidRDefault="004F7819" w:rsidP="00294630">
            <w:pPr>
              <w:spacing w:line="276" w:lineRule="auto"/>
              <w:jc w:val="center"/>
              <w:rPr>
                <w:sz w:val="28"/>
                <w:szCs w:val="28"/>
                <w:lang w:val="uk-UA"/>
              </w:rPr>
            </w:pPr>
            <w:r>
              <w:rPr>
                <w:sz w:val="28"/>
                <w:szCs w:val="28"/>
                <w:lang w:val="uk-UA"/>
              </w:rPr>
              <w:t>9</w:t>
            </w:r>
          </w:p>
        </w:tc>
      </w:tr>
      <w:tr w:rsidR="00426E75" w14:paraId="5831709E" w14:textId="77777777" w:rsidTr="00CE45A6">
        <w:tc>
          <w:tcPr>
            <w:tcW w:w="916" w:type="dxa"/>
          </w:tcPr>
          <w:p w14:paraId="1B4943A1" w14:textId="77777777" w:rsidR="00426E75" w:rsidRPr="001C36C6" w:rsidRDefault="00426E75" w:rsidP="00294630">
            <w:pPr>
              <w:spacing w:line="276" w:lineRule="auto"/>
              <w:jc w:val="center"/>
              <w:rPr>
                <w:sz w:val="28"/>
                <w:szCs w:val="28"/>
                <w:lang w:val="uk-UA"/>
              </w:rPr>
            </w:pPr>
            <w:r w:rsidRPr="001C36C6">
              <w:rPr>
                <w:bCs/>
                <w:color w:val="000000"/>
                <w:sz w:val="28"/>
                <w:szCs w:val="28"/>
                <w:lang w:val="uk-UA"/>
              </w:rPr>
              <w:t>1.1</w:t>
            </w:r>
          </w:p>
        </w:tc>
        <w:tc>
          <w:tcPr>
            <w:tcW w:w="8019" w:type="dxa"/>
          </w:tcPr>
          <w:p w14:paraId="64B427AA" w14:textId="77777777" w:rsidR="00426E75" w:rsidRPr="00294630" w:rsidRDefault="00294630" w:rsidP="00294630">
            <w:pPr>
              <w:shd w:val="clear" w:color="auto" w:fill="FFFFFF"/>
              <w:spacing w:line="276" w:lineRule="auto"/>
              <w:jc w:val="both"/>
              <w:rPr>
                <w:sz w:val="28"/>
                <w:szCs w:val="28"/>
                <w:lang w:val="uk-UA"/>
              </w:rPr>
            </w:pPr>
            <w:r w:rsidRPr="00294630">
              <w:rPr>
                <w:sz w:val="28"/>
                <w:szCs w:val="28"/>
                <w:lang w:val="uk-UA"/>
              </w:rPr>
              <w:t>Способи перетворення електричної енергії в теплову</w:t>
            </w:r>
            <w:r w:rsidRPr="00294630">
              <w:rPr>
                <w:bCs/>
                <w:iCs/>
                <w:color w:val="000000"/>
                <w:sz w:val="28"/>
                <w:szCs w:val="28"/>
                <w:lang w:val="uk-UA"/>
              </w:rPr>
              <w:t xml:space="preserve"> </w:t>
            </w:r>
            <w:r w:rsidR="00426E75" w:rsidRPr="00294630">
              <w:rPr>
                <w:bCs/>
                <w:iCs/>
                <w:color w:val="000000"/>
                <w:sz w:val="28"/>
                <w:szCs w:val="28"/>
                <w:lang w:val="uk-UA"/>
              </w:rPr>
              <w:t>………..</w:t>
            </w:r>
          </w:p>
        </w:tc>
        <w:tc>
          <w:tcPr>
            <w:tcW w:w="636" w:type="dxa"/>
          </w:tcPr>
          <w:p w14:paraId="6E629D17" w14:textId="77777777" w:rsidR="00426E75" w:rsidRPr="00294630" w:rsidRDefault="004F7819" w:rsidP="00294630">
            <w:pPr>
              <w:spacing w:line="276" w:lineRule="auto"/>
              <w:jc w:val="center"/>
              <w:rPr>
                <w:sz w:val="28"/>
                <w:szCs w:val="28"/>
                <w:lang w:val="uk-UA"/>
              </w:rPr>
            </w:pPr>
            <w:r>
              <w:rPr>
                <w:sz w:val="28"/>
                <w:szCs w:val="28"/>
                <w:lang w:val="uk-UA"/>
              </w:rPr>
              <w:t>9</w:t>
            </w:r>
          </w:p>
        </w:tc>
      </w:tr>
      <w:tr w:rsidR="00426E75" w14:paraId="666233C5" w14:textId="77777777" w:rsidTr="00CE45A6">
        <w:tc>
          <w:tcPr>
            <w:tcW w:w="916" w:type="dxa"/>
          </w:tcPr>
          <w:p w14:paraId="7BBA4193" w14:textId="77777777" w:rsidR="00426E75" w:rsidRPr="001C36C6" w:rsidRDefault="00426E75" w:rsidP="00294630">
            <w:pPr>
              <w:spacing w:line="276" w:lineRule="auto"/>
              <w:jc w:val="center"/>
              <w:rPr>
                <w:sz w:val="28"/>
                <w:szCs w:val="28"/>
                <w:lang w:val="uk-UA"/>
              </w:rPr>
            </w:pPr>
            <w:r w:rsidRPr="001C36C6">
              <w:rPr>
                <w:color w:val="000000"/>
                <w:sz w:val="28"/>
                <w:szCs w:val="28"/>
                <w:lang w:val="uk-UA"/>
              </w:rPr>
              <w:t>1.2</w:t>
            </w:r>
          </w:p>
        </w:tc>
        <w:tc>
          <w:tcPr>
            <w:tcW w:w="8019" w:type="dxa"/>
          </w:tcPr>
          <w:p w14:paraId="33729EFC" w14:textId="77777777" w:rsidR="00426E75" w:rsidRPr="007D3A80" w:rsidRDefault="00294630" w:rsidP="00294630">
            <w:pPr>
              <w:shd w:val="clear" w:color="auto" w:fill="FFFFFF"/>
              <w:spacing w:line="276" w:lineRule="auto"/>
              <w:jc w:val="both"/>
              <w:rPr>
                <w:color w:val="000000"/>
                <w:sz w:val="28"/>
                <w:szCs w:val="28"/>
                <w:lang w:val="uk-UA"/>
              </w:rPr>
            </w:pPr>
            <w:r w:rsidRPr="007D3A80">
              <w:rPr>
                <w:sz w:val="28"/>
                <w:szCs w:val="28"/>
                <w:lang w:val="uk-UA"/>
              </w:rPr>
              <w:t>Оцінка динаміки електронагрівання</w:t>
            </w:r>
            <w:r w:rsidR="007D3A80">
              <w:rPr>
                <w:sz w:val="28"/>
                <w:szCs w:val="28"/>
                <w:lang w:val="uk-UA"/>
              </w:rPr>
              <w:t>…………………………….</w:t>
            </w:r>
          </w:p>
        </w:tc>
        <w:tc>
          <w:tcPr>
            <w:tcW w:w="636" w:type="dxa"/>
          </w:tcPr>
          <w:p w14:paraId="4F4A09AE" w14:textId="77777777" w:rsidR="00426E75" w:rsidRDefault="004F7819" w:rsidP="00294630">
            <w:pPr>
              <w:spacing w:line="276" w:lineRule="auto"/>
              <w:jc w:val="center"/>
              <w:rPr>
                <w:sz w:val="28"/>
                <w:szCs w:val="28"/>
                <w:lang w:val="uk-UA"/>
              </w:rPr>
            </w:pPr>
            <w:r>
              <w:rPr>
                <w:sz w:val="28"/>
                <w:szCs w:val="28"/>
                <w:lang w:val="uk-UA"/>
              </w:rPr>
              <w:t>14</w:t>
            </w:r>
          </w:p>
        </w:tc>
      </w:tr>
      <w:tr w:rsidR="00426E75" w14:paraId="5135BFCC" w14:textId="77777777" w:rsidTr="00CE45A6">
        <w:tc>
          <w:tcPr>
            <w:tcW w:w="916" w:type="dxa"/>
          </w:tcPr>
          <w:p w14:paraId="60690B6B" w14:textId="77777777" w:rsidR="00426E75" w:rsidRPr="001C36C6" w:rsidRDefault="00426E75" w:rsidP="00294630">
            <w:pPr>
              <w:spacing w:line="276" w:lineRule="auto"/>
              <w:jc w:val="center"/>
              <w:rPr>
                <w:sz w:val="28"/>
                <w:szCs w:val="28"/>
                <w:lang w:val="uk-UA"/>
              </w:rPr>
            </w:pPr>
            <w:r w:rsidRPr="001C36C6">
              <w:rPr>
                <w:rStyle w:val="27"/>
                <w:rFonts w:ascii="Times New Roman" w:hAnsi="Times New Roman"/>
                <w:bCs/>
                <w:color w:val="000000"/>
                <w:sz w:val="28"/>
                <w:szCs w:val="28"/>
                <w:lang w:val="uk-UA" w:eastAsia="uk-UA"/>
              </w:rPr>
              <w:t>1.3</w:t>
            </w:r>
          </w:p>
        </w:tc>
        <w:tc>
          <w:tcPr>
            <w:tcW w:w="8019" w:type="dxa"/>
          </w:tcPr>
          <w:p w14:paraId="38E7F591" w14:textId="77777777" w:rsidR="00426E75" w:rsidRPr="001C36C6" w:rsidRDefault="007D3A80" w:rsidP="007D3A80">
            <w:pPr>
              <w:pStyle w:val="28"/>
              <w:shd w:val="clear" w:color="auto" w:fill="auto"/>
              <w:tabs>
                <w:tab w:val="left" w:pos="1546"/>
              </w:tabs>
              <w:spacing w:line="276" w:lineRule="auto"/>
              <w:jc w:val="both"/>
              <w:rPr>
                <w:rFonts w:ascii="Times New Roman" w:hAnsi="Times New Roman" w:cs="Times New Roman"/>
                <w:bCs/>
                <w:color w:val="000000"/>
                <w:sz w:val="28"/>
                <w:szCs w:val="28"/>
                <w:shd w:val="clear" w:color="auto" w:fill="FFFFFF"/>
                <w:lang w:val="uk-UA" w:eastAsia="uk-UA"/>
              </w:rPr>
            </w:pPr>
            <w:r w:rsidRPr="007D3A80">
              <w:rPr>
                <w:rFonts w:ascii="Times New Roman" w:hAnsi="Times New Roman" w:cs="Times New Roman"/>
                <w:sz w:val="28"/>
                <w:szCs w:val="28"/>
                <w:lang w:val="uk-UA"/>
              </w:rPr>
              <w:t>Визначення потужності електронагрівальних установок</w:t>
            </w:r>
            <w:r>
              <w:rPr>
                <w:rStyle w:val="27"/>
                <w:rFonts w:ascii="Times New Roman" w:hAnsi="Times New Roman" w:cs="Times New Roman"/>
                <w:bCs/>
                <w:color w:val="000000"/>
                <w:sz w:val="28"/>
                <w:szCs w:val="28"/>
                <w:lang w:val="uk-UA" w:eastAsia="uk-UA"/>
              </w:rPr>
              <w:t xml:space="preserve"> .</w:t>
            </w:r>
            <w:r w:rsidR="00426E75">
              <w:rPr>
                <w:rStyle w:val="27"/>
                <w:rFonts w:ascii="Times New Roman" w:hAnsi="Times New Roman" w:cs="Times New Roman"/>
                <w:bCs/>
                <w:color w:val="000000"/>
                <w:sz w:val="28"/>
                <w:szCs w:val="28"/>
                <w:lang w:val="uk-UA" w:eastAsia="uk-UA"/>
              </w:rPr>
              <w:t>……</w:t>
            </w:r>
          </w:p>
        </w:tc>
        <w:tc>
          <w:tcPr>
            <w:tcW w:w="636" w:type="dxa"/>
          </w:tcPr>
          <w:p w14:paraId="35C49285" w14:textId="77777777" w:rsidR="00426E75" w:rsidRDefault="004F7819" w:rsidP="00294630">
            <w:pPr>
              <w:spacing w:line="276" w:lineRule="auto"/>
              <w:jc w:val="center"/>
              <w:rPr>
                <w:sz w:val="28"/>
                <w:szCs w:val="28"/>
                <w:lang w:val="uk-UA"/>
              </w:rPr>
            </w:pPr>
            <w:r>
              <w:rPr>
                <w:sz w:val="28"/>
                <w:szCs w:val="28"/>
                <w:lang w:val="uk-UA"/>
              </w:rPr>
              <w:t>17</w:t>
            </w:r>
          </w:p>
        </w:tc>
      </w:tr>
      <w:tr w:rsidR="00426E75" w14:paraId="55E4DBF3" w14:textId="77777777" w:rsidTr="00CE45A6">
        <w:tc>
          <w:tcPr>
            <w:tcW w:w="916" w:type="dxa"/>
          </w:tcPr>
          <w:p w14:paraId="160BD9E4" w14:textId="77777777" w:rsidR="00426E75" w:rsidRPr="001C36C6" w:rsidRDefault="00426E75" w:rsidP="00294630">
            <w:pPr>
              <w:spacing w:line="276" w:lineRule="auto"/>
              <w:jc w:val="center"/>
              <w:rPr>
                <w:sz w:val="28"/>
                <w:szCs w:val="28"/>
                <w:lang w:val="uk-UA"/>
              </w:rPr>
            </w:pPr>
          </w:p>
        </w:tc>
        <w:tc>
          <w:tcPr>
            <w:tcW w:w="8019" w:type="dxa"/>
          </w:tcPr>
          <w:p w14:paraId="5FB2BF11" w14:textId="77777777" w:rsidR="00426E75" w:rsidRPr="00D86974" w:rsidRDefault="00D86974" w:rsidP="00294630">
            <w:pPr>
              <w:shd w:val="clear" w:color="auto" w:fill="FFFFFF"/>
              <w:spacing w:line="276" w:lineRule="auto"/>
              <w:jc w:val="both"/>
              <w:rPr>
                <w:sz w:val="28"/>
                <w:szCs w:val="28"/>
                <w:lang w:val="uk-UA"/>
              </w:rPr>
            </w:pPr>
            <w:r w:rsidRPr="00D86974">
              <w:rPr>
                <w:bCs/>
                <w:color w:val="000000"/>
                <w:sz w:val="28"/>
                <w:szCs w:val="28"/>
                <w:lang w:val="uk-UA"/>
              </w:rPr>
              <w:t>Питання для самоперевірки</w:t>
            </w:r>
          </w:p>
        </w:tc>
        <w:tc>
          <w:tcPr>
            <w:tcW w:w="636" w:type="dxa"/>
          </w:tcPr>
          <w:p w14:paraId="6758D4B4" w14:textId="77777777" w:rsidR="00426E75" w:rsidRDefault="004F7819" w:rsidP="00294630">
            <w:pPr>
              <w:spacing w:line="276" w:lineRule="auto"/>
              <w:jc w:val="center"/>
              <w:rPr>
                <w:sz w:val="28"/>
                <w:szCs w:val="28"/>
                <w:lang w:val="uk-UA"/>
              </w:rPr>
            </w:pPr>
            <w:r>
              <w:rPr>
                <w:sz w:val="28"/>
                <w:szCs w:val="28"/>
                <w:lang w:val="uk-UA"/>
              </w:rPr>
              <w:t>20</w:t>
            </w:r>
          </w:p>
        </w:tc>
      </w:tr>
      <w:tr w:rsidR="00426E75" w14:paraId="0135C31E" w14:textId="77777777" w:rsidTr="00CE45A6">
        <w:tc>
          <w:tcPr>
            <w:tcW w:w="916" w:type="dxa"/>
          </w:tcPr>
          <w:p w14:paraId="47D6DBF5" w14:textId="77777777" w:rsidR="00426E75" w:rsidRPr="001C36C6" w:rsidRDefault="00D86974" w:rsidP="00427B4C">
            <w:pPr>
              <w:spacing w:line="276" w:lineRule="auto"/>
              <w:rPr>
                <w:sz w:val="28"/>
                <w:szCs w:val="28"/>
                <w:lang w:val="uk-UA"/>
              </w:rPr>
            </w:pPr>
            <w:r>
              <w:rPr>
                <w:sz w:val="28"/>
                <w:szCs w:val="28"/>
                <w:lang w:val="uk-UA"/>
              </w:rPr>
              <w:t>2</w:t>
            </w:r>
          </w:p>
        </w:tc>
        <w:tc>
          <w:tcPr>
            <w:tcW w:w="8019" w:type="dxa"/>
          </w:tcPr>
          <w:p w14:paraId="18C12850" w14:textId="77777777" w:rsidR="00426E75" w:rsidRPr="00D86974" w:rsidRDefault="00D86974" w:rsidP="007F30CB">
            <w:pPr>
              <w:shd w:val="clear" w:color="auto" w:fill="FFFFFF"/>
              <w:spacing w:line="276" w:lineRule="auto"/>
              <w:jc w:val="both"/>
              <w:rPr>
                <w:sz w:val="28"/>
                <w:szCs w:val="28"/>
                <w:lang w:val="uk-UA"/>
              </w:rPr>
            </w:pPr>
            <w:bookmarkStart w:id="0" w:name="_Hlk146029965"/>
            <w:r w:rsidRPr="00D86974">
              <w:rPr>
                <w:sz w:val="28"/>
                <w:szCs w:val="28"/>
                <w:lang w:val="uk-UA"/>
              </w:rPr>
              <w:t xml:space="preserve">ЕЛЕКТРОДНІ ВОДОНАГРІВАЧІ </w:t>
            </w:r>
            <w:bookmarkEnd w:id="0"/>
            <w:r w:rsidR="007F30CB">
              <w:rPr>
                <w:sz w:val="28"/>
                <w:szCs w:val="28"/>
                <w:lang w:val="uk-UA"/>
              </w:rPr>
              <w:t>………………………………</w:t>
            </w:r>
          </w:p>
        </w:tc>
        <w:tc>
          <w:tcPr>
            <w:tcW w:w="636" w:type="dxa"/>
          </w:tcPr>
          <w:p w14:paraId="45344487" w14:textId="77777777" w:rsidR="00426E75" w:rsidRDefault="004F7819" w:rsidP="00294630">
            <w:pPr>
              <w:spacing w:line="276" w:lineRule="auto"/>
              <w:jc w:val="center"/>
              <w:rPr>
                <w:sz w:val="28"/>
                <w:szCs w:val="28"/>
                <w:lang w:val="uk-UA"/>
              </w:rPr>
            </w:pPr>
            <w:r>
              <w:rPr>
                <w:sz w:val="28"/>
                <w:szCs w:val="28"/>
                <w:lang w:val="uk-UA"/>
              </w:rPr>
              <w:t>21</w:t>
            </w:r>
          </w:p>
        </w:tc>
      </w:tr>
      <w:tr w:rsidR="00426E75" w14:paraId="01A883F1" w14:textId="77777777" w:rsidTr="00CE45A6">
        <w:tc>
          <w:tcPr>
            <w:tcW w:w="916" w:type="dxa"/>
          </w:tcPr>
          <w:p w14:paraId="068B01BC" w14:textId="77777777" w:rsidR="00426E75" w:rsidRPr="001C36C6" w:rsidRDefault="00D86974" w:rsidP="00D86974">
            <w:pPr>
              <w:spacing w:line="276" w:lineRule="auto"/>
              <w:jc w:val="center"/>
              <w:rPr>
                <w:sz w:val="28"/>
                <w:szCs w:val="28"/>
                <w:lang w:val="uk-UA"/>
              </w:rPr>
            </w:pPr>
            <w:r>
              <w:rPr>
                <w:bCs/>
                <w:sz w:val="28"/>
                <w:szCs w:val="28"/>
                <w:lang w:val="uk-UA"/>
              </w:rPr>
              <w:t>2</w:t>
            </w:r>
            <w:r w:rsidR="00426E75" w:rsidRPr="001C36C6">
              <w:rPr>
                <w:bCs/>
                <w:sz w:val="28"/>
                <w:szCs w:val="28"/>
                <w:lang w:val="uk-UA"/>
              </w:rPr>
              <w:t>.</w:t>
            </w:r>
            <w:r>
              <w:rPr>
                <w:bCs/>
                <w:sz w:val="28"/>
                <w:szCs w:val="28"/>
                <w:lang w:val="uk-UA"/>
              </w:rPr>
              <w:t>1</w:t>
            </w:r>
          </w:p>
        </w:tc>
        <w:tc>
          <w:tcPr>
            <w:tcW w:w="8019" w:type="dxa"/>
          </w:tcPr>
          <w:p w14:paraId="1DCE46BE" w14:textId="77777777" w:rsidR="00426E75" w:rsidRPr="00D86974" w:rsidRDefault="00D86974" w:rsidP="00294630">
            <w:pPr>
              <w:spacing w:line="276" w:lineRule="auto"/>
              <w:jc w:val="both"/>
              <w:rPr>
                <w:i/>
                <w:sz w:val="28"/>
                <w:szCs w:val="28"/>
                <w:lang w:val="uk-UA"/>
              </w:rPr>
            </w:pPr>
            <w:bookmarkStart w:id="1" w:name="_Hlk146029997"/>
            <w:r w:rsidRPr="00D86974">
              <w:rPr>
                <w:rStyle w:val="33"/>
                <w:b w:val="0"/>
                <w:i w:val="0"/>
                <w:color w:val="000000"/>
                <w:sz w:val="28"/>
                <w:szCs w:val="28"/>
                <w:lang w:val="uk-UA" w:eastAsia="uk-UA"/>
              </w:rPr>
              <w:t>Електричні водонагрівачі</w:t>
            </w:r>
            <w:bookmarkEnd w:id="1"/>
            <w:r>
              <w:rPr>
                <w:rStyle w:val="33"/>
                <w:b w:val="0"/>
                <w:i w:val="0"/>
                <w:color w:val="000000"/>
                <w:sz w:val="28"/>
                <w:szCs w:val="28"/>
                <w:lang w:val="uk-UA" w:eastAsia="uk-UA"/>
              </w:rPr>
              <w:t>…………………………………………</w:t>
            </w:r>
          </w:p>
        </w:tc>
        <w:tc>
          <w:tcPr>
            <w:tcW w:w="636" w:type="dxa"/>
          </w:tcPr>
          <w:p w14:paraId="0D7CA3E7" w14:textId="77777777" w:rsidR="00426E75" w:rsidRDefault="004F7819" w:rsidP="00294630">
            <w:pPr>
              <w:spacing w:line="276" w:lineRule="auto"/>
              <w:jc w:val="center"/>
              <w:rPr>
                <w:sz w:val="28"/>
                <w:szCs w:val="28"/>
                <w:lang w:val="uk-UA"/>
              </w:rPr>
            </w:pPr>
            <w:r>
              <w:rPr>
                <w:sz w:val="28"/>
                <w:szCs w:val="28"/>
                <w:lang w:val="uk-UA"/>
              </w:rPr>
              <w:t>21</w:t>
            </w:r>
          </w:p>
        </w:tc>
      </w:tr>
      <w:tr w:rsidR="00426E75" w14:paraId="4FA657CB" w14:textId="77777777" w:rsidTr="00CE45A6">
        <w:tc>
          <w:tcPr>
            <w:tcW w:w="916" w:type="dxa"/>
          </w:tcPr>
          <w:p w14:paraId="38DA540F" w14:textId="77777777" w:rsidR="00426E75" w:rsidRPr="001C36C6" w:rsidRDefault="00D86974" w:rsidP="00D86974">
            <w:pPr>
              <w:spacing w:line="276" w:lineRule="auto"/>
              <w:jc w:val="center"/>
              <w:rPr>
                <w:bCs/>
                <w:sz w:val="28"/>
                <w:szCs w:val="28"/>
                <w:lang w:val="uk-UA"/>
              </w:rPr>
            </w:pPr>
            <w:r>
              <w:rPr>
                <w:sz w:val="28"/>
                <w:szCs w:val="28"/>
                <w:lang w:val="uk-UA"/>
              </w:rPr>
              <w:t>2</w:t>
            </w:r>
            <w:r w:rsidR="00426E75" w:rsidRPr="001C36C6">
              <w:rPr>
                <w:sz w:val="28"/>
                <w:szCs w:val="28"/>
                <w:lang w:val="uk-UA"/>
              </w:rPr>
              <w:t>.</w:t>
            </w:r>
            <w:r>
              <w:rPr>
                <w:sz w:val="28"/>
                <w:szCs w:val="28"/>
                <w:lang w:val="uk-UA"/>
              </w:rPr>
              <w:t>2</w:t>
            </w:r>
          </w:p>
        </w:tc>
        <w:tc>
          <w:tcPr>
            <w:tcW w:w="8019" w:type="dxa"/>
          </w:tcPr>
          <w:p w14:paraId="2AD798AF" w14:textId="77777777" w:rsidR="00426E75" w:rsidRPr="00D86974" w:rsidRDefault="00D86974" w:rsidP="00294630">
            <w:pPr>
              <w:spacing w:line="276" w:lineRule="auto"/>
              <w:rPr>
                <w:bCs/>
                <w:sz w:val="28"/>
                <w:szCs w:val="28"/>
                <w:lang w:val="uk-UA"/>
              </w:rPr>
            </w:pPr>
            <w:bookmarkStart w:id="2" w:name="_Hlk146030017"/>
            <w:r w:rsidRPr="00D86974">
              <w:rPr>
                <w:sz w:val="28"/>
                <w:szCs w:val="28"/>
                <w:lang w:val="uk-UA"/>
              </w:rPr>
              <w:t>Особливості конструкції та розрахунку електродних водонагрівачів</w:t>
            </w:r>
            <w:bookmarkEnd w:id="2"/>
            <w:r>
              <w:rPr>
                <w:sz w:val="28"/>
                <w:szCs w:val="28"/>
                <w:lang w:val="uk-UA"/>
              </w:rPr>
              <w:t>……………………………………………………..</w:t>
            </w:r>
          </w:p>
        </w:tc>
        <w:tc>
          <w:tcPr>
            <w:tcW w:w="636" w:type="dxa"/>
          </w:tcPr>
          <w:p w14:paraId="2C093503" w14:textId="77777777" w:rsidR="00D86974" w:rsidRDefault="00D86974" w:rsidP="00294630">
            <w:pPr>
              <w:spacing w:line="276" w:lineRule="auto"/>
              <w:jc w:val="center"/>
              <w:rPr>
                <w:sz w:val="28"/>
                <w:szCs w:val="28"/>
                <w:lang w:val="uk-UA"/>
              </w:rPr>
            </w:pPr>
          </w:p>
          <w:p w14:paraId="784379D8" w14:textId="77777777" w:rsidR="00426E75" w:rsidRDefault="004F7819" w:rsidP="00294630">
            <w:pPr>
              <w:spacing w:line="276" w:lineRule="auto"/>
              <w:jc w:val="center"/>
              <w:rPr>
                <w:sz w:val="28"/>
                <w:szCs w:val="28"/>
                <w:lang w:val="uk-UA"/>
              </w:rPr>
            </w:pPr>
            <w:r>
              <w:rPr>
                <w:sz w:val="28"/>
                <w:szCs w:val="28"/>
                <w:lang w:val="uk-UA"/>
              </w:rPr>
              <w:t>22</w:t>
            </w:r>
          </w:p>
        </w:tc>
      </w:tr>
      <w:tr w:rsidR="00426E75" w:rsidRPr="007F30CB" w14:paraId="65EBC9D4" w14:textId="77777777" w:rsidTr="00CE45A6">
        <w:tc>
          <w:tcPr>
            <w:tcW w:w="916" w:type="dxa"/>
          </w:tcPr>
          <w:p w14:paraId="3B82D832" w14:textId="77777777" w:rsidR="00426E75" w:rsidRPr="001C36C6" w:rsidRDefault="00D86974" w:rsidP="00D86974">
            <w:pPr>
              <w:spacing w:line="276" w:lineRule="auto"/>
              <w:jc w:val="center"/>
              <w:rPr>
                <w:bCs/>
                <w:sz w:val="28"/>
                <w:szCs w:val="28"/>
                <w:lang w:val="uk-UA"/>
              </w:rPr>
            </w:pPr>
            <w:r>
              <w:rPr>
                <w:sz w:val="28"/>
                <w:szCs w:val="28"/>
                <w:lang w:val="uk-UA"/>
              </w:rPr>
              <w:t>2</w:t>
            </w:r>
            <w:r w:rsidR="00426E75" w:rsidRPr="001C36C6">
              <w:rPr>
                <w:sz w:val="28"/>
                <w:szCs w:val="28"/>
                <w:lang w:val="uk-UA"/>
              </w:rPr>
              <w:t>.</w:t>
            </w:r>
            <w:r>
              <w:rPr>
                <w:sz w:val="28"/>
                <w:szCs w:val="28"/>
                <w:lang w:val="uk-UA"/>
              </w:rPr>
              <w:t>3</w:t>
            </w:r>
          </w:p>
        </w:tc>
        <w:tc>
          <w:tcPr>
            <w:tcW w:w="8019" w:type="dxa"/>
          </w:tcPr>
          <w:p w14:paraId="25ACBAA7" w14:textId="77777777" w:rsidR="00426E75" w:rsidRPr="007F30CB" w:rsidRDefault="007F30CB" w:rsidP="007F30CB">
            <w:pPr>
              <w:spacing w:line="276" w:lineRule="auto"/>
              <w:rPr>
                <w:sz w:val="28"/>
                <w:szCs w:val="28"/>
                <w:lang w:val="uk-UA"/>
              </w:rPr>
            </w:pPr>
            <w:bookmarkStart w:id="3" w:name="_Hlk146030065"/>
            <w:r w:rsidRPr="007F30CB">
              <w:rPr>
                <w:sz w:val="28"/>
                <w:szCs w:val="28"/>
                <w:lang w:val="uk-UA"/>
              </w:rPr>
              <w:t>Особливості техніки безпеки під час експлуатації електроводонагрівачів</w:t>
            </w:r>
            <w:r>
              <w:rPr>
                <w:rStyle w:val="83"/>
                <w:sz w:val="28"/>
                <w:szCs w:val="28"/>
                <w:lang w:val="uk-UA"/>
              </w:rPr>
              <w:t xml:space="preserve"> </w:t>
            </w:r>
            <w:bookmarkEnd w:id="3"/>
            <w:r>
              <w:rPr>
                <w:rStyle w:val="83"/>
                <w:sz w:val="28"/>
                <w:szCs w:val="28"/>
                <w:lang w:val="uk-UA"/>
              </w:rPr>
              <w:t>………………..</w:t>
            </w:r>
            <w:r w:rsidR="00D86974" w:rsidRPr="007F30CB">
              <w:rPr>
                <w:rStyle w:val="83"/>
                <w:sz w:val="28"/>
                <w:szCs w:val="28"/>
                <w:lang w:val="uk-UA"/>
              </w:rPr>
              <w:t>……………………</w:t>
            </w:r>
            <w:r>
              <w:rPr>
                <w:rStyle w:val="83"/>
                <w:sz w:val="28"/>
                <w:szCs w:val="28"/>
                <w:lang w:val="uk-UA"/>
              </w:rPr>
              <w:t>……..</w:t>
            </w:r>
          </w:p>
        </w:tc>
        <w:tc>
          <w:tcPr>
            <w:tcW w:w="636" w:type="dxa"/>
          </w:tcPr>
          <w:p w14:paraId="6E814CE4" w14:textId="77777777" w:rsidR="007F30CB" w:rsidRDefault="007F30CB" w:rsidP="00294630">
            <w:pPr>
              <w:spacing w:line="276" w:lineRule="auto"/>
              <w:jc w:val="center"/>
              <w:rPr>
                <w:sz w:val="28"/>
                <w:szCs w:val="28"/>
                <w:lang w:val="uk-UA"/>
              </w:rPr>
            </w:pPr>
          </w:p>
          <w:p w14:paraId="716FB7D1" w14:textId="77777777" w:rsidR="00426E75" w:rsidRDefault="004F7819" w:rsidP="007F30CB">
            <w:pPr>
              <w:spacing w:line="276" w:lineRule="auto"/>
              <w:jc w:val="center"/>
              <w:rPr>
                <w:sz w:val="28"/>
                <w:szCs w:val="28"/>
                <w:lang w:val="uk-UA"/>
              </w:rPr>
            </w:pPr>
            <w:r>
              <w:rPr>
                <w:sz w:val="28"/>
                <w:szCs w:val="28"/>
                <w:lang w:val="uk-UA"/>
              </w:rPr>
              <w:t>3</w:t>
            </w:r>
            <w:r w:rsidR="007F30CB">
              <w:rPr>
                <w:sz w:val="28"/>
                <w:szCs w:val="28"/>
                <w:lang w:val="uk-UA"/>
              </w:rPr>
              <w:t>4</w:t>
            </w:r>
          </w:p>
        </w:tc>
      </w:tr>
      <w:tr w:rsidR="00426E75" w:rsidRPr="007F30CB" w14:paraId="61A6599B" w14:textId="77777777" w:rsidTr="00CE45A6">
        <w:tc>
          <w:tcPr>
            <w:tcW w:w="916" w:type="dxa"/>
          </w:tcPr>
          <w:p w14:paraId="21AAC26D" w14:textId="77777777" w:rsidR="00426E75" w:rsidRPr="001C36C6" w:rsidRDefault="00426E75" w:rsidP="00294630">
            <w:pPr>
              <w:spacing w:line="276" w:lineRule="auto"/>
              <w:jc w:val="center"/>
              <w:rPr>
                <w:bCs/>
                <w:sz w:val="28"/>
                <w:szCs w:val="28"/>
                <w:lang w:val="uk-UA"/>
              </w:rPr>
            </w:pPr>
          </w:p>
        </w:tc>
        <w:tc>
          <w:tcPr>
            <w:tcW w:w="8019" w:type="dxa"/>
          </w:tcPr>
          <w:p w14:paraId="2EF1A578" w14:textId="77777777" w:rsidR="00426E75" w:rsidRPr="00D86974" w:rsidRDefault="00D86974" w:rsidP="00294630">
            <w:pPr>
              <w:spacing w:line="276" w:lineRule="auto"/>
              <w:rPr>
                <w:bCs/>
                <w:sz w:val="28"/>
                <w:szCs w:val="28"/>
                <w:lang w:val="uk-UA"/>
              </w:rPr>
            </w:pPr>
            <w:r w:rsidRPr="007F30CB">
              <w:rPr>
                <w:rStyle w:val="83"/>
                <w:sz w:val="28"/>
                <w:szCs w:val="28"/>
                <w:lang w:val="uk-UA"/>
              </w:rPr>
              <w:t>Питання для самоперевірки</w:t>
            </w:r>
          </w:p>
        </w:tc>
        <w:tc>
          <w:tcPr>
            <w:tcW w:w="636" w:type="dxa"/>
          </w:tcPr>
          <w:p w14:paraId="0765A638" w14:textId="77777777" w:rsidR="00426E75" w:rsidRDefault="007F30CB" w:rsidP="00294630">
            <w:pPr>
              <w:spacing w:line="276" w:lineRule="auto"/>
              <w:jc w:val="center"/>
              <w:rPr>
                <w:sz w:val="28"/>
                <w:szCs w:val="28"/>
                <w:lang w:val="uk-UA"/>
              </w:rPr>
            </w:pPr>
            <w:r>
              <w:rPr>
                <w:sz w:val="28"/>
                <w:szCs w:val="28"/>
                <w:lang w:val="uk-UA"/>
              </w:rPr>
              <w:t>35</w:t>
            </w:r>
          </w:p>
        </w:tc>
      </w:tr>
      <w:tr w:rsidR="00426E75" w:rsidRPr="007F30CB" w14:paraId="64CDD6AB" w14:textId="77777777" w:rsidTr="00CE45A6">
        <w:tc>
          <w:tcPr>
            <w:tcW w:w="916" w:type="dxa"/>
          </w:tcPr>
          <w:p w14:paraId="45C8700A" w14:textId="77777777" w:rsidR="00426E75" w:rsidRPr="001C36C6" w:rsidRDefault="00FA43EC" w:rsidP="00427B4C">
            <w:pPr>
              <w:spacing w:line="276" w:lineRule="auto"/>
              <w:rPr>
                <w:bCs/>
                <w:sz w:val="28"/>
                <w:szCs w:val="28"/>
                <w:lang w:val="uk-UA"/>
              </w:rPr>
            </w:pPr>
            <w:r>
              <w:rPr>
                <w:bCs/>
                <w:sz w:val="28"/>
                <w:szCs w:val="28"/>
                <w:lang w:val="uk-UA"/>
              </w:rPr>
              <w:t>3</w:t>
            </w:r>
          </w:p>
        </w:tc>
        <w:tc>
          <w:tcPr>
            <w:tcW w:w="8019" w:type="dxa"/>
          </w:tcPr>
          <w:p w14:paraId="357F1C94" w14:textId="77777777" w:rsidR="00426E75" w:rsidRPr="00FA43EC" w:rsidRDefault="00FA43EC" w:rsidP="00294630">
            <w:pPr>
              <w:spacing w:line="276" w:lineRule="auto"/>
              <w:rPr>
                <w:sz w:val="28"/>
                <w:szCs w:val="28"/>
                <w:lang w:val="uk-UA"/>
              </w:rPr>
            </w:pPr>
            <w:bookmarkStart w:id="4" w:name="_Hlk146030093"/>
            <w:r w:rsidRPr="00FA43EC">
              <w:rPr>
                <w:sz w:val="28"/>
                <w:szCs w:val="28"/>
                <w:lang w:val="uk-UA"/>
              </w:rPr>
              <w:t xml:space="preserve">ЕЛЕМЕНТНІ НАГРІВАЧІ </w:t>
            </w:r>
            <w:r w:rsidRPr="00FA43EC">
              <w:rPr>
                <w:bCs/>
                <w:color w:val="000000"/>
                <w:sz w:val="28"/>
                <w:szCs w:val="28"/>
                <w:lang w:val="uk-UA"/>
              </w:rPr>
              <w:t>НЕПРЯМОГО НАГРІВАННЯ ОПОРОМ</w:t>
            </w:r>
            <w:bookmarkEnd w:id="4"/>
            <w:r>
              <w:rPr>
                <w:bCs/>
                <w:color w:val="000000"/>
                <w:sz w:val="28"/>
                <w:szCs w:val="28"/>
                <w:lang w:val="uk-UA"/>
              </w:rPr>
              <w:t>……………………………………………………………</w:t>
            </w:r>
          </w:p>
        </w:tc>
        <w:tc>
          <w:tcPr>
            <w:tcW w:w="636" w:type="dxa"/>
          </w:tcPr>
          <w:p w14:paraId="687837A6" w14:textId="77777777" w:rsidR="00426E75" w:rsidRDefault="00426E75" w:rsidP="00294630">
            <w:pPr>
              <w:spacing w:line="276" w:lineRule="auto"/>
              <w:jc w:val="center"/>
              <w:rPr>
                <w:sz w:val="28"/>
                <w:szCs w:val="28"/>
                <w:lang w:val="uk-UA"/>
              </w:rPr>
            </w:pPr>
          </w:p>
          <w:p w14:paraId="66FBCBFF" w14:textId="77777777" w:rsidR="00426E75" w:rsidRDefault="007B36CF" w:rsidP="00294630">
            <w:pPr>
              <w:spacing w:line="276" w:lineRule="auto"/>
              <w:jc w:val="center"/>
              <w:rPr>
                <w:sz w:val="28"/>
                <w:szCs w:val="28"/>
                <w:lang w:val="uk-UA"/>
              </w:rPr>
            </w:pPr>
            <w:r>
              <w:rPr>
                <w:sz w:val="28"/>
                <w:szCs w:val="28"/>
                <w:lang w:val="uk-UA"/>
              </w:rPr>
              <w:t>37</w:t>
            </w:r>
          </w:p>
        </w:tc>
      </w:tr>
      <w:tr w:rsidR="00426E75" w14:paraId="53658AB9" w14:textId="77777777" w:rsidTr="00CE45A6">
        <w:tc>
          <w:tcPr>
            <w:tcW w:w="916" w:type="dxa"/>
          </w:tcPr>
          <w:p w14:paraId="47B14094" w14:textId="77777777" w:rsidR="00426E75" w:rsidRPr="001C36C6" w:rsidRDefault="00FA43EC" w:rsidP="00FA43EC">
            <w:pPr>
              <w:spacing w:line="276" w:lineRule="auto"/>
              <w:jc w:val="center"/>
              <w:rPr>
                <w:bCs/>
                <w:sz w:val="28"/>
                <w:szCs w:val="28"/>
                <w:lang w:val="uk-UA"/>
              </w:rPr>
            </w:pPr>
            <w:r>
              <w:rPr>
                <w:sz w:val="28"/>
                <w:szCs w:val="28"/>
                <w:lang w:val="uk-UA"/>
              </w:rPr>
              <w:t>3</w:t>
            </w:r>
            <w:r w:rsidR="00426E75" w:rsidRPr="001C36C6">
              <w:rPr>
                <w:sz w:val="28"/>
                <w:szCs w:val="28"/>
                <w:lang w:val="uk-UA"/>
              </w:rPr>
              <w:t>.</w:t>
            </w:r>
            <w:r>
              <w:rPr>
                <w:sz w:val="28"/>
                <w:szCs w:val="28"/>
                <w:lang w:val="uk-UA"/>
              </w:rPr>
              <w:t>1</w:t>
            </w:r>
          </w:p>
        </w:tc>
        <w:tc>
          <w:tcPr>
            <w:tcW w:w="8019" w:type="dxa"/>
          </w:tcPr>
          <w:p w14:paraId="76073B2A" w14:textId="77777777" w:rsidR="00426E75" w:rsidRPr="00FA43EC" w:rsidRDefault="00FA43EC" w:rsidP="00294630">
            <w:pPr>
              <w:spacing w:line="276" w:lineRule="auto"/>
              <w:rPr>
                <w:sz w:val="28"/>
                <w:szCs w:val="28"/>
                <w:lang w:val="uk-UA"/>
              </w:rPr>
            </w:pPr>
            <w:bookmarkStart w:id="5" w:name="_Hlk146030112"/>
            <w:r w:rsidRPr="00FA43EC">
              <w:rPr>
                <w:bCs/>
                <w:color w:val="000000"/>
                <w:sz w:val="28"/>
                <w:szCs w:val="28"/>
                <w:lang w:val="uk-UA"/>
              </w:rPr>
              <w:t>Типи елементних нагрівачів непрямого нагрівання опором</w:t>
            </w:r>
            <w:bookmarkEnd w:id="5"/>
            <w:r>
              <w:rPr>
                <w:bCs/>
                <w:color w:val="000000"/>
                <w:sz w:val="28"/>
                <w:szCs w:val="28"/>
                <w:lang w:val="uk-UA"/>
              </w:rPr>
              <w:t>……</w:t>
            </w:r>
          </w:p>
        </w:tc>
        <w:tc>
          <w:tcPr>
            <w:tcW w:w="636" w:type="dxa"/>
          </w:tcPr>
          <w:p w14:paraId="0E75AC74" w14:textId="77777777" w:rsidR="00426E75" w:rsidRDefault="007B36CF" w:rsidP="00294630">
            <w:pPr>
              <w:spacing w:line="276" w:lineRule="auto"/>
              <w:jc w:val="center"/>
              <w:rPr>
                <w:sz w:val="28"/>
                <w:szCs w:val="28"/>
                <w:lang w:val="uk-UA"/>
              </w:rPr>
            </w:pPr>
            <w:r>
              <w:rPr>
                <w:sz w:val="28"/>
                <w:szCs w:val="28"/>
                <w:lang w:val="uk-UA"/>
              </w:rPr>
              <w:t>37</w:t>
            </w:r>
          </w:p>
        </w:tc>
      </w:tr>
      <w:tr w:rsidR="00426E75" w14:paraId="04CC3C9E" w14:textId="77777777" w:rsidTr="00CE45A6">
        <w:tc>
          <w:tcPr>
            <w:tcW w:w="916" w:type="dxa"/>
          </w:tcPr>
          <w:p w14:paraId="7987B7F7" w14:textId="77777777" w:rsidR="00426E75" w:rsidRPr="001C36C6" w:rsidRDefault="00BE5053" w:rsidP="00BE5053">
            <w:pPr>
              <w:spacing w:line="276" w:lineRule="auto"/>
              <w:jc w:val="center"/>
              <w:rPr>
                <w:bCs/>
                <w:sz w:val="28"/>
                <w:szCs w:val="28"/>
                <w:lang w:val="uk-UA"/>
              </w:rPr>
            </w:pPr>
            <w:r>
              <w:rPr>
                <w:sz w:val="28"/>
                <w:szCs w:val="28"/>
                <w:lang w:val="uk-UA"/>
              </w:rPr>
              <w:t>3</w:t>
            </w:r>
            <w:r w:rsidR="00426E75" w:rsidRPr="001C36C6">
              <w:rPr>
                <w:sz w:val="28"/>
                <w:szCs w:val="28"/>
                <w:lang w:val="uk-UA"/>
              </w:rPr>
              <w:t>.</w:t>
            </w:r>
            <w:r>
              <w:rPr>
                <w:sz w:val="28"/>
                <w:szCs w:val="28"/>
                <w:lang w:val="uk-UA"/>
              </w:rPr>
              <w:t>2</w:t>
            </w:r>
          </w:p>
        </w:tc>
        <w:tc>
          <w:tcPr>
            <w:tcW w:w="8019" w:type="dxa"/>
          </w:tcPr>
          <w:p w14:paraId="66A979FC" w14:textId="77777777" w:rsidR="00426E75" w:rsidRPr="00BE5053" w:rsidRDefault="00BE5053" w:rsidP="00294630">
            <w:pPr>
              <w:spacing w:line="276" w:lineRule="auto"/>
              <w:rPr>
                <w:sz w:val="28"/>
                <w:szCs w:val="28"/>
                <w:lang w:val="uk-UA"/>
              </w:rPr>
            </w:pPr>
            <w:bookmarkStart w:id="6" w:name="_Hlk146030129"/>
            <w:r w:rsidRPr="00BE5053">
              <w:rPr>
                <w:sz w:val="28"/>
                <w:szCs w:val="28"/>
                <w:lang w:val="uk-UA"/>
              </w:rPr>
              <w:t>Трубчаті елементні нагрівачі</w:t>
            </w:r>
            <w:bookmarkEnd w:id="6"/>
            <w:r>
              <w:rPr>
                <w:sz w:val="28"/>
                <w:szCs w:val="28"/>
                <w:lang w:val="uk-UA"/>
              </w:rPr>
              <w:t>………………………………………</w:t>
            </w:r>
          </w:p>
        </w:tc>
        <w:tc>
          <w:tcPr>
            <w:tcW w:w="636" w:type="dxa"/>
          </w:tcPr>
          <w:p w14:paraId="0EB9B11C" w14:textId="77777777" w:rsidR="00426E75" w:rsidRDefault="007B36CF" w:rsidP="00294630">
            <w:pPr>
              <w:spacing w:line="276" w:lineRule="auto"/>
              <w:jc w:val="center"/>
              <w:rPr>
                <w:sz w:val="28"/>
                <w:szCs w:val="28"/>
                <w:lang w:val="uk-UA"/>
              </w:rPr>
            </w:pPr>
            <w:r>
              <w:rPr>
                <w:sz w:val="28"/>
                <w:szCs w:val="28"/>
                <w:lang w:val="uk-UA"/>
              </w:rPr>
              <w:t>38</w:t>
            </w:r>
          </w:p>
        </w:tc>
      </w:tr>
      <w:tr w:rsidR="00426E75" w14:paraId="5CBA564C" w14:textId="77777777" w:rsidTr="00CE45A6">
        <w:tc>
          <w:tcPr>
            <w:tcW w:w="916" w:type="dxa"/>
          </w:tcPr>
          <w:p w14:paraId="2A3E2AC7" w14:textId="77777777" w:rsidR="00426E75" w:rsidRPr="001C36C6" w:rsidRDefault="00BE5053" w:rsidP="00BE5053">
            <w:pPr>
              <w:spacing w:line="276" w:lineRule="auto"/>
              <w:jc w:val="center"/>
              <w:rPr>
                <w:bCs/>
                <w:sz w:val="28"/>
                <w:szCs w:val="28"/>
                <w:lang w:val="uk-UA"/>
              </w:rPr>
            </w:pPr>
            <w:r>
              <w:rPr>
                <w:sz w:val="28"/>
                <w:szCs w:val="28"/>
                <w:lang w:val="uk-UA"/>
              </w:rPr>
              <w:t>3</w:t>
            </w:r>
            <w:r w:rsidR="00426E75" w:rsidRPr="001C36C6">
              <w:rPr>
                <w:sz w:val="28"/>
                <w:szCs w:val="28"/>
                <w:lang w:val="uk-UA"/>
              </w:rPr>
              <w:t>.</w:t>
            </w:r>
            <w:r>
              <w:rPr>
                <w:sz w:val="28"/>
                <w:szCs w:val="28"/>
                <w:lang w:val="uk-UA"/>
              </w:rPr>
              <w:t>3</w:t>
            </w:r>
          </w:p>
        </w:tc>
        <w:tc>
          <w:tcPr>
            <w:tcW w:w="8019" w:type="dxa"/>
          </w:tcPr>
          <w:p w14:paraId="2DFBE2AB" w14:textId="77777777" w:rsidR="00426E75" w:rsidRPr="00BE5053" w:rsidRDefault="00BE5053" w:rsidP="00294630">
            <w:pPr>
              <w:spacing w:line="276" w:lineRule="auto"/>
              <w:rPr>
                <w:sz w:val="28"/>
                <w:szCs w:val="28"/>
                <w:lang w:val="uk-UA"/>
              </w:rPr>
            </w:pPr>
            <w:bookmarkStart w:id="7" w:name="_Hlk146030149"/>
            <w:r w:rsidRPr="00BE5053">
              <w:rPr>
                <w:bCs/>
                <w:iCs/>
                <w:color w:val="000000"/>
                <w:sz w:val="28"/>
                <w:szCs w:val="28"/>
                <w:lang w:val="uk-UA"/>
              </w:rPr>
              <w:t xml:space="preserve">Нагрівальні проводи та </w:t>
            </w:r>
            <w:r w:rsidRPr="00BE5053">
              <w:rPr>
                <w:iCs/>
                <w:color w:val="000000"/>
                <w:sz w:val="28"/>
                <w:szCs w:val="28"/>
                <w:lang w:val="uk-UA"/>
              </w:rPr>
              <w:t>кабелі</w:t>
            </w:r>
            <w:bookmarkEnd w:id="7"/>
            <w:r>
              <w:rPr>
                <w:iCs/>
                <w:color w:val="000000"/>
                <w:sz w:val="28"/>
                <w:szCs w:val="28"/>
                <w:lang w:val="uk-UA"/>
              </w:rPr>
              <w:t>……………………………………..</w:t>
            </w:r>
          </w:p>
        </w:tc>
        <w:tc>
          <w:tcPr>
            <w:tcW w:w="636" w:type="dxa"/>
          </w:tcPr>
          <w:p w14:paraId="333393D0" w14:textId="77777777" w:rsidR="00426E75" w:rsidRDefault="007B36CF" w:rsidP="00294630">
            <w:pPr>
              <w:spacing w:line="276" w:lineRule="auto"/>
              <w:jc w:val="center"/>
              <w:rPr>
                <w:sz w:val="28"/>
                <w:szCs w:val="28"/>
                <w:lang w:val="uk-UA"/>
              </w:rPr>
            </w:pPr>
            <w:r>
              <w:rPr>
                <w:sz w:val="28"/>
                <w:szCs w:val="28"/>
                <w:lang w:val="uk-UA"/>
              </w:rPr>
              <w:t>46</w:t>
            </w:r>
          </w:p>
        </w:tc>
      </w:tr>
      <w:tr w:rsidR="00426E75" w14:paraId="1B31D1AE" w14:textId="77777777" w:rsidTr="00CE45A6">
        <w:tc>
          <w:tcPr>
            <w:tcW w:w="916" w:type="dxa"/>
          </w:tcPr>
          <w:p w14:paraId="738D833D" w14:textId="77777777" w:rsidR="00426E75" w:rsidRPr="001C36C6" w:rsidRDefault="00427B4C" w:rsidP="00427B4C">
            <w:pPr>
              <w:spacing w:line="276" w:lineRule="auto"/>
              <w:jc w:val="center"/>
              <w:rPr>
                <w:bCs/>
                <w:sz w:val="28"/>
                <w:szCs w:val="28"/>
                <w:lang w:val="uk-UA"/>
              </w:rPr>
            </w:pPr>
            <w:r>
              <w:rPr>
                <w:sz w:val="28"/>
                <w:szCs w:val="28"/>
                <w:lang w:val="uk-UA"/>
              </w:rPr>
              <w:t>3</w:t>
            </w:r>
            <w:r w:rsidR="00426E75" w:rsidRPr="001C36C6">
              <w:rPr>
                <w:sz w:val="28"/>
                <w:szCs w:val="28"/>
                <w:lang w:val="uk-UA"/>
              </w:rPr>
              <w:t>.</w:t>
            </w:r>
            <w:r>
              <w:rPr>
                <w:sz w:val="28"/>
                <w:szCs w:val="28"/>
                <w:lang w:val="uk-UA"/>
              </w:rPr>
              <w:t>4</w:t>
            </w:r>
          </w:p>
        </w:tc>
        <w:tc>
          <w:tcPr>
            <w:tcW w:w="8019" w:type="dxa"/>
          </w:tcPr>
          <w:p w14:paraId="16F0AF01" w14:textId="77777777" w:rsidR="00426E75" w:rsidRPr="00427B4C" w:rsidRDefault="007B36CF" w:rsidP="007B36CF">
            <w:pPr>
              <w:spacing w:line="276" w:lineRule="auto"/>
              <w:rPr>
                <w:sz w:val="28"/>
                <w:szCs w:val="28"/>
                <w:lang w:val="uk-UA"/>
              </w:rPr>
            </w:pPr>
            <w:bookmarkStart w:id="8" w:name="_Hlk146030186"/>
            <w:r w:rsidRPr="007B36CF">
              <w:rPr>
                <w:bCs/>
                <w:iCs/>
                <w:color w:val="000000"/>
                <w:sz w:val="28"/>
                <w:szCs w:val="28"/>
                <w:lang w:val="uk-UA"/>
              </w:rPr>
              <w:t>Матеріали</w:t>
            </w:r>
            <w:r>
              <w:rPr>
                <w:bCs/>
                <w:iCs/>
                <w:color w:val="000000"/>
                <w:sz w:val="28"/>
                <w:szCs w:val="28"/>
                <w:lang w:val="uk-UA"/>
              </w:rPr>
              <w:t xml:space="preserve"> і розрахунок</w:t>
            </w:r>
            <w:r w:rsidRPr="007B36CF">
              <w:rPr>
                <w:bCs/>
                <w:iCs/>
                <w:color w:val="000000"/>
                <w:sz w:val="28"/>
                <w:szCs w:val="28"/>
                <w:lang w:val="uk-UA"/>
              </w:rPr>
              <w:t xml:space="preserve"> нагрівальних елементів</w:t>
            </w:r>
            <w:r>
              <w:rPr>
                <w:rStyle w:val="translation-chunk"/>
                <w:color w:val="222222"/>
                <w:sz w:val="28"/>
                <w:szCs w:val="28"/>
                <w:shd w:val="clear" w:color="auto" w:fill="FFFFFF"/>
                <w:lang w:val="uk-UA"/>
              </w:rPr>
              <w:t xml:space="preserve"> </w:t>
            </w:r>
            <w:bookmarkEnd w:id="8"/>
            <w:r>
              <w:rPr>
                <w:rStyle w:val="translation-chunk"/>
                <w:color w:val="222222"/>
                <w:sz w:val="28"/>
                <w:szCs w:val="28"/>
                <w:shd w:val="clear" w:color="auto" w:fill="FFFFFF"/>
                <w:lang w:val="uk-UA"/>
              </w:rPr>
              <w:t>.</w:t>
            </w:r>
            <w:r w:rsidR="00427B4C">
              <w:rPr>
                <w:rStyle w:val="translation-chunk"/>
                <w:color w:val="222222"/>
                <w:sz w:val="28"/>
                <w:szCs w:val="28"/>
                <w:shd w:val="clear" w:color="auto" w:fill="FFFFFF"/>
                <w:lang w:val="uk-UA"/>
              </w:rPr>
              <w:t>………………</w:t>
            </w:r>
          </w:p>
        </w:tc>
        <w:tc>
          <w:tcPr>
            <w:tcW w:w="636" w:type="dxa"/>
          </w:tcPr>
          <w:p w14:paraId="2A7665F2" w14:textId="77777777" w:rsidR="00426E75" w:rsidRDefault="007B36CF" w:rsidP="00294630">
            <w:pPr>
              <w:spacing w:line="276" w:lineRule="auto"/>
              <w:jc w:val="center"/>
              <w:rPr>
                <w:sz w:val="28"/>
                <w:szCs w:val="28"/>
                <w:lang w:val="uk-UA"/>
              </w:rPr>
            </w:pPr>
            <w:r>
              <w:rPr>
                <w:sz w:val="28"/>
                <w:szCs w:val="28"/>
                <w:lang w:val="uk-UA"/>
              </w:rPr>
              <w:t>48</w:t>
            </w:r>
          </w:p>
        </w:tc>
      </w:tr>
      <w:tr w:rsidR="00426E75" w14:paraId="314E90A8" w14:textId="77777777" w:rsidTr="00CE45A6">
        <w:tc>
          <w:tcPr>
            <w:tcW w:w="916" w:type="dxa"/>
          </w:tcPr>
          <w:p w14:paraId="6145AEBD" w14:textId="77777777" w:rsidR="00426E75" w:rsidRPr="001C36C6" w:rsidRDefault="00426E75" w:rsidP="00294630">
            <w:pPr>
              <w:spacing w:line="276" w:lineRule="auto"/>
              <w:jc w:val="center"/>
              <w:rPr>
                <w:bCs/>
                <w:sz w:val="28"/>
                <w:szCs w:val="28"/>
                <w:lang w:val="uk-UA"/>
              </w:rPr>
            </w:pPr>
          </w:p>
        </w:tc>
        <w:tc>
          <w:tcPr>
            <w:tcW w:w="8019" w:type="dxa"/>
          </w:tcPr>
          <w:p w14:paraId="494D8125" w14:textId="77777777" w:rsidR="00426E75" w:rsidRPr="001C36C6" w:rsidRDefault="00427B4C" w:rsidP="00294630">
            <w:pPr>
              <w:tabs>
                <w:tab w:val="left" w:pos="823"/>
              </w:tabs>
              <w:spacing w:line="276" w:lineRule="auto"/>
              <w:ind w:right="40"/>
              <w:rPr>
                <w:sz w:val="28"/>
                <w:szCs w:val="28"/>
                <w:lang w:val="uk-UA"/>
              </w:rPr>
            </w:pPr>
            <w:r w:rsidRPr="00D86974">
              <w:rPr>
                <w:rStyle w:val="83"/>
                <w:sz w:val="28"/>
                <w:szCs w:val="28"/>
              </w:rPr>
              <w:t>Питання для самоперевірки</w:t>
            </w:r>
            <w:r>
              <w:rPr>
                <w:rStyle w:val="83"/>
                <w:sz w:val="28"/>
                <w:szCs w:val="28"/>
              </w:rPr>
              <w:t>………………………………………..</w:t>
            </w:r>
          </w:p>
        </w:tc>
        <w:tc>
          <w:tcPr>
            <w:tcW w:w="636" w:type="dxa"/>
          </w:tcPr>
          <w:p w14:paraId="3D604547" w14:textId="77777777" w:rsidR="00426E75" w:rsidRDefault="007B36CF" w:rsidP="00294630">
            <w:pPr>
              <w:spacing w:line="276" w:lineRule="auto"/>
              <w:jc w:val="center"/>
              <w:rPr>
                <w:sz w:val="28"/>
                <w:szCs w:val="28"/>
                <w:lang w:val="uk-UA"/>
              </w:rPr>
            </w:pPr>
            <w:r>
              <w:rPr>
                <w:sz w:val="28"/>
                <w:szCs w:val="28"/>
                <w:lang w:val="uk-UA"/>
              </w:rPr>
              <w:t>52</w:t>
            </w:r>
          </w:p>
        </w:tc>
      </w:tr>
      <w:tr w:rsidR="00D86974" w14:paraId="0510A5EC" w14:textId="77777777" w:rsidTr="00CE45A6">
        <w:tc>
          <w:tcPr>
            <w:tcW w:w="916" w:type="dxa"/>
          </w:tcPr>
          <w:p w14:paraId="2E104B08" w14:textId="77777777" w:rsidR="00D86974" w:rsidRPr="001C36C6" w:rsidRDefault="00427B4C" w:rsidP="00D86974">
            <w:pPr>
              <w:spacing w:line="276" w:lineRule="auto"/>
              <w:jc w:val="both"/>
              <w:rPr>
                <w:bCs/>
                <w:sz w:val="28"/>
                <w:szCs w:val="28"/>
                <w:lang w:val="uk-UA"/>
              </w:rPr>
            </w:pPr>
            <w:r>
              <w:rPr>
                <w:bCs/>
                <w:sz w:val="28"/>
                <w:szCs w:val="28"/>
                <w:lang w:val="uk-UA"/>
              </w:rPr>
              <w:t>4</w:t>
            </w:r>
          </w:p>
        </w:tc>
        <w:tc>
          <w:tcPr>
            <w:tcW w:w="8019" w:type="dxa"/>
          </w:tcPr>
          <w:p w14:paraId="421B4F1E" w14:textId="77777777" w:rsidR="00D86974" w:rsidRPr="00427B4C" w:rsidRDefault="00427B4C" w:rsidP="00D86974">
            <w:pPr>
              <w:shd w:val="clear" w:color="auto" w:fill="FFFFFF"/>
              <w:spacing w:line="276" w:lineRule="auto"/>
              <w:rPr>
                <w:color w:val="000000"/>
                <w:sz w:val="28"/>
                <w:szCs w:val="28"/>
                <w:lang w:val="uk-UA"/>
              </w:rPr>
            </w:pPr>
            <w:bookmarkStart w:id="9" w:name="_Hlk146030221"/>
            <w:r w:rsidRPr="00427B4C">
              <w:rPr>
                <w:sz w:val="28"/>
                <w:szCs w:val="28"/>
                <w:lang w:val="uk-UA"/>
              </w:rPr>
              <w:t>ЕЛЕКТРИЧНІ ПЕЧІ ОПОРУ</w:t>
            </w:r>
            <w:bookmarkEnd w:id="9"/>
            <w:r>
              <w:rPr>
                <w:sz w:val="28"/>
                <w:szCs w:val="28"/>
                <w:lang w:val="uk-UA"/>
              </w:rPr>
              <w:t>………………………………………</w:t>
            </w:r>
          </w:p>
        </w:tc>
        <w:tc>
          <w:tcPr>
            <w:tcW w:w="636" w:type="dxa"/>
          </w:tcPr>
          <w:p w14:paraId="2CB70A3E" w14:textId="77777777" w:rsidR="00D86974" w:rsidRDefault="007B36CF" w:rsidP="00A41B1B">
            <w:pPr>
              <w:spacing w:line="276" w:lineRule="auto"/>
              <w:jc w:val="center"/>
              <w:rPr>
                <w:sz w:val="28"/>
                <w:szCs w:val="28"/>
                <w:lang w:val="uk-UA"/>
              </w:rPr>
            </w:pPr>
            <w:r>
              <w:rPr>
                <w:sz w:val="28"/>
                <w:szCs w:val="28"/>
                <w:lang w:val="uk-UA"/>
              </w:rPr>
              <w:t>53</w:t>
            </w:r>
          </w:p>
        </w:tc>
      </w:tr>
      <w:tr w:rsidR="00D86974" w14:paraId="5AD19A7C" w14:textId="77777777" w:rsidTr="00CE45A6">
        <w:tc>
          <w:tcPr>
            <w:tcW w:w="916" w:type="dxa"/>
          </w:tcPr>
          <w:p w14:paraId="6ABA0774" w14:textId="77777777" w:rsidR="00D86974" w:rsidRPr="001C36C6" w:rsidRDefault="00427B4C" w:rsidP="00D86974">
            <w:pPr>
              <w:spacing w:line="276" w:lineRule="auto"/>
              <w:jc w:val="both"/>
              <w:rPr>
                <w:bCs/>
                <w:sz w:val="28"/>
                <w:szCs w:val="28"/>
                <w:lang w:val="uk-UA"/>
              </w:rPr>
            </w:pPr>
            <w:r>
              <w:rPr>
                <w:bCs/>
                <w:sz w:val="28"/>
                <w:szCs w:val="28"/>
                <w:lang w:val="uk-UA"/>
              </w:rPr>
              <w:t>4</w:t>
            </w:r>
            <w:r w:rsidR="00D86974" w:rsidRPr="00D86974">
              <w:rPr>
                <w:bCs/>
                <w:sz w:val="28"/>
                <w:szCs w:val="28"/>
                <w:lang w:val="uk-UA"/>
              </w:rPr>
              <w:t>.1</w:t>
            </w:r>
          </w:p>
        </w:tc>
        <w:tc>
          <w:tcPr>
            <w:tcW w:w="8019" w:type="dxa"/>
          </w:tcPr>
          <w:p w14:paraId="7DBCDA3C" w14:textId="77777777" w:rsidR="00D86974" w:rsidRPr="00427B4C" w:rsidRDefault="00427B4C" w:rsidP="00D86974">
            <w:pPr>
              <w:shd w:val="clear" w:color="auto" w:fill="FFFFFF"/>
              <w:spacing w:line="276" w:lineRule="auto"/>
              <w:rPr>
                <w:color w:val="000000"/>
                <w:sz w:val="28"/>
                <w:szCs w:val="28"/>
                <w:lang w:val="uk-UA"/>
              </w:rPr>
            </w:pPr>
            <w:bookmarkStart w:id="10" w:name="_Hlk146030257"/>
            <w:r w:rsidRPr="00427B4C">
              <w:rPr>
                <w:color w:val="000000"/>
                <w:sz w:val="28"/>
                <w:lang w:val="uk-UA"/>
              </w:rPr>
              <w:t>Конструктивні і технічні характеристики основних електричних печей опору</w:t>
            </w:r>
            <w:bookmarkEnd w:id="10"/>
            <w:r>
              <w:rPr>
                <w:color w:val="000000"/>
                <w:sz w:val="28"/>
                <w:lang w:val="uk-UA"/>
              </w:rPr>
              <w:t>………………………………………………………….</w:t>
            </w:r>
          </w:p>
        </w:tc>
        <w:tc>
          <w:tcPr>
            <w:tcW w:w="636" w:type="dxa"/>
          </w:tcPr>
          <w:p w14:paraId="510D1B9E" w14:textId="77777777" w:rsidR="00D86974" w:rsidRDefault="00D86974" w:rsidP="00A41B1B">
            <w:pPr>
              <w:spacing w:line="276" w:lineRule="auto"/>
              <w:jc w:val="center"/>
              <w:rPr>
                <w:sz w:val="28"/>
                <w:szCs w:val="28"/>
                <w:lang w:val="uk-UA"/>
              </w:rPr>
            </w:pPr>
          </w:p>
          <w:p w14:paraId="7EE964EB" w14:textId="77777777" w:rsidR="00D86974" w:rsidRDefault="007B36CF" w:rsidP="00A41B1B">
            <w:pPr>
              <w:spacing w:line="276" w:lineRule="auto"/>
              <w:jc w:val="center"/>
              <w:rPr>
                <w:sz w:val="28"/>
                <w:szCs w:val="28"/>
                <w:lang w:val="uk-UA"/>
              </w:rPr>
            </w:pPr>
            <w:r>
              <w:rPr>
                <w:sz w:val="28"/>
                <w:szCs w:val="28"/>
                <w:lang w:val="uk-UA"/>
              </w:rPr>
              <w:t>53</w:t>
            </w:r>
          </w:p>
        </w:tc>
      </w:tr>
      <w:tr w:rsidR="00D86974" w14:paraId="5983D137" w14:textId="77777777" w:rsidTr="00CE45A6">
        <w:tc>
          <w:tcPr>
            <w:tcW w:w="916" w:type="dxa"/>
          </w:tcPr>
          <w:p w14:paraId="36205E7D" w14:textId="77777777" w:rsidR="00D86974" w:rsidRPr="001C36C6" w:rsidRDefault="00427B4C" w:rsidP="00D86974">
            <w:pPr>
              <w:spacing w:line="276" w:lineRule="auto"/>
              <w:jc w:val="both"/>
              <w:rPr>
                <w:bCs/>
                <w:sz w:val="28"/>
                <w:szCs w:val="28"/>
                <w:lang w:val="uk-UA"/>
              </w:rPr>
            </w:pPr>
            <w:r>
              <w:rPr>
                <w:bCs/>
                <w:sz w:val="28"/>
                <w:szCs w:val="28"/>
                <w:lang w:val="uk-UA"/>
              </w:rPr>
              <w:t>4</w:t>
            </w:r>
            <w:r w:rsidR="00D86974" w:rsidRPr="00D86974">
              <w:rPr>
                <w:bCs/>
                <w:sz w:val="28"/>
                <w:szCs w:val="28"/>
                <w:lang w:val="uk-UA"/>
              </w:rPr>
              <w:t>.2</w:t>
            </w:r>
          </w:p>
        </w:tc>
        <w:tc>
          <w:tcPr>
            <w:tcW w:w="8019" w:type="dxa"/>
          </w:tcPr>
          <w:p w14:paraId="12D5BA47" w14:textId="77777777" w:rsidR="00D86974" w:rsidRPr="00427B4C" w:rsidRDefault="00427B4C" w:rsidP="00D86974">
            <w:pPr>
              <w:shd w:val="clear" w:color="auto" w:fill="FFFFFF"/>
              <w:spacing w:line="276" w:lineRule="auto"/>
              <w:rPr>
                <w:color w:val="000000"/>
                <w:sz w:val="28"/>
                <w:szCs w:val="28"/>
                <w:lang w:val="uk-UA"/>
              </w:rPr>
            </w:pPr>
            <w:bookmarkStart w:id="11" w:name="_Hlk146030351"/>
            <w:r w:rsidRPr="00427B4C">
              <w:rPr>
                <w:rStyle w:val="321"/>
                <w:bCs/>
                <w:color w:val="000000"/>
                <w:sz w:val="28"/>
              </w:rPr>
              <w:t>Матеріали, що використовуються при виготовленні електричних печей опору</w:t>
            </w:r>
            <w:bookmarkEnd w:id="11"/>
            <w:r>
              <w:rPr>
                <w:rStyle w:val="321"/>
                <w:bCs/>
                <w:color w:val="000000"/>
                <w:sz w:val="28"/>
              </w:rPr>
              <w:t>………………………………………………………….</w:t>
            </w:r>
          </w:p>
        </w:tc>
        <w:tc>
          <w:tcPr>
            <w:tcW w:w="636" w:type="dxa"/>
          </w:tcPr>
          <w:p w14:paraId="2C57F99B" w14:textId="77777777" w:rsidR="00427B4C" w:rsidRDefault="00427B4C" w:rsidP="00A41B1B">
            <w:pPr>
              <w:spacing w:line="276" w:lineRule="auto"/>
              <w:jc w:val="center"/>
              <w:rPr>
                <w:sz w:val="28"/>
                <w:szCs w:val="28"/>
                <w:lang w:val="uk-UA"/>
              </w:rPr>
            </w:pPr>
          </w:p>
          <w:p w14:paraId="460F718C" w14:textId="77777777" w:rsidR="00D86974" w:rsidRDefault="007B36CF" w:rsidP="00A41B1B">
            <w:pPr>
              <w:spacing w:line="276" w:lineRule="auto"/>
              <w:jc w:val="center"/>
              <w:rPr>
                <w:sz w:val="28"/>
                <w:szCs w:val="28"/>
                <w:lang w:val="uk-UA"/>
              </w:rPr>
            </w:pPr>
            <w:r>
              <w:rPr>
                <w:sz w:val="28"/>
                <w:szCs w:val="28"/>
                <w:lang w:val="uk-UA"/>
              </w:rPr>
              <w:t>61</w:t>
            </w:r>
          </w:p>
        </w:tc>
      </w:tr>
      <w:tr w:rsidR="00D86974" w14:paraId="38FBDC4E" w14:textId="77777777" w:rsidTr="00CE45A6">
        <w:tc>
          <w:tcPr>
            <w:tcW w:w="916" w:type="dxa"/>
          </w:tcPr>
          <w:p w14:paraId="30FDFE27" w14:textId="77777777" w:rsidR="00D86974" w:rsidRPr="001C36C6" w:rsidRDefault="00427B4C" w:rsidP="00D86974">
            <w:pPr>
              <w:spacing w:line="276" w:lineRule="auto"/>
              <w:jc w:val="both"/>
              <w:rPr>
                <w:bCs/>
                <w:sz w:val="28"/>
                <w:szCs w:val="28"/>
                <w:lang w:val="uk-UA"/>
              </w:rPr>
            </w:pPr>
            <w:r>
              <w:rPr>
                <w:bCs/>
                <w:sz w:val="28"/>
                <w:szCs w:val="28"/>
                <w:lang w:val="uk-UA"/>
              </w:rPr>
              <w:t>4</w:t>
            </w:r>
            <w:r w:rsidR="00D86974" w:rsidRPr="00D86974">
              <w:rPr>
                <w:bCs/>
                <w:sz w:val="28"/>
                <w:szCs w:val="28"/>
                <w:lang w:val="uk-UA"/>
              </w:rPr>
              <w:t>.3</w:t>
            </w:r>
          </w:p>
        </w:tc>
        <w:tc>
          <w:tcPr>
            <w:tcW w:w="8019" w:type="dxa"/>
          </w:tcPr>
          <w:p w14:paraId="1B0BE979" w14:textId="77777777" w:rsidR="00D86974" w:rsidRPr="00427B4C" w:rsidRDefault="00427B4C" w:rsidP="00D86974">
            <w:pPr>
              <w:shd w:val="clear" w:color="auto" w:fill="FFFFFF"/>
              <w:spacing w:line="276" w:lineRule="auto"/>
              <w:rPr>
                <w:color w:val="000000"/>
                <w:sz w:val="28"/>
                <w:szCs w:val="28"/>
                <w:lang w:val="uk-UA"/>
              </w:rPr>
            </w:pPr>
            <w:bookmarkStart w:id="12" w:name="_Hlk146030367"/>
            <w:r w:rsidRPr="00427B4C">
              <w:rPr>
                <w:rStyle w:val="330"/>
                <w:rFonts w:eastAsia="Constantia"/>
                <w:bCs/>
                <w:color w:val="000000"/>
                <w:sz w:val="28"/>
                <w:lang w:val="uk-UA"/>
              </w:rPr>
              <w:t>Установки електронагрівання опором як приймачі електричної енергії</w:t>
            </w:r>
            <w:bookmarkEnd w:id="12"/>
            <w:r>
              <w:rPr>
                <w:rStyle w:val="330"/>
                <w:rFonts w:eastAsia="Constantia"/>
                <w:bCs/>
                <w:color w:val="000000"/>
                <w:sz w:val="28"/>
                <w:lang w:val="uk-UA"/>
              </w:rPr>
              <w:t>………………………………………………………………..</w:t>
            </w:r>
          </w:p>
        </w:tc>
        <w:tc>
          <w:tcPr>
            <w:tcW w:w="636" w:type="dxa"/>
          </w:tcPr>
          <w:p w14:paraId="33088F7D" w14:textId="77777777" w:rsidR="00427B4C" w:rsidRDefault="00427B4C" w:rsidP="00A41B1B">
            <w:pPr>
              <w:spacing w:line="276" w:lineRule="auto"/>
              <w:jc w:val="center"/>
              <w:rPr>
                <w:sz w:val="28"/>
                <w:szCs w:val="28"/>
                <w:lang w:val="uk-UA"/>
              </w:rPr>
            </w:pPr>
          </w:p>
          <w:p w14:paraId="6A7581A7" w14:textId="77777777" w:rsidR="00D86974" w:rsidRDefault="007B36CF" w:rsidP="00A41B1B">
            <w:pPr>
              <w:spacing w:line="276" w:lineRule="auto"/>
              <w:jc w:val="center"/>
              <w:rPr>
                <w:sz w:val="28"/>
                <w:szCs w:val="28"/>
                <w:lang w:val="uk-UA"/>
              </w:rPr>
            </w:pPr>
            <w:r>
              <w:rPr>
                <w:sz w:val="28"/>
                <w:szCs w:val="28"/>
                <w:lang w:val="uk-UA"/>
              </w:rPr>
              <w:t>66</w:t>
            </w:r>
          </w:p>
        </w:tc>
      </w:tr>
      <w:tr w:rsidR="00D86974" w14:paraId="3493187D" w14:textId="77777777" w:rsidTr="00CE45A6">
        <w:tc>
          <w:tcPr>
            <w:tcW w:w="916" w:type="dxa"/>
          </w:tcPr>
          <w:p w14:paraId="313F60BF" w14:textId="77777777" w:rsidR="00D86974" w:rsidRPr="001C36C6" w:rsidRDefault="00D86974" w:rsidP="00D86974">
            <w:pPr>
              <w:spacing w:line="276" w:lineRule="auto"/>
              <w:jc w:val="both"/>
              <w:rPr>
                <w:bCs/>
                <w:sz w:val="28"/>
                <w:szCs w:val="28"/>
                <w:lang w:val="uk-UA"/>
              </w:rPr>
            </w:pPr>
          </w:p>
        </w:tc>
        <w:tc>
          <w:tcPr>
            <w:tcW w:w="8019" w:type="dxa"/>
          </w:tcPr>
          <w:p w14:paraId="676F5301" w14:textId="77777777" w:rsidR="00D86974" w:rsidRPr="00D86974" w:rsidRDefault="00427B4C" w:rsidP="00D86974">
            <w:pPr>
              <w:shd w:val="clear" w:color="auto" w:fill="FFFFFF"/>
              <w:spacing w:line="276" w:lineRule="auto"/>
              <w:rPr>
                <w:color w:val="000000"/>
                <w:sz w:val="28"/>
                <w:szCs w:val="28"/>
                <w:lang w:val="uk-UA"/>
              </w:rPr>
            </w:pPr>
            <w:r w:rsidRPr="00D86974">
              <w:rPr>
                <w:rStyle w:val="83"/>
                <w:sz w:val="28"/>
                <w:szCs w:val="28"/>
              </w:rPr>
              <w:t xml:space="preserve">Питання для </w:t>
            </w:r>
            <w:r w:rsidRPr="00D86974">
              <w:rPr>
                <w:rStyle w:val="83"/>
                <w:sz w:val="28"/>
                <w:szCs w:val="28"/>
              </w:rPr>
              <w:lastRenderedPageBreak/>
              <w:t>самоперевірки</w:t>
            </w:r>
            <w:r>
              <w:rPr>
                <w:rStyle w:val="83"/>
                <w:sz w:val="28"/>
                <w:szCs w:val="28"/>
              </w:rPr>
              <w:t>………………………………………..</w:t>
            </w:r>
          </w:p>
        </w:tc>
        <w:tc>
          <w:tcPr>
            <w:tcW w:w="636" w:type="dxa"/>
          </w:tcPr>
          <w:p w14:paraId="34D0427A" w14:textId="77777777" w:rsidR="00D86974" w:rsidRDefault="007B36CF" w:rsidP="00A41B1B">
            <w:pPr>
              <w:spacing w:line="276" w:lineRule="auto"/>
              <w:jc w:val="center"/>
              <w:rPr>
                <w:sz w:val="28"/>
                <w:szCs w:val="28"/>
                <w:lang w:val="uk-UA"/>
              </w:rPr>
            </w:pPr>
            <w:r>
              <w:rPr>
                <w:sz w:val="28"/>
                <w:szCs w:val="28"/>
                <w:lang w:val="uk-UA"/>
              </w:rPr>
              <w:lastRenderedPageBreak/>
              <w:t>67</w:t>
            </w:r>
          </w:p>
        </w:tc>
      </w:tr>
      <w:tr w:rsidR="00D86974" w14:paraId="01ACBA93" w14:textId="77777777" w:rsidTr="00CE45A6">
        <w:tc>
          <w:tcPr>
            <w:tcW w:w="916" w:type="dxa"/>
          </w:tcPr>
          <w:p w14:paraId="0A1F48E8" w14:textId="77777777" w:rsidR="00D86974" w:rsidRPr="001C36C6" w:rsidRDefault="00D86974" w:rsidP="00D86974">
            <w:pPr>
              <w:spacing w:line="276" w:lineRule="auto"/>
              <w:jc w:val="both"/>
              <w:rPr>
                <w:bCs/>
                <w:sz w:val="28"/>
                <w:szCs w:val="28"/>
                <w:lang w:val="uk-UA"/>
              </w:rPr>
            </w:pPr>
            <w:r w:rsidRPr="00D86974">
              <w:rPr>
                <w:bCs/>
                <w:sz w:val="28"/>
                <w:szCs w:val="28"/>
                <w:lang w:val="uk-UA"/>
              </w:rPr>
              <w:t>5</w:t>
            </w:r>
          </w:p>
        </w:tc>
        <w:tc>
          <w:tcPr>
            <w:tcW w:w="8019" w:type="dxa"/>
          </w:tcPr>
          <w:p w14:paraId="6D3CA96C" w14:textId="77777777" w:rsidR="00876AA5" w:rsidRDefault="00876AA5" w:rsidP="00D86974">
            <w:pPr>
              <w:shd w:val="clear" w:color="auto" w:fill="FFFFFF"/>
              <w:spacing w:line="276" w:lineRule="auto"/>
              <w:rPr>
                <w:sz w:val="28"/>
                <w:szCs w:val="28"/>
                <w:lang w:val="uk-UA"/>
              </w:rPr>
            </w:pPr>
            <w:bookmarkStart w:id="13" w:name="_Hlk146030514"/>
            <w:r w:rsidRPr="00876AA5">
              <w:rPr>
                <w:sz w:val="28"/>
                <w:szCs w:val="28"/>
                <w:lang w:val="uk-UA"/>
              </w:rPr>
              <w:t xml:space="preserve">ЕЛЕКТРОТЕХНОЛОГІЧНІ УСТАНОВКИ ДЛЯ СТВОРЕННЯ </w:t>
            </w:r>
          </w:p>
          <w:p w14:paraId="4B3C7677" w14:textId="77777777" w:rsidR="00D86974" w:rsidRPr="00876AA5" w:rsidRDefault="00876AA5" w:rsidP="00D86974">
            <w:pPr>
              <w:shd w:val="clear" w:color="auto" w:fill="FFFFFF"/>
              <w:spacing w:line="276" w:lineRule="auto"/>
              <w:rPr>
                <w:color w:val="000000"/>
                <w:sz w:val="28"/>
                <w:szCs w:val="28"/>
                <w:lang w:val="uk-UA"/>
              </w:rPr>
            </w:pPr>
            <w:r w:rsidRPr="00876AA5">
              <w:rPr>
                <w:sz w:val="28"/>
                <w:szCs w:val="28"/>
                <w:lang w:val="uk-UA"/>
              </w:rPr>
              <w:t>І РЕГУЛЮВАННЯ МІКРОКЛІМАТУ</w:t>
            </w:r>
            <w:bookmarkEnd w:id="13"/>
            <w:r>
              <w:rPr>
                <w:sz w:val="28"/>
                <w:szCs w:val="28"/>
                <w:lang w:val="uk-UA"/>
              </w:rPr>
              <w:t>…………………………….</w:t>
            </w:r>
          </w:p>
        </w:tc>
        <w:tc>
          <w:tcPr>
            <w:tcW w:w="636" w:type="dxa"/>
          </w:tcPr>
          <w:p w14:paraId="6999922A" w14:textId="77777777" w:rsidR="00876AA5" w:rsidRDefault="00876AA5" w:rsidP="00A41B1B">
            <w:pPr>
              <w:spacing w:line="276" w:lineRule="auto"/>
              <w:jc w:val="center"/>
              <w:rPr>
                <w:sz w:val="28"/>
                <w:szCs w:val="28"/>
                <w:lang w:val="uk-UA"/>
              </w:rPr>
            </w:pPr>
          </w:p>
          <w:p w14:paraId="4389346B" w14:textId="77777777" w:rsidR="00D86974" w:rsidRDefault="007B36CF" w:rsidP="00A41B1B">
            <w:pPr>
              <w:spacing w:line="276" w:lineRule="auto"/>
              <w:jc w:val="center"/>
              <w:rPr>
                <w:sz w:val="28"/>
                <w:szCs w:val="28"/>
                <w:lang w:val="uk-UA"/>
              </w:rPr>
            </w:pPr>
            <w:r>
              <w:rPr>
                <w:sz w:val="28"/>
                <w:szCs w:val="28"/>
                <w:lang w:val="uk-UA"/>
              </w:rPr>
              <w:t>69</w:t>
            </w:r>
          </w:p>
        </w:tc>
      </w:tr>
      <w:tr w:rsidR="00D86974" w14:paraId="7FAC3915" w14:textId="77777777" w:rsidTr="00CE45A6">
        <w:tc>
          <w:tcPr>
            <w:tcW w:w="916" w:type="dxa"/>
          </w:tcPr>
          <w:p w14:paraId="5A7E5ABD" w14:textId="77777777" w:rsidR="00D86974" w:rsidRPr="001C36C6" w:rsidRDefault="00876AA5" w:rsidP="00876AA5">
            <w:pPr>
              <w:spacing w:line="276" w:lineRule="auto"/>
              <w:jc w:val="both"/>
              <w:rPr>
                <w:bCs/>
                <w:sz w:val="28"/>
                <w:szCs w:val="28"/>
                <w:lang w:val="uk-UA"/>
              </w:rPr>
            </w:pPr>
            <w:r>
              <w:rPr>
                <w:bCs/>
                <w:sz w:val="28"/>
                <w:szCs w:val="28"/>
                <w:lang w:val="uk-UA"/>
              </w:rPr>
              <w:t>5</w:t>
            </w:r>
            <w:r w:rsidR="00D86974" w:rsidRPr="00D86974">
              <w:rPr>
                <w:bCs/>
                <w:sz w:val="28"/>
                <w:szCs w:val="28"/>
                <w:lang w:val="uk-UA"/>
              </w:rPr>
              <w:t>.</w:t>
            </w:r>
            <w:r>
              <w:rPr>
                <w:bCs/>
                <w:sz w:val="28"/>
                <w:szCs w:val="28"/>
                <w:lang w:val="uk-UA"/>
              </w:rPr>
              <w:t>1</w:t>
            </w:r>
          </w:p>
        </w:tc>
        <w:tc>
          <w:tcPr>
            <w:tcW w:w="8019" w:type="dxa"/>
          </w:tcPr>
          <w:p w14:paraId="3C6BED7D" w14:textId="77777777" w:rsidR="00D86974" w:rsidRPr="00876AA5" w:rsidRDefault="00876AA5" w:rsidP="00D86974">
            <w:pPr>
              <w:shd w:val="clear" w:color="auto" w:fill="FFFFFF"/>
              <w:spacing w:line="276" w:lineRule="auto"/>
              <w:rPr>
                <w:color w:val="000000"/>
                <w:sz w:val="28"/>
                <w:szCs w:val="28"/>
                <w:lang w:val="uk-UA"/>
              </w:rPr>
            </w:pPr>
            <w:r w:rsidRPr="00876AA5">
              <w:rPr>
                <w:sz w:val="28"/>
                <w:szCs w:val="28"/>
                <w:lang w:val="uk-UA"/>
              </w:rPr>
              <w:t>Електротехнологічні процеси регулювання мікроклімату в тваринництві</w:t>
            </w:r>
            <w:r>
              <w:rPr>
                <w:sz w:val="28"/>
                <w:szCs w:val="28"/>
                <w:lang w:val="uk-UA"/>
              </w:rPr>
              <w:t>…………………………………………………………</w:t>
            </w:r>
          </w:p>
        </w:tc>
        <w:tc>
          <w:tcPr>
            <w:tcW w:w="636" w:type="dxa"/>
          </w:tcPr>
          <w:p w14:paraId="1382A350" w14:textId="77777777" w:rsidR="00876AA5" w:rsidRDefault="00876AA5" w:rsidP="00A41B1B">
            <w:pPr>
              <w:spacing w:line="276" w:lineRule="auto"/>
              <w:jc w:val="center"/>
              <w:rPr>
                <w:sz w:val="28"/>
                <w:szCs w:val="28"/>
                <w:lang w:val="uk-UA"/>
              </w:rPr>
            </w:pPr>
          </w:p>
          <w:p w14:paraId="15BFF1CE" w14:textId="77777777" w:rsidR="00D86974" w:rsidRDefault="007B36CF" w:rsidP="00A41B1B">
            <w:pPr>
              <w:spacing w:line="276" w:lineRule="auto"/>
              <w:jc w:val="center"/>
              <w:rPr>
                <w:sz w:val="28"/>
                <w:szCs w:val="28"/>
                <w:lang w:val="uk-UA"/>
              </w:rPr>
            </w:pPr>
            <w:r>
              <w:rPr>
                <w:sz w:val="28"/>
                <w:szCs w:val="28"/>
                <w:lang w:val="uk-UA"/>
              </w:rPr>
              <w:t>69</w:t>
            </w:r>
          </w:p>
        </w:tc>
      </w:tr>
      <w:tr w:rsidR="00D86974" w14:paraId="732149B9" w14:textId="77777777" w:rsidTr="00CE45A6">
        <w:tc>
          <w:tcPr>
            <w:tcW w:w="916" w:type="dxa"/>
          </w:tcPr>
          <w:p w14:paraId="0D16E540" w14:textId="77777777" w:rsidR="00D86974" w:rsidRPr="001C36C6" w:rsidRDefault="00876AA5" w:rsidP="00876AA5">
            <w:pPr>
              <w:spacing w:line="276" w:lineRule="auto"/>
              <w:jc w:val="both"/>
              <w:rPr>
                <w:bCs/>
                <w:sz w:val="28"/>
                <w:szCs w:val="28"/>
                <w:lang w:val="uk-UA"/>
              </w:rPr>
            </w:pPr>
            <w:r>
              <w:rPr>
                <w:bCs/>
                <w:sz w:val="28"/>
                <w:szCs w:val="28"/>
                <w:lang w:val="uk-UA"/>
              </w:rPr>
              <w:t>5.2</w:t>
            </w:r>
          </w:p>
        </w:tc>
        <w:tc>
          <w:tcPr>
            <w:tcW w:w="8019" w:type="dxa"/>
          </w:tcPr>
          <w:p w14:paraId="42657D39" w14:textId="77777777" w:rsidR="00D86974" w:rsidRPr="00876AA5" w:rsidRDefault="00876AA5" w:rsidP="00D86974">
            <w:pPr>
              <w:shd w:val="clear" w:color="auto" w:fill="FFFFFF"/>
              <w:spacing w:line="276" w:lineRule="auto"/>
              <w:rPr>
                <w:color w:val="000000"/>
                <w:sz w:val="28"/>
                <w:szCs w:val="28"/>
                <w:lang w:val="uk-UA"/>
              </w:rPr>
            </w:pPr>
            <w:r w:rsidRPr="00876AA5">
              <w:rPr>
                <w:sz w:val="28"/>
                <w:szCs w:val="28"/>
                <w:lang w:val="uk-UA"/>
              </w:rPr>
              <w:t>Електрообігрівання парників і теплиць</w:t>
            </w:r>
            <w:r>
              <w:rPr>
                <w:sz w:val="28"/>
                <w:szCs w:val="28"/>
                <w:lang w:val="uk-UA"/>
              </w:rPr>
              <w:t>……………………………</w:t>
            </w:r>
          </w:p>
        </w:tc>
        <w:tc>
          <w:tcPr>
            <w:tcW w:w="636" w:type="dxa"/>
          </w:tcPr>
          <w:p w14:paraId="4A81DDA8" w14:textId="77777777" w:rsidR="00D86974" w:rsidRDefault="007B36CF" w:rsidP="00A41B1B">
            <w:pPr>
              <w:spacing w:line="276" w:lineRule="auto"/>
              <w:jc w:val="center"/>
              <w:rPr>
                <w:sz w:val="28"/>
                <w:szCs w:val="28"/>
                <w:lang w:val="uk-UA"/>
              </w:rPr>
            </w:pPr>
            <w:r>
              <w:rPr>
                <w:sz w:val="28"/>
                <w:szCs w:val="28"/>
                <w:lang w:val="uk-UA"/>
              </w:rPr>
              <w:t>92</w:t>
            </w:r>
          </w:p>
        </w:tc>
      </w:tr>
      <w:tr w:rsidR="00D86974" w14:paraId="21B0FBDF" w14:textId="77777777" w:rsidTr="00CE45A6">
        <w:tc>
          <w:tcPr>
            <w:tcW w:w="916" w:type="dxa"/>
          </w:tcPr>
          <w:p w14:paraId="5F163A49" w14:textId="77777777" w:rsidR="00D86974" w:rsidRPr="001C36C6" w:rsidRDefault="00876AA5" w:rsidP="00876AA5">
            <w:pPr>
              <w:spacing w:line="276" w:lineRule="auto"/>
              <w:jc w:val="both"/>
              <w:rPr>
                <w:bCs/>
                <w:sz w:val="28"/>
                <w:szCs w:val="28"/>
                <w:lang w:val="uk-UA"/>
              </w:rPr>
            </w:pPr>
            <w:r>
              <w:rPr>
                <w:bCs/>
                <w:sz w:val="28"/>
                <w:szCs w:val="28"/>
                <w:lang w:val="uk-UA"/>
              </w:rPr>
              <w:t>5</w:t>
            </w:r>
            <w:r w:rsidR="00D86974" w:rsidRPr="00D86974">
              <w:rPr>
                <w:bCs/>
                <w:sz w:val="28"/>
                <w:szCs w:val="28"/>
                <w:lang w:val="uk-UA"/>
              </w:rPr>
              <w:t>.</w:t>
            </w:r>
            <w:r>
              <w:rPr>
                <w:bCs/>
                <w:sz w:val="28"/>
                <w:szCs w:val="28"/>
                <w:lang w:val="uk-UA"/>
              </w:rPr>
              <w:t>3</w:t>
            </w:r>
          </w:p>
        </w:tc>
        <w:tc>
          <w:tcPr>
            <w:tcW w:w="8019" w:type="dxa"/>
          </w:tcPr>
          <w:p w14:paraId="72C6FAED" w14:textId="77777777" w:rsidR="00D86974" w:rsidRPr="00876AA5" w:rsidRDefault="00876AA5" w:rsidP="00D86974">
            <w:pPr>
              <w:shd w:val="clear" w:color="auto" w:fill="FFFFFF"/>
              <w:spacing w:line="276" w:lineRule="auto"/>
              <w:rPr>
                <w:color w:val="000000"/>
                <w:sz w:val="28"/>
                <w:szCs w:val="28"/>
                <w:lang w:val="uk-UA"/>
              </w:rPr>
            </w:pPr>
            <w:r w:rsidRPr="00876AA5">
              <w:rPr>
                <w:rStyle w:val="120"/>
                <w:rFonts w:ascii="Times New Roman" w:hAnsi="Times New Roman" w:cs="Times New Roman"/>
                <w:bCs/>
                <w:iCs/>
                <w:color w:val="000000"/>
                <w:spacing w:val="0"/>
                <w:sz w:val="28"/>
                <w:szCs w:val="28"/>
                <w:lang w:val="uk-UA" w:eastAsia="uk-UA"/>
              </w:rPr>
              <w:t>Електрообладнання систем мікроклімату в сховищах сільськогосподарської продукції</w:t>
            </w:r>
            <w:r w:rsidR="00E87DB9">
              <w:rPr>
                <w:rStyle w:val="120"/>
                <w:rFonts w:ascii="Times New Roman" w:hAnsi="Times New Roman" w:cs="Times New Roman"/>
                <w:bCs/>
                <w:iCs/>
                <w:color w:val="000000"/>
                <w:spacing w:val="0"/>
                <w:sz w:val="28"/>
                <w:szCs w:val="28"/>
                <w:lang w:val="uk-UA" w:eastAsia="uk-UA"/>
              </w:rPr>
              <w:t>…………………………………..</w:t>
            </w:r>
          </w:p>
        </w:tc>
        <w:tc>
          <w:tcPr>
            <w:tcW w:w="636" w:type="dxa"/>
          </w:tcPr>
          <w:p w14:paraId="56955254" w14:textId="77777777" w:rsidR="00D86974" w:rsidRDefault="00D86974" w:rsidP="00A41B1B">
            <w:pPr>
              <w:spacing w:line="276" w:lineRule="auto"/>
              <w:jc w:val="center"/>
              <w:rPr>
                <w:sz w:val="28"/>
                <w:szCs w:val="28"/>
                <w:lang w:val="uk-UA"/>
              </w:rPr>
            </w:pPr>
          </w:p>
          <w:p w14:paraId="398440A6" w14:textId="77777777" w:rsidR="00D86974" w:rsidRDefault="00DE6DCD" w:rsidP="00DE6DCD">
            <w:pPr>
              <w:spacing w:line="276" w:lineRule="auto"/>
              <w:jc w:val="center"/>
              <w:rPr>
                <w:sz w:val="28"/>
                <w:szCs w:val="28"/>
                <w:lang w:val="uk-UA"/>
              </w:rPr>
            </w:pPr>
            <w:r>
              <w:rPr>
                <w:sz w:val="28"/>
                <w:szCs w:val="28"/>
                <w:lang w:val="uk-UA"/>
              </w:rPr>
              <w:t>100</w:t>
            </w:r>
          </w:p>
        </w:tc>
      </w:tr>
      <w:tr w:rsidR="00D86974" w14:paraId="3E08C364" w14:textId="77777777" w:rsidTr="00CE45A6">
        <w:tc>
          <w:tcPr>
            <w:tcW w:w="916" w:type="dxa"/>
          </w:tcPr>
          <w:p w14:paraId="1DBB4C24" w14:textId="77777777" w:rsidR="00D86974" w:rsidRPr="001C36C6" w:rsidRDefault="00D86974" w:rsidP="00D86974">
            <w:pPr>
              <w:spacing w:line="276" w:lineRule="auto"/>
              <w:jc w:val="both"/>
              <w:rPr>
                <w:bCs/>
                <w:sz w:val="28"/>
                <w:szCs w:val="28"/>
                <w:lang w:val="uk-UA"/>
              </w:rPr>
            </w:pPr>
          </w:p>
        </w:tc>
        <w:tc>
          <w:tcPr>
            <w:tcW w:w="8019" w:type="dxa"/>
          </w:tcPr>
          <w:p w14:paraId="3564C869" w14:textId="77777777" w:rsidR="00D86974" w:rsidRPr="00E87DB9" w:rsidRDefault="00876AA5" w:rsidP="00D86974">
            <w:pPr>
              <w:shd w:val="clear" w:color="auto" w:fill="FFFFFF"/>
              <w:spacing w:line="276" w:lineRule="auto"/>
              <w:rPr>
                <w:b/>
                <w:i/>
                <w:color w:val="000000"/>
                <w:sz w:val="28"/>
                <w:szCs w:val="28"/>
                <w:lang w:val="uk-UA"/>
              </w:rPr>
            </w:pPr>
            <w:r w:rsidRPr="00E87DB9">
              <w:rPr>
                <w:rStyle w:val="11"/>
                <w:b w:val="0"/>
                <w:i w:val="0"/>
                <w:color w:val="000000"/>
                <w:sz w:val="28"/>
                <w:szCs w:val="28"/>
                <w:lang w:val="uk-UA" w:eastAsia="uk-UA"/>
              </w:rPr>
              <w:t>Питання для самоперевірки</w:t>
            </w:r>
            <w:r w:rsidR="00E87DB9">
              <w:rPr>
                <w:rStyle w:val="11"/>
                <w:b w:val="0"/>
                <w:i w:val="0"/>
                <w:color w:val="000000"/>
                <w:sz w:val="28"/>
                <w:szCs w:val="28"/>
                <w:lang w:val="uk-UA" w:eastAsia="uk-UA"/>
              </w:rPr>
              <w:t>………………………………………..</w:t>
            </w:r>
          </w:p>
        </w:tc>
        <w:tc>
          <w:tcPr>
            <w:tcW w:w="636" w:type="dxa"/>
          </w:tcPr>
          <w:p w14:paraId="76693AFC" w14:textId="77777777" w:rsidR="00D86974" w:rsidRDefault="004F7819" w:rsidP="00DE6DCD">
            <w:pPr>
              <w:spacing w:line="276" w:lineRule="auto"/>
              <w:jc w:val="center"/>
              <w:rPr>
                <w:sz w:val="28"/>
                <w:szCs w:val="28"/>
                <w:lang w:val="uk-UA"/>
              </w:rPr>
            </w:pPr>
            <w:r>
              <w:rPr>
                <w:sz w:val="28"/>
                <w:szCs w:val="28"/>
                <w:lang w:val="uk-UA"/>
              </w:rPr>
              <w:t>1</w:t>
            </w:r>
            <w:r w:rsidR="00DE6DCD">
              <w:rPr>
                <w:sz w:val="28"/>
                <w:szCs w:val="28"/>
                <w:lang w:val="uk-UA"/>
              </w:rPr>
              <w:t>02</w:t>
            </w:r>
          </w:p>
        </w:tc>
      </w:tr>
      <w:tr w:rsidR="00D86974" w14:paraId="41A5285F" w14:textId="77777777" w:rsidTr="00CE45A6">
        <w:tc>
          <w:tcPr>
            <w:tcW w:w="916" w:type="dxa"/>
          </w:tcPr>
          <w:p w14:paraId="713CB841" w14:textId="77777777" w:rsidR="00D86974" w:rsidRPr="001C36C6" w:rsidRDefault="00292AA5" w:rsidP="00D86974">
            <w:pPr>
              <w:spacing w:line="276" w:lineRule="auto"/>
              <w:jc w:val="both"/>
              <w:rPr>
                <w:bCs/>
                <w:sz w:val="28"/>
                <w:szCs w:val="28"/>
                <w:lang w:val="uk-UA"/>
              </w:rPr>
            </w:pPr>
            <w:r>
              <w:rPr>
                <w:bCs/>
                <w:sz w:val="28"/>
                <w:szCs w:val="28"/>
                <w:lang w:val="uk-UA"/>
              </w:rPr>
              <w:t>6</w:t>
            </w:r>
          </w:p>
        </w:tc>
        <w:tc>
          <w:tcPr>
            <w:tcW w:w="8019" w:type="dxa"/>
          </w:tcPr>
          <w:p w14:paraId="41758927" w14:textId="77777777" w:rsidR="00D86974" w:rsidRPr="00292AA5" w:rsidRDefault="00292AA5" w:rsidP="00D86974">
            <w:pPr>
              <w:shd w:val="clear" w:color="auto" w:fill="FFFFFF"/>
              <w:spacing w:line="276" w:lineRule="auto"/>
              <w:rPr>
                <w:color w:val="000000"/>
                <w:sz w:val="28"/>
                <w:szCs w:val="28"/>
                <w:lang w:val="uk-UA"/>
              </w:rPr>
            </w:pPr>
            <w:r w:rsidRPr="00292AA5">
              <w:rPr>
                <w:bCs/>
                <w:sz w:val="28"/>
                <w:szCs w:val="28"/>
                <w:lang w:val="uk-UA"/>
              </w:rPr>
              <w:t>ЕЛЕКТРОНАГРІВАЛЬНІ УСТАНОВКИ ДЛЯ ТЕПЛОВОЇ ОБРОБКИ І СУШІННЯ СІЛЬСЬКОГОСПОДАРСЬКИХ ПРОДУКТІВ І КОРМІВ</w:t>
            </w:r>
          </w:p>
        </w:tc>
        <w:tc>
          <w:tcPr>
            <w:tcW w:w="636" w:type="dxa"/>
          </w:tcPr>
          <w:p w14:paraId="551B7A9A" w14:textId="77777777" w:rsidR="00292AA5" w:rsidRDefault="00292AA5" w:rsidP="00A41B1B">
            <w:pPr>
              <w:spacing w:line="276" w:lineRule="auto"/>
              <w:jc w:val="center"/>
              <w:rPr>
                <w:sz w:val="28"/>
                <w:szCs w:val="28"/>
                <w:lang w:val="uk-UA"/>
              </w:rPr>
            </w:pPr>
          </w:p>
          <w:p w14:paraId="1A3B5332" w14:textId="77777777" w:rsidR="00292AA5" w:rsidRDefault="00292AA5" w:rsidP="00A41B1B">
            <w:pPr>
              <w:spacing w:line="276" w:lineRule="auto"/>
              <w:jc w:val="center"/>
              <w:rPr>
                <w:sz w:val="28"/>
                <w:szCs w:val="28"/>
                <w:lang w:val="uk-UA"/>
              </w:rPr>
            </w:pPr>
          </w:p>
          <w:p w14:paraId="70F35231" w14:textId="77777777" w:rsidR="00D86974" w:rsidRDefault="004F7819" w:rsidP="00BA6C8E">
            <w:pPr>
              <w:spacing w:line="276" w:lineRule="auto"/>
              <w:jc w:val="center"/>
              <w:rPr>
                <w:sz w:val="28"/>
                <w:szCs w:val="28"/>
                <w:lang w:val="uk-UA"/>
              </w:rPr>
            </w:pPr>
            <w:r>
              <w:rPr>
                <w:sz w:val="28"/>
                <w:szCs w:val="28"/>
                <w:lang w:val="uk-UA"/>
              </w:rPr>
              <w:t>1</w:t>
            </w:r>
            <w:r w:rsidR="00DE6DCD">
              <w:rPr>
                <w:sz w:val="28"/>
                <w:szCs w:val="28"/>
                <w:lang w:val="uk-UA"/>
              </w:rPr>
              <w:t>0</w:t>
            </w:r>
            <w:r w:rsidR="00BA6C8E">
              <w:rPr>
                <w:sz w:val="28"/>
                <w:szCs w:val="28"/>
                <w:lang w:val="uk-UA"/>
              </w:rPr>
              <w:t>4</w:t>
            </w:r>
          </w:p>
        </w:tc>
      </w:tr>
      <w:tr w:rsidR="00D86974" w14:paraId="34E0BA9F" w14:textId="77777777" w:rsidTr="00CE45A6">
        <w:tc>
          <w:tcPr>
            <w:tcW w:w="916" w:type="dxa"/>
          </w:tcPr>
          <w:p w14:paraId="780AA70A" w14:textId="77777777" w:rsidR="00D86974" w:rsidRPr="001C36C6" w:rsidRDefault="00292AA5" w:rsidP="00292AA5">
            <w:pPr>
              <w:spacing w:line="276" w:lineRule="auto"/>
              <w:jc w:val="both"/>
              <w:rPr>
                <w:bCs/>
                <w:sz w:val="28"/>
                <w:szCs w:val="28"/>
                <w:lang w:val="uk-UA"/>
              </w:rPr>
            </w:pPr>
            <w:r>
              <w:rPr>
                <w:bCs/>
                <w:sz w:val="28"/>
                <w:szCs w:val="28"/>
                <w:lang w:val="uk-UA"/>
              </w:rPr>
              <w:t>6</w:t>
            </w:r>
            <w:r w:rsidR="00D86974" w:rsidRPr="00D86974">
              <w:rPr>
                <w:bCs/>
                <w:sz w:val="28"/>
                <w:szCs w:val="28"/>
                <w:lang w:val="uk-UA"/>
              </w:rPr>
              <w:t>.</w:t>
            </w:r>
            <w:r>
              <w:rPr>
                <w:bCs/>
                <w:sz w:val="28"/>
                <w:szCs w:val="28"/>
                <w:lang w:val="uk-UA"/>
              </w:rPr>
              <w:t>1</w:t>
            </w:r>
          </w:p>
        </w:tc>
        <w:tc>
          <w:tcPr>
            <w:tcW w:w="8019" w:type="dxa"/>
          </w:tcPr>
          <w:p w14:paraId="4BB7255D" w14:textId="77777777" w:rsidR="00D86974" w:rsidRPr="00292AA5" w:rsidRDefault="00292AA5" w:rsidP="00D86974">
            <w:pPr>
              <w:shd w:val="clear" w:color="auto" w:fill="FFFFFF"/>
              <w:spacing w:line="276" w:lineRule="auto"/>
              <w:rPr>
                <w:color w:val="000000"/>
                <w:sz w:val="28"/>
                <w:szCs w:val="28"/>
                <w:lang w:val="uk-UA"/>
              </w:rPr>
            </w:pPr>
            <w:r w:rsidRPr="00292AA5">
              <w:rPr>
                <w:rStyle w:val="18"/>
                <w:color w:val="000000"/>
                <w:sz w:val="28"/>
                <w:szCs w:val="28"/>
                <w:lang w:val="uk-UA" w:eastAsia="uk-UA"/>
              </w:rPr>
              <w:t>Вимоги до якості зберігання сільськогосподарської продукції</w:t>
            </w:r>
            <w:r>
              <w:rPr>
                <w:rStyle w:val="18"/>
                <w:color w:val="000000"/>
                <w:sz w:val="28"/>
                <w:szCs w:val="28"/>
                <w:lang w:val="uk-UA" w:eastAsia="uk-UA"/>
              </w:rPr>
              <w:t>…..</w:t>
            </w:r>
          </w:p>
        </w:tc>
        <w:tc>
          <w:tcPr>
            <w:tcW w:w="636" w:type="dxa"/>
          </w:tcPr>
          <w:p w14:paraId="4C214F01" w14:textId="77777777" w:rsidR="00D86974" w:rsidRDefault="004F7819" w:rsidP="00BA6C8E">
            <w:pPr>
              <w:spacing w:line="276" w:lineRule="auto"/>
              <w:jc w:val="center"/>
              <w:rPr>
                <w:sz w:val="28"/>
                <w:szCs w:val="28"/>
                <w:lang w:val="uk-UA"/>
              </w:rPr>
            </w:pPr>
            <w:r>
              <w:rPr>
                <w:sz w:val="28"/>
                <w:szCs w:val="28"/>
                <w:lang w:val="uk-UA"/>
              </w:rPr>
              <w:t>1</w:t>
            </w:r>
            <w:r w:rsidR="00DE6DCD">
              <w:rPr>
                <w:sz w:val="28"/>
                <w:szCs w:val="28"/>
                <w:lang w:val="uk-UA"/>
              </w:rPr>
              <w:t>0</w:t>
            </w:r>
            <w:r w:rsidR="00BA6C8E">
              <w:rPr>
                <w:sz w:val="28"/>
                <w:szCs w:val="28"/>
                <w:lang w:val="uk-UA"/>
              </w:rPr>
              <w:t>4</w:t>
            </w:r>
          </w:p>
        </w:tc>
      </w:tr>
      <w:tr w:rsidR="00D86974" w14:paraId="2493D1AF" w14:textId="77777777" w:rsidTr="00CE45A6">
        <w:tc>
          <w:tcPr>
            <w:tcW w:w="916" w:type="dxa"/>
          </w:tcPr>
          <w:p w14:paraId="2C6436C3" w14:textId="77777777" w:rsidR="00D86974" w:rsidRPr="001C36C6" w:rsidRDefault="00292AA5" w:rsidP="00292AA5">
            <w:pPr>
              <w:spacing w:line="276" w:lineRule="auto"/>
              <w:jc w:val="both"/>
              <w:rPr>
                <w:bCs/>
                <w:sz w:val="28"/>
                <w:szCs w:val="28"/>
                <w:lang w:val="uk-UA"/>
              </w:rPr>
            </w:pPr>
            <w:r>
              <w:rPr>
                <w:bCs/>
                <w:sz w:val="28"/>
                <w:szCs w:val="28"/>
                <w:lang w:val="uk-UA"/>
              </w:rPr>
              <w:t>6</w:t>
            </w:r>
            <w:r w:rsidR="00D86974" w:rsidRPr="00D86974">
              <w:rPr>
                <w:bCs/>
                <w:sz w:val="28"/>
                <w:szCs w:val="28"/>
                <w:lang w:val="uk-UA"/>
              </w:rPr>
              <w:t>.</w:t>
            </w:r>
            <w:r>
              <w:rPr>
                <w:bCs/>
                <w:sz w:val="28"/>
                <w:szCs w:val="28"/>
                <w:lang w:val="uk-UA"/>
              </w:rPr>
              <w:t>2</w:t>
            </w:r>
          </w:p>
        </w:tc>
        <w:tc>
          <w:tcPr>
            <w:tcW w:w="8019" w:type="dxa"/>
          </w:tcPr>
          <w:p w14:paraId="1B9597E1" w14:textId="77777777" w:rsidR="00D86974" w:rsidRPr="00292AA5" w:rsidRDefault="00292AA5" w:rsidP="00D86974">
            <w:pPr>
              <w:shd w:val="clear" w:color="auto" w:fill="FFFFFF"/>
              <w:spacing w:line="276" w:lineRule="auto"/>
              <w:rPr>
                <w:color w:val="000000"/>
                <w:sz w:val="28"/>
                <w:szCs w:val="28"/>
                <w:lang w:val="uk-UA"/>
              </w:rPr>
            </w:pPr>
            <w:r w:rsidRPr="00292AA5">
              <w:rPr>
                <w:rStyle w:val="27"/>
                <w:rFonts w:ascii="Times New Roman" w:hAnsi="Times New Roman"/>
                <w:bCs/>
                <w:color w:val="000000"/>
                <w:sz w:val="28"/>
                <w:szCs w:val="28"/>
                <w:lang w:val="uk-UA" w:eastAsia="uk-UA"/>
              </w:rPr>
              <w:t>Установки для сушіння сільськогосподарської продукції</w:t>
            </w:r>
            <w:r>
              <w:rPr>
                <w:rStyle w:val="27"/>
                <w:rFonts w:ascii="Times New Roman" w:hAnsi="Times New Roman"/>
                <w:bCs/>
                <w:color w:val="000000"/>
                <w:sz w:val="28"/>
                <w:szCs w:val="28"/>
                <w:lang w:val="uk-UA" w:eastAsia="uk-UA"/>
              </w:rPr>
              <w:t>………..</w:t>
            </w:r>
          </w:p>
        </w:tc>
        <w:tc>
          <w:tcPr>
            <w:tcW w:w="636" w:type="dxa"/>
          </w:tcPr>
          <w:p w14:paraId="54F05FB0" w14:textId="77777777" w:rsidR="00D86974" w:rsidRDefault="007F2D30" w:rsidP="00BA6C8E">
            <w:pPr>
              <w:spacing w:line="276" w:lineRule="auto"/>
              <w:jc w:val="center"/>
              <w:rPr>
                <w:sz w:val="28"/>
                <w:szCs w:val="28"/>
                <w:lang w:val="uk-UA"/>
              </w:rPr>
            </w:pPr>
            <w:r>
              <w:rPr>
                <w:sz w:val="28"/>
                <w:szCs w:val="28"/>
                <w:lang w:val="uk-UA"/>
              </w:rPr>
              <w:t>1</w:t>
            </w:r>
            <w:r w:rsidR="00DE6DCD">
              <w:rPr>
                <w:sz w:val="28"/>
                <w:szCs w:val="28"/>
                <w:lang w:val="uk-UA"/>
              </w:rPr>
              <w:t>0</w:t>
            </w:r>
            <w:r w:rsidR="00BA6C8E">
              <w:rPr>
                <w:sz w:val="28"/>
                <w:szCs w:val="28"/>
                <w:lang w:val="uk-UA"/>
              </w:rPr>
              <w:t>8</w:t>
            </w:r>
          </w:p>
        </w:tc>
      </w:tr>
      <w:tr w:rsidR="00D86974" w14:paraId="4B90361D" w14:textId="77777777" w:rsidTr="00CE45A6">
        <w:tc>
          <w:tcPr>
            <w:tcW w:w="916" w:type="dxa"/>
          </w:tcPr>
          <w:p w14:paraId="55DFEBE2" w14:textId="77777777" w:rsidR="00D86974" w:rsidRPr="001C36C6" w:rsidRDefault="00421A4C" w:rsidP="00421A4C">
            <w:pPr>
              <w:spacing w:line="276" w:lineRule="auto"/>
              <w:jc w:val="both"/>
              <w:rPr>
                <w:bCs/>
                <w:sz w:val="28"/>
                <w:szCs w:val="28"/>
                <w:lang w:val="uk-UA"/>
              </w:rPr>
            </w:pPr>
            <w:r>
              <w:rPr>
                <w:bCs/>
                <w:sz w:val="28"/>
                <w:szCs w:val="28"/>
                <w:lang w:val="uk-UA"/>
              </w:rPr>
              <w:t>6</w:t>
            </w:r>
            <w:r w:rsidR="00D86974" w:rsidRPr="00D86974">
              <w:rPr>
                <w:bCs/>
                <w:sz w:val="28"/>
                <w:szCs w:val="28"/>
                <w:lang w:val="uk-UA"/>
              </w:rPr>
              <w:t>.</w:t>
            </w:r>
            <w:r>
              <w:rPr>
                <w:bCs/>
                <w:sz w:val="28"/>
                <w:szCs w:val="28"/>
                <w:lang w:val="uk-UA"/>
              </w:rPr>
              <w:t>3</w:t>
            </w:r>
          </w:p>
        </w:tc>
        <w:tc>
          <w:tcPr>
            <w:tcW w:w="8019" w:type="dxa"/>
          </w:tcPr>
          <w:p w14:paraId="0A69179E" w14:textId="77777777" w:rsidR="00D86974" w:rsidRPr="00421A4C" w:rsidRDefault="00421A4C" w:rsidP="00D86974">
            <w:pPr>
              <w:shd w:val="clear" w:color="auto" w:fill="FFFFFF"/>
              <w:spacing w:line="276" w:lineRule="auto"/>
              <w:rPr>
                <w:color w:val="000000"/>
                <w:sz w:val="28"/>
                <w:szCs w:val="28"/>
                <w:lang w:val="uk-UA"/>
              </w:rPr>
            </w:pPr>
            <w:r w:rsidRPr="00421A4C">
              <w:rPr>
                <w:color w:val="222222"/>
                <w:sz w:val="28"/>
                <w:szCs w:val="28"/>
                <w:lang w:val="uk-UA" w:eastAsia="ru-RU"/>
              </w:rPr>
              <w:t>Розрахунок потужності електропідігрівача повітря сушарки</w:t>
            </w:r>
            <w:r>
              <w:rPr>
                <w:color w:val="222222"/>
                <w:sz w:val="28"/>
                <w:szCs w:val="28"/>
                <w:lang w:val="uk-UA" w:eastAsia="ru-RU"/>
              </w:rPr>
              <w:t>…….</w:t>
            </w:r>
          </w:p>
        </w:tc>
        <w:tc>
          <w:tcPr>
            <w:tcW w:w="636" w:type="dxa"/>
          </w:tcPr>
          <w:p w14:paraId="7CBBCC0E" w14:textId="77777777" w:rsidR="00D86974" w:rsidRDefault="007F2D30" w:rsidP="00BA6C8E">
            <w:pPr>
              <w:spacing w:line="276" w:lineRule="auto"/>
              <w:jc w:val="center"/>
              <w:rPr>
                <w:sz w:val="28"/>
                <w:szCs w:val="28"/>
                <w:lang w:val="uk-UA"/>
              </w:rPr>
            </w:pPr>
            <w:r>
              <w:rPr>
                <w:sz w:val="28"/>
                <w:szCs w:val="28"/>
                <w:lang w:val="uk-UA"/>
              </w:rPr>
              <w:t>1</w:t>
            </w:r>
            <w:r w:rsidR="00DE6DCD">
              <w:rPr>
                <w:sz w:val="28"/>
                <w:szCs w:val="28"/>
                <w:lang w:val="uk-UA"/>
              </w:rPr>
              <w:t>1</w:t>
            </w:r>
            <w:r w:rsidR="00BA6C8E">
              <w:rPr>
                <w:sz w:val="28"/>
                <w:szCs w:val="28"/>
                <w:lang w:val="uk-UA"/>
              </w:rPr>
              <w:t>4</w:t>
            </w:r>
          </w:p>
        </w:tc>
      </w:tr>
      <w:tr w:rsidR="00427B4C" w14:paraId="64483751" w14:textId="77777777" w:rsidTr="00CE45A6">
        <w:tc>
          <w:tcPr>
            <w:tcW w:w="916" w:type="dxa"/>
          </w:tcPr>
          <w:p w14:paraId="7678C847" w14:textId="77777777" w:rsidR="00427B4C" w:rsidRPr="001C36C6" w:rsidRDefault="00421A4C" w:rsidP="00421A4C">
            <w:pPr>
              <w:spacing w:line="276" w:lineRule="auto"/>
              <w:jc w:val="both"/>
              <w:rPr>
                <w:bCs/>
                <w:sz w:val="28"/>
                <w:szCs w:val="28"/>
                <w:lang w:val="uk-UA"/>
              </w:rPr>
            </w:pPr>
            <w:r>
              <w:rPr>
                <w:bCs/>
                <w:sz w:val="28"/>
                <w:szCs w:val="28"/>
                <w:lang w:val="uk-UA"/>
              </w:rPr>
              <w:t>6</w:t>
            </w:r>
            <w:r w:rsidR="00427B4C" w:rsidRPr="00D86974">
              <w:rPr>
                <w:bCs/>
                <w:sz w:val="28"/>
                <w:szCs w:val="28"/>
                <w:lang w:val="uk-UA"/>
              </w:rPr>
              <w:t>.</w:t>
            </w:r>
            <w:r>
              <w:rPr>
                <w:bCs/>
                <w:sz w:val="28"/>
                <w:szCs w:val="28"/>
                <w:lang w:val="uk-UA"/>
              </w:rPr>
              <w:t>4</w:t>
            </w:r>
          </w:p>
        </w:tc>
        <w:tc>
          <w:tcPr>
            <w:tcW w:w="8019" w:type="dxa"/>
          </w:tcPr>
          <w:p w14:paraId="12A85284" w14:textId="77777777" w:rsidR="00427B4C" w:rsidRPr="00421A4C" w:rsidRDefault="00421A4C" w:rsidP="007F2D30">
            <w:pPr>
              <w:shd w:val="clear" w:color="auto" w:fill="FFFFFF"/>
              <w:spacing w:line="276" w:lineRule="auto"/>
              <w:rPr>
                <w:color w:val="000000"/>
                <w:sz w:val="28"/>
                <w:szCs w:val="28"/>
                <w:lang w:val="uk-UA"/>
              </w:rPr>
            </w:pPr>
            <w:r w:rsidRPr="00421A4C">
              <w:rPr>
                <w:bCs/>
                <w:iCs/>
                <w:color w:val="000000"/>
                <w:sz w:val="28"/>
                <w:szCs w:val="28"/>
                <w:lang w:val="uk-UA"/>
              </w:rPr>
              <w:t>Регулювання потужності електронагрівних установок</w:t>
            </w:r>
            <w:r>
              <w:rPr>
                <w:bCs/>
                <w:iCs/>
                <w:color w:val="000000"/>
                <w:sz w:val="28"/>
                <w:szCs w:val="28"/>
                <w:lang w:val="uk-UA"/>
              </w:rPr>
              <w:t>………</w:t>
            </w:r>
            <w:r w:rsidR="007F2D30">
              <w:rPr>
                <w:bCs/>
                <w:iCs/>
                <w:color w:val="000000"/>
                <w:sz w:val="28"/>
                <w:szCs w:val="28"/>
                <w:lang w:val="uk-UA"/>
              </w:rPr>
              <w:t>..</w:t>
            </w:r>
            <w:r>
              <w:rPr>
                <w:bCs/>
                <w:iCs/>
                <w:color w:val="000000"/>
                <w:sz w:val="28"/>
                <w:szCs w:val="28"/>
                <w:lang w:val="uk-UA"/>
              </w:rPr>
              <w:t>…</w:t>
            </w:r>
          </w:p>
        </w:tc>
        <w:tc>
          <w:tcPr>
            <w:tcW w:w="636" w:type="dxa"/>
          </w:tcPr>
          <w:p w14:paraId="5E725C35" w14:textId="77777777" w:rsidR="00427B4C" w:rsidRDefault="007F2D30" w:rsidP="00BA6C8E">
            <w:pPr>
              <w:spacing w:line="276" w:lineRule="auto"/>
              <w:jc w:val="center"/>
              <w:rPr>
                <w:sz w:val="28"/>
                <w:szCs w:val="28"/>
                <w:lang w:val="uk-UA"/>
              </w:rPr>
            </w:pPr>
            <w:r>
              <w:rPr>
                <w:sz w:val="28"/>
                <w:szCs w:val="28"/>
                <w:lang w:val="uk-UA"/>
              </w:rPr>
              <w:t>1</w:t>
            </w:r>
            <w:r w:rsidR="00DE6DCD">
              <w:rPr>
                <w:sz w:val="28"/>
                <w:szCs w:val="28"/>
                <w:lang w:val="uk-UA"/>
              </w:rPr>
              <w:t>1</w:t>
            </w:r>
            <w:r w:rsidR="00BA6C8E">
              <w:rPr>
                <w:sz w:val="28"/>
                <w:szCs w:val="28"/>
                <w:lang w:val="uk-UA"/>
              </w:rPr>
              <w:t>5</w:t>
            </w:r>
          </w:p>
        </w:tc>
      </w:tr>
      <w:tr w:rsidR="00427B4C" w14:paraId="50567766" w14:textId="77777777" w:rsidTr="00CE45A6">
        <w:tc>
          <w:tcPr>
            <w:tcW w:w="916" w:type="dxa"/>
          </w:tcPr>
          <w:p w14:paraId="417F0501" w14:textId="77777777" w:rsidR="00427B4C" w:rsidRPr="001C36C6" w:rsidRDefault="00427B4C" w:rsidP="00A41B1B">
            <w:pPr>
              <w:spacing w:line="276" w:lineRule="auto"/>
              <w:jc w:val="both"/>
              <w:rPr>
                <w:bCs/>
                <w:sz w:val="28"/>
                <w:szCs w:val="28"/>
                <w:lang w:val="uk-UA"/>
              </w:rPr>
            </w:pPr>
          </w:p>
        </w:tc>
        <w:tc>
          <w:tcPr>
            <w:tcW w:w="8019" w:type="dxa"/>
          </w:tcPr>
          <w:p w14:paraId="40EFC464" w14:textId="77777777" w:rsidR="00427B4C" w:rsidRPr="00421A4C" w:rsidRDefault="00421A4C" w:rsidP="00A41B1B">
            <w:pPr>
              <w:shd w:val="clear" w:color="auto" w:fill="FFFFFF"/>
              <w:spacing w:line="276" w:lineRule="auto"/>
              <w:rPr>
                <w:i/>
                <w:color w:val="000000"/>
                <w:sz w:val="28"/>
                <w:szCs w:val="28"/>
                <w:lang w:val="uk-UA"/>
              </w:rPr>
            </w:pPr>
            <w:r w:rsidRPr="00421A4C">
              <w:rPr>
                <w:rStyle w:val="33"/>
                <w:b w:val="0"/>
                <w:i w:val="0"/>
                <w:color w:val="000000"/>
                <w:sz w:val="28"/>
                <w:szCs w:val="28"/>
                <w:lang w:val="uk-UA" w:eastAsia="uk-UA"/>
              </w:rPr>
              <w:t>Питання для самоперевірки</w:t>
            </w:r>
          </w:p>
        </w:tc>
        <w:tc>
          <w:tcPr>
            <w:tcW w:w="636" w:type="dxa"/>
          </w:tcPr>
          <w:p w14:paraId="494DFFAD" w14:textId="77777777" w:rsidR="00427B4C" w:rsidRDefault="007F2D30" w:rsidP="00BA6C8E">
            <w:pPr>
              <w:spacing w:line="276" w:lineRule="auto"/>
              <w:jc w:val="center"/>
              <w:rPr>
                <w:sz w:val="28"/>
                <w:szCs w:val="28"/>
                <w:lang w:val="uk-UA"/>
              </w:rPr>
            </w:pPr>
            <w:r>
              <w:rPr>
                <w:sz w:val="28"/>
                <w:szCs w:val="28"/>
                <w:lang w:val="uk-UA"/>
              </w:rPr>
              <w:t>1</w:t>
            </w:r>
            <w:r w:rsidR="00DE6DCD">
              <w:rPr>
                <w:sz w:val="28"/>
                <w:szCs w:val="28"/>
                <w:lang w:val="uk-UA"/>
              </w:rPr>
              <w:t>1</w:t>
            </w:r>
            <w:r w:rsidR="00BA6C8E">
              <w:rPr>
                <w:sz w:val="28"/>
                <w:szCs w:val="28"/>
                <w:lang w:val="uk-UA"/>
              </w:rPr>
              <w:t>7</w:t>
            </w:r>
          </w:p>
        </w:tc>
      </w:tr>
      <w:tr w:rsidR="00427B4C" w14:paraId="46605BE9" w14:textId="77777777" w:rsidTr="00DE6DCD">
        <w:trPr>
          <w:trHeight w:val="375"/>
        </w:trPr>
        <w:tc>
          <w:tcPr>
            <w:tcW w:w="916" w:type="dxa"/>
          </w:tcPr>
          <w:p w14:paraId="202F5EF2" w14:textId="77777777" w:rsidR="00427B4C" w:rsidRPr="001C36C6" w:rsidRDefault="00A40CF7" w:rsidP="00A41B1B">
            <w:pPr>
              <w:spacing w:line="276" w:lineRule="auto"/>
              <w:jc w:val="both"/>
              <w:rPr>
                <w:bCs/>
                <w:sz w:val="28"/>
                <w:szCs w:val="28"/>
                <w:lang w:val="uk-UA"/>
              </w:rPr>
            </w:pPr>
            <w:r>
              <w:rPr>
                <w:bCs/>
                <w:sz w:val="28"/>
                <w:szCs w:val="28"/>
                <w:lang w:val="uk-UA"/>
              </w:rPr>
              <w:t>7</w:t>
            </w:r>
          </w:p>
        </w:tc>
        <w:tc>
          <w:tcPr>
            <w:tcW w:w="8019" w:type="dxa"/>
          </w:tcPr>
          <w:p w14:paraId="545A2A0D" w14:textId="77777777" w:rsidR="00427B4C" w:rsidRPr="0023720D" w:rsidRDefault="0023720D" w:rsidP="007F2D30">
            <w:pPr>
              <w:shd w:val="clear" w:color="auto" w:fill="FFFFFF"/>
              <w:spacing w:line="276" w:lineRule="auto"/>
              <w:rPr>
                <w:color w:val="000000"/>
                <w:sz w:val="28"/>
                <w:szCs w:val="28"/>
                <w:lang w:val="uk-UA"/>
              </w:rPr>
            </w:pPr>
            <w:r w:rsidRPr="0023720D">
              <w:rPr>
                <w:bCs/>
                <w:sz w:val="28"/>
                <w:szCs w:val="28"/>
                <w:lang w:val="uk-UA"/>
              </w:rPr>
              <w:t>ЕЛЕКТРИЧНІ ХОЛОДИЛЬНІ МАШИНИ І ТЕПЛОВІ НАСОСИ</w:t>
            </w:r>
          </w:p>
        </w:tc>
        <w:tc>
          <w:tcPr>
            <w:tcW w:w="636" w:type="dxa"/>
          </w:tcPr>
          <w:p w14:paraId="220C2125" w14:textId="77777777" w:rsidR="007F2D30" w:rsidRDefault="007F2D30" w:rsidP="00BA6C8E">
            <w:pPr>
              <w:spacing w:line="276" w:lineRule="auto"/>
              <w:jc w:val="center"/>
              <w:rPr>
                <w:sz w:val="28"/>
                <w:szCs w:val="28"/>
                <w:lang w:val="uk-UA"/>
              </w:rPr>
            </w:pPr>
            <w:r>
              <w:rPr>
                <w:sz w:val="28"/>
                <w:szCs w:val="28"/>
                <w:lang w:val="uk-UA"/>
              </w:rPr>
              <w:t>1</w:t>
            </w:r>
            <w:r w:rsidR="00DE6DCD">
              <w:rPr>
                <w:sz w:val="28"/>
                <w:szCs w:val="28"/>
                <w:lang w:val="uk-UA"/>
              </w:rPr>
              <w:t>1</w:t>
            </w:r>
            <w:r w:rsidR="00BA6C8E">
              <w:rPr>
                <w:sz w:val="28"/>
                <w:szCs w:val="28"/>
                <w:lang w:val="uk-UA"/>
              </w:rPr>
              <w:t>8</w:t>
            </w:r>
          </w:p>
        </w:tc>
      </w:tr>
      <w:tr w:rsidR="00427B4C" w:rsidRPr="005D2E9D" w14:paraId="5628011D" w14:textId="77777777" w:rsidTr="00CE45A6">
        <w:tc>
          <w:tcPr>
            <w:tcW w:w="916" w:type="dxa"/>
          </w:tcPr>
          <w:p w14:paraId="79B2E0D1" w14:textId="77777777" w:rsidR="00427B4C" w:rsidRPr="001C36C6" w:rsidRDefault="0023720D" w:rsidP="00A41B1B">
            <w:pPr>
              <w:spacing w:line="276" w:lineRule="auto"/>
              <w:jc w:val="both"/>
              <w:rPr>
                <w:bCs/>
                <w:sz w:val="28"/>
                <w:szCs w:val="28"/>
                <w:lang w:val="uk-UA"/>
              </w:rPr>
            </w:pPr>
            <w:r>
              <w:rPr>
                <w:bCs/>
                <w:sz w:val="28"/>
                <w:szCs w:val="28"/>
                <w:lang w:val="uk-UA"/>
              </w:rPr>
              <w:t>7</w:t>
            </w:r>
            <w:r w:rsidR="00427B4C" w:rsidRPr="00D86974">
              <w:rPr>
                <w:bCs/>
                <w:sz w:val="28"/>
                <w:szCs w:val="28"/>
                <w:lang w:val="uk-UA"/>
              </w:rPr>
              <w:t>.1</w:t>
            </w:r>
          </w:p>
        </w:tc>
        <w:tc>
          <w:tcPr>
            <w:tcW w:w="8019" w:type="dxa"/>
          </w:tcPr>
          <w:p w14:paraId="5E67B6B2" w14:textId="77777777" w:rsidR="00427B4C" w:rsidRPr="0023720D" w:rsidRDefault="0023720D" w:rsidP="007F2D30">
            <w:pPr>
              <w:shd w:val="clear" w:color="auto" w:fill="FFFFFF"/>
              <w:spacing w:line="276" w:lineRule="auto"/>
              <w:rPr>
                <w:color w:val="000000"/>
                <w:sz w:val="28"/>
                <w:szCs w:val="28"/>
                <w:lang w:val="uk-UA"/>
              </w:rPr>
            </w:pPr>
            <w:r w:rsidRPr="0023720D">
              <w:rPr>
                <w:sz w:val="28"/>
                <w:szCs w:val="28"/>
                <w:lang w:val="uk-UA"/>
              </w:rPr>
              <w:t>Фізичні основи охолодження тіла, рідини, повітря і газу</w:t>
            </w:r>
            <w:r>
              <w:rPr>
                <w:sz w:val="28"/>
                <w:szCs w:val="28"/>
                <w:lang w:val="uk-UA"/>
              </w:rPr>
              <w:t>…</w:t>
            </w:r>
            <w:r w:rsidR="007F2D30">
              <w:rPr>
                <w:sz w:val="28"/>
                <w:szCs w:val="28"/>
                <w:lang w:val="uk-UA"/>
              </w:rPr>
              <w:t>…..</w:t>
            </w:r>
            <w:r>
              <w:rPr>
                <w:sz w:val="28"/>
                <w:szCs w:val="28"/>
                <w:lang w:val="uk-UA"/>
              </w:rPr>
              <w:t>…</w:t>
            </w:r>
          </w:p>
        </w:tc>
        <w:tc>
          <w:tcPr>
            <w:tcW w:w="636" w:type="dxa"/>
          </w:tcPr>
          <w:p w14:paraId="4BD8C5C5" w14:textId="77777777" w:rsidR="00427B4C" w:rsidRDefault="007F2D30" w:rsidP="00BA6C8E">
            <w:pPr>
              <w:spacing w:line="276" w:lineRule="auto"/>
              <w:jc w:val="center"/>
              <w:rPr>
                <w:sz w:val="28"/>
                <w:szCs w:val="28"/>
                <w:lang w:val="uk-UA"/>
              </w:rPr>
            </w:pPr>
            <w:r>
              <w:rPr>
                <w:sz w:val="28"/>
                <w:szCs w:val="28"/>
                <w:lang w:val="uk-UA"/>
              </w:rPr>
              <w:t>1</w:t>
            </w:r>
            <w:r w:rsidR="00DE6DCD">
              <w:rPr>
                <w:sz w:val="28"/>
                <w:szCs w:val="28"/>
                <w:lang w:val="uk-UA"/>
              </w:rPr>
              <w:t>1</w:t>
            </w:r>
            <w:r w:rsidR="00BA6C8E">
              <w:rPr>
                <w:sz w:val="28"/>
                <w:szCs w:val="28"/>
                <w:lang w:val="uk-UA"/>
              </w:rPr>
              <w:t>8</w:t>
            </w:r>
          </w:p>
        </w:tc>
      </w:tr>
      <w:tr w:rsidR="00427B4C" w14:paraId="4FC506F7" w14:textId="77777777" w:rsidTr="00CE45A6">
        <w:tc>
          <w:tcPr>
            <w:tcW w:w="916" w:type="dxa"/>
          </w:tcPr>
          <w:p w14:paraId="57BF9A9D" w14:textId="77777777" w:rsidR="00427B4C" w:rsidRPr="001C36C6" w:rsidRDefault="00012835" w:rsidP="00A41B1B">
            <w:pPr>
              <w:spacing w:line="276" w:lineRule="auto"/>
              <w:jc w:val="both"/>
              <w:rPr>
                <w:bCs/>
                <w:sz w:val="28"/>
                <w:szCs w:val="28"/>
                <w:lang w:val="uk-UA"/>
              </w:rPr>
            </w:pPr>
            <w:r>
              <w:rPr>
                <w:bCs/>
                <w:sz w:val="28"/>
                <w:szCs w:val="28"/>
                <w:lang w:val="uk-UA"/>
              </w:rPr>
              <w:t>7</w:t>
            </w:r>
            <w:r w:rsidR="00427B4C" w:rsidRPr="00D86974">
              <w:rPr>
                <w:bCs/>
                <w:sz w:val="28"/>
                <w:szCs w:val="28"/>
                <w:lang w:val="uk-UA"/>
              </w:rPr>
              <w:t>.2</w:t>
            </w:r>
          </w:p>
        </w:tc>
        <w:tc>
          <w:tcPr>
            <w:tcW w:w="8019" w:type="dxa"/>
          </w:tcPr>
          <w:p w14:paraId="6C9B5425" w14:textId="77777777" w:rsidR="00427B4C" w:rsidRPr="00012835" w:rsidRDefault="00012835" w:rsidP="007F2D30">
            <w:pPr>
              <w:shd w:val="clear" w:color="auto" w:fill="FFFFFF"/>
              <w:spacing w:line="276" w:lineRule="auto"/>
              <w:rPr>
                <w:color w:val="000000"/>
                <w:sz w:val="28"/>
                <w:szCs w:val="28"/>
                <w:lang w:val="uk-UA"/>
              </w:rPr>
            </w:pPr>
            <w:r w:rsidRPr="00012835">
              <w:rPr>
                <w:bCs/>
                <w:iCs/>
                <w:sz w:val="28"/>
                <w:szCs w:val="28"/>
                <w:lang w:eastAsia="uk-UA"/>
              </w:rPr>
              <w:t>Види обладнання для створення штучного холоду</w:t>
            </w:r>
            <w:r>
              <w:rPr>
                <w:bCs/>
                <w:iCs/>
                <w:sz w:val="28"/>
                <w:szCs w:val="28"/>
                <w:lang w:eastAsia="uk-UA"/>
              </w:rPr>
              <w:t>……</w:t>
            </w:r>
            <w:r w:rsidR="007F2D30">
              <w:rPr>
                <w:bCs/>
                <w:iCs/>
                <w:sz w:val="28"/>
                <w:szCs w:val="28"/>
                <w:lang w:val="uk-UA" w:eastAsia="uk-UA"/>
              </w:rPr>
              <w:t>.</w:t>
            </w:r>
            <w:r>
              <w:rPr>
                <w:bCs/>
                <w:iCs/>
                <w:sz w:val="28"/>
                <w:szCs w:val="28"/>
                <w:lang w:eastAsia="uk-UA"/>
              </w:rPr>
              <w:t>………..</w:t>
            </w:r>
          </w:p>
        </w:tc>
        <w:tc>
          <w:tcPr>
            <w:tcW w:w="636" w:type="dxa"/>
          </w:tcPr>
          <w:p w14:paraId="1DF80ADA" w14:textId="77777777" w:rsidR="00427B4C" w:rsidRDefault="007F2D30" w:rsidP="00BA6C8E">
            <w:pPr>
              <w:spacing w:line="276" w:lineRule="auto"/>
              <w:jc w:val="center"/>
              <w:rPr>
                <w:sz w:val="28"/>
                <w:szCs w:val="28"/>
                <w:lang w:val="uk-UA"/>
              </w:rPr>
            </w:pPr>
            <w:r>
              <w:rPr>
                <w:sz w:val="28"/>
                <w:szCs w:val="28"/>
                <w:lang w:val="uk-UA"/>
              </w:rPr>
              <w:t>1</w:t>
            </w:r>
            <w:r w:rsidR="00BA6C8E">
              <w:rPr>
                <w:sz w:val="28"/>
                <w:szCs w:val="28"/>
                <w:lang w:val="uk-UA"/>
              </w:rPr>
              <w:t>20</w:t>
            </w:r>
          </w:p>
        </w:tc>
      </w:tr>
      <w:tr w:rsidR="00427B4C" w14:paraId="3BB5BA1E" w14:textId="77777777" w:rsidTr="00CE45A6">
        <w:tc>
          <w:tcPr>
            <w:tcW w:w="916" w:type="dxa"/>
          </w:tcPr>
          <w:p w14:paraId="54A90D4B" w14:textId="77777777" w:rsidR="00427B4C" w:rsidRPr="001C36C6" w:rsidRDefault="00012835" w:rsidP="00A41B1B">
            <w:pPr>
              <w:spacing w:line="276" w:lineRule="auto"/>
              <w:jc w:val="both"/>
              <w:rPr>
                <w:bCs/>
                <w:sz w:val="28"/>
                <w:szCs w:val="28"/>
                <w:lang w:val="uk-UA"/>
              </w:rPr>
            </w:pPr>
            <w:r>
              <w:rPr>
                <w:bCs/>
                <w:sz w:val="28"/>
                <w:szCs w:val="28"/>
                <w:lang w:val="uk-UA"/>
              </w:rPr>
              <w:t>7</w:t>
            </w:r>
            <w:r w:rsidR="00427B4C" w:rsidRPr="00D86974">
              <w:rPr>
                <w:bCs/>
                <w:sz w:val="28"/>
                <w:szCs w:val="28"/>
                <w:lang w:val="uk-UA"/>
              </w:rPr>
              <w:t>.3</w:t>
            </w:r>
          </w:p>
        </w:tc>
        <w:tc>
          <w:tcPr>
            <w:tcW w:w="8019" w:type="dxa"/>
          </w:tcPr>
          <w:p w14:paraId="746FCEBC" w14:textId="77777777" w:rsidR="00427B4C" w:rsidRPr="00012835" w:rsidRDefault="00012835" w:rsidP="007F2D30">
            <w:pPr>
              <w:shd w:val="clear" w:color="auto" w:fill="FFFFFF"/>
              <w:spacing w:line="276" w:lineRule="auto"/>
              <w:rPr>
                <w:color w:val="000000"/>
                <w:sz w:val="28"/>
                <w:szCs w:val="28"/>
                <w:lang w:val="uk-UA"/>
              </w:rPr>
            </w:pPr>
            <w:r w:rsidRPr="00012835">
              <w:rPr>
                <w:iCs/>
                <w:color w:val="000000"/>
                <w:sz w:val="28"/>
                <w:szCs w:val="28"/>
                <w:lang w:val="uk-UA"/>
              </w:rPr>
              <w:t>Електротеплові насоси</w:t>
            </w:r>
            <w:r>
              <w:rPr>
                <w:iCs/>
                <w:color w:val="000000"/>
                <w:sz w:val="28"/>
                <w:szCs w:val="28"/>
                <w:lang w:val="uk-UA"/>
              </w:rPr>
              <w:t>…………………………………………….</w:t>
            </w:r>
            <w:r w:rsidR="007F2D30">
              <w:rPr>
                <w:iCs/>
                <w:color w:val="000000"/>
                <w:sz w:val="28"/>
                <w:szCs w:val="28"/>
                <w:lang w:val="uk-UA"/>
              </w:rPr>
              <w:t>.</w:t>
            </w:r>
          </w:p>
        </w:tc>
        <w:tc>
          <w:tcPr>
            <w:tcW w:w="636" w:type="dxa"/>
          </w:tcPr>
          <w:p w14:paraId="005AEFFF" w14:textId="77777777" w:rsidR="00427B4C" w:rsidRDefault="007F2D30" w:rsidP="00BA6C8E">
            <w:pPr>
              <w:spacing w:line="276" w:lineRule="auto"/>
              <w:jc w:val="center"/>
              <w:rPr>
                <w:sz w:val="28"/>
                <w:szCs w:val="28"/>
                <w:lang w:val="uk-UA"/>
              </w:rPr>
            </w:pPr>
            <w:r>
              <w:rPr>
                <w:sz w:val="28"/>
                <w:szCs w:val="28"/>
                <w:lang w:val="uk-UA"/>
              </w:rPr>
              <w:t>1</w:t>
            </w:r>
            <w:r w:rsidR="00DE6DCD">
              <w:rPr>
                <w:sz w:val="28"/>
                <w:szCs w:val="28"/>
                <w:lang w:val="uk-UA"/>
              </w:rPr>
              <w:t>3</w:t>
            </w:r>
            <w:r w:rsidR="00BA6C8E">
              <w:rPr>
                <w:sz w:val="28"/>
                <w:szCs w:val="28"/>
                <w:lang w:val="uk-UA"/>
              </w:rPr>
              <w:t>3</w:t>
            </w:r>
          </w:p>
        </w:tc>
      </w:tr>
      <w:tr w:rsidR="00427B4C" w14:paraId="149822A0" w14:textId="77777777" w:rsidTr="00CE45A6">
        <w:tc>
          <w:tcPr>
            <w:tcW w:w="916" w:type="dxa"/>
          </w:tcPr>
          <w:p w14:paraId="45B1D862" w14:textId="77777777" w:rsidR="00427B4C" w:rsidRPr="001C36C6" w:rsidRDefault="00427B4C" w:rsidP="00A41B1B">
            <w:pPr>
              <w:spacing w:line="276" w:lineRule="auto"/>
              <w:jc w:val="both"/>
              <w:rPr>
                <w:bCs/>
                <w:sz w:val="28"/>
                <w:szCs w:val="28"/>
                <w:lang w:val="uk-UA"/>
              </w:rPr>
            </w:pPr>
          </w:p>
        </w:tc>
        <w:tc>
          <w:tcPr>
            <w:tcW w:w="8019" w:type="dxa"/>
          </w:tcPr>
          <w:p w14:paraId="52C6F467" w14:textId="77777777" w:rsidR="00427B4C" w:rsidRPr="007F2D30" w:rsidRDefault="00012835" w:rsidP="00A41B1B">
            <w:pPr>
              <w:shd w:val="clear" w:color="auto" w:fill="FFFFFF"/>
              <w:spacing w:line="276" w:lineRule="auto"/>
              <w:rPr>
                <w:color w:val="000000"/>
                <w:sz w:val="28"/>
                <w:szCs w:val="28"/>
                <w:lang w:val="uk-UA"/>
              </w:rPr>
            </w:pPr>
            <w:r w:rsidRPr="00012835">
              <w:rPr>
                <w:bCs/>
                <w:color w:val="000000"/>
                <w:sz w:val="28"/>
                <w:szCs w:val="28"/>
                <w:lang w:eastAsia="uk-UA"/>
              </w:rPr>
              <w:t>Питання для самоперевірки</w:t>
            </w:r>
            <w:r w:rsidR="007F2D30">
              <w:rPr>
                <w:bCs/>
                <w:color w:val="000000"/>
                <w:sz w:val="28"/>
                <w:szCs w:val="28"/>
                <w:lang w:eastAsia="uk-UA"/>
              </w:rPr>
              <w:t>………………………………………</w:t>
            </w:r>
            <w:r w:rsidR="007F2D30">
              <w:rPr>
                <w:bCs/>
                <w:color w:val="000000"/>
                <w:sz w:val="28"/>
                <w:szCs w:val="28"/>
                <w:lang w:val="uk-UA" w:eastAsia="uk-UA"/>
              </w:rPr>
              <w:t>.</w:t>
            </w:r>
          </w:p>
        </w:tc>
        <w:tc>
          <w:tcPr>
            <w:tcW w:w="636" w:type="dxa"/>
          </w:tcPr>
          <w:p w14:paraId="359AF43A" w14:textId="77777777" w:rsidR="00427B4C" w:rsidRDefault="007F2D30" w:rsidP="00BA6C8E">
            <w:pPr>
              <w:spacing w:line="276" w:lineRule="auto"/>
              <w:jc w:val="center"/>
              <w:rPr>
                <w:sz w:val="28"/>
                <w:szCs w:val="28"/>
                <w:lang w:val="uk-UA"/>
              </w:rPr>
            </w:pPr>
            <w:r>
              <w:rPr>
                <w:sz w:val="28"/>
                <w:szCs w:val="28"/>
                <w:lang w:val="uk-UA"/>
              </w:rPr>
              <w:t>1</w:t>
            </w:r>
            <w:r w:rsidR="00DE6DCD">
              <w:rPr>
                <w:sz w:val="28"/>
                <w:szCs w:val="28"/>
                <w:lang w:val="uk-UA"/>
              </w:rPr>
              <w:t>3</w:t>
            </w:r>
            <w:r w:rsidR="00BA6C8E">
              <w:rPr>
                <w:sz w:val="28"/>
                <w:szCs w:val="28"/>
                <w:lang w:val="uk-UA"/>
              </w:rPr>
              <w:t>8</w:t>
            </w:r>
          </w:p>
        </w:tc>
      </w:tr>
      <w:tr w:rsidR="00427B4C" w14:paraId="16086168" w14:textId="77777777" w:rsidTr="00CE45A6">
        <w:tc>
          <w:tcPr>
            <w:tcW w:w="916" w:type="dxa"/>
          </w:tcPr>
          <w:p w14:paraId="2B750787" w14:textId="77777777" w:rsidR="00427B4C" w:rsidRPr="001C36C6" w:rsidRDefault="00012835" w:rsidP="00A41B1B">
            <w:pPr>
              <w:spacing w:line="276" w:lineRule="auto"/>
              <w:jc w:val="both"/>
              <w:rPr>
                <w:bCs/>
                <w:sz w:val="28"/>
                <w:szCs w:val="28"/>
                <w:lang w:val="uk-UA"/>
              </w:rPr>
            </w:pPr>
            <w:r>
              <w:rPr>
                <w:bCs/>
                <w:sz w:val="28"/>
                <w:szCs w:val="28"/>
                <w:lang w:val="uk-UA"/>
              </w:rPr>
              <w:t>8</w:t>
            </w:r>
          </w:p>
        </w:tc>
        <w:tc>
          <w:tcPr>
            <w:tcW w:w="8019" w:type="dxa"/>
          </w:tcPr>
          <w:p w14:paraId="43AE90BF" w14:textId="77777777" w:rsidR="00427B4C" w:rsidRPr="00012835" w:rsidRDefault="00012835" w:rsidP="00A41B1B">
            <w:pPr>
              <w:shd w:val="clear" w:color="auto" w:fill="FFFFFF"/>
              <w:spacing w:line="276" w:lineRule="auto"/>
              <w:rPr>
                <w:color w:val="000000"/>
                <w:sz w:val="28"/>
                <w:szCs w:val="28"/>
                <w:lang w:val="uk-UA"/>
              </w:rPr>
            </w:pPr>
            <w:r w:rsidRPr="00012835">
              <w:rPr>
                <w:sz w:val="28"/>
                <w:szCs w:val="28"/>
                <w:lang w:val="uk-UA"/>
              </w:rPr>
              <w:t xml:space="preserve">ІНДУКЦІЙНЕ І ДІЕЛЕКТРИЧНЕ </w:t>
            </w:r>
            <w:r w:rsidRPr="00012835">
              <w:rPr>
                <w:sz w:val="28"/>
                <w:szCs w:val="28"/>
                <w:lang w:val="uk-UA"/>
              </w:rPr>
              <w:lastRenderedPageBreak/>
              <w:t>НАГРІВАННЯ</w:t>
            </w:r>
            <w:r>
              <w:rPr>
                <w:sz w:val="28"/>
                <w:szCs w:val="28"/>
                <w:lang w:val="uk-UA"/>
              </w:rPr>
              <w:t>………………..</w:t>
            </w:r>
          </w:p>
        </w:tc>
        <w:tc>
          <w:tcPr>
            <w:tcW w:w="636" w:type="dxa"/>
          </w:tcPr>
          <w:p w14:paraId="1AF3CCE6" w14:textId="77777777" w:rsidR="00427B4C" w:rsidRDefault="007F2D30" w:rsidP="00BA6C8E">
            <w:pPr>
              <w:spacing w:line="276" w:lineRule="auto"/>
              <w:jc w:val="center"/>
              <w:rPr>
                <w:sz w:val="28"/>
                <w:szCs w:val="28"/>
                <w:lang w:val="uk-UA"/>
              </w:rPr>
            </w:pPr>
            <w:r>
              <w:rPr>
                <w:sz w:val="28"/>
                <w:szCs w:val="28"/>
                <w:lang w:val="uk-UA"/>
              </w:rPr>
              <w:lastRenderedPageBreak/>
              <w:t>1</w:t>
            </w:r>
            <w:r w:rsidR="00DE6DCD">
              <w:rPr>
                <w:sz w:val="28"/>
                <w:szCs w:val="28"/>
                <w:lang w:val="uk-UA"/>
              </w:rPr>
              <w:t>3</w:t>
            </w:r>
            <w:r w:rsidR="00BA6C8E">
              <w:rPr>
                <w:sz w:val="28"/>
                <w:szCs w:val="28"/>
                <w:lang w:val="uk-UA"/>
              </w:rPr>
              <w:lastRenderedPageBreak/>
              <w:t>9</w:t>
            </w:r>
          </w:p>
        </w:tc>
      </w:tr>
      <w:tr w:rsidR="00427B4C" w14:paraId="33D2A61E" w14:textId="77777777" w:rsidTr="00CE45A6">
        <w:tc>
          <w:tcPr>
            <w:tcW w:w="916" w:type="dxa"/>
          </w:tcPr>
          <w:p w14:paraId="5A8DA20E" w14:textId="77777777" w:rsidR="00427B4C" w:rsidRPr="001C36C6" w:rsidRDefault="00012835" w:rsidP="00012835">
            <w:pPr>
              <w:spacing w:line="276" w:lineRule="auto"/>
              <w:jc w:val="both"/>
              <w:rPr>
                <w:bCs/>
                <w:sz w:val="28"/>
                <w:szCs w:val="28"/>
                <w:lang w:val="uk-UA"/>
              </w:rPr>
            </w:pPr>
            <w:r>
              <w:rPr>
                <w:bCs/>
                <w:sz w:val="28"/>
                <w:szCs w:val="28"/>
                <w:lang w:val="uk-UA"/>
              </w:rPr>
              <w:lastRenderedPageBreak/>
              <w:t>8</w:t>
            </w:r>
            <w:r w:rsidR="00427B4C" w:rsidRPr="00D86974">
              <w:rPr>
                <w:bCs/>
                <w:sz w:val="28"/>
                <w:szCs w:val="28"/>
                <w:lang w:val="uk-UA"/>
              </w:rPr>
              <w:t>.</w:t>
            </w:r>
            <w:r>
              <w:rPr>
                <w:bCs/>
                <w:sz w:val="28"/>
                <w:szCs w:val="28"/>
                <w:lang w:val="uk-UA"/>
              </w:rPr>
              <w:t>1</w:t>
            </w:r>
          </w:p>
        </w:tc>
        <w:tc>
          <w:tcPr>
            <w:tcW w:w="8019" w:type="dxa"/>
          </w:tcPr>
          <w:p w14:paraId="068ED3AC" w14:textId="77777777" w:rsidR="00427B4C" w:rsidRPr="00012835" w:rsidRDefault="00012835" w:rsidP="007F2D30">
            <w:pPr>
              <w:shd w:val="clear" w:color="auto" w:fill="FFFFFF"/>
              <w:spacing w:line="276" w:lineRule="auto"/>
              <w:rPr>
                <w:color w:val="000000"/>
                <w:sz w:val="28"/>
                <w:szCs w:val="28"/>
                <w:lang w:val="uk-UA"/>
              </w:rPr>
            </w:pPr>
            <w:r w:rsidRPr="00012835">
              <w:rPr>
                <w:sz w:val="28"/>
                <w:szCs w:val="28"/>
                <w:lang w:val="uk-UA"/>
              </w:rPr>
              <w:t>Сутність індукційного нагрівання</w:t>
            </w:r>
            <w:r>
              <w:rPr>
                <w:sz w:val="28"/>
                <w:szCs w:val="28"/>
                <w:lang w:val="uk-UA"/>
              </w:rPr>
              <w:t>………………………………</w:t>
            </w:r>
            <w:r w:rsidR="007F2D30">
              <w:rPr>
                <w:sz w:val="28"/>
                <w:szCs w:val="28"/>
                <w:lang w:val="uk-UA"/>
              </w:rPr>
              <w:t>….</w:t>
            </w:r>
          </w:p>
        </w:tc>
        <w:tc>
          <w:tcPr>
            <w:tcW w:w="636" w:type="dxa"/>
          </w:tcPr>
          <w:p w14:paraId="305B2622" w14:textId="77777777" w:rsidR="00427B4C" w:rsidRDefault="007F2D30" w:rsidP="00BA6C8E">
            <w:pPr>
              <w:spacing w:line="276" w:lineRule="auto"/>
              <w:jc w:val="center"/>
              <w:rPr>
                <w:sz w:val="28"/>
                <w:szCs w:val="28"/>
                <w:lang w:val="uk-UA"/>
              </w:rPr>
            </w:pPr>
            <w:r>
              <w:rPr>
                <w:sz w:val="28"/>
                <w:szCs w:val="28"/>
                <w:lang w:val="uk-UA"/>
              </w:rPr>
              <w:t>1</w:t>
            </w:r>
            <w:r w:rsidR="00DE6DCD">
              <w:rPr>
                <w:sz w:val="28"/>
                <w:szCs w:val="28"/>
                <w:lang w:val="uk-UA"/>
              </w:rPr>
              <w:t>3</w:t>
            </w:r>
            <w:r w:rsidR="00BA6C8E">
              <w:rPr>
                <w:sz w:val="28"/>
                <w:szCs w:val="28"/>
                <w:lang w:val="uk-UA"/>
              </w:rPr>
              <w:t>9</w:t>
            </w:r>
          </w:p>
        </w:tc>
      </w:tr>
      <w:tr w:rsidR="00292AA5" w14:paraId="6EB2294A" w14:textId="77777777" w:rsidTr="00CE45A6">
        <w:tc>
          <w:tcPr>
            <w:tcW w:w="916" w:type="dxa"/>
          </w:tcPr>
          <w:p w14:paraId="333B967B" w14:textId="77777777" w:rsidR="00292AA5" w:rsidRPr="001C36C6" w:rsidRDefault="00012835" w:rsidP="00A41B1B">
            <w:pPr>
              <w:spacing w:line="276" w:lineRule="auto"/>
              <w:jc w:val="both"/>
              <w:rPr>
                <w:bCs/>
                <w:sz w:val="28"/>
                <w:szCs w:val="28"/>
                <w:lang w:val="uk-UA"/>
              </w:rPr>
            </w:pPr>
            <w:r>
              <w:rPr>
                <w:bCs/>
                <w:sz w:val="28"/>
                <w:szCs w:val="28"/>
                <w:lang w:val="uk-UA"/>
              </w:rPr>
              <w:t>8.</w:t>
            </w:r>
            <w:r w:rsidR="00292AA5" w:rsidRPr="001C36C6">
              <w:rPr>
                <w:bCs/>
                <w:sz w:val="28"/>
                <w:szCs w:val="28"/>
                <w:lang w:val="uk-UA"/>
              </w:rPr>
              <w:t>2</w:t>
            </w:r>
          </w:p>
        </w:tc>
        <w:tc>
          <w:tcPr>
            <w:tcW w:w="8019" w:type="dxa"/>
          </w:tcPr>
          <w:p w14:paraId="1008AE66" w14:textId="77777777" w:rsidR="00292AA5" w:rsidRPr="00012835" w:rsidRDefault="00012835" w:rsidP="007F2D30">
            <w:pPr>
              <w:shd w:val="clear" w:color="auto" w:fill="FFFFFF"/>
              <w:spacing w:line="276" w:lineRule="auto"/>
              <w:rPr>
                <w:color w:val="000000"/>
                <w:sz w:val="28"/>
                <w:szCs w:val="28"/>
                <w:lang w:val="uk-UA"/>
              </w:rPr>
            </w:pPr>
            <w:r w:rsidRPr="00012835">
              <w:rPr>
                <w:color w:val="222222"/>
                <w:sz w:val="28"/>
                <w:szCs w:val="28"/>
                <w:lang w:val="uk-UA" w:eastAsia="uk-UA"/>
              </w:rPr>
              <w:t>Розрахунок індукторів</w:t>
            </w:r>
            <w:r>
              <w:rPr>
                <w:color w:val="222222"/>
                <w:sz w:val="28"/>
                <w:szCs w:val="28"/>
                <w:lang w:val="uk-UA" w:eastAsia="uk-UA"/>
              </w:rPr>
              <w:t>……………………………………………</w:t>
            </w:r>
            <w:r w:rsidR="007F2D30">
              <w:rPr>
                <w:color w:val="222222"/>
                <w:sz w:val="28"/>
                <w:szCs w:val="28"/>
                <w:lang w:val="uk-UA" w:eastAsia="uk-UA"/>
              </w:rPr>
              <w:t>…</w:t>
            </w:r>
          </w:p>
        </w:tc>
        <w:tc>
          <w:tcPr>
            <w:tcW w:w="636" w:type="dxa"/>
          </w:tcPr>
          <w:p w14:paraId="38173DFF" w14:textId="77777777" w:rsidR="00292AA5" w:rsidRDefault="007F2D30" w:rsidP="00BA6C8E">
            <w:pPr>
              <w:spacing w:line="276" w:lineRule="auto"/>
              <w:jc w:val="center"/>
              <w:rPr>
                <w:sz w:val="28"/>
                <w:szCs w:val="28"/>
                <w:lang w:val="uk-UA"/>
              </w:rPr>
            </w:pPr>
            <w:r>
              <w:rPr>
                <w:sz w:val="28"/>
                <w:szCs w:val="28"/>
                <w:lang w:val="uk-UA"/>
              </w:rPr>
              <w:t>1</w:t>
            </w:r>
            <w:r w:rsidR="00DE6DCD">
              <w:rPr>
                <w:sz w:val="28"/>
                <w:szCs w:val="28"/>
                <w:lang w:val="uk-UA"/>
              </w:rPr>
              <w:t>4</w:t>
            </w:r>
            <w:r w:rsidR="00BA6C8E">
              <w:rPr>
                <w:sz w:val="28"/>
                <w:szCs w:val="28"/>
                <w:lang w:val="uk-UA"/>
              </w:rPr>
              <w:t>4</w:t>
            </w:r>
          </w:p>
        </w:tc>
      </w:tr>
      <w:tr w:rsidR="00292AA5" w14:paraId="560C6D60" w14:textId="77777777" w:rsidTr="00CE45A6">
        <w:tc>
          <w:tcPr>
            <w:tcW w:w="916" w:type="dxa"/>
          </w:tcPr>
          <w:p w14:paraId="43E6EAED" w14:textId="77777777" w:rsidR="00292AA5" w:rsidRPr="001C36C6" w:rsidRDefault="005604C2" w:rsidP="005604C2">
            <w:pPr>
              <w:spacing w:line="276" w:lineRule="auto"/>
              <w:jc w:val="both"/>
              <w:rPr>
                <w:bCs/>
                <w:sz w:val="28"/>
                <w:szCs w:val="28"/>
                <w:lang w:val="uk-UA"/>
              </w:rPr>
            </w:pPr>
            <w:r>
              <w:rPr>
                <w:bCs/>
                <w:sz w:val="28"/>
                <w:szCs w:val="28"/>
                <w:lang w:val="uk-UA"/>
              </w:rPr>
              <w:t>8</w:t>
            </w:r>
            <w:r w:rsidR="00292AA5" w:rsidRPr="00D86974">
              <w:rPr>
                <w:bCs/>
                <w:sz w:val="28"/>
                <w:szCs w:val="28"/>
                <w:lang w:val="uk-UA"/>
              </w:rPr>
              <w:t>.</w:t>
            </w:r>
            <w:r>
              <w:rPr>
                <w:bCs/>
                <w:sz w:val="28"/>
                <w:szCs w:val="28"/>
                <w:lang w:val="uk-UA"/>
              </w:rPr>
              <w:t>3</w:t>
            </w:r>
          </w:p>
        </w:tc>
        <w:tc>
          <w:tcPr>
            <w:tcW w:w="8019" w:type="dxa"/>
          </w:tcPr>
          <w:p w14:paraId="0CCF676F" w14:textId="77777777" w:rsidR="00292AA5" w:rsidRPr="005604C2" w:rsidRDefault="005604C2" w:rsidP="007F2D30">
            <w:pPr>
              <w:shd w:val="clear" w:color="auto" w:fill="FFFFFF"/>
              <w:spacing w:line="276" w:lineRule="auto"/>
              <w:rPr>
                <w:color w:val="000000"/>
                <w:sz w:val="28"/>
                <w:szCs w:val="28"/>
                <w:lang w:val="uk-UA"/>
              </w:rPr>
            </w:pPr>
            <w:r w:rsidRPr="005604C2">
              <w:rPr>
                <w:rFonts w:eastAsiaTheme="minorEastAsia"/>
                <w:sz w:val="28"/>
                <w:szCs w:val="28"/>
                <w:lang w:val="uk-UA"/>
              </w:rPr>
              <w:t>Діелектричне нагрівання виробів</w:t>
            </w:r>
            <w:r>
              <w:rPr>
                <w:rFonts w:eastAsiaTheme="minorEastAsia"/>
                <w:sz w:val="28"/>
                <w:szCs w:val="28"/>
                <w:lang w:val="uk-UA"/>
              </w:rPr>
              <w:t>………………………………</w:t>
            </w:r>
            <w:r w:rsidR="007F2D30">
              <w:rPr>
                <w:rFonts w:eastAsiaTheme="minorEastAsia"/>
                <w:sz w:val="28"/>
                <w:szCs w:val="28"/>
                <w:lang w:val="uk-UA"/>
              </w:rPr>
              <w:t>…</w:t>
            </w:r>
            <w:r>
              <w:rPr>
                <w:rFonts w:eastAsiaTheme="minorEastAsia"/>
                <w:sz w:val="28"/>
                <w:szCs w:val="28"/>
                <w:lang w:val="uk-UA"/>
              </w:rPr>
              <w:t>.</w:t>
            </w:r>
          </w:p>
        </w:tc>
        <w:tc>
          <w:tcPr>
            <w:tcW w:w="636" w:type="dxa"/>
          </w:tcPr>
          <w:p w14:paraId="0BBFBEEE" w14:textId="77777777" w:rsidR="00292AA5" w:rsidRDefault="007F2D30" w:rsidP="00BA6C8E">
            <w:pPr>
              <w:spacing w:line="276" w:lineRule="auto"/>
              <w:jc w:val="center"/>
              <w:rPr>
                <w:sz w:val="28"/>
                <w:szCs w:val="28"/>
                <w:lang w:val="uk-UA"/>
              </w:rPr>
            </w:pPr>
            <w:r>
              <w:rPr>
                <w:sz w:val="28"/>
                <w:szCs w:val="28"/>
                <w:lang w:val="uk-UA"/>
              </w:rPr>
              <w:t>1</w:t>
            </w:r>
            <w:r w:rsidR="00DE6DCD">
              <w:rPr>
                <w:sz w:val="28"/>
                <w:szCs w:val="28"/>
                <w:lang w:val="uk-UA"/>
              </w:rPr>
              <w:t>5</w:t>
            </w:r>
            <w:r w:rsidR="00BA6C8E">
              <w:rPr>
                <w:sz w:val="28"/>
                <w:szCs w:val="28"/>
                <w:lang w:val="uk-UA"/>
              </w:rPr>
              <w:t>3</w:t>
            </w:r>
          </w:p>
        </w:tc>
      </w:tr>
      <w:tr w:rsidR="00292AA5" w14:paraId="1FADA87B" w14:textId="77777777" w:rsidTr="00CE45A6">
        <w:tc>
          <w:tcPr>
            <w:tcW w:w="916" w:type="dxa"/>
          </w:tcPr>
          <w:p w14:paraId="35CCEF91" w14:textId="77777777" w:rsidR="00292AA5" w:rsidRPr="001C36C6" w:rsidRDefault="005604C2" w:rsidP="005604C2">
            <w:pPr>
              <w:spacing w:line="276" w:lineRule="auto"/>
              <w:jc w:val="both"/>
              <w:rPr>
                <w:bCs/>
                <w:sz w:val="28"/>
                <w:szCs w:val="28"/>
                <w:lang w:val="uk-UA"/>
              </w:rPr>
            </w:pPr>
            <w:r>
              <w:rPr>
                <w:bCs/>
                <w:sz w:val="28"/>
                <w:szCs w:val="28"/>
                <w:lang w:val="uk-UA"/>
              </w:rPr>
              <w:t>8</w:t>
            </w:r>
            <w:r w:rsidR="00292AA5" w:rsidRPr="00D86974">
              <w:rPr>
                <w:bCs/>
                <w:sz w:val="28"/>
                <w:szCs w:val="28"/>
                <w:lang w:val="uk-UA"/>
              </w:rPr>
              <w:t>.</w:t>
            </w:r>
            <w:r>
              <w:rPr>
                <w:bCs/>
                <w:sz w:val="28"/>
                <w:szCs w:val="28"/>
                <w:lang w:val="uk-UA"/>
              </w:rPr>
              <w:t>4</w:t>
            </w:r>
          </w:p>
        </w:tc>
        <w:tc>
          <w:tcPr>
            <w:tcW w:w="8019" w:type="dxa"/>
          </w:tcPr>
          <w:p w14:paraId="120F528A" w14:textId="77777777" w:rsidR="00292AA5" w:rsidRPr="005604C2" w:rsidRDefault="005604C2" w:rsidP="00A41B1B">
            <w:pPr>
              <w:shd w:val="clear" w:color="auto" w:fill="FFFFFF"/>
              <w:spacing w:line="276" w:lineRule="auto"/>
              <w:rPr>
                <w:color w:val="000000"/>
                <w:sz w:val="28"/>
                <w:szCs w:val="28"/>
                <w:lang w:val="uk-UA"/>
              </w:rPr>
            </w:pPr>
            <w:r w:rsidRPr="005604C2">
              <w:rPr>
                <w:sz w:val="28"/>
                <w:szCs w:val="28"/>
                <w:lang w:val="uk-UA"/>
              </w:rPr>
              <w:t>Джерела живлення установок індукційного та діелектричного нагрівання</w:t>
            </w:r>
            <w:r>
              <w:rPr>
                <w:sz w:val="28"/>
                <w:szCs w:val="28"/>
                <w:lang w:val="uk-UA"/>
              </w:rPr>
              <w:t>…………………………………………………………….</w:t>
            </w:r>
          </w:p>
        </w:tc>
        <w:tc>
          <w:tcPr>
            <w:tcW w:w="636" w:type="dxa"/>
          </w:tcPr>
          <w:p w14:paraId="70DE28D5" w14:textId="77777777" w:rsidR="005604C2" w:rsidRDefault="005604C2" w:rsidP="00A41B1B">
            <w:pPr>
              <w:spacing w:line="276" w:lineRule="auto"/>
              <w:jc w:val="center"/>
              <w:rPr>
                <w:sz w:val="28"/>
                <w:szCs w:val="28"/>
                <w:lang w:val="uk-UA"/>
              </w:rPr>
            </w:pPr>
          </w:p>
          <w:p w14:paraId="15D17622" w14:textId="77777777" w:rsidR="00292AA5" w:rsidRDefault="007F2D30" w:rsidP="00BA6C8E">
            <w:pPr>
              <w:spacing w:line="276" w:lineRule="auto"/>
              <w:jc w:val="center"/>
              <w:rPr>
                <w:sz w:val="28"/>
                <w:szCs w:val="28"/>
                <w:lang w:val="uk-UA"/>
              </w:rPr>
            </w:pPr>
            <w:r>
              <w:rPr>
                <w:sz w:val="28"/>
                <w:szCs w:val="28"/>
                <w:lang w:val="uk-UA"/>
              </w:rPr>
              <w:t>1</w:t>
            </w:r>
            <w:r w:rsidR="00DE6DCD">
              <w:rPr>
                <w:sz w:val="28"/>
                <w:szCs w:val="28"/>
                <w:lang w:val="uk-UA"/>
              </w:rPr>
              <w:t>5</w:t>
            </w:r>
            <w:r w:rsidR="00BA6C8E">
              <w:rPr>
                <w:sz w:val="28"/>
                <w:szCs w:val="28"/>
                <w:lang w:val="uk-UA"/>
              </w:rPr>
              <w:t>8</w:t>
            </w:r>
          </w:p>
        </w:tc>
      </w:tr>
      <w:tr w:rsidR="00292AA5" w14:paraId="69A11C22" w14:textId="77777777" w:rsidTr="00CE45A6">
        <w:tc>
          <w:tcPr>
            <w:tcW w:w="916" w:type="dxa"/>
          </w:tcPr>
          <w:p w14:paraId="64253E03" w14:textId="77777777" w:rsidR="00292AA5" w:rsidRPr="001C36C6" w:rsidRDefault="00292AA5" w:rsidP="00A41B1B">
            <w:pPr>
              <w:spacing w:line="276" w:lineRule="auto"/>
              <w:jc w:val="both"/>
              <w:rPr>
                <w:bCs/>
                <w:sz w:val="28"/>
                <w:szCs w:val="28"/>
                <w:lang w:val="uk-UA"/>
              </w:rPr>
            </w:pPr>
          </w:p>
        </w:tc>
        <w:tc>
          <w:tcPr>
            <w:tcW w:w="8019" w:type="dxa"/>
          </w:tcPr>
          <w:p w14:paraId="03C8F64D" w14:textId="77777777" w:rsidR="00292AA5" w:rsidRPr="00A41B1B" w:rsidRDefault="00A41B1B" w:rsidP="00A41B1B">
            <w:pPr>
              <w:shd w:val="clear" w:color="auto" w:fill="FFFFFF"/>
              <w:spacing w:line="276" w:lineRule="auto"/>
              <w:rPr>
                <w:color w:val="000000"/>
                <w:sz w:val="28"/>
                <w:szCs w:val="28"/>
                <w:lang w:val="uk-UA"/>
              </w:rPr>
            </w:pPr>
            <w:r w:rsidRPr="00A41B1B">
              <w:rPr>
                <w:bCs/>
                <w:color w:val="000000"/>
                <w:sz w:val="28"/>
                <w:szCs w:val="28"/>
                <w:lang w:eastAsia="uk-UA"/>
              </w:rPr>
              <w:t>Питання для самоперевірки</w:t>
            </w:r>
            <w:r>
              <w:rPr>
                <w:bCs/>
                <w:color w:val="000000"/>
                <w:sz w:val="28"/>
                <w:szCs w:val="28"/>
                <w:lang w:eastAsia="uk-UA"/>
              </w:rPr>
              <w:t>…………………………………………</w:t>
            </w:r>
          </w:p>
        </w:tc>
        <w:tc>
          <w:tcPr>
            <w:tcW w:w="636" w:type="dxa"/>
          </w:tcPr>
          <w:p w14:paraId="4F9D8917" w14:textId="77777777" w:rsidR="00292AA5" w:rsidRDefault="007F2D30" w:rsidP="00BA6C8E">
            <w:pPr>
              <w:spacing w:line="276" w:lineRule="auto"/>
              <w:jc w:val="center"/>
              <w:rPr>
                <w:sz w:val="28"/>
                <w:szCs w:val="28"/>
                <w:lang w:val="uk-UA"/>
              </w:rPr>
            </w:pPr>
            <w:r>
              <w:rPr>
                <w:sz w:val="28"/>
                <w:szCs w:val="28"/>
                <w:lang w:val="uk-UA"/>
              </w:rPr>
              <w:t>1</w:t>
            </w:r>
            <w:r w:rsidR="00DE6DCD">
              <w:rPr>
                <w:sz w:val="28"/>
                <w:szCs w:val="28"/>
                <w:lang w:val="uk-UA"/>
              </w:rPr>
              <w:t>6</w:t>
            </w:r>
            <w:r w:rsidR="00BA6C8E">
              <w:rPr>
                <w:sz w:val="28"/>
                <w:szCs w:val="28"/>
                <w:lang w:val="uk-UA"/>
              </w:rPr>
              <w:t>2</w:t>
            </w:r>
          </w:p>
        </w:tc>
      </w:tr>
      <w:tr w:rsidR="00292AA5" w14:paraId="61B94A64" w14:textId="77777777" w:rsidTr="00CE45A6">
        <w:tc>
          <w:tcPr>
            <w:tcW w:w="916" w:type="dxa"/>
          </w:tcPr>
          <w:p w14:paraId="64C129F4" w14:textId="77777777" w:rsidR="00292AA5" w:rsidRPr="00A41B1B" w:rsidRDefault="00A41B1B" w:rsidP="00A41B1B">
            <w:pPr>
              <w:spacing w:line="276" w:lineRule="auto"/>
              <w:jc w:val="both"/>
              <w:rPr>
                <w:bCs/>
                <w:sz w:val="28"/>
                <w:szCs w:val="28"/>
                <w:lang w:val="uk-UA"/>
              </w:rPr>
            </w:pPr>
            <w:r w:rsidRPr="00A41B1B">
              <w:rPr>
                <w:bCs/>
                <w:sz w:val="28"/>
                <w:szCs w:val="28"/>
                <w:lang w:val="uk-UA"/>
              </w:rPr>
              <w:t>9</w:t>
            </w:r>
          </w:p>
        </w:tc>
        <w:tc>
          <w:tcPr>
            <w:tcW w:w="8019" w:type="dxa"/>
          </w:tcPr>
          <w:p w14:paraId="61735B2B" w14:textId="77777777" w:rsidR="00292AA5" w:rsidRPr="00A41B1B" w:rsidRDefault="00A41B1B" w:rsidP="007F2D30">
            <w:pPr>
              <w:shd w:val="clear" w:color="auto" w:fill="FFFFFF"/>
              <w:spacing w:line="276" w:lineRule="auto"/>
              <w:rPr>
                <w:color w:val="000000"/>
                <w:sz w:val="28"/>
                <w:szCs w:val="28"/>
                <w:lang w:val="uk-UA"/>
              </w:rPr>
            </w:pPr>
            <w:r w:rsidRPr="00A41B1B">
              <w:rPr>
                <w:sz w:val="28"/>
                <w:szCs w:val="28"/>
                <w:lang w:val="uk-UA"/>
              </w:rPr>
              <w:t>ТЕХНОЛОГІЇ ЕЛЕКТРОЗВАРЮВАННЯ</w:t>
            </w:r>
            <w:r>
              <w:rPr>
                <w:sz w:val="28"/>
                <w:szCs w:val="28"/>
                <w:lang w:val="uk-UA"/>
              </w:rPr>
              <w:t>………………………</w:t>
            </w:r>
            <w:r w:rsidR="007F2D30">
              <w:rPr>
                <w:sz w:val="28"/>
                <w:szCs w:val="28"/>
                <w:lang w:val="uk-UA"/>
              </w:rPr>
              <w:t>…</w:t>
            </w:r>
          </w:p>
        </w:tc>
        <w:tc>
          <w:tcPr>
            <w:tcW w:w="636" w:type="dxa"/>
          </w:tcPr>
          <w:p w14:paraId="217D5F2F" w14:textId="77777777" w:rsidR="00292AA5" w:rsidRDefault="007F2D30" w:rsidP="00BA6C8E">
            <w:pPr>
              <w:spacing w:line="276" w:lineRule="auto"/>
              <w:jc w:val="center"/>
              <w:rPr>
                <w:sz w:val="28"/>
                <w:szCs w:val="28"/>
                <w:lang w:val="uk-UA"/>
              </w:rPr>
            </w:pPr>
            <w:r>
              <w:rPr>
                <w:sz w:val="28"/>
                <w:szCs w:val="28"/>
                <w:lang w:val="uk-UA"/>
              </w:rPr>
              <w:t>1</w:t>
            </w:r>
            <w:r w:rsidR="00DE6DCD">
              <w:rPr>
                <w:sz w:val="28"/>
                <w:szCs w:val="28"/>
                <w:lang w:val="uk-UA"/>
              </w:rPr>
              <w:t>6</w:t>
            </w:r>
            <w:r w:rsidR="00BA6C8E">
              <w:rPr>
                <w:sz w:val="28"/>
                <w:szCs w:val="28"/>
                <w:lang w:val="uk-UA"/>
              </w:rPr>
              <w:t>3</w:t>
            </w:r>
          </w:p>
        </w:tc>
      </w:tr>
      <w:tr w:rsidR="00292AA5" w14:paraId="3035D35B" w14:textId="77777777" w:rsidTr="00CE45A6">
        <w:tc>
          <w:tcPr>
            <w:tcW w:w="916" w:type="dxa"/>
          </w:tcPr>
          <w:p w14:paraId="1C67C0A3" w14:textId="77777777" w:rsidR="00292AA5" w:rsidRPr="001C36C6" w:rsidRDefault="00A41B1B" w:rsidP="00A41B1B">
            <w:pPr>
              <w:spacing w:line="276" w:lineRule="auto"/>
              <w:jc w:val="both"/>
              <w:rPr>
                <w:bCs/>
                <w:sz w:val="28"/>
                <w:szCs w:val="28"/>
                <w:lang w:val="uk-UA"/>
              </w:rPr>
            </w:pPr>
            <w:r>
              <w:rPr>
                <w:bCs/>
                <w:sz w:val="28"/>
                <w:szCs w:val="28"/>
                <w:lang w:val="uk-UA"/>
              </w:rPr>
              <w:t>9</w:t>
            </w:r>
            <w:r w:rsidR="00292AA5" w:rsidRPr="00D86974">
              <w:rPr>
                <w:bCs/>
                <w:sz w:val="28"/>
                <w:szCs w:val="28"/>
                <w:lang w:val="uk-UA"/>
              </w:rPr>
              <w:t>.</w:t>
            </w:r>
            <w:r>
              <w:rPr>
                <w:bCs/>
                <w:sz w:val="28"/>
                <w:szCs w:val="28"/>
                <w:lang w:val="uk-UA"/>
              </w:rPr>
              <w:t>1</w:t>
            </w:r>
          </w:p>
        </w:tc>
        <w:tc>
          <w:tcPr>
            <w:tcW w:w="8019" w:type="dxa"/>
          </w:tcPr>
          <w:p w14:paraId="5355ECAE" w14:textId="77777777" w:rsidR="00292AA5" w:rsidRPr="007F2D30" w:rsidRDefault="002B5838" w:rsidP="007F2D30">
            <w:pPr>
              <w:shd w:val="clear" w:color="auto" w:fill="FFFFFF"/>
              <w:spacing w:line="276" w:lineRule="auto"/>
              <w:rPr>
                <w:color w:val="000000"/>
                <w:sz w:val="28"/>
                <w:szCs w:val="28"/>
                <w:lang w:val="uk-UA"/>
              </w:rPr>
            </w:pPr>
            <w:r w:rsidRPr="00C34C04">
              <w:rPr>
                <w:rStyle w:val="2fc"/>
                <w:b w:val="0"/>
                <w:bCs w:val="0"/>
                <w:color w:val="000000"/>
                <w:sz w:val="28"/>
                <w:szCs w:val="28"/>
              </w:rPr>
              <w:t>Визначення та класифікація</w:t>
            </w:r>
            <w:r>
              <w:rPr>
                <w:rStyle w:val="2fc"/>
                <w:b w:val="0"/>
                <w:bCs w:val="0"/>
                <w:color w:val="000000"/>
                <w:sz w:val="28"/>
                <w:szCs w:val="28"/>
              </w:rPr>
              <w:t>………………………………………</w:t>
            </w:r>
            <w:r w:rsidR="007F2D30">
              <w:rPr>
                <w:rStyle w:val="2fc"/>
                <w:b w:val="0"/>
                <w:bCs w:val="0"/>
                <w:color w:val="000000"/>
                <w:sz w:val="28"/>
                <w:szCs w:val="28"/>
                <w:lang w:val="uk-UA"/>
              </w:rPr>
              <w:t>..</w:t>
            </w:r>
          </w:p>
        </w:tc>
        <w:tc>
          <w:tcPr>
            <w:tcW w:w="636" w:type="dxa"/>
          </w:tcPr>
          <w:p w14:paraId="2265A348" w14:textId="77777777" w:rsidR="00292AA5" w:rsidRDefault="007F2D30" w:rsidP="00BA6C8E">
            <w:pPr>
              <w:spacing w:line="276" w:lineRule="auto"/>
              <w:rPr>
                <w:sz w:val="28"/>
                <w:szCs w:val="28"/>
                <w:lang w:val="uk-UA"/>
              </w:rPr>
            </w:pPr>
            <w:r>
              <w:rPr>
                <w:sz w:val="28"/>
                <w:szCs w:val="28"/>
                <w:lang w:val="uk-UA"/>
              </w:rPr>
              <w:t>1</w:t>
            </w:r>
            <w:r w:rsidR="00DE6DCD">
              <w:rPr>
                <w:sz w:val="28"/>
                <w:szCs w:val="28"/>
                <w:lang w:val="uk-UA"/>
              </w:rPr>
              <w:t>6</w:t>
            </w:r>
            <w:r w:rsidR="00BA6C8E">
              <w:rPr>
                <w:sz w:val="28"/>
                <w:szCs w:val="28"/>
                <w:lang w:val="uk-UA"/>
              </w:rPr>
              <w:t>3</w:t>
            </w:r>
          </w:p>
        </w:tc>
      </w:tr>
      <w:tr w:rsidR="00292AA5" w14:paraId="4AB2E23E" w14:textId="77777777" w:rsidTr="00CE45A6">
        <w:tc>
          <w:tcPr>
            <w:tcW w:w="916" w:type="dxa"/>
          </w:tcPr>
          <w:p w14:paraId="1BFA0781" w14:textId="77777777" w:rsidR="00292AA5" w:rsidRPr="001C36C6" w:rsidRDefault="002B5838" w:rsidP="002B5838">
            <w:pPr>
              <w:spacing w:line="276" w:lineRule="auto"/>
              <w:jc w:val="both"/>
              <w:rPr>
                <w:bCs/>
                <w:sz w:val="28"/>
                <w:szCs w:val="28"/>
                <w:lang w:val="uk-UA"/>
              </w:rPr>
            </w:pPr>
            <w:r>
              <w:rPr>
                <w:bCs/>
                <w:sz w:val="28"/>
                <w:szCs w:val="28"/>
                <w:lang w:val="uk-UA"/>
              </w:rPr>
              <w:t>9</w:t>
            </w:r>
            <w:r w:rsidR="00292AA5" w:rsidRPr="00D86974">
              <w:rPr>
                <w:bCs/>
                <w:sz w:val="28"/>
                <w:szCs w:val="28"/>
                <w:lang w:val="uk-UA"/>
              </w:rPr>
              <w:t>.</w:t>
            </w:r>
            <w:r>
              <w:rPr>
                <w:bCs/>
                <w:sz w:val="28"/>
                <w:szCs w:val="28"/>
                <w:lang w:val="uk-UA"/>
              </w:rPr>
              <w:t>2</w:t>
            </w:r>
          </w:p>
        </w:tc>
        <w:tc>
          <w:tcPr>
            <w:tcW w:w="8019" w:type="dxa"/>
          </w:tcPr>
          <w:p w14:paraId="61FE913D" w14:textId="77777777" w:rsidR="00292AA5" w:rsidRPr="002B5838" w:rsidRDefault="002B5838" w:rsidP="00A41B1B">
            <w:pPr>
              <w:shd w:val="clear" w:color="auto" w:fill="FFFFFF"/>
              <w:spacing w:line="276" w:lineRule="auto"/>
              <w:rPr>
                <w:color w:val="000000"/>
                <w:sz w:val="28"/>
                <w:szCs w:val="28"/>
                <w:lang w:val="uk-UA"/>
              </w:rPr>
            </w:pPr>
            <w:r w:rsidRPr="002B5838">
              <w:rPr>
                <w:bCs/>
                <w:iCs/>
                <w:color w:val="000000"/>
                <w:sz w:val="28"/>
                <w:szCs w:val="28"/>
                <w:lang w:val="uk-UA"/>
              </w:rPr>
              <w:t>Джерела зварювального струму</w:t>
            </w:r>
            <w:r>
              <w:rPr>
                <w:bCs/>
                <w:iCs/>
                <w:color w:val="000000"/>
                <w:sz w:val="28"/>
                <w:szCs w:val="28"/>
                <w:lang w:val="uk-UA"/>
              </w:rPr>
              <w:t>…………………………………….</w:t>
            </w:r>
          </w:p>
        </w:tc>
        <w:tc>
          <w:tcPr>
            <w:tcW w:w="636" w:type="dxa"/>
          </w:tcPr>
          <w:p w14:paraId="7E16C5E5" w14:textId="77777777" w:rsidR="00292AA5" w:rsidRDefault="007F2D30" w:rsidP="00BA6C8E">
            <w:pPr>
              <w:spacing w:line="276" w:lineRule="auto"/>
              <w:jc w:val="center"/>
              <w:rPr>
                <w:sz w:val="28"/>
                <w:szCs w:val="28"/>
                <w:lang w:val="uk-UA"/>
              </w:rPr>
            </w:pPr>
            <w:r>
              <w:rPr>
                <w:sz w:val="28"/>
                <w:szCs w:val="28"/>
                <w:lang w:val="uk-UA"/>
              </w:rPr>
              <w:t>1</w:t>
            </w:r>
            <w:r w:rsidR="00A1308E">
              <w:rPr>
                <w:sz w:val="28"/>
                <w:szCs w:val="28"/>
                <w:lang w:val="uk-UA"/>
              </w:rPr>
              <w:t>6</w:t>
            </w:r>
            <w:r w:rsidR="00BA6C8E">
              <w:rPr>
                <w:sz w:val="28"/>
                <w:szCs w:val="28"/>
                <w:lang w:val="uk-UA"/>
              </w:rPr>
              <w:t>8</w:t>
            </w:r>
          </w:p>
        </w:tc>
      </w:tr>
      <w:tr w:rsidR="00A41B1B" w14:paraId="02A067A0" w14:textId="77777777" w:rsidTr="00CE45A6">
        <w:tc>
          <w:tcPr>
            <w:tcW w:w="916" w:type="dxa"/>
          </w:tcPr>
          <w:p w14:paraId="4B9E4EB2" w14:textId="77777777" w:rsidR="00A41B1B" w:rsidRPr="001C36C6" w:rsidRDefault="002B5838" w:rsidP="00A41B1B">
            <w:pPr>
              <w:spacing w:line="276" w:lineRule="auto"/>
              <w:jc w:val="both"/>
              <w:rPr>
                <w:bCs/>
                <w:sz w:val="28"/>
                <w:szCs w:val="28"/>
                <w:lang w:val="uk-UA"/>
              </w:rPr>
            </w:pPr>
            <w:r>
              <w:rPr>
                <w:bCs/>
                <w:sz w:val="28"/>
                <w:szCs w:val="28"/>
                <w:lang w:val="uk-UA"/>
              </w:rPr>
              <w:t>9</w:t>
            </w:r>
            <w:r w:rsidR="00A41B1B" w:rsidRPr="00D86974">
              <w:rPr>
                <w:bCs/>
                <w:sz w:val="28"/>
                <w:szCs w:val="28"/>
                <w:lang w:val="uk-UA"/>
              </w:rPr>
              <w:t>.</w:t>
            </w:r>
            <w:r w:rsidR="00A41B1B">
              <w:rPr>
                <w:bCs/>
                <w:sz w:val="28"/>
                <w:szCs w:val="28"/>
                <w:lang w:val="uk-UA"/>
              </w:rPr>
              <w:t>3</w:t>
            </w:r>
          </w:p>
        </w:tc>
        <w:tc>
          <w:tcPr>
            <w:tcW w:w="8019" w:type="dxa"/>
          </w:tcPr>
          <w:p w14:paraId="133DEB44" w14:textId="77777777" w:rsidR="00A41B1B" w:rsidRPr="005604C2" w:rsidRDefault="002B5838" w:rsidP="00A41B1B">
            <w:pPr>
              <w:shd w:val="clear" w:color="auto" w:fill="FFFFFF"/>
              <w:spacing w:line="276" w:lineRule="auto"/>
              <w:rPr>
                <w:color w:val="000000"/>
                <w:sz w:val="28"/>
                <w:szCs w:val="28"/>
                <w:lang w:val="uk-UA"/>
              </w:rPr>
            </w:pPr>
            <w:r w:rsidRPr="003C05AE">
              <w:rPr>
                <w:rStyle w:val="122"/>
                <w:b w:val="0"/>
                <w:bCs w:val="0"/>
                <w:color w:val="000000"/>
                <w:sz w:val="28"/>
                <w:szCs w:val="28"/>
              </w:rPr>
              <w:t>Контактні електрозварювальні установки</w:t>
            </w:r>
            <w:r>
              <w:rPr>
                <w:rStyle w:val="122"/>
                <w:b w:val="0"/>
                <w:bCs w:val="0"/>
                <w:color w:val="000000"/>
                <w:sz w:val="28"/>
                <w:szCs w:val="28"/>
              </w:rPr>
              <w:t>…………………………</w:t>
            </w:r>
          </w:p>
        </w:tc>
        <w:tc>
          <w:tcPr>
            <w:tcW w:w="636" w:type="dxa"/>
          </w:tcPr>
          <w:p w14:paraId="4977590F" w14:textId="77777777" w:rsidR="00A41B1B" w:rsidRDefault="00A1308E" w:rsidP="00BA6C8E">
            <w:pPr>
              <w:spacing w:line="276" w:lineRule="auto"/>
              <w:jc w:val="center"/>
              <w:rPr>
                <w:sz w:val="28"/>
                <w:szCs w:val="28"/>
                <w:lang w:val="uk-UA"/>
              </w:rPr>
            </w:pPr>
            <w:r>
              <w:rPr>
                <w:sz w:val="28"/>
                <w:szCs w:val="28"/>
                <w:lang w:val="uk-UA"/>
              </w:rPr>
              <w:t>17</w:t>
            </w:r>
            <w:r w:rsidR="00BA6C8E">
              <w:rPr>
                <w:sz w:val="28"/>
                <w:szCs w:val="28"/>
                <w:lang w:val="uk-UA"/>
              </w:rPr>
              <w:t>7</w:t>
            </w:r>
          </w:p>
        </w:tc>
      </w:tr>
      <w:tr w:rsidR="00A41B1B" w14:paraId="6575B791" w14:textId="77777777" w:rsidTr="00CE45A6">
        <w:tc>
          <w:tcPr>
            <w:tcW w:w="916" w:type="dxa"/>
          </w:tcPr>
          <w:p w14:paraId="5EB40A10" w14:textId="77777777" w:rsidR="00A41B1B" w:rsidRPr="001C36C6" w:rsidRDefault="00A41B1B" w:rsidP="00A41B1B">
            <w:pPr>
              <w:spacing w:line="276" w:lineRule="auto"/>
              <w:jc w:val="both"/>
              <w:rPr>
                <w:bCs/>
                <w:sz w:val="28"/>
                <w:szCs w:val="28"/>
                <w:lang w:val="uk-UA"/>
              </w:rPr>
            </w:pPr>
          </w:p>
        </w:tc>
        <w:tc>
          <w:tcPr>
            <w:tcW w:w="8019" w:type="dxa"/>
          </w:tcPr>
          <w:p w14:paraId="3BF2F6B6" w14:textId="77777777" w:rsidR="00A41B1B" w:rsidRPr="005604C2" w:rsidRDefault="002B5838" w:rsidP="00A41B1B">
            <w:pPr>
              <w:shd w:val="clear" w:color="auto" w:fill="FFFFFF"/>
              <w:spacing w:line="276" w:lineRule="auto"/>
              <w:rPr>
                <w:color w:val="000000"/>
                <w:sz w:val="28"/>
                <w:szCs w:val="28"/>
                <w:lang w:val="uk-UA"/>
              </w:rPr>
            </w:pPr>
            <w:r w:rsidRPr="002B5838">
              <w:rPr>
                <w:sz w:val="28"/>
                <w:szCs w:val="28"/>
                <w:lang w:val="uk-UA"/>
              </w:rPr>
              <w:t>Питання для самоперевірки</w:t>
            </w:r>
            <w:r>
              <w:rPr>
                <w:sz w:val="28"/>
                <w:szCs w:val="28"/>
                <w:lang w:val="uk-UA"/>
              </w:rPr>
              <w:t>…………………………………………</w:t>
            </w:r>
          </w:p>
        </w:tc>
        <w:tc>
          <w:tcPr>
            <w:tcW w:w="636" w:type="dxa"/>
          </w:tcPr>
          <w:p w14:paraId="72EF6800" w14:textId="77777777" w:rsidR="00A41B1B" w:rsidRDefault="00BD52E9" w:rsidP="00BA6C8E">
            <w:pPr>
              <w:spacing w:line="276" w:lineRule="auto"/>
              <w:jc w:val="center"/>
              <w:rPr>
                <w:sz w:val="28"/>
                <w:szCs w:val="28"/>
                <w:lang w:val="uk-UA"/>
              </w:rPr>
            </w:pPr>
            <w:r>
              <w:rPr>
                <w:sz w:val="28"/>
                <w:szCs w:val="28"/>
                <w:lang w:val="uk-UA"/>
              </w:rPr>
              <w:t>1</w:t>
            </w:r>
            <w:r w:rsidR="00BA6C8E">
              <w:rPr>
                <w:sz w:val="28"/>
                <w:szCs w:val="28"/>
                <w:lang w:val="uk-UA"/>
              </w:rPr>
              <w:t>80</w:t>
            </w:r>
          </w:p>
        </w:tc>
      </w:tr>
      <w:tr w:rsidR="00A41B1B" w14:paraId="1D5B3970" w14:textId="77777777" w:rsidTr="00CE45A6">
        <w:tc>
          <w:tcPr>
            <w:tcW w:w="916" w:type="dxa"/>
          </w:tcPr>
          <w:p w14:paraId="70102158" w14:textId="77777777" w:rsidR="00A41B1B" w:rsidRPr="001C36C6" w:rsidRDefault="002B5838" w:rsidP="00A41B1B">
            <w:pPr>
              <w:spacing w:line="276" w:lineRule="auto"/>
              <w:jc w:val="both"/>
              <w:rPr>
                <w:bCs/>
                <w:sz w:val="28"/>
                <w:szCs w:val="28"/>
                <w:lang w:val="uk-UA"/>
              </w:rPr>
            </w:pPr>
            <w:r>
              <w:rPr>
                <w:bCs/>
                <w:sz w:val="28"/>
                <w:szCs w:val="28"/>
                <w:lang w:val="uk-UA"/>
              </w:rPr>
              <w:t>10</w:t>
            </w:r>
          </w:p>
        </w:tc>
        <w:tc>
          <w:tcPr>
            <w:tcW w:w="8019" w:type="dxa"/>
          </w:tcPr>
          <w:p w14:paraId="35DC2DD9" w14:textId="77777777" w:rsidR="00A41B1B" w:rsidRPr="002B5838" w:rsidRDefault="002B5838" w:rsidP="00A41B1B">
            <w:pPr>
              <w:shd w:val="clear" w:color="auto" w:fill="FFFFFF"/>
              <w:spacing w:line="276" w:lineRule="auto"/>
              <w:rPr>
                <w:color w:val="000000"/>
                <w:sz w:val="28"/>
                <w:szCs w:val="28"/>
                <w:lang w:val="uk-UA"/>
              </w:rPr>
            </w:pPr>
            <w:r w:rsidRPr="002B5838">
              <w:rPr>
                <w:sz w:val="28"/>
                <w:szCs w:val="28"/>
                <w:lang w:val="uk-UA"/>
              </w:rPr>
              <w:t>ЕЛЕКТРОФІЗИЧНІ ТЕХНОЛОГІЇ</w:t>
            </w:r>
            <w:r>
              <w:rPr>
                <w:sz w:val="28"/>
                <w:szCs w:val="28"/>
                <w:lang w:val="uk-UA"/>
              </w:rPr>
              <w:t>…………………………………</w:t>
            </w:r>
          </w:p>
        </w:tc>
        <w:tc>
          <w:tcPr>
            <w:tcW w:w="636" w:type="dxa"/>
          </w:tcPr>
          <w:p w14:paraId="5AD7A17E" w14:textId="77777777" w:rsidR="00A41B1B" w:rsidRDefault="00BD52E9" w:rsidP="00BA6C8E">
            <w:pPr>
              <w:spacing w:line="276" w:lineRule="auto"/>
              <w:jc w:val="center"/>
              <w:rPr>
                <w:sz w:val="28"/>
                <w:szCs w:val="28"/>
                <w:lang w:val="uk-UA"/>
              </w:rPr>
            </w:pPr>
            <w:r>
              <w:rPr>
                <w:sz w:val="28"/>
                <w:szCs w:val="28"/>
                <w:lang w:val="uk-UA"/>
              </w:rPr>
              <w:t>18</w:t>
            </w:r>
            <w:r w:rsidR="00BA6C8E">
              <w:rPr>
                <w:sz w:val="28"/>
                <w:szCs w:val="28"/>
                <w:lang w:val="uk-UA"/>
              </w:rPr>
              <w:t>2</w:t>
            </w:r>
          </w:p>
        </w:tc>
      </w:tr>
      <w:tr w:rsidR="00A41B1B" w14:paraId="2E9DF2EF" w14:textId="77777777" w:rsidTr="00CE45A6">
        <w:tc>
          <w:tcPr>
            <w:tcW w:w="916" w:type="dxa"/>
          </w:tcPr>
          <w:p w14:paraId="4FB74F49" w14:textId="77777777" w:rsidR="00A41B1B" w:rsidRPr="001C36C6" w:rsidRDefault="002B5838" w:rsidP="00A41B1B">
            <w:pPr>
              <w:spacing w:line="276" w:lineRule="auto"/>
              <w:jc w:val="both"/>
              <w:rPr>
                <w:bCs/>
                <w:sz w:val="28"/>
                <w:szCs w:val="28"/>
                <w:lang w:val="uk-UA"/>
              </w:rPr>
            </w:pPr>
            <w:r>
              <w:rPr>
                <w:bCs/>
                <w:sz w:val="28"/>
                <w:szCs w:val="28"/>
                <w:lang w:val="uk-UA"/>
              </w:rPr>
              <w:t>10.1</w:t>
            </w:r>
          </w:p>
        </w:tc>
        <w:tc>
          <w:tcPr>
            <w:tcW w:w="8019" w:type="dxa"/>
          </w:tcPr>
          <w:p w14:paraId="466975F1" w14:textId="77777777" w:rsidR="00A41B1B" w:rsidRPr="002B5838" w:rsidRDefault="002B5838" w:rsidP="00A41B1B">
            <w:pPr>
              <w:shd w:val="clear" w:color="auto" w:fill="FFFFFF"/>
              <w:spacing w:line="276" w:lineRule="auto"/>
              <w:rPr>
                <w:b/>
                <w:color w:val="000000"/>
                <w:sz w:val="28"/>
                <w:szCs w:val="28"/>
                <w:lang w:val="uk-UA"/>
              </w:rPr>
            </w:pPr>
            <w:r w:rsidRPr="002B5838">
              <w:rPr>
                <w:rStyle w:val="1211pt"/>
                <w:b w:val="0"/>
                <w:color w:val="000000"/>
                <w:sz w:val="28"/>
                <w:lang w:val="uk-UA"/>
              </w:rPr>
              <w:t>Плазмові установки для електрофізичної обробки виробів</w:t>
            </w:r>
            <w:r>
              <w:rPr>
                <w:rStyle w:val="1211pt"/>
                <w:b w:val="0"/>
                <w:color w:val="000000"/>
                <w:sz w:val="28"/>
                <w:lang w:val="uk-UA"/>
              </w:rPr>
              <w:t>………</w:t>
            </w:r>
          </w:p>
        </w:tc>
        <w:tc>
          <w:tcPr>
            <w:tcW w:w="636" w:type="dxa"/>
          </w:tcPr>
          <w:p w14:paraId="56DE70E5" w14:textId="77777777" w:rsidR="00A41B1B" w:rsidRDefault="00A1308E" w:rsidP="00BA6C8E">
            <w:pPr>
              <w:spacing w:line="276" w:lineRule="auto"/>
              <w:jc w:val="center"/>
              <w:rPr>
                <w:sz w:val="28"/>
                <w:szCs w:val="28"/>
                <w:lang w:val="uk-UA"/>
              </w:rPr>
            </w:pPr>
            <w:r>
              <w:rPr>
                <w:sz w:val="28"/>
                <w:szCs w:val="28"/>
                <w:lang w:val="uk-UA"/>
              </w:rPr>
              <w:t>18</w:t>
            </w:r>
            <w:r w:rsidR="00BA6C8E">
              <w:rPr>
                <w:sz w:val="28"/>
                <w:szCs w:val="28"/>
                <w:lang w:val="uk-UA"/>
              </w:rPr>
              <w:t>2</w:t>
            </w:r>
          </w:p>
        </w:tc>
      </w:tr>
      <w:tr w:rsidR="00A41B1B" w14:paraId="19C0B704" w14:textId="77777777" w:rsidTr="00CE45A6">
        <w:tc>
          <w:tcPr>
            <w:tcW w:w="916" w:type="dxa"/>
          </w:tcPr>
          <w:p w14:paraId="7C7D8A52" w14:textId="77777777" w:rsidR="00A41B1B" w:rsidRPr="001C36C6" w:rsidRDefault="002B5838" w:rsidP="00A41B1B">
            <w:pPr>
              <w:spacing w:line="276" w:lineRule="auto"/>
              <w:jc w:val="both"/>
              <w:rPr>
                <w:bCs/>
                <w:sz w:val="28"/>
                <w:szCs w:val="28"/>
                <w:lang w:val="uk-UA"/>
              </w:rPr>
            </w:pPr>
            <w:r>
              <w:rPr>
                <w:bCs/>
                <w:sz w:val="28"/>
                <w:szCs w:val="28"/>
                <w:lang w:val="uk-UA"/>
              </w:rPr>
              <w:t>10.2</w:t>
            </w:r>
          </w:p>
        </w:tc>
        <w:tc>
          <w:tcPr>
            <w:tcW w:w="8019" w:type="dxa"/>
          </w:tcPr>
          <w:p w14:paraId="77306146" w14:textId="77777777" w:rsidR="00A41B1B" w:rsidRPr="00D86974" w:rsidRDefault="002B5838" w:rsidP="00A41B1B">
            <w:pPr>
              <w:shd w:val="clear" w:color="auto" w:fill="FFFFFF"/>
              <w:spacing w:line="276" w:lineRule="auto"/>
              <w:rPr>
                <w:color w:val="000000"/>
                <w:sz w:val="28"/>
                <w:szCs w:val="28"/>
                <w:lang w:val="uk-UA"/>
              </w:rPr>
            </w:pPr>
            <w:r w:rsidRPr="00503B64">
              <w:rPr>
                <w:rStyle w:val="122"/>
                <w:b w:val="0"/>
                <w:color w:val="000000"/>
                <w:sz w:val="28"/>
              </w:rPr>
              <w:t>Електронно-променеві установки</w:t>
            </w:r>
            <w:r>
              <w:rPr>
                <w:rStyle w:val="122"/>
                <w:b w:val="0"/>
                <w:color w:val="000000"/>
                <w:sz w:val="28"/>
              </w:rPr>
              <w:t>…………………………………..</w:t>
            </w:r>
          </w:p>
        </w:tc>
        <w:tc>
          <w:tcPr>
            <w:tcW w:w="636" w:type="dxa"/>
          </w:tcPr>
          <w:p w14:paraId="1610B371" w14:textId="77777777" w:rsidR="00A41B1B" w:rsidRDefault="00A1308E" w:rsidP="00BA6C8E">
            <w:pPr>
              <w:spacing w:line="276" w:lineRule="auto"/>
              <w:jc w:val="center"/>
              <w:rPr>
                <w:sz w:val="28"/>
                <w:szCs w:val="28"/>
                <w:lang w:val="uk-UA"/>
              </w:rPr>
            </w:pPr>
            <w:r>
              <w:rPr>
                <w:sz w:val="28"/>
                <w:szCs w:val="28"/>
                <w:lang w:val="uk-UA"/>
              </w:rPr>
              <w:t>18</w:t>
            </w:r>
            <w:r w:rsidR="00BA6C8E">
              <w:rPr>
                <w:sz w:val="28"/>
                <w:szCs w:val="28"/>
                <w:lang w:val="uk-UA"/>
              </w:rPr>
              <w:t>7</w:t>
            </w:r>
          </w:p>
        </w:tc>
      </w:tr>
      <w:tr w:rsidR="00A41B1B" w14:paraId="704B7554" w14:textId="77777777" w:rsidTr="00CE45A6">
        <w:tc>
          <w:tcPr>
            <w:tcW w:w="916" w:type="dxa"/>
          </w:tcPr>
          <w:p w14:paraId="1139DA70" w14:textId="77777777" w:rsidR="00A41B1B" w:rsidRPr="001C36C6" w:rsidRDefault="002B5838" w:rsidP="00A41B1B">
            <w:pPr>
              <w:spacing w:line="276" w:lineRule="auto"/>
              <w:jc w:val="both"/>
              <w:rPr>
                <w:bCs/>
                <w:sz w:val="28"/>
                <w:szCs w:val="28"/>
                <w:lang w:val="uk-UA"/>
              </w:rPr>
            </w:pPr>
            <w:r>
              <w:rPr>
                <w:bCs/>
                <w:sz w:val="28"/>
                <w:szCs w:val="28"/>
                <w:lang w:val="uk-UA"/>
              </w:rPr>
              <w:t>10.3</w:t>
            </w:r>
          </w:p>
        </w:tc>
        <w:tc>
          <w:tcPr>
            <w:tcW w:w="8019" w:type="dxa"/>
          </w:tcPr>
          <w:p w14:paraId="737DC730" w14:textId="77777777" w:rsidR="00A41B1B" w:rsidRPr="00D86974" w:rsidRDefault="002B5838" w:rsidP="00A41B1B">
            <w:pPr>
              <w:shd w:val="clear" w:color="auto" w:fill="FFFFFF"/>
              <w:spacing w:line="276" w:lineRule="auto"/>
              <w:rPr>
                <w:color w:val="000000"/>
                <w:sz w:val="28"/>
                <w:szCs w:val="28"/>
                <w:lang w:val="uk-UA"/>
              </w:rPr>
            </w:pPr>
            <w:r w:rsidRPr="00170EBD">
              <w:rPr>
                <w:rStyle w:val="1211pt1"/>
                <w:b w:val="0"/>
                <w:color w:val="000000"/>
                <w:sz w:val="28"/>
              </w:rPr>
              <w:t xml:space="preserve">Лазерні </w:t>
            </w:r>
            <w:r w:rsidRPr="00170EBD">
              <w:rPr>
                <w:rStyle w:val="1211pt1"/>
                <w:b w:val="0"/>
                <w:color w:val="000000"/>
                <w:sz w:val="28"/>
                <w:lang w:val="uk-UA"/>
              </w:rPr>
              <w:t>технології</w:t>
            </w:r>
            <w:r w:rsidRPr="00170EBD">
              <w:rPr>
                <w:rStyle w:val="1211pt1"/>
                <w:b w:val="0"/>
                <w:color w:val="000000"/>
                <w:sz w:val="28"/>
              </w:rPr>
              <w:t xml:space="preserve"> електрофізичної обробки</w:t>
            </w:r>
            <w:r w:rsidRPr="00170EBD">
              <w:rPr>
                <w:rStyle w:val="1211pt1"/>
                <w:b w:val="0"/>
                <w:color w:val="000000"/>
                <w:sz w:val="28"/>
                <w:lang w:val="uk-UA"/>
              </w:rPr>
              <w:t xml:space="preserve"> матеріалів</w:t>
            </w:r>
            <w:r>
              <w:rPr>
                <w:rStyle w:val="1211pt1"/>
                <w:b w:val="0"/>
                <w:color w:val="000000"/>
                <w:sz w:val="28"/>
                <w:lang w:val="uk-UA"/>
              </w:rPr>
              <w:t>…………</w:t>
            </w:r>
          </w:p>
        </w:tc>
        <w:tc>
          <w:tcPr>
            <w:tcW w:w="636" w:type="dxa"/>
          </w:tcPr>
          <w:p w14:paraId="3B4F67BC" w14:textId="77777777" w:rsidR="00A41B1B" w:rsidRDefault="00A1308E" w:rsidP="00BA6C8E">
            <w:pPr>
              <w:spacing w:line="276" w:lineRule="auto"/>
              <w:rPr>
                <w:sz w:val="28"/>
                <w:szCs w:val="28"/>
                <w:lang w:val="uk-UA"/>
              </w:rPr>
            </w:pPr>
            <w:r>
              <w:rPr>
                <w:sz w:val="28"/>
                <w:szCs w:val="28"/>
                <w:lang w:val="uk-UA"/>
              </w:rPr>
              <w:t>18</w:t>
            </w:r>
            <w:r w:rsidR="00BA6C8E">
              <w:rPr>
                <w:sz w:val="28"/>
                <w:szCs w:val="28"/>
                <w:lang w:val="uk-UA"/>
              </w:rPr>
              <w:t>8</w:t>
            </w:r>
          </w:p>
        </w:tc>
      </w:tr>
      <w:tr w:rsidR="002B5838" w14:paraId="760CB1DD" w14:textId="77777777" w:rsidTr="00CE45A6">
        <w:tc>
          <w:tcPr>
            <w:tcW w:w="916" w:type="dxa"/>
          </w:tcPr>
          <w:p w14:paraId="19E11626" w14:textId="77777777" w:rsidR="002B5838" w:rsidRPr="001C36C6" w:rsidRDefault="002B5838" w:rsidP="006869A1">
            <w:pPr>
              <w:spacing w:line="276" w:lineRule="auto"/>
              <w:jc w:val="both"/>
              <w:rPr>
                <w:bCs/>
                <w:sz w:val="28"/>
                <w:szCs w:val="28"/>
                <w:lang w:val="uk-UA"/>
              </w:rPr>
            </w:pPr>
            <w:r>
              <w:rPr>
                <w:bCs/>
                <w:sz w:val="28"/>
                <w:szCs w:val="28"/>
                <w:lang w:val="uk-UA"/>
              </w:rPr>
              <w:t>10.4</w:t>
            </w:r>
          </w:p>
        </w:tc>
        <w:tc>
          <w:tcPr>
            <w:tcW w:w="8019" w:type="dxa"/>
          </w:tcPr>
          <w:p w14:paraId="6B1B6261" w14:textId="77777777" w:rsidR="002B5838" w:rsidRPr="002B5838" w:rsidRDefault="002B5838" w:rsidP="006869A1">
            <w:pPr>
              <w:shd w:val="clear" w:color="auto" w:fill="FFFFFF"/>
              <w:spacing w:line="276" w:lineRule="auto"/>
              <w:rPr>
                <w:color w:val="000000"/>
                <w:sz w:val="28"/>
                <w:szCs w:val="28"/>
                <w:lang w:val="uk-UA"/>
              </w:rPr>
            </w:pPr>
            <w:r w:rsidRPr="00496EB2">
              <w:rPr>
                <w:rStyle w:val="1211pt"/>
                <w:b w:val="0"/>
                <w:color w:val="000000"/>
                <w:sz w:val="28"/>
              </w:rPr>
              <w:t>Імпульсні</w:t>
            </w:r>
            <w:r w:rsidRPr="00496EB2">
              <w:rPr>
                <w:rStyle w:val="1211pt"/>
                <w:color w:val="000000"/>
                <w:sz w:val="28"/>
              </w:rPr>
              <w:t xml:space="preserve"> </w:t>
            </w:r>
            <w:r w:rsidRPr="00496EB2">
              <w:rPr>
                <w:rStyle w:val="1211pt1"/>
                <w:b w:val="0"/>
                <w:color w:val="000000"/>
                <w:sz w:val="28"/>
                <w:lang w:val="uk-UA"/>
              </w:rPr>
              <w:t>технології</w:t>
            </w:r>
            <w:r w:rsidRPr="00496EB2">
              <w:rPr>
                <w:rStyle w:val="1211pt1"/>
                <w:b w:val="0"/>
                <w:color w:val="000000"/>
                <w:sz w:val="28"/>
              </w:rPr>
              <w:t xml:space="preserve"> електрофізичної обробки</w:t>
            </w:r>
            <w:r w:rsidRPr="00496EB2">
              <w:rPr>
                <w:rStyle w:val="1211pt1"/>
                <w:b w:val="0"/>
                <w:color w:val="000000"/>
                <w:sz w:val="28"/>
                <w:lang w:val="uk-UA"/>
              </w:rPr>
              <w:t xml:space="preserve"> матеріалів</w:t>
            </w:r>
            <w:r>
              <w:rPr>
                <w:rStyle w:val="1211pt1"/>
                <w:b w:val="0"/>
                <w:color w:val="000000"/>
                <w:sz w:val="28"/>
                <w:lang w:val="uk-UA"/>
              </w:rPr>
              <w:t>………</w:t>
            </w:r>
          </w:p>
        </w:tc>
        <w:tc>
          <w:tcPr>
            <w:tcW w:w="636" w:type="dxa"/>
          </w:tcPr>
          <w:p w14:paraId="149A1462" w14:textId="77777777" w:rsidR="002B5838" w:rsidRDefault="00A1308E" w:rsidP="00BA6C8E">
            <w:pPr>
              <w:spacing w:line="276" w:lineRule="auto"/>
              <w:jc w:val="center"/>
              <w:rPr>
                <w:sz w:val="28"/>
                <w:szCs w:val="28"/>
                <w:lang w:val="uk-UA"/>
              </w:rPr>
            </w:pPr>
            <w:r>
              <w:rPr>
                <w:sz w:val="28"/>
                <w:szCs w:val="28"/>
                <w:lang w:val="uk-UA"/>
              </w:rPr>
              <w:t>19</w:t>
            </w:r>
            <w:r w:rsidR="00BA6C8E">
              <w:rPr>
                <w:sz w:val="28"/>
                <w:szCs w:val="28"/>
                <w:lang w:val="uk-UA"/>
              </w:rPr>
              <w:t>5</w:t>
            </w:r>
          </w:p>
        </w:tc>
      </w:tr>
      <w:tr w:rsidR="002B5838" w14:paraId="7B67BB17" w14:textId="77777777" w:rsidTr="00CE45A6">
        <w:tc>
          <w:tcPr>
            <w:tcW w:w="916" w:type="dxa"/>
          </w:tcPr>
          <w:p w14:paraId="60106950" w14:textId="77777777" w:rsidR="002B5838" w:rsidRPr="001C36C6" w:rsidRDefault="005254F0" w:rsidP="006869A1">
            <w:pPr>
              <w:spacing w:line="276" w:lineRule="auto"/>
              <w:jc w:val="both"/>
              <w:rPr>
                <w:bCs/>
                <w:sz w:val="28"/>
                <w:szCs w:val="28"/>
                <w:lang w:val="uk-UA"/>
              </w:rPr>
            </w:pPr>
            <w:r>
              <w:rPr>
                <w:bCs/>
                <w:sz w:val="28"/>
                <w:szCs w:val="28"/>
                <w:lang w:val="uk-UA"/>
              </w:rPr>
              <w:t>10.4.1</w:t>
            </w:r>
          </w:p>
        </w:tc>
        <w:tc>
          <w:tcPr>
            <w:tcW w:w="8019" w:type="dxa"/>
          </w:tcPr>
          <w:p w14:paraId="70A50FFB" w14:textId="77777777" w:rsidR="002B5838" w:rsidRPr="005254F0" w:rsidRDefault="005254F0" w:rsidP="006869A1">
            <w:pPr>
              <w:shd w:val="clear" w:color="auto" w:fill="FFFFFF"/>
              <w:spacing w:line="276" w:lineRule="auto"/>
              <w:rPr>
                <w:color w:val="000000"/>
                <w:sz w:val="28"/>
                <w:szCs w:val="28"/>
                <w:lang w:val="uk-UA"/>
              </w:rPr>
            </w:pPr>
            <w:r w:rsidRPr="005254F0">
              <w:rPr>
                <w:rStyle w:val="18"/>
                <w:color w:val="000000"/>
                <w:sz w:val="28"/>
                <w:lang w:val="uk-UA"/>
              </w:rPr>
              <w:t>Ультразвукова техніка і технології</w:t>
            </w:r>
            <w:r>
              <w:rPr>
                <w:rStyle w:val="18"/>
                <w:color w:val="000000"/>
                <w:sz w:val="28"/>
                <w:lang w:val="uk-UA"/>
              </w:rPr>
              <w:t>…………………………………</w:t>
            </w:r>
          </w:p>
        </w:tc>
        <w:tc>
          <w:tcPr>
            <w:tcW w:w="636" w:type="dxa"/>
          </w:tcPr>
          <w:p w14:paraId="0762FBEF" w14:textId="77777777" w:rsidR="002B5838" w:rsidRDefault="00A1308E" w:rsidP="00BA6C8E">
            <w:pPr>
              <w:spacing w:line="276" w:lineRule="auto"/>
              <w:jc w:val="center"/>
              <w:rPr>
                <w:sz w:val="28"/>
                <w:szCs w:val="28"/>
                <w:lang w:val="uk-UA"/>
              </w:rPr>
            </w:pPr>
            <w:r>
              <w:rPr>
                <w:sz w:val="28"/>
                <w:szCs w:val="28"/>
                <w:lang w:val="uk-UA"/>
              </w:rPr>
              <w:t>19</w:t>
            </w:r>
            <w:r w:rsidR="00BA6C8E">
              <w:rPr>
                <w:sz w:val="28"/>
                <w:szCs w:val="28"/>
                <w:lang w:val="uk-UA"/>
              </w:rPr>
              <w:t>5</w:t>
            </w:r>
          </w:p>
        </w:tc>
      </w:tr>
      <w:tr w:rsidR="002B5838" w14:paraId="6F25FDB7" w14:textId="77777777" w:rsidTr="00CE45A6">
        <w:tc>
          <w:tcPr>
            <w:tcW w:w="916" w:type="dxa"/>
          </w:tcPr>
          <w:p w14:paraId="55815532" w14:textId="77777777" w:rsidR="002B5838" w:rsidRPr="001C36C6" w:rsidRDefault="005254F0" w:rsidP="006869A1">
            <w:pPr>
              <w:spacing w:line="276" w:lineRule="auto"/>
              <w:jc w:val="both"/>
              <w:rPr>
                <w:bCs/>
                <w:sz w:val="28"/>
                <w:szCs w:val="28"/>
                <w:lang w:val="uk-UA"/>
              </w:rPr>
            </w:pPr>
            <w:r>
              <w:rPr>
                <w:bCs/>
                <w:sz w:val="28"/>
                <w:szCs w:val="28"/>
                <w:lang w:val="uk-UA"/>
              </w:rPr>
              <w:t>10.4.2</w:t>
            </w:r>
          </w:p>
        </w:tc>
        <w:tc>
          <w:tcPr>
            <w:tcW w:w="8019" w:type="dxa"/>
          </w:tcPr>
          <w:p w14:paraId="5DAE321C" w14:textId="77777777" w:rsidR="002B5838" w:rsidRPr="005254F0" w:rsidRDefault="005254F0" w:rsidP="006869A1">
            <w:pPr>
              <w:shd w:val="clear" w:color="auto" w:fill="FFFFFF"/>
              <w:spacing w:line="276" w:lineRule="auto"/>
              <w:rPr>
                <w:color w:val="000000"/>
                <w:sz w:val="28"/>
                <w:szCs w:val="28"/>
                <w:lang w:val="uk-UA"/>
              </w:rPr>
            </w:pPr>
            <w:r w:rsidRPr="005254F0">
              <w:rPr>
                <w:rStyle w:val="18"/>
                <w:color w:val="000000"/>
                <w:sz w:val="28"/>
                <w:lang w:val="uk-UA"/>
              </w:rPr>
              <w:t>Електрогідроімпульсні технологічні процеси</w:t>
            </w:r>
            <w:r>
              <w:rPr>
                <w:rStyle w:val="18"/>
                <w:color w:val="000000"/>
                <w:sz w:val="28"/>
                <w:lang w:val="uk-UA"/>
              </w:rPr>
              <w:t>…………………….</w:t>
            </w:r>
          </w:p>
        </w:tc>
        <w:tc>
          <w:tcPr>
            <w:tcW w:w="636" w:type="dxa"/>
          </w:tcPr>
          <w:p w14:paraId="7EC538EE" w14:textId="77777777" w:rsidR="002B5838" w:rsidRDefault="00A901A7" w:rsidP="00BA6C8E">
            <w:pPr>
              <w:spacing w:line="276" w:lineRule="auto"/>
              <w:jc w:val="center"/>
              <w:rPr>
                <w:sz w:val="28"/>
                <w:szCs w:val="28"/>
                <w:lang w:val="uk-UA"/>
              </w:rPr>
            </w:pPr>
            <w:r>
              <w:rPr>
                <w:sz w:val="28"/>
                <w:szCs w:val="28"/>
                <w:lang w:val="uk-UA"/>
              </w:rPr>
              <w:t>2</w:t>
            </w:r>
            <w:r w:rsidR="00A1308E">
              <w:rPr>
                <w:sz w:val="28"/>
                <w:szCs w:val="28"/>
                <w:lang w:val="uk-UA"/>
              </w:rPr>
              <w:t>0</w:t>
            </w:r>
            <w:r w:rsidR="00BA6C8E">
              <w:rPr>
                <w:sz w:val="28"/>
                <w:szCs w:val="28"/>
                <w:lang w:val="uk-UA"/>
              </w:rPr>
              <w:t>6</w:t>
            </w:r>
          </w:p>
        </w:tc>
      </w:tr>
      <w:tr w:rsidR="002B5838" w14:paraId="7FCA1539" w14:textId="77777777" w:rsidTr="00CE45A6">
        <w:tc>
          <w:tcPr>
            <w:tcW w:w="916" w:type="dxa"/>
          </w:tcPr>
          <w:p w14:paraId="1F834E0B" w14:textId="77777777" w:rsidR="002B5838" w:rsidRPr="001C36C6" w:rsidRDefault="002B5838" w:rsidP="006869A1">
            <w:pPr>
              <w:spacing w:line="276" w:lineRule="auto"/>
              <w:jc w:val="both"/>
              <w:rPr>
                <w:bCs/>
                <w:sz w:val="28"/>
                <w:szCs w:val="28"/>
                <w:lang w:val="uk-UA"/>
              </w:rPr>
            </w:pPr>
            <w:r>
              <w:rPr>
                <w:bCs/>
                <w:sz w:val="28"/>
                <w:szCs w:val="28"/>
                <w:lang w:val="uk-UA"/>
              </w:rPr>
              <w:t>10</w:t>
            </w:r>
            <w:r w:rsidR="005254F0">
              <w:rPr>
                <w:bCs/>
                <w:sz w:val="28"/>
                <w:szCs w:val="28"/>
                <w:lang w:val="uk-UA"/>
              </w:rPr>
              <w:t>.4.3</w:t>
            </w:r>
          </w:p>
        </w:tc>
        <w:tc>
          <w:tcPr>
            <w:tcW w:w="8019" w:type="dxa"/>
          </w:tcPr>
          <w:p w14:paraId="0B55B984" w14:textId="77777777" w:rsidR="002B5838" w:rsidRPr="005254F0" w:rsidRDefault="005254F0" w:rsidP="006869A1">
            <w:pPr>
              <w:shd w:val="clear" w:color="auto" w:fill="FFFFFF"/>
              <w:spacing w:line="276" w:lineRule="auto"/>
              <w:rPr>
                <w:color w:val="000000"/>
                <w:sz w:val="28"/>
                <w:szCs w:val="28"/>
                <w:lang w:val="uk-UA"/>
              </w:rPr>
            </w:pPr>
            <w:r w:rsidRPr="005254F0">
              <w:rPr>
                <w:rStyle w:val="133"/>
                <w:rFonts w:ascii="Times New Roman" w:cs="Times New Roman"/>
                <w:bCs/>
                <w:sz w:val="28"/>
                <w:szCs w:val="28"/>
                <w:lang w:val="uk-UA"/>
              </w:rPr>
              <w:t>Магнітно-імпульсні установки</w:t>
            </w:r>
            <w:r>
              <w:rPr>
                <w:rStyle w:val="133"/>
                <w:rFonts w:ascii="Times New Roman" w:cs="Times New Roman"/>
                <w:bCs/>
                <w:sz w:val="28"/>
                <w:szCs w:val="28"/>
                <w:lang w:val="uk-UA"/>
              </w:rPr>
              <w:t>……………………………………..</w:t>
            </w:r>
          </w:p>
        </w:tc>
        <w:tc>
          <w:tcPr>
            <w:tcW w:w="636" w:type="dxa"/>
          </w:tcPr>
          <w:p w14:paraId="72BAB54C" w14:textId="77777777" w:rsidR="002B5838" w:rsidRDefault="00A901A7" w:rsidP="00BA6C8E">
            <w:pPr>
              <w:spacing w:line="276" w:lineRule="auto"/>
              <w:rPr>
                <w:sz w:val="28"/>
                <w:szCs w:val="28"/>
                <w:lang w:val="uk-UA"/>
              </w:rPr>
            </w:pPr>
            <w:r>
              <w:rPr>
                <w:sz w:val="28"/>
                <w:szCs w:val="28"/>
                <w:lang w:val="uk-UA"/>
              </w:rPr>
              <w:t>2</w:t>
            </w:r>
            <w:r w:rsidR="00A1308E">
              <w:rPr>
                <w:sz w:val="28"/>
                <w:szCs w:val="28"/>
                <w:lang w:val="uk-UA"/>
              </w:rPr>
              <w:t>1</w:t>
            </w:r>
            <w:r w:rsidR="00BA6C8E">
              <w:rPr>
                <w:sz w:val="28"/>
                <w:szCs w:val="28"/>
                <w:lang w:val="uk-UA"/>
              </w:rPr>
              <w:t>1</w:t>
            </w:r>
          </w:p>
        </w:tc>
      </w:tr>
      <w:tr w:rsidR="002B5838" w14:paraId="5A0FC9DA" w14:textId="77777777" w:rsidTr="00CE45A6">
        <w:tc>
          <w:tcPr>
            <w:tcW w:w="916" w:type="dxa"/>
          </w:tcPr>
          <w:p w14:paraId="069D2C36" w14:textId="77777777" w:rsidR="002B5838" w:rsidRPr="001C36C6" w:rsidRDefault="002B5838" w:rsidP="00CE45A6">
            <w:pPr>
              <w:spacing w:line="276" w:lineRule="auto"/>
              <w:jc w:val="both"/>
              <w:rPr>
                <w:bCs/>
                <w:sz w:val="28"/>
                <w:szCs w:val="28"/>
                <w:lang w:val="uk-UA"/>
              </w:rPr>
            </w:pPr>
            <w:r>
              <w:rPr>
                <w:bCs/>
                <w:sz w:val="28"/>
                <w:szCs w:val="28"/>
                <w:lang w:val="uk-UA"/>
              </w:rPr>
              <w:t>10.</w:t>
            </w:r>
            <w:r w:rsidR="00CE45A6">
              <w:rPr>
                <w:bCs/>
                <w:sz w:val="28"/>
                <w:szCs w:val="28"/>
                <w:lang w:val="uk-UA"/>
              </w:rPr>
              <w:t>4.</w:t>
            </w:r>
            <w:r w:rsidR="00CE45A6">
              <w:rPr>
                <w:bCs/>
                <w:sz w:val="28"/>
                <w:szCs w:val="28"/>
                <w:lang w:val="uk-UA"/>
              </w:rPr>
              <w:lastRenderedPageBreak/>
              <w:t>4</w:t>
            </w:r>
          </w:p>
        </w:tc>
        <w:tc>
          <w:tcPr>
            <w:tcW w:w="8019" w:type="dxa"/>
          </w:tcPr>
          <w:p w14:paraId="56B5DADF" w14:textId="77777777" w:rsidR="002B5838" w:rsidRPr="00CE45A6" w:rsidRDefault="00CE45A6" w:rsidP="006869A1">
            <w:pPr>
              <w:shd w:val="clear" w:color="auto" w:fill="FFFFFF"/>
              <w:spacing w:line="276" w:lineRule="auto"/>
              <w:rPr>
                <w:color w:val="000000"/>
                <w:sz w:val="28"/>
                <w:szCs w:val="28"/>
                <w:lang w:val="uk-UA"/>
              </w:rPr>
            </w:pPr>
            <w:r w:rsidRPr="00CE45A6">
              <w:rPr>
                <w:color w:val="000000"/>
                <w:sz w:val="28"/>
                <w:szCs w:val="28"/>
                <w:lang w:val="uk-UA"/>
              </w:rPr>
              <w:lastRenderedPageBreak/>
              <w:t xml:space="preserve">Електричні </w:t>
            </w:r>
            <w:r w:rsidRPr="00CE45A6">
              <w:rPr>
                <w:color w:val="000000"/>
                <w:sz w:val="28"/>
                <w:szCs w:val="28"/>
                <w:lang w:val="uk-UA"/>
              </w:rPr>
              <w:lastRenderedPageBreak/>
              <w:t>огорожі</w:t>
            </w:r>
            <w:r>
              <w:rPr>
                <w:color w:val="000000"/>
                <w:sz w:val="28"/>
                <w:szCs w:val="28"/>
                <w:lang w:val="uk-UA"/>
              </w:rPr>
              <w:t>………………………………………………….</w:t>
            </w:r>
          </w:p>
        </w:tc>
        <w:tc>
          <w:tcPr>
            <w:tcW w:w="636" w:type="dxa"/>
          </w:tcPr>
          <w:p w14:paraId="199A9340" w14:textId="77777777" w:rsidR="002B5838" w:rsidRDefault="00A901A7" w:rsidP="00BA6C8E">
            <w:pPr>
              <w:spacing w:line="276" w:lineRule="auto"/>
              <w:jc w:val="center"/>
              <w:rPr>
                <w:sz w:val="28"/>
                <w:szCs w:val="28"/>
                <w:lang w:val="uk-UA"/>
              </w:rPr>
            </w:pPr>
            <w:r>
              <w:rPr>
                <w:sz w:val="28"/>
                <w:szCs w:val="28"/>
                <w:lang w:val="uk-UA"/>
              </w:rPr>
              <w:lastRenderedPageBreak/>
              <w:t>2</w:t>
            </w:r>
            <w:r w:rsidR="00A1308E">
              <w:rPr>
                <w:sz w:val="28"/>
                <w:szCs w:val="28"/>
                <w:lang w:val="uk-UA"/>
              </w:rPr>
              <w:t>1</w:t>
            </w:r>
            <w:r w:rsidR="00BA6C8E">
              <w:rPr>
                <w:sz w:val="28"/>
                <w:szCs w:val="28"/>
                <w:lang w:val="uk-UA"/>
              </w:rPr>
              <w:lastRenderedPageBreak/>
              <w:t>3</w:t>
            </w:r>
          </w:p>
        </w:tc>
      </w:tr>
      <w:tr w:rsidR="002B5838" w14:paraId="5235225D" w14:textId="77777777" w:rsidTr="00CE45A6">
        <w:tc>
          <w:tcPr>
            <w:tcW w:w="916" w:type="dxa"/>
          </w:tcPr>
          <w:p w14:paraId="2ABF949A" w14:textId="77777777" w:rsidR="002B5838" w:rsidRPr="001C36C6" w:rsidRDefault="002B5838" w:rsidP="006869A1">
            <w:pPr>
              <w:spacing w:line="276" w:lineRule="auto"/>
              <w:jc w:val="both"/>
              <w:rPr>
                <w:bCs/>
                <w:sz w:val="28"/>
                <w:szCs w:val="28"/>
                <w:lang w:val="uk-UA"/>
              </w:rPr>
            </w:pPr>
          </w:p>
        </w:tc>
        <w:tc>
          <w:tcPr>
            <w:tcW w:w="8019" w:type="dxa"/>
          </w:tcPr>
          <w:p w14:paraId="12B49AB6" w14:textId="77777777" w:rsidR="002B5838" w:rsidRPr="00D86974" w:rsidRDefault="00CE45A6" w:rsidP="006869A1">
            <w:pPr>
              <w:shd w:val="clear" w:color="auto" w:fill="FFFFFF"/>
              <w:spacing w:line="276" w:lineRule="auto"/>
              <w:rPr>
                <w:color w:val="000000"/>
                <w:sz w:val="28"/>
                <w:szCs w:val="28"/>
                <w:lang w:val="uk-UA"/>
              </w:rPr>
            </w:pPr>
            <w:r w:rsidRPr="00CE45A6">
              <w:rPr>
                <w:sz w:val="28"/>
                <w:szCs w:val="28"/>
                <w:lang w:val="uk-UA"/>
              </w:rPr>
              <w:t>Питання для самоперевірки</w:t>
            </w:r>
            <w:r>
              <w:rPr>
                <w:sz w:val="28"/>
                <w:szCs w:val="28"/>
                <w:lang w:val="uk-UA"/>
              </w:rPr>
              <w:t>…………………………………………</w:t>
            </w:r>
          </w:p>
        </w:tc>
        <w:tc>
          <w:tcPr>
            <w:tcW w:w="636" w:type="dxa"/>
          </w:tcPr>
          <w:p w14:paraId="359FE586" w14:textId="77777777" w:rsidR="002B5838" w:rsidRDefault="00A901A7" w:rsidP="00BA6C8E">
            <w:pPr>
              <w:spacing w:line="276" w:lineRule="auto"/>
              <w:jc w:val="center"/>
              <w:rPr>
                <w:sz w:val="28"/>
                <w:szCs w:val="28"/>
                <w:lang w:val="uk-UA"/>
              </w:rPr>
            </w:pPr>
            <w:r>
              <w:rPr>
                <w:sz w:val="28"/>
                <w:szCs w:val="28"/>
                <w:lang w:val="uk-UA"/>
              </w:rPr>
              <w:t>2</w:t>
            </w:r>
            <w:r w:rsidR="00A1308E">
              <w:rPr>
                <w:sz w:val="28"/>
                <w:szCs w:val="28"/>
                <w:lang w:val="uk-UA"/>
              </w:rPr>
              <w:t>1</w:t>
            </w:r>
            <w:r w:rsidR="00BA6C8E">
              <w:rPr>
                <w:sz w:val="28"/>
                <w:szCs w:val="28"/>
                <w:lang w:val="uk-UA"/>
              </w:rPr>
              <w:t>6</w:t>
            </w:r>
          </w:p>
        </w:tc>
      </w:tr>
      <w:tr w:rsidR="002B5838" w14:paraId="4461854D" w14:textId="77777777" w:rsidTr="00CE45A6">
        <w:tc>
          <w:tcPr>
            <w:tcW w:w="916" w:type="dxa"/>
          </w:tcPr>
          <w:p w14:paraId="5B743E13" w14:textId="77777777" w:rsidR="002B5838" w:rsidRPr="001C36C6" w:rsidRDefault="00CE45A6" w:rsidP="006869A1">
            <w:pPr>
              <w:spacing w:line="276" w:lineRule="auto"/>
              <w:jc w:val="both"/>
              <w:rPr>
                <w:bCs/>
                <w:sz w:val="28"/>
                <w:szCs w:val="28"/>
                <w:lang w:val="uk-UA"/>
              </w:rPr>
            </w:pPr>
            <w:r>
              <w:rPr>
                <w:bCs/>
                <w:sz w:val="28"/>
                <w:szCs w:val="28"/>
                <w:lang w:val="uk-UA"/>
              </w:rPr>
              <w:t>11</w:t>
            </w:r>
          </w:p>
        </w:tc>
        <w:tc>
          <w:tcPr>
            <w:tcW w:w="8019" w:type="dxa"/>
          </w:tcPr>
          <w:p w14:paraId="157E3526" w14:textId="77777777" w:rsidR="002B5838" w:rsidRPr="00CE45A6" w:rsidRDefault="00CE45A6" w:rsidP="00CE45A6">
            <w:pPr>
              <w:shd w:val="clear" w:color="auto" w:fill="FFFFFF"/>
              <w:spacing w:line="276" w:lineRule="auto"/>
              <w:rPr>
                <w:color w:val="000000"/>
                <w:sz w:val="28"/>
                <w:szCs w:val="28"/>
                <w:lang w:val="uk-UA"/>
              </w:rPr>
            </w:pPr>
            <w:r w:rsidRPr="00CE45A6">
              <w:rPr>
                <w:sz w:val="28"/>
                <w:szCs w:val="28"/>
                <w:lang w:val="uk-UA"/>
              </w:rPr>
              <w:t>ЕЛЕКТРОННО-ІОННІ ТЕХНОЛОГІЇ</w:t>
            </w:r>
            <w:r>
              <w:rPr>
                <w:sz w:val="28"/>
                <w:szCs w:val="28"/>
                <w:lang w:val="uk-UA"/>
              </w:rPr>
              <w:t>……………………………..</w:t>
            </w:r>
          </w:p>
        </w:tc>
        <w:tc>
          <w:tcPr>
            <w:tcW w:w="636" w:type="dxa"/>
          </w:tcPr>
          <w:p w14:paraId="25C9A8E8" w14:textId="77777777" w:rsidR="002B5838" w:rsidRDefault="00A901A7" w:rsidP="00BA6C8E">
            <w:pPr>
              <w:spacing w:line="276" w:lineRule="auto"/>
              <w:rPr>
                <w:sz w:val="28"/>
                <w:szCs w:val="28"/>
                <w:lang w:val="uk-UA"/>
              </w:rPr>
            </w:pPr>
            <w:r>
              <w:rPr>
                <w:sz w:val="28"/>
                <w:szCs w:val="28"/>
                <w:lang w:val="uk-UA"/>
              </w:rPr>
              <w:t>2</w:t>
            </w:r>
            <w:r w:rsidR="00A1308E">
              <w:rPr>
                <w:sz w:val="28"/>
                <w:szCs w:val="28"/>
                <w:lang w:val="uk-UA"/>
              </w:rPr>
              <w:t>1</w:t>
            </w:r>
            <w:r w:rsidR="00BA6C8E">
              <w:rPr>
                <w:sz w:val="28"/>
                <w:szCs w:val="28"/>
                <w:lang w:val="uk-UA"/>
              </w:rPr>
              <w:t>7</w:t>
            </w:r>
          </w:p>
        </w:tc>
      </w:tr>
      <w:tr w:rsidR="00CE45A6" w14:paraId="2215CB56" w14:textId="77777777" w:rsidTr="00CE45A6">
        <w:tc>
          <w:tcPr>
            <w:tcW w:w="916" w:type="dxa"/>
          </w:tcPr>
          <w:p w14:paraId="6C43BD93" w14:textId="77777777" w:rsidR="00CE45A6" w:rsidRPr="001C36C6" w:rsidRDefault="00CE45A6" w:rsidP="006869A1">
            <w:pPr>
              <w:spacing w:line="276" w:lineRule="auto"/>
              <w:jc w:val="both"/>
              <w:rPr>
                <w:bCs/>
                <w:sz w:val="28"/>
                <w:szCs w:val="28"/>
                <w:lang w:val="uk-UA"/>
              </w:rPr>
            </w:pPr>
            <w:r>
              <w:rPr>
                <w:bCs/>
                <w:sz w:val="28"/>
                <w:szCs w:val="28"/>
                <w:lang w:val="uk-UA"/>
              </w:rPr>
              <w:t>11.1</w:t>
            </w:r>
          </w:p>
        </w:tc>
        <w:tc>
          <w:tcPr>
            <w:tcW w:w="8019" w:type="dxa"/>
          </w:tcPr>
          <w:p w14:paraId="7DCCB21A" w14:textId="77777777" w:rsidR="00CE45A6" w:rsidRPr="00CE45A6" w:rsidRDefault="00CE45A6" w:rsidP="006869A1">
            <w:pPr>
              <w:shd w:val="clear" w:color="auto" w:fill="FFFFFF"/>
              <w:spacing w:line="276" w:lineRule="auto"/>
              <w:rPr>
                <w:b/>
                <w:color w:val="000000"/>
                <w:sz w:val="28"/>
                <w:szCs w:val="28"/>
                <w:lang w:val="uk-UA"/>
              </w:rPr>
            </w:pPr>
            <w:r w:rsidRPr="00CE45A6">
              <w:rPr>
                <w:rStyle w:val="122"/>
                <w:b w:val="0"/>
                <w:bCs w:val="0"/>
                <w:color w:val="000000"/>
                <w:sz w:val="28"/>
                <w:szCs w:val="28"/>
              </w:rPr>
              <w:t>Основи теорії електронно-іонних технологій</w:t>
            </w:r>
            <w:r>
              <w:rPr>
                <w:rStyle w:val="122"/>
                <w:b w:val="0"/>
                <w:bCs w:val="0"/>
                <w:color w:val="000000"/>
                <w:sz w:val="28"/>
                <w:szCs w:val="28"/>
                <w:lang w:val="uk-UA"/>
              </w:rPr>
              <w:t>…………………….</w:t>
            </w:r>
          </w:p>
        </w:tc>
        <w:tc>
          <w:tcPr>
            <w:tcW w:w="636" w:type="dxa"/>
          </w:tcPr>
          <w:p w14:paraId="30D97978" w14:textId="77777777" w:rsidR="00CE45A6" w:rsidRDefault="00A901A7" w:rsidP="00BA6C8E">
            <w:pPr>
              <w:spacing w:line="276" w:lineRule="auto"/>
              <w:jc w:val="center"/>
              <w:rPr>
                <w:sz w:val="28"/>
                <w:szCs w:val="28"/>
                <w:lang w:val="uk-UA"/>
              </w:rPr>
            </w:pPr>
            <w:r>
              <w:rPr>
                <w:sz w:val="28"/>
                <w:szCs w:val="28"/>
                <w:lang w:val="uk-UA"/>
              </w:rPr>
              <w:t>2</w:t>
            </w:r>
            <w:r w:rsidR="00A1308E">
              <w:rPr>
                <w:sz w:val="28"/>
                <w:szCs w:val="28"/>
                <w:lang w:val="uk-UA"/>
              </w:rPr>
              <w:t>1</w:t>
            </w:r>
            <w:r w:rsidR="00BA6C8E">
              <w:rPr>
                <w:sz w:val="28"/>
                <w:szCs w:val="28"/>
                <w:lang w:val="uk-UA"/>
              </w:rPr>
              <w:t>7</w:t>
            </w:r>
          </w:p>
        </w:tc>
      </w:tr>
      <w:tr w:rsidR="00CE45A6" w14:paraId="176F04A5" w14:textId="77777777" w:rsidTr="00CE45A6">
        <w:tc>
          <w:tcPr>
            <w:tcW w:w="916" w:type="dxa"/>
          </w:tcPr>
          <w:p w14:paraId="39265472" w14:textId="77777777" w:rsidR="00CE45A6" w:rsidRPr="001C36C6" w:rsidRDefault="00CE45A6" w:rsidP="00CE45A6">
            <w:pPr>
              <w:spacing w:line="276" w:lineRule="auto"/>
              <w:jc w:val="both"/>
              <w:rPr>
                <w:bCs/>
                <w:sz w:val="28"/>
                <w:szCs w:val="28"/>
                <w:lang w:val="uk-UA"/>
              </w:rPr>
            </w:pPr>
            <w:r>
              <w:rPr>
                <w:bCs/>
                <w:sz w:val="28"/>
                <w:szCs w:val="28"/>
                <w:lang w:val="uk-UA"/>
              </w:rPr>
              <w:t>11.2</w:t>
            </w:r>
          </w:p>
        </w:tc>
        <w:tc>
          <w:tcPr>
            <w:tcW w:w="8019" w:type="dxa"/>
          </w:tcPr>
          <w:p w14:paraId="0E8267B8" w14:textId="77777777" w:rsidR="00CE45A6" w:rsidRPr="00CE45A6" w:rsidRDefault="00CE45A6" w:rsidP="006869A1">
            <w:pPr>
              <w:shd w:val="clear" w:color="auto" w:fill="FFFFFF"/>
              <w:spacing w:line="276" w:lineRule="auto"/>
              <w:rPr>
                <w:color w:val="000000"/>
                <w:sz w:val="28"/>
                <w:szCs w:val="28"/>
                <w:lang w:val="uk-UA"/>
              </w:rPr>
            </w:pPr>
            <w:r w:rsidRPr="0045029B">
              <w:rPr>
                <w:rStyle w:val="122"/>
                <w:b w:val="0"/>
                <w:bCs w:val="0"/>
                <w:color w:val="000000"/>
                <w:sz w:val="28"/>
                <w:szCs w:val="28"/>
              </w:rPr>
              <w:t>Особливості конструктивного виконання та принципу дії електронно-іонних установок</w:t>
            </w:r>
            <w:r>
              <w:rPr>
                <w:rStyle w:val="122"/>
                <w:b w:val="0"/>
                <w:bCs w:val="0"/>
                <w:color w:val="000000"/>
                <w:sz w:val="28"/>
                <w:szCs w:val="28"/>
                <w:lang w:val="uk-UA"/>
              </w:rPr>
              <w:t>………………………………………</w:t>
            </w:r>
          </w:p>
        </w:tc>
        <w:tc>
          <w:tcPr>
            <w:tcW w:w="636" w:type="dxa"/>
          </w:tcPr>
          <w:p w14:paraId="3BD1AA34" w14:textId="77777777" w:rsidR="00CE45A6" w:rsidRDefault="00CE45A6" w:rsidP="006869A1">
            <w:pPr>
              <w:spacing w:line="276" w:lineRule="auto"/>
              <w:jc w:val="center"/>
              <w:rPr>
                <w:sz w:val="28"/>
                <w:szCs w:val="28"/>
                <w:lang w:val="uk-UA"/>
              </w:rPr>
            </w:pPr>
          </w:p>
          <w:p w14:paraId="757B54BE" w14:textId="77777777" w:rsidR="00CE45A6" w:rsidRDefault="00A901A7" w:rsidP="00BA6C8E">
            <w:pPr>
              <w:spacing w:line="276" w:lineRule="auto"/>
              <w:jc w:val="center"/>
              <w:rPr>
                <w:sz w:val="28"/>
                <w:szCs w:val="28"/>
                <w:lang w:val="uk-UA"/>
              </w:rPr>
            </w:pPr>
            <w:r>
              <w:rPr>
                <w:sz w:val="28"/>
                <w:szCs w:val="28"/>
                <w:lang w:val="uk-UA"/>
              </w:rPr>
              <w:t>2</w:t>
            </w:r>
            <w:r w:rsidR="00A1308E">
              <w:rPr>
                <w:sz w:val="28"/>
                <w:szCs w:val="28"/>
                <w:lang w:val="uk-UA"/>
              </w:rPr>
              <w:t>1</w:t>
            </w:r>
            <w:r w:rsidR="00BA6C8E">
              <w:rPr>
                <w:sz w:val="28"/>
                <w:szCs w:val="28"/>
                <w:lang w:val="uk-UA"/>
              </w:rPr>
              <w:t>9</w:t>
            </w:r>
          </w:p>
        </w:tc>
      </w:tr>
      <w:tr w:rsidR="00CE45A6" w14:paraId="34DF4AFD" w14:textId="77777777" w:rsidTr="00CE45A6">
        <w:tc>
          <w:tcPr>
            <w:tcW w:w="916" w:type="dxa"/>
          </w:tcPr>
          <w:p w14:paraId="1911FF17" w14:textId="77777777" w:rsidR="00CE45A6" w:rsidRPr="001C36C6" w:rsidRDefault="00CE45A6" w:rsidP="00CE45A6">
            <w:pPr>
              <w:spacing w:line="276" w:lineRule="auto"/>
              <w:jc w:val="both"/>
              <w:rPr>
                <w:bCs/>
                <w:sz w:val="28"/>
                <w:szCs w:val="28"/>
                <w:lang w:val="uk-UA"/>
              </w:rPr>
            </w:pPr>
            <w:r>
              <w:rPr>
                <w:bCs/>
                <w:sz w:val="28"/>
                <w:szCs w:val="28"/>
                <w:lang w:val="uk-UA"/>
              </w:rPr>
              <w:t>11.2.1</w:t>
            </w:r>
          </w:p>
        </w:tc>
        <w:tc>
          <w:tcPr>
            <w:tcW w:w="8019" w:type="dxa"/>
          </w:tcPr>
          <w:p w14:paraId="6273E454" w14:textId="77777777" w:rsidR="00CE45A6" w:rsidRPr="00501E7A" w:rsidRDefault="00501E7A" w:rsidP="006869A1">
            <w:pPr>
              <w:shd w:val="clear" w:color="auto" w:fill="FFFFFF"/>
              <w:spacing w:line="276" w:lineRule="auto"/>
              <w:rPr>
                <w:b/>
                <w:color w:val="000000"/>
                <w:sz w:val="28"/>
                <w:szCs w:val="28"/>
                <w:lang w:val="uk-UA"/>
              </w:rPr>
            </w:pPr>
            <w:r w:rsidRPr="00501E7A">
              <w:rPr>
                <w:rStyle w:val="122"/>
                <w:b w:val="0"/>
                <w:bCs w:val="0"/>
                <w:color w:val="000000"/>
                <w:sz w:val="28"/>
                <w:szCs w:val="28"/>
                <w:lang w:val="uk-UA"/>
              </w:rPr>
              <w:t>Е</w:t>
            </w:r>
            <w:r w:rsidRPr="00501E7A">
              <w:rPr>
                <w:rStyle w:val="122"/>
                <w:b w:val="0"/>
                <w:bCs w:val="0"/>
                <w:color w:val="000000"/>
                <w:sz w:val="28"/>
                <w:szCs w:val="28"/>
              </w:rPr>
              <w:t>лектронно-іонн</w:t>
            </w:r>
            <w:r w:rsidRPr="00501E7A">
              <w:rPr>
                <w:rStyle w:val="122"/>
                <w:b w:val="0"/>
                <w:bCs w:val="0"/>
                <w:color w:val="000000"/>
                <w:sz w:val="28"/>
                <w:szCs w:val="28"/>
                <w:lang w:val="uk-UA"/>
              </w:rPr>
              <w:t>і</w:t>
            </w:r>
            <w:r w:rsidRPr="00501E7A">
              <w:rPr>
                <w:rStyle w:val="122"/>
                <w:b w:val="0"/>
                <w:bCs w:val="0"/>
                <w:color w:val="000000"/>
                <w:sz w:val="28"/>
                <w:szCs w:val="28"/>
              </w:rPr>
              <w:t xml:space="preserve"> установ</w:t>
            </w:r>
            <w:r w:rsidRPr="00501E7A">
              <w:rPr>
                <w:rStyle w:val="122"/>
                <w:b w:val="0"/>
                <w:bCs w:val="0"/>
                <w:color w:val="000000"/>
                <w:sz w:val="28"/>
                <w:szCs w:val="28"/>
                <w:lang w:val="uk-UA"/>
              </w:rPr>
              <w:t>ки</w:t>
            </w:r>
            <w:r w:rsidRPr="00501E7A">
              <w:rPr>
                <w:b/>
                <w:sz w:val="28"/>
                <w:szCs w:val="28"/>
                <w:lang w:val="uk-UA"/>
              </w:rPr>
              <w:t xml:space="preserve"> </w:t>
            </w:r>
            <w:r w:rsidRPr="00501E7A">
              <w:rPr>
                <w:sz w:val="28"/>
                <w:szCs w:val="28"/>
                <w:lang w:val="uk-UA"/>
              </w:rPr>
              <w:t>для сепарації зерна</w:t>
            </w:r>
            <w:r>
              <w:rPr>
                <w:sz w:val="28"/>
                <w:szCs w:val="28"/>
                <w:lang w:val="uk-UA"/>
              </w:rPr>
              <w:t>…………………</w:t>
            </w:r>
          </w:p>
        </w:tc>
        <w:tc>
          <w:tcPr>
            <w:tcW w:w="636" w:type="dxa"/>
          </w:tcPr>
          <w:p w14:paraId="130B5597" w14:textId="77777777" w:rsidR="00CE45A6" w:rsidRDefault="00A901A7" w:rsidP="00BA6C8E">
            <w:pPr>
              <w:spacing w:line="276" w:lineRule="auto"/>
              <w:jc w:val="center"/>
              <w:rPr>
                <w:sz w:val="28"/>
                <w:szCs w:val="28"/>
                <w:lang w:val="uk-UA"/>
              </w:rPr>
            </w:pPr>
            <w:r>
              <w:rPr>
                <w:sz w:val="28"/>
                <w:szCs w:val="28"/>
                <w:lang w:val="uk-UA"/>
              </w:rPr>
              <w:t>2</w:t>
            </w:r>
            <w:r w:rsidR="00A1308E">
              <w:rPr>
                <w:sz w:val="28"/>
                <w:szCs w:val="28"/>
                <w:lang w:val="uk-UA"/>
              </w:rPr>
              <w:t>1</w:t>
            </w:r>
            <w:r w:rsidR="00BA6C8E">
              <w:rPr>
                <w:sz w:val="28"/>
                <w:szCs w:val="28"/>
                <w:lang w:val="uk-UA"/>
              </w:rPr>
              <w:t>9</w:t>
            </w:r>
          </w:p>
        </w:tc>
      </w:tr>
      <w:tr w:rsidR="00CE45A6" w14:paraId="61BCED79" w14:textId="77777777" w:rsidTr="00CE45A6">
        <w:tc>
          <w:tcPr>
            <w:tcW w:w="916" w:type="dxa"/>
          </w:tcPr>
          <w:p w14:paraId="754C8A2C" w14:textId="77777777" w:rsidR="00CE45A6" w:rsidRPr="001C36C6" w:rsidRDefault="00501E7A" w:rsidP="006869A1">
            <w:pPr>
              <w:spacing w:line="276" w:lineRule="auto"/>
              <w:jc w:val="both"/>
              <w:rPr>
                <w:bCs/>
                <w:sz w:val="28"/>
                <w:szCs w:val="28"/>
                <w:lang w:val="uk-UA"/>
              </w:rPr>
            </w:pPr>
            <w:r>
              <w:rPr>
                <w:bCs/>
                <w:sz w:val="28"/>
                <w:szCs w:val="28"/>
                <w:lang w:val="uk-UA"/>
              </w:rPr>
              <w:t>11.2.2</w:t>
            </w:r>
          </w:p>
        </w:tc>
        <w:tc>
          <w:tcPr>
            <w:tcW w:w="8019" w:type="dxa"/>
          </w:tcPr>
          <w:p w14:paraId="145DB804" w14:textId="77777777" w:rsidR="00CE45A6" w:rsidRPr="00501E7A" w:rsidRDefault="00501E7A" w:rsidP="006869A1">
            <w:pPr>
              <w:shd w:val="clear" w:color="auto" w:fill="FFFFFF"/>
              <w:spacing w:line="276" w:lineRule="auto"/>
              <w:rPr>
                <w:color w:val="000000"/>
                <w:sz w:val="28"/>
                <w:szCs w:val="28"/>
                <w:lang w:val="uk-UA"/>
              </w:rPr>
            </w:pPr>
            <w:r w:rsidRPr="00501E7A">
              <w:rPr>
                <w:rStyle w:val="122"/>
                <w:b w:val="0"/>
                <w:bCs w:val="0"/>
                <w:color w:val="000000"/>
                <w:sz w:val="28"/>
                <w:szCs w:val="28"/>
              </w:rPr>
              <w:t xml:space="preserve">Електронно-іонні установки газоочищення </w:t>
            </w:r>
            <w:r w:rsidRPr="00501E7A">
              <w:rPr>
                <w:rStyle w:val="122"/>
                <w:b w:val="0"/>
                <w:bCs w:val="0"/>
                <w:color w:val="000000"/>
                <w:sz w:val="28"/>
                <w:szCs w:val="28"/>
                <w:lang w:val="uk-UA"/>
              </w:rPr>
              <w:t>(</w:t>
            </w:r>
            <w:r w:rsidRPr="00501E7A">
              <w:rPr>
                <w:rStyle w:val="122"/>
                <w:b w:val="0"/>
                <w:bCs w:val="0"/>
                <w:color w:val="000000"/>
                <w:sz w:val="28"/>
                <w:szCs w:val="28"/>
              </w:rPr>
              <w:t>електрофільтри)</w:t>
            </w:r>
            <w:r>
              <w:rPr>
                <w:rStyle w:val="122"/>
                <w:b w:val="0"/>
                <w:bCs w:val="0"/>
                <w:color w:val="000000"/>
                <w:sz w:val="28"/>
                <w:szCs w:val="28"/>
                <w:lang w:val="uk-UA"/>
              </w:rPr>
              <w:t>…..</w:t>
            </w:r>
          </w:p>
        </w:tc>
        <w:tc>
          <w:tcPr>
            <w:tcW w:w="636" w:type="dxa"/>
          </w:tcPr>
          <w:p w14:paraId="6A693902" w14:textId="77777777" w:rsidR="00CE45A6" w:rsidRDefault="00A901A7" w:rsidP="00BA6C8E">
            <w:pPr>
              <w:spacing w:line="276" w:lineRule="auto"/>
              <w:rPr>
                <w:sz w:val="28"/>
                <w:szCs w:val="28"/>
                <w:lang w:val="uk-UA"/>
              </w:rPr>
            </w:pPr>
            <w:r>
              <w:rPr>
                <w:sz w:val="28"/>
                <w:szCs w:val="28"/>
                <w:lang w:val="uk-UA"/>
              </w:rPr>
              <w:t>2</w:t>
            </w:r>
            <w:r w:rsidR="00A1308E">
              <w:rPr>
                <w:sz w:val="28"/>
                <w:szCs w:val="28"/>
                <w:lang w:val="uk-UA"/>
              </w:rPr>
              <w:t>2</w:t>
            </w:r>
            <w:r w:rsidR="00BA6C8E">
              <w:rPr>
                <w:sz w:val="28"/>
                <w:szCs w:val="28"/>
                <w:lang w:val="uk-UA"/>
              </w:rPr>
              <w:t>4</w:t>
            </w:r>
          </w:p>
        </w:tc>
      </w:tr>
      <w:tr w:rsidR="00CE45A6" w14:paraId="6AA3F844" w14:textId="77777777" w:rsidTr="00CE45A6">
        <w:tc>
          <w:tcPr>
            <w:tcW w:w="916" w:type="dxa"/>
          </w:tcPr>
          <w:p w14:paraId="27EF1C71" w14:textId="77777777" w:rsidR="00CE45A6" w:rsidRPr="001C36C6" w:rsidRDefault="00501E7A" w:rsidP="006869A1">
            <w:pPr>
              <w:spacing w:line="276" w:lineRule="auto"/>
              <w:jc w:val="both"/>
              <w:rPr>
                <w:bCs/>
                <w:sz w:val="28"/>
                <w:szCs w:val="28"/>
                <w:lang w:val="uk-UA"/>
              </w:rPr>
            </w:pPr>
            <w:r>
              <w:rPr>
                <w:bCs/>
                <w:sz w:val="28"/>
                <w:szCs w:val="28"/>
                <w:lang w:val="uk-UA"/>
              </w:rPr>
              <w:t>11.2.3</w:t>
            </w:r>
          </w:p>
        </w:tc>
        <w:tc>
          <w:tcPr>
            <w:tcW w:w="8019" w:type="dxa"/>
          </w:tcPr>
          <w:p w14:paraId="1B22DA98" w14:textId="77777777" w:rsidR="00CE45A6" w:rsidRPr="00501E7A" w:rsidRDefault="00501E7A" w:rsidP="006869A1">
            <w:pPr>
              <w:shd w:val="clear" w:color="auto" w:fill="FFFFFF"/>
              <w:spacing w:line="276" w:lineRule="auto"/>
              <w:rPr>
                <w:color w:val="000000"/>
                <w:sz w:val="28"/>
                <w:szCs w:val="28"/>
                <w:lang w:val="uk-UA"/>
              </w:rPr>
            </w:pPr>
            <w:r w:rsidRPr="00501E7A">
              <w:rPr>
                <w:rStyle w:val="122"/>
                <w:b w:val="0"/>
                <w:bCs w:val="0"/>
                <w:color w:val="000000"/>
                <w:sz w:val="28"/>
                <w:szCs w:val="28"/>
              </w:rPr>
              <w:t>Електронно-іонні установки для електрофарбування</w:t>
            </w:r>
            <w:r>
              <w:rPr>
                <w:rStyle w:val="122"/>
                <w:b w:val="0"/>
                <w:bCs w:val="0"/>
                <w:color w:val="000000"/>
                <w:sz w:val="28"/>
                <w:szCs w:val="28"/>
                <w:lang w:val="uk-UA"/>
              </w:rPr>
              <w:t>…………….</w:t>
            </w:r>
          </w:p>
        </w:tc>
        <w:tc>
          <w:tcPr>
            <w:tcW w:w="636" w:type="dxa"/>
          </w:tcPr>
          <w:p w14:paraId="2328ADE5" w14:textId="77777777" w:rsidR="00CE45A6" w:rsidRDefault="00A901A7" w:rsidP="00BA6C8E">
            <w:pPr>
              <w:spacing w:line="276" w:lineRule="auto"/>
              <w:jc w:val="center"/>
              <w:rPr>
                <w:sz w:val="28"/>
                <w:szCs w:val="28"/>
                <w:lang w:val="uk-UA"/>
              </w:rPr>
            </w:pPr>
            <w:r>
              <w:rPr>
                <w:sz w:val="28"/>
                <w:szCs w:val="28"/>
                <w:lang w:val="uk-UA"/>
              </w:rPr>
              <w:t>2</w:t>
            </w:r>
            <w:r w:rsidR="00A1308E">
              <w:rPr>
                <w:sz w:val="28"/>
                <w:szCs w:val="28"/>
                <w:lang w:val="uk-UA"/>
              </w:rPr>
              <w:t>2</w:t>
            </w:r>
            <w:r w:rsidR="00BA6C8E">
              <w:rPr>
                <w:sz w:val="28"/>
                <w:szCs w:val="28"/>
                <w:lang w:val="uk-UA"/>
              </w:rPr>
              <w:t>7</w:t>
            </w:r>
          </w:p>
        </w:tc>
      </w:tr>
      <w:tr w:rsidR="00501E7A" w14:paraId="6236BC4C" w14:textId="77777777" w:rsidTr="00501E7A">
        <w:tc>
          <w:tcPr>
            <w:tcW w:w="916" w:type="dxa"/>
          </w:tcPr>
          <w:p w14:paraId="2F782CE2" w14:textId="77777777" w:rsidR="00501E7A" w:rsidRPr="001C36C6" w:rsidRDefault="00501E7A" w:rsidP="00501E7A">
            <w:pPr>
              <w:spacing w:line="276" w:lineRule="auto"/>
              <w:jc w:val="both"/>
              <w:rPr>
                <w:bCs/>
                <w:sz w:val="28"/>
                <w:szCs w:val="28"/>
                <w:lang w:val="uk-UA"/>
              </w:rPr>
            </w:pPr>
            <w:r>
              <w:rPr>
                <w:bCs/>
                <w:sz w:val="28"/>
                <w:szCs w:val="28"/>
                <w:lang w:val="uk-UA"/>
              </w:rPr>
              <w:t>11.2.4</w:t>
            </w:r>
          </w:p>
        </w:tc>
        <w:tc>
          <w:tcPr>
            <w:tcW w:w="8019" w:type="dxa"/>
          </w:tcPr>
          <w:p w14:paraId="305EAE52" w14:textId="77777777" w:rsidR="00501E7A" w:rsidRPr="00501E7A" w:rsidRDefault="00501E7A" w:rsidP="006869A1">
            <w:pPr>
              <w:shd w:val="clear" w:color="auto" w:fill="FFFFFF"/>
              <w:spacing w:line="276" w:lineRule="auto"/>
              <w:rPr>
                <w:color w:val="000000"/>
                <w:sz w:val="28"/>
                <w:szCs w:val="28"/>
                <w:shd w:val="clear" w:color="auto" w:fill="FFFFFF"/>
              </w:rPr>
            </w:pPr>
            <w:r w:rsidRPr="00501E7A">
              <w:rPr>
                <w:iCs/>
                <w:color w:val="000000"/>
                <w:sz w:val="28"/>
                <w:szCs w:val="28"/>
                <w:lang w:val="uk-UA"/>
              </w:rPr>
              <w:t>Електричні іонізатори повітря</w:t>
            </w:r>
            <w:r>
              <w:rPr>
                <w:iCs/>
                <w:color w:val="000000"/>
                <w:sz w:val="28"/>
                <w:szCs w:val="28"/>
                <w:lang w:val="uk-UA"/>
              </w:rPr>
              <w:t>……………………………………...</w:t>
            </w:r>
          </w:p>
        </w:tc>
        <w:tc>
          <w:tcPr>
            <w:tcW w:w="636" w:type="dxa"/>
          </w:tcPr>
          <w:p w14:paraId="3B525FEC" w14:textId="77777777" w:rsidR="00501E7A" w:rsidRDefault="00A901A7" w:rsidP="00BA6C8E">
            <w:pPr>
              <w:spacing w:line="276" w:lineRule="auto"/>
              <w:jc w:val="center"/>
              <w:rPr>
                <w:sz w:val="28"/>
                <w:szCs w:val="28"/>
                <w:lang w:val="uk-UA"/>
              </w:rPr>
            </w:pPr>
            <w:r>
              <w:rPr>
                <w:sz w:val="28"/>
                <w:szCs w:val="28"/>
                <w:lang w:val="uk-UA"/>
              </w:rPr>
              <w:t>2</w:t>
            </w:r>
            <w:r w:rsidR="00A1308E">
              <w:rPr>
                <w:sz w:val="28"/>
                <w:szCs w:val="28"/>
                <w:lang w:val="uk-UA"/>
              </w:rPr>
              <w:t>2</w:t>
            </w:r>
            <w:r w:rsidR="00BA6C8E">
              <w:rPr>
                <w:sz w:val="28"/>
                <w:szCs w:val="28"/>
                <w:lang w:val="uk-UA"/>
              </w:rPr>
              <w:t>9</w:t>
            </w:r>
          </w:p>
        </w:tc>
      </w:tr>
      <w:tr w:rsidR="00501E7A" w14:paraId="50671F32" w14:textId="77777777" w:rsidTr="00501E7A">
        <w:tc>
          <w:tcPr>
            <w:tcW w:w="916" w:type="dxa"/>
          </w:tcPr>
          <w:p w14:paraId="68E28819" w14:textId="77777777" w:rsidR="00501E7A" w:rsidRPr="001C36C6" w:rsidRDefault="00501E7A" w:rsidP="006869A1">
            <w:pPr>
              <w:spacing w:line="276" w:lineRule="auto"/>
              <w:jc w:val="both"/>
              <w:rPr>
                <w:bCs/>
                <w:sz w:val="28"/>
                <w:szCs w:val="28"/>
                <w:lang w:val="uk-UA"/>
              </w:rPr>
            </w:pPr>
            <w:r>
              <w:rPr>
                <w:bCs/>
                <w:sz w:val="28"/>
                <w:szCs w:val="28"/>
                <w:lang w:val="uk-UA"/>
              </w:rPr>
              <w:t>11.2.5</w:t>
            </w:r>
          </w:p>
        </w:tc>
        <w:tc>
          <w:tcPr>
            <w:tcW w:w="8019" w:type="dxa"/>
          </w:tcPr>
          <w:p w14:paraId="558C14C7" w14:textId="77777777" w:rsidR="00501E7A" w:rsidRPr="00501E7A" w:rsidRDefault="00501E7A" w:rsidP="00501E7A">
            <w:pPr>
              <w:shd w:val="clear" w:color="auto" w:fill="FFFFFF"/>
              <w:spacing w:line="276" w:lineRule="auto"/>
              <w:rPr>
                <w:color w:val="000000"/>
                <w:sz w:val="28"/>
                <w:szCs w:val="28"/>
                <w:shd w:val="clear" w:color="auto" w:fill="FFFFFF"/>
              </w:rPr>
            </w:pPr>
            <w:r w:rsidRPr="00501E7A">
              <w:rPr>
                <w:bCs/>
                <w:iCs/>
                <w:color w:val="000000"/>
                <w:sz w:val="28"/>
                <w:szCs w:val="28"/>
                <w:lang w:val="uk-UA"/>
              </w:rPr>
              <w:t>Джерела живлення установок електронно-іонних технологій</w:t>
            </w:r>
            <w:r>
              <w:rPr>
                <w:bCs/>
                <w:iCs/>
                <w:color w:val="000000"/>
                <w:sz w:val="28"/>
                <w:szCs w:val="28"/>
                <w:lang w:val="uk-UA"/>
              </w:rPr>
              <w:t>…..</w:t>
            </w:r>
          </w:p>
        </w:tc>
        <w:tc>
          <w:tcPr>
            <w:tcW w:w="636" w:type="dxa"/>
          </w:tcPr>
          <w:p w14:paraId="7A05ED22" w14:textId="77777777" w:rsidR="00501E7A" w:rsidRDefault="00A901A7" w:rsidP="00BA6C8E">
            <w:pPr>
              <w:spacing w:line="276" w:lineRule="auto"/>
              <w:jc w:val="center"/>
              <w:rPr>
                <w:sz w:val="28"/>
                <w:szCs w:val="28"/>
                <w:lang w:val="uk-UA"/>
              </w:rPr>
            </w:pPr>
            <w:r>
              <w:rPr>
                <w:sz w:val="28"/>
                <w:szCs w:val="28"/>
                <w:lang w:val="uk-UA"/>
              </w:rPr>
              <w:t>2</w:t>
            </w:r>
            <w:r w:rsidR="00BA6C8E">
              <w:rPr>
                <w:sz w:val="28"/>
                <w:szCs w:val="28"/>
                <w:lang w:val="uk-UA"/>
              </w:rPr>
              <w:t>30</w:t>
            </w:r>
          </w:p>
        </w:tc>
      </w:tr>
      <w:tr w:rsidR="00501E7A" w14:paraId="40EE68A1" w14:textId="77777777" w:rsidTr="00501E7A">
        <w:tc>
          <w:tcPr>
            <w:tcW w:w="916" w:type="dxa"/>
          </w:tcPr>
          <w:p w14:paraId="1F24A618" w14:textId="77777777" w:rsidR="00501E7A" w:rsidRPr="001C36C6" w:rsidRDefault="00501E7A" w:rsidP="006869A1">
            <w:pPr>
              <w:spacing w:line="276" w:lineRule="auto"/>
              <w:jc w:val="both"/>
              <w:rPr>
                <w:bCs/>
                <w:sz w:val="28"/>
                <w:szCs w:val="28"/>
                <w:lang w:val="uk-UA"/>
              </w:rPr>
            </w:pPr>
          </w:p>
        </w:tc>
        <w:tc>
          <w:tcPr>
            <w:tcW w:w="8019" w:type="dxa"/>
          </w:tcPr>
          <w:p w14:paraId="5C04B3E5" w14:textId="77777777" w:rsidR="00501E7A" w:rsidRPr="00501E7A" w:rsidRDefault="00501E7A" w:rsidP="006869A1">
            <w:pPr>
              <w:shd w:val="clear" w:color="auto" w:fill="FFFFFF"/>
              <w:spacing w:line="276" w:lineRule="auto"/>
              <w:rPr>
                <w:color w:val="000000"/>
                <w:sz w:val="28"/>
                <w:szCs w:val="28"/>
                <w:shd w:val="clear" w:color="auto" w:fill="FFFFFF"/>
                <w:lang w:val="uk-UA"/>
              </w:rPr>
            </w:pPr>
            <w:r w:rsidRPr="00501E7A">
              <w:rPr>
                <w:sz w:val="28"/>
                <w:szCs w:val="28"/>
                <w:lang w:val="uk-UA"/>
              </w:rPr>
              <w:t>Питання для самоперевірки</w:t>
            </w:r>
            <w:r w:rsidRPr="00501E7A">
              <w:rPr>
                <w:color w:val="000000"/>
                <w:sz w:val="28"/>
                <w:szCs w:val="28"/>
                <w:shd w:val="clear" w:color="auto" w:fill="FFFFFF"/>
              </w:rPr>
              <w:t xml:space="preserve"> ……………………………</w:t>
            </w:r>
            <w:r>
              <w:rPr>
                <w:color w:val="000000"/>
                <w:sz w:val="28"/>
                <w:szCs w:val="28"/>
                <w:shd w:val="clear" w:color="auto" w:fill="FFFFFF"/>
              </w:rPr>
              <w:t>…</w:t>
            </w:r>
            <w:r>
              <w:rPr>
                <w:color w:val="000000"/>
                <w:sz w:val="28"/>
                <w:szCs w:val="28"/>
                <w:shd w:val="clear" w:color="auto" w:fill="FFFFFF"/>
                <w:lang w:val="uk-UA"/>
              </w:rPr>
              <w:t>………..</w:t>
            </w:r>
          </w:p>
        </w:tc>
        <w:tc>
          <w:tcPr>
            <w:tcW w:w="636" w:type="dxa"/>
          </w:tcPr>
          <w:p w14:paraId="3B76357A" w14:textId="77777777" w:rsidR="00501E7A" w:rsidRDefault="00A901A7" w:rsidP="00BA6C8E">
            <w:pPr>
              <w:spacing w:line="276" w:lineRule="auto"/>
              <w:jc w:val="center"/>
              <w:rPr>
                <w:sz w:val="28"/>
                <w:szCs w:val="28"/>
                <w:lang w:val="uk-UA"/>
              </w:rPr>
            </w:pPr>
            <w:r>
              <w:rPr>
                <w:sz w:val="28"/>
                <w:szCs w:val="28"/>
                <w:lang w:val="uk-UA"/>
              </w:rPr>
              <w:t>2</w:t>
            </w:r>
            <w:r w:rsidR="00A1308E">
              <w:rPr>
                <w:sz w:val="28"/>
                <w:szCs w:val="28"/>
                <w:lang w:val="uk-UA"/>
              </w:rPr>
              <w:t>3</w:t>
            </w:r>
            <w:r w:rsidR="00BA6C8E">
              <w:rPr>
                <w:sz w:val="28"/>
                <w:szCs w:val="28"/>
                <w:lang w:val="uk-UA"/>
              </w:rPr>
              <w:t>2</w:t>
            </w:r>
          </w:p>
        </w:tc>
      </w:tr>
      <w:tr w:rsidR="00501E7A" w14:paraId="42562C1B" w14:textId="77777777" w:rsidTr="00501E7A">
        <w:tc>
          <w:tcPr>
            <w:tcW w:w="916" w:type="dxa"/>
          </w:tcPr>
          <w:p w14:paraId="1530C421" w14:textId="77777777" w:rsidR="00501E7A" w:rsidRPr="001C36C6" w:rsidRDefault="00501E7A" w:rsidP="006869A1">
            <w:pPr>
              <w:spacing w:line="276" w:lineRule="auto"/>
              <w:jc w:val="both"/>
              <w:rPr>
                <w:bCs/>
                <w:sz w:val="28"/>
                <w:szCs w:val="28"/>
                <w:lang w:val="uk-UA"/>
              </w:rPr>
            </w:pPr>
            <w:r>
              <w:rPr>
                <w:bCs/>
                <w:sz w:val="28"/>
                <w:szCs w:val="28"/>
                <w:lang w:val="uk-UA"/>
              </w:rPr>
              <w:t>12</w:t>
            </w:r>
          </w:p>
        </w:tc>
        <w:tc>
          <w:tcPr>
            <w:tcW w:w="8019" w:type="dxa"/>
          </w:tcPr>
          <w:p w14:paraId="0AE0DF16" w14:textId="77777777" w:rsidR="00501E7A" w:rsidRPr="00501E7A" w:rsidRDefault="00501E7A" w:rsidP="006869A1">
            <w:pPr>
              <w:shd w:val="clear" w:color="auto" w:fill="FFFFFF"/>
              <w:spacing w:line="276" w:lineRule="auto"/>
              <w:rPr>
                <w:color w:val="000000"/>
                <w:sz w:val="28"/>
                <w:szCs w:val="28"/>
                <w:shd w:val="clear" w:color="auto" w:fill="FFFFFF"/>
              </w:rPr>
            </w:pPr>
            <w:r w:rsidRPr="00501E7A">
              <w:rPr>
                <w:sz w:val="28"/>
                <w:szCs w:val="28"/>
                <w:lang w:val="uk-UA"/>
              </w:rPr>
              <w:t>СПЕЦІАЛЬНІ ВИДИ ЕЛЕКТРОТЕХНОЛОГІЙ В АПК</w:t>
            </w:r>
            <w:r>
              <w:rPr>
                <w:sz w:val="28"/>
                <w:szCs w:val="28"/>
                <w:lang w:val="uk-UA"/>
              </w:rPr>
              <w:t>…………</w:t>
            </w:r>
          </w:p>
        </w:tc>
        <w:tc>
          <w:tcPr>
            <w:tcW w:w="636" w:type="dxa"/>
          </w:tcPr>
          <w:p w14:paraId="6FDB1233" w14:textId="77777777" w:rsidR="00501E7A" w:rsidRDefault="00A901A7" w:rsidP="00BA6C8E">
            <w:pPr>
              <w:spacing w:line="276" w:lineRule="auto"/>
              <w:jc w:val="center"/>
              <w:rPr>
                <w:sz w:val="28"/>
                <w:szCs w:val="28"/>
                <w:lang w:val="uk-UA"/>
              </w:rPr>
            </w:pPr>
            <w:r>
              <w:rPr>
                <w:sz w:val="28"/>
                <w:szCs w:val="28"/>
                <w:lang w:val="uk-UA"/>
              </w:rPr>
              <w:t>2</w:t>
            </w:r>
            <w:r w:rsidR="00A1308E">
              <w:rPr>
                <w:sz w:val="28"/>
                <w:szCs w:val="28"/>
                <w:lang w:val="uk-UA"/>
              </w:rPr>
              <w:t>3</w:t>
            </w:r>
            <w:r w:rsidR="00BA6C8E">
              <w:rPr>
                <w:sz w:val="28"/>
                <w:szCs w:val="28"/>
                <w:lang w:val="uk-UA"/>
              </w:rPr>
              <w:t>3</w:t>
            </w:r>
          </w:p>
        </w:tc>
      </w:tr>
      <w:tr w:rsidR="00501E7A" w14:paraId="46251A0D" w14:textId="77777777" w:rsidTr="00501E7A">
        <w:tc>
          <w:tcPr>
            <w:tcW w:w="916" w:type="dxa"/>
          </w:tcPr>
          <w:p w14:paraId="7EE6F221" w14:textId="77777777" w:rsidR="00501E7A" w:rsidRPr="001C36C6" w:rsidRDefault="00501E7A" w:rsidP="00501E7A">
            <w:pPr>
              <w:spacing w:line="276" w:lineRule="auto"/>
              <w:jc w:val="both"/>
              <w:rPr>
                <w:bCs/>
                <w:sz w:val="28"/>
                <w:szCs w:val="28"/>
                <w:lang w:val="uk-UA"/>
              </w:rPr>
            </w:pPr>
            <w:r>
              <w:rPr>
                <w:bCs/>
                <w:sz w:val="28"/>
                <w:szCs w:val="28"/>
                <w:lang w:val="uk-UA"/>
              </w:rPr>
              <w:t>12.1</w:t>
            </w:r>
          </w:p>
        </w:tc>
        <w:tc>
          <w:tcPr>
            <w:tcW w:w="8019" w:type="dxa"/>
          </w:tcPr>
          <w:p w14:paraId="7CE3D285" w14:textId="77777777" w:rsidR="00501E7A" w:rsidRPr="00501E7A" w:rsidRDefault="00501E7A" w:rsidP="006869A1">
            <w:pPr>
              <w:shd w:val="clear" w:color="auto" w:fill="FFFFFF"/>
              <w:spacing w:line="276" w:lineRule="auto"/>
              <w:rPr>
                <w:color w:val="000000"/>
                <w:sz w:val="28"/>
                <w:szCs w:val="28"/>
                <w:shd w:val="clear" w:color="auto" w:fill="FFFFFF"/>
                <w:lang w:val="uk-UA"/>
              </w:rPr>
            </w:pPr>
            <w:r w:rsidRPr="00501E7A">
              <w:rPr>
                <w:sz w:val="28"/>
                <w:szCs w:val="28"/>
              </w:rPr>
              <w:t>Використання фізико-хімічної дії електричного струму в технолог</w:t>
            </w:r>
            <w:r w:rsidRPr="00501E7A">
              <w:rPr>
                <w:sz w:val="28"/>
                <w:szCs w:val="28"/>
                <w:lang w:val="uk-UA"/>
              </w:rPr>
              <w:t>і</w:t>
            </w:r>
            <w:r w:rsidRPr="00501E7A">
              <w:rPr>
                <w:sz w:val="28"/>
                <w:szCs w:val="28"/>
              </w:rPr>
              <w:t>чних процесах АПК</w:t>
            </w:r>
            <w:r>
              <w:rPr>
                <w:sz w:val="28"/>
                <w:szCs w:val="28"/>
                <w:lang w:val="uk-UA"/>
              </w:rPr>
              <w:t>………………………………………</w:t>
            </w:r>
          </w:p>
        </w:tc>
        <w:tc>
          <w:tcPr>
            <w:tcW w:w="636" w:type="dxa"/>
          </w:tcPr>
          <w:p w14:paraId="4B10464E" w14:textId="77777777" w:rsidR="00501E7A" w:rsidRDefault="00501E7A" w:rsidP="006869A1">
            <w:pPr>
              <w:spacing w:line="276" w:lineRule="auto"/>
              <w:jc w:val="center"/>
              <w:rPr>
                <w:sz w:val="28"/>
                <w:szCs w:val="28"/>
                <w:lang w:val="uk-UA"/>
              </w:rPr>
            </w:pPr>
          </w:p>
          <w:p w14:paraId="4A660044" w14:textId="77777777" w:rsidR="00501E7A" w:rsidRDefault="00A901A7" w:rsidP="00BA6C8E">
            <w:pPr>
              <w:spacing w:line="276" w:lineRule="auto"/>
              <w:jc w:val="center"/>
              <w:rPr>
                <w:sz w:val="28"/>
                <w:szCs w:val="28"/>
                <w:lang w:val="uk-UA"/>
              </w:rPr>
            </w:pPr>
            <w:r>
              <w:rPr>
                <w:sz w:val="28"/>
                <w:szCs w:val="28"/>
                <w:lang w:val="uk-UA"/>
              </w:rPr>
              <w:t>2</w:t>
            </w:r>
            <w:r w:rsidR="00A1308E">
              <w:rPr>
                <w:sz w:val="28"/>
                <w:szCs w:val="28"/>
                <w:lang w:val="uk-UA"/>
              </w:rPr>
              <w:t>3</w:t>
            </w:r>
            <w:r w:rsidR="00BA6C8E">
              <w:rPr>
                <w:sz w:val="28"/>
                <w:szCs w:val="28"/>
                <w:lang w:val="uk-UA"/>
              </w:rPr>
              <w:t>3</w:t>
            </w:r>
          </w:p>
        </w:tc>
      </w:tr>
      <w:tr w:rsidR="00501E7A" w14:paraId="018EF0D3" w14:textId="77777777" w:rsidTr="00501E7A">
        <w:tc>
          <w:tcPr>
            <w:tcW w:w="916" w:type="dxa"/>
          </w:tcPr>
          <w:p w14:paraId="18654D66" w14:textId="77777777" w:rsidR="00501E7A" w:rsidRPr="001C36C6" w:rsidRDefault="00501E7A" w:rsidP="00501E7A">
            <w:pPr>
              <w:spacing w:line="276" w:lineRule="auto"/>
              <w:jc w:val="both"/>
              <w:rPr>
                <w:bCs/>
                <w:sz w:val="28"/>
                <w:szCs w:val="28"/>
                <w:lang w:val="uk-UA"/>
              </w:rPr>
            </w:pPr>
            <w:r>
              <w:rPr>
                <w:bCs/>
                <w:sz w:val="28"/>
                <w:szCs w:val="28"/>
                <w:lang w:val="uk-UA"/>
              </w:rPr>
              <w:t>12.2</w:t>
            </w:r>
          </w:p>
        </w:tc>
        <w:tc>
          <w:tcPr>
            <w:tcW w:w="8019" w:type="dxa"/>
          </w:tcPr>
          <w:p w14:paraId="01571262" w14:textId="77777777" w:rsidR="00501E7A" w:rsidRPr="00501E7A" w:rsidRDefault="00501E7A" w:rsidP="006869A1">
            <w:pPr>
              <w:shd w:val="clear" w:color="auto" w:fill="FFFFFF"/>
              <w:spacing w:line="276" w:lineRule="auto"/>
              <w:rPr>
                <w:color w:val="000000"/>
                <w:sz w:val="28"/>
                <w:szCs w:val="28"/>
                <w:shd w:val="clear" w:color="auto" w:fill="FFFFFF"/>
              </w:rPr>
            </w:pPr>
            <w:r w:rsidRPr="00501E7A">
              <w:rPr>
                <w:sz w:val="28"/>
                <w:szCs w:val="28"/>
              </w:rPr>
              <w:t>Використання біологічної дії електричного струму</w:t>
            </w:r>
            <w:r w:rsidRPr="00501E7A">
              <w:rPr>
                <w:sz w:val="28"/>
                <w:szCs w:val="28"/>
                <w:lang w:val="uk-UA"/>
              </w:rPr>
              <w:t xml:space="preserve"> в сільсько-господарському виробництві</w:t>
            </w:r>
            <w:r>
              <w:rPr>
                <w:sz w:val="28"/>
                <w:szCs w:val="28"/>
                <w:lang w:val="uk-UA"/>
              </w:rPr>
              <w:t>………………………………………</w:t>
            </w:r>
          </w:p>
        </w:tc>
        <w:tc>
          <w:tcPr>
            <w:tcW w:w="636" w:type="dxa"/>
          </w:tcPr>
          <w:p w14:paraId="0468E24B" w14:textId="77777777" w:rsidR="00501E7A" w:rsidRDefault="00501E7A" w:rsidP="006869A1">
            <w:pPr>
              <w:spacing w:line="276" w:lineRule="auto"/>
              <w:jc w:val="center"/>
              <w:rPr>
                <w:sz w:val="28"/>
                <w:szCs w:val="28"/>
                <w:lang w:val="uk-UA"/>
              </w:rPr>
            </w:pPr>
          </w:p>
          <w:p w14:paraId="46BDFC90" w14:textId="77777777" w:rsidR="00501E7A" w:rsidRDefault="00BD52E9" w:rsidP="00BA6C8E">
            <w:pPr>
              <w:spacing w:line="276" w:lineRule="auto"/>
              <w:jc w:val="center"/>
              <w:rPr>
                <w:sz w:val="28"/>
                <w:szCs w:val="28"/>
                <w:lang w:val="uk-UA"/>
              </w:rPr>
            </w:pPr>
            <w:r>
              <w:rPr>
                <w:sz w:val="28"/>
                <w:szCs w:val="28"/>
                <w:lang w:val="uk-UA"/>
              </w:rPr>
              <w:t>23</w:t>
            </w:r>
            <w:r w:rsidR="00BA6C8E">
              <w:rPr>
                <w:sz w:val="28"/>
                <w:szCs w:val="28"/>
                <w:lang w:val="uk-UA"/>
              </w:rPr>
              <w:t>7</w:t>
            </w:r>
          </w:p>
        </w:tc>
      </w:tr>
      <w:tr w:rsidR="00501E7A" w14:paraId="0E3113EB" w14:textId="77777777" w:rsidTr="00501E7A">
        <w:tc>
          <w:tcPr>
            <w:tcW w:w="916" w:type="dxa"/>
          </w:tcPr>
          <w:p w14:paraId="63B96DF8" w14:textId="77777777" w:rsidR="00501E7A" w:rsidRPr="001C36C6" w:rsidRDefault="00501E7A" w:rsidP="00501E7A">
            <w:pPr>
              <w:spacing w:line="276" w:lineRule="auto"/>
              <w:jc w:val="both"/>
              <w:rPr>
                <w:bCs/>
                <w:sz w:val="28"/>
                <w:szCs w:val="28"/>
                <w:lang w:val="uk-UA"/>
              </w:rPr>
            </w:pPr>
            <w:r>
              <w:rPr>
                <w:bCs/>
                <w:sz w:val="28"/>
                <w:szCs w:val="28"/>
                <w:lang w:val="uk-UA"/>
              </w:rPr>
              <w:t>12.3</w:t>
            </w:r>
          </w:p>
        </w:tc>
        <w:tc>
          <w:tcPr>
            <w:tcW w:w="8019" w:type="dxa"/>
          </w:tcPr>
          <w:p w14:paraId="5BBCC073" w14:textId="77777777" w:rsidR="00501E7A" w:rsidRPr="00501E7A" w:rsidRDefault="00501E7A" w:rsidP="006869A1">
            <w:pPr>
              <w:shd w:val="clear" w:color="auto" w:fill="FFFFFF"/>
              <w:spacing w:line="276" w:lineRule="auto"/>
              <w:rPr>
                <w:color w:val="000000"/>
                <w:sz w:val="28"/>
                <w:szCs w:val="28"/>
                <w:shd w:val="clear" w:color="auto" w:fill="FFFFFF"/>
              </w:rPr>
            </w:pPr>
            <w:r w:rsidRPr="00501E7A">
              <w:rPr>
                <w:sz w:val="28"/>
                <w:szCs w:val="28"/>
                <w:lang w:val="uk-UA"/>
              </w:rPr>
              <w:t>Електромагнітна обробка матеріалів в АПК</w:t>
            </w:r>
            <w:r>
              <w:rPr>
                <w:sz w:val="28"/>
                <w:szCs w:val="28"/>
                <w:lang w:val="uk-UA"/>
              </w:rPr>
              <w:t>………………………</w:t>
            </w:r>
          </w:p>
        </w:tc>
        <w:tc>
          <w:tcPr>
            <w:tcW w:w="636" w:type="dxa"/>
          </w:tcPr>
          <w:p w14:paraId="732FDCA8" w14:textId="77777777" w:rsidR="00501E7A" w:rsidRDefault="00A901A7" w:rsidP="00BA6C8E">
            <w:pPr>
              <w:spacing w:line="276" w:lineRule="auto"/>
              <w:jc w:val="center"/>
              <w:rPr>
                <w:sz w:val="28"/>
                <w:szCs w:val="28"/>
                <w:lang w:val="uk-UA"/>
              </w:rPr>
            </w:pPr>
            <w:r>
              <w:rPr>
                <w:sz w:val="28"/>
                <w:szCs w:val="28"/>
                <w:lang w:val="uk-UA"/>
              </w:rPr>
              <w:t>2</w:t>
            </w:r>
            <w:r w:rsidR="00A1308E">
              <w:rPr>
                <w:sz w:val="28"/>
                <w:szCs w:val="28"/>
                <w:lang w:val="uk-UA"/>
              </w:rPr>
              <w:t>4</w:t>
            </w:r>
            <w:r w:rsidR="00BA6C8E">
              <w:rPr>
                <w:sz w:val="28"/>
                <w:szCs w:val="28"/>
                <w:lang w:val="uk-UA"/>
              </w:rPr>
              <w:t>2</w:t>
            </w:r>
          </w:p>
        </w:tc>
      </w:tr>
      <w:tr w:rsidR="00501E7A" w14:paraId="0675517D" w14:textId="77777777" w:rsidTr="00501E7A">
        <w:tc>
          <w:tcPr>
            <w:tcW w:w="916" w:type="dxa"/>
          </w:tcPr>
          <w:p w14:paraId="0BD5CDA8" w14:textId="77777777" w:rsidR="00501E7A" w:rsidRPr="001C36C6" w:rsidRDefault="00501E7A" w:rsidP="006869A1">
            <w:pPr>
              <w:spacing w:line="276" w:lineRule="auto"/>
              <w:jc w:val="both"/>
              <w:rPr>
                <w:bCs/>
                <w:sz w:val="28"/>
                <w:szCs w:val="28"/>
                <w:lang w:val="uk-UA"/>
              </w:rPr>
            </w:pPr>
          </w:p>
        </w:tc>
        <w:tc>
          <w:tcPr>
            <w:tcW w:w="8019" w:type="dxa"/>
          </w:tcPr>
          <w:p w14:paraId="243F4AC0" w14:textId="77777777" w:rsidR="00501E7A" w:rsidRPr="00501E7A" w:rsidRDefault="00501E7A" w:rsidP="006869A1">
            <w:pPr>
              <w:shd w:val="clear" w:color="auto" w:fill="FFFFFF"/>
              <w:spacing w:line="276" w:lineRule="auto"/>
              <w:rPr>
                <w:color w:val="000000"/>
                <w:sz w:val="28"/>
                <w:szCs w:val="28"/>
                <w:shd w:val="clear" w:color="auto" w:fill="FFFFFF"/>
              </w:rPr>
            </w:pPr>
            <w:r w:rsidRPr="00501E7A">
              <w:rPr>
                <w:sz w:val="28"/>
                <w:szCs w:val="28"/>
                <w:lang w:val="uk-UA"/>
              </w:rPr>
              <w:t>Питання для самоперевірки</w:t>
            </w:r>
            <w:r>
              <w:rPr>
                <w:sz w:val="28"/>
                <w:szCs w:val="28"/>
                <w:lang w:val="uk-UA"/>
              </w:rPr>
              <w:t>…………………………………………</w:t>
            </w:r>
          </w:p>
        </w:tc>
        <w:tc>
          <w:tcPr>
            <w:tcW w:w="636" w:type="dxa"/>
          </w:tcPr>
          <w:p w14:paraId="2B235B61" w14:textId="77777777" w:rsidR="00501E7A" w:rsidRDefault="00A901A7" w:rsidP="00BA6C8E">
            <w:pPr>
              <w:spacing w:line="276" w:lineRule="auto"/>
              <w:jc w:val="center"/>
              <w:rPr>
                <w:sz w:val="28"/>
                <w:szCs w:val="28"/>
                <w:lang w:val="uk-UA"/>
              </w:rPr>
            </w:pPr>
            <w:r>
              <w:rPr>
                <w:sz w:val="28"/>
                <w:szCs w:val="28"/>
                <w:lang w:val="uk-UA"/>
              </w:rPr>
              <w:t>2</w:t>
            </w:r>
            <w:r w:rsidR="00A1308E">
              <w:rPr>
                <w:sz w:val="28"/>
                <w:szCs w:val="28"/>
                <w:lang w:val="uk-UA"/>
              </w:rPr>
              <w:t>4</w:t>
            </w:r>
            <w:r w:rsidR="00BA6C8E">
              <w:rPr>
                <w:sz w:val="28"/>
                <w:szCs w:val="28"/>
                <w:lang w:val="uk-UA"/>
              </w:rPr>
              <w:t>5</w:t>
            </w:r>
          </w:p>
        </w:tc>
      </w:tr>
      <w:tr w:rsidR="00D21340" w14:paraId="104E8784" w14:textId="77777777" w:rsidTr="00D21340">
        <w:tc>
          <w:tcPr>
            <w:tcW w:w="916" w:type="dxa"/>
          </w:tcPr>
          <w:p w14:paraId="5DC3D331" w14:textId="77777777" w:rsidR="00D21340" w:rsidRPr="001C36C6" w:rsidRDefault="00D21340" w:rsidP="00D21340">
            <w:pPr>
              <w:spacing w:line="276" w:lineRule="auto"/>
              <w:jc w:val="both"/>
              <w:rPr>
                <w:bCs/>
                <w:sz w:val="28"/>
                <w:szCs w:val="28"/>
                <w:lang w:val="uk-UA"/>
              </w:rPr>
            </w:pPr>
            <w:r>
              <w:rPr>
                <w:bCs/>
                <w:sz w:val="28"/>
                <w:szCs w:val="28"/>
                <w:lang w:val="uk-UA"/>
              </w:rPr>
              <w:t>13</w:t>
            </w:r>
          </w:p>
        </w:tc>
        <w:tc>
          <w:tcPr>
            <w:tcW w:w="8019" w:type="dxa"/>
          </w:tcPr>
          <w:p w14:paraId="3C89F424" w14:textId="77777777" w:rsidR="00D21340" w:rsidRPr="00D21340" w:rsidRDefault="00D21340" w:rsidP="006869A1">
            <w:pPr>
              <w:shd w:val="clear" w:color="auto" w:fill="FFFFFF"/>
              <w:spacing w:line="276" w:lineRule="auto"/>
              <w:rPr>
                <w:sz w:val="28"/>
                <w:szCs w:val="28"/>
                <w:lang w:val="uk-UA"/>
              </w:rPr>
            </w:pPr>
            <w:r w:rsidRPr="00D21340">
              <w:rPr>
                <w:sz w:val="28"/>
                <w:szCs w:val="28"/>
                <w:lang w:val="uk-UA"/>
              </w:rPr>
              <w:t>ПОБУТОВІ ЕЛЕКТРОУСТАНОВКИ</w:t>
            </w:r>
            <w:r>
              <w:rPr>
                <w:sz w:val="28"/>
                <w:szCs w:val="28"/>
                <w:lang w:val="uk-UA"/>
              </w:rPr>
              <w:t>……………………………...</w:t>
            </w:r>
          </w:p>
        </w:tc>
        <w:tc>
          <w:tcPr>
            <w:tcW w:w="636" w:type="dxa"/>
          </w:tcPr>
          <w:p w14:paraId="1367CDCA" w14:textId="77777777" w:rsidR="00D21340" w:rsidRDefault="00A901A7" w:rsidP="00BA6C8E">
            <w:pPr>
              <w:spacing w:line="276" w:lineRule="auto"/>
              <w:jc w:val="center"/>
              <w:rPr>
                <w:sz w:val="28"/>
                <w:szCs w:val="28"/>
                <w:lang w:val="uk-UA"/>
              </w:rPr>
            </w:pPr>
            <w:r>
              <w:rPr>
                <w:sz w:val="28"/>
                <w:szCs w:val="28"/>
                <w:lang w:val="uk-UA"/>
              </w:rPr>
              <w:t>2</w:t>
            </w:r>
            <w:r w:rsidR="00A1308E">
              <w:rPr>
                <w:sz w:val="28"/>
                <w:szCs w:val="28"/>
                <w:lang w:val="uk-UA"/>
              </w:rPr>
              <w:t>4</w:t>
            </w:r>
            <w:r w:rsidR="00BA6C8E">
              <w:rPr>
                <w:sz w:val="28"/>
                <w:szCs w:val="28"/>
                <w:lang w:val="uk-UA"/>
              </w:rPr>
              <w:t>6</w:t>
            </w:r>
          </w:p>
        </w:tc>
      </w:tr>
      <w:tr w:rsidR="00D21340" w14:paraId="4541E8F2" w14:textId="77777777" w:rsidTr="00D21340">
        <w:tc>
          <w:tcPr>
            <w:tcW w:w="916" w:type="dxa"/>
          </w:tcPr>
          <w:p w14:paraId="2FB19138" w14:textId="77777777" w:rsidR="00D21340" w:rsidRPr="001C36C6" w:rsidRDefault="00D21340" w:rsidP="00D21340">
            <w:pPr>
              <w:spacing w:line="276" w:lineRule="auto"/>
              <w:jc w:val="both"/>
              <w:rPr>
                <w:bCs/>
                <w:sz w:val="28"/>
                <w:szCs w:val="28"/>
                <w:lang w:val="uk-UA"/>
              </w:rPr>
            </w:pPr>
            <w:r>
              <w:rPr>
                <w:bCs/>
                <w:sz w:val="28"/>
                <w:szCs w:val="28"/>
                <w:lang w:val="uk-UA"/>
              </w:rPr>
              <w:t>13.1</w:t>
            </w:r>
          </w:p>
        </w:tc>
        <w:tc>
          <w:tcPr>
            <w:tcW w:w="8019" w:type="dxa"/>
          </w:tcPr>
          <w:p w14:paraId="4A1CE902" w14:textId="77777777" w:rsidR="00D21340" w:rsidRPr="00D21340" w:rsidRDefault="00D21340" w:rsidP="006869A1">
            <w:pPr>
              <w:shd w:val="clear" w:color="auto" w:fill="FFFFFF"/>
              <w:spacing w:line="276" w:lineRule="auto"/>
              <w:rPr>
                <w:sz w:val="28"/>
                <w:szCs w:val="28"/>
                <w:lang w:val="uk-UA"/>
              </w:rPr>
            </w:pPr>
            <w:r w:rsidRPr="00D21340">
              <w:rPr>
                <w:sz w:val="28"/>
                <w:szCs w:val="28"/>
                <w:lang w:val="uk-UA"/>
              </w:rPr>
              <w:t>Нагрівальні побутові електроустановки</w:t>
            </w:r>
            <w:r>
              <w:rPr>
                <w:sz w:val="28"/>
                <w:szCs w:val="28"/>
                <w:lang w:val="uk-UA"/>
              </w:rPr>
              <w:t>…………………………..</w:t>
            </w:r>
          </w:p>
        </w:tc>
        <w:tc>
          <w:tcPr>
            <w:tcW w:w="636" w:type="dxa"/>
          </w:tcPr>
          <w:p w14:paraId="5223DF7F" w14:textId="77777777" w:rsidR="00D21340" w:rsidRDefault="00A901A7" w:rsidP="00BA6C8E">
            <w:pPr>
              <w:spacing w:line="276" w:lineRule="auto"/>
              <w:jc w:val="center"/>
              <w:rPr>
                <w:sz w:val="28"/>
                <w:szCs w:val="28"/>
                <w:lang w:val="uk-UA"/>
              </w:rPr>
            </w:pPr>
            <w:r>
              <w:rPr>
                <w:sz w:val="28"/>
                <w:szCs w:val="28"/>
                <w:lang w:val="uk-UA"/>
              </w:rPr>
              <w:t>2</w:t>
            </w:r>
            <w:r w:rsidR="00A1308E">
              <w:rPr>
                <w:sz w:val="28"/>
                <w:szCs w:val="28"/>
                <w:lang w:val="uk-UA"/>
              </w:rPr>
              <w:t>4</w:t>
            </w:r>
            <w:r w:rsidR="00BA6C8E">
              <w:rPr>
                <w:sz w:val="28"/>
                <w:szCs w:val="28"/>
                <w:lang w:val="uk-UA"/>
              </w:rPr>
              <w:t>6</w:t>
            </w:r>
          </w:p>
        </w:tc>
      </w:tr>
      <w:tr w:rsidR="00D21340" w14:paraId="19CD6B5C" w14:textId="77777777" w:rsidTr="00D21340">
        <w:tc>
          <w:tcPr>
            <w:tcW w:w="916" w:type="dxa"/>
          </w:tcPr>
          <w:p w14:paraId="0C9275A4" w14:textId="77777777" w:rsidR="00D21340" w:rsidRPr="001C36C6" w:rsidRDefault="00D21340" w:rsidP="00D21340">
            <w:pPr>
              <w:spacing w:line="276" w:lineRule="auto"/>
              <w:jc w:val="both"/>
              <w:rPr>
                <w:bCs/>
                <w:sz w:val="28"/>
                <w:szCs w:val="28"/>
                <w:lang w:val="uk-UA"/>
              </w:rPr>
            </w:pPr>
            <w:r>
              <w:rPr>
                <w:bCs/>
                <w:sz w:val="28"/>
                <w:szCs w:val="28"/>
                <w:lang w:val="uk-UA"/>
              </w:rPr>
              <w:t>13.2</w:t>
            </w:r>
          </w:p>
        </w:tc>
        <w:tc>
          <w:tcPr>
            <w:tcW w:w="8019" w:type="dxa"/>
          </w:tcPr>
          <w:p w14:paraId="69B7D35E" w14:textId="77777777" w:rsidR="00D21340" w:rsidRPr="00D21340" w:rsidRDefault="00D21340" w:rsidP="006869A1">
            <w:pPr>
              <w:shd w:val="clear" w:color="auto" w:fill="FFFFFF"/>
              <w:spacing w:line="276" w:lineRule="auto"/>
              <w:rPr>
                <w:sz w:val="28"/>
                <w:szCs w:val="28"/>
                <w:lang w:val="uk-UA"/>
              </w:rPr>
            </w:pPr>
            <w:r w:rsidRPr="00D21340">
              <w:rPr>
                <w:color w:val="222222"/>
                <w:sz w:val="28"/>
                <w:szCs w:val="28"/>
                <w:lang w:val="uk-UA" w:eastAsia="ru-RU"/>
              </w:rPr>
              <w:t xml:space="preserve">Нагрівальні </w:t>
            </w:r>
            <w:r w:rsidRPr="00D21340">
              <w:rPr>
                <w:color w:val="222222"/>
                <w:sz w:val="28"/>
                <w:szCs w:val="28"/>
                <w:lang w:val="uk-UA" w:eastAsia="ru-RU"/>
              </w:rPr>
              <w:lastRenderedPageBreak/>
              <w:t>електроінструменти</w:t>
            </w:r>
            <w:r>
              <w:rPr>
                <w:color w:val="222222"/>
                <w:sz w:val="28"/>
                <w:szCs w:val="28"/>
                <w:lang w:val="uk-UA" w:eastAsia="ru-RU"/>
              </w:rPr>
              <w:t>…………………………………..</w:t>
            </w:r>
          </w:p>
        </w:tc>
        <w:tc>
          <w:tcPr>
            <w:tcW w:w="636" w:type="dxa"/>
          </w:tcPr>
          <w:p w14:paraId="4C349F3B" w14:textId="77777777" w:rsidR="00D21340" w:rsidRDefault="00A901A7" w:rsidP="00BA6C8E">
            <w:pPr>
              <w:spacing w:line="276" w:lineRule="auto"/>
              <w:jc w:val="center"/>
              <w:rPr>
                <w:sz w:val="28"/>
                <w:szCs w:val="28"/>
                <w:lang w:val="uk-UA"/>
              </w:rPr>
            </w:pPr>
            <w:r>
              <w:rPr>
                <w:sz w:val="28"/>
                <w:szCs w:val="28"/>
                <w:lang w:val="uk-UA"/>
              </w:rPr>
              <w:lastRenderedPageBreak/>
              <w:t>2</w:t>
            </w:r>
            <w:r w:rsidR="00A1308E">
              <w:rPr>
                <w:sz w:val="28"/>
                <w:szCs w:val="28"/>
                <w:lang w:val="uk-UA"/>
              </w:rPr>
              <w:t>5</w:t>
            </w:r>
            <w:r w:rsidR="000D4D65">
              <w:rPr>
                <w:sz w:val="28"/>
                <w:szCs w:val="28"/>
                <w:lang w:val="uk-UA"/>
              </w:rPr>
              <w:lastRenderedPageBreak/>
              <w:t>2</w:t>
            </w:r>
          </w:p>
        </w:tc>
      </w:tr>
      <w:tr w:rsidR="00D21340" w14:paraId="01DA08AE" w14:textId="77777777" w:rsidTr="00D21340">
        <w:tc>
          <w:tcPr>
            <w:tcW w:w="916" w:type="dxa"/>
          </w:tcPr>
          <w:p w14:paraId="789C627D" w14:textId="77777777" w:rsidR="00D21340" w:rsidRPr="001C36C6" w:rsidRDefault="00D21340" w:rsidP="00D21340">
            <w:pPr>
              <w:spacing w:line="276" w:lineRule="auto"/>
              <w:jc w:val="both"/>
              <w:rPr>
                <w:bCs/>
                <w:sz w:val="28"/>
                <w:szCs w:val="28"/>
                <w:lang w:val="uk-UA"/>
              </w:rPr>
            </w:pPr>
            <w:r>
              <w:rPr>
                <w:bCs/>
                <w:sz w:val="28"/>
                <w:szCs w:val="28"/>
                <w:lang w:val="uk-UA"/>
              </w:rPr>
              <w:lastRenderedPageBreak/>
              <w:t>13.3</w:t>
            </w:r>
          </w:p>
        </w:tc>
        <w:tc>
          <w:tcPr>
            <w:tcW w:w="8019" w:type="dxa"/>
          </w:tcPr>
          <w:p w14:paraId="227B4CD9" w14:textId="77777777" w:rsidR="00D21340" w:rsidRPr="00D21340" w:rsidRDefault="00D21340" w:rsidP="006869A1">
            <w:pPr>
              <w:shd w:val="clear" w:color="auto" w:fill="FFFFFF"/>
              <w:spacing w:line="276" w:lineRule="auto"/>
              <w:rPr>
                <w:sz w:val="28"/>
                <w:szCs w:val="28"/>
                <w:lang w:val="uk-UA"/>
              </w:rPr>
            </w:pPr>
            <w:r w:rsidRPr="00D21340">
              <w:rPr>
                <w:bCs/>
                <w:iCs/>
                <w:color w:val="000000"/>
                <w:sz w:val="28"/>
                <w:szCs w:val="28"/>
                <w:lang w:val="uk-UA"/>
              </w:rPr>
              <w:t>Профілактика електро-травматизму в побуті</w:t>
            </w:r>
            <w:r>
              <w:rPr>
                <w:bCs/>
                <w:iCs/>
                <w:color w:val="000000"/>
                <w:sz w:val="28"/>
                <w:szCs w:val="28"/>
                <w:lang w:val="uk-UA"/>
              </w:rPr>
              <w:t>…………………….</w:t>
            </w:r>
          </w:p>
        </w:tc>
        <w:tc>
          <w:tcPr>
            <w:tcW w:w="636" w:type="dxa"/>
          </w:tcPr>
          <w:p w14:paraId="6F3FE8FC" w14:textId="77777777" w:rsidR="00D21340" w:rsidRDefault="00A901A7" w:rsidP="00BA6C8E">
            <w:pPr>
              <w:spacing w:line="276" w:lineRule="auto"/>
              <w:jc w:val="center"/>
              <w:rPr>
                <w:sz w:val="28"/>
                <w:szCs w:val="28"/>
                <w:lang w:val="uk-UA"/>
              </w:rPr>
            </w:pPr>
            <w:r>
              <w:rPr>
                <w:sz w:val="28"/>
                <w:szCs w:val="28"/>
                <w:lang w:val="uk-UA"/>
              </w:rPr>
              <w:t>2</w:t>
            </w:r>
            <w:r w:rsidR="00A1308E">
              <w:rPr>
                <w:sz w:val="28"/>
                <w:szCs w:val="28"/>
                <w:lang w:val="uk-UA"/>
              </w:rPr>
              <w:t>5</w:t>
            </w:r>
            <w:r w:rsidR="00BA6C8E">
              <w:rPr>
                <w:sz w:val="28"/>
                <w:szCs w:val="28"/>
                <w:lang w:val="uk-UA"/>
              </w:rPr>
              <w:t>4</w:t>
            </w:r>
          </w:p>
        </w:tc>
      </w:tr>
      <w:tr w:rsidR="00D21340" w14:paraId="305AC106" w14:textId="77777777" w:rsidTr="00D21340">
        <w:tc>
          <w:tcPr>
            <w:tcW w:w="916" w:type="dxa"/>
          </w:tcPr>
          <w:p w14:paraId="248BBBE0" w14:textId="77777777" w:rsidR="00D21340" w:rsidRPr="001C36C6" w:rsidRDefault="00D21340" w:rsidP="006869A1">
            <w:pPr>
              <w:spacing w:line="276" w:lineRule="auto"/>
              <w:jc w:val="both"/>
              <w:rPr>
                <w:bCs/>
                <w:sz w:val="28"/>
                <w:szCs w:val="28"/>
                <w:lang w:val="uk-UA"/>
              </w:rPr>
            </w:pPr>
          </w:p>
        </w:tc>
        <w:tc>
          <w:tcPr>
            <w:tcW w:w="8019" w:type="dxa"/>
          </w:tcPr>
          <w:p w14:paraId="1FB350DA" w14:textId="77777777" w:rsidR="00D21340" w:rsidRPr="00D21340" w:rsidRDefault="00D21340" w:rsidP="006869A1">
            <w:pPr>
              <w:shd w:val="clear" w:color="auto" w:fill="FFFFFF"/>
              <w:spacing w:line="276" w:lineRule="auto"/>
              <w:rPr>
                <w:sz w:val="28"/>
                <w:szCs w:val="28"/>
                <w:lang w:val="uk-UA"/>
              </w:rPr>
            </w:pPr>
            <w:r w:rsidRPr="00501E7A">
              <w:rPr>
                <w:sz w:val="28"/>
                <w:szCs w:val="28"/>
                <w:lang w:val="uk-UA"/>
              </w:rPr>
              <w:t>Питання для самоперевірки</w:t>
            </w:r>
            <w:r>
              <w:rPr>
                <w:sz w:val="28"/>
                <w:szCs w:val="28"/>
                <w:lang w:val="uk-UA"/>
              </w:rPr>
              <w:t>…………………………………………</w:t>
            </w:r>
          </w:p>
        </w:tc>
        <w:tc>
          <w:tcPr>
            <w:tcW w:w="636" w:type="dxa"/>
          </w:tcPr>
          <w:p w14:paraId="3D3188D2" w14:textId="77777777" w:rsidR="00D21340" w:rsidRDefault="00A901A7" w:rsidP="000D4D65">
            <w:pPr>
              <w:spacing w:line="276" w:lineRule="auto"/>
              <w:jc w:val="center"/>
              <w:rPr>
                <w:sz w:val="28"/>
                <w:szCs w:val="28"/>
                <w:lang w:val="uk-UA"/>
              </w:rPr>
            </w:pPr>
            <w:r>
              <w:rPr>
                <w:sz w:val="28"/>
                <w:szCs w:val="28"/>
                <w:lang w:val="uk-UA"/>
              </w:rPr>
              <w:t>2</w:t>
            </w:r>
            <w:r w:rsidR="00A1308E">
              <w:rPr>
                <w:sz w:val="28"/>
                <w:szCs w:val="28"/>
                <w:lang w:val="uk-UA"/>
              </w:rPr>
              <w:t>5</w:t>
            </w:r>
            <w:r w:rsidR="000D4D65">
              <w:rPr>
                <w:sz w:val="28"/>
                <w:szCs w:val="28"/>
                <w:lang w:val="uk-UA"/>
              </w:rPr>
              <w:t>5</w:t>
            </w:r>
          </w:p>
        </w:tc>
      </w:tr>
      <w:tr w:rsidR="00D21340" w14:paraId="69B6F096" w14:textId="77777777" w:rsidTr="00D21340">
        <w:tc>
          <w:tcPr>
            <w:tcW w:w="916" w:type="dxa"/>
          </w:tcPr>
          <w:p w14:paraId="24ABC9C4" w14:textId="77777777" w:rsidR="00D21340" w:rsidRPr="001C36C6" w:rsidRDefault="00D21340" w:rsidP="006869A1">
            <w:pPr>
              <w:spacing w:line="276" w:lineRule="auto"/>
              <w:jc w:val="both"/>
              <w:rPr>
                <w:bCs/>
                <w:sz w:val="28"/>
                <w:szCs w:val="28"/>
                <w:lang w:val="uk-UA"/>
              </w:rPr>
            </w:pPr>
          </w:p>
        </w:tc>
        <w:tc>
          <w:tcPr>
            <w:tcW w:w="8019" w:type="dxa"/>
          </w:tcPr>
          <w:p w14:paraId="6D681BB9" w14:textId="77777777" w:rsidR="00D21340" w:rsidRPr="00D21340" w:rsidRDefault="00D21340" w:rsidP="006869A1">
            <w:pPr>
              <w:shd w:val="clear" w:color="auto" w:fill="FFFFFF"/>
              <w:spacing w:line="276" w:lineRule="auto"/>
              <w:rPr>
                <w:sz w:val="28"/>
                <w:szCs w:val="28"/>
                <w:lang w:val="uk-UA"/>
              </w:rPr>
            </w:pPr>
            <w:r w:rsidRPr="00D21340">
              <w:rPr>
                <w:bCs/>
                <w:color w:val="000000"/>
                <w:spacing w:val="-1"/>
                <w:sz w:val="28"/>
                <w:szCs w:val="28"/>
                <w:lang w:val="uk-UA"/>
              </w:rPr>
              <w:t>СПИСОК ЛІТЕРАТУРИ</w:t>
            </w:r>
            <w:r>
              <w:rPr>
                <w:bCs/>
                <w:color w:val="000000"/>
                <w:spacing w:val="-1"/>
                <w:sz w:val="28"/>
                <w:szCs w:val="28"/>
                <w:lang w:val="uk-UA"/>
              </w:rPr>
              <w:t>…………………………………………….</w:t>
            </w:r>
          </w:p>
        </w:tc>
        <w:tc>
          <w:tcPr>
            <w:tcW w:w="636" w:type="dxa"/>
          </w:tcPr>
          <w:p w14:paraId="4DFC78E6" w14:textId="77777777" w:rsidR="00D21340" w:rsidRDefault="00A901A7" w:rsidP="00BA6C8E">
            <w:pPr>
              <w:spacing w:line="276" w:lineRule="auto"/>
              <w:jc w:val="center"/>
              <w:rPr>
                <w:sz w:val="28"/>
                <w:szCs w:val="28"/>
                <w:lang w:val="uk-UA"/>
              </w:rPr>
            </w:pPr>
            <w:r>
              <w:rPr>
                <w:sz w:val="28"/>
                <w:szCs w:val="28"/>
                <w:lang w:val="uk-UA"/>
              </w:rPr>
              <w:t>2</w:t>
            </w:r>
            <w:r w:rsidR="00A1308E">
              <w:rPr>
                <w:sz w:val="28"/>
                <w:szCs w:val="28"/>
                <w:lang w:val="uk-UA"/>
              </w:rPr>
              <w:t>5</w:t>
            </w:r>
            <w:r w:rsidR="00BA6C8E">
              <w:rPr>
                <w:sz w:val="28"/>
                <w:szCs w:val="28"/>
                <w:lang w:val="uk-UA"/>
              </w:rPr>
              <w:t>6</w:t>
            </w:r>
          </w:p>
        </w:tc>
      </w:tr>
      <w:tr w:rsidR="00D21340" w14:paraId="5A014094" w14:textId="77777777" w:rsidTr="00D21340">
        <w:tc>
          <w:tcPr>
            <w:tcW w:w="916" w:type="dxa"/>
          </w:tcPr>
          <w:p w14:paraId="2A388CF3" w14:textId="77777777" w:rsidR="00D21340" w:rsidRPr="001C36C6" w:rsidRDefault="00D21340" w:rsidP="006869A1">
            <w:pPr>
              <w:spacing w:line="276" w:lineRule="auto"/>
              <w:jc w:val="both"/>
              <w:rPr>
                <w:bCs/>
                <w:sz w:val="28"/>
                <w:szCs w:val="28"/>
                <w:lang w:val="uk-UA"/>
              </w:rPr>
            </w:pPr>
          </w:p>
        </w:tc>
        <w:tc>
          <w:tcPr>
            <w:tcW w:w="8019" w:type="dxa"/>
          </w:tcPr>
          <w:p w14:paraId="568413AD" w14:textId="77777777" w:rsidR="00D21340" w:rsidRPr="00D21340" w:rsidRDefault="00D21340" w:rsidP="00D21340">
            <w:pPr>
              <w:shd w:val="clear" w:color="auto" w:fill="FFFFFF"/>
              <w:spacing w:line="276" w:lineRule="auto"/>
              <w:rPr>
                <w:sz w:val="28"/>
                <w:szCs w:val="28"/>
                <w:lang w:val="uk-UA"/>
              </w:rPr>
            </w:pPr>
            <w:r>
              <w:rPr>
                <w:sz w:val="28"/>
                <w:szCs w:val="28"/>
                <w:lang w:val="uk-UA"/>
              </w:rPr>
              <w:t>ДОДАТКИ</w:t>
            </w:r>
            <w:r w:rsidRPr="00D21340">
              <w:rPr>
                <w:sz w:val="28"/>
                <w:szCs w:val="28"/>
                <w:lang w:val="uk-UA"/>
              </w:rPr>
              <w:t xml:space="preserve"> …………………………………</w:t>
            </w:r>
            <w:r>
              <w:rPr>
                <w:sz w:val="28"/>
                <w:szCs w:val="28"/>
                <w:lang w:val="uk-UA"/>
              </w:rPr>
              <w:t>………………………..</w:t>
            </w:r>
          </w:p>
        </w:tc>
        <w:tc>
          <w:tcPr>
            <w:tcW w:w="636" w:type="dxa"/>
          </w:tcPr>
          <w:p w14:paraId="23F3C60A" w14:textId="77777777" w:rsidR="00D21340" w:rsidRDefault="002E6C1E" w:rsidP="00BA6C8E">
            <w:pPr>
              <w:spacing w:line="276" w:lineRule="auto"/>
              <w:jc w:val="center"/>
              <w:rPr>
                <w:sz w:val="28"/>
                <w:szCs w:val="28"/>
                <w:lang w:val="uk-UA"/>
              </w:rPr>
            </w:pPr>
            <w:r>
              <w:rPr>
                <w:sz w:val="28"/>
                <w:szCs w:val="28"/>
                <w:lang w:val="uk-UA"/>
              </w:rPr>
              <w:t>25</w:t>
            </w:r>
            <w:r w:rsidR="00BA6C8E">
              <w:rPr>
                <w:sz w:val="28"/>
                <w:szCs w:val="28"/>
                <w:lang w:val="uk-UA"/>
              </w:rPr>
              <w:t>8</w:t>
            </w:r>
          </w:p>
        </w:tc>
      </w:tr>
    </w:tbl>
    <w:p w14:paraId="7D174A86" w14:textId="77777777" w:rsidR="00426E75" w:rsidRPr="00B848BA" w:rsidRDefault="00426E75" w:rsidP="00426E75">
      <w:pPr>
        <w:rPr>
          <w:sz w:val="28"/>
          <w:szCs w:val="28"/>
          <w:lang w:val="uk-UA"/>
        </w:rPr>
      </w:pPr>
    </w:p>
    <w:p w14:paraId="0192F1F1" w14:textId="77777777" w:rsidR="00426E75" w:rsidRDefault="00426E75">
      <w:pPr>
        <w:widowControl/>
        <w:autoSpaceDE/>
        <w:autoSpaceDN/>
        <w:adjustRightInd/>
        <w:spacing w:after="200" w:line="276" w:lineRule="auto"/>
        <w:rPr>
          <w:b/>
          <w:caps/>
          <w:color w:val="000000"/>
          <w:sz w:val="28"/>
          <w:szCs w:val="28"/>
          <w:lang w:val="uk-UA"/>
        </w:rPr>
      </w:pPr>
      <w:r>
        <w:rPr>
          <w:b/>
          <w:caps/>
          <w:color w:val="000000"/>
          <w:sz w:val="28"/>
          <w:szCs w:val="28"/>
          <w:lang w:val="uk-UA"/>
        </w:rPr>
        <w:br w:type="page"/>
      </w:r>
    </w:p>
    <w:p w14:paraId="7D585661" w14:textId="77777777" w:rsidR="00900F8F" w:rsidRDefault="000754DB" w:rsidP="000754DB">
      <w:pPr>
        <w:widowControl/>
        <w:autoSpaceDE/>
        <w:autoSpaceDN/>
        <w:adjustRightInd/>
        <w:jc w:val="center"/>
        <w:rPr>
          <w:b/>
          <w:caps/>
          <w:color w:val="000000"/>
          <w:sz w:val="28"/>
          <w:szCs w:val="28"/>
          <w:lang w:val="uk-UA"/>
        </w:rPr>
      </w:pPr>
      <w:r>
        <w:rPr>
          <w:b/>
          <w:caps/>
          <w:color w:val="000000"/>
          <w:sz w:val="28"/>
          <w:szCs w:val="28"/>
          <w:lang w:val="uk-UA"/>
        </w:rPr>
        <w:lastRenderedPageBreak/>
        <w:t>ВСТУП</w:t>
      </w:r>
    </w:p>
    <w:p w14:paraId="40F6D168" w14:textId="77777777" w:rsidR="000754DB" w:rsidRDefault="000754DB" w:rsidP="000754DB">
      <w:pPr>
        <w:shd w:val="clear" w:color="auto" w:fill="FFFFFF"/>
        <w:ind w:firstLine="576"/>
        <w:jc w:val="both"/>
        <w:rPr>
          <w:color w:val="000000"/>
          <w:sz w:val="28"/>
          <w:szCs w:val="28"/>
          <w:lang w:val="uk-UA"/>
        </w:rPr>
      </w:pPr>
    </w:p>
    <w:p w14:paraId="57CC660F" w14:textId="77777777" w:rsidR="002C4570" w:rsidRDefault="000754DB" w:rsidP="000754DB">
      <w:pPr>
        <w:shd w:val="clear" w:color="auto" w:fill="FFFFFF"/>
        <w:ind w:firstLine="576"/>
        <w:jc w:val="both"/>
        <w:rPr>
          <w:color w:val="000000"/>
          <w:sz w:val="28"/>
          <w:szCs w:val="28"/>
          <w:lang w:val="uk-UA"/>
        </w:rPr>
      </w:pPr>
      <w:r w:rsidRPr="000754DB">
        <w:rPr>
          <w:sz w:val="28"/>
          <w:szCs w:val="28"/>
          <w:lang w:val="uk-UA"/>
        </w:rPr>
        <w:t>Під електротехнологією розуміють область науки і техніки, що охоплює</w:t>
      </w:r>
      <w:r w:rsidRPr="004152FC">
        <w:rPr>
          <w:sz w:val="28"/>
          <w:szCs w:val="28"/>
          <w:lang w:val="uk-UA"/>
        </w:rPr>
        <w:t xml:space="preserve"> вивчення і використання технологічних проц</w:t>
      </w:r>
      <w:r>
        <w:rPr>
          <w:sz w:val="28"/>
          <w:szCs w:val="28"/>
          <w:lang w:val="uk-UA"/>
        </w:rPr>
        <w:t>е</w:t>
      </w:r>
      <w:r w:rsidRPr="004152FC">
        <w:rPr>
          <w:sz w:val="28"/>
          <w:szCs w:val="28"/>
          <w:lang w:val="uk-UA"/>
        </w:rPr>
        <w:t>с</w:t>
      </w:r>
      <w:r>
        <w:rPr>
          <w:sz w:val="28"/>
          <w:szCs w:val="28"/>
          <w:lang w:val="uk-UA"/>
        </w:rPr>
        <w:t>і</w:t>
      </w:r>
      <w:r w:rsidRPr="004152FC">
        <w:rPr>
          <w:sz w:val="28"/>
          <w:szCs w:val="28"/>
          <w:lang w:val="uk-UA"/>
        </w:rPr>
        <w:t>в, в яких електрична енергія безпосередньо перетворю</w:t>
      </w:r>
      <w:r>
        <w:rPr>
          <w:sz w:val="28"/>
          <w:szCs w:val="28"/>
          <w:lang w:val="uk-UA"/>
        </w:rPr>
        <w:t>ється</w:t>
      </w:r>
      <w:r w:rsidRPr="004152FC">
        <w:rPr>
          <w:sz w:val="28"/>
          <w:szCs w:val="28"/>
          <w:lang w:val="uk-UA"/>
        </w:rPr>
        <w:t xml:space="preserve"> в робочій зоні в різні</w:t>
      </w:r>
      <w:r>
        <w:rPr>
          <w:sz w:val="28"/>
          <w:szCs w:val="28"/>
          <w:lang w:val="uk-UA"/>
        </w:rPr>
        <w:t xml:space="preserve"> інші</w:t>
      </w:r>
      <w:r w:rsidRPr="004152FC">
        <w:rPr>
          <w:sz w:val="28"/>
          <w:szCs w:val="28"/>
          <w:lang w:val="uk-UA"/>
        </w:rPr>
        <w:t xml:space="preserve"> види енергії.</w:t>
      </w:r>
      <w:r w:rsidR="002C4570">
        <w:rPr>
          <w:sz w:val="28"/>
          <w:szCs w:val="28"/>
          <w:lang w:val="uk-UA"/>
        </w:rPr>
        <w:t xml:space="preserve"> </w:t>
      </w:r>
    </w:p>
    <w:p w14:paraId="57744123" w14:textId="77777777" w:rsidR="002C4570" w:rsidRPr="004152FC" w:rsidRDefault="002C4570" w:rsidP="002C4570">
      <w:pPr>
        <w:tabs>
          <w:tab w:val="left" w:pos="8505"/>
        </w:tabs>
        <w:ind w:firstLine="567"/>
        <w:jc w:val="both"/>
        <w:rPr>
          <w:sz w:val="28"/>
          <w:szCs w:val="28"/>
          <w:lang w:val="uk-UA"/>
        </w:rPr>
      </w:pPr>
      <w:r>
        <w:rPr>
          <w:color w:val="000000"/>
          <w:sz w:val="28"/>
          <w:szCs w:val="28"/>
          <w:lang w:val="uk-UA"/>
        </w:rPr>
        <w:t xml:space="preserve">На сьогодні </w:t>
      </w:r>
      <w:r w:rsidRPr="000A57EC">
        <w:rPr>
          <w:color w:val="000000"/>
          <w:sz w:val="28"/>
          <w:szCs w:val="28"/>
          <w:lang w:val="uk-UA"/>
        </w:rPr>
        <w:t>все більше електричної енергії перетворюється в теплову, променисту, енергію електричного й магнітного полів, які використовуються для здійснення технологічних процесів.</w:t>
      </w:r>
      <w:r>
        <w:rPr>
          <w:color w:val="000000"/>
          <w:sz w:val="28"/>
          <w:szCs w:val="28"/>
          <w:lang w:val="uk-UA"/>
        </w:rPr>
        <w:t xml:space="preserve"> </w:t>
      </w:r>
      <w:r>
        <w:rPr>
          <w:sz w:val="28"/>
          <w:szCs w:val="28"/>
          <w:lang w:val="uk-UA"/>
        </w:rPr>
        <w:t>В</w:t>
      </w:r>
      <w:r w:rsidRPr="004152FC">
        <w:rPr>
          <w:sz w:val="28"/>
          <w:szCs w:val="28"/>
          <w:lang w:val="uk-UA"/>
        </w:rPr>
        <w:t xml:space="preserve"> дисципліні «Електротехнології</w:t>
      </w:r>
      <w:r w:rsidR="00F46DDE">
        <w:rPr>
          <w:sz w:val="28"/>
          <w:szCs w:val="28"/>
          <w:lang w:val="uk-UA"/>
        </w:rPr>
        <w:t xml:space="preserve"> в АПК</w:t>
      </w:r>
      <w:r w:rsidRPr="004152FC">
        <w:rPr>
          <w:sz w:val="28"/>
          <w:szCs w:val="28"/>
          <w:lang w:val="uk-UA"/>
        </w:rPr>
        <w:t xml:space="preserve">» вивчають процеси, пов'язані з </w:t>
      </w:r>
      <w:r>
        <w:rPr>
          <w:sz w:val="28"/>
          <w:szCs w:val="28"/>
          <w:lang w:val="uk-UA"/>
        </w:rPr>
        <w:t>наступними</w:t>
      </w:r>
      <w:r w:rsidRPr="004152FC">
        <w:rPr>
          <w:sz w:val="28"/>
          <w:szCs w:val="28"/>
          <w:lang w:val="uk-UA"/>
        </w:rPr>
        <w:t xml:space="preserve"> явищами і технічними засобами: електронагрівом і електронагрівальними пристроями; системами місцевого обігріву і мікроклімату; електро</w:t>
      </w:r>
      <w:r>
        <w:rPr>
          <w:sz w:val="28"/>
          <w:szCs w:val="28"/>
          <w:lang w:val="uk-UA"/>
        </w:rPr>
        <w:t>нно-</w:t>
      </w:r>
      <w:r w:rsidRPr="004152FC">
        <w:rPr>
          <w:sz w:val="28"/>
          <w:szCs w:val="28"/>
          <w:lang w:val="uk-UA"/>
        </w:rPr>
        <w:t>іонною</w:t>
      </w:r>
      <w:r>
        <w:rPr>
          <w:sz w:val="28"/>
          <w:szCs w:val="28"/>
          <w:lang w:val="uk-UA"/>
        </w:rPr>
        <w:t xml:space="preserve">, </w:t>
      </w:r>
      <w:r w:rsidRPr="004152FC">
        <w:rPr>
          <w:sz w:val="28"/>
          <w:szCs w:val="28"/>
          <w:lang w:val="uk-UA"/>
        </w:rPr>
        <w:t>електрофізично</w:t>
      </w:r>
      <w:r>
        <w:rPr>
          <w:sz w:val="28"/>
          <w:szCs w:val="28"/>
          <w:lang w:val="uk-UA"/>
        </w:rPr>
        <w:t>ю</w:t>
      </w:r>
      <w:r w:rsidRPr="004152FC">
        <w:rPr>
          <w:sz w:val="28"/>
          <w:szCs w:val="28"/>
          <w:lang w:val="uk-UA"/>
        </w:rPr>
        <w:t xml:space="preserve"> та електрохімічно</w:t>
      </w:r>
      <w:r>
        <w:rPr>
          <w:sz w:val="28"/>
          <w:szCs w:val="28"/>
          <w:lang w:val="uk-UA"/>
        </w:rPr>
        <w:t>ю</w:t>
      </w:r>
      <w:r w:rsidRPr="004152FC">
        <w:rPr>
          <w:sz w:val="28"/>
          <w:szCs w:val="28"/>
          <w:lang w:val="uk-UA"/>
        </w:rPr>
        <w:t xml:space="preserve"> технологією; </w:t>
      </w:r>
      <w:r>
        <w:rPr>
          <w:sz w:val="28"/>
          <w:szCs w:val="28"/>
          <w:lang w:val="uk-UA"/>
        </w:rPr>
        <w:t>імпульсними гене</w:t>
      </w:r>
      <w:r w:rsidRPr="004152FC">
        <w:rPr>
          <w:sz w:val="28"/>
          <w:szCs w:val="28"/>
          <w:lang w:val="uk-UA"/>
        </w:rPr>
        <w:t>раторами різних призначень; використанням ультразвуку; магнітною обробкою матеріалів; використанням електролізу і все, що з ним пов'язано; використанням теплових насосів і теплових акумуляторів.</w:t>
      </w:r>
      <w:r>
        <w:rPr>
          <w:sz w:val="28"/>
          <w:szCs w:val="28"/>
          <w:lang w:val="uk-UA"/>
        </w:rPr>
        <w:t xml:space="preserve"> </w:t>
      </w:r>
      <w:r>
        <w:rPr>
          <w:color w:val="000000"/>
          <w:sz w:val="28"/>
          <w:szCs w:val="28"/>
          <w:lang w:val="uk-UA"/>
        </w:rPr>
        <w:t>При цьому виключенням є</w:t>
      </w:r>
      <w:r w:rsidRPr="000A57EC">
        <w:rPr>
          <w:color w:val="000000"/>
          <w:sz w:val="28"/>
          <w:szCs w:val="28"/>
          <w:lang w:val="uk-UA"/>
        </w:rPr>
        <w:t xml:space="preserve"> електропривод, </w:t>
      </w:r>
      <w:r>
        <w:rPr>
          <w:color w:val="000000"/>
          <w:sz w:val="28"/>
          <w:szCs w:val="28"/>
          <w:lang w:val="uk-UA"/>
        </w:rPr>
        <w:t>в якому електрична енергія перетворюється в механічну і який, як правило, вивчається за межами даної дисципліни.</w:t>
      </w:r>
    </w:p>
    <w:p w14:paraId="21F3C6F0" w14:textId="77777777" w:rsidR="00CD158B" w:rsidRPr="004152FC" w:rsidRDefault="00CD158B" w:rsidP="00CD158B">
      <w:pPr>
        <w:tabs>
          <w:tab w:val="left" w:pos="8505"/>
        </w:tabs>
        <w:ind w:firstLine="567"/>
        <w:jc w:val="both"/>
        <w:rPr>
          <w:sz w:val="28"/>
          <w:szCs w:val="28"/>
          <w:lang w:val="uk-UA"/>
        </w:rPr>
      </w:pPr>
      <w:r w:rsidRPr="004152FC">
        <w:rPr>
          <w:sz w:val="28"/>
          <w:szCs w:val="28"/>
          <w:lang w:val="uk-UA"/>
        </w:rPr>
        <w:t>У багатьох</w:t>
      </w:r>
      <w:r>
        <w:rPr>
          <w:sz w:val="28"/>
          <w:szCs w:val="28"/>
          <w:lang w:val="uk-UA"/>
        </w:rPr>
        <w:t xml:space="preserve"> електротехнологічних</w:t>
      </w:r>
      <w:r w:rsidRPr="004152FC">
        <w:rPr>
          <w:sz w:val="28"/>
          <w:szCs w:val="28"/>
          <w:lang w:val="uk-UA"/>
        </w:rPr>
        <w:t xml:space="preserve"> процесах електричний струм </w:t>
      </w:r>
      <w:r>
        <w:rPr>
          <w:sz w:val="28"/>
          <w:szCs w:val="28"/>
          <w:lang w:val="uk-UA"/>
        </w:rPr>
        <w:t>це</w:t>
      </w:r>
      <w:r w:rsidRPr="004152FC">
        <w:rPr>
          <w:sz w:val="28"/>
          <w:szCs w:val="28"/>
          <w:lang w:val="uk-UA"/>
        </w:rPr>
        <w:t xml:space="preserve"> не </w:t>
      </w:r>
      <w:r>
        <w:rPr>
          <w:sz w:val="28"/>
          <w:szCs w:val="28"/>
          <w:lang w:val="uk-UA"/>
        </w:rPr>
        <w:t>лише</w:t>
      </w:r>
      <w:r w:rsidRPr="004152FC">
        <w:rPr>
          <w:sz w:val="28"/>
          <w:szCs w:val="28"/>
          <w:lang w:val="uk-UA"/>
        </w:rPr>
        <w:t xml:space="preserve"> енергоносій, а також</w:t>
      </w:r>
      <w:r>
        <w:rPr>
          <w:sz w:val="28"/>
          <w:szCs w:val="28"/>
          <w:lang w:val="uk-UA"/>
        </w:rPr>
        <w:t xml:space="preserve"> і </w:t>
      </w:r>
      <w:r w:rsidRPr="004152FC">
        <w:rPr>
          <w:sz w:val="28"/>
          <w:szCs w:val="28"/>
          <w:lang w:val="uk-UA"/>
        </w:rPr>
        <w:t>інструмент впливу на продукт</w:t>
      </w:r>
      <w:r>
        <w:rPr>
          <w:sz w:val="28"/>
          <w:szCs w:val="28"/>
          <w:lang w:val="uk-UA"/>
        </w:rPr>
        <w:t xml:space="preserve"> </w:t>
      </w:r>
      <w:r w:rsidRPr="004152FC">
        <w:rPr>
          <w:sz w:val="28"/>
          <w:szCs w:val="28"/>
          <w:lang w:val="uk-UA"/>
        </w:rPr>
        <w:t>сільськогосподарського виробництва</w:t>
      </w:r>
      <w:r>
        <w:rPr>
          <w:sz w:val="28"/>
          <w:szCs w:val="28"/>
          <w:lang w:val="uk-UA"/>
        </w:rPr>
        <w:t xml:space="preserve">. </w:t>
      </w:r>
      <w:r w:rsidRPr="004152FC">
        <w:rPr>
          <w:sz w:val="28"/>
          <w:szCs w:val="28"/>
          <w:lang w:val="uk-UA"/>
        </w:rPr>
        <w:t xml:space="preserve"> обробки (речовина або середовище).</w:t>
      </w:r>
      <w:r>
        <w:rPr>
          <w:sz w:val="28"/>
          <w:szCs w:val="28"/>
          <w:lang w:val="uk-UA"/>
        </w:rPr>
        <w:t xml:space="preserve"> </w:t>
      </w:r>
      <w:r w:rsidRPr="004152FC">
        <w:rPr>
          <w:sz w:val="28"/>
          <w:szCs w:val="28"/>
          <w:lang w:val="uk-UA"/>
        </w:rPr>
        <w:t>Прикладами</w:t>
      </w:r>
      <w:r>
        <w:rPr>
          <w:sz w:val="28"/>
          <w:szCs w:val="28"/>
          <w:lang w:val="uk-UA"/>
        </w:rPr>
        <w:t xml:space="preserve"> такого</w:t>
      </w:r>
      <w:r w:rsidRPr="004152FC">
        <w:rPr>
          <w:sz w:val="28"/>
          <w:szCs w:val="28"/>
          <w:lang w:val="uk-UA"/>
        </w:rPr>
        <w:t xml:space="preserve"> впливу можуть бути:</w:t>
      </w:r>
    </w:p>
    <w:p w14:paraId="2023BC42" w14:textId="77777777" w:rsidR="00CD158B" w:rsidRPr="004152FC" w:rsidRDefault="00CD158B" w:rsidP="00CD158B">
      <w:pPr>
        <w:tabs>
          <w:tab w:val="left" w:pos="8505"/>
        </w:tabs>
        <w:ind w:firstLine="567"/>
        <w:jc w:val="both"/>
        <w:rPr>
          <w:sz w:val="28"/>
          <w:szCs w:val="28"/>
          <w:lang w:val="uk-UA"/>
        </w:rPr>
      </w:pPr>
      <w:r>
        <w:rPr>
          <w:sz w:val="28"/>
          <w:szCs w:val="28"/>
          <w:lang w:val="uk-UA"/>
        </w:rPr>
        <w:t xml:space="preserve">- </w:t>
      </w:r>
      <w:r w:rsidRPr="004152FC">
        <w:rPr>
          <w:sz w:val="28"/>
          <w:szCs w:val="28"/>
          <w:lang w:val="uk-UA"/>
        </w:rPr>
        <w:t xml:space="preserve">електротермічна обробка захищеного грунту, </w:t>
      </w:r>
      <w:r>
        <w:rPr>
          <w:sz w:val="28"/>
          <w:szCs w:val="28"/>
          <w:lang w:val="uk-UA"/>
        </w:rPr>
        <w:t>при якій</w:t>
      </w:r>
      <w:r w:rsidRPr="004152FC">
        <w:rPr>
          <w:sz w:val="28"/>
          <w:szCs w:val="28"/>
          <w:lang w:val="uk-UA"/>
        </w:rPr>
        <w:t xml:space="preserve"> електронагрів супроводжується знищенням хвороботворної мікрофлори і м</w:t>
      </w:r>
      <w:r>
        <w:rPr>
          <w:sz w:val="28"/>
          <w:szCs w:val="28"/>
          <w:lang w:val="uk-UA"/>
        </w:rPr>
        <w:t>і</w:t>
      </w:r>
      <w:r w:rsidRPr="004152FC">
        <w:rPr>
          <w:sz w:val="28"/>
          <w:szCs w:val="28"/>
          <w:lang w:val="uk-UA"/>
        </w:rPr>
        <w:t>крофаун</w:t>
      </w:r>
      <w:r>
        <w:rPr>
          <w:sz w:val="28"/>
          <w:szCs w:val="28"/>
          <w:lang w:val="uk-UA"/>
        </w:rPr>
        <w:t>и</w:t>
      </w:r>
      <w:r w:rsidRPr="004152FC">
        <w:rPr>
          <w:sz w:val="28"/>
          <w:szCs w:val="28"/>
          <w:lang w:val="uk-UA"/>
        </w:rPr>
        <w:t xml:space="preserve"> при прямому впливі на них струму;</w:t>
      </w:r>
    </w:p>
    <w:p w14:paraId="15F9E601" w14:textId="77777777" w:rsidR="00CD158B" w:rsidRPr="004152FC" w:rsidRDefault="00CD158B" w:rsidP="00CD158B">
      <w:pPr>
        <w:tabs>
          <w:tab w:val="left" w:pos="8505"/>
        </w:tabs>
        <w:ind w:firstLine="567"/>
        <w:jc w:val="both"/>
        <w:rPr>
          <w:sz w:val="28"/>
          <w:szCs w:val="28"/>
          <w:lang w:val="uk-UA"/>
        </w:rPr>
      </w:pPr>
      <w:r>
        <w:rPr>
          <w:sz w:val="28"/>
          <w:szCs w:val="28"/>
          <w:lang w:val="uk-UA"/>
        </w:rPr>
        <w:t xml:space="preserve">- </w:t>
      </w:r>
      <w:r w:rsidRPr="004152FC">
        <w:rPr>
          <w:sz w:val="28"/>
          <w:szCs w:val="28"/>
          <w:lang w:val="uk-UA"/>
        </w:rPr>
        <w:t>застосування поля коронного розряду в установках електронно-іонної технології сепарації зерна, що супроводжується збільшенням  його біохімічної активності</w:t>
      </w:r>
      <w:r>
        <w:rPr>
          <w:sz w:val="28"/>
          <w:szCs w:val="28"/>
          <w:lang w:val="uk-UA"/>
        </w:rPr>
        <w:t xml:space="preserve"> і</w:t>
      </w:r>
      <w:r w:rsidRPr="004152FC">
        <w:rPr>
          <w:sz w:val="28"/>
          <w:szCs w:val="28"/>
          <w:lang w:val="uk-UA"/>
        </w:rPr>
        <w:t xml:space="preserve"> визначає знач</w:t>
      </w:r>
      <w:r>
        <w:rPr>
          <w:sz w:val="28"/>
          <w:szCs w:val="28"/>
          <w:lang w:val="uk-UA"/>
        </w:rPr>
        <w:t>не</w:t>
      </w:r>
      <w:r w:rsidRPr="004152FC">
        <w:rPr>
          <w:sz w:val="28"/>
          <w:szCs w:val="28"/>
          <w:lang w:val="uk-UA"/>
        </w:rPr>
        <w:t xml:space="preserve"> підвищення врожаю;</w:t>
      </w:r>
    </w:p>
    <w:p w14:paraId="2EF9666B" w14:textId="77777777" w:rsidR="00CD158B" w:rsidRDefault="00CD158B" w:rsidP="00CD158B">
      <w:pPr>
        <w:tabs>
          <w:tab w:val="left" w:pos="8505"/>
        </w:tabs>
        <w:ind w:firstLine="567"/>
        <w:jc w:val="both"/>
        <w:rPr>
          <w:sz w:val="28"/>
          <w:szCs w:val="28"/>
          <w:lang w:val="uk-UA"/>
        </w:rPr>
      </w:pPr>
      <w:r>
        <w:rPr>
          <w:sz w:val="28"/>
          <w:szCs w:val="28"/>
          <w:lang w:val="uk-UA"/>
        </w:rPr>
        <w:t xml:space="preserve">- </w:t>
      </w:r>
      <w:r w:rsidRPr="004152FC">
        <w:rPr>
          <w:sz w:val="28"/>
          <w:szCs w:val="28"/>
          <w:lang w:val="uk-UA"/>
        </w:rPr>
        <w:t>діелектричн</w:t>
      </w:r>
      <w:r>
        <w:rPr>
          <w:sz w:val="28"/>
          <w:szCs w:val="28"/>
          <w:lang w:val="uk-UA"/>
        </w:rPr>
        <w:t>е</w:t>
      </w:r>
      <w:r w:rsidRPr="004152FC">
        <w:rPr>
          <w:sz w:val="28"/>
          <w:szCs w:val="28"/>
          <w:lang w:val="uk-UA"/>
        </w:rPr>
        <w:t xml:space="preserve"> нагрівання матеріалів і продуктів, що супроводжується пригніченням мікроорганізмів і грибкових культур і т. </w:t>
      </w:r>
      <w:r>
        <w:rPr>
          <w:sz w:val="28"/>
          <w:szCs w:val="28"/>
          <w:lang w:val="uk-UA"/>
        </w:rPr>
        <w:t>д</w:t>
      </w:r>
      <w:r w:rsidRPr="004152FC">
        <w:rPr>
          <w:sz w:val="28"/>
          <w:szCs w:val="28"/>
          <w:lang w:val="uk-UA"/>
        </w:rPr>
        <w:t>.</w:t>
      </w:r>
    </w:p>
    <w:p w14:paraId="30DAD73C" w14:textId="77777777" w:rsidR="00B10FFC" w:rsidRPr="00B10FFC" w:rsidRDefault="00B10FFC" w:rsidP="00B10FFC">
      <w:pPr>
        <w:shd w:val="clear" w:color="auto" w:fill="FFFFFF"/>
        <w:ind w:right="221" w:firstLine="567"/>
        <w:jc w:val="both"/>
        <w:rPr>
          <w:sz w:val="28"/>
          <w:szCs w:val="28"/>
          <w:lang w:val="uk-UA"/>
        </w:rPr>
      </w:pPr>
      <w:r>
        <w:rPr>
          <w:color w:val="000000"/>
          <w:sz w:val="28"/>
          <w:szCs w:val="28"/>
          <w:lang w:val="uk-UA"/>
        </w:rPr>
        <w:t>Технологічне застосування фізико-хімічної дії струму базується в основному на таких процесах і методах, які вивчаються фізичною хімією: електролізі, електрокоагуляції, електроосмосі, електродіалізі.</w:t>
      </w:r>
    </w:p>
    <w:p w14:paraId="567FF3C2" w14:textId="77777777" w:rsidR="00B10FFC" w:rsidRDefault="00B10FFC" w:rsidP="00B10FFC">
      <w:pPr>
        <w:shd w:val="clear" w:color="auto" w:fill="FFFFFF"/>
        <w:ind w:firstLine="567"/>
        <w:jc w:val="both"/>
        <w:rPr>
          <w:sz w:val="28"/>
          <w:szCs w:val="28"/>
          <w:lang w:val="uk-UA"/>
        </w:rPr>
      </w:pPr>
      <w:r>
        <w:rPr>
          <w:color w:val="000000"/>
          <w:sz w:val="28"/>
          <w:szCs w:val="28"/>
          <w:lang w:val="uk-UA"/>
        </w:rPr>
        <w:t>Електротехнології засновані на інформаційно-енергетичній дії електрофізичних факторів на біологічні об’єкти. Це означає, що біологічна дія і роль електромагнітних полів у зміні фізіологічного стану біологічного об’єкту слід розглядати не лише з позиції енергетичних ефектів, але й з точки зору інформаційної взаємодії. Під інформаційною слід розуміти таку взаємодію електромагнітних полів з живою системою, за якої факторами, визначаючими відповідну реакцію, є не енергетичні характеристики діючого поля, а його просторово часова структура. При цьому електромагнітне випромінювання може служити як в якості первинного сигналу, яке запускає внутрішні регуляторні механізми біосистеми, так і в якості безпосереднього регулятора процесів, що протікають в організмі.</w:t>
      </w:r>
    </w:p>
    <w:p w14:paraId="05B746F3" w14:textId="77777777" w:rsidR="00B10FFC" w:rsidRDefault="00B10FFC" w:rsidP="00B10FFC">
      <w:pPr>
        <w:shd w:val="clear" w:color="auto" w:fill="FFFFFF"/>
        <w:ind w:right="10" w:firstLine="567"/>
        <w:jc w:val="both"/>
        <w:rPr>
          <w:sz w:val="28"/>
          <w:szCs w:val="28"/>
        </w:rPr>
      </w:pPr>
      <w:r>
        <w:rPr>
          <w:color w:val="000000"/>
          <w:sz w:val="28"/>
          <w:szCs w:val="28"/>
          <w:lang w:val="uk-UA"/>
        </w:rPr>
        <w:t xml:space="preserve">Проведені дослідження підтвердили справедливість резонансно-польової гіпотези біологічної дії екзогенних електромагнітних полів, згідно з якою </w:t>
      </w:r>
      <w:r>
        <w:rPr>
          <w:color w:val="000000"/>
          <w:sz w:val="28"/>
          <w:szCs w:val="28"/>
          <w:lang w:val="uk-UA"/>
        </w:rPr>
        <w:lastRenderedPageBreak/>
        <w:t>фізичні фактори полів інформаційно взаємодіють з біологічними електромагнітними полями, а специфічна реакція живого об’єкта на зовнішні фізичні дії пояснюється законами інтерференції взаємодіючих полів. Встановлено, що насіння рослин має амплітудну поляризаційну вибірковість до дії екзогенного електромагнітного поля.</w:t>
      </w:r>
    </w:p>
    <w:p w14:paraId="63299A36" w14:textId="77777777" w:rsidR="00B10FFC" w:rsidRDefault="00B10FFC" w:rsidP="00B10FFC">
      <w:pPr>
        <w:shd w:val="clear" w:color="auto" w:fill="FFFFFF"/>
        <w:ind w:right="29" w:firstLine="567"/>
        <w:jc w:val="both"/>
        <w:rPr>
          <w:sz w:val="28"/>
          <w:szCs w:val="28"/>
        </w:rPr>
      </w:pPr>
      <w:r>
        <w:rPr>
          <w:color w:val="000000"/>
          <w:sz w:val="28"/>
          <w:szCs w:val="28"/>
          <w:lang w:val="uk-UA"/>
        </w:rPr>
        <w:t>На основі експериментальних досліджень впливу фізичних факторів електромагнітних полів на відгук біологічних об’єктів виявлені основні біотропні параметри: спектр електромагнітного коливання (що визначається вибраним діапазоном частот, видом і параметрами модуляції, тривалістю дії), поляризаційно просторова структура поля (враховуюча векторний характер поля і виражена в його поляризаційних характеристиках) та інтенсивність полів.</w:t>
      </w:r>
    </w:p>
    <w:p w14:paraId="4E0E03D3" w14:textId="77777777" w:rsidR="00B10FFC" w:rsidRDefault="00B10FFC" w:rsidP="00B10FFC">
      <w:pPr>
        <w:shd w:val="clear" w:color="auto" w:fill="FFFFFF"/>
        <w:ind w:right="29" w:firstLine="567"/>
        <w:jc w:val="both"/>
        <w:rPr>
          <w:color w:val="000000"/>
          <w:sz w:val="28"/>
          <w:szCs w:val="28"/>
          <w:lang w:val="uk-UA"/>
        </w:rPr>
      </w:pPr>
      <w:r>
        <w:rPr>
          <w:color w:val="000000"/>
          <w:sz w:val="28"/>
          <w:szCs w:val="28"/>
          <w:lang w:val="uk-UA"/>
        </w:rPr>
        <w:t>Величина й поєднання біотропних факторів у кінцевому результаті визначають характер (стимуляція й пригнічення) і величину відгуку біологічного об</w:t>
      </w:r>
      <w:r>
        <w:rPr>
          <w:rStyle w:val="83"/>
          <w:sz w:val="28"/>
          <w:szCs w:val="28"/>
          <w:lang w:val="uk-UA"/>
        </w:rPr>
        <w:t>’</w:t>
      </w:r>
      <w:r>
        <w:rPr>
          <w:color w:val="000000"/>
          <w:sz w:val="28"/>
          <w:szCs w:val="28"/>
          <w:lang w:val="uk-UA"/>
        </w:rPr>
        <w:t>єкта на дію екзогенного електромагнітного поля.</w:t>
      </w:r>
    </w:p>
    <w:p w14:paraId="0AB59950" w14:textId="77777777" w:rsidR="00B10FFC" w:rsidRDefault="00B10FFC" w:rsidP="00B10FFC">
      <w:pPr>
        <w:shd w:val="clear" w:color="auto" w:fill="FFFFFF"/>
        <w:ind w:right="29" w:firstLine="567"/>
        <w:jc w:val="both"/>
        <w:rPr>
          <w:color w:val="000000"/>
          <w:sz w:val="28"/>
          <w:szCs w:val="28"/>
          <w:lang w:val="uk-UA"/>
        </w:rPr>
      </w:pPr>
      <w:r>
        <w:rPr>
          <w:color w:val="000000"/>
          <w:sz w:val="28"/>
          <w:szCs w:val="28"/>
          <w:lang w:val="uk-UA"/>
        </w:rPr>
        <w:t>Дуже ефективним є передпосівний обробіток ґрунту. Після підготовки до посіву поверхневий шар ґрунту обробляється електромагнітним полем надвисокої частоти із заданою структурою, яка несе інформацію про запуск механізмів росту насіння бур’янів. Ґрунт обробляється за допомогою випромінювача надвисокої частоти (НВЧ) енергії, що переміщується над його поверхнею. Ця обробка виводить насіння бур’янів із стану спокою, забезпечуючи дружне і швидке проростання. Наступна перед посівом механічна обробка ґрунту знищує бур’яни. Обробка ґрунту електромагнітним полем надвисокої частоти призводить також до зростання мікробіологічної активності й вивільнення живильних речовин із мінеральних й органічних резервів ґрунту.</w:t>
      </w:r>
    </w:p>
    <w:p w14:paraId="73C73580" w14:textId="77777777" w:rsidR="00B10FFC" w:rsidRDefault="00B10FFC" w:rsidP="00B10FFC">
      <w:pPr>
        <w:shd w:val="clear" w:color="auto" w:fill="FFFFFF"/>
        <w:ind w:right="29" w:firstLine="567"/>
        <w:jc w:val="both"/>
        <w:rPr>
          <w:color w:val="000000"/>
          <w:sz w:val="28"/>
          <w:szCs w:val="28"/>
          <w:lang w:val="uk-UA"/>
        </w:rPr>
      </w:pPr>
      <w:r>
        <w:rPr>
          <w:color w:val="000000"/>
          <w:sz w:val="28"/>
          <w:szCs w:val="28"/>
          <w:lang w:val="uk-UA"/>
        </w:rPr>
        <w:t>Наступна технологія за характером дії майже не відрізняється від вищенаведеної. Тільки об’єктом у цьому випадку є насіння основних культур. Така стимулююча дія, здійснювана в стаціонарних установках НВЧ, підвищує енергію проростання і схожість насіння, а також конкурентоспроможність рослин, біологічну масу й урожай культури. Поліпшується біологічний склад врожаю (збільшується вміст білка, крохмалю, каротину, цукру та ін.), зменшується вміст в овочах нітратів, важких металів і радіонуклідів.</w:t>
      </w:r>
    </w:p>
    <w:p w14:paraId="3C5C6C7B" w14:textId="77777777" w:rsidR="00B10FFC" w:rsidRPr="004152FC" w:rsidRDefault="00B10FFC" w:rsidP="00B10FFC">
      <w:pPr>
        <w:tabs>
          <w:tab w:val="left" w:pos="8505"/>
        </w:tabs>
        <w:ind w:firstLine="567"/>
        <w:jc w:val="both"/>
        <w:rPr>
          <w:sz w:val="28"/>
          <w:szCs w:val="28"/>
          <w:lang w:val="uk-UA"/>
        </w:rPr>
      </w:pPr>
      <w:r>
        <w:rPr>
          <w:color w:val="000000"/>
          <w:sz w:val="28"/>
          <w:szCs w:val="28"/>
          <w:lang w:val="uk-UA"/>
        </w:rPr>
        <w:t>Для кращого збереження плодоовочевої продукції обробка електромагнітним полем НВЧ проводиться в режимі, який сприяє пригніченню життєдіяльності (проходження стану спокою) продукції, не погіршуючи якість.</w:t>
      </w:r>
    </w:p>
    <w:p w14:paraId="40BA83A0" w14:textId="77777777" w:rsidR="002B7AFD" w:rsidRPr="004152FC" w:rsidRDefault="002B7AFD" w:rsidP="002B7AFD">
      <w:pPr>
        <w:tabs>
          <w:tab w:val="left" w:pos="8505"/>
        </w:tabs>
        <w:ind w:firstLine="567"/>
        <w:jc w:val="both"/>
        <w:rPr>
          <w:sz w:val="28"/>
          <w:szCs w:val="28"/>
          <w:lang w:val="uk-UA"/>
        </w:rPr>
      </w:pPr>
      <w:r w:rsidRPr="004152FC">
        <w:rPr>
          <w:sz w:val="28"/>
          <w:szCs w:val="28"/>
          <w:lang w:val="uk-UA"/>
        </w:rPr>
        <w:t>Оскільки із зазначених процесів електротехнології широко в сільському господарстві використовують електронагрів, то значний розділ в курсі займають основи теорії та розрахунку електронагрівальних установок, способи електронагрівання і можливості їх використання.</w:t>
      </w:r>
    </w:p>
    <w:p w14:paraId="4E585BE7" w14:textId="77777777" w:rsidR="002B7AFD" w:rsidRPr="004152FC" w:rsidRDefault="002B7AFD" w:rsidP="002B7AFD">
      <w:pPr>
        <w:tabs>
          <w:tab w:val="left" w:pos="8505"/>
        </w:tabs>
        <w:ind w:firstLine="567"/>
        <w:jc w:val="both"/>
        <w:rPr>
          <w:sz w:val="28"/>
          <w:szCs w:val="28"/>
          <w:lang w:val="uk-UA"/>
        </w:rPr>
      </w:pPr>
      <w:r w:rsidRPr="004152FC">
        <w:rPr>
          <w:sz w:val="28"/>
          <w:szCs w:val="28"/>
          <w:lang w:val="uk-UA"/>
        </w:rPr>
        <w:t>Великий розділ курсу відведено характеристиці електронагрівальних установок сільськогосподарського призначення, так як їх широко застосовують в різних технологічних процесах для нагріву води, повітря і місцевого обігріву. Заключний матеріал посвя</w:t>
      </w:r>
      <w:r>
        <w:rPr>
          <w:sz w:val="28"/>
          <w:szCs w:val="28"/>
          <w:lang w:val="uk-UA"/>
        </w:rPr>
        <w:t>чений</w:t>
      </w:r>
      <w:r w:rsidRPr="004152FC">
        <w:rPr>
          <w:sz w:val="28"/>
          <w:szCs w:val="28"/>
          <w:lang w:val="uk-UA"/>
        </w:rPr>
        <w:t xml:space="preserve"> використання </w:t>
      </w:r>
      <w:r w:rsidRPr="004152FC">
        <w:rPr>
          <w:sz w:val="28"/>
          <w:szCs w:val="28"/>
          <w:lang w:val="uk-UA"/>
        </w:rPr>
        <w:lastRenderedPageBreak/>
        <w:t>спеціальних видів електротехнології</w:t>
      </w:r>
      <w:r w:rsidR="009C18BF">
        <w:rPr>
          <w:sz w:val="28"/>
          <w:szCs w:val="28"/>
          <w:lang w:val="uk-UA"/>
        </w:rPr>
        <w:t xml:space="preserve"> та побутових електроприладів. </w:t>
      </w:r>
    </w:p>
    <w:p w14:paraId="2ECA9166" w14:textId="77777777" w:rsidR="002B7AFD" w:rsidRPr="000A57EC" w:rsidRDefault="002B7AFD" w:rsidP="002B7AFD">
      <w:pPr>
        <w:shd w:val="clear" w:color="auto" w:fill="FFFFFF"/>
        <w:ind w:firstLine="576"/>
        <w:jc w:val="both"/>
        <w:rPr>
          <w:sz w:val="28"/>
          <w:szCs w:val="28"/>
          <w:lang w:val="uk-UA"/>
        </w:rPr>
      </w:pPr>
      <w:r w:rsidRPr="000A57EC">
        <w:rPr>
          <w:color w:val="000000"/>
          <w:sz w:val="28"/>
          <w:szCs w:val="28"/>
          <w:lang w:val="uk-UA"/>
        </w:rPr>
        <w:t>Підвищення врожайності сільськогосподарських культур і забезпечення населення України продовольством – стратегічний напрямок сільськогос-подарського виробництва.</w:t>
      </w:r>
    </w:p>
    <w:p w14:paraId="2C38BFC9" w14:textId="77777777" w:rsidR="002B7AFD" w:rsidRPr="000A57EC" w:rsidRDefault="002B7AFD" w:rsidP="002B7AFD">
      <w:pPr>
        <w:shd w:val="clear" w:color="auto" w:fill="FFFFFF"/>
        <w:ind w:firstLine="576"/>
        <w:jc w:val="both"/>
        <w:rPr>
          <w:sz w:val="28"/>
          <w:szCs w:val="28"/>
          <w:lang w:val="uk-UA"/>
        </w:rPr>
      </w:pPr>
      <w:r w:rsidRPr="000A57EC">
        <w:rPr>
          <w:color w:val="000000"/>
          <w:sz w:val="28"/>
          <w:szCs w:val="28"/>
          <w:lang w:val="uk-UA"/>
        </w:rPr>
        <w:t>Його вирішенню можуть сприяти три взаємозв’язаних між собою фактори:</w:t>
      </w:r>
      <w:r w:rsidRPr="000A57EC">
        <w:rPr>
          <w:sz w:val="28"/>
          <w:szCs w:val="28"/>
          <w:lang w:val="uk-UA"/>
        </w:rPr>
        <w:t xml:space="preserve"> </w:t>
      </w:r>
      <w:r w:rsidRPr="000A57EC">
        <w:rPr>
          <w:color w:val="000000"/>
          <w:sz w:val="28"/>
          <w:szCs w:val="28"/>
          <w:lang w:val="uk-UA"/>
        </w:rPr>
        <w:t>традиційне підвищення врожайності шляхом застосування високої агротехніки, використання добрив, зрошення, хімічних і біологічних засобів захисту рослин, гербіцидів;</w:t>
      </w:r>
      <w:r w:rsidRPr="000A57EC">
        <w:rPr>
          <w:sz w:val="28"/>
          <w:szCs w:val="28"/>
          <w:lang w:val="uk-UA"/>
        </w:rPr>
        <w:t xml:space="preserve"> </w:t>
      </w:r>
      <w:r w:rsidRPr="000A57EC">
        <w:rPr>
          <w:color w:val="000000"/>
          <w:sz w:val="28"/>
          <w:szCs w:val="28"/>
          <w:lang w:val="uk-UA"/>
        </w:rPr>
        <w:t>боротьба із складськими шкідниками хлібних запасів (ними знищується в країні до 30% зерна під час зберігання);</w:t>
      </w:r>
      <w:r w:rsidRPr="000A57EC">
        <w:rPr>
          <w:sz w:val="28"/>
          <w:szCs w:val="28"/>
          <w:lang w:val="uk-UA"/>
        </w:rPr>
        <w:t xml:space="preserve"> </w:t>
      </w:r>
      <w:r w:rsidRPr="000A57EC">
        <w:rPr>
          <w:color w:val="000000"/>
          <w:sz w:val="28"/>
          <w:szCs w:val="28"/>
          <w:lang w:val="uk-UA"/>
        </w:rPr>
        <w:t>знищення фітопатогенів – збудників небезпечних захворювань насіння.</w:t>
      </w:r>
    </w:p>
    <w:p w14:paraId="182251AC" w14:textId="77777777" w:rsidR="002B7AFD" w:rsidRDefault="002B7AFD" w:rsidP="002B7AFD">
      <w:pPr>
        <w:shd w:val="clear" w:color="auto" w:fill="FFFFFF"/>
        <w:ind w:firstLine="576"/>
        <w:jc w:val="both"/>
        <w:rPr>
          <w:sz w:val="28"/>
          <w:szCs w:val="28"/>
          <w:lang w:val="uk-UA"/>
        </w:rPr>
      </w:pPr>
      <w:r w:rsidRPr="000A57EC">
        <w:rPr>
          <w:color w:val="000000"/>
          <w:sz w:val="28"/>
          <w:szCs w:val="28"/>
          <w:lang w:val="uk-UA"/>
        </w:rPr>
        <w:t>Тому актуальною</w:t>
      </w:r>
      <w:r>
        <w:rPr>
          <w:color w:val="000000"/>
          <w:sz w:val="28"/>
          <w:szCs w:val="28"/>
          <w:lang w:val="uk-UA"/>
        </w:rPr>
        <w:t xml:space="preserve"> на сьогодні</w:t>
      </w:r>
      <w:r w:rsidRPr="000A57EC">
        <w:rPr>
          <w:color w:val="000000"/>
          <w:sz w:val="28"/>
          <w:szCs w:val="28"/>
          <w:lang w:val="uk-UA"/>
        </w:rPr>
        <w:t xml:space="preserve"> є розробка нових економічних, ефективних і екологічних технологій, направлених на підвищення врожайності агрокультур, знищення шкідників і хвороб зерна під час зберігання.</w:t>
      </w:r>
      <w:r>
        <w:rPr>
          <w:color w:val="000000"/>
          <w:sz w:val="28"/>
          <w:szCs w:val="28"/>
          <w:lang w:val="uk-UA"/>
        </w:rPr>
        <w:t xml:space="preserve"> А отже е</w:t>
      </w:r>
      <w:r w:rsidRPr="004152FC">
        <w:rPr>
          <w:sz w:val="28"/>
          <w:szCs w:val="28"/>
          <w:lang w:val="uk-UA"/>
        </w:rPr>
        <w:t>лектротехнології</w:t>
      </w:r>
      <w:r>
        <w:rPr>
          <w:sz w:val="28"/>
          <w:szCs w:val="28"/>
          <w:lang w:val="uk-UA"/>
        </w:rPr>
        <w:t xml:space="preserve"> є перспективним</w:t>
      </w:r>
      <w:r w:rsidRPr="004152FC">
        <w:rPr>
          <w:sz w:val="28"/>
          <w:szCs w:val="28"/>
          <w:lang w:val="uk-UA"/>
        </w:rPr>
        <w:t xml:space="preserve"> напрям</w:t>
      </w:r>
      <w:r>
        <w:rPr>
          <w:sz w:val="28"/>
          <w:szCs w:val="28"/>
          <w:lang w:val="uk-UA"/>
        </w:rPr>
        <w:t>ком</w:t>
      </w:r>
      <w:r w:rsidRPr="004152FC">
        <w:rPr>
          <w:sz w:val="28"/>
          <w:szCs w:val="28"/>
          <w:lang w:val="uk-UA"/>
        </w:rPr>
        <w:t xml:space="preserve"> використання  електроенергії в сільськогосподарському виробництві, завдяки </w:t>
      </w:r>
      <w:r>
        <w:rPr>
          <w:sz w:val="28"/>
          <w:szCs w:val="28"/>
          <w:lang w:val="uk-UA"/>
        </w:rPr>
        <w:t>якому</w:t>
      </w:r>
      <w:r w:rsidRPr="004152FC">
        <w:rPr>
          <w:sz w:val="28"/>
          <w:szCs w:val="28"/>
          <w:lang w:val="uk-UA"/>
        </w:rPr>
        <w:t xml:space="preserve"> відкриваються нові можливості у створенні високоефективних енергозберігаючих технологій.</w:t>
      </w:r>
    </w:p>
    <w:p w14:paraId="77A3EA2E" w14:textId="77777777" w:rsidR="00A2538D" w:rsidRPr="000A57EC" w:rsidRDefault="00A2538D" w:rsidP="000754DB">
      <w:pPr>
        <w:shd w:val="clear" w:color="auto" w:fill="FFFFFF"/>
        <w:ind w:firstLine="576"/>
        <w:jc w:val="both"/>
        <w:rPr>
          <w:sz w:val="28"/>
          <w:szCs w:val="28"/>
          <w:lang w:val="uk-UA"/>
        </w:rPr>
      </w:pPr>
      <w:r w:rsidRPr="000A57EC">
        <w:rPr>
          <w:i/>
          <w:color w:val="000000"/>
          <w:sz w:val="28"/>
          <w:szCs w:val="28"/>
          <w:lang w:val="uk-UA"/>
        </w:rPr>
        <w:t>Мет</w:t>
      </w:r>
      <w:r w:rsidR="00636278">
        <w:rPr>
          <w:i/>
          <w:color w:val="000000"/>
          <w:sz w:val="28"/>
          <w:szCs w:val="28"/>
          <w:lang w:val="uk-UA"/>
        </w:rPr>
        <w:t>ою</w:t>
      </w:r>
      <w:r w:rsidRPr="000A57EC">
        <w:rPr>
          <w:i/>
          <w:color w:val="000000"/>
          <w:sz w:val="28"/>
          <w:szCs w:val="28"/>
          <w:lang w:val="uk-UA"/>
        </w:rPr>
        <w:t xml:space="preserve"> вивчення дисципліни</w:t>
      </w:r>
      <w:r w:rsidRPr="000A57EC">
        <w:rPr>
          <w:color w:val="000000"/>
          <w:sz w:val="28"/>
          <w:szCs w:val="28"/>
          <w:lang w:val="uk-UA"/>
        </w:rPr>
        <w:t xml:space="preserve"> </w:t>
      </w:r>
      <w:r w:rsidR="00636278">
        <w:rPr>
          <w:color w:val="000000"/>
          <w:sz w:val="28"/>
          <w:szCs w:val="28"/>
          <w:lang w:val="uk-UA"/>
        </w:rPr>
        <w:t>є</w:t>
      </w:r>
      <w:r w:rsidRPr="000A57EC">
        <w:rPr>
          <w:color w:val="000000"/>
          <w:sz w:val="28"/>
          <w:szCs w:val="28"/>
          <w:lang w:val="uk-UA"/>
        </w:rPr>
        <w:t xml:space="preserve"> ознайомлення з науково-технічними основами електротехнологі</w:t>
      </w:r>
      <w:r w:rsidR="00636278">
        <w:rPr>
          <w:color w:val="000000"/>
          <w:sz w:val="28"/>
          <w:szCs w:val="28"/>
          <w:lang w:val="uk-UA"/>
        </w:rPr>
        <w:t>й</w:t>
      </w:r>
      <w:r w:rsidRPr="000A57EC">
        <w:rPr>
          <w:color w:val="000000"/>
          <w:sz w:val="28"/>
          <w:szCs w:val="28"/>
          <w:lang w:val="uk-UA"/>
        </w:rPr>
        <w:t xml:space="preserve"> сільськогосподарського виробництва та освоєння інженерних методів вирішення завдань з раціонального </w:t>
      </w:r>
      <w:r w:rsidR="00636278">
        <w:rPr>
          <w:color w:val="000000"/>
          <w:sz w:val="28"/>
          <w:szCs w:val="28"/>
          <w:lang w:val="uk-UA"/>
        </w:rPr>
        <w:t xml:space="preserve">їх </w:t>
      </w:r>
      <w:r w:rsidRPr="000A57EC">
        <w:rPr>
          <w:color w:val="000000"/>
          <w:sz w:val="28"/>
          <w:szCs w:val="28"/>
          <w:lang w:val="uk-UA"/>
        </w:rPr>
        <w:t>використання.</w:t>
      </w:r>
    </w:p>
    <w:p w14:paraId="665BD77A" w14:textId="77777777" w:rsidR="00A2538D" w:rsidRPr="000A57EC" w:rsidRDefault="00A2538D" w:rsidP="000754DB">
      <w:pPr>
        <w:shd w:val="clear" w:color="auto" w:fill="FFFFFF"/>
        <w:ind w:firstLine="576"/>
        <w:jc w:val="both"/>
        <w:rPr>
          <w:sz w:val="28"/>
          <w:szCs w:val="28"/>
          <w:lang w:val="uk-UA"/>
        </w:rPr>
      </w:pPr>
      <w:r w:rsidRPr="000A57EC">
        <w:rPr>
          <w:i/>
          <w:color w:val="000000"/>
          <w:sz w:val="28"/>
          <w:szCs w:val="28"/>
          <w:lang w:val="uk-UA"/>
        </w:rPr>
        <w:t>Основні завдання дисципліни</w:t>
      </w:r>
      <w:r w:rsidRPr="000A57EC">
        <w:rPr>
          <w:color w:val="000000"/>
          <w:sz w:val="28"/>
          <w:szCs w:val="28"/>
          <w:lang w:val="uk-UA"/>
        </w:rPr>
        <w:t>: вивчення і засвоєння фізичних основ і кількісних закономірностей перетворення електричної енергії в теплову, методів</w:t>
      </w:r>
      <w:r w:rsidRPr="000A57EC">
        <w:rPr>
          <w:sz w:val="28"/>
          <w:szCs w:val="28"/>
          <w:lang w:val="uk-UA"/>
        </w:rPr>
        <w:t xml:space="preserve"> </w:t>
      </w:r>
      <w:r w:rsidRPr="000A57EC">
        <w:rPr>
          <w:color w:val="000000"/>
          <w:sz w:val="28"/>
          <w:szCs w:val="28"/>
          <w:lang w:val="uk-UA"/>
        </w:rPr>
        <w:t>безпосереднього використання електричної енергії в технологічних процесах;</w:t>
      </w:r>
      <w:r w:rsidRPr="000A57EC">
        <w:rPr>
          <w:sz w:val="28"/>
          <w:szCs w:val="28"/>
          <w:lang w:val="uk-UA"/>
        </w:rPr>
        <w:t xml:space="preserve"> </w:t>
      </w:r>
      <w:r w:rsidRPr="000A57EC">
        <w:rPr>
          <w:color w:val="000000"/>
          <w:sz w:val="28"/>
          <w:szCs w:val="28"/>
          <w:lang w:val="uk-UA"/>
        </w:rPr>
        <w:t>оволодіння інженерними методами розрахунку і вибору електротехнологічних установок і пристроїв;</w:t>
      </w:r>
      <w:r w:rsidRPr="000A57EC">
        <w:rPr>
          <w:sz w:val="28"/>
          <w:szCs w:val="28"/>
          <w:lang w:val="uk-UA"/>
        </w:rPr>
        <w:t xml:space="preserve"> </w:t>
      </w:r>
      <w:r w:rsidRPr="000A57EC">
        <w:rPr>
          <w:color w:val="000000"/>
          <w:sz w:val="28"/>
          <w:szCs w:val="28"/>
          <w:lang w:val="uk-UA"/>
        </w:rPr>
        <w:t>набуття знань з будови, принципу дії і застосування сучасного електротехнологічного обладнання сільськогосподарського призначення, ознайомлення з принципами керування й автоматизації, правилам експлуатації і безпечного обслуговування.</w:t>
      </w:r>
    </w:p>
    <w:p w14:paraId="6C664B65" w14:textId="77777777" w:rsidR="00906196" w:rsidRDefault="00906196" w:rsidP="000754DB">
      <w:pPr>
        <w:shd w:val="clear" w:color="auto" w:fill="FFFFFF"/>
        <w:ind w:firstLine="576"/>
        <w:jc w:val="both"/>
        <w:rPr>
          <w:bCs/>
          <w:color w:val="000000"/>
          <w:sz w:val="28"/>
          <w:szCs w:val="28"/>
          <w:lang w:val="uk-UA"/>
        </w:rPr>
      </w:pPr>
      <w:r>
        <w:rPr>
          <w:bCs/>
          <w:color w:val="000000"/>
          <w:sz w:val="28"/>
          <w:szCs w:val="28"/>
          <w:lang w:val="uk-UA"/>
        </w:rPr>
        <w:br w:type="page"/>
      </w:r>
    </w:p>
    <w:p w14:paraId="2B6746FF" w14:textId="77777777" w:rsidR="00C133EF" w:rsidRDefault="005430F2" w:rsidP="00C133EF">
      <w:pPr>
        <w:tabs>
          <w:tab w:val="left" w:pos="8505"/>
        </w:tabs>
        <w:ind w:firstLine="567"/>
        <w:jc w:val="center"/>
        <w:outlineLvl w:val="0"/>
        <w:rPr>
          <w:b/>
          <w:sz w:val="28"/>
          <w:szCs w:val="28"/>
          <w:lang w:val="uk-UA"/>
        </w:rPr>
      </w:pPr>
      <w:r>
        <w:rPr>
          <w:b/>
          <w:sz w:val="28"/>
          <w:szCs w:val="28"/>
          <w:lang w:val="uk-UA"/>
        </w:rPr>
        <w:lastRenderedPageBreak/>
        <w:t>1</w:t>
      </w:r>
      <w:r w:rsidR="00C133EF" w:rsidRPr="004152FC">
        <w:rPr>
          <w:b/>
          <w:sz w:val="28"/>
          <w:szCs w:val="28"/>
          <w:lang w:val="uk-UA"/>
        </w:rPr>
        <w:t>. ОСНОВИ ТЕОРІЇ ЕЛЕКТРОТЕРМІЧНИХ УСТАНОВОК</w:t>
      </w:r>
    </w:p>
    <w:p w14:paraId="341B6E4B" w14:textId="77777777" w:rsidR="005430F2" w:rsidRPr="004152FC" w:rsidRDefault="005430F2" w:rsidP="00C133EF">
      <w:pPr>
        <w:tabs>
          <w:tab w:val="left" w:pos="8505"/>
        </w:tabs>
        <w:ind w:firstLine="567"/>
        <w:jc w:val="center"/>
        <w:outlineLvl w:val="0"/>
        <w:rPr>
          <w:b/>
          <w:sz w:val="28"/>
          <w:szCs w:val="28"/>
          <w:lang w:val="uk-UA"/>
        </w:rPr>
      </w:pPr>
    </w:p>
    <w:p w14:paraId="1B62FBEE" w14:textId="77777777" w:rsidR="00C133EF" w:rsidRDefault="005430F2" w:rsidP="005430F2">
      <w:pPr>
        <w:tabs>
          <w:tab w:val="left" w:pos="8505"/>
        </w:tabs>
        <w:ind w:firstLine="567"/>
        <w:jc w:val="both"/>
        <w:outlineLvl w:val="0"/>
        <w:rPr>
          <w:b/>
          <w:sz w:val="28"/>
          <w:szCs w:val="28"/>
          <w:lang w:val="uk-UA"/>
        </w:rPr>
      </w:pPr>
      <w:r>
        <w:rPr>
          <w:b/>
          <w:sz w:val="28"/>
          <w:szCs w:val="28"/>
          <w:lang w:val="uk-UA"/>
        </w:rPr>
        <w:t>1</w:t>
      </w:r>
      <w:r w:rsidR="00C133EF" w:rsidRPr="004152FC">
        <w:rPr>
          <w:b/>
          <w:sz w:val="28"/>
          <w:szCs w:val="28"/>
          <w:lang w:val="uk-UA"/>
        </w:rPr>
        <w:t xml:space="preserve">.1. </w:t>
      </w:r>
      <w:r w:rsidR="008837DE">
        <w:rPr>
          <w:b/>
          <w:sz w:val="28"/>
          <w:szCs w:val="28"/>
          <w:lang w:val="uk-UA"/>
        </w:rPr>
        <w:t>Способи п</w:t>
      </w:r>
      <w:r w:rsidRPr="004152FC">
        <w:rPr>
          <w:b/>
          <w:sz w:val="28"/>
          <w:szCs w:val="28"/>
          <w:lang w:val="uk-UA"/>
        </w:rPr>
        <w:t>еретворення електричної енергії в теплову</w:t>
      </w:r>
    </w:p>
    <w:p w14:paraId="3F679448" w14:textId="77777777" w:rsidR="00C133EF" w:rsidRDefault="00C133EF" w:rsidP="00C133EF">
      <w:pPr>
        <w:tabs>
          <w:tab w:val="left" w:pos="8505"/>
        </w:tabs>
        <w:ind w:firstLine="567"/>
        <w:jc w:val="center"/>
        <w:outlineLvl w:val="0"/>
        <w:rPr>
          <w:b/>
          <w:sz w:val="28"/>
          <w:szCs w:val="28"/>
          <w:lang w:val="uk-UA"/>
        </w:rPr>
      </w:pPr>
    </w:p>
    <w:p w14:paraId="03B05830" w14:textId="77777777" w:rsidR="00C133EF" w:rsidRPr="000A57EC" w:rsidRDefault="00C133EF" w:rsidP="00C133EF">
      <w:pPr>
        <w:shd w:val="clear" w:color="auto" w:fill="FFFFFF"/>
        <w:ind w:firstLine="576"/>
        <w:jc w:val="both"/>
        <w:rPr>
          <w:sz w:val="28"/>
          <w:szCs w:val="28"/>
          <w:lang w:val="uk-UA"/>
        </w:rPr>
      </w:pPr>
      <w:r w:rsidRPr="000A57EC">
        <w:rPr>
          <w:color w:val="000000"/>
          <w:sz w:val="28"/>
          <w:szCs w:val="28"/>
          <w:lang w:val="uk-UA"/>
        </w:rPr>
        <w:t>Аналіз структури енергетичного балансу сільського господарства засвідчує, що на теплові процеси припадає більше 60% всієї спожитої</w:t>
      </w:r>
      <w:r w:rsidR="005430F2">
        <w:rPr>
          <w:color w:val="000000"/>
          <w:sz w:val="28"/>
          <w:szCs w:val="28"/>
          <w:lang w:val="uk-UA"/>
        </w:rPr>
        <w:t xml:space="preserve"> ним</w:t>
      </w:r>
      <w:r w:rsidRPr="000A57EC">
        <w:rPr>
          <w:color w:val="000000"/>
          <w:sz w:val="28"/>
          <w:szCs w:val="28"/>
          <w:lang w:val="uk-UA"/>
        </w:rPr>
        <w:t xml:space="preserve"> енергії. Під час вибору раціональних способів забезпечення сільськогосподарських підприємств тепловою енергією необхідно враховувати специфічні особливості сільського господарства, зокрема, велику територіальну розпорошеність споживачів, невелику щільність теплового навантаження, сезонний фактор споживання теплоти та інші фактори.</w:t>
      </w:r>
    </w:p>
    <w:p w14:paraId="1F33EE99" w14:textId="77777777" w:rsidR="00C133EF" w:rsidRPr="000A57EC" w:rsidRDefault="00C133EF" w:rsidP="00C133EF">
      <w:pPr>
        <w:shd w:val="clear" w:color="auto" w:fill="FFFFFF"/>
        <w:ind w:firstLine="576"/>
        <w:jc w:val="both"/>
        <w:rPr>
          <w:sz w:val="28"/>
          <w:szCs w:val="28"/>
          <w:lang w:val="uk-UA"/>
        </w:rPr>
      </w:pPr>
      <w:r w:rsidRPr="000A57EC">
        <w:rPr>
          <w:color w:val="000000"/>
          <w:sz w:val="28"/>
          <w:szCs w:val="28"/>
          <w:lang w:val="uk-UA"/>
        </w:rPr>
        <w:t>Використання електроенергії для теплових процесів поряд з технічними перевагами, порівняно з традиційними паливними джерелами нагрівання, дає значний економічний ефект. Електронагрівальні установки характеризуються простотою обслуговування, високим рівнем автоматизації, вони краще задовольняють зоотехнічн</w:t>
      </w:r>
      <w:r w:rsidR="005430F2">
        <w:rPr>
          <w:color w:val="000000"/>
          <w:sz w:val="28"/>
          <w:szCs w:val="28"/>
          <w:lang w:val="uk-UA"/>
        </w:rPr>
        <w:t>им</w:t>
      </w:r>
      <w:r w:rsidRPr="000A57EC">
        <w:rPr>
          <w:color w:val="000000"/>
          <w:sz w:val="28"/>
          <w:szCs w:val="28"/>
          <w:lang w:val="uk-UA"/>
        </w:rPr>
        <w:t xml:space="preserve"> вимог</w:t>
      </w:r>
      <w:r w:rsidR="005430F2">
        <w:rPr>
          <w:color w:val="000000"/>
          <w:sz w:val="28"/>
          <w:szCs w:val="28"/>
          <w:lang w:val="uk-UA"/>
        </w:rPr>
        <w:t>ам</w:t>
      </w:r>
      <w:r w:rsidRPr="000A57EC">
        <w:rPr>
          <w:smallCaps/>
          <w:color w:val="000000"/>
          <w:sz w:val="28"/>
          <w:szCs w:val="28"/>
          <w:lang w:val="uk-UA"/>
        </w:rPr>
        <w:t xml:space="preserve"> </w:t>
      </w:r>
      <w:r w:rsidRPr="000A57EC">
        <w:rPr>
          <w:color w:val="000000"/>
          <w:sz w:val="28"/>
          <w:szCs w:val="28"/>
          <w:lang w:val="uk-UA"/>
        </w:rPr>
        <w:t xml:space="preserve">і легко узгоджуються з відповідним сільськогосподарським </w:t>
      </w:r>
      <w:r w:rsidR="005430F2">
        <w:rPr>
          <w:color w:val="000000"/>
          <w:sz w:val="28"/>
          <w:szCs w:val="28"/>
          <w:lang w:val="uk-UA"/>
        </w:rPr>
        <w:t>устаткуванням</w:t>
      </w:r>
      <w:r w:rsidRPr="000A57EC">
        <w:rPr>
          <w:color w:val="000000"/>
          <w:sz w:val="28"/>
          <w:szCs w:val="28"/>
          <w:lang w:val="uk-UA"/>
        </w:rPr>
        <w:t>.</w:t>
      </w:r>
    </w:p>
    <w:p w14:paraId="26553029" w14:textId="77777777" w:rsidR="00C133EF" w:rsidRDefault="00C133EF" w:rsidP="00C133EF">
      <w:pPr>
        <w:shd w:val="clear" w:color="auto" w:fill="FFFFFF"/>
        <w:ind w:firstLine="576"/>
        <w:jc w:val="both"/>
        <w:rPr>
          <w:color w:val="000000"/>
          <w:sz w:val="28"/>
          <w:szCs w:val="28"/>
          <w:lang w:val="uk-UA"/>
        </w:rPr>
      </w:pPr>
      <w:r w:rsidRPr="000A57EC">
        <w:rPr>
          <w:color w:val="000000"/>
          <w:sz w:val="28"/>
          <w:szCs w:val="28"/>
          <w:lang w:val="uk-UA"/>
        </w:rPr>
        <w:t>Крім того, використання у сільському господарстві електронагрівних установок дає значний технологічний ефект, який проявляється у кращому збереженні молодняку, підвищенні продуктивності тварин та економії кормів за рахунок підтримання оптимального температурного режиму в приміщеннях.</w:t>
      </w:r>
    </w:p>
    <w:p w14:paraId="2D2560CC" w14:textId="77777777" w:rsidR="005430F2" w:rsidRPr="000A57EC" w:rsidRDefault="004709E0" w:rsidP="004709E0">
      <w:pPr>
        <w:ind w:firstLine="567"/>
        <w:jc w:val="both"/>
        <w:rPr>
          <w:sz w:val="28"/>
          <w:szCs w:val="28"/>
          <w:lang w:val="uk-UA"/>
        </w:rPr>
      </w:pPr>
      <w:r>
        <w:rPr>
          <w:sz w:val="28"/>
          <w:szCs w:val="28"/>
          <w:lang w:val="uk-UA"/>
        </w:rPr>
        <w:t>В</w:t>
      </w:r>
      <w:r w:rsidR="005430F2" w:rsidRPr="000A57EC">
        <w:rPr>
          <w:sz w:val="28"/>
          <w:szCs w:val="28"/>
          <w:lang w:val="uk-UA"/>
        </w:rPr>
        <w:t>провадження систем електротеплопостачання включає в себе</w:t>
      </w:r>
      <w:r>
        <w:rPr>
          <w:sz w:val="28"/>
          <w:szCs w:val="28"/>
          <w:lang w:val="uk-UA"/>
        </w:rPr>
        <w:t xml:space="preserve"> також </w:t>
      </w:r>
      <w:r w:rsidR="005430F2" w:rsidRPr="000A57EC">
        <w:rPr>
          <w:sz w:val="28"/>
          <w:szCs w:val="28"/>
          <w:lang w:val="uk-UA"/>
        </w:rPr>
        <w:t xml:space="preserve"> ефект соціального плану, </w:t>
      </w:r>
      <w:r>
        <w:rPr>
          <w:sz w:val="28"/>
          <w:szCs w:val="28"/>
          <w:lang w:val="uk-UA"/>
        </w:rPr>
        <w:t>оскільки</w:t>
      </w:r>
      <w:r w:rsidR="005430F2" w:rsidRPr="000A57EC">
        <w:rPr>
          <w:sz w:val="28"/>
          <w:szCs w:val="28"/>
          <w:lang w:val="uk-UA"/>
        </w:rPr>
        <w:t xml:space="preserve"> воно значно покращує умови праці і побуту, наближає умови роботи сільськогосподарських робітників до праці в індустріальному виробництві, а побут сільського населення до рівня життя в місті, піднімає привабливість і ефективність праці багатьох сільськогосподарських спеціальностей, призводить до значного скорочення кількості паливних котелень та кількості обслуговуючого їх персоналу. Електрифікація теплових процесів виключає можливість забруднення навколишнього середовища твердими і газоподібними продуктами згорання. Тому при остаточному виборі енергоносія необхідно приймати до уваги як соціальний, так і екологічний ефекти. </w:t>
      </w:r>
      <w:r>
        <w:rPr>
          <w:sz w:val="28"/>
          <w:szCs w:val="28"/>
          <w:lang w:val="uk-UA"/>
        </w:rPr>
        <w:t xml:space="preserve">До того ж </w:t>
      </w:r>
      <w:r w:rsidR="005430F2" w:rsidRPr="000A57EC">
        <w:rPr>
          <w:sz w:val="28"/>
          <w:szCs w:val="28"/>
          <w:lang w:val="uk-UA"/>
        </w:rPr>
        <w:t>системи електротеплопостачання дозволяють максимально наблизити джерело теплової енергії до місця.</w:t>
      </w:r>
    </w:p>
    <w:p w14:paraId="0DFF4C07" w14:textId="77777777" w:rsidR="005430F2" w:rsidRPr="000A57EC" w:rsidRDefault="005430F2" w:rsidP="004709E0">
      <w:pPr>
        <w:shd w:val="clear" w:color="auto" w:fill="FFFFFF"/>
        <w:spacing w:before="5"/>
        <w:ind w:firstLine="567"/>
        <w:jc w:val="both"/>
        <w:rPr>
          <w:sz w:val="28"/>
          <w:szCs w:val="28"/>
          <w:lang w:val="uk-UA"/>
        </w:rPr>
      </w:pPr>
      <w:r w:rsidRPr="000A57EC">
        <w:rPr>
          <w:color w:val="000000"/>
          <w:sz w:val="28"/>
          <w:szCs w:val="28"/>
          <w:lang w:val="uk-UA"/>
        </w:rPr>
        <w:t xml:space="preserve">До процесів, в яких технологія виробництва вимагає застосування електричних джерел теплової енергії, належать: інкубація яєць, обігрівання молодняку тварин і птиці, одержання пари  </w:t>
      </w:r>
      <w:r w:rsidR="004709E0">
        <w:rPr>
          <w:color w:val="000000"/>
          <w:sz w:val="28"/>
          <w:szCs w:val="28"/>
          <w:lang w:val="uk-UA"/>
        </w:rPr>
        <w:t>т</w:t>
      </w:r>
      <w:r w:rsidRPr="000A57EC">
        <w:rPr>
          <w:color w:val="000000"/>
          <w:sz w:val="28"/>
          <w:szCs w:val="28"/>
          <w:lang w:val="uk-UA"/>
        </w:rPr>
        <w:t>а гарячої води для технологічних потреб, теплова обробка кормів, обігрівання ґрунту в тепличних господарствах, підігрівання повітря у системах вентиляції, охолодження сільськогосподарської продукції для збільшення строку зберігання, електрозварювання тощо.</w:t>
      </w:r>
    </w:p>
    <w:p w14:paraId="16145AD3"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З фізичної точки зору електричний нагрів відбувається в результаті поглинання речовиною</w:t>
      </w:r>
      <w:r w:rsidR="00080EDD">
        <w:rPr>
          <w:sz w:val="28"/>
          <w:szCs w:val="28"/>
          <w:lang w:val="uk-UA"/>
        </w:rPr>
        <w:t>, що нагрівається,</w:t>
      </w:r>
      <w:r w:rsidRPr="004152FC">
        <w:rPr>
          <w:sz w:val="28"/>
          <w:szCs w:val="28"/>
          <w:lang w:val="uk-UA"/>
        </w:rPr>
        <w:t xml:space="preserve"> електромагнітної енергії.</w:t>
      </w:r>
    </w:p>
    <w:p w14:paraId="25ECFF8F"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Під впливом електромагнітного поля вільні або пов'язані заряди речовини </w:t>
      </w:r>
      <w:r w:rsidRPr="004152FC">
        <w:rPr>
          <w:sz w:val="28"/>
          <w:szCs w:val="28"/>
          <w:lang w:val="uk-UA"/>
        </w:rPr>
        <w:lastRenderedPageBreak/>
        <w:t>здійснюють різного виду переміщення. При цьому заряди стикаються з нейтральними частинками або зарядами протилежного знак</w:t>
      </w:r>
      <w:r w:rsidR="00080EDD">
        <w:rPr>
          <w:sz w:val="28"/>
          <w:szCs w:val="28"/>
          <w:lang w:val="uk-UA"/>
        </w:rPr>
        <w:t>у</w:t>
      </w:r>
      <w:r w:rsidRPr="004152FC">
        <w:rPr>
          <w:sz w:val="28"/>
          <w:szCs w:val="28"/>
          <w:lang w:val="uk-UA"/>
        </w:rPr>
        <w:t xml:space="preserve"> і віддають їм частину свого</w:t>
      </w:r>
      <w:r w:rsidR="00080EDD">
        <w:rPr>
          <w:sz w:val="28"/>
          <w:szCs w:val="28"/>
          <w:lang w:val="uk-UA"/>
        </w:rPr>
        <w:t>,</w:t>
      </w:r>
      <w:r w:rsidRPr="004152FC">
        <w:rPr>
          <w:sz w:val="28"/>
          <w:szCs w:val="28"/>
          <w:lang w:val="uk-UA"/>
        </w:rPr>
        <w:t xml:space="preserve"> придбаного в електромагнітному полі</w:t>
      </w:r>
      <w:r w:rsidR="00080EDD">
        <w:rPr>
          <w:sz w:val="28"/>
          <w:szCs w:val="28"/>
          <w:lang w:val="uk-UA"/>
        </w:rPr>
        <w:t>,</w:t>
      </w:r>
      <w:r w:rsidRPr="004152FC">
        <w:rPr>
          <w:sz w:val="28"/>
          <w:szCs w:val="28"/>
          <w:lang w:val="uk-UA"/>
        </w:rPr>
        <w:t xml:space="preserve"> запасу кінетичної енергії. В результаті тепловий рух частинок речовини посилюється, що проявляється в підвищенні температури речовини.</w:t>
      </w:r>
    </w:p>
    <w:p w14:paraId="1014DF8D" w14:textId="77777777" w:rsidR="00C133EF" w:rsidRDefault="00C133EF" w:rsidP="00C133EF">
      <w:pPr>
        <w:tabs>
          <w:tab w:val="left" w:pos="8505"/>
        </w:tabs>
        <w:ind w:firstLine="567"/>
        <w:jc w:val="both"/>
        <w:rPr>
          <w:sz w:val="28"/>
          <w:szCs w:val="28"/>
          <w:lang w:val="uk-UA"/>
        </w:rPr>
      </w:pPr>
      <w:r w:rsidRPr="004152FC">
        <w:rPr>
          <w:sz w:val="28"/>
          <w:szCs w:val="28"/>
          <w:lang w:val="uk-UA"/>
        </w:rPr>
        <w:t xml:space="preserve">Будь-яка електронагрівальна установка (ЕНУ) має нагрівник, </w:t>
      </w:r>
      <w:r w:rsidR="00080EDD">
        <w:rPr>
          <w:sz w:val="28"/>
          <w:szCs w:val="28"/>
          <w:lang w:val="uk-UA"/>
        </w:rPr>
        <w:t xml:space="preserve">що </w:t>
      </w:r>
      <w:r w:rsidRPr="004152FC">
        <w:rPr>
          <w:sz w:val="28"/>
          <w:szCs w:val="28"/>
          <w:lang w:val="uk-UA"/>
        </w:rPr>
        <w:t>безпосередньо перетворює електричну енергію в теплову, корпус, теплоізолюючі та інші допоміжні елементи та пристрої, об'єднані в єдиній конструкції для забезпечення певного технологічного процесу.</w:t>
      </w:r>
    </w:p>
    <w:p w14:paraId="0BD0EC75" w14:textId="77777777" w:rsidR="006F1354" w:rsidRPr="00F45273" w:rsidRDefault="006F1354" w:rsidP="006F1354">
      <w:pPr>
        <w:tabs>
          <w:tab w:val="left" w:pos="8505"/>
        </w:tabs>
        <w:ind w:firstLine="567"/>
        <w:jc w:val="both"/>
        <w:rPr>
          <w:sz w:val="28"/>
          <w:szCs w:val="28"/>
          <w:u w:val="single"/>
          <w:lang w:val="uk-UA"/>
        </w:rPr>
      </w:pPr>
      <w:r w:rsidRPr="00F45273">
        <w:rPr>
          <w:sz w:val="28"/>
          <w:szCs w:val="28"/>
          <w:u w:val="single"/>
          <w:lang w:val="uk-UA"/>
        </w:rPr>
        <w:t>Класифікація ЕНУ.</w:t>
      </w:r>
    </w:p>
    <w:p w14:paraId="690BFBE0" w14:textId="77777777" w:rsidR="006F1354" w:rsidRPr="004152FC" w:rsidRDefault="006F1354" w:rsidP="006F1354">
      <w:pPr>
        <w:tabs>
          <w:tab w:val="left" w:pos="8505"/>
        </w:tabs>
        <w:ind w:firstLine="567"/>
        <w:jc w:val="both"/>
        <w:rPr>
          <w:sz w:val="28"/>
          <w:szCs w:val="28"/>
          <w:lang w:val="uk-UA"/>
        </w:rPr>
      </w:pPr>
      <w:r w:rsidRPr="004152FC">
        <w:rPr>
          <w:sz w:val="28"/>
          <w:szCs w:val="28"/>
          <w:lang w:val="uk-UA"/>
        </w:rPr>
        <w:t>За особливостями нагрів</w:t>
      </w:r>
      <w:r>
        <w:rPr>
          <w:sz w:val="28"/>
          <w:szCs w:val="28"/>
          <w:lang w:val="uk-UA"/>
        </w:rPr>
        <w:t>ання</w:t>
      </w:r>
      <w:r w:rsidRPr="004152FC">
        <w:rPr>
          <w:sz w:val="28"/>
          <w:szCs w:val="28"/>
          <w:lang w:val="uk-UA"/>
        </w:rPr>
        <w:t xml:space="preserve"> розрізняють ЕНУ прямого та непрямого нагрів</w:t>
      </w:r>
      <w:r>
        <w:rPr>
          <w:sz w:val="28"/>
          <w:szCs w:val="28"/>
          <w:lang w:val="uk-UA"/>
        </w:rPr>
        <w:t>ання</w:t>
      </w:r>
      <w:r w:rsidRPr="004152FC">
        <w:rPr>
          <w:sz w:val="28"/>
          <w:szCs w:val="28"/>
          <w:lang w:val="uk-UA"/>
        </w:rPr>
        <w:t>. ЕНУ прямого нагрів</w:t>
      </w:r>
      <w:r>
        <w:rPr>
          <w:sz w:val="28"/>
          <w:szCs w:val="28"/>
          <w:lang w:val="uk-UA"/>
        </w:rPr>
        <w:t>ання</w:t>
      </w:r>
      <w:r w:rsidRPr="004152FC">
        <w:rPr>
          <w:sz w:val="28"/>
          <w:szCs w:val="28"/>
          <w:lang w:val="uk-UA"/>
        </w:rPr>
        <w:t xml:space="preserve"> перетвор</w:t>
      </w:r>
      <w:r>
        <w:rPr>
          <w:sz w:val="28"/>
          <w:szCs w:val="28"/>
          <w:lang w:val="uk-UA"/>
        </w:rPr>
        <w:t>юю</w:t>
      </w:r>
      <w:r w:rsidRPr="004152FC">
        <w:rPr>
          <w:sz w:val="28"/>
          <w:szCs w:val="28"/>
          <w:lang w:val="uk-UA"/>
        </w:rPr>
        <w:t>ть електричну  енергію в теплову безпосередньо в самій речовині,</w:t>
      </w:r>
      <w:r>
        <w:rPr>
          <w:sz w:val="28"/>
          <w:szCs w:val="28"/>
          <w:lang w:val="uk-UA"/>
        </w:rPr>
        <w:t xml:space="preserve"> що нагрівається.</w:t>
      </w:r>
      <w:r w:rsidRPr="004152FC">
        <w:rPr>
          <w:sz w:val="28"/>
          <w:szCs w:val="28"/>
          <w:lang w:val="uk-UA"/>
        </w:rPr>
        <w:t xml:space="preserve"> ЕНУ непрямого нагріву </w:t>
      </w:r>
      <w:r>
        <w:rPr>
          <w:sz w:val="28"/>
          <w:szCs w:val="28"/>
          <w:lang w:val="uk-UA"/>
        </w:rPr>
        <w:t xml:space="preserve">- </w:t>
      </w:r>
      <w:r w:rsidRPr="004152FC">
        <w:rPr>
          <w:sz w:val="28"/>
          <w:szCs w:val="28"/>
          <w:lang w:val="uk-UA"/>
        </w:rPr>
        <w:t xml:space="preserve">поза </w:t>
      </w:r>
      <w:r>
        <w:rPr>
          <w:sz w:val="28"/>
          <w:szCs w:val="28"/>
          <w:lang w:val="uk-UA"/>
        </w:rPr>
        <w:t>нею</w:t>
      </w:r>
      <w:r w:rsidRPr="004152FC">
        <w:rPr>
          <w:sz w:val="28"/>
          <w:szCs w:val="28"/>
          <w:lang w:val="uk-UA"/>
        </w:rPr>
        <w:t>, а теплота</w:t>
      </w:r>
      <w:r>
        <w:rPr>
          <w:sz w:val="28"/>
          <w:szCs w:val="28"/>
          <w:lang w:val="uk-UA"/>
        </w:rPr>
        <w:t xml:space="preserve"> для</w:t>
      </w:r>
      <w:r w:rsidRPr="004152FC">
        <w:rPr>
          <w:sz w:val="28"/>
          <w:szCs w:val="28"/>
          <w:lang w:val="uk-UA"/>
        </w:rPr>
        <w:t xml:space="preserve"> нагрівання речовини передається теплопровідністю, конвекцією, випромінюванням або</w:t>
      </w:r>
      <w:r>
        <w:rPr>
          <w:sz w:val="28"/>
          <w:szCs w:val="28"/>
          <w:lang w:val="uk-UA"/>
        </w:rPr>
        <w:t xml:space="preserve"> їх комбінацією</w:t>
      </w:r>
      <w:r w:rsidRPr="004152FC">
        <w:rPr>
          <w:sz w:val="28"/>
          <w:szCs w:val="28"/>
          <w:lang w:val="uk-UA"/>
        </w:rPr>
        <w:t xml:space="preserve">. </w:t>
      </w:r>
      <w:r>
        <w:rPr>
          <w:sz w:val="28"/>
          <w:szCs w:val="28"/>
          <w:lang w:val="uk-UA"/>
        </w:rPr>
        <w:t>Через</w:t>
      </w:r>
      <w:r w:rsidRPr="004152FC">
        <w:rPr>
          <w:sz w:val="28"/>
          <w:szCs w:val="28"/>
          <w:lang w:val="uk-UA"/>
        </w:rPr>
        <w:t xml:space="preserve"> менш</w:t>
      </w:r>
      <w:r>
        <w:rPr>
          <w:sz w:val="28"/>
          <w:szCs w:val="28"/>
          <w:lang w:val="uk-UA"/>
        </w:rPr>
        <w:t>і</w:t>
      </w:r>
      <w:r w:rsidRPr="004152FC">
        <w:rPr>
          <w:sz w:val="28"/>
          <w:szCs w:val="28"/>
          <w:lang w:val="uk-UA"/>
        </w:rPr>
        <w:t xml:space="preserve"> теплов</w:t>
      </w:r>
      <w:r>
        <w:rPr>
          <w:sz w:val="28"/>
          <w:szCs w:val="28"/>
          <w:lang w:val="uk-UA"/>
        </w:rPr>
        <w:t>і</w:t>
      </w:r>
      <w:r w:rsidRPr="004152FC">
        <w:rPr>
          <w:sz w:val="28"/>
          <w:szCs w:val="28"/>
          <w:lang w:val="uk-UA"/>
        </w:rPr>
        <w:t xml:space="preserve"> втрат</w:t>
      </w:r>
      <w:r>
        <w:rPr>
          <w:sz w:val="28"/>
          <w:szCs w:val="28"/>
          <w:lang w:val="uk-UA"/>
        </w:rPr>
        <w:t>и</w:t>
      </w:r>
      <w:r w:rsidRPr="004152FC">
        <w:rPr>
          <w:sz w:val="28"/>
          <w:szCs w:val="28"/>
          <w:lang w:val="uk-UA"/>
        </w:rPr>
        <w:t xml:space="preserve"> ЕНУ прямого нагрів</w:t>
      </w:r>
      <w:r>
        <w:rPr>
          <w:sz w:val="28"/>
          <w:szCs w:val="28"/>
          <w:lang w:val="uk-UA"/>
        </w:rPr>
        <w:t>ання</w:t>
      </w:r>
      <w:r w:rsidRPr="004152FC">
        <w:rPr>
          <w:sz w:val="28"/>
          <w:szCs w:val="28"/>
          <w:lang w:val="uk-UA"/>
        </w:rPr>
        <w:t xml:space="preserve"> мають більш</w:t>
      </w:r>
      <w:r>
        <w:rPr>
          <w:sz w:val="28"/>
          <w:szCs w:val="28"/>
          <w:lang w:val="uk-UA"/>
        </w:rPr>
        <w:t>і</w:t>
      </w:r>
      <w:r w:rsidRPr="004152FC">
        <w:rPr>
          <w:sz w:val="28"/>
          <w:szCs w:val="28"/>
          <w:lang w:val="uk-UA"/>
        </w:rPr>
        <w:t xml:space="preserve"> значення теплового</w:t>
      </w:r>
      <w:r>
        <w:rPr>
          <w:sz w:val="28"/>
          <w:szCs w:val="28"/>
          <w:lang w:val="uk-UA"/>
        </w:rPr>
        <w:t xml:space="preserve"> коефіцієнта корисної дії</w:t>
      </w:r>
      <w:r w:rsidRPr="004152FC">
        <w:rPr>
          <w:sz w:val="28"/>
          <w:szCs w:val="28"/>
          <w:lang w:val="uk-UA"/>
        </w:rPr>
        <w:t xml:space="preserve"> </w:t>
      </w:r>
      <w:r>
        <w:rPr>
          <w:sz w:val="28"/>
          <w:szCs w:val="28"/>
          <w:lang w:val="uk-UA"/>
        </w:rPr>
        <w:t>(</w:t>
      </w:r>
      <w:r w:rsidRPr="004152FC">
        <w:rPr>
          <w:sz w:val="28"/>
          <w:szCs w:val="28"/>
          <w:lang w:val="uk-UA"/>
        </w:rPr>
        <w:t>ККД</w:t>
      </w:r>
      <w:r>
        <w:rPr>
          <w:sz w:val="28"/>
          <w:szCs w:val="28"/>
          <w:lang w:val="uk-UA"/>
        </w:rPr>
        <w:t>).</w:t>
      </w:r>
      <w:r w:rsidRPr="004152FC">
        <w:rPr>
          <w:sz w:val="28"/>
          <w:szCs w:val="28"/>
          <w:lang w:val="uk-UA"/>
        </w:rPr>
        <w:t xml:space="preserve"> </w:t>
      </w:r>
      <w:r>
        <w:rPr>
          <w:sz w:val="28"/>
          <w:szCs w:val="28"/>
          <w:lang w:val="uk-UA"/>
        </w:rPr>
        <w:t>П</w:t>
      </w:r>
      <w:r w:rsidRPr="004152FC">
        <w:rPr>
          <w:sz w:val="28"/>
          <w:szCs w:val="28"/>
          <w:lang w:val="uk-UA"/>
        </w:rPr>
        <w:t>роте</w:t>
      </w:r>
      <w:r>
        <w:rPr>
          <w:sz w:val="28"/>
          <w:szCs w:val="28"/>
          <w:lang w:val="uk-UA"/>
        </w:rPr>
        <w:t xml:space="preserve"> </w:t>
      </w:r>
      <w:r w:rsidRPr="004152FC">
        <w:rPr>
          <w:sz w:val="28"/>
          <w:szCs w:val="28"/>
          <w:lang w:val="uk-UA"/>
        </w:rPr>
        <w:t xml:space="preserve">вони можуть бути використані </w:t>
      </w:r>
      <w:r>
        <w:rPr>
          <w:sz w:val="28"/>
          <w:szCs w:val="28"/>
          <w:lang w:val="uk-UA"/>
        </w:rPr>
        <w:t>для</w:t>
      </w:r>
      <w:r w:rsidRPr="004152FC">
        <w:rPr>
          <w:sz w:val="28"/>
          <w:szCs w:val="28"/>
          <w:lang w:val="uk-UA"/>
        </w:rPr>
        <w:t xml:space="preserve"> нагрівання не всіх речовин</w:t>
      </w:r>
      <w:r>
        <w:rPr>
          <w:sz w:val="28"/>
          <w:szCs w:val="28"/>
          <w:lang w:val="uk-UA"/>
        </w:rPr>
        <w:t>,</w:t>
      </w:r>
      <w:r w:rsidRPr="004152FC">
        <w:rPr>
          <w:sz w:val="28"/>
          <w:szCs w:val="28"/>
          <w:lang w:val="uk-UA"/>
        </w:rPr>
        <w:t xml:space="preserve"> на відміну від універсальних ЕНУ непрямого нагрів</w:t>
      </w:r>
      <w:r>
        <w:rPr>
          <w:sz w:val="28"/>
          <w:szCs w:val="28"/>
          <w:lang w:val="uk-UA"/>
        </w:rPr>
        <w:t>ання</w:t>
      </w:r>
      <w:r w:rsidRPr="004152FC">
        <w:rPr>
          <w:sz w:val="28"/>
          <w:szCs w:val="28"/>
          <w:lang w:val="uk-UA"/>
        </w:rPr>
        <w:t>.</w:t>
      </w:r>
    </w:p>
    <w:p w14:paraId="0BCAA322" w14:textId="77777777" w:rsidR="006F1354" w:rsidRPr="004152FC" w:rsidRDefault="006F1354" w:rsidP="006F1354">
      <w:pPr>
        <w:tabs>
          <w:tab w:val="left" w:pos="8505"/>
        </w:tabs>
        <w:ind w:firstLine="567"/>
        <w:jc w:val="both"/>
        <w:rPr>
          <w:sz w:val="28"/>
          <w:szCs w:val="28"/>
          <w:lang w:val="uk-UA"/>
        </w:rPr>
      </w:pPr>
      <w:r w:rsidRPr="004152FC">
        <w:rPr>
          <w:sz w:val="28"/>
          <w:szCs w:val="28"/>
          <w:lang w:val="uk-UA"/>
        </w:rPr>
        <w:t>За характером нагрів</w:t>
      </w:r>
      <w:r>
        <w:rPr>
          <w:sz w:val="28"/>
          <w:szCs w:val="28"/>
          <w:lang w:val="uk-UA"/>
        </w:rPr>
        <w:t>ання</w:t>
      </w:r>
      <w:r w:rsidRPr="004152FC">
        <w:rPr>
          <w:sz w:val="28"/>
          <w:szCs w:val="28"/>
          <w:lang w:val="uk-UA"/>
        </w:rPr>
        <w:t xml:space="preserve"> ЕНУ бувають періодичної і безперервно</w:t>
      </w:r>
      <w:r>
        <w:rPr>
          <w:sz w:val="28"/>
          <w:szCs w:val="28"/>
          <w:lang w:val="uk-UA"/>
        </w:rPr>
        <w:t xml:space="preserve">ї </w:t>
      </w:r>
      <w:r w:rsidRPr="004152FC">
        <w:rPr>
          <w:sz w:val="28"/>
          <w:szCs w:val="28"/>
          <w:lang w:val="uk-UA"/>
        </w:rPr>
        <w:t>дії. У ЕНУ періодичної дії послідовно чергуються операції завантаження матеріалу,</w:t>
      </w:r>
      <w:r>
        <w:rPr>
          <w:sz w:val="28"/>
          <w:szCs w:val="28"/>
          <w:lang w:val="uk-UA"/>
        </w:rPr>
        <w:t xml:space="preserve"> що </w:t>
      </w:r>
      <w:r w:rsidRPr="004152FC">
        <w:rPr>
          <w:sz w:val="28"/>
          <w:szCs w:val="28"/>
          <w:lang w:val="uk-UA"/>
        </w:rPr>
        <w:t>нагрівається</w:t>
      </w:r>
      <w:r>
        <w:rPr>
          <w:sz w:val="28"/>
          <w:szCs w:val="28"/>
          <w:lang w:val="uk-UA"/>
        </w:rPr>
        <w:t>,</w:t>
      </w:r>
      <w:r w:rsidRPr="004152FC">
        <w:rPr>
          <w:sz w:val="28"/>
          <w:szCs w:val="28"/>
          <w:lang w:val="uk-UA"/>
        </w:rPr>
        <w:t xml:space="preserve"> його нагрівання і вивантаження. У ЕНУ безперервної дії матеріал</w:t>
      </w:r>
      <w:r>
        <w:rPr>
          <w:sz w:val="28"/>
          <w:szCs w:val="28"/>
          <w:lang w:val="uk-UA"/>
        </w:rPr>
        <w:t>, що нагрівається,</w:t>
      </w:r>
      <w:r w:rsidRPr="004152FC">
        <w:rPr>
          <w:sz w:val="28"/>
          <w:szCs w:val="28"/>
          <w:lang w:val="uk-UA"/>
        </w:rPr>
        <w:t xml:space="preserve"> безперервно проходить через установку і за час руху від входу до виходу нагрівається від початкової до кінцевої температури. Якщо матеріал, що нагрівається</w:t>
      </w:r>
      <w:r>
        <w:rPr>
          <w:sz w:val="28"/>
          <w:szCs w:val="28"/>
          <w:lang w:val="uk-UA"/>
        </w:rPr>
        <w:t xml:space="preserve">, є </w:t>
      </w:r>
      <w:r w:rsidRPr="004152FC">
        <w:rPr>
          <w:sz w:val="28"/>
          <w:szCs w:val="28"/>
          <w:lang w:val="uk-UA"/>
        </w:rPr>
        <w:t xml:space="preserve"> рідин</w:t>
      </w:r>
      <w:r>
        <w:rPr>
          <w:sz w:val="28"/>
          <w:szCs w:val="28"/>
          <w:lang w:val="uk-UA"/>
        </w:rPr>
        <w:t>ою</w:t>
      </w:r>
      <w:r w:rsidRPr="004152FC">
        <w:rPr>
          <w:sz w:val="28"/>
          <w:szCs w:val="28"/>
          <w:lang w:val="uk-UA"/>
        </w:rPr>
        <w:t>, то установки періодичної дії називають непрот</w:t>
      </w:r>
      <w:r>
        <w:rPr>
          <w:sz w:val="28"/>
          <w:szCs w:val="28"/>
          <w:lang w:val="uk-UA"/>
        </w:rPr>
        <w:t>о</w:t>
      </w:r>
      <w:r w:rsidRPr="004152FC">
        <w:rPr>
          <w:sz w:val="28"/>
          <w:szCs w:val="28"/>
          <w:lang w:val="uk-UA"/>
        </w:rPr>
        <w:t>чни</w:t>
      </w:r>
      <w:r>
        <w:rPr>
          <w:sz w:val="28"/>
          <w:szCs w:val="28"/>
          <w:lang w:val="uk-UA"/>
        </w:rPr>
        <w:t>ми</w:t>
      </w:r>
      <w:r w:rsidRPr="004152FC">
        <w:rPr>
          <w:sz w:val="28"/>
          <w:szCs w:val="28"/>
          <w:lang w:val="uk-UA"/>
        </w:rPr>
        <w:t xml:space="preserve">, а установки безперервної дії </w:t>
      </w:r>
      <w:r>
        <w:rPr>
          <w:sz w:val="28"/>
          <w:szCs w:val="28"/>
          <w:lang w:val="uk-UA"/>
        </w:rPr>
        <w:t>-</w:t>
      </w:r>
      <w:r w:rsidRPr="004152FC">
        <w:rPr>
          <w:sz w:val="28"/>
          <w:szCs w:val="28"/>
          <w:lang w:val="uk-UA"/>
        </w:rPr>
        <w:t xml:space="preserve"> проточними.</w:t>
      </w:r>
    </w:p>
    <w:p w14:paraId="77E11242" w14:textId="77777777" w:rsidR="006F1354" w:rsidRPr="004152FC" w:rsidRDefault="006F1354" w:rsidP="006F1354">
      <w:pPr>
        <w:tabs>
          <w:tab w:val="left" w:pos="8505"/>
        </w:tabs>
        <w:ind w:firstLine="567"/>
        <w:jc w:val="both"/>
        <w:rPr>
          <w:sz w:val="28"/>
          <w:szCs w:val="28"/>
          <w:lang w:val="uk-UA"/>
        </w:rPr>
      </w:pPr>
      <w:r>
        <w:rPr>
          <w:sz w:val="28"/>
          <w:szCs w:val="28"/>
          <w:lang w:val="uk-UA"/>
        </w:rPr>
        <w:t>За</w:t>
      </w:r>
      <w:r w:rsidRPr="004152FC">
        <w:rPr>
          <w:sz w:val="28"/>
          <w:szCs w:val="28"/>
          <w:lang w:val="uk-UA"/>
        </w:rPr>
        <w:t xml:space="preserve"> режим</w:t>
      </w:r>
      <w:r>
        <w:rPr>
          <w:sz w:val="28"/>
          <w:szCs w:val="28"/>
          <w:lang w:val="uk-UA"/>
        </w:rPr>
        <w:t>ом</w:t>
      </w:r>
      <w:r w:rsidRPr="004152FC">
        <w:rPr>
          <w:sz w:val="28"/>
          <w:szCs w:val="28"/>
          <w:lang w:val="uk-UA"/>
        </w:rPr>
        <w:t xml:space="preserve"> електроспоживання розрізняють ЕНУ, </w:t>
      </w:r>
      <w:r>
        <w:rPr>
          <w:sz w:val="28"/>
          <w:szCs w:val="28"/>
          <w:lang w:val="uk-UA"/>
        </w:rPr>
        <w:t>що</w:t>
      </w:r>
      <w:r w:rsidRPr="004152FC">
        <w:rPr>
          <w:sz w:val="28"/>
          <w:szCs w:val="28"/>
          <w:lang w:val="uk-UA"/>
        </w:rPr>
        <w:t xml:space="preserve"> працюють за вільним і </w:t>
      </w:r>
      <w:r>
        <w:rPr>
          <w:sz w:val="28"/>
          <w:szCs w:val="28"/>
          <w:lang w:val="uk-UA"/>
        </w:rPr>
        <w:t>за</w:t>
      </w:r>
      <w:r w:rsidRPr="004152FC">
        <w:rPr>
          <w:sz w:val="28"/>
          <w:szCs w:val="28"/>
          <w:lang w:val="uk-UA"/>
        </w:rPr>
        <w:t xml:space="preserve"> примусов</w:t>
      </w:r>
      <w:r>
        <w:rPr>
          <w:sz w:val="28"/>
          <w:szCs w:val="28"/>
          <w:lang w:val="uk-UA"/>
        </w:rPr>
        <w:t>им</w:t>
      </w:r>
      <w:r w:rsidRPr="004152FC">
        <w:rPr>
          <w:sz w:val="28"/>
          <w:szCs w:val="28"/>
          <w:lang w:val="uk-UA"/>
        </w:rPr>
        <w:t xml:space="preserve"> (режимн</w:t>
      </w:r>
      <w:r>
        <w:rPr>
          <w:sz w:val="28"/>
          <w:szCs w:val="28"/>
          <w:lang w:val="uk-UA"/>
        </w:rPr>
        <w:t>им</w:t>
      </w:r>
      <w:r w:rsidRPr="004152FC">
        <w:rPr>
          <w:sz w:val="28"/>
          <w:szCs w:val="28"/>
          <w:lang w:val="uk-UA"/>
        </w:rPr>
        <w:t>)</w:t>
      </w:r>
      <w:r>
        <w:rPr>
          <w:sz w:val="28"/>
          <w:szCs w:val="28"/>
          <w:lang w:val="uk-UA"/>
        </w:rPr>
        <w:t xml:space="preserve"> </w:t>
      </w:r>
      <w:r w:rsidRPr="004152FC">
        <w:rPr>
          <w:sz w:val="28"/>
          <w:szCs w:val="28"/>
          <w:lang w:val="uk-UA"/>
        </w:rPr>
        <w:t xml:space="preserve">графіком. ЕНУ, </w:t>
      </w:r>
      <w:r>
        <w:rPr>
          <w:sz w:val="28"/>
          <w:szCs w:val="28"/>
          <w:lang w:val="uk-UA"/>
        </w:rPr>
        <w:t>які</w:t>
      </w:r>
      <w:r w:rsidRPr="004152FC">
        <w:rPr>
          <w:sz w:val="28"/>
          <w:szCs w:val="28"/>
          <w:lang w:val="uk-UA"/>
        </w:rPr>
        <w:t xml:space="preserve"> працюють </w:t>
      </w:r>
      <w:r>
        <w:rPr>
          <w:sz w:val="28"/>
          <w:szCs w:val="28"/>
          <w:lang w:val="uk-UA"/>
        </w:rPr>
        <w:t>за</w:t>
      </w:r>
      <w:r w:rsidRPr="004152FC">
        <w:rPr>
          <w:sz w:val="28"/>
          <w:szCs w:val="28"/>
          <w:lang w:val="uk-UA"/>
        </w:rPr>
        <w:t xml:space="preserve"> режимн</w:t>
      </w:r>
      <w:r>
        <w:rPr>
          <w:sz w:val="28"/>
          <w:szCs w:val="28"/>
          <w:lang w:val="uk-UA"/>
        </w:rPr>
        <w:t>им</w:t>
      </w:r>
      <w:r w:rsidRPr="004152FC">
        <w:rPr>
          <w:sz w:val="28"/>
          <w:szCs w:val="28"/>
          <w:lang w:val="uk-UA"/>
        </w:rPr>
        <w:t xml:space="preserve"> графіком, обладнують пристроями акумулювання теплоти.</w:t>
      </w:r>
    </w:p>
    <w:p w14:paraId="1086760D" w14:textId="77777777" w:rsidR="006F1354" w:rsidRPr="004152FC" w:rsidRDefault="006F1354" w:rsidP="006F1354">
      <w:pPr>
        <w:tabs>
          <w:tab w:val="left" w:pos="8505"/>
        </w:tabs>
        <w:ind w:firstLine="567"/>
        <w:jc w:val="both"/>
        <w:rPr>
          <w:sz w:val="28"/>
          <w:szCs w:val="28"/>
          <w:lang w:val="uk-UA"/>
        </w:rPr>
      </w:pPr>
      <w:r>
        <w:rPr>
          <w:sz w:val="28"/>
          <w:szCs w:val="28"/>
          <w:lang w:val="uk-UA"/>
        </w:rPr>
        <w:t>За</w:t>
      </w:r>
      <w:r w:rsidRPr="004152FC">
        <w:rPr>
          <w:sz w:val="28"/>
          <w:szCs w:val="28"/>
          <w:lang w:val="uk-UA"/>
        </w:rPr>
        <w:t xml:space="preserve"> температур</w:t>
      </w:r>
      <w:r>
        <w:rPr>
          <w:sz w:val="28"/>
          <w:szCs w:val="28"/>
          <w:lang w:val="uk-UA"/>
        </w:rPr>
        <w:t>ою</w:t>
      </w:r>
      <w:r w:rsidRPr="004152FC">
        <w:rPr>
          <w:sz w:val="28"/>
          <w:szCs w:val="28"/>
          <w:lang w:val="uk-UA"/>
        </w:rPr>
        <w:t xml:space="preserve"> нагрів</w:t>
      </w:r>
      <w:r>
        <w:rPr>
          <w:sz w:val="28"/>
          <w:szCs w:val="28"/>
          <w:lang w:val="uk-UA"/>
        </w:rPr>
        <w:t>ання</w:t>
      </w:r>
      <w:r w:rsidRPr="004152FC">
        <w:rPr>
          <w:sz w:val="28"/>
          <w:szCs w:val="28"/>
          <w:lang w:val="uk-UA"/>
        </w:rPr>
        <w:t xml:space="preserve"> ЕНУ поділяють на низькотемпературні (до 600 °С), середньотемпературні (від 600 до 1250 °С) і високотемпературні (понад 1250 °С). Середньотемпературні і високотемпературні ЕНУ називають часто електротермічними установками (ЕУ). У сільськогосподарському виробництві переважно використовують низькотемпературні ЕНУ.</w:t>
      </w:r>
    </w:p>
    <w:p w14:paraId="116B7ECF" w14:textId="77777777" w:rsidR="006F1354" w:rsidRPr="004152FC" w:rsidRDefault="006F1354" w:rsidP="006F1354">
      <w:pPr>
        <w:tabs>
          <w:tab w:val="left" w:pos="8505"/>
        </w:tabs>
        <w:ind w:firstLine="567"/>
        <w:jc w:val="both"/>
        <w:rPr>
          <w:sz w:val="28"/>
          <w:szCs w:val="28"/>
          <w:lang w:val="uk-UA"/>
        </w:rPr>
      </w:pPr>
      <w:r>
        <w:rPr>
          <w:sz w:val="28"/>
          <w:szCs w:val="28"/>
          <w:lang w:val="uk-UA"/>
        </w:rPr>
        <w:t>За</w:t>
      </w:r>
      <w:r w:rsidRPr="004152FC">
        <w:rPr>
          <w:sz w:val="28"/>
          <w:szCs w:val="28"/>
          <w:lang w:val="uk-UA"/>
        </w:rPr>
        <w:t xml:space="preserve"> технологічн</w:t>
      </w:r>
      <w:r>
        <w:rPr>
          <w:sz w:val="28"/>
          <w:szCs w:val="28"/>
          <w:lang w:val="uk-UA"/>
        </w:rPr>
        <w:t>им</w:t>
      </w:r>
      <w:r w:rsidRPr="004152FC">
        <w:rPr>
          <w:sz w:val="28"/>
          <w:szCs w:val="28"/>
          <w:lang w:val="uk-UA"/>
        </w:rPr>
        <w:t xml:space="preserve"> використання виділяють універсальні і спеціальні ЕНУ. Універсальні ЕНУ використовують для різних технологічних процесів , найчастіше це </w:t>
      </w:r>
      <w:r>
        <w:rPr>
          <w:sz w:val="28"/>
          <w:szCs w:val="28"/>
          <w:lang w:val="uk-UA"/>
        </w:rPr>
        <w:t>установки</w:t>
      </w:r>
      <w:r w:rsidRPr="004152FC">
        <w:rPr>
          <w:sz w:val="28"/>
          <w:szCs w:val="28"/>
          <w:lang w:val="uk-UA"/>
        </w:rPr>
        <w:t xml:space="preserve"> непрямого нагрів</w:t>
      </w:r>
      <w:r>
        <w:rPr>
          <w:sz w:val="28"/>
          <w:szCs w:val="28"/>
          <w:lang w:val="uk-UA"/>
        </w:rPr>
        <w:t>ання</w:t>
      </w:r>
      <w:r w:rsidRPr="004152FC">
        <w:rPr>
          <w:sz w:val="28"/>
          <w:szCs w:val="28"/>
          <w:lang w:val="uk-UA"/>
        </w:rPr>
        <w:t xml:space="preserve"> (електроводонагрівачі, електрокалорифери).</w:t>
      </w:r>
    </w:p>
    <w:p w14:paraId="63EC7382" w14:textId="77777777" w:rsidR="006F1354" w:rsidRPr="004152FC" w:rsidRDefault="006F1354" w:rsidP="006F1354">
      <w:pPr>
        <w:tabs>
          <w:tab w:val="left" w:pos="8505"/>
        </w:tabs>
        <w:ind w:firstLine="567"/>
        <w:jc w:val="both"/>
        <w:rPr>
          <w:sz w:val="28"/>
          <w:szCs w:val="28"/>
          <w:lang w:val="uk-UA"/>
        </w:rPr>
      </w:pPr>
      <w:r w:rsidRPr="004152FC">
        <w:rPr>
          <w:sz w:val="28"/>
          <w:szCs w:val="28"/>
          <w:lang w:val="uk-UA"/>
        </w:rPr>
        <w:t>Спеціальні ЕНУ призначені для конкретних технологічних процесів (обігрівання парників, пастеризація молока, сушіння зерна тощо) і мають відповідне виконання.</w:t>
      </w:r>
    </w:p>
    <w:p w14:paraId="011837CB" w14:textId="77777777" w:rsidR="006F1354" w:rsidRDefault="006F1354" w:rsidP="006F1354">
      <w:pPr>
        <w:tabs>
          <w:tab w:val="left" w:pos="8505"/>
        </w:tabs>
        <w:ind w:firstLine="567"/>
        <w:jc w:val="both"/>
        <w:rPr>
          <w:sz w:val="28"/>
          <w:szCs w:val="28"/>
          <w:lang w:val="uk-UA"/>
        </w:rPr>
      </w:pPr>
      <w:r w:rsidRPr="004152FC">
        <w:rPr>
          <w:sz w:val="28"/>
          <w:szCs w:val="28"/>
          <w:lang w:val="uk-UA"/>
        </w:rPr>
        <w:t>Дуже важлив</w:t>
      </w:r>
      <w:r>
        <w:rPr>
          <w:sz w:val="28"/>
          <w:szCs w:val="28"/>
          <w:lang w:val="uk-UA"/>
        </w:rPr>
        <w:t>ою є</w:t>
      </w:r>
      <w:r w:rsidRPr="004152FC">
        <w:rPr>
          <w:sz w:val="28"/>
          <w:szCs w:val="28"/>
          <w:lang w:val="uk-UA"/>
        </w:rPr>
        <w:t xml:space="preserve"> класифікація ЕНУ за способом електронагрів</w:t>
      </w:r>
      <w:r>
        <w:rPr>
          <w:sz w:val="28"/>
          <w:szCs w:val="28"/>
          <w:lang w:val="uk-UA"/>
        </w:rPr>
        <w:t>ання.</w:t>
      </w:r>
    </w:p>
    <w:p w14:paraId="19211A00"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Якщо в якості провідника використовують безпосередньо сам</w:t>
      </w:r>
      <w:r>
        <w:rPr>
          <w:sz w:val="28"/>
          <w:szCs w:val="28"/>
          <w:lang w:val="uk-UA"/>
        </w:rPr>
        <w:t>у</w:t>
      </w:r>
      <w:r w:rsidRPr="004152FC">
        <w:rPr>
          <w:sz w:val="28"/>
          <w:szCs w:val="28"/>
          <w:lang w:val="uk-UA"/>
        </w:rPr>
        <w:t xml:space="preserve"> речовин</w:t>
      </w:r>
      <w:r>
        <w:rPr>
          <w:sz w:val="28"/>
          <w:szCs w:val="28"/>
          <w:lang w:val="uk-UA"/>
        </w:rPr>
        <w:t>у</w:t>
      </w:r>
      <w:r w:rsidRPr="004152FC">
        <w:rPr>
          <w:sz w:val="28"/>
          <w:szCs w:val="28"/>
          <w:lang w:val="uk-UA"/>
        </w:rPr>
        <w:t>,</w:t>
      </w:r>
      <w:r>
        <w:rPr>
          <w:sz w:val="28"/>
          <w:szCs w:val="28"/>
          <w:lang w:val="uk-UA"/>
        </w:rPr>
        <w:t xml:space="preserve"> що нагрівається,</w:t>
      </w:r>
      <w:r w:rsidRPr="004152FC">
        <w:rPr>
          <w:sz w:val="28"/>
          <w:szCs w:val="28"/>
          <w:lang w:val="uk-UA"/>
        </w:rPr>
        <w:t xml:space="preserve"> то </w:t>
      </w:r>
      <w:r>
        <w:rPr>
          <w:sz w:val="28"/>
          <w:szCs w:val="28"/>
          <w:lang w:val="uk-UA"/>
        </w:rPr>
        <w:t>має місце</w:t>
      </w:r>
      <w:r w:rsidRPr="004152FC">
        <w:rPr>
          <w:sz w:val="28"/>
          <w:szCs w:val="28"/>
          <w:lang w:val="uk-UA"/>
        </w:rPr>
        <w:t xml:space="preserve"> прям</w:t>
      </w:r>
      <w:r>
        <w:rPr>
          <w:sz w:val="28"/>
          <w:szCs w:val="28"/>
          <w:lang w:val="uk-UA"/>
        </w:rPr>
        <w:t>е</w:t>
      </w:r>
      <w:r w:rsidRPr="004152FC">
        <w:rPr>
          <w:sz w:val="28"/>
          <w:szCs w:val="28"/>
          <w:lang w:val="uk-UA"/>
        </w:rPr>
        <w:t xml:space="preserve"> електронагрівання опором, як</w:t>
      </w:r>
      <w:r>
        <w:rPr>
          <w:sz w:val="28"/>
          <w:szCs w:val="28"/>
          <w:lang w:val="uk-UA"/>
        </w:rPr>
        <w:t xml:space="preserve">е </w:t>
      </w:r>
      <w:r w:rsidRPr="004152FC">
        <w:rPr>
          <w:sz w:val="28"/>
          <w:szCs w:val="28"/>
          <w:lang w:val="uk-UA"/>
        </w:rPr>
        <w:t xml:space="preserve">називають електроконтактним (рис. </w:t>
      </w:r>
      <w:r>
        <w:rPr>
          <w:sz w:val="28"/>
          <w:szCs w:val="28"/>
          <w:lang w:val="uk-UA"/>
        </w:rPr>
        <w:t>1</w:t>
      </w:r>
      <w:r w:rsidRPr="004152FC">
        <w:rPr>
          <w:sz w:val="28"/>
          <w:szCs w:val="28"/>
          <w:lang w:val="uk-UA"/>
        </w:rPr>
        <w:t>.</w:t>
      </w:r>
      <w:r>
        <w:rPr>
          <w:sz w:val="28"/>
          <w:szCs w:val="28"/>
          <w:lang w:val="uk-UA"/>
        </w:rPr>
        <w:t>1</w:t>
      </w:r>
      <w:r w:rsidRPr="004152FC">
        <w:rPr>
          <w:sz w:val="28"/>
          <w:szCs w:val="28"/>
          <w:lang w:val="uk-UA"/>
        </w:rPr>
        <w:t xml:space="preserve">, а) при нагріванні струмопровідних твердих </w:t>
      </w:r>
      <w:r w:rsidRPr="004152FC">
        <w:rPr>
          <w:sz w:val="28"/>
          <w:szCs w:val="28"/>
          <w:lang w:val="uk-UA"/>
        </w:rPr>
        <w:lastRenderedPageBreak/>
        <w:t>речовин (пров</w:t>
      </w:r>
      <w:r>
        <w:rPr>
          <w:sz w:val="28"/>
          <w:szCs w:val="28"/>
          <w:lang w:val="uk-UA"/>
        </w:rPr>
        <w:t>і</w:t>
      </w:r>
      <w:r w:rsidRPr="004152FC">
        <w:rPr>
          <w:sz w:val="28"/>
          <w:szCs w:val="28"/>
          <w:lang w:val="uk-UA"/>
        </w:rPr>
        <w:t>дників пер</w:t>
      </w:r>
      <w:r>
        <w:rPr>
          <w:sz w:val="28"/>
          <w:szCs w:val="28"/>
          <w:lang w:val="uk-UA"/>
        </w:rPr>
        <w:t>шого роду) і електродним (рис. 1</w:t>
      </w:r>
      <w:r w:rsidRPr="004152FC">
        <w:rPr>
          <w:sz w:val="28"/>
          <w:szCs w:val="28"/>
          <w:lang w:val="uk-UA"/>
        </w:rPr>
        <w:t>.</w:t>
      </w:r>
      <w:r>
        <w:rPr>
          <w:sz w:val="28"/>
          <w:szCs w:val="28"/>
          <w:lang w:val="uk-UA"/>
        </w:rPr>
        <w:t>1</w:t>
      </w:r>
      <w:r w:rsidRPr="004152FC">
        <w:rPr>
          <w:sz w:val="28"/>
          <w:szCs w:val="28"/>
          <w:lang w:val="uk-UA"/>
        </w:rPr>
        <w:t>, б) при нагріванні струмопровідних</w:t>
      </w:r>
      <w:r>
        <w:rPr>
          <w:sz w:val="28"/>
          <w:szCs w:val="28"/>
          <w:lang w:val="uk-UA"/>
        </w:rPr>
        <w:t xml:space="preserve"> рідких</w:t>
      </w:r>
      <w:r w:rsidRPr="004152FC">
        <w:rPr>
          <w:sz w:val="28"/>
          <w:szCs w:val="28"/>
          <w:lang w:val="uk-UA"/>
        </w:rPr>
        <w:t xml:space="preserve"> речовин</w:t>
      </w:r>
      <w:r>
        <w:rPr>
          <w:sz w:val="28"/>
          <w:szCs w:val="28"/>
          <w:lang w:val="uk-UA"/>
        </w:rPr>
        <w:t xml:space="preserve"> </w:t>
      </w:r>
      <w:r w:rsidRPr="004152FC">
        <w:rPr>
          <w:sz w:val="28"/>
          <w:szCs w:val="28"/>
          <w:lang w:val="uk-UA"/>
        </w:rPr>
        <w:t>(провідників другого роду). Існує</w:t>
      </w:r>
      <w:r>
        <w:rPr>
          <w:sz w:val="28"/>
          <w:szCs w:val="28"/>
          <w:lang w:val="uk-UA"/>
        </w:rPr>
        <w:t xml:space="preserve"> також</w:t>
      </w:r>
      <w:r w:rsidRPr="004152FC">
        <w:rPr>
          <w:sz w:val="28"/>
          <w:szCs w:val="28"/>
          <w:lang w:val="uk-UA"/>
        </w:rPr>
        <w:t xml:space="preserve"> спосіб електронагріву в електроліті </w:t>
      </w:r>
      <w:r>
        <w:rPr>
          <w:sz w:val="28"/>
          <w:szCs w:val="28"/>
          <w:lang w:val="uk-UA"/>
        </w:rPr>
        <w:t>-</w:t>
      </w:r>
      <w:r w:rsidRPr="004152FC">
        <w:rPr>
          <w:sz w:val="28"/>
          <w:szCs w:val="28"/>
          <w:lang w:val="uk-UA"/>
        </w:rPr>
        <w:t xml:space="preserve"> комбінація електродного нагріву і нагріву газорідинного шару навкол</w:t>
      </w:r>
      <w:r w:rsidR="006F1354">
        <w:rPr>
          <w:sz w:val="28"/>
          <w:szCs w:val="28"/>
          <w:lang w:val="uk-UA"/>
        </w:rPr>
        <w:t>о</w:t>
      </w:r>
      <w:r w:rsidRPr="004152FC">
        <w:rPr>
          <w:sz w:val="28"/>
          <w:szCs w:val="28"/>
          <w:lang w:val="uk-UA"/>
        </w:rPr>
        <w:t xml:space="preserve"> детал</w:t>
      </w:r>
      <w:r w:rsidR="006F1354">
        <w:rPr>
          <w:sz w:val="28"/>
          <w:szCs w:val="28"/>
          <w:lang w:val="uk-UA"/>
        </w:rPr>
        <w:t>і</w:t>
      </w:r>
      <w:r w:rsidRPr="004152FC">
        <w:rPr>
          <w:sz w:val="28"/>
          <w:szCs w:val="28"/>
          <w:lang w:val="uk-UA"/>
        </w:rPr>
        <w:t>, в якому виділяється основна частка теплоти.</w:t>
      </w:r>
      <w:r w:rsidR="0049112E">
        <w:rPr>
          <w:sz w:val="28"/>
          <w:szCs w:val="28"/>
          <w:lang w:val="uk-UA"/>
        </w:rPr>
        <w:t xml:space="preserve"> </w:t>
      </w:r>
      <w:r w:rsidRPr="004152FC">
        <w:rPr>
          <w:sz w:val="28"/>
          <w:szCs w:val="28"/>
          <w:lang w:val="uk-UA"/>
        </w:rPr>
        <w:t xml:space="preserve">Схема, що ілюструє такий спосіб нагріву, показана на рис. </w:t>
      </w:r>
      <w:r w:rsidR="0049112E">
        <w:rPr>
          <w:sz w:val="28"/>
          <w:szCs w:val="28"/>
          <w:lang w:val="uk-UA"/>
        </w:rPr>
        <w:t>1</w:t>
      </w:r>
      <w:r w:rsidRPr="004152FC">
        <w:rPr>
          <w:sz w:val="28"/>
          <w:szCs w:val="28"/>
          <w:lang w:val="uk-UA"/>
        </w:rPr>
        <w:t>.</w:t>
      </w:r>
      <w:r w:rsidR="0049112E">
        <w:rPr>
          <w:sz w:val="28"/>
          <w:szCs w:val="28"/>
          <w:lang w:val="uk-UA"/>
        </w:rPr>
        <w:t>1</w:t>
      </w:r>
      <w:r w:rsidRPr="004152FC">
        <w:rPr>
          <w:sz w:val="28"/>
          <w:szCs w:val="28"/>
          <w:lang w:val="uk-UA"/>
        </w:rPr>
        <w:t xml:space="preserve">, </w:t>
      </w:r>
      <w:r w:rsidR="0049112E">
        <w:rPr>
          <w:sz w:val="28"/>
          <w:szCs w:val="28"/>
          <w:lang w:val="uk-UA"/>
        </w:rPr>
        <w:t>в</w:t>
      </w:r>
      <w:r w:rsidRPr="004152FC">
        <w:rPr>
          <w:sz w:val="28"/>
          <w:szCs w:val="28"/>
          <w:lang w:val="uk-UA"/>
        </w:rPr>
        <w:t>. Речовина нагрівається за рахунок теплоти, одержуваної в окремому нагрівальному елементі  «ЕН» опором  при протіканні струму I. Спосіб отримав назву непрямого або елементного електронагріву опором.</w:t>
      </w:r>
    </w:p>
    <w:p w14:paraId="25EF2EC5" w14:textId="77777777" w:rsidR="00EC4340" w:rsidRDefault="00EC4340" w:rsidP="0049112E">
      <w:pPr>
        <w:tabs>
          <w:tab w:val="left" w:pos="8505"/>
        </w:tabs>
        <w:ind w:firstLine="567"/>
        <w:jc w:val="both"/>
        <w:rPr>
          <w:sz w:val="28"/>
          <w:szCs w:val="28"/>
          <w:lang w:val="uk-UA"/>
        </w:rPr>
      </w:pPr>
    </w:p>
    <w:p w14:paraId="63E20675" w14:textId="77777777" w:rsidR="00AF26FB" w:rsidRPr="004152FC" w:rsidRDefault="00AF26FB" w:rsidP="00AF26FB">
      <w:pPr>
        <w:tabs>
          <w:tab w:val="left" w:pos="8505"/>
        </w:tabs>
        <w:jc w:val="center"/>
        <w:rPr>
          <w:sz w:val="28"/>
          <w:szCs w:val="28"/>
          <w:lang w:val="uk-UA"/>
        </w:rPr>
      </w:pPr>
      <w:r>
        <w:rPr>
          <w:noProof/>
          <w:lang w:val="uk-UA" w:eastAsia="uk-UA"/>
        </w:rPr>
        <w:drawing>
          <wp:inline distT="0" distB="0" distL="0" distR="0" wp14:anchorId="0782BF81" wp14:editId="3DF9729C">
            <wp:extent cx="4908903" cy="3855720"/>
            <wp:effectExtent l="0" t="0" r="6350" b="0"/>
            <wp:docPr id="5161" name="Рисунок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749" t="11888" r="49981" b="12587"/>
                    <a:stretch/>
                  </pic:blipFill>
                  <pic:spPr bwMode="auto">
                    <a:xfrm>
                      <a:off x="0" y="0"/>
                      <a:ext cx="4908170" cy="3855144"/>
                    </a:xfrm>
                    <a:prstGeom prst="rect">
                      <a:avLst/>
                    </a:prstGeom>
                    <a:ln>
                      <a:noFill/>
                    </a:ln>
                    <a:extLst>
                      <a:ext uri="{53640926-AAD7-44D8-BBD7-CCE9431645EC}">
                        <a14:shadowObscured xmlns:a14="http://schemas.microsoft.com/office/drawing/2010/main"/>
                      </a:ext>
                    </a:extLst>
                  </pic:spPr>
                </pic:pic>
              </a:graphicData>
            </a:graphic>
          </wp:inline>
        </w:drawing>
      </w:r>
    </w:p>
    <w:p w14:paraId="711E9240" w14:textId="77777777" w:rsidR="00AF26FB" w:rsidRPr="00AF26FB" w:rsidRDefault="00AF26FB" w:rsidP="00AF26FB">
      <w:pPr>
        <w:tabs>
          <w:tab w:val="left" w:pos="8505"/>
        </w:tabs>
        <w:jc w:val="center"/>
        <w:outlineLvl w:val="0"/>
        <w:rPr>
          <w:sz w:val="28"/>
          <w:szCs w:val="28"/>
          <w:lang w:val="uk-UA"/>
        </w:rPr>
      </w:pPr>
      <w:r w:rsidRPr="00AF26FB">
        <w:rPr>
          <w:sz w:val="28"/>
          <w:szCs w:val="28"/>
          <w:lang w:val="uk-UA"/>
        </w:rPr>
        <w:t>Рис. 1.1. Схеми основних способів перетворення електричної енергії</w:t>
      </w:r>
    </w:p>
    <w:p w14:paraId="3CDD9E61" w14:textId="77777777" w:rsidR="00AF26FB" w:rsidRPr="00AF26FB" w:rsidRDefault="00AF26FB" w:rsidP="00AF26FB">
      <w:pPr>
        <w:tabs>
          <w:tab w:val="left" w:pos="8505"/>
        </w:tabs>
        <w:jc w:val="center"/>
        <w:rPr>
          <w:sz w:val="28"/>
          <w:szCs w:val="28"/>
          <w:lang w:val="uk-UA"/>
        </w:rPr>
      </w:pPr>
      <w:r w:rsidRPr="00AF26FB">
        <w:rPr>
          <w:sz w:val="28"/>
          <w:szCs w:val="28"/>
          <w:lang w:val="uk-UA"/>
        </w:rPr>
        <w:t>в теплову:</w:t>
      </w:r>
    </w:p>
    <w:p w14:paraId="1D11D644" w14:textId="77777777" w:rsidR="00AF26FB" w:rsidRPr="004152FC" w:rsidRDefault="00AF26FB" w:rsidP="00AF26FB">
      <w:pPr>
        <w:tabs>
          <w:tab w:val="left" w:pos="8505"/>
        </w:tabs>
        <w:jc w:val="center"/>
        <w:rPr>
          <w:sz w:val="28"/>
          <w:szCs w:val="28"/>
          <w:lang w:val="uk-UA"/>
        </w:rPr>
      </w:pPr>
      <w:r w:rsidRPr="00AF26FB">
        <w:rPr>
          <w:sz w:val="24"/>
          <w:szCs w:val="24"/>
          <w:lang w:val="uk-UA"/>
        </w:rPr>
        <w:t>а — опором електроконтактн</w:t>
      </w:r>
      <w:r>
        <w:rPr>
          <w:sz w:val="24"/>
          <w:szCs w:val="24"/>
          <w:lang w:val="uk-UA"/>
        </w:rPr>
        <w:t>ий</w:t>
      </w:r>
      <w:r w:rsidRPr="00AF26FB">
        <w:rPr>
          <w:sz w:val="24"/>
          <w:szCs w:val="24"/>
          <w:lang w:val="uk-UA"/>
        </w:rPr>
        <w:t xml:space="preserve">; б — опором електродний; в — опором непрямого нагріву; г, д — індуктивного прямого та непрямого нагріву; </w:t>
      </w:r>
      <w:r>
        <w:rPr>
          <w:sz w:val="24"/>
          <w:szCs w:val="24"/>
          <w:lang w:val="uk-UA"/>
        </w:rPr>
        <w:t xml:space="preserve"> </w:t>
      </w:r>
      <w:r w:rsidRPr="00AF26FB">
        <w:rPr>
          <w:sz w:val="24"/>
          <w:szCs w:val="24"/>
          <w:lang w:val="uk-UA"/>
        </w:rPr>
        <w:t xml:space="preserve">е, ж — електро - дугового непрямого і прямого нагрівання; з — діелектричний; </w:t>
      </w:r>
      <w:r>
        <w:rPr>
          <w:sz w:val="24"/>
          <w:szCs w:val="24"/>
          <w:lang w:val="uk-UA"/>
        </w:rPr>
        <w:t>и</w:t>
      </w:r>
      <w:r w:rsidRPr="00AF26FB">
        <w:rPr>
          <w:sz w:val="24"/>
          <w:szCs w:val="24"/>
          <w:lang w:val="uk-UA"/>
        </w:rPr>
        <w:t xml:space="preserve"> —термоелектричний; В— речовина; КУ— контактний пристрій; Е — електрод; ЕД — електрична дуга: НЕ — нагрівальний елемент; І — індуктор; ЕК— металевий посуд.</w:t>
      </w:r>
    </w:p>
    <w:p w14:paraId="5055BF2D" w14:textId="77777777" w:rsidR="00AF26FB" w:rsidRDefault="00AF26FB" w:rsidP="0049112E">
      <w:pPr>
        <w:tabs>
          <w:tab w:val="left" w:pos="8505"/>
        </w:tabs>
        <w:ind w:firstLine="567"/>
        <w:jc w:val="both"/>
        <w:rPr>
          <w:sz w:val="28"/>
          <w:szCs w:val="28"/>
          <w:lang w:val="uk-UA"/>
        </w:rPr>
      </w:pPr>
    </w:p>
    <w:p w14:paraId="0493FE56" w14:textId="77777777" w:rsidR="00EC4340" w:rsidRDefault="00EC4340" w:rsidP="00EC4340">
      <w:pPr>
        <w:tabs>
          <w:tab w:val="left" w:pos="8505"/>
        </w:tabs>
        <w:ind w:firstLine="567"/>
        <w:jc w:val="both"/>
        <w:rPr>
          <w:sz w:val="28"/>
          <w:szCs w:val="28"/>
          <w:lang w:val="uk-UA"/>
        </w:rPr>
      </w:pPr>
      <w:r w:rsidRPr="004152FC">
        <w:rPr>
          <w:sz w:val="28"/>
          <w:szCs w:val="28"/>
          <w:lang w:val="uk-UA"/>
        </w:rPr>
        <w:t>ЕНУ прямого і непрямого електронагрів</w:t>
      </w:r>
      <w:r>
        <w:rPr>
          <w:sz w:val="28"/>
          <w:szCs w:val="28"/>
          <w:lang w:val="uk-UA"/>
        </w:rPr>
        <w:t>ання</w:t>
      </w:r>
      <w:r w:rsidRPr="004152FC">
        <w:rPr>
          <w:sz w:val="28"/>
          <w:szCs w:val="28"/>
          <w:lang w:val="uk-UA"/>
        </w:rPr>
        <w:t xml:space="preserve"> опором широко поширені в сільськогосподарському виробництві для цілей електрообігріву та електроопалення різних виробничих і побутових приміщень, нагрівання технологічної та питної води, термообробки кормів і сушіння різної</w:t>
      </w:r>
      <w:r>
        <w:rPr>
          <w:sz w:val="28"/>
          <w:szCs w:val="28"/>
          <w:lang w:val="uk-UA"/>
        </w:rPr>
        <w:t xml:space="preserve">  </w:t>
      </w:r>
      <w:r w:rsidRPr="004152FC">
        <w:rPr>
          <w:sz w:val="28"/>
          <w:szCs w:val="28"/>
          <w:lang w:val="uk-UA"/>
        </w:rPr>
        <w:t>сільського господарської продукції т</w:t>
      </w:r>
      <w:r>
        <w:rPr>
          <w:sz w:val="28"/>
          <w:szCs w:val="28"/>
          <w:lang w:val="uk-UA"/>
        </w:rPr>
        <w:t xml:space="preserve">ощо. </w:t>
      </w:r>
      <w:r w:rsidRPr="004152FC">
        <w:rPr>
          <w:sz w:val="28"/>
          <w:szCs w:val="28"/>
          <w:lang w:val="uk-UA"/>
        </w:rPr>
        <w:t xml:space="preserve"> ЕНУ застосовують у вигляді р</w:t>
      </w:r>
      <w:r>
        <w:rPr>
          <w:sz w:val="28"/>
          <w:szCs w:val="28"/>
          <w:lang w:val="uk-UA"/>
        </w:rPr>
        <w:t>ізноманітних</w:t>
      </w:r>
      <w:r w:rsidRPr="004152FC">
        <w:rPr>
          <w:sz w:val="28"/>
          <w:szCs w:val="28"/>
          <w:lang w:val="uk-UA"/>
        </w:rPr>
        <w:t xml:space="preserve"> електроводонагрівачів, електрокалориферів, електричних теплих панелей, килимків, грілок, манежів, електропечей опору та ін.</w:t>
      </w:r>
    </w:p>
    <w:p w14:paraId="3C90ECAE" w14:textId="77777777" w:rsidR="00EC4340" w:rsidRPr="004152FC" w:rsidRDefault="00EC4340" w:rsidP="00EC4340">
      <w:pPr>
        <w:tabs>
          <w:tab w:val="left" w:pos="8505"/>
        </w:tabs>
        <w:ind w:firstLine="567"/>
        <w:jc w:val="both"/>
        <w:rPr>
          <w:sz w:val="28"/>
          <w:szCs w:val="28"/>
          <w:lang w:val="uk-UA"/>
        </w:rPr>
      </w:pPr>
      <w:r w:rsidRPr="004152FC">
        <w:rPr>
          <w:sz w:val="28"/>
          <w:szCs w:val="28"/>
          <w:lang w:val="uk-UA"/>
        </w:rPr>
        <w:t xml:space="preserve">Електронагрів опором полягає </w:t>
      </w:r>
      <w:r>
        <w:rPr>
          <w:sz w:val="28"/>
          <w:szCs w:val="28"/>
          <w:lang w:val="uk-UA"/>
        </w:rPr>
        <w:t>у</w:t>
      </w:r>
      <w:r w:rsidRPr="004152FC">
        <w:rPr>
          <w:sz w:val="28"/>
          <w:szCs w:val="28"/>
          <w:lang w:val="uk-UA"/>
        </w:rPr>
        <w:t xml:space="preserve"> тому, що при протіканні струму по провіднику в ньому виділяється теплота </w:t>
      </w:r>
      <w:r>
        <w:rPr>
          <w:sz w:val="28"/>
          <w:szCs w:val="28"/>
          <w:lang w:val="en-US"/>
        </w:rPr>
        <w:t>Q</w:t>
      </w:r>
      <w:r w:rsidRPr="004152FC">
        <w:rPr>
          <w:sz w:val="28"/>
          <w:szCs w:val="28"/>
          <w:lang w:val="uk-UA"/>
        </w:rPr>
        <w:t>, Дж, яка визначається законом Джоуля—Ленца</w:t>
      </w:r>
      <w:r>
        <w:rPr>
          <w:sz w:val="28"/>
          <w:szCs w:val="28"/>
          <w:lang w:val="uk-UA"/>
        </w:rPr>
        <w:t>:</w:t>
      </w:r>
    </w:p>
    <w:p w14:paraId="1ED494F9" w14:textId="77777777" w:rsidR="00EC4340" w:rsidRPr="004152FC" w:rsidRDefault="00EC4340" w:rsidP="00EC4340">
      <w:pPr>
        <w:tabs>
          <w:tab w:val="left" w:pos="8505"/>
        </w:tabs>
        <w:ind w:firstLine="3686"/>
        <w:jc w:val="both"/>
        <w:rPr>
          <w:sz w:val="28"/>
          <w:szCs w:val="28"/>
          <w:lang w:val="uk-UA"/>
        </w:rPr>
      </w:pPr>
      <m:oMath>
        <m:r>
          <m:rPr>
            <m:sty m:val="p"/>
          </m:rPr>
          <w:rPr>
            <w:rFonts w:ascii="Cambria Math" w:hAnsi="Cambria Math"/>
            <w:sz w:val="28"/>
            <w:szCs w:val="28"/>
            <w:lang w:val="uk-UA"/>
          </w:rPr>
          <w:lastRenderedPageBreak/>
          <m:t>Q=</m:t>
        </m:r>
        <m:sSup>
          <m:sSupPr>
            <m:ctrlPr>
              <w:rPr>
                <w:rFonts w:ascii="Cambria Math" w:hAnsi="Cambria Math"/>
                <w:sz w:val="28"/>
                <w:szCs w:val="28"/>
                <w:lang w:val="uk-UA"/>
              </w:rPr>
            </m:ctrlPr>
          </m:sSupPr>
          <m:e>
            <m:r>
              <w:rPr>
                <w:rFonts w:ascii="Cambria Math" w:hAnsi="Cambria Math"/>
                <w:sz w:val="28"/>
                <w:szCs w:val="28"/>
                <w:lang w:val="uk-UA"/>
              </w:rPr>
              <m:t>I</m:t>
            </m:r>
          </m:e>
          <m:sup>
            <m:r>
              <m:rPr>
                <m:sty m:val="p"/>
              </m:rPr>
              <w:rPr>
                <w:rFonts w:ascii="Cambria Math" w:hAnsi="Cambria Math"/>
                <w:sz w:val="28"/>
                <w:szCs w:val="28"/>
                <w:lang w:val="uk-UA"/>
              </w:rPr>
              <m:t>2</m:t>
            </m:r>
          </m:sup>
        </m:sSup>
        <m:r>
          <m:rPr>
            <m:sty m:val="p"/>
          </m:rPr>
          <w:rPr>
            <w:rFonts w:ascii="Cambria Math" w:hAnsi="Cambria Math"/>
            <w:sz w:val="28"/>
            <w:szCs w:val="28"/>
            <w:lang w:val="uk-UA"/>
          </w:rPr>
          <m:t>R</m:t>
        </m:r>
        <m:r>
          <w:rPr>
            <w:rFonts w:ascii="Cambria Math" w:hAnsi="Cambria Math"/>
            <w:sz w:val="28"/>
            <w:szCs w:val="28"/>
            <w:lang w:val="uk-UA"/>
          </w:rPr>
          <m:t>τ</m:t>
        </m:r>
      </m:oMath>
      <w:r>
        <w:rPr>
          <w:sz w:val="28"/>
          <w:szCs w:val="28"/>
          <w:lang w:val="uk-UA"/>
        </w:rPr>
        <w:t>,</w:t>
      </w:r>
      <w:r w:rsidRPr="004152FC">
        <w:rPr>
          <w:sz w:val="28"/>
          <w:szCs w:val="28"/>
          <w:lang w:val="uk-UA"/>
        </w:rPr>
        <w:t xml:space="preserve"> </w:t>
      </w:r>
      <w:r w:rsidRPr="004152FC">
        <w:rPr>
          <w:sz w:val="28"/>
          <w:szCs w:val="28"/>
          <w:lang w:val="uk-UA"/>
        </w:rPr>
        <w:tab/>
        <w:t>(</w:t>
      </w:r>
      <w:r>
        <w:rPr>
          <w:sz w:val="28"/>
          <w:szCs w:val="28"/>
          <w:lang w:val="uk-UA"/>
        </w:rPr>
        <w:t>1</w:t>
      </w:r>
      <w:r w:rsidRPr="004152FC">
        <w:rPr>
          <w:sz w:val="28"/>
          <w:szCs w:val="28"/>
          <w:lang w:val="uk-UA"/>
        </w:rPr>
        <w:t>.1)</w:t>
      </w:r>
    </w:p>
    <w:p w14:paraId="5C63CC0D" w14:textId="77777777" w:rsidR="00EC4340" w:rsidRPr="004152FC" w:rsidRDefault="00EC4340" w:rsidP="00EC4340">
      <w:pPr>
        <w:tabs>
          <w:tab w:val="left" w:pos="8505"/>
        </w:tabs>
        <w:ind w:firstLine="567"/>
        <w:jc w:val="both"/>
        <w:rPr>
          <w:sz w:val="28"/>
          <w:szCs w:val="28"/>
          <w:lang w:val="uk-UA"/>
        </w:rPr>
      </w:pPr>
      <w:r w:rsidRPr="004152FC">
        <w:rPr>
          <w:sz w:val="28"/>
          <w:szCs w:val="28"/>
          <w:lang w:val="uk-UA"/>
        </w:rPr>
        <w:t>де I</w:t>
      </w:r>
      <w:r>
        <w:rPr>
          <w:sz w:val="28"/>
          <w:szCs w:val="28"/>
          <w:lang w:val="uk-UA"/>
        </w:rPr>
        <w:t xml:space="preserve"> - </w:t>
      </w:r>
      <w:r w:rsidRPr="004152FC">
        <w:rPr>
          <w:sz w:val="28"/>
          <w:szCs w:val="28"/>
          <w:lang w:val="uk-UA"/>
        </w:rPr>
        <w:t xml:space="preserve">діюче значення струму в провіднику, А; R — активний опір провідника, Ом; </w:t>
      </w:r>
      <m:oMath>
        <m:r>
          <w:rPr>
            <w:rFonts w:ascii="Cambria Math" w:hAnsi="Cambria Math"/>
            <w:sz w:val="28"/>
            <w:szCs w:val="28"/>
            <w:lang w:val="uk-UA"/>
          </w:rPr>
          <m:t>τ</m:t>
        </m:r>
      </m:oMath>
      <w:r w:rsidRPr="004152FC">
        <w:rPr>
          <w:sz w:val="28"/>
          <w:szCs w:val="28"/>
          <w:lang w:val="uk-UA"/>
        </w:rPr>
        <w:t xml:space="preserve"> </w:t>
      </w:r>
      <w:r>
        <w:rPr>
          <w:sz w:val="28"/>
          <w:szCs w:val="28"/>
          <w:lang w:val="uk-UA"/>
        </w:rPr>
        <w:t>-</w:t>
      </w:r>
      <w:r w:rsidRPr="004152FC">
        <w:rPr>
          <w:sz w:val="28"/>
          <w:szCs w:val="28"/>
          <w:lang w:val="uk-UA"/>
        </w:rPr>
        <w:t xml:space="preserve"> тривалість нагрівання, с.</w:t>
      </w:r>
    </w:p>
    <w:p w14:paraId="7B980661" w14:textId="77777777" w:rsidR="00EC4340" w:rsidRPr="004152FC" w:rsidRDefault="00EC4340" w:rsidP="00EC4340">
      <w:pPr>
        <w:tabs>
          <w:tab w:val="left" w:pos="8505"/>
        </w:tabs>
        <w:ind w:firstLine="567"/>
        <w:jc w:val="both"/>
        <w:rPr>
          <w:sz w:val="28"/>
          <w:szCs w:val="28"/>
          <w:lang w:val="uk-UA"/>
        </w:rPr>
      </w:pPr>
      <w:r w:rsidRPr="004152FC">
        <w:rPr>
          <w:sz w:val="28"/>
          <w:szCs w:val="28"/>
          <w:lang w:val="uk-UA"/>
        </w:rPr>
        <w:t>Потужність, яка при цьому розвивається, Вт</w:t>
      </w:r>
      <w:r>
        <w:rPr>
          <w:sz w:val="28"/>
          <w:szCs w:val="28"/>
          <w:lang w:val="uk-UA"/>
        </w:rPr>
        <w:t>:</w:t>
      </w:r>
    </w:p>
    <w:p w14:paraId="1239BA84" w14:textId="77777777" w:rsidR="00EC4340" w:rsidRPr="004152FC" w:rsidRDefault="00EC4340" w:rsidP="00EC4340">
      <w:pPr>
        <w:tabs>
          <w:tab w:val="left" w:pos="8505"/>
        </w:tabs>
        <w:ind w:firstLine="3402"/>
        <w:jc w:val="both"/>
        <w:rPr>
          <w:sz w:val="28"/>
          <w:szCs w:val="28"/>
          <w:lang w:val="uk-UA"/>
        </w:rPr>
      </w:pPr>
      <m:oMath>
        <m:r>
          <w:rPr>
            <w:rFonts w:ascii="Cambria Math" w:hAnsi="Cambria Math"/>
            <w:sz w:val="28"/>
            <w:szCs w:val="28"/>
            <w:lang w:val="uk-UA"/>
          </w:rPr>
          <m:t>P=</m:t>
        </m:r>
        <m:f>
          <m:fPr>
            <m:type m:val="skw"/>
            <m:ctrlPr>
              <w:rPr>
                <w:rFonts w:ascii="Cambria Math" w:hAnsi="Cambria Math"/>
                <w:i/>
                <w:sz w:val="28"/>
                <w:szCs w:val="28"/>
                <w:lang w:val="uk-UA"/>
              </w:rPr>
            </m:ctrlPr>
          </m:fPr>
          <m:num>
            <m:r>
              <w:rPr>
                <w:rFonts w:ascii="Cambria Math" w:hAnsi="Cambria Math"/>
                <w:sz w:val="28"/>
                <w:szCs w:val="28"/>
                <w:lang w:val="uk-UA"/>
              </w:rPr>
              <m:t>Q</m:t>
            </m:r>
          </m:num>
          <m:den>
            <m:r>
              <w:rPr>
                <w:rFonts w:ascii="Cambria Math" w:hAnsi="Cambria Math"/>
                <w:sz w:val="28"/>
                <w:szCs w:val="28"/>
                <w:lang w:val="uk-UA"/>
              </w:rPr>
              <m:t>τ</m:t>
            </m:r>
          </m:den>
        </m:f>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I</m:t>
            </m:r>
          </m:e>
          <m:sup>
            <m:r>
              <w:rPr>
                <w:rFonts w:ascii="Cambria Math" w:hAnsi="Cambria Math"/>
                <w:sz w:val="28"/>
                <w:szCs w:val="28"/>
                <w:lang w:val="uk-UA"/>
              </w:rPr>
              <m:t>2</m:t>
            </m:r>
          </m:sup>
        </m:sSup>
        <m:r>
          <w:rPr>
            <w:rFonts w:ascii="Cambria Math" w:hAnsi="Cambria Math"/>
            <w:sz w:val="28"/>
            <w:szCs w:val="28"/>
            <w:lang w:val="uk-UA"/>
          </w:rPr>
          <m:t>R.</m:t>
        </m:r>
      </m:oMath>
      <w:r w:rsidRPr="004152FC">
        <w:rPr>
          <w:sz w:val="28"/>
          <w:szCs w:val="28"/>
          <w:lang w:val="uk-UA"/>
        </w:rPr>
        <w:t xml:space="preserve"> </w:t>
      </w:r>
      <w:r w:rsidRPr="004152FC">
        <w:rPr>
          <w:sz w:val="28"/>
          <w:szCs w:val="28"/>
          <w:lang w:val="uk-UA"/>
        </w:rPr>
        <w:tab/>
        <w:t>(</w:t>
      </w:r>
      <w:r>
        <w:rPr>
          <w:sz w:val="28"/>
          <w:szCs w:val="28"/>
          <w:lang w:val="uk-UA"/>
        </w:rPr>
        <w:t>1.</w:t>
      </w:r>
      <w:r w:rsidRPr="004152FC">
        <w:rPr>
          <w:sz w:val="28"/>
          <w:szCs w:val="28"/>
          <w:lang w:val="uk-UA"/>
        </w:rPr>
        <w:t>2)</w:t>
      </w:r>
    </w:p>
    <w:p w14:paraId="4BB5166B" w14:textId="77777777" w:rsidR="00EC4340" w:rsidRPr="004152FC" w:rsidRDefault="00EC4340" w:rsidP="00EC4340">
      <w:pPr>
        <w:tabs>
          <w:tab w:val="left" w:pos="8505"/>
        </w:tabs>
        <w:ind w:firstLine="567"/>
        <w:jc w:val="both"/>
        <w:rPr>
          <w:sz w:val="28"/>
          <w:szCs w:val="28"/>
          <w:lang w:val="uk-UA"/>
        </w:rPr>
      </w:pPr>
      <w:r w:rsidRPr="004152FC">
        <w:rPr>
          <w:sz w:val="28"/>
          <w:szCs w:val="28"/>
          <w:lang w:val="uk-UA"/>
        </w:rPr>
        <w:t xml:space="preserve">Оскільки I = Р/U, де U— напруга, В, то  </w:t>
      </w:r>
      <m:oMath>
        <m:r>
          <w:rPr>
            <w:rFonts w:ascii="Cambria Math" w:hAnsi="Cambria Math"/>
            <w:sz w:val="28"/>
            <w:szCs w:val="28"/>
            <w:lang w:val="uk-UA"/>
          </w:rPr>
          <m:t>R=</m:t>
        </m:r>
        <m:f>
          <m:fPr>
            <m:ctrlPr>
              <w:rPr>
                <w:rFonts w:ascii="Cambria Math" w:hAnsi="Cambria Math"/>
                <w:i/>
                <w:sz w:val="28"/>
                <w:szCs w:val="28"/>
                <w:lang w:val="uk-UA"/>
              </w:rPr>
            </m:ctrlPr>
          </m:fPr>
          <m:num>
            <m:sSup>
              <m:sSupPr>
                <m:ctrlPr>
                  <w:rPr>
                    <w:rFonts w:ascii="Cambria Math" w:hAnsi="Cambria Math"/>
                    <w:i/>
                    <w:sz w:val="28"/>
                    <w:szCs w:val="28"/>
                    <w:lang w:val="uk-UA"/>
                  </w:rPr>
                </m:ctrlPr>
              </m:sSupPr>
              <m:e>
                <m:r>
                  <w:rPr>
                    <w:rFonts w:ascii="Cambria Math" w:hAnsi="Cambria Math"/>
                    <w:sz w:val="28"/>
                    <w:szCs w:val="28"/>
                    <w:lang w:val="uk-UA"/>
                  </w:rPr>
                  <m:t>U</m:t>
                </m:r>
              </m:e>
              <m:sup>
                <m:r>
                  <w:rPr>
                    <w:rFonts w:ascii="Cambria Math" w:hAnsi="Cambria Math"/>
                    <w:sz w:val="28"/>
                    <w:szCs w:val="28"/>
                    <w:lang w:val="uk-UA"/>
                  </w:rPr>
                  <m:t>2</m:t>
                </m:r>
              </m:sup>
            </m:sSup>
          </m:num>
          <m:den>
            <m:r>
              <w:rPr>
                <w:rFonts w:ascii="Cambria Math" w:hAnsi="Cambria Math"/>
                <w:sz w:val="28"/>
                <w:szCs w:val="28"/>
                <w:lang w:val="uk-UA"/>
              </w:rPr>
              <m:t>P</m:t>
            </m:r>
          </m:den>
        </m:f>
      </m:oMath>
      <w:r w:rsidRPr="004152FC">
        <w:rPr>
          <w:sz w:val="28"/>
          <w:szCs w:val="28"/>
          <w:lang w:val="uk-UA"/>
        </w:rPr>
        <w:t xml:space="preserve">, що зручніше при визначенні електричного опору установок, </w:t>
      </w:r>
      <w:r>
        <w:rPr>
          <w:sz w:val="28"/>
          <w:szCs w:val="28"/>
          <w:lang w:val="uk-UA"/>
        </w:rPr>
        <w:t>оскільки</w:t>
      </w:r>
      <w:r w:rsidRPr="004152FC">
        <w:rPr>
          <w:sz w:val="28"/>
          <w:szCs w:val="28"/>
          <w:lang w:val="uk-UA"/>
        </w:rPr>
        <w:t xml:space="preserve"> для розрахунку найчастіше використовують значення Р i U.</w:t>
      </w:r>
    </w:p>
    <w:p w14:paraId="7D29F71C"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Дугов</w:t>
      </w:r>
      <w:r w:rsidR="0049112E">
        <w:rPr>
          <w:sz w:val="28"/>
          <w:szCs w:val="28"/>
          <w:lang w:val="uk-UA"/>
        </w:rPr>
        <w:t>е</w:t>
      </w:r>
      <w:r w:rsidRPr="004152FC">
        <w:rPr>
          <w:sz w:val="28"/>
          <w:szCs w:val="28"/>
          <w:lang w:val="uk-UA"/>
        </w:rPr>
        <w:t xml:space="preserve"> електронагрів</w:t>
      </w:r>
      <w:r w:rsidR="0049112E">
        <w:rPr>
          <w:sz w:val="28"/>
          <w:szCs w:val="28"/>
          <w:lang w:val="uk-UA"/>
        </w:rPr>
        <w:t>ання</w:t>
      </w:r>
      <w:r w:rsidRPr="004152FC">
        <w:rPr>
          <w:sz w:val="28"/>
          <w:szCs w:val="28"/>
          <w:lang w:val="uk-UA"/>
        </w:rPr>
        <w:t>. Його здійснюють при перетворенні електричної енергії в теплову за допомогою електричної дуги, що представляє собою високотемпературну електропровідну плазму. Електрична дуга горить між двома електродами, до яких підводять напругу від джерела живлення</w:t>
      </w:r>
      <w:r w:rsidR="0049112E">
        <w:rPr>
          <w:sz w:val="28"/>
          <w:szCs w:val="28"/>
          <w:lang w:val="uk-UA"/>
        </w:rPr>
        <w:t xml:space="preserve"> </w:t>
      </w:r>
      <w:r w:rsidRPr="004152FC">
        <w:rPr>
          <w:sz w:val="28"/>
          <w:szCs w:val="28"/>
          <w:lang w:val="uk-UA"/>
        </w:rPr>
        <w:t xml:space="preserve">(рис. </w:t>
      </w:r>
      <w:r w:rsidR="0049112E">
        <w:rPr>
          <w:sz w:val="28"/>
          <w:szCs w:val="28"/>
          <w:lang w:val="uk-UA"/>
        </w:rPr>
        <w:t>1</w:t>
      </w:r>
      <w:r w:rsidRPr="004152FC">
        <w:rPr>
          <w:sz w:val="28"/>
          <w:szCs w:val="28"/>
          <w:lang w:val="uk-UA"/>
        </w:rPr>
        <w:t>.</w:t>
      </w:r>
      <w:r w:rsidR="0049112E">
        <w:rPr>
          <w:sz w:val="28"/>
          <w:szCs w:val="28"/>
          <w:lang w:val="uk-UA"/>
        </w:rPr>
        <w:t>1</w:t>
      </w:r>
      <w:r w:rsidRPr="004152FC">
        <w:rPr>
          <w:sz w:val="28"/>
          <w:szCs w:val="28"/>
          <w:lang w:val="uk-UA"/>
        </w:rPr>
        <w:t>, е). При прямому електродуговому нагріванні од</w:t>
      </w:r>
      <w:r w:rsidR="0049112E">
        <w:rPr>
          <w:sz w:val="28"/>
          <w:szCs w:val="28"/>
          <w:lang w:val="uk-UA"/>
        </w:rPr>
        <w:t>ним</w:t>
      </w:r>
      <w:r w:rsidRPr="004152FC">
        <w:rPr>
          <w:sz w:val="28"/>
          <w:szCs w:val="28"/>
          <w:lang w:val="uk-UA"/>
        </w:rPr>
        <w:t xml:space="preserve"> </w:t>
      </w:r>
      <w:r w:rsidR="0049112E">
        <w:rPr>
          <w:sz w:val="28"/>
          <w:szCs w:val="28"/>
          <w:lang w:val="uk-UA"/>
        </w:rPr>
        <w:t>і</w:t>
      </w:r>
      <w:r w:rsidRPr="004152FC">
        <w:rPr>
          <w:sz w:val="28"/>
          <w:szCs w:val="28"/>
          <w:lang w:val="uk-UA"/>
        </w:rPr>
        <w:t xml:space="preserve">з електродів </w:t>
      </w:r>
      <w:r w:rsidR="0049112E">
        <w:rPr>
          <w:sz w:val="28"/>
          <w:szCs w:val="28"/>
          <w:lang w:val="uk-UA"/>
        </w:rPr>
        <w:t>є</w:t>
      </w:r>
      <w:r w:rsidRPr="004152FC">
        <w:rPr>
          <w:sz w:val="28"/>
          <w:szCs w:val="28"/>
          <w:lang w:val="uk-UA"/>
        </w:rPr>
        <w:t xml:space="preserve">  речовина</w:t>
      </w:r>
      <w:r w:rsidR="0049112E">
        <w:rPr>
          <w:sz w:val="28"/>
          <w:szCs w:val="28"/>
          <w:lang w:val="uk-UA"/>
        </w:rPr>
        <w:t>, що</w:t>
      </w:r>
      <w:r w:rsidRPr="004152FC">
        <w:rPr>
          <w:sz w:val="28"/>
          <w:szCs w:val="28"/>
          <w:lang w:val="uk-UA"/>
        </w:rPr>
        <w:t xml:space="preserve"> нагріва</w:t>
      </w:r>
      <w:r w:rsidR="0049112E">
        <w:rPr>
          <w:sz w:val="28"/>
          <w:szCs w:val="28"/>
          <w:lang w:val="uk-UA"/>
        </w:rPr>
        <w:t>ється</w:t>
      </w:r>
      <w:r w:rsidRPr="004152FC">
        <w:rPr>
          <w:sz w:val="28"/>
          <w:szCs w:val="28"/>
          <w:lang w:val="uk-UA"/>
        </w:rPr>
        <w:t xml:space="preserve">, наприклад плавлений метал (рис. </w:t>
      </w:r>
      <w:r w:rsidR="0049112E">
        <w:rPr>
          <w:sz w:val="28"/>
          <w:szCs w:val="28"/>
          <w:lang w:val="uk-UA"/>
        </w:rPr>
        <w:t>1</w:t>
      </w:r>
      <w:r w:rsidRPr="004152FC">
        <w:rPr>
          <w:sz w:val="28"/>
          <w:szCs w:val="28"/>
          <w:lang w:val="uk-UA"/>
        </w:rPr>
        <w:t>.</w:t>
      </w:r>
      <w:r w:rsidR="0049112E">
        <w:rPr>
          <w:sz w:val="28"/>
          <w:szCs w:val="28"/>
          <w:lang w:val="uk-UA"/>
        </w:rPr>
        <w:t>1</w:t>
      </w:r>
      <w:r w:rsidRPr="004152FC">
        <w:rPr>
          <w:sz w:val="28"/>
          <w:szCs w:val="28"/>
          <w:lang w:val="uk-UA"/>
        </w:rPr>
        <w:t>, ж).</w:t>
      </w:r>
      <w:r w:rsidR="0049112E">
        <w:rPr>
          <w:sz w:val="28"/>
          <w:szCs w:val="28"/>
          <w:lang w:val="uk-UA"/>
        </w:rPr>
        <w:t xml:space="preserve"> </w:t>
      </w:r>
      <w:r w:rsidRPr="004152FC">
        <w:rPr>
          <w:sz w:val="28"/>
          <w:szCs w:val="28"/>
          <w:lang w:val="uk-UA"/>
        </w:rPr>
        <w:t>Електродугов</w:t>
      </w:r>
      <w:r w:rsidR="0049112E">
        <w:rPr>
          <w:sz w:val="28"/>
          <w:szCs w:val="28"/>
          <w:lang w:val="uk-UA"/>
        </w:rPr>
        <w:t>е</w:t>
      </w:r>
      <w:r w:rsidRPr="004152FC">
        <w:rPr>
          <w:sz w:val="28"/>
          <w:szCs w:val="28"/>
          <w:lang w:val="uk-UA"/>
        </w:rPr>
        <w:t xml:space="preserve"> нагрівання використовують в основному для плав</w:t>
      </w:r>
      <w:r w:rsidR="0049112E">
        <w:rPr>
          <w:sz w:val="28"/>
          <w:szCs w:val="28"/>
          <w:lang w:val="uk-UA"/>
        </w:rPr>
        <w:t>лення</w:t>
      </w:r>
      <w:r w:rsidRPr="004152FC">
        <w:rPr>
          <w:sz w:val="28"/>
          <w:szCs w:val="28"/>
          <w:lang w:val="uk-UA"/>
        </w:rPr>
        <w:t xml:space="preserve"> і високотемпературно</w:t>
      </w:r>
      <w:r w:rsidR="0049112E">
        <w:rPr>
          <w:sz w:val="28"/>
          <w:szCs w:val="28"/>
          <w:lang w:val="uk-UA"/>
        </w:rPr>
        <w:t>го</w:t>
      </w:r>
      <w:r w:rsidRPr="004152FC">
        <w:rPr>
          <w:sz w:val="28"/>
          <w:szCs w:val="28"/>
          <w:lang w:val="uk-UA"/>
        </w:rPr>
        <w:t xml:space="preserve"> різання металів</w:t>
      </w:r>
      <w:r w:rsidR="0049112E">
        <w:rPr>
          <w:sz w:val="28"/>
          <w:szCs w:val="28"/>
          <w:lang w:val="uk-UA"/>
        </w:rPr>
        <w:t xml:space="preserve"> та</w:t>
      </w:r>
      <w:r w:rsidRPr="004152FC">
        <w:rPr>
          <w:sz w:val="28"/>
          <w:szCs w:val="28"/>
          <w:lang w:val="uk-UA"/>
        </w:rPr>
        <w:t xml:space="preserve"> їх зварювання. ЕНУ дугового нагрів</w:t>
      </w:r>
      <w:r w:rsidR="0049112E">
        <w:rPr>
          <w:sz w:val="28"/>
          <w:szCs w:val="28"/>
          <w:lang w:val="uk-UA"/>
        </w:rPr>
        <w:t>ання</w:t>
      </w:r>
      <w:r w:rsidRPr="004152FC">
        <w:rPr>
          <w:sz w:val="28"/>
          <w:szCs w:val="28"/>
          <w:lang w:val="uk-UA"/>
        </w:rPr>
        <w:t xml:space="preserve"> виконують у вигляді різних електродугових плавильних печей, зварювальних трансформаторів та перетворювачів, силових блоків випрямлячів та тиристорів, установок плазмового нагріву та ін., які широко використовують на ремонтних підприємствах і в майстернях при монтажі всіляких металоконструкцій </w:t>
      </w:r>
      <w:r w:rsidR="00E82EBE">
        <w:rPr>
          <w:sz w:val="28"/>
          <w:szCs w:val="28"/>
          <w:lang w:val="uk-UA"/>
        </w:rPr>
        <w:t>та</w:t>
      </w:r>
      <w:r w:rsidRPr="004152FC">
        <w:rPr>
          <w:sz w:val="28"/>
          <w:szCs w:val="28"/>
          <w:lang w:val="uk-UA"/>
        </w:rPr>
        <w:t xml:space="preserve"> ремонті сільськогосподарської техніки.</w:t>
      </w:r>
    </w:p>
    <w:p w14:paraId="4DF9F11F"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Індукційн</w:t>
      </w:r>
      <w:r w:rsidR="00045976">
        <w:rPr>
          <w:sz w:val="28"/>
          <w:szCs w:val="28"/>
          <w:lang w:val="uk-UA"/>
        </w:rPr>
        <w:t>е</w:t>
      </w:r>
      <w:r w:rsidRPr="004152FC">
        <w:rPr>
          <w:sz w:val="28"/>
          <w:szCs w:val="28"/>
          <w:lang w:val="uk-UA"/>
        </w:rPr>
        <w:t xml:space="preserve"> електронагрів</w:t>
      </w:r>
      <w:r w:rsidR="00045976">
        <w:rPr>
          <w:sz w:val="28"/>
          <w:szCs w:val="28"/>
          <w:lang w:val="uk-UA"/>
        </w:rPr>
        <w:t>ання</w:t>
      </w:r>
      <w:r w:rsidRPr="004152FC">
        <w:rPr>
          <w:sz w:val="28"/>
          <w:szCs w:val="28"/>
          <w:lang w:val="uk-UA"/>
        </w:rPr>
        <w:t xml:space="preserve">. Його здійснюють змінним магнітним полем шляхом </w:t>
      </w:r>
      <w:r w:rsidR="00045976">
        <w:rPr>
          <w:sz w:val="28"/>
          <w:szCs w:val="28"/>
          <w:lang w:val="uk-UA"/>
        </w:rPr>
        <w:t>розміщення</w:t>
      </w:r>
      <w:r w:rsidRPr="004152FC">
        <w:rPr>
          <w:sz w:val="28"/>
          <w:szCs w:val="28"/>
          <w:lang w:val="uk-UA"/>
        </w:rPr>
        <w:t xml:space="preserve"> струмопровідно</w:t>
      </w:r>
      <w:r w:rsidR="00045976">
        <w:rPr>
          <w:sz w:val="28"/>
          <w:szCs w:val="28"/>
          <w:lang w:val="uk-UA"/>
        </w:rPr>
        <w:t>ї</w:t>
      </w:r>
      <w:r w:rsidRPr="004152FC">
        <w:rPr>
          <w:sz w:val="28"/>
          <w:szCs w:val="28"/>
          <w:lang w:val="uk-UA"/>
        </w:rPr>
        <w:t xml:space="preserve"> речовини, </w:t>
      </w:r>
      <w:r w:rsidR="00045976">
        <w:rPr>
          <w:sz w:val="28"/>
          <w:szCs w:val="28"/>
          <w:lang w:val="uk-UA"/>
        </w:rPr>
        <w:t>зокрема</w:t>
      </w:r>
      <w:r w:rsidRPr="004152FC">
        <w:rPr>
          <w:sz w:val="28"/>
          <w:szCs w:val="28"/>
          <w:lang w:val="uk-UA"/>
        </w:rPr>
        <w:t xml:space="preserve"> металевої заготовки (рис. </w:t>
      </w:r>
      <w:r w:rsidR="00045976">
        <w:rPr>
          <w:sz w:val="28"/>
          <w:szCs w:val="28"/>
          <w:lang w:val="uk-UA"/>
        </w:rPr>
        <w:t>1.1</w:t>
      </w:r>
      <w:r w:rsidRPr="004152FC">
        <w:rPr>
          <w:sz w:val="28"/>
          <w:szCs w:val="28"/>
          <w:lang w:val="uk-UA"/>
        </w:rPr>
        <w:t xml:space="preserve">, г), всередину котушки, </w:t>
      </w:r>
      <w:r w:rsidR="00045976">
        <w:rPr>
          <w:sz w:val="28"/>
          <w:szCs w:val="28"/>
          <w:lang w:val="uk-UA"/>
        </w:rPr>
        <w:t>що називається</w:t>
      </w:r>
      <w:r w:rsidRPr="004152FC">
        <w:rPr>
          <w:sz w:val="28"/>
          <w:szCs w:val="28"/>
          <w:lang w:val="uk-UA"/>
        </w:rPr>
        <w:t xml:space="preserve"> індуктором, по якій протікає змінний струм. Цей струм створює змінний магнітний потік Ф, який відповідно до закону електромагнітної індукції наводить (індукує) в струмо</w:t>
      </w:r>
      <w:r w:rsidR="00045976">
        <w:rPr>
          <w:sz w:val="28"/>
          <w:szCs w:val="28"/>
          <w:lang w:val="uk-UA"/>
        </w:rPr>
        <w:t>п</w:t>
      </w:r>
      <w:r w:rsidRPr="004152FC">
        <w:rPr>
          <w:sz w:val="28"/>
          <w:szCs w:val="28"/>
          <w:lang w:val="uk-UA"/>
        </w:rPr>
        <w:t xml:space="preserve">ровідні речовині (металевій заготовці) ЕРС </w:t>
      </w:r>
      <w:r w:rsidRPr="00045976">
        <w:rPr>
          <w:i/>
          <w:sz w:val="28"/>
          <w:szCs w:val="28"/>
          <w:lang w:val="uk-UA"/>
        </w:rPr>
        <w:t xml:space="preserve">е = </w:t>
      </w:r>
      <w:r w:rsidR="00045976" w:rsidRPr="00045976">
        <w:rPr>
          <w:i/>
          <w:sz w:val="28"/>
          <w:szCs w:val="28"/>
          <w:lang w:val="en-US"/>
        </w:rPr>
        <w:t>d</w:t>
      </w:r>
      <w:r w:rsidR="00045976" w:rsidRPr="00045976">
        <w:rPr>
          <w:i/>
          <w:sz w:val="28"/>
          <w:szCs w:val="28"/>
          <w:lang w:val="uk-UA"/>
        </w:rPr>
        <w:t>Ф</w:t>
      </w:r>
      <w:r w:rsidRPr="00045976">
        <w:rPr>
          <w:i/>
          <w:sz w:val="28"/>
          <w:szCs w:val="28"/>
          <w:lang w:val="uk-UA"/>
        </w:rPr>
        <w:t>/</w:t>
      </w:r>
      <w:r w:rsidR="00045976" w:rsidRPr="00045976">
        <w:rPr>
          <w:i/>
          <w:sz w:val="28"/>
          <w:szCs w:val="28"/>
          <w:lang w:val="en-US"/>
        </w:rPr>
        <w:t>dt</w:t>
      </w:r>
      <w:r w:rsidRPr="004152FC">
        <w:rPr>
          <w:sz w:val="28"/>
          <w:szCs w:val="28"/>
          <w:lang w:val="uk-UA"/>
        </w:rPr>
        <w:t>. Під дією індукованої ЕРС в загот</w:t>
      </w:r>
      <w:r w:rsidR="00045976">
        <w:rPr>
          <w:sz w:val="28"/>
          <w:szCs w:val="28"/>
          <w:lang w:val="uk-UA"/>
        </w:rPr>
        <w:t>овці</w:t>
      </w:r>
      <w:r w:rsidRPr="004152FC">
        <w:rPr>
          <w:sz w:val="28"/>
          <w:szCs w:val="28"/>
          <w:lang w:val="uk-UA"/>
        </w:rPr>
        <w:t xml:space="preserve"> виникають вихрові струми (струми Фуко), що нагрівають її </w:t>
      </w:r>
      <w:r w:rsidR="00045976">
        <w:rPr>
          <w:sz w:val="28"/>
          <w:szCs w:val="28"/>
          <w:lang w:val="uk-UA"/>
        </w:rPr>
        <w:t xml:space="preserve">відповідно до </w:t>
      </w:r>
      <w:r w:rsidRPr="004152FC">
        <w:rPr>
          <w:sz w:val="28"/>
          <w:szCs w:val="28"/>
          <w:lang w:val="uk-UA"/>
        </w:rPr>
        <w:t>закону Джоуля—Ленца [див. (</w:t>
      </w:r>
      <w:r w:rsidR="00102ABE">
        <w:rPr>
          <w:sz w:val="28"/>
          <w:szCs w:val="28"/>
          <w:lang w:val="uk-UA"/>
        </w:rPr>
        <w:t>1</w:t>
      </w:r>
      <w:r w:rsidRPr="004152FC">
        <w:rPr>
          <w:sz w:val="28"/>
          <w:szCs w:val="28"/>
          <w:lang w:val="uk-UA"/>
        </w:rPr>
        <w:t xml:space="preserve">.1)]. Схема  рис. </w:t>
      </w:r>
      <w:r w:rsidR="00102ABE">
        <w:rPr>
          <w:sz w:val="28"/>
          <w:szCs w:val="28"/>
          <w:lang w:val="uk-UA"/>
        </w:rPr>
        <w:t>1</w:t>
      </w:r>
      <w:r w:rsidRPr="004152FC">
        <w:rPr>
          <w:sz w:val="28"/>
          <w:szCs w:val="28"/>
          <w:lang w:val="uk-UA"/>
        </w:rPr>
        <w:t>.</w:t>
      </w:r>
      <w:r w:rsidR="00102ABE">
        <w:rPr>
          <w:sz w:val="28"/>
          <w:szCs w:val="28"/>
          <w:lang w:val="uk-UA"/>
        </w:rPr>
        <w:t>1</w:t>
      </w:r>
      <w:r w:rsidRPr="004152FC">
        <w:rPr>
          <w:sz w:val="28"/>
          <w:szCs w:val="28"/>
          <w:lang w:val="uk-UA"/>
        </w:rPr>
        <w:t xml:space="preserve">, г ілюструє прямий індукційний нагрів, при якому індуктор утворює як би первинну обмотку трансформатора </w:t>
      </w:r>
      <w:r w:rsidR="00102ABE">
        <w:rPr>
          <w:sz w:val="28"/>
          <w:szCs w:val="28"/>
          <w:lang w:val="uk-UA"/>
        </w:rPr>
        <w:t>і</w:t>
      </w:r>
      <w:r w:rsidRPr="004152FC">
        <w:rPr>
          <w:sz w:val="28"/>
          <w:szCs w:val="28"/>
          <w:lang w:val="uk-UA"/>
        </w:rPr>
        <w:t>з закорочен</w:t>
      </w:r>
      <w:r w:rsidR="00102ABE">
        <w:rPr>
          <w:sz w:val="28"/>
          <w:szCs w:val="28"/>
          <w:lang w:val="uk-UA"/>
        </w:rPr>
        <w:t>ою</w:t>
      </w:r>
      <w:r w:rsidRPr="004152FC">
        <w:rPr>
          <w:sz w:val="28"/>
          <w:szCs w:val="28"/>
          <w:lang w:val="uk-UA"/>
        </w:rPr>
        <w:t xml:space="preserve"> вторинною обмоткою у вигляді нагріт</w:t>
      </w:r>
      <w:r w:rsidR="00102ABE">
        <w:rPr>
          <w:sz w:val="28"/>
          <w:szCs w:val="28"/>
          <w:lang w:val="uk-UA"/>
        </w:rPr>
        <w:t>ої</w:t>
      </w:r>
      <w:r w:rsidRPr="004152FC">
        <w:rPr>
          <w:sz w:val="28"/>
          <w:szCs w:val="28"/>
          <w:lang w:val="uk-UA"/>
        </w:rPr>
        <w:t xml:space="preserve"> загот</w:t>
      </w:r>
      <w:r w:rsidR="00102ABE">
        <w:rPr>
          <w:sz w:val="28"/>
          <w:szCs w:val="28"/>
          <w:lang w:val="uk-UA"/>
        </w:rPr>
        <w:t>овки</w:t>
      </w:r>
      <w:r w:rsidRPr="004152FC">
        <w:rPr>
          <w:sz w:val="28"/>
          <w:szCs w:val="28"/>
          <w:lang w:val="uk-UA"/>
        </w:rPr>
        <w:t>.</w:t>
      </w:r>
    </w:p>
    <w:p w14:paraId="08A40729"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Для індукційного нагрів</w:t>
      </w:r>
      <w:r w:rsidR="00102ABE">
        <w:rPr>
          <w:sz w:val="28"/>
          <w:szCs w:val="28"/>
          <w:lang w:val="uk-UA"/>
        </w:rPr>
        <w:t>ання</w:t>
      </w:r>
      <w:r w:rsidRPr="004152FC">
        <w:rPr>
          <w:sz w:val="28"/>
          <w:szCs w:val="28"/>
          <w:lang w:val="uk-UA"/>
        </w:rPr>
        <w:t xml:space="preserve"> не</w:t>
      </w:r>
      <w:r w:rsidR="00102ABE">
        <w:rPr>
          <w:sz w:val="28"/>
          <w:szCs w:val="28"/>
          <w:lang w:val="uk-UA"/>
        </w:rPr>
        <w:t xml:space="preserve"> </w:t>
      </w:r>
      <w:r w:rsidRPr="004152FC">
        <w:rPr>
          <w:sz w:val="28"/>
          <w:szCs w:val="28"/>
          <w:lang w:val="uk-UA"/>
        </w:rPr>
        <w:t>електропровідних або рідких речовин використовують непрямий індукційний нагрів (рис.</w:t>
      </w:r>
      <w:r w:rsidR="00102ABE">
        <w:rPr>
          <w:sz w:val="28"/>
          <w:szCs w:val="28"/>
          <w:lang w:val="uk-UA"/>
        </w:rPr>
        <w:t xml:space="preserve"> 1</w:t>
      </w:r>
      <w:r w:rsidRPr="004152FC">
        <w:rPr>
          <w:sz w:val="28"/>
          <w:szCs w:val="28"/>
          <w:lang w:val="uk-UA"/>
        </w:rPr>
        <w:t>.</w:t>
      </w:r>
      <w:r w:rsidR="00102ABE">
        <w:rPr>
          <w:sz w:val="28"/>
          <w:szCs w:val="28"/>
          <w:lang w:val="uk-UA"/>
        </w:rPr>
        <w:t>1</w:t>
      </w:r>
      <w:r w:rsidRPr="004152FC">
        <w:rPr>
          <w:sz w:val="28"/>
          <w:szCs w:val="28"/>
          <w:lang w:val="uk-UA"/>
        </w:rPr>
        <w:t>, д). У цьому випадку речовин</w:t>
      </w:r>
      <w:r w:rsidR="00102ABE">
        <w:rPr>
          <w:sz w:val="28"/>
          <w:szCs w:val="28"/>
          <w:lang w:val="uk-UA"/>
        </w:rPr>
        <w:t>у</w:t>
      </w:r>
      <w:r w:rsidRPr="004152FC">
        <w:rPr>
          <w:sz w:val="28"/>
          <w:szCs w:val="28"/>
          <w:lang w:val="uk-UA"/>
        </w:rPr>
        <w:t xml:space="preserve"> нагрівають </w:t>
      </w:r>
      <w:r w:rsidR="00102ABE">
        <w:rPr>
          <w:sz w:val="28"/>
          <w:szCs w:val="28"/>
          <w:lang w:val="uk-UA"/>
        </w:rPr>
        <w:t xml:space="preserve"> у</w:t>
      </w:r>
      <w:r w:rsidRPr="004152FC">
        <w:rPr>
          <w:sz w:val="28"/>
          <w:szCs w:val="28"/>
          <w:lang w:val="uk-UA"/>
        </w:rPr>
        <w:t xml:space="preserve"> металев</w:t>
      </w:r>
      <w:r w:rsidR="00102ABE">
        <w:rPr>
          <w:sz w:val="28"/>
          <w:szCs w:val="28"/>
          <w:lang w:val="uk-UA"/>
        </w:rPr>
        <w:t>ій</w:t>
      </w:r>
      <w:r w:rsidRPr="004152FC">
        <w:rPr>
          <w:sz w:val="28"/>
          <w:szCs w:val="28"/>
          <w:lang w:val="uk-UA"/>
        </w:rPr>
        <w:t xml:space="preserve"> циліндричн</w:t>
      </w:r>
      <w:r w:rsidR="00102ABE">
        <w:rPr>
          <w:sz w:val="28"/>
          <w:szCs w:val="28"/>
          <w:lang w:val="uk-UA"/>
        </w:rPr>
        <w:t>ій</w:t>
      </w:r>
      <w:r w:rsidRPr="004152FC">
        <w:rPr>
          <w:sz w:val="28"/>
          <w:szCs w:val="28"/>
          <w:lang w:val="uk-UA"/>
        </w:rPr>
        <w:t xml:space="preserve"> посудині ЕК, як</w:t>
      </w:r>
      <w:r w:rsidR="00102ABE">
        <w:rPr>
          <w:sz w:val="28"/>
          <w:szCs w:val="28"/>
          <w:lang w:val="uk-UA"/>
        </w:rPr>
        <w:t>а</w:t>
      </w:r>
      <w:r w:rsidRPr="004152FC">
        <w:rPr>
          <w:sz w:val="28"/>
          <w:szCs w:val="28"/>
          <w:lang w:val="uk-UA"/>
        </w:rPr>
        <w:t xml:space="preserve"> в свою чергу розігрівається індукованими в н</w:t>
      </w:r>
      <w:r w:rsidR="00102ABE">
        <w:rPr>
          <w:sz w:val="28"/>
          <w:szCs w:val="28"/>
          <w:lang w:val="uk-UA"/>
        </w:rPr>
        <w:t>ій</w:t>
      </w:r>
      <w:r w:rsidRPr="004152FC">
        <w:rPr>
          <w:sz w:val="28"/>
          <w:szCs w:val="28"/>
          <w:lang w:val="uk-UA"/>
        </w:rPr>
        <w:t xml:space="preserve"> струмами, що викликаються змінним потоком від розміщеного на посудині індуктора </w:t>
      </w:r>
      <w:r w:rsidR="007365DF" w:rsidRPr="007365DF">
        <w:rPr>
          <w:i/>
          <w:sz w:val="28"/>
          <w:szCs w:val="28"/>
          <w:lang w:val="uk-UA"/>
        </w:rPr>
        <w:t>І</w:t>
      </w:r>
      <w:r w:rsidRPr="004152FC">
        <w:rPr>
          <w:sz w:val="28"/>
          <w:szCs w:val="28"/>
          <w:lang w:val="uk-UA"/>
        </w:rPr>
        <w:t>.</w:t>
      </w:r>
    </w:p>
    <w:p w14:paraId="17B35BA8" w14:textId="77777777" w:rsidR="008837DE" w:rsidRPr="004152FC" w:rsidRDefault="00CB15AB" w:rsidP="008837DE">
      <w:pPr>
        <w:tabs>
          <w:tab w:val="left" w:pos="8505"/>
        </w:tabs>
        <w:ind w:firstLine="567"/>
        <w:jc w:val="both"/>
        <w:rPr>
          <w:sz w:val="28"/>
          <w:szCs w:val="28"/>
          <w:lang w:val="uk-UA"/>
        </w:rPr>
      </w:pPr>
      <w:r>
        <w:rPr>
          <w:sz w:val="28"/>
          <w:szCs w:val="28"/>
          <w:lang w:val="uk-UA"/>
        </w:rPr>
        <w:t>У з</w:t>
      </w:r>
      <w:r w:rsidR="008837DE" w:rsidRPr="004152FC">
        <w:rPr>
          <w:sz w:val="28"/>
          <w:szCs w:val="28"/>
          <w:lang w:val="uk-UA"/>
        </w:rPr>
        <w:t>алежно</w:t>
      </w:r>
      <w:r>
        <w:rPr>
          <w:sz w:val="28"/>
          <w:szCs w:val="28"/>
          <w:lang w:val="uk-UA"/>
        </w:rPr>
        <w:t>сті</w:t>
      </w:r>
      <w:r w:rsidR="008837DE" w:rsidRPr="004152FC">
        <w:rPr>
          <w:sz w:val="28"/>
          <w:szCs w:val="28"/>
          <w:lang w:val="uk-UA"/>
        </w:rPr>
        <w:t xml:space="preserve"> від цілей нагрів</w:t>
      </w:r>
      <w:r>
        <w:rPr>
          <w:sz w:val="28"/>
          <w:szCs w:val="28"/>
          <w:lang w:val="uk-UA"/>
        </w:rPr>
        <w:t>ання</w:t>
      </w:r>
      <w:r w:rsidR="008837DE" w:rsidRPr="004152FC">
        <w:rPr>
          <w:sz w:val="28"/>
          <w:szCs w:val="28"/>
          <w:lang w:val="uk-UA"/>
        </w:rPr>
        <w:t>, розміру тіл і властивостей речовини</w:t>
      </w:r>
      <w:r>
        <w:rPr>
          <w:sz w:val="28"/>
          <w:szCs w:val="28"/>
          <w:lang w:val="uk-UA"/>
        </w:rPr>
        <w:t>,</w:t>
      </w:r>
      <w:r w:rsidR="008837DE" w:rsidRPr="004152FC">
        <w:rPr>
          <w:sz w:val="28"/>
          <w:szCs w:val="28"/>
          <w:lang w:val="uk-UA"/>
        </w:rPr>
        <w:t xml:space="preserve"> для індукційного нагрівання застосовують установки </w:t>
      </w:r>
      <w:r>
        <w:rPr>
          <w:sz w:val="28"/>
          <w:szCs w:val="28"/>
          <w:lang w:val="uk-UA"/>
        </w:rPr>
        <w:t>і</w:t>
      </w:r>
      <w:r w:rsidR="008837DE" w:rsidRPr="004152FC">
        <w:rPr>
          <w:sz w:val="28"/>
          <w:szCs w:val="28"/>
          <w:lang w:val="uk-UA"/>
        </w:rPr>
        <w:t>з струмами низької (до 50 Гц), промислової (50 Гц), середньої (до 10 кГц) і високої (понад 10 кГц) частоти.</w:t>
      </w:r>
      <w:r>
        <w:rPr>
          <w:sz w:val="28"/>
          <w:szCs w:val="28"/>
          <w:lang w:val="uk-UA"/>
        </w:rPr>
        <w:t xml:space="preserve"> </w:t>
      </w:r>
      <w:r w:rsidR="008837DE" w:rsidRPr="004152FC">
        <w:rPr>
          <w:sz w:val="28"/>
          <w:szCs w:val="28"/>
          <w:lang w:val="uk-UA"/>
        </w:rPr>
        <w:t>Використовують також індукційні пристрої промислової частоти з багато</w:t>
      </w:r>
      <w:r>
        <w:rPr>
          <w:sz w:val="28"/>
          <w:szCs w:val="28"/>
          <w:lang w:val="uk-UA"/>
        </w:rPr>
        <w:t xml:space="preserve"> </w:t>
      </w:r>
      <w:r w:rsidR="008837DE" w:rsidRPr="004152FC">
        <w:rPr>
          <w:sz w:val="28"/>
          <w:szCs w:val="28"/>
          <w:lang w:val="uk-UA"/>
        </w:rPr>
        <w:t>витковим індуктором в феромагнітн</w:t>
      </w:r>
      <w:r>
        <w:rPr>
          <w:sz w:val="28"/>
          <w:szCs w:val="28"/>
          <w:lang w:val="uk-UA"/>
        </w:rPr>
        <w:t>ій</w:t>
      </w:r>
      <w:r w:rsidR="008837DE" w:rsidRPr="004152FC">
        <w:rPr>
          <w:sz w:val="28"/>
          <w:szCs w:val="28"/>
          <w:lang w:val="uk-UA"/>
        </w:rPr>
        <w:t xml:space="preserve"> труб</w:t>
      </w:r>
      <w:r>
        <w:rPr>
          <w:sz w:val="28"/>
          <w:szCs w:val="28"/>
          <w:lang w:val="uk-UA"/>
        </w:rPr>
        <w:t>і</w:t>
      </w:r>
      <w:r w:rsidR="008837DE" w:rsidRPr="004152FC">
        <w:rPr>
          <w:sz w:val="28"/>
          <w:szCs w:val="28"/>
          <w:lang w:val="uk-UA"/>
        </w:rPr>
        <w:t xml:space="preserve"> та водонагрівач-трансформатор, вторинна обмотка якого виконана </w:t>
      </w:r>
      <w:r>
        <w:rPr>
          <w:sz w:val="28"/>
          <w:szCs w:val="28"/>
          <w:lang w:val="uk-UA"/>
        </w:rPr>
        <w:t>і</w:t>
      </w:r>
      <w:r w:rsidR="008837DE" w:rsidRPr="004152FC">
        <w:rPr>
          <w:sz w:val="28"/>
          <w:szCs w:val="28"/>
          <w:lang w:val="uk-UA"/>
        </w:rPr>
        <w:t>з сталевих труб, замкнутих накоротко</w:t>
      </w:r>
      <w:r>
        <w:rPr>
          <w:sz w:val="28"/>
          <w:szCs w:val="28"/>
          <w:lang w:val="uk-UA"/>
        </w:rPr>
        <w:t>,</w:t>
      </w:r>
      <w:r w:rsidR="008837DE" w:rsidRPr="004152FC">
        <w:rPr>
          <w:sz w:val="28"/>
          <w:szCs w:val="28"/>
          <w:lang w:val="uk-UA"/>
        </w:rPr>
        <w:t xml:space="preserve"> для нагріву проточної води.</w:t>
      </w:r>
    </w:p>
    <w:p w14:paraId="56CFF281"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lastRenderedPageBreak/>
        <w:t>Установки індукційного нагрів</w:t>
      </w:r>
      <w:r w:rsidR="00CB15AB">
        <w:rPr>
          <w:sz w:val="28"/>
          <w:szCs w:val="28"/>
          <w:lang w:val="uk-UA"/>
        </w:rPr>
        <w:t>ання</w:t>
      </w:r>
      <w:r w:rsidRPr="004152FC">
        <w:rPr>
          <w:sz w:val="28"/>
          <w:szCs w:val="28"/>
          <w:lang w:val="uk-UA"/>
        </w:rPr>
        <w:t xml:space="preserve"> широко використовують для індукційно</w:t>
      </w:r>
      <w:r w:rsidR="00CB15AB">
        <w:rPr>
          <w:sz w:val="28"/>
          <w:szCs w:val="28"/>
          <w:lang w:val="uk-UA"/>
        </w:rPr>
        <w:t>го</w:t>
      </w:r>
      <w:r w:rsidRPr="004152FC">
        <w:rPr>
          <w:sz w:val="28"/>
          <w:szCs w:val="28"/>
          <w:lang w:val="uk-UA"/>
        </w:rPr>
        <w:t xml:space="preserve"> плав</w:t>
      </w:r>
      <w:r w:rsidR="00CB15AB">
        <w:rPr>
          <w:sz w:val="28"/>
          <w:szCs w:val="28"/>
          <w:lang w:val="uk-UA"/>
        </w:rPr>
        <w:t>лення</w:t>
      </w:r>
      <w:r w:rsidRPr="004152FC">
        <w:rPr>
          <w:sz w:val="28"/>
          <w:szCs w:val="28"/>
          <w:lang w:val="uk-UA"/>
        </w:rPr>
        <w:t xml:space="preserve"> і нагрівання металів, непрямого електронагрівання рідких, газоподібних і сипучих речовин, а також ґрунт</w:t>
      </w:r>
      <w:r w:rsidR="00CB15AB">
        <w:rPr>
          <w:sz w:val="28"/>
          <w:szCs w:val="28"/>
          <w:lang w:val="uk-UA"/>
        </w:rPr>
        <w:t>ів</w:t>
      </w:r>
      <w:r w:rsidRPr="004152FC">
        <w:rPr>
          <w:sz w:val="28"/>
          <w:szCs w:val="28"/>
          <w:lang w:val="uk-UA"/>
        </w:rPr>
        <w:t>, підлоги і стін різних будівель, в тому числі сільськогосподарського призначення.</w:t>
      </w:r>
    </w:p>
    <w:p w14:paraId="02971ABB"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Діелектричн</w:t>
      </w:r>
      <w:r w:rsidR="00B76003">
        <w:rPr>
          <w:sz w:val="28"/>
          <w:szCs w:val="28"/>
          <w:lang w:val="uk-UA"/>
        </w:rPr>
        <w:t>е</w:t>
      </w:r>
      <w:r w:rsidRPr="004152FC">
        <w:rPr>
          <w:sz w:val="28"/>
          <w:szCs w:val="28"/>
          <w:lang w:val="uk-UA"/>
        </w:rPr>
        <w:t xml:space="preserve"> електронагрів</w:t>
      </w:r>
      <w:r w:rsidR="00B76003">
        <w:rPr>
          <w:sz w:val="28"/>
          <w:szCs w:val="28"/>
          <w:lang w:val="uk-UA"/>
        </w:rPr>
        <w:t>ання</w:t>
      </w:r>
      <w:r w:rsidRPr="004152FC">
        <w:rPr>
          <w:sz w:val="28"/>
          <w:szCs w:val="28"/>
          <w:lang w:val="uk-UA"/>
        </w:rPr>
        <w:t xml:space="preserve">. Його здійснюють змінним електричним полем і використовують для нагрівання речовин, що </w:t>
      </w:r>
      <w:r w:rsidR="00B76003">
        <w:rPr>
          <w:sz w:val="28"/>
          <w:szCs w:val="28"/>
          <w:lang w:val="uk-UA"/>
        </w:rPr>
        <w:t>мають</w:t>
      </w:r>
      <w:r w:rsidRPr="004152FC">
        <w:rPr>
          <w:sz w:val="28"/>
          <w:szCs w:val="28"/>
          <w:lang w:val="uk-UA"/>
        </w:rPr>
        <w:t xml:space="preserve"> властивост</w:t>
      </w:r>
      <w:r w:rsidR="00B76003">
        <w:rPr>
          <w:sz w:val="28"/>
          <w:szCs w:val="28"/>
          <w:lang w:val="uk-UA"/>
        </w:rPr>
        <w:t>і</w:t>
      </w:r>
      <w:r w:rsidRPr="004152FC">
        <w:rPr>
          <w:sz w:val="28"/>
          <w:szCs w:val="28"/>
          <w:lang w:val="uk-UA"/>
        </w:rPr>
        <w:t xml:space="preserve"> діелектриків і напівпровідників.</w:t>
      </w:r>
      <w:r w:rsidR="00B76003">
        <w:rPr>
          <w:sz w:val="28"/>
          <w:szCs w:val="28"/>
          <w:lang w:val="uk-UA"/>
        </w:rPr>
        <w:t xml:space="preserve"> </w:t>
      </w:r>
      <w:r w:rsidRPr="004152FC">
        <w:rPr>
          <w:sz w:val="28"/>
          <w:szCs w:val="28"/>
          <w:lang w:val="uk-UA"/>
        </w:rPr>
        <w:t>Робоча камера установки діелектричного нагрів</w:t>
      </w:r>
      <w:r w:rsidR="00B76003">
        <w:rPr>
          <w:sz w:val="28"/>
          <w:szCs w:val="28"/>
          <w:lang w:val="uk-UA"/>
        </w:rPr>
        <w:t>ання</w:t>
      </w:r>
      <w:r w:rsidRPr="004152FC">
        <w:rPr>
          <w:sz w:val="28"/>
          <w:szCs w:val="28"/>
          <w:lang w:val="uk-UA"/>
        </w:rPr>
        <w:t xml:space="preserve"> (рис.</w:t>
      </w:r>
      <w:r w:rsidR="00B76003">
        <w:rPr>
          <w:sz w:val="28"/>
          <w:szCs w:val="28"/>
          <w:lang w:val="uk-UA"/>
        </w:rPr>
        <w:t xml:space="preserve"> 1</w:t>
      </w:r>
      <w:r w:rsidRPr="004152FC">
        <w:rPr>
          <w:sz w:val="28"/>
          <w:szCs w:val="28"/>
          <w:lang w:val="uk-UA"/>
        </w:rPr>
        <w:t>.</w:t>
      </w:r>
      <w:r w:rsidR="00B76003">
        <w:rPr>
          <w:sz w:val="28"/>
          <w:szCs w:val="28"/>
          <w:lang w:val="uk-UA"/>
        </w:rPr>
        <w:t>1</w:t>
      </w:r>
      <w:r w:rsidRPr="004152FC">
        <w:rPr>
          <w:sz w:val="28"/>
          <w:szCs w:val="28"/>
          <w:lang w:val="uk-UA"/>
        </w:rPr>
        <w:t xml:space="preserve">, з) </w:t>
      </w:r>
      <w:r w:rsidR="00B76003">
        <w:rPr>
          <w:sz w:val="28"/>
          <w:szCs w:val="28"/>
          <w:lang w:val="uk-UA"/>
        </w:rPr>
        <w:t xml:space="preserve"> є</w:t>
      </w:r>
      <w:r w:rsidRPr="004152FC">
        <w:rPr>
          <w:sz w:val="28"/>
          <w:szCs w:val="28"/>
          <w:lang w:val="uk-UA"/>
        </w:rPr>
        <w:t xml:space="preserve"> своєрідни</w:t>
      </w:r>
      <w:r w:rsidR="00B76003">
        <w:rPr>
          <w:sz w:val="28"/>
          <w:szCs w:val="28"/>
          <w:lang w:val="uk-UA"/>
        </w:rPr>
        <w:t>м</w:t>
      </w:r>
      <w:r w:rsidRPr="004152FC">
        <w:rPr>
          <w:sz w:val="28"/>
          <w:szCs w:val="28"/>
          <w:lang w:val="uk-UA"/>
        </w:rPr>
        <w:t xml:space="preserve"> конденсатор</w:t>
      </w:r>
      <w:r w:rsidR="00B76003">
        <w:rPr>
          <w:sz w:val="28"/>
          <w:szCs w:val="28"/>
          <w:lang w:val="uk-UA"/>
        </w:rPr>
        <w:t>ом</w:t>
      </w:r>
      <w:r w:rsidRPr="004152FC">
        <w:rPr>
          <w:sz w:val="28"/>
          <w:szCs w:val="28"/>
          <w:lang w:val="uk-UA"/>
        </w:rPr>
        <w:t>, що підключається до високочастотного джерела змінної напруги, між обклад</w:t>
      </w:r>
      <w:r w:rsidR="00B76003">
        <w:rPr>
          <w:sz w:val="28"/>
          <w:szCs w:val="28"/>
          <w:lang w:val="uk-UA"/>
        </w:rPr>
        <w:t>ин</w:t>
      </w:r>
      <w:r w:rsidRPr="004152FC">
        <w:rPr>
          <w:sz w:val="28"/>
          <w:szCs w:val="28"/>
          <w:lang w:val="uk-UA"/>
        </w:rPr>
        <w:t xml:space="preserve">ками якого </w:t>
      </w:r>
      <w:r w:rsidR="00B76003">
        <w:rPr>
          <w:sz w:val="28"/>
          <w:szCs w:val="28"/>
          <w:lang w:val="uk-UA"/>
        </w:rPr>
        <w:t>роз</w:t>
      </w:r>
      <w:r w:rsidRPr="004152FC">
        <w:rPr>
          <w:sz w:val="28"/>
          <w:szCs w:val="28"/>
          <w:lang w:val="uk-UA"/>
        </w:rPr>
        <w:t>міщ</w:t>
      </w:r>
      <w:r w:rsidR="00B76003">
        <w:rPr>
          <w:sz w:val="28"/>
          <w:szCs w:val="28"/>
          <w:lang w:val="uk-UA"/>
        </w:rPr>
        <w:t>у</w:t>
      </w:r>
      <w:r w:rsidRPr="004152FC">
        <w:rPr>
          <w:sz w:val="28"/>
          <w:szCs w:val="28"/>
          <w:lang w:val="uk-UA"/>
        </w:rPr>
        <w:t>ють речовину</w:t>
      </w:r>
      <w:r w:rsidR="00B76003">
        <w:rPr>
          <w:sz w:val="28"/>
          <w:szCs w:val="28"/>
          <w:lang w:val="uk-UA"/>
        </w:rPr>
        <w:t xml:space="preserve"> для</w:t>
      </w:r>
      <w:r w:rsidRPr="004152FC">
        <w:rPr>
          <w:sz w:val="28"/>
          <w:szCs w:val="28"/>
          <w:lang w:val="uk-UA"/>
        </w:rPr>
        <w:t xml:space="preserve"> нагрівання. Під дією високочастотного змінного електричного поля Е, що утворюється між обклад</w:t>
      </w:r>
      <w:r w:rsidR="00B76003">
        <w:rPr>
          <w:sz w:val="28"/>
          <w:szCs w:val="28"/>
          <w:lang w:val="uk-UA"/>
        </w:rPr>
        <w:t>ин</w:t>
      </w:r>
      <w:r w:rsidRPr="004152FC">
        <w:rPr>
          <w:sz w:val="28"/>
          <w:szCs w:val="28"/>
          <w:lang w:val="uk-UA"/>
        </w:rPr>
        <w:t>ками конденсатора, відбувається періодична знако перемінна поляризація іонів і полярних молекул речовини. В результаті періодичного подолання ними міжмолекулярно</w:t>
      </w:r>
      <w:r w:rsidR="00B76003">
        <w:rPr>
          <w:sz w:val="28"/>
          <w:szCs w:val="28"/>
          <w:lang w:val="uk-UA"/>
        </w:rPr>
        <w:t>го</w:t>
      </w:r>
      <w:r w:rsidRPr="004152FC">
        <w:rPr>
          <w:sz w:val="28"/>
          <w:szCs w:val="28"/>
          <w:lang w:val="uk-UA"/>
        </w:rPr>
        <w:t xml:space="preserve"> тертя і сил інерції в речовині </w:t>
      </w:r>
      <w:r w:rsidR="00B76003" w:rsidRPr="00B76003">
        <w:rPr>
          <w:i/>
          <w:sz w:val="28"/>
          <w:szCs w:val="28"/>
          <w:lang w:val="uk-UA"/>
        </w:rPr>
        <w:t>В</w:t>
      </w:r>
      <w:r w:rsidRPr="004152FC">
        <w:rPr>
          <w:sz w:val="28"/>
          <w:szCs w:val="28"/>
          <w:lang w:val="uk-UA"/>
        </w:rPr>
        <w:t xml:space="preserve"> виділяється теплова енергія.</w:t>
      </w:r>
    </w:p>
    <w:p w14:paraId="79E91F91"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Перевага діелектричного нагрівання</w:t>
      </w:r>
      <w:r w:rsidR="00B76003">
        <w:rPr>
          <w:sz w:val="28"/>
          <w:szCs w:val="28"/>
          <w:lang w:val="uk-UA"/>
        </w:rPr>
        <w:t xml:space="preserve"> полягає</w:t>
      </w:r>
      <w:r w:rsidRPr="004152FC">
        <w:rPr>
          <w:sz w:val="28"/>
          <w:szCs w:val="28"/>
          <w:lang w:val="uk-UA"/>
        </w:rPr>
        <w:t xml:space="preserve"> в тому, що перетворення підведеної електричної енергії в теплову відбувається безпосередньо всередині тіла, що нагрівається, і одночасно по всьому його об'єму. Це визначає незалежність швидкості нагрів</w:t>
      </w:r>
      <w:r w:rsidR="00B76003">
        <w:rPr>
          <w:sz w:val="28"/>
          <w:szCs w:val="28"/>
          <w:lang w:val="uk-UA"/>
        </w:rPr>
        <w:t>ання</w:t>
      </w:r>
      <w:r w:rsidRPr="004152FC">
        <w:rPr>
          <w:sz w:val="28"/>
          <w:szCs w:val="28"/>
          <w:lang w:val="uk-UA"/>
        </w:rPr>
        <w:t xml:space="preserve"> від розмірів і теплопровідності тіла, що нагрівається. Останнє особливо важливо для матеріалів з низькою теплопровідністю. Крім того, градієнти температури, вологості і тиску</w:t>
      </w:r>
      <w:r w:rsidR="00B76003">
        <w:rPr>
          <w:sz w:val="28"/>
          <w:szCs w:val="28"/>
          <w:lang w:val="uk-UA"/>
        </w:rPr>
        <w:t xml:space="preserve"> </w:t>
      </w:r>
      <w:r w:rsidR="00B76003" w:rsidRPr="004152FC">
        <w:rPr>
          <w:sz w:val="28"/>
          <w:szCs w:val="28"/>
          <w:lang w:val="uk-UA"/>
        </w:rPr>
        <w:t>при сушінні</w:t>
      </w:r>
      <w:r w:rsidRPr="004152FC">
        <w:rPr>
          <w:sz w:val="28"/>
          <w:szCs w:val="28"/>
          <w:lang w:val="uk-UA"/>
        </w:rPr>
        <w:t xml:space="preserve"> діють з внутрішніх частин до поверхні тіла, що сприятливо позначається на видаленні вологи.</w:t>
      </w:r>
    </w:p>
    <w:p w14:paraId="7F6D0140"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В харчов</w:t>
      </w:r>
      <w:r w:rsidR="00B76003">
        <w:rPr>
          <w:sz w:val="28"/>
          <w:szCs w:val="28"/>
          <w:lang w:val="uk-UA"/>
        </w:rPr>
        <w:t>их</w:t>
      </w:r>
      <w:r w:rsidRPr="004152FC">
        <w:rPr>
          <w:sz w:val="28"/>
          <w:szCs w:val="28"/>
          <w:lang w:val="uk-UA"/>
        </w:rPr>
        <w:t xml:space="preserve"> технологі</w:t>
      </w:r>
      <w:r w:rsidR="00B76003">
        <w:rPr>
          <w:sz w:val="28"/>
          <w:szCs w:val="28"/>
          <w:lang w:val="uk-UA"/>
        </w:rPr>
        <w:t>ях</w:t>
      </w:r>
      <w:r w:rsidRPr="004152FC">
        <w:rPr>
          <w:sz w:val="28"/>
          <w:szCs w:val="28"/>
          <w:lang w:val="uk-UA"/>
        </w:rPr>
        <w:t xml:space="preserve"> діелектричн</w:t>
      </w:r>
      <w:r w:rsidR="00B76003">
        <w:rPr>
          <w:sz w:val="28"/>
          <w:szCs w:val="28"/>
          <w:lang w:val="uk-UA"/>
        </w:rPr>
        <w:t>е</w:t>
      </w:r>
      <w:r w:rsidRPr="004152FC">
        <w:rPr>
          <w:sz w:val="28"/>
          <w:szCs w:val="28"/>
          <w:lang w:val="uk-UA"/>
        </w:rPr>
        <w:t xml:space="preserve"> нагрівання у формі СВЧ-нагрівання використовують для варіння, сушіння, розморожування, розігрівання та інших видів теплової обробки продуктів. У сільському господарстві в</w:t>
      </w:r>
      <w:r w:rsidR="00B76003">
        <w:rPr>
          <w:sz w:val="28"/>
          <w:szCs w:val="28"/>
          <w:lang w:val="uk-UA"/>
        </w:rPr>
        <w:t>оно</w:t>
      </w:r>
      <w:r w:rsidRPr="004152FC">
        <w:rPr>
          <w:sz w:val="28"/>
          <w:szCs w:val="28"/>
          <w:lang w:val="uk-UA"/>
        </w:rPr>
        <w:t xml:space="preserve"> може бути використан</w:t>
      </w:r>
      <w:r w:rsidR="00B76003">
        <w:rPr>
          <w:sz w:val="28"/>
          <w:szCs w:val="28"/>
          <w:lang w:val="uk-UA"/>
        </w:rPr>
        <w:t>е</w:t>
      </w:r>
      <w:r w:rsidRPr="004152FC">
        <w:rPr>
          <w:sz w:val="28"/>
          <w:szCs w:val="28"/>
          <w:lang w:val="uk-UA"/>
        </w:rPr>
        <w:t xml:space="preserve"> для сушіння насіння, зерна, чаю, тютюну, фруктів, пастеризації і стерилізації молока і молочних продуктів, фруктових і ягідних соків, консервної продукції, дезінсекції насіння і шовковичних коконів, боротьби з бур'янами, вулканізації гуми, лікування тварин та ін.</w:t>
      </w:r>
    </w:p>
    <w:p w14:paraId="13D5E3AC"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Термоелектричне нагрівання. В</w:t>
      </w:r>
      <w:r w:rsidR="0045268A">
        <w:rPr>
          <w:sz w:val="28"/>
          <w:szCs w:val="28"/>
          <w:lang w:val="uk-UA"/>
        </w:rPr>
        <w:t>оно</w:t>
      </w:r>
      <w:r w:rsidRPr="004152FC">
        <w:rPr>
          <w:sz w:val="28"/>
          <w:szCs w:val="28"/>
          <w:lang w:val="uk-UA"/>
        </w:rPr>
        <w:t xml:space="preserve"> заснован</w:t>
      </w:r>
      <w:r w:rsidR="0045268A">
        <w:rPr>
          <w:sz w:val="28"/>
          <w:szCs w:val="28"/>
          <w:lang w:val="uk-UA"/>
        </w:rPr>
        <w:t>е</w:t>
      </w:r>
      <w:r w:rsidRPr="004152FC">
        <w:rPr>
          <w:sz w:val="28"/>
          <w:szCs w:val="28"/>
          <w:lang w:val="uk-UA"/>
        </w:rPr>
        <w:t xml:space="preserve"> на ефекті Пельтьє і є непрямим (рис. </w:t>
      </w:r>
      <w:r w:rsidR="00BD128D">
        <w:rPr>
          <w:sz w:val="28"/>
          <w:szCs w:val="28"/>
          <w:lang w:val="uk-UA"/>
        </w:rPr>
        <w:t>1</w:t>
      </w:r>
      <w:r w:rsidRPr="004152FC">
        <w:rPr>
          <w:sz w:val="28"/>
          <w:szCs w:val="28"/>
          <w:lang w:val="uk-UA"/>
        </w:rPr>
        <w:t>.</w:t>
      </w:r>
      <w:r w:rsidR="00BD128D">
        <w:rPr>
          <w:sz w:val="28"/>
          <w:szCs w:val="28"/>
          <w:lang w:val="uk-UA"/>
        </w:rPr>
        <w:t>1</w:t>
      </w:r>
      <w:r w:rsidRPr="004152FC">
        <w:rPr>
          <w:sz w:val="28"/>
          <w:szCs w:val="28"/>
          <w:lang w:val="uk-UA"/>
        </w:rPr>
        <w:t xml:space="preserve">, в). Сутність його полягає </w:t>
      </w:r>
      <w:r w:rsidR="00BD128D">
        <w:rPr>
          <w:sz w:val="28"/>
          <w:szCs w:val="28"/>
          <w:lang w:val="uk-UA"/>
        </w:rPr>
        <w:t>у</w:t>
      </w:r>
      <w:r w:rsidRPr="004152FC">
        <w:rPr>
          <w:sz w:val="28"/>
          <w:szCs w:val="28"/>
          <w:lang w:val="uk-UA"/>
        </w:rPr>
        <w:t xml:space="preserve"> тому, що при протіканні постійного електричного струму через перехід (спай) напівпровідникових матеріалів додатково до теплоти Джоуля—Ленца  на</w:t>
      </w:r>
      <w:r w:rsidR="00BD128D">
        <w:rPr>
          <w:sz w:val="28"/>
          <w:szCs w:val="28"/>
          <w:lang w:val="uk-UA"/>
        </w:rPr>
        <w:t xml:space="preserve"> </w:t>
      </w:r>
      <w:r w:rsidR="00BD128D" w:rsidRPr="00BD128D">
        <w:rPr>
          <w:i/>
          <w:sz w:val="28"/>
          <w:szCs w:val="28"/>
          <w:lang w:val="uk-UA"/>
        </w:rPr>
        <w:t>р-</w:t>
      </w:r>
      <w:r w:rsidRPr="00BD128D">
        <w:rPr>
          <w:i/>
          <w:sz w:val="28"/>
          <w:szCs w:val="28"/>
          <w:lang w:val="uk-UA"/>
        </w:rPr>
        <w:t>n</w:t>
      </w:r>
      <w:r w:rsidRPr="004152FC">
        <w:rPr>
          <w:sz w:val="28"/>
          <w:szCs w:val="28"/>
          <w:lang w:val="uk-UA"/>
        </w:rPr>
        <w:t xml:space="preserve"> переход</w:t>
      </w:r>
      <w:r w:rsidR="00BD128D">
        <w:rPr>
          <w:sz w:val="28"/>
          <w:szCs w:val="28"/>
          <w:lang w:val="uk-UA"/>
        </w:rPr>
        <w:t>і</w:t>
      </w:r>
      <w:r w:rsidRPr="004152FC">
        <w:rPr>
          <w:sz w:val="28"/>
          <w:szCs w:val="28"/>
          <w:lang w:val="uk-UA"/>
        </w:rPr>
        <w:t xml:space="preserve"> відбувається виділення теплоти при прямому напрямку протікання струму від </w:t>
      </w:r>
      <w:r w:rsidRPr="00BD128D">
        <w:rPr>
          <w:i/>
          <w:sz w:val="28"/>
          <w:szCs w:val="28"/>
          <w:lang w:val="uk-UA"/>
        </w:rPr>
        <w:t>р</w:t>
      </w:r>
      <w:r w:rsidRPr="004152FC">
        <w:rPr>
          <w:sz w:val="28"/>
          <w:szCs w:val="28"/>
          <w:lang w:val="uk-UA"/>
        </w:rPr>
        <w:t>-елемент</w:t>
      </w:r>
      <w:r w:rsidR="00BD128D">
        <w:rPr>
          <w:sz w:val="28"/>
          <w:szCs w:val="28"/>
          <w:lang w:val="uk-UA"/>
        </w:rPr>
        <w:t>у</w:t>
      </w:r>
      <w:r w:rsidRPr="004152FC">
        <w:rPr>
          <w:sz w:val="28"/>
          <w:szCs w:val="28"/>
          <w:lang w:val="uk-UA"/>
        </w:rPr>
        <w:t xml:space="preserve"> до </w:t>
      </w:r>
      <w:r w:rsidR="00BD128D" w:rsidRPr="00BD128D">
        <w:rPr>
          <w:i/>
          <w:sz w:val="28"/>
          <w:szCs w:val="28"/>
          <w:lang w:val="uk-UA"/>
        </w:rPr>
        <w:t>n</w:t>
      </w:r>
      <w:r w:rsidR="00BD128D" w:rsidRPr="004152FC">
        <w:rPr>
          <w:sz w:val="28"/>
          <w:szCs w:val="28"/>
          <w:lang w:val="uk-UA"/>
        </w:rPr>
        <w:t xml:space="preserve"> </w:t>
      </w:r>
      <w:r w:rsidR="00BD128D">
        <w:rPr>
          <w:sz w:val="28"/>
          <w:szCs w:val="28"/>
          <w:lang w:val="uk-UA"/>
        </w:rPr>
        <w:t>-</w:t>
      </w:r>
      <w:r w:rsidRPr="004152FC">
        <w:rPr>
          <w:sz w:val="28"/>
          <w:szCs w:val="28"/>
          <w:lang w:val="uk-UA"/>
        </w:rPr>
        <w:t>елементу, і навпаки, при</w:t>
      </w:r>
      <w:r w:rsidR="00BD128D">
        <w:rPr>
          <w:sz w:val="28"/>
          <w:szCs w:val="28"/>
          <w:lang w:val="uk-UA"/>
        </w:rPr>
        <w:t xml:space="preserve"> зворотному протіканні струму відбувається </w:t>
      </w:r>
      <w:r w:rsidRPr="004152FC">
        <w:rPr>
          <w:sz w:val="28"/>
          <w:szCs w:val="28"/>
          <w:lang w:val="uk-UA"/>
        </w:rPr>
        <w:t>поглинання теплоти (охолодження). Таким чином, в термоелектричн</w:t>
      </w:r>
      <w:r w:rsidR="00BD128D">
        <w:rPr>
          <w:sz w:val="28"/>
          <w:szCs w:val="28"/>
          <w:lang w:val="uk-UA"/>
        </w:rPr>
        <w:t>ій</w:t>
      </w:r>
      <w:r w:rsidRPr="004152FC">
        <w:rPr>
          <w:sz w:val="28"/>
          <w:szCs w:val="28"/>
          <w:lang w:val="uk-UA"/>
        </w:rPr>
        <w:t xml:space="preserve"> батареї чергуються гарячі спаї, на яких виділяється теплота, і холодні, на яких відбувається охолодження.</w:t>
      </w:r>
    </w:p>
    <w:p w14:paraId="0F8BF4DC"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Термоелектричн</w:t>
      </w:r>
      <w:r w:rsidR="00BD128D">
        <w:rPr>
          <w:sz w:val="28"/>
          <w:szCs w:val="28"/>
          <w:lang w:val="uk-UA"/>
        </w:rPr>
        <w:t>е</w:t>
      </w:r>
      <w:r w:rsidRPr="004152FC">
        <w:rPr>
          <w:sz w:val="28"/>
          <w:szCs w:val="28"/>
          <w:lang w:val="uk-UA"/>
        </w:rPr>
        <w:t xml:space="preserve"> нагрівання та охолодження використовують в термоелектричних холодильниках, у яких холодні спаї батареї розташовані в холодильній камері, а гарячі </w:t>
      </w:r>
      <w:r w:rsidR="00BD128D">
        <w:rPr>
          <w:sz w:val="28"/>
          <w:szCs w:val="28"/>
          <w:lang w:val="uk-UA"/>
        </w:rPr>
        <w:t>-</w:t>
      </w:r>
      <w:r w:rsidRPr="004152FC">
        <w:rPr>
          <w:sz w:val="28"/>
          <w:szCs w:val="28"/>
          <w:lang w:val="uk-UA"/>
        </w:rPr>
        <w:t xml:space="preserve"> зовні.</w:t>
      </w:r>
    </w:p>
    <w:p w14:paraId="073D5851"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Електронн</w:t>
      </w:r>
      <w:r w:rsidR="00BD128D">
        <w:rPr>
          <w:sz w:val="28"/>
          <w:szCs w:val="28"/>
          <w:lang w:val="uk-UA"/>
        </w:rPr>
        <w:t>е</w:t>
      </w:r>
      <w:r w:rsidRPr="004152FC">
        <w:rPr>
          <w:sz w:val="28"/>
          <w:szCs w:val="28"/>
          <w:lang w:val="uk-UA"/>
        </w:rPr>
        <w:t xml:space="preserve"> нагрів</w:t>
      </w:r>
      <w:r w:rsidR="00BD128D">
        <w:rPr>
          <w:sz w:val="28"/>
          <w:szCs w:val="28"/>
          <w:lang w:val="uk-UA"/>
        </w:rPr>
        <w:t>ання</w:t>
      </w:r>
      <w:r w:rsidRPr="004152FC">
        <w:rPr>
          <w:sz w:val="28"/>
          <w:szCs w:val="28"/>
          <w:lang w:val="uk-UA"/>
        </w:rPr>
        <w:t>. В</w:t>
      </w:r>
      <w:r w:rsidR="00BD128D">
        <w:rPr>
          <w:sz w:val="28"/>
          <w:szCs w:val="28"/>
          <w:lang w:val="uk-UA"/>
        </w:rPr>
        <w:t>оно</w:t>
      </w:r>
      <w:r w:rsidRPr="004152FC">
        <w:rPr>
          <w:sz w:val="28"/>
          <w:szCs w:val="28"/>
          <w:lang w:val="uk-UA"/>
        </w:rPr>
        <w:t xml:space="preserve"> заснован</w:t>
      </w:r>
      <w:r w:rsidR="00BD128D">
        <w:rPr>
          <w:sz w:val="28"/>
          <w:szCs w:val="28"/>
          <w:lang w:val="uk-UA"/>
        </w:rPr>
        <w:t>е</w:t>
      </w:r>
      <w:r w:rsidRPr="004152FC">
        <w:rPr>
          <w:sz w:val="28"/>
          <w:szCs w:val="28"/>
          <w:lang w:val="uk-UA"/>
        </w:rPr>
        <w:t xml:space="preserve"> на виділенні теплоти при бомбардуванні тіла, </w:t>
      </w:r>
      <w:r w:rsidR="00BD128D">
        <w:rPr>
          <w:sz w:val="28"/>
          <w:szCs w:val="28"/>
          <w:lang w:val="uk-UA"/>
        </w:rPr>
        <w:t>яке</w:t>
      </w:r>
      <w:r w:rsidRPr="004152FC">
        <w:rPr>
          <w:sz w:val="28"/>
          <w:szCs w:val="28"/>
          <w:lang w:val="uk-UA"/>
        </w:rPr>
        <w:t xml:space="preserve"> нагрівається в вакуумі</w:t>
      </w:r>
      <w:r w:rsidR="00BD128D">
        <w:rPr>
          <w:sz w:val="28"/>
          <w:szCs w:val="28"/>
          <w:lang w:val="uk-UA"/>
        </w:rPr>
        <w:t>,</w:t>
      </w:r>
      <w:r w:rsidRPr="004152FC">
        <w:rPr>
          <w:sz w:val="28"/>
          <w:szCs w:val="28"/>
          <w:lang w:val="uk-UA"/>
        </w:rPr>
        <w:t xml:space="preserve"> потоком електронів, що виділяються катодом і</w:t>
      </w:r>
      <w:r w:rsidR="00BD128D">
        <w:rPr>
          <w:sz w:val="28"/>
          <w:szCs w:val="28"/>
          <w:lang w:val="uk-UA"/>
        </w:rPr>
        <w:t xml:space="preserve"> пришвидшуються</w:t>
      </w:r>
      <w:r w:rsidRPr="004152FC">
        <w:rPr>
          <w:sz w:val="28"/>
          <w:szCs w:val="28"/>
          <w:lang w:val="uk-UA"/>
        </w:rPr>
        <w:t xml:space="preserve">  досить великою напругою. Основні технологічні особливості електронного нагрів</w:t>
      </w:r>
      <w:r w:rsidR="00BD128D">
        <w:rPr>
          <w:sz w:val="28"/>
          <w:szCs w:val="28"/>
          <w:lang w:val="uk-UA"/>
        </w:rPr>
        <w:t>ання</w:t>
      </w:r>
      <w:r w:rsidRPr="004152FC">
        <w:rPr>
          <w:sz w:val="28"/>
          <w:szCs w:val="28"/>
          <w:lang w:val="uk-UA"/>
        </w:rPr>
        <w:t xml:space="preserve"> </w:t>
      </w:r>
      <w:r w:rsidR="00BD128D">
        <w:rPr>
          <w:sz w:val="28"/>
          <w:szCs w:val="28"/>
          <w:lang w:val="uk-UA"/>
        </w:rPr>
        <w:t>-</w:t>
      </w:r>
      <w:r w:rsidRPr="004152FC">
        <w:rPr>
          <w:sz w:val="28"/>
          <w:szCs w:val="28"/>
          <w:lang w:val="uk-UA"/>
        </w:rPr>
        <w:t xml:space="preserve"> висока концентрація </w:t>
      </w:r>
      <w:r w:rsidRPr="004152FC">
        <w:rPr>
          <w:sz w:val="28"/>
          <w:szCs w:val="28"/>
          <w:lang w:val="uk-UA"/>
        </w:rPr>
        <w:lastRenderedPageBreak/>
        <w:t xml:space="preserve">потужності, можливість плавного регулювання. Недоліки </w:t>
      </w:r>
      <w:r w:rsidR="00BD128D">
        <w:rPr>
          <w:sz w:val="28"/>
          <w:szCs w:val="28"/>
          <w:lang w:val="uk-UA"/>
        </w:rPr>
        <w:t>-</w:t>
      </w:r>
      <w:r w:rsidRPr="004152FC">
        <w:rPr>
          <w:sz w:val="28"/>
          <w:szCs w:val="28"/>
          <w:lang w:val="uk-UA"/>
        </w:rPr>
        <w:t xml:space="preserve"> необхідність у високому вакуумі, небезпека через рентгенівськ</w:t>
      </w:r>
      <w:r w:rsidR="00BD128D">
        <w:rPr>
          <w:sz w:val="28"/>
          <w:szCs w:val="28"/>
          <w:lang w:val="uk-UA"/>
        </w:rPr>
        <w:t>е</w:t>
      </w:r>
      <w:r w:rsidRPr="004152FC">
        <w:rPr>
          <w:sz w:val="28"/>
          <w:szCs w:val="28"/>
          <w:lang w:val="uk-UA"/>
        </w:rPr>
        <w:t xml:space="preserve"> випромінювання.</w:t>
      </w:r>
    </w:p>
    <w:p w14:paraId="5771DE56"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Іонн</w:t>
      </w:r>
      <w:r w:rsidR="00BD128D">
        <w:rPr>
          <w:sz w:val="28"/>
          <w:szCs w:val="28"/>
          <w:lang w:val="uk-UA"/>
        </w:rPr>
        <w:t>е</w:t>
      </w:r>
      <w:r w:rsidRPr="004152FC">
        <w:rPr>
          <w:sz w:val="28"/>
          <w:szCs w:val="28"/>
          <w:lang w:val="uk-UA"/>
        </w:rPr>
        <w:t xml:space="preserve"> нагрів</w:t>
      </w:r>
      <w:r w:rsidR="00BD128D">
        <w:rPr>
          <w:sz w:val="28"/>
          <w:szCs w:val="28"/>
          <w:lang w:val="uk-UA"/>
        </w:rPr>
        <w:t>ання</w:t>
      </w:r>
      <w:r w:rsidRPr="004152FC">
        <w:rPr>
          <w:sz w:val="28"/>
          <w:szCs w:val="28"/>
          <w:lang w:val="uk-UA"/>
        </w:rPr>
        <w:t>. В</w:t>
      </w:r>
      <w:r w:rsidR="00BD128D">
        <w:rPr>
          <w:sz w:val="28"/>
          <w:szCs w:val="28"/>
          <w:lang w:val="uk-UA"/>
        </w:rPr>
        <w:t>оно</w:t>
      </w:r>
      <w:r w:rsidRPr="004152FC">
        <w:rPr>
          <w:sz w:val="28"/>
          <w:szCs w:val="28"/>
          <w:lang w:val="uk-UA"/>
        </w:rPr>
        <w:t xml:space="preserve"> заснован</w:t>
      </w:r>
      <w:r w:rsidR="00BD128D">
        <w:rPr>
          <w:sz w:val="28"/>
          <w:szCs w:val="28"/>
          <w:lang w:val="uk-UA"/>
        </w:rPr>
        <w:t>е</w:t>
      </w:r>
      <w:r w:rsidRPr="004152FC">
        <w:rPr>
          <w:sz w:val="28"/>
          <w:szCs w:val="28"/>
          <w:lang w:val="uk-UA"/>
        </w:rPr>
        <w:t xml:space="preserve"> на виділені теплоти в тілі</w:t>
      </w:r>
      <w:r w:rsidR="00BD128D">
        <w:rPr>
          <w:sz w:val="28"/>
          <w:szCs w:val="28"/>
          <w:lang w:val="uk-UA"/>
        </w:rPr>
        <w:t>, що нагрівається,</w:t>
      </w:r>
      <w:r w:rsidRPr="004152FC">
        <w:rPr>
          <w:sz w:val="28"/>
          <w:szCs w:val="28"/>
          <w:lang w:val="uk-UA"/>
        </w:rPr>
        <w:t xml:space="preserve"> потоком іонів, утворених електричним зарядом у вакуумі. Іонн</w:t>
      </w:r>
      <w:r w:rsidR="00BD128D">
        <w:rPr>
          <w:sz w:val="28"/>
          <w:szCs w:val="28"/>
          <w:lang w:val="uk-UA"/>
        </w:rPr>
        <w:t>е</w:t>
      </w:r>
      <w:r w:rsidRPr="004152FC">
        <w:rPr>
          <w:sz w:val="28"/>
          <w:szCs w:val="28"/>
          <w:lang w:val="uk-UA"/>
        </w:rPr>
        <w:t xml:space="preserve"> нагрівання використовують у процесах хіміко-термічної обробки металів.</w:t>
      </w:r>
    </w:p>
    <w:p w14:paraId="466B6AF3" w14:textId="77777777" w:rsidR="008837DE" w:rsidRPr="004152FC" w:rsidRDefault="008837DE" w:rsidP="008837DE">
      <w:pPr>
        <w:tabs>
          <w:tab w:val="left" w:pos="8505"/>
        </w:tabs>
        <w:ind w:firstLine="567"/>
        <w:jc w:val="both"/>
        <w:rPr>
          <w:sz w:val="28"/>
          <w:szCs w:val="28"/>
          <w:lang w:val="uk-UA"/>
        </w:rPr>
      </w:pPr>
      <w:r w:rsidRPr="004152FC">
        <w:rPr>
          <w:sz w:val="28"/>
          <w:szCs w:val="28"/>
          <w:lang w:val="uk-UA"/>
        </w:rPr>
        <w:t>Лазерн</w:t>
      </w:r>
      <w:r w:rsidR="00BD128D">
        <w:rPr>
          <w:sz w:val="28"/>
          <w:szCs w:val="28"/>
          <w:lang w:val="uk-UA"/>
        </w:rPr>
        <w:t>е</w:t>
      </w:r>
      <w:r w:rsidRPr="004152FC">
        <w:rPr>
          <w:sz w:val="28"/>
          <w:szCs w:val="28"/>
          <w:lang w:val="uk-UA"/>
        </w:rPr>
        <w:t xml:space="preserve"> нагрів</w:t>
      </w:r>
      <w:r w:rsidR="00BD128D">
        <w:rPr>
          <w:sz w:val="28"/>
          <w:szCs w:val="28"/>
          <w:lang w:val="uk-UA"/>
        </w:rPr>
        <w:t>ання</w:t>
      </w:r>
      <w:r w:rsidRPr="004152FC">
        <w:rPr>
          <w:sz w:val="28"/>
          <w:szCs w:val="28"/>
          <w:lang w:val="uk-UA"/>
        </w:rPr>
        <w:t>. При лазерному нагріванні використовують енергію потужного концентрованого світлового променя. Технологічні особливості та властивості лазерного нагрів</w:t>
      </w:r>
      <w:r w:rsidR="00BD128D">
        <w:rPr>
          <w:sz w:val="28"/>
          <w:szCs w:val="28"/>
          <w:lang w:val="uk-UA"/>
        </w:rPr>
        <w:t>ання</w:t>
      </w:r>
      <w:r w:rsidRPr="004152FC">
        <w:rPr>
          <w:sz w:val="28"/>
          <w:szCs w:val="28"/>
          <w:lang w:val="uk-UA"/>
        </w:rPr>
        <w:t xml:space="preserve"> багато в чому збігаються з властивостями електронного нагрів</w:t>
      </w:r>
      <w:r w:rsidR="00BD128D">
        <w:rPr>
          <w:sz w:val="28"/>
          <w:szCs w:val="28"/>
          <w:lang w:val="uk-UA"/>
        </w:rPr>
        <w:t>ання</w:t>
      </w:r>
      <w:r w:rsidRPr="004152FC">
        <w:rPr>
          <w:sz w:val="28"/>
          <w:szCs w:val="28"/>
          <w:lang w:val="uk-UA"/>
        </w:rPr>
        <w:t xml:space="preserve">. Переваги </w:t>
      </w:r>
      <w:r w:rsidR="00BD128D">
        <w:rPr>
          <w:sz w:val="28"/>
          <w:szCs w:val="28"/>
          <w:lang w:val="uk-UA"/>
        </w:rPr>
        <w:t>-</w:t>
      </w:r>
      <w:r w:rsidRPr="004152FC">
        <w:rPr>
          <w:sz w:val="28"/>
          <w:szCs w:val="28"/>
          <w:lang w:val="uk-UA"/>
        </w:rPr>
        <w:t xml:space="preserve"> лазерн</w:t>
      </w:r>
      <w:r w:rsidR="00BD128D">
        <w:rPr>
          <w:sz w:val="28"/>
          <w:szCs w:val="28"/>
          <w:lang w:val="uk-UA"/>
        </w:rPr>
        <w:t>е</w:t>
      </w:r>
      <w:r w:rsidRPr="004152FC">
        <w:rPr>
          <w:sz w:val="28"/>
          <w:szCs w:val="28"/>
          <w:lang w:val="uk-UA"/>
        </w:rPr>
        <w:t xml:space="preserve"> нагрівання не супроводжується рентгенівським випромінюванням, вартість установок менш</w:t>
      </w:r>
      <w:r w:rsidR="00BD128D">
        <w:rPr>
          <w:sz w:val="28"/>
          <w:szCs w:val="28"/>
          <w:lang w:val="uk-UA"/>
        </w:rPr>
        <w:t>а, вони</w:t>
      </w:r>
      <w:r w:rsidRPr="004152FC">
        <w:rPr>
          <w:sz w:val="28"/>
          <w:szCs w:val="28"/>
          <w:lang w:val="uk-UA"/>
        </w:rPr>
        <w:t xml:space="preserve"> простіш</w:t>
      </w:r>
      <w:r w:rsidR="00BD128D">
        <w:rPr>
          <w:sz w:val="28"/>
          <w:szCs w:val="28"/>
          <w:lang w:val="uk-UA"/>
        </w:rPr>
        <w:t>і</w:t>
      </w:r>
      <w:r w:rsidRPr="004152FC">
        <w:rPr>
          <w:sz w:val="28"/>
          <w:szCs w:val="28"/>
          <w:lang w:val="uk-UA"/>
        </w:rPr>
        <w:t xml:space="preserve"> в обслуговуванні.</w:t>
      </w:r>
    </w:p>
    <w:p w14:paraId="21F2C0B9" w14:textId="77777777" w:rsidR="009C30F8" w:rsidRPr="008E227B" w:rsidRDefault="009C30F8" w:rsidP="00C133EF">
      <w:pPr>
        <w:tabs>
          <w:tab w:val="left" w:pos="8505"/>
        </w:tabs>
        <w:ind w:firstLine="567"/>
        <w:jc w:val="both"/>
        <w:rPr>
          <w:sz w:val="28"/>
          <w:szCs w:val="28"/>
          <w:lang w:val="uk-UA"/>
        </w:rPr>
      </w:pPr>
    </w:p>
    <w:p w14:paraId="78D847E1" w14:textId="77777777" w:rsidR="00C133EF" w:rsidRDefault="00E363A4" w:rsidP="00E363A4">
      <w:pPr>
        <w:tabs>
          <w:tab w:val="left" w:pos="8505"/>
        </w:tabs>
        <w:ind w:firstLine="567"/>
        <w:jc w:val="both"/>
        <w:outlineLvl w:val="0"/>
        <w:rPr>
          <w:b/>
          <w:sz w:val="28"/>
          <w:szCs w:val="28"/>
          <w:lang w:val="uk-UA"/>
        </w:rPr>
      </w:pPr>
      <w:r>
        <w:rPr>
          <w:b/>
          <w:sz w:val="28"/>
          <w:szCs w:val="28"/>
          <w:lang w:val="uk-UA"/>
        </w:rPr>
        <w:t>1</w:t>
      </w:r>
      <w:r w:rsidR="00C133EF" w:rsidRPr="004152FC">
        <w:rPr>
          <w:b/>
          <w:sz w:val="28"/>
          <w:szCs w:val="28"/>
          <w:lang w:val="uk-UA"/>
        </w:rPr>
        <w:t>.2</w:t>
      </w:r>
      <w:r>
        <w:rPr>
          <w:b/>
          <w:sz w:val="28"/>
          <w:szCs w:val="28"/>
          <w:lang w:val="uk-UA"/>
        </w:rPr>
        <w:t>.</w:t>
      </w:r>
      <w:r w:rsidR="00C133EF" w:rsidRPr="004152FC">
        <w:rPr>
          <w:b/>
          <w:sz w:val="28"/>
          <w:szCs w:val="28"/>
          <w:lang w:val="uk-UA"/>
        </w:rPr>
        <w:t xml:space="preserve">  </w:t>
      </w:r>
      <w:r>
        <w:rPr>
          <w:b/>
          <w:sz w:val="28"/>
          <w:szCs w:val="28"/>
          <w:lang w:val="uk-UA"/>
        </w:rPr>
        <w:t>О</w:t>
      </w:r>
      <w:r w:rsidRPr="004152FC">
        <w:rPr>
          <w:b/>
          <w:sz w:val="28"/>
          <w:szCs w:val="28"/>
          <w:lang w:val="uk-UA"/>
        </w:rPr>
        <w:t>цінка динаміки електронагрів</w:t>
      </w:r>
      <w:r>
        <w:rPr>
          <w:b/>
          <w:sz w:val="28"/>
          <w:szCs w:val="28"/>
          <w:lang w:val="uk-UA"/>
        </w:rPr>
        <w:t>ання</w:t>
      </w:r>
    </w:p>
    <w:p w14:paraId="1C4A784E" w14:textId="77777777" w:rsidR="00E363A4" w:rsidRPr="004152FC" w:rsidRDefault="00E363A4" w:rsidP="00E363A4">
      <w:pPr>
        <w:tabs>
          <w:tab w:val="left" w:pos="8505"/>
        </w:tabs>
        <w:ind w:firstLine="567"/>
        <w:jc w:val="both"/>
        <w:outlineLvl w:val="0"/>
        <w:rPr>
          <w:b/>
          <w:sz w:val="28"/>
          <w:szCs w:val="28"/>
          <w:lang w:val="uk-UA"/>
        </w:rPr>
      </w:pPr>
    </w:p>
    <w:p w14:paraId="6FF5FBA9"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При нагріванні якого-небудь тіла (речовини) прагнуть скоротити час досягнення необхідної температури. </w:t>
      </w:r>
      <w:r w:rsidR="00E363A4">
        <w:rPr>
          <w:sz w:val="28"/>
          <w:szCs w:val="28"/>
          <w:lang w:val="uk-UA"/>
        </w:rPr>
        <w:t>Для цього</w:t>
      </w:r>
      <w:r w:rsidRPr="004152FC">
        <w:rPr>
          <w:sz w:val="28"/>
          <w:szCs w:val="28"/>
          <w:lang w:val="uk-UA"/>
        </w:rPr>
        <w:t xml:space="preserve"> проводять розрахунки, вважаючи, що процеси нагрів</w:t>
      </w:r>
      <w:r w:rsidR="00E363A4">
        <w:rPr>
          <w:sz w:val="28"/>
          <w:szCs w:val="28"/>
          <w:lang w:val="uk-UA"/>
        </w:rPr>
        <w:t>ання</w:t>
      </w:r>
      <w:r w:rsidRPr="004152FC">
        <w:rPr>
          <w:sz w:val="28"/>
          <w:szCs w:val="28"/>
          <w:lang w:val="uk-UA"/>
        </w:rPr>
        <w:t xml:space="preserve"> з режимами теплопередачі в кінцевому підсумку стаціонарні.</w:t>
      </w:r>
    </w:p>
    <w:p w14:paraId="4AC46C7E"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Процеси нагрівання, пов'язані з перенесенням теплоти і особливостями змін</w:t>
      </w:r>
      <w:r w:rsidR="00E363A4">
        <w:rPr>
          <w:sz w:val="28"/>
          <w:szCs w:val="28"/>
          <w:lang w:val="uk-UA"/>
        </w:rPr>
        <w:t>и</w:t>
      </w:r>
      <w:r w:rsidRPr="004152FC">
        <w:rPr>
          <w:sz w:val="28"/>
          <w:szCs w:val="28"/>
          <w:lang w:val="uk-UA"/>
        </w:rPr>
        <w:t xml:space="preserve"> тепломісткості і фазового стану матеріалів, за своєю природою динамічні і протікають у часі за певними законами. Це відноситься насамперед до установок періодичної дії, а також до перехідних режимів установок безперервної дії, що мають значну теплову інерцію.</w:t>
      </w:r>
    </w:p>
    <w:p w14:paraId="6C82FF67"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Розглянемо найпростіший випадок нестаціонарного процесу — нагрівання матеріалу однорідного та ізотропного тіла об'ємом </w:t>
      </w:r>
      <w:r w:rsidR="00E363A4" w:rsidRPr="0014605B">
        <w:rPr>
          <w:i/>
          <w:sz w:val="28"/>
          <w:szCs w:val="28"/>
          <w:lang w:val="en-US"/>
        </w:rPr>
        <w:t>V</w:t>
      </w:r>
      <w:r w:rsidRPr="004152FC">
        <w:rPr>
          <w:sz w:val="28"/>
          <w:szCs w:val="28"/>
          <w:lang w:val="uk-UA"/>
        </w:rPr>
        <w:t xml:space="preserve"> з питомою теплоємністю </w:t>
      </w:r>
      <w:r w:rsidRPr="0014605B">
        <w:rPr>
          <w:i/>
          <w:sz w:val="28"/>
          <w:szCs w:val="28"/>
          <w:lang w:val="uk-UA"/>
        </w:rPr>
        <w:t>С</w:t>
      </w:r>
      <w:r w:rsidRPr="004152FC">
        <w:rPr>
          <w:sz w:val="28"/>
          <w:szCs w:val="28"/>
          <w:lang w:val="uk-UA"/>
        </w:rPr>
        <w:t xml:space="preserve">, густиною </w:t>
      </w:r>
      <w:r w:rsidRPr="0014605B">
        <w:rPr>
          <w:i/>
          <w:sz w:val="28"/>
          <w:szCs w:val="28"/>
          <w:lang w:val="uk-UA"/>
        </w:rPr>
        <w:t>ρ</w:t>
      </w:r>
      <w:r w:rsidRPr="004152FC">
        <w:rPr>
          <w:sz w:val="28"/>
          <w:szCs w:val="28"/>
          <w:lang w:val="uk-UA"/>
        </w:rPr>
        <w:t xml:space="preserve"> і масою </w:t>
      </w:r>
      <w:r w:rsidRPr="0014605B">
        <w:rPr>
          <w:i/>
          <w:sz w:val="28"/>
          <w:szCs w:val="28"/>
          <w:lang w:val="uk-UA"/>
        </w:rPr>
        <w:t>m=Vρ</w:t>
      </w:r>
      <w:r w:rsidRPr="004152FC">
        <w:rPr>
          <w:sz w:val="28"/>
          <w:szCs w:val="28"/>
          <w:lang w:val="uk-UA"/>
        </w:rPr>
        <w:t>.</w:t>
      </w:r>
      <w:r w:rsidR="00E363A4">
        <w:rPr>
          <w:sz w:val="28"/>
          <w:szCs w:val="28"/>
          <w:lang w:val="uk-UA"/>
        </w:rPr>
        <w:t xml:space="preserve"> Нехай</w:t>
      </w:r>
      <w:r w:rsidRPr="004152FC">
        <w:rPr>
          <w:sz w:val="28"/>
          <w:szCs w:val="28"/>
          <w:lang w:val="uk-UA"/>
        </w:rPr>
        <w:t xml:space="preserve"> всередині матеріалу є джерело теплоти постійної потужності </w:t>
      </w:r>
      <w:r w:rsidRPr="0014605B">
        <w:rPr>
          <w:i/>
          <w:sz w:val="28"/>
          <w:szCs w:val="28"/>
          <w:lang w:val="uk-UA"/>
        </w:rPr>
        <w:t>Р</w:t>
      </w:r>
      <w:r w:rsidRPr="004152FC">
        <w:rPr>
          <w:sz w:val="28"/>
          <w:szCs w:val="28"/>
          <w:lang w:val="uk-UA"/>
        </w:rPr>
        <w:t xml:space="preserve">, а вся зовнішня поверхня тіла площею </w:t>
      </w:r>
      <w:r w:rsidR="00E363A4" w:rsidRPr="0014605B">
        <w:rPr>
          <w:i/>
          <w:sz w:val="28"/>
          <w:szCs w:val="28"/>
          <w:lang w:val="en-US"/>
        </w:rPr>
        <w:t>F</w:t>
      </w:r>
      <w:r w:rsidRPr="004152FC">
        <w:rPr>
          <w:sz w:val="28"/>
          <w:szCs w:val="28"/>
          <w:lang w:val="uk-UA"/>
        </w:rPr>
        <w:t xml:space="preserve"> має контакт з навколишнім середовищем і віддає</w:t>
      </w:r>
      <w:r w:rsidR="00E363A4" w:rsidRPr="00E363A4">
        <w:rPr>
          <w:sz w:val="28"/>
          <w:szCs w:val="28"/>
        </w:rPr>
        <w:t xml:space="preserve"> </w:t>
      </w:r>
      <w:r w:rsidR="0014605B">
        <w:rPr>
          <w:sz w:val="28"/>
          <w:szCs w:val="28"/>
          <w:lang w:val="uk-UA"/>
        </w:rPr>
        <w:t>йому</w:t>
      </w:r>
      <w:r w:rsidRPr="004152FC">
        <w:rPr>
          <w:sz w:val="28"/>
          <w:szCs w:val="28"/>
          <w:lang w:val="uk-UA"/>
        </w:rPr>
        <w:t xml:space="preserve"> теплоту.</w:t>
      </w:r>
    </w:p>
    <w:p w14:paraId="788D0641"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Позначимо перевищення температури матеріалу </w:t>
      </w:r>
      <w:r w:rsidRPr="0014605B">
        <w:rPr>
          <w:i/>
          <w:sz w:val="28"/>
          <w:szCs w:val="28"/>
          <w:lang w:val="uk-UA"/>
        </w:rPr>
        <w:t>Т</w:t>
      </w:r>
      <w:r w:rsidRPr="0014605B">
        <w:rPr>
          <w:i/>
          <w:sz w:val="28"/>
          <w:szCs w:val="28"/>
          <w:vertAlign w:val="subscript"/>
          <w:lang w:val="uk-UA"/>
        </w:rPr>
        <w:t>м</w:t>
      </w:r>
      <w:r w:rsidRPr="0014605B">
        <w:rPr>
          <w:i/>
          <w:sz w:val="28"/>
          <w:szCs w:val="28"/>
          <w:lang w:val="uk-UA"/>
        </w:rPr>
        <w:t xml:space="preserve"> </w:t>
      </w:r>
      <w:r w:rsidRPr="004152FC">
        <w:rPr>
          <w:sz w:val="28"/>
          <w:szCs w:val="28"/>
          <w:lang w:val="uk-UA"/>
        </w:rPr>
        <w:t xml:space="preserve">над температурою навколишнього середовища </w:t>
      </w:r>
      <w:r w:rsidRPr="00E849E3">
        <w:rPr>
          <w:i/>
          <w:sz w:val="28"/>
          <w:szCs w:val="28"/>
          <w:lang w:val="uk-UA"/>
        </w:rPr>
        <w:t>Т</w:t>
      </w:r>
      <w:r w:rsidR="0014605B" w:rsidRPr="00E849E3">
        <w:rPr>
          <w:i/>
          <w:sz w:val="28"/>
          <w:szCs w:val="28"/>
          <w:vertAlign w:val="subscript"/>
          <w:lang w:val="uk-UA"/>
        </w:rPr>
        <w:t>с</w:t>
      </w:r>
      <w:r w:rsidRPr="004152FC">
        <w:rPr>
          <w:sz w:val="28"/>
          <w:szCs w:val="28"/>
          <w:lang w:val="uk-UA"/>
        </w:rPr>
        <w:t xml:space="preserve"> через </w:t>
      </w:r>
      <w:r w:rsidRPr="00E849E3">
        <w:rPr>
          <w:i/>
          <w:sz w:val="28"/>
          <w:szCs w:val="28"/>
          <w:lang w:val="uk-UA"/>
        </w:rPr>
        <w:t>θ = T</w:t>
      </w:r>
      <w:r w:rsidRPr="00E849E3">
        <w:rPr>
          <w:i/>
          <w:sz w:val="28"/>
          <w:szCs w:val="28"/>
          <w:vertAlign w:val="subscript"/>
          <w:lang w:val="uk-UA"/>
        </w:rPr>
        <w:t>м</w:t>
      </w:r>
      <w:r w:rsidRPr="00E849E3">
        <w:rPr>
          <w:i/>
          <w:sz w:val="28"/>
          <w:szCs w:val="28"/>
          <w:lang w:val="uk-UA"/>
        </w:rPr>
        <w:t xml:space="preserve"> - Т</w:t>
      </w:r>
      <w:r w:rsidR="0014605B" w:rsidRPr="00E849E3">
        <w:rPr>
          <w:i/>
          <w:sz w:val="28"/>
          <w:szCs w:val="28"/>
          <w:vertAlign w:val="subscript"/>
          <w:lang w:val="uk-UA"/>
        </w:rPr>
        <w:t>с</w:t>
      </w:r>
      <w:r w:rsidRPr="00E849E3">
        <w:rPr>
          <w:i/>
          <w:sz w:val="28"/>
          <w:szCs w:val="28"/>
          <w:lang w:val="uk-UA"/>
        </w:rPr>
        <w:t xml:space="preserve"> = ∆Т</w:t>
      </w:r>
      <w:r w:rsidRPr="004152FC">
        <w:rPr>
          <w:sz w:val="28"/>
          <w:szCs w:val="28"/>
          <w:lang w:val="uk-UA"/>
        </w:rPr>
        <w:t xml:space="preserve">. Приймемо, що температура </w:t>
      </w:r>
      <w:r w:rsidRPr="00E849E3">
        <w:rPr>
          <w:i/>
          <w:sz w:val="28"/>
          <w:szCs w:val="28"/>
          <w:lang w:val="uk-UA"/>
        </w:rPr>
        <w:t>Т</w:t>
      </w:r>
      <w:r w:rsidR="0014605B" w:rsidRPr="00E849E3">
        <w:rPr>
          <w:i/>
          <w:sz w:val="28"/>
          <w:szCs w:val="28"/>
          <w:vertAlign w:val="subscript"/>
          <w:lang w:val="uk-UA"/>
        </w:rPr>
        <w:t>м</w:t>
      </w:r>
      <w:r w:rsidRPr="00E849E3">
        <w:rPr>
          <w:i/>
          <w:sz w:val="28"/>
          <w:szCs w:val="28"/>
          <w:lang w:val="uk-UA"/>
        </w:rPr>
        <w:t xml:space="preserve"> </w:t>
      </w:r>
      <w:r w:rsidRPr="004152FC">
        <w:rPr>
          <w:sz w:val="28"/>
          <w:szCs w:val="28"/>
          <w:lang w:val="uk-UA"/>
        </w:rPr>
        <w:t xml:space="preserve">в будь-який момент часу однакова у всіх точках об'єму тіла; питома теплоємність матеріалу </w:t>
      </w:r>
      <w:r w:rsidR="0014605B">
        <w:rPr>
          <w:sz w:val="28"/>
          <w:szCs w:val="28"/>
          <w:lang w:val="uk-UA"/>
        </w:rPr>
        <w:t>С</w:t>
      </w:r>
      <w:r w:rsidRPr="004152FC">
        <w:rPr>
          <w:sz w:val="28"/>
          <w:szCs w:val="28"/>
          <w:lang w:val="uk-UA"/>
        </w:rPr>
        <w:t xml:space="preserve">, отже його повна теплоємність </w:t>
      </w:r>
      <m:oMath>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т</m:t>
            </m:r>
          </m:sub>
        </m:sSub>
      </m:oMath>
      <w:r w:rsidRPr="00E849E3">
        <w:rPr>
          <w:i/>
          <w:sz w:val="28"/>
          <w:szCs w:val="28"/>
          <w:lang w:val="uk-UA"/>
        </w:rPr>
        <w:t xml:space="preserve"> = V</w:t>
      </w:r>
      <w:r w:rsidR="0014605B" w:rsidRPr="00E849E3">
        <w:rPr>
          <w:i/>
          <w:sz w:val="28"/>
          <w:szCs w:val="28"/>
          <w:lang w:val="uk-UA"/>
        </w:rPr>
        <w:t xml:space="preserve"> ρ </w:t>
      </w:r>
      <w:r w:rsidRPr="00E849E3">
        <w:rPr>
          <w:i/>
          <w:sz w:val="28"/>
          <w:szCs w:val="28"/>
          <w:lang w:val="uk-UA"/>
        </w:rPr>
        <w:t>С</w:t>
      </w:r>
      <w:r w:rsidRPr="004152FC">
        <w:rPr>
          <w:sz w:val="28"/>
          <w:szCs w:val="28"/>
          <w:lang w:val="uk-UA"/>
        </w:rPr>
        <w:t xml:space="preserve">, а також коефіцієнт тепловіддачі </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oMath>
      <w:r w:rsidRPr="004152FC">
        <w:rPr>
          <w:sz w:val="28"/>
          <w:szCs w:val="28"/>
          <w:lang w:val="uk-UA"/>
        </w:rPr>
        <w:t xml:space="preserve"> не залежа</w:t>
      </w:r>
      <w:r w:rsidR="0014605B">
        <w:rPr>
          <w:sz w:val="28"/>
          <w:szCs w:val="28"/>
          <w:lang w:val="uk-UA"/>
        </w:rPr>
        <w:t xml:space="preserve">ть від перевищення температури </w:t>
      </w:r>
      <w:r w:rsidR="0014605B" w:rsidRPr="004152FC">
        <w:rPr>
          <w:sz w:val="28"/>
          <w:szCs w:val="28"/>
          <w:lang w:val="uk-UA"/>
        </w:rPr>
        <w:t>θ</w:t>
      </w:r>
      <w:r w:rsidRPr="004152FC">
        <w:rPr>
          <w:sz w:val="28"/>
          <w:szCs w:val="28"/>
          <w:lang w:val="uk-UA"/>
        </w:rPr>
        <w:t>.</w:t>
      </w:r>
    </w:p>
    <w:p w14:paraId="5535E4EC" w14:textId="77777777" w:rsidR="00C133EF" w:rsidRPr="004152FC" w:rsidRDefault="00C133EF" w:rsidP="0014605B">
      <w:pPr>
        <w:tabs>
          <w:tab w:val="left" w:pos="3969"/>
          <w:tab w:val="left" w:pos="8505"/>
        </w:tabs>
        <w:ind w:firstLine="567"/>
        <w:jc w:val="both"/>
        <w:rPr>
          <w:sz w:val="28"/>
          <w:szCs w:val="28"/>
          <w:lang w:val="uk-UA"/>
        </w:rPr>
      </w:pPr>
      <w:r w:rsidRPr="004152FC">
        <w:rPr>
          <w:sz w:val="28"/>
          <w:szCs w:val="28"/>
          <w:lang w:val="uk-UA"/>
        </w:rPr>
        <w:t>За час</w:t>
      </w:r>
      <w:r w:rsidR="0014605B">
        <w:rPr>
          <w:sz w:val="28"/>
          <w:szCs w:val="28"/>
          <w:lang w:val="uk-UA"/>
        </w:rPr>
        <w:t xml:space="preserve"> </w:t>
      </w:r>
      <m:oMath>
        <m:r>
          <w:rPr>
            <w:rFonts w:ascii="Cambria Math" w:hAnsi="Cambria Math"/>
            <w:sz w:val="28"/>
            <w:szCs w:val="28"/>
            <w:lang w:val="uk-UA"/>
          </w:rPr>
          <m:t>dτ</m:t>
        </m:r>
      </m:oMath>
      <w:r w:rsidRPr="004152FC">
        <w:rPr>
          <w:sz w:val="28"/>
          <w:szCs w:val="28"/>
          <w:lang w:val="uk-UA"/>
        </w:rPr>
        <w:t xml:space="preserve"> (частина енергії </w:t>
      </w:r>
      <w:r w:rsidRPr="0014605B">
        <w:rPr>
          <w:i/>
          <w:sz w:val="28"/>
          <w:szCs w:val="28"/>
          <w:lang w:val="uk-UA"/>
        </w:rPr>
        <w:t>Р</w:t>
      </w:r>
      <m:oMath>
        <m:r>
          <w:rPr>
            <w:rFonts w:ascii="Cambria Math" w:hAnsi="Cambria Math"/>
            <w:sz w:val="28"/>
            <w:szCs w:val="28"/>
            <w:lang w:val="uk-UA"/>
          </w:rPr>
          <m:t>dτ</m:t>
        </m:r>
      </m:oMath>
      <w:r w:rsidRPr="004152FC">
        <w:rPr>
          <w:sz w:val="28"/>
          <w:szCs w:val="28"/>
          <w:lang w:val="uk-UA"/>
        </w:rPr>
        <w:t>, що підводиться до матеріалу, використовується на нагрів (</w:t>
      </w:r>
      <w:r w:rsidRPr="00E849E3">
        <w:rPr>
          <w:i/>
          <w:sz w:val="28"/>
          <w:szCs w:val="28"/>
          <w:lang w:val="uk-UA"/>
        </w:rPr>
        <w:t>Cdθ</w:t>
      </w:r>
      <w:r w:rsidRPr="004152FC">
        <w:rPr>
          <w:sz w:val="28"/>
          <w:szCs w:val="28"/>
          <w:lang w:val="uk-UA"/>
        </w:rPr>
        <w:t>), а частина втрачається в навколишньому середовищ</w:t>
      </w:r>
      <w:r w:rsidR="00E849E3">
        <w:rPr>
          <w:sz w:val="28"/>
          <w:szCs w:val="28"/>
          <w:lang w:val="uk-UA"/>
        </w:rPr>
        <w:t>і</w:t>
      </w:r>
      <w:r w:rsidRPr="004152FC">
        <w:rPr>
          <w:sz w:val="28"/>
          <w:szCs w:val="28"/>
          <w:lang w:val="uk-UA"/>
        </w:rPr>
        <w:t>, тобто</w:t>
      </w:r>
    </w:p>
    <w:p w14:paraId="0F9C0E93" w14:textId="77777777" w:rsidR="00C133EF" w:rsidRPr="004152FC" w:rsidRDefault="00C133EF" w:rsidP="00C133EF">
      <w:pPr>
        <w:tabs>
          <w:tab w:val="left" w:pos="8505"/>
        </w:tabs>
        <w:ind w:firstLine="2977"/>
        <w:jc w:val="both"/>
        <w:rPr>
          <w:sz w:val="28"/>
          <w:szCs w:val="28"/>
          <w:lang w:val="uk-UA"/>
        </w:rPr>
      </w:pPr>
      <m:oMath>
        <m:r>
          <w:rPr>
            <w:rFonts w:ascii="Cambria Math" w:hAnsi="Cambria Math"/>
            <w:sz w:val="28"/>
            <w:szCs w:val="28"/>
            <w:lang w:val="uk-UA"/>
          </w:rPr>
          <m:t>Pdτ=</m:t>
        </m:r>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т</m:t>
            </m:r>
          </m:sub>
        </m:sSub>
        <m:r>
          <w:rPr>
            <w:rFonts w:ascii="Cambria Math" w:hAnsi="Cambria Math"/>
            <w:sz w:val="28"/>
            <w:szCs w:val="28"/>
            <w:lang w:val="uk-UA"/>
          </w:rPr>
          <m:t>dθ+</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т</m:t>
            </m:r>
          </m:sub>
        </m:sSub>
        <m:r>
          <w:rPr>
            <w:rFonts w:ascii="Cambria Math" w:hAnsi="Cambria Math"/>
            <w:sz w:val="28"/>
            <w:szCs w:val="28"/>
            <w:lang w:val="uk-UA"/>
          </w:rPr>
          <m:t>Fθdτ</m:t>
        </m:r>
      </m:oMath>
      <w:r w:rsidRPr="004152FC">
        <w:rPr>
          <w:sz w:val="28"/>
          <w:szCs w:val="28"/>
          <w:lang w:val="uk-UA"/>
        </w:rPr>
        <w:t xml:space="preserve"> </w:t>
      </w:r>
      <w:r w:rsidRPr="004152FC">
        <w:rPr>
          <w:sz w:val="28"/>
          <w:szCs w:val="28"/>
          <w:lang w:val="uk-UA"/>
        </w:rPr>
        <w:tab/>
        <w:t>(</w:t>
      </w:r>
      <w:r w:rsidR="00E849E3">
        <w:rPr>
          <w:sz w:val="28"/>
          <w:szCs w:val="28"/>
          <w:lang w:val="uk-UA"/>
        </w:rPr>
        <w:t>1</w:t>
      </w:r>
      <w:r w:rsidRPr="004152FC">
        <w:rPr>
          <w:sz w:val="28"/>
          <w:szCs w:val="28"/>
          <w:lang w:val="uk-UA"/>
        </w:rPr>
        <w:t>.</w:t>
      </w:r>
      <w:r w:rsidR="00E849E3">
        <w:rPr>
          <w:sz w:val="28"/>
          <w:szCs w:val="28"/>
          <w:lang w:val="uk-UA"/>
        </w:rPr>
        <w:t>3</w:t>
      </w:r>
      <w:r w:rsidRPr="004152FC">
        <w:rPr>
          <w:sz w:val="28"/>
          <w:szCs w:val="28"/>
          <w:lang w:val="uk-UA"/>
        </w:rPr>
        <w:t>)</w:t>
      </w:r>
    </w:p>
    <w:p w14:paraId="70E7D2E6"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Перетворимо вираз (</w:t>
      </w:r>
      <w:r w:rsidR="00E849E3">
        <w:rPr>
          <w:sz w:val="28"/>
          <w:szCs w:val="28"/>
          <w:lang w:val="uk-UA"/>
        </w:rPr>
        <w:t>1</w:t>
      </w:r>
      <w:r w:rsidRPr="004152FC">
        <w:rPr>
          <w:sz w:val="28"/>
          <w:szCs w:val="28"/>
          <w:lang w:val="uk-UA"/>
        </w:rPr>
        <w:t>.</w:t>
      </w:r>
      <w:r w:rsidR="00E849E3">
        <w:rPr>
          <w:sz w:val="28"/>
          <w:szCs w:val="28"/>
          <w:lang w:val="uk-UA"/>
        </w:rPr>
        <w:t>3</w:t>
      </w:r>
      <w:r w:rsidRPr="004152FC">
        <w:rPr>
          <w:sz w:val="28"/>
          <w:szCs w:val="28"/>
          <w:lang w:val="uk-UA"/>
        </w:rPr>
        <w:t xml:space="preserve">), розділивши його члени на </w:t>
      </w:r>
      <m:oMath>
        <m:r>
          <w:rPr>
            <w:rFonts w:ascii="Cambria Math" w:hAnsi="Cambria Math"/>
            <w:sz w:val="28"/>
            <w:szCs w:val="28"/>
            <w:lang w:val="uk-UA"/>
          </w:rPr>
          <m:t>θdτ</m:t>
        </m:r>
      </m:oMath>
      <w:r w:rsidRPr="004152FC">
        <w:rPr>
          <w:sz w:val="28"/>
          <w:szCs w:val="28"/>
          <w:lang w:val="uk-UA"/>
        </w:rPr>
        <w:t xml:space="preserve"> і перенісши ліву частину в праву</w:t>
      </w:r>
      <w:r w:rsidR="00E849E3">
        <w:rPr>
          <w:sz w:val="28"/>
          <w:szCs w:val="28"/>
          <w:lang w:val="uk-UA"/>
        </w:rPr>
        <w:t>:</w:t>
      </w:r>
    </w:p>
    <w:p w14:paraId="0892B5EC" w14:textId="77777777" w:rsidR="00C133EF" w:rsidRPr="004152FC" w:rsidRDefault="006B3ADF" w:rsidP="00C133EF">
      <w:pPr>
        <w:tabs>
          <w:tab w:val="left" w:pos="8505"/>
        </w:tabs>
        <w:ind w:firstLine="2977"/>
        <w:jc w:val="both"/>
        <w:rPr>
          <w:sz w:val="28"/>
          <w:szCs w:val="28"/>
          <w:lang w:val="uk-UA"/>
        </w:rPr>
      </w:pPr>
      <m:oMath>
        <m:f>
          <m:fPr>
            <m:ctrlPr>
              <w:rPr>
                <w:rFonts w:ascii="Cambria Math" w:hAnsi="Cambria Math"/>
                <w:i/>
                <w:sz w:val="28"/>
                <w:szCs w:val="28"/>
                <w:lang w:val="uk-UA"/>
              </w:rPr>
            </m:ctrlPr>
          </m:fPr>
          <m:num>
            <m:r>
              <w:rPr>
                <w:rFonts w:ascii="Cambria Math" w:hAnsi="Cambria Math"/>
                <w:sz w:val="28"/>
                <w:szCs w:val="28"/>
                <w:lang w:val="uk-UA"/>
              </w:rPr>
              <m:t>dθ</m:t>
            </m:r>
          </m:num>
          <m:den>
            <m:r>
              <w:rPr>
                <w:rFonts w:ascii="Cambria Math" w:hAnsi="Cambria Math"/>
                <w:sz w:val="28"/>
                <w:szCs w:val="28"/>
                <w:lang w:val="uk-UA"/>
              </w:rPr>
              <m:t>dτ</m:t>
            </m:r>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 xml:space="preserve"> F</m:t>
            </m:r>
          </m:num>
          <m:den>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den>
        </m:f>
        <m:r>
          <w:rPr>
            <w:rFonts w:ascii="Cambria Math" w:hAnsi="Cambria Math"/>
            <w:sz w:val="28"/>
            <w:szCs w:val="28"/>
            <w:lang w:val="uk-UA"/>
          </w:rPr>
          <m:t>θ-</m:t>
        </m:r>
        <m:f>
          <m:fPr>
            <m:ctrlPr>
              <w:rPr>
                <w:rFonts w:ascii="Cambria Math" w:hAnsi="Cambria Math"/>
                <w:i/>
                <w:sz w:val="28"/>
                <w:szCs w:val="28"/>
                <w:lang w:val="uk-UA"/>
              </w:rPr>
            </m:ctrlPr>
          </m:fPr>
          <m:num>
            <m:r>
              <w:rPr>
                <w:rFonts w:ascii="Cambria Math" w:hAnsi="Cambria Math"/>
                <w:sz w:val="28"/>
                <w:szCs w:val="28"/>
                <w:lang w:val="uk-UA"/>
              </w:rPr>
              <m:t>P</m:t>
            </m:r>
          </m:num>
          <m:den>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den>
        </m:f>
        <m:r>
          <w:rPr>
            <w:rFonts w:ascii="Cambria Math" w:hAnsi="Cambria Math"/>
            <w:sz w:val="28"/>
            <w:szCs w:val="28"/>
            <w:lang w:val="uk-UA"/>
          </w:rPr>
          <m:t>=0</m:t>
        </m:r>
      </m:oMath>
      <w:r w:rsidR="00C133EF" w:rsidRPr="004152FC">
        <w:rPr>
          <w:sz w:val="28"/>
          <w:szCs w:val="28"/>
          <w:lang w:val="uk-UA"/>
        </w:rPr>
        <w:t xml:space="preserve"> </w:t>
      </w:r>
      <w:r w:rsidR="00650BC8">
        <w:rPr>
          <w:sz w:val="28"/>
          <w:szCs w:val="28"/>
          <w:lang w:val="uk-UA"/>
        </w:rPr>
        <w:t>.</w:t>
      </w:r>
      <w:r w:rsidR="00C133EF" w:rsidRPr="004152FC">
        <w:rPr>
          <w:sz w:val="28"/>
          <w:szCs w:val="28"/>
          <w:lang w:val="uk-UA"/>
        </w:rPr>
        <w:tab/>
        <w:t>(</w:t>
      </w:r>
      <w:r w:rsidR="00E849E3">
        <w:rPr>
          <w:sz w:val="28"/>
          <w:szCs w:val="28"/>
          <w:lang w:val="uk-UA"/>
        </w:rPr>
        <w:t>1</w:t>
      </w:r>
      <w:r w:rsidR="00C133EF" w:rsidRPr="004152FC">
        <w:rPr>
          <w:sz w:val="28"/>
          <w:szCs w:val="28"/>
          <w:lang w:val="uk-UA"/>
        </w:rPr>
        <w:t>.</w:t>
      </w:r>
      <w:r w:rsidR="00E849E3">
        <w:rPr>
          <w:sz w:val="28"/>
          <w:szCs w:val="28"/>
          <w:lang w:val="uk-UA"/>
        </w:rPr>
        <w:t>4</w:t>
      </w:r>
      <w:r w:rsidR="00C133EF" w:rsidRPr="004152FC">
        <w:rPr>
          <w:sz w:val="28"/>
          <w:szCs w:val="28"/>
          <w:lang w:val="uk-UA"/>
        </w:rPr>
        <w:t>)</w:t>
      </w:r>
    </w:p>
    <w:p w14:paraId="7F59D5A7"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Отримаємо рівняння процесу електронагріву, що представляє собою диференціальне рівняння першого порядку.</w:t>
      </w:r>
    </w:p>
    <w:p w14:paraId="34666D57"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Час нагріву τ </w:t>
      </w:r>
      <w:r w:rsidR="00E849E3">
        <w:rPr>
          <w:sz w:val="28"/>
          <w:szCs w:val="28"/>
          <w:lang w:val="uk-UA"/>
        </w:rPr>
        <w:t>-</w:t>
      </w:r>
      <w:r w:rsidRPr="004152FC">
        <w:rPr>
          <w:sz w:val="28"/>
          <w:szCs w:val="28"/>
          <w:lang w:val="uk-UA"/>
        </w:rPr>
        <w:t xml:space="preserve"> один з параметрів, що визначають режим нагрів</w:t>
      </w:r>
      <w:r w:rsidR="00E849E3">
        <w:rPr>
          <w:sz w:val="28"/>
          <w:szCs w:val="28"/>
          <w:lang w:val="uk-UA"/>
        </w:rPr>
        <w:t>ання</w:t>
      </w:r>
      <w:r w:rsidRPr="004152FC">
        <w:rPr>
          <w:sz w:val="28"/>
          <w:szCs w:val="28"/>
          <w:lang w:val="uk-UA"/>
        </w:rPr>
        <w:t xml:space="preserve"> матеріалу. Тому вирішимо рівняння (</w:t>
      </w:r>
      <w:r w:rsidR="00811A9E">
        <w:rPr>
          <w:sz w:val="28"/>
          <w:szCs w:val="28"/>
          <w:lang w:val="uk-UA"/>
        </w:rPr>
        <w:t>1</w:t>
      </w:r>
      <w:r w:rsidRPr="004152FC">
        <w:rPr>
          <w:sz w:val="28"/>
          <w:szCs w:val="28"/>
          <w:lang w:val="uk-UA"/>
        </w:rPr>
        <w:t>.</w:t>
      </w:r>
      <w:r w:rsidR="00811A9E">
        <w:rPr>
          <w:sz w:val="28"/>
          <w:szCs w:val="28"/>
          <w:lang w:val="uk-UA"/>
        </w:rPr>
        <w:t>4</w:t>
      </w:r>
      <w:r w:rsidRPr="004152FC">
        <w:rPr>
          <w:sz w:val="28"/>
          <w:szCs w:val="28"/>
          <w:lang w:val="uk-UA"/>
        </w:rPr>
        <w:t xml:space="preserve">) </w:t>
      </w:r>
      <w:r w:rsidR="00811A9E">
        <w:rPr>
          <w:sz w:val="28"/>
          <w:szCs w:val="28"/>
          <w:lang w:val="uk-UA"/>
        </w:rPr>
        <w:t xml:space="preserve">відносно </w:t>
      </w:r>
      <w:r w:rsidR="00811A9E" w:rsidRPr="004152FC">
        <w:rPr>
          <w:sz w:val="28"/>
          <w:szCs w:val="28"/>
          <w:lang w:val="uk-UA"/>
        </w:rPr>
        <w:t>τ</w:t>
      </w:r>
      <w:r w:rsidRPr="004152FC">
        <w:rPr>
          <w:sz w:val="28"/>
          <w:szCs w:val="28"/>
          <w:lang w:val="uk-UA"/>
        </w:rPr>
        <w:t xml:space="preserve">, прийнявши, що </w:t>
      </w:r>
      <w:r w:rsidRPr="004152FC">
        <w:rPr>
          <w:sz w:val="28"/>
          <w:szCs w:val="28"/>
          <w:lang w:val="uk-UA"/>
        </w:rPr>
        <w:lastRenderedPageBreak/>
        <w:t xml:space="preserve">температури матеріалу </w:t>
      </w:r>
      <w:r w:rsidR="00650BC8" w:rsidRPr="00E849E3">
        <w:rPr>
          <w:i/>
          <w:sz w:val="28"/>
          <w:szCs w:val="28"/>
          <w:lang w:val="uk-UA"/>
        </w:rPr>
        <w:t>Т</w:t>
      </w:r>
      <w:r w:rsidR="00650BC8" w:rsidRPr="00E849E3">
        <w:rPr>
          <w:i/>
          <w:sz w:val="28"/>
          <w:szCs w:val="28"/>
          <w:vertAlign w:val="subscript"/>
          <w:lang w:val="uk-UA"/>
        </w:rPr>
        <w:t>м</w:t>
      </w:r>
      <w:r w:rsidR="00650BC8" w:rsidRPr="004152FC">
        <w:rPr>
          <w:sz w:val="28"/>
          <w:szCs w:val="28"/>
          <w:lang w:val="uk-UA"/>
        </w:rPr>
        <w:t xml:space="preserve"> </w:t>
      </w:r>
      <w:r w:rsidRPr="004152FC">
        <w:rPr>
          <w:sz w:val="28"/>
          <w:szCs w:val="28"/>
          <w:lang w:val="uk-UA"/>
        </w:rPr>
        <w:t xml:space="preserve">і навколишнього середовища </w:t>
      </w:r>
      <w:r w:rsidRPr="00650BC8">
        <w:rPr>
          <w:i/>
          <w:sz w:val="28"/>
          <w:szCs w:val="28"/>
          <w:lang w:val="uk-UA"/>
        </w:rPr>
        <w:t>Т</w:t>
      </w:r>
      <w:r w:rsidR="00650BC8" w:rsidRPr="00650BC8">
        <w:rPr>
          <w:i/>
          <w:sz w:val="28"/>
          <w:szCs w:val="28"/>
          <w:vertAlign w:val="subscript"/>
          <w:lang w:val="uk-UA"/>
        </w:rPr>
        <w:t>с</w:t>
      </w:r>
      <w:r w:rsidRPr="004152FC">
        <w:rPr>
          <w:sz w:val="28"/>
          <w:szCs w:val="28"/>
          <w:lang w:val="uk-UA"/>
        </w:rPr>
        <w:t xml:space="preserve"> в початковий момент однакові. Отримаємо</w:t>
      </w:r>
    </w:p>
    <w:p w14:paraId="587D7E3E" w14:textId="77777777" w:rsidR="00C133EF" w:rsidRPr="004152FC" w:rsidRDefault="00C133EF" w:rsidP="00C133EF">
      <w:pPr>
        <w:tabs>
          <w:tab w:val="left" w:pos="8505"/>
        </w:tabs>
        <w:ind w:firstLine="2977"/>
        <w:jc w:val="both"/>
        <w:rPr>
          <w:sz w:val="28"/>
          <w:szCs w:val="28"/>
          <w:lang w:val="uk-UA"/>
        </w:rPr>
      </w:pPr>
      <m:oMath>
        <m:r>
          <w:rPr>
            <w:rFonts w:ascii="Cambria Math" w:hAnsi="Cambria Math"/>
            <w:sz w:val="28"/>
            <w:szCs w:val="28"/>
            <w:lang w:val="uk-UA"/>
          </w:rPr>
          <m:t>dτ=</m:t>
        </m:r>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r>
          <w:rPr>
            <w:rFonts w:ascii="Cambria Math" w:hAnsi="Cambria Math"/>
            <w:sz w:val="28"/>
            <w:szCs w:val="28"/>
            <w:lang w:val="uk-UA"/>
          </w:rPr>
          <m:t>dθ(P-</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Fθ)</m:t>
        </m:r>
      </m:oMath>
      <w:r w:rsidRPr="004152FC">
        <w:rPr>
          <w:sz w:val="28"/>
          <w:szCs w:val="28"/>
          <w:lang w:val="uk-UA"/>
        </w:rPr>
        <w:t xml:space="preserve"> </w:t>
      </w:r>
      <w:r w:rsidR="00650BC8">
        <w:rPr>
          <w:sz w:val="28"/>
          <w:szCs w:val="28"/>
          <w:lang w:val="uk-UA"/>
        </w:rPr>
        <w:t>.</w:t>
      </w:r>
      <w:r w:rsidRPr="004152FC">
        <w:rPr>
          <w:sz w:val="28"/>
          <w:szCs w:val="28"/>
          <w:lang w:val="uk-UA"/>
        </w:rPr>
        <w:tab/>
        <w:t>(</w:t>
      </w:r>
      <w:r w:rsidR="00650BC8">
        <w:rPr>
          <w:sz w:val="28"/>
          <w:szCs w:val="28"/>
          <w:lang w:val="uk-UA"/>
        </w:rPr>
        <w:t>1</w:t>
      </w:r>
      <w:r w:rsidRPr="004152FC">
        <w:rPr>
          <w:sz w:val="28"/>
          <w:szCs w:val="28"/>
          <w:lang w:val="uk-UA"/>
        </w:rPr>
        <w:t>.</w:t>
      </w:r>
      <w:r w:rsidR="00650BC8">
        <w:rPr>
          <w:sz w:val="28"/>
          <w:szCs w:val="28"/>
          <w:lang w:val="uk-UA"/>
        </w:rPr>
        <w:t>5</w:t>
      </w:r>
      <w:r w:rsidRPr="004152FC">
        <w:rPr>
          <w:sz w:val="28"/>
          <w:szCs w:val="28"/>
          <w:lang w:val="uk-UA"/>
        </w:rPr>
        <w:t>)</w:t>
      </w:r>
    </w:p>
    <w:p w14:paraId="6160EFFB"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Проінтегрувавши вираз (</w:t>
      </w:r>
      <w:r w:rsidR="00650BC8">
        <w:rPr>
          <w:sz w:val="28"/>
          <w:szCs w:val="28"/>
          <w:lang w:val="uk-UA"/>
        </w:rPr>
        <w:t>1</w:t>
      </w:r>
      <w:r w:rsidRPr="004152FC">
        <w:rPr>
          <w:sz w:val="28"/>
          <w:szCs w:val="28"/>
          <w:lang w:val="uk-UA"/>
        </w:rPr>
        <w:t>.</w:t>
      </w:r>
      <w:r w:rsidR="00650BC8">
        <w:rPr>
          <w:sz w:val="28"/>
          <w:szCs w:val="28"/>
          <w:lang w:val="uk-UA"/>
        </w:rPr>
        <w:t>5</w:t>
      </w:r>
      <w:r w:rsidRPr="004152FC">
        <w:rPr>
          <w:sz w:val="28"/>
          <w:szCs w:val="28"/>
          <w:lang w:val="uk-UA"/>
        </w:rPr>
        <w:t>) і визначивши постійну інтегрування з прийнятих умов завдання, остаточно отримаємо</w:t>
      </w:r>
    </w:p>
    <w:p w14:paraId="5EE359C2" w14:textId="77777777" w:rsidR="00C133EF" w:rsidRPr="004152FC" w:rsidRDefault="00C133EF" w:rsidP="00C133EF">
      <w:pPr>
        <w:tabs>
          <w:tab w:val="left" w:pos="8505"/>
        </w:tabs>
        <w:ind w:firstLine="2977"/>
        <w:jc w:val="both"/>
        <w:rPr>
          <w:sz w:val="28"/>
          <w:szCs w:val="28"/>
          <w:lang w:val="uk-UA"/>
        </w:rPr>
      </w:pPr>
      <m:oMath>
        <m:r>
          <w:rPr>
            <w:rFonts w:ascii="Cambria Math" w:hAnsi="Cambria Math"/>
            <w:sz w:val="28"/>
            <w:szCs w:val="28"/>
            <w:lang w:val="uk-UA"/>
          </w:rPr>
          <m:t>τ=</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num>
          <m:den>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den>
        </m:f>
        <m:r>
          <w:rPr>
            <w:rFonts w:ascii="Cambria Math" w:hAnsi="Cambria Math"/>
            <w:sz w:val="28"/>
            <w:szCs w:val="28"/>
            <w:lang w:val="uk-UA"/>
          </w:rPr>
          <m:t>ln</m:t>
        </m:r>
        <m:f>
          <m:fPr>
            <m:ctrlPr>
              <w:rPr>
                <w:rFonts w:ascii="Cambria Math" w:hAnsi="Cambria Math"/>
                <w:i/>
                <w:sz w:val="28"/>
                <w:szCs w:val="28"/>
                <w:lang w:val="uk-UA"/>
              </w:rPr>
            </m:ctrlPr>
          </m:fPr>
          <m:num>
            <m:r>
              <w:rPr>
                <w:rFonts w:ascii="Cambria Math" w:hAnsi="Cambria Math"/>
                <w:sz w:val="28"/>
                <w:szCs w:val="28"/>
                <w:lang w:val="uk-UA"/>
              </w:rPr>
              <m:t>P</m:t>
            </m:r>
          </m:num>
          <m:den>
            <m:r>
              <w:rPr>
                <w:rFonts w:ascii="Cambria Math" w:hAnsi="Cambria Math"/>
                <w:sz w:val="28"/>
                <w:szCs w:val="28"/>
                <w:lang w:val="uk-UA"/>
              </w:rPr>
              <m:t>P-</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Fθ</m:t>
            </m:r>
          </m:den>
        </m:f>
        <m:r>
          <w:rPr>
            <w:rFonts w:ascii="Cambria Math" w:hAnsi="Cambria Math"/>
            <w:sz w:val="28"/>
            <w:szCs w:val="28"/>
            <w:lang w:val="uk-UA"/>
          </w:rPr>
          <m:t xml:space="preserve">   .  </m:t>
        </m:r>
      </m:oMath>
      <w:r w:rsidRPr="008E227B">
        <w:rPr>
          <w:sz w:val="28"/>
          <w:szCs w:val="28"/>
          <w:lang w:val="uk-UA"/>
        </w:rPr>
        <w:tab/>
      </w:r>
      <w:r w:rsidRPr="004152FC">
        <w:rPr>
          <w:sz w:val="28"/>
          <w:szCs w:val="28"/>
          <w:lang w:val="uk-UA"/>
        </w:rPr>
        <w:t>(</w:t>
      </w:r>
      <w:r w:rsidR="00650BC8">
        <w:rPr>
          <w:sz w:val="28"/>
          <w:szCs w:val="28"/>
          <w:lang w:val="uk-UA"/>
        </w:rPr>
        <w:t>1</w:t>
      </w:r>
      <w:r w:rsidRPr="004152FC">
        <w:rPr>
          <w:sz w:val="28"/>
          <w:szCs w:val="28"/>
          <w:lang w:val="uk-UA"/>
        </w:rPr>
        <w:t>.</w:t>
      </w:r>
      <w:r w:rsidR="00650BC8">
        <w:rPr>
          <w:sz w:val="28"/>
          <w:szCs w:val="28"/>
          <w:lang w:val="uk-UA"/>
        </w:rPr>
        <w:t>6</w:t>
      </w:r>
      <w:r w:rsidRPr="004152FC">
        <w:rPr>
          <w:sz w:val="28"/>
          <w:szCs w:val="28"/>
          <w:lang w:val="uk-UA"/>
        </w:rPr>
        <w:t>)</w:t>
      </w:r>
    </w:p>
    <w:p w14:paraId="52F73EB1"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Вважаючи </w:t>
      </w:r>
      <w:r w:rsidRPr="00650BC8">
        <w:rPr>
          <w:i/>
          <w:sz w:val="28"/>
          <w:szCs w:val="28"/>
          <w:lang w:val="uk-UA"/>
        </w:rPr>
        <w:t>С</w:t>
      </w:r>
      <w:r w:rsidRPr="00650BC8">
        <w:rPr>
          <w:sz w:val="28"/>
          <w:szCs w:val="28"/>
          <w:vertAlign w:val="subscript"/>
          <w:lang w:val="uk-UA"/>
        </w:rPr>
        <w:t>т</w:t>
      </w:r>
      <w:r w:rsidRPr="004152FC">
        <w:rPr>
          <w:sz w:val="28"/>
          <w:szCs w:val="28"/>
          <w:lang w:val="uk-UA"/>
        </w:rPr>
        <w:t xml:space="preserve"> = </w:t>
      </w:r>
      <w:r w:rsidRPr="00650BC8">
        <w:rPr>
          <w:i/>
          <w:sz w:val="28"/>
          <w:szCs w:val="28"/>
          <w:lang w:val="uk-UA"/>
        </w:rPr>
        <w:t>mC</w:t>
      </w:r>
      <w:r w:rsidRPr="004152FC">
        <w:rPr>
          <w:sz w:val="28"/>
          <w:szCs w:val="28"/>
          <w:lang w:val="uk-UA"/>
        </w:rPr>
        <w:t>, визначимо за виразом (</w:t>
      </w:r>
      <w:r w:rsidR="00650BC8">
        <w:rPr>
          <w:sz w:val="28"/>
          <w:szCs w:val="28"/>
          <w:lang w:val="uk-UA"/>
        </w:rPr>
        <w:t>1</w:t>
      </w:r>
      <w:r w:rsidRPr="004152FC">
        <w:rPr>
          <w:sz w:val="28"/>
          <w:szCs w:val="28"/>
          <w:lang w:val="uk-UA"/>
        </w:rPr>
        <w:t>.</w:t>
      </w:r>
      <w:r w:rsidR="00650BC8">
        <w:rPr>
          <w:sz w:val="28"/>
          <w:szCs w:val="28"/>
          <w:lang w:val="uk-UA"/>
        </w:rPr>
        <w:t>6</w:t>
      </w:r>
      <w:r w:rsidRPr="004152FC">
        <w:rPr>
          <w:sz w:val="28"/>
          <w:szCs w:val="28"/>
          <w:lang w:val="uk-UA"/>
        </w:rPr>
        <w:t>), що час нагріву визначається масою речови</w:t>
      </w:r>
      <w:r w:rsidR="00650BC8">
        <w:rPr>
          <w:sz w:val="28"/>
          <w:szCs w:val="28"/>
          <w:lang w:val="uk-UA"/>
        </w:rPr>
        <w:t xml:space="preserve">ни </w:t>
      </w:r>
      <w:r w:rsidR="00650BC8" w:rsidRPr="00650BC8">
        <w:rPr>
          <w:i/>
          <w:sz w:val="28"/>
          <w:szCs w:val="28"/>
          <w:lang w:val="uk-UA"/>
        </w:rPr>
        <w:t>m</w:t>
      </w:r>
      <w:r w:rsidRPr="004152FC">
        <w:rPr>
          <w:sz w:val="28"/>
          <w:szCs w:val="28"/>
          <w:lang w:val="uk-UA"/>
        </w:rPr>
        <w:t xml:space="preserve">, його теплоємність </w:t>
      </w:r>
      <w:r w:rsidRPr="00650BC8">
        <w:rPr>
          <w:i/>
          <w:sz w:val="28"/>
          <w:szCs w:val="28"/>
          <w:lang w:val="uk-UA"/>
        </w:rPr>
        <w:t>С</w:t>
      </w:r>
      <w:r w:rsidRPr="004152FC">
        <w:rPr>
          <w:sz w:val="28"/>
          <w:szCs w:val="28"/>
          <w:lang w:val="uk-UA"/>
        </w:rPr>
        <w:t xml:space="preserve">, потужністю нагріву </w:t>
      </w:r>
      <w:r w:rsidRPr="00650BC8">
        <w:rPr>
          <w:i/>
          <w:sz w:val="28"/>
          <w:szCs w:val="28"/>
          <w:lang w:val="uk-UA"/>
        </w:rPr>
        <w:t>Р</w:t>
      </w:r>
      <w:r w:rsidRPr="004152FC">
        <w:rPr>
          <w:sz w:val="28"/>
          <w:szCs w:val="28"/>
          <w:lang w:val="uk-UA"/>
        </w:rPr>
        <w:t>, а також здатністю</w:t>
      </w:r>
      <w:r w:rsidR="00650BC8">
        <w:rPr>
          <w:sz w:val="28"/>
          <w:szCs w:val="28"/>
          <w:lang w:val="uk-UA"/>
        </w:rPr>
        <w:t xml:space="preserve"> тепловіддачі</w:t>
      </w:r>
      <w:r w:rsidRPr="004152FC">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oMath>
      <w:r w:rsidRPr="004152FC">
        <w:rPr>
          <w:sz w:val="28"/>
          <w:szCs w:val="28"/>
          <w:lang w:val="uk-UA"/>
        </w:rPr>
        <w:t xml:space="preserve"> .</w:t>
      </w:r>
    </w:p>
    <w:p w14:paraId="722CF69F"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Величину, рівну відношенню</w:t>
      </w:r>
      <w:r w:rsidR="00650BC8">
        <w:rPr>
          <w:sz w:val="28"/>
          <w:szCs w:val="28"/>
          <w:lang w:val="uk-UA"/>
        </w:rPr>
        <w:t xml:space="preserve"> </w:t>
      </w:r>
      <w:r w:rsidR="00650BC8" w:rsidRPr="00650BC8">
        <w:rPr>
          <w:i/>
          <w:sz w:val="28"/>
          <w:szCs w:val="28"/>
          <w:lang w:val="uk-UA"/>
        </w:rPr>
        <w:t>С</w:t>
      </w:r>
      <w:r w:rsidR="00650BC8" w:rsidRPr="00650BC8">
        <w:rPr>
          <w:sz w:val="28"/>
          <w:szCs w:val="28"/>
          <w:vertAlign w:val="subscript"/>
          <w:lang w:val="uk-UA"/>
        </w:rPr>
        <w:t>т</w:t>
      </w:r>
      <w:r w:rsidRPr="004152FC">
        <w:rPr>
          <w:sz w:val="28"/>
          <w:szCs w:val="28"/>
          <w:lang w:val="uk-UA"/>
        </w:rPr>
        <w:t xml:space="preserve"> матеріалу до його тепловіддачі </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oMath>
      <w:r w:rsidRPr="004152FC">
        <w:rPr>
          <w:sz w:val="28"/>
          <w:szCs w:val="28"/>
          <w:lang w:val="uk-UA"/>
        </w:rPr>
        <w:t>, називають постійно</w:t>
      </w:r>
      <w:r w:rsidR="00650BC8">
        <w:rPr>
          <w:sz w:val="28"/>
          <w:szCs w:val="28"/>
          <w:lang w:val="uk-UA"/>
        </w:rPr>
        <w:t>ю</w:t>
      </w:r>
      <w:r w:rsidRPr="004152FC">
        <w:rPr>
          <w:sz w:val="28"/>
          <w:szCs w:val="28"/>
          <w:lang w:val="uk-UA"/>
        </w:rPr>
        <w:t xml:space="preserve"> часу нагрівання, тобто </w:t>
      </w:r>
      <w:r w:rsidRPr="00650BC8">
        <w:rPr>
          <w:i/>
          <w:sz w:val="28"/>
          <w:szCs w:val="28"/>
          <w:lang w:val="uk-UA"/>
        </w:rPr>
        <w:t>Т= С</w:t>
      </w:r>
      <w:r w:rsidRPr="00650BC8">
        <w:rPr>
          <w:sz w:val="28"/>
          <w:szCs w:val="28"/>
          <w:vertAlign w:val="subscript"/>
          <w:lang w:val="uk-UA"/>
        </w:rPr>
        <w:t>т</w:t>
      </w:r>
      <w:r w:rsidRPr="004152FC">
        <w:rPr>
          <w:sz w:val="28"/>
          <w:szCs w:val="28"/>
          <w:lang w:val="uk-UA"/>
        </w:rPr>
        <w:t>/</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oMath>
      <w:r w:rsidRPr="004152FC">
        <w:rPr>
          <w:sz w:val="28"/>
          <w:szCs w:val="28"/>
          <w:lang w:val="uk-UA"/>
        </w:rPr>
        <w:t>=</w:t>
      </w:r>
      <w:r w:rsidRPr="00650BC8">
        <w:rPr>
          <w:i/>
          <w:sz w:val="28"/>
          <w:szCs w:val="28"/>
          <w:lang w:val="uk-UA"/>
        </w:rPr>
        <w:t>mC</w:t>
      </w:r>
      <w:r w:rsidRPr="004152FC">
        <w:rPr>
          <w:sz w:val="28"/>
          <w:szCs w:val="28"/>
          <w:lang w:val="uk-UA"/>
        </w:rPr>
        <w:t>/</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oMath>
      <w:r w:rsidRPr="008E227B">
        <w:rPr>
          <w:sz w:val="28"/>
          <w:szCs w:val="28"/>
          <w:lang w:val="uk-UA"/>
        </w:rPr>
        <w:t>.</w:t>
      </w:r>
    </w:p>
    <w:p w14:paraId="41FE284C"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З урахуванням останнього маємо</w:t>
      </w:r>
    </w:p>
    <w:p w14:paraId="4E5CD33C" w14:textId="77777777" w:rsidR="00C133EF" w:rsidRDefault="00C133EF" w:rsidP="00C133EF">
      <w:pPr>
        <w:tabs>
          <w:tab w:val="left" w:pos="8505"/>
        </w:tabs>
        <w:ind w:firstLine="2977"/>
        <w:jc w:val="both"/>
        <w:rPr>
          <w:sz w:val="28"/>
          <w:szCs w:val="28"/>
          <w:lang w:val="uk-UA"/>
        </w:rPr>
      </w:pPr>
      <m:oMath>
        <m:r>
          <w:rPr>
            <w:rFonts w:ascii="Cambria Math" w:hAnsi="Cambria Math"/>
            <w:sz w:val="28"/>
            <w:szCs w:val="28"/>
            <w:lang w:val="uk-UA"/>
          </w:rPr>
          <m:t>τ=Tln</m:t>
        </m:r>
        <m:f>
          <m:fPr>
            <m:ctrlPr>
              <w:rPr>
                <w:rFonts w:ascii="Cambria Math" w:hAnsi="Cambria Math"/>
                <w:i/>
                <w:sz w:val="28"/>
                <w:szCs w:val="28"/>
                <w:lang w:val="uk-UA"/>
              </w:rPr>
            </m:ctrlPr>
          </m:fPr>
          <m:num>
            <m:r>
              <w:rPr>
                <w:rFonts w:ascii="Cambria Math" w:hAnsi="Cambria Math"/>
                <w:sz w:val="28"/>
                <w:szCs w:val="28"/>
                <w:lang w:val="uk-UA"/>
              </w:rPr>
              <m:t>P</m:t>
            </m:r>
          </m:num>
          <m:den>
            <m:r>
              <w:rPr>
                <w:rFonts w:ascii="Cambria Math" w:hAnsi="Cambria Math"/>
                <w:sz w:val="28"/>
                <w:szCs w:val="28"/>
                <w:lang w:val="uk-UA"/>
              </w:rPr>
              <m:t>P-</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Fθ</m:t>
            </m:r>
          </m:den>
        </m:f>
        <m:r>
          <w:rPr>
            <w:rFonts w:ascii="Cambria Math" w:hAnsi="Cambria Math"/>
            <w:sz w:val="28"/>
            <w:szCs w:val="28"/>
            <w:lang w:val="uk-UA"/>
          </w:rPr>
          <m:t> .</m:t>
        </m:r>
      </m:oMath>
      <w:r w:rsidRPr="008E227B">
        <w:rPr>
          <w:sz w:val="28"/>
          <w:szCs w:val="28"/>
          <w:lang w:val="uk-UA"/>
        </w:rPr>
        <w:tab/>
      </w:r>
      <w:r w:rsidRPr="004152FC">
        <w:rPr>
          <w:sz w:val="28"/>
          <w:szCs w:val="28"/>
          <w:lang w:val="uk-UA"/>
        </w:rPr>
        <w:t>(</w:t>
      </w:r>
      <w:r w:rsidR="00650BC8">
        <w:rPr>
          <w:sz w:val="28"/>
          <w:szCs w:val="28"/>
          <w:lang w:val="uk-UA"/>
        </w:rPr>
        <w:t>1</w:t>
      </w:r>
      <w:r w:rsidRPr="004152FC">
        <w:rPr>
          <w:sz w:val="28"/>
          <w:szCs w:val="28"/>
          <w:lang w:val="uk-UA"/>
        </w:rPr>
        <w:t>.</w:t>
      </w:r>
      <w:r w:rsidR="00650BC8">
        <w:rPr>
          <w:sz w:val="28"/>
          <w:szCs w:val="28"/>
          <w:lang w:val="uk-UA"/>
        </w:rPr>
        <w:t>7</w:t>
      </w:r>
      <w:r w:rsidRPr="004152FC">
        <w:rPr>
          <w:sz w:val="28"/>
          <w:szCs w:val="28"/>
          <w:lang w:val="uk-UA"/>
        </w:rPr>
        <w:t>)</w:t>
      </w:r>
    </w:p>
    <w:p w14:paraId="5A2086A7" w14:textId="77777777" w:rsidR="00650BC8" w:rsidRDefault="00650BC8" w:rsidP="00C133EF">
      <w:pPr>
        <w:tabs>
          <w:tab w:val="left" w:pos="8505"/>
        </w:tabs>
        <w:ind w:firstLine="2977"/>
        <w:jc w:val="both"/>
        <w:rPr>
          <w:sz w:val="28"/>
          <w:szCs w:val="28"/>
          <w:lang w:val="uk-UA"/>
        </w:rPr>
      </w:pPr>
    </w:p>
    <w:p w14:paraId="2CDA970D" w14:textId="77777777" w:rsidR="00DB222C" w:rsidRPr="004152FC" w:rsidRDefault="00DB222C" w:rsidP="00DB222C">
      <w:pPr>
        <w:tabs>
          <w:tab w:val="left" w:pos="8505"/>
        </w:tabs>
        <w:ind w:firstLine="567"/>
        <w:jc w:val="both"/>
        <w:outlineLvl w:val="0"/>
        <w:rPr>
          <w:sz w:val="28"/>
          <w:szCs w:val="28"/>
          <w:lang w:val="uk-UA"/>
        </w:rPr>
      </w:pPr>
      <w:r w:rsidRPr="004152FC">
        <w:rPr>
          <w:sz w:val="28"/>
          <w:szCs w:val="28"/>
          <w:lang w:val="uk-UA"/>
        </w:rPr>
        <w:t>З виразу (</w:t>
      </w:r>
      <w:r>
        <w:rPr>
          <w:sz w:val="28"/>
          <w:szCs w:val="28"/>
          <w:lang w:val="uk-UA"/>
        </w:rPr>
        <w:t>1</w:t>
      </w:r>
      <w:r w:rsidRPr="004152FC">
        <w:rPr>
          <w:sz w:val="28"/>
          <w:szCs w:val="28"/>
          <w:lang w:val="uk-UA"/>
        </w:rPr>
        <w:t>.</w:t>
      </w:r>
      <w:r>
        <w:rPr>
          <w:sz w:val="28"/>
          <w:szCs w:val="28"/>
          <w:lang w:val="uk-UA"/>
        </w:rPr>
        <w:t>7</w:t>
      </w:r>
      <w:r w:rsidRPr="004152FC">
        <w:rPr>
          <w:sz w:val="28"/>
          <w:szCs w:val="28"/>
          <w:lang w:val="uk-UA"/>
        </w:rPr>
        <w:t>) може бути визначено перевищення температури нагріву</w:t>
      </w:r>
    </w:p>
    <w:p w14:paraId="58E19427" w14:textId="77777777" w:rsidR="00DB222C" w:rsidRPr="004152FC" w:rsidRDefault="00DB222C" w:rsidP="00DB222C">
      <w:pPr>
        <w:tabs>
          <w:tab w:val="left" w:pos="8505"/>
        </w:tabs>
        <w:ind w:firstLine="3261"/>
        <w:jc w:val="both"/>
        <w:rPr>
          <w:sz w:val="28"/>
          <w:szCs w:val="28"/>
          <w:lang w:val="uk-UA"/>
        </w:rPr>
      </w:pPr>
      <m:oMath>
        <m:r>
          <w:rPr>
            <w:rFonts w:ascii="Cambria Math" w:hAnsi="Cambria Math"/>
            <w:sz w:val="28"/>
            <w:szCs w:val="28"/>
            <w:lang w:val="uk-UA"/>
          </w:rPr>
          <m:t>θ=</m:t>
        </m:r>
        <m:d>
          <m:dPr>
            <m:begChr m:val="["/>
            <m:endChr m:val="]"/>
            <m:ctrlPr>
              <w:rPr>
                <w:rFonts w:ascii="Cambria Math" w:hAnsi="Cambria Math"/>
                <w:i/>
                <w:sz w:val="28"/>
                <w:szCs w:val="28"/>
                <w:lang w:val="uk-UA"/>
              </w:rPr>
            </m:ctrlPr>
          </m:dPr>
          <m:e>
            <m:f>
              <m:fPr>
                <m:type m:val="skw"/>
                <m:ctrlPr>
                  <w:rPr>
                    <w:rFonts w:ascii="Cambria Math" w:hAnsi="Cambria Math"/>
                    <w:i/>
                    <w:sz w:val="28"/>
                    <w:szCs w:val="28"/>
                    <w:lang w:val="uk-UA"/>
                  </w:rPr>
                </m:ctrlPr>
              </m:fPr>
              <m:num>
                <m:r>
                  <w:rPr>
                    <w:rFonts w:ascii="Cambria Math" w:hAnsi="Cambria Math"/>
                    <w:sz w:val="28"/>
                    <w:szCs w:val="28"/>
                    <w:lang w:val="uk-UA"/>
                  </w:rPr>
                  <m:t>P</m:t>
                </m:r>
              </m:num>
              <m:den>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den>
            </m:f>
          </m:e>
        </m:d>
        <m:r>
          <w:rPr>
            <w:rFonts w:ascii="Cambria Math" w:hAnsi="Cambria Math"/>
            <w:sz w:val="28"/>
            <w:szCs w:val="28"/>
            <w:lang w:val="uk-UA"/>
          </w:rPr>
          <m:t>(1-</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r>
          <w:rPr>
            <w:rFonts w:ascii="Cambria Math" w:hAnsi="Cambria Math"/>
            <w:sz w:val="28"/>
            <w:szCs w:val="28"/>
            <w:lang w:val="uk-UA"/>
          </w:rPr>
          <m:t>)</m:t>
        </m:r>
      </m:oMath>
      <w:r w:rsidRPr="004152FC">
        <w:rPr>
          <w:sz w:val="28"/>
          <w:szCs w:val="28"/>
          <w:lang w:val="uk-UA"/>
        </w:rPr>
        <w:t xml:space="preserve"> </w:t>
      </w:r>
      <w:r w:rsidRPr="004152FC">
        <w:rPr>
          <w:sz w:val="28"/>
          <w:szCs w:val="28"/>
          <w:lang w:val="uk-UA"/>
        </w:rPr>
        <w:tab/>
        <w:t>(</w:t>
      </w:r>
      <w:r>
        <w:rPr>
          <w:sz w:val="28"/>
          <w:szCs w:val="28"/>
          <w:lang w:val="uk-UA"/>
        </w:rPr>
        <w:t>1</w:t>
      </w:r>
      <w:r w:rsidRPr="004152FC">
        <w:rPr>
          <w:sz w:val="28"/>
          <w:szCs w:val="28"/>
          <w:lang w:val="uk-UA"/>
        </w:rPr>
        <w:t>.</w:t>
      </w:r>
      <w:r>
        <w:rPr>
          <w:sz w:val="28"/>
          <w:szCs w:val="28"/>
          <w:lang w:val="uk-UA"/>
        </w:rPr>
        <w:t>8</w:t>
      </w:r>
      <w:r w:rsidRPr="004152FC">
        <w:rPr>
          <w:sz w:val="28"/>
          <w:szCs w:val="28"/>
          <w:lang w:val="uk-UA"/>
        </w:rPr>
        <w:t>)</w:t>
      </w:r>
    </w:p>
    <w:p w14:paraId="60FD927A" w14:textId="77777777" w:rsidR="00DB222C" w:rsidRPr="004152FC" w:rsidRDefault="00DB222C" w:rsidP="00DB222C">
      <w:pPr>
        <w:tabs>
          <w:tab w:val="left" w:pos="8505"/>
        </w:tabs>
        <w:ind w:firstLine="567"/>
        <w:jc w:val="both"/>
        <w:rPr>
          <w:sz w:val="28"/>
          <w:szCs w:val="28"/>
          <w:lang w:val="uk-UA"/>
        </w:rPr>
      </w:pPr>
      <w:r w:rsidRPr="004152FC">
        <w:rPr>
          <w:sz w:val="28"/>
          <w:szCs w:val="28"/>
          <w:lang w:val="uk-UA"/>
        </w:rPr>
        <w:t xml:space="preserve">На </w:t>
      </w:r>
      <w:r>
        <w:rPr>
          <w:sz w:val="28"/>
          <w:szCs w:val="28"/>
          <w:lang w:val="uk-UA"/>
        </w:rPr>
        <w:t>рисунку</w:t>
      </w:r>
      <w:r w:rsidRPr="004152FC">
        <w:rPr>
          <w:sz w:val="28"/>
          <w:szCs w:val="28"/>
          <w:lang w:val="uk-UA"/>
        </w:rPr>
        <w:t xml:space="preserve"> </w:t>
      </w:r>
      <w:r>
        <w:rPr>
          <w:sz w:val="28"/>
          <w:szCs w:val="28"/>
          <w:lang w:val="uk-UA"/>
        </w:rPr>
        <w:t>1.</w:t>
      </w:r>
      <w:r w:rsidRPr="004152FC">
        <w:rPr>
          <w:sz w:val="28"/>
          <w:szCs w:val="28"/>
          <w:lang w:val="uk-UA"/>
        </w:rPr>
        <w:t>2, а показано графічне зображення вираження (</w:t>
      </w:r>
      <w:r>
        <w:rPr>
          <w:sz w:val="28"/>
          <w:szCs w:val="28"/>
          <w:lang w:val="uk-UA"/>
        </w:rPr>
        <w:t>1</w:t>
      </w:r>
      <w:r w:rsidRPr="004152FC">
        <w:rPr>
          <w:sz w:val="28"/>
          <w:szCs w:val="28"/>
          <w:lang w:val="uk-UA"/>
        </w:rPr>
        <w:t>.</w:t>
      </w:r>
      <w:r>
        <w:rPr>
          <w:sz w:val="28"/>
          <w:szCs w:val="28"/>
          <w:lang w:val="uk-UA"/>
        </w:rPr>
        <w:t>8</w:t>
      </w:r>
      <w:r w:rsidRPr="004152FC">
        <w:rPr>
          <w:sz w:val="28"/>
          <w:szCs w:val="28"/>
          <w:lang w:val="uk-UA"/>
        </w:rPr>
        <w:t xml:space="preserve">), з якого видно, що </w:t>
      </w:r>
      <w:r>
        <w:rPr>
          <w:sz w:val="28"/>
          <w:szCs w:val="28"/>
          <w:lang w:val="uk-UA"/>
        </w:rPr>
        <w:t xml:space="preserve">якщо </w:t>
      </w:r>
      <m:oMath>
        <m:r>
          <w:rPr>
            <w:rFonts w:ascii="Cambria Math" w:hAnsi="Cambria Math"/>
            <w:sz w:val="28"/>
            <w:szCs w:val="28"/>
            <w:lang w:val="uk-UA"/>
          </w:rPr>
          <m:t>τ</m:t>
        </m:r>
      </m:oMath>
      <w:r>
        <w:rPr>
          <w:sz w:val="28"/>
          <w:szCs w:val="28"/>
          <w:lang w:val="uk-UA"/>
        </w:rPr>
        <w:t xml:space="preserve"> дорівнює нескінченності, то </w:t>
      </w:r>
      <w:r w:rsidRPr="004152FC">
        <w:rPr>
          <w:sz w:val="28"/>
          <w:szCs w:val="28"/>
          <w:lang w:val="uk-UA"/>
        </w:rPr>
        <w:t>перевищення температури приймає стале значення</w:t>
      </w:r>
    </w:p>
    <w:p w14:paraId="7AE94B40" w14:textId="77777777" w:rsidR="00DB222C" w:rsidRPr="00C133EF" w:rsidRDefault="006B3ADF" w:rsidP="00DB222C">
      <w:pPr>
        <w:tabs>
          <w:tab w:val="left" w:pos="8505"/>
        </w:tabs>
        <w:ind w:firstLine="3261"/>
        <w:jc w:val="both"/>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r>
            <w:rPr>
              <w:rFonts w:ascii="Cambria Math" w:hAnsi="Cambria Math"/>
              <w:sz w:val="28"/>
              <w:szCs w:val="28"/>
              <w:lang w:val="uk-UA"/>
            </w:rPr>
            <m:t>=</m:t>
          </m:r>
          <m:f>
            <m:fPr>
              <m:type m:val="skw"/>
              <m:ctrlPr>
                <w:rPr>
                  <w:rFonts w:ascii="Cambria Math" w:hAnsi="Cambria Math"/>
                  <w:i/>
                  <w:sz w:val="28"/>
                  <w:szCs w:val="28"/>
                  <w:lang w:val="uk-UA"/>
                </w:rPr>
              </m:ctrlPr>
            </m:fPr>
            <m:num>
              <m:r>
                <w:rPr>
                  <w:rFonts w:ascii="Cambria Math" w:hAnsi="Cambria Math"/>
                  <w:sz w:val="28"/>
                  <w:szCs w:val="28"/>
                  <w:lang w:val="uk-UA"/>
                </w:rPr>
                <m:t>P</m:t>
              </m:r>
            </m:num>
            <m:den>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den>
          </m:f>
        </m:oMath>
      </m:oMathPara>
    </w:p>
    <w:p w14:paraId="62F8DCE5" w14:textId="77777777" w:rsidR="00DB222C" w:rsidRPr="004152FC" w:rsidRDefault="00DB222C" w:rsidP="00DB222C">
      <w:pPr>
        <w:tabs>
          <w:tab w:val="left" w:pos="8505"/>
        </w:tabs>
        <w:ind w:firstLine="567"/>
        <w:jc w:val="both"/>
        <w:rPr>
          <w:sz w:val="28"/>
          <w:szCs w:val="28"/>
          <w:lang w:val="uk-UA"/>
        </w:rPr>
      </w:pPr>
      <w:r w:rsidRPr="004152FC">
        <w:rPr>
          <w:sz w:val="28"/>
          <w:szCs w:val="28"/>
          <w:lang w:val="uk-UA"/>
        </w:rPr>
        <w:t>тому</w:t>
      </w:r>
    </w:p>
    <w:p w14:paraId="003F26C5" w14:textId="77777777" w:rsidR="00DB222C" w:rsidRPr="004152FC" w:rsidRDefault="00DB222C" w:rsidP="00DB222C">
      <w:pPr>
        <w:tabs>
          <w:tab w:val="left" w:pos="8505"/>
        </w:tabs>
        <w:ind w:firstLine="3261"/>
        <w:jc w:val="both"/>
        <w:rPr>
          <w:sz w:val="28"/>
          <w:szCs w:val="28"/>
          <w:lang w:val="uk-UA"/>
        </w:rPr>
      </w:pPr>
      <m:oMath>
        <m:r>
          <w:rPr>
            <w:rFonts w:ascii="Cambria Math" w:hAnsi="Cambria Math"/>
            <w:sz w:val="28"/>
            <w:szCs w:val="28"/>
            <w:lang w:val="uk-UA"/>
          </w:rPr>
          <m:t>θ=</m:t>
        </m:r>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r>
          <w:rPr>
            <w:rFonts w:ascii="Cambria Math" w:hAnsi="Cambria Math"/>
            <w:sz w:val="28"/>
            <w:szCs w:val="28"/>
            <w:lang w:val="uk-UA"/>
          </w:rPr>
          <m:t>(1-</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r>
          <w:rPr>
            <w:rFonts w:ascii="Cambria Math" w:hAnsi="Cambria Math"/>
            <w:sz w:val="28"/>
            <w:szCs w:val="28"/>
            <w:lang w:val="uk-UA"/>
          </w:rPr>
          <m:t>)</m:t>
        </m:r>
      </m:oMath>
      <w:r w:rsidRPr="004152FC">
        <w:rPr>
          <w:sz w:val="28"/>
          <w:szCs w:val="28"/>
          <w:lang w:val="uk-UA"/>
        </w:rPr>
        <w:t xml:space="preserve"> </w:t>
      </w:r>
      <w:r w:rsidRPr="004152FC">
        <w:rPr>
          <w:sz w:val="28"/>
          <w:szCs w:val="28"/>
          <w:lang w:val="uk-UA"/>
        </w:rPr>
        <w:tab/>
        <w:t>(</w:t>
      </w:r>
      <w:r>
        <w:rPr>
          <w:sz w:val="28"/>
          <w:szCs w:val="28"/>
          <w:lang w:val="uk-UA"/>
        </w:rPr>
        <w:t>1</w:t>
      </w:r>
      <w:r w:rsidRPr="004152FC">
        <w:rPr>
          <w:sz w:val="28"/>
          <w:szCs w:val="28"/>
          <w:lang w:val="uk-UA"/>
        </w:rPr>
        <w:t>.</w:t>
      </w:r>
      <w:r>
        <w:rPr>
          <w:sz w:val="28"/>
          <w:szCs w:val="28"/>
          <w:lang w:val="uk-UA"/>
        </w:rPr>
        <w:t>9</w:t>
      </w:r>
      <w:r w:rsidRPr="004152FC">
        <w:rPr>
          <w:sz w:val="28"/>
          <w:szCs w:val="28"/>
          <w:lang w:val="uk-UA"/>
        </w:rPr>
        <w:t>)</w:t>
      </w:r>
    </w:p>
    <w:p w14:paraId="11BF046C" w14:textId="77777777" w:rsidR="00DB222C" w:rsidRPr="004152FC" w:rsidRDefault="00DB222C" w:rsidP="00DB222C">
      <w:pPr>
        <w:tabs>
          <w:tab w:val="left" w:pos="8505"/>
        </w:tabs>
        <w:ind w:firstLine="567"/>
        <w:jc w:val="both"/>
        <w:rPr>
          <w:sz w:val="28"/>
          <w:szCs w:val="28"/>
          <w:lang w:val="uk-UA"/>
        </w:rPr>
      </w:pPr>
      <w:r w:rsidRPr="004152FC">
        <w:rPr>
          <w:sz w:val="28"/>
          <w:szCs w:val="28"/>
          <w:lang w:val="uk-UA"/>
        </w:rPr>
        <w:t xml:space="preserve">З наведеного виразу випливає, що при </w:t>
      </w:r>
      <w:r w:rsidRPr="00DB222C">
        <w:rPr>
          <w:i/>
          <w:sz w:val="28"/>
          <w:szCs w:val="28"/>
          <w:lang w:val="uk-UA"/>
        </w:rPr>
        <w:t>τ = Т</w:t>
      </w:r>
      <w:r w:rsidRPr="004152FC">
        <w:rPr>
          <w:sz w:val="28"/>
          <w:szCs w:val="28"/>
          <w:lang w:val="uk-UA"/>
        </w:rPr>
        <w:t xml:space="preserve"> відношення  </w:t>
      </w:r>
      <m:oMath>
        <m:f>
          <m:fPr>
            <m:ctrlPr>
              <w:rPr>
                <w:rFonts w:ascii="Cambria Math" w:hAnsi="Cambria Math"/>
                <w:i/>
                <w:sz w:val="28"/>
                <w:szCs w:val="28"/>
                <w:lang w:val="uk-UA"/>
              </w:rPr>
            </m:ctrlPr>
          </m:fPr>
          <m:num>
            <m:r>
              <w:rPr>
                <w:rFonts w:ascii="Cambria Math" w:hAnsi="Cambria Math"/>
                <w:sz w:val="28"/>
                <w:szCs w:val="28"/>
                <w:lang w:val="uk-UA"/>
              </w:rPr>
              <m:t>θ</m:t>
            </m:r>
          </m:num>
          <m:den>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den>
        </m:f>
        <m:r>
          <w:rPr>
            <w:rFonts w:ascii="Cambria Math" w:hAnsi="Cambria Math"/>
            <w:sz w:val="28"/>
            <w:szCs w:val="28"/>
            <w:lang w:val="uk-UA"/>
          </w:rPr>
          <m:t>=0,63</m:t>
        </m:r>
      </m:oMath>
      <w:r w:rsidRPr="004152FC">
        <w:rPr>
          <w:sz w:val="28"/>
          <w:szCs w:val="28"/>
          <w:lang w:val="uk-UA"/>
        </w:rPr>
        <w:t xml:space="preserve">. На </w:t>
      </w:r>
      <w:r>
        <w:rPr>
          <w:sz w:val="28"/>
          <w:szCs w:val="28"/>
          <w:lang w:val="uk-UA"/>
        </w:rPr>
        <w:t>основі</w:t>
      </w:r>
      <w:r w:rsidRPr="004152FC">
        <w:rPr>
          <w:sz w:val="28"/>
          <w:szCs w:val="28"/>
          <w:lang w:val="uk-UA"/>
        </w:rPr>
        <w:t xml:space="preserve"> цього постійну часу </w:t>
      </w:r>
      <w:r w:rsidRPr="00DB222C">
        <w:rPr>
          <w:i/>
          <w:sz w:val="28"/>
          <w:szCs w:val="28"/>
          <w:lang w:val="uk-UA"/>
        </w:rPr>
        <w:t>Т</w:t>
      </w:r>
      <w:r w:rsidRPr="004152FC">
        <w:rPr>
          <w:sz w:val="28"/>
          <w:szCs w:val="28"/>
          <w:lang w:val="uk-UA"/>
        </w:rPr>
        <w:t xml:space="preserve"> можна визначити як час, необхідний для досягнення значення, рівного 0,63 θ</w:t>
      </w:r>
      <w:r w:rsidRPr="00DB222C">
        <w:rPr>
          <w:sz w:val="28"/>
          <w:szCs w:val="28"/>
          <w:vertAlign w:val="subscript"/>
          <w:lang w:val="uk-UA"/>
        </w:rPr>
        <w:t>уст</w:t>
      </w:r>
      <w:r w:rsidR="00D608E6">
        <w:rPr>
          <w:sz w:val="28"/>
          <w:szCs w:val="28"/>
          <w:lang w:val="uk-UA"/>
        </w:rPr>
        <w:t xml:space="preserve"> з</w:t>
      </w:r>
      <w:r w:rsidRPr="004152FC">
        <w:rPr>
          <w:sz w:val="28"/>
          <w:szCs w:val="28"/>
          <w:lang w:val="uk-UA"/>
        </w:rPr>
        <w:t xml:space="preserve"> точністю до 1 %</w:t>
      </w:r>
      <w:r w:rsidR="00D608E6">
        <w:rPr>
          <w:sz w:val="28"/>
          <w:szCs w:val="28"/>
          <w:lang w:val="uk-UA"/>
        </w:rPr>
        <w:t>.</w:t>
      </w:r>
    </w:p>
    <w:p w14:paraId="68196732" w14:textId="77777777" w:rsidR="00DB222C" w:rsidRPr="004152FC" w:rsidRDefault="00DB222C" w:rsidP="00DB222C">
      <w:pPr>
        <w:tabs>
          <w:tab w:val="left" w:pos="8505"/>
        </w:tabs>
        <w:ind w:firstLine="567"/>
        <w:jc w:val="both"/>
        <w:rPr>
          <w:sz w:val="28"/>
          <w:szCs w:val="28"/>
          <w:lang w:val="uk-UA"/>
        </w:rPr>
      </w:pPr>
      <w:r w:rsidRPr="004152FC">
        <w:rPr>
          <w:sz w:val="28"/>
          <w:szCs w:val="28"/>
          <w:lang w:val="uk-UA"/>
        </w:rPr>
        <w:t xml:space="preserve">Постійна часу нагріву </w:t>
      </w:r>
      <w:r w:rsidRPr="00D608E6">
        <w:rPr>
          <w:i/>
          <w:sz w:val="28"/>
          <w:szCs w:val="28"/>
          <w:lang w:val="uk-UA"/>
        </w:rPr>
        <w:t>Т</w:t>
      </w:r>
      <w:r w:rsidR="00D608E6">
        <w:rPr>
          <w:i/>
          <w:sz w:val="28"/>
          <w:szCs w:val="28"/>
          <w:lang w:val="uk-UA"/>
        </w:rPr>
        <w:t xml:space="preserve"> </w:t>
      </w:r>
      <w:r w:rsidR="00D608E6">
        <w:rPr>
          <w:sz w:val="28"/>
          <w:szCs w:val="28"/>
          <w:lang w:val="uk-UA"/>
        </w:rPr>
        <w:t>є</w:t>
      </w:r>
      <w:r w:rsidRPr="004152FC">
        <w:rPr>
          <w:sz w:val="28"/>
          <w:szCs w:val="28"/>
          <w:lang w:val="uk-UA"/>
        </w:rPr>
        <w:t xml:space="preserve"> важливи</w:t>
      </w:r>
      <w:r w:rsidR="00D608E6">
        <w:rPr>
          <w:sz w:val="28"/>
          <w:szCs w:val="28"/>
          <w:lang w:val="uk-UA"/>
        </w:rPr>
        <w:t>м</w:t>
      </w:r>
      <w:r w:rsidRPr="004152FC">
        <w:rPr>
          <w:sz w:val="28"/>
          <w:szCs w:val="28"/>
          <w:lang w:val="uk-UA"/>
        </w:rPr>
        <w:t xml:space="preserve"> параметр</w:t>
      </w:r>
      <w:r w:rsidR="00D608E6">
        <w:rPr>
          <w:sz w:val="28"/>
          <w:szCs w:val="28"/>
          <w:lang w:val="uk-UA"/>
        </w:rPr>
        <w:t>ом</w:t>
      </w:r>
      <w:r w:rsidRPr="004152FC">
        <w:rPr>
          <w:sz w:val="28"/>
          <w:szCs w:val="28"/>
          <w:lang w:val="uk-UA"/>
        </w:rPr>
        <w:t xml:space="preserve"> теплового об'єкта і, як видно з його виразу, не залежить від потужності, що підводиться до тіла, а тільки від умов теплообміну з навколишнім середовищем вважають, що температура досягає усталеного значення через час, рівний 5 Т.</w:t>
      </w:r>
    </w:p>
    <w:p w14:paraId="3198C7B5" w14:textId="77777777" w:rsidR="00D608E6" w:rsidRPr="004152FC" w:rsidRDefault="00D608E6" w:rsidP="00D608E6">
      <w:pPr>
        <w:tabs>
          <w:tab w:val="left" w:pos="8505"/>
        </w:tabs>
        <w:ind w:firstLine="567"/>
        <w:jc w:val="both"/>
        <w:rPr>
          <w:sz w:val="28"/>
          <w:szCs w:val="28"/>
          <w:lang w:val="uk-UA"/>
        </w:rPr>
      </w:pPr>
      <w:r w:rsidRPr="004152FC">
        <w:rPr>
          <w:sz w:val="28"/>
          <w:szCs w:val="28"/>
          <w:lang w:val="uk-UA"/>
        </w:rPr>
        <w:t>При відключенні електротермічної установки від мережі матеріал буде охолоджуватися. Так як енергія, що підводиться до установки, в цьому випадку дорівнює нулю, то ліва частина рівняння</w:t>
      </w:r>
      <w:r>
        <w:rPr>
          <w:sz w:val="28"/>
          <w:szCs w:val="28"/>
          <w:lang w:val="uk-UA"/>
        </w:rPr>
        <w:t xml:space="preserve"> (1.3)</w:t>
      </w:r>
      <w:r w:rsidRPr="004152FC">
        <w:rPr>
          <w:sz w:val="28"/>
          <w:szCs w:val="28"/>
          <w:lang w:val="uk-UA"/>
        </w:rPr>
        <w:t xml:space="preserve">  також дорівнює нулю, отже</w:t>
      </w:r>
    </w:p>
    <w:p w14:paraId="4D322EF0" w14:textId="77777777" w:rsidR="00DB222C" w:rsidRPr="004152FC" w:rsidRDefault="006B3ADF" w:rsidP="00126528">
      <w:pPr>
        <w:tabs>
          <w:tab w:val="left" w:pos="8080"/>
        </w:tabs>
        <w:ind w:firstLine="2977"/>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r>
          <w:rPr>
            <w:rFonts w:ascii="Cambria Math" w:hAnsi="Cambria Math"/>
            <w:sz w:val="28"/>
            <w:szCs w:val="28"/>
            <w:lang w:val="uk-UA"/>
          </w:rPr>
          <m:t>dθ+</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Fθdτ=0</m:t>
        </m:r>
      </m:oMath>
      <w:r w:rsidR="00126528">
        <w:rPr>
          <w:sz w:val="28"/>
          <w:szCs w:val="28"/>
          <w:lang w:val="uk-UA"/>
        </w:rPr>
        <w:t xml:space="preserve"> </w:t>
      </w:r>
      <w:r w:rsidR="00126528">
        <w:rPr>
          <w:sz w:val="28"/>
          <w:szCs w:val="28"/>
          <w:lang w:val="uk-UA"/>
        </w:rPr>
        <w:tab/>
      </w:r>
      <w:r w:rsidR="00D608E6" w:rsidRPr="004152FC">
        <w:rPr>
          <w:sz w:val="28"/>
          <w:szCs w:val="28"/>
          <w:lang w:val="uk-UA"/>
        </w:rPr>
        <w:t>(</w:t>
      </w:r>
      <w:r w:rsidR="00D608E6">
        <w:rPr>
          <w:sz w:val="28"/>
          <w:szCs w:val="28"/>
          <w:lang w:val="uk-UA"/>
        </w:rPr>
        <w:t>1</w:t>
      </w:r>
      <w:r w:rsidR="00D608E6" w:rsidRPr="004152FC">
        <w:rPr>
          <w:sz w:val="28"/>
          <w:szCs w:val="28"/>
          <w:lang w:val="uk-UA"/>
        </w:rPr>
        <w:t>.</w:t>
      </w:r>
      <w:r w:rsidR="00D608E6">
        <w:rPr>
          <w:sz w:val="28"/>
          <w:szCs w:val="28"/>
          <w:lang w:val="uk-UA"/>
        </w:rPr>
        <w:t>10</w:t>
      </w:r>
      <w:r w:rsidR="00D608E6" w:rsidRPr="004152FC">
        <w:rPr>
          <w:sz w:val="28"/>
          <w:szCs w:val="28"/>
          <w:lang w:val="uk-UA"/>
        </w:rPr>
        <w:t>)</w:t>
      </w:r>
    </w:p>
    <w:p w14:paraId="193F9245" w14:textId="77777777" w:rsidR="00C133EF" w:rsidRPr="004152FC" w:rsidRDefault="00C133EF" w:rsidP="00C133EF">
      <w:pPr>
        <w:tabs>
          <w:tab w:val="left" w:pos="8505"/>
        </w:tabs>
        <w:ind w:firstLine="567"/>
        <w:jc w:val="both"/>
        <w:rPr>
          <w:sz w:val="28"/>
          <w:szCs w:val="28"/>
          <w:lang w:val="uk-UA"/>
        </w:rPr>
      </w:pPr>
      <w:r>
        <w:rPr>
          <w:noProof/>
          <w:sz w:val="28"/>
          <w:szCs w:val="28"/>
          <w:lang w:val="uk-UA" w:eastAsia="uk-UA"/>
        </w:rPr>
        <w:lastRenderedPageBreak/>
        <w:drawing>
          <wp:inline distT="0" distB="0" distL="0" distR="0" wp14:anchorId="25AE8DBC" wp14:editId="34802E94">
            <wp:extent cx="2930303" cy="1666875"/>
            <wp:effectExtent l="0" t="0" r="3810" b="0"/>
            <wp:docPr id="5157" name="Рисунок 5157" descr="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0303" cy="1666875"/>
                    </a:xfrm>
                    <a:prstGeom prst="rect">
                      <a:avLst/>
                    </a:prstGeom>
                    <a:noFill/>
                    <a:ln>
                      <a:noFill/>
                    </a:ln>
                  </pic:spPr>
                </pic:pic>
              </a:graphicData>
            </a:graphic>
          </wp:inline>
        </w:drawing>
      </w:r>
      <w:r w:rsidRPr="004152FC">
        <w:rPr>
          <w:sz w:val="28"/>
          <w:szCs w:val="28"/>
          <w:lang w:val="uk-UA"/>
        </w:rPr>
        <w:t xml:space="preserve">   </w:t>
      </w:r>
      <w:r>
        <w:rPr>
          <w:noProof/>
          <w:sz w:val="28"/>
          <w:szCs w:val="28"/>
          <w:lang w:val="uk-UA" w:eastAsia="uk-UA"/>
        </w:rPr>
        <w:drawing>
          <wp:inline distT="0" distB="0" distL="0" distR="0" wp14:anchorId="3487AFF8" wp14:editId="54768C84">
            <wp:extent cx="2124075" cy="1876693"/>
            <wp:effectExtent l="0" t="0" r="0" b="9525"/>
            <wp:docPr id="26" name="Рисунок 26" descr="im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24075" cy="1876693"/>
                    </a:xfrm>
                    <a:prstGeom prst="rect">
                      <a:avLst/>
                    </a:prstGeom>
                    <a:noFill/>
                    <a:ln>
                      <a:noFill/>
                    </a:ln>
                  </pic:spPr>
                </pic:pic>
              </a:graphicData>
            </a:graphic>
          </wp:inline>
        </w:drawing>
      </w:r>
    </w:p>
    <w:p w14:paraId="36DB15D1" w14:textId="77777777" w:rsidR="00C133EF" w:rsidRPr="004152FC" w:rsidRDefault="00C133EF" w:rsidP="00C133EF">
      <w:pPr>
        <w:tabs>
          <w:tab w:val="left" w:pos="8505"/>
        </w:tabs>
        <w:ind w:firstLine="567"/>
        <w:jc w:val="both"/>
        <w:rPr>
          <w:sz w:val="28"/>
          <w:szCs w:val="28"/>
          <w:lang w:val="uk-UA"/>
        </w:rPr>
      </w:pPr>
    </w:p>
    <w:p w14:paraId="0DE0C7F9" w14:textId="77777777" w:rsidR="00C133EF" w:rsidRPr="00D608E6" w:rsidRDefault="00D608E6" w:rsidP="00C133EF">
      <w:pPr>
        <w:tabs>
          <w:tab w:val="left" w:pos="8505"/>
        </w:tabs>
        <w:jc w:val="center"/>
        <w:rPr>
          <w:sz w:val="28"/>
          <w:szCs w:val="28"/>
          <w:lang w:val="uk-UA"/>
        </w:rPr>
      </w:pPr>
      <w:r>
        <w:rPr>
          <w:sz w:val="28"/>
          <w:szCs w:val="28"/>
          <w:lang w:val="uk-UA"/>
        </w:rPr>
        <w:t>Рис. 1</w:t>
      </w:r>
      <w:r w:rsidR="00C133EF" w:rsidRPr="00D608E6">
        <w:rPr>
          <w:sz w:val="28"/>
          <w:szCs w:val="28"/>
          <w:lang w:val="uk-UA"/>
        </w:rPr>
        <w:t>.</w:t>
      </w:r>
      <w:r>
        <w:rPr>
          <w:sz w:val="28"/>
          <w:szCs w:val="28"/>
          <w:lang w:val="uk-UA"/>
        </w:rPr>
        <w:t>2</w:t>
      </w:r>
      <w:r w:rsidR="00C133EF" w:rsidRPr="00D608E6">
        <w:rPr>
          <w:sz w:val="28"/>
          <w:szCs w:val="28"/>
          <w:lang w:val="uk-UA"/>
        </w:rPr>
        <w:t>. Тимчасові характеристики процесів нагрівання та охолодження.</w:t>
      </w:r>
    </w:p>
    <w:p w14:paraId="03645528" w14:textId="77777777" w:rsidR="00C133EF" w:rsidRPr="00D608E6" w:rsidRDefault="00C133EF" w:rsidP="00C133EF">
      <w:pPr>
        <w:tabs>
          <w:tab w:val="left" w:pos="8505"/>
        </w:tabs>
        <w:jc w:val="center"/>
        <w:rPr>
          <w:sz w:val="28"/>
          <w:szCs w:val="28"/>
          <w:lang w:val="uk-UA"/>
        </w:rPr>
      </w:pPr>
    </w:p>
    <w:p w14:paraId="3B238DC3" w14:textId="77777777" w:rsidR="00C133EF" w:rsidRPr="004152FC" w:rsidRDefault="00C133EF" w:rsidP="00C133EF">
      <w:pPr>
        <w:tabs>
          <w:tab w:val="left" w:pos="8505"/>
        </w:tabs>
        <w:ind w:firstLine="3119"/>
        <w:jc w:val="both"/>
        <w:rPr>
          <w:sz w:val="28"/>
          <w:szCs w:val="28"/>
          <w:lang w:val="uk-UA"/>
        </w:rPr>
      </w:pPr>
    </w:p>
    <w:p w14:paraId="5E024E73" w14:textId="77777777" w:rsidR="00C133EF" w:rsidRPr="004152FC" w:rsidRDefault="00D608E6" w:rsidP="00C133EF">
      <w:pPr>
        <w:tabs>
          <w:tab w:val="left" w:pos="8505"/>
        </w:tabs>
        <w:ind w:firstLine="567"/>
        <w:jc w:val="both"/>
        <w:rPr>
          <w:sz w:val="28"/>
          <w:szCs w:val="28"/>
          <w:lang w:val="uk-UA"/>
        </w:rPr>
      </w:pPr>
      <w:r>
        <w:rPr>
          <w:sz w:val="28"/>
          <w:szCs w:val="28"/>
          <w:lang w:val="uk-UA"/>
        </w:rPr>
        <w:t xml:space="preserve">Якщо охолодження при </w:t>
      </w:r>
      <w:r w:rsidRPr="00DB222C">
        <w:rPr>
          <w:i/>
          <w:sz w:val="28"/>
          <w:szCs w:val="28"/>
          <w:lang w:val="uk-UA"/>
        </w:rPr>
        <w:t>τ</w:t>
      </w:r>
      <w:r w:rsidR="00C133EF" w:rsidRPr="004152FC">
        <w:rPr>
          <w:sz w:val="28"/>
          <w:szCs w:val="28"/>
          <w:lang w:val="uk-UA"/>
        </w:rPr>
        <w:t xml:space="preserve"> = 0 починається з усталеного значення перевищення температури</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oMath>
      <w:r w:rsidR="00C133EF" w:rsidRPr="004152FC">
        <w:rPr>
          <w:sz w:val="28"/>
          <w:szCs w:val="28"/>
          <w:lang w:val="uk-UA"/>
        </w:rPr>
        <w:t>, то аналогічним чином з рівняння (</w:t>
      </w:r>
      <w:r>
        <w:rPr>
          <w:sz w:val="28"/>
          <w:szCs w:val="28"/>
          <w:lang w:val="uk-UA"/>
        </w:rPr>
        <w:t>1</w:t>
      </w:r>
      <w:r w:rsidR="00C133EF" w:rsidRPr="004152FC">
        <w:rPr>
          <w:sz w:val="28"/>
          <w:szCs w:val="28"/>
          <w:lang w:val="uk-UA"/>
        </w:rPr>
        <w:t>.</w:t>
      </w:r>
      <w:r>
        <w:rPr>
          <w:sz w:val="28"/>
          <w:szCs w:val="28"/>
          <w:lang w:val="uk-UA"/>
        </w:rPr>
        <w:t>10</w:t>
      </w:r>
      <w:r w:rsidR="00C133EF" w:rsidRPr="004152FC">
        <w:rPr>
          <w:sz w:val="28"/>
          <w:szCs w:val="28"/>
          <w:lang w:val="uk-UA"/>
        </w:rPr>
        <w:t>) отримуємо</w:t>
      </w:r>
      <w:r>
        <w:rPr>
          <w:sz w:val="28"/>
          <w:szCs w:val="28"/>
          <w:lang w:val="uk-UA"/>
        </w:rPr>
        <w:t>:</w:t>
      </w:r>
    </w:p>
    <w:p w14:paraId="19887F1A" w14:textId="77777777" w:rsidR="00C133EF" w:rsidRPr="004152FC" w:rsidRDefault="00C133EF" w:rsidP="00C133EF">
      <w:pPr>
        <w:tabs>
          <w:tab w:val="left" w:pos="8505"/>
        </w:tabs>
        <w:ind w:firstLine="3119"/>
        <w:jc w:val="both"/>
        <w:rPr>
          <w:sz w:val="28"/>
          <w:szCs w:val="28"/>
          <w:lang w:val="uk-UA"/>
        </w:rPr>
      </w:pPr>
      <m:oMath>
        <m:r>
          <w:rPr>
            <w:rFonts w:ascii="Cambria Math" w:hAnsi="Cambria Math"/>
            <w:sz w:val="28"/>
            <w:szCs w:val="28"/>
            <w:lang w:val="uk-UA"/>
          </w:rPr>
          <m:t>θ=</m:t>
        </m:r>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r>
          <w:rPr>
            <w:rFonts w:ascii="Cambria Math" w:hAnsi="Cambria Math"/>
            <w:sz w:val="28"/>
            <w:szCs w:val="28"/>
            <w:lang w:val="uk-UA"/>
          </w:rPr>
          <m:t>=P/</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T</m:t>
            </m:r>
          </m:sub>
        </m:sSub>
        <m:r>
          <w:rPr>
            <w:rFonts w:ascii="Cambria Math" w:hAnsi="Cambria Math"/>
            <w:sz w:val="28"/>
            <w:szCs w:val="28"/>
            <w:lang w:val="uk-UA"/>
          </w:rPr>
          <m:t>F</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oMath>
      <w:r w:rsidRPr="004152FC">
        <w:rPr>
          <w:sz w:val="28"/>
          <w:szCs w:val="28"/>
          <w:lang w:val="uk-UA"/>
        </w:rPr>
        <w:t xml:space="preserve"> </w:t>
      </w:r>
      <w:r w:rsidR="00D608E6">
        <w:rPr>
          <w:sz w:val="28"/>
          <w:szCs w:val="28"/>
          <w:lang w:val="uk-UA"/>
        </w:rPr>
        <w:t>.</w:t>
      </w:r>
      <w:r w:rsidRPr="004152FC">
        <w:rPr>
          <w:sz w:val="28"/>
          <w:szCs w:val="28"/>
          <w:lang w:val="uk-UA"/>
        </w:rPr>
        <w:tab/>
        <w:t>(</w:t>
      </w:r>
      <w:r w:rsidR="00D608E6">
        <w:rPr>
          <w:sz w:val="28"/>
          <w:szCs w:val="28"/>
          <w:lang w:val="uk-UA"/>
        </w:rPr>
        <w:t>1</w:t>
      </w:r>
      <w:r w:rsidRPr="004152FC">
        <w:rPr>
          <w:sz w:val="28"/>
          <w:szCs w:val="28"/>
          <w:lang w:val="uk-UA"/>
        </w:rPr>
        <w:t>.</w:t>
      </w:r>
      <w:r w:rsidR="00D608E6">
        <w:rPr>
          <w:sz w:val="28"/>
          <w:szCs w:val="28"/>
          <w:lang w:val="uk-UA"/>
        </w:rPr>
        <w:t>11</w:t>
      </w:r>
      <w:r w:rsidRPr="004152FC">
        <w:rPr>
          <w:sz w:val="28"/>
          <w:szCs w:val="28"/>
          <w:lang w:val="uk-UA"/>
        </w:rPr>
        <w:t>)</w:t>
      </w:r>
    </w:p>
    <w:p w14:paraId="2480BC73"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При </w:t>
      </w:r>
      <w:r w:rsidRPr="00D608E6">
        <w:rPr>
          <w:i/>
          <w:sz w:val="28"/>
          <w:szCs w:val="28"/>
          <w:lang w:val="uk-UA"/>
        </w:rPr>
        <w:t>τ = Т</w:t>
      </w:r>
      <w:r w:rsidRPr="004152FC">
        <w:rPr>
          <w:sz w:val="28"/>
          <w:szCs w:val="28"/>
          <w:lang w:val="uk-UA"/>
        </w:rPr>
        <w:t xml:space="preserve"> маємо  </w:t>
      </w:r>
      <m:oMath>
        <m:f>
          <m:fPr>
            <m:ctrlPr>
              <w:rPr>
                <w:rFonts w:ascii="Cambria Math" w:hAnsi="Cambria Math"/>
                <w:i/>
                <w:sz w:val="28"/>
                <w:szCs w:val="28"/>
                <w:lang w:val="uk-UA"/>
              </w:rPr>
            </m:ctrlPr>
          </m:fPr>
          <m:num>
            <m:r>
              <w:rPr>
                <w:rFonts w:ascii="Cambria Math" w:hAnsi="Cambria Math"/>
                <w:sz w:val="28"/>
                <w:szCs w:val="28"/>
                <w:lang w:val="uk-UA"/>
              </w:rPr>
              <m:t>θ</m:t>
            </m:r>
          </m:num>
          <m:den>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den>
        </m:f>
      </m:oMath>
      <w:r w:rsidRPr="004152FC">
        <w:rPr>
          <w:sz w:val="28"/>
          <w:szCs w:val="28"/>
          <w:lang w:val="uk-UA"/>
        </w:rPr>
        <w:t>= 0,37, і охолодження практично за</w:t>
      </w:r>
      <w:r w:rsidR="00D608E6">
        <w:rPr>
          <w:sz w:val="28"/>
          <w:szCs w:val="28"/>
          <w:lang w:val="uk-UA"/>
        </w:rPr>
        <w:t>кінчиться через час, рівний 5</w:t>
      </w:r>
      <w:r w:rsidRPr="00D608E6">
        <w:rPr>
          <w:i/>
          <w:sz w:val="28"/>
          <w:szCs w:val="28"/>
          <w:lang w:val="uk-UA"/>
        </w:rPr>
        <w:t>Т</w:t>
      </w:r>
      <w:r w:rsidRPr="004152FC">
        <w:rPr>
          <w:sz w:val="28"/>
          <w:szCs w:val="28"/>
          <w:lang w:val="uk-UA"/>
        </w:rPr>
        <w:t>.</w:t>
      </w:r>
    </w:p>
    <w:p w14:paraId="79CA3D7F"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З експоненціального характеру зміни перевищення температури при нагріванні і охолодженні випливає, що їх швидкості змінюються </w:t>
      </w:r>
      <w:r w:rsidR="00D14B33">
        <w:rPr>
          <w:sz w:val="28"/>
          <w:szCs w:val="28"/>
          <w:lang w:val="uk-UA"/>
        </w:rPr>
        <w:t>у</w:t>
      </w:r>
      <w:r w:rsidRPr="004152FC">
        <w:rPr>
          <w:sz w:val="28"/>
          <w:szCs w:val="28"/>
          <w:lang w:val="uk-UA"/>
        </w:rPr>
        <w:t xml:space="preserve"> часі.</w:t>
      </w:r>
    </w:p>
    <w:p w14:paraId="5EA63A67"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Щоб визначити швидкість нагріву </w:t>
      </w:r>
      <m:oMath>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нагр</m:t>
            </m:r>
          </m:sub>
        </m:sSub>
      </m:oMath>
      <w:r w:rsidRPr="004152FC">
        <w:rPr>
          <w:sz w:val="28"/>
          <w:szCs w:val="28"/>
          <w:lang w:val="uk-UA"/>
        </w:rPr>
        <w:t>, диференціюють рівняння нагріву (</w:t>
      </w:r>
      <w:r w:rsidR="00D14B33">
        <w:rPr>
          <w:sz w:val="28"/>
          <w:szCs w:val="28"/>
          <w:lang w:val="uk-UA"/>
        </w:rPr>
        <w:t>1</w:t>
      </w:r>
      <w:r w:rsidRPr="004152FC">
        <w:rPr>
          <w:sz w:val="28"/>
          <w:szCs w:val="28"/>
          <w:lang w:val="uk-UA"/>
        </w:rPr>
        <w:t>.</w:t>
      </w:r>
      <w:r w:rsidR="00D14B33">
        <w:rPr>
          <w:sz w:val="28"/>
          <w:szCs w:val="28"/>
          <w:lang w:val="uk-UA"/>
        </w:rPr>
        <w:t>9</w:t>
      </w:r>
      <w:r w:rsidRPr="004152FC">
        <w:rPr>
          <w:sz w:val="28"/>
          <w:szCs w:val="28"/>
          <w:lang w:val="uk-UA"/>
        </w:rPr>
        <w:t>) по часу:</w:t>
      </w:r>
    </w:p>
    <w:p w14:paraId="2A1B78A1" w14:textId="77777777" w:rsidR="00C133EF" w:rsidRPr="004152FC" w:rsidRDefault="006B3ADF" w:rsidP="00C133EF">
      <w:pPr>
        <w:tabs>
          <w:tab w:val="left" w:pos="8505"/>
        </w:tabs>
        <w:ind w:firstLine="3119"/>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нагр</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dθ</m:t>
            </m:r>
          </m:num>
          <m:den>
            <m:r>
              <w:rPr>
                <w:rFonts w:ascii="Cambria Math" w:hAnsi="Cambria Math"/>
                <w:sz w:val="28"/>
                <w:szCs w:val="28"/>
                <w:lang w:val="uk-UA"/>
              </w:rPr>
              <m:t>dτ</m:t>
            </m:r>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num>
          <m:den>
            <m:r>
              <w:rPr>
                <w:rFonts w:ascii="Cambria Math" w:hAnsi="Cambria Math"/>
                <w:sz w:val="28"/>
                <w:szCs w:val="28"/>
                <w:lang w:val="uk-UA"/>
              </w:rPr>
              <m:t>T</m:t>
            </m:r>
          </m:den>
        </m:f>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type m:val="skw"/>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r>
          <w:rPr>
            <w:rFonts w:ascii="Cambria Math" w:hAnsi="Cambria Math"/>
            <w:sz w:val="28"/>
            <w:szCs w:val="28"/>
            <w:lang w:val="uk-UA"/>
          </w:rPr>
          <m:t>.</m:t>
        </m:r>
      </m:oMath>
      <w:r w:rsidR="00C133EF" w:rsidRPr="004152FC">
        <w:rPr>
          <w:sz w:val="28"/>
          <w:szCs w:val="28"/>
          <w:lang w:val="uk-UA"/>
        </w:rPr>
        <w:t xml:space="preserve"> </w:t>
      </w:r>
      <w:r w:rsidR="00C133EF" w:rsidRPr="004152FC">
        <w:rPr>
          <w:sz w:val="28"/>
          <w:szCs w:val="28"/>
          <w:lang w:val="uk-UA"/>
        </w:rPr>
        <w:tab/>
        <w:t>(</w:t>
      </w:r>
      <w:r w:rsidR="00D14B33">
        <w:rPr>
          <w:sz w:val="28"/>
          <w:szCs w:val="28"/>
          <w:lang w:val="uk-UA"/>
        </w:rPr>
        <w:t>1</w:t>
      </w:r>
      <w:r w:rsidR="00C133EF" w:rsidRPr="004152FC">
        <w:rPr>
          <w:sz w:val="28"/>
          <w:szCs w:val="28"/>
          <w:lang w:val="uk-UA"/>
        </w:rPr>
        <w:t>.</w:t>
      </w:r>
      <w:r w:rsidR="00D14B33">
        <w:rPr>
          <w:sz w:val="28"/>
          <w:szCs w:val="28"/>
          <w:lang w:val="uk-UA"/>
        </w:rPr>
        <w:t>12</w:t>
      </w:r>
      <w:r w:rsidR="00C133EF" w:rsidRPr="004152FC">
        <w:rPr>
          <w:sz w:val="28"/>
          <w:szCs w:val="28"/>
          <w:lang w:val="uk-UA"/>
        </w:rPr>
        <w:t>)</w:t>
      </w:r>
    </w:p>
    <w:p w14:paraId="7AEF91F3" w14:textId="77777777" w:rsidR="00C133EF" w:rsidRPr="004152FC" w:rsidRDefault="00C133EF" w:rsidP="00C133EF">
      <w:pPr>
        <w:tabs>
          <w:tab w:val="left" w:pos="8505"/>
        </w:tabs>
        <w:ind w:firstLine="567"/>
        <w:jc w:val="both"/>
        <w:rPr>
          <w:sz w:val="28"/>
          <w:szCs w:val="28"/>
          <w:lang w:val="uk-UA"/>
        </w:rPr>
      </w:pPr>
    </w:p>
    <w:p w14:paraId="53BF12D5"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 xml:space="preserve">Швидкість охолодження </w:t>
      </w:r>
      <m:oMath>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охл</m:t>
            </m:r>
          </m:sub>
        </m:sSub>
        <m:r>
          <w:rPr>
            <w:rFonts w:ascii="Cambria Math" w:hAnsi="Cambria Math"/>
            <w:sz w:val="28"/>
            <w:szCs w:val="28"/>
            <w:lang w:val="uk-UA"/>
          </w:rPr>
          <m:t xml:space="preserve"> </m:t>
        </m:r>
      </m:oMath>
      <w:r w:rsidRPr="004152FC">
        <w:rPr>
          <w:sz w:val="28"/>
          <w:szCs w:val="28"/>
          <w:lang w:val="uk-UA"/>
        </w:rPr>
        <w:t>знаходять, диференціюючи рівняння  (</w:t>
      </w:r>
      <w:r w:rsidR="00D14B33">
        <w:rPr>
          <w:sz w:val="28"/>
          <w:szCs w:val="28"/>
          <w:lang w:val="uk-UA"/>
        </w:rPr>
        <w:t>1</w:t>
      </w:r>
      <w:r w:rsidRPr="004152FC">
        <w:rPr>
          <w:sz w:val="28"/>
          <w:szCs w:val="28"/>
          <w:lang w:val="uk-UA"/>
        </w:rPr>
        <w:t>.</w:t>
      </w:r>
      <w:r w:rsidR="00D14B33">
        <w:rPr>
          <w:sz w:val="28"/>
          <w:szCs w:val="28"/>
          <w:lang w:val="uk-UA"/>
        </w:rPr>
        <w:t>11</w:t>
      </w:r>
      <w:r w:rsidRPr="004152FC">
        <w:rPr>
          <w:sz w:val="28"/>
          <w:szCs w:val="28"/>
          <w:lang w:val="uk-UA"/>
        </w:rPr>
        <w:t>):</w:t>
      </w:r>
    </w:p>
    <w:p w14:paraId="64426372" w14:textId="77777777" w:rsidR="00C133EF" w:rsidRPr="004152FC" w:rsidRDefault="006B3ADF" w:rsidP="00126528">
      <w:pPr>
        <w:tabs>
          <w:tab w:val="left" w:pos="8364"/>
        </w:tabs>
        <w:ind w:firstLine="3119"/>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охл</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dθ</m:t>
            </m:r>
          </m:num>
          <m:den>
            <m:r>
              <w:rPr>
                <w:rFonts w:ascii="Cambria Math" w:hAnsi="Cambria Math"/>
                <w:sz w:val="28"/>
                <w:szCs w:val="28"/>
                <w:lang w:val="uk-UA"/>
              </w:rPr>
              <m:t>dτ</m:t>
            </m:r>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num>
          <m:den>
            <m:r>
              <w:rPr>
                <w:rFonts w:ascii="Cambria Math" w:hAnsi="Cambria Math"/>
                <w:sz w:val="28"/>
                <w:szCs w:val="28"/>
                <w:lang w:val="uk-UA"/>
              </w:rPr>
              <m:t>T</m:t>
            </m:r>
          </m:den>
        </m:f>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type m:val="skw"/>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r>
          <w:rPr>
            <w:rFonts w:ascii="Cambria Math" w:hAnsi="Cambria Math"/>
            <w:sz w:val="28"/>
            <w:szCs w:val="28"/>
            <w:lang w:val="uk-UA"/>
          </w:rPr>
          <m:t>.</m:t>
        </m:r>
      </m:oMath>
      <w:r w:rsidR="00C133EF" w:rsidRPr="008E227B">
        <w:rPr>
          <w:sz w:val="28"/>
          <w:szCs w:val="28"/>
          <w:lang w:val="uk-UA"/>
        </w:rPr>
        <w:tab/>
      </w:r>
      <w:r w:rsidR="00C133EF" w:rsidRPr="004152FC">
        <w:rPr>
          <w:sz w:val="28"/>
          <w:szCs w:val="28"/>
          <w:lang w:val="uk-UA"/>
        </w:rPr>
        <w:t>(</w:t>
      </w:r>
      <w:r w:rsidR="00146E0D">
        <w:rPr>
          <w:sz w:val="28"/>
          <w:szCs w:val="28"/>
          <w:lang w:val="uk-UA"/>
        </w:rPr>
        <w:t>1</w:t>
      </w:r>
      <w:r w:rsidR="00C133EF" w:rsidRPr="004152FC">
        <w:rPr>
          <w:sz w:val="28"/>
          <w:szCs w:val="28"/>
          <w:lang w:val="uk-UA"/>
        </w:rPr>
        <w:t>.</w:t>
      </w:r>
      <w:r w:rsidR="00146E0D">
        <w:rPr>
          <w:sz w:val="28"/>
          <w:szCs w:val="28"/>
          <w:lang w:val="uk-UA"/>
        </w:rPr>
        <w:t>13</w:t>
      </w:r>
      <w:r w:rsidR="00C133EF" w:rsidRPr="004152FC">
        <w:rPr>
          <w:sz w:val="28"/>
          <w:szCs w:val="28"/>
          <w:lang w:val="uk-UA"/>
        </w:rPr>
        <w:t>)</w:t>
      </w:r>
    </w:p>
    <w:p w14:paraId="61EE0619" w14:textId="77777777" w:rsidR="00C133EF" w:rsidRPr="004152FC" w:rsidRDefault="00146E0D" w:rsidP="00C133EF">
      <w:pPr>
        <w:tabs>
          <w:tab w:val="left" w:pos="8505"/>
        </w:tabs>
        <w:ind w:firstLine="567"/>
        <w:jc w:val="both"/>
        <w:rPr>
          <w:sz w:val="28"/>
          <w:szCs w:val="28"/>
          <w:lang w:val="uk-UA"/>
        </w:rPr>
      </w:pPr>
      <w:r>
        <w:rPr>
          <w:sz w:val="28"/>
          <w:szCs w:val="28"/>
          <w:lang w:val="uk-UA"/>
        </w:rPr>
        <w:t>Із</w:t>
      </w:r>
      <w:r w:rsidR="00C133EF" w:rsidRPr="004152FC">
        <w:rPr>
          <w:sz w:val="28"/>
          <w:szCs w:val="28"/>
          <w:lang w:val="uk-UA"/>
        </w:rPr>
        <w:t xml:space="preserve"> аналізу останніх виразів видно, що швидк</w:t>
      </w:r>
      <w:r>
        <w:rPr>
          <w:sz w:val="28"/>
          <w:szCs w:val="28"/>
          <w:lang w:val="uk-UA"/>
        </w:rPr>
        <w:t>ості</w:t>
      </w:r>
      <w:r w:rsidR="00C133EF" w:rsidRPr="004152FC">
        <w:rPr>
          <w:sz w:val="28"/>
          <w:szCs w:val="28"/>
          <w:lang w:val="uk-UA"/>
        </w:rPr>
        <w:t xml:space="preserve"> нагріву і охолодження експоненціально зменшуються до нуля практично через час, рівний 5</w:t>
      </w:r>
      <w:r w:rsidR="00C133EF" w:rsidRPr="00146E0D">
        <w:rPr>
          <w:i/>
          <w:sz w:val="28"/>
          <w:szCs w:val="28"/>
          <w:lang w:val="uk-UA"/>
        </w:rPr>
        <w:t>Т</w:t>
      </w:r>
      <w:r w:rsidR="00C133EF" w:rsidRPr="004152FC">
        <w:rPr>
          <w:sz w:val="28"/>
          <w:szCs w:val="28"/>
          <w:lang w:val="uk-UA"/>
        </w:rPr>
        <w:t xml:space="preserve">. На малюнку </w:t>
      </w:r>
      <w:r>
        <w:rPr>
          <w:sz w:val="28"/>
          <w:szCs w:val="28"/>
          <w:lang w:val="uk-UA"/>
        </w:rPr>
        <w:t>1</w:t>
      </w:r>
      <w:r w:rsidR="00C133EF" w:rsidRPr="004152FC">
        <w:rPr>
          <w:sz w:val="28"/>
          <w:szCs w:val="28"/>
          <w:lang w:val="uk-UA"/>
        </w:rPr>
        <w:t>.</w:t>
      </w:r>
      <w:r>
        <w:rPr>
          <w:sz w:val="28"/>
          <w:szCs w:val="28"/>
          <w:lang w:val="uk-UA"/>
        </w:rPr>
        <w:t>2</w:t>
      </w:r>
      <w:r w:rsidR="00C133EF" w:rsidRPr="004152FC">
        <w:rPr>
          <w:sz w:val="28"/>
          <w:szCs w:val="28"/>
          <w:lang w:val="uk-UA"/>
        </w:rPr>
        <w:t>, б показан</w:t>
      </w:r>
      <w:r>
        <w:rPr>
          <w:sz w:val="28"/>
          <w:szCs w:val="28"/>
          <w:lang w:val="uk-UA"/>
        </w:rPr>
        <w:t>о</w:t>
      </w:r>
      <w:r w:rsidR="00C133EF" w:rsidRPr="004152FC">
        <w:rPr>
          <w:sz w:val="28"/>
          <w:szCs w:val="28"/>
          <w:lang w:val="uk-UA"/>
        </w:rPr>
        <w:t xml:space="preserve"> залежності швидкостей нагріву і охолодження від часу. Максимальна швидкість нагріву має місце в початковий момент, коли відсутн</w:t>
      </w:r>
      <w:r>
        <w:rPr>
          <w:sz w:val="28"/>
          <w:szCs w:val="28"/>
          <w:lang w:val="uk-UA"/>
        </w:rPr>
        <w:t>ій</w:t>
      </w:r>
      <w:r w:rsidR="00C133EF" w:rsidRPr="004152FC">
        <w:rPr>
          <w:sz w:val="28"/>
          <w:szCs w:val="28"/>
          <w:lang w:val="uk-UA"/>
        </w:rPr>
        <w:t xml:space="preserve"> температурний перепад між</w:t>
      </w:r>
      <w:r>
        <w:rPr>
          <w:sz w:val="28"/>
          <w:szCs w:val="28"/>
          <w:lang w:val="uk-UA"/>
        </w:rPr>
        <w:t xml:space="preserve"> </w:t>
      </w:r>
      <w:r w:rsidRPr="004152FC">
        <w:rPr>
          <w:sz w:val="28"/>
          <w:szCs w:val="28"/>
          <w:lang w:val="uk-UA"/>
        </w:rPr>
        <w:t>матеріалом</w:t>
      </w:r>
      <w:r>
        <w:rPr>
          <w:sz w:val="28"/>
          <w:szCs w:val="28"/>
          <w:lang w:val="uk-UA"/>
        </w:rPr>
        <w:t>, що</w:t>
      </w:r>
      <w:r w:rsidR="00C133EF" w:rsidRPr="004152FC">
        <w:rPr>
          <w:sz w:val="28"/>
          <w:szCs w:val="28"/>
          <w:lang w:val="uk-UA"/>
        </w:rPr>
        <w:t xml:space="preserve"> нагрівається</w:t>
      </w:r>
      <w:r>
        <w:rPr>
          <w:sz w:val="28"/>
          <w:szCs w:val="28"/>
          <w:lang w:val="uk-UA"/>
        </w:rPr>
        <w:t>,</w:t>
      </w:r>
      <w:r w:rsidR="00C133EF" w:rsidRPr="004152FC">
        <w:rPr>
          <w:sz w:val="28"/>
          <w:szCs w:val="28"/>
          <w:lang w:val="uk-UA"/>
        </w:rPr>
        <w:t xml:space="preserve"> і навколишнім середовищем. При охолодженні швидкість зниження температури має максимальне значення  також в початковий момент часу.</w:t>
      </w:r>
    </w:p>
    <w:p w14:paraId="036CC653"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Динаміка перевищення температури та швидкості нагрівання впливає на енергетичні показники процесу, в першу чергу на тепловий ККД. У разі нагрівання він визначається відношенням корисно витраченої енергії до витраченої:</w:t>
      </w:r>
    </w:p>
    <w:p w14:paraId="7F011E70" w14:textId="77777777" w:rsidR="00C133EF" w:rsidRPr="004152FC" w:rsidRDefault="006B3ADF" w:rsidP="00C133EF">
      <w:pPr>
        <w:tabs>
          <w:tab w:val="left" w:pos="8505"/>
        </w:tabs>
        <w:ind w:firstLine="3402"/>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r>
          <w:rPr>
            <w:rFonts w:ascii="Cambria Math" w:hAnsi="Cambria Math"/>
            <w:sz w:val="28"/>
            <w:szCs w:val="28"/>
            <w:lang w:val="uk-UA"/>
          </w:rPr>
          <m:t>dθ/Pdτ.</m:t>
        </m:r>
      </m:oMath>
      <w:r w:rsidR="00C133EF" w:rsidRPr="008E227B">
        <w:rPr>
          <w:sz w:val="28"/>
          <w:szCs w:val="28"/>
          <w:lang w:val="uk-UA"/>
        </w:rPr>
        <w:t xml:space="preserve">  </w:t>
      </w:r>
      <w:r w:rsidR="00C133EF" w:rsidRPr="008E227B">
        <w:rPr>
          <w:sz w:val="28"/>
          <w:szCs w:val="28"/>
          <w:lang w:val="uk-UA"/>
        </w:rPr>
        <w:tab/>
      </w:r>
      <w:r w:rsidR="00C133EF" w:rsidRPr="004152FC">
        <w:rPr>
          <w:sz w:val="28"/>
          <w:szCs w:val="28"/>
          <w:lang w:val="uk-UA"/>
        </w:rPr>
        <w:t>(</w:t>
      </w:r>
      <w:r w:rsidR="00146E0D">
        <w:rPr>
          <w:sz w:val="28"/>
          <w:szCs w:val="28"/>
          <w:lang w:val="uk-UA"/>
        </w:rPr>
        <w:t>1</w:t>
      </w:r>
      <w:r w:rsidR="00C133EF" w:rsidRPr="004152FC">
        <w:rPr>
          <w:sz w:val="28"/>
          <w:szCs w:val="28"/>
          <w:lang w:val="uk-UA"/>
        </w:rPr>
        <w:t>.</w:t>
      </w:r>
      <w:r w:rsidR="00146E0D">
        <w:rPr>
          <w:sz w:val="28"/>
          <w:szCs w:val="28"/>
          <w:lang w:val="uk-UA"/>
        </w:rPr>
        <w:t>14</w:t>
      </w:r>
      <w:r w:rsidR="00C133EF" w:rsidRPr="004152FC">
        <w:rPr>
          <w:sz w:val="28"/>
          <w:szCs w:val="28"/>
          <w:lang w:val="uk-UA"/>
        </w:rPr>
        <w:t>)</w:t>
      </w:r>
    </w:p>
    <w:p w14:paraId="68F9A90B"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Відповідно:</w:t>
      </w:r>
    </w:p>
    <w:p w14:paraId="4CD6FCA9" w14:textId="77777777" w:rsidR="00C133EF" w:rsidRPr="004152FC" w:rsidRDefault="006B3ADF" w:rsidP="00C133EF">
      <w:pPr>
        <w:tabs>
          <w:tab w:val="left" w:pos="8505"/>
        </w:tabs>
        <w:ind w:firstLine="3402"/>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r>
          <w:rPr>
            <w:rFonts w:ascii="Cambria Math" w:hAnsi="Cambria Math"/>
            <w:sz w:val="28"/>
            <w:szCs w:val="28"/>
            <w:lang w:val="uk-UA"/>
          </w:rPr>
          <m:t>=1-</m:t>
        </m:r>
        <m:f>
          <m:fPr>
            <m:ctrlPr>
              <w:rPr>
                <w:rFonts w:ascii="Cambria Math" w:hAnsi="Cambria Math"/>
                <w:i/>
                <w:sz w:val="28"/>
                <w:szCs w:val="28"/>
                <w:lang w:val="uk-UA"/>
              </w:rPr>
            </m:ctrlPr>
          </m:fPr>
          <m:num>
            <m:r>
              <w:rPr>
                <w:rFonts w:ascii="Cambria Math" w:hAnsi="Cambria Math"/>
                <w:sz w:val="28"/>
                <w:szCs w:val="28"/>
                <w:lang w:val="uk-UA"/>
              </w:rPr>
              <m:t>θ</m:t>
            </m:r>
          </m:num>
          <m:den>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den>
        </m:f>
        <m:r>
          <w:rPr>
            <w:rFonts w:ascii="Cambria Math" w:hAnsi="Cambria Math"/>
            <w:sz w:val="28"/>
            <w:szCs w:val="28"/>
            <w:lang w:val="uk-UA"/>
          </w:rPr>
          <m:t xml:space="preserve"> .  </m:t>
        </m:r>
      </m:oMath>
      <w:r w:rsidR="00C133EF" w:rsidRPr="008E227B">
        <w:rPr>
          <w:sz w:val="28"/>
          <w:szCs w:val="28"/>
          <w:lang w:val="uk-UA"/>
        </w:rPr>
        <w:tab/>
      </w:r>
      <w:r w:rsidR="00C133EF" w:rsidRPr="004152FC">
        <w:rPr>
          <w:sz w:val="28"/>
          <w:szCs w:val="28"/>
          <w:lang w:val="uk-UA"/>
        </w:rPr>
        <w:t>(</w:t>
      </w:r>
      <w:r w:rsidR="00146E0D">
        <w:rPr>
          <w:sz w:val="28"/>
          <w:szCs w:val="28"/>
          <w:lang w:val="uk-UA"/>
        </w:rPr>
        <w:t>1</w:t>
      </w:r>
      <w:r w:rsidR="00C133EF" w:rsidRPr="004152FC">
        <w:rPr>
          <w:sz w:val="28"/>
          <w:szCs w:val="28"/>
          <w:lang w:val="uk-UA"/>
        </w:rPr>
        <w:t>.</w:t>
      </w:r>
      <w:r w:rsidR="00146E0D">
        <w:rPr>
          <w:sz w:val="28"/>
          <w:szCs w:val="28"/>
          <w:lang w:val="uk-UA"/>
        </w:rPr>
        <w:t>15</w:t>
      </w:r>
      <w:r w:rsidR="00C133EF" w:rsidRPr="004152FC">
        <w:rPr>
          <w:sz w:val="28"/>
          <w:szCs w:val="28"/>
          <w:lang w:val="uk-UA"/>
        </w:rPr>
        <w:t>)</w:t>
      </w:r>
    </w:p>
    <w:p w14:paraId="6EA7CE49"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lastRenderedPageBreak/>
        <w:t>Вираз (</w:t>
      </w:r>
      <w:r w:rsidR="00146E0D">
        <w:rPr>
          <w:sz w:val="28"/>
          <w:szCs w:val="28"/>
          <w:lang w:val="uk-UA"/>
        </w:rPr>
        <w:t>1</w:t>
      </w:r>
      <w:r w:rsidRPr="004152FC">
        <w:rPr>
          <w:sz w:val="28"/>
          <w:szCs w:val="28"/>
          <w:lang w:val="uk-UA"/>
        </w:rPr>
        <w:t>.</w:t>
      </w:r>
      <w:r w:rsidR="00146E0D">
        <w:rPr>
          <w:sz w:val="28"/>
          <w:szCs w:val="28"/>
          <w:lang w:val="uk-UA"/>
        </w:rPr>
        <w:t>15</w:t>
      </w:r>
      <w:r w:rsidRPr="004152FC">
        <w:rPr>
          <w:sz w:val="28"/>
          <w:szCs w:val="28"/>
          <w:lang w:val="uk-UA"/>
        </w:rPr>
        <w:t xml:space="preserve">) являє собою рівняння прямої, при цьому </w:t>
      </w: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oMath>
      <w:r w:rsidRPr="008E227B">
        <w:rPr>
          <w:sz w:val="28"/>
          <w:szCs w:val="28"/>
          <w:lang w:val="uk-UA"/>
        </w:rPr>
        <w:t xml:space="preserve"> </w:t>
      </w:r>
      <w:r w:rsidRPr="004152FC">
        <w:rPr>
          <w:sz w:val="28"/>
          <w:szCs w:val="28"/>
          <w:lang w:val="uk-UA"/>
        </w:rPr>
        <w:t xml:space="preserve">приймає значення 1 при θ = 0, тобто на початку нагріву, і 0 при θ=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oMath>
      <w:r w:rsidRPr="008E227B">
        <w:rPr>
          <w:sz w:val="28"/>
          <w:szCs w:val="28"/>
          <w:lang w:val="uk-UA"/>
        </w:rPr>
        <w:t>.</w:t>
      </w:r>
    </w:p>
    <w:p w14:paraId="36A1C021"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Якщо в рівняння (</w:t>
      </w:r>
      <w:r w:rsidR="00146E0D">
        <w:rPr>
          <w:sz w:val="28"/>
          <w:szCs w:val="28"/>
          <w:lang w:val="uk-UA"/>
        </w:rPr>
        <w:t>1</w:t>
      </w:r>
      <w:r w:rsidRPr="004152FC">
        <w:rPr>
          <w:sz w:val="28"/>
          <w:szCs w:val="28"/>
          <w:lang w:val="uk-UA"/>
        </w:rPr>
        <w:t>.</w:t>
      </w:r>
      <w:r w:rsidR="00146E0D">
        <w:rPr>
          <w:sz w:val="28"/>
          <w:szCs w:val="28"/>
          <w:lang w:val="uk-UA"/>
        </w:rPr>
        <w:t>15</w:t>
      </w:r>
      <w:r w:rsidRPr="004152FC">
        <w:rPr>
          <w:sz w:val="28"/>
          <w:szCs w:val="28"/>
          <w:lang w:val="uk-UA"/>
        </w:rPr>
        <w:t>) підставити вираз (</w:t>
      </w:r>
      <w:r w:rsidR="00146E0D">
        <w:rPr>
          <w:sz w:val="28"/>
          <w:szCs w:val="28"/>
          <w:lang w:val="uk-UA"/>
        </w:rPr>
        <w:t>1</w:t>
      </w:r>
      <w:r w:rsidRPr="004152FC">
        <w:rPr>
          <w:sz w:val="28"/>
          <w:szCs w:val="28"/>
          <w:lang w:val="uk-UA"/>
        </w:rPr>
        <w:t>.</w:t>
      </w:r>
      <w:r w:rsidR="00146E0D">
        <w:rPr>
          <w:sz w:val="28"/>
          <w:szCs w:val="28"/>
          <w:lang w:val="uk-UA"/>
        </w:rPr>
        <w:t>9</w:t>
      </w:r>
      <w:r w:rsidRPr="004152FC">
        <w:rPr>
          <w:sz w:val="28"/>
          <w:szCs w:val="28"/>
          <w:lang w:val="uk-UA"/>
        </w:rPr>
        <w:t xml:space="preserve">), то отримаємо  залежність </w:t>
      </w: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r>
          <w:rPr>
            <w:rFonts w:ascii="Cambria Math" w:hAnsi="Cambria Math"/>
            <w:sz w:val="28"/>
            <w:szCs w:val="28"/>
            <w:lang w:val="uk-UA"/>
          </w:rPr>
          <m:t xml:space="preserve">  </m:t>
        </m:r>
      </m:oMath>
      <w:r w:rsidRPr="004152FC">
        <w:rPr>
          <w:sz w:val="28"/>
          <w:szCs w:val="28"/>
          <w:lang w:val="uk-UA"/>
        </w:rPr>
        <w:t>від часу:</w:t>
      </w:r>
    </w:p>
    <w:p w14:paraId="76548455" w14:textId="77777777" w:rsidR="00C133EF" w:rsidRPr="004152FC" w:rsidRDefault="006B3ADF" w:rsidP="00C133EF">
      <w:pPr>
        <w:tabs>
          <w:tab w:val="left" w:pos="8505"/>
        </w:tabs>
        <w:ind w:firstLine="3402"/>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type m:val="skw"/>
                <m:ctrlPr>
                  <w:rPr>
                    <w:rFonts w:ascii="Cambria Math" w:hAnsi="Cambria Math"/>
                    <w:i/>
                    <w:sz w:val="28"/>
                    <w:szCs w:val="28"/>
                    <w:lang w:val="uk-UA"/>
                  </w:rPr>
                </m:ctrlPr>
              </m:fPr>
              <m:num>
                <m:r>
                  <w:rPr>
                    <w:rFonts w:ascii="Cambria Math" w:hAnsi="Cambria Math"/>
                    <w:sz w:val="28"/>
                    <w:szCs w:val="28"/>
                    <w:lang w:val="uk-UA"/>
                  </w:rPr>
                  <m:t>τ</m:t>
                </m:r>
              </m:num>
              <m:den>
                <m:r>
                  <w:rPr>
                    <w:rFonts w:ascii="Cambria Math" w:hAnsi="Cambria Math"/>
                    <w:sz w:val="28"/>
                    <w:szCs w:val="28"/>
                    <w:lang w:val="uk-UA"/>
                  </w:rPr>
                  <m:t>T</m:t>
                </m:r>
              </m:den>
            </m:f>
          </m:sup>
        </m:sSup>
        <m:r>
          <w:rPr>
            <w:rFonts w:ascii="Cambria Math" w:hAnsi="Cambria Math"/>
            <w:sz w:val="28"/>
            <w:szCs w:val="28"/>
            <w:lang w:val="uk-UA"/>
          </w:rPr>
          <m:t>.</m:t>
        </m:r>
      </m:oMath>
      <w:r w:rsidR="00C133EF" w:rsidRPr="004152FC">
        <w:rPr>
          <w:sz w:val="28"/>
          <w:szCs w:val="28"/>
          <w:lang w:val="uk-UA"/>
        </w:rPr>
        <w:t xml:space="preserve"> </w:t>
      </w:r>
      <w:r w:rsidR="00C133EF" w:rsidRPr="004152FC">
        <w:rPr>
          <w:sz w:val="28"/>
          <w:szCs w:val="28"/>
          <w:lang w:val="uk-UA"/>
        </w:rPr>
        <w:tab/>
        <w:t>(</w:t>
      </w:r>
      <w:r w:rsidR="00146E0D">
        <w:rPr>
          <w:sz w:val="28"/>
          <w:szCs w:val="28"/>
          <w:lang w:val="uk-UA"/>
        </w:rPr>
        <w:t>1</w:t>
      </w:r>
      <w:r w:rsidR="00C133EF" w:rsidRPr="004152FC">
        <w:rPr>
          <w:sz w:val="28"/>
          <w:szCs w:val="28"/>
          <w:lang w:val="uk-UA"/>
        </w:rPr>
        <w:t>.</w:t>
      </w:r>
      <w:r w:rsidR="00146E0D">
        <w:rPr>
          <w:sz w:val="28"/>
          <w:szCs w:val="28"/>
          <w:lang w:val="uk-UA"/>
        </w:rPr>
        <w:t>16</w:t>
      </w:r>
      <w:r w:rsidR="00C133EF" w:rsidRPr="004152FC">
        <w:rPr>
          <w:sz w:val="28"/>
          <w:szCs w:val="28"/>
          <w:lang w:val="uk-UA"/>
        </w:rPr>
        <w:t>)</w:t>
      </w:r>
    </w:p>
    <w:p w14:paraId="2365A29F"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З формули (</w:t>
      </w:r>
      <w:r w:rsidR="00146E0D">
        <w:rPr>
          <w:sz w:val="28"/>
          <w:szCs w:val="28"/>
          <w:lang w:val="uk-UA"/>
        </w:rPr>
        <w:t>1</w:t>
      </w:r>
      <w:r w:rsidRPr="004152FC">
        <w:rPr>
          <w:sz w:val="28"/>
          <w:szCs w:val="28"/>
          <w:lang w:val="uk-UA"/>
        </w:rPr>
        <w:t>.</w:t>
      </w:r>
      <w:r w:rsidR="00146E0D">
        <w:rPr>
          <w:sz w:val="28"/>
          <w:szCs w:val="28"/>
          <w:lang w:val="uk-UA"/>
        </w:rPr>
        <w:t>16</w:t>
      </w:r>
      <w:r w:rsidRPr="004152FC">
        <w:rPr>
          <w:sz w:val="28"/>
          <w:szCs w:val="28"/>
          <w:lang w:val="uk-UA"/>
        </w:rPr>
        <w:t xml:space="preserve">) випливає, що тепловий ККД у функції часу експотенціально зменшується від одиниці </w:t>
      </w:r>
      <w:r w:rsidR="00146E0D">
        <w:rPr>
          <w:sz w:val="28"/>
          <w:szCs w:val="28"/>
          <w:lang w:val="uk-UA"/>
        </w:rPr>
        <w:t>на</w:t>
      </w:r>
      <w:r w:rsidRPr="004152FC">
        <w:rPr>
          <w:sz w:val="28"/>
          <w:szCs w:val="28"/>
          <w:lang w:val="uk-UA"/>
        </w:rPr>
        <w:t xml:space="preserve"> початку нагрівання до нуля при досягненні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уст</m:t>
            </m:r>
          </m:sub>
        </m:sSub>
      </m:oMath>
      <w:r w:rsidRPr="004152FC">
        <w:rPr>
          <w:sz w:val="28"/>
          <w:szCs w:val="28"/>
          <w:lang w:val="uk-UA"/>
        </w:rPr>
        <w:t>, коли вся прикладена потужність передається в навколишнє середовище.</w:t>
      </w:r>
    </w:p>
    <w:p w14:paraId="0D1C7D6A" w14:textId="77777777" w:rsidR="00C133EF" w:rsidRPr="004152FC" w:rsidRDefault="00C133EF" w:rsidP="00C133EF">
      <w:pPr>
        <w:tabs>
          <w:tab w:val="left" w:pos="8505"/>
        </w:tabs>
        <w:ind w:firstLine="567"/>
        <w:jc w:val="both"/>
        <w:rPr>
          <w:sz w:val="28"/>
          <w:szCs w:val="28"/>
          <w:lang w:val="uk-UA"/>
        </w:rPr>
      </w:pPr>
      <w:r w:rsidRPr="004152FC">
        <w:rPr>
          <w:sz w:val="28"/>
          <w:szCs w:val="28"/>
          <w:lang w:val="uk-UA"/>
        </w:rPr>
        <w:t>Слід сказати, що даний аналіз динаміки нагрів</w:t>
      </w:r>
      <w:r w:rsidR="00146E0D">
        <w:rPr>
          <w:sz w:val="28"/>
          <w:szCs w:val="28"/>
          <w:lang w:val="uk-UA"/>
        </w:rPr>
        <w:t>ання</w:t>
      </w:r>
      <w:r w:rsidRPr="004152FC">
        <w:rPr>
          <w:sz w:val="28"/>
          <w:szCs w:val="28"/>
          <w:lang w:val="uk-UA"/>
        </w:rPr>
        <w:t xml:space="preserve"> заснований на припущеннях, які можуть не завжди відповідати реальному протіканню процесів нагрівання та охолодження.</w:t>
      </w:r>
    </w:p>
    <w:p w14:paraId="19040235" w14:textId="77777777" w:rsidR="00C133EF" w:rsidRDefault="00C133EF" w:rsidP="00C133EF">
      <w:pPr>
        <w:tabs>
          <w:tab w:val="left" w:pos="8505"/>
        </w:tabs>
        <w:ind w:firstLine="567"/>
        <w:jc w:val="both"/>
        <w:rPr>
          <w:sz w:val="28"/>
          <w:szCs w:val="28"/>
          <w:lang w:val="uk-UA"/>
        </w:rPr>
      </w:pPr>
    </w:p>
    <w:p w14:paraId="49D575A8" w14:textId="77777777" w:rsidR="009C30F8" w:rsidRDefault="00776282" w:rsidP="009C30F8">
      <w:pPr>
        <w:tabs>
          <w:tab w:val="left" w:pos="8505"/>
        </w:tabs>
        <w:jc w:val="center"/>
        <w:outlineLvl w:val="0"/>
        <w:rPr>
          <w:b/>
          <w:sz w:val="28"/>
          <w:szCs w:val="28"/>
          <w:lang w:val="uk-UA"/>
        </w:rPr>
      </w:pPr>
      <w:r w:rsidRPr="00776282">
        <w:rPr>
          <w:b/>
          <w:sz w:val="28"/>
          <w:szCs w:val="28"/>
          <w:lang w:val="uk-UA"/>
        </w:rPr>
        <w:t>1</w:t>
      </w:r>
      <w:r w:rsidR="009C30F8" w:rsidRPr="00776282">
        <w:rPr>
          <w:b/>
          <w:sz w:val="28"/>
          <w:szCs w:val="28"/>
          <w:lang w:val="uk-UA"/>
        </w:rPr>
        <w:t xml:space="preserve">.3. </w:t>
      </w:r>
      <w:r>
        <w:rPr>
          <w:b/>
          <w:sz w:val="28"/>
          <w:szCs w:val="28"/>
          <w:lang w:val="uk-UA"/>
        </w:rPr>
        <w:t>В</w:t>
      </w:r>
      <w:r w:rsidRPr="00776282">
        <w:rPr>
          <w:b/>
          <w:sz w:val="28"/>
          <w:szCs w:val="28"/>
          <w:lang w:val="uk-UA"/>
        </w:rPr>
        <w:t xml:space="preserve">изначення потужності </w:t>
      </w:r>
      <w:r>
        <w:rPr>
          <w:b/>
          <w:sz w:val="28"/>
          <w:szCs w:val="28"/>
          <w:lang w:val="uk-UA"/>
        </w:rPr>
        <w:t>електронагрівальних установок</w:t>
      </w:r>
    </w:p>
    <w:p w14:paraId="1D0F9609" w14:textId="77777777" w:rsidR="00776282" w:rsidRPr="004152FC" w:rsidRDefault="00776282" w:rsidP="009C30F8">
      <w:pPr>
        <w:tabs>
          <w:tab w:val="left" w:pos="8505"/>
        </w:tabs>
        <w:jc w:val="center"/>
        <w:outlineLvl w:val="0"/>
        <w:rPr>
          <w:b/>
          <w:sz w:val="28"/>
          <w:szCs w:val="28"/>
          <w:lang w:val="uk-UA"/>
        </w:rPr>
      </w:pPr>
    </w:p>
    <w:p w14:paraId="79FB8F3D" w14:textId="77777777" w:rsidR="009C30F8" w:rsidRPr="004152FC" w:rsidRDefault="00776282" w:rsidP="009C30F8">
      <w:pPr>
        <w:tabs>
          <w:tab w:val="left" w:pos="8505"/>
        </w:tabs>
        <w:ind w:firstLine="567"/>
        <w:jc w:val="both"/>
        <w:rPr>
          <w:sz w:val="28"/>
          <w:szCs w:val="28"/>
          <w:lang w:val="uk-UA"/>
        </w:rPr>
      </w:pPr>
      <w:r>
        <w:rPr>
          <w:sz w:val="28"/>
          <w:szCs w:val="28"/>
          <w:lang w:val="uk-UA"/>
        </w:rPr>
        <w:t>В</w:t>
      </w:r>
      <w:r w:rsidR="009C30F8" w:rsidRPr="004152FC">
        <w:rPr>
          <w:sz w:val="28"/>
          <w:szCs w:val="28"/>
          <w:lang w:val="uk-UA"/>
        </w:rPr>
        <w:t xml:space="preserve"> загальн</w:t>
      </w:r>
      <w:r>
        <w:rPr>
          <w:sz w:val="28"/>
          <w:szCs w:val="28"/>
          <w:lang w:val="uk-UA"/>
        </w:rPr>
        <w:t>ому</w:t>
      </w:r>
      <w:r w:rsidR="009C30F8" w:rsidRPr="004152FC">
        <w:rPr>
          <w:sz w:val="28"/>
          <w:szCs w:val="28"/>
          <w:lang w:val="uk-UA"/>
        </w:rPr>
        <w:t xml:space="preserve"> випадку корисний тепловий потік </w:t>
      </w:r>
      <w:r w:rsidR="009C30F8" w:rsidRPr="00776282">
        <w:rPr>
          <w:i/>
          <w:sz w:val="28"/>
          <w:szCs w:val="28"/>
          <w:lang w:val="uk-UA"/>
        </w:rPr>
        <w:t>Ф</w:t>
      </w:r>
      <w:r w:rsidR="009C30F8" w:rsidRPr="00776282">
        <w:rPr>
          <w:i/>
          <w:sz w:val="28"/>
          <w:szCs w:val="28"/>
          <w:vertAlign w:val="subscript"/>
          <w:lang w:val="uk-UA"/>
        </w:rPr>
        <w:t>п</w:t>
      </w:r>
      <w:r w:rsidR="009C30F8" w:rsidRPr="004152FC">
        <w:rPr>
          <w:sz w:val="28"/>
          <w:szCs w:val="28"/>
          <w:lang w:val="uk-UA"/>
        </w:rPr>
        <w:t xml:space="preserve">, Вт, </w:t>
      </w:r>
      <w:r>
        <w:rPr>
          <w:sz w:val="28"/>
          <w:szCs w:val="28"/>
          <w:lang w:val="uk-UA"/>
        </w:rPr>
        <w:t xml:space="preserve">що </w:t>
      </w:r>
      <w:r w:rsidR="009C30F8" w:rsidRPr="004152FC">
        <w:rPr>
          <w:sz w:val="28"/>
          <w:szCs w:val="28"/>
          <w:lang w:val="uk-UA"/>
        </w:rPr>
        <w:t>необхідний для розігріву, зміни фазового стану речовини (плавлення, випаровування) та подальшого його нагріву з допомогою ЕНУ, визначають за виразом</w:t>
      </w:r>
    </w:p>
    <w:p w14:paraId="42B30B4D" w14:textId="77777777" w:rsidR="009C30F8" w:rsidRPr="004152FC" w:rsidRDefault="006B3ADF" w:rsidP="009C30F8">
      <w:pPr>
        <w:tabs>
          <w:tab w:val="left" w:pos="8505"/>
        </w:tabs>
        <w:ind w:firstLine="1701"/>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T</m:t>
            </m:r>
          </m:sub>
        </m:sSub>
        <m:d>
          <m:dPr>
            <m:begChr m:val="["/>
            <m:endChr m:val="]"/>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T</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2τ</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1τ</m:t>
                    </m:r>
                  </m:sub>
                </m:sSub>
              </m:e>
            </m:d>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q</m:t>
                </m:r>
              </m:e>
              <m:sub>
                <m:r>
                  <w:rPr>
                    <w:rFonts w:ascii="Cambria Math" w:hAnsi="Cambria Math"/>
                    <w:sz w:val="28"/>
                    <w:szCs w:val="28"/>
                    <w:lang w:val="uk-UA"/>
                  </w:rPr>
                  <m:t>т.ж</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ж</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2ж</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1ж)</m:t>
                </m:r>
              </m:sub>
            </m:sSub>
          </m:e>
        </m:d>
      </m:oMath>
      <w:r w:rsidR="009C30F8" w:rsidRPr="004152FC">
        <w:rPr>
          <w:sz w:val="28"/>
          <w:szCs w:val="28"/>
          <w:lang w:val="uk-UA"/>
        </w:rPr>
        <w:t xml:space="preserve"> </w:t>
      </w:r>
      <w:r w:rsidR="009C30F8" w:rsidRPr="004152FC">
        <w:rPr>
          <w:sz w:val="28"/>
          <w:szCs w:val="28"/>
          <w:lang w:val="uk-UA"/>
        </w:rPr>
        <w:tab/>
        <w:t>(</w:t>
      </w:r>
      <w:r w:rsidR="00745684">
        <w:rPr>
          <w:sz w:val="28"/>
          <w:szCs w:val="28"/>
          <w:lang w:val="uk-UA"/>
        </w:rPr>
        <w:t>1</w:t>
      </w:r>
      <w:r w:rsidR="009C30F8" w:rsidRPr="004152FC">
        <w:rPr>
          <w:sz w:val="28"/>
          <w:szCs w:val="28"/>
          <w:lang w:val="uk-UA"/>
        </w:rPr>
        <w:t>.</w:t>
      </w:r>
      <w:r w:rsidR="00745684">
        <w:rPr>
          <w:sz w:val="28"/>
          <w:szCs w:val="28"/>
          <w:lang w:val="uk-UA"/>
        </w:rPr>
        <w:t>17</w:t>
      </w:r>
      <w:r w:rsidR="009C30F8" w:rsidRPr="004152FC">
        <w:rPr>
          <w:sz w:val="28"/>
          <w:szCs w:val="28"/>
          <w:lang w:val="uk-UA"/>
        </w:rPr>
        <w:t>)</w:t>
      </w:r>
    </w:p>
    <w:p w14:paraId="69C5516D"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T</m:t>
            </m:r>
          </m:sub>
        </m:sSub>
      </m:oMath>
      <w:r w:rsidRPr="004152FC">
        <w:rPr>
          <w:sz w:val="28"/>
          <w:szCs w:val="28"/>
          <w:lang w:val="uk-UA"/>
        </w:rPr>
        <w:t xml:space="preserve"> — масова продуктивність установки, кг/с.</w:t>
      </w:r>
    </w:p>
    <w:p w14:paraId="51D1B53D"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У разі нагрівання речовини без зміни її фазового стану вираз в квадратних дужках рівняння (</w:t>
      </w:r>
      <w:r w:rsidR="00745684">
        <w:rPr>
          <w:sz w:val="28"/>
          <w:szCs w:val="28"/>
          <w:lang w:val="uk-UA"/>
        </w:rPr>
        <w:t>1</w:t>
      </w:r>
      <w:r w:rsidRPr="004152FC">
        <w:rPr>
          <w:sz w:val="28"/>
          <w:szCs w:val="28"/>
          <w:lang w:val="uk-UA"/>
        </w:rPr>
        <w:t>.</w:t>
      </w:r>
      <w:r w:rsidR="00745684">
        <w:rPr>
          <w:sz w:val="28"/>
          <w:szCs w:val="28"/>
          <w:lang w:val="uk-UA"/>
        </w:rPr>
        <w:t>17</w:t>
      </w:r>
      <w:r w:rsidRPr="004152FC">
        <w:rPr>
          <w:sz w:val="28"/>
          <w:szCs w:val="28"/>
          <w:lang w:val="uk-UA"/>
        </w:rPr>
        <w:t>) спрощується до одного першого доданку.</w:t>
      </w:r>
    </w:p>
    <w:p w14:paraId="7522BB8D" w14:textId="77777777" w:rsidR="009C30F8" w:rsidRPr="004152FC" w:rsidRDefault="00745684" w:rsidP="009C30F8">
      <w:pPr>
        <w:tabs>
          <w:tab w:val="left" w:pos="8505"/>
        </w:tabs>
        <w:ind w:firstLine="567"/>
        <w:jc w:val="both"/>
        <w:rPr>
          <w:sz w:val="28"/>
          <w:szCs w:val="28"/>
          <w:lang w:val="uk-UA"/>
        </w:rPr>
      </w:pPr>
      <w:r>
        <w:rPr>
          <w:sz w:val="28"/>
          <w:szCs w:val="28"/>
          <w:lang w:val="uk-UA"/>
        </w:rPr>
        <w:t>Т</w:t>
      </w:r>
      <w:r w:rsidR="009C30F8" w:rsidRPr="004152FC">
        <w:rPr>
          <w:sz w:val="28"/>
          <w:szCs w:val="28"/>
          <w:lang w:val="uk-UA"/>
        </w:rPr>
        <w:t xml:space="preserve">епловий потік ЕНУ,  </w:t>
      </w:r>
      <w:r>
        <w:rPr>
          <w:sz w:val="28"/>
          <w:szCs w:val="28"/>
          <w:lang w:val="uk-UA"/>
        </w:rPr>
        <w:t xml:space="preserve">що витрачається корисно, </w:t>
      </w:r>
      <w:r w:rsidR="009C30F8" w:rsidRPr="004152FC">
        <w:rPr>
          <w:sz w:val="28"/>
          <w:szCs w:val="28"/>
          <w:lang w:val="uk-UA"/>
        </w:rPr>
        <w:t>дорівнює</w:t>
      </w:r>
    </w:p>
    <w:p w14:paraId="5081FA9F" w14:textId="77777777" w:rsidR="009C30F8" w:rsidRPr="004152FC" w:rsidRDefault="006B3ADF" w:rsidP="009C30F8">
      <w:pPr>
        <w:tabs>
          <w:tab w:val="left" w:pos="8505"/>
        </w:tabs>
        <w:ind w:firstLine="3119"/>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п</m:t>
            </m:r>
          </m:sub>
        </m:sSub>
        <m:r>
          <w:rPr>
            <w:rFonts w:ascii="Cambria Math" w:hAnsi="Cambria Math"/>
            <w:sz w:val="28"/>
            <w:szCs w:val="28"/>
            <w:lang w:val="uk-UA"/>
          </w:rPr>
          <m:t>=Ф-</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0</m:t>
            </m:r>
          </m:sub>
        </m:sSub>
      </m:oMath>
      <w:r w:rsidR="009C30F8" w:rsidRPr="004152FC">
        <w:rPr>
          <w:sz w:val="28"/>
          <w:szCs w:val="28"/>
          <w:lang w:val="uk-UA"/>
        </w:rPr>
        <w:t xml:space="preserve"> </w:t>
      </w:r>
      <w:r w:rsidR="009C30F8" w:rsidRPr="004152FC">
        <w:rPr>
          <w:sz w:val="28"/>
          <w:szCs w:val="28"/>
          <w:lang w:val="uk-UA"/>
        </w:rPr>
        <w:tab/>
        <w:t>(</w:t>
      </w:r>
      <w:r w:rsidR="00745684">
        <w:rPr>
          <w:sz w:val="28"/>
          <w:szCs w:val="28"/>
          <w:lang w:val="uk-UA"/>
        </w:rPr>
        <w:t>1</w:t>
      </w:r>
      <w:r w:rsidR="009C30F8" w:rsidRPr="004152FC">
        <w:rPr>
          <w:sz w:val="28"/>
          <w:szCs w:val="28"/>
          <w:lang w:val="uk-UA"/>
        </w:rPr>
        <w:t>.</w:t>
      </w:r>
      <w:r w:rsidR="00745684">
        <w:rPr>
          <w:sz w:val="28"/>
          <w:szCs w:val="28"/>
          <w:lang w:val="uk-UA"/>
        </w:rPr>
        <w:t>18</w:t>
      </w:r>
      <w:r w:rsidR="009C30F8" w:rsidRPr="004152FC">
        <w:rPr>
          <w:sz w:val="28"/>
          <w:szCs w:val="28"/>
          <w:lang w:val="uk-UA"/>
        </w:rPr>
        <w:t>)</w:t>
      </w:r>
    </w:p>
    <w:p w14:paraId="25787CE8"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де Ф </w:t>
      </w:r>
      <w:r w:rsidR="00745684">
        <w:rPr>
          <w:sz w:val="28"/>
          <w:szCs w:val="28"/>
          <w:lang w:val="uk-UA"/>
        </w:rPr>
        <w:t>-</w:t>
      </w:r>
      <w:r w:rsidRPr="004152FC">
        <w:rPr>
          <w:sz w:val="28"/>
          <w:szCs w:val="28"/>
          <w:lang w:val="uk-UA"/>
        </w:rPr>
        <w:t xml:space="preserve"> повний тепловий потік установки, Вт; </w:t>
      </w: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к</m:t>
            </m:r>
          </m:sub>
        </m:sSub>
      </m:oMath>
      <w:r w:rsidRPr="004152FC">
        <w:rPr>
          <w:sz w:val="28"/>
          <w:szCs w:val="28"/>
          <w:lang w:val="uk-UA"/>
        </w:rPr>
        <w:t xml:space="preserve"> </w:t>
      </w:r>
      <w:r w:rsidR="00745684">
        <w:rPr>
          <w:sz w:val="28"/>
          <w:szCs w:val="28"/>
          <w:lang w:val="uk-UA"/>
        </w:rPr>
        <w:t xml:space="preserve">- </w:t>
      </w:r>
      <w:r w:rsidRPr="004152FC">
        <w:rPr>
          <w:sz w:val="28"/>
          <w:szCs w:val="28"/>
          <w:lang w:val="uk-UA"/>
        </w:rPr>
        <w:t xml:space="preserve">тепловий потік на нагрівання конструкції, Вт; </w:t>
      </w: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0</m:t>
            </m:r>
          </m:sub>
        </m:sSub>
      </m:oMath>
      <w:r w:rsidRPr="004152FC">
        <w:rPr>
          <w:sz w:val="28"/>
          <w:szCs w:val="28"/>
          <w:lang w:val="uk-UA"/>
        </w:rPr>
        <w:t xml:space="preserve"> — тепловий потік, </w:t>
      </w:r>
      <w:r w:rsidR="00745684">
        <w:rPr>
          <w:sz w:val="28"/>
          <w:szCs w:val="28"/>
          <w:lang w:val="uk-UA"/>
        </w:rPr>
        <w:t>що витрачається</w:t>
      </w:r>
      <w:r w:rsidRPr="004152FC">
        <w:rPr>
          <w:sz w:val="28"/>
          <w:szCs w:val="28"/>
          <w:lang w:val="uk-UA"/>
        </w:rPr>
        <w:t xml:space="preserve"> на нагрів</w:t>
      </w:r>
      <w:r w:rsidR="00745684">
        <w:rPr>
          <w:sz w:val="28"/>
          <w:szCs w:val="28"/>
          <w:lang w:val="uk-UA"/>
        </w:rPr>
        <w:t>ання</w:t>
      </w:r>
      <w:r w:rsidRPr="004152FC">
        <w:rPr>
          <w:sz w:val="28"/>
          <w:szCs w:val="28"/>
          <w:lang w:val="uk-UA"/>
        </w:rPr>
        <w:t xml:space="preserve"> навколишн</w:t>
      </w:r>
      <w:r w:rsidR="00745684">
        <w:rPr>
          <w:sz w:val="28"/>
          <w:szCs w:val="28"/>
          <w:lang w:val="uk-UA"/>
        </w:rPr>
        <w:t>ього</w:t>
      </w:r>
      <w:r w:rsidRPr="004152FC">
        <w:rPr>
          <w:sz w:val="28"/>
          <w:szCs w:val="28"/>
          <w:lang w:val="uk-UA"/>
        </w:rPr>
        <w:t xml:space="preserve"> середовищ</w:t>
      </w:r>
      <w:r w:rsidR="00745684">
        <w:rPr>
          <w:sz w:val="28"/>
          <w:szCs w:val="28"/>
          <w:lang w:val="uk-UA"/>
        </w:rPr>
        <w:t>а</w:t>
      </w:r>
      <w:r w:rsidRPr="004152FC">
        <w:rPr>
          <w:sz w:val="28"/>
          <w:szCs w:val="28"/>
          <w:lang w:val="uk-UA"/>
        </w:rPr>
        <w:t>, Вт.</w:t>
      </w:r>
    </w:p>
    <w:p w14:paraId="1A5C8D47"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Тепловий (термічний) ККД ЕНУ</w:t>
      </w:r>
    </w:p>
    <w:p w14:paraId="6BA48AB9" w14:textId="77777777" w:rsidR="009C30F8" w:rsidRPr="004152FC" w:rsidRDefault="006B3ADF" w:rsidP="009C30F8">
      <w:pPr>
        <w:tabs>
          <w:tab w:val="left" w:pos="8505"/>
        </w:tabs>
        <w:ind w:firstLine="3119"/>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τ</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п</m:t>
            </m:r>
          </m:sub>
        </m:sSub>
        <m:r>
          <w:rPr>
            <w:rFonts w:ascii="Cambria Math" w:hAnsi="Cambria Math"/>
            <w:sz w:val="28"/>
            <w:szCs w:val="28"/>
            <w:lang w:val="uk-UA"/>
          </w:rPr>
          <m:t>/Ф</m:t>
        </m:r>
      </m:oMath>
      <w:r w:rsidR="009C30F8" w:rsidRPr="004152FC">
        <w:rPr>
          <w:sz w:val="28"/>
          <w:szCs w:val="28"/>
          <w:lang w:val="uk-UA"/>
        </w:rPr>
        <w:t xml:space="preserve"> </w:t>
      </w:r>
      <w:r w:rsidR="009C30F8" w:rsidRPr="004152FC">
        <w:rPr>
          <w:sz w:val="28"/>
          <w:szCs w:val="28"/>
          <w:lang w:val="uk-UA"/>
        </w:rPr>
        <w:tab/>
        <w:t>(</w:t>
      </w:r>
      <w:r w:rsidR="00745684">
        <w:rPr>
          <w:sz w:val="28"/>
          <w:szCs w:val="28"/>
          <w:lang w:val="uk-UA"/>
        </w:rPr>
        <w:t>1</w:t>
      </w:r>
      <w:r w:rsidR="009C30F8" w:rsidRPr="004152FC">
        <w:rPr>
          <w:sz w:val="28"/>
          <w:szCs w:val="28"/>
          <w:lang w:val="uk-UA"/>
        </w:rPr>
        <w:t>.</w:t>
      </w:r>
      <w:r w:rsidR="00745684">
        <w:rPr>
          <w:sz w:val="28"/>
          <w:szCs w:val="28"/>
          <w:lang w:val="uk-UA"/>
        </w:rPr>
        <w:t>19</w:t>
      </w:r>
      <w:r w:rsidR="009C30F8" w:rsidRPr="004152FC">
        <w:rPr>
          <w:sz w:val="28"/>
          <w:szCs w:val="28"/>
          <w:lang w:val="uk-UA"/>
        </w:rPr>
        <w:t>)</w:t>
      </w:r>
    </w:p>
    <w:p w14:paraId="226AC24F" w14:textId="77777777" w:rsidR="009C30F8" w:rsidRDefault="009C30F8" w:rsidP="009C30F8">
      <w:pPr>
        <w:tabs>
          <w:tab w:val="left" w:pos="8505"/>
        </w:tabs>
        <w:ind w:firstLine="567"/>
        <w:jc w:val="both"/>
        <w:rPr>
          <w:sz w:val="28"/>
          <w:szCs w:val="28"/>
          <w:lang w:val="uk-UA"/>
        </w:rPr>
      </w:pPr>
      <w:r w:rsidRPr="004152FC">
        <w:rPr>
          <w:sz w:val="28"/>
          <w:szCs w:val="28"/>
          <w:lang w:val="uk-UA"/>
        </w:rPr>
        <w:t xml:space="preserve">Значення </w:t>
      </w: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τ</m:t>
            </m:r>
          </m:sub>
        </m:sSub>
        <m:r>
          <w:rPr>
            <w:rFonts w:ascii="Cambria Math" w:hAnsi="Cambria Math"/>
            <w:sz w:val="28"/>
            <w:szCs w:val="28"/>
            <w:lang w:val="uk-UA"/>
          </w:rPr>
          <m:t xml:space="preserve"> </m:t>
        </m:r>
      </m:oMath>
      <w:r w:rsidRPr="004152FC">
        <w:rPr>
          <w:sz w:val="28"/>
          <w:szCs w:val="28"/>
          <w:lang w:val="uk-UA"/>
        </w:rPr>
        <w:t xml:space="preserve">для основних ЕНУ сільськогосподарського призначення наведено </w:t>
      </w:r>
      <w:r w:rsidR="00812882">
        <w:rPr>
          <w:sz w:val="28"/>
          <w:szCs w:val="28"/>
          <w:lang w:val="uk-UA"/>
        </w:rPr>
        <w:t>в табл. 1.1</w:t>
      </w:r>
      <w:r w:rsidR="007666A8">
        <w:rPr>
          <w:sz w:val="28"/>
          <w:szCs w:val="28"/>
          <w:lang w:val="uk-UA"/>
        </w:rPr>
        <w:t xml:space="preserve"> </w:t>
      </w:r>
      <w:r w:rsidR="007666A8">
        <w:rPr>
          <w:sz w:val="28"/>
          <w:szCs w:val="28"/>
          <w:lang w:val="en-US"/>
        </w:rPr>
        <w:t>[</w:t>
      </w:r>
      <w:r w:rsidR="007666A8">
        <w:rPr>
          <w:sz w:val="28"/>
          <w:szCs w:val="28"/>
          <w:lang w:val="uk-UA"/>
        </w:rPr>
        <w:t>2</w:t>
      </w:r>
      <w:r w:rsidR="007666A8">
        <w:rPr>
          <w:sz w:val="28"/>
          <w:szCs w:val="28"/>
          <w:lang w:val="en-US"/>
        </w:rPr>
        <w:t>]</w:t>
      </w:r>
      <w:r w:rsidR="00812882">
        <w:rPr>
          <w:sz w:val="28"/>
          <w:szCs w:val="28"/>
          <w:lang w:val="uk-UA"/>
        </w:rPr>
        <w:t>.</w:t>
      </w:r>
    </w:p>
    <w:p w14:paraId="74AD2823" w14:textId="77777777" w:rsidR="00812882" w:rsidRDefault="00812882" w:rsidP="00812882">
      <w:pPr>
        <w:tabs>
          <w:tab w:val="left" w:pos="8505"/>
        </w:tabs>
        <w:ind w:firstLine="567"/>
        <w:jc w:val="right"/>
        <w:rPr>
          <w:sz w:val="28"/>
          <w:szCs w:val="28"/>
          <w:lang w:val="uk-UA"/>
        </w:rPr>
      </w:pPr>
      <w:r>
        <w:rPr>
          <w:sz w:val="28"/>
          <w:szCs w:val="28"/>
          <w:lang w:val="uk-UA"/>
        </w:rPr>
        <w:t>Табл. 1.1</w:t>
      </w:r>
    </w:p>
    <w:p w14:paraId="31E9C5F2" w14:textId="77777777" w:rsidR="00812882" w:rsidRDefault="00812882" w:rsidP="00812882">
      <w:pPr>
        <w:tabs>
          <w:tab w:val="left" w:pos="8505"/>
        </w:tabs>
        <w:ind w:firstLine="567"/>
        <w:jc w:val="center"/>
        <w:rPr>
          <w:sz w:val="28"/>
          <w:szCs w:val="28"/>
          <w:lang w:val="uk-UA"/>
        </w:rPr>
      </w:pPr>
      <w:r>
        <w:rPr>
          <w:sz w:val="28"/>
          <w:szCs w:val="28"/>
          <w:lang w:val="uk-UA"/>
        </w:rPr>
        <w:t>Значення т</w:t>
      </w:r>
      <w:r w:rsidRPr="004152FC">
        <w:rPr>
          <w:sz w:val="28"/>
          <w:szCs w:val="28"/>
          <w:lang w:val="uk-UA"/>
        </w:rPr>
        <w:t>еплов</w:t>
      </w:r>
      <w:r>
        <w:rPr>
          <w:sz w:val="28"/>
          <w:szCs w:val="28"/>
          <w:lang w:val="uk-UA"/>
        </w:rPr>
        <w:t>ого</w:t>
      </w:r>
      <w:r w:rsidRPr="004152FC">
        <w:rPr>
          <w:sz w:val="28"/>
          <w:szCs w:val="28"/>
          <w:lang w:val="uk-UA"/>
        </w:rPr>
        <w:t xml:space="preserve">  ККД</w:t>
      </w:r>
      <w:r>
        <w:rPr>
          <w:sz w:val="28"/>
          <w:szCs w:val="28"/>
          <w:lang w:val="uk-UA"/>
        </w:rPr>
        <w:t xml:space="preserve"> основних сільськогосподарських </w:t>
      </w:r>
      <w:r w:rsidRPr="004152FC">
        <w:rPr>
          <w:sz w:val="28"/>
          <w:szCs w:val="28"/>
          <w:lang w:val="uk-UA"/>
        </w:rPr>
        <w:t xml:space="preserve"> ЕНУ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2"/>
        <w:gridCol w:w="1633"/>
      </w:tblGrid>
      <w:tr w:rsidR="00812882" w14:paraId="1C83777D" w14:textId="77777777" w:rsidTr="00BA5814">
        <w:tc>
          <w:tcPr>
            <w:tcW w:w="7905" w:type="dxa"/>
          </w:tcPr>
          <w:p w14:paraId="705B98DF" w14:textId="77777777" w:rsidR="00812882" w:rsidRPr="00812882" w:rsidRDefault="00812882" w:rsidP="00812882">
            <w:pPr>
              <w:tabs>
                <w:tab w:val="left" w:pos="8505"/>
              </w:tabs>
              <w:jc w:val="center"/>
              <w:rPr>
                <w:sz w:val="28"/>
                <w:szCs w:val="28"/>
                <w:lang w:val="uk-UA"/>
              </w:rPr>
            </w:pPr>
            <w:r w:rsidRPr="00812882">
              <w:rPr>
                <w:sz w:val="28"/>
                <w:szCs w:val="28"/>
                <w:lang w:val="uk-UA"/>
              </w:rPr>
              <w:t>Тип ЕНУ</w:t>
            </w:r>
          </w:p>
        </w:tc>
        <w:tc>
          <w:tcPr>
            <w:tcW w:w="1666" w:type="dxa"/>
          </w:tcPr>
          <w:p w14:paraId="0504998D" w14:textId="77777777" w:rsidR="00812882" w:rsidRDefault="006B3ADF" w:rsidP="009C30F8">
            <w:pPr>
              <w:tabs>
                <w:tab w:val="left" w:pos="8505"/>
              </w:tabs>
              <w:jc w:val="both"/>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τ</m:t>
                    </m:r>
                  </m:sub>
                </m:sSub>
              </m:oMath>
            </m:oMathPara>
          </w:p>
        </w:tc>
      </w:tr>
      <w:tr w:rsidR="00812882" w:rsidRPr="00812882" w14:paraId="70B4C97A" w14:textId="77777777" w:rsidTr="00BA5814">
        <w:tc>
          <w:tcPr>
            <w:tcW w:w="7905" w:type="dxa"/>
          </w:tcPr>
          <w:p w14:paraId="7A8BB1E6" w14:textId="77777777" w:rsidR="00812882" w:rsidRPr="007365DF" w:rsidRDefault="00812882" w:rsidP="00812882">
            <w:pPr>
              <w:tabs>
                <w:tab w:val="left" w:pos="8505"/>
              </w:tabs>
              <w:jc w:val="both"/>
              <w:rPr>
                <w:sz w:val="24"/>
                <w:szCs w:val="24"/>
                <w:lang w:val="uk-UA"/>
              </w:rPr>
            </w:pPr>
            <w:r w:rsidRPr="007365DF">
              <w:rPr>
                <w:sz w:val="24"/>
                <w:szCs w:val="24"/>
                <w:lang w:val="uk-UA"/>
              </w:rPr>
              <w:t xml:space="preserve">Електродні водонагрівачі й парогенератори </w:t>
            </w:r>
          </w:p>
        </w:tc>
        <w:tc>
          <w:tcPr>
            <w:tcW w:w="1666" w:type="dxa"/>
          </w:tcPr>
          <w:p w14:paraId="5C34CD4C" w14:textId="77777777" w:rsidR="00812882" w:rsidRPr="007365DF" w:rsidRDefault="00812882" w:rsidP="00812882">
            <w:pPr>
              <w:tabs>
                <w:tab w:val="left" w:pos="8505"/>
              </w:tabs>
              <w:jc w:val="both"/>
              <w:rPr>
                <w:sz w:val="24"/>
                <w:szCs w:val="24"/>
                <w:lang w:val="uk-UA"/>
              </w:rPr>
            </w:pPr>
            <w:r w:rsidRPr="007365DF">
              <w:rPr>
                <w:sz w:val="24"/>
                <w:szCs w:val="24"/>
                <w:lang w:val="uk-UA"/>
              </w:rPr>
              <w:t>0,8-0,97</w:t>
            </w:r>
          </w:p>
        </w:tc>
      </w:tr>
      <w:tr w:rsidR="00812882" w:rsidRPr="00812882" w14:paraId="42BF3759" w14:textId="77777777" w:rsidTr="00BA5814">
        <w:tc>
          <w:tcPr>
            <w:tcW w:w="7905" w:type="dxa"/>
          </w:tcPr>
          <w:p w14:paraId="62A24A99" w14:textId="77777777" w:rsidR="00812882" w:rsidRPr="007365DF" w:rsidRDefault="00812882" w:rsidP="009C30F8">
            <w:pPr>
              <w:tabs>
                <w:tab w:val="left" w:pos="8505"/>
              </w:tabs>
              <w:jc w:val="both"/>
              <w:rPr>
                <w:sz w:val="24"/>
                <w:szCs w:val="24"/>
                <w:lang w:val="uk-UA"/>
              </w:rPr>
            </w:pPr>
            <w:r w:rsidRPr="007365DF">
              <w:rPr>
                <w:sz w:val="24"/>
                <w:szCs w:val="24"/>
                <w:lang w:val="uk-UA"/>
              </w:rPr>
              <w:t>Проточні елементні водонагрівачі</w:t>
            </w:r>
          </w:p>
        </w:tc>
        <w:tc>
          <w:tcPr>
            <w:tcW w:w="1666" w:type="dxa"/>
          </w:tcPr>
          <w:p w14:paraId="0714C466" w14:textId="77777777" w:rsidR="00812882" w:rsidRPr="007365DF" w:rsidRDefault="00812882" w:rsidP="00812882">
            <w:pPr>
              <w:tabs>
                <w:tab w:val="left" w:pos="8505"/>
              </w:tabs>
              <w:jc w:val="both"/>
              <w:rPr>
                <w:sz w:val="24"/>
                <w:szCs w:val="24"/>
                <w:lang w:val="uk-UA"/>
              </w:rPr>
            </w:pPr>
            <w:r w:rsidRPr="007365DF">
              <w:rPr>
                <w:sz w:val="24"/>
                <w:szCs w:val="24"/>
                <w:lang w:val="uk-UA"/>
              </w:rPr>
              <w:t>0,95-0,98</w:t>
            </w:r>
          </w:p>
        </w:tc>
      </w:tr>
      <w:tr w:rsidR="00812882" w:rsidRPr="00812882" w14:paraId="0E0BF0B6" w14:textId="77777777" w:rsidTr="00BA5814">
        <w:tc>
          <w:tcPr>
            <w:tcW w:w="7905" w:type="dxa"/>
          </w:tcPr>
          <w:p w14:paraId="3CBB374F" w14:textId="77777777" w:rsidR="00812882" w:rsidRPr="007365DF" w:rsidRDefault="00812882" w:rsidP="009C30F8">
            <w:pPr>
              <w:tabs>
                <w:tab w:val="left" w:pos="8505"/>
              </w:tabs>
              <w:jc w:val="both"/>
              <w:rPr>
                <w:sz w:val="24"/>
                <w:szCs w:val="24"/>
                <w:lang w:val="uk-UA"/>
              </w:rPr>
            </w:pPr>
            <w:r w:rsidRPr="007365DF">
              <w:rPr>
                <w:sz w:val="24"/>
                <w:szCs w:val="24"/>
                <w:lang w:val="uk-UA"/>
              </w:rPr>
              <w:t>Електричні нагрівачі-термоси</w:t>
            </w:r>
          </w:p>
        </w:tc>
        <w:tc>
          <w:tcPr>
            <w:tcW w:w="1666" w:type="dxa"/>
          </w:tcPr>
          <w:p w14:paraId="7545B3B4" w14:textId="77777777" w:rsidR="00812882" w:rsidRPr="007365DF" w:rsidRDefault="00812882" w:rsidP="00812882">
            <w:pPr>
              <w:tabs>
                <w:tab w:val="left" w:pos="8505"/>
              </w:tabs>
              <w:jc w:val="both"/>
              <w:rPr>
                <w:sz w:val="24"/>
                <w:szCs w:val="24"/>
                <w:lang w:val="uk-UA"/>
              </w:rPr>
            </w:pPr>
            <w:r w:rsidRPr="007365DF">
              <w:rPr>
                <w:sz w:val="24"/>
                <w:szCs w:val="24"/>
                <w:lang w:val="uk-UA"/>
              </w:rPr>
              <w:t>0,85-0,95</w:t>
            </w:r>
          </w:p>
        </w:tc>
      </w:tr>
      <w:tr w:rsidR="00812882" w:rsidRPr="00812882" w14:paraId="4D3BFD9F" w14:textId="77777777" w:rsidTr="00BA5814">
        <w:tc>
          <w:tcPr>
            <w:tcW w:w="7905" w:type="dxa"/>
          </w:tcPr>
          <w:p w14:paraId="7B1E3461" w14:textId="77777777" w:rsidR="00812882" w:rsidRPr="007365DF" w:rsidRDefault="00812882" w:rsidP="009C30F8">
            <w:pPr>
              <w:tabs>
                <w:tab w:val="left" w:pos="8505"/>
              </w:tabs>
              <w:jc w:val="both"/>
              <w:rPr>
                <w:sz w:val="24"/>
                <w:szCs w:val="24"/>
                <w:lang w:val="uk-UA"/>
              </w:rPr>
            </w:pPr>
            <w:r w:rsidRPr="007365DF">
              <w:rPr>
                <w:sz w:val="24"/>
                <w:szCs w:val="24"/>
                <w:lang w:val="uk-UA"/>
              </w:rPr>
              <w:t>Електрокалорифери</w:t>
            </w:r>
          </w:p>
        </w:tc>
        <w:tc>
          <w:tcPr>
            <w:tcW w:w="1666" w:type="dxa"/>
          </w:tcPr>
          <w:p w14:paraId="50CC6B44" w14:textId="77777777" w:rsidR="00812882" w:rsidRPr="007365DF" w:rsidRDefault="00812882" w:rsidP="00812882">
            <w:pPr>
              <w:tabs>
                <w:tab w:val="left" w:pos="8505"/>
              </w:tabs>
              <w:jc w:val="both"/>
              <w:rPr>
                <w:sz w:val="24"/>
                <w:szCs w:val="24"/>
                <w:lang w:val="uk-UA"/>
              </w:rPr>
            </w:pPr>
            <w:r w:rsidRPr="007365DF">
              <w:rPr>
                <w:sz w:val="24"/>
                <w:szCs w:val="24"/>
                <w:lang w:val="uk-UA"/>
              </w:rPr>
              <w:t>0,95-1</w:t>
            </w:r>
          </w:p>
        </w:tc>
      </w:tr>
      <w:tr w:rsidR="00812882" w:rsidRPr="00812882" w14:paraId="1C4259A9" w14:textId="77777777" w:rsidTr="00BA5814">
        <w:tc>
          <w:tcPr>
            <w:tcW w:w="7905" w:type="dxa"/>
          </w:tcPr>
          <w:p w14:paraId="117DA883" w14:textId="77777777" w:rsidR="00812882" w:rsidRPr="007365DF" w:rsidRDefault="00812882" w:rsidP="009C30F8">
            <w:pPr>
              <w:tabs>
                <w:tab w:val="left" w:pos="8505"/>
              </w:tabs>
              <w:jc w:val="both"/>
              <w:rPr>
                <w:sz w:val="24"/>
                <w:szCs w:val="24"/>
                <w:lang w:val="uk-UA"/>
              </w:rPr>
            </w:pPr>
            <w:r w:rsidRPr="007365DF">
              <w:rPr>
                <w:sz w:val="24"/>
                <w:szCs w:val="24"/>
                <w:lang w:val="uk-UA"/>
              </w:rPr>
              <w:t>Електричні печі опору</w:t>
            </w:r>
          </w:p>
        </w:tc>
        <w:tc>
          <w:tcPr>
            <w:tcW w:w="1666" w:type="dxa"/>
          </w:tcPr>
          <w:p w14:paraId="1CB664B6" w14:textId="77777777" w:rsidR="00812882" w:rsidRPr="007365DF" w:rsidRDefault="00812882" w:rsidP="00812882">
            <w:pPr>
              <w:tabs>
                <w:tab w:val="left" w:pos="8505"/>
              </w:tabs>
              <w:jc w:val="both"/>
              <w:rPr>
                <w:sz w:val="24"/>
                <w:szCs w:val="24"/>
                <w:lang w:val="uk-UA"/>
              </w:rPr>
            </w:pPr>
            <w:r w:rsidRPr="007365DF">
              <w:rPr>
                <w:sz w:val="24"/>
                <w:szCs w:val="24"/>
                <w:lang w:val="uk-UA"/>
              </w:rPr>
              <w:t>0,7-0,9</w:t>
            </w:r>
          </w:p>
        </w:tc>
      </w:tr>
      <w:tr w:rsidR="00812882" w:rsidRPr="00812882" w14:paraId="575DF037" w14:textId="77777777" w:rsidTr="00BA5814">
        <w:tc>
          <w:tcPr>
            <w:tcW w:w="7905" w:type="dxa"/>
          </w:tcPr>
          <w:p w14:paraId="38765D12" w14:textId="77777777" w:rsidR="00812882" w:rsidRPr="007365DF" w:rsidRDefault="00812882" w:rsidP="009C30F8">
            <w:pPr>
              <w:tabs>
                <w:tab w:val="left" w:pos="8505"/>
              </w:tabs>
              <w:jc w:val="both"/>
              <w:rPr>
                <w:sz w:val="24"/>
                <w:szCs w:val="24"/>
                <w:lang w:val="uk-UA"/>
              </w:rPr>
            </w:pPr>
            <w:r w:rsidRPr="007365DF">
              <w:rPr>
                <w:sz w:val="24"/>
                <w:szCs w:val="24"/>
                <w:lang w:val="uk-UA"/>
              </w:rPr>
              <w:t>Електрозварювальні установки</w:t>
            </w:r>
          </w:p>
        </w:tc>
        <w:tc>
          <w:tcPr>
            <w:tcW w:w="1666" w:type="dxa"/>
          </w:tcPr>
          <w:p w14:paraId="2FDD499E" w14:textId="77777777" w:rsidR="00812882" w:rsidRPr="007365DF" w:rsidRDefault="00812882" w:rsidP="00812882">
            <w:pPr>
              <w:tabs>
                <w:tab w:val="left" w:pos="8505"/>
              </w:tabs>
              <w:jc w:val="both"/>
              <w:rPr>
                <w:sz w:val="24"/>
                <w:szCs w:val="24"/>
                <w:lang w:val="uk-UA"/>
              </w:rPr>
            </w:pPr>
            <w:r w:rsidRPr="007365DF">
              <w:rPr>
                <w:sz w:val="24"/>
                <w:szCs w:val="24"/>
                <w:lang w:val="uk-UA"/>
              </w:rPr>
              <w:t>0,5-0,95</w:t>
            </w:r>
          </w:p>
        </w:tc>
      </w:tr>
      <w:tr w:rsidR="00812882" w:rsidRPr="00812882" w14:paraId="255CF4F5" w14:textId="77777777" w:rsidTr="00BA5814">
        <w:tc>
          <w:tcPr>
            <w:tcW w:w="7905" w:type="dxa"/>
          </w:tcPr>
          <w:p w14:paraId="49D54233" w14:textId="77777777" w:rsidR="00812882" w:rsidRPr="007365DF" w:rsidRDefault="00812882" w:rsidP="009C30F8">
            <w:pPr>
              <w:tabs>
                <w:tab w:val="left" w:pos="8505"/>
              </w:tabs>
              <w:jc w:val="both"/>
              <w:rPr>
                <w:sz w:val="24"/>
                <w:szCs w:val="24"/>
                <w:lang w:val="uk-UA"/>
              </w:rPr>
            </w:pPr>
            <w:r w:rsidRPr="007365DF">
              <w:rPr>
                <w:sz w:val="24"/>
                <w:szCs w:val="24"/>
                <w:lang w:val="uk-UA"/>
              </w:rPr>
              <w:t>Високочастотні установки</w:t>
            </w:r>
          </w:p>
        </w:tc>
        <w:tc>
          <w:tcPr>
            <w:tcW w:w="1666" w:type="dxa"/>
          </w:tcPr>
          <w:p w14:paraId="15597EAA" w14:textId="77777777" w:rsidR="00812882" w:rsidRPr="007365DF" w:rsidRDefault="00812882" w:rsidP="00812882">
            <w:pPr>
              <w:tabs>
                <w:tab w:val="left" w:pos="8505"/>
              </w:tabs>
              <w:jc w:val="both"/>
              <w:rPr>
                <w:sz w:val="24"/>
                <w:szCs w:val="24"/>
                <w:lang w:val="uk-UA"/>
              </w:rPr>
            </w:pPr>
            <w:r w:rsidRPr="007365DF">
              <w:rPr>
                <w:sz w:val="24"/>
                <w:szCs w:val="24"/>
                <w:lang w:val="uk-UA"/>
              </w:rPr>
              <w:t>0,6-0,9</w:t>
            </w:r>
          </w:p>
        </w:tc>
      </w:tr>
      <w:tr w:rsidR="00812882" w:rsidRPr="00812882" w14:paraId="45541070" w14:textId="77777777" w:rsidTr="00BA5814">
        <w:tc>
          <w:tcPr>
            <w:tcW w:w="7905" w:type="dxa"/>
          </w:tcPr>
          <w:p w14:paraId="7A2E337E" w14:textId="77777777" w:rsidR="00812882" w:rsidRPr="007365DF" w:rsidRDefault="00812882" w:rsidP="009C30F8">
            <w:pPr>
              <w:tabs>
                <w:tab w:val="left" w:pos="8505"/>
              </w:tabs>
              <w:jc w:val="both"/>
              <w:rPr>
                <w:sz w:val="24"/>
                <w:szCs w:val="24"/>
                <w:lang w:val="uk-UA"/>
              </w:rPr>
            </w:pPr>
            <w:r w:rsidRPr="007365DF">
              <w:rPr>
                <w:sz w:val="24"/>
                <w:szCs w:val="24"/>
                <w:lang w:val="uk-UA"/>
              </w:rPr>
              <w:t>Побутові електроприлади</w:t>
            </w:r>
          </w:p>
        </w:tc>
        <w:tc>
          <w:tcPr>
            <w:tcW w:w="1666" w:type="dxa"/>
          </w:tcPr>
          <w:p w14:paraId="597A5678" w14:textId="77777777" w:rsidR="00812882" w:rsidRPr="007365DF" w:rsidRDefault="00812882" w:rsidP="00812882">
            <w:pPr>
              <w:tabs>
                <w:tab w:val="left" w:pos="8505"/>
              </w:tabs>
              <w:jc w:val="both"/>
              <w:rPr>
                <w:sz w:val="24"/>
                <w:szCs w:val="24"/>
                <w:lang w:val="uk-UA"/>
              </w:rPr>
            </w:pPr>
            <w:r w:rsidRPr="007365DF">
              <w:rPr>
                <w:sz w:val="24"/>
                <w:szCs w:val="24"/>
                <w:lang w:val="uk-UA"/>
              </w:rPr>
              <w:t>0,6-0,8</w:t>
            </w:r>
          </w:p>
        </w:tc>
      </w:tr>
    </w:tbl>
    <w:p w14:paraId="4507602B" w14:textId="77777777" w:rsidR="007365DF" w:rsidRDefault="007365DF" w:rsidP="009C30F8">
      <w:pPr>
        <w:tabs>
          <w:tab w:val="left" w:pos="8505"/>
        </w:tabs>
        <w:ind w:firstLine="567"/>
        <w:jc w:val="both"/>
        <w:rPr>
          <w:sz w:val="28"/>
          <w:szCs w:val="28"/>
          <w:lang w:val="uk-UA"/>
        </w:rPr>
      </w:pPr>
    </w:p>
    <w:p w14:paraId="47013666"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Споживана з мережі електрична потужність Р, більш</w:t>
      </w:r>
      <w:r w:rsidR="004D6498">
        <w:rPr>
          <w:sz w:val="28"/>
          <w:szCs w:val="28"/>
          <w:lang w:val="uk-UA"/>
        </w:rPr>
        <w:t>а</w:t>
      </w:r>
      <w:r w:rsidRPr="004152FC">
        <w:rPr>
          <w:sz w:val="28"/>
          <w:szCs w:val="28"/>
          <w:lang w:val="uk-UA"/>
        </w:rPr>
        <w:t xml:space="preserve"> повного теплового потоку Ф на значення, яке дорівнює сумі електричних втрат потужності </w:t>
      </w:r>
      <m:oMath>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е</m:t>
            </m:r>
          </m:sub>
        </m:sSub>
      </m:oMath>
      <w:r w:rsidRPr="004152FC">
        <w:rPr>
          <w:sz w:val="28"/>
          <w:szCs w:val="28"/>
          <w:lang w:val="uk-UA"/>
        </w:rPr>
        <w:t xml:space="preserve">, </w:t>
      </w:r>
      <w:r w:rsidRPr="004152FC">
        <w:rPr>
          <w:sz w:val="28"/>
          <w:szCs w:val="28"/>
          <w:lang w:val="uk-UA"/>
        </w:rPr>
        <w:lastRenderedPageBreak/>
        <w:t xml:space="preserve">що виникають в елементах електричних схем ЕНУ (трансформаторах, перетворювачах, проводах та ін). Вони залежать від способу нагрівання і враховуються електричним ККД установки </w:t>
      </w: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е</m:t>
            </m:r>
          </m:sub>
        </m:sSub>
      </m:oMath>
      <w:r w:rsidRPr="004152FC">
        <w:rPr>
          <w:sz w:val="28"/>
          <w:szCs w:val="28"/>
          <w:lang w:val="uk-UA"/>
        </w:rPr>
        <w:t>, тобто</w:t>
      </w:r>
      <w:r w:rsidR="00E47870">
        <w:rPr>
          <w:sz w:val="28"/>
          <w:szCs w:val="28"/>
          <w:lang w:val="uk-UA"/>
        </w:rPr>
        <w:t>:</w:t>
      </w:r>
    </w:p>
    <w:p w14:paraId="1490CCA9" w14:textId="77777777" w:rsidR="009C30F8" w:rsidRDefault="009C30F8" w:rsidP="009C30F8">
      <w:pPr>
        <w:tabs>
          <w:tab w:val="left" w:pos="8505"/>
        </w:tabs>
        <w:ind w:firstLine="3261"/>
        <w:jc w:val="both"/>
        <w:rPr>
          <w:sz w:val="28"/>
          <w:szCs w:val="28"/>
          <w:lang w:val="uk-UA"/>
        </w:rPr>
      </w:pPr>
      <m:oMath>
        <m:r>
          <w:rPr>
            <w:rFonts w:ascii="Cambria Math" w:hAnsi="Cambria Math"/>
            <w:sz w:val="28"/>
            <w:szCs w:val="28"/>
            <w:lang w:val="uk-UA"/>
          </w:rPr>
          <m:t>Р=Ф+∆</m:t>
        </m:r>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е</m:t>
            </m:r>
          </m:sub>
        </m:sSub>
        <m:r>
          <w:rPr>
            <w:rFonts w:ascii="Cambria Math" w:hAnsi="Cambria Math"/>
            <w:sz w:val="28"/>
            <w:szCs w:val="28"/>
            <w:lang w:val="uk-UA"/>
          </w:rPr>
          <m:t>=Ф/</m:t>
        </m:r>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е</m:t>
            </m:r>
          </m:sub>
        </m:sSub>
      </m:oMath>
      <w:r w:rsidRPr="004152FC">
        <w:rPr>
          <w:sz w:val="28"/>
          <w:szCs w:val="28"/>
          <w:lang w:val="uk-UA"/>
        </w:rPr>
        <w:t xml:space="preserve"> </w:t>
      </w:r>
      <w:r w:rsidRPr="004152FC">
        <w:rPr>
          <w:sz w:val="28"/>
          <w:szCs w:val="28"/>
          <w:lang w:val="uk-UA"/>
        </w:rPr>
        <w:tab/>
        <w:t>(</w:t>
      </w:r>
      <w:r w:rsidR="004D6498">
        <w:rPr>
          <w:sz w:val="28"/>
          <w:szCs w:val="28"/>
          <w:lang w:val="uk-UA"/>
        </w:rPr>
        <w:t>1</w:t>
      </w:r>
      <w:r w:rsidRPr="004152FC">
        <w:rPr>
          <w:sz w:val="28"/>
          <w:szCs w:val="28"/>
          <w:lang w:val="uk-UA"/>
        </w:rPr>
        <w:t>.</w:t>
      </w:r>
      <w:r w:rsidR="004D6498">
        <w:rPr>
          <w:sz w:val="28"/>
          <w:szCs w:val="28"/>
          <w:lang w:val="uk-UA"/>
        </w:rPr>
        <w:t>20</w:t>
      </w:r>
      <w:r w:rsidRPr="004152FC">
        <w:rPr>
          <w:sz w:val="28"/>
          <w:szCs w:val="28"/>
          <w:lang w:val="uk-UA"/>
        </w:rPr>
        <w:t>)</w:t>
      </w:r>
    </w:p>
    <w:p w14:paraId="12082E90" w14:textId="77777777" w:rsidR="00AF26FB" w:rsidRDefault="00AF26FB" w:rsidP="009C30F8">
      <w:pPr>
        <w:tabs>
          <w:tab w:val="left" w:pos="8505"/>
        </w:tabs>
        <w:ind w:firstLine="3261"/>
        <w:jc w:val="both"/>
        <w:rPr>
          <w:sz w:val="28"/>
          <w:szCs w:val="28"/>
          <w:lang w:val="uk-UA"/>
        </w:rPr>
      </w:pPr>
    </w:p>
    <w:p w14:paraId="5EEF0282" w14:textId="77777777" w:rsidR="009C30F8" w:rsidRDefault="00E47870" w:rsidP="00E47870">
      <w:pPr>
        <w:tabs>
          <w:tab w:val="left" w:pos="8505"/>
        </w:tabs>
        <w:ind w:firstLine="3261"/>
        <w:jc w:val="right"/>
        <w:rPr>
          <w:sz w:val="28"/>
          <w:szCs w:val="28"/>
          <w:lang w:val="uk-UA"/>
        </w:rPr>
      </w:pPr>
      <w:r>
        <w:rPr>
          <w:sz w:val="28"/>
          <w:szCs w:val="28"/>
          <w:lang w:val="uk-UA"/>
        </w:rPr>
        <w:t>Табл. 1.2</w:t>
      </w:r>
    </w:p>
    <w:p w14:paraId="124017E9" w14:textId="77777777" w:rsidR="00E47870" w:rsidRDefault="00E47870" w:rsidP="00E47870">
      <w:pPr>
        <w:tabs>
          <w:tab w:val="left" w:pos="8505"/>
        </w:tabs>
        <w:ind w:firstLine="142"/>
        <w:jc w:val="center"/>
        <w:rPr>
          <w:sz w:val="28"/>
          <w:szCs w:val="28"/>
          <w:lang w:val="uk-UA"/>
        </w:rPr>
      </w:pPr>
      <w:r>
        <w:rPr>
          <w:sz w:val="28"/>
          <w:szCs w:val="28"/>
          <w:lang w:val="uk-UA"/>
        </w:rPr>
        <w:t xml:space="preserve">Значення </w:t>
      </w:r>
      <w:r w:rsidRPr="004152FC">
        <w:rPr>
          <w:sz w:val="28"/>
          <w:szCs w:val="28"/>
          <w:lang w:val="uk-UA"/>
        </w:rPr>
        <w:t>електрични</w:t>
      </w:r>
      <w:r>
        <w:rPr>
          <w:sz w:val="28"/>
          <w:szCs w:val="28"/>
          <w:lang w:val="uk-UA"/>
        </w:rPr>
        <w:t>х</w:t>
      </w:r>
      <w:r w:rsidRPr="004152FC">
        <w:rPr>
          <w:sz w:val="28"/>
          <w:szCs w:val="28"/>
          <w:lang w:val="uk-UA"/>
        </w:rPr>
        <w:t xml:space="preserve"> ККД установ</w:t>
      </w:r>
      <w:r>
        <w:rPr>
          <w:sz w:val="28"/>
          <w:szCs w:val="28"/>
          <w:lang w:val="uk-UA"/>
        </w:rPr>
        <w:t>ок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5"/>
        <w:gridCol w:w="1500"/>
      </w:tblGrid>
      <w:tr w:rsidR="00E47870" w14:paraId="7962C6DB" w14:textId="77777777" w:rsidTr="00BA5814">
        <w:tc>
          <w:tcPr>
            <w:tcW w:w="7796" w:type="dxa"/>
          </w:tcPr>
          <w:p w14:paraId="3FE20196" w14:textId="77777777" w:rsidR="00E47870" w:rsidRPr="002149CD" w:rsidRDefault="00E47870" w:rsidP="00E47870">
            <w:pPr>
              <w:tabs>
                <w:tab w:val="left" w:pos="8505"/>
              </w:tabs>
              <w:jc w:val="both"/>
              <w:rPr>
                <w:sz w:val="28"/>
                <w:szCs w:val="28"/>
                <w:lang w:val="uk-UA"/>
              </w:rPr>
            </w:pPr>
            <w:r w:rsidRPr="002149CD">
              <w:rPr>
                <w:sz w:val="28"/>
                <w:szCs w:val="28"/>
                <w:lang w:val="uk-UA"/>
              </w:rPr>
              <w:t>Спосіб нагрівання</w:t>
            </w:r>
          </w:p>
        </w:tc>
        <w:tc>
          <w:tcPr>
            <w:tcW w:w="1525" w:type="dxa"/>
          </w:tcPr>
          <w:p w14:paraId="5C63BD51" w14:textId="77777777" w:rsidR="00E47870" w:rsidRDefault="006B3ADF" w:rsidP="00E47870">
            <w:pPr>
              <w:tabs>
                <w:tab w:val="left" w:pos="8505"/>
              </w:tabs>
              <w:jc w:val="center"/>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е</m:t>
                    </m:r>
                  </m:sub>
                </m:sSub>
              </m:oMath>
            </m:oMathPara>
          </w:p>
        </w:tc>
      </w:tr>
      <w:tr w:rsidR="00E47870" w14:paraId="1BBAC301" w14:textId="77777777" w:rsidTr="00BA5814">
        <w:tc>
          <w:tcPr>
            <w:tcW w:w="7796" w:type="dxa"/>
          </w:tcPr>
          <w:p w14:paraId="5D73B81E" w14:textId="77777777" w:rsidR="00E47870" w:rsidRPr="007365DF" w:rsidRDefault="00E47870" w:rsidP="009C30F8">
            <w:pPr>
              <w:tabs>
                <w:tab w:val="left" w:pos="8505"/>
              </w:tabs>
              <w:jc w:val="both"/>
              <w:rPr>
                <w:sz w:val="24"/>
                <w:szCs w:val="24"/>
                <w:lang w:val="uk-UA"/>
              </w:rPr>
            </w:pPr>
            <w:r w:rsidRPr="007365DF">
              <w:rPr>
                <w:sz w:val="24"/>
                <w:szCs w:val="24"/>
                <w:lang w:val="uk-UA"/>
              </w:rPr>
              <w:t>Опором</w:t>
            </w:r>
          </w:p>
        </w:tc>
        <w:tc>
          <w:tcPr>
            <w:tcW w:w="1525" w:type="dxa"/>
          </w:tcPr>
          <w:p w14:paraId="3B6B3AC7" w14:textId="77777777" w:rsidR="00E47870" w:rsidRPr="007365DF" w:rsidRDefault="00E47870" w:rsidP="002149CD">
            <w:pPr>
              <w:tabs>
                <w:tab w:val="left" w:pos="8505"/>
              </w:tabs>
              <w:jc w:val="center"/>
              <w:rPr>
                <w:sz w:val="24"/>
                <w:szCs w:val="24"/>
                <w:lang w:val="uk-UA"/>
              </w:rPr>
            </w:pPr>
            <w:r w:rsidRPr="007365DF">
              <w:rPr>
                <w:sz w:val="24"/>
                <w:szCs w:val="24"/>
                <w:lang w:val="uk-UA"/>
              </w:rPr>
              <w:t>1</w:t>
            </w:r>
          </w:p>
        </w:tc>
      </w:tr>
      <w:tr w:rsidR="00E47870" w14:paraId="69C3DF71" w14:textId="77777777" w:rsidTr="00BA5814">
        <w:tc>
          <w:tcPr>
            <w:tcW w:w="7796" w:type="dxa"/>
          </w:tcPr>
          <w:p w14:paraId="66D7C79D" w14:textId="77777777" w:rsidR="00E47870" w:rsidRPr="007365DF" w:rsidRDefault="00E47870" w:rsidP="00E47870">
            <w:pPr>
              <w:tabs>
                <w:tab w:val="left" w:pos="8505"/>
              </w:tabs>
              <w:jc w:val="both"/>
              <w:rPr>
                <w:sz w:val="24"/>
                <w:szCs w:val="24"/>
                <w:lang w:val="uk-UA"/>
              </w:rPr>
            </w:pPr>
            <w:r w:rsidRPr="007365DF">
              <w:rPr>
                <w:sz w:val="24"/>
                <w:szCs w:val="24"/>
                <w:lang w:val="uk-UA"/>
              </w:rPr>
              <w:t>Електродугове</w:t>
            </w:r>
          </w:p>
        </w:tc>
        <w:tc>
          <w:tcPr>
            <w:tcW w:w="1525" w:type="dxa"/>
          </w:tcPr>
          <w:p w14:paraId="7F11D275" w14:textId="77777777" w:rsidR="00E47870" w:rsidRPr="007365DF" w:rsidRDefault="00E47870" w:rsidP="002149CD">
            <w:pPr>
              <w:tabs>
                <w:tab w:val="left" w:pos="8505"/>
              </w:tabs>
              <w:jc w:val="center"/>
              <w:rPr>
                <w:sz w:val="24"/>
                <w:szCs w:val="24"/>
                <w:lang w:val="uk-UA"/>
              </w:rPr>
            </w:pPr>
            <w:r w:rsidRPr="007365DF">
              <w:rPr>
                <w:sz w:val="24"/>
                <w:szCs w:val="24"/>
                <w:lang w:val="uk-UA"/>
              </w:rPr>
              <w:t>1</w:t>
            </w:r>
          </w:p>
        </w:tc>
      </w:tr>
      <w:tr w:rsidR="00E47870" w14:paraId="29C06D7F" w14:textId="77777777" w:rsidTr="00BA5814">
        <w:tc>
          <w:tcPr>
            <w:tcW w:w="7796" w:type="dxa"/>
          </w:tcPr>
          <w:p w14:paraId="1A5FE585" w14:textId="77777777" w:rsidR="00E47870" w:rsidRPr="007365DF" w:rsidRDefault="00E47870" w:rsidP="009C30F8">
            <w:pPr>
              <w:tabs>
                <w:tab w:val="left" w:pos="8505"/>
              </w:tabs>
              <w:jc w:val="both"/>
              <w:rPr>
                <w:sz w:val="24"/>
                <w:szCs w:val="24"/>
                <w:lang w:val="uk-UA"/>
              </w:rPr>
            </w:pPr>
            <w:r w:rsidRPr="007365DF">
              <w:rPr>
                <w:sz w:val="24"/>
                <w:szCs w:val="24"/>
                <w:lang w:val="uk-UA"/>
              </w:rPr>
              <w:t>Індукційне</w:t>
            </w:r>
          </w:p>
        </w:tc>
        <w:tc>
          <w:tcPr>
            <w:tcW w:w="1525" w:type="dxa"/>
          </w:tcPr>
          <w:p w14:paraId="6BF4CF45" w14:textId="77777777" w:rsidR="00E47870" w:rsidRPr="007365DF" w:rsidRDefault="00E47870" w:rsidP="009C30F8">
            <w:pPr>
              <w:tabs>
                <w:tab w:val="left" w:pos="8505"/>
              </w:tabs>
              <w:jc w:val="both"/>
              <w:rPr>
                <w:sz w:val="24"/>
                <w:szCs w:val="24"/>
                <w:lang w:val="uk-UA"/>
              </w:rPr>
            </w:pPr>
            <w:r w:rsidRPr="007365DF">
              <w:rPr>
                <w:sz w:val="24"/>
                <w:szCs w:val="24"/>
                <w:lang w:val="uk-UA"/>
              </w:rPr>
              <w:t>0,4-0,5</w:t>
            </w:r>
          </w:p>
        </w:tc>
      </w:tr>
      <w:tr w:rsidR="00E47870" w14:paraId="41A2F2FA" w14:textId="77777777" w:rsidTr="00BA5814">
        <w:tc>
          <w:tcPr>
            <w:tcW w:w="7796" w:type="dxa"/>
          </w:tcPr>
          <w:p w14:paraId="56357C79" w14:textId="77777777" w:rsidR="00E47870" w:rsidRPr="007365DF" w:rsidRDefault="00E47870" w:rsidP="009C30F8">
            <w:pPr>
              <w:tabs>
                <w:tab w:val="left" w:pos="8505"/>
              </w:tabs>
              <w:jc w:val="both"/>
              <w:rPr>
                <w:sz w:val="24"/>
                <w:szCs w:val="24"/>
                <w:lang w:val="uk-UA"/>
              </w:rPr>
            </w:pPr>
            <w:r w:rsidRPr="007365DF">
              <w:rPr>
                <w:sz w:val="24"/>
                <w:szCs w:val="24"/>
                <w:lang w:val="uk-UA"/>
              </w:rPr>
              <w:t>Діелектричне</w:t>
            </w:r>
          </w:p>
        </w:tc>
        <w:tc>
          <w:tcPr>
            <w:tcW w:w="1525" w:type="dxa"/>
          </w:tcPr>
          <w:p w14:paraId="5CF517E7" w14:textId="77777777" w:rsidR="00E47870" w:rsidRPr="007365DF" w:rsidRDefault="00E47870" w:rsidP="00E47870">
            <w:pPr>
              <w:tabs>
                <w:tab w:val="left" w:pos="8505"/>
              </w:tabs>
              <w:jc w:val="both"/>
              <w:rPr>
                <w:sz w:val="24"/>
                <w:szCs w:val="24"/>
                <w:lang w:val="uk-UA"/>
              </w:rPr>
            </w:pPr>
            <w:r w:rsidRPr="007365DF">
              <w:rPr>
                <w:sz w:val="24"/>
                <w:szCs w:val="24"/>
                <w:lang w:val="uk-UA"/>
              </w:rPr>
              <w:t>0,3-0,45</w:t>
            </w:r>
          </w:p>
        </w:tc>
      </w:tr>
      <w:tr w:rsidR="00E47870" w14:paraId="2B17A095" w14:textId="77777777" w:rsidTr="00BA5814">
        <w:tc>
          <w:tcPr>
            <w:tcW w:w="7796" w:type="dxa"/>
          </w:tcPr>
          <w:p w14:paraId="2350368A" w14:textId="77777777" w:rsidR="00E47870" w:rsidRPr="007365DF" w:rsidRDefault="00E47870" w:rsidP="00E47870">
            <w:pPr>
              <w:tabs>
                <w:tab w:val="left" w:pos="8505"/>
              </w:tabs>
              <w:jc w:val="both"/>
              <w:rPr>
                <w:sz w:val="24"/>
                <w:szCs w:val="24"/>
                <w:lang w:val="uk-UA"/>
              </w:rPr>
            </w:pPr>
            <w:r w:rsidRPr="007365DF">
              <w:rPr>
                <w:sz w:val="24"/>
                <w:szCs w:val="24"/>
                <w:lang w:val="uk-UA"/>
              </w:rPr>
              <w:t>Електронне і лазерне</w:t>
            </w:r>
          </w:p>
        </w:tc>
        <w:tc>
          <w:tcPr>
            <w:tcW w:w="1525" w:type="dxa"/>
          </w:tcPr>
          <w:p w14:paraId="57491E2E" w14:textId="77777777" w:rsidR="00E47870" w:rsidRPr="007365DF" w:rsidRDefault="002149CD" w:rsidP="009C30F8">
            <w:pPr>
              <w:tabs>
                <w:tab w:val="left" w:pos="8505"/>
              </w:tabs>
              <w:jc w:val="both"/>
              <w:rPr>
                <w:sz w:val="24"/>
                <w:szCs w:val="24"/>
                <w:lang w:val="uk-UA"/>
              </w:rPr>
            </w:pPr>
            <w:r w:rsidRPr="007365DF">
              <w:rPr>
                <w:sz w:val="24"/>
                <w:szCs w:val="24"/>
                <w:lang w:val="uk-UA"/>
              </w:rPr>
              <w:t>д</w:t>
            </w:r>
            <w:r w:rsidR="00E47870" w:rsidRPr="007365DF">
              <w:rPr>
                <w:sz w:val="24"/>
                <w:szCs w:val="24"/>
                <w:lang w:val="uk-UA"/>
              </w:rPr>
              <w:t>о 0,005</w:t>
            </w:r>
          </w:p>
        </w:tc>
      </w:tr>
    </w:tbl>
    <w:p w14:paraId="44782DC0" w14:textId="77777777" w:rsidR="009C30F8" w:rsidRPr="007365DF" w:rsidRDefault="009C30F8" w:rsidP="009C30F8">
      <w:pPr>
        <w:tabs>
          <w:tab w:val="left" w:pos="8505"/>
        </w:tabs>
        <w:ind w:firstLine="3261"/>
        <w:jc w:val="both"/>
        <w:rPr>
          <w:sz w:val="16"/>
          <w:szCs w:val="16"/>
          <w:lang w:val="uk-UA"/>
        </w:rPr>
      </w:pPr>
    </w:p>
    <w:p w14:paraId="517FEC60"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З урахуванням сказаного</w:t>
      </w:r>
      <w:r w:rsidR="00364AC8">
        <w:rPr>
          <w:sz w:val="28"/>
          <w:szCs w:val="28"/>
          <w:lang w:val="uk-UA"/>
        </w:rPr>
        <w:t>,</w:t>
      </w:r>
      <w:r w:rsidRPr="004152FC">
        <w:rPr>
          <w:sz w:val="28"/>
          <w:szCs w:val="28"/>
          <w:lang w:val="uk-UA"/>
        </w:rPr>
        <w:t xml:space="preserve"> баланс потужностей ЕНУ можна записати у вигляді</w:t>
      </w:r>
      <w:r w:rsidR="00364AC8">
        <w:rPr>
          <w:sz w:val="28"/>
          <w:szCs w:val="28"/>
          <w:lang w:val="uk-UA"/>
        </w:rPr>
        <w:t>:</w:t>
      </w:r>
    </w:p>
    <w:p w14:paraId="339BFF9C" w14:textId="77777777" w:rsidR="009C30F8" w:rsidRPr="004152FC" w:rsidRDefault="009C30F8" w:rsidP="009C30F8">
      <w:pPr>
        <w:tabs>
          <w:tab w:val="left" w:pos="8505"/>
        </w:tabs>
        <w:ind w:firstLine="3261"/>
        <w:jc w:val="both"/>
        <w:rPr>
          <w:sz w:val="28"/>
          <w:szCs w:val="28"/>
          <w:lang w:val="uk-UA"/>
        </w:rPr>
      </w:pPr>
      <m:oMath>
        <m:r>
          <w:rPr>
            <w:rFonts w:ascii="Cambria Math" w:hAnsi="Cambria Math"/>
            <w:sz w:val="28"/>
            <w:szCs w:val="28"/>
            <w:lang w:val="uk-UA"/>
          </w:rPr>
          <m:t>Р=</m:t>
        </m:r>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0</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п</m:t>
            </m:r>
          </m:sub>
        </m:sSub>
      </m:oMath>
      <w:r w:rsidRPr="004152FC">
        <w:rPr>
          <w:sz w:val="28"/>
          <w:szCs w:val="28"/>
          <w:lang w:val="uk-UA"/>
        </w:rPr>
        <w:t xml:space="preserve"> </w:t>
      </w:r>
      <w:r w:rsidRPr="004152FC">
        <w:rPr>
          <w:sz w:val="28"/>
          <w:szCs w:val="28"/>
          <w:lang w:val="uk-UA"/>
        </w:rPr>
        <w:tab/>
        <w:t>(</w:t>
      </w:r>
      <w:r w:rsidR="002149CD">
        <w:rPr>
          <w:sz w:val="28"/>
          <w:szCs w:val="28"/>
          <w:lang w:val="uk-UA"/>
        </w:rPr>
        <w:t>1</w:t>
      </w:r>
      <w:r w:rsidRPr="004152FC">
        <w:rPr>
          <w:sz w:val="28"/>
          <w:szCs w:val="28"/>
          <w:lang w:val="uk-UA"/>
        </w:rPr>
        <w:t>.</w:t>
      </w:r>
      <w:r w:rsidR="002149CD">
        <w:rPr>
          <w:sz w:val="28"/>
          <w:szCs w:val="28"/>
          <w:lang w:val="uk-UA"/>
        </w:rPr>
        <w:t>21</w:t>
      </w:r>
      <w:r w:rsidRPr="004152FC">
        <w:rPr>
          <w:sz w:val="28"/>
          <w:szCs w:val="28"/>
          <w:lang w:val="uk-UA"/>
        </w:rPr>
        <w:t>)</w:t>
      </w:r>
    </w:p>
    <w:p w14:paraId="02A9CA42"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де Р часто визначають як розрахункове значення потужності установки Р</w:t>
      </w:r>
      <w:r w:rsidRPr="002149CD">
        <w:rPr>
          <w:sz w:val="28"/>
          <w:szCs w:val="28"/>
          <w:vertAlign w:val="subscript"/>
          <w:lang w:val="uk-UA"/>
        </w:rPr>
        <w:t>р</w:t>
      </w:r>
      <w:r w:rsidRPr="004152FC">
        <w:rPr>
          <w:sz w:val="28"/>
          <w:szCs w:val="28"/>
          <w:lang w:val="uk-UA"/>
        </w:rPr>
        <w:t>, Вт;</w:t>
      </w:r>
    </w:p>
    <w:p w14:paraId="46C0FD80" w14:textId="77777777" w:rsidR="009C30F8" w:rsidRPr="004152FC" w:rsidRDefault="009C30F8" w:rsidP="009C30F8">
      <w:pPr>
        <w:tabs>
          <w:tab w:val="left" w:pos="8505"/>
        </w:tabs>
        <w:ind w:firstLine="3686"/>
        <w:jc w:val="both"/>
        <w:rPr>
          <w:sz w:val="28"/>
          <w:szCs w:val="28"/>
          <w:lang w:val="uk-UA"/>
        </w:rPr>
      </w:pPr>
      <w:r w:rsidRPr="004152FC">
        <w:rPr>
          <w:sz w:val="28"/>
          <w:szCs w:val="28"/>
          <w:lang w:val="uk-UA"/>
        </w:rPr>
        <w:t>Р</w:t>
      </w:r>
      <w:r w:rsidRPr="002149CD">
        <w:rPr>
          <w:sz w:val="28"/>
          <w:szCs w:val="28"/>
          <w:vertAlign w:val="subscript"/>
          <w:lang w:val="uk-UA"/>
        </w:rPr>
        <w:t>р</w:t>
      </w:r>
      <w:r w:rsidRPr="004152FC">
        <w:rPr>
          <w:sz w:val="28"/>
          <w:szCs w:val="28"/>
          <w:lang w:val="uk-UA"/>
        </w:rPr>
        <w:t xml:space="preserve"> =</w:t>
      </w:r>
      <m:oMath>
        <m:r>
          <w:rPr>
            <w:rFonts w:ascii="Cambria Math" w:hAnsi="Cambria Math"/>
            <w:sz w:val="28"/>
            <w:szCs w:val="28"/>
            <w:lang w:val="uk-UA"/>
          </w:rPr>
          <m:t xml:space="preserve"> Ф/</m:t>
        </m:r>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е</m:t>
            </m:r>
          </m:sub>
        </m:sSub>
      </m:oMath>
      <w:r w:rsidRPr="004152FC">
        <w:rPr>
          <w:sz w:val="28"/>
          <w:szCs w:val="28"/>
          <w:lang w:val="uk-UA"/>
        </w:rPr>
        <w:t xml:space="preserve"> , </w:t>
      </w:r>
      <w:r w:rsidRPr="004152FC">
        <w:rPr>
          <w:sz w:val="28"/>
          <w:szCs w:val="28"/>
          <w:lang w:val="uk-UA"/>
        </w:rPr>
        <w:tab/>
        <w:t>(</w:t>
      </w:r>
      <w:r w:rsidR="002149CD">
        <w:rPr>
          <w:sz w:val="28"/>
          <w:szCs w:val="28"/>
          <w:lang w:val="uk-UA"/>
        </w:rPr>
        <w:t>1</w:t>
      </w:r>
      <w:r w:rsidRPr="004152FC">
        <w:rPr>
          <w:sz w:val="28"/>
          <w:szCs w:val="28"/>
          <w:lang w:val="uk-UA"/>
        </w:rPr>
        <w:t>.</w:t>
      </w:r>
      <w:r w:rsidR="002149CD">
        <w:rPr>
          <w:sz w:val="28"/>
          <w:szCs w:val="28"/>
          <w:lang w:val="uk-UA"/>
        </w:rPr>
        <w:t>22</w:t>
      </w:r>
      <w:r w:rsidRPr="004152FC">
        <w:rPr>
          <w:sz w:val="28"/>
          <w:szCs w:val="28"/>
          <w:lang w:val="uk-UA"/>
        </w:rPr>
        <w:t>)</w:t>
      </w:r>
    </w:p>
    <w:p w14:paraId="74C9E1D4" w14:textId="77777777" w:rsidR="009C30F8" w:rsidRPr="004152FC" w:rsidRDefault="009C30F8" w:rsidP="009C30F8">
      <w:pPr>
        <w:tabs>
          <w:tab w:val="left" w:pos="8505"/>
        </w:tabs>
        <w:ind w:firstLine="567"/>
        <w:jc w:val="both"/>
        <w:rPr>
          <w:sz w:val="28"/>
          <w:szCs w:val="28"/>
          <w:lang w:val="uk-UA"/>
        </w:rPr>
      </w:pPr>
      <m:oMath>
        <m:r>
          <w:rPr>
            <w:rFonts w:ascii="Cambria Math" w:hAnsi="Cambria Math"/>
            <w:sz w:val="28"/>
            <w:szCs w:val="28"/>
            <w:lang w:val="uk-UA"/>
          </w:rPr>
          <m:t>η</m:t>
        </m:r>
      </m:oMath>
      <w:r w:rsidRPr="004152FC">
        <w:rPr>
          <w:sz w:val="28"/>
          <w:szCs w:val="28"/>
          <w:lang w:val="uk-UA"/>
        </w:rPr>
        <w:t xml:space="preserve"> — загальний ККД установки.</w:t>
      </w:r>
    </w:p>
    <w:p w14:paraId="7FE97A0C"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Враховуючи необхідність збільшення потужності ЕНУ через зниження напруги живлення, виходу з ладу окремих нагрівачів, покриття їх накипом і ін., встановлену (приєднану) потужність ЕНУ </w:t>
      </w: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у</m:t>
            </m:r>
          </m:sub>
        </m:sSub>
      </m:oMath>
      <w:r w:rsidRPr="004152FC">
        <w:rPr>
          <w:sz w:val="28"/>
          <w:szCs w:val="28"/>
          <w:lang w:val="uk-UA"/>
        </w:rPr>
        <w:t xml:space="preserve"> приймають дещо більше розрахункової (споживається) електричної потужності </w:t>
      </w: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р</m:t>
            </m:r>
          </m:sub>
        </m:sSub>
      </m:oMath>
      <w:r w:rsidRPr="004152FC">
        <w:rPr>
          <w:sz w:val="28"/>
          <w:szCs w:val="28"/>
          <w:lang w:val="uk-UA"/>
        </w:rPr>
        <w:t>:</w:t>
      </w:r>
    </w:p>
    <w:p w14:paraId="3AFC1E43" w14:textId="77777777" w:rsidR="009C30F8" w:rsidRPr="004152FC" w:rsidRDefault="006B3ADF" w:rsidP="009C30F8">
      <w:pPr>
        <w:tabs>
          <w:tab w:val="left" w:pos="8505"/>
        </w:tabs>
        <w:ind w:firstLine="3969"/>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у</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з</m:t>
            </m:r>
          </m:sub>
        </m:sSub>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р</m:t>
            </m:r>
          </m:sub>
        </m:sSub>
      </m:oMath>
      <w:r w:rsidR="002149CD">
        <w:rPr>
          <w:sz w:val="28"/>
          <w:szCs w:val="28"/>
          <w:lang w:val="uk-UA"/>
        </w:rPr>
        <w:t>,</w:t>
      </w:r>
      <w:r w:rsidR="009C30F8" w:rsidRPr="008E227B">
        <w:rPr>
          <w:sz w:val="28"/>
          <w:szCs w:val="28"/>
          <w:lang w:val="uk-UA"/>
        </w:rPr>
        <w:tab/>
      </w:r>
      <w:r w:rsidR="009C30F8" w:rsidRPr="004152FC">
        <w:rPr>
          <w:sz w:val="28"/>
          <w:szCs w:val="28"/>
          <w:lang w:val="uk-UA"/>
        </w:rPr>
        <w:t>(</w:t>
      </w:r>
      <w:r w:rsidR="002149CD">
        <w:rPr>
          <w:sz w:val="28"/>
          <w:szCs w:val="28"/>
          <w:lang w:val="uk-UA"/>
        </w:rPr>
        <w:t>1</w:t>
      </w:r>
      <w:r w:rsidR="009C30F8" w:rsidRPr="004152FC">
        <w:rPr>
          <w:sz w:val="28"/>
          <w:szCs w:val="28"/>
          <w:lang w:val="uk-UA"/>
        </w:rPr>
        <w:t>.</w:t>
      </w:r>
      <w:r w:rsidR="002149CD">
        <w:rPr>
          <w:sz w:val="28"/>
          <w:szCs w:val="28"/>
          <w:lang w:val="uk-UA"/>
        </w:rPr>
        <w:t>23</w:t>
      </w:r>
      <w:r w:rsidR="009C30F8" w:rsidRPr="004152FC">
        <w:rPr>
          <w:sz w:val="28"/>
          <w:szCs w:val="28"/>
          <w:lang w:val="uk-UA"/>
        </w:rPr>
        <w:t>)</w:t>
      </w:r>
    </w:p>
    <w:p w14:paraId="7521CC93"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з</m:t>
            </m:r>
          </m:sub>
        </m:sSub>
        <m:r>
          <w:rPr>
            <w:rFonts w:ascii="Cambria Math" w:hAnsi="Cambria Math"/>
            <w:sz w:val="28"/>
            <w:szCs w:val="28"/>
            <w:lang w:val="uk-UA"/>
          </w:rPr>
          <m:t>-</m:t>
        </m:r>
      </m:oMath>
      <w:r w:rsidRPr="004152FC">
        <w:rPr>
          <w:sz w:val="28"/>
          <w:szCs w:val="28"/>
          <w:lang w:val="uk-UA"/>
        </w:rPr>
        <w:t xml:space="preserve"> коефіцієнт запасу, приймають </w:t>
      </w: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з</m:t>
            </m:r>
          </m:sub>
        </m:sSub>
      </m:oMath>
      <w:r w:rsidRPr="004152FC">
        <w:rPr>
          <w:sz w:val="28"/>
          <w:szCs w:val="28"/>
          <w:lang w:val="uk-UA"/>
        </w:rPr>
        <w:t xml:space="preserve"> = 1,1...1,3.</w:t>
      </w:r>
    </w:p>
    <w:p w14:paraId="2CB2143F"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Зазначимо, що при відомому питомій витраті електричної енергії на нагрів</w:t>
      </w:r>
      <w:r w:rsidR="002149CD">
        <w:rPr>
          <w:sz w:val="28"/>
          <w:szCs w:val="28"/>
          <w:lang w:val="uk-UA"/>
        </w:rPr>
        <w:t>ання</w:t>
      </w:r>
      <w:r w:rsidRPr="004152FC">
        <w:rPr>
          <w:sz w:val="28"/>
          <w:szCs w:val="28"/>
          <w:lang w:val="uk-UA"/>
        </w:rPr>
        <w:t xml:space="preserve"> і відомої продуктивності процесу</w:t>
      </w:r>
      <w:r w:rsidR="002149CD">
        <w:rPr>
          <w:sz w:val="28"/>
          <w:szCs w:val="28"/>
          <w:lang w:val="uk-UA"/>
        </w:rPr>
        <w:t>,</w:t>
      </w:r>
      <w:r w:rsidRPr="004152FC">
        <w:rPr>
          <w:sz w:val="28"/>
          <w:szCs w:val="28"/>
          <w:lang w:val="uk-UA"/>
        </w:rPr>
        <w:t xml:space="preserve"> установлену потужність ЕНУ можна визначити за формулою</w:t>
      </w:r>
      <w:r w:rsidR="00364AC8">
        <w:rPr>
          <w:sz w:val="28"/>
          <w:szCs w:val="28"/>
          <w:lang w:val="uk-UA"/>
        </w:rPr>
        <w:t>:</w:t>
      </w:r>
    </w:p>
    <w:p w14:paraId="46BF7DA4" w14:textId="77777777" w:rsidR="009C30F8" w:rsidRPr="004152FC" w:rsidRDefault="006B3ADF" w:rsidP="009C30F8">
      <w:pPr>
        <w:tabs>
          <w:tab w:val="left" w:pos="8505"/>
        </w:tabs>
        <w:ind w:firstLine="3969"/>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у</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t</m:t>
            </m:r>
          </m:sub>
        </m:sSub>
        <m:r>
          <w:rPr>
            <w:rFonts w:ascii="Cambria Math" w:hAnsi="Cambria Math"/>
            <w:sz w:val="28"/>
            <w:szCs w:val="28"/>
            <w:lang w:val="uk-UA"/>
          </w:rPr>
          <m:t>a</m:t>
        </m:r>
      </m:oMath>
      <w:r w:rsidR="009C30F8" w:rsidRPr="008E227B">
        <w:rPr>
          <w:sz w:val="28"/>
          <w:szCs w:val="28"/>
          <w:lang w:val="uk-UA"/>
        </w:rPr>
        <w:tab/>
      </w:r>
      <w:r w:rsidR="009C30F8" w:rsidRPr="004152FC">
        <w:rPr>
          <w:sz w:val="28"/>
          <w:szCs w:val="28"/>
          <w:lang w:val="uk-UA"/>
        </w:rPr>
        <w:t>(</w:t>
      </w:r>
      <w:r w:rsidR="002149CD">
        <w:rPr>
          <w:sz w:val="28"/>
          <w:szCs w:val="28"/>
          <w:lang w:val="uk-UA"/>
        </w:rPr>
        <w:t>1</w:t>
      </w:r>
      <w:r w:rsidR="009C30F8" w:rsidRPr="004152FC">
        <w:rPr>
          <w:sz w:val="28"/>
          <w:szCs w:val="28"/>
          <w:lang w:val="uk-UA"/>
        </w:rPr>
        <w:t>.</w:t>
      </w:r>
      <w:r w:rsidR="002149CD">
        <w:rPr>
          <w:sz w:val="28"/>
          <w:szCs w:val="28"/>
          <w:lang w:val="uk-UA"/>
        </w:rPr>
        <w:t>24</w:t>
      </w:r>
      <w:r w:rsidR="009C30F8" w:rsidRPr="004152FC">
        <w:rPr>
          <w:sz w:val="28"/>
          <w:szCs w:val="28"/>
          <w:lang w:val="uk-UA"/>
        </w:rPr>
        <w:t>)</w:t>
      </w:r>
    </w:p>
    <w:p w14:paraId="3B43E4BB"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де </w:t>
      </w:r>
      <w:r w:rsidRPr="002149CD">
        <w:rPr>
          <w:i/>
          <w:sz w:val="28"/>
          <w:szCs w:val="28"/>
          <w:lang w:val="uk-UA"/>
        </w:rPr>
        <w:t>V</w:t>
      </w:r>
      <w:r w:rsidRPr="004152FC">
        <w:rPr>
          <w:sz w:val="28"/>
          <w:szCs w:val="28"/>
          <w:lang w:val="uk-UA"/>
        </w:rPr>
        <w:t xml:space="preserve"> </w:t>
      </w:r>
      <w:r w:rsidR="002149CD">
        <w:rPr>
          <w:sz w:val="28"/>
          <w:szCs w:val="28"/>
          <w:lang w:val="uk-UA"/>
        </w:rPr>
        <w:t>-</w:t>
      </w:r>
      <w:r w:rsidRPr="004152FC">
        <w:rPr>
          <w:sz w:val="28"/>
          <w:szCs w:val="28"/>
          <w:lang w:val="uk-UA"/>
        </w:rPr>
        <w:t xml:space="preserve"> об'ємна продуктивність установки; </w:t>
      </w:r>
      <w:r w:rsidRPr="002149CD">
        <w:rPr>
          <w:i/>
          <w:sz w:val="28"/>
          <w:szCs w:val="28"/>
          <w:lang w:val="uk-UA"/>
        </w:rPr>
        <w:t>a</w:t>
      </w:r>
      <w:r w:rsidRPr="004152FC">
        <w:rPr>
          <w:sz w:val="28"/>
          <w:szCs w:val="28"/>
          <w:lang w:val="uk-UA"/>
        </w:rPr>
        <w:t xml:space="preserve"> </w:t>
      </w:r>
      <w:r w:rsidR="002149CD">
        <w:rPr>
          <w:sz w:val="28"/>
          <w:szCs w:val="28"/>
          <w:lang w:val="uk-UA"/>
        </w:rPr>
        <w:t>-</w:t>
      </w:r>
      <w:r w:rsidRPr="004152FC">
        <w:rPr>
          <w:sz w:val="28"/>
          <w:szCs w:val="28"/>
          <w:lang w:val="uk-UA"/>
        </w:rPr>
        <w:t xml:space="preserve"> питома витрата електроенергії.</w:t>
      </w:r>
    </w:p>
    <w:p w14:paraId="36AA9FD8"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Значення електричного</w:t>
      </w:r>
      <w:r w:rsidR="00433CA0">
        <w:rPr>
          <w:sz w:val="28"/>
          <w:szCs w:val="28"/>
          <w:lang w:val="uk-UA"/>
        </w:rPr>
        <w:t xml:space="preserve"> ККД</w:t>
      </w:r>
      <w:r w:rsidRPr="004152FC">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е</m:t>
            </m:r>
          </m:sub>
        </m:sSub>
      </m:oMath>
      <w:r w:rsidRPr="004152FC">
        <w:rPr>
          <w:sz w:val="28"/>
          <w:szCs w:val="28"/>
          <w:lang w:val="uk-UA"/>
        </w:rPr>
        <w:t xml:space="preserve"> може бути уточнено за паспортним</w:t>
      </w:r>
      <w:r w:rsidR="00433CA0">
        <w:rPr>
          <w:sz w:val="28"/>
          <w:szCs w:val="28"/>
          <w:lang w:val="uk-UA"/>
        </w:rPr>
        <w:t>и</w:t>
      </w:r>
      <w:r w:rsidRPr="004152FC">
        <w:rPr>
          <w:sz w:val="28"/>
          <w:szCs w:val="28"/>
          <w:lang w:val="uk-UA"/>
        </w:rPr>
        <w:t xml:space="preserve"> даними використовуваних ЕНУ. Значення теплового</w:t>
      </w:r>
      <w:r w:rsidR="00433CA0">
        <w:rPr>
          <w:sz w:val="28"/>
          <w:szCs w:val="28"/>
          <w:lang w:val="uk-UA"/>
        </w:rPr>
        <w:t xml:space="preserve"> ККД</w:t>
      </w:r>
      <w:r w:rsidRPr="004152FC">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oMath>
      <w:r w:rsidRPr="004152FC">
        <w:rPr>
          <w:sz w:val="28"/>
          <w:szCs w:val="28"/>
          <w:lang w:val="uk-UA"/>
        </w:rPr>
        <w:t xml:space="preserve"> визначається тепловими втратами, які в кожному конкретному випадку можуть значно відрізнятися від типового значення </w:t>
      </w:r>
      <w:r w:rsidR="00433CA0">
        <w:rPr>
          <w:sz w:val="28"/>
          <w:szCs w:val="28"/>
          <w:lang w:val="uk-UA"/>
        </w:rPr>
        <w:t>через</w:t>
      </w:r>
      <w:r w:rsidRPr="004152FC">
        <w:rPr>
          <w:sz w:val="28"/>
          <w:szCs w:val="28"/>
          <w:lang w:val="uk-UA"/>
        </w:rPr>
        <w:t xml:space="preserve"> зміни технологічного режиму установки, порушення теплоізоляції т</w:t>
      </w:r>
      <w:r w:rsidR="00433CA0">
        <w:rPr>
          <w:sz w:val="28"/>
          <w:szCs w:val="28"/>
          <w:lang w:val="uk-UA"/>
        </w:rPr>
        <w:t>ощо</w:t>
      </w:r>
      <w:r w:rsidRPr="004152FC">
        <w:rPr>
          <w:sz w:val="28"/>
          <w:szCs w:val="28"/>
          <w:lang w:val="uk-UA"/>
        </w:rPr>
        <w:t>. Тому в різних випадках їх доцільно уточнювати і вживати заходів до їх зниження.</w:t>
      </w:r>
    </w:p>
    <w:p w14:paraId="4AC2E700" w14:textId="77777777" w:rsidR="009C30F8" w:rsidRDefault="00433CA0" w:rsidP="009C30F8">
      <w:pPr>
        <w:tabs>
          <w:tab w:val="left" w:pos="8505"/>
        </w:tabs>
        <w:ind w:firstLine="567"/>
        <w:jc w:val="both"/>
        <w:rPr>
          <w:sz w:val="28"/>
          <w:szCs w:val="28"/>
          <w:lang w:val="uk-UA"/>
        </w:rPr>
      </w:pPr>
      <w:r>
        <w:rPr>
          <w:sz w:val="28"/>
          <w:szCs w:val="28"/>
          <w:lang w:val="uk-UA"/>
        </w:rPr>
        <w:t xml:space="preserve">Значення </w:t>
      </w:r>
      <w:r w:rsidRPr="004152FC">
        <w:rPr>
          <w:sz w:val="28"/>
          <w:szCs w:val="28"/>
          <w:lang w:val="uk-UA"/>
        </w:rPr>
        <w:t>питом</w:t>
      </w:r>
      <w:r>
        <w:rPr>
          <w:sz w:val="28"/>
          <w:szCs w:val="28"/>
          <w:lang w:val="uk-UA"/>
        </w:rPr>
        <w:t>их</w:t>
      </w:r>
      <w:r w:rsidRPr="004152FC">
        <w:rPr>
          <w:sz w:val="28"/>
          <w:szCs w:val="28"/>
          <w:lang w:val="uk-UA"/>
        </w:rPr>
        <w:t xml:space="preserve"> витрат електроенергії</w:t>
      </w:r>
      <w:r>
        <w:rPr>
          <w:sz w:val="28"/>
          <w:szCs w:val="28"/>
          <w:lang w:val="uk-UA"/>
        </w:rPr>
        <w:t xml:space="preserve"> для різних теплових процесів приведені в табл. 1.3.</w:t>
      </w:r>
    </w:p>
    <w:p w14:paraId="3224DA6B" w14:textId="77777777" w:rsidR="00C612C6" w:rsidRPr="004152FC" w:rsidRDefault="00C612C6" w:rsidP="00C612C6">
      <w:pPr>
        <w:tabs>
          <w:tab w:val="left" w:pos="8505"/>
        </w:tabs>
        <w:ind w:firstLine="567"/>
        <w:jc w:val="both"/>
        <w:rPr>
          <w:sz w:val="28"/>
          <w:szCs w:val="28"/>
          <w:lang w:val="uk-UA"/>
        </w:rPr>
      </w:pPr>
      <w:r w:rsidRPr="004152FC">
        <w:rPr>
          <w:sz w:val="28"/>
          <w:szCs w:val="28"/>
          <w:lang w:val="uk-UA"/>
        </w:rPr>
        <w:t xml:space="preserve">Теплові втрати </w:t>
      </w: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0</m:t>
            </m:r>
          </m:sub>
        </m:sSub>
      </m:oMath>
      <w:r>
        <w:rPr>
          <w:sz w:val="28"/>
          <w:szCs w:val="28"/>
          <w:lang w:val="uk-UA"/>
        </w:rPr>
        <w:t xml:space="preserve"> при</w:t>
      </w:r>
      <w:r w:rsidRPr="004152FC">
        <w:rPr>
          <w:sz w:val="28"/>
          <w:szCs w:val="28"/>
          <w:lang w:val="uk-UA"/>
        </w:rPr>
        <w:t xml:space="preserve"> розрахунках часто приймають</w:t>
      </w:r>
      <w:r>
        <w:rPr>
          <w:sz w:val="28"/>
          <w:szCs w:val="28"/>
          <w:lang w:val="uk-UA"/>
        </w:rPr>
        <w:t xml:space="preserve"> як такі, що</w:t>
      </w:r>
      <w:r w:rsidRPr="004152FC">
        <w:rPr>
          <w:sz w:val="28"/>
          <w:szCs w:val="28"/>
          <w:lang w:val="uk-UA"/>
        </w:rPr>
        <w:t xml:space="preserve"> складаються з втрат теплопередачею </w:t>
      </w: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тт</m:t>
            </m:r>
          </m:sub>
        </m:sSub>
      </m:oMath>
      <w:r w:rsidRPr="004152FC">
        <w:rPr>
          <w:sz w:val="28"/>
          <w:szCs w:val="28"/>
          <w:lang w:val="uk-UA"/>
        </w:rPr>
        <w:t xml:space="preserve"> і втрат випромінюванням </w:t>
      </w: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тв</m:t>
            </m:r>
          </m:sub>
        </m:sSub>
      </m:oMath>
      <w:r w:rsidRPr="004152FC">
        <w:rPr>
          <w:sz w:val="28"/>
          <w:szCs w:val="28"/>
          <w:lang w:val="uk-UA"/>
        </w:rPr>
        <w:t>, Вт,</w:t>
      </w:r>
    </w:p>
    <w:p w14:paraId="4ADC1888" w14:textId="77777777" w:rsidR="007365DF" w:rsidRDefault="006B3ADF" w:rsidP="007365DF">
      <w:pPr>
        <w:tabs>
          <w:tab w:val="left" w:pos="8505"/>
        </w:tabs>
        <w:ind w:firstLine="1701"/>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тт</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Ф</m:t>
            </m:r>
          </m:e>
          <m:sup>
            <m:r>
              <w:rPr>
                <w:rFonts w:ascii="Cambria Math" w:hAnsi="Cambria Math"/>
                <w:sz w:val="28"/>
                <w:szCs w:val="28"/>
                <w:lang w:val="uk-UA"/>
              </w:rPr>
              <m:t>'</m:t>
            </m:r>
          </m:sup>
        </m:sSup>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p</m:t>
            </m:r>
          </m:sub>
        </m:sSub>
      </m:oMath>
      <w:r w:rsidR="00C612C6">
        <w:rPr>
          <w:sz w:val="28"/>
          <w:szCs w:val="28"/>
          <w:lang w:val="uk-UA"/>
        </w:rPr>
        <w:t>,</w:t>
      </w:r>
      <w:r w:rsidR="007365DF">
        <w:rPr>
          <w:sz w:val="28"/>
          <w:szCs w:val="28"/>
          <w:lang w:val="uk-UA"/>
        </w:rPr>
        <w:tab/>
      </w:r>
      <w:r w:rsidR="00C612C6" w:rsidRPr="004152FC">
        <w:rPr>
          <w:sz w:val="28"/>
          <w:szCs w:val="28"/>
          <w:lang w:val="uk-UA"/>
        </w:rPr>
        <w:t>(</w:t>
      </w:r>
      <w:r w:rsidR="00C612C6">
        <w:rPr>
          <w:sz w:val="28"/>
          <w:szCs w:val="28"/>
          <w:lang w:val="uk-UA"/>
        </w:rPr>
        <w:t>1</w:t>
      </w:r>
      <w:r w:rsidR="00C612C6" w:rsidRPr="004152FC">
        <w:rPr>
          <w:sz w:val="28"/>
          <w:szCs w:val="28"/>
          <w:lang w:val="uk-UA"/>
        </w:rPr>
        <w:t>.</w:t>
      </w:r>
      <w:r w:rsidR="00C612C6">
        <w:rPr>
          <w:sz w:val="28"/>
          <w:szCs w:val="28"/>
          <w:lang w:val="uk-UA"/>
        </w:rPr>
        <w:t>25</w:t>
      </w:r>
      <w:r w:rsidR="00C612C6" w:rsidRPr="004152FC">
        <w:rPr>
          <w:sz w:val="28"/>
          <w:szCs w:val="28"/>
          <w:lang w:val="uk-UA"/>
        </w:rPr>
        <w:t>)</w:t>
      </w:r>
      <w:r w:rsidR="007365DF">
        <w:rPr>
          <w:sz w:val="28"/>
          <w:szCs w:val="28"/>
          <w:lang w:val="uk-UA"/>
        </w:rPr>
        <w:t xml:space="preserve"> </w:t>
      </w:r>
    </w:p>
    <w:p w14:paraId="78A5F531" w14:textId="77777777" w:rsidR="00AF26FB" w:rsidRDefault="00AF26FB" w:rsidP="007365DF">
      <w:pPr>
        <w:tabs>
          <w:tab w:val="left" w:pos="8505"/>
        </w:tabs>
        <w:ind w:firstLine="1701"/>
        <w:jc w:val="center"/>
        <w:rPr>
          <w:sz w:val="28"/>
          <w:szCs w:val="28"/>
          <w:lang w:val="uk-UA"/>
        </w:rPr>
      </w:pPr>
    </w:p>
    <w:p w14:paraId="11BC4633" w14:textId="77777777" w:rsidR="00DE37C7" w:rsidRDefault="00DE37C7" w:rsidP="007365DF">
      <w:pPr>
        <w:tabs>
          <w:tab w:val="left" w:pos="8505"/>
        </w:tabs>
        <w:ind w:firstLine="1701"/>
        <w:jc w:val="right"/>
        <w:rPr>
          <w:sz w:val="28"/>
          <w:szCs w:val="28"/>
          <w:lang w:val="uk-UA"/>
        </w:rPr>
      </w:pPr>
      <w:r>
        <w:rPr>
          <w:sz w:val="28"/>
          <w:szCs w:val="28"/>
          <w:lang w:val="uk-UA"/>
        </w:rPr>
        <w:lastRenderedPageBreak/>
        <w:t>Табл. 1.3</w:t>
      </w:r>
    </w:p>
    <w:p w14:paraId="7EDDCD7E" w14:textId="77777777" w:rsidR="00DE37C7" w:rsidRPr="004152FC" w:rsidRDefault="00DE37C7" w:rsidP="00DE37C7">
      <w:pPr>
        <w:tabs>
          <w:tab w:val="left" w:pos="8505"/>
        </w:tabs>
        <w:jc w:val="both"/>
        <w:rPr>
          <w:sz w:val="28"/>
          <w:szCs w:val="28"/>
          <w:lang w:val="uk-UA"/>
        </w:rPr>
      </w:pPr>
      <w:r>
        <w:rPr>
          <w:sz w:val="28"/>
          <w:szCs w:val="28"/>
          <w:lang w:val="uk-UA"/>
        </w:rPr>
        <w:t xml:space="preserve">Значення </w:t>
      </w:r>
      <w:r w:rsidRPr="004152FC">
        <w:rPr>
          <w:sz w:val="28"/>
          <w:szCs w:val="28"/>
          <w:lang w:val="uk-UA"/>
        </w:rPr>
        <w:t>питом</w:t>
      </w:r>
      <w:r>
        <w:rPr>
          <w:sz w:val="28"/>
          <w:szCs w:val="28"/>
          <w:lang w:val="uk-UA"/>
        </w:rPr>
        <w:t>их</w:t>
      </w:r>
      <w:r w:rsidRPr="004152FC">
        <w:rPr>
          <w:sz w:val="28"/>
          <w:szCs w:val="28"/>
          <w:lang w:val="uk-UA"/>
        </w:rPr>
        <w:t xml:space="preserve"> витрат електроенергії</w:t>
      </w:r>
      <w:r>
        <w:rPr>
          <w:sz w:val="28"/>
          <w:szCs w:val="28"/>
          <w:lang w:val="uk-UA"/>
        </w:rPr>
        <w:t xml:space="preserve"> для різних теплових процесів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8"/>
        <w:gridCol w:w="2739"/>
      </w:tblGrid>
      <w:tr w:rsidR="00433CA0" w14:paraId="1BDAF5A4" w14:textId="77777777" w:rsidTr="00BA5814">
        <w:tc>
          <w:tcPr>
            <w:tcW w:w="6663" w:type="dxa"/>
          </w:tcPr>
          <w:p w14:paraId="1E21591B" w14:textId="77777777" w:rsidR="00433CA0" w:rsidRPr="00CF7231" w:rsidRDefault="00DE37C7" w:rsidP="00DE37C7">
            <w:pPr>
              <w:tabs>
                <w:tab w:val="left" w:pos="8505"/>
              </w:tabs>
              <w:jc w:val="center"/>
              <w:rPr>
                <w:sz w:val="28"/>
                <w:szCs w:val="28"/>
                <w:lang w:val="uk-UA"/>
              </w:rPr>
            </w:pPr>
            <w:r w:rsidRPr="00CF7231">
              <w:rPr>
                <w:sz w:val="28"/>
                <w:szCs w:val="28"/>
                <w:lang w:val="uk-UA"/>
              </w:rPr>
              <w:t>Тепловий процес</w:t>
            </w:r>
          </w:p>
        </w:tc>
        <w:tc>
          <w:tcPr>
            <w:tcW w:w="2800" w:type="dxa"/>
          </w:tcPr>
          <w:p w14:paraId="00641DE1" w14:textId="77777777" w:rsidR="00433CA0" w:rsidRDefault="00DE37C7" w:rsidP="00DE37C7">
            <w:pPr>
              <w:tabs>
                <w:tab w:val="left" w:pos="8505"/>
              </w:tabs>
              <w:jc w:val="both"/>
              <w:rPr>
                <w:sz w:val="28"/>
                <w:szCs w:val="28"/>
                <w:lang w:val="uk-UA"/>
              </w:rPr>
            </w:pPr>
            <w:r>
              <w:rPr>
                <w:sz w:val="28"/>
                <w:szCs w:val="28"/>
                <w:lang w:val="uk-UA"/>
              </w:rPr>
              <w:t>П</w:t>
            </w:r>
            <w:r w:rsidRPr="004152FC">
              <w:rPr>
                <w:sz w:val="28"/>
                <w:szCs w:val="28"/>
                <w:lang w:val="uk-UA"/>
              </w:rPr>
              <w:t>итом</w:t>
            </w:r>
            <w:r>
              <w:rPr>
                <w:sz w:val="28"/>
                <w:szCs w:val="28"/>
                <w:lang w:val="uk-UA"/>
              </w:rPr>
              <w:t>і</w:t>
            </w:r>
            <w:r w:rsidRPr="004152FC">
              <w:rPr>
                <w:sz w:val="28"/>
                <w:szCs w:val="28"/>
                <w:lang w:val="uk-UA"/>
              </w:rPr>
              <w:t xml:space="preserve"> витрат</w:t>
            </w:r>
            <w:r>
              <w:rPr>
                <w:sz w:val="28"/>
                <w:szCs w:val="28"/>
                <w:lang w:val="uk-UA"/>
              </w:rPr>
              <w:t>и</w:t>
            </w:r>
            <w:r w:rsidR="007365DF">
              <w:rPr>
                <w:sz w:val="28"/>
                <w:szCs w:val="28"/>
                <w:lang w:val="uk-UA"/>
              </w:rPr>
              <w:t>,</w:t>
            </w:r>
            <w:r>
              <w:rPr>
                <w:sz w:val="28"/>
                <w:szCs w:val="28"/>
                <w:lang w:val="uk-UA"/>
              </w:rPr>
              <w:t xml:space="preserve">  </w:t>
            </w:r>
            <w:r w:rsidRPr="004152FC">
              <w:rPr>
                <w:i/>
                <w:sz w:val="28"/>
                <w:szCs w:val="28"/>
                <w:lang w:val="uk-UA"/>
              </w:rPr>
              <w:t>а</w:t>
            </w:r>
          </w:p>
        </w:tc>
      </w:tr>
      <w:tr w:rsidR="00433CA0" w14:paraId="0E65D3B3" w14:textId="77777777" w:rsidTr="00BA5814">
        <w:tc>
          <w:tcPr>
            <w:tcW w:w="6663" w:type="dxa"/>
          </w:tcPr>
          <w:p w14:paraId="3A0E5133" w14:textId="77777777" w:rsidR="00433CA0" w:rsidRPr="007365DF" w:rsidRDefault="00CF7231" w:rsidP="009C30F8">
            <w:pPr>
              <w:tabs>
                <w:tab w:val="left" w:pos="8505"/>
              </w:tabs>
              <w:jc w:val="both"/>
              <w:rPr>
                <w:sz w:val="24"/>
                <w:szCs w:val="24"/>
                <w:lang w:val="uk-UA"/>
              </w:rPr>
            </w:pPr>
            <w:r w:rsidRPr="007365DF">
              <w:rPr>
                <w:sz w:val="24"/>
                <w:szCs w:val="24"/>
                <w:lang w:val="uk-UA"/>
              </w:rPr>
              <w:t>Електропастеризація молока</w:t>
            </w:r>
          </w:p>
        </w:tc>
        <w:tc>
          <w:tcPr>
            <w:tcW w:w="2800" w:type="dxa"/>
          </w:tcPr>
          <w:p w14:paraId="524DD15E" w14:textId="77777777" w:rsidR="00433CA0" w:rsidRPr="007365DF" w:rsidRDefault="00CF7231" w:rsidP="009C30F8">
            <w:pPr>
              <w:tabs>
                <w:tab w:val="left" w:pos="8505"/>
              </w:tabs>
              <w:jc w:val="both"/>
              <w:rPr>
                <w:sz w:val="24"/>
                <w:szCs w:val="24"/>
                <w:lang w:val="uk-UA"/>
              </w:rPr>
            </w:pPr>
            <w:r w:rsidRPr="007365DF">
              <w:rPr>
                <w:sz w:val="24"/>
                <w:szCs w:val="24"/>
                <w:lang w:val="uk-UA"/>
              </w:rPr>
              <w:t>83,5 кВт • год/т</w:t>
            </w:r>
          </w:p>
        </w:tc>
      </w:tr>
      <w:tr w:rsidR="00433CA0" w14:paraId="1A605B7A" w14:textId="77777777" w:rsidTr="00BA5814">
        <w:tc>
          <w:tcPr>
            <w:tcW w:w="6663" w:type="dxa"/>
          </w:tcPr>
          <w:p w14:paraId="7377379E" w14:textId="77777777" w:rsidR="00433CA0" w:rsidRPr="007365DF" w:rsidRDefault="00CF7231" w:rsidP="009C30F8">
            <w:pPr>
              <w:tabs>
                <w:tab w:val="left" w:pos="8505"/>
              </w:tabs>
              <w:jc w:val="both"/>
              <w:rPr>
                <w:sz w:val="24"/>
                <w:szCs w:val="24"/>
                <w:lang w:val="uk-UA"/>
              </w:rPr>
            </w:pPr>
            <w:r w:rsidRPr="007365DF">
              <w:rPr>
                <w:sz w:val="24"/>
                <w:szCs w:val="24"/>
                <w:lang w:val="uk-UA"/>
              </w:rPr>
              <w:t>Електрозапарювання картоплі</w:t>
            </w:r>
          </w:p>
        </w:tc>
        <w:tc>
          <w:tcPr>
            <w:tcW w:w="2800" w:type="dxa"/>
          </w:tcPr>
          <w:p w14:paraId="3F9D8E14" w14:textId="77777777" w:rsidR="00433CA0" w:rsidRPr="007365DF" w:rsidRDefault="00CF7231" w:rsidP="00CF7231">
            <w:pPr>
              <w:tabs>
                <w:tab w:val="left" w:pos="8505"/>
              </w:tabs>
              <w:jc w:val="both"/>
              <w:rPr>
                <w:sz w:val="24"/>
                <w:szCs w:val="24"/>
                <w:lang w:val="uk-UA"/>
              </w:rPr>
            </w:pPr>
            <w:r w:rsidRPr="007365DF">
              <w:rPr>
                <w:sz w:val="24"/>
                <w:szCs w:val="24"/>
                <w:lang w:val="uk-UA"/>
              </w:rPr>
              <w:t xml:space="preserve">70 кВт •  год/т </w:t>
            </w:r>
          </w:p>
        </w:tc>
      </w:tr>
      <w:tr w:rsidR="00433CA0" w14:paraId="28036A14" w14:textId="77777777" w:rsidTr="00BA5814">
        <w:tc>
          <w:tcPr>
            <w:tcW w:w="6663" w:type="dxa"/>
          </w:tcPr>
          <w:p w14:paraId="7DA2125C" w14:textId="77777777" w:rsidR="00433CA0" w:rsidRPr="007365DF" w:rsidRDefault="00CF7231" w:rsidP="009C30F8">
            <w:pPr>
              <w:tabs>
                <w:tab w:val="left" w:pos="8505"/>
              </w:tabs>
              <w:jc w:val="both"/>
              <w:rPr>
                <w:sz w:val="24"/>
                <w:szCs w:val="24"/>
                <w:lang w:val="uk-UA"/>
              </w:rPr>
            </w:pPr>
            <w:r w:rsidRPr="007365DF">
              <w:rPr>
                <w:sz w:val="24"/>
                <w:szCs w:val="24"/>
                <w:lang w:val="uk-UA"/>
              </w:rPr>
              <w:t>Електротермічна обробка соломи</w:t>
            </w:r>
          </w:p>
        </w:tc>
        <w:tc>
          <w:tcPr>
            <w:tcW w:w="2800" w:type="dxa"/>
          </w:tcPr>
          <w:p w14:paraId="4DA758B8" w14:textId="77777777" w:rsidR="00433CA0" w:rsidRPr="007365DF" w:rsidRDefault="00CF7231" w:rsidP="009C30F8">
            <w:pPr>
              <w:tabs>
                <w:tab w:val="left" w:pos="8505"/>
              </w:tabs>
              <w:jc w:val="both"/>
              <w:rPr>
                <w:sz w:val="24"/>
                <w:szCs w:val="24"/>
                <w:lang w:val="uk-UA"/>
              </w:rPr>
            </w:pPr>
            <w:r w:rsidRPr="007365DF">
              <w:rPr>
                <w:sz w:val="24"/>
                <w:szCs w:val="24"/>
                <w:lang w:val="uk-UA"/>
              </w:rPr>
              <w:t>180 кВт• год/т</w:t>
            </w:r>
          </w:p>
        </w:tc>
      </w:tr>
      <w:tr w:rsidR="00433CA0" w14:paraId="629A799E" w14:textId="77777777" w:rsidTr="00BA5814">
        <w:tc>
          <w:tcPr>
            <w:tcW w:w="6663" w:type="dxa"/>
          </w:tcPr>
          <w:p w14:paraId="260955F0" w14:textId="77777777" w:rsidR="00433CA0" w:rsidRPr="007365DF" w:rsidRDefault="00CF7231" w:rsidP="009C30F8">
            <w:pPr>
              <w:tabs>
                <w:tab w:val="left" w:pos="8505"/>
              </w:tabs>
              <w:jc w:val="both"/>
              <w:rPr>
                <w:sz w:val="24"/>
                <w:szCs w:val="24"/>
                <w:lang w:val="uk-UA"/>
              </w:rPr>
            </w:pPr>
            <w:r w:rsidRPr="007365DF">
              <w:rPr>
                <w:sz w:val="24"/>
                <w:szCs w:val="24"/>
                <w:lang w:val="uk-UA"/>
              </w:rPr>
              <w:t>Електронагрів води в ємнісних водонагрівачах</w:t>
            </w:r>
          </w:p>
        </w:tc>
        <w:tc>
          <w:tcPr>
            <w:tcW w:w="2800" w:type="dxa"/>
          </w:tcPr>
          <w:p w14:paraId="4F329567" w14:textId="77777777" w:rsidR="00433CA0" w:rsidRPr="007365DF" w:rsidRDefault="00CF7231" w:rsidP="009C30F8">
            <w:pPr>
              <w:tabs>
                <w:tab w:val="left" w:pos="8505"/>
              </w:tabs>
              <w:jc w:val="both"/>
              <w:rPr>
                <w:sz w:val="24"/>
                <w:szCs w:val="24"/>
                <w:lang w:val="uk-UA"/>
              </w:rPr>
            </w:pPr>
            <w:r w:rsidRPr="007365DF">
              <w:rPr>
                <w:sz w:val="24"/>
                <w:szCs w:val="24"/>
                <w:lang w:val="uk-UA"/>
              </w:rPr>
              <w:t>1,3 кВт • год/м</w:t>
            </w:r>
            <w:r w:rsidRPr="007365DF">
              <w:rPr>
                <w:sz w:val="24"/>
                <w:szCs w:val="24"/>
                <w:vertAlign w:val="superscript"/>
                <w:lang w:val="uk-UA"/>
              </w:rPr>
              <w:t>3</w:t>
            </w:r>
          </w:p>
        </w:tc>
      </w:tr>
    </w:tbl>
    <w:p w14:paraId="5B387D23" w14:textId="77777777" w:rsidR="009C30F8" w:rsidRPr="004152FC" w:rsidRDefault="009C30F8" w:rsidP="009C30F8">
      <w:pPr>
        <w:tabs>
          <w:tab w:val="left" w:pos="8505"/>
        </w:tabs>
        <w:ind w:firstLine="3119"/>
        <w:jc w:val="both"/>
        <w:rPr>
          <w:sz w:val="28"/>
          <w:szCs w:val="28"/>
          <w:lang w:val="uk-UA"/>
        </w:rPr>
      </w:pPr>
    </w:p>
    <w:p w14:paraId="21258048"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де Ф' </w:t>
      </w:r>
      <w:r w:rsidR="00E158BD">
        <w:rPr>
          <w:sz w:val="28"/>
          <w:szCs w:val="28"/>
          <w:lang w:val="uk-UA"/>
        </w:rPr>
        <w:t>-</w:t>
      </w:r>
      <w:r w:rsidRPr="004152FC">
        <w:rPr>
          <w:sz w:val="28"/>
          <w:szCs w:val="28"/>
          <w:lang w:val="uk-UA"/>
        </w:rPr>
        <w:t xml:space="preserve"> поверхнева щільність теплового потоку, Вт/м</w:t>
      </w:r>
      <w:r w:rsidRPr="00E158BD">
        <w:rPr>
          <w:sz w:val="28"/>
          <w:szCs w:val="28"/>
          <w:vertAlign w:val="superscript"/>
          <w:lang w:val="uk-UA"/>
        </w:rPr>
        <w:t>2</w:t>
      </w:r>
      <w:r w:rsidRPr="004152FC">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p</m:t>
            </m:r>
          </m:sub>
        </m:sSub>
      </m:oMath>
      <w:r w:rsidRPr="004152FC">
        <w:rPr>
          <w:sz w:val="28"/>
          <w:szCs w:val="28"/>
          <w:lang w:val="uk-UA"/>
        </w:rPr>
        <w:t>— розрахункова площа поверхні стінки, м</w:t>
      </w:r>
      <w:r w:rsidRPr="00E158BD">
        <w:rPr>
          <w:sz w:val="28"/>
          <w:szCs w:val="28"/>
          <w:vertAlign w:val="superscript"/>
          <w:lang w:val="uk-UA"/>
        </w:rPr>
        <w:t>2</w:t>
      </w:r>
      <w:r w:rsidR="00E158BD">
        <w:rPr>
          <w:sz w:val="28"/>
          <w:szCs w:val="28"/>
          <w:lang w:val="uk-UA"/>
        </w:rPr>
        <w:t>:</w:t>
      </w:r>
    </w:p>
    <w:p w14:paraId="36B71875" w14:textId="77777777" w:rsidR="009C30F8" w:rsidRPr="004152FC" w:rsidRDefault="006B3ADF" w:rsidP="009C30F8">
      <w:pPr>
        <w:tabs>
          <w:tab w:val="left" w:pos="8505"/>
        </w:tabs>
        <w:ind w:firstLine="3119"/>
        <w:jc w:val="both"/>
        <w:rPr>
          <w:sz w:val="28"/>
          <w:szCs w:val="28"/>
          <w:lang w:val="uk-UA"/>
        </w:rPr>
      </w:pPr>
      <m:oMath>
        <m:sSup>
          <m:sSupPr>
            <m:ctrlPr>
              <w:rPr>
                <w:rFonts w:ascii="Cambria Math" w:hAnsi="Cambria Math"/>
                <w:i/>
                <w:sz w:val="28"/>
                <w:szCs w:val="28"/>
                <w:lang w:val="uk-UA"/>
              </w:rPr>
            </m:ctrlPr>
          </m:sSupPr>
          <m:e>
            <m:r>
              <w:rPr>
                <w:rFonts w:ascii="Cambria Math" w:hAnsi="Cambria Math"/>
                <w:sz w:val="28"/>
                <w:szCs w:val="28"/>
                <w:lang w:val="uk-UA"/>
              </w:rPr>
              <m:t>Ф</m:t>
            </m:r>
          </m:e>
          <m:sup>
            <m:r>
              <w:rPr>
                <w:rFonts w:ascii="Cambria Math" w:hAnsi="Cambria Math"/>
                <w:sz w:val="28"/>
                <w:szCs w:val="28"/>
                <w:lang w:val="uk-UA"/>
              </w:rPr>
              <m:t>'</m:t>
            </m:r>
          </m:sup>
        </m:sSup>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ΔT</m:t>
            </m:r>
          </m:num>
          <m:den>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T</m:t>
                </m:r>
              </m:sub>
            </m:sSub>
          </m:den>
        </m:f>
      </m:oMath>
      <w:r w:rsidR="009C30F8" w:rsidRPr="008E227B">
        <w:rPr>
          <w:sz w:val="28"/>
          <w:szCs w:val="28"/>
          <w:lang w:val="uk-UA"/>
        </w:rPr>
        <w:t xml:space="preserve"> </w:t>
      </w:r>
      <w:r w:rsidR="009C30F8" w:rsidRPr="008E227B">
        <w:rPr>
          <w:sz w:val="28"/>
          <w:szCs w:val="28"/>
          <w:lang w:val="uk-UA"/>
        </w:rPr>
        <w:tab/>
        <w:t>(</w:t>
      </w:r>
      <w:r w:rsidR="00B92CE5">
        <w:rPr>
          <w:sz w:val="28"/>
          <w:szCs w:val="28"/>
          <w:lang w:val="uk-UA"/>
        </w:rPr>
        <w:t>1</w:t>
      </w:r>
      <w:r w:rsidR="009C30F8" w:rsidRPr="008E227B">
        <w:rPr>
          <w:sz w:val="28"/>
          <w:szCs w:val="28"/>
          <w:lang w:val="uk-UA"/>
        </w:rPr>
        <w:t>.</w:t>
      </w:r>
      <w:r w:rsidR="00B92CE5">
        <w:rPr>
          <w:sz w:val="28"/>
          <w:szCs w:val="28"/>
          <w:lang w:val="uk-UA"/>
        </w:rPr>
        <w:t>26</w:t>
      </w:r>
      <w:r w:rsidR="009C30F8" w:rsidRPr="008E227B">
        <w:rPr>
          <w:sz w:val="28"/>
          <w:szCs w:val="28"/>
          <w:lang w:val="uk-UA"/>
        </w:rPr>
        <w:t>)</w:t>
      </w:r>
    </w:p>
    <w:p w14:paraId="2932133A"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де</w:t>
      </w:r>
      <m:oMath>
        <m:r>
          <m:rPr>
            <m:sty m:val="p"/>
          </m:rPr>
          <w:rPr>
            <w:rFonts w:ascii="Cambria Math" w:hAnsi="Cambria Math"/>
            <w:sz w:val="28"/>
            <w:szCs w:val="28"/>
            <w:lang w:val="uk-UA"/>
          </w:rPr>
          <m:t xml:space="preserve"> ΔT</m:t>
        </m:r>
      </m:oMath>
      <w:r w:rsidRPr="004152FC">
        <w:rPr>
          <w:sz w:val="28"/>
          <w:szCs w:val="28"/>
          <w:lang w:val="uk-UA"/>
        </w:rPr>
        <w:t xml:space="preserve"> — різниця т</w:t>
      </w:r>
      <w:r w:rsidR="00E158BD">
        <w:rPr>
          <w:sz w:val="28"/>
          <w:szCs w:val="28"/>
          <w:lang w:val="uk-UA"/>
        </w:rPr>
        <w:t xml:space="preserve">емператур на поверхнях стінки, </w:t>
      </w:r>
      <w:r w:rsidR="00E158BD" w:rsidRPr="004152FC">
        <w:rPr>
          <w:sz w:val="28"/>
          <w:szCs w:val="28"/>
          <w:lang w:val="uk-UA"/>
        </w:rPr>
        <w:t>°С</w:t>
      </w:r>
      <w:r w:rsidRPr="004152FC">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T</m:t>
            </m:r>
          </m:sub>
        </m:sSub>
      </m:oMath>
      <w:r w:rsidRPr="004152FC">
        <w:rPr>
          <w:sz w:val="28"/>
          <w:szCs w:val="28"/>
          <w:lang w:val="uk-UA"/>
        </w:rPr>
        <w:t xml:space="preserve"> — тепловий опір стінки, °С/Вт.</w:t>
      </w:r>
    </w:p>
    <w:p w14:paraId="01185FEE"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  Втрати випромінюванням на підставі закону Стефана</w:t>
      </w:r>
      <w:r w:rsidR="00E158BD">
        <w:rPr>
          <w:sz w:val="28"/>
          <w:szCs w:val="28"/>
          <w:lang w:val="uk-UA"/>
        </w:rPr>
        <w:t>-</w:t>
      </w:r>
      <w:r w:rsidRPr="004152FC">
        <w:rPr>
          <w:sz w:val="28"/>
          <w:szCs w:val="28"/>
          <w:lang w:val="uk-UA"/>
        </w:rPr>
        <w:t>Больцмана</w:t>
      </w:r>
      <w:r w:rsidR="00E158BD">
        <w:rPr>
          <w:sz w:val="28"/>
          <w:szCs w:val="28"/>
          <w:lang w:val="uk-UA"/>
        </w:rPr>
        <w:t>:</w:t>
      </w:r>
    </w:p>
    <w:p w14:paraId="1F24E85B" w14:textId="77777777" w:rsidR="009C30F8" w:rsidRPr="004152FC" w:rsidRDefault="009C30F8" w:rsidP="009C30F8">
      <w:pPr>
        <w:tabs>
          <w:tab w:val="left" w:pos="8505"/>
        </w:tabs>
        <w:ind w:firstLine="3119"/>
        <w:jc w:val="both"/>
        <w:rPr>
          <w:sz w:val="28"/>
          <w:szCs w:val="28"/>
          <w:lang w:val="uk-UA"/>
        </w:rPr>
      </w:pPr>
      <w:r w:rsidRPr="004152FC">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тв</m:t>
            </m:r>
          </m:sub>
        </m:sSub>
        <m:r>
          <w:rPr>
            <w:rFonts w:ascii="Cambria Math" w:hAnsi="Cambria Math"/>
            <w:sz w:val="28"/>
            <w:szCs w:val="28"/>
            <w:lang w:val="uk-UA"/>
          </w:rPr>
          <m:t>=σ</m:t>
        </m:r>
        <m:sSup>
          <m:sSupPr>
            <m:ctrlPr>
              <w:rPr>
                <w:rFonts w:ascii="Cambria Math" w:hAnsi="Cambria Math"/>
                <w:i/>
                <w:sz w:val="28"/>
                <w:szCs w:val="28"/>
                <w:lang w:val="uk-UA"/>
              </w:rPr>
            </m:ctrlPr>
          </m:sSupPr>
          <m:e>
            <m:r>
              <w:rPr>
                <w:rFonts w:ascii="Cambria Math" w:hAnsi="Cambria Math"/>
                <w:sz w:val="28"/>
                <w:szCs w:val="28"/>
                <w:lang w:val="uk-UA"/>
              </w:rPr>
              <m:t>ε</m:t>
            </m:r>
          </m:e>
          <m:sup>
            <m:r>
              <w:rPr>
                <w:rFonts w:ascii="Cambria Math" w:hAnsi="Cambria Math"/>
                <w:sz w:val="28"/>
                <w:szCs w:val="28"/>
                <w:lang w:val="uk-UA"/>
              </w:rPr>
              <m:t>'</m:t>
            </m:r>
          </m:sup>
        </m:sSup>
        <m:r>
          <w:rPr>
            <w:rFonts w:ascii="Cambria Math" w:hAnsi="Cambria Math"/>
            <w:sz w:val="28"/>
            <w:szCs w:val="28"/>
            <w:lang w:val="uk-UA"/>
          </w:rPr>
          <m:t>F(</m:t>
        </m:r>
        <m:sSubSup>
          <m:sSubSupPr>
            <m:ctrlPr>
              <w:rPr>
                <w:rFonts w:ascii="Cambria Math" w:hAnsi="Cambria Math"/>
                <w:i/>
                <w:sz w:val="28"/>
                <w:szCs w:val="28"/>
                <w:lang w:val="uk-UA"/>
              </w:rPr>
            </m:ctrlPr>
          </m:sSubSupPr>
          <m:e>
            <m:r>
              <w:rPr>
                <w:rFonts w:ascii="Cambria Math" w:hAnsi="Cambria Math"/>
                <w:sz w:val="28"/>
                <w:szCs w:val="28"/>
                <w:lang w:val="uk-UA"/>
              </w:rPr>
              <m:t>T</m:t>
            </m:r>
          </m:e>
          <m:sub>
            <m:r>
              <w:rPr>
                <w:rFonts w:ascii="Cambria Math" w:hAnsi="Cambria Math"/>
                <w:sz w:val="28"/>
                <w:szCs w:val="28"/>
                <w:lang w:val="uk-UA"/>
              </w:rPr>
              <m:t>д</m:t>
            </m:r>
          </m:sub>
          <m:sup>
            <m:r>
              <w:rPr>
                <w:rFonts w:ascii="Cambria Math" w:hAnsi="Cambria Math"/>
                <w:sz w:val="28"/>
                <w:szCs w:val="28"/>
                <w:lang w:val="uk-UA"/>
              </w:rPr>
              <m:t>4</m:t>
            </m:r>
          </m:sup>
        </m:sSubSup>
        <m:r>
          <w:rPr>
            <w:rFonts w:ascii="Cambria Math" w:hAnsi="Cambria Math"/>
            <w:sz w:val="28"/>
            <w:szCs w:val="28"/>
            <w:lang w:val="uk-UA"/>
          </w:rPr>
          <m:t>-</m:t>
        </m:r>
        <m:sSubSup>
          <m:sSubSupPr>
            <m:ctrlPr>
              <w:rPr>
                <w:rFonts w:ascii="Cambria Math" w:hAnsi="Cambria Math"/>
                <w:i/>
                <w:sz w:val="28"/>
                <w:szCs w:val="28"/>
                <w:lang w:val="uk-UA"/>
              </w:rPr>
            </m:ctrlPr>
          </m:sSubSupPr>
          <m:e>
            <m:r>
              <w:rPr>
                <w:rFonts w:ascii="Cambria Math" w:hAnsi="Cambria Math"/>
                <w:sz w:val="28"/>
                <w:szCs w:val="28"/>
                <w:lang w:val="uk-UA"/>
              </w:rPr>
              <m:t>T</m:t>
            </m:r>
          </m:e>
          <m:sub>
            <m:r>
              <w:rPr>
                <w:rFonts w:ascii="Cambria Math" w:hAnsi="Cambria Math"/>
                <w:sz w:val="28"/>
                <w:szCs w:val="28"/>
                <w:lang w:val="uk-UA"/>
              </w:rPr>
              <m:t>пр</m:t>
            </m:r>
          </m:sub>
          <m:sup>
            <m:r>
              <w:rPr>
                <w:rFonts w:ascii="Cambria Math" w:hAnsi="Cambria Math"/>
                <w:sz w:val="28"/>
                <w:szCs w:val="28"/>
                <w:lang w:val="uk-UA"/>
              </w:rPr>
              <m:t>4</m:t>
            </m:r>
          </m:sup>
        </m:sSubSup>
        <m:r>
          <w:rPr>
            <w:rFonts w:ascii="Cambria Math" w:hAnsi="Cambria Math"/>
            <w:sz w:val="28"/>
            <w:szCs w:val="28"/>
            <w:lang w:val="uk-UA"/>
          </w:rPr>
          <m:t>)</m:t>
        </m:r>
      </m:oMath>
      <w:r w:rsidRPr="008E227B">
        <w:rPr>
          <w:sz w:val="28"/>
          <w:szCs w:val="28"/>
          <w:lang w:val="uk-UA"/>
        </w:rPr>
        <w:tab/>
      </w:r>
      <w:r w:rsidRPr="004152FC">
        <w:rPr>
          <w:sz w:val="28"/>
          <w:szCs w:val="28"/>
          <w:lang w:val="uk-UA"/>
        </w:rPr>
        <w:t>(</w:t>
      </w:r>
      <w:r w:rsidR="00B92CE5">
        <w:rPr>
          <w:sz w:val="28"/>
          <w:szCs w:val="28"/>
          <w:lang w:val="uk-UA"/>
        </w:rPr>
        <w:t>1</w:t>
      </w:r>
      <w:r w:rsidRPr="004152FC">
        <w:rPr>
          <w:sz w:val="28"/>
          <w:szCs w:val="28"/>
          <w:lang w:val="uk-UA"/>
        </w:rPr>
        <w:t>.</w:t>
      </w:r>
      <w:r w:rsidR="00B92CE5">
        <w:rPr>
          <w:sz w:val="28"/>
          <w:szCs w:val="28"/>
          <w:lang w:val="uk-UA"/>
        </w:rPr>
        <w:t>27</w:t>
      </w:r>
      <w:r w:rsidRPr="004152FC">
        <w:rPr>
          <w:sz w:val="28"/>
          <w:szCs w:val="28"/>
          <w:lang w:val="uk-UA"/>
        </w:rPr>
        <w:t>)</w:t>
      </w:r>
    </w:p>
    <w:p w14:paraId="65F2BC0E" w14:textId="77777777" w:rsidR="009C30F8" w:rsidRPr="004152FC" w:rsidRDefault="009C30F8" w:rsidP="009C30F8">
      <w:pPr>
        <w:tabs>
          <w:tab w:val="left" w:pos="8505"/>
        </w:tabs>
        <w:ind w:firstLine="567"/>
        <w:jc w:val="both"/>
        <w:rPr>
          <w:sz w:val="28"/>
          <w:szCs w:val="28"/>
          <w:lang w:val="uk-UA"/>
        </w:rPr>
      </w:pPr>
      <w:r w:rsidRPr="004152FC">
        <w:rPr>
          <w:sz w:val="28"/>
          <w:szCs w:val="28"/>
          <w:lang w:val="uk-UA"/>
        </w:rPr>
        <w:t xml:space="preserve">де </w:t>
      </w:r>
      <m:oMath>
        <m:r>
          <w:rPr>
            <w:rFonts w:ascii="Cambria Math" w:hAnsi="Cambria Math"/>
            <w:sz w:val="28"/>
            <w:szCs w:val="28"/>
            <w:lang w:val="uk-UA"/>
          </w:rPr>
          <m:t>σ</m:t>
        </m:r>
      </m:oMath>
      <w:r w:rsidRPr="004152FC">
        <w:rPr>
          <w:sz w:val="28"/>
          <w:szCs w:val="28"/>
          <w:lang w:val="uk-UA"/>
        </w:rPr>
        <w:t xml:space="preserve"> </w:t>
      </w:r>
      <w:r w:rsidR="00E158BD">
        <w:rPr>
          <w:sz w:val="28"/>
          <w:szCs w:val="28"/>
          <w:lang w:val="uk-UA"/>
        </w:rPr>
        <w:t>-</w:t>
      </w:r>
      <w:r w:rsidRPr="004152FC">
        <w:rPr>
          <w:sz w:val="28"/>
          <w:szCs w:val="28"/>
          <w:lang w:val="uk-UA"/>
        </w:rPr>
        <w:t xml:space="preserve"> 5,67 ∙ </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-8</m:t>
            </m:r>
          </m:sup>
        </m:sSup>
      </m:oMath>
      <w:r w:rsidRPr="004152FC">
        <w:rPr>
          <w:sz w:val="28"/>
          <w:szCs w:val="28"/>
          <w:lang w:val="uk-UA"/>
        </w:rPr>
        <w:t xml:space="preserve"> — постійна Больцмана, Вт/(м</w:t>
      </w:r>
      <w:r w:rsidRPr="00E158BD">
        <w:rPr>
          <w:sz w:val="28"/>
          <w:szCs w:val="28"/>
          <w:vertAlign w:val="superscript"/>
          <w:lang w:val="uk-UA"/>
        </w:rPr>
        <w:t>2</w:t>
      </w:r>
      <w:r w:rsidR="00562B4B" w:rsidRPr="000A57EC">
        <w:rPr>
          <w:sz w:val="28"/>
          <w:szCs w:val="28"/>
          <w:lang w:val="uk-UA"/>
        </w:rPr>
        <w:sym w:font="Symbol" w:char="F0D7"/>
      </w:r>
      <w:r w:rsidRPr="004152FC">
        <w:rPr>
          <w:sz w:val="28"/>
          <w:szCs w:val="28"/>
          <w:lang w:val="uk-UA"/>
        </w:rPr>
        <w:t>К</w:t>
      </w:r>
      <w:r w:rsidRPr="00E158BD">
        <w:rPr>
          <w:sz w:val="28"/>
          <w:szCs w:val="28"/>
          <w:vertAlign w:val="superscript"/>
          <w:lang w:val="uk-UA"/>
        </w:rPr>
        <w:t>4</w:t>
      </w:r>
      <w:r w:rsidRPr="004152FC">
        <w:rPr>
          <w:sz w:val="28"/>
          <w:szCs w:val="28"/>
          <w:lang w:val="uk-UA"/>
        </w:rPr>
        <w:t xml:space="preserve">); </w:t>
      </w:r>
      <m:oMath>
        <m:sSup>
          <m:sSupPr>
            <m:ctrlPr>
              <w:rPr>
                <w:rFonts w:ascii="Cambria Math" w:hAnsi="Cambria Math"/>
                <w:i/>
                <w:sz w:val="28"/>
                <w:szCs w:val="28"/>
                <w:lang w:val="uk-UA"/>
              </w:rPr>
            </m:ctrlPr>
          </m:sSupPr>
          <m:e>
            <m:r>
              <w:rPr>
                <w:rFonts w:ascii="Cambria Math" w:hAnsi="Cambria Math"/>
                <w:sz w:val="28"/>
                <w:szCs w:val="28"/>
                <w:lang w:val="uk-UA"/>
              </w:rPr>
              <m:t>ε</m:t>
            </m:r>
          </m:e>
          <m:sup>
            <m:r>
              <w:rPr>
                <w:rFonts w:ascii="Cambria Math" w:hAnsi="Cambria Math"/>
                <w:sz w:val="28"/>
                <w:szCs w:val="28"/>
                <w:lang w:val="uk-UA"/>
              </w:rPr>
              <m:t>'</m:t>
            </m:r>
          </m:sup>
        </m:sSup>
      </m:oMath>
      <w:r w:rsidRPr="004152FC">
        <w:rPr>
          <w:sz w:val="28"/>
          <w:szCs w:val="28"/>
          <w:lang w:val="uk-UA"/>
        </w:rPr>
        <w:t xml:space="preserve"> — ступінь чорноти теплопоглинальних поверх</w:t>
      </w:r>
      <w:r w:rsidR="00E158BD">
        <w:rPr>
          <w:sz w:val="28"/>
          <w:szCs w:val="28"/>
          <w:lang w:val="uk-UA"/>
        </w:rPr>
        <w:t>онь</w:t>
      </w:r>
      <w:r w:rsidRPr="004152FC">
        <w:rPr>
          <w:sz w:val="28"/>
          <w:szCs w:val="28"/>
          <w:lang w:val="uk-UA"/>
        </w:rPr>
        <w:t xml:space="preserve"> (е'&lt;1); F— площа теплопоглинання, м</w:t>
      </w:r>
      <w:r w:rsidRPr="00E158BD">
        <w:rPr>
          <w:sz w:val="28"/>
          <w:szCs w:val="28"/>
          <w:vertAlign w:val="superscript"/>
          <w:lang w:val="uk-UA"/>
        </w:rPr>
        <w:t>2</w:t>
      </w:r>
      <w:r w:rsidRPr="004152FC">
        <w:rPr>
          <w:sz w:val="28"/>
          <w:szCs w:val="28"/>
          <w:lang w:val="uk-UA"/>
        </w:rPr>
        <w:t xml:space="preserve">; </w:t>
      </w:r>
      <m:oMath>
        <m:sSubSup>
          <m:sSubSupPr>
            <m:ctrlPr>
              <w:rPr>
                <w:rFonts w:ascii="Cambria Math" w:hAnsi="Cambria Math"/>
                <w:i/>
                <w:sz w:val="28"/>
                <w:szCs w:val="28"/>
                <w:lang w:val="uk-UA"/>
              </w:rPr>
            </m:ctrlPr>
          </m:sSubSupPr>
          <m:e>
            <m:r>
              <w:rPr>
                <w:rFonts w:ascii="Cambria Math" w:hAnsi="Cambria Math"/>
                <w:sz w:val="28"/>
                <w:szCs w:val="28"/>
                <w:lang w:val="uk-UA"/>
              </w:rPr>
              <m:t>T</m:t>
            </m:r>
          </m:e>
          <m:sub>
            <m:r>
              <w:rPr>
                <w:rFonts w:ascii="Cambria Math" w:hAnsi="Cambria Math"/>
                <w:sz w:val="28"/>
                <w:szCs w:val="28"/>
                <w:lang w:val="uk-UA"/>
              </w:rPr>
              <m:t>д</m:t>
            </m:r>
          </m:sub>
          <m:sup/>
        </m:sSubSup>
        <m:r>
          <w:rPr>
            <w:rFonts w:ascii="Cambria Math" w:hAnsi="Cambria Math"/>
            <w:sz w:val="28"/>
            <w:szCs w:val="28"/>
            <w:lang w:val="uk-UA"/>
          </w:rPr>
          <m:t xml:space="preserve">, </m:t>
        </m:r>
      </m:oMath>
      <w:r w:rsidRPr="004152FC">
        <w:rPr>
          <w:sz w:val="28"/>
          <w:szCs w:val="28"/>
          <w:lang w:val="uk-UA"/>
        </w:rPr>
        <w:t xml:space="preserve"> </w:t>
      </w:r>
      <m:oMath>
        <m:sSubSup>
          <m:sSubSupPr>
            <m:ctrlPr>
              <w:rPr>
                <w:rFonts w:ascii="Cambria Math" w:hAnsi="Cambria Math"/>
                <w:i/>
                <w:sz w:val="28"/>
                <w:szCs w:val="28"/>
                <w:lang w:val="uk-UA"/>
              </w:rPr>
            </m:ctrlPr>
          </m:sSubSupPr>
          <m:e>
            <m:r>
              <w:rPr>
                <w:rFonts w:ascii="Cambria Math" w:hAnsi="Cambria Math"/>
                <w:sz w:val="28"/>
                <w:szCs w:val="28"/>
                <w:lang w:val="uk-UA"/>
              </w:rPr>
              <m:t>T</m:t>
            </m:r>
          </m:e>
          <m:sub>
            <m:r>
              <w:rPr>
                <w:rFonts w:ascii="Cambria Math" w:hAnsi="Cambria Math"/>
                <w:sz w:val="28"/>
                <w:szCs w:val="28"/>
                <w:lang w:val="uk-UA"/>
              </w:rPr>
              <m:t>пр</m:t>
            </m:r>
          </m:sub>
          <m:sup/>
        </m:sSubSup>
      </m:oMath>
      <w:r w:rsidRPr="004152FC">
        <w:rPr>
          <w:sz w:val="28"/>
          <w:szCs w:val="28"/>
          <w:lang w:val="uk-UA"/>
        </w:rPr>
        <w:t xml:space="preserve"> </w:t>
      </w:r>
      <w:r w:rsidR="00E158BD">
        <w:rPr>
          <w:sz w:val="28"/>
          <w:szCs w:val="28"/>
          <w:lang w:val="uk-UA"/>
        </w:rPr>
        <w:t>-</w:t>
      </w:r>
      <w:r w:rsidRPr="004152FC">
        <w:rPr>
          <w:sz w:val="28"/>
          <w:szCs w:val="28"/>
          <w:lang w:val="uk-UA"/>
        </w:rPr>
        <w:t xml:space="preserve"> абсолютні температури джерела і приймача теплового випромінювання, К.</w:t>
      </w:r>
    </w:p>
    <w:p w14:paraId="2C2557FD" w14:textId="77777777" w:rsidR="009C30F8" w:rsidRDefault="009C30F8" w:rsidP="009C30F8">
      <w:pPr>
        <w:tabs>
          <w:tab w:val="left" w:pos="8505"/>
        </w:tabs>
        <w:ind w:firstLine="567"/>
        <w:jc w:val="both"/>
        <w:rPr>
          <w:sz w:val="28"/>
          <w:szCs w:val="28"/>
          <w:lang w:val="uk-UA"/>
        </w:rPr>
      </w:pPr>
      <w:r w:rsidRPr="004152FC">
        <w:rPr>
          <w:sz w:val="28"/>
          <w:szCs w:val="28"/>
          <w:lang w:val="uk-UA"/>
        </w:rPr>
        <w:t xml:space="preserve">Втрати теплоти істотні лише при </w:t>
      </w:r>
      <m:oMath>
        <m:r>
          <m:rPr>
            <m:sty m:val="p"/>
          </m:rPr>
          <w:rPr>
            <w:rFonts w:ascii="Cambria Math" w:hAnsi="Cambria Math"/>
            <w:sz w:val="28"/>
            <w:szCs w:val="28"/>
            <w:lang w:val="uk-UA"/>
          </w:rPr>
          <m:t>ΔT</m:t>
        </m:r>
      </m:oMath>
      <w:r w:rsidRPr="004152FC">
        <w:rPr>
          <w:sz w:val="28"/>
          <w:szCs w:val="28"/>
          <w:lang w:val="uk-UA"/>
        </w:rPr>
        <w:t xml:space="preserve"> = </w:t>
      </w:r>
      <m:oMath>
        <m:sSubSup>
          <m:sSubSupPr>
            <m:ctrlPr>
              <w:rPr>
                <w:rFonts w:ascii="Cambria Math" w:hAnsi="Cambria Math"/>
                <w:i/>
                <w:sz w:val="28"/>
                <w:szCs w:val="28"/>
                <w:lang w:val="uk-UA"/>
              </w:rPr>
            </m:ctrlPr>
          </m:sSubSupPr>
          <m:e>
            <m:r>
              <w:rPr>
                <w:rFonts w:ascii="Cambria Math" w:hAnsi="Cambria Math"/>
                <w:sz w:val="28"/>
                <w:szCs w:val="28"/>
                <w:lang w:val="uk-UA"/>
              </w:rPr>
              <m:t>T</m:t>
            </m:r>
          </m:e>
          <m:sub>
            <m:r>
              <w:rPr>
                <w:rFonts w:ascii="Cambria Math" w:hAnsi="Cambria Math"/>
                <w:sz w:val="28"/>
                <w:szCs w:val="28"/>
                <w:lang w:val="uk-UA"/>
              </w:rPr>
              <m:t>д</m:t>
            </m:r>
          </m:sub>
          <m:sup/>
        </m:sSubSup>
        <m:r>
          <w:rPr>
            <w:rFonts w:ascii="Cambria Math" w:hAnsi="Cambria Math"/>
            <w:sz w:val="28"/>
            <w:szCs w:val="28"/>
            <w:lang w:val="uk-UA"/>
          </w:rPr>
          <m:t xml:space="preserve">- </m:t>
        </m:r>
      </m:oMath>
      <w:r w:rsidR="00E158BD" w:rsidRPr="004152FC">
        <w:rPr>
          <w:sz w:val="28"/>
          <w:szCs w:val="28"/>
          <w:lang w:val="uk-UA"/>
        </w:rPr>
        <w:t xml:space="preserve"> </w:t>
      </w:r>
      <m:oMath>
        <m:sSubSup>
          <m:sSubSupPr>
            <m:ctrlPr>
              <w:rPr>
                <w:rFonts w:ascii="Cambria Math" w:hAnsi="Cambria Math"/>
                <w:i/>
                <w:sz w:val="28"/>
                <w:szCs w:val="28"/>
                <w:lang w:val="uk-UA"/>
              </w:rPr>
            </m:ctrlPr>
          </m:sSubSupPr>
          <m:e>
            <m:r>
              <w:rPr>
                <w:rFonts w:ascii="Cambria Math" w:hAnsi="Cambria Math"/>
                <w:sz w:val="28"/>
                <w:szCs w:val="28"/>
                <w:lang w:val="uk-UA"/>
              </w:rPr>
              <m:t>T</m:t>
            </m:r>
          </m:e>
          <m:sub>
            <m:r>
              <w:rPr>
                <w:rFonts w:ascii="Cambria Math" w:hAnsi="Cambria Math"/>
                <w:sz w:val="28"/>
                <w:szCs w:val="28"/>
                <w:lang w:val="uk-UA"/>
              </w:rPr>
              <m:t>пр</m:t>
            </m:r>
          </m:sub>
          <m:sup/>
        </m:sSubSup>
      </m:oMath>
      <w:r w:rsidR="00E158BD">
        <w:rPr>
          <w:sz w:val="28"/>
          <w:szCs w:val="28"/>
          <w:lang w:val="uk-UA"/>
        </w:rPr>
        <w:t xml:space="preserve"> </w:t>
      </w:r>
      <w:r w:rsidRPr="004152FC">
        <w:rPr>
          <w:sz w:val="28"/>
          <w:szCs w:val="28"/>
          <w:lang w:val="uk-UA"/>
        </w:rPr>
        <w:t xml:space="preserve">&gt; 100 К. У разі меншої різниці температур </w:t>
      </w:r>
      <m:oMath>
        <m:r>
          <m:rPr>
            <m:sty m:val="p"/>
          </m:rPr>
          <w:rPr>
            <w:rFonts w:ascii="Cambria Math" w:hAnsi="Cambria Math"/>
            <w:sz w:val="28"/>
            <w:szCs w:val="28"/>
            <w:lang w:val="uk-UA"/>
          </w:rPr>
          <m:t>ΔT</m:t>
        </m:r>
      </m:oMath>
      <w:r w:rsidRPr="004152FC">
        <w:rPr>
          <w:sz w:val="28"/>
          <w:szCs w:val="28"/>
          <w:lang w:val="uk-UA"/>
        </w:rPr>
        <w:t xml:space="preserve"> тепловтратами через випромінювання можна знехтувати.</w:t>
      </w:r>
    </w:p>
    <w:p w14:paraId="2FAD6079" w14:textId="77777777" w:rsidR="00653028" w:rsidRPr="000A57EC" w:rsidRDefault="00653028" w:rsidP="00653028">
      <w:pPr>
        <w:ind w:firstLine="567"/>
        <w:jc w:val="both"/>
        <w:rPr>
          <w:sz w:val="28"/>
          <w:szCs w:val="28"/>
          <w:lang w:val="uk-UA"/>
        </w:rPr>
      </w:pPr>
      <w:r>
        <w:rPr>
          <w:sz w:val="28"/>
          <w:szCs w:val="28"/>
          <w:lang w:val="uk-UA"/>
        </w:rPr>
        <w:t>При практичних розрахунках в</w:t>
      </w:r>
      <w:r w:rsidRPr="000A57EC">
        <w:rPr>
          <w:sz w:val="28"/>
          <w:szCs w:val="28"/>
          <w:lang w:val="uk-UA"/>
        </w:rPr>
        <w:t>становлену потужність електронагрівальної установки, кВт, визначають за формулами:</w:t>
      </w:r>
    </w:p>
    <w:p w14:paraId="295ADA73" w14:textId="77777777" w:rsidR="00653028" w:rsidRPr="000A57EC" w:rsidRDefault="00653028" w:rsidP="00653028">
      <w:pPr>
        <w:ind w:firstLine="567"/>
        <w:jc w:val="both"/>
        <w:rPr>
          <w:sz w:val="28"/>
          <w:szCs w:val="28"/>
          <w:lang w:val="uk-UA"/>
        </w:rPr>
      </w:pPr>
      <w:r w:rsidRPr="000A57EC">
        <w:rPr>
          <w:color w:val="000000"/>
          <w:sz w:val="28"/>
          <w:szCs w:val="28"/>
          <w:lang w:val="uk-UA"/>
        </w:rPr>
        <w:t>–</w:t>
      </w:r>
      <w:r w:rsidRPr="000A57EC">
        <w:rPr>
          <w:sz w:val="28"/>
          <w:szCs w:val="28"/>
          <w:lang w:val="uk-UA"/>
        </w:rPr>
        <w:t xml:space="preserve"> при нагріванні матеріалів в установках періодичної дії</w:t>
      </w:r>
      <w:r>
        <w:rPr>
          <w:sz w:val="28"/>
          <w:szCs w:val="28"/>
          <w:lang w:val="uk-UA"/>
        </w:rPr>
        <w:t>:</w:t>
      </w:r>
    </w:p>
    <w:p w14:paraId="1D7B351D" w14:textId="77777777" w:rsidR="00653028" w:rsidRPr="000A57EC" w:rsidRDefault="00653028" w:rsidP="00653028">
      <w:pPr>
        <w:ind w:firstLine="3544"/>
        <w:jc w:val="both"/>
        <w:rPr>
          <w:sz w:val="28"/>
          <w:szCs w:val="28"/>
          <w:lang w:val="uk-UA"/>
        </w:rPr>
      </w:pPr>
      <w:r w:rsidRPr="000A57EC">
        <w:rPr>
          <w:position w:val="-28"/>
          <w:sz w:val="28"/>
          <w:szCs w:val="28"/>
          <w:lang w:val="uk-UA"/>
        </w:rPr>
        <w:object w:dxaOrig="1935" w:dyaOrig="645" w14:anchorId="62F992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9pt;height:35.45pt" o:ole="">
            <v:imagedata r:id="rId12" o:title=""/>
          </v:shape>
          <o:OLEObject Type="Embed" ProgID="Equation.3" ShapeID="_x0000_i1025" DrawAspect="Content" ObjectID="_1761567588" r:id="rId13"/>
        </w:object>
      </w:r>
      <w:r>
        <w:rPr>
          <w:sz w:val="28"/>
          <w:szCs w:val="28"/>
          <w:lang w:val="uk-UA"/>
        </w:rPr>
        <w:t xml:space="preserve">, </w:t>
      </w:r>
      <w:r>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t>(1.2</w:t>
      </w:r>
      <w:r>
        <w:rPr>
          <w:sz w:val="28"/>
          <w:szCs w:val="28"/>
          <w:lang w:val="uk-UA"/>
        </w:rPr>
        <w:t>8</w:t>
      </w:r>
      <w:r w:rsidRPr="000A57EC">
        <w:rPr>
          <w:sz w:val="28"/>
          <w:szCs w:val="28"/>
          <w:lang w:val="uk-UA"/>
        </w:rPr>
        <w:t>)</w:t>
      </w:r>
    </w:p>
    <w:p w14:paraId="1AB14A04" w14:textId="77777777" w:rsidR="00653028" w:rsidRPr="000A57EC" w:rsidRDefault="00653028" w:rsidP="00653028">
      <w:pPr>
        <w:ind w:firstLine="567"/>
        <w:jc w:val="both"/>
        <w:rPr>
          <w:sz w:val="28"/>
          <w:szCs w:val="28"/>
          <w:lang w:val="uk-UA"/>
        </w:rPr>
      </w:pPr>
      <w:r w:rsidRPr="000A57EC">
        <w:rPr>
          <w:color w:val="000000"/>
          <w:sz w:val="28"/>
          <w:szCs w:val="28"/>
          <w:lang w:val="uk-UA"/>
        </w:rPr>
        <w:t>–</w:t>
      </w:r>
      <w:r w:rsidRPr="000A57EC">
        <w:rPr>
          <w:sz w:val="28"/>
          <w:szCs w:val="28"/>
          <w:lang w:val="uk-UA"/>
        </w:rPr>
        <w:t xml:space="preserve"> при нагріванні матеріалів в установках безперервної дії</w:t>
      </w:r>
      <w:r>
        <w:rPr>
          <w:sz w:val="28"/>
          <w:szCs w:val="28"/>
          <w:lang w:val="uk-UA"/>
        </w:rPr>
        <w:t>:</w:t>
      </w:r>
    </w:p>
    <w:p w14:paraId="1E7142F0" w14:textId="77777777" w:rsidR="00653028" w:rsidRPr="000A57EC" w:rsidRDefault="00653028" w:rsidP="00653028">
      <w:pPr>
        <w:ind w:firstLine="3686"/>
        <w:jc w:val="both"/>
        <w:rPr>
          <w:sz w:val="28"/>
          <w:szCs w:val="28"/>
          <w:lang w:val="uk-UA"/>
        </w:rPr>
      </w:pPr>
      <w:r w:rsidRPr="000A57EC">
        <w:rPr>
          <w:position w:val="-28"/>
          <w:sz w:val="28"/>
          <w:szCs w:val="28"/>
          <w:lang w:val="uk-UA"/>
        </w:rPr>
        <w:object w:dxaOrig="1935" w:dyaOrig="645" w14:anchorId="1B7502BA">
          <v:shape id="_x0000_i1026" type="#_x0000_t75" style="width:106.35pt;height:35.45pt" o:ole="">
            <v:imagedata r:id="rId14" o:title=""/>
          </v:shape>
          <o:OLEObject Type="Embed" ProgID="Equation.3" ShapeID="_x0000_i1026" DrawAspect="Content" ObjectID="_1761567589" r:id="rId15"/>
        </w:object>
      </w:r>
      <w:r>
        <w:rPr>
          <w:sz w:val="28"/>
          <w:szCs w:val="28"/>
          <w:lang w:val="uk-UA"/>
        </w:rPr>
        <w:t xml:space="preserve">, </w:t>
      </w:r>
      <w:r>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t>(1.2</w:t>
      </w:r>
      <w:r>
        <w:rPr>
          <w:sz w:val="28"/>
          <w:szCs w:val="28"/>
          <w:lang w:val="uk-UA"/>
        </w:rPr>
        <w:t>9</w:t>
      </w:r>
      <w:r w:rsidRPr="000A57EC">
        <w:rPr>
          <w:sz w:val="28"/>
          <w:szCs w:val="28"/>
          <w:lang w:val="uk-UA"/>
        </w:rPr>
        <w:t>)</w:t>
      </w:r>
    </w:p>
    <w:p w14:paraId="7A21AF99" w14:textId="77777777" w:rsidR="00653028" w:rsidRPr="000A57EC" w:rsidRDefault="00653028" w:rsidP="00653028">
      <w:pPr>
        <w:ind w:firstLine="567"/>
        <w:jc w:val="both"/>
        <w:rPr>
          <w:sz w:val="28"/>
          <w:szCs w:val="28"/>
          <w:lang w:val="uk-UA"/>
        </w:rPr>
      </w:pPr>
      <w:r w:rsidRPr="000A57EC">
        <w:rPr>
          <w:color w:val="000000"/>
          <w:sz w:val="28"/>
          <w:szCs w:val="28"/>
          <w:lang w:val="uk-UA"/>
        </w:rPr>
        <w:t>–</w:t>
      </w:r>
      <w:r w:rsidRPr="000A57EC">
        <w:rPr>
          <w:sz w:val="28"/>
          <w:szCs w:val="28"/>
          <w:lang w:val="uk-UA"/>
        </w:rPr>
        <w:tab/>
        <w:t xml:space="preserve"> при плавленні та випаровуванні</w:t>
      </w:r>
      <w:r>
        <w:rPr>
          <w:sz w:val="28"/>
          <w:szCs w:val="28"/>
          <w:lang w:val="uk-UA"/>
        </w:rPr>
        <w:t>:</w:t>
      </w:r>
    </w:p>
    <w:p w14:paraId="795A8C8B" w14:textId="77777777" w:rsidR="00653028" w:rsidRPr="000A57EC" w:rsidRDefault="00653028" w:rsidP="00653028">
      <w:pPr>
        <w:ind w:firstLine="3402"/>
        <w:jc w:val="both"/>
        <w:rPr>
          <w:sz w:val="28"/>
          <w:szCs w:val="28"/>
          <w:lang w:val="uk-UA"/>
        </w:rPr>
      </w:pPr>
      <w:r w:rsidRPr="000A57EC">
        <w:rPr>
          <w:position w:val="-28"/>
          <w:sz w:val="28"/>
          <w:szCs w:val="28"/>
          <w:lang w:val="uk-UA"/>
        </w:rPr>
        <w:object w:dxaOrig="2370" w:dyaOrig="645" w14:anchorId="72F65A15">
          <v:shape id="_x0000_i1027" type="#_x0000_t75" style="width:133.65pt;height:36.55pt" o:ole="">
            <v:imagedata r:id="rId16" o:title=""/>
          </v:shape>
          <o:OLEObject Type="Embed" ProgID="Equation.3" ShapeID="_x0000_i1027" DrawAspect="Content" ObjectID="_1761567590" r:id="rId17"/>
        </w:object>
      </w:r>
      <w:r w:rsidRPr="000A57EC">
        <w:rPr>
          <w:sz w:val="28"/>
          <w:szCs w:val="28"/>
          <w:lang w:val="uk-UA"/>
        </w:rPr>
        <w:t xml:space="preserve">, </w:t>
      </w:r>
      <w:r w:rsidRPr="000A57EC">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t>(1.</w:t>
      </w:r>
      <w:r>
        <w:rPr>
          <w:sz w:val="28"/>
          <w:szCs w:val="28"/>
          <w:lang w:val="uk-UA"/>
        </w:rPr>
        <w:t>30</w:t>
      </w:r>
      <w:r w:rsidRPr="000A57EC">
        <w:rPr>
          <w:sz w:val="28"/>
          <w:szCs w:val="28"/>
          <w:lang w:val="uk-UA"/>
        </w:rPr>
        <w:t>)</w:t>
      </w:r>
    </w:p>
    <w:p w14:paraId="21CEBC64" w14:textId="77777777" w:rsidR="00653028" w:rsidRPr="000A57EC" w:rsidRDefault="00653028" w:rsidP="00653028">
      <w:pPr>
        <w:jc w:val="both"/>
        <w:rPr>
          <w:sz w:val="28"/>
          <w:szCs w:val="28"/>
          <w:lang w:val="uk-UA"/>
        </w:rPr>
      </w:pPr>
      <w:r w:rsidRPr="000A57EC">
        <w:rPr>
          <w:sz w:val="28"/>
          <w:szCs w:val="28"/>
          <w:lang w:val="uk-UA"/>
        </w:rPr>
        <w:t xml:space="preserve">де </w:t>
      </w:r>
      <w:r w:rsidRPr="000A57EC">
        <w:rPr>
          <w:i/>
          <w:sz w:val="28"/>
          <w:szCs w:val="28"/>
          <w:lang w:val="uk-UA"/>
        </w:rPr>
        <w:t>m</w:t>
      </w:r>
      <w:r w:rsidRPr="000A57EC">
        <w:rPr>
          <w:sz w:val="28"/>
          <w:szCs w:val="28"/>
          <w:lang w:val="uk-UA"/>
        </w:rPr>
        <w:t xml:space="preserve"> – маса матеріалу, що нагрівається, кг; </w:t>
      </w:r>
      <w:r w:rsidRPr="000A57EC">
        <w:rPr>
          <w:i/>
          <w:sz w:val="28"/>
          <w:szCs w:val="28"/>
          <w:lang w:val="uk-UA"/>
        </w:rPr>
        <w:t>G</w:t>
      </w:r>
      <w:r w:rsidRPr="000A57EC">
        <w:rPr>
          <w:sz w:val="28"/>
          <w:szCs w:val="28"/>
          <w:lang w:val="uk-UA"/>
        </w:rPr>
        <w:t xml:space="preserve"> – продуктивність установки, кг</w:t>
      </w:r>
      <w:r w:rsidRPr="000A57EC">
        <w:rPr>
          <w:sz w:val="28"/>
          <w:szCs w:val="28"/>
          <w:lang w:val="uk-UA"/>
        </w:rPr>
        <w:sym w:font="Symbol" w:char="F0D7"/>
      </w:r>
      <w:r w:rsidRPr="000A57EC">
        <w:rPr>
          <w:sz w:val="28"/>
          <w:szCs w:val="28"/>
          <w:lang w:val="uk-UA"/>
        </w:rPr>
        <w:t>год</w:t>
      </w:r>
      <w:r w:rsidRPr="000A57EC">
        <w:rPr>
          <w:sz w:val="28"/>
          <w:szCs w:val="28"/>
          <w:vertAlign w:val="superscript"/>
          <w:lang w:val="uk-UA"/>
        </w:rPr>
        <w:t>-1</w:t>
      </w:r>
      <w:r w:rsidRPr="000A57EC">
        <w:rPr>
          <w:sz w:val="28"/>
          <w:szCs w:val="28"/>
          <w:lang w:val="uk-UA"/>
        </w:rPr>
        <w:t xml:space="preserve">; </w:t>
      </w:r>
      <w:r w:rsidRPr="000A57EC">
        <w:rPr>
          <w:i/>
          <w:sz w:val="28"/>
          <w:szCs w:val="28"/>
          <w:lang w:val="uk-UA"/>
        </w:rPr>
        <w:t>с</w:t>
      </w:r>
      <w:r w:rsidRPr="000A57EC">
        <w:rPr>
          <w:sz w:val="28"/>
          <w:szCs w:val="28"/>
          <w:lang w:val="uk-UA"/>
        </w:rPr>
        <w:t xml:space="preserve"> – середня за період нагрівання питома теплоємність матеріалу, що нагрівається, кДж</w:t>
      </w:r>
      <w:r w:rsidRPr="000A57EC">
        <w:rPr>
          <w:sz w:val="28"/>
          <w:szCs w:val="28"/>
          <w:lang w:val="uk-UA"/>
        </w:rPr>
        <w:sym w:font="Symbol" w:char="F0D7"/>
      </w:r>
      <w:r w:rsidRPr="000A57EC">
        <w:rPr>
          <w:sz w:val="28"/>
          <w:szCs w:val="28"/>
          <w:lang w:val="uk-UA"/>
        </w:rPr>
        <w:t>кг</w:t>
      </w:r>
      <w:r w:rsidRPr="000A57EC">
        <w:rPr>
          <w:sz w:val="28"/>
          <w:szCs w:val="28"/>
          <w:vertAlign w:val="superscript"/>
          <w:lang w:val="uk-UA"/>
        </w:rPr>
        <w:t>-1</w:t>
      </w:r>
      <w:r w:rsidRPr="000A57EC">
        <w:rPr>
          <w:sz w:val="28"/>
          <w:szCs w:val="28"/>
          <w:lang w:val="uk-UA"/>
        </w:rPr>
        <w:sym w:font="Symbol" w:char="F0D7"/>
      </w:r>
      <w:r w:rsidRPr="000A57EC">
        <w:rPr>
          <w:sz w:val="28"/>
          <w:szCs w:val="28"/>
          <w:lang w:val="uk-UA"/>
        </w:rPr>
        <w:t>град</w:t>
      </w:r>
      <w:r w:rsidRPr="000A57EC">
        <w:rPr>
          <w:sz w:val="28"/>
          <w:szCs w:val="28"/>
          <w:vertAlign w:val="superscript"/>
          <w:lang w:val="uk-UA"/>
        </w:rPr>
        <w:t>-1</w:t>
      </w:r>
      <w:r w:rsidRPr="000A57EC">
        <w:rPr>
          <w:sz w:val="28"/>
          <w:szCs w:val="28"/>
          <w:lang w:val="uk-UA"/>
        </w:rPr>
        <w:t xml:space="preserve">; </w:t>
      </w:r>
      <w:r w:rsidRPr="000A57EC">
        <w:rPr>
          <w:i/>
          <w:sz w:val="28"/>
          <w:szCs w:val="28"/>
          <w:lang w:val="uk-UA"/>
        </w:rPr>
        <w:sym w:font="Symbol" w:char="F071"/>
      </w:r>
      <w:r w:rsidRPr="000A57EC">
        <w:rPr>
          <w:i/>
          <w:sz w:val="28"/>
          <w:szCs w:val="28"/>
          <w:vertAlign w:val="subscript"/>
          <w:lang w:val="uk-UA"/>
        </w:rPr>
        <w:t>1</w:t>
      </w:r>
      <w:r w:rsidRPr="000A57EC">
        <w:rPr>
          <w:sz w:val="28"/>
          <w:szCs w:val="28"/>
          <w:lang w:val="uk-UA"/>
        </w:rPr>
        <w:t xml:space="preserve">, </w:t>
      </w:r>
      <w:r w:rsidRPr="000A57EC">
        <w:rPr>
          <w:i/>
          <w:sz w:val="28"/>
          <w:szCs w:val="28"/>
          <w:lang w:val="uk-UA"/>
        </w:rPr>
        <w:sym w:font="Symbol" w:char="F071"/>
      </w:r>
      <w:r w:rsidRPr="000A57EC">
        <w:rPr>
          <w:i/>
          <w:sz w:val="28"/>
          <w:szCs w:val="28"/>
          <w:vertAlign w:val="subscript"/>
          <w:lang w:val="uk-UA"/>
        </w:rPr>
        <w:t>2</w:t>
      </w:r>
      <w:r w:rsidRPr="000A57EC">
        <w:rPr>
          <w:i/>
          <w:sz w:val="28"/>
          <w:szCs w:val="28"/>
          <w:lang w:val="uk-UA"/>
        </w:rPr>
        <w:t xml:space="preserve"> </w:t>
      </w:r>
      <w:r w:rsidRPr="000A57EC">
        <w:rPr>
          <w:sz w:val="28"/>
          <w:szCs w:val="28"/>
          <w:lang w:val="uk-UA"/>
        </w:rPr>
        <w:t xml:space="preserve">– початкова й кінцева температура матеріалу, що нагрівається, град; </w:t>
      </w:r>
      <w:r w:rsidRPr="000A57EC">
        <w:rPr>
          <w:i/>
          <w:sz w:val="28"/>
          <w:szCs w:val="28"/>
          <w:lang w:val="uk-UA"/>
        </w:rPr>
        <w:t>k</w:t>
      </w:r>
      <w:r w:rsidRPr="000A57EC">
        <w:rPr>
          <w:i/>
          <w:sz w:val="28"/>
          <w:szCs w:val="28"/>
          <w:vertAlign w:val="subscript"/>
          <w:lang w:val="uk-UA"/>
        </w:rPr>
        <w:t>з</w:t>
      </w:r>
      <w:r w:rsidRPr="000A57EC">
        <w:rPr>
          <w:sz w:val="28"/>
          <w:szCs w:val="28"/>
          <w:lang w:val="uk-UA"/>
        </w:rPr>
        <w:t xml:space="preserve"> – коефіцієнт запасу, що враховує старіння нагрівальних елементів і можливе зниження електричної напруги (приймають 1,1…1,3); </w:t>
      </w:r>
      <w:r w:rsidRPr="000A57EC">
        <w:rPr>
          <w:i/>
          <w:sz w:val="28"/>
          <w:szCs w:val="28"/>
          <w:lang w:val="uk-UA"/>
        </w:rPr>
        <w:sym w:font="Symbol" w:char="F061"/>
      </w:r>
      <w:r w:rsidRPr="000A57EC">
        <w:rPr>
          <w:i/>
          <w:sz w:val="28"/>
          <w:szCs w:val="28"/>
          <w:lang w:val="uk-UA"/>
        </w:rPr>
        <w:t xml:space="preserve"> </w:t>
      </w:r>
      <w:r w:rsidRPr="000A57EC">
        <w:rPr>
          <w:color w:val="000000"/>
          <w:sz w:val="28"/>
          <w:szCs w:val="28"/>
          <w:lang w:val="uk-UA"/>
        </w:rPr>
        <w:t>–</w:t>
      </w:r>
      <w:r w:rsidRPr="000A57EC">
        <w:rPr>
          <w:sz w:val="28"/>
          <w:szCs w:val="28"/>
          <w:lang w:val="uk-UA"/>
        </w:rPr>
        <w:t xml:space="preserve"> питома теплота фазового перетворення (питома теплота плавлення, випаровування, кДж кг</w:t>
      </w:r>
      <w:r w:rsidRPr="000A57EC">
        <w:rPr>
          <w:sz w:val="28"/>
          <w:szCs w:val="28"/>
          <w:vertAlign w:val="superscript"/>
          <w:lang w:val="uk-UA"/>
        </w:rPr>
        <w:t>-1</w:t>
      </w:r>
      <w:r w:rsidRPr="000A57EC">
        <w:rPr>
          <w:sz w:val="28"/>
          <w:szCs w:val="28"/>
          <w:lang w:val="uk-UA"/>
        </w:rPr>
        <w:t xml:space="preserve">); </w:t>
      </w:r>
      <w:r w:rsidRPr="000A57EC">
        <w:rPr>
          <w:i/>
          <w:sz w:val="28"/>
          <w:szCs w:val="28"/>
          <w:lang w:val="uk-UA"/>
        </w:rPr>
        <w:sym w:font="Symbol" w:char="F068"/>
      </w:r>
      <w:r w:rsidRPr="000A57EC">
        <w:rPr>
          <w:sz w:val="28"/>
          <w:szCs w:val="28"/>
          <w:lang w:val="uk-UA"/>
        </w:rPr>
        <w:t xml:space="preserve"> </w:t>
      </w:r>
      <w:r w:rsidRPr="000A57EC">
        <w:rPr>
          <w:color w:val="000000"/>
          <w:sz w:val="28"/>
          <w:szCs w:val="28"/>
          <w:lang w:val="uk-UA"/>
        </w:rPr>
        <w:t>–</w:t>
      </w:r>
      <w:r w:rsidRPr="000A57EC">
        <w:rPr>
          <w:sz w:val="28"/>
          <w:szCs w:val="28"/>
          <w:lang w:val="uk-UA"/>
        </w:rPr>
        <w:t xml:space="preserve"> коефіцієнт корисної дії електронагрівальної установки (к.к.д.)</w:t>
      </w:r>
      <w:r w:rsidR="00534573">
        <w:rPr>
          <w:sz w:val="28"/>
          <w:szCs w:val="28"/>
          <w:lang w:val="uk-UA"/>
        </w:rPr>
        <w:t xml:space="preserve">. </w:t>
      </w:r>
    </w:p>
    <w:p w14:paraId="131E009A" w14:textId="77777777" w:rsidR="006D40A2" w:rsidRPr="00534573" w:rsidRDefault="006D40A2" w:rsidP="00C06C82">
      <w:pPr>
        <w:shd w:val="clear" w:color="auto" w:fill="FFFFFF"/>
        <w:ind w:firstLine="567"/>
        <w:jc w:val="center"/>
        <w:rPr>
          <w:sz w:val="28"/>
          <w:szCs w:val="28"/>
          <w:u w:val="single"/>
          <w:lang w:val="uk-UA"/>
        </w:rPr>
      </w:pPr>
      <w:r w:rsidRPr="00534573">
        <w:rPr>
          <w:bCs/>
          <w:color w:val="000000"/>
          <w:sz w:val="28"/>
          <w:szCs w:val="28"/>
          <w:u w:val="single"/>
          <w:lang w:val="uk-UA"/>
        </w:rPr>
        <w:t>Питання для самоперевірки</w:t>
      </w:r>
    </w:p>
    <w:p w14:paraId="0109D73C" w14:textId="77777777" w:rsidR="006D40A2" w:rsidRPr="00534573" w:rsidRDefault="006D40A2"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sidRPr="000A57EC">
        <w:rPr>
          <w:rStyle w:val="18"/>
          <w:sz w:val="28"/>
          <w:szCs w:val="28"/>
          <w:lang w:val="uk-UA" w:eastAsia="uk-UA"/>
        </w:rPr>
        <w:t>Назвіть способи перетворення електричної енергії в теплову.</w:t>
      </w:r>
    </w:p>
    <w:p w14:paraId="7192D09E" w14:textId="77777777" w:rsidR="00534573" w:rsidRPr="000A57EC" w:rsidRDefault="00534573" w:rsidP="003F5418">
      <w:pPr>
        <w:pStyle w:val="a8"/>
        <w:numPr>
          <w:ilvl w:val="0"/>
          <w:numId w:val="3"/>
        </w:numPr>
        <w:shd w:val="clear" w:color="auto" w:fill="auto"/>
        <w:tabs>
          <w:tab w:val="left" w:pos="0"/>
        </w:tabs>
        <w:spacing w:line="240" w:lineRule="auto"/>
        <w:ind w:left="0" w:firstLine="567"/>
        <w:rPr>
          <w:sz w:val="28"/>
          <w:szCs w:val="28"/>
          <w:lang w:val="uk-UA"/>
        </w:rPr>
      </w:pPr>
      <w:r w:rsidRPr="000A57EC">
        <w:rPr>
          <w:color w:val="000000"/>
          <w:sz w:val="28"/>
          <w:szCs w:val="28"/>
          <w:lang w:val="uk-UA"/>
        </w:rPr>
        <w:t xml:space="preserve">Назвіть процеси, в яких технологія виробництва вимагає </w:t>
      </w:r>
      <w:r w:rsidRPr="000A57EC">
        <w:rPr>
          <w:color w:val="000000"/>
          <w:sz w:val="28"/>
          <w:szCs w:val="28"/>
          <w:lang w:val="uk-UA"/>
        </w:rPr>
        <w:lastRenderedPageBreak/>
        <w:t>застосування електричних джерел теплової енергії.</w:t>
      </w:r>
    </w:p>
    <w:p w14:paraId="285A239B" w14:textId="77777777" w:rsidR="006D40A2" w:rsidRPr="000A57EC" w:rsidRDefault="006D40A2" w:rsidP="003F5418">
      <w:pPr>
        <w:pStyle w:val="a8"/>
        <w:numPr>
          <w:ilvl w:val="0"/>
          <w:numId w:val="3"/>
        </w:numPr>
        <w:shd w:val="clear" w:color="auto" w:fill="auto"/>
        <w:tabs>
          <w:tab w:val="left" w:pos="0"/>
        </w:tabs>
        <w:spacing w:line="240" w:lineRule="auto"/>
        <w:ind w:left="0" w:firstLine="567"/>
        <w:rPr>
          <w:sz w:val="28"/>
          <w:szCs w:val="28"/>
          <w:lang w:val="uk-UA"/>
        </w:rPr>
      </w:pPr>
      <w:r w:rsidRPr="000A57EC">
        <w:rPr>
          <w:rStyle w:val="18"/>
          <w:sz w:val="28"/>
          <w:szCs w:val="28"/>
          <w:lang w:val="uk-UA" w:eastAsia="uk-UA"/>
        </w:rPr>
        <w:t>Фізичні основи нагрівання опором, електричною дугою та індукційного нагрівання, діелектричного.</w:t>
      </w:r>
    </w:p>
    <w:p w14:paraId="2514A709" w14:textId="77777777" w:rsidR="006D40A2" w:rsidRPr="00534573" w:rsidRDefault="006D40A2"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sidRPr="000A57EC">
        <w:rPr>
          <w:rStyle w:val="18"/>
          <w:sz w:val="28"/>
          <w:szCs w:val="28"/>
          <w:lang w:val="uk-UA" w:eastAsia="uk-UA"/>
        </w:rPr>
        <w:t>Як класифікуються електронагрівні установки?</w:t>
      </w:r>
    </w:p>
    <w:p w14:paraId="2458C0D0" w14:textId="77777777" w:rsidR="00534573" w:rsidRPr="00534573" w:rsidRDefault="00534573"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Які ви знаєте способи перетворення електричної енергії в теплову?</w:t>
      </w:r>
    </w:p>
    <w:p w14:paraId="7BE9BC68" w14:textId="77777777" w:rsidR="00534573" w:rsidRPr="000A57EC" w:rsidRDefault="00534573" w:rsidP="003F5418">
      <w:pPr>
        <w:pStyle w:val="a8"/>
        <w:numPr>
          <w:ilvl w:val="0"/>
          <w:numId w:val="3"/>
        </w:numPr>
        <w:shd w:val="clear" w:color="auto" w:fill="auto"/>
        <w:tabs>
          <w:tab w:val="left" w:pos="0"/>
        </w:tabs>
        <w:spacing w:line="240" w:lineRule="auto"/>
        <w:ind w:left="0" w:firstLine="567"/>
        <w:rPr>
          <w:sz w:val="28"/>
          <w:szCs w:val="28"/>
          <w:lang w:val="uk-UA"/>
        </w:rPr>
      </w:pPr>
      <w:r>
        <w:rPr>
          <w:rStyle w:val="18"/>
          <w:sz w:val="28"/>
          <w:szCs w:val="28"/>
          <w:lang w:val="uk-UA" w:eastAsia="uk-UA"/>
        </w:rPr>
        <w:t>За яким законом визначається кількість теплоти при електронагріві опором?</w:t>
      </w:r>
    </w:p>
    <w:p w14:paraId="50EDE19C" w14:textId="77777777" w:rsidR="006D40A2" w:rsidRPr="000A57EC" w:rsidRDefault="006D40A2" w:rsidP="003F5418">
      <w:pPr>
        <w:pStyle w:val="a8"/>
        <w:numPr>
          <w:ilvl w:val="0"/>
          <w:numId w:val="3"/>
        </w:numPr>
        <w:shd w:val="clear" w:color="auto" w:fill="auto"/>
        <w:tabs>
          <w:tab w:val="left" w:pos="0"/>
        </w:tabs>
        <w:spacing w:line="240" w:lineRule="auto"/>
        <w:ind w:left="0" w:firstLine="567"/>
        <w:rPr>
          <w:sz w:val="28"/>
          <w:szCs w:val="28"/>
          <w:lang w:val="uk-UA"/>
        </w:rPr>
      </w:pPr>
      <w:r w:rsidRPr="000A57EC">
        <w:rPr>
          <w:rStyle w:val="18"/>
          <w:sz w:val="28"/>
          <w:szCs w:val="28"/>
          <w:lang w:val="uk-UA" w:eastAsia="uk-UA"/>
        </w:rPr>
        <w:t>У чому полягає тепловий та електричний розрахунки електронагрівних установок?</w:t>
      </w:r>
    </w:p>
    <w:p w14:paraId="50F4F304" w14:textId="77777777" w:rsidR="006D40A2" w:rsidRPr="000A57EC" w:rsidRDefault="006D40A2" w:rsidP="003F5418">
      <w:pPr>
        <w:pStyle w:val="a8"/>
        <w:numPr>
          <w:ilvl w:val="0"/>
          <w:numId w:val="3"/>
        </w:numPr>
        <w:shd w:val="clear" w:color="auto" w:fill="auto"/>
        <w:tabs>
          <w:tab w:val="left" w:pos="0"/>
        </w:tabs>
        <w:spacing w:line="240" w:lineRule="auto"/>
        <w:ind w:left="0" w:firstLine="567"/>
        <w:rPr>
          <w:sz w:val="28"/>
          <w:szCs w:val="28"/>
          <w:lang w:val="uk-UA"/>
        </w:rPr>
      </w:pPr>
      <w:r w:rsidRPr="000A57EC">
        <w:rPr>
          <w:rStyle w:val="18"/>
          <w:sz w:val="28"/>
          <w:szCs w:val="28"/>
          <w:lang w:val="uk-UA" w:eastAsia="uk-UA"/>
        </w:rPr>
        <w:t>Від яких параметрів залежить потужність електронагрівних установок періодичної та безперервної дії?</w:t>
      </w:r>
    </w:p>
    <w:p w14:paraId="601BB605" w14:textId="77777777" w:rsidR="006D40A2" w:rsidRPr="00534573" w:rsidRDefault="006D40A2"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sidRPr="000A57EC">
        <w:rPr>
          <w:rStyle w:val="18"/>
          <w:sz w:val="28"/>
          <w:szCs w:val="28"/>
          <w:lang w:val="uk-UA" w:eastAsia="uk-UA"/>
        </w:rPr>
        <w:t>Назвіть принципи нагрівання опором.</w:t>
      </w:r>
    </w:p>
    <w:p w14:paraId="2222C84B" w14:textId="77777777" w:rsidR="00534573" w:rsidRPr="00534573" w:rsidRDefault="00534573"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Розкрийте сутність індукційного нагрівання.</w:t>
      </w:r>
    </w:p>
    <w:p w14:paraId="2B6A9CFF" w14:textId="77777777" w:rsidR="00534573" w:rsidRPr="00B15E9E" w:rsidRDefault="00B15E9E"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Розкрийте сутність діелектричного нагрівання.</w:t>
      </w:r>
    </w:p>
    <w:p w14:paraId="34159B82" w14:textId="77777777" w:rsidR="00B15E9E" w:rsidRPr="00B15E9E" w:rsidRDefault="00B15E9E"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Розкрийте сутність термоелектричного нагрівання.</w:t>
      </w:r>
    </w:p>
    <w:p w14:paraId="3BFB9EE5" w14:textId="77777777" w:rsidR="00B15E9E" w:rsidRPr="00DB06A8" w:rsidRDefault="00B15E9E"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Що розуміють під постійною (сталою) часу нагрівання?</w:t>
      </w:r>
    </w:p>
    <w:p w14:paraId="3F0B9AC6" w14:textId="77777777" w:rsidR="00DB06A8" w:rsidRPr="00DB06A8" w:rsidRDefault="00DB06A8"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Що розуміють під тепловим коефіцієнтом корисної дії і як він змінюється у функції часу?</w:t>
      </w:r>
    </w:p>
    <w:p w14:paraId="3B3D60C4" w14:textId="77777777" w:rsidR="00DB06A8" w:rsidRPr="00DB06A8" w:rsidRDefault="00DB06A8" w:rsidP="003F5418">
      <w:pPr>
        <w:pStyle w:val="a8"/>
        <w:numPr>
          <w:ilvl w:val="0"/>
          <w:numId w:val="3"/>
        </w:numPr>
        <w:shd w:val="clear" w:color="auto" w:fill="auto"/>
        <w:tabs>
          <w:tab w:val="left" w:pos="0"/>
        </w:tabs>
        <w:spacing w:line="240" w:lineRule="auto"/>
        <w:ind w:left="0" w:firstLine="567"/>
        <w:rPr>
          <w:rStyle w:val="18"/>
          <w:sz w:val="28"/>
          <w:szCs w:val="28"/>
          <w:shd w:val="clear" w:color="auto" w:fill="auto"/>
          <w:lang w:val="uk-UA"/>
        </w:rPr>
      </w:pPr>
      <w:r>
        <w:rPr>
          <w:rStyle w:val="18"/>
          <w:sz w:val="28"/>
          <w:szCs w:val="28"/>
          <w:lang w:val="uk-UA" w:eastAsia="uk-UA"/>
        </w:rPr>
        <w:t>Як визначається тепловий коефіцієнт корисної дії електронагрівальної установки?</w:t>
      </w:r>
    </w:p>
    <w:p w14:paraId="3CB619F1" w14:textId="77777777" w:rsidR="00DB06A8" w:rsidRDefault="00DB06A8" w:rsidP="003F5418">
      <w:pPr>
        <w:pStyle w:val="a8"/>
        <w:numPr>
          <w:ilvl w:val="0"/>
          <w:numId w:val="3"/>
        </w:numPr>
        <w:shd w:val="clear" w:color="auto" w:fill="auto"/>
        <w:tabs>
          <w:tab w:val="left" w:pos="0"/>
        </w:tabs>
        <w:spacing w:line="240" w:lineRule="auto"/>
        <w:ind w:left="0" w:firstLine="567"/>
        <w:rPr>
          <w:sz w:val="28"/>
          <w:szCs w:val="28"/>
          <w:lang w:val="uk-UA"/>
        </w:rPr>
      </w:pPr>
      <w:r>
        <w:rPr>
          <w:rStyle w:val="18"/>
          <w:sz w:val="28"/>
          <w:szCs w:val="28"/>
          <w:lang w:val="uk-UA" w:eastAsia="uk-UA"/>
        </w:rPr>
        <w:t xml:space="preserve">Які приблизно значення має </w:t>
      </w:r>
      <w:r>
        <w:rPr>
          <w:sz w:val="28"/>
          <w:szCs w:val="28"/>
          <w:lang w:val="uk-UA"/>
        </w:rPr>
        <w:t>т</w:t>
      </w:r>
      <w:r w:rsidRPr="004152FC">
        <w:rPr>
          <w:sz w:val="28"/>
          <w:szCs w:val="28"/>
          <w:lang w:val="uk-UA"/>
        </w:rPr>
        <w:t>еплов</w:t>
      </w:r>
      <w:r>
        <w:rPr>
          <w:sz w:val="28"/>
          <w:szCs w:val="28"/>
          <w:lang w:val="uk-UA"/>
        </w:rPr>
        <w:t>ий</w:t>
      </w:r>
      <w:r w:rsidRPr="004152FC">
        <w:rPr>
          <w:sz w:val="28"/>
          <w:szCs w:val="28"/>
          <w:lang w:val="uk-UA"/>
        </w:rPr>
        <w:t xml:space="preserve">  ККД</w:t>
      </w:r>
      <w:r>
        <w:rPr>
          <w:sz w:val="28"/>
          <w:szCs w:val="28"/>
          <w:lang w:val="uk-UA"/>
        </w:rPr>
        <w:t xml:space="preserve"> основних сільськогосподарських </w:t>
      </w:r>
      <w:r w:rsidRPr="004152FC">
        <w:rPr>
          <w:sz w:val="28"/>
          <w:szCs w:val="28"/>
          <w:lang w:val="uk-UA"/>
        </w:rPr>
        <w:t xml:space="preserve"> ЕНУ</w:t>
      </w:r>
      <w:r>
        <w:rPr>
          <w:sz w:val="28"/>
          <w:szCs w:val="28"/>
          <w:lang w:val="uk-UA"/>
        </w:rPr>
        <w:t>?</w:t>
      </w:r>
    </w:p>
    <w:p w14:paraId="310E0B1E" w14:textId="77777777" w:rsidR="00DB06A8" w:rsidRDefault="00DB06A8" w:rsidP="003F5418">
      <w:pPr>
        <w:pStyle w:val="a8"/>
        <w:numPr>
          <w:ilvl w:val="0"/>
          <w:numId w:val="3"/>
        </w:numPr>
        <w:shd w:val="clear" w:color="auto" w:fill="auto"/>
        <w:tabs>
          <w:tab w:val="left" w:pos="0"/>
        </w:tabs>
        <w:spacing w:line="240" w:lineRule="auto"/>
        <w:ind w:left="0" w:firstLine="567"/>
        <w:rPr>
          <w:sz w:val="28"/>
          <w:szCs w:val="28"/>
          <w:lang w:val="uk-UA"/>
        </w:rPr>
      </w:pPr>
      <w:r>
        <w:rPr>
          <w:sz w:val="28"/>
          <w:szCs w:val="28"/>
          <w:lang w:val="uk-UA"/>
        </w:rPr>
        <w:t>Які основні способи передачі теплоти вам відомі?</w:t>
      </w:r>
    </w:p>
    <w:p w14:paraId="02CD4C34" w14:textId="77777777" w:rsidR="00DB06A8" w:rsidRDefault="00DB06A8" w:rsidP="003F5418">
      <w:pPr>
        <w:pStyle w:val="a8"/>
        <w:numPr>
          <w:ilvl w:val="0"/>
          <w:numId w:val="3"/>
        </w:numPr>
        <w:shd w:val="clear" w:color="auto" w:fill="auto"/>
        <w:tabs>
          <w:tab w:val="left" w:pos="0"/>
        </w:tabs>
        <w:spacing w:line="240" w:lineRule="auto"/>
        <w:ind w:left="0" w:firstLine="567"/>
        <w:rPr>
          <w:sz w:val="28"/>
          <w:szCs w:val="28"/>
          <w:lang w:val="uk-UA"/>
        </w:rPr>
      </w:pPr>
      <w:r>
        <w:rPr>
          <w:sz w:val="28"/>
          <w:szCs w:val="28"/>
          <w:lang w:val="uk-UA"/>
        </w:rPr>
        <w:t xml:space="preserve">Як визначається встановлена потужність ЕНУ </w:t>
      </w:r>
      <w:r w:rsidRPr="000A57EC">
        <w:rPr>
          <w:sz w:val="28"/>
          <w:szCs w:val="28"/>
          <w:lang w:val="uk-UA"/>
        </w:rPr>
        <w:t>при нагріванні матеріалів в установках періодичної дії</w:t>
      </w:r>
      <w:r>
        <w:rPr>
          <w:sz w:val="28"/>
          <w:szCs w:val="28"/>
          <w:lang w:val="uk-UA"/>
        </w:rPr>
        <w:t>?</w:t>
      </w:r>
    </w:p>
    <w:p w14:paraId="18F11340" w14:textId="77777777" w:rsidR="00DB06A8" w:rsidRDefault="00DB06A8" w:rsidP="003F5418">
      <w:pPr>
        <w:pStyle w:val="a8"/>
        <w:numPr>
          <w:ilvl w:val="0"/>
          <w:numId w:val="3"/>
        </w:numPr>
        <w:shd w:val="clear" w:color="auto" w:fill="auto"/>
        <w:tabs>
          <w:tab w:val="left" w:pos="0"/>
        </w:tabs>
        <w:spacing w:line="240" w:lineRule="auto"/>
        <w:ind w:left="0" w:firstLine="567"/>
        <w:rPr>
          <w:sz w:val="28"/>
          <w:szCs w:val="28"/>
          <w:lang w:val="uk-UA"/>
        </w:rPr>
      </w:pPr>
      <w:r>
        <w:rPr>
          <w:sz w:val="28"/>
          <w:szCs w:val="28"/>
          <w:lang w:val="uk-UA"/>
        </w:rPr>
        <w:t xml:space="preserve">Як визначається встановлена потужність ЕНУ </w:t>
      </w:r>
      <w:r w:rsidRPr="000A57EC">
        <w:rPr>
          <w:sz w:val="28"/>
          <w:szCs w:val="28"/>
          <w:lang w:val="uk-UA"/>
        </w:rPr>
        <w:t xml:space="preserve">при нагріванні матеріалів в установках </w:t>
      </w:r>
      <w:r>
        <w:rPr>
          <w:sz w:val="28"/>
          <w:szCs w:val="28"/>
          <w:lang w:val="uk-UA"/>
        </w:rPr>
        <w:t>безперервної</w:t>
      </w:r>
      <w:r w:rsidRPr="000A57EC">
        <w:rPr>
          <w:sz w:val="28"/>
          <w:szCs w:val="28"/>
          <w:lang w:val="uk-UA"/>
        </w:rPr>
        <w:t xml:space="preserve"> дії</w:t>
      </w:r>
      <w:r>
        <w:rPr>
          <w:sz w:val="28"/>
          <w:szCs w:val="28"/>
          <w:lang w:val="uk-UA"/>
        </w:rPr>
        <w:t>?</w:t>
      </w:r>
    </w:p>
    <w:p w14:paraId="737C461B" w14:textId="77777777" w:rsidR="00DB06A8" w:rsidRPr="000A57EC" w:rsidRDefault="00DB06A8" w:rsidP="003F5418">
      <w:pPr>
        <w:pStyle w:val="a8"/>
        <w:numPr>
          <w:ilvl w:val="0"/>
          <w:numId w:val="3"/>
        </w:numPr>
        <w:shd w:val="clear" w:color="auto" w:fill="auto"/>
        <w:tabs>
          <w:tab w:val="left" w:pos="0"/>
        </w:tabs>
        <w:spacing w:line="240" w:lineRule="auto"/>
        <w:ind w:left="0" w:firstLine="567"/>
        <w:rPr>
          <w:sz w:val="28"/>
          <w:szCs w:val="28"/>
          <w:lang w:val="uk-UA"/>
        </w:rPr>
      </w:pPr>
      <w:r>
        <w:rPr>
          <w:sz w:val="28"/>
          <w:szCs w:val="28"/>
          <w:lang w:val="uk-UA"/>
        </w:rPr>
        <w:t xml:space="preserve">Як визначається встановлена потужність ЕНУ </w:t>
      </w:r>
      <w:r w:rsidRPr="000A57EC">
        <w:rPr>
          <w:sz w:val="28"/>
          <w:szCs w:val="28"/>
          <w:lang w:val="uk-UA"/>
        </w:rPr>
        <w:t>при</w:t>
      </w:r>
      <w:r>
        <w:rPr>
          <w:sz w:val="28"/>
          <w:szCs w:val="28"/>
          <w:lang w:val="uk-UA"/>
        </w:rPr>
        <w:t xml:space="preserve"> </w:t>
      </w:r>
      <w:r w:rsidRPr="000A57EC">
        <w:rPr>
          <w:sz w:val="28"/>
          <w:szCs w:val="28"/>
          <w:lang w:val="uk-UA"/>
        </w:rPr>
        <w:t>плавленні та випаровуванні</w:t>
      </w:r>
      <w:r>
        <w:rPr>
          <w:sz w:val="28"/>
          <w:szCs w:val="28"/>
          <w:lang w:val="uk-UA"/>
        </w:rPr>
        <w:t>?</w:t>
      </w:r>
    </w:p>
    <w:p w14:paraId="019A7213" w14:textId="77777777" w:rsidR="006D6C9C" w:rsidRPr="000A57EC" w:rsidRDefault="006D6C9C" w:rsidP="00C06C82">
      <w:pPr>
        <w:rPr>
          <w:sz w:val="28"/>
          <w:szCs w:val="28"/>
          <w:lang w:val="uk-UA"/>
        </w:rPr>
      </w:pPr>
    </w:p>
    <w:p w14:paraId="1D16E48C" w14:textId="77777777" w:rsidR="00126528" w:rsidRDefault="00126528">
      <w:pPr>
        <w:widowControl/>
        <w:autoSpaceDE/>
        <w:autoSpaceDN/>
        <w:adjustRightInd/>
        <w:spacing w:after="200" w:line="276" w:lineRule="auto"/>
        <w:rPr>
          <w:rStyle w:val="27"/>
          <w:rFonts w:ascii="Times New Roman" w:hAnsi="Times New Roman"/>
          <w:b/>
          <w:bCs/>
          <w:i/>
          <w:color w:val="000000"/>
          <w:sz w:val="28"/>
          <w:szCs w:val="28"/>
          <w:lang w:val="uk-UA" w:eastAsia="uk-UA"/>
        </w:rPr>
      </w:pPr>
      <w:r>
        <w:rPr>
          <w:rStyle w:val="27"/>
          <w:rFonts w:ascii="Times New Roman" w:hAnsi="Times New Roman"/>
          <w:b/>
          <w:bCs/>
          <w:i/>
          <w:color w:val="000000"/>
          <w:sz w:val="28"/>
          <w:szCs w:val="28"/>
          <w:lang w:val="uk-UA" w:eastAsia="uk-UA"/>
        </w:rPr>
        <w:br w:type="page"/>
      </w:r>
    </w:p>
    <w:p w14:paraId="124A97B2" w14:textId="77777777" w:rsidR="007C39F1" w:rsidRPr="004152FC" w:rsidRDefault="007C39F1" w:rsidP="007C39F1">
      <w:pPr>
        <w:tabs>
          <w:tab w:val="left" w:pos="8505"/>
        </w:tabs>
        <w:ind w:firstLine="567"/>
        <w:jc w:val="center"/>
        <w:outlineLvl w:val="0"/>
        <w:rPr>
          <w:b/>
          <w:sz w:val="28"/>
          <w:szCs w:val="28"/>
          <w:lang w:val="uk-UA"/>
        </w:rPr>
      </w:pPr>
      <w:r>
        <w:rPr>
          <w:b/>
          <w:sz w:val="28"/>
          <w:szCs w:val="28"/>
          <w:lang w:val="uk-UA"/>
        </w:rPr>
        <w:lastRenderedPageBreak/>
        <w:t xml:space="preserve">2. </w:t>
      </w:r>
      <w:r w:rsidRPr="004152FC">
        <w:rPr>
          <w:b/>
          <w:sz w:val="28"/>
          <w:szCs w:val="28"/>
          <w:lang w:val="uk-UA"/>
        </w:rPr>
        <w:t>ЕЛЕКТРОДНІ ВОДО</w:t>
      </w:r>
      <w:r w:rsidR="006A03B7">
        <w:rPr>
          <w:b/>
          <w:sz w:val="28"/>
          <w:szCs w:val="28"/>
          <w:lang w:val="uk-UA"/>
        </w:rPr>
        <w:t>НАГРІВАЧІ</w:t>
      </w:r>
    </w:p>
    <w:p w14:paraId="52AA358F" w14:textId="77777777" w:rsidR="009A4D15" w:rsidRDefault="009A4D15" w:rsidP="007C39F1">
      <w:pPr>
        <w:tabs>
          <w:tab w:val="left" w:pos="8505"/>
        </w:tabs>
        <w:ind w:firstLine="567"/>
        <w:jc w:val="both"/>
        <w:rPr>
          <w:sz w:val="28"/>
          <w:szCs w:val="28"/>
          <w:lang w:val="uk-UA"/>
        </w:rPr>
      </w:pPr>
    </w:p>
    <w:p w14:paraId="66D57F62" w14:textId="77777777" w:rsidR="00A42BFA" w:rsidRPr="00A42BFA" w:rsidRDefault="00A42BFA" w:rsidP="00A42BFA">
      <w:pPr>
        <w:pStyle w:val="34"/>
        <w:shd w:val="clear" w:color="auto" w:fill="auto"/>
        <w:tabs>
          <w:tab w:val="left" w:pos="6096"/>
          <w:tab w:val="left" w:pos="6804"/>
          <w:tab w:val="left" w:pos="7655"/>
        </w:tabs>
        <w:spacing w:line="240" w:lineRule="auto"/>
        <w:ind w:firstLine="567"/>
        <w:rPr>
          <w:rStyle w:val="33"/>
          <w:rFonts w:ascii="Times New Roman" w:hAnsi="Times New Roman" w:cs="Times New Roman"/>
          <w:b/>
          <w:color w:val="000000"/>
          <w:sz w:val="28"/>
          <w:szCs w:val="28"/>
          <w:lang w:val="uk-UA" w:eastAsia="uk-UA"/>
        </w:rPr>
      </w:pPr>
      <w:r w:rsidRPr="00A42BFA">
        <w:rPr>
          <w:rStyle w:val="33"/>
          <w:rFonts w:ascii="Times New Roman" w:hAnsi="Times New Roman" w:cs="Times New Roman"/>
          <w:b/>
          <w:color w:val="000000"/>
          <w:sz w:val="28"/>
          <w:szCs w:val="28"/>
          <w:lang w:val="uk-UA" w:eastAsia="uk-UA"/>
        </w:rPr>
        <w:t xml:space="preserve">2.1. Електричні водонагрівачі </w:t>
      </w:r>
    </w:p>
    <w:p w14:paraId="2784BF40" w14:textId="77777777" w:rsidR="00A42BFA" w:rsidRDefault="00A42BFA" w:rsidP="00A42BFA">
      <w:pPr>
        <w:pStyle w:val="34"/>
        <w:shd w:val="clear" w:color="auto" w:fill="auto"/>
        <w:tabs>
          <w:tab w:val="left" w:pos="6096"/>
          <w:tab w:val="left" w:pos="6804"/>
          <w:tab w:val="left" w:pos="7655"/>
        </w:tabs>
        <w:spacing w:line="240" w:lineRule="auto"/>
        <w:ind w:firstLine="567"/>
        <w:rPr>
          <w:rStyle w:val="33"/>
          <w:rFonts w:ascii="Times New Roman" w:hAnsi="Times New Roman" w:cs="Times New Roman"/>
          <w:color w:val="000000"/>
          <w:sz w:val="28"/>
          <w:szCs w:val="28"/>
          <w:lang w:val="uk-UA" w:eastAsia="uk-UA"/>
        </w:rPr>
      </w:pPr>
    </w:p>
    <w:p w14:paraId="2AA9BC43" w14:textId="77777777" w:rsidR="00A42BFA" w:rsidRDefault="00A42BFA" w:rsidP="00A42BFA">
      <w:pPr>
        <w:pStyle w:val="34"/>
        <w:shd w:val="clear" w:color="auto" w:fill="auto"/>
        <w:tabs>
          <w:tab w:val="left" w:pos="6096"/>
          <w:tab w:val="left" w:pos="6804"/>
          <w:tab w:val="left" w:pos="7655"/>
        </w:tabs>
        <w:spacing w:line="240" w:lineRule="auto"/>
        <w:ind w:firstLine="567"/>
        <w:rPr>
          <w:rStyle w:val="18"/>
          <w:b w:val="0"/>
          <w:i w:val="0"/>
          <w:color w:val="000000"/>
          <w:sz w:val="28"/>
          <w:szCs w:val="28"/>
          <w:lang w:val="uk-UA" w:eastAsia="uk-UA"/>
        </w:rPr>
      </w:pPr>
      <w:r w:rsidRPr="000A57EC">
        <w:rPr>
          <w:rStyle w:val="18"/>
          <w:b w:val="0"/>
          <w:i w:val="0"/>
          <w:color w:val="000000"/>
          <w:sz w:val="28"/>
          <w:szCs w:val="28"/>
          <w:lang w:val="uk-UA" w:eastAsia="uk-UA"/>
        </w:rPr>
        <w:t xml:space="preserve">Електричні водонагрівачі відзначаються простотою будови та обслуговування, легкістю автоматизації, постійною готовністю до роботи. </w:t>
      </w:r>
      <w:r>
        <w:rPr>
          <w:rStyle w:val="18"/>
          <w:b w:val="0"/>
          <w:i w:val="0"/>
          <w:color w:val="000000"/>
          <w:sz w:val="28"/>
          <w:szCs w:val="28"/>
          <w:lang w:val="uk-UA" w:eastAsia="uk-UA"/>
        </w:rPr>
        <w:t>Ї</w:t>
      </w:r>
      <w:r w:rsidRPr="000A57EC">
        <w:rPr>
          <w:rStyle w:val="18"/>
          <w:b w:val="0"/>
          <w:i w:val="0"/>
          <w:color w:val="000000"/>
          <w:sz w:val="28"/>
          <w:szCs w:val="28"/>
          <w:lang w:val="uk-UA" w:eastAsia="uk-UA"/>
        </w:rPr>
        <w:t>х встановлюють безпосередньо біля споживачів гарячої води, завдяки чому відпадає необхідність у трубопроводах гарячого водопостачання.</w:t>
      </w:r>
    </w:p>
    <w:p w14:paraId="4CA83127" w14:textId="77777777" w:rsidR="00A42BFA" w:rsidRPr="00A42BFA" w:rsidRDefault="00A42BFA" w:rsidP="00A42BFA">
      <w:pPr>
        <w:pStyle w:val="34"/>
        <w:shd w:val="clear" w:color="auto" w:fill="auto"/>
        <w:tabs>
          <w:tab w:val="left" w:pos="6096"/>
          <w:tab w:val="left" w:pos="6804"/>
          <w:tab w:val="left" w:pos="7655"/>
        </w:tabs>
        <w:spacing w:line="240" w:lineRule="auto"/>
        <w:ind w:firstLine="567"/>
        <w:rPr>
          <w:rFonts w:ascii="Times New Roman" w:hAnsi="Times New Roman" w:cs="Times New Roman"/>
          <w:b w:val="0"/>
          <w:i w:val="0"/>
          <w:sz w:val="28"/>
          <w:szCs w:val="28"/>
          <w:lang w:val="uk-UA"/>
        </w:rPr>
      </w:pPr>
      <w:r w:rsidRPr="00A42BFA">
        <w:rPr>
          <w:rStyle w:val="18"/>
          <w:b w:val="0"/>
          <w:i w:val="0"/>
          <w:color w:val="000000"/>
          <w:sz w:val="28"/>
          <w:szCs w:val="28"/>
          <w:lang w:val="uk-UA" w:eastAsia="uk-UA"/>
        </w:rPr>
        <w:t>Електричні водонагрівачі можуть бути проточними (швидкодіючими) і термосного типу (акумуляційними). Проточні – невеликі за габаритами, із значною установленою потужністю, що забезпечує одержання гарячої води відразу ж після їх вмикання в електромережу. Водонагрівачі термосного типу мають великий бак з теплоізоляцією. Тому вони можуть вмикатись і акумулювати гарячу воду в години провалу добового графіка навантаження трансформаторної підстанції, що підвищує економічні показники електронагрівання води.</w:t>
      </w:r>
    </w:p>
    <w:p w14:paraId="6B7284B3" w14:textId="77777777" w:rsidR="00A42BFA" w:rsidRPr="000A57EC" w:rsidRDefault="00A42BFA" w:rsidP="00A42BFA">
      <w:pPr>
        <w:pStyle w:val="a8"/>
        <w:shd w:val="clear" w:color="auto" w:fill="auto"/>
        <w:tabs>
          <w:tab w:val="left" w:pos="6096"/>
          <w:tab w:val="left" w:pos="6804"/>
          <w:tab w:val="left" w:pos="7655"/>
        </w:tabs>
        <w:spacing w:line="240" w:lineRule="auto"/>
        <w:ind w:right="20" w:firstLine="567"/>
        <w:rPr>
          <w:sz w:val="28"/>
          <w:szCs w:val="28"/>
          <w:lang w:val="uk-UA"/>
        </w:rPr>
      </w:pPr>
      <w:r w:rsidRPr="000A57EC">
        <w:rPr>
          <w:rStyle w:val="18"/>
          <w:color w:val="000000"/>
          <w:sz w:val="28"/>
          <w:szCs w:val="28"/>
          <w:lang w:val="uk-UA" w:eastAsia="uk-UA"/>
        </w:rPr>
        <w:t xml:space="preserve">Виготовляються електричні водонагрівачі двох типів: </w:t>
      </w:r>
      <w:r w:rsidRPr="000A57EC">
        <w:rPr>
          <w:rStyle w:val="af5"/>
          <w:rFonts w:eastAsia="SimSun"/>
          <w:spacing w:val="0"/>
          <w:sz w:val="28"/>
          <w:szCs w:val="28"/>
          <w:lang w:val="uk-UA" w:eastAsia="uk-UA"/>
        </w:rPr>
        <w:t xml:space="preserve">елементні </w:t>
      </w:r>
      <w:r w:rsidRPr="00D31B00">
        <w:rPr>
          <w:rStyle w:val="af5"/>
          <w:rFonts w:eastAsia="SimSun"/>
          <w:i w:val="0"/>
          <w:spacing w:val="0"/>
          <w:sz w:val="28"/>
          <w:szCs w:val="28"/>
          <w:lang w:val="uk-UA" w:eastAsia="uk-UA"/>
        </w:rPr>
        <w:t>та</w:t>
      </w:r>
      <w:r w:rsidRPr="000A57EC">
        <w:rPr>
          <w:rStyle w:val="af5"/>
          <w:rFonts w:eastAsia="SimSun"/>
          <w:spacing w:val="0"/>
          <w:sz w:val="28"/>
          <w:szCs w:val="28"/>
          <w:lang w:val="uk-UA" w:eastAsia="uk-UA"/>
        </w:rPr>
        <w:t xml:space="preserve"> електродні.</w:t>
      </w:r>
    </w:p>
    <w:p w14:paraId="2359B792" w14:textId="77777777" w:rsidR="00715758" w:rsidRPr="004152FC" w:rsidRDefault="00A42BFA" w:rsidP="00715758">
      <w:pPr>
        <w:pStyle w:val="a8"/>
        <w:shd w:val="clear" w:color="auto" w:fill="auto"/>
        <w:tabs>
          <w:tab w:val="left" w:pos="6096"/>
          <w:tab w:val="left" w:pos="6804"/>
          <w:tab w:val="left" w:pos="7655"/>
        </w:tabs>
        <w:spacing w:line="240" w:lineRule="auto"/>
        <w:ind w:right="20" w:firstLine="567"/>
        <w:rPr>
          <w:sz w:val="28"/>
          <w:szCs w:val="28"/>
          <w:lang w:val="uk-UA"/>
        </w:rPr>
      </w:pPr>
      <w:r w:rsidRPr="000A57EC">
        <w:rPr>
          <w:rStyle w:val="18"/>
          <w:color w:val="000000"/>
          <w:sz w:val="28"/>
          <w:szCs w:val="28"/>
          <w:lang w:val="uk-UA" w:eastAsia="uk-UA"/>
        </w:rPr>
        <w:t xml:space="preserve">В елементних теплота виділяється </w:t>
      </w:r>
      <w:r w:rsidR="007C53BB">
        <w:rPr>
          <w:rStyle w:val="18"/>
          <w:color w:val="000000"/>
          <w:sz w:val="28"/>
          <w:szCs w:val="28"/>
          <w:lang w:val="uk-UA" w:eastAsia="uk-UA"/>
        </w:rPr>
        <w:t>в</w:t>
      </w:r>
      <w:r w:rsidRPr="000A57EC">
        <w:rPr>
          <w:rStyle w:val="18"/>
          <w:color w:val="000000"/>
          <w:sz w:val="28"/>
          <w:szCs w:val="28"/>
          <w:lang w:val="uk-UA" w:eastAsia="uk-UA"/>
        </w:rPr>
        <w:t xml:space="preserve"> трубчастих нагрівних елементах (ТЕНах), а в електродних – у шарі води між електродами, через який проходить електричний струм. </w:t>
      </w:r>
      <w:r w:rsidR="00715758">
        <w:rPr>
          <w:rStyle w:val="18"/>
          <w:color w:val="000000"/>
          <w:sz w:val="28"/>
          <w:szCs w:val="28"/>
          <w:lang w:val="uk-UA" w:eastAsia="uk-UA"/>
        </w:rPr>
        <w:t>Тобто е</w:t>
      </w:r>
      <w:r w:rsidR="00715758" w:rsidRPr="004152FC">
        <w:rPr>
          <w:sz w:val="28"/>
          <w:szCs w:val="28"/>
          <w:lang w:val="uk-UA"/>
        </w:rPr>
        <w:t xml:space="preserve">лектродним способом нагрівають провідники другого роду, що мають іонну провідність. </w:t>
      </w:r>
      <w:r w:rsidR="00715758">
        <w:rPr>
          <w:sz w:val="28"/>
          <w:szCs w:val="28"/>
          <w:lang w:val="uk-UA"/>
        </w:rPr>
        <w:t>В</w:t>
      </w:r>
      <w:r w:rsidR="00715758" w:rsidRPr="004152FC">
        <w:rPr>
          <w:sz w:val="28"/>
          <w:szCs w:val="28"/>
          <w:lang w:val="uk-UA"/>
        </w:rPr>
        <w:t xml:space="preserve"> сільськогосподарському виробництві електродний спосіб використовують для нагріву води, отримання пари, стерилізації і пастеризації молока, знезараження грунту в парниках і теплицях, обігріву та знезараження гною, електрохімічної обробки соломи з метою згодовування худобі і </w:t>
      </w:r>
      <w:r w:rsidR="00715758">
        <w:rPr>
          <w:sz w:val="28"/>
          <w:szCs w:val="28"/>
          <w:lang w:val="uk-UA"/>
        </w:rPr>
        <w:t>т.</w:t>
      </w:r>
      <w:r w:rsidR="00715758" w:rsidRPr="004152FC">
        <w:rPr>
          <w:sz w:val="28"/>
          <w:szCs w:val="28"/>
          <w:lang w:val="uk-UA"/>
        </w:rPr>
        <w:t>п.</w:t>
      </w:r>
    </w:p>
    <w:p w14:paraId="43E42F49" w14:textId="77777777" w:rsidR="00A42BFA" w:rsidRPr="000A57EC" w:rsidRDefault="00A42BFA" w:rsidP="00A42BFA">
      <w:pPr>
        <w:pStyle w:val="a8"/>
        <w:shd w:val="clear" w:color="auto" w:fill="auto"/>
        <w:tabs>
          <w:tab w:val="left" w:pos="6096"/>
          <w:tab w:val="left" w:pos="6804"/>
          <w:tab w:val="left" w:pos="7655"/>
        </w:tabs>
        <w:spacing w:line="240" w:lineRule="auto"/>
        <w:ind w:right="20" w:firstLine="567"/>
        <w:rPr>
          <w:sz w:val="28"/>
          <w:szCs w:val="28"/>
          <w:lang w:val="uk-UA"/>
        </w:rPr>
      </w:pPr>
      <w:r w:rsidRPr="000A57EC">
        <w:rPr>
          <w:rStyle w:val="18"/>
          <w:color w:val="000000"/>
          <w:sz w:val="28"/>
          <w:szCs w:val="28"/>
          <w:lang w:val="uk-UA" w:eastAsia="uk-UA"/>
        </w:rPr>
        <w:t xml:space="preserve">Перевагами електродних водонагрівачів, порівняно з елементними, є </w:t>
      </w:r>
      <w:r>
        <w:rPr>
          <w:rStyle w:val="18"/>
          <w:color w:val="000000"/>
          <w:sz w:val="28"/>
          <w:szCs w:val="28"/>
          <w:lang w:val="uk-UA" w:eastAsia="uk-UA"/>
        </w:rPr>
        <w:t>п</w:t>
      </w:r>
      <w:r w:rsidRPr="000A57EC">
        <w:rPr>
          <w:rStyle w:val="18"/>
          <w:color w:val="000000"/>
          <w:sz w:val="28"/>
          <w:szCs w:val="28"/>
          <w:lang w:val="uk-UA" w:eastAsia="uk-UA"/>
        </w:rPr>
        <w:t>ростота будови, невеликі розміри й металомісткість</w:t>
      </w:r>
      <w:r w:rsidR="007C53BB">
        <w:rPr>
          <w:rStyle w:val="18"/>
          <w:color w:val="000000"/>
          <w:sz w:val="28"/>
          <w:szCs w:val="28"/>
          <w:lang w:val="uk-UA" w:eastAsia="uk-UA"/>
        </w:rPr>
        <w:t>:</w:t>
      </w:r>
      <w:r w:rsidRPr="000A57EC">
        <w:rPr>
          <w:rStyle w:val="18"/>
          <w:color w:val="000000"/>
          <w:sz w:val="28"/>
          <w:szCs w:val="28"/>
          <w:lang w:val="uk-UA" w:eastAsia="uk-UA"/>
        </w:rPr>
        <w:t xml:space="preserve"> 1…3</w:t>
      </w:r>
      <w:r>
        <w:rPr>
          <w:rStyle w:val="18"/>
          <w:color w:val="000000"/>
          <w:sz w:val="28"/>
          <w:szCs w:val="28"/>
          <w:lang w:val="uk-UA" w:eastAsia="uk-UA"/>
        </w:rPr>
        <w:t xml:space="preserve"> </w:t>
      </w:r>
      <w:r w:rsidRPr="000A57EC">
        <w:rPr>
          <w:rStyle w:val="18"/>
          <w:color w:val="000000"/>
          <w:sz w:val="28"/>
          <w:szCs w:val="28"/>
          <w:lang w:val="uk-UA" w:eastAsia="uk-UA"/>
        </w:rPr>
        <w:t xml:space="preserve">кг/кВт у електродних </w:t>
      </w:r>
      <w:r>
        <w:rPr>
          <w:rStyle w:val="18"/>
          <w:color w:val="000000"/>
          <w:sz w:val="28"/>
          <w:szCs w:val="28"/>
          <w:lang w:val="uk-UA" w:eastAsia="uk-UA"/>
        </w:rPr>
        <w:t>та</w:t>
      </w:r>
      <w:r w:rsidRPr="000A57EC">
        <w:rPr>
          <w:rStyle w:val="18"/>
          <w:color w:val="000000"/>
          <w:sz w:val="28"/>
          <w:szCs w:val="28"/>
          <w:lang w:val="uk-UA" w:eastAsia="uk-UA"/>
        </w:rPr>
        <w:t xml:space="preserve"> 10…25 в елементних. Вони не бояться вмикання в електромережу без води, оскільки в разі відсутності води між електродами потужність з мережі не споживається. При електродному нагріванні зменшується забруднення води бактеріями в результаті дії на них електричного струму.</w:t>
      </w:r>
      <w:r w:rsidR="00715758">
        <w:rPr>
          <w:rStyle w:val="18"/>
          <w:color w:val="000000"/>
          <w:sz w:val="28"/>
          <w:szCs w:val="28"/>
          <w:lang w:val="uk-UA" w:eastAsia="uk-UA"/>
        </w:rPr>
        <w:t xml:space="preserve"> Їм притаманна висока</w:t>
      </w:r>
      <w:r w:rsidR="00715758" w:rsidRPr="004152FC">
        <w:rPr>
          <w:color w:val="222222"/>
          <w:sz w:val="28"/>
          <w:szCs w:val="28"/>
          <w:lang w:val="uk-UA" w:eastAsia="ru-RU"/>
        </w:rPr>
        <w:t xml:space="preserve"> надійність у роботі; простота конструкції і схеми управління; зручність обслуговування; використання неперегораючих елементів електродів з терміном служби 7...9 років; більш високий ККД у порівнянні з елементними нагрівачами</w:t>
      </w:r>
      <w:r w:rsidR="00715758">
        <w:rPr>
          <w:color w:val="222222"/>
          <w:sz w:val="28"/>
          <w:szCs w:val="28"/>
          <w:lang w:val="uk-UA" w:eastAsia="ru-RU"/>
        </w:rPr>
        <w:t xml:space="preserve">. </w:t>
      </w:r>
    </w:p>
    <w:p w14:paraId="23F6D5CB" w14:textId="77777777" w:rsidR="00A42BFA" w:rsidRPr="000A57EC" w:rsidRDefault="00A42BFA" w:rsidP="00A42BFA">
      <w:pPr>
        <w:pStyle w:val="a8"/>
        <w:shd w:val="clear" w:color="auto" w:fill="auto"/>
        <w:tabs>
          <w:tab w:val="left" w:pos="6096"/>
          <w:tab w:val="left" w:pos="6804"/>
          <w:tab w:val="left" w:pos="7655"/>
        </w:tabs>
        <w:spacing w:line="240" w:lineRule="auto"/>
        <w:ind w:right="20" w:firstLine="567"/>
        <w:rPr>
          <w:sz w:val="28"/>
          <w:szCs w:val="28"/>
          <w:lang w:val="uk-UA"/>
        </w:rPr>
      </w:pPr>
      <w:r w:rsidRPr="000A57EC">
        <w:rPr>
          <w:rStyle w:val="18"/>
          <w:color w:val="000000"/>
          <w:sz w:val="28"/>
          <w:szCs w:val="28"/>
          <w:lang w:val="uk-UA" w:eastAsia="uk-UA"/>
        </w:rPr>
        <w:t>Поряд з цим електродні водонагрівачі мають недоліки. В установках з розчинними</w:t>
      </w:r>
      <w:r w:rsidR="0054756D">
        <w:rPr>
          <w:rStyle w:val="18"/>
          <w:color w:val="000000"/>
          <w:sz w:val="28"/>
          <w:szCs w:val="28"/>
          <w:lang w:val="uk-UA" w:eastAsia="uk-UA"/>
        </w:rPr>
        <w:t xml:space="preserve"> стальними</w:t>
      </w:r>
      <w:r w:rsidRPr="000A57EC">
        <w:rPr>
          <w:rStyle w:val="18"/>
          <w:color w:val="000000"/>
          <w:sz w:val="28"/>
          <w:szCs w:val="28"/>
          <w:lang w:val="uk-UA" w:eastAsia="uk-UA"/>
        </w:rPr>
        <w:t xml:space="preserve"> електродами і баком вода забруднюється продуктами електрохімічних реакцій (окиси металу), які в певних концентраціях шкідливі для людей та тварин. </w:t>
      </w:r>
      <w:r w:rsidR="0054756D">
        <w:rPr>
          <w:rStyle w:val="18"/>
          <w:color w:val="000000"/>
          <w:sz w:val="28"/>
          <w:szCs w:val="28"/>
          <w:lang w:val="uk-UA" w:eastAsia="uk-UA"/>
        </w:rPr>
        <w:t>Для е</w:t>
      </w:r>
      <w:r w:rsidRPr="000A57EC">
        <w:rPr>
          <w:rStyle w:val="18"/>
          <w:color w:val="000000"/>
          <w:sz w:val="28"/>
          <w:szCs w:val="28"/>
          <w:lang w:val="uk-UA" w:eastAsia="uk-UA"/>
        </w:rPr>
        <w:t>лектродн</w:t>
      </w:r>
      <w:r w:rsidR="0054756D">
        <w:rPr>
          <w:rStyle w:val="18"/>
          <w:color w:val="000000"/>
          <w:sz w:val="28"/>
          <w:szCs w:val="28"/>
          <w:lang w:val="uk-UA" w:eastAsia="uk-UA"/>
        </w:rPr>
        <w:t>их</w:t>
      </w:r>
      <w:r w:rsidRPr="000A57EC">
        <w:rPr>
          <w:rStyle w:val="18"/>
          <w:color w:val="000000"/>
          <w:sz w:val="28"/>
          <w:szCs w:val="28"/>
          <w:lang w:val="uk-UA" w:eastAsia="uk-UA"/>
        </w:rPr>
        <w:t xml:space="preserve"> водонагрівачі</w:t>
      </w:r>
      <w:r w:rsidR="0054756D">
        <w:rPr>
          <w:rStyle w:val="18"/>
          <w:color w:val="000000"/>
          <w:sz w:val="28"/>
          <w:szCs w:val="28"/>
          <w:lang w:val="uk-UA" w:eastAsia="uk-UA"/>
        </w:rPr>
        <w:t>в</w:t>
      </w:r>
      <w:r w:rsidRPr="000A57EC">
        <w:rPr>
          <w:rStyle w:val="18"/>
          <w:color w:val="000000"/>
          <w:sz w:val="28"/>
          <w:szCs w:val="28"/>
          <w:lang w:val="uk-UA" w:eastAsia="uk-UA"/>
        </w:rPr>
        <w:t xml:space="preserve"> </w:t>
      </w:r>
      <w:r w:rsidR="0054756D">
        <w:rPr>
          <w:rStyle w:val="18"/>
          <w:color w:val="000000"/>
          <w:sz w:val="28"/>
          <w:szCs w:val="28"/>
          <w:lang w:val="uk-UA" w:eastAsia="uk-UA"/>
        </w:rPr>
        <w:t>характерною є також</w:t>
      </w:r>
      <w:r w:rsidRPr="000A57EC">
        <w:rPr>
          <w:rStyle w:val="18"/>
          <w:color w:val="000000"/>
          <w:sz w:val="28"/>
          <w:szCs w:val="28"/>
          <w:lang w:val="uk-UA" w:eastAsia="uk-UA"/>
        </w:rPr>
        <w:t xml:space="preserve"> підвищен</w:t>
      </w:r>
      <w:r w:rsidR="0054756D">
        <w:rPr>
          <w:rStyle w:val="18"/>
          <w:color w:val="000000"/>
          <w:sz w:val="28"/>
          <w:szCs w:val="28"/>
          <w:lang w:val="uk-UA" w:eastAsia="uk-UA"/>
        </w:rPr>
        <w:t>а</w:t>
      </w:r>
      <w:r w:rsidRPr="000A57EC">
        <w:rPr>
          <w:rStyle w:val="18"/>
          <w:color w:val="000000"/>
          <w:sz w:val="28"/>
          <w:szCs w:val="28"/>
          <w:lang w:val="uk-UA" w:eastAsia="uk-UA"/>
        </w:rPr>
        <w:t xml:space="preserve"> небезпек</w:t>
      </w:r>
      <w:r w:rsidR="0054756D">
        <w:rPr>
          <w:rStyle w:val="18"/>
          <w:color w:val="000000"/>
          <w:sz w:val="28"/>
          <w:szCs w:val="28"/>
          <w:lang w:val="uk-UA" w:eastAsia="uk-UA"/>
        </w:rPr>
        <w:t>а</w:t>
      </w:r>
      <w:r w:rsidRPr="000A57EC">
        <w:rPr>
          <w:rStyle w:val="18"/>
          <w:color w:val="000000"/>
          <w:sz w:val="28"/>
          <w:szCs w:val="28"/>
          <w:lang w:val="uk-UA" w:eastAsia="uk-UA"/>
        </w:rPr>
        <w:t xml:space="preserve"> ураження електричним струмом.</w:t>
      </w:r>
      <w:r w:rsidR="00715758">
        <w:rPr>
          <w:rStyle w:val="18"/>
          <w:color w:val="000000"/>
          <w:sz w:val="28"/>
          <w:szCs w:val="28"/>
          <w:lang w:val="uk-UA" w:eastAsia="uk-UA"/>
        </w:rPr>
        <w:t xml:space="preserve"> У</w:t>
      </w:r>
      <w:r w:rsidR="00715758">
        <w:rPr>
          <w:sz w:val="28"/>
          <w:szCs w:val="28"/>
          <w:lang w:val="uk-UA"/>
        </w:rPr>
        <w:t>творення</w:t>
      </w:r>
      <w:r w:rsidR="00715758" w:rsidRPr="004152FC">
        <w:rPr>
          <w:sz w:val="28"/>
          <w:szCs w:val="28"/>
          <w:lang w:val="uk-UA"/>
        </w:rPr>
        <w:t xml:space="preserve"> гримучого газу</w:t>
      </w:r>
      <w:r w:rsidR="00715758">
        <w:rPr>
          <w:sz w:val="28"/>
          <w:szCs w:val="28"/>
          <w:lang w:val="uk-UA"/>
        </w:rPr>
        <w:t>,</w:t>
      </w:r>
      <w:r w:rsidR="00715758" w:rsidRPr="004152FC">
        <w:rPr>
          <w:sz w:val="28"/>
          <w:szCs w:val="28"/>
          <w:lang w:val="uk-UA"/>
        </w:rPr>
        <w:t xml:space="preserve"> при великій щільності струму на електродах</w:t>
      </w:r>
      <w:r w:rsidR="00715758">
        <w:rPr>
          <w:sz w:val="28"/>
          <w:szCs w:val="28"/>
          <w:lang w:val="uk-UA"/>
        </w:rPr>
        <w:t xml:space="preserve">, </w:t>
      </w:r>
      <w:r w:rsidR="00712F5F">
        <w:rPr>
          <w:sz w:val="28"/>
          <w:szCs w:val="28"/>
          <w:lang w:val="uk-UA"/>
        </w:rPr>
        <w:t>може спричинити</w:t>
      </w:r>
      <w:r w:rsidR="00715758" w:rsidRPr="004152FC">
        <w:rPr>
          <w:sz w:val="28"/>
          <w:szCs w:val="28"/>
          <w:lang w:val="uk-UA"/>
        </w:rPr>
        <w:t xml:space="preserve"> </w:t>
      </w:r>
      <w:r w:rsidR="00715758">
        <w:rPr>
          <w:sz w:val="28"/>
          <w:szCs w:val="28"/>
          <w:lang w:val="uk-UA"/>
        </w:rPr>
        <w:t>небезпек</w:t>
      </w:r>
      <w:r w:rsidR="00712F5F">
        <w:rPr>
          <w:sz w:val="28"/>
          <w:szCs w:val="28"/>
          <w:lang w:val="uk-UA"/>
        </w:rPr>
        <w:t>у</w:t>
      </w:r>
      <w:r w:rsidR="00715758" w:rsidRPr="004152FC">
        <w:rPr>
          <w:sz w:val="28"/>
          <w:szCs w:val="28"/>
          <w:lang w:val="uk-UA"/>
        </w:rPr>
        <w:t xml:space="preserve"> вибуху установки.</w:t>
      </w:r>
    </w:p>
    <w:p w14:paraId="4F749128" w14:textId="77777777" w:rsidR="00A42BFA" w:rsidRPr="000A57EC" w:rsidRDefault="00A42BFA" w:rsidP="00A42BFA">
      <w:pPr>
        <w:pStyle w:val="a8"/>
        <w:shd w:val="clear" w:color="auto" w:fill="auto"/>
        <w:tabs>
          <w:tab w:val="left" w:pos="6096"/>
          <w:tab w:val="left" w:pos="6804"/>
          <w:tab w:val="left" w:pos="7655"/>
        </w:tabs>
        <w:spacing w:line="240" w:lineRule="auto"/>
        <w:ind w:right="20" w:firstLine="567"/>
        <w:rPr>
          <w:sz w:val="28"/>
          <w:szCs w:val="28"/>
          <w:lang w:val="uk-UA"/>
        </w:rPr>
      </w:pPr>
      <w:r w:rsidRPr="000A57EC">
        <w:rPr>
          <w:rStyle w:val="18"/>
          <w:color w:val="000000"/>
          <w:sz w:val="28"/>
          <w:szCs w:val="28"/>
          <w:lang w:val="uk-UA" w:eastAsia="uk-UA"/>
        </w:rPr>
        <w:t>Недоліком електродних водонагрівачів є</w:t>
      </w:r>
      <w:r>
        <w:rPr>
          <w:rStyle w:val="18"/>
          <w:color w:val="000000"/>
          <w:sz w:val="28"/>
          <w:szCs w:val="28"/>
          <w:lang w:val="uk-UA" w:eastAsia="uk-UA"/>
        </w:rPr>
        <w:t xml:space="preserve"> також</w:t>
      </w:r>
      <w:r w:rsidRPr="000A57EC">
        <w:rPr>
          <w:rStyle w:val="18"/>
          <w:color w:val="000000"/>
          <w:sz w:val="28"/>
          <w:szCs w:val="28"/>
          <w:lang w:val="uk-UA" w:eastAsia="uk-UA"/>
        </w:rPr>
        <w:t xml:space="preserve"> значне зростання споживаної потужності в процесі нагрівання.</w:t>
      </w:r>
      <w:r w:rsidR="00715758">
        <w:rPr>
          <w:rStyle w:val="18"/>
          <w:color w:val="000000"/>
          <w:sz w:val="28"/>
          <w:szCs w:val="28"/>
          <w:lang w:val="uk-UA" w:eastAsia="uk-UA"/>
        </w:rPr>
        <w:t xml:space="preserve"> Це відбувається тому, що </w:t>
      </w:r>
      <w:r w:rsidR="00715758" w:rsidRPr="004152FC">
        <w:rPr>
          <w:sz w:val="28"/>
          <w:szCs w:val="28"/>
          <w:lang w:val="uk-UA"/>
        </w:rPr>
        <w:lastRenderedPageBreak/>
        <w:t>потужн</w:t>
      </w:r>
      <w:r w:rsidR="00715758">
        <w:rPr>
          <w:sz w:val="28"/>
          <w:szCs w:val="28"/>
          <w:lang w:val="uk-UA"/>
        </w:rPr>
        <w:t xml:space="preserve">ість залежить </w:t>
      </w:r>
      <w:r w:rsidR="00715758" w:rsidRPr="004152FC">
        <w:rPr>
          <w:sz w:val="28"/>
          <w:szCs w:val="28"/>
          <w:lang w:val="uk-UA"/>
        </w:rPr>
        <w:t xml:space="preserve">від температури води, питомий електричний опір якої падає </w:t>
      </w:r>
      <w:r w:rsidR="00715758">
        <w:rPr>
          <w:sz w:val="28"/>
          <w:szCs w:val="28"/>
          <w:lang w:val="uk-UA"/>
        </w:rPr>
        <w:t>через</w:t>
      </w:r>
      <w:r w:rsidR="00715758" w:rsidRPr="004152FC">
        <w:rPr>
          <w:sz w:val="28"/>
          <w:szCs w:val="28"/>
          <w:lang w:val="uk-UA"/>
        </w:rPr>
        <w:t xml:space="preserve"> різк</w:t>
      </w:r>
      <w:r w:rsidR="00715758">
        <w:rPr>
          <w:sz w:val="28"/>
          <w:szCs w:val="28"/>
          <w:lang w:val="uk-UA"/>
        </w:rPr>
        <w:t>е</w:t>
      </w:r>
      <w:r w:rsidR="00715758" w:rsidRPr="004152FC">
        <w:rPr>
          <w:sz w:val="28"/>
          <w:szCs w:val="28"/>
          <w:lang w:val="uk-UA"/>
        </w:rPr>
        <w:t xml:space="preserve"> збільшення в ній кількості іонів;</w:t>
      </w:r>
      <w:r w:rsidRPr="000A57EC">
        <w:rPr>
          <w:rStyle w:val="18"/>
          <w:color w:val="000000"/>
          <w:sz w:val="28"/>
          <w:szCs w:val="28"/>
          <w:lang w:val="uk-UA" w:eastAsia="uk-UA"/>
        </w:rPr>
        <w:t xml:space="preserve"> Так, під час нагрівання води від 10 до 100°С споживана потужність з</w:t>
      </w:r>
      <w:r w:rsidR="0054756D">
        <w:rPr>
          <w:rStyle w:val="18"/>
          <w:color w:val="000000"/>
          <w:sz w:val="28"/>
          <w:szCs w:val="28"/>
          <w:lang w:val="uk-UA" w:eastAsia="uk-UA"/>
        </w:rPr>
        <w:t>ростає</w:t>
      </w:r>
      <w:r w:rsidRPr="000A57EC">
        <w:rPr>
          <w:rStyle w:val="18"/>
          <w:color w:val="000000"/>
          <w:sz w:val="28"/>
          <w:szCs w:val="28"/>
          <w:lang w:val="uk-UA" w:eastAsia="uk-UA"/>
        </w:rPr>
        <w:t xml:space="preserve"> в 3-4 рази, що може призвести до перевантаження електромережі.</w:t>
      </w:r>
      <w:r w:rsidR="00715758">
        <w:rPr>
          <w:rStyle w:val="18"/>
          <w:color w:val="000000"/>
          <w:sz w:val="28"/>
          <w:szCs w:val="28"/>
          <w:lang w:val="uk-UA" w:eastAsia="uk-UA"/>
        </w:rPr>
        <w:t xml:space="preserve"> </w:t>
      </w:r>
    </w:p>
    <w:p w14:paraId="45F17F27" w14:textId="77777777" w:rsidR="00A42BFA" w:rsidRPr="000A57EC" w:rsidRDefault="00A42BFA" w:rsidP="00A42BFA">
      <w:pPr>
        <w:pStyle w:val="a8"/>
        <w:shd w:val="clear" w:color="auto" w:fill="auto"/>
        <w:tabs>
          <w:tab w:val="left" w:pos="6096"/>
          <w:tab w:val="left" w:pos="6804"/>
          <w:tab w:val="left" w:pos="7655"/>
        </w:tabs>
        <w:spacing w:line="240" w:lineRule="auto"/>
        <w:ind w:right="20" w:firstLine="567"/>
        <w:rPr>
          <w:sz w:val="28"/>
          <w:szCs w:val="28"/>
          <w:lang w:val="uk-UA"/>
        </w:rPr>
      </w:pPr>
      <w:r w:rsidRPr="000A57EC">
        <w:rPr>
          <w:rStyle w:val="18"/>
          <w:color w:val="000000"/>
          <w:sz w:val="28"/>
          <w:szCs w:val="28"/>
          <w:lang w:val="uk-UA" w:eastAsia="uk-UA"/>
        </w:rPr>
        <w:t xml:space="preserve">Переваги електродних водонагрівачів </w:t>
      </w:r>
      <w:r w:rsidR="00EF0D05">
        <w:rPr>
          <w:rStyle w:val="18"/>
          <w:color w:val="000000"/>
          <w:sz w:val="28"/>
          <w:szCs w:val="28"/>
          <w:lang w:val="uk-UA" w:eastAsia="uk-UA"/>
        </w:rPr>
        <w:t xml:space="preserve">зростають із </w:t>
      </w:r>
      <w:r w:rsidRPr="000A57EC">
        <w:rPr>
          <w:rStyle w:val="18"/>
          <w:color w:val="000000"/>
          <w:sz w:val="28"/>
          <w:szCs w:val="28"/>
          <w:lang w:val="uk-UA" w:eastAsia="uk-UA"/>
        </w:rPr>
        <w:t>підвищенн</w:t>
      </w:r>
      <w:r w:rsidR="00EF0D05">
        <w:rPr>
          <w:rStyle w:val="18"/>
          <w:color w:val="000000"/>
          <w:sz w:val="28"/>
          <w:szCs w:val="28"/>
          <w:lang w:val="uk-UA" w:eastAsia="uk-UA"/>
        </w:rPr>
        <w:t>ям</w:t>
      </w:r>
      <w:r w:rsidRPr="000A57EC">
        <w:rPr>
          <w:rStyle w:val="18"/>
          <w:color w:val="000000"/>
          <w:sz w:val="28"/>
          <w:szCs w:val="28"/>
          <w:lang w:val="uk-UA" w:eastAsia="uk-UA"/>
        </w:rPr>
        <w:t xml:space="preserve"> потужності</w:t>
      </w:r>
      <w:r w:rsidR="00EF0D05">
        <w:rPr>
          <w:rStyle w:val="18"/>
          <w:color w:val="000000"/>
          <w:sz w:val="28"/>
          <w:szCs w:val="28"/>
          <w:lang w:val="uk-UA" w:eastAsia="uk-UA"/>
        </w:rPr>
        <w:t>,</w:t>
      </w:r>
      <w:r w:rsidRPr="000A57EC">
        <w:rPr>
          <w:rStyle w:val="18"/>
          <w:color w:val="000000"/>
          <w:sz w:val="28"/>
          <w:szCs w:val="28"/>
          <w:lang w:val="uk-UA" w:eastAsia="uk-UA"/>
        </w:rPr>
        <w:t xml:space="preserve"> </w:t>
      </w:r>
      <w:r w:rsidR="00EF0D05">
        <w:rPr>
          <w:rStyle w:val="18"/>
          <w:color w:val="000000"/>
          <w:sz w:val="28"/>
          <w:szCs w:val="28"/>
          <w:lang w:val="uk-UA" w:eastAsia="uk-UA"/>
        </w:rPr>
        <w:t>т</w:t>
      </w:r>
      <w:r w:rsidRPr="000A57EC">
        <w:rPr>
          <w:rStyle w:val="18"/>
          <w:color w:val="000000"/>
          <w:sz w:val="28"/>
          <w:szCs w:val="28"/>
          <w:lang w:val="uk-UA" w:eastAsia="uk-UA"/>
        </w:rPr>
        <w:t>ому</w:t>
      </w:r>
      <w:r w:rsidR="00EF0D05">
        <w:rPr>
          <w:rStyle w:val="18"/>
          <w:color w:val="000000"/>
          <w:sz w:val="28"/>
          <w:szCs w:val="28"/>
          <w:lang w:val="uk-UA" w:eastAsia="uk-UA"/>
        </w:rPr>
        <w:t xml:space="preserve"> </w:t>
      </w:r>
      <w:r w:rsidR="00EF0D05" w:rsidRPr="000A57EC">
        <w:rPr>
          <w:rStyle w:val="18"/>
          <w:color w:val="000000"/>
          <w:sz w:val="28"/>
          <w:szCs w:val="28"/>
          <w:lang w:val="uk-UA" w:eastAsia="uk-UA"/>
        </w:rPr>
        <w:t>їх</w:t>
      </w:r>
      <w:r w:rsidR="00EF0D05">
        <w:rPr>
          <w:rStyle w:val="18"/>
          <w:color w:val="000000"/>
          <w:sz w:val="28"/>
          <w:szCs w:val="28"/>
          <w:lang w:val="uk-UA" w:eastAsia="uk-UA"/>
        </w:rPr>
        <w:t xml:space="preserve"> переважно</w:t>
      </w:r>
      <w:r w:rsidRPr="000A57EC">
        <w:rPr>
          <w:rStyle w:val="18"/>
          <w:color w:val="000000"/>
          <w:sz w:val="28"/>
          <w:szCs w:val="28"/>
          <w:lang w:val="uk-UA" w:eastAsia="uk-UA"/>
        </w:rPr>
        <w:t xml:space="preserve"> виготовляють потужністю понад 25кВт.</w:t>
      </w:r>
    </w:p>
    <w:p w14:paraId="5CA7C9EB" w14:textId="77777777" w:rsidR="007C39F1" w:rsidRPr="004152FC" w:rsidRDefault="007C39F1" w:rsidP="007C39F1">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В електродних нагрівачах речовин</w:t>
      </w:r>
      <w:r w:rsidR="00CA4772">
        <w:rPr>
          <w:color w:val="222222"/>
          <w:sz w:val="28"/>
          <w:szCs w:val="28"/>
          <w:lang w:val="uk-UA" w:eastAsia="ru-RU"/>
        </w:rPr>
        <w:t xml:space="preserve">у, що нагрівається, </w:t>
      </w:r>
      <w:r w:rsidRPr="004152FC">
        <w:rPr>
          <w:color w:val="222222"/>
          <w:sz w:val="28"/>
          <w:szCs w:val="28"/>
          <w:lang w:val="uk-UA" w:eastAsia="ru-RU"/>
        </w:rPr>
        <w:t xml:space="preserve"> розміщують між електродами. В результаті протікання електричного струму безпосередньо в речовині згідно із законом Джоуля—Ленца виділяється теплота. Температуру нагрівання регулюють силою струму або тривалістю нагрівання. Електродні ЕНУ прямого нагріву виконують у вигляді різних водонагрівачів, парових та водяних котлів, стерилізаторів, пастеризатор</w:t>
      </w:r>
      <w:r>
        <w:rPr>
          <w:color w:val="222222"/>
          <w:sz w:val="28"/>
          <w:szCs w:val="28"/>
          <w:lang w:val="uk-UA" w:eastAsia="ru-RU"/>
        </w:rPr>
        <w:t>і</w:t>
      </w:r>
      <w:r w:rsidRPr="004152FC">
        <w:rPr>
          <w:color w:val="222222"/>
          <w:sz w:val="28"/>
          <w:szCs w:val="28"/>
          <w:lang w:val="uk-UA" w:eastAsia="ru-RU"/>
        </w:rPr>
        <w:t>в, кормозапарн</w:t>
      </w:r>
      <w:r>
        <w:rPr>
          <w:color w:val="222222"/>
          <w:sz w:val="28"/>
          <w:szCs w:val="28"/>
          <w:lang w:val="uk-UA" w:eastAsia="ru-RU"/>
        </w:rPr>
        <w:t>и</w:t>
      </w:r>
      <w:r w:rsidRPr="004152FC">
        <w:rPr>
          <w:color w:val="222222"/>
          <w:sz w:val="28"/>
          <w:szCs w:val="28"/>
          <w:lang w:val="uk-UA" w:eastAsia="ru-RU"/>
        </w:rPr>
        <w:t>к</w:t>
      </w:r>
      <w:r>
        <w:rPr>
          <w:color w:val="222222"/>
          <w:sz w:val="28"/>
          <w:szCs w:val="28"/>
          <w:lang w:val="uk-UA" w:eastAsia="ru-RU"/>
        </w:rPr>
        <w:t>і</w:t>
      </w:r>
      <w:r w:rsidRPr="004152FC">
        <w:rPr>
          <w:color w:val="222222"/>
          <w:sz w:val="28"/>
          <w:szCs w:val="28"/>
          <w:lang w:val="uk-UA" w:eastAsia="ru-RU"/>
        </w:rPr>
        <w:t>в і т. п.</w:t>
      </w:r>
    </w:p>
    <w:p w14:paraId="2BFA128A" w14:textId="77777777" w:rsidR="007C39F1" w:rsidRPr="004152FC" w:rsidRDefault="007C39F1" w:rsidP="007C39F1">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У сільському господарстві найбільш поширені </w:t>
      </w:r>
      <w:r>
        <w:rPr>
          <w:color w:val="222222"/>
          <w:sz w:val="28"/>
          <w:szCs w:val="28"/>
          <w:lang w:val="uk-UA" w:eastAsia="ru-RU"/>
        </w:rPr>
        <w:t>електроводо</w:t>
      </w:r>
      <w:r w:rsidRPr="004152FC">
        <w:rPr>
          <w:color w:val="222222"/>
          <w:sz w:val="28"/>
          <w:szCs w:val="28"/>
          <w:lang w:val="uk-UA" w:eastAsia="ru-RU"/>
        </w:rPr>
        <w:t>нагрівачі. Принципово вони мало відрізняються один від одного. Їх основні частини: корпус (резервуар), розміщені в ньому електроди, пристрій для регулювання потужності і патрубки для підведення холодної і відведення гарячої рідини.</w:t>
      </w:r>
    </w:p>
    <w:p w14:paraId="33A60DA1"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 xml:space="preserve">Основна </w:t>
      </w:r>
      <w:r w:rsidR="00CA4772">
        <w:rPr>
          <w:sz w:val="28"/>
          <w:szCs w:val="28"/>
          <w:lang w:val="uk-UA"/>
        </w:rPr>
        <w:t>сфера</w:t>
      </w:r>
      <w:r w:rsidRPr="004152FC">
        <w:rPr>
          <w:sz w:val="28"/>
          <w:szCs w:val="28"/>
          <w:lang w:val="uk-UA"/>
        </w:rPr>
        <w:t xml:space="preserve"> застосування електродних водонагрівачів</w:t>
      </w:r>
      <w:r w:rsidR="00CA4772">
        <w:rPr>
          <w:sz w:val="28"/>
          <w:szCs w:val="28"/>
          <w:lang w:val="uk-UA"/>
        </w:rPr>
        <w:t>, це</w:t>
      </w:r>
      <w:r w:rsidRPr="004152FC">
        <w:rPr>
          <w:sz w:val="28"/>
          <w:szCs w:val="28"/>
          <w:lang w:val="uk-UA"/>
        </w:rPr>
        <w:t xml:space="preserve"> гаряче водопостачання технічною водою; обігрів приміщень будь-якого типу, в тому числі сільськогосподарського призначення; отримання підігрітою питної води через теплообмінник або бойлер-теплоакумулятор.</w:t>
      </w:r>
    </w:p>
    <w:p w14:paraId="046596A2" w14:textId="77777777" w:rsidR="00CA4772" w:rsidRDefault="00CA4772" w:rsidP="007C39F1">
      <w:pPr>
        <w:tabs>
          <w:tab w:val="left" w:pos="8505"/>
        </w:tabs>
        <w:ind w:firstLine="567"/>
        <w:jc w:val="both"/>
        <w:rPr>
          <w:sz w:val="28"/>
          <w:szCs w:val="28"/>
          <w:lang w:val="uk-UA"/>
        </w:rPr>
      </w:pPr>
    </w:p>
    <w:p w14:paraId="485080B8" w14:textId="77777777" w:rsidR="00CA4772" w:rsidRDefault="00CA4772" w:rsidP="007C39F1">
      <w:pPr>
        <w:tabs>
          <w:tab w:val="left" w:pos="8505"/>
        </w:tabs>
        <w:ind w:firstLine="567"/>
        <w:jc w:val="both"/>
        <w:rPr>
          <w:b/>
          <w:sz w:val="28"/>
          <w:szCs w:val="28"/>
          <w:lang w:val="uk-UA"/>
        </w:rPr>
      </w:pPr>
      <w:r w:rsidRPr="00CA4772">
        <w:rPr>
          <w:b/>
          <w:sz w:val="28"/>
          <w:szCs w:val="28"/>
          <w:lang w:val="uk-UA"/>
        </w:rPr>
        <w:t>2.</w:t>
      </w:r>
      <w:r w:rsidR="008B073D">
        <w:rPr>
          <w:b/>
          <w:sz w:val="28"/>
          <w:szCs w:val="28"/>
          <w:lang w:val="uk-UA"/>
        </w:rPr>
        <w:t>2</w:t>
      </w:r>
      <w:r w:rsidRPr="00CA4772">
        <w:rPr>
          <w:b/>
          <w:sz w:val="28"/>
          <w:szCs w:val="28"/>
          <w:lang w:val="uk-UA"/>
        </w:rPr>
        <w:t xml:space="preserve">. </w:t>
      </w:r>
      <w:r w:rsidR="0071275A">
        <w:rPr>
          <w:b/>
          <w:sz w:val="28"/>
          <w:szCs w:val="28"/>
          <w:lang w:val="uk-UA"/>
        </w:rPr>
        <w:t>О</w:t>
      </w:r>
      <w:r w:rsidRPr="00CA4772">
        <w:rPr>
          <w:b/>
          <w:sz w:val="28"/>
          <w:szCs w:val="28"/>
          <w:lang w:val="uk-UA"/>
        </w:rPr>
        <w:t xml:space="preserve">собливості </w:t>
      </w:r>
      <w:r w:rsidR="0071275A">
        <w:rPr>
          <w:b/>
          <w:sz w:val="28"/>
          <w:szCs w:val="28"/>
          <w:lang w:val="uk-UA"/>
        </w:rPr>
        <w:t>конструкції та</w:t>
      </w:r>
      <w:r w:rsidRPr="00CA4772">
        <w:rPr>
          <w:b/>
          <w:sz w:val="28"/>
          <w:szCs w:val="28"/>
          <w:lang w:val="uk-UA"/>
        </w:rPr>
        <w:t xml:space="preserve"> розрахун</w:t>
      </w:r>
      <w:r w:rsidR="0071275A">
        <w:rPr>
          <w:b/>
          <w:sz w:val="28"/>
          <w:szCs w:val="28"/>
          <w:lang w:val="uk-UA"/>
        </w:rPr>
        <w:t>ку</w:t>
      </w:r>
      <w:r w:rsidRPr="00CA4772">
        <w:rPr>
          <w:b/>
          <w:sz w:val="28"/>
          <w:szCs w:val="28"/>
          <w:lang w:val="uk-UA"/>
        </w:rPr>
        <w:t xml:space="preserve"> електродних водонагрівачів</w:t>
      </w:r>
    </w:p>
    <w:p w14:paraId="5366F1B4" w14:textId="77777777" w:rsidR="00CA4772" w:rsidRPr="00CA4772" w:rsidRDefault="00CA4772" w:rsidP="007C39F1">
      <w:pPr>
        <w:tabs>
          <w:tab w:val="left" w:pos="8505"/>
        </w:tabs>
        <w:ind w:firstLine="567"/>
        <w:jc w:val="both"/>
        <w:rPr>
          <w:b/>
          <w:sz w:val="28"/>
          <w:szCs w:val="28"/>
          <w:lang w:val="uk-UA"/>
        </w:rPr>
      </w:pPr>
    </w:p>
    <w:p w14:paraId="2F535E95" w14:textId="77777777" w:rsidR="007C39F1" w:rsidRDefault="007C39F1" w:rsidP="007C39F1">
      <w:pPr>
        <w:tabs>
          <w:tab w:val="left" w:pos="8505"/>
        </w:tabs>
        <w:ind w:firstLine="567"/>
        <w:jc w:val="both"/>
        <w:rPr>
          <w:sz w:val="28"/>
          <w:szCs w:val="28"/>
          <w:lang w:val="uk-UA"/>
        </w:rPr>
      </w:pPr>
      <w:r w:rsidRPr="004152FC">
        <w:rPr>
          <w:sz w:val="28"/>
          <w:szCs w:val="28"/>
          <w:lang w:val="uk-UA"/>
        </w:rPr>
        <w:t>В електродних нагрівачах електроди, що підводять струм до середовищ</w:t>
      </w:r>
      <w:r w:rsidR="00BC38F0">
        <w:rPr>
          <w:sz w:val="28"/>
          <w:szCs w:val="28"/>
          <w:lang w:val="uk-UA"/>
        </w:rPr>
        <w:t>а що нагрівається</w:t>
      </w:r>
      <w:r w:rsidRPr="004152FC">
        <w:rPr>
          <w:sz w:val="28"/>
          <w:szCs w:val="28"/>
          <w:lang w:val="uk-UA"/>
        </w:rPr>
        <w:t>, мають різну форму: плоску пластинчасту (рис. 2.</w:t>
      </w:r>
      <w:r w:rsidR="00BC38F0">
        <w:rPr>
          <w:sz w:val="28"/>
          <w:szCs w:val="28"/>
          <w:lang w:val="uk-UA"/>
        </w:rPr>
        <w:t>1</w:t>
      </w:r>
      <w:r w:rsidRPr="004152FC">
        <w:rPr>
          <w:sz w:val="28"/>
          <w:szCs w:val="28"/>
          <w:lang w:val="uk-UA"/>
        </w:rPr>
        <w:t>, в); пластинчасту, вигнут</w:t>
      </w:r>
      <w:r w:rsidR="00BC38F0">
        <w:rPr>
          <w:sz w:val="28"/>
          <w:szCs w:val="28"/>
          <w:lang w:val="uk-UA"/>
        </w:rPr>
        <w:t>у</w:t>
      </w:r>
      <w:r w:rsidRPr="004152FC">
        <w:rPr>
          <w:sz w:val="28"/>
          <w:szCs w:val="28"/>
          <w:lang w:val="uk-UA"/>
        </w:rPr>
        <w:t xml:space="preserve"> під кутом 120° (рис. 2.</w:t>
      </w:r>
      <w:r w:rsidR="00BC38F0">
        <w:rPr>
          <w:sz w:val="28"/>
          <w:szCs w:val="28"/>
          <w:lang w:val="uk-UA"/>
        </w:rPr>
        <w:t>1</w:t>
      </w:r>
      <w:r w:rsidRPr="004152FC">
        <w:rPr>
          <w:sz w:val="28"/>
          <w:szCs w:val="28"/>
          <w:lang w:val="uk-UA"/>
        </w:rPr>
        <w:t>, а); пластинчасту дугов</w:t>
      </w:r>
      <w:r w:rsidR="00BC38F0">
        <w:rPr>
          <w:sz w:val="28"/>
          <w:szCs w:val="28"/>
          <w:lang w:val="uk-UA"/>
        </w:rPr>
        <w:t>у</w:t>
      </w:r>
      <w:r w:rsidRPr="004152FC">
        <w:rPr>
          <w:sz w:val="28"/>
          <w:szCs w:val="28"/>
          <w:lang w:val="uk-UA"/>
        </w:rPr>
        <w:t xml:space="preserve"> і рамкову; стрижневу; циліндричну (рис.</w:t>
      </w:r>
      <w:r w:rsidR="00BC38F0">
        <w:rPr>
          <w:sz w:val="28"/>
          <w:szCs w:val="28"/>
          <w:lang w:val="uk-UA"/>
        </w:rPr>
        <w:t xml:space="preserve"> </w:t>
      </w:r>
      <w:r w:rsidRPr="004152FC">
        <w:rPr>
          <w:sz w:val="28"/>
          <w:szCs w:val="28"/>
          <w:lang w:val="uk-UA"/>
        </w:rPr>
        <w:t>2.</w:t>
      </w:r>
      <w:r w:rsidR="00BC38F0">
        <w:rPr>
          <w:sz w:val="28"/>
          <w:szCs w:val="28"/>
          <w:lang w:val="uk-UA"/>
        </w:rPr>
        <w:t>1</w:t>
      </w:r>
      <w:r w:rsidRPr="004152FC">
        <w:rPr>
          <w:sz w:val="28"/>
          <w:szCs w:val="28"/>
          <w:lang w:val="uk-UA"/>
        </w:rPr>
        <w:t>, б) і ін.</w:t>
      </w:r>
    </w:p>
    <w:p w14:paraId="2C604BF4" w14:textId="77777777" w:rsidR="00C06C82" w:rsidRPr="004152FC" w:rsidRDefault="00C06C82" w:rsidP="007C39F1">
      <w:pPr>
        <w:tabs>
          <w:tab w:val="left" w:pos="8505"/>
        </w:tabs>
        <w:ind w:firstLine="567"/>
        <w:jc w:val="both"/>
        <w:rPr>
          <w:sz w:val="28"/>
          <w:szCs w:val="28"/>
          <w:lang w:val="uk-UA"/>
        </w:rPr>
      </w:pPr>
      <w:r>
        <w:rPr>
          <w:sz w:val="28"/>
          <w:szCs w:val="28"/>
          <w:lang w:val="uk-UA"/>
        </w:rPr>
        <w:t>Найпоширеніші типи електродних систем показані на рис. 2.2.</w:t>
      </w:r>
    </w:p>
    <w:p w14:paraId="054E909B"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Плоску електродну систему з двох плоских електродів використову</w:t>
      </w:r>
      <w:r w:rsidR="00BC38F0">
        <w:rPr>
          <w:sz w:val="28"/>
          <w:szCs w:val="28"/>
          <w:lang w:val="uk-UA"/>
        </w:rPr>
        <w:t>ють</w:t>
      </w:r>
      <w:r w:rsidRPr="004152FC">
        <w:rPr>
          <w:sz w:val="28"/>
          <w:szCs w:val="28"/>
          <w:lang w:val="uk-UA"/>
        </w:rPr>
        <w:t xml:space="preserve"> в однофазних нагрівачах невелик</w:t>
      </w:r>
      <w:r w:rsidR="00BC38F0">
        <w:rPr>
          <w:sz w:val="28"/>
          <w:szCs w:val="28"/>
          <w:lang w:val="uk-UA"/>
        </w:rPr>
        <w:t>ої</w:t>
      </w:r>
      <w:r w:rsidRPr="004152FC">
        <w:rPr>
          <w:sz w:val="28"/>
          <w:szCs w:val="28"/>
          <w:lang w:val="uk-UA"/>
        </w:rPr>
        <w:t xml:space="preserve"> потужності (до 10 кВт).</w:t>
      </w:r>
    </w:p>
    <w:p w14:paraId="320E504B" w14:textId="77777777" w:rsidR="008B073D" w:rsidRDefault="007C39F1" w:rsidP="007C39F1">
      <w:pPr>
        <w:tabs>
          <w:tab w:val="left" w:pos="8505"/>
        </w:tabs>
        <w:ind w:firstLine="567"/>
        <w:jc w:val="both"/>
        <w:rPr>
          <w:sz w:val="28"/>
          <w:szCs w:val="28"/>
          <w:lang w:val="uk-UA" w:eastAsia="ru-RU"/>
        </w:rPr>
      </w:pPr>
      <w:r w:rsidRPr="004152FC">
        <w:rPr>
          <w:sz w:val="28"/>
          <w:szCs w:val="28"/>
          <w:lang w:val="uk-UA"/>
        </w:rPr>
        <w:t>У потужних електродних нагрівачах, які мають значне поширення, використовують симетричні трьохфазні електродні системи (див. рис. 2.</w:t>
      </w:r>
      <w:r w:rsidR="00BC38F0">
        <w:rPr>
          <w:sz w:val="28"/>
          <w:szCs w:val="28"/>
          <w:lang w:val="uk-UA"/>
        </w:rPr>
        <w:t>1</w:t>
      </w:r>
      <w:r w:rsidRPr="004152FC">
        <w:rPr>
          <w:sz w:val="28"/>
          <w:szCs w:val="28"/>
          <w:lang w:val="uk-UA"/>
        </w:rPr>
        <w:t>, а і в), що утворюють трифазн</w:t>
      </w:r>
      <w:r w:rsidR="00BC38F0">
        <w:rPr>
          <w:sz w:val="28"/>
          <w:szCs w:val="28"/>
          <w:lang w:val="uk-UA"/>
        </w:rPr>
        <w:t>е</w:t>
      </w:r>
      <w:r w:rsidRPr="004152FC">
        <w:rPr>
          <w:sz w:val="28"/>
          <w:szCs w:val="28"/>
          <w:lang w:val="uk-UA"/>
        </w:rPr>
        <w:t xml:space="preserve"> навантаження за схемою «трикутник». Система, показан</w:t>
      </w:r>
      <w:r w:rsidR="00903CF8">
        <w:rPr>
          <w:sz w:val="28"/>
          <w:szCs w:val="28"/>
          <w:lang w:val="uk-UA"/>
        </w:rPr>
        <w:t>а</w:t>
      </w:r>
      <w:r w:rsidRPr="004152FC">
        <w:rPr>
          <w:sz w:val="28"/>
          <w:szCs w:val="28"/>
          <w:lang w:val="uk-UA"/>
        </w:rPr>
        <w:t xml:space="preserve">  на рис. 2.</w:t>
      </w:r>
      <w:r w:rsidR="00BC38F0">
        <w:rPr>
          <w:sz w:val="28"/>
          <w:szCs w:val="28"/>
          <w:lang w:val="uk-UA"/>
        </w:rPr>
        <w:t>1</w:t>
      </w:r>
      <w:r w:rsidRPr="004152FC">
        <w:rPr>
          <w:sz w:val="28"/>
          <w:szCs w:val="28"/>
          <w:lang w:val="uk-UA"/>
        </w:rPr>
        <w:t>, б, з'єднана за схемою «зірка».</w:t>
      </w:r>
      <w:r w:rsidRPr="004152FC">
        <w:rPr>
          <w:sz w:val="28"/>
          <w:szCs w:val="28"/>
          <w:lang w:val="uk-UA" w:eastAsia="ru-RU"/>
        </w:rPr>
        <w:t xml:space="preserve"> </w:t>
      </w:r>
    </w:p>
    <w:p w14:paraId="6A2B19BF" w14:textId="77777777" w:rsidR="007C39F1" w:rsidRPr="004152FC" w:rsidRDefault="008B073D" w:rsidP="007C39F1">
      <w:pPr>
        <w:tabs>
          <w:tab w:val="left" w:pos="8505"/>
        </w:tabs>
        <w:ind w:firstLine="567"/>
        <w:jc w:val="both"/>
        <w:rPr>
          <w:sz w:val="28"/>
          <w:szCs w:val="28"/>
          <w:lang w:val="uk-UA" w:eastAsia="ru-RU"/>
        </w:rPr>
      </w:pPr>
      <w:r w:rsidRPr="004152FC">
        <w:rPr>
          <w:sz w:val="28"/>
          <w:szCs w:val="28"/>
          <w:lang w:val="uk-UA" w:eastAsia="ru-RU"/>
        </w:rPr>
        <w:t>Плоскі електроди (див. рис. 2.</w:t>
      </w:r>
      <w:r>
        <w:rPr>
          <w:sz w:val="28"/>
          <w:szCs w:val="28"/>
          <w:lang w:val="uk-UA" w:eastAsia="ru-RU"/>
        </w:rPr>
        <w:t>1</w:t>
      </w:r>
      <w:r w:rsidRPr="004152FC">
        <w:rPr>
          <w:sz w:val="28"/>
          <w:szCs w:val="28"/>
          <w:lang w:val="uk-UA" w:eastAsia="ru-RU"/>
        </w:rPr>
        <w:t xml:space="preserve">, а, в) </w:t>
      </w:r>
      <w:r w:rsidR="00903CF8">
        <w:rPr>
          <w:sz w:val="28"/>
          <w:szCs w:val="28"/>
          <w:lang w:val="uk-UA" w:eastAsia="ru-RU"/>
        </w:rPr>
        <w:t xml:space="preserve">зазвичай </w:t>
      </w:r>
      <w:r w:rsidRPr="004152FC">
        <w:rPr>
          <w:sz w:val="28"/>
          <w:szCs w:val="28"/>
          <w:lang w:val="uk-UA" w:eastAsia="ru-RU"/>
        </w:rPr>
        <w:t xml:space="preserve">застосовують при питомому електричному опорі холодної води </w:t>
      </w:r>
      <m:oMath>
        <m:r>
          <w:rPr>
            <w:rFonts w:ascii="Cambria Math" w:hAnsi="Cambria Math"/>
            <w:sz w:val="28"/>
            <w:szCs w:val="28"/>
            <w:lang w:val="uk-UA" w:eastAsia="ru-RU"/>
          </w:rPr>
          <m:t>ρ</m:t>
        </m:r>
      </m:oMath>
      <w:r w:rsidRPr="00DE486E">
        <w:rPr>
          <w:sz w:val="28"/>
          <w:szCs w:val="28"/>
          <w:vertAlign w:val="subscript"/>
          <w:lang w:val="uk-UA" w:eastAsia="ru-RU"/>
        </w:rPr>
        <w:t>20</w:t>
      </w:r>
      <w:r w:rsidRPr="004152FC">
        <w:rPr>
          <w:sz w:val="28"/>
          <w:szCs w:val="28"/>
          <w:lang w:val="uk-UA" w:eastAsia="ru-RU"/>
        </w:rPr>
        <w:t xml:space="preserve">, </w:t>
      </w:r>
      <w:r w:rsidR="00903CF8">
        <w:rPr>
          <w:sz w:val="28"/>
          <w:szCs w:val="28"/>
          <w:lang w:val="uk-UA" w:eastAsia="ru-RU"/>
        </w:rPr>
        <w:t>що</w:t>
      </w:r>
      <w:r w:rsidRPr="004152FC">
        <w:rPr>
          <w:sz w:val="28"/>
          <w:szCs w:val="28"/>
          <w:lang w:val="uk-UA" w:eastAsia="ru-RU"/>
        </w:rPr>
        <w:t xml:space="preserve"> перевищує значення 10 Ом ∙ м.</w:t>
      </w:r>
      <w:r w:rsidR="00903CF8">
        <w:rPr>
          <w:sz w:val="28"/>
          <w:szCs w:val="28"/>
          <w:lang w:val="uk-UA" w:eastAsia="ru-RU"/>
        </w:rPr>
        <w:t xml:space="preserve"> </w:t>
      </w:r>
      <w:r w:rsidRPr="004152FC">
        <w:rPr>
          <w:sz w:val="28"/>
          <w:szCs w:val="28"/>
          <w:lang w:val="uk-UA" w:eastAsia="ru-RU"/>
        </w:rPr>
        <w:t xml:space="preserve"> При більш низькому питомому опорі, а також при високовольтному </w:t>
      </w:r>
      <w:r>
        <w:rPr>
          <w:sz w:val="28"/>
          <w:szCs w:val="28"/>
          <w:lang w:val="uk-UA" w:eastAsia="ru-RU"/>
        </w:rPr>
        <w:t>живленні</w:t>
      </w:r>
      <w:r w:rsidR="00903CF8">
        <w:rPr>
          <w:sz w:val="28"/>
          <w:szCs w:val="28"/>
          <w:lang w:val="uk-UA" w:eastAsia="ru-RU"/>
        </w:rPr>
        <w:t xml:space="preserve"> напругою</w:t>
      </w:r>
      <w:r w:rsidRPr="004152FC">
        <w:rPr>
          <w:sz w:val="28"/>
          <w:szCs w:val="28"/>
          <w:lang w:val="uk-UA" w:eastAsia="ru-RU"/>
        </w:rPr>
        <w:t xml:space="preserve"> 6 або 10 кВ використовують коаксіальні циліндричні електроди (див. рис. 2.</w:t>
      </w:r>
      <w:r>
        <w:rPr>
          <w:sz w:val="28"/>
          <w:szCs w:val="28"/>
          <w:lang w:val="uk-UA" w:eastAsia="ru-RU"/>
        </w:rPr>
        <w:t>1</w:t>
      </w:r>
      <w:r w:rsidRPr="004152FC">
        <w:rPr>
          <w:sz w:val="28"/>
          <w:szCs w:val="28"/>
          <w:lang w:val="uk-UA" w:eastAsia="ru-RU"/>
        </w:rPr>
        <w:t>, б).</w:t>
      </w:r>
      <w:r w:rsidR="007C39F1" w:rsidRPr="004152FC">
        <w:rPr>
          <w:sz w:val="28"/>
          <w:szCs w:val="28"/>
          <w:lang w:val="uk-UA" w:eastAsia="ru-RU"/>
        </w:rPr>
        <w:t xml:space="preserve"> </w:t>
      </w:r>
      <w:r w:rsidR="00903CF8">
        <w:rPr>
          <w:sz w:val="28"/>
          <w:szCs w:val="28"/>
          <w:lang w:val="uk-UA" w:eastAsia="ru-RU"/>
        </w:rPr>
        <w:t>Слід також відзначити, що д</w:t>
      </w:r>
      <w:r w:rsidR="00903CF8" w:rsidRPr="004152FC">
        <w:rPr>
          <w:sz w:val="28"/>
          <w:szCs w:val="28"/>
          <w:lang w:val="uk-UA" w:eastAsia="ru-RU"/>
        </w:rPr>
        <w:t xml:space="preserve">ля більшості ЕНУ </w:t>
      </w:r>
      <m:oMath>
        <m:r>
          <w:rPr>
            <w:rFonts w:ascii="Cambria Math" w:hAnsi="Cambria Math"/>
            <w:sz w:val="28"/>
            <w:szCs w:val="28"/>
            <w:lang w:val="uk-UA" w:eastAsia="ru-RU"/>
          </w:rPr>
          <m:t>ρ</m:t>
        </m:r>
      </m:oMath>
      <w:r w:rsidR="00903CF8" w:rsidRPr="00DE486E">
        <w:rPr>
          <w:sz w:val="28"/>
          <w:szCs w:val="28"/>
          <w:vertAlign w:val="subscript"/>
          <w:lang w:val="uk-UA" w:eastAsia="ru-RU"/>
        </w:rPr>
        <w:t>20</w:t>
      </w:r>
      <w:r w:rsidR="00903CF8" w:rsidRPr="004152FC">
        <w:rPr>
          <w:sz w:val="28"/>
          <w:szCs w:val="28"/>
          <w:lang w:val="uk-UA" w:eastAsia="ru-RU"/>
        </w:rPr>
        <w:t xml:space="preserve">  при 20 °С</w:t>
      </w:r>
      <w:r w:rsidR="00903CF8">
        <w:rPr>
          <w:sz w:val="28"/>
          <w:szCs w:val="28"/>
          <w:lang w:val="uk-UA" w:eastAsia="ru-RU"/>
        </w:rPr>
        <w:t xml:space="preserve"> </w:t>
      </w:r>
      <w:r w:rsidR="00903CF8" w:rsidRPr="004152FC">
        <w:rPr>
          <w:sz w:val="28"/>
          <w:szCs w:val="28"/>
          <w:lang w:val="uk-UA" w:eastAsia="ru-RU"/>
        </w:rPr>
        <w:t>лежить в межах від 6 до 120 Ом</w:t>
      </w:r>
      <w:r w:rsidR="00903CF8" w:rsidRPr="000A57EC">
        <w:rPr>
          <w:sz w:val="28"/>
          <w:szCs w:val="28"/>
          <w:lang w:val="uk-UA"/>
        </w:rPr>
        <w:sym w:font="Symbol" w:char="F0D7"/>
      </w:r>
      <w:r w:rsidR="00903CF8" w:rsidRPr="004152FC">
        <w:rPr>
          <w:sz w:val="28"/>
          <w:szCs w:val="28"/>
          <w:lang w:val="uk-UA" w:eastAsia="ru-RU"/>
        </w:rPr>
        <w:t>м.</w:t>
      </w:r>
      <w:r w:rsidR="007C39F1" w:rsidRPr="004152FC">
        <w:rPr>
          <w:sz w:val="28"/>
          <w:szCs w:val="28"/>
          <w:lang w:val="uk-UA" w:eastAsia="ru-RU"/>
        </w:rPr>
        <w:t xml:space="preserve">       </w:t>
      </w:r>
    </w:p>
    <w:p w14:paraId="12879FB0" w14:textId="77777777" w:rsidR="007C39F1" w:rsidRPr="004152FC" w:rsidRDefault="007C39F1" w:rsidP="007C39F1">
      <w:pPr>
        <w:tabs>
          <w:tab w:val="left" w:pos="8505"/>
        </w:tabs>
        <w:ind w:firstLine="567"/>
        <w:jc w:val="center"/>
        <w:rPr>
          <w:sz w:val="28"/>
          <w:szCs w:val="28"/>
          <w:lang w:val="uk-UA" w:eastAsia="ru-RU"/>
        </w:rPr>
      </w:pPr>
      <w:r>
        <w:rPr>
          <w:noProof/>
          <w:sz w:val="28"/>
          <w:szCs w:val="28"/>
          <w:lang w:val="uk-UA" w:eastAsia="uk-UA"/>
        </w:rPr>
        <w:lastRenderedPageBreak/>
        <w:drawing>
          <wp:inline distT="0" distB="0" distL="0" distR="0" wp14:anchorId="6FEAC087" wp14:editId="1BE8E046">
            <wp:extent cx="3371850" cy="3990975"/>
            <wp:effectExtent l="0" t="0" r="0" b="9525"/>
            <wp:docPr id="53" name="Рисунок 53"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1850" cy="3990975"/>
                    </a:xfrm>
                    <a:prstGeom prst="rect">
                      <a:avLst/>
                    </a:prstGeom>
                    <a:noFill/>
                    <a:ln>
                      <a:noFill/>
                    </a:ln>
                  </pic:spPr>
                </pic:pic>
              </a:graphicData>
            </a:graphic>
          </wp:inline>
        </w:drawing>
      </w:r>
    </w:p>
    <w:p w14:paraId="7805DA9B" w14:textId="77777777" w:rsidR="007C39F1" w:rsidRPr="00BC38F0" w:rsidRDefault="007C39F1" w:rsidP="007C39F1">
      <w:pPr>
        <w:tabs>
          <w:tab w:val="left" w:pos="8505"/>
        </w:tabs>
        <w:jc w:val="center"/>
        <w:outlineLvl w:val="0"/>
        <w:rPr>
          <w:sz w:val="28"/>
          <w:szCs w:val="28"/>
          <w:lang w:val="uk-UA" w:eastAsia="ru-RU"/>
        </w:rPr>
      </w:pPr>
      <w:r w:rsidRPr="00BC38F0">
        <w:rPr>
          <w:sz w:val="28"/>
          <w:szCs w:val="28"/>
          <w:lang w:val="uk-UA" w:eastAsia="ru-RU"/>
        </w:rPr>
        <w:t>Рис. 2.</w:t>
      </w:r>
      <w:r w:rsidR="00BC38F0" w:rsidRPr="00BC38F0">
        <w:rPr>
          <w:sz w:val="28"/>
          <w:szCs w:val="28"/>
          <w:lang w:val="uk-UA" w:eastAsia="ru-RU"/>
        </w:rPr>
        <w:t>1</w:t>
      </w:r>
      <w:r w:rsidRPr="00BC38F0">
        <w:rPr>
          <w:sz w:val="28"/>
          <w:szCs w:val="28"/>
          <w:lang w:val="uk-UA" w:eastAsia="ru-RU"/>
        </w:rPr>
        <w:t>. Трифазні схеми електродів:</w:t>
      </w:r>
    </w:p>
    <w:p w14:paraId="13A06AF1" w14:textId="77777777" w:rsidR="007C39F1" w:rsidRPr="000F416C" w:rsidRDefault="007C39F1" w:rsidP="00BC38F0">
      <w:pPr>
        <w:tabs>
          <w:tab w:val="left" w:pos="8505"/>
        </w:tabs>
        <w:jc w:val="both"/>
        <w:rPr>
          <w:sz w:val="24"/>
          <w:szCs w:val="24"/>
          <w:lang w:val="uk-UA" w:eastAsia="ru-RU"/>
        </w:rPr>
      </w:pPr>
      <w:r w:rsidRPr="000F416C">
        <w:rPr>
          <w:sz w:val="24"/>
          <w:szCs w:val="24"/>
          <w:lang w:val="uk-UA" w:eastAsia="ru-RU"/>
        </w:rPr>
        <w:t>а — з плоских вигнутих електродів; б — з коаксіальних циліндричних;</w:t>
      </w:r>
      <w:r w:rsidR="000F416C">
        <w:rPr>
          <w:sz w:val="24"/>
          <w:szCs w:val="24"/>
          <w:lang w:val="uk-UA" w:eastAsia="ru-RU"/>
        </w:rPr>
        <w:t xml:space="preserve"> </w:t>
      </w:r>
      <w:r w:rsidRPr="000F416C">
        <w:rPr>
          <w:sz w:val="24"/>
          <w:szCs w:val="24"/>
          <w:lang w:val="uk-UA" w:eastAsia="ru-RU"/>
        </w:rPr>
        <w:t>в — з плоских електродів з розщепленою фазою; г —пристрій електродного водонагрівача КЕВ; 7 — корпус; 2 — днище; 3—струмопровід з ізоляторами; 4 — електрод; 5 — захисний діелектричний екран; 6 — рухомий діелектричний екран для регулювання потужності ЕНУ;</w:t>
      </w:r>
    </w:p>
    <w:tbl>
      <w:tblPr>
        <w:tblW w:w="0" w:type="auto"/>
        <w:tblLook w:val="04A0" w:firstRow="1" w:lastRow="0" w:firstColumn="1" w:lastColumn="0" w:noHBand="0" w:noVBand="1"/>
      </w:tblPr>
      <w:tblGrid>
        <w:gridCol w:w="4669"/>
        <w:gridCol w:w="4686"/>
      </w:tblGrid>
      <w:tr w:rsidR="00C06C82" w:rsidRPr="000A57EC" w14:paraId="3858F1AF" w14:textId="77777777" w:rsidTr="00702A33">
        <w:tc>
          <w:tcPr>
            <w:tcW w:w="4785" w:type="dxa"/>
            <w:vAlign w:val="center"/>
            <w:hideMark/>
          </w:tcPr>
          <w:p w14:paraId="0C335222" w14:textId="77777777" w:rsidR="00C06C82" w:rsidRPr="000A57EC" w:rsidRDefault="00F4004E" w:rsidP="00702A33">
            <w:pPr>
              <w:ind w:right="11"/>
              <w:jc w:val="center"/>
              <w:rPr>
                <w:color w:val="000000"/>
                <w:sz w:val="28"/>
                <w:szCs w:val="28"/>
                <w:lang w:val="uk-UA"/>
              </w:rPr>
            </w:pPr>
            <w:r>
              <w:rPr>
                <w:noProof/>
                <w:lang w:val="uk-UA" w:eastAsia="uk-UA"/>
              </w:rPr>
              <w:drawing>
                <wp:inline distT="0" distB="0" distL="0" distR="0" wp14:anchorId="4FF0A031" wp14:editId="5D3E4B92">
                  <wp:extent cx="1483189" cy="1136650"/>
                  <wp:effectExtent l="0" t="0" r="3175"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5195" t="38532" r="53761" b="46422"/>
                          <a:stretch/>
                        </pic:blipFill>
                        <pic:spPr bwMode="auto">
                          <a:xfrm>
                            <a:off x="0" y="0"/>
                            <a:ext cx="1483189" cy="1136650"/>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vAlign w:val="center"/>
            <w:hideMark/>
          </w:tcPr>
          <w:p w14:paraId="27E286C5" w14:textId="77777777" w:rsidR="00C06C82" w:rsidRPr="000A57EC" w:rsidRDefault="00F4004E" w:rsidP="00702A33">
            <w:pPr>
              <w:ind w:right="11"/>
              <w:jc w:val="center"/>
              <w:rPr>
                <w:color w:val="000000"/>
                <w:sz w:val="28"/>
                <w:szCs w:val="28"/>
                <w:lang w:val="uk-UA"/>
              </w:rPr>
            </w:pPr>
            <w:r>
              <w:rPr>
                <w:noProof/>
                <w:lang w:val="uk-UA" w:eastAsia="uk-UA"/>
              </w:rPr>
              <w:drawing>
                <wp:inline distT="0" distB="0" distL="0" distR="0" wp14:anchorId="39E5FCBA" wp14:editId="471D397F">
                  <wp:extent cx="829671" cy="1159266"/>
                  <wp:effectExtent l="0" t="0" r="889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60275" t="38165" r="32191" b="43119"/>
                          <a:stretch/>
                        </pic:blipFill>
                        <pic:spPr bwMode="auto">
                          <a:xfrm>
                            <a:off x="0" y="0"/>
                            <a:ext cx="832112" cy="1162676"/>
                          </a:xfrm>
                          <a:prstGeom prst="rect">
                            <a:avLst/>
                          </a:prstGeom>
                          <a:ln>
                            <a:noFill/>
                          </a:ln>
                          <a:extLst>
                            <a:ext uri="{53640926-AAD7-44D8-BBD7-CCE9431645EC}">
                              <a14:shadowObscured xmlns:a14="http://schemas.microsoft.com/office/drawing/2010/main"/>
                            </a:ext>
                          </a:extLst>
                        </pic:spPr>
                      </pic:pic>
                    </a:graphicData>
                  </a:graphic>
                </wp:inline>
              </w:drawing>
            </w:r>
          </w:p>
        </w:tc>
      </w:tr>
      <w:tr w:rsidR="00C06C82" w:rsidRPr="000A57EC" w14:paraId="7978CFFB" w14:textId="77777777" w:rsidTr="00702A33">
        <w:tc>
          <w:tcPr>
            <w:tcW w:w="9571" w:type="dxa"/>
            <w:gridSpan w:val="2"/>
            <w:hideMark/>
          </w:tcPr>
          <w:p w14:paraId="473C904E" w14:textId="77777777" w:rsidR="00C06C82" w:rsidRPr="00AF26FB" w:rsidRDefault="00C06C82" w:rsidP="00702A33">
            <w:pPr>
              <w:ind w:right="11"/>
              <w:jc w:val="center"/>
              <w:rPr>
                <w:rFonts w:eastAsiaTheme="minorHAnsi"/>
                <w:sz w:val="28"/>
                <w:szCs w:val="28"/>
                <w:u w:val="single"/>
                <w:lang w:val="uk-UA"/>
              </w:rPr>
            </w:pPr>
            <w:r w:rsidRPr="00AF26FB">
              <w:rPr>
                <w:rFonts w:eastAsiaTheme="minorHAnsi"/>
                <w:sz w:val="28"/>
                <w:szCs w:val="28"/>
                <w:u w:val="single"/>
                <w:lang w:val="uk-UA"/>
              </w:rPr>
              <w:t>однофазні</w:t>
            </w:r>
          </w:p>
        </w:tc>
      </w:tr>
      <w:tr w:rsidR="00C06C82" w:rsidRPr="000A57EC" w14:paraId="4E8ECAA5" w14:textId="77777777" w:rsidTr="00702A33">
        <w:tc>
          <w:tcPr>
            <w:tcW w:w="4785" w:type="dxa"/>
            <w:hideMark/>
          </w:tcPr>
          <w:p w14:paraId="2ACFD39C" w14:textId="77777777" w:rsidR="00C06C82" w:rsidRPr="00C06C82" w:rsidRDefault="00C06C82" w:rsidP="00702A33">
            <w:pPr>
              <w:tabs>
                <w:tab w:val="left" w:pos="4253"/>
              </w:tabs>
              <w:ind w:left="284" w:right="316"/>
              <w:jc w:val="both"/>
              <w:rPr>
                <w:rFonts w:asciiTheme="minorHAnsi" w:eastAsiaTheme="minorHAnsi" w:hAnsiTheme="minorHAnsi" w:cstheme="minorBidi"/>
                <w:sz w:val="24"/>
                <w:szCs w:val="24"/>
                <w:lang w:val="uk-UA"/>
              </w:rPr>
            </w:pPr>
            <w:r w:rsidRPr="00C06C82">
              <w:rPr>
                <w:color w:val="000000"/>
                <w:sz w:val="24"/>
                <w:szCs w:val="24"/>
                <w:lang w:val="uk-UA"/>
              </w:rPr>
              <w:t>а – однофазний з плоскими електродами</w:t>
            </w:r>
          </w:p>
        </w:tc>
        <w:tc>
          <w:tcPr>
            <w:tcW w:w="4786" w:type="dxa"/>
            <w:hideMark/>
          </w:tcPr>
          <w:p w14:paraId="01F5D23B" w14:textId="77777777" w:rsidR="00C06C82" w:rsidRPr="00C06C82" w:rsidRDefault="00C06C82" w:rsidP="00702A33">
            <w:pPr>
              <w:tabs>
                <w:tab w:val="left" w:pos="4253"/>
              </w:tabs>
              <w:ind w:left="284" w:right="316"/>
              <w:jc w:val="both"/>
              <w:rPr>
                <w:color w:val="000000"/>
                <w:sz w:val="24"/>
                <w:szCs w:val="24"/>
                <w:lang w:val="uk-UA"/>
              </w:rPr>
            </w:pPr>
            <w:r w:rsidRPr="00C06C82">
              <w:rPr>
                <w:color w:val="000000"/>
                <w:sz w:val="24"/>
                <w:szCs w:val="24"/>
                <w:lang w:val="uk-UA"/>
              </w:rPr>
              <w:t>б – однофазний з циліндричними коаксіальними електродами</w:t>
            </w:r>
          </w:p>
        </w:tc>
      </w:tr>
      <w:tr w:rsidR="00C06C82" w:rsidRPr="000A57EC" w14:paraId="1CF3F8AC" w14:textId="77777777" w:rsidTr="00702A33">
        <w:tc>
          <w:tcPr>
            <w:tcW w:w="4785" w:type="dxa"/>
            <w:vAlign w:val="center"/>
            <w:hideMark/>
          </w:tcPr>
          <w:p w14:paraId="5700F209" w14:textId="77777777" w:rsidR="00C06C82" w:rsidRPr="000A57EC" w:rsidRDefault="00F4004E" w:rsidP="00702A33">
            <w:pPr>
              <w:ind w:right="11"/>
              <w:jc w:val="center"/>
              <w:rPr>
                <w:rFonts w:asciiTheme="minorHAnsi" w:eastAsiaTheme="minorHAnsi" w:hAnsiTheme="minorHAnsi" w:cstheme="minorBidi"/>
                <w:sz w:val="22"/>
                <w:szCs w:val="22"/>
                <w:lang w:val="uk-UA"/>
              </w:rPr>
            </w:pPr>
            <w:r>
              <w:rPr>
                <w:noProof/>
                <w:lang w:val="uk-UA" w:eastAsia="uk-UA"/>
              </w:rPr>
              <w:drawing>
                <wp:inline distT="0" distB="0" distL="0" distR="0" wp14:anchorId="47339361" wp14:editId="20A9CCB4">
                  <wp:extent cx="1416050" cy="1416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3440" t="37064" r="54072" b="40734"/>
                          <a:stretch/>
                        </pic:blipFill>
                        <pic:spPr bwMode="auto">
                          <a:xfrm>
                            <a:off x="0" y="0"/>
                            <a:ext cx="1416050" cy="1416050"/>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vAlign w:val="center"/>
            <w:hideMark/>
          </w:tcPr>
          <w:p w14:paraId="5A5228CC" w14:textId="77777777" w:rsidR="00C06C82" w:rsidRPr="000A57EC" w:rsidRDefault="00F4004E" w:rsidP="00702A33">
            <w:pPr>
              <w:ind w:right="11"/>
              <w:jc w:val="center"/>
              <w:rPr>
                <w:color w:val="000000"/>
                <w:sz w:val="28"/>
                <w:szCs w:val="28"/>
                <w:lang w:val="uk-UA"/>
              </w:rPr>
            </w:pPr>
            <w:r>
              <w:rPr>
                <w:noProof/>
                <w:lang w:val="uk-UA" w:eastAsia="uk-UA"/>
              </w:rPr>
              <w:drawing>
                <wp:inline distT="0" distB="0" distL="0" distR="0" wp14:anchorId="2D1ECE6A" wp14:editId="11E174C1">
                  <wp:extent cx="1682045" cy="14224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7797" t="36514" r="26825" b="40367"/>
                          <a:stretch/>
                        </pic:blipFill>
                        <pic:spPr bwMode="auto">
                          <a:xfrm>
                            <a:off x="0" y="0"/>
                            <a:ext cx="1682045" cy="1422400"/>
                          </a:xfrm>
                          <a:prstGeom prst="rect">
                            <a:avLst/>
                          </a:prstGeom>
                          <a:ln>
                            <a:noFill/>
                          </a:ln>
                          <a:extLst>
                            <a:ext uri="{53640926-AAD7-44D8-BBD7-CCE9431645EC}">
                              <a14:shadowObscured xmlns:a14="http://schemas.microsoft.com/office/drawing/2010/main"/>
                            </a:ext>
                          </a:extLst>
                        </pic:spPr>
                      </pic:pic>
                    </a:graphicData>
                  </a:graphic>
                </wp:inline>
              </w:drawing>
            </w:r>
          </w:p>
        </w:tc>
      </w:tr>
      <w:tr w:rsidR="00C06C82" w:rsidRPr="000A57EC" w14:paraId="111A8CC8" w14:textId="77777777" w:rsidTr="00702A33">
        <w:tc>
          <w:tcPr>
            <w:tcW w:w="9571" w:type="dxa"/>
            <w:gridSpan w:val="2"/>
            <w:hideMark/>
          </w:tcPr>
          <w:p w14:paraId="56979ACD" w14:textId="77777777" w:rsidR="00C06C82" w:rsidRPr="00AF26FB" w:rsidRDefault="00C06C82" w:rsidP="00702A33">
            <w:pPr>
              <w:ind w:right="11"/>
              <w:jc w:val="center"/>
              <w:rPr>
                <w:color w:val="000000"/>
                <w:sz w:val="28"/>
                <w:szCs w:val="28"/>
                <w:u w:val="single"/>
                <w:lang w:val="uk-UA"/>
              </w:rPr>
            </w:pPr>
            <w:r w:rsidRPr="00AF26FB">
              <w:rPr>
                <w:color w:val="000000"/>
                <w:sz w:val="28"/>
                <w:szCs w:val="28"/>
                <w:u w:val="single"/>
                <w:lang w:val="uk-UA"/>
              </w:rPr>
              <w:t>трифазні</w:t>
            </w:r>
          </w:p>
        </w:tc>
      </w:tr>
      <w:tr w:rsidR="00C06C82" w:rsidRPr="000A57EC" w14:paraId="25AFB814" w14:textId="77777777" w:rsidTr="00702A33">
        <w:tc>
          <w:tcPr>
            <w:tcW w:w="4785" w:type="dxa"/>
            <w:vAlign w:val="center"/>
            <w:hideMark/>
          </w:tcPr>
          <w:p w14:paraId="4297941F" w14:textId="77777777" w:rsidR="00C06C82" w:rsidRPr="00C06C82" w:rsidRDefault="00C06C82" w:rsidP="00702A33">
            <w:pPr>
              <w:ind w:left="284" w:right="316"/>
              <w:jc w:val="center"/>
              <w:rPr>
                <w:rFonts w:asciiTheme="minorHAnsi" w:eastAsiaTheme="minorHAnsi" w:hAnsiTheme="minorHAnsi" w:cstheme="minorBidi"/>
                <w:sz w:val="24"/>
                <w:szCs w:val="24"/>
                <w:lang w:val="uk-UA"/>
              </w:rPr>
            </w:pPr>
            <w:r w:rsidRPr="00C06C82">
              <w:rPr>
                <w:color w:val="000000"/>
                <w:sz w:val="24"/>
                <w:szCs w:val="24"/>
                <w:lang w:val="uk-UA"/>
              </w:rPr>
              <w:t>в – трифазний з плоскими електродами</w:t>
            </w:r>
          </w:p>
        </w:tc>
        <w:tc>
          <w:tcPr>
            <w:tcW w:w="4786" w:type="dxa"/>
            <w:vAlign w:val="center"/>
            <w:hideMark/>
          </w:tcPr>
          <w:p w14:paraId="4C1A3D55" w14:textId="77777777" w:rsidR="00C06C82" w:rsidRPr="00C06C82" w:rsidRDefault="00C06C82" w:rsidP="00702A33">
            <w:pPr>
              <w:ind w:left="284" w:right="316"/>
              <w:jc w:val="center"/>
              <w:rPr>
                <w:rFonts w:asciiTheme="minorHAnsi" w:eastAsiaTheme="minorHAnsi" w:hAnsiTheme="minorHAnsi" w:cstheme="minorBidi"/>
                <w:sz w:val="24"/>
                <w:szCs w:val="24"/>
                <w:lang w:val="uk-UA"/>
              </w:rPr>
            </w:pPr>
            <w:r w:rsidRPr="00C06C82">
              <w:rPr>
                <w:color w:val="000000"/>
                <w:sz w:val="24"/>
                <w:szCs w:val="24"/>
                <w:lang w:val="uk-UA"/>
              </w:rPr>
              <w:t>г – трифазний з циліндричними коаксіальними електродами.</w:t>
            </w:r>
          </w:p>
        </w:tc>
      </w:tr>
    </w:tbl>
    <w:p w14:paraId="613594B5" w14:textId="77777777" w:rsidR="00C06C82" w:rsidRPr="00C06C82" w:rsidRDefault="00C06C82" w:rsidP="00C06C82">
      <w:pPr>
        <w:shd w:val="clear" w:color="auto" w:fill="FFFFFF"/>
        <w:spacing w:before="240"/>
        <w:ind w:firstLine="567"/>
        <w:jc w:val="center"/>
        <w:rPr>
          <w:sz w:val="28"/>
          <w:szCs w:val="28"/>
          <w:lang w:val="uk-UA"/>
        </w:rPr>
      </w:pPr>
      <w:r w:rsidRPr="00C06C82">
        <w:rPr>
          <w:color w:val="000000"/>
          <w:sz w:val="28"/>
          <w:szCs w:val="28"/>
          <w:lang w:val="uk-UA"/>
        </w:rPr>
        <w:t>Рис. 2.2.  Найпоширеніші типи електродних систем</w:t>
      </w:r>
    </w:p>
    <w:p w14:paraId="5F96BB7E"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З метою зниження</w:t>
      </w:r>
      <w:r w:rsidR="00903CF8">
        <w:rPr>
          <w:sz w:val="28"/>
          <w:szCs w:val="28"/>
          <w:lang w:val="uk-UA" w:eastAsia="ru-RU"/>
        </w:rPr>
        <w:t xml:space="preserve"> шкідливого побічного</w:t>
      </w:r>
      <w:r w:rsidRPr="004152FC">
        <w:rPr>
          <w:sz w:val="28"/>
          <w:szCs w:val="28"/>
          <w:lang w:val="uk-UA" w:eastAsia="ru-RU"/>
        </w:rPr>
        <w:t xml:space="preserve"> процесу електролізу при </w:t>
      </w:r>
      <w:r w:rsidRPr="004152FC">
        <w:rPr>
          <w:sz w:val="28"/>
          <w:szCs w:val="28"/>
          <w:lang w:val="uk-UA" w:eastAsia="ru-RU"/>
        </w:rPr>
        <w:lastRenderedPageBreak/>
        <w:t>підвищен</w:t>
      </w:r>
      <w:r w:rsidR="00DE486E">
        <w:rPr>
          <w:sz w:val="28"/>
          <w:szCs w:val="28"/>
          <w:lang w:val="uk-UA" w:eastAsia="ru-RU"/>
        </w:rPr>
        <w:t>ій</w:t>
      </w:r>
      <w:r w:rsidRPr="004152FC">
        <w:rPr>
          <w:sz w:val="28"/>
          <w:szCs w:val="28"/>
          <w:lang w:val="uk-UA" w:eastAsia="ru-RU"/>
        </w:rPr>
        <w:t xml:space="preserve"> щільності струму, що веде до прискореного руйнування електродів, допустима щільність струму при нагріванні води плоскими електродами не повинна перевищувати 1,0</w:t>
      </w:r>
      <w:r w:rsidR="00C612C6" w:rsidRPr="000A57EC">
        <w:rPr>
          <w:sz w:val="28"/>
          <w:szCs w:val="28"/>
          <w:lang w:val="uk-UA"/>
        </w:rPr>
        <w:sym w:font="Symbol" w:char="F0D7"/>
      </w:r>
      <w:r w:rsidRPr="004152FC">
        <w:rPr>
          <w:sz w:val="28"/>
          <w:szCs w:val="28"/>
          <w:lang w:val="uk-UA" w:eastAsia="ru-RU"/>
        </w:rPr>
        <w:t>10</w:t>
      </w:r>
      <w:r w:rsidRPr="002E7F4A">
        <w:rPr>
          <w:sz w:val="28"/>
          <w:szCs w:val="28"/>
          <w:vertAlign w:val="superscript"/>
          <w:lang w:val="uk-UA" w:eastAsia="ru-RU"/>
        </w:rPr>
        <w:t>4</w:t>
      </w:r>
      <w:r w:rsidRPr="004152FC">
        <w:rPr>
          <w:sz w:val="28"/>
          <w:szCs w:val="28"/>
          <w:lang w:val="uk-UA" w:eastAsia="ru-RU"/>
        </w:rPr>
        <w:t>А/м</w:t>
      </w:r>
      <w:r w:rsidRPr="002E7F4A">
        <w:rPr>
          <w:sz w:val="28"/>
          <w:szCs w:val="28"/>
          <w:vertAlign w:val="superscript"/>
          <w:lang w:val="uk-UA" w:eastAsia="ru-RU"/>
        </w:rPr>
        <w:t>2</w:t>
      </w:r>
      <w:r w:rsidRPr="004152FC">
        <w:rPr>
          <w:sz w:val="28"/>
          <w:szCs w:val="28"/>
          <w:lang w:val="uk-UA" w:eastAsia="ru-RU"/>
        </w:rPr>
        <w:t xml:space="preserve">, </w:t>
      </w:r>
      <w:r w:rsidR="00903CF8">
        <w:rPr>
          <w:sz w:val="28"/>
          <w:szCs w:val="28"/>
          <w:lang w:val="uk-UA" w:eastAsia="ru-RU"/>
        </w:rPr>
        <w:t xml:space="preserve">а </w:t>
      </w:r>
      <w:r w:rsidRPr="004152FC">
        <w:rPr>
          <w:sz w:val="28"/>
          <w:szCs w:val="28"/>
          <w:lang w:val="uk-UA" w:eastAsia="ru-RU"/>
        </w:rPr>
        <w:t>при нагріванні циліндричними</w:t>
      </w:r>
      <w:r w:rsidR="007C53BB">
        <w:rPr>
          <w:sz w:val="28"/>
          <w:szCs w:val="28"/>
          <w:lang w:val="uk-UA" w:eastAsia="ru-RU"/>
        </w:rPr>
        <w:t xml:space="preserve"> </w:t>
      </w:r>
      <w:r w:rsidRPr="004152FC">
        <w:rPr>
          <w:sz w:val="28"/>
          <w:szCs w:val="28"/>
          <w:lang w:val="uk-UA" w:eastAsia="ru-RU"/>
        </w:rPr>
        <w:t>— 2</w:t>
      </w:r>
      <w:r w:rsidR="00C612C6" w:rsidRPr="000A57EC">
        <w:rPr>
          <w:sz w:val="28"/>
          <w:szCs w:val="28"/>
          <w:lang w:val="uk-UA"/>
        </w:rPr>
        <w:sym w:font="Symbol" w:char="F0D7"/>
      </w:r>
      <w:r w:rsidRPr="004152FC">
        <w:rPr>
          <w:sz w:val="28"/>
          <w:szCs w:val="28"/>
          <w:lang w:val="uk-UA" w:eastAsia="ru-RU"/>
        </w:rPr>
        <w:t>10</w:t>
      </w:r>
      <w:r w:rsidRPr="002E7F4A">
        <w:rPr>
          <w:sz w:val="28"/>
          <w:szCs w:val="28"/>
          <w:vertAlign w:val="superscript"/>
          <w:lang w:val="uk-UA" w:eastAsia="ru-RU"/>
        </w:rPr>
        <w:t>4</w:t>
      </w:r>
      <w:r w:rsidRPr="004152FC">
        <w:rPr>
          <w:sz w:val="28"/>
          <w:szCs w:val="28"/>
          <w:lang w:val="uk-UA" w:eastAsia="ru-RU"/>
        </w:rPr>
        <w:t xml:space="preserve"> А/м</w:t>
      </w:r>
      <w:r w:rsidRPr="002E7F4A">
        <w:rPr>
          <w:sz w:val="28"/>
          <w:szCs w:val="28"/>
          <w:vertAlign w:val="superscript"/>
          <w:lang w:val="uk-UA" w:eastAsia="ru-RU"/>
        </w:rPr>
        <w:t>2</w:t>
      </w:r>
      <w:r w:rsidRPr="004152FC">
        <w:rPr>
          <w:sz w:val="28"/>
          <w:szCs w:val="28"/>
          <w:lang w:val="uk-UA" w:eastAsia="ru-RU"/>
        </w:rPr>
        <w:t>. Кращ</w:t>
      </w:r>
      <w:r w:rsidR="00903CF8">
        <w:rPr>
          <w:sz w:val="28"/>
          <w:szCs w:val="28"/>
          <w:lang w:val="uk-UA" w:eastAsia="ru-RU"/>
        </w:rPr>
        <w:t>ими</w:t>
      </w:r>
      <w:r w:rsidRPr="004152FC">
        <w:rPr>
          <w:sz w:val="28"/>
          <w:szCs w:val="28"/>
          <w:lang w:val="uk-UA" w:eastAsia="ru-RU"/>
        </w:rPr>
        <w:t xml:space="preserve"> матеріал</w:t>
      </w:r>
      <w:r w:rsidR="00903CF8">
        <w:rPr>
          <w:sz w:val="28"/>
          <w:szCs w:val="28"/>
          <w:lang w:val="uk-UA" w:eastAsia="ru-RU"/>
        </w:rPr>
        <w:t>ами</w:t>
      </w:r>
      <w:r w:rsidRPr="004152FC">
        <w:rPr>
          <w:sz w:val="28"/>
          <w:szCs w:val="28"/>
          <w:lang w:val="uk-UA" w:eastAsia="ru-RU"/>
        </w:rPr>
        <w:t xml:space="preserve"> для електродів</w:t>
      </w:r>
      <w:r w:rsidR="00903CF8">
        <w:rPr>
          <w:sz w:val="28"/>
          <w:szCs w:val="28"/>
          <w:lang w:val="uk-UA" w:eastAsia="ru-RU"/>
        </w:rPr>
        <w:t xml:space="preserve"> є </w:t>
      </w:r>
      <w:r w:rsidRPr="004152FC">
        <w:rPr>
          <w:sz w:val="28"/>
          <w:szCs w:val="28"/>
          <w:lang w:val="uk-UA" w:eastAsia="ru-RU"/>
        </w:rPr>
        <w:t xml:space="preserve">титан, нержавіюча сталь і електротехнічний графіт. </w:t>
      </w:r>
      <w:r w:rsidR="00903CF8">
        <w:rPr>
          <w:sz w:val="28"/>
          <w:szCs w:val="28"/>
          <w:lang w:val="uk-UA" w:eastAsia="ru-RU"/>
        </w:rPr>
        <w:t>Проте в</w:t>
      </w:r>
      <w:r w:rsidRPr="004152FC">
        <w:rPr>
          <w:sz w:val="28"/>
          <w:szCs w:val="28"/>
          <w:lang w:val="uk-UA" w:eastAsia="ru-RU"/>
        </w:rPr>
        <w:t>наслідок більшої доступності, технологічності і міцності часто застосовують нержавіючу сталь.</w:t>
      </w:r>
    </w:p>
    <w:p w14:paraId="34A3C583"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Оскільки електродні ЕНУ найчастіше працюють у безперервному (проточному</w:t>
      </w:r>
      <w:r w:rsidR="0031269D">
        <w:rPr>
          <w:sz w:val="28"/>
          <w:szCs w:val="28"/>
          <w:lang w:val="uk-UA" w:eastAsia="ru-RU"/>
        </w:rPr>
        <w:t>)</w:t>
      </w:r>
      <w:r w:rsidRPr="004152FC">
        <w:rPr>
          <w:sz w:val="28"/>
          <w:szCs w:val="28"/>
          <w:lang w:val="uk-UA" w:eastAsia="ru-RU"/>
        </w:rPr>
        <w:t xml:space="preserve"> режимі, то їх розрахункова потужність, Вт</w:t>
      </w:r>
      <w:r w:rsidR="0031269D">
        <w:rPr>
          <w:sz w:val="28"/>
          <w:szCs w:val="28"/>
          <w:lang w:val="uk-UA" w:eastAsia="ru-RU"/>
        </w:rPr>
        <w:t>:</w:t>
      </w:r>
    </w:p>
    <w:p w14:paraId="09DD0C48" w14:textId="77777777" w:rsidR="007C39F1" w:rsidRPr="004152FC" w:rsidRDefault="006B3ADF" w:rsidP="007C39F1">
      <w:pPr>
        <w:tabs>
          <w:tab w:val="left" w:pos="8505"/>
        </w:tabs>
        <w:ind w:firstLine="2977"/>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p</m:t>
            </m:r>
          </m:sub>
        </m:sSub>
        <m:r>
          <w:rPr>
            <w:rFonts w:ascii="Cambria Math" w:hAnsi="Cambria Math"/>
            <w:sz w:val="28"/>
            <w:szCs w:val="28"/>
            <w:lang w:val="uk-UA" w:eastAsia="ru-RU"/>
          </w:rPr>
          <m:t>=</m:t>
        </m:r>
        <m:f>
          <m:fPr>
            <m:ctrlPr>
              <w:rPr>
                <w:rFonts w:ascii="Cambria Math" w:hAnsi="Cambria Math"/>
                <w:i/>
                <w:sz w:val="28"/>
                <w:szCs w:val="28"/>
                <w:lang w:val="uk-UA" w:eastAsia="ru-RU"/>
              </w:rPr>
            </m:ctrlPr>
          </m:fPr>
          <m:num>
            <m:sSub>
              <m:sSubPr>
                <m:ctrlPr>
                  <w:rPr>
                    <w:rFonts w:ascii="Cambria Math" w:hAnsi="Cambria Math"/>
                    <w:i/>
                    <w:sz w:val="28"/>
                    <w:szCs w:val="28"/>
                    <w:lang w:val="uk-UA" w:eastAsia="ru-RU"/>
                  </w:rPr>
                </m:ctrlPr>
              </m:sSubPr>
              <m:e>
                <m:r>
                  <w:rPr>
                    <w:rFonts w:ascii="Cambria Math" w:hAnsi="Cambria Math"/>
                    <w:sz w:val="28"/>
                    <w:szCs w:val="28"/>
                    <w:lang w:val="uk-UA" w:eastAsia="ru-RU"/>
                  </w:rPr>
                  <m:t>Ф</m:t>
                </m:r>
              </m:e>
              <m:sub>
                <m:r>
                  <w:rPr>
                    <w:rFonts w:ascii="Cambria Math" w:hAnsi="Cambria Math"/>
                    <w:sz w:val="28"/>
                    <w:szCs w:val="28"/>
                    <w:lang w:val="uk-UA" w:eastAsia="ru-RU"/>
                  </w:rPr>
                  <m:t>п</m:t>
                </m:r>
              </m:sub>
            </m:sSub>
          </m:num>
          <m:den>
            <m:r>
              <w:rPr>
                <w:rFonts w:ascii="Cambria Math" w:hAnsi="Cambria Math"/>
                <w:sz w:val="28"/>
                <w:szCs w:val="28"/>
                <w:lang w:val="uk-UA" w:eastAsia="ru-RU"/>
              </w:rPr>
              <m:t>η</m:t>
            </m:r>
          </m:den>
        </m:f>
        <m:r>
          <w:rPr>
            <w:rFonts w:ascii="Cambria Math" w:hAnsi="Cambria Math"/>
            <w:sz w:val="28"/>
            <w:szCs w:val="28"/>
            <w:lang w:val="uk-UA" w:eastAsia="ru-RU"/>
          </w:rPr>
          <m:t xml:space="preserve">= </m:t>
        </m:r>
        <m:sSub>
          <m:sSubPr>
            <m:ctrlPr>
              <w:rPr>
                <w:rFonts w:ascii="Cambria Math" w:hAnsi="Cambria Math"/>
                <w:i/>
                <w:sz w:val="28"/>
                <w:szCs w:val="28"/>
                <w:lang w:val="uk-UA" w:eastAsia="ru-RU"/>
              </w:rPr>
            </m:ctrlPr>
          </m:sSubPr>
          <m:e>
            <m:r>
              <w:rPr>
                <w:rFonts w:ascii="Cambria Math" w:hAnsi="Cambria Math"/>
                <w:sz w:val="28"/>
                <w:szCs w:val="28"/>
                <w:lang w:val="uk-UA" w:eastAsia="ru-RU"/>
              </w:rPr>
              <m:t>m</m:t>
            </m:r>
          </m:e>
          <m:sub>
            <m:r>
              <w:rPr>
                <w:rFonts w:ascii="Cambria Math" w:hAnsi="Cambria Math"/>
                <w:sz w:val="28"/>
                <w:szCs w:val="28"/>
                <w:lang w:val="uk-UA" w:eastAsia="ru-RU"/>
              </w:rPr>
              <m:t>t</m:t>
            </m:r>
          </m:sub>
        </m:sSub>
        <m:r>
          <w:rPr>
            <w:rFonts w:ascii="Cambria Math" w:hAnsi="Cambria Math"/>
            <w:sz w:val="28"/>
            <w:szCs w:val="28"/>
            <w:lang w:val="uk-UA" w:eastAsia="ru-RU"/>
          </w:rPr>
          <m:t>C(</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2</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1</m:t>
            </m:r>
          </m:sub>
        </m:sSub>
        <m:r>
          <w:rPr>
            <w:rFonts w:ascii="Cambria Math" w:hAnsi="Cambria Math"/>
            <w:sz w:val="28"/>
            <w:szCs w:val="28"/>
            <w:lang w:val="uk-UA" w:eastAsia="ru-RU"/>
          </w:rPr>
          <m:t>)/η</m:t>
        </m:r>
      </m:oMath>
      <w:r w:rsidR="007C39F1" w:rsidRPr="004152FC">
        <w:rPr>
          <w:sz w:val="28"/>
          <w:szCs w:val="28"/>
          <w:lang w:val="uk-UA" w:eastAsia="ru-RU"/>
        </w:rPr>
        <w:t xml:space="preserve"> </w:t>
      </w:r>
      <w:r w:rsidR="007C39F1" w:rsidRPr="004152FC">
        <w:rPr>
          <w:sz w:val="28"/>
          <w:szCs w:val="28"/>
          <w:lang w:val="uk-UA" w:eastAsia="ru-RU"/>
        </w:rPr>
        <w:tab/>
        <w:t>(2.</w:t>
      </w:r>
      <w:r w:rsidR="0031269D">
        <w:rPr>
          <w:sz w:val="28"/>
          <w:szCs w:val="28"/>
          <w:lang w:val="uk-UA" w:eastAsia="ru-RU"/>
        </w:rPr>
        <w:t>1</w:t>
      </w:r>
      <w:r w:rsidR="007C39F1" w:rsidRPr="004152FC">
        <w:rPr>
          <w:sz w:val="28"/>
          <w:szCs w:val="28"/>
          <w:lang w:val="uk-UA" w:eastAsia="ru-RU"/>
        </w:rPr>
        <w:t>)</w:t>
      </w:r>
    </w:p>
    <w:p w14:paraId="002CE9E5"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m</m:t>
            </m:r>
          </m:e>
          <m:sub>
            <m:r>
              <w:rPr>
                <w:rFonts w:ascii="Cambria Math" w:hAnsi="Cambria Math"/>
                <w:sz w:val="28"/>
                <w:szCs w:val="28"/>
                <w:lang w:val="uk-UA" w:eastAsia="ru-RU"/>
              </w:rPr>
              <m:t>t</m:t>
            </m:r>
          </m:sub>
        </m:sSub>
      </m:oMath>
      <w:r w:rsidRPr="004152FC">
        <w:rPr>
          <w:sz w:val="28"/>
          <w:szCs w:val="28"/>
          <w:lang w:val="uk-UA" w:eastAsia="ru-RU"/>
        </w:rPr>
        <w:t xml:space="preserve"> —масова продуктивність установки, кг/с; С—питома теплоємність</w:t>
      </w:r>
      <w:r w:rsidR="0031269D">
        <w:rPr>
          <w:sz w:val="28"/>
          <w:szCs w:val="28"/>
          <w:lang w:val="uk-UA" w:eastAsia="ru-RU"/>
        </w:rPr>
        <w:t>, Дж/</w:t>
      </w:r>
      <w:r w:rsidRPr="004152FC">
        <w:rPr>
          <w:sz w:val="28"/>
          <w:szCs w:val="28"/>
          <w:lang w:val="uk-UA" w:eastAsia="ru-RU"/>
        </w:rPr>
        <w:t xml:space="preserve">кг • °С);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2</m:t>
            </m:r>
          </m:sub>
        </m:sSub>
        <m:r>
          <w:rPr>
            <w:rFonts w:ascii="Cambria Math" w:hAnsi="Cambria Math"/>
            <w:sz w:val="28"/>
            <w:szCs w:val="28"/>
            <w:lang w:val="uk-UA" w:eastAsia="ru-RU"/>
          </w:rPr>
          <m:t xml:space="preserve"> i </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1</m:t>
            </m:r>
          </m:sub>
        </m:sSub>
      </m:oMath>
      <w:r w:rsidRPr="004152FC">
        <w:rPr>
          <w:sz w:val="28"/>
          <w:szCs w:val="28"/>
          <w:lang w:val="uk-UA" w:eastAsia="ru-RU"/>
        </w:rPr>
        <w:t xml:space="preserve"> — температура на вході і виході ЕНУ, °С.</w:t>
      </w:r>
    </w:p>
    <w:p w14:paraId="5615B175"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Якщо рідин</w:t>
      </w:r>
      <w:r w:rsidR="0031269D">
        <w:rPr>
          <w:sz w:val="28"/>
          <w:szCs w:val="28"/>
          <w:lang w:val="uk-UA" w:eastAsia="ru-RU"/>
        </w:rPr>
        <w:t>а, що нагрівається,</w:t>
      </w:r>
      <w:r w:rsidRPr="004152FC">
        <w:rPr>
          <w:sz w:val="28"/>
          <w:szCs w:val="28"/>
          <w:lang w:val="uk-UA" w:eastAsia="ru-RU"/>
        </w:rPr>
        <w:t xml:space="preserve"> дана в літрах (л) або кубічних метрах (м</w:t>
      </w:r>
      <w:r w:rsidRPr="0031269D">
        <w:rPr>
          <w:sz w:val="28"/>
          <w:szCs w:val="28"/>
          <w:vertAlign w:val="superscript"/>
          <w:lang w:val="uk-UA" w:eastAsia="ru-RU"/>
        </w:rPr>
        <w:t>3</w:t>
      </w:r>
      <w:r w:rsidRPr="004152FC">
        <w:rPr>
          <w:sz w:val="28"/>
          <w:szCs w:val="28"/>
          <w:lang w:val="uk-UA" w:eastAsia="ru-RU"/>
        </w:rPr>
        <w:t xml:space="preserve">), </w:t>
      </w:r>
      <w:r w:rsidR="0031269D">
        <w:rPr>
          <w:sz w:val="28"/>
          <w:szCs w:val="28"/>
          <w:lang w:val="uk-UA" w:eastAsia="ru-RU"/>
        </w:rPr>
        <w:t xml:space="preserve">то </w:t>
      </w:r>
      <w:r w:rsidRPr="004152FC">
        <w:rPr>
          <w:sz w:val="28"/>
          <w:szCs w:val="28"/>
          <w:lang w:val="uk-UA" w:eastAsia="ru-RU"/>
        </w:rPr>
        <w:t xml:space="preserve">використовують щільність речовини </w:t>
      </w:r>
      <m:oMath>
        <m:r>
          <w:rPr>
            <w:rFonts w:ascii="Cambria Math" w:hAnsi="Cambria Math"/>
            <w:sz w:val="28"/>
            <w:szCs w:val="28"/>
            <w:lang w:val="uk-UA" w:eastAsia="ru-RU"/>
          </w:rPr>
          <m:t>ρ</m:t>
        </m:r>
      </m:oMath>
      <w:r w:rsidRPr="004152FC">
        <w:rPr>
          <w:sz w:val="28"/>
          <w:szCs w:val="28"/>
          <w:lang w:val="uk-UA" w:eastAsia="ru-RU"/>
        </w:rPr>
        <w:t>, кг/л або 1000 кг/м</w:t>
      </w:r>
      <w:r w:rsidRPr="008F6859">
        <w:rPr>
          <w:sz w:val="28"/>
          <w:szCs w:val="28"/>
          <w:vertAlign w:val="superscript"/>
          <w:lang w:val="uk-UA" w:eastAsia="ru-RU"/>
        </w:rPr>
        <w:t>3</w:t>
      </w:r>
      <w:r w:rsidRPr="004152FC">
        <w:rPr>
          <w:sz w:val="28"/>
          <w:szCs w:val="28"/>
          <w:lang w:val="uk-UA" w:eastAsia="ru-RU"/>
        </w:rPr>
        <w:t>.</w:t>
      </w:r>
    </w:p>
    <w:p w14:paraId="1945C959"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В цьому випадку</w:t>
      </w:r>
      <w:r w:rsidR="007C53BB">
        <w:rPr>
          <w:sz w:val="28"/>
          <w:szCs w:val="28"/>
          <w:lang w:val="uk-UA" w:eastAsia="ru-RU"/>
        </w:rPr>
        <w:t>:</w:t>
      </w:r>
    </w:p>
    <w:p w14:paraId="254A1627" w14:textId="77777777" w:rsidR="007C39F1" w:rsidRPr="004152FC" w:rsidRDefault="006B3ADF" w:rsidP="007C39F1">
      <w:pPr>
        <w:tabs>
          <w:tab w:val="left" w:pos="8505"/>
        </w:tabs>
        <w:ind w:firstLine="3686"/>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m</m:t>
            </m:r>
          </m:e>
          <m:sub>
            <m:r>
              <w:rPr>
                <w:rFonts w:ascii="Cambria Math" w:hAnsi="Cambria Math"/>
                <w:sz w:val="28"/>
                <w:szCs w:val="28"/>
                <w:lang w:val="uk-UA" w:eastAsia="ru-RU"/>
              </w:rPr>
              <m:t>t</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V</m:t>
            </m:r>
          </m:e>
          <m:sub>
            <m:r>
              <w:rPr>
                <w:rFonts w:ascii="Cambria Math" w:hAnsi="Cambria Math"/>
                <w:sz w:val="28"/>
                <w:szCs w:val="28"/>
                <w:lang w:val="uk-UA" w:eastAsia="ru-RU"/>
              </w:rPr>
              <m:t>t</m:t>
            </m:r>
          </m:sub>
        </m:sSub>
        <m:r>
          <w:rPr>
            <w:rFonts w:ascii="Cambria Math" w:hAnsi="Cambria Math"/>
            <w:sz w:val="28"/>
            <w:szCs w:val="28"/>
            <w:lang w:val="uk-UA" w:eastAsia="ru-RU"/>
          </w:rPr>
          <m:t>ρ</m:t>
        </m:r>
      </m:oMath>
      <w:r w:rsidR="007C39F1" w:rsidRPr="004152FC">
        <w:rPr>
          <w:sz w:val="28"/>
          <w:szCs w:val="28"/>
          <w:lang w:val="uk-UA" w:eastAsia="ru-RU"/>
        </w:rPr>
        <w:t>,</w:t>
      </w:r>
    </w:p>
    <w:p w14:paraId="2640A033"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V</m:t>
            </m:r>
          </m:e>
          <m:sub>
            <m:r>
              <w:rPr>
                <w:rFonts w:ascii="Cambria Math" w:hAnsi="Cambria Math"/>
                <w:sz w:val="28"/>
                <w:szCs w:val="28"/>
                <w:lang w:val="uk-UA" w:eastAsia="ru-RU"/>
              </w:rPr>
              <m:t>t</m:t>
            </m:r>
          </m:sub>
        </m:sSub>
      </m:oMath>
      <w:r w:rsidR="0031269D">
        <w:rPr>
          <w:sz w:val="28"/>
          <w:szCs w:val="28"/>
          <w:lang w:val="uk-UA" w:eastAsia="ru-RU"/>
        </w:rPr>
        <w:t xml:space="preserve"> -</w:t>
      </w:r>
      <w:r w:rsidRPr="004152FC">
        <w:rPr>
          <w:sz w:val="28"/>
          <w:szCs w:val="28"/>
          <w:lang w:val="uk-UA" w:eastAsia="ru-RU"/>
        </w:rPr>
        <w:t xml:space="preserve"> об'ємна продуктивність установки, л/с; м</w:t>
      </w:r>
      <w:r w:rsidRPr="0031269D">
        <w:rPr>
          <w:sz w:val="28"/>
          <w:szCs w:val="28"/>
          <w:vertAlign w:val="superscript"/>
          <w:lang w:val="uk-UA" w:eastAsia="ru-RU"/>
        </w:rPr>
        <w:t>3</w:t>
      </w:r>
      <w:r w:rsidRPr="004152FC">
        <w:rPr>
          <w:sz w:val="28"/>
          <w:szCs w:val="28"/>
          <w:lang w:val="uk-UA" w:eastAsia="ru-RU"/>
        </w:rPr>
        <w:t>/с.</w:t>
      </w:r>
    </w:p>
    <w:p w14:paraId="184E89B0"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Таким чином,</w:t>
      </w:r>
    </w:p>
    <w:p w14:paraId="1804F184" w14:textId="77777777" w:rsidR="007C39F1" w:rsidRPr="004152FC" w:rsidRDefault="006B3ADF" w:rsidP="007C39F1">
      <w:pPr>
        <w:tabs>
          <w:tab w:val="left" w:pos="8505"/>
        </w:tabs>
        <w:ind w:firstLine="3544"/>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p</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V</m:t>
            </m:r>
          </m:e>
          <m:sub>
            <m:r>
              <w:rPr>
                <w:rFonts w:ascii="Cambria Math" w:hAnsi="Cambria Math"/>
                <w:sz w:val="28"/>
                <w:szCs w:val="28"/>
                <w:lang w:val="uk-UA" w:eastAsia="ru-RU"/>
              </w:rPr>
              <m:t>t</m:t>
            </m:r>
          </m:sub>
        </m:sSub>
        <m:r>
          <w:rPr>
            <w:rFonts w:ascii="Cambria Math" w:hAnsi="Cambria Math"/>
            <w:sz w:val="28"/>
            <w:szCs w:val="28"/>
            <w:lang w:val="uk-UA" w:eastAsia="ru-RU"/>
          </w:rPr>
          <m:t>ρC(</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2</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1</m:t>
            </m:r>
          </m:sub>
        </m:sSub>
        <m:r>
          <w:rPr>
            <w:rFonts w:ascii="Cambria Math" w:hAnsi="Cambria Math"/>
            <w:sz w:val="28"/>
            <w:szCs w:val="28"/>
            <w:lang w:val="uk-UA" w:eastAsia="ru-RU"/>
          </w:rPr>
          <m:t>)/η</m:t>
        </m:r>
      </m:oMath>
      <w:r w:rsidR="007C39F1" w:rsidRPr="004152FC">
        <w:rPr>
          <w:sz w:val="28"/>
          <w:szCs w:val="28"/>
          <w:lang w:val="uk-UA" w:eastAsia="ru-RU"/>
        </w:rPr>
        <w:t xml:space="preserve"> </w:t>
      </w:r>
      <w:r w:rsidR="007C39F1" w:rsidRPr="004152FC">
        <w:rPr>
          <w:sz w:val="28"/>
          <w:szCs w:val="28"/>
          <w:lang w:val="uk-UA" w:eastAsia="ru-RU"/>
        </w:rPr>
        <w:tab/>
        <w:t>(2.</w:t>
      </w:r>
      <w:r w:rsidR="0031269D">
        <w:rPr>
          <w:sz w:val="28"/>
          <w:szCs w:val="28"/>
          <w:lang w:val="uk-UA" w:eastAsia="ru-RU"/>
        </w:rPr>
        <w:t>2</w:t>
      </w:r>
      <w:r w:rsidR="007C39F1" w:rsidRPr="004152FC">
        <w:rPr>
          <w:sz w:val="28"/>
          <w:szCs w:val="28"/>
          <w:lang w:val="uk-UA" w:eastAsia="ru-RU"/>
        </w:rPr>
        <w:t>)</w:t>
      </w:r>
    </w:p>
    <w:p w14:paraId="10B220DC" w14:textId="77777777" w:rsidR="007C39F1" w:rsidRPr="0031269D" w:rsidRDefault="007C39F1" w:rsidP="007C39F1">
      <w:pPr>
        <w:tabs>
          <w:tab w:val="left" w:pos="8505"/>
        </w:tabs>
        <w:ind w:firstLine="567"/>
        <w:jc w:val="both"/>
        <w:rPr>
          <w:sz w:val="28"/>
          <w:szCs w:val="28"/>
          <w:lang w:val="uk-UA" w:eastAsia="ru-RU"/>
        </w:rPr>
      </w:pPr>
      <w:r w:rsidRPr="004152FC">
        <w:rPr>
          <w:sz w:val="28"/>
          <w:szCs w:val="28"/>
          <w:lang w:val="uk-UA" w:eastAsia="ru-RU"/>
        </w:rPr>
        <w:t>В конструктивному розрахунку площа одного електрода ЕНУ, м</w:t>
      </w:r>
      <w:r w:rsidRPr="0031269D">
        <w:rPr>
          <w:sz w:val="28"/>
          <w:szCs w:val="28"/>
          <w:vertAlign w:val="superscript"/>
          <w:lang w:val="uk-UA" w:eastAsia="ru-RU"/>
        </w:rPr>
        <w:t>2</w:t>
      </w:r>
      <w:r w:rsidR="0031269D">
        <w:rPr>
          <w:sz w:val="28"/>
          <w:szCs w:val="28"/>
          <w:lang w:val="uk-UA" w:eastAsia="ru-RU"/>
        </w:rPr>
        <w:t>:</w:t>
      </w:r>
    </w:p>
    <w:p w14:paraId="1CA34B7A" w14:textId="77777777" w:rsidR="007C39F1" w:rsidRPr="004152FC" w:rsidRDefault="007C39F1" w:rsidP="007C39F1">
      <w:pPr>
        <w:tabs>
          <w:tab w:val="left" w:pos="8505"/>
        </w:tabs>
        <w:ind w:firstLine="3544"/>
        <w:jc w:val="both"/>
        <w:rPr>
          <w:sz w:val="28"/>
          <w:szCs w:val="28"/>
          <w:lang w:val="uk-UA" w:eastAsia="ru-RU"/>
        </w:rPr>
      </w:pPr>
      <m:oMath>
        <m:r>
          <w:rPr>
            <w:rFonts w:ascii="Cambria Math" w:hAnsi="Cambria Math"/>
            <w:sz w:val="28"/>
            <w:szCs w:val="28"/>
            <w:lang w:val="uk-UA" w:eastAsia="ru-RU"/>
          </w:rPr>
          <m:t>F=</m:t>
        </m:r>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p</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U</m:t>
            </m:r>
          </m:e>
          <m:sub>
            <m:r>
              <w:rPr>
                <w:rFonts w:ascii="Cambria Math" w:hAnsi="Cambria Math"/>
                <w:sz w:val="28"/>
                <w:szCs w:val="28"/>
                <w:lang w:val="uk-UA" w:eastAsia="ru-RU"/>
              </w:rPr>
              <m:t>j</m:t>
            </m:r>
          </m:sub>
        </m:sSub>
        <m:r>
          <w:rPr>
            <w:rFonts w:ascii="Cambria Math" w:hAnsi="Cambria Math"/>
            <w:sz w:val="28"/>
            <w:szCs w:val="28"/>
            <w:lang w:val="uk-UA" w:eastAsia="ru-RU"/>
          </w:rPr>
          <m:t xml:space="preserve">) </m:t>
        </m:r>
      </m:oMath>
      <w:r w:rsidR="0031269D">
        <w:rPr>
          <w:sz w:val="28"/>
          <w:szCs w:val="28"/>
          <w:lang w:val="uk-UA" w:eastAsia="ru-RU"/>
        </w:rPr>
        <w:tab/>
        <w:t>(2.3)</w:t>
      </w:r>
    </w:p>
    <w:p w14:paraId="3F933999"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для однофазних нагрівачів часто приймають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p</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у</m:t>
            </m:r>
          </m:sub>
        </m:sSub>
      </m:oMath>
      <w:r w:rsidRPr="004152FC">
        <w:rPr>
          <w:sz w:val="28"/>
          <w:szCs w:val="28"/>
          <w:lang w:val="uk-UA" w:eastAsia="ru-RU"/>
        </w:rPr>
        <w:t xml:space="preserve">,  Вт; </w:t>
      </w:r>
      <w:r w:rsidRPr="0031269D">
        <w:rPr>
          <w:i/>
          <w:sz w:val="28"/>
          <w:szCs w:val="28"/>
          <w:lang w:val="uk-UA" w:eastAsia="ru-RU"/>
        </w:rPr>
        <w:t>U</w:t>
      </w:r>
      <w:r w:rsidRPr="004152FC">
        <w:rPr>
          <w:sz w:val="28"/>
          <w:szCs w:val="28"/>
          <w:lang w:val="uk-UA" w:eastAsia="ru-RU"/>
        </w:rPr>
        <w:t xml:space="preserve"> </w:t>
      </w:r>
      <w:r w:rsidR="0031269D">
        <w:rPr>
          <w:sz w:val="28"/>
          <w:szCs w:val="28"/>
          <w:lang w:val="uk-UA" w:eastAsia="ru-RU"/>
        </w:rPr>
        <w:t>-</w:t>
      </w:r>
      <w:r w:rsidRPr="004152FC">
        <w:rPr>
          <w:sz w:val="28"/>
          <w:szCs w:val="28"/>
          <w:lang w:val="uk-UA" w:eastAsia="ru-RU"/>
        </w:rPr>
        <w:t xml:space="preserve"> напруга на електродах, </w:t>
      </w:r>
      <w:r w:rsidRPr="004E22BA">
        <w:rPr>
          <w:i/>
          <w:sz w:val="28"/>
          <w:szCs w:val="28"/>
          <w:lang w:val="uk-UA" w:eastAsia="ru-RU"/>
        </w:rPr>
        <w:t>j</w:t>
      </w:r>
      <w:r w:rsidR="0031269D" w:rsidRPr="004E22BA">
        <w:rPr>
          <w:i/>
          <w:sz w:val="28"/>
          <w:szCs w:val="28"/>
          <w:lang w:val="uk-UA" w:eastAsia="ru-RU"/>
        </w:rPr>
        <w:t xml:space="preserve"> </w:t>
      </w:r>
      <w:r w:rsidR="0031269D">
        <w:rPr>
          <w:sz w:val="28"/>
          <w:szCs w:val="28"/>
          <w:lang w:val="uk-UA" w:eastAsia="ru-RU"/>
        </w:rPr>
        <w:t>-</w:t>
      </w:r>
      <w:r w:rsidRPr="004152FC">
        <w:rPr>
          <w:sz w:val="28"/>
          <w:szCs w:val="28"/>
          <w:lang w:val="uk-UA" w:eastAsia="ru-RU"/>
        </w:rPr>
        <w:t xml:space="preserve"> прий</w:t>
      </w:r>
      <w:r w:rsidR="0031269D">
        <w:rPr>
          <w:sz w:val="28"/>
          <w:szCs w:val="28"/>
          <w:lang w:val="uk-UA" w:eastAsia="ru-RU"/>
        </w:rPr>
        <w:t>нята</w:t>
      </w:r>
      <w:r w:rsidRPr="004152FC">
        <w:rPr>
          <w:sz w:val="28"/>
          <w:szCs w:val="28"/>
          <w:lang w:val="uk-UA" w:eastAsia="ru-RU"/>
        </w:rPr>
        <w:t xml:space="preserve"> щільність струму, </w:t>
      </w:r>
      <w:r w:rsidR="0031269D">
        <w:rPr>
          <w:sz w:val="28"/>
          <w:szCs w:val="28"/>
          <w:lang w:val="uk-UA" w:eastAsia="ru-RU"/>
        </w:rPr>
        <w:t>А</w:t>
      </w:r>
      <w:r w:rsidRPr="004152FC">
        <w:rPr>
          <w:sz w:val="28"/>
          <w:szCs w:val="28"/>
          <w:lang w:val="uk-UA" w:eastAsia="ru-RU"/>
        </w:rPr>
        <w:t>/м</w:t>
      </w:r>
      <w:r w:rsidRPr="0031269D">
        <w:rPr>
          <w:sz w:val="28"/>
          <w:szCs w:val="28"/>
          <w:vertAlign w:val="superscript"/>
          <w:lang w:val="uk-UA" w:eastAsia="ru-RU"/>
        </w:rPr>
        <w:t>2</w:t>
      </w:r>
      <w:r w:rsidRPr="004152FC">
        <w:rPr>
          <w:sz w:val="28"/>
          <w:szCs w:val="28"/>
          <w:lang w:val="uk-UA" w:eastAsia="ru-RU"/>
        </w:rPr>
        <w:t>.</w:t>
      </w:r>
    </w:p>
    <w:p w14:paraId="0E1577DB"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Якщо</w:t>
      </w:r>
    </w:p>
    <w:p w14:paraId="68A3B4CB" w14:textId="77777777" w:rsidR="007C39F1" w:rsidRPr="004152FC" w:rsidRDefault="007C39F1" w:rsidP="007C39F1">
      <w:pPr>
        <w:tabs>
          <w:tab w:val="left" w:pos="8505"/>
        </w:tabs>
        <w:ind w:firstLine="567"/>
        <w:jc w:val="center"/>
        <w:rPr>
          <w:sz w:val="28"/>
          <w:szCs w:val="28"/>
          <w:lang w:val="uk-UA" w:eastAsia="ru-RU"/>
        </w:rPr>
      </w:pPr>
      <m:oMath>
        <m:r>
          <w:rPr>
            <w:rFonts w:ascii="Cambria Math" w:hAnsi="Cambria Math"/>
            <w:sz w:val="28"/>
            <w:szCs w:val="28"/>
            <w:lang w:val="uk-UA" w:eastAsia="ru-RU"/>
          </w:rPr>
          <m:t>F=hb</m:t>
        </m:r>
      </m:oMath>
      <w:r w:rsidRPr="004152FC">
        <w:rPr>
          <w:sz w:val="28"/>
          <w:szCs w:val="28"/>
          <w:lang w:val="uk-UA" w:eastAsia="ru-RU"/>
        </w:rPr>
        <w:t>,</w:t>
      </w:r>
    </w:p>
    <w:p w14:paraId="6B5BBE57"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де h — висота, м; b — ширина електроду, м,</w:t>
      </w:r>
    </w:p>
    <w:p w14:paraId="39A1ED57"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те, задаючись h або b, можна визначити конструктивно необхідні b чи h.</w:t>
      </w:r>
    </w:p>
    <w:p w14:paraId="141B0570"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Відстань між електродами ЕНУ, м</w:t>
      </w:r>
      <w:r w:rsidR="00C15221">
        <w:rPr>
          <w:sz w:val="28"/>
          <w:szCs w:val="28"/>
          <w:lang w:val="uk-UA" w:eastAsia="ru-RU"/>
        </w:rPr>
        <w:t>:</w:t>
      </w:r>
    </w:p>
    <w:p w14:paraId="6BAC6391" w14:textId="77777777" w:rsidR="007C39F1" w:rsidRPr="004152FC" w:rsidRDefault="007C39F1" w:rsidP="007C39F1">
      <w:pPr>
        <w:tabs>
          <w:tab w:val="left" w:pos="8505"/>
        </w:tabs>
        <w:ind w:firstLine="3544"/>
        <w:jc w:val="both"/>
        <w:rPr>
          <w:sz w:val="28"/>
          <w:szCs w:val="28"/>
          <w:lang w:val="uk-UA" w:eastAsia="ru-RU"/>
        </w:rPr>
      </w:pPr>
      <m:oMath>
        <m:r>
          <w:rPr>
            <w:rFonts w:ascii="Cambria Math" w:hAnsi="Cambria Math"/>
            <w:sz w:val="28"/>
            <w:szCs w:val="28"/>
            <w:lang w:val="uk-UA" w:eastAsia="ru-RU"/>
          </w:rPr>
          <m:t>l=</m:t>
        </m:r>
        <m:sSup>
          <m:sSupPr>
            <m:ctrlPr>
              <w:rPr>
                <w:rFonts w:ascii="Cambria Math" w:hAnsi="Cambria Math"/>
                <w:i/>
                <w:sz w:val="28"/>
                <w:szCs w:val="28"/>
                <w:lang w:val="uk-UA" w:eastAsia="ru-RU"/>
              </w:rPr>
            </m:ctrlPr>
          </m:sSupPr>
          <m:e>
            <m:r>
              <w:rPr>
                <w:rFonts w:ascii="Cambria Math" w:hAnsi="Cambria Math"/>
                <w:sz w:val="28"/>
                <w:szCs w:val="28"/>
                <w:lang w:val="uk-UA" w:eastAsia="ru-RU"/>
              </w:rPr>
              <m:t>U</m:t>
            </m:r>
          </m:e>
          <m:sup>
            <m:r>
              <w:rPr>
                <w:rFonts w:ascii="Cambria Math" w:hAnsi="Cambria Math"/>
                <w:sz w:val="28"/>
                <w:szCs w:val="28"/>
                <w:lang w:val="uk-UA" w:eastAsia="ru-RU"/>
              </w:rPr>
              <m:t>2</m:t>
            </m:r>
          </m:sup>
        </m:sSup>
        <m:r>
          <w:rPr>
            <w:rFonts w:ascii="Cambria Math" w:hAnsi="Cambria Math"/>
            <w:sz w:val="28"/>
            <w:szCs w:val="28"/>
            <w:lang w:val="uk-UA" w:eastAsia="ru-RU"/>
          </w:rPr>
          <m:t>F/</m:t>
        </m:r>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T</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p</m:t>
            </m:r>
          </m:sub>
        </m:sSub>
      </m:oMath>
      <w:r w:rsidRPr="008E227B">
        <w:rPr>
          <w:sz w:val="28"/>
          <w:szCs w:val="28"/>
          <w:lang w:val="uk-UA" w:eastAsia="ru-RU"/>
        </w:rPr>
        <w:tab/>
      </w:r>
      <w:r w:rsidRPr="004152FC">
        <w:rPr>
          <w:sz w:val="28"/>
          <w:szCs w:val="28"/>
          <w:lang w:val="uk-UA" w:eastAsia="ru-RU"/>
        </w:rPr>
        <w:t>(2.</w:t>
      </w:r>
      <w:r w:rsidR="00C15221">
        <w:rPr>
          <w:sz w:val="28"/>
          <w:szCs w:val="28"/>
          <w:lang w:val="uk-UA" w:eastAsia="ru-RU"/>
        </w:rPr>
        <w:t>4</w:t>
      </w:r>
      <w:r w:rsidRPr="004152FC">
        <w:rPr>
          <w:sz w:val="28"/>
          <w:szCs w:val="28"/>
          <w:lang w:val="uk-UA" w:eastAsia="ru-RU"/>
        </w:rPr>
        <w:t>)</w:t>
      </w:r>
    </w:p>
    <w:p w14:paraId="4F748F43"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 xml:space="preserve"> ρ</m:t>
            </m:r>
          </m:e>
          <m:sub>
            <m:r>
              <w:rPr>
                <w:rFonts w:ascii="Cambria Math" w:hAnsi="Cambria Math"/>
                <w:sz w:val="28"/>
                <w:szCs w:val="28"/>
                <w:lang w:val="uk-UA" w:eastAsia="ru-RU"/>
              </w:rPr>
              <m:t>T</m:t>
            </m:r>
          </m:sub>
        </m:sSub>
      </m:oMath>
      <w:r w:rsidRPr="004152FC">
        <w:rPr>
          <w:sz w:val="28"/>
          <w:szCs w:val="28"/>
          <w:lang w:val="uk-UA" w:eastAsia="ru-RU"/>
        </w:rPr>
        <w:t>— питомий електричний опір рідини при температурі Т, Ом</w:t>
      </w:r>
      <w:r w:rsidR="00C612C6" w:rsidRPr="000A57EC">
        <w:rPr>
          <w:sz w:val="28"/>
          <w:szCs w:val="28"/>
          <w:lang w:val="uk-UA"/>
        </w:rPr>
        <w:sym w:font="Symbol" w:char="F0D7"/>
      </w:r>
      <w:r w:rsidRPr="004152FC">
        <w:rPr>
          <w:sz w:val="28"/>
          <w:szCs w:val="28"/>
          <w:lang w:val="uk-UA" w:eastAsia="ru-RU"/>
        </w:rPr>
        <w:t>м; для води беруть</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 xml:space="preserve"> ρ</m:t>
            </m:r>
          </m:e>
          <m:sub>
            <m:r>
              <w:rPr>
                <w:rFonts w:ascii="Cambria Math" w:hAnsi="Cambria Math"/>
                <w:sz w:val="28"/>
                <w:szCs w:val="28"/>
                <w:lang w:val="uk-UA" w:eastAsia="ru-RU"/>
              </w:rPr>
              <m:t>T</m:t>
            </m:r>
          </m:sub>
        </m:sSub>
      </m:oMath>
      <w:r w:rsidRPr="004152FC">
        <w:rPr>
          <w:sz w:val="28"/>
          <w:szCs w:val="28"/>
          <w:lang w:val="uk-UA" w:eastAsia="ru-RU"/>
        </w:rPr>
        <w:t xml:space="preserve"> = 40</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 xml:space="preserve"> ρ</m:t>
            </m:r>
          </m:e>
          <m:sub>
            <m:r>
              <w:rPr>
                <w:rFonts w:ascii="Cambria Math" w:hAnsi="Cambria Math"/>
                <w:sz w:val="28"/>
                <w:szCs w:val="28"/>
                <w:lang w:val="uk-UA" w:eastAsia="ru-RU"/>
              </w:rPr>
              <m:t>20</m:t>
            </m:r>
          </m:sub>
        </m:sSub>
      </m:oMath>
      <w:r w:rsidRPr="004152FC">
        <w:rPr>
          <w:sz w:val="28"/>
          <w:szCs w:val="28"/>
          <w:lang w:val="uk-UA" w:eastAsia="ru-RU"/>
        </w:rPr>
        <w:t>/(T+20), Ом</w:t>
      </w:r>
      <w:r w:rsidR="00C612C6" w:rsidRPr="000A57EC">
        <w:rPr>
          <w:sz w:val="28"/>
          <w:szCs w:val="28"/>
          <w:lang w:val="uk-UA"/>
        </w:rPr>
        <w:sym w:font="Symbol" w:char="F0D7"/>
      </w:r>
      <w:r w:rsidRPr="004152FC">
        <w:rPr>
          <w:sz w:val="28"/>
          <w:szCs w:val="28"/>
          <w:lang w:val="uk-UA" w:eastAsia="ru-RU"/>
        </w:rPr>
        <w:t>м; T—температура нагрітої води, °С.</w:t>
      </w:r>
    </w:p>
    <w:p w14:paraId="45A8D23C"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Напруженість електричного поля Е в міжелектродному прoсторі не повинна перевищувати значення пробивної напруженості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E</m:t>
            </m:r>
          </m:e>
          <m:sub>
            <m:r>
              <w:rPr>
                <w:rFonts w:ascii="Cambria Math" w:hAnsi="Cambria Math"/>
                <w:sz w:val="28"/>
                <w:szCs w:val="28"/>
                <w:lang w:val="uk-UA" w:eastAsia="ru-RU"/>
              </w:rPr>
              <m:t>пр</m:t>
            </m:r>
          </m:sub>
        </m:sSub>
      </m:oMath>
      <w:r w:rsidRPr="004152FC">
        <w:rPr>
          <w:sz w:val="28"/>
          <w:szCs w:val="28"/>
          <w:lang w:val="uk-UA" w:eastAsia="ru-RU"/>
        </w:rPr>
        <w:t xml:space="preserve"> рідини, тобто E=(</w:t>
      </w:r>
      <w:r w:rsidRPr="00C15221">
        <w:rPr>
          <w:i/>
          <w:sz w:val="28"/>
          <w:szCs w:val="28"/>
          <w:lang w:val="uk-UA" w:eastAsia="ru-RU"/>
        </w:rPr>
        <w:t>U</w:t>
      </w:r>
      <w:r w:rsidRPr="004152FC">
        <w:rPr>
          <w:sz w:val="28"/>
          <w:szCs w:val="28"/>
          <w:lang w:val="uk-UA" w:eastAsia="ru-RU"/>
        </w:rPr>
        <w:t>/</w:t>
      </w:r>
      <m:oMath>
        <m:r>
          <w:rPr>
            <w:rFonts w:ascii="Cambria Math" w:hAnsi="Cambria Math"/>
            <w:sz w:val="28"/>
            <w:szCs w:val="28"/>
            <w:lang w:val="uk-UA" w:eastAsia="ru-RU"/>
          </w:rPr>
          <m:t xml:space="preserve"> l</m:t>
        </m:r>
      </m:oMath>
      <w:r w:rsidRPr="004152FC">
        <w:rPr>
          <w:sz w:val="28"/>
          <w:szCs w:val="28"/>
          <w:lang w:val="uk-UA" w:eastAsia="ru-RU"/>
        </w:rPr>
        <w:t>)&lt;</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E</m:t>
            </m:r>
          </m:e>
          <m:sub>
            <m:r>
              <w:rPr>
                <w:rFonts w:ascii="Cambria Math" w:hAnsi="Cambria Math"/>
                <w:sz w:val="28"/>
                <w:szCs w:val="28"/>
                <w:lang w:val="uk-UA" w:eastAsia="ru-RU"/>
              </w:rPr>
              <m:t>пр</m:t>
            </m:r>
          </m:sub>
        </m:sSub>
      </m:oMath>
      <w:r w:rsidRPr="004152FC">
        <w:rPr>
          <w:sz w:val="28"/>
          <w:szCs w:val="28"/>
          <w:lang w:val="uk-UA" w:eastAsia="ru-RU"/>
        </w:rPr>
        <w:t xml:space="preserve"> .</w:t>
      </w:r>
    </w:p>
    <w:p w14:paraId="789619EA"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У більш детальному конструктивному розрахунку приймають </w:t>
      </w:r>
      <w:r w:rsidR="00C15221">
        <w:rPr>
          <w:sz w:val="28"/>
          <w:szCs w:val="28"/>
          <w:lang w:val="uk-UA" w:eastAsia="ru-RU"/>
        </w:rPr>
        <w:t>опір</w:t>
      </w:r>
      <w:r w:rsidRPr="004152FC">
        <w:rPr>
          <w:sz w:val="28"/>
          <w:szCs w:val="28"/>
          <w:lang w:val="uk-UA" w:eastAsia="ru-RU"/>
        </w:rPr>
        <w:t xml:space="preserve"> фази нагрівача</w:t>
      </w:r>
      <w:r w:rsidR="007C53BB">
        <w:rPr>
          <w:sz w:val="28"/>
          <w:szCs w:val="28"/>
          <w:lang w:val="uk-UA" w:eastAsia="ru-RU"/>
        </w:rPr>
        <w:t>:</w:t>
      </w:r>
    </w:p>
    <w:p w14:paraId="316D2935" w14:textId="77777777" w:rsidR="007C39F1" w:rsidRPr="004152FC" w:rsidRDefault="006B3ADF" w:rsidP="007C39F1">
      <w:pPr>
        <w:tabs>
          <w:tab w:val="left" w:pos="8505"/>
        </w:tabs>
        <w:ind w:firstLine="3544"/>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R</m:t>
            </m:r>
          </m:e>
          <m:sub>
            <m:r>
              <w:rPr>
                <w:rFonts w:ascii="Cambria Math" w:hAnsi="Cambria Math"/>
                <w:sz w:val="28"/>
                <w:szCs w:val="28"/>
                <w:lang w:val="uk-UA" w:eastAsia="ru-RU"/>
              </w:rPr>
              <m:t>ф</m:t>
            </m:r>
          </m:sub>
        </m:sSub>
        <m:r>
          <w:rPr>
            <w:rFonts w:ascii="Cambria Math" w:hAnsi="Cambria Math"/>
            <w:sz w:val="28"/>
            <w:szCs w:val="28"/>
            <w:lang w:val="uk-UA" w:eastAsia="ru-RU"/>
          </w:rPr>
          <m:t>=ρ</m:t>
        </m:r>
        <m:f>
          <m:fPr>
            <m:ctrlPr>
              <w:rPr>
                <w:rFonts w:ascii="Cambria Math" w:hAnsi="Cambria Math"/>
                <w:i/>
                <w:sz w:val="28"/>
                <w:szCs w:val="28"/>
                <w:lang w:val="uk-UA" w:eastAsia="ru-RU"/>
              </w:rPr>
            </m:ctrlPr>
          </m:fPr>
          <m:num>
            <m:r>
              <w:rPr>
                <w:rFonts w:ascii="Cambria Math" w:hAnsi="Cambria Math"/>
                <w:sz w:val="28"/>
                <w:szCs w:val="28"/>
                <w:lang w:val="uk-UA" w:eastAsia="ru-RU"/>
              </w:rPr>
              <m:t>l</m:t>
            </m:r>
          </m:num>
          <m:den>
            <m:r>
              <w:rPr>
                <w:rFonts w:ascii="Cambria Math" w:hAnsi="Cambria Math"/>
                <w:sz w:val="28"/>
                <w:szCs w:val="28"/>
                <w:lang w:val="uk-UA" w:eastAsia="ru-RU"/>
              </w:rPr>
              <m:t>F</m:t>
            </m:r>
          </m:den>
        </m:f>
      </m:oMath>
      <w:r w:rsidR="007C39F1" w:rsidRPr="004152FC">
        <w:rPr>
          <w:sz w:val="28"/>
          <w:szCs w:val="28"/>
          <w:lang w:val="uk-UA" w:eastAsia="ru-RU"/>
        </w:rPr>
        <w:t xml:space="preserve"> </w:t>
      </w:r>
      <w:r w:rsidR="007C39F1" w:rsidRPr="004152FC">
        <w:rPr>
          <w:sz w:val="28"/>
          <w:szCs w:val="28"/>
          <w:lang w:val="uk-UA" w:eastAsia="ru-RU"/>
        </w:rPr>
        <w:tab/>
        <w:t>(2.5)</w:t>
      </w:r>
    </w:p>
    <w:p w14:paraId="43D2B231" w14:textId="77777777" w:rsidR="007C39F1" w:rsidRPr="004152FC" w:rsidRDefault="00C15221" w:rsidP="007C39F1">
      <w:pPr>
        <w:tabs>
          <w:tab w:val="left" w:pos="8505"/>
        </w:tabs>
        <w:ind w:firstLine="567"/>
        <w:jc w:val="both"/>
        <w:rPr>
          <w:sz w:val="28"/>
          <w:szCs w:val="28"/>
          <w:lang w:val="uk-UA" w:eastAsia="ru-RU"/>
        </w:rPr>
      </w:pPr>
      <w:r>
        <w:rPr>
          <w:sz w:val="28"/>
          <w:szCs w:val="28"/>
          <w:lang w:val="uk-UA" w:eastAsia="ru-RU"/>
        </w:rPr>
        <w:t>а</w:t>
      </w:r>
      <w:r w:rsidR="007C39F1" w:rsidRPr="004152FC">
        <w:rPr>
          <w:sz w:val="28"/>
          <w:szCs w:val="28"/>
          <w:lang w:val="uk-UA" w:eastAsia="ru-RU"/>
        </w:rPr>
        <w:t>бо</w:t>
      </w:r>
    </w:p>
    <w:p w14:paraId="050AD6C6" w14:textId="77777777" w:rsidR="007C39F1" w:rsidRPr="004152FC" w:rsidRDefault="006B3ADF" w:rsidP="007C39F1">
      <w:pPr>
        <w:tabs>
          <w:tab w:val="left" w:pos="8505"/>
        </w:tabs>
        <w:ind w:firstLine="3544"/>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R</m:t>
            </m:r>
          </m:e>
          <m:sub>
            <m:r>
              <w:rPr>
                <w:rFonts w:ascii="Cambria Math" w:hAnsi="Cambria Math"/>
                <w:sz w:val="28"/>
                <w:szCs w:val="28"/>
                <w:lang w:val="uk-UA" w:eastAsia="ru-RU"/>
              </w:rPr>
              <m:t>ф</m:t>
            </m:r>
          </m:sub>
        </m:sSub>
        <m:r>
          <w:rPr>
            <w:rFonts w:ascii="Cambria Math" w:hAnsi="Cambria Math"/>
            <w:sz w:val="28"/>
            <w:szCs w:val="28"/>
            <w:lang w:val="uk-UA" w:eastAsia="ru-RU"/>
          </w:rPr>
          <m:t>=ρ</m:t>
        </m:r>
        <m:f>
          <m:fPr>
            <m:ctrlPr>
              <w:rPr>
                <w:rFonts w:ascii="Cambria Math" w:hAnsi="Cambria Math"/>
                <w:i/>
                <w:sz w:val="28"/>
                <w:szCs w:val="28"/>
                <w:lang w:val="uk-UA" w:eastAsia="ru-RU"/>
              </w:rPr>
            </m:ctrlPr>
          </m:fPr>
          <m:num>
            <m:r>
              <w:rPr>
                <w:rFonts w:ascii="Cambria Math" w:hAnsi="Cambria Math"/>
                <w:sz w:val="28"/>
                <w:szCs w:val="28"/>
                <w:lang w:val="uk-UA" w:eastAsia="ru-RU"/>
              </w:rPr>
              <m:t>l</m:t>
            </m:r>
          </m:num>
          <m:den>
            <m:r>
              <w:rPr>
                <w:rFonts w:ascii="Cambria Math" w:hAnsi="Cambria Math"/>
                <w:sz w:val="28"/>
                <w:szCs w:val="28"/>
                <w:lang w:val="uk-UA" w:eastAsia="ru-RU"/>
              </w:rPr>
              <m:t>bh</m:t>
            </m:r>
          </m:den>
        </m:f>
        <m:r>
          <w:rPr>
            <w:rFonts w:ascii="Cambria Math" w:hAnsi="Cambria Math"/>
            <w:sz w:val="28"/>
            <w:szCs w:val="28"/>
            <w:lang w:val="uk-UA" w:eastAsia="ru-RU"/>
          </w:rPr>
          <m:t>=ρ</m:t>
        </m:r>
        <m:f>
          <m:fPr>
            <m:ctrlPr>
              <w:rPr>
                <w:rFonts w:ascii="Cambria Math" w:hAnsi="Cambria Math"/>
                <w:i/>
                <w:sz w:val="28"/>
                <w:szCs w:val="28"/>
                <w:lang w:val="uk-UA" w:eastAsia="ru-RU"/>
              </w:rPr>
            </m:ctrlPr>
          </m:fPr>
          <m:num>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г</m:t>
                </m:r>
              </m:sub>
            </m:sSub>
          </m:num>
          <m:den>
            <m:r>
              <w:rPr>
                <w:rFonts w:ascii="Cambria Math" w:hAnsi="Cambria Math"/>
                <w:sz w:val="28"/>
                <w:szCs w:val="28"/>
                <w:lang w:val="uk-UA" w:eastAsia="ru-RU"/>
              </w:rPr>
              <m:t>h</m:t>
            </m:r>
          </m:den>
        </m:f>
      </m:oMath>
      <w:r w:rsidR="007C39F1" w:rsidRPr="008E227B">
        <w:rPr>
          <w:i/>
          <w:sz w:val="28"/>
          <w:szCs w:val="28"/>
          <w:lang w:val="uk-UA" w:eastAsia="ru-RU"/>
        </w:rPr>
        <w:t xml:space="preserve"> </w:t>
      </w:r>
      <w:r w:rsidR="007C39F1" w:rsidRPr="008E227B">
        <w:rPr>
          <w:sz w:val="28"/>
          <w:szCs w:val="28"/>
          <w:lang w:val="uk-UA" w:eastAsia="ru-RU"/>
        </w:rPr>
        <w:t xml:space="preserve"> </w:t>
      </w:r>
      <w:r w:rsidR="00C15221">
        <w:rPr>
          <w:sz w:val="28"/>
          <w:szCs w:val="28"/>
          <w:lang w:val="uk-UA" w:eastAsia="ru-RU"/>
        </w:rPr>
        <w:t>,</w:t>
      </w:r>
      <w:r w:rsidR="007C39F1" w:rsidRPr="008E227B">
        <w:rPr>
          <w:sz w:val="28"/>
          <w:szCs w:val="28"/>
          <w:lang w:val="uk-UA" w:eastAsia="ru-RU"/>
        </w:rPr>
        <w:tab/>
        <w:t>(2.6)</w:t>
      </w:r>
    </w:p>
    <w:p w14:paraId="0BDE1CA9"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w:t>
      </w:r>
      <w:r w:rsidRPr="00C15221">
        <w:rPr>
          <w:i/>
          <w:sz w:val="28"/>
          <w:szCs w:val="28"/>
          <w:lang w:val="uk-UA" w:eastAsia="ru-RU"/>
        </w:rPr>
        <w:t>l</w:t>
      </w:r>
      <w:r w:rsidR="00C15221">
        <w:rPr>
          <w:i/>
          <w:sz w:val="28"/>
          <w:szCs w:val="28"/>
          <w:lang w:val="uk-UA" w:eastAsia="ru-RU"/>
        </w:rPr>
        <w:t xml:space="preserve"> - </w:t>
      </w:r>
      <w:r w:rsidRPr="004152FC">
        <w:rPr>
          <w:sz w:val="28"/>
          <w:szCs w:val="28"/>
          <w:lang w:val="uk-UA" w:eastAsia="ru-RU"/>
        </w:rPr>
        <w:t>відстань між електродами;</w:t>
      </w:r>
      <w:r w:rsidR="00C15221">
        <w:rPr>
          <w:sz w:val="28"/>
          <w:szCs w:val="28"/>
          <w:lang w:val="uk-UA" w:eastAsia="ru-RU"/>
        </w:rPr>
        <w:t xml:space="preserve"> </w:t>
      </w:r>
      <w:r w:rsidR="00C15221" w:rsidRPr="00C15221">
        <w:rPr>
          <w:i/>
          <w:sz w:val="28"/>
          <w:szCs w:val="28"/>
          <w:lang w:val="en-US" w:eastAsia="ru-RU"/>
        </w:rPr>
        <w:t>F</w:t>
      </w:r>
      <w:r w:rsidR="00C15221" w:rsidRPr="00C15221">
        <w:rPr>
          <w:sz w:val="28"/>
          <w:szCs w:val="28"/>
          <w:lang w:val="uk-UA" w:eastAsia="ru-RU"/>
        </w:rPr>
        <w:t xml:space="preserve"> -</w:t>
      </w:r>
      <w:r w:rsidRPr="004152FC">
        <w:rPr>
          <w:sz w:val="28"/>
          <w:szCs w:val="28"/>
          <w:lang w:val="uk-UA" w:eastAsia="ru-RU"/>
        </w:rPr>
        <w:t xml:space="preserve"> площа електродів;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г</m:t>
            </m:r>
          </m:sub>
        </m:sSub>
      </m:oMath>
      <w:r w:rsidRPr="004152FC">
        <w:rPr>
          <w:sz w:val="28"/>
          <w:szCs w:val="28"/>
          <w:lang w:val="uk-UA" w:eastAsia="ru-RU"/>
        </w:rPr>
        <w:t xml:space="preserve"> = </w:t>
      </w:r>
      <w:r w:rsidR="00C15221" w:rsidRPr="00C15221">
        <w:rPr>
          <w:i/>
          <w:sz w:val="28"/>
          <w:szCs w:val="28"/>
          <w:lang w:val="uk-UA" w:eastAsia="ru-RU"/>
        </w:rPr>
        <w:t>l</w:t>
      </w:r>
      <w:r w:rsidRPr="004152FC">
        <w:rPr>
          <w:sz w:val="28"/>
          <w:szCs w:val="28"/>
          <w:lang w:val="uk-UA" w:eastAsia="ru-RU"/>
        </w:rPr>
        <w:t>/</w:t>
      </w:r>
      <m:oMath>
        <m:r>
          <w:rPr>
            <w:rFonts w:ascii="Cambria Math" w:hAnsi="Cambria Math"/>
            <w:sz w:val="28"/>
            <w:szCs w:val="28"/>
            <w:lang w:val="uk-UA" w:eastAsia="ru-RU"/>
          </w:rPr>
          <m:t>b</m:t>
        </m:r>
      </m:oMath>
      <w:r w:rsidRPr="004152FC">
        <w:rPr>
          <w:sz w:val="28"/>
          <w:szCs w:val="28"/>
          <w:lang w:val="uk-UA" w:eastAsia="ru-RU"/>
        </w:rPr>
        <w:t xml:space="preserve"> — коефіцієнт геометричної форми електродів плоскопараллельно</w:t>
      </w:r>
      <w:r>
        <w:rPr>
          <w:sz w:val="28"/>
          <w:szCs w:val="28"/>
          <w:lang w:val="uk-UA" w:eastAsia="ru-RU"/>
        </w:rPr>
        <w:t>ї</w:t>
      </w:r>
      <w:r w:rsidRPr="004152FC">
        <w:rPr>
          <w:sz w:val="28"/>
          <w:szCs w:val="28"/>
          <w:lang w:val="uk-UA" w:eastAsia="ru-RU"/>
        </w:rPr>
        <w:t xml:space="preserve"> системи.</w:t>
      </w:r>
    </w:p>
    <w:p w14:paraId="62FE31BF"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Для коаксіально розташованих електродів</w:t>
      </w:r>
      <w:r w:rsidR="007C53BB">
        <w:rPr>
          <w:sz w:val="28"/>
          <w:szCs w:val="28"/>
          <w:lang w:val="uk-UA" w:eastAsia="ru-RU"/>
        </w:rPr>
        <w:t>:</w:t>
      </w:r>
    </w:p>
    <w:p w14:paraId="4CC7489F" w14:textId="77777777" w:rsidR="007C39F1" w:rsidRPr="007C39F1" w:rsidRDefault="006B3ADF" w:rsidP="007C39F1">
      <w:pPr>
        <w:tabs>
          <w:tab w:val="left" w:pos="8505"/>
        </w:tabs>
        <w:ind w:firstLine="567"/>
        <w:jc w:val="both"/>
        <w:rPr>
          <w:i/>
          <w:sz w:val="28"/>
          <w:szCs w:val="28"/>
          <w:lang w:val="uk-UA" w:eastAsia="ru-RU"/>
        </w:rPr>
      </w:pPr>
      <m:oMathPara>
        <m:oMath>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г</m:t>
              </m:r>
            </m:sub>
          </m:sSub>
          <m:r>
            <w:rPr>
              <w:rFonts w:ascii="Cambria Math" w:hAnsi="Cambria Math"/>
              <w:sz w:val="28"/>
              <w:szCs w:val="28"/>
              <w:lang w:val="uk-UA" w:eastAsia="ru-RU"/>
            </w:rPr>
            <m:t>=</m:t>
          </m:r>
          <m:f>
            <m:fPr>
              <m:ctrlPr>
                <w:rPr>
                  <w:rFonts w:ascii="Cambria Math" w:hAnsi="Cambria Math"/>
                  <w:i/>
                  <w:sz w:val="28"/>
                  <w:szCs w:val="28"/>
                  <w:lang w:val="uk-UA" w:eastAsia="ru-RU"/>
                </w:rPr>
              </m:ctrlPr>
            </m:fPr>
            <m:num>
              <m:r>
                <w:rPr>
                  <w:rFonts w:ascii="Cambria Math" w:hAnsi="Cambria Math"/>
                  <w:sz w:val="28"/>
                  <w:szCs w:val="28"/>
                  <w:lang w:val="uk-UA" w:eastAsia="ru-RU"/>
                </w:rPr>
                <m:t>l</m:t>
              </m:r>
            </m:num>
            <m:den>
              <m:r>
                <w:rPr>
                  <w:rFonts w:ascii="Cambria Math" w:hAnsi="Cambria Math"/>
                  <w:sz w:val="28"/>
                  <w:szCs w:val="28"/>
                  <w:lang w:val="uk-UA" w:eastAsia="ru-RU"/>
                </w:rPr>
                <m:t>2π</m:t>
              </m:r>
            </m:den>
          </m:f>
          <m:r>
            <w:rPr>
              <w:rFonts w:ascii="Cambria Math" w:hAnsi="Cambria Math"/>
              <w:sz w:val="28"/>
              <w:szCs w:val="28"/>
              <w:lang w:val="uk-UA" w:eastAsia="ru-RU"/>
            </w:rPr>
            <m:t>ln</m:t>
          </m:r>
          <m:f>
            <m:fPr>
              <m:ctrlPr>
                <w:rPr>
                  <w:rFonts w:ascii="Cambria Math" w:hAnsi="Cambria Math"/>
                  <w:i/>
                  <w:sz w:val="28"/>
                  <w:szCs w:val="28"/>
                  <w:lang w:val="uk-UA" w:eastAsia="ru-RU"/>
                </w:rPr>
              </m:ctrlPr>
            </m:fPr>
            <m:num>
              <m:r>
                <w:rPr>
                  <w:rFonts w:ascii="Cambria Math" w:hAnsi="Cambria Math"/>
                  <w:sz w:val="28"/>
                  <w:szCs w:val="28"/>
                  <w:lang w:val="uk-UA" w:eastAsia="ru-RU"/>
                </w:rPr>
                <m:t>D</m:t>
              </m:r>
            </m:num>
            <m:den>
              <m:r>
                <w:rPr>
                  <w:rFonts w:ascii="Cambria Math" w:hAnsi="Cambria Math"/>
                  <w:sz w:val="28"/>
                  <w:szCs w:val="28"/>
                  <w:lang w:val="uk-UA" w:eastAsia="ru-RU"/>
                </w:rPr>
                <m:t>d</m:t>
              </m:r>
            </m:den>
          </m:f>
        </m:oMath>
      </m:oMathPara>
    </w:p>
    <w:p w14:paraId="1439EC9B"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w:t>
      </w:r>
      <w:r w:rsidRPr="00C15221">
        <w:rPr>
          <w:i/>
          <w:sz w:val="28"/>
          <w:szCs w:val="28"/>
          <w:lang w:val="uk-UA" w:eastAsia="ru-RU"/>
        </w:rPr>
        <w:t>D</w:t>
      </w:r>
      <w:r w:rsidR="00C15221" w:rsidRPr="00C15221">
        <w:rPr>
          <w:sz w:val="28"/>
          <w:szCs w:val="28"/>
          <w:lang w:eastAsia="ru-RU"/>
        </w:rPr>
        <w:t xml:space="preserve"> - </w:t>
      </w:r>
      <w:r w:rsidRPr="004152FC">
        <w:rPr>
          <w:sz w:val="28"/>
          <w:szCs w:val="28"/>
          <w:lang w:val="uk-UA" w:eastAsia="ru-RU"/>
        </w:rPr>
        <w:t xml:space="preserve">діаметр зовнішнього електрода; </w:t>
      </w:r>
      <w:r w:rsidRPr="00C15221">
        <w:rPr>
          <w:i/>
          <w:sz w:val="28"/>
          <w:szCs w:val="28"/>
          <w:lang w:val="uk-UA" w:eastAsia="ru-RU"/>
        </w:rPr>
        <w:t>d</w:t>
      </w:r>
      <w:r w:rsidR="00C15221" w:rsidRPr="00C15221">
        <w:rPr>
          <w:sz w:val="28"/>
          <w:szCs w:val="28"/>
          <w:lang w:eastAsia="ru-RU"/>
        </w:rPr>
        <w:t xml:space="preserve"> - </w:t>
      </w:r>
      <w:r w:rsidRPr="004152FC">
        <w:rPr>
          <w:sz w:val="28"/>
          <w:szCs w:val="28"/>
          <w:lang w:val="uk-UA" w:eastAsia="ru-RU"/>
        </w:rPr>
        <w:t>діаметр внутрішнього.</w:t>
      </w:r>
    </w:p>
    <w:p w14:paraId="0D36BEEB" w14:textId="77777777" w:rsidR="007C39F1" w:rsidRPr="00991D96" w:rsidRDefault="007C39F1" w:rsidP="007C39F1">
      <w:pPr>
        <w:tabs>
          <w:tab w:val="left" w:pos="8505"/>
        </w:tabs>
        <w:ind w:firstLine="567"/>
        <w:jc w:val="both"/>
        <w:rPr>
          <w:sz w:val="28"/>
          <w:szCs w:val="28"/>
          <w:lang w:eastAsia="ru-RU"/>
        </w:rPr>
      </w:pPr>
      <w:r w:rsidRPr="004152FC">
        <w:rPr>
          <w:sz w:val="28"/>
          <w:szCs w:val="28"/>
          <w:lang w:val="uk-UA" w:eastAsia="ru-RU"/>
        </w:rPr>
        <w:t>Потужність однієї фази нагрівача</w:t>
      </w:r>
      <w:r w:rsidR="00EF60F7">
        <w:rPr>
          <w:sz w:val="28"/>
          <w:szCs w:val="28"/>
          <w:lang w:val="uk-UA" w:eastAsia="ru-RU"/>
        </w:rPr>
        <w:t>:</w:t>
      </w:r>
    </w:p>
    <w:p w14:paraId="0846F13A" w14:textId="77777777" w:rsidR="007C39F1" w:rsidRPr="004152FC" w:rsidRDefault="006B3ADF" w:rsidP="007C39F1">
      <w:pPr>
        <w:tabs>
          <w:tab w:val="left" w:pos="8505"/>
        </w:tabs>
        <w:ind w:firstLine="3544"/>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Р</m:t>
            </m:r>
          </m:e>
          <m:sub>
            <m:r>
              <w:rPr>
                <w:rFonts w:ascii="Cambria Math" w:hAnsi="Cambria Math"/>
                <w:sz w:val="28"/>
                <w:szCs w:val="28"/>
                <w:lang w:val="uk-UA" w:eastAsia="ru-RU"/>
              </w:rPr>
              <m:t>ф</m:t>
            </m:r>
          </m:sub>
        </m:sSub>
        <m:r>
          <w:rPr>
            <w:rFonts w:ascii="Cambria Math" w:hAnsi="Cambria Math"/>
            <w:sz w:val="28"/>
            <w:szCs w:val="28"/>
            <w:lang w:val="uk-UA" w:eastAsia="ru-RU"/>
          </w:rPr>
          <m:t>=</m:t>
        </m:r>
        <m:sSubSup>
          <m:sSubSupPr>
            <m:ctrlPr>
              <w:rPr>
                <w:rFonts w:ascii="Cambria Math" w:hAnsi="Cambria Math"/>
                <w:i/>
                <w:sz w:val="28"/>
                <w:szCs w:val="28"/>
                <w:lang w:val="uk-UA" w:eastAsia="ru-RU"/>
              </w:rPr>
            </m:ctrlPr>
          </m:sSubSupPr>
          <m:e>
            <m:r>
              <w:rPr>
                <w:rFonts w:ascii="Cambria Math" w:hAnsi="Cambria Math"/>
                <w:sz w:val="28"/>
                <w:szCs w:val="28"/>
                <w:lang w:val="uk-UA" w:eastAsia="ru-RU"/>
              </w:rPr>
              <m:t>U</m:t>
            </m:r>
          </m:e>
          <m:sub>
            <m:r>
              <w:rPr>
                <w:rFonts w:ascii="Cambria Math" w:hAnsi="Cambria Math"/>
                <w:sz w:val="28"/>
                <w:szCs w:val="28"/>
                <w:lang w:val="uk-UA" w:eastAsia="ru-RU"/>
              </w:rPr>
              <m:t>ф</m:t>
            </m:r>
          </m:sub>
          <m:sup>
            <m:r>
              <w:rPr>
                <w:rFonts w:ascii="Cambria Math" w:hAnsi="Cambria Math"/>
                <w:sz w:val="28"/>
                <w:szCs w:val="28"/>
                <w:lang w:val="uk-UA" w:eastAsia="ru-RU"/>
              </w:rPr>
              <m:t>2</m:t>
            </m:r>
          </m:sup>
        </m:sSubSup>
        <m:sSub>
          <m:sSubPr>
            <m:ctrlPr>
              <w:rPr>
                <w:rFonts w:ascii="Cambria Math" w:hAnsi="Cambria Math"/>
                <w:i/>
                <w:sz w:val="28"/>
                <w:szCs w:val="28"/>
                <w:lang w:val="uk-UA" w:eastAsia="ru-RU"/>
              </w:rPr>
            </m:ctrlPr>
          </m:sSubPr>
          <m:e>
            <m:r>
              <m:rPr>
                <m:sty m:val="p"/>
              </m:rPr>
              <w:rPr>
                <w:rFonts w:ascii="Cambria Math" w:hAnsi="Cambria Math"/>
                <w:sz w:val="28"/>
                <w:szCs w:val="28"/>
                <w:lang w:val="uk-UA" w:eastAsia="ru-RU"/>
              </w:rPr>
              <m:t>/</m:t>
            </m:r>
            <m:r>
              <w:rPr>
                <w:rFonts w:ascii="Cambria Math" w:hAnsi="Cambria Math"/>
                <w:sz w:val="28"/>
                <w:szCs w:val="28"/>
                <w:lang w:val="uk-UA" w:eastAsia="ru-RU"/>
              </w:rPr>
              <m:t>R</m:t>
            </m:r>
          </m:e>
          <m:sub>
            <m:r>
              <w:rPr>
                <w:rFonts w:ascii="Cambria Math" w:hAnsi="Cambria Math"/>
                <w:sz w:val="28"/>
                <w:szCs w:val="28"/>
                <w:lang w:val="uk-UA" w:eastAsia="ru-RU"/>
              </w:rPr>
              <m:t>ф</m:t>
            </m:r>
          </m:sub>
        </m:sSub>
      </m:oMath>
      <w:r w:rsidR="00991D96">
        <w:rPr>
          <w:sz w:val="28"/>
          <w:szCs w:val="28"/>
          <w:lang w:val="uk-UA" w:eastAsia="ru-RU"/>
        </w:rPr>
        <w:t>.</w:t>
      </w:r>
      <w:r w:rsidR="007C39F1" w:rsidRPr="008E227B">
        <w:rPr>
          <w:sz w:val="28"/>
          <w:szCs w:val="28"/>
          <w:lang w:val="uk-UA" w:eastAsia="ru-RU"/>
        </w:rPr>
        <w:tab/>
      </w:r>
      <w:r w:rsidR="007C39F1" w:rsidRPr="004152FC">
        <w:rPr>
          <w:sz w:val="28"/>
          <w:szCs w:val="28"/>
          <w:lang w:val="uk-UA" w:eastAsia="ru-RU"/>
        </w:rPr>
        <w:t>(2.</w:t>
      </w:r>
      <w:r w:rsidR="00C15221" w:rsidRPr="00991D96">
        <w:rPr>
          <w:sz w:val="28"/>
          <w:szCs w:val="28"/>
          <w:lang w:eastAsia="ru-RU"/>
        </w:rPr>
        <w:t>7</w:t>
      </w:r>
      <w:r w:rsidR="007C39F1" w:rsidRPr="004152FC">
        <w:rPr>
          <w:sz w:val="28"/>
          <w:szCs w:val="28"/>
          <w:lang w:val="uk-UA" w:eastAsia="ru-RU"/>
        </w:rPr>
        <w:t>)</w:t>
      </w:r>
    </w:p>
    <w:p w14:paraId="24A0E5DC"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Використовуючи наведені вирази, отримаємо фазну потужність електродного водонагрівача для будь-якої температури води Т</w:t>
      </w:r>
      <w:r w:rsidR="00991D96">
        <w:rPr>
          <w:sz w:val="28"/>
          <w:szCs w:val="28"/>
          <w:lang w:val="uk-UA" w:eastAsia="ru-RU"/>
        </w:rPr>
        <w:t>:</w:t>
      </w:r>
    </w:p>
    <w:p w14:paraId="4B9EEDB5" w14:textId="77777777" w:rsidR="007C39F1" w:rsidRPr="004152FC" w:rsidRDefault="006B3ADF" w:rsidP="007C39F1">
      <w:pPr>
        <w:tabs>
          <w:tab w:val="left" w:pos="8505"/>
        </w:tabs>
        <w:ind w:firstLine="3544"/>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Р</m:t>
            </m:r>
          </m:e>
          <m:sub>
            <m:r>
              <w:rPr>
                <w:rFonts w:ascii="Cambria Math" w:hAnsi="Cambria Math"/>
                <w:sz w:val="28"/>
                <w:szCs w:val="28"/>
                <w:lang w:val="uk-UA" w:eastAsia="ru-RU"/>
              </w:rPr>
              <m:t>ф</m:t>
            </m:r>
          </m:sub>
        </m:sSub>
        <m:r>
          <w:rPr>
            <w:rFonts w:ascii="Cambria Math" w:hAnsi="Cambria Math"/>
            <w:sz w:val="28"/>
            <w:szCs w:val="28"/>
            <w:lang w:val="uk-UA" w:eastAsia="ru-RU"/>
          </w:rPr>
          <m:t>=</m:t>
        </m:r>
        <m:f>
          <m:fPr>
            <m:ctrlPr>
              <w:rPr>
                <w:rFonts w:ascii="Cambria Math" w:hAnsi="Cambria Math"/>
                <w:i/>
                <w:sz w:val="28"/>
                <w:szCs w:val="28"/>
                <w:lang w:val="uk-UA" w:eastAsia="ru-RU"/>
              </w:rPr>
            </m:ctrlPr>
          </m:fPr>
          <m:num>
            <m:sSubSup>
              <m:sSubSupPr>
                <m:ctrlPr>
                  <w:rPr>
                    <w:rFonts w:ascii="Cambria Math" w:hAnsi="Cambria Math"/>
                    <w:i/>
                    <w:sz w:val="28"/>
                    <w:szCs w:val="28"/>
                    <w:lang w:val="uk-UA" w:eastAsia="ru-RU"/>
                  </w:rPr>
                </m:ctrlPr>
              </m:sSubSupPr>
              <m:e>
                <m:r>
                  <w:rPr>
                    <w:rFonts w:ascii="Cambria Math" w:hAnsi="Cambria Math"/>
                    <w:sz w:val="28"/>
                    <w:szCs w:val="28"/>
                    <w:lang w:val="uk-UA" w:eastAsia="ru-RU"/>
                  </w:rPr>
                  <m:t>U</m:t>
                </m:r>
              </m:e>
              <m:sub>
                <m:r>
                  <w:rPr>
                    <w:rFonts w:ascii="Cambria Math" w:hAnsi="Cambria Math"/>
                    <w:sz w:val="28"/>
                    <w:szCs w:val="28"/>
                    <w:lang w:val="uk-UA" w:eastAsia="ru-RU"/>
                  </w:rPr>
                  <m:t>ф</m:t>
                </m:r>
              </m:sub>
              <m:sup>
                <m:r>
                  <w:rPr>
                    <w:rFonts w:ascii="Cambria Math" w:hAnsi="Cambria Math"/>
                    <w:sz w:val="28"/>
                    <w:szCs w:val="28"/>
                    <w:lang w:val="uk-UA" w:eastAsia="ru-RU"/>
                  </w:rPr>
                  <m:t>2</m:t>
                </m:r>
              </m:sup>
            </m:sSubSup>
            <m:r>
              <w:rPr>
                <w:rFonts w:ascii="Cambria Math" w:hAnsi="Cambria Math"/>
                <w:sz w:val="28"/>
                <w:szCs w:val="28"/>
                <w:lang w:val="uk-UA" w:eastAsia="ru-RU"/>
              </w:rPr>
              <m:t>h(20+T)</m:t>
            </m:r>
          </m:num>
          <m:den>
            <m:r>
              <w:rPr>
                <w:rFonts w:ascii="Cambria Math" w:hAnsi="Cambria Math"/>
                <w:sz w:val="28"/>
                <w:szCs w:val="28"/>
                <w:lang w:val="uk-UA" w:eastAsia="ru-RU"/>
              </w:rPr>
              <m:t>40</m:t>
            </m:r>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г</m:t>
                </m:r>
              </m:sub>
            </m:sSub>
          </m:den>
        </m:f>
      </m:oMath>
      <w:r w:rsidR="007C39F1" w:rsidRPr="004152FC">
        <w:rPr>
          <w:sz w:val="28"/>
          <w:szCs w:val="28"/>
          <w:lang w:val="uk-UA" w:eastAsia="ru-RU"/>
        </w:rPr>
        <w:t xml:space="preserve"> </w:t>
      </w:r>
      <w:r w:rsidR="007C39F1" w:rsidRPr="004152FC">
        <w:rPr>
          <w:sz w:val="28"/>
          <w:szCs w:val="28"/>
          <w:lang w:val="uk-UA" w:eastAsia="ru-RU"/>
        </w:rPr>
        <w:tab/>
        <w:t>(2.</w:t>
      </w:r>
      <w:r w:rsidR="00991D96">
        <w:rPr>
          <w:sz w:val="28"/>
          <w:szCs w:val="28"/>
          <w:lang w:val="uk-UA" w:eastAsia="ru-RU"/>
        </w:rPr>
        <w:t>8</w:t>
      </w:r>
      <w:r w:rsidR="007C39F1" w:rsidRPr="004152FC">
        <w:rPr>
          <w:sz w:val="28"/>
          <w:szCs w:val="28"/>
          <w:lang w:val="uk-UA" w:eastAsia="ru-RU"/>
        </w:rPr>
        <w:t>)</w:t>
      </w:r>
    </w:p>
    <w:p w14:paraId="2B1208DB"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З останнього виразу знайдемо висоту електрода</w:t>
      </w:r>
      <w:r w:rsidR="007C53BB">
        <w:rPr>
          <w:sz w:val="28"/>
          <w:szCs w:val="28"/>
          <w:lang w:val="uk-UA" w:eastAsia="ru-RU"/>
        </w:rPr>
        <w:t>:</w:t>
      </w:r>
    </w:p>
    <w:p w14:paraId="6DEA73B3" w14:textId="77777777" w:rsidR="007C39F1" w:rsidRPr="004152FC" w:rsidRDefault="007C39F1" w:rsidP="007C39F1">
      <w:pPr>
        <w:tabs>
          <w:tab w:val="left" w:pos="8505"/>
        </w:tabs>
        <w:ind w:firstLine="3686"/>
        <w:jc w:val="both"/>
        <w:rPr>
          <w:sz w:val="28"/>
          <w:szCs w:val="28"/>
          <w:lang w:val="uk-UA" w:eastAsia="ru-RU"/>
        </w:rPr>
      </w:pPr>
      <m:oMath>
        <m:r>
          <w:rPr>
            <w:rFonts w:ascii="Cambria Math" w:hAnsi="Cambria Math"/>
            <w:sz w:val="28"/>
            <w:szCs w:val="28"/>
            <w:lang w:val="uk-UA" w:eastAsia="ru-RU"/>
          </w:rPr>
          <m:t>h=</m:t>
        </m:r>
        <m:f>
          <m:fPr>
            <m:ctrlPr>
              <w:rPr>
                <w:rFonts w:ascii="Cambria Math" w:hAnsi="Cambria Math"/>
                <w:i/>
                <w:sz w:val="28"/>
                <w:szCs w:val="28"/>
                <w:lang w:val="uk-UA" w:eastAsia="ru-RU"/>
              </w:rPr>
            </m:ctrlPr>
          </m:fPr>
          <m:num>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ф.н</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 xml:space="preserve">ср </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К</m:t>
                </m:r>
              </m:e>
              <m:sub>
                <m:r>
                  <w:rPr>
                    <w:rFonts w:ascii="Cambria Math" w:hAnsi="Cambria Math"/>
                    <w:sz w:val="28"/>
                    <w:szCs w:val="28"/>
                    <w:lang w:val="uk-UA" w:eastAsia="ru-RU"/>
                  </w:rPr>
                  <m:t>г</m:t>
                </m:r>
              </m:sub>
            </m:sSub>
          </m:num>
          <m:den>
            <m:sSubSup>
              <m:sSubSupPr>
                <m:ctrlPr>
                  <w:rPr>
                    <w:rFonts w:ascii="Cambria Math" w:hAnsi="Cambria Math"/>
                    <w:i/>
                    <w:sz w:val="28"/>
                    <w:szCs w:val="28"/>
                    <w:lang w:val="uk-UA" w:eastAsia="ru-RU"/>
                  </w:rPr>
                </m:ctrlPr>
              </m:sSubSupPr>
              <m:e>
                <m:r>
                  <w:rPr>
                    <w:rFonts w:ascii="Cambria Math" w:hAnsi="Cambria Math"/>
                    <w:sz w:val="28"/>
                    <w:szCs w:val="28"/>
                    <w:lang w:val="uk-UA" w:eastAsia="ru-RU"/>
                  </w:rPr>
                  <m:t>U</m:t>
                </m:r>
              </m:e>
              <m:sub>
                <m:r>
                  <w:rPr>
                    <w:rFonts w:ascii="Cambria Math" w:hAnsi="Cambria Math"/>
                    <w:sz w:val="28"/>
                    <w:szCs w:val="28"/>
                    <w:lang w:val="uk-UA" w:eastAsia="ru-RU"/>
                  </w:rPr>
                  <m:t>ф.н</m:t>
                </m:r>
              </m:sub>
              <m:sup>
                <m:r>
                  <w:rPr>
                    <w:rFonts w:ascii="Cambria Math" w:hAnsi="Cambria Math"/>
                    <w:sz w:val="28"/>
                    <w:szCs w:val="28"/>
                    <w:lang w:val="uk-UA" w:eastAsia="ru-RU"/>
                  </w:rPr>
                  <m:t>2</m:t>
                </m:r>
              </m:sup>
            </m:sSubSup>
          </m:den>
        </m:f>
      </m:oMath>
      <w:r w:rsidRPr="008E227B">
        <w:rPr>
          <w:sz w:val="28"/>
          <w:szCs w:val="28"/>
          <w:lang w:val="uk-UA" w:eastAsia="ru-RU"/>
        </w:rPr>
        <w:tab/>
      </w:r>
      <w:r w:rsidRPr="004152FC">
        <w:rPr>
          <w:sz w:val="28"/>
          <w:szCs w:val="28"/>
          <w:lang w:val="uk-UA" w:eastAsia="ru-RU"/>
        </w:rPr>
        <w:t>(2.</w:t>
      </w:r>
      <w:r w:rsidR="00991D96">
        <w:rPr>
          <w:sz w:val="28"/>
          <w:szCs w:val="28"/>
          <w:lang w:val="uk-UA" w:eastAsia="ru-RU"/>
        </w:rPr>
        <w:t>9</w:t>
      </w:r>
      <w:r w:rsidRPr="004152FC">
        <w:rPr>
          <w:sz w:val="28"/>
          <w:szCs w:val="28"/>
          <w:lang w:val="uk-UA" w:eastAsia="ru-RU"/>
        </w:rPr>
        <w:t>)</w:t>
      </w:r>
    </w:p>
    <w:p w14:paraId="5665986E"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Підставимо значення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К</m:t>
            </m:r>
          </m:e>
          <m:sub>
            <m:r>
              <w:rPr>
                <w:rFonts w:ascii="Cambria Math" w:hAnsi="Cambria Math"/>
                <w:sz w:val="28"/>
                <w:szCs w:val="28"/>
                <w:lang w:val="uk-UA" w:eastAsia="ru-RU"/>
              </w:rPr>
              <m:t>г</m:t>
            </m:r>
          </m:sub>
        </m:sSub>
      </m:oMath>
      <w:r w:rsidRPr="004152FC">
        <w:rPr>
          <w:sz w:val="28"/>
          <w:szCs w:val="28"/>
          <w:lang w:val="uk-UA" w:eastAsia="ru-RU"/>
        </w:rPr>
        <w:t xml:space="preserve"> і отримаємо</w:t>
      </w:r>
      <w:r w:rsidR="00991D96">
        <w:rPr>
          <w:sz w:val="28"/>
          <w:szCs w:val="28"/>
          <w:lang w:val="uk-UA" w:eastAsia="ru-RU"/>
        </w:rPr>
        <w:t>:</w:t>
      </w:r>
    </w:p>
    <w:p w14:paraId="12959E4A" w14:textId="77777777" w:rsidR="007C39F1" w:rsidRPr="004152FC" w:rsidRDefault="007C39F1" w:rsidP="007C39F1">
      <w:pPr>
        <w:tabs>
          <w:tab w:val="left" w:pos="8505"/>
        </w:tabs>
        <w:ind w:firstLine="3686"/>
        <w:jc w:val="both"/>
        <w:rPr>
          <w:sz w:val="28"/>
          <w:szCs w:val="28"/>
          <w:lang w:val="uk-UA" w:eastAsia="ru-RU"/>
        </w:rPr>
      </w:pPr>
      <m:oMath>
        <m:r>
          <w:rPr>
            <w:rFonts w:ascii="Cambria Math" w:hAnsi="Cambria Math"/>
            <w:sz w:val="28"/>
            <w:szCs w:val="28"/>
            <w:lang w:val="uk-UA" w:eastAsia="ru-RU"/>
          </w:rPr>
          <m:t>h=</m:t>
        </m:r>
        <m:f>
          <m:fPr>
            <m:ctrlPr>
              <w:rPr>
                <w:rFonts w:ascii="Cambria Math" w:hAnsi="Cambria Math"/>
                <w:i/>
                <w:sz w:val="28"/>
                <w:szCs w:val="28"/>
                <w:lang w:val="uk-UA" w:eastAsia="ru-RU"/>
              </w:rPr>
            </m:ctrlPr>
          </m:fPr>
          <m:num>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ф.н</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 xml:space="preserve">ср </m:t>
                </m:r>
              </m:sub>
            </m:sSub>
            <m:r>
              <w:rPr>
                <w:rFonts w:ascii="Cambria Math" w:hAnsi="Cambria Math"/>
                <w:sz w:val="28"/>
                <w:szCs w:val="28"/>
                <w:lang w:val="uk-UA" w:eastAsia="ru-RU"/>
              </w:rPr>
              <m:t>l</m:t>
            </m:r>
          </m:num>
          <m:den>
            <m:sSubSup>
              <m:sSubSupPr>
                <m:ctrlPr>
                  <w:rPr>
                    <w:rFonts w:ascii="Cambria Math" w:hAnsi="Cambria Math"/>
                    <w:i/>
                    <w:sz w:val="28"/>
                    <w:szCs w:val="28"/>
                    <w:lang w:val="uk-UA" w:eastAsia="ru-RU"/>
                  </w:rPr>
                </m:ctrlPr>
              </m:sSubSupPr>
              <m:e>
                <m:r>
                  <w:rPr>
                    <w:rFonts w:ascii="Cambria Math" w:hAnsi="Cambria Math"/>
                    <w:sz w:val="28"/>
                    <w:szCs w:val="28"/>
                    <w:lang w:val="uk-UA" w:eastAsia="ru-RU"/>
                  </w:rPr>
                  <m:t>U</m:t>
                </m:r>
              </m:e>
              <m:sub>
                <m:r>
                  <w:rPr>
                    <w:rFonts w:ascii="Cambria Math" w:hAnsi="Cambria Math"/>
                    <w:sz w:val="28"/>
                    <w:szCs w:val="28"/>
                    <w:lang w:val="uk-UA" w:eastAsia="ru-RU"/>
                  </w:rPr>
                  <m:t>ф.н</m:t>
                </m:r>
              </m:sub>
              <m:sup>
                <m:r>
                  <w:rPr>
                    <w:rFonts w:ascii="Cambria Math" w:hAnsi="Cambria Math"/>
                    <w:sz w:val="28"/>
                    <w:szCs w:val="28"/>
                    <w:lang w:val="uk-UA" w:eastAsia="ru-RU"/>
                  </w:rPr>
                  <m:t>2</m:t>
                </m:r>
              </m:sup>
            </m:sSubSup>
            <m:r>
              <w:rPr>
                <w:rFonts w:ascii="Cambria Math" w:hAnsi="Cambria Math"/>
                <w:sz w:val="28"/>
                <w:szCs w:val="28"/>
                <w:lang w:val="uk-UA" w:eastAsia="ru-RU"/>
              </w:rPr>
              <m:t>b</m:t>
            </m:r>
          </m:den>
        </m:f>
      </m:oMath>
      <w:r w:rsidRPr="008E227B">
        <w:rPr>
          <w:sz w:val="28"/>
          <w:szCs w:val="28"/>
          <w:lang w:val="uk-UA" w:eastAsia="ru-RU"/>
        </w:rPr>
        <w:t xml:space="preserve"> </w:t>
      </w:r>
      <w:r w:rsidRPr="008E227B">
        <w:rPr>
          <w:sz w:val="28"/>
          <w:szCs w:val="28"/>
          <w:lang w:val="uk-UA" w:eastAsia="ru-RU"/>
        </w:rPr>
        <w:tab/>
        <w:t>(2.</w:t>
      </w:r>
      <w:r w:rsidR="00991D96" w:rsidRPr="00991D96">
        <w:rPr>
          <w:sz w:val="28"/>
          <w:szCs w:val="28"/>
          <w:lang w:val="uk-UA" w:eastAsia="ru-RU"/>
        </w:rPr>
        <w:t>10</w:t>
      </w:r>
      <w:r w:rsidRPr="008E227B">
        <w:rPr>
          <w:sz w:val="28"/>
          <w:szCs w:val="28"/>
          <w:lang w:val="uk-UA" w:eastAsia="ru-RU"/>
        </w:rPr>
        <w:t>)</w:t>
      </w:r>
    </w:p>
    <w:p w14:paraId="10E626B2"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 </w:t>
      </w:r>
      <w:r w:rsidR="007C53BB">
        <w:rPr>
          <w:sz w:val="28"/>
          <w:szCs w:val="28"/>
          <w:lang w:val="uk-UA" w:eastAsia="ru-RU"/>
        </w:rPr>
        <w:t>З</w:t>
      </w:r>
      <w:r w:rsidRPr="004152FC">
        <w:rPr>
          <w:sz w:val="28"/>
          <w:szCs w:val="28"/>
          <w:lang w:val="uk-UA" w:eastAsia="ru-RU"/>
        </w:rPr>
        <w:t>адаючись значенням ширини електродів b, знайдемо їх висоту h , і навпаки.</w:t>
      </w:r>
    </w:p>
    <w:p w14:paraId="68673BC6"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При потужності трифазного нагрівача Р</w:t>
      </w:r>
      <w:r w:rsidR="00991D96">
        <w:rPr>
          <w:sz w:val="28"/>
          <w:szCs w:val="28"/>
          <w:lang w:val="uk-UA" w:eastAsia="ru-RU"/>
        </w:rPr>
        <w:t xml:space="preserve"> </w:t>
      </w:r>
      <w:r w:rsidRPr="004152FC">
        <w:rPr>
          <w:sz w:val="28"/>
          <w:szCs w:val="28"/>
          <w:lang w:val="uk-UA" w:eastAsia="ru-RU"/>
        </w:rPr>
        <w:t xml:space="preserve">= 5...25 кВт для </w:t>
      </w:r>
      <w:r>
        <w:rPr>
          <w:sz w:val="28"/>
          <w:szCs w:val="28"/>
          <w:lang w:val="uk-UA" w:eastAsia="ru-RU"/>
        </w:rPr>
        <w:t>спрощеного</w:t>
      </w:r>
      <w:r w:rsidRPr="004152FC">
        <w:rPr>
          <w:sz w:val="28"/>
          <w:szCs w:val="28"/>
          <w:lang w:val="uk-UA" w:eastAsia="ru-RU"/>
        </w:rPr>
        <w:t xml:space="preserve"> розрахунку часто відстань між електродами прийма</w:t>
      </w:r>
      <w:r>
        <w:rPr>
          <w:sz w:val="28"/>
          <w:szCs w:val="28"/>
          <w:lang w:val="uk-UA" w:eastAsia="ru-RU"/>
        </w:rPr>
        <w:t>ють</w:t>
      </w:r>
      <w:r w:rsidRPr="004152FC">
        <w:rPr>
          <w:sz w:val="28"/>
          <w:szCs w:val="28"/>
          <w:lang w:val="uk-UA" w:eastAsia="ru-RU"/>
        </w:rPr>
        <w:t xml:space="preserve"> рівн</w:t>
      </w:r>
      <w:r w:rsidR="00991D96">
        <w:rPr>
          <w:sz w:val="28"/>
          <w:szCs w:val="28"/>
          <w:lang w:val="uk-UA" w:eastAsia="ru-RU"/>
        </w:rPr>
        <w:t>ою</w:t>
      </w:r>
      <w:r w:rsidRPr="004152FC">
        <w:rPr>
          <w:sz w:val="28"/>
          <w:szCs w:val="28"/>
          <w:lang w:val="uk-UA" w:eastAsia="ru-RU"/>
        </w:rPr>
        <w:t xml:space="preserve"> </w:t>
      </w:r>
      <m:oMath>
        <m:r>
          <w:rPr>
            <w:rFonts w:ascii="Cambria Math" w:hAnsi="Cambria Math"/>
            <w:sz w:val="28"/>
            <w:szCs w:val="28"/>
            <w:lang w:val="uk-UA" w:eastAsia="ru-RU"/>
          </w:rPr>
          <m:t>l</m:t>
        </m:r>
      </m:oMath>
      <w:r w:rsidR="00991D96" w:rsidRPr="004152FC">
        <w:rPr>
          <w:sz w:val="28"/>
          <w:szCs w:val="28"/>
          <w:lang w:val="uk-UA" w:eastAsia="ru-RU"/>
        </w:rPr>
        <w:t xml:space="preserve"> </w:t>
      </w:r>
      <w:r w:rsidRPr="004152FC">
        <w:rPr>
          <w:sz w:val="28"/>
          <w:szCs w:val="28"/>
          <w:lang w:val="uk-UA" w:eastAsia="ru-RU"/>
        </w:rPr>
        <w:t>=2,5...3 см; при Р&gt;25 кВт</w:t>
      </w:r>
      <w:r w:rsidR="00991D96">
        <w:rPr>
          <w:sz w:val="28"/>
          <w:szCs w:val="28"/>
          <w:lang w:val="uk-UA" w:eastAsia="ru-RU"/>
        </w:rPr>
        <w:t xml:space="preserve"> </w:t>
      </w:r>
      <w:r w:rsidR="007C53BB">
        <w:rPr>
          <w:sz w:val="28"/>
          <w:szCs w:val="28"/>
          <w:lang w:val="uk-UA" w:eastAsia="ru-RU"/>
        </w:rPr>
        <w:t>-</w:t>
      </w:r>
      <w:r w:rsidRPr="004152FC">
        <w:rPr>
          <w:sz w:val="28"/>
          <w:szCs w:val="28"/>
          <w:lang w:val="uk-UA" w:eastAsia="ru-RU"/>
        </w:rPr>
        <w:t xml:space="preserve"> </w:t>
      </w:r>
      <m:oMath>
        <m:r>
          <w:rPr>
            <w:rFonts w:ascii="Cambria Math" w:hAnsi="Cambria Math"/>
            <w:sz w:val="28"/>
            <w:szCs w:val="28"/>
            <w:lang w:val="uk-UA" w:eastAsia="ru-RU"/>
          </w:rPr>
          <m:t>l</m:t>
        </m:r>
      </m:oMath>
      <w:r w:rsidR="00991D96" w:rsidRPr="004152FC">
        <w:rPr>
          <w:sz w:val="28"/>
          <w:szCs w:val="28"/>
          <w:lang w:val="uk-UA" w:eastAsia="ru-RU"/>
        </w:rPr>
        <w:t xml:space="preserve"> </w:t>
      </w:r>
      <w:r w:rsidRPr="004152FC">
        <w:rPr>
          <w:sz w:val="28"/>
          <w:szCs w:val="28"/>
          <w:lang w:val="uk-UA" w:eastAsia="ru-RU"/>
        </w:rPr>
        <w:t xml:space="preserve">= 3,5...4 см (при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oMath>
      <w:r w:rsidRPr="004152FC">
        <w:rPr>
          <w:sz w:val="28"/>
          <w:szCs w:val="28"/>
          <w:lang w:val="uk-UA" w:eastAsia="ru-RU"/>
        </w:rPr>
        <w:t xml:space="preserve"> =  30 Ом</w:t>
      </w:r>
      <w:r w:rsidR="00C612C6" w:rsidRPr="000A57EC">
        <w:rPr>
          <w:sz w:val="28"/>
          <w:szCs w:val="28"/>
          <w:lang w:val="uk-UA"/>
        </w:rPr>
        <w:sym w:font="Symbol" w:char="F0D7"/>
      </w:r>
      <w:r w:rsidRPr="004152FC">
        <w:rPr>
          <w:sz w:val="28"/>
          <w:szCs w:val="28"/>
          <w:lang w:val="uk-UA" w:eastAsia="ru-RU"/>
        </w:rPr>
        <w:t xml:space="preserve">м і </w:t>
      </w:r>
      <w:r w:rsidR="00991D96" w:rsidRPr="00991D96">
        <w:rPr>
          <w:i/>
          <w:sz w:val="28"/>
          <w:szCs w:val="28"/>
          <w:lang w:val="en-US" w:eastAsia="ru-RU"/>
        </w:rPr>
        <w:t>U</w:t>
      </w:r>
      <w:r w:rsidRPr="00991D96">
        <w:rPr>
          <w:i/>
          <w:sz w:val="28"/>
          <w:szCs w:val="28"/>
          <w:vertAlign w:val="subscript"/>
          <w:lang w:val="uk-UA" w:eastAsia="ru-RU"/>
        </w:rPr>
        <w:t>н</w:t>
      </w:r>
      <w:r w:rsidRPr="004152FC">
        <w:rPr>
          <w:sz w:val="28"/>
          <w:szCs w:val="28"/>
          <w:lang w:val="uk-UA" w:eastAsia="ru-RU"/>
        </w:rPr>
        <w:t xml:space="preserve"> = 380 В).</w:t>
      </w:r>
    </w:p>
    <w:p w14:paraId="5B6D1536" w14:textId="77777777" w:rsidR="007C39F1" w:rsidRPr="00991D96" w:rsidRDefault="007C39F1" w:rsidP="007C39F1">
      <w:pPr>
        <w:tabs>
          <w:tab w:val="left" w:pos="8505"/>
        </w:tabs>
        <w:ind w:firstLine="567"/>
        <w:jc w:val="both"/>
        <w:rPr>
          <w:sz w:val="28"/>
          <w:szCs w:val="28"/>
          <w:lang w:eastAsia="ru-RU"/>
        </w:rPr>
      </w:pPr>
      <w:r w:rsidRPr="004152FC">
        <w:rPr>
          <w:sz w:val="28"/>
          <w:szCs w:val="28"/>
          <w:lang w:val="uk-UA" w:eastAsia="ru-RU"/>
        </w:rPr>
        <w:t>Початкова потужність трифазного нагрівача</w:t>
      </w:r>
      <w:r w:rsidR="00991D96">
        <w:rPr>
          <w:sz w:val="28"/>
          <w:szCs w:val="28"/>
          <w:lang w:val="uk-UA" w:eastAsia="ru-RU"/>
        </w:rPr>
        <w:t>:</w:t>
      </w:r>
    </w:p>
    <w:p w14:paraId="02D3A33F" w14:textId="77777777" w:rsidR="007C39F1" w:rsidRPr="004152FC" w:rsidRDefault="006B3ADF" w:rsidP="007C39F1">
      <w:pPr>
        <w:tabs>
          <w:tab w:val="left" w:pos="8505"/>
        </w:tabs>
        <w:ind w:firstLine="3686"/>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0</m:t>
            </m:r>
          </m:sub>
        </m:sSub>
        <m:r>
          <w:rPr>
            <w:rFonts w:ascii="Cambria Math" w:hAnsi="Cambria Math"/>
            <w:sz w:val="28"/>
            <w:szCs w:val="28"/>
            <w:lang w:val="uk-UA" w:eastAsia="ru-RU"/>
          </w:rPr>
          <m:t>=</m:t>
        </m:r>
        <m:f>
          <m:fPr>
            <m:ctrlPr>
              <w:rPr>
                <w:rFonts w:ascii="Cambria Math" w:hAnsi="Cambria Math"/>
                <w:i/>
                <w:sz w:val="28"/>
                <w:szCs w:val="28"/>
                <w:lang w:val="uk-UA" w:eastAsia="ru-RU"/>
              </w:rPr>
            </m:ctrlPr>
          </m:fPr>
          <m:num>
            <m:r>
              <w:rPr>
                <w:rFonts w:ascii="Cambria Math" w:hAnsi="Cambria Math"/>
                <w:sz w:val="28"/>
                <w:szCs w:val="28"/>
                <w:lang w:val="uk-UA" w:eastAsia="ru-RU"/>
              </w:rPr>
              <m:t>3</m:t>
            </m:r>
            <m:sSubSup>
              <m:sSubSupPr>
                <m:ctrlPr>
                  <w:rPr>
                    <w:rFonts w:ascii="Cambria Math" w:hAnsi="Cambria Math"/>
                    <w:i/>
                    <w:sz w:val="28"/>
                    <w:szCs w:val="28"/>
                    <w:lang w:val="uk-UA" w:eastAsia="ru-RU"/>
                  </w:rPr>
                </m:ctrlPr>
              </m:sSubSupPr>
              <m:e>
                <m:r>
                  <w:rPr>
                    <w:rFonts w:ascii="Cambria Math" w:hAnsi="Cambria Math"/>
                    <w:sz w:val="28"/>
                    <w:szCs w:val="28"/>
                    <w:lang w:val="uk-UA" w:eastAsia="ru-RU"/>
                  </w:rPr>
                  <m:t>U</m:t>
                </m:r>
              </m:e>
              <m:sub>
                <m:r>
                  <w:rPr>
                    <w:rFonts w:ascii="Cambria Math" w:hAnsi="Cambria Math"/>
                    <w:sz w:val="28"/>
                    <w:szCs w:val="28"/>
                    <w:lang w:val="uk-UA" w:eastAsia="ru-RU"/>
                  </w:rPr>
                  <m:t>ф.н</m:t>
                </m:r>
              </m:sub>
              <m:sup>
                <m:r>
                  <w:rPr>
                    <w:rFonts w:ascii="Cambria Math" w:hAnsi="Cambria Math"/>
                    <w:sz w:val="28"/>
                    <w:szCs w:val="28"/>
                    <w:lang w:val="uk-UA" w:eastAsia="ru-RU"/>
                  </w:rPr>
                  <m:t>2</m:t>
                </m:r>
              </m:sup>
            </m:sSubSup>
            <m:r>
              <w:rPr>
                <w:rFonts w:ascii="Cambria Math" w:hAnsi="Cambria Math"/>
                <w:sz w:val="28"/>
                <w:szCs w:val="28"/>
                <w:lang w:val="uk-UA" w:eastAsia="ru-RU"/>
              </w:rPr>
              <m:t>h</m:t>
            </m:r>
          </m:num>
          <m:den>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г</m:t>
                </m:r>
              </m:sub>
            </m:sSub>
          </m:den>
        </m:f>
      </m:oMath>
      <w:r w:rsidR="007C39F1" w:rsidRPr="008E227B">
        <w:rPr>
          <w:sz w:val="28"/>
          <w:szCs w:val="28"/>
          <w:lang w:val="uk-UA" w:eastAsia="ru-RU"/>
        </w:rPr>
        <w:tab/>
      </w:r>
      <w:r w:rsidR="007C39F1" w:rsidRPr="004152FC">
        <w:rPr>
          <w:sz w:val="28"/>
          <w:szCs w:val="28"/>
          <w:lang w:val="uk-UA" w:eastAsia="ru-RU"/>
        </w:rPr>
        <w:t>(2.</w:t>
      </w:r>
      <w:r w:rsidR="00991D96" w:rsidRPr="00991D96">
        <w:rPr>
          <w:sz w:val="28"/>
          <w:szCs w:val="28"/>
          <w:lang w:eastAsia="ru-RU"/>
        </w:rPr>
        <w:t>11</w:t>
      </w:r>
      <w:r w:rsidR="007C39F1" w:rsidRPr="004152FC">
        <w:rPr>
          <w:sz w:val="28"/>
          <w:szCs w:val="28"/>
          <w:lang w:val="uk-UA" w:eastAsia="ru-RU"/>
        </w:rPr>
        <w:t>)</w:t>
      </w:r>
    </w:p>
    <w:p w14:paraId="0C2A4736"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кінцева потужність нагрівача</w:t>
      </w:r>
      <w:r w:rsidR="00991D96">
        <w:rPr>
          <w:sz w:val="28"/>
          <w:szCs w:val="28"/>
          <w:lang w:val="uk-UA" w:eastAsia="ru-RU"/>
        </w:rPr>
        <w:t>:</w:t>
      </w:r>
    </w:p>
    <w:p w14:paraId="4CFA933F" w14:textId="77777777" w:rsidR="007C39F1" w:rsidRPr="004152FC" w:rsidRDefault="006B3ADF" w:rsidP="007C39F1">
      <w:pPr>
        <w:tabs>
          <w:tab w:val="left" w:pos="8505"/>
        </w:tabs>
        <w:ind w:firstLine="3686"/>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K</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P</m:t>
            </m:r>
          </m:e>
          <m:sub>
            <m:r>
              <w:rPr>
                <w:rFonts w:ascii="Cambria Math" w:hAnsi="Cambria Math"/>
                <w:sz w:val="28"/>
                <w:szCs w:val="28"/>
                <w:lang w:val="uk-UA" w:eastAsia="ru-RU"/>
              </w:rPr>
              <m:t>0</m:t>
            </m:r>
          </m:sub>
        </m:sSub>
        <m:f>
          <m:fPr>
            <m:ctrlPr>
              <w:rPr>
                <w:rFonts w:ascii="Cambria Math" w:hAnsi="Cambria Math"/>
                <w:i/>
                <w:sz w:val="28"/>
                <w:szCs w:val="28"/>
                <w:lang w:val="uk-UA" w:eastAsia="ru-RU"/>
              </w:rPr>
            </m:ctrlPr>
          </m:fPr>
          <m:num>
            <m:r>
              <w:rPr>
                <w:rFonts w:ascii="Cambria Math" w:hAnsi="Cambria Math"/>
                <w:sz w:val="28"/>
                <w:szCs w:val="28"/>
                <w:lang w:val="uk-UA" w:eastAsia="ru-RU"/>
              </w:rPr>
              <m:t>20+</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K</m:t>
                </m:r>
              </m:sub>
            </m:sSub>
          </m:num>
          <m:den>
            <m:r>
              <w:rPr>
                <w:rFonts w:ascii="Cambria Math" w:hAnsi="Cambria Math"/>
                <w:sz w:val="28"/>
                <w:szCs w:val="28"/>
                <w:lang w:val="uk-UA" w:eastAsia="ru-RU"/>
              </w:rPr>
              <m:t>20+</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H</m:t>
                </m:r>
              </m:sub>
            </m:sSub>
          </m:den>
        </m:f>
      </m:oMath>
      <w:r w:rsidR="007C39F1" w:rsidRPr="004152FC">
        <w:rPr>
          <w:sz w:val="28"/>
          <w:szCs w:val="28"/>
          <w:lang w:val="uk-UA" w:eastAsia="ru-RU"/>
        </w:rPr>
        <w:t xml:space="preserve"> </w:t>
      </w:r>
      <w:r w:rsidR="007C39F1" w:rsidRPr="004152FC">
        <w:rPr>
          <w:sz w:val="28"/>
          <w:szCs w:val="28"/>
          <w:lang w:val="uk-UA" w:eastAsia="ru-RU"/>
        </w:rPr>
        <w:tab/>
        <w:t>(2.</w:t>
      </w:r>
      <w:r w:rsidR="00F24F3F">
        <w:rPr>
          <w:sz w:val="28"/>
          <w:szCs w:val="28"/>
          <w:lang w:val="uk-UA" w:eastAsia="ru-RU"/>
        </w:rPr>
        <w:t>12</w:t>
      </w:r>
      <w:r w:rsidR="007C39F1" w:rsidRPr="004152FC">
        <w:rPr>
          <w:sz w:val="28"/>
          <w:szCs w:val="28"/>
          <w:lang w:val="uk-UA" w:eastAsia="ru-RU"/>
        </w:rPr>
        <w:t>)</w:t>
      </w:r>
    </w:p>
    <w:p w14:paraId="43EFC44C"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Звертаючись до виразів для визначення фазної потужності</w:t>
      </w:r>
      <w:r w:rsidR="00991D96">
        <w:rPr>
          <w:sz w:val="28"/>
          <w:szCs w:val="28"/>
          <w:lang w:val="uk-UA" w:eastAsia="ru-RU"/>
        </w:rPr>
        <w:t xml:space="preserve">, можна сказати, що функція </w:t>
      </w:r>
      <w:r w:rsidR="00991D96" w:rsidRPr="00991D96">
        <w:rPr>
          <w:i/>
          <w:sz w:val="28"/>
          <w:szCs w:val="28"/>
          <w:lang w:val="uk-UA" w:eastAsia="ru-RU"/>
        </w:rPr>
        <w:t>Р=</w:t>
      </w:r>
      <w:r w:rsidR="00991D96" w:rsidRPr="00991D96">
        <w:rPr>
          <w:i/>
          <w:sz w:val="28"/>
          <w:szCs w:val="28"/>
          <w:lang w:val="en-US" w:eastAsia="ru-RU"/>
        </w:rPr>
        <w:t>f</w:t>
      </w:r>
      <w:r w:rsidR="00991D96" w:rsidRPr="00991D96">
        <w:rPr>
          <w:i/>
          <w:sz w:val="28"/>
          <w:szCs w:val="28"/>
          <w:lang w:val="uk-UA" w:eastAsia="ru-RU"/>
        </w:rPr>
        <w:t>(</w:t>
      </w:r>
      <w:r w:rsidRPr="00991D96">
        <w:rPr>
          <w:i/>
          <w:sz w:val="28"/>
          <w:szCs w:val="28"/>
          <w:lang w:val="uk-UA" w:eastAsia="ru-RU"/>
        </w:rPr>
        <w:t>Т)</w:t>
      </w:r>
      <w:r w:rsidRPr="004152FC">
        <w:rPr>
          <w:sz w:val="28"/>
          <w:szCs w:val="28"/>
          <w:lang w:val="uk-UA" w:eastAsia="ru-RU"/>
        </w:rPr>
        <w:t xml:space="preserve"> </w:t>
      </w:r>
      <w:r w:rsidR="00991D96">
        <w:rPr>
          <w:sz w:val="28"/>
          <w:szCs w:val="28"/>
          <w:lang w:val="uk-UA" w:eastAsia="ru-RU"/>
        </w:rPr>
        <w:t xml:space="preserve">є </w:t>
      </w:r>
      <w:r w:rsidRPr="004152FC">
        <w:rPr>
          <w:sz w:val="28"/>
          <w:szCs w:val="28"/>
          <w:lang w:val="uk-UA" w:eastAsia="ru-RU"/>
        </w:rPr>
        <w:t>прям</w:t>
      </w:r>
      <w:r w:rsidR="00991D96">
        <w:rPr>
          <w:sz w:val="28"/>
          <w:szCs w:val="28"/>
          <w:lang w:val="uk-UA" w:eastAsia="ru-RU"/>
        </w:rPr>
        <w:t>ою</w:t>
      </w:r>
      <w:r w:rsidRPr="004152FC">
        <w:rPr>
          <w:sz w:val="28"/>
          <w:szCs w:val="28"/>
          <w:lang w:val="uk-UA" w:eastAsia="ru-RU"/>
        </w:rPr>
        <w:t xml:space="preserve"> і при роботі нагрівача в н</w:t>
      </w:r>
      <w:r>
        <w:rPr>
          <w:sz w:val="28"/>
          <w:szCs w:val="28"/>
          <w:lang w:val="uk-UA" w:eastAsia="ru-RU"/>
        </w:rPr>
        <w:t>епроточном режимі кінцева потуж</w:t>
      </w:r>
      <w:r w:rsidRPr="004152FC">
        <w:rPr>
          <w:sz w:val="28"/>
          <w:szCs w:val="28"/>
          <w:lang w:val="uk-UA" w:eastAsia="ru-RU"/>
        </w:rPr>
        <w:t xml:space="preserve">ність його збільшується у 3...4 рази </w:t>
      </w:r>
      <w:r w:rsidR="00991D96">
        <w:rPr>
          <w:sz w:val="28"/>
          <w:szCs w:val="28"/>
          <w:lang w:val="uk-UA" w:eastAsia="ru-RU"/>
        </w:rPr>
        <w:t>у</w:t>
      </w:r>
      <w:r w:rsidRPr="004152FC">
        <w:rPr>
          <w:sz w:val="28"/>
          <w:szCs w:val="28"/>
          <w:lang w:val="uk-UA" w:eastAsia="ru-RU"/>
        </w:rPr>
        <w:t xml:space="preserve"> порівнянні з початковою. </w:t>
      </w:r>
      <w:r w:rsidR="00991D96">
        <w:rPr>
          <w:sz w:val="28"/>
          <w:szCs w:val="28"/>
          <w:lang w:val="uk-UA" w:eastAsia="ru-RU"/>
        </w:rPr>
        <w:t xml:space="preserve"> </w:t>
      </w:r>
      <w:r w:rsidRPr="004152FC">
        <w:rPr>
          <w:sz w:val="28"/>
          <w:szCs w:val="28"/>
          <w:lang w:val="uk-UA" w:eastAsia="ru-RU"/>
        </w:rPr>
        <w:t>Це незручно для вибору перерізу проводів</w:t>
      </w:r>
      <w:r w:rsidR="007C53BB">
        <w:rPr>
          <w:sz w:val="28"/>
          <w:szCs w:val="28"/>
          <w:lang w:val="uk-UA" w:eastAsia="ru-RU"/>
        </w:rPr>
        <w:t xml:space="preserve"> </w:t>
      </w:r>
      <w:r w:rsidR="007C53BB" w:rsidRPr="004152FC">
        <w:rPr>
          <w:sz w:val="28"/>
          <w:szCs w:val="28"/>
          <w:lang w:val="uk-UA" w:eastAsia="ru-RU"/>
        </w:rPr>
        <w:t>живл</w:t>
      </w:r>
      <w:r w:rsidR="007C53BB">
        <w:rPr>
          <w:sz w:val="28"/>
          <w:szCs w:val="28"/>
          <w:lang w:val="uk-UA" w:eastAsia="ru-RU"/>
        </w:rPr>
        <w:t>ення</w:t>
      </w:r>
      <w:r w:rsidRPr="004152FC">
        <w:rPr>
          <w:sz w:val="28"/>
          <w:szCs w:val="28"/>
          <w:lang w:val="uk-UA" w:eastAsia="ru-RU"/>
        </w:rPr>
        <w:t>, захисних апаратів і запобіжників. Крім того, в непроточном режимі значно збільшується накип на електродах і погано працює автоматика. Тому електродні системи працюють, як правило, в проточному режимі і в замкнутих контурах гарячого водопостачання. Кращими вважають режими, коли температура на виході нагрівача близька до Т</w:t>
      </w:r>
      <w:r w:rsidRPr="00F24F3F">
        <w:rPr>
          <w:sz w:val="28"/>
          <w:szCs w:val="28"/>
          <w:vertAlign w:val="subscript"/>
          <w:lang w:val="uk-UA" w:eastAsia="ru-RU"/>
        </w:rPr>
        <w:t>2</w:t>
      </w:r>
      <w:r w:rsidRPr="004152FC">
        <w:rPr>
          <w:sz w:val="28"/>
          <w:szCs w:val="28"/>
          <w:lang w:val="uk-UA" w:eastAsia="ru-RU"/>
        </w:rPr>
        <w:t xml:space="preserve"> = 90...95 °С, а на вході</w:t>
      </w:r>
      <w:r w:rsidR="00F24F3F">
        <w:rPr>
          <w:sz w:val="28"/>
          <w:szCs w:val="28"/>
          <w:lang w:val="uk-UA" w:eastAsia="ru-RU"/>
        </w:rPr>
        <w:t xml:space="preserve">  </w:t>
      </w:r>
      <w:r w:rsidRPr="004152FC">
        <w:rPr>
          <w:sz w:val="28"/>
          <w:szCs w:val="28"/>
          <w:lang w:val="uk-UA" w:eastAsia="ru-RU"/>
        </w:rPr>
        <w:t xml:space="preserve"> </w:t>
      </w:r>
      <w:r w:rsidR="00F24F3F" w:rsidRPr="004152FC">
        <w:rPr>
          <w:sz w:val="28"/>
          <w:szCs w:val="28"/>
          <w:lang w:val="uk-UA" w:eastAsia="ru-RU"/>
        </w:rPr>
        <w:t>Т</w:t>
      </w:r>
      <w:r w:rsidR="00F24F3F">
        <w:rPr>
          <w:sz w:val="28"/>
          <w:szCs w:val="28"/>
          <w:vertAlign w:val="subscript"/>
          <w:lang w:val="uk-UA" w:eastAsia="ru-RU"/>
        </w:rPr>
        <w:t>1</w:t>
      </w:r>
      <w:r w:rsidRPr="004152FC">
        <w:rPr>
          <w:sz w:val="28"/>
          <w:szCs w:val="28"/>
          <w:lang w:val="uk-UA" w:eastAsia="ru-RU"/>
        </w:rPr>
        <w:t xml:space="preserve"> = 68...72 °С.</w:t>
      </w:r>
    </w:p>
    <w:p w14:paraId="604A8228" w14:textId="77777777" w:rsidR="007C39F1" w:rsidRPr="004152FC" w:rsidRDefault="007C39F1" w:rsidP="007C39F1">
      <w:pPr>
        <w:tabs>
          <w:tab w:val="left" w:pos="8505"/>
        </w:tabs>
        <w:ind w:firstLine="567"/>
        <w:jc w:val="both"/>
        <w:rPr>
          <w:sz w:val="28"/>
          <w:szCs w:val="28"/>
          <w:lang w:val="uk-UA" w:eastAsia="ru-RU"/>
        </w:rPr>
      </w:pPr>
      <w:r w:rsidRPr="00EF60F7">
        <w:rPr>
          <w:sz w:val="28"/>
          <w:szCs w:val="28"/>
          <w:lang w:val="uk-UA" w:eastAsia="ru-RU"/>
        </w:rPr>
        <w:t xml:space="preserve">Таким чином, якщо за умовою розрахунку задані необхідна </w:t>
      </w:r>
      <w:r w:rsidRPr="004152FC">
        <w:rPr>
          <w:sz w:val="28"/>
          <w:szCs w:val="28"/>
          <w:lang w:val="uk-UA" w:eastAsia="ru-RU"/>
        </w:rPr>
        <w:t xml:space="preserve">потужність нагрівача </w:t>
      </w:r>
      <w:r w:rsidRPr="00EF60F7">
        <w:rPr>
          <w:i/>
          <w:sz w:val="28"/>
          <w:szCs w:val="28"/>
          <w:lang w:val="uk-UA" w:eastAsia="ru-RU"/>
        </w:rPr>
        <w:t>Р</w:t>
      </w:r>
      <w:r w:rsidRPr="00EF60F7">
        <w:rPr>
          <w:i/>
          <w:sz w:val="28"/>
          <w:szCs w:val="28"/>
          <w:vertAlign w:val="subscript"/>
          <w:lang w:val="uk-UA" w:eastAsia="ru-RU"/>
        </w:rPr>
        <w:t>н</w:t>
      </w:r>
      <w:r w:rsidRPr="004152FC">
        <w:rPr>
          <w:sz w:val="28"/>
          <w:szCs w:val="28"/>
          <w:lang w:val="uk-UA" w:eastAsia="ru-RU"/>
        </w:rPr>
        <w:t xml:space="preserve"> і напруга мережі </w:t>
      </w:r>
      <w:r w:rsidR="00EF60F7" w:rsidRPr="00991D96">
        <w:rPr>
          <w:i/>
          <w:sz w:val="28"/>
          <w:szCs w:val="28"/>
          <w:lang w:val="en-US" w:eastAsia="ru-RU"/>
        </w:rPr>
        <w:t>U</w:t>
      </w:r>
      <w:r w:rsidR="00EF60F7" w:rsidRPr="00991D96">
        <w:rPr>
          <w:i/>
          <w:sz w:val="28"/>
          <w:szCs w:val="28"/>
          <w:vertAlign w:val="subscript"/>
          <w:lang w:val="uk-UA" w:eastAsia="ru-RU"/>
        </w:rPr>
        <w:t>н</w:t>
      </w:r>
      <w:r w:rsidRPr="004152FC">
        <w:rPr>
          <w:sz w:val="28"/>
          <w:szCs w:val="28"/>
          <w:lang w:val="uk-UA" w:eastAsia="ru-RU"/>
        </w:rPr>
        <w:t xml:space="preserve">, то для конструювання установки можна знайти ширину </w:t>
      </w:r>
      <w:r w:rsidR="004E22BA" w:rsidRPr="004E22BA">
        <w:rPr>
          <w:i/>
          <w:sz w:val="28"/>
          <w:szCs w:val="28"/>
          <w:lang w:val="uk-UA" w:eastAsia="ru-RU"/>
        </w:rPr>
        <w:t>b</w:t>
      </w:r>
      <w:r w:rsidRPr="004152FC">
        <w:rPr>
          <w:sz w:val="28"/>
          <w:szCs w:val="28"/>
          <w:lang w:val="uk-UA" w:eastAsia="ru-RU"/>
        </w:rPr>
        <w:t xml:space="preserve"> і висоту </w:t>
      </w:r>
      <w:r w:rsidR="004E22BA" w:rsidRPr="004E22BA">
        <w:rPr>
          <w:i/>
          <w:sz w:val="28"/>
          <w:szCs w:val="28"/>
          <w:lang w:val="uk-UA" w:eastAsia="ru-RU"/>
        </w:rPr>
        <w:t>h</w:t>
      </w:r>
      <w:r w:rsidRPr="004152FC">
        <w:rPr>
          <w:sz w:val="28"/>
          <w:szCs w:val="28"/>
          <w:lang w:val="uk-UA" w:eastAsia="ru-RU"/>
        </w:rPr>
        <w:t xml:space="preserve"> електродів.</w:t>
      </w:r>
      <w:r w:rsidR="004E22BA" w:rsidRPr="004E22BA">
        <w:rPr>
          <w:sz w:val="28"/>
          <w:szCs w:val="28"/>
          <w:lang w:val="uk-UA" w:eastAsia="ru-RU"/>
        </w:rPr>
        <w:t xml:space="preserve"> </w:t>
      </w:r>
      <w:r w:rsidRPr="004152FC">
        <w:rPr>
          <w:sz w:val="28"/>
          <w:szCs w:val="28"/>
          <w:lang w:val="uk-UA" w:eastAsia="ru-RU"/>
        </w:rPr>
        <w:t xml:space="preserve">Якщо задані  </w:t>
      </w:r>
      <w:r w:rsidR="004E22BA" w:rsidRPr="00991D96">
        <w:rPr>
          <w:i/>
          <w:sz w:val="28"/>
          <w:szCs w:val="28"/>
          <w:lang w:val="en-US" w:eastAsia="ru-RU"/>
        </w:rPr>
        <w:t>U</w:t>
      </w:r>
      <w:r w:rsidR="004E22BA" w:rsidRPr="00991D96">
        <w:rPr>
          <w:i/>
          <w:sz w:val="28"/>
          <w:szCs w:val="28"/>
          <w:vertAlign w:val="subscript"/>
          <w:lang w:val="uk-UA" w:eastAsia="ru-RU"/>
        </w:rPr>
        <w:t>н</w:t>
      </w:r>
      <w:r w:rsidRPr="004152FC">
        <w:rPr>
          <w:sz w:val="28"/>
          <w:szCs w:val="28"/>
          <w:lang w:val="uk-UA" w:eastAsia="ru-RU"/>
        </w:rPr>
        <w:t xml:space="preserve">, </w:t>
      </w:r>
      <w:r w:rsidRPr="004E22BA">
        <w:rPr>
          <w:i/>
          <w:sz w:val="28"/>
          <w:szCs w:val="28"/>
          <w:lang w:val="uk-UA" w:eastAsia="ru-RU"/>
        </w:rPr>
        <w:t>К</w:t>
      </w:r>
      <w:r w:rsidRPr="004E22BA">
        <w:rPr>
          <w:sz w:val="28"/>
          <w:szCs w:val="28"/>
          <w:vertAlign w:val="subscript"/>
          <w:lang w:val="uk-UA" w:eastAsia="ru-RU"/>
        </w:rPr>
        <w:t>г</w:t>
      </w:r>
      <w:r w:rsidRPr="004E22BA">
        <w:rPr>
          <w:i/>
          <w:sz w:val="28"/>
          <w:szCs w:val="28"/>
          <w:lang w:val="uk-UA" w:eastAsia="ru-RU"/>
        </w:rPr>
        <w:t xml:space="preserve"> </w:t>
      </w:r>
      <w:r w:rsidRPr="004152FC">
        <w:rPr>
          <w:sz w:val="28"/>
          <w:szCs w:val="28"/>
          <w:lang w:val="uk-UA" w:eastAsia="ru-RU"/>
        </w:rPr>
        <w:t xml:space="preserve">і </w:t>
      </w:r>
      <w:r w:rsidR="004E22BA" w:rsidRPr="004E22BA">
        <w:rPr>
          <w:i/>
          <w:sz w:val="28"/>
          <w:szCs w:val="28"/>
          <w:lang w:val="uk-UA" w:eastAsia="ru-RU"/>
        </w:rPr>
        <w:t>h</w:t>
      </w:r>
      <w:r w:rsidRPr="004152FC">
        <w:rPr>
          <w:sz w:val="28"/>
          <w:szCs w:val="28"/>
          <w:lang w:val="uk-UA" w:eastAsia="ru-RU"/>
        </w:rPr>
        <w:t xml:space="preserve">, можемо знайти потужність установки </w:t>
      </w:r>
      <w:r w:rsidRPr="004E22BA">
        <w:rPr>
          <w:i/>
          <w:sz w:val="28"/>
          <w:szCs w:val="28"/>
          <w:lang w:val="uk-UA" w:eastAsia="ru-RU"/>
        </w:rPr>
        <w:t>Р</w:t>
      </w:r>
      <w:r w:rsidRPr="004152FC">
        <w:rPr>
          <w:sz w:val="28"/>
          <w:szCs w:val="28"/>
          <w:lang w:val="uk-UA" w:eastAsia="ru-RU"/>
        </w:rPr>
        <w:t>. В обох випадках при розрахунках необхідно прийняти значення питомо</w:t>
      </w:r>
      <w:r w:rsidR="004E22BA">
        <w:rPr>
          <w:sz w:val="28"/>
          <w:szCs w:val="28"/>
          <w:lang w:val="uk-UA" w:eastAsia="ru-RU"/>
        </w:rPr>
        <w:t>го</w:t>
      </w:r>
      <w:r w:rsidRPr="004152FC">
        <w:rPr>
          <w:sz w:val="28"/>
          <w:szCs w:val="28"/>
          <w:lang w:val="uk-UA" w:eastAsia="ru-RU"/>
        </w:rPr>
        <w:t xml:space="preserve"> електричного опору </w:t>
      </w:r>
      <w:r w:rsidR="004E22BA" w:rsidRPr="004152FC">
        <w:rPr>
          <w:sz w:val="28"/>
          <w:szCs w:val="28"/>
          <w:lang w:val="uk-UA" w:eastAsia="ru-RU"/>
        </w:rPr>
        <w:t>води</w:t>
      </w:r>
      <w:r w:rsidRPr="004152FC">
        <w:rPr>
          <w:sz w:val="28"/>
          <w:szCs w:val="28"/>
          <w:lang w:val="uk-UA" w:eastAsia="ru-RU"/>
        </w:rPr>
        <w:t xml:space="preserve">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oMath>
      <w:r w:rsidRPr="004152FC">
        <w:rPr>
          <w:sz w:val="28"/>
          <w:szCs w:val="28"/>
          <w:lang w:val="uk-UA" w:eastAsia="ru-RU"/>
        </w:rPr>
        <w:t>, як</w:t>
      </w:r>
      <w:r w:rsidR="004E22BA">
        <w:rPr>
          <w:sz w:val="28"/>
          <w:szCs w:val="28"/>
          <w:lang w:val="uk-UA" w:eastAsia="ru-RU"/>
        </w:rPr>
        <w:t>ий</w:t>
      </w:r>
      <w:r w:rsidRPr="004152FC">
        <w:rPr>
          <w:sz w:val="28"/>
          <w:szCs w:val="28"/>
          <w:lang w:val="uk-UA" w:eastAsia="ru-RU"/>
        </w:rPr>
        <w:t xml:space="preserve"> найчастіше беруть в інтервалі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oMath>
      <w:r w:rsidRPr="004152FC">
        <w:rPr>
          <w:sz w:val="28"/>
          <w:szCs w:val="28"/>
          <w:lang w:val="uk-UA" w:eastAsia="ru-RU"/>
        </w:rPr>
        <w:t xml:space="preserve"> = 25...40 Ом ∙ м.</w:t>
      </w:r>
    </w:p>
    <w:p w14:paraId="25701D9D"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Проведений розрахунок електродної системи необхідно перевірити </w:t>
      </w:r>
      <w:r w:rsidR="004E22BA" w:rsidRPr="004152FC">
        <w:rPr>
          <w:sz w:val="28"/>
          <w:szCs w:val="28"/>
          <w:lang w:val="uk-UA" w:eastAsia="ru-RU"/>
        </w:rPr>
        <w:t xml:space="preserve">за </w:t>
      </w:r>
      <w:r w:rsidRPr="004152FC">
        <w:rPr>
          <w:sz w:val="28"/>
          <w:szCs w:val="28"/>
          <w:lang w:val="uk-UA" w:eastAsia="ru-RU"/>
        </w:rPr>
        <w:t>допустимо</w:t>
      </w:r>
      <w:r w:rsidR="004E22BA">
        <w:rPr>
          <w:sz w:val="28"/>
          <w:szCs w:val="28"/>
          <w:lang w:val="uk-UA" w:eastAsia="ru-RU"/>
        </w:rPr>
        <w:t>ю</w:t>
      </w:r>
      <w:r w:rsidRPr="004152FC">
        <w:rPr>
          <w:sz w:val="28"/>
          <w:szCs w:val="28"/>
          <w:lang w:val="uk-UA" w:eastAsia="ru-RU"/>
        </w:rPr>
        <w:t xml:space="preserve"> напружен</w:t>
      </w:r>
      <w:r w:rsidR="004E22BA">
        <w:rPr>
          <w:sz w:val="28"/>
          <w:szCs w:val="28"/>
          <w:lang w:val="uk-UA" w:eastAsia="ru-RU"/>
        </w:rPr>
        <w:t>істю</w:t>
      </w:r>
      <w:r w:rsidRPr="004152FC">
        <w:rPr>
          <w:sz w:val="28"/>
          <w:szCs w:val="28"/>
          <w:lang w:val="uk-UA" w:eastAsia="ru-RU"/>
        </w:rPr>
        <w:t xml:space="preserve"> </w:t>
      </w:r>
      <w:r w:rsidR="004E22BA" w:rsidRPr="004152FC">
        <w:rPr>
          <w:sz w:val="28"/>
          <w:szCs w:val="28"/>
          <w:lang w:val="uk-UA" w:eastAsia="ru-RU"/>
        </w:rPr>
        <w:t>поля</w:t>
      </w:r>
      <w:r w:rsidRPr="004152FC">
        <w:rPr>
          <w:sz w:val="28"/>
          <w:szCs w:val="28"/>
          <w:lang w:val="uk-UA" w:eastAsia="ru-RU"/>
        </w:rPr>
        <w:t xml:space="preserve"> </w:t>
      </w:r>
      <w:r w:rsidR="004E22BA" w:rsidRPr="004E22BA">
        <w:rPr>
          <w:i/>
          <w:sz w:val="28"/>
          <w:szCs w:val="28"/>
          <w:lang w:val="uk-UA" w:eastAsia="ru-RU"/>
        </w:rPr>
        <w:t>Е</w:t>
      </w:r>
      <w:r w:rsidR="004E22BA" w:rsidRPr="008B608F">
        <w:rPr>
          <w:sz w:val="28"/>
          <w:szCs w:val="28"/>
          <w:vertAlign w:val="subscript"/>
          <w:lang w:val="uk-UA" w:eastAsia="ru-RU"/>
        </w:rPr>
        <w:t>доп</w:t>
      </w:r>
      <w:r w:rsidR="004E22BA">
        <w:rPr>
          <w:sz w:val="28"/>
          <w:szCs w:val="28"/>
          <w:lang w:val="uk-UA" w:eastAsia="ru-RU"/>
        </w:rPr>
        <w:t xml:space="preserve"> і допустимою</w:t>
      </w:r>
      <w:r w:rsidRPr="004152FC">
        <w:rPr>
          <w:sz w:val="28"/>
          <w:szCs w:val="28"/>
          <w:lang w:val="uk-UA" w:eastAsia="ru-RU"/>
        </w:rPr>
        <w:t xml:space="preserve"> щільн</w:t>
      </w:r>
      <w:r w:rsidR="004E22BA">
        <w:rPr>
          <w:sz w:val="28"/>
          <w:szCs w:val="28"/>
          <w:lang w:val="uk-UA" w:eastAsia="ru-RU"/>
        </w:rPr>
        <w:t>істю</w:t>
      </w:r>
      <w:r w:rsidRPr="004152FC">
        <w:rPr>
          <w:sz w:val="28"/>
          <w:szCs w:val="28"/>
          <w:lang w:val="uk-UA" w:eastAsia="ru-RU"/>
        </w:rPr>
        <w:t xml:space="preserve"> струму </w:t>
      </w:r>
      <w:r w:rsidR="004E22BA" w:rsidRPr="004E22BA">
        <w:rPr>
          <w:i/>
          <w:sz w:val="28"/>
          <w:szCs w:val="28"/>
          <w:lang w:val="uk-UA" w:eastAsia="ru-RU"/>
        </w:rPr>
        <w:t>j</w:t>
      </w:r>
      <w:r w:rsidRPr="004E22BA">
        <w:rPr>
          <w:sz w:val="28"/>
          <w:szCs w:val="28"/>
          <w:vertAlign w:val="subscript"/>
          <w:lang w:val="uk-UA" w:eastAsia="ru-RU"/>
        </w:rPr>
        <w:t>доп</w:t>
      </w:r>
      <w:r w:rsidRPr="004152FC">
        <w:rPr>
          <w:sz w:val="28"/>
          <w:szCs w:val="28"/>
          <w:lang w:val="uk-UA" w:eastAsia="ru-RU"/>
        </w:rPr>
        <w:t>.</w:t>
      </w:r>
    </w:p>
    <w:p w14:paraId="592CC4C9"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Для першої задачі знаходять питомий електричний опір </w:t>
      </w:r>
      <w:r w:rsidR="000C7227">
        <w:rPr>
          <w:sz w:val="28"/>
          <w:szCs w:val="28"/>
          <w:lang w:val="uk-UA" w:eastAsia="ru-RU"/>
        </w:rPr>
        <w:t xml:space="preserve">води </w:t>
      </w:r>
      <m:oMath>
        <m:r>
          <w:rPr>
            <w:rFonts w:ascii="Cambria Math" w:hAnsi="Cambria Math"/>
            <w:sz w:val="28"/>
            <w:szCs w:val="28"/>
            <w:lang w:val="uk-UA" w:eastAsia="ru-RU"/>
          </w:rPr>
          <m:t>ρ</m:t>
        </m:r>
      </m:oMath>
      <w:r w:rsidRPr="000C7227">
        <w:rPr>
          <w:sz w:val="28"/>
          <w:szCs w:val="28"/>
          <w:vertAlign w:val="subscript"/>
          <w:lang w:val="uk-UA" w:eastAsia="ru-RU"/>
        </w:rPr>
        <w:t>т</w:t>
      </w:r>
      <w:r w:rsidRPr="004152FC">
        <w:rPr>
          <w:sz w:val="28"/>
          <w:szCs w:val="28"/>
          <w:lang w:val="uk-UA" w:eastAsia="ru-RU"/>
        </w:rPr>
        <w:t xml:space="preserve"> при максимальній робочій температурі води</w:t>
      </w:r>
      <w:r w:rsidR="000C7227">
        <w:rPr>
          <w:sz w:val="28"/>
          <w:szCs w:val="28"/>
          <w:lang w:val="uk-UA" w:eastAsia="ru-RU"/>
        </w:rPr>
        <w:t xml:space="preserve"> нагрівача</w:t>
      </w:r>
      <w:r w:rsidRPr="004152FC">
        <w:rPr>
          <w:sz w:val="28"/>
          <w:szCs w:val="28"/>
          <w:lang w:val="uk-UA" w:eastAsia="ru-RU"/>
        </w:rPr>
        <w:t xml:space="preserve"> </w:t>
      </w:r>
      <w:r w:rsidRPr="000C7227">
        <w:rPr>
          <w:i/>
          <w:sz w:val="28"/>
          <w:szCs w:val="28"/>
          <w:lang w:val="uk-UA" w:eastAsia="ru-RU"/>
        </w:rPr>
        <w:t>Т</w:t>
      </w:r>
      <w:r w:rsidRPr="000C7227">
        <w:rPr>
          <w:i/>
          <w:sz w:val="28"/>
          <w:szCs w:val="28"/>
          <w:vertAlign w:val="subscript"/>
          <w:lang w:val="uk-UA" w:eastAsia="ru-RU"/>
        </w:rPr>
        <w:t>т</w:t>
      </w:r>
      <w:r w:rsidR="000C7227" w:rsidRPr="000C7227">
        <w:rPr>
          <w:i/>
          <w:sz w:val="28"/>
          <w:szCs w:val="28"/>
          <w:vertAlign w:val="subscript"/>
          <w:lang w:val="uk-UA" w:eastAsia="ru-RU"/>
        </w:rPr>
        <w:t>ах</w:t>
      </w:r>
      <w:r w:rsidR="000C7227" w:rsidRPr="000C7227">
        <w:rPr>
          <w:sz w:val="28"/>
          <w:szCs w:val="28"/>
          <w:vertAlign w:val="subscript"/>
          <w:lang w:val="uk-UA" w:eastAsia="ru-RU"/>
        </w:rPr>
        <w:t xml:space="preserve"> </w:t>
      </w:r>
      <w:r w:rsidRPr="004152FC">
        <w:rPr>
          <w:sz w:val="28"/>
          <w:szCs w:val="28"/>
          <w:lang w:val="uk-UA" w:eastAsia="ru-RU"/>
        </w:rPr>
        <w:t xml:space="preserve">= </w:t>
      </w:r>
      <w:r w:rsidRPr="000C7227">
        <w:rPr>
          <w:i/>
          <w:sz w:val="28"/>
          <w:szCs w:val="28"/>
          <w:lang w:val="uk-UA" w:eastAsia="ru-RU"/>
        </w:rPr>
        <w:t>Т</w:t>
      </w:r>
      <w:r w:rsidRPr="000C7227">
        <w:rPr>
          <w:i/>
          <w:sz w:val="28"/>
          <w:szCs w:val="28"/>
          <w:vertAlign w:val="subscript"/>
          <w:lang w:val="uk-UA" w:eastAsia="ru-RU"/>
        </w:rPr>
        <w:t>2</w:t>
      </w:r>
      <w:r w:rsidRPr="004152FC">
        <w:rPr>
          <w:sz w:val="28"/>
          <w:szCs w:val="28"/>
          <w:lang w:val="uk-UA" w:eastAsia="ru-RU"/>
        </w:rPr>
        <w:t xml:space="preserve">: </w:t>
      </w:r>
      <m:oMath>
        <m:r>
          <w:rPr>
            <w:rFonts w:ascii="Cambria Math" w:hAnsi="Cambria Math"/>
            <w:sz w:val="28"/>
            <w:szCs w:val="28"/>
            <w:lang w:val="uk-UA" w:eastAsia="ru-RU"/>
          </w:rPr>
          <m:t>ρ</m:t>
        </m:r>
      </m:oMath>
      <w:r w:rsidR="008B608F" w:rsidRPr="000C7227">
        <w:rPr>
          <w:sz w:val="28"/>
          <w:szCs w:val="28"/>
          <w:vertAlign w:val="subscript"/>
          <w:lang w:val="uk-UA" w:eastAsia="ru-RU"/>
        </w:rPr>
        <w:t>т</w:t>
      </w:r>
      <w:r w:rsidRPr="004152FC">
        <w:rPr>
          <w:sz w:val="28"/>
          <w:szCs w:val="28"/>
          <w:lang w:val="uk-UA" w:eastAsia="ru-RU"/>
        </w:rPr>
        <w:t xml:space="preserve"> = 40</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oMath>
      <w:r w:rsidRPr="004152FC">
        <w:rPr>
          <w:sz w:val="28"/>
          <w:szCs w:val="28"/>
          <w:lang w:val="uk-UA" w:eastAsia="ru-RU"/>
        </w:rPr>
        <w:t xml:space="preserve">/(20 + </w:t>
      </w:r>
      <w:r w:rsidR="008B608F" w:rsidRPr="000C7227">
        <w:rPr>
          <w:i/>
          <w:sz w:val="28"/>
          <w:szCs w:val="28"/>
          <w:lang w:val="uk-UA" w:eastAsia="ru-RU"/>
        </w:rPr>
        <w:lastRenderedPageBreak/>
        <w:t>Т</w:t>
      </w:r>
      <w:r w:rsidR="008B608F" w:rsidRPr="000C7227">
        <w:rPr>
          <w:i/>
          <w:sz w:val="28"/>
          <w:szCs w:val="28"/>
          <w:vertAlign w:val="subscript"/>
          <w:lang w:val="uk-UA" w:eastAsia="ru-RU"/>
        </w:rPr>
        <w:t>тах</w:t>
      </w:r>
      <w:r w:rsidRPr="004152FC">
        <w:rPr>
          <w:sz w:val="28"/>
          <w:szCs w:val="28"/>
          <w:lang w:val="uk-UA" w:eastAsia="ru-RU"/>
        </w:rPr>
        <w:t xml:space="preserve">). Потім за величиною </w:t>
      </w:r>
      <m:oMath>
        <m:r>
          <w:rPr>
            <w:rFonts w:ascii="Cambria Math" w:hAnsi="Cambria Math"/>
            <w:sz w:val="28"/>
            <w:szCs w:val="28"/>
            <w:lang w:val="uk-UA" w:eastAsia="ru-RU"/>
          </w:rPr>
          <m:t>ρ</m:t>
        </m:r>
      </m:oMath>
      <w:r w:rsidR="008B608F" w:rsidRPr="000C7227">
        <w:rPr>
          <w:sz w:val="28"/>
          <w:szCs w:val="28"/>
          <w:vertAlign w:val="subscript"/>
          <w:lang w:val="uk-UA" w:eastAsia="ru-RU"/>
        </w:rPr>
        <w:t>т</w:t>
      </w:r>
      <w:r w:rsidRPr="004152FC">
        <w:rPr>
          <w:sz w:val="28"/>
          <w:szCs w:val="28"/>
          <w:lang w:val="uk-UA" w:eastAsia="ru-RU"/>
        </w:rPr>
        <w:t xml:space="preserve"> знаходять значення </w:t>
      </w:r>
      <w:r w:rsidR="008B608F" w:rsidRPr="004E22BA">
        <w:rPr>
          <w:i/>
          <w:sz w:val="28"/>
          <w:szCs w:val="28"/>
          <w:lang w:val="uk-UA" w:eastAsia="ru-RU"/>
        </w:rPr>
        <w:t>Е</w:t>
      </w:r>
      <w:r w:rsidR="008B608F" w:rsidRPr="008B608F">
        <w:rPr>
          <w:sz w:val="28"/>
          <w:szCs w:val="28"/>
          <w:vertAlign w:val="subscript"/>
          <w:lang w:val="uk-UA" w:eastAsia="ru-RU"/>
        </w:rPr>
        <w:t>доп</w:t>
      </w:r>
      <w:r w:rsidRPr="008B608F">
        <w:rPr>
          <w:sz w:val="28"/>
          <w:szCs w:val="28"/>
          <w:lang w:val="uk-UA" w:eastAsia="ru-RU"/>
        </w:rPr>
        <w:t xml:space="preserve"> </w:t>
      </w:r>
      <w:r w:rsidRPr="004152FC">
        <w:rPr>
          <w:sz w:val="28"/>
          <w:szCs w:val="28"/>
          <w:lang w:val="uk-UA" w:eastAsia="ru-RU"/>
        </w:rPr>
        <w:t xml:space="preserve">по кривій </w:t>
      </w:r>
      <w:r w:rsidR="008B608F" w:rsidRPr="004E22BA">
        <w:rPr>
          <w:i/>
          <w:sz w:val="28"/>
          <w:szCs w:val="28"/>
          <w:lang w:val="uk-UA" w:eastAsia="ru-RU"/>
        </w:rPr>
        <w:t>Е</w:t>
      </w:r>
      <w:r w:rsidR="008B608F" w:rsidRPr="008B608F">
        <w:rPr>
          <w:sz w:val="28"/>
          <w:szCs w:val="28"/>
          <w:vertAlign w:val="subscript"/>
          <w:lang w:val="uk-UA" w:eastAsia="ru-RU"/>
        </w:rPr>
        <w:t>доп</w:t>
      </w:r>
      <w:r w:rsidR="008B608F">
        <w:rPr>
          <w:sz w:val="28"/>
          <w:szCs w:val="28"/>
          <w:lang w:val="uk-UA" w:eastAsia="ru-RU"/>
        </w:rPr>
        <w:t>=</w:t>
      </w:r>
      <w:r w:rsidR="008B608F" w:rsidRPr="008B608F">
        <w:rPr>
          <w:i/>
          <w:sz w:val="28"/>
          <w:szCs w:val="28"/>
          <w:lang w:val="en-US" w:eastAsia="ru-RU"/>
        </w:rPr>
        <w:t>f</w:t>
      </w:r>
      <w:r w:rsidR="008B608F">
        <w:rPr>
          <w:i/>
          <w:sz w:val="28"/>
          <w:szCs w:val="28"/>
          <w:lang w:val="uk-UA" w:eastAsia="ru-RU"/>
        </w:rPr>
        <w:t>(</w:t>
      </w:r>
      <m:oMath>
        <m:r>
          <w:rPr>
            <w:rFonts w:ascii="Cambria Math" w:hAnsi="Cambria Math"/>
            <w:sz w:val="28"/>
            <w:szCs w:val="28"/>
            <w:lang w:val="uk-UA" w:eastAsia="ru-RU"/>
          </w:rPr>
          <m:t>ρ</m:t>
        </m:r>
      </m:oMath>
      <w:r w:rsidR="008B608F" w:rsidRPr="000C7227">
        <w:rPr>
          <w:sz w:val="28"/>
          <w:szCs w:val="28"/>
          <w:vertAlign w:val="subscript"/>
          <w:lang w:val="uk-UA" w:eastAsia="ru-RU"/>
        </w:rPr>
        <w:t>т</w:t>
      </w:r>
      <w:r w:rsidR="008B608F" w:rsidRPr="008B608F">
        <w:rPr>
          <w:i/>
          <w:sz w:val="28"/>
          <w:szCs w:val="28"/>
          <w:lang w:val="uk-UA" w:eastAsia="ru-RU"/>
        </w:rPr>
        <w:t>)</w:t>
      </w:r>
      <w:r w:rsidR="008B608F">
        <w:rPr>
          <w:sz w:val="28"/>
          <w:szCs w:val="28"/>
          <w:lang w:val="uk-UA" w:eastAsia="ru-RU"/>
        </w:rPr>
        <w:t xml:space="preserve"> </w:t>
      </w:r>
      <w:r w:rsidRPr="004152FC">
        <w:rPr>
          <w:sz w:val="28"/>
          <w:szCs w:val="28"/>
          <w:lang w:val="uk-UA" w:eastAsia="ru-RU"/>
        </w:rPr>
        <w:t>або за наведеними нижче даними</w:t>
      </w:r>
      <w:r w:rsidR="005A3D22">
        <w:rPr>
          <w:sz w:val="28"/>
          <w:szCs w:val="28"/>
          <w:lang w:val="uk-UA" w:eastAsia="ru-RU"/>
        </w:rPr>
        <w:t>:</w:t>
      </w:r>
    </w:p>
    <w:p w14:paraId="25862811" w14:textId="77777777" w:rsidR="007C39F1" w:rsidRPr="004152FC" w:rsidRDefault="008B608F" w:rsidP="007C39F1">
      <w:pPr>
        <w:tabs>
          <w:tab w:val="left" w:pos="8505"/>
        </w:tabs>
        <w:ind w:firstLine="567"/>
        <w:jc w:val="both"/>
        <w:rPr>
          <w:sz w:val="28"/>
          <w:szCs w:val="28"/>
          <w:lang w:val="uk-UA" w:eastAsia="ru-RU"/>
        </w:rPr>
      </w:pPr>
      <w:r w:rsidRPr="004E22BA">
        <w:rPr>
          <w:i/>
          <w:sz w:val="28"/>
          <w:szCs w:val="28"/>
          <w:lang w:val="uk-UA" w:eastAsia="ru-RU"/>
        </w:rPr>
        <w:t>Е</w:t>
      </w:r>
      <w:r w:rsidRPr="008B608F">
        <w:rPr>
          <w:sz w:val="28"/>
          <w:szCs w:val="28"/>
          <w:vertAlign w:val="subscript"/>
          <w:lang w:val="uk-UA" w:eastAsia="ru-RU"/>
        </w:rPr>
        <w:t>доп</w:t>
      </w:r>
      <w:r>
        <w:rPr>
          <w:sz w:val="28"/>
          <w:szCs w:val="28"/>
          <w:lang w:val="uk-UA" w:eastAsia="ru-RU"/>
        </w:rPr>
        <w:t>,</w:t>
      </w:r>
      <w:r w:rsidR="007C39F1" w:rsidRPr="004152FC">
        <w:rPr>
          <w:sz w:val="28"/>
          <w:szCs w:val="28"/>
          <w:lang w:val="uk-UA" w:eastAsia="ru-RU"/>
        </w:rPr>
        <w:t xml:space="preserve"> кВ/м   </w:t>
      </w:r>
      <w:r>
        <w:rPr>
          <w:sz w:val="28"/>
          <w:szCs w:val="28"/>
          <w:lang w:val="uk-UA" w:eastAsia="ru-RU"/>
        </w:rPr>
        <w:t xml:space="preserve">  </w:t>
      </w:r>
      <w:r w:rsidR="007C39F1" w:rsidRPr="004152FC">
        <w:rPr>
          <w:sz w:val="28"/>
          <w:szCs w:val="28"/>
          <w:lang w:val="uk-UA" w:eastAsia="ru-RU"/>
        </w:rPr>
        <w:t>40   50   70   80   90  110</w:t>
      </w:r>
      <w:r w:rsidR="005A3D22">
        <w:rPr>
          <w:sz w:val="28"/>
          <w:szCs w:val="28"/>
          <w:lang w:val="uk-UA" w:eastAsia="ru-RU"/>
        </w:rPr>
        <w:t>;</w:t>
      </w:r>
    </w:p>
    <w:p w14:paraId="26BBCDDF" w14:textId="77777777" w:rsidR="007C39F1" w:rsidRPr="004152FC" w:rsidRDefault="008B608F" w:rsidP="007C39F1">
      <w:pPr>
        <w:tabs>
          <w:tab w:val="left" w:pos="8505"/>
        </w:tabs>
        <w:ind w:firstLine="567"/>
        <w:jc w:val="both"/>
        <w:rPr>
          <w:sz w:val="28"/>
          <w:szCs w:val="28"/>
          <w:lang w:val="uk-UA" w:eastAsia="ru-RU"/>
        </w:rPr>
      </w:pPr>
      <m:oMath>
        <m:r>
          <w:rPr>
            <w:rFonts w:ascii="Cambria Math" w:hAnsi="Cambria Math"/>
            <w:sz w:val="28"/>
            <w:szCs w:val="28"/>
            <w:lang w:val="uk-UA" w:eastAsia="ru-RU"/>
          </w:rPr>
          <m:t>ρ</m:t>
        </m:r>
      </m:oMath>
      <w:r w:rsidRPr="000C7227">
        <w:rPr>
          <w:sz w:val="28"/>
          <w:szCs w:val="28"/>
          <w:vertAlign w:val="subscript"/>
          <w:lang w:val="uk-UA" w:eastAsia="ru-RU"/>
        </w:rPr>
        <w:t>т</w:t>
      </w:r>
      <w:r w:rsidR="007C39F1" w:rsidRPr="004152FC">
        <w:rPr>
          <w:sz w:val="28"/>
          <w:szCs w:val="28"/>
          <w:lang w:val="uk-UA" w:eastAsia="ru-RU"/>
        </w:rPr>
        <w:t xml:space="preserve">, Ом ∙ м   </w:t>
      </w:r>
      <w:r>
        <w:rPr>
          <w:sz w:val="28"/>
          <w:szCs w:val="28"/>
          <w:lang w:val="uk-UA" w:eastAsia="ru-RU"/>
        </w:rPr>
        <w:t xml:space="preserve">   </w:t>
      </w:r>
      <w:r w:rsidR="007C39F1" w:rsidRPr="004152FC">
        <w:rPr>
          <w:sz w:val="28"/>
          <w:szCs w:val="28"/>
          <w:lang w:val="uk-UA" w:eastAsia="ru-RU"/>
        </w:rPr>
        <w:t xml:space="preserve">10   15   </w:t>
      </w:r>
      <w:r>
        <w:rPr>
          <w:sz w:val="28"/>
          <w:szCs w:val="28"/>
          <w:lang w:val="uk-UA" w:eastAsia="ru-RU"/>
        </w:rPr>
        <w:t xml:space="preserve"> </w:t>
      </w:r>
      <w:r w:rsidR="007C39F1" w:rsidRPr="004152FC">
        <w:rPr>
          <w:sz w:val="28"/>
          <w:szCs w:val="28"/>
          <w:lang w:val="uk-UA" w:eastAsia="ru-RU"/>
        </w:rPr>
        <w:t xml:space="preserve">20  </w:t>
      </w:r>
      <w:r>
        <w:rPr>
          <w:sz w:val="28"/>
          <w:szCs w:val="28"/>
          <w:lang w:val="uk-UA" w:eastAsia="ru-RU"/>
        </w:rPr>
        <w:t xml:space="preserve"> </w:t>
      </w:r>
      <w:r w:rsidR="007C39F1" w:rsidRPr="004152FC">
        <w:rPr>
          <w:sz w:val="28"/>
          <w:szCs w:val="28"/>
          <w:lang w:val="uk-UA" w:eastAsia="ru-RU"/>
        </w:rPr>
        <w:t>25   30   40</w:t>
      </w:r>
      <w:r w:rsidR="005A3D22">
        <w:rPr>
          <w:sz w:val="28"/>
          <w:szCs w:val="28"/>
          <w:lang w:val="uk-UA" w:eastAsia="ru-RU"/>
        </w:rPr>
        <w:t>.</w:t>
      </w:r>
    </w:p>
    <w:p w14:paraId="0DD5B89C"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Мінімальна відстань між електродами</w:t>
      </w:r>
      <w:r w:rsidR="00154235">
        <w:rPr>
          <w:sz w:val="28"/>
          <w:szCs w:val="28"/>
          <w:lang w:val="uk-UA" w:eastAsia="ru-RU"/>
        </w:rPr>
        <w:t>:</w:t>
      </w:r>
    </w:p>
    <w:p w14:paraId="5B17EEEB" w14:textId="77777777" w:rsidR="007C39F1" w:rsidRPr="004152FC" w:rsidRDefault="006B3ADF" w:rsidP="00154235">
      <w:pPr>
        <w:tabs>
          <w:tab w:val="left" w:pos="8505"/>
        </w:tabs>
        <w:ind w:firstLine="3402"/>
        <w:jc w:val="center"/>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l</m:t>
            </m:r>
          </m:e>
          <m:sub>
            <m:r>
              <w:rPr>
                <w:rFonts w:ascii="Cambria Math" w:hAnsi="Cambria Math"/>
                <w:sz w:val="28"/>
                <w:szCs w:val="28"/>
                <w:lang w:val="uk-UA" w:eastAsia="ru-RU"/>
              </w:rPr>
              <m:t>min</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U</m:t>
            </m:r>
          </m:e>
          <m:sub>
            <m:r>
              <w:rPr>
                <w:rFonts w:ascii="Cambria Math" w:hAnsi="Cambria Math"/>
                <w:sz w:val="28"/>
                <w:szCs w:val="28"/>
                <w:lang w:val="uk-UA" w:eastAsia="ru-RU"/>
              </w:rPr>
              <m:t>ф</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Е</m:t>
            </m:r>
          </m:e>
          <m:sub>
            <m:r>
              <w:rPr>
                <w:rFonts w:ascii="Cambria Math" w:hAnsi="Cambria Math"/>
                <w:sz w:val="28"/>
                <w:szCs w:val="28"/>
                <w:lang w:val="uk-UA" w:eastAsia="ru-RU"/>
              </w:rPr>
              <m:t>доп</m:t>
            </m:r>
          </m:sub>
        </m:sSub>
        <m:r>
          <w:rPr>
            <w:rFonts w:ascii="Cambria Math" w:hAnsi="Cambria Math"/>
            <w:sz w:val="28"/>
            <w:szCs w:val="28"/>
            <w:lang w:val="uk-UA" w:eastAsia="ru-RU"/>
          </w:rPr>
          <m:t>.</m:t>
        </m:r>
      </m:oMath>
      <w:r w:rsidR="007C39F1" w:rsidRPr="004152FC">
        <w:rPr>
          <w:sz w:val="28"/>
          <w:szCs w:val="28"/>
          <w:lang w:val="uk-UA" w:eastAsia="ru-RU"/>
        </w:rPr>
        <w:t xml:space="preserve"> </w:t>
      </w:r>
      <w:r w:rsidR="00154235">
        <w:rPr>
          <w:sz w:val="28"/>
          <w:szCs w:val="28"/>
          <w:lang w:val="uk-UA" w:eastAsia="ru-RU"/>
        </w:rPr>
        <w:tab/>
      </w:r>
      <w:r w:rsidR="007C39F1" w:rsidRPr="004152FC">
        <w:rPr>
          <w:sz w:val="28"/>
          <w:szCs w:val="28"/>
          <w:lang w:val="uk-UA" w:eastAsia="ru-RU"/>
        </w:rPr>
        <w:t>(2.</w:t>
      </w:r>
      <w:r w:rsidR="00154235">
        <w:rPr>
          <w:sz w:val="28"/>
          <w:szCs w:val="28"/>
          <w:lang w:val="uk-UA" w:eastAsia="ru-RU"/>
        </w:rPr>
        <w:t>13</w:t>
      </w:r>
      <w:r w:rsidR="007C39F1" w:rsidRPr="004152FC">
        <w:rPr>
          <w:sz w:val="28"/>
          <w:szCs w:val="28"/>
          <w:lang w:val="uk-UA" w:eastAsia="ru-RU"/>
        </w:rPr>
        <w:t>)</w:t>
      </w:r>
    </w:p>
    <w:p w14:paraId="40359AB1"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Фактичн</w:t>
      </w:r>
      <w:r w:rsidR="00154235">
        <w:rPr>
          <w:sz w:val="28"/>
          <w:szCs w:val="28"/>
          <w:lang w:val="uk-UA" w:eastAsia="ru-RU"/>
        </w:rPr>
        <w:t>а</w:t>
      </w:r>
      <w:r w:rsidRPr="004152FC">
        <w:rPr>
          <w:sz w:val="28"/>
          <w:szCs w:val="28"/>
          <w:lang w:val="uk-UA" w:eastAsia="ru-RU"/>
        </w:rPr>
        <w:t xml:space="preserve"> відстань між електродами має бути</w:t>
      </w:r>
      <w:r w:rsidR="00154235">
        <w:rPr>
          <w:sz w:val="28"/>
          <w:szCs w:val="28"/>
          <w:lang w:val="uk-UA" w:eastAsia="ru-RU"/>
        </w:rPr>
        <w:t>:</w:t>
      </w:r>
    </w:p>
    <w:p w14:paraId="637C52AA" w14:textId="77777777" w:rsidR="007C39F1" w:rsidRPr="004152FC" w:rsidRDefault="007C39F1" w:rsidP="00154235">
      <w:pPr>
        <w:tabs>
          <w:tab w:val="left" w:pos="8505"/>
        </w:tabs>
        <w:ind w:firstLine="3544"/>
        <w:jc w:val="both"/>
        <w:rPr>
          <w:sz w:val="28"/>
          <w:szCs w:val="28"/>
          <w:lang w:val="uk-UA" w:eastAsia="ru-RU"/>
        </w:rPr>
      </w:pPr>
      <m:oMath>
        <m:r>
          <w:rPr>
            <w:rFonts w:ascii="Cambria Math" w:hAnsi="Cambria Math"/>
            <w:sz w:val="28"/>
            <w:szCs w:val="28"/>
            <w:lang w:val="uk-UA" w:eastAsia="ru-RU"/>
          </w:rPr>
          <m:t>l≥</m:t>
        </m:r>
        <m:sSub>
          <m:sSubPr>
            <m:ctrlPr>
              <w:rPr>
                <w:rFonts w:ascii="Cambria Math" w:hAnsi="Cambria Math"/>
                <w:i/>
                <w:sz w:val="28"/>
                <w:szCs w:val="28"/>
                <w:lang w:val="uk-UA" w:eastAsia="ru-RU"/>
              </w:rPr>
            </m:ctrlPr>
          </m:sSubPr>
          <m:e>
            <m:r>
              <w:rPr>
                <w:rFonts w:ascii="Cambria Math" w:hAnsi="Cambria Math"/>
                <w:sz w:val="28"/>
                <w:szCs w:val="28"/>
                <w:lang w:val="uk-UA" w:eastAsia="ru-RU"/>
              </w:rPr>
              <m:t>l</m:t>
            </m:r>
          </m:e>
          <m:sub>
            <m:r>
              <w:rPr>
                <w:rFonts w:ascii="Cambria Math" w:hAnsi="Cambria Math"/>
                <w:sz w:val="28"/>
                <w:szCs w:val="28"/>
                <w:lang w:val="uk-UA" w:eastAsia="ru-RU"/>
              </w:rPr>
              <m:t>min</m:t>
            </m:r>
          </m:sub>
        </m:sSub>
      </m:oMath>
      <w:r w:rsidR="005A3D22">
        <w:rPr>
          <w:sz w:val="28"/>
          <w:szCs w:val="28"/>
          <w:lang w:val="uk-UA" w:eastAsia="ru-RU"/>
        </w:rPr>
        <w:t>.</w:t>
      </w:r>
      <w:r w:rsidR="00154235">
        <w:rPr>
          <w:sz w:val="28"/>
          <w:szCs w:val="28"/>
          <w:lang w:val="uk-UA" w:eastAsia="ru-RU"/>
        </w:rPr>
        <w:tab/>
      </w:r>
      <w:r w:rsidRPr="004152FC">
        <w:rPr>
          <w:sz w:val="28"/>
          <w:szCs w:val="28"/>
          <w:lang w:val="uk-UA" w:eastAsia="ru-RU"/>
        </w:rPr>
        <w:t>(2.</w:t>
      </w:r>
      <w:r w:rsidR="00154235">
        <w:rPr>
          <w:sz w:val="28"/>
          <w:szCs w:val="28"/>
          <w:lang w:val="uk-UA" w:eastAsia="ru-RU"/>
        </w:rPr>
        <w:t>14</w:t>
      </w:r>
      <w:r w:rsidRPr="004152FC">
        <w:rPr>
          <w:sz w:val="28"/>
          <w:szCs w:val="28"/>
          <w:lang w:val="uk-UA" w:eastAsia="ru-RU"/>
        </w:rPr>
        <w:t>)</w:t>
      </w:r>
    </w:p>
    <w:p w14:paraId="337C1FD9"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При </w:t>
      </w:r>
      <w:r w:rsidRPr="00154235">
        <w:rPr>
          <w:i/>
          <w:sz w:val="28"/>
          <w:szCs w:val="28"/>
          <w:lang w:val="uk-UA" w:eastAsia="ru-RU"/>
        </w:rPr>
        <w:t>U</w:t>
      </w:r>
      <w:r w:rsidRPr="004152FC">
        <w:rPr>
          <w:sz w:val="28"/>
          <w:szCs w:val="28"/>
          <w:lang w:val="uk-UA" w:eastAsia="ru-RU"/>
        </w:rPr>
        <w:t>= 380 В приймають</w:t>
      </w:r>
      <w:r w:rsidR="00154235">
        <w:rPr>
          <w:sz w:val="28"/>
          <w:szCs w:val="28"/>
          <w:lang w:val="uk-UA" w:eastAsia="ru-RU"/>
        </w:rPr>
        <w:t xml:space="preserve"> </w:t>
      </w:r>
      <m:oMath>
        <m:r>
          <w:rPr>
            <w:rFonts w:ascii="Cambria Math" w:hAnsi="Cambria Math"/>
            <w:sz w:val="28"/>
            <w:szCs w:val="28"/>
            <w:lang w:val="uk-UA" w:eastAsia="ru-RU"/>
          </w:rPr>
          <m:t>l=3</m:t>
        </m:r>
        <m:sSub>
          <m:sSubPr>
            <m:ctrlPr>
              <w:rPr>
                <w:rFonts w:ascii="Cambria Math" w:hAnsi="Cambria Math"/>
                <w:i/>
                <w:sz w:val="28"/>
                <w:szCs w:val="28"/>
                <w:lang w:val="uk-UA" w:eastAsia="ru-RU"/>
              </w:rPr>
            </m:ctrlPr>
          </m:sSubPr>
          <m:e>
            <m:r>
              <w:rPr>
                <w:rFonts w:ascii="Cambria Math" w:hAnsi="Cambria Math"/>
                <w:sz w:val="28"/>
                <w:szCs w:val="28"/>
                <w:lang w:val="uk-UA" w:eastAsia="ru-RU"/>
              </w:rPr>
              <m:t>l</m:t>
            </m:r>
          </m:e>
          <m:sub>
            <m:r>
              <w:rPr>
                <w:rFonts w:ascii="Cambria Math" w:hAnsi="Cambria Math"/>
                <w:sz w:val="28"/>
                <w:szCs w:val="28"/>
                <w:lang w:val="uk-UA" w:eastAsia="ru-RU"/>
              </w:rPr>
              <m:t>min</m:t>
            </m:r>
          </m:sub>
        </m:sSub>
      </m:oMath>
      <w:r w:rsidRPr="004152FC">
        <w:rPr>
          <w:sz w:val="28"/>
          <w:szCs w:val="28"/>
          <w:lang w:val="uk-UA" w:eastAsia="ru-RU"/>
        </w:rPr>
        <w:t xml:space="preserve">, при </w:t>
      </w:r>
      <w:r w:rsidRPr="00154235">
        <w:rPr>
          <w:i/>
          <w:sz w:val="28"/>
          <w:szCs w:val="28"/>
          <w:lang w:val="uk-UA" w:eastAsia="ru-RU"/>
        </w:rPr>
        <w:t>U</w:t>
      </w:r>
      <w:r w:rsidR="00154235">
        <w:rPr>
          <w:sz w:val="28"/>
          <w:szCs w:val="28"/>
          <w:lang w:val="uk-UA" w:eastAsia="ru-RU"/>
        </w:rPr>
        <w:t xml:space="preserve"> </w:t>
      </w:r>
      <w:r w:rsidRPr="004152FC">
        <w:rPr>
          <w:sz w:val="28"/>
          <w:szCs w:val="28"/>
          <w:lang w:val="uk-UA" w:eastAsia="ru-RU"/>
        </w:rPr>
        <w:t xml:space="preserve">= 10 кВ </w:t>
      </w:r>
      <w:r w:rsidRPr="00154235">
        <w:rPr>
          <w:i/>
          <w:sz w:val="28"/>
          <w:szCs w:val="28"/>
          <w:lang w:val="uk-UA" w:eastAsia="ru-RU"/>
        </w:rPr>
        <w:t>l</w:t>
      </w:r>
      <w:r w:rsidR="00154235">
        <w:rPr>
          <w:sz w:val="28"/>
          <w:szCs w:val="28"/>
          <w:lang w:val="uk-UA" w:eastAsia="ru-RU"/>
        </w:rPr>
        <w:t xml:space="preserve"> </w:t>
      </w:r>
      <w:r w:rsidRPr="004152FC">
        <w:rPr>
          <w:sz w:val="28"/>
          <w:szCs w:val="28"/>
          <w:lang w:val="uk-UA" w:eastAsia="ru-RU"/>
        </w:rPr>
        <w:t xml:space="preserve">=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l</m:t>
            </m:r>
          </m:e>
          <m:sub>
            <m:r>
              <w:rPr>
                <w:rFonts w:ascii="Cambria Math" w:hAnsi="Cambria Math"/>
                <w:sz w:val="28"/>
                <w:szCs w:val="28"/>
                <w:lang w:val="uk-UA" w:eastAsia="ru-RU"/>
              </w:rPr>
              <m:t>min</m:t>
            </m:r>
          </m:sub>
        </m:sSub>
      </m:oMath>
      <w:r w:rsidRPr="004152FC">
        <w:rPr>
          <w:sz w:val="28"/>
          <w:szCs w:val="28"/>
          <w:lang w:val="uk-UA" w:eastAsia="ru-RU"/>
        </w:rPr>
        <w:t>.</w:t>
      </w:r>
    </w:p>
    <w:p w14:paraId="3BDE8460"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Перевірка по допустимій щільності передбачає виконання умови</w:t>
      </w:r>
    </w:p>
    <w:p w14:paraId="628927B9" w14:textId="77777777" w:rsidR="007C39F1" w:rsidRPr="004152FC" w:rsidRDefault="006B3ADF" w:rsidP="007C39F1">
      <w:pPr>
        <w:tabs>
          <w:tab w:val="left" w:pos="8505"/>
        </w:tabs>
        <w:ind w:firstLine="3686"/>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фак</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доп</m:t>
            </m:r>
          </m:sub>
        </m:sSub>
      </m:oMath>
      <w:r w:rsidR="00154235">
        <w:rPr>
          <w:sz w:val="28"/>
          <w:szCs w:val="28"/>
          <w:lang w:val="uk-UA" w:eastAsia="ru-RU"/>
        </w:rPr>
        <w:t>,</w:t>
      </w:r>
      <w:r w:rsidR="007C39F1" w:rsidRPr="004152FC">
        <w:rPr>
          <w:sz w:val="28"/>
          <w:szCs w:val="28"/>
          <w:lang w:val="uk-UA" w:eastAsia="ru-RU"/>
        </w:rPr>
        <w:t xml:space="preserve"> </w:t>
      </w:r>
      <w:r w:rsidR="007C39F1" w:rsidRPr="004152FC">
        <w:rPr>
          <w:sz w:val="28"/>
          <w:szCs w:val="28"/>
          <w:lang w:val="uk-UA" w:eastAsia="ru-RU"/>
        </w:rPr>
        <w:tab/>
        <w:t>(2.</w:t>
      </w:r>
      <w:r w:rsidR="00154235">
        <w:rPr>
          <w:sz w:val="28"/>
          <w:szCs w:val="28"/>
          <w:lang w:val="uk-UA" w:eastAsia="ru-RU"/>
        </w:rPr>
        <w:t>15</w:t>
      </w:r>
      <w:r w:rsidR="007C39F1" w:rsidRPr="004152FC">
        <w:rPr>
          <w:sz w:val="28"/>
          <w:szCs w:val="28"/>
          <w:lang w:val="uk-UA" w:eastAsia="ru-RU"/>
        </w:rPr>
        <w:t>)</w:t>
      </w:r>
    </w:p>
    <w:p w14:paraId="42C5BDAC"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де</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 xml:space="preserve"> j</m:t>
            </m:r>
          </m:e>
          <m:sub>
            <m:r>
              <w:rPr>
                <w:rFonts w:ascii="Cambria Math" w:hAnsi="Cambria Math"/>
                <w:sz w:val="28"/>
                <w:szCs w:val="28"/>
                <w:lang w:val="uk-UA" w:eastAsia="ru-RU"/>
              </w:rPr>
              <m:t>факт</m:t>
            </m:r>
          </m:sub>
        </m:sSub>
      </m:oMath>
      <w:r w:rsidRPr="004152FC">
        <w:rPr>
          <w:sz w:val="28"/>
          <w:szCs w:val="28"/>
          <w:lang w:val="uk-UA" w:eastAsia="ru-RU"/>
        </w:rPr>
        <w:t xml:space="preserve"> </w:t>
      </w:r>
      <w:r w:rsidR="002527ED" w:rsidRPr="002527ED">
        <w:rPr>
          <w:sz w:val="28"/>
          <w:szCs w:val="28"/>
          <w:lang w:eastAsia="ru-RU"/>
        </w:rPr>
        <w:t>-</w:t>
      </w:r>
      <w:r w:rsidRPr="004152FC">
        <w:rPr>
          <w:sz w:val="28"/>
          <w:szCs w:val="28"/>
          <w:lang w:val="uk-UA" w:eastAsia="ru-RU"/>
        </w:rPr>
        <w:t xml:space="preserve"> фактична щільність струму на електродах,</w:t>
      </w:r>
      <w:r w:rsidR="00154235">
        <w:rPr>
          <w:sz w:val="28"/>
          <w:szCs w:val="28"/>
          <w:lang w:val="uk-UA" w:eastAsia="ru-RU"/>
        </w:rPr>
        <w:t xml:space="preserve">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 xml:space="preserve"> j</m:t>
            </m:r>
          </m:e>
          <m:sub>
            <m:r>
              <w:rPr>
                <w:rFonts w:ascii="Cambria Math" w:hAnsi="Cambria Math"/>
                <w:sz w:val="28"/>
                <w:szCs w:val="28"/>
                <w:lang w:val="uk-UA" w:eastAsia="ru-RU"/>
              </w:rPr>
              <m:t>факт</m:t>
            </m:r>
          </m:sub>
        </m:sSub>
        <m:r>
          <w:rPr>
            <w:rFonts w:ascii="Cambria Math" w:hAnsi="Cambria Math"/>
            <w:sz w:val="28"/>
            <w:szCs w:val="28"/>
            <w:lang w:val="uk-UA" w:eastAsia="ru-RU"/>
          </w:rPr>
          <m:t>=Іроб/</m:t>
        </m:r>
        <m:r>
          <w:rPr>
            <w:rFonts w:ascii="Cambria Math" w:hAnsi="Cambria Math"/>
            <w:sz w:val="28"/>
            <w:szCs w:val="28"/>
            <w:lang w:val="en-US" w:eastAsia="ru-RU"/>
          </w:rPr>
          <m:t>F</m:t>
        </m:r>
      </m:oMath>
      <w:r w:rsidRPr="004152FC">
        <w:rPr>
          <w:sz w:val="28"/>
          <w:szCs w:val="28"/>
          <w:lang w:val="uk-UA" w:eastAsia="ru-RU"/>
        </w:rPr>
        <w:t xml:space="preserve"> А/м2;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доп</m:t>
            </m:r>
          </m:sub>
        </m:sSub>
      </m:oMath>
      <w:r w:rsidRPr="004152FC">
        <w:rPr>
          <w:sz w:val="28"/>
          <w:szCs w:val="28"/>
          <w:lang w:val="uk-UA" w:eastAsia="ru-RU"/>
        </w:rPr>
        <w:t xml:space="preserve"> </w:t>
      </w:r>
      <w:r w:rsidR="002527ED" w:rsidRPr="002527ED">
        <w:rPr>
          <w:sz w:val="28"/>
          <w:szCs w:val="28"/>
          <w:lang w:eastAsia="ru-RU"/>
        </w:rPr>
        <w:t>-</w:t>
      </w:r>
      <w:r w:rsidRPr="004152FC">
        <w:rPr>
          <w:sz w:val="28"/>
          <w:szCs w:val="28"/>
          <w:lang w:val="uk-UA" w:eastAsia="ru-RU"/>
        </w:rPr>
        <w:t xml:space="preserve"> допустима щільність струму</w:t>
      </w:r>
      <w:r w:rsidR="002527ED">
        <w:rPr>
          <w:sz w:val="28"/>
          <w:szCs w:val="28"/>
          <w:lang w:val="uk-UA" w:eastAsia="ru-RU"/>
        </w:rPr>
        <w:t xml:space="preserve">, </w:t>
      </w:r>
      <w:r w:rsidR="002527ED" w:rsidRPr="002527ED">
        <w:rPr>
          <w:sz w:val="28"/>
          <w:szCs w:val="28"/>
          <w:lang w:eastAsia="ru-RU"/>
        </w:rPr>
        <w:t xml:space="preserve">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доп</m:t>
            </m:r>
          </m:sub>
        </m:sSub>
        <m:r>
          <w:rPr>
            <w:rFonts w:ascii="Cambria Math" w:hAnsi="Cambria Math"/>
            <w:sz w:val="28"/>
            <w:szCs w:val="28"/>
            <w:lang w:val="uk-UA" w:eastAsia="ru-RU"/>
          </w:rPr>
          <m:t>=</m:t>
        </m:r>
        <m:sSub>
          <m:sSubPr>
            <m:ctrlPr>
              <w:rPr>
                <w:rFonts w:ascii="Cambria Math" w:hAnsi="Cambria Math"/>
                <w:i/>
                <w:sz w:val="28"/>
                <w:szCs w:val="28"/>
                <w:lang w:val="uk-UA" w:eastAsia="ru-RU"/>
              </w:rPr>
            </m:ctrlPr>
          </m:sSubPr>
          <m:e>
            <m:r>
              <w:rPr>
                <w:rFonts w:ascii="Cambria Math" w:hAnsi="Cambria Math"/>
                <w:sz w:val="28"/>
                <w:szCs w:val="28"/>
                <w:lang w:val="uk-UA" w:eastAsia="ru-RU"/>
              </w:rPr>
              <m:t>Е</m:t>
            </m:r>
          </m:e>
          <m:sub>
            <m:r>
              <w:rPr>
                <w:rFonts w:ascii="Cambria Math" w:hAnsi="Cambria Math"/>
                <w:sz w:val="28"/>
                <w:szCs w:val="28"/>
                <w:lang w:val="uk-UA" w:eastAsia="ru-RU"/>
              </w:rPr>
              <m:t>доп</m:t>
            </m:r>
          </m:sub>
        </m:sSub>
        <m:r>
          <w:rPr>
            <w:rFonts w:ascii="Cambria Math" w:hAnsi="Cambria Math"/>
            <w:sz w:val="28"/>
            <w:szCs w:val="28"/>
            <w:lang w:val="uk-UA" w:eastAsia="ru-RU"/>
          </w:rPr>
          <m:t>/ρ</m:t>
        </m:r>
      </m:oMath>
      <w:r w:rsidR="002527ED" w:rsidRPr="000C7227">
        <w:rPr>
          <w:sz w:val="28"/>
          <w:szCs w:val="28"/>
          <w:vertAlign w:val="subscript"/>
          <w:lang w:val="uk-UA" w:eastAsia="ru-RU"/>
        </w:rPr>
        <w:t>т</w:t>
      </w:r>
      <w:r w:rsidRPr="004152FC">
        <w:rPr>
          <w:sz w:val="28"/>
          <w:szCs w:val="28"/>
          <w:lang w:val="uk-UA" w:eastAsia="ru-RU"/>
        </w:rPr>
        <w:t>.</w:t>
      </w:r>
    </w:p>
    <w:p w14:paraId="370A44AE"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Фактична щільність струму може бути також визначена за виразом</w:t>
      </w:r>
      <w:r w:rsidR="002527ED">
        <w:rPr>
          <w:sz w:val="28"/>
          <w:szCs w:val="28"/>
          <w:lang w:val="uk-UA" w:eastAsia="ru-RU"/>
        </w:rPr>
        <w:t>:</w:t>
      </w:r>
    </w:p>
    <w:p w14:paraId="1FF98ED8" w14:textId="77777777" w:rsidR="007C39F1" w:rsidRPr="004152FC" w:rsidRDefault="006B3ADF" w:rsidP="007C39F1">
      <w:pPr>
        <w:tabs>
          <w:tab w:val="left" w:pos="8505"/>
        </w:tabs>
        <w:ind w:firstLine="3686"/>
        <w:jc w:val="both"/>
        <w:rPr>
          <w:sz w:val="28"/>
          <w:szCs w:val="28"/>
          <w:lang w:val="uk-UA" w:eastAsia="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факт</m:t>
            </m:r>
          </m:sub>
        </m:sSub>
        <m:r>
          <w:rPr>
            <w:rFonts w:ascii="Cambria Math" w:hAnsi="Cambria Math"/>
            <w:sz w:val="28"/>
            <w:szCs w:val="28"/>
            <w:lang w:val="uk-UA" w:eastAsia="ru-RU"/>
          </w:rPr>
          <m:t>=</m:t>
        </m:r>
        <m:f>
          <m:fPr>
            <m:ctrlPr>
              <w:rPr>
                <w:rFonts w:ascii="Cambria Math" w:hAnsi="Cambria Math"/>
                <w:i/>
                <w:sz w:val="28"/>
                <w:szCs w:val="28"/>
                <w:lang w:val="uk-UA" w:eastAsia="ru-RU"/>
              </w:rPr>
            </m:ctrlPr>
          </m:fPr>
          <m:num>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H</m:t>
                </m:r>
              </m:sub>
            </m:sSub>
            <m:r>
              <w:rPr>
                <w:rFonts w:ascii="Cambria Math" w:hAnsi="Cambria Math"/>
                <w:sz w:val="28"/>
                <w:szCs w:val="28"/>
                <w:lang w:val="uk-UA" w:eastAsia="ru-RU"/>
              </w:rPr>
              <m:t>U(20+</m:t>
            </m:r>
            <m:sSub>
              <m:sSubPr>
                <m:ctrlPr>
                  <w:rPr>
                    <w:rFonts w:ascii="Cambria Math" w:hAnsi="Cambria Math"/>
                    <w:i/>
                    <w:sz w:val="28"/>
                    <w:szCs w:val="28"/>
                    <w:lang w:val="uk-UA" w:eastAsia="ru-RU"/>
                  </w:rPr>
                </m:ctrlPr>
              </m:sSubPr>
              <m:e>
                <m:r>
                  <w:rPr>
                    <w:rFonts w:ascii="Cambria Math" w:hAnsi="Cambria Math"/>
                    <w:sz w:val="28"/>
                    <w:szCs w:val="28"/>
                    <w:lang w:val="uk-UA" w:eastAsia="ru-RU"/>
                  </w:rPr>
                  <m:t>T</m:t>
                </m:r>
              </m:e>
              <m:sub>
                <m:r>
                  <w:rPr>
                    <w:rFonts w:ascii="Cambria Math" w:hAnsi="Cambria Math"/>
                    <w:sz w:val="28"/>
                    <w:szCs w:val="28"/>
                    <w:lang w:val="uk-UA" w:eastAsia="ru-RU"/>
                  </w:rPr>
                  <m:t>max</m:t>
                </m:r>
              </m:sub>
            </m:sSub>
            <m:r>
              <w:rPr>
                <w:rFonts w:ascii="Cambria Math" w:hAnsi="Cambria Math"/>
                <w:sz w:val="28"/>
                <w:szCs w:val="28"/>
                <w:lang w:val="uk-UA" w:eastAsia="ru-RU"/>
              </w:rPr>
              <m:t>)</m:t>
            </m:r>
          </m:num>
          <m:den>
            <m:r>
              <w:rPr>
                <w:rFonts w:ascii="Cambria Math" w:hAnsi="Cambria Math"/>
                <w:sz w:val="28"/>
                <w:szCs w:val="28"/>
                <w:lang w:val="uk-UA" w:eastAsia="ru-RU"/>
              </w:rPr>
              <m:t>40</m:t>
            </m:r>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г</m:t>
                </m:r>
              </m:sub>
            </m:sSub>
            <m:r>
              <w:rPr>
                <w:rFonts w:ascii="Cambria Math" w:hAnsi="Cambria Math"/>
                <w:sz w:val="28"/>
                <w:szCs w:val="28"/>
                <w:lang w:val="uk-UA" w:eastAsia="ru-RU"/>
              </w:rPr>
              <m:t>b</m:t>
            </m:r>
          </m:den>
        </m:f>
      </m:oMath>
      <w:r w:rsidR="007C39F1" w:rsidRPr="004152FC">
        <w:rPr>
          <w:sz w:val="28"/>
          <w:szCs w:val="28"/>
          <w:lang w:val="uk-UA" w:eastAsia="ru-RU"/>
        </w:rPr>
        <w:t xml:space="preserve"> </w:t>
      </w:r>
      <w:r w:rsidR="002527ED">
        <w:rPr>
          <w:sz w:val="28"/>
          <w:szCs w:val="28"/>
          <w:lang w:val="uk-UA" w:eastAsia="ru-RU"/>
        </w:rPr>
        <w:t>,</w:t>
      </w:r>
      <w:r w:rsidR="007C39F1" w:rsidRPr="004152FC">
        <w:rPr>
          <w:sz w:val="28"/>
          <w:szCs w:val="28"/>
          <w:lang w:val="uk-UA" w:eastAsia="ru-RU"/>
        </w:rPr>
        <w:tab/>
        <w:t>(2.</w:t>
      </w:r>
      <w:r w:rsidR="002527ED">
        <w:rPr>
          <w:sz w:val="28"/>
          <w:szCs w:val="28"/>
          <w:lang w:val="uk-UA" w:eastAsia="ru-RU"/>
        </w:rPr>
        <w:t>16</w:t>
      </w:r>
      <w:r w:rsidR="007C39F1" w:rsidRPr="004152FC">
        <w:rPr>
          <w:sz w:val="28"/>
          <w:szCs w:val="28"/>
          <w:lang w:val="uk-UA" w:eastAsia="ru-RU"/>
        </w:rPr>
        <w:t>)</w:t>
      </w:r>
    </w:p>
    <w:p w14:paraId="43E9C0D2"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де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H</m:t>
            </m:r>
          </m:sub>
        </m:sSub>
        <m:r>
          <w:rPr>
            <w:rFonts w:ascii="Cambria Math" w:hAnsi="Cambria Math"/>
            <w:sz w:val="28"/>
            <w:szCs w:val="28"/>
            <w:lang w:val="uk-UA" w:eastAsia="ru-RU"/>
          </w:rPr>
          <m:t>-</m:t>
        </m:r>
      </m:oMath>
      <w:r w:rsidRPr="004152FC">
        <w:rPr>
          <w:sz w:val="28"/>
          <w:szCs w:val="28"/>
          <w:lang w:val="uk-UA" w:eastAsia="ru-RU"/>
        </w:rPr>
        <w:t xml:space="preserve"> коефіцієнт нерівномірності щільності струму по висоті електродів,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K</m:t>
            </m:r>
          </m:e>
          <m:sub>
            <m:r>
              <w:rPr>
                <w:rFonts w:ascii="Cambria Math" w:hAnsi="Cambria Math"/>
                <w:sz w:val="28"/>
                <w:szCs w:val="28"/>
                <w:lang w:val="uk-UA" w:eastAsia="ru-RU"/>
              </w:rPr>
              <m:t>H</m:t>
            </m:r>
          </m:sub>
        </m:sSub>
      </m:oMath>
      <w:r w:rsidRPr="004152FC">
        <w:rPr>
          <w:sz w:val="28"/>
          <w:szCs w:val="28"/>
          <w:lang w:val="uk-UA" w:eastAsia="ru-RU"/>
        </w:rPr>
        <w:t xml:space="preserve"> = 1,1...1,4; </w:t>
      </w:r>
      <w:r w:rsidRPr="002527ED">
        <w:rPr>
          <w:i/>
          <w:sz w:val="28"/>
          <w:szCs w:val="28"/>
          <w:lang w:val="uk-UA" w:eastAsia="ru-RU"/>
        </w:rPr>
        <w:t>b</w:t>
      </w:r>
      <w:r w:rsidRPr="004152FC">
        <w:rPr>
          <w:sz w:val="28"/>
          <w:szCs w:val="28"/>
          <w:lang w:val="uk-UA" w:eastAsia="ru-RU"/>
        </w:rPr>
        <w:t xml:space="preserve"> </w:t>
      </w:r>
      <w:r w:rsidR="002527ED">
        <w:rPr>
          <w:sz w:val="28"/>
          <w:szCs w:val="28"/>
          <w:lang w:val="uk-UA" w:eastAsia="ru-RU"/>
        </w:rPr>
        <w:t>-</w:t>
      </w:r>
      <w:r w:rsidRPr="004152FC">
        <w:rPr>
          <w:sz w:val="28"/>
          <w:szCs w:val="28"/>
          <w:lang w:val="uk-UA" w:eastAsia="ru-RU"/>
        </w:rPr>
        <w:t xml:space="preserve"> ширина плоского електрода, для коаксіальних електродів </w:t>
      </w:r>
      <w:r w:rsidRPr="002527ED">
        <w:rPr>
          <w:i/>
          <w:sz w:val="28"/>
          <w:szCs w:val="28"/>
          <w:lang w:val="uk-UA" w:eastAsia="ru-RU"/>
        </w:rPr>
        <w:t>b</w:t>
      </w:r>
      <w:r w:rsidR="002527ED" w:rsidRPr="002527ED">
        <w:rPr>
          <w:i/>
          <w:sz w:val="28"/>
          <w:szCs w:val="28"/>
          <w:lang w:val="uk-UA" w:eastAsia="ru-RU"/>
        </w:rPr>
        <w:t xml:space="preserve"> </w:t>
      </w:r>
      <w:r w:rsidRPr="002527ED">
        <w:rPr>
          <w:i/>
          <w:sz w:val="28"/>
          <w:szCs w:val="28"/>
          <w:lang w:val="uk-UA" w:eastAsia="ru-RU"/>
        </w:rPr>
        <w:t>= πd/3, d</w:t>
      </w:r>
      <w:r w:rsidR="002527ED">
        <w:rPr>
          <w:sz w:val="28"/>
          <w:szCs w:val="28"/>
          <w:lang w:val="uk-UA" w:eastAsia="ru-RU"/>
        </w:rPr>
        <w:t xml:space="preserve"> -</w:t>
      </w:r>
      <w:r w:rsidRPr="004152FC">
        <w:rPr>
          <w:sz w:val="28"/>
          <w:szCs w:val="28"/>
          <w:lang w:val="uk-UA" w:eastAsia="ru-RU"/>
        </w:rPr>
        <w:t xml:space="preserve"> діаметр електрода.</w:t>
      </w:r>
    </w:p>
    <w:p w14:paraId="799715A6"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Як вказувалося раніше,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доп</m:t>
            </m:r>
          </m:sub>
        </m:sSub>
      </m:oMath>
      <w:r w:rsidRPr="004152FC">
        <w:rPr>
          <w:sz w:val="28"/>
          <w:szCs w:val="28"/>
          <w:lang w:val="uk-UA" w:eastAsia="ru-RU"/>
        </w:rPr>
        <w:t xml:space="preserve"> </w:t>
      </w:r>
      <w:r w:rsidR="002527ED">
        <w:rPr>
          <w:sz w:val="28"/>
          <w:szCs w:val="28"/>
          <w:lang w:val="uk-UA" w:eastAsia="ru-RU"/>
        </w:rPr>
        <w:t>-</w:t>
      </w:r>
      <w:r w:rsidRPr="004152FC">
        <w:rPr>
          <w:sz w:val="28"/>
          <w:szCs w:val="28"/>
          <w:lang w:val="uk-UA" w:eastAsia="ru-RU"/>
        </w:rPr>
        <w:t xml:space="preserve"> нормована величина. Для нагрівачів з плоскими електродами при </w:t>
      </w:r>
      <w:r w:rsidRPr="002527ED">
        <w:rPr>
          <w:i/>
          <w:sz w:val="28"/>
          <w:szCs w:val="28"/>
          <w:lang w:val="uk-UA" w:eastAsia="ru-RU"/>
        </w:rPr>
        <w:t>U</w:t>
      </w:r>
      <w:r w:rsidRPr="004152FC">
        <w:rPr>
          <w:sz w:val="28"/>
          <w:szCs w:val="28"/>
          <w:lang w:val="uk-UA" w:eastAsia="ru-RU"/>
        </w:rPr>
        <w:t>=380 В</w:t>
      </w:r>
      <m:oMath>
        <m:r>
          <w:rPr>
            <w:rFonts w:ascii="Cambria Math" w:hAnsi="Cambria Math"/>
            <w:sz w:val="28"/>
            <w:szCs w:val="28"/>
            <w:lang w:val="uk-UA" w:eastAsia="ru-RU"/>
          </w:rPr>
          <m:t xml:space="preserve">    </m:t>
        </m:r>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доп</m:t>
            </m:r>
          </m:sub>
        </m:sSub>
      </m:oMath>
      <w:r w:rsidRPr="004152FC">
        <w:rPr>
          <w:sz w:val="28"/>
          <w:szCs w:val="28"/>
          <w:lang w:val="uk-UA" w:eastAsia="ru-RU"/>
        </w:rPr>
        <w:t xml:space="preserve"> </w:t>
      </w:r>
      <w:r w:rsidR="002527ED">
        <w:rPr>
          <w:sz w:val="28"/>
          <w:szCs w:val="28"/>
          <w:lang w:val="uk-UA" w:eastAsia="ru-RU"/>
        </w:rPr>
        <w:t>=</w:t>
      </w:r>
      <w:r w:rsidRPr="004152FC">
        <w:rPr>
          <w:sz w:val="28"/>
          <w:szCs w:val="28"/>
          <w:lang w:val="uk-UA" w:eastAsia="ru-RU"/>
        </w:rPr>
        <w:t xml:space="preserve"> 0,5 </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4</m:t>
            </m:r>
          </m:sup>
        </m:sSup>
      </m:oMath>
      <w:r w:rsidRPr="004152FC">
        <w:rPr>
          <w:sz w:val="28"/>
          <w:szCs w:val="28"/>
          <w:lang w:val="uk-UA" w:eastAsia="ru-RU"/>
        </w:rPr>
        <w:t xml:space="preserve"> А/м</w:t>
      </w:r>
      <w:r w:rsidRPr="002527ED">
        <w:rPr>
          <w:sz w:val="28"/>
          <w:szCs w:val="28"/>
          <w:vertAlign w:val="superscript"/>
          <w:lang w:val="uk-UA" w:eastAsia="ru-RU"/>
        </w:rPr>
        <w:t>2</w:t>
      </w:r>
      <w:r w:rsidRPr="004152FC">
        <w:rPr>
          <w:sz w:val="28"/>
          <w:szCs w:val="28"/>
          <w:lang w:val="uk-UA" w:eastAsia="ru-RU"/>
        </w:rPr>
        <w:t xml:space="preserve">, при U= 10 кВ </w:t>
      </w:r>
      <m:oMath>
        <m:sSub>
          <m:sSubPr>
            <m:ctrlPr>
              <w:rPr>
                <w:rFonts w:ascii="Cambria Math" w:hAnsi="Cambria Math"/>
                <w:i/>
                <w:sz w:val="28"/>
                <w:szCs w:val="28"/>
                <w:lang w:val="uk-UA" w:eastAsia="ru-RU"/>
              </w:rPr>
            </m:ctrlPr>
          </m:sSubPr>
          <m:e>
            <m:r>
              <w:rPr>
                <w:rFonts w:ascii="Cambria Math" w:hAnsi="Cambria Math"/>
                <w:sz w:val="28"/>
                <w:szCs w:val="28"/>
                <w:lang w:val="uk-UA" w:eastAsia="ru-RU"/>
              </w:rPr>
              <m:t>j</m:t>
            </m:r>
          </m:e>
          <m:sub>
            <m:r>
              <w:rPr>
                <w:rFonts w:ascii="Cambria Math" w:hAnsi="Cambria Math"/>
                <w:sz w:val="28"/>
                <w:szCs w:val="28"/>
                <w:lang w:val="uk-UA" w:eastAsia="ru-RU"/>
              </w:rPr>
              <m:t>доп</m:t>
            </m:r>
          </m:sub>
        </m:sSub>
      </m:oMath>
      <w:r w:rsidRPr="004152FC">
        <w:rPr>
          <w:sz w:val="28"/>
          <w:szCs w:val="28"/>
          <w:lang w:val="uk-UA" w:eastAsia="ru-RU"/>
        </w:rPr>
        <w:t xml:space="preserve"> = 1 </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4</m:t>
            </m:r>
          </m:sup>
        </m:sSup>
      </m:oMath>
      <w:r w:rsidRPr="004152FC">
        <w:rPr>
          <w:sz w:val="28"/>
          <w:szCs w:val="28"/>
          <w:lang w:val="uk-UA" w:eastAsia="ru-RU"/>
        </w:rPr>
        <w:t xml:space="preserve"> А/м</w:t>
      </w:r>
      <w:r w:rsidRPr="002527ED">
        <w:rPr>
          <w:sz w:val="28"/>
          <w:szCs w:val="28"/>
          <w:vertAlign w:val="superscript"/>
          <w:lang w:val="uk-UA" w:eastAsia="ru-RU"/>
        </w:rPr>
        <w:t>2</w:t>
      </w:r>
      <w:r w:rsidRPr="004152FC">
        <w:rPr>
          <w:sz w:val="28"/>
          <w:szCs w:val="28"/>
          <w:lang w:val="uk-UA" w:eastAsia="ru-RU"/>
        </w:rPr>
        <w:t>.</w:t>
      </w:r>
    </w:p>
    <w:p w14:paraId="34266795" w14:textId="77777777" w:rsidR="007C39F1"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В установках з циліндричними електродами допустима щільність струму прийнята рівною відповідно 1 </w:t>
      </w:r>
      <m:oMath>
        <m:sSup>
          <m:sSupPr>
            <m:ctrlPr>
              <w:rPr>
                <w:rFonts w:ascii="Cambria Math" w:hAnsi="Cambria Math"/>
                <w:i/>
                <w:sz w:val="28"/>
                <w:szCs w:val="28"/>
                <w:lang w:val="uk-UA" w:eastAsia="ru-RU"/>
              </w:rPr>
            </m:ctrlPr>
          </m:sSupPr>
          <m:e>
            <m:r>
              <w:rPr>
                <w:rFonts w:ascii="Cambria Math" w:hAnsi="Cambria Math"/>
                <w:sz w:val="28"/>
                <w:szCs w:val="28"/>
                <w:lang w:val="uk-UA" w:eastAsia="ru-RU"/>
              </w:rPr>
              <m:t>10</m:t>
            </m:r>
          </m:e>
          <m:sup>
            <m:r>
              <w:rPr>
                <w:rFonts w:ascii="Cambria Math" w:hAnsi="Cambria Math"/>
                <w:sz w:val="28"/>
                <w:szCs w:val="28"/>
                <w:lang w:val="uk-UA" w:eastAsia="ru-RU"/>
              </w:rPr>
              <m:t>4</m:t>
            </m:r>
          </m:sup>
        </m:sSup>
        <m:r>
          <w:rPr>
            <w:rFonts w:ascii="Cambria Math" w:hAnsi="Cambria Math"/>
            <w:sz w:val="28"/>
            <w:szCs w:val="28"/>
            <w:lang w:val="uk-UA" w:eastAsia="ru-RU"/>
          </w:rPr>
          <m:t xml:space="preserve">  </m:t>
        </m:r>
      </m:oMath>
      <w:r w:rsidRPr="004152FC">
        <w:rPr>
          <w:sz w:val="28"/>
          <w:szCs w:val="28"/>
          <w:lang w:val="uk-UA" w:eastAsia="ru-RU"/>
        </w:rPr>
        <w:t xml:space="preserve">і  2 </w:t>
      </w:r>
      <m:oMath>
        <m:sSup>
          <m:sSupPr>
            <m:ctrlPr>
              <w:rPr>
                <w:rFonts w:ascii="Cambria Math" w:hAnsi="Cambria Math"/>
                <w:i/>
                <w:sz w:val="28"/>
                <w:szCs w:val="28"/>
                <w:lang w:val="uk-UA" w:eastAsia="ru-RU"/>
              </w:rPr>
            </m:ctrlPr>
          </m:sSupPr>
          <m:e>
            <m:r>
              <w:rPr>
                <w:rFonts w:ascii="Cambria Math" w:hAnsi="Cambria Math"/>
                <w:sz w:val="28"/>
                <w:szCs w:val="28"/>
                <w:lang w:val="uk-UA" w:eastAsia="ru-RU"/>
              </w:rPr>
              <m:t>10</m:t>
            </m:r>
          </m:e>
          <m:sup>
            <m:r>
              <w:rPr>
                <w:rFonts w:ascii="Cambria Math" w:hAnsi="Cambria Math"/>
                <w:sz w:val="28"/>
                <w:szCs w:val="28"/>
                <w:lang w:val="uk-UA" w:eastAsia="ru-RU"/>
              </w:rPr>
              <m:t>4</m:t>
            </m:r>
          </m:sup>
        </m:sSup>
      </m:oMath>
      <w:r w:rsidRPr="004152FC">
        <w:rPr>
          <w:sz w:val="28"/>
          <w:szCs w:val="28"/>
          <w:lang w:val="uk-UA" w:eastAsia="ru-RU"/>
        </w:rPr>
        <w:t>А/м</w:t>
      </w:r>
      <w:r w:rsidRPr="002527ED">
        <w:rPr>
          <w:sz w:val="28"/>
          <w:szCs w:val="28"/>
          <w:vertAlign w:val="superscript"/>
          <w:lang w:val="uk-UA" w:eastAsia="ru-RU"/>
        </w:rPr>
        <w:t>2</w:t>
      </w:r>
      <w:r w:rsidRPr="004152FC">
        <w:rPr>
          <w:sz w:val="28"/>
          <w:szCs w:val="28"/>
          <w:lang w:val="uk-UA" w:eastAsia="ru-RU"/>
        </w:rPr>
        <w:t>.</w:t>
      </w:r>
    </w:p>
    <w:p w14:paraId="406096B8" w14:textId="77777777" w:rsidR="00ED3415" w:rsidRPr="000A57EC" w:rsidRDefault="00ED3415" w:rsidP="00ED3415">
      <w:pPr>
        <w:shd w:val="clear" w:color="auto" w:fill="FFFFFF"/>
        <w:ind w:firstLine="567"/>
        <w:jc w:val="both"/>
        <w:rPr>
          <w:b/>
          <w:sz w:val="28"/>
          <w:szCs w:val="28"/>
          <w:lang w:val="uk-UA"/>
        </w:rPr>
      </w:pPr>
      <w:r>
        <w:rPr>
          <w:color w:val="000000"/>
          <w:sz w:val="28"/>
          <w:szCs w:val="28"/>
          <w:lang w:val="uk-UA"/>
        </w:rPr>
        <w:t>Таким чином, п</w:t>
      </w:r>
      <w:r w:rsidRPr="000A57EC">
        <w:rPr>
          <w:color w:val="000000"/>
          <w:sz w:val="28"/>
          <w:szCs w:val="28"/>
          <w:lang w:val="uk-UA"/>
        </w:rPr>
        <w:t>ід час розрахунку електродних нагрівників вибирають їх конструктивне виконання та визначають площі електродів і відстані між ними.</w:t>
      </w:r>
    </w:p>
    <w:p w14:paraId="5482F7A5" w14:textId="77777777" w:rsidR="00ED3415" w:rsidRPr="000A57EC" w:rsidRDefault="00ED3415" w:rsidP="00ED3415">
      <w:pPr>
        <w:shd w:val="clear" w:color="auto" w:fill="FFFFFF"/>
        <w:tabs>
          <w:tab w:val="left" w:pos="9498"/>
        </w:tabs>
        <w:ind w:firstLine="567"/>
        <w:jc w:val="both"/>
        <w:rPr>
          <w:sz w:val="28"/>
          <w:szCs w:val="28"/>
          <w:lang w:val="uk-UA"/>
        </w:rPr>
      </w:pPr>
      <w:r w:rsidRPr="000A57EC">
        <w:rPr>
          <w:color w:val="000000"/>
          <w:sz w:val="28"/>
          <w:szCs w:val="28"/>
          <w:lang w:val="uk-UA"/>
        </w:rPr>
        <w:t>Розміри електродів в основному залежать від максимально допустимої густини струму на електродах і напруженості поля між електродами.</w:t>
      </w:r>
    </w:p>
    <w:p w14:paraId="3F6356DF" w14:textId="77777777" w:rsidR="00ED3415" w:rsidRPr="000A57EC" w:rsidRDefault="00ED3415" w:rsidP="00ED3415">
      <w:pPr>
        <w:shd w:val="clear" w:color="auto" w:fill="FFFFFF"/>
        <w:tabs>
          <w:tab w:val="left" w:pos="10065"/>
        </w:tabs>
        <w:ind w:firstLine="567"/>
        <w:jc w:val="both"/>
        <w:rPr>
          <w:sz w:val="28"/>
          <w:szCs w:val="28"/>
          <w:lang w:val="uk-UA"/>
        </w:rPr>
      </w:pPr>
      <w:r w:rsidRPr="000A57EC">
        <w:rPr>
          <w:color w:val="000000"/>
          <w:sz w:val="28"/>
          <w:szCs w:val="28"/>
          <w:lang w:val="uk-UA"/>
        </w:rPr>
        <w:t xml:space="preserve">Максимальна напруженість поля між електродами </w:t>
      </w:r>
      <w:r w:rsidRPr="000A57EC">
        <w:rPr>
          <w:i/>
          <w:iCs/>
          <w:color w:val="000000"/>
          <w:sz w:val="28"/>
          <w:szCs w:val="28"/>
          <w:lang w:val="uk-UA"/>
        </w:rPr>
        <w:t>Е</w:t>
      </w:r>
      <w:r w:rsidRPr="000A57EC">
        <w:rPr>
          <w:i/>
          <w:iCs/>
          <w:color w:val="000000"/>
          <w:sz w:val="28"/>
          <w:szCs w:val="28"/>
          <w:vertAlign w:val="subscript"/>
          <w:lang w:val="uk-UA"/>
        </w:rPr>
        <w:t>доп</w:t>
      </w:r>
      <w:r w:rsidRPr="000A57EC">
        <w:rPr>
          <w:i/>
          <w:iCs/>
          <w:color w:val="000000"/>
          <w:sz w:val="28"/>
          <w:szCs w:val="28"/>
          <w:lang w:val="uk-UA"/>
        </w:rPr>
        <w:t xml:space="preserve"> </w:t>
      </w:r>
      <w:r w:rsidRPr="000A57EC">
        <w:rPr>
          <w:color w:val="000000"/>
          <w:sz w:val="28"/>
          <w:szCs w:val="28"/>
          <w:lang w:val="uk-UA"/>
        </w:rPr>
        <w:t>для води 125…250В</w:t>
      </w:r>
      <w:r w:rsidRPr="000A57EC">
        <w:rPr>
          <w:color w:val="000000"/>
          <w:sz w:val="28"/>
          <w:szCs w:val="28"/>
          <w:lang w:val="uk-UA"/>
        </w:rPr>
        <w:sym w:font="Symbol" w:char="F0D7"/>
      </w:r>
      <w:r w:rsidRPr="000A57EC">
        <w:rPr>
          <w:color w:val="000000"/>
          <w:sz w:val="28"/>
          <w:szCs w:val="28"/>
          <w:lang w:val="uk-UA"/>
        </w:rPr>
        <w:t>см</w:t>
      </w:r>
      <w:r w:rsidRPr="000A57EC">
        <w:rPr>
          <w:color w:val="000000"/>
          <w:sz w:val="28"/>
          <w:szCs w:val="28"/>
          <w:vertAlign w:val="superscript"/>
          <w:lang w:val="uk-UA"/>
        </w:rPr>
        <w:t>-1</w:t>
      </w:r>
      <w:r w:rsidRPr="000A57EC">
        <w:rPr>
          <w:color w:val="000000"/>
          <w:sz w:val="28"/>
          <w:szCs w:val="28"/>
          <w:lang w:val="uk-UA"/>
        </w:rPr>
        <w:t>. Максимальна густина струму на електродах наприкінці нагрівання не повинна перевищувати 2А</w:t>
      </w:r>
      <w:r w:rsidRPr="000A57EC">
        <w:rPr>
          <w:color w:val="000000"/>
          <w:sz w:val="28"/>
          <w:szCs w:val="28"/>
          <w:lang w:val="uk-UA"/>
        </w:rPr>
        <w:sym w:font="Symbol" w:char="F0D7"/>
      </w:r>
      <w:r w:rsidRPr="000A57EC">
        <w:rPr>
          <w:color w:val="000000"/>
          <w:sz w:val="28"/>
          <w:szCs w:val="28"/>
          <w:lang w:val="uk-UA"/>
        </w:rPr>
        <w:t>см</w:t>
      </w:r>
      <w:r w:rsidRPr="000A57EC">
        <w:rPr>
          <w:color w:val="000000"/>
          <w:sz w:val="28"/>
          <w:szCs w:val="28"/>
          <w:vertAlign w:val="superscript"/>
          <w:lang w:val="uk-UA"/>
        </w:rPr>
        <w:t>-2</w:t>
      </w:r>
      <w:r w:rsidRPr="000A57EC">
        <w:rPr>
          <w:color w:val="000000"/>
          <w:sz w:val="28"/>
          <w:szCs w:val="28"/>
          <w:lang w:val="uk-UA"/>
        </w:rPr>
        <w:t xml:space="preserve"> при нагріванні води циліндричними електродами і 0,5А</w:t>
      </w:r>
      <w:r w:rsidRPr="000A57EC">
        <w:rPr>
          <w:color w:val="000000"/>
          <w:sz w:val="28"/>
          <w:szCs w:val="28"/>
          <w:lang w:val="uk-UA"/>
        </w:rPr>
        <w:sym w:font="Symbol" w:char="F0D7"/>
      </w:r>
      <w:r w:rsidRPr="000A57EC">
        <w:rPr>
          <w:color w:val="000000"/>
          <w:sz w:val="28"/>
          <w:szCs w:val="28"/>
          <w:lang w:val="uk-UA"/>
        </w:rPr>
        <w:t>см</w:t>
      </w:r>
      <w:r w:rsidRPr="000A57EC">
        <w:rPr>
          <w:color w:val="000000"/>
          <w:sz w:val="28"/>
          <w:szCs w:val="28"/>
          <w:vertAlign w:val="superscript"/>
          <w:lang w:val="uk-UA"/>
        </w:rPr>
        <w:t>-2</w:t>
      </w:r>
      <w:r w:rsidRPr="000A57EC">
        <w:rPr>
          <w:color w:val="000000"/>
          <w:sz w:val="28"/>
          <w:szCs w:val="28"/>
          <w:lang w:val="uk-UA"/>
        </w:rPr>
        <w:t xml:space="preserve"> при нагріванні плоскими електродами.</w:t>
      </w:r>
    </w:p>
    <w:p w14:paraId="6108925C" w14:textId="77777777" w:rsidR="00ED3415" w:rsidRPr="000A57EC" w:rsidRDefault="00ED3415" w:rsidP="00ED3415">
      <w:pPr>
        <w:shd w:val="clear" w:color="auto" w:fill="FFFFFF"/>
        <w:tabs>
          <w:tab w:val="left" w:pos="10065"/>
        </w:tabs>
        <w:ind w:firstLine="567"/>
        <w:rPr>
          <w:sz w:val="28"/>
          <w:szCs w:val="28"/>
          <w:lang w:val="uk-UA"/>
        </w:rPr>
      </w:pPr>
      <w:r w:rsidRPr="000A57EC">
        <w:rPr>
          <w:color w:val="000000"/>
          <w:sz w:val="28"/>
          <w:szCs w:val="28"/>
          <w:lang w:val="uk-UA"/>
        </w:rPr>
        <w:t>Відстань між електродами</w:t>
      </w:r>
      <w:r w:rsidRPr="000A57EC">
        <w:rPr>
          <w:rStyle w:val="afd"/>
          <w:b w:val="0"/>
          <w:sz w:val="28"/>
          <w:szCs w:val="28"/>
          <w:lang w:val="uk-UA"/>
        </w:rPr>
        <w:t xml:space="preserve"> (</w:t>
      </w:r>
      <m:oMath>
        <m:r>
          <w:rPr>
            <w:rFonts w:ascii="Cambria Math" w:hAnsi="Cambria Math"/>
            <w:sz w:val="28"/>
            <w:szCs w:val="28"/>
            <w:lang w:val="uk-UA" w:eastAsia="ru-RU"/>
          </w:rPr>
          <m:t>l</m:t>
        </m:r>
      </m:oMath>
      <w:r w:rsidRPr="000A57EC">
        <w:rPr>
          <w:rStyle w:val="afd"/>
          <w:b w:val="0"/>
          <w:sz w:val="28"/>
          <w:szCs w:val="28"/>
          <w:lang w:val="uk-UA"/>
        </w:rPr>
        <w:t>, см) визначається за формулою:</w:t>
      </w:r>
    </w:p>
    <w:p w14:paraId="20E3BC19" w14:textId="77777777" w:rsidR="00ED3415" w:rsidRPr="000A57EC" w:rsidRDefault="00ED3415" w:rsidP="00ED3415">
      <w:pPr>
        <w:shd w:val="clear" w:color="auto" w:fill="FFFFFF"/>
        <w:tabs>
          <w:tab w:val="left" w:pos="0"/>
        </w:tabs>
        <w:jc w:val="both"/>
        <w:rPr>
          <w:sz w:val="28"/>
          <w:szCs w:val="28"/>
          <w:lang w:val="uk-UA"/>
        </w:rPr>
      </w:pPr>
      <w:r>
        <w:rPr>
          <w:color w:val="000000"/>
          <w:sz w:val="28"/>
          <w:szCs w:val="28"/>
          <w:lang w:val="uk-UA"/>
        </w:rPr>
        <w:tab/>
      </w:r>
      <w:r>
        <w:rPr>
          <w:color w:val="000000"/>
          <w:sz w:val="28"/>
          <w:szCs w:val="28"/>
          <w:lang w:val="uk-UA"/>
        </w:rPr>
        <w:tab/>
      </w:r>
      <w:r>
        <w:rPr>
          <w:color w:val="000000"/>
          <w:sz w:val="28"/>
          <w:szCs w:val="28"/>
          <w:lang w:val="uk-UA"/>
        </w:rPr>
        <w:tab/>
      </w:r>
      <w:r>
        <w:rPr>
          <w:color w:val="000000"/>
          <w:sz w:val="28"/>
          <w:szCs w:val="28"/>
          <w:lang w:val="uk-UA"/>
        </w:rPr>
        <w:tab/>
      </w:r>
      <w:r>
        <w:rPr>
          <w:color w:val="000000"/>
          <w:sz w:val="28"/>
          <w:szCs w:val="28"/>
          <w:lang w:val="uk-UA"/>
        </w:rPr>
        <w:tab/>
        <w:t xml:space="preserve">     </w:t>
      </w:r>
      <w:r w:rsidR="00C92E97" w:rsidRPr="000A57EC">
        <w:rPr>
          <w:color w:val="000000"/>
          <w:position w:val="-30"/>
          <w:sz w:val="28"/>
          <w:szCs w:val="28"/>
          <w:lang w:val="uk-UA"/>
        </w:rPr>
        <w:object w:dxaOrig="880" w:dyaOrig="680" w14:anchorId="1148C517">
          <v:shape id="_x0000_i1028" type="#_x0000_t75" style="width:52.9pt;height:40.9pt" o:ole="">
            <v:imagedata r:id="rId21" o:title=""/>
          </v:shape>
          <o:OLEObject Type="Embed" ProgID="Equation.3" ShapeID="_x0000_i1028" DrawAspect="Content" ObjectID="_1761567591" r:id="rId22"/>
        </w:object>
      </w:r>
      <w:r w:rsidRPr="000A57EC">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w:t>
      </w:r>
      <w:r>
        <w:rPr>
          <w:color w:val="000000"/>
          <w:sz w:val="28"/>
          <w:szCs w:val="28"/>
          <w:lang w:val="uk-UA"/>
        </w:rPr>
        <w:t>17</w:t>
      </w:r>
      <w:r w:rsidRPr="000A57EC">
        <w:rPr>
          <w:color w:val="000000"/>
          <w:sz w:val="28"/>
          <w:szCs w:val="28"/>
          <w:lang w:val="uk-UA"/>
        </w:rPr>
        <w:t>)</w:t>
      </w:r>
    </w:p>
    <w:p w14:paraId="5BB3DB67" w14:textId="77777777" w:rsidR="00ED3415" w:rsidRPr="000A57EC" w:rsidRDefault="00ED3415" w:rsidP="00ED3415">
      <w:pPr>
        <w:shd w:val="clear" w:color="auto" w:fill="FFFFFF"/>
        <w:tabs>
          <w:tab w:val="left" w:pos="10065"/>
        </w:tabs>
        <w:jc w:val="both"/>
        <w:rPr>
          <w:color w:val="000000"/>
          <w:sz w:val="28"/>
          <w:szCs w:val="28"/>
          <w:lang w:val="uk-UA"/>
        </w:rPr>
      </w:pPr>
      <w:r w:rsidRPr="000A57EC">
        <w:rPr>
          <w:color w:val="000000"/>
          <w:sz w:val="28"/>
          <w:szCs w:val="28"/>
          <w:lang w:val="uk-UA"/>
        </w:rPr>
        <w:t>де</w:t>
      </w:r>
      <w:r w:rsidRPr="000A57EC">
        <w:rPr>
          <w:i/>
          <w:iCs/>
          <w:color w:val="000000"/>
          <w:sz w:val="28"/>
          <w:szCs w:val="28"/>
          <w:lang w:val="uk-UA"/>
        </w:rPr>
        <w:t xml:space="preserve"> U – </w:t>
      </w:r>
      <w:r w:rsidRPr="000A57EC">
        <w:rPr>
          <w:color w:val="000000"/>
          <w:sz w:val="28"/>
          <w:szCs w:val="28"/>
          <w:lang w:val="uk-UA"/>
        </w:rPr>
        <w:t>напруга, що подається на електроди, В.</w:t>
      </w:r>
    </w:p>
    <w:p w14:paraId="1DF4F3D5" w14:textId="77777777" w:rsidR="00ED3415" w:rsidRPr="000A57EC" w:rsidRDefault="00ED3415" w:rsidP="00ED3415">
      <w:pPr>
        <w:shd w:val="clear" w:color="auto" w:fill="FFFFFF"/>
        <w:tabs>
          <w:tab w:val="left" w:pos="10065"/>
        </w:tabs>
        <w:ind w:firstLine="567"/>
        <w:jc w:val="both"/>
        <w:rPr>
          <w:i/>
          <w:iCs/>
          <w:color w:val="000000"/>
          <w:sz w:val="28"/>
          <w:szCs w:val="28"/>
          <w:lang w:val="uk-UA"/>
        </w:rPr>
      </w:pPr>
      <w:r w:rsidRPr="000A57EC">
        <w:rPr>
          <w:i/>
          <w:iCs/>
          <w:color w:val="000000"/>
          <w:sz w:val="28"/>
          <w:szCs w:val="28"/>
          <w:lang w:val="uk-UA"/>
        </w:rPr>
        <w:t xml:space="preserve">Не рекомендується брати довжину </w:t>
      </w:r>
      <w:r w:rsidRPr="000A57EC">
        <w:rPr>
          <w:rStyle w:val="afd"/>
          <w:b w:val="0"/>
          <w:i/>
          <w:sz w:val="28"/>
          <w:szCs w:val="28"/>
          <w:lang w:val="uk-UA"/>
        </w:rPr>
        <w:t>ℓ</w:t>
      </w:r>
      <w:r w:rsidRPr="000A57EC">
        <w:rPr>
          <w:i/>
          <w:iCs/>
          <w:color w:val="000000"/>
          <w:sz w:val="28"/>
          <w:szCs w:val="28"/>
          <w:lang w:val="uk-UA"/>
        </w:rPr>
        <w:t xml:space="preserve"> менше 1,5см.</w:t>
      </w:r>
    </w:p>
    <w:p w14:paraId="593AFE0E" w14:textId="77777777" w:rsidR="00ED3415" w:rsidRPr="000A57EC" w:rsidRDefault="00ED3415" w:rsidP="00ED3415">
      <w:pPr>
        <w:shd w:val="clear" w:color="auto" w:fill="FFFFFF"/>
        <w:tabs>
          <w:tab w:val="left" w:pos="10065"/>
        </w:tabs>
        <w:ind w:firstLine="567"/>
        <w:jc w:val="both"/>
        <w:rPr>
          <w:sz w:val="28"/>
          <w:szCs w:val="28"/>
          <w:lang w:val="uk-UA"/>
        </w:rPr>
      </w:pPr>
      <w:r w:rsidRPr="000A57EC">
        <w:rPr>
          <w:color w:val="000000"/>
          <w:sz w:val="28"/>
          <w:szCs w:val="28"/>
          <w:lang w:val="uk-UA"/>
        </w:rPr>
        <w:t>Незалежно від схеми з’єднань електродів потужність трифазного нагрівника (</w:t>
      </w:r>
      <w:r w:rsidRPr="000A57EC">
        <w:rPr>
          <w:i/>
          <w:color w:val="000000"/>
          <w:sz w:val="28"/>
          <w:szCs w:val="28"/>
          <w:lang w:val="uk-UA"/>
        </w:rPr>
        <w:t>Р</w:t>
      </w:r>
      <w:r w:rsidRPr="000A57EC">
        <w:rPr>
          <w:color w:val="000000"/>
          <w:sz w:val="28"/>
          <w:szCs w:val="28"/>
          <w:lang w:val="uk-UA"/>
        </w:rPr>
        <w:t>, кВт), визначається за формулою:</w:t>
      </w:r>
    </w:p>
    <w:p w14:paraId="47314A75" w14:textId="77777777" w:rsidR="00ED3415" w:rsidRPr="000A57EC" w:rsidRDefault="00ED3415" w:rsidP="00ED3415">
      <w:pPr>
        <w:shd w:val="clear" w:color="auto" w:fill="FFFFFF"/>
        <w:tabs>
          <w:tab w:val="left" w:pos="0"/>
        </w:tabs>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position w:val="-32"/>
          <w:sz w:val="28"/>
          <w:szCs w:val="28"/>
          <w:lang w:val="uk-UA"/>
        </w:rPr>
        <w:object w:dxaOrig="1605" w:dyaOrig="795" w14:anchorId="2FBDC6F1">
          <v:shape id="_x0000_i1029" type="#_x0000_t75" style="width:88.35pt;height:43.65pt" o:ole="">
            <v:imagedata r:id="rId23" o:title=""/>
          </v:shape>
          <o:OLEObject Type="Embed" ProgID="Equation.3" ShapeID="_x0000_i1029" DrawAspect="Content" ObjectID="_1761567592" r:id="rId24"/>
        </w:object>
      </w:r>
      <w:r w:rsidRPr="000A57EC">
        <w:rPr>
          <w:color w:val="000000"/>
          <w:sz w:val="28"/>
          <w:szCs w:val="28"/>
          <w:lang w:val="uk-UA"/>
        </w:rPr>
        <w:t xml:space="preserve">, </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(2.1</w:t>
      </w:r>
      <w:r w:rsidR="00C92E97">
        <w:rPr>
          <w:color w:val="000000"/>
          <w:sz w:val="28"/>
          <w:szCs w:val="28"/>
          <w:lang w:val="uk-UA"/>
        </w:rPr>
        <w:t>8</w:t>
      </w:r>
      <w:r w:rsidRPr="000A57EC">
        <w:rPr>
          <w:color w:val="000000"/>
          <w:sz w:val="28"/>
          <w:szCs w:val="28"/>
          <w:lang w:val="uk-UA"/>
        </w:rPr>
        <w:t>)</w:t>
      </w:r>
    </w:p>
    <w:p w14:paraId="49024F82" w14:textId="77777777" w:rsidR="00ED3415" w:rsidRPr="000A57EC" w:rsidRDefault="00ED3415" w:rsidP="00ED3415">
      <w:pPr>
        <w:shd w:val="clear" w:color="auto" w:fill="FFFFFF"/>
        <w:rPr>
          <w:color w:val="000000"/>
          <w:sz w:val="28"/>
          <w:szCs w:val="28"/>
          <w:lang w:val="uk-UA"/>
        </w:rPr>
      </w:pPr>
      <w:r w:rsidRPr="000A57EC">
        <w:rPr>
          <w:color w:val="000000"/>
          <w:sz w:val="28"/>
          <w:szCs w:val="28"/>
          <w:lang w:val="uk-UA"/>
        </w:rPr>
        <w:t xml:space="preserve">де </w:t>
      </w:r>
      <w:r w:rsidRPr="000A57EC">
        <w:rPr>
          <w:i/>
          <w:iCs/>
          <w:color w:val="000000"/>
          <w:sz w:val="28"/>
          <w:szCs w:val="28"/>
          <w:lang w:val="uk-UA"/>
        </w:rPr>
        <w:t>U</w:t>
      </w:r>
      <w:r w:rsidRPr="000A57EC">
        <w:rPr>
          <w:i/>
          <w:iCs/>
          <w:color w:val="000000"/>
          <w:sz w:val="28"/>
          <w:szCs w:val="28"/>
          <w:vertAlign w:val="subscript"/>
          <w:lang w:val="uk-UA"/>
        </w:rPr>
        <w:t>ф</w:t>
      </w:r>
      <w:r w:rsidRPr="000A57EC">
        <w:rPr>
          <w:i/>
          <w:iCs/>
          <w:color w:val="000000"/>
          <w:sz w:val="28"/>
          <w:szCs w:val="28"/>
          <w:lang w:val="uk-UA"/>
        </w:rPr>
        <w:t xml:space="preserve"> </w:t>
      </w:r>
      <w:r w:rsidRPr="000A57EC">
        <w:rPr>
          <w:color w:val="000000"/>
          <w:sz w:val="28"/>
          <w:szCs w:val="28"/>
          <w:lang w:val="uk-UA"/>
        </w:rPr>
        <w:t xml:space="preserve">– фазна напруга, В; </w:t>
      </w:r>
      <w:r w:rsidRPr="000A57EC">
        <w:rPr>
          <w:i/>
          <w:iCs/>
          <w:color w:val="000000"/>
          <w:sz w:val="28"/>
          <w:szCs w:val="28"/>
          <w:lang w:val="uk-UA"/>
        </w:rPr>
        <w:t>R</w:t>
      </w:r>
      <w:r w:rsidRPr="000A57EC">
        <w:rPr>
          <w:i/>
          <w:iCs/>
          <w:color w:val="000000"/>
          <w:sz w:val="28"/>
          <w:szCs w:val="28"/>
          <w:vertAlign w:val="subscript"/>
          <w:lang w:val="uk-UA"/>
        </w:rPr>
        <w:t>ф</w:t>
      </w:r>
      <w:r w:rsidRPr="000A57EC">
        <w:rPr>
          <w:i/>
          <w:iCs/>
          <w:color w:val="000000"/>
          <w:sz w:val="28"/>
          <w:szCs w:val="28"/>
          <w:lang w:val="uk-UA"/>
        </w:rPr>
        <w:t xml:space="preserve"> </w:t>
      </w:r>
      <w:r w:rsidRPr="000A57EC">
        <w:rPr>
          <w:color w:val="000000"/>
          <w:sz w:val="28"/>
          <w:szCs w:val="28"/>
          <w:lang w:val="uk-UA"/>
        </w:rPr>
        <w:t>– опір однієї фази, Ом.</w:t>
      </w:r>
    </w:p>
    <w:p w14:paraId="78B1025E"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 xml:space="preserve">При нагріванні води опір її зменшується завдяки збільшенню швидкості </w:t>
      </w:r>
      <w:r w:rsidRPr="000A57EC">
        <w:rPr>
          <w:color w:val="000000"/>
          <w:sz w:val="28"/>
          <w:szCs w:val="28"/>
          <w:lang w:val="uk-UA"/>
        </w:rPr>
        <w:lastRenderedPageBreak/>
        <w:t>руху іонів – носіїв електричних зарядів.</w:t>
      </w:r>
    </w:p>
    <w:p w14:paraId="39B4CFAD"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Під час проведення розрахунку беруть середнє значення опору, яке визначають за формулою:</w:t>
      </w:r>
    </w:p>
    <w:p w14:paraId="688FFFAE" w14:textId="77777777" w:rsidR="00ED3415" w:rsidRPr="000A57EC" w:rsidRDefault="00ED3415" w:rsidP="00ED3415">
      <w:pPr>
        <w:shd w:val="clear" w:color="auto" w:fill="FFFFFF"/>
        <w:tabs>
          <w:tab w:val="left" w:pos="0"/>
        </w:tabs>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position w:val="-24"/>
          <w:sz w:val="28"/>
          <w:szCs w:val="28"/>
          <w:lang w:val="uk-UA"/>
        </w:rPr>
        <w:object w:dxaOrig="1230" w:dyaOrig="645" w14:anchorId="1E85DF40">
          <v:shape id="_x0000_i1030" type="#_x0000_t75" style="width:67.1pt;height:35.45pt" o:ole="">
            <v:imagedata r:id="rId25" o:title=""/>
          </v:shape>
          <o:OLEObject Type="Embed" ProgID="Equation.3" ShapeID="_x0000_i1030" DrawAspect="Content" ObjectID="_1761567593" r:id="rId26"/>
        </w:object>
      </w:r>
      <w:r w:rsidRPr="000A57EC">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(2.1</w:t>
      </w:r>
      <w:r w:rsidR="00C92E97">
        <w:rPr>
          <w:color w:val="000000"/>
          <w:sz w:val="28"/>
          <w:szCs w:val="28"/>
          <w:lang w:val="uk-UA"/>
        </w:rPr>
        <w:t>9</w:t>
      </w:r>
      <w:r w:rsidRPr="000A57EC">
        <w:rPr>
          <w:color w:val="000000"/>
          <w:sz w:val="28"/>
          <w:szCs w:val="28"/>
          <w:lang w:val="uk-UA"/>
        </w:rPr>
        <w:t>)</w:t>
      </w:r>
    </w:p>
    <w:p w14:paraId="77509C43" w14:textId="77777777" w:rsidR="00ED3415" w:rsidRPr="000A57EC" w:rsidRDefault="00ED3415" w:rsidP="00ED3415">
      <w:pPr>
        <w:shd w:val="clear" w:color="auto" w:fill="FFFFFF"/>
        <w:jc w:val="both"/>
        <w:rPr>
          <w:sz w:val="28"/>
          <w:szCs w:val="28"/>
          <w:lang w:val="uk-UA"/>
        </w:rPr>
      </w:pPr>
      <w:r w:rsidRPr="000A57EC">
        <w:rPr>
          <w:color w:val="000000"/>
          <w:sz w:val="28"/>
          <w:szCs w:val="28"/>
          <w:lang w:val="uk-UA"/>
        </w:rPr>
        <w:t xml:space="preserve">де </w:t>
      </w:r>
      <w:r w:rsidRPr="000A57EC">
        <w:rPr>
          <w:i/>
          <w:iCs/>
          <w:color w:val="000000"/>
          <w:sz w:val="28"/>
          <w:szCs w:val="28"/>
          <w:lang w:val="uk-UA"/>
        </w:rPr>
        <w:t xml:space="preserve">h – </w:t>
      </w:r>
      <w:r w:rsidRPr="000A57EC">
        <w:rPr>
          <w:color w:val="000000"/>
          <w:sz w:val="28"/>
          <w:szCs w:val="28"/>
          <w:lang w:val="uk-UA"/>
        </w:rPr>
        <w:t>висота електродів, см;</w:t>
      </w:r>
      <w:r w:rsidRPr="000A57EC">
        <w:rPr>
          <w:sz w:val="28"/>
          <w:szCs w:val="28"/>
          <w:lang w:val="uk-UA"/>
        </w:rPr>
        <w:t xml:space="preserve"> </w:t>
      </w:r>
      <w:r w:rsidRPr="000A57EC">
        <w:rPr>
          <w:i/>
          <w:color w:val="000000"/>
          <w:sz w:val="28"/>
          <w:szCs w:val="28"/>
          <w:lang w:val="uk-UA"/>
        </w:rPr>
        <w:sym w:font="Symbol" w:char="F072"/>
      </w:r>
      <w:r w:rsidRPr="000A57EC">
        <w:rPr>
          <w:i/>
          <w:color w:val="000000"/>
          <w:sz w:val="28"/>
          <w:szCs w:val="28"/>
          <w:vertAlign w:val="subscript"/>
          <w:lang w:val="uk-UA"/>
        </w:rPr>
        <w:sym w:font="Symbol" w:char="F071"/>
      </w:r>
      <w:r w:rsidRPr="000A57EC">
        <w:rPr>
          <w:color w:val="000000"/>
          <w:sz w:val="28"/>
          <w:szCs w:val="28"/>
          <w:vertAlign w:val="subscript"/>
          <w:lang w:val="uk-UA"/>
        </w:rPr>
        <w:t>:</w:t>
      </w:r>
      <w:r w:rsidRPr="000A57EC">
        <w:rPr>
          <w:color w:val="000000"/>
          <w:sz w:val="28"/>
          <w:szCs w:val="28"/>
          <w:lang w:val="uk-UA"/>
        </w:rPr>
        <w:t xml:space="preserve"> – середній питомий опір води за період нагрівання, Ом/см;</w:t>
      </w:r>
      <w:r w:rsidRPr="000A57EC">
        <w:rPr>
          <w:sz w:val="28"/>
          <w:szCs w:val="28"/>
          <w:lang w:val="uk-UA"/>
        </w:rPr>
        <w:t xml:space="preserve"> </w:t>
      </w:r>
      <w:r w:rsidRPr="000A57EC">
        <w:rPr>
          <w:i/>
          <w:iCs/>
          <w:color w:val="000000"/>
          <w:sz w:val="28"/>
          <w:szCs w:val="28"/>
          <w:lang w:val="uk-UA"/>
        </w:rPr>
        <w:t xml:space="preserve">К </w:t>
      </w:r>
      <w:r w:rsidRPr="000A57EC">
        <w:rPr>
          <w:color w:val="000000"/>
          <w:sz w:val="28"/>
          <w:szCs w:val="28"/>
          <w:lang w:val="uk-UA"/>
        </w:rPr>
        <w:t>–</w:t>
      </w:r>
      <w:r w:rsidRPr="000A57EC">
        <w:rPr>
          <w:i/>
          <w:iCs/>
          <w:color w:val="000000"/>
          <w:sz w:val="28"/>
          <w:szCs w:val="28"/>
          <w:lang w:val="uk-UA"/>
        </w:rPr>
        <w:t xml:space="preserve"> </w:t>
      </w:r>
      <w:r w:rsidRPr="000A57EC">
        <w:rPr>
          <w:color w:val="000000"/>
          <w:sz w:val="28"/>
          <w:szCs w:val="28"/>
          <w:lang w:val="uk-UA"/>
        </w:rPr>
        <w:t>геометричний коефіцієнт.</w:t>
      </w:r>
    </w:p>
    <w:p w14:paraId="6A879F50"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Геометричний коефіцієнт для різних електродних систем  визначається за формулами:</w:t>
      </w:r>
    </w:p>
    <w:p w14:paraId="6FF7AC55" w14:textId="77777777" w:rsidR="00ED3415" w:rsidRPr="000A57EC" w:rsidRDefault="00ED3415" w:rsidP="00ED3415">
      <w:pPr>
        <w:shd w:val="clear" w:color="auto" w:fill="FFFFFF"/>
        <w:tabs>
          <w:tab w:val="left" w:pos="730"/>
        </w:tabs>
        <w:ind w:firstLine="567"/>
        <w:rPr>
          <w:sz w:val="28"/>
          <w:szCs w:val="28"/>
          <w:lang w:val="uk-UA"/>
        </w:rPr>
      </w:pPr>
      <w:r w:rsidRPr="000A57EC">
        <w:rPr>
          <w:color w:val="000000"/>
          <w:sz w:val="28"/>
          <w:szCs w:val="28"/>
          <w:lang w:val="uk-UA"/>
        </w:rPr>
        <w:t>–</w:t>
      </w:r>
      <w:r w:rsidRPr="000A57EC">
        <w:rPr>
          <w:color w:val="000000"/>
          <w:sz w:val="28"/>
          <w:szCs w:val="28"/>
          <w:lang w:val="uk-UA"/>
        </w:rPr>
        <w:tab/>
        <w:t>для однофазної системи з плоскими електродами</w:t>
      </w:r>
    </w:p>
    <w:p w14:paraId="0B9B24C7" w14:textId="77777777" w:rsidR="00ED3415" w:rsidRPr="000A57EC" w:rsidRDefault="00ED3415" w:rsidP="00ED3415">
      <w:pPr>
        <w:shd w:val="clear" w:color="auto" w:fill="FFFFFF"/>
        <w:tabs>
          <w:tab w:val="left" w:pos="0"/>
        </w:tabs>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position w:val="-24"/>
          <w:sz w:val="28"/>
          <w:szCs w:val="28"/>
          <w:lang w:val="uk-UA"/>
        </w:rPr>
        <w:object w:dxaOrig="645" w:dyaOrig="645" w14:anchorId="10D2499C">
          <v:shape id="_x0000_i1031" type="#_x0000_t75" style="width:37.65pt;height:37.65pt" o:ole="">
            <v:imagedata r:id="rId27" o:title=""/>
          </v:shape>
          <o:OLEObject Type="Embed" ProgID="Equation.3" ShapeID="_x0000_i1031" DrawAspect="Content" ObjectID="_1761567594" r:id="rId28"/>
        </w:object>
      </w:r>
      <w:r w:rsidRPr="000A57EC">
        <w:rPr>
          <w:color w:val="000000"/>
          <w:sz w:val="28"/>
          <w:szCs w:val="28"/>
          <w:lang w:val="uk-UA"/>
        </w:rPr>
        <w:t xml:space="preserve">, </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w:t>
      </w:r>
      <w:r w:rsidR="00C92E97">
        <w:rPr>
          <w:color w:val="000000"/>
          <w:sz w:val="28"/>
          <w:szCs w:val="28"/>
          <w:lang w:val="uk-UA"/>
        </w:rPr>
        <w:t>20</w:t>
      </w:r>
      <w:r w:rsidRPr="000A57EC">
        <w:rPr>
          <w:color w:val="000000"/>
          <w:sz w:val="28"/>
          <w:szCs w:val="28"/>
          <w:lang w:val="uk-UA"/>
        </w:rPr>
        <w:t>)</w:t>
      </w:r>
    </w:p>
    <w:p w14:paraId="59DEAF59" w14:textId="77777777" w:rsidR="00ED3415" w:rsidRPr="000A57EC" w:rsidRDefault="00ED3415" w:rsidP="00ED3415">
      <w:pPr>
        <w:shd w:val="clear" w:color="auto" w:fill="FFFFFF"/>
        <w:tabs>
          <w:tab w:val="left" w:pos="730"/>
        </w:tabs>
        <w:ind w:firstLine="567"/>
        <w:rPr>
          <w:sz w:val="28"/>
          <w:szCs w:val="28"/>
          <w:lang w:val="uk-UA"/>
        </w:rPr>
      </w:pPr>
      <w:r w:rsidRPr="000A57EC">
        <w:rPr>
          <w:color w:val="000000"/>
          <w:sz w:val="28"/>
          <w:szCs w:val="28"/>
          <w:lang w:val="uk-UA"/>
        </w:rPr>
        <w:t>–</w:t>
      </w:r>
      <w:r w:rsidRPr="000A57EC">
        <w:rPr>
          <w:color w:val="000000"/>
          <w:sz w:val="28"/>
          <w:szCs w:val="28"/>
          <w:lang w:val="uk-UA"/>
        </w:rPr>
        <w:tab/>
        <w:t>для трифазної системи з пластинчатими електродами</w:t>
      </w:r>
    </w:p>
    <w:p w14:paraId="4EF9C6FE" w14:textId="77777777" w:rsidR="00ED3415" w:rsidRPr="000A57EC" w:rsidRDefault="00ED3415" w:rsidP="00ED3415">
      <w:pPr>
        <w:shd w:val="clear" w:color="auto" w:fill="FFFFFF"/>
        <w:tabs>
          <w:tab w:val="left" w:pos="0"/>
        </w:tabs>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sidRPr="000A57EC">
        <w:rPr>
          <w:color w:val="000000"/>
          <w:position w:val="-28"/>
          <w:sz w:val="28"/>
          <w:szCs w:val="28"/>
          <w:lang w:val="uk-UA"/>
        </w:rPr>
        <w:object w:dxaOrig="1230" w:dyaOrig="645" w14:anchorId="6E5E915A">
          <v:shape id="_x0000_i1032" type="#_x0000_t75" style="width:68.75pt;height:36pt" o:ole="">
            <v:imagedata r:id="rId29" o:title=""/>
          </v:shape>
          <o:OLEObject Type="Embed" ProgID="Equation.3" ShapeID="_x0000_i1032" DrawAspect="Content" ObjectID="_1761567595" r:id="rId30"/>
        </w:object>
      </w:r>
      <w:r w:rsidRPr="000A57EC">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w:t>
      </w:r>
      <w:r w:rsidR="00C92E97">
        <w:rPr>
          <w:color w:val="000000"/>
          <w:sz w:val="28"/>
          <w:szCs w:val="28"/>
          <w:lang w:val="uk-UA"/>
        </w:rPr>
        <w:t>21</w:t>
      </w:r>
      <w:r w:rsidRPr="000A57EC">
        <w:rPr>
          <w:color w:val="000000"/>
          <w:sz w:val="28"/>
          <w:szCs w:val="28"/>
          <w:lang w:val="uk-UA"/>
        </w:rPr>
        <w:t>)</w:t>
      </w:r>
    </w:p>
    <w:p w14:paraId="5F53DA0F" w14:textId="77777777" w:rsidR="00ED3415" w:rsidRPr="000A57EC" w:rsidRDefault="00ED3415" w:rsidP="00ED3415">
      <w:pPr>
        <w:shd w:val="clear" w:color="auto" w:fill="FFFFFF"/>
        <w:tabs>
          <w:tab w:val="left" w:pos="730"/>
        </w:tabs>
        <w:ind w:firstLine="567"/>
        <w:rPr>
          <w:sz w:val="28"/>
          <w:szCs w:val="28"/>
          <w:lang w:val="uk-UA"/>
        </w:rPr>
      </w:pPr>
      <w:r w:rsidRPr="000A57EC">
        <w:rPr>
          <w:color w:val="000000"/>
          <w:sz w:val="28"/>
          <w:szCs w:val="28"/>
          <w:lang w:val="uk-UA"/>
        </w:rPr>
        <w:t>–</w:t>
      </w:r>
      <w:r w:rsidRPr="000A57EC">
        <w:rPr>
          <w:color w:val="000000"/>
          <w:sz w:val="28"/>
          <w:szCs w:val="28"/>
          <w:lang w:val="uk-UA"/>
        </w:rPr>
        <w:tab/>
        <w:t>для однофазної й трифазної з коаксіальними електродами</w:t>
      </w:r>
    </w:p>
    <w:p w14:paraId="2EE15ED9" w14:textId="77777777" w:rsidR="00ED3415" w:rsidRPr="000A57EC" w:rsidRDefault="00ED3415" w:rsidP="00C92E97">
      <w:pPr>
        <w:shd w:val="clear" w:color="auto" w:fill="FFFFFF"/>
        <w:ind w:firstLine="3828"/>
        <w:jc w:val="both"/>
        <w:rPr>
          <w:color w:val="000000"/>
          <w:sz w:val="28"/>
          <w:szCs w:val="28"/>
          <w:lang w:val="uk-UA"/>
        </w:rPr>
      </w:pPr>
      <w:r w:rsidRPr="000A57EC">
        <w:rPr>
          <w:color w:val="000000"/>
          <w:sz w:val="28"/>
          <w:szCs w:val="28"/>
          <w:lang w:val="uk-UA"/>
        </w:rPr>
        <w:t xml:space="preserve">       </w:t>
      </w:r>
      <w:r w:rsidRPr="000A57EC">
        <w:rPr>
          <w:color w:val="000000"/>
          <w:position w:val="-24"/>
          <w:sz w:val="28"/>
          <w:szCs w:val="28"/>
          <w:lang w:val="uk-UA"/>
        </w:rPr>
        <w:object w:dxaOrig="1305" w:dyaOrig="645" w14:anchorId="3CFB25ED">
          <v:shape id="_x0000_i1033" type="#_x0000_t75" style="width:70.35pt;height:34.9pt" o:ole="">
            <v:imagedata r:id="rId31" o:title=""/>
          </v:shape>
          <o:OLEObject Type="Embed" ProgID="Equation.3" ShapeID="_x0000_i1033" DrawAspect="Content" ObjectID="_1761567596" r:id="rId32"/>
        </w:object>
      </w:r>
      <w:r w:rsidRPr="000A57EC">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w:t>
      </w:r>
      <w:r w:rsidR="00C92E97">
        <w:rPr>
          <w:color w:val="000000"/>
          <w:sz w:val="28"/>
          <w:szCs w:val="28"/>
          <w:lang w:val="uk-UA"/>
        </w:rPr>
        <w:t>22</w:t>
      </w:r>
      <w:r w:rsidRPr="000A57EC">
        <w:rPr>
          <w:color w:val="000000"/>
          <w:sz w:val="28"/>
          <w:szCs w:val="28"/>
          <w:lang w:val="uk-UA"/>
        </w:rPr>
        <w:t>)</w:t>
      </w:r>
    </w:p>
    <w:p w14:paraId="170065CE" w14:textId="77777777" w:rsidR="00ED3415" w:rsidRPr="000A57EC" w:rsidRDefault="00ED3415" w:rsidP="00ED3415">
      <w:pPr>
        <w:shd w:val="clear" w:color="auto" w:fill="FFFFFF"/>
        <w:jc w:val="both"/>
        <w:rPr>
          <w:color w:val="000000"/>
          <w:sz w:val="28"/>
          <w:szCs w:val="28"/>
          <w:lang w:val="uk-UA"/>
        </w:rPr>
      </w:pPr>
      <w:r w:rsidRPr="000A57EC">
        <w:rPr>
          <w:color w:val="000000"/>
          <w:sz w:val="28"/>
          <w:szCs w:val="28"/>
          <w:lang w:val="uk-UA"/>
        </w:rPr>
        <w:t xml:space="preserve">де </w:t>
      </w:r>
      <w:r w:rsidRPr="000A57EC">
        <w:rPr>
          <w:i/>
          <w:iCs/>
          <w:color w:val="000000"/>
          <w:sz w:val="28"/>
          <w:szCs w:val="28"/>
          <w:lang w:val="uk-UA"/>
        </w:rPr>
        <w:t xml:space="preserve">п </w:t>
      </w:r>
      <w:r w:rsidRPr="000A57EC">
        <w:rPr>
          <w:color w:val="000000"/>
          <w:sz w:val="28"/>
          <w:szCs w:val="28"/>
          <w:lang w:val="uk-UA"/>
        </w:rPr>
        <w:t>– кількість пластин</w:t>
      </w:r>
      <w:r>
        <w:rPr>
          <w:color w:val="000000"/>
          <w:sz w:val="28"/>
          <w:szCs w:val="28"/>
          <w:lang w:val="uk-UA"/>
        </w:rPr>
        <w:t>, шт</w:t>
      </w:r>
      <w:r w:rsidRPr="000A57EC">
        <w:rPr>
          <w:color w:val="000000"/>
          <w:sz w:val="28"/>
          <w:szCs w:val="28"/>
          <w:lang w:val="uk-UA"/>
        </w:rPr>
        <w:t xml:space="preserve">; </w:t>
      </w:r>
      <w:r w:rsidRPr="000A57EC">
        <w:rPr>
          <w:i/>
          <w:sz w:val="28"/>
          <w:szCs w:val="28"/>
          <w:lang w:val="uk-UA"/>
        </w:rPr>
        <w:t>d</w:t>
      </w:r>
      <w:r w:rsidRPr="000A57EC">
        <w:rPr>
          <w:sz w:val="28"/>
          <w:szCs w:val="28"/>
          <w:lang w:val="uk-UA"/>
        </w:rPr>
        <w:t xml:space="preserve"> i </w:t>
      </w:r>
      <w:r w:rsidRPr="000A57EC">
        <w:rPr>
          <w:i/>
          <w:sz w:val="28"/>
          <w:szCs w:val="28"/>
          <w:lang w:val="uk-UA"/>
        </w:rPr>
        <w:t>D</w:t>
      </w:r>
      <w:r w:rsidRPr="000A57EC">
        <w:rPr>
          <w:sz w:val="28"/>
          <w:szCs w:val="28"/>
          <w:lang w:val="uk-UA"/>
        </w:rPr>
        <w:t xml:space="preserve"> – відповідно діаметри електрода і антиелек</w:t>
      </w:r>
      <w:r w:rsidR="00C92E97">
        <w:rPr>
          <w:sz w:val="28"/>
          <w:szCs w:val="28"/>
          <w:lang w:val="uk-UA"/>
        </w:rPr>
        <w:t>т</w:t>
      </w:r>
      <w:r w:rsidRPr="000A57EC">
        <w:rPr>
          <w:sz w:val="28"/>
          <w:szCs w:val="28"/>
          <w:lang w:val="uk-UA"/>
        </w:rPr>
        <w:t>рода</w:t>
      </w:r>
      <w:r>
        <w:rPr>
          <w:sz w:val="28"/>
          <w:szCs w:val="28"/>
          <w:lang w:val="uk-UA"/>
        </w:rPr>
        <w:t>, мм</w:t>
      </w:r>
      <w:r w:rsidRPr="000A57EC">
        <w:rPr>
          <w:sz w:val="28"/>
          <w:szCs w:val="28"/>
          <w:lang w:val="uk-UA"/>
        </w:rPr>
        <w:t>;</w:t>
      </w:r>
      <w:r w:rsidRPr="000A57EC">
        <w:rPr>
          <w:i/>
          <w:color w:val="000000"/>
          <w:sz w:val="28"/>
          <w:szCs w:val="28"/>
          <w:lang w:val="uk-UA"/>
        </w:rPr>
        <w:t xml:space="preserve"> </w:t>
      </w:r>
      <w:r w:rsidRPr="000A57EC">
        <w:rPr>
          <w:rStyle w:val="afd"/>
          <w:b w:val="0"/>
          <w:i/>
          <w:sz w:val="28"/>
          <w:szCs w:val="28"/>
          <w:lang w:val="uk-UA"/>
        </w:rPr>
        <w:t>ℓ</w:t>
      </w:r>
      <w:r w:rsidRPr="000A57EC">
        <w:rPr>
          <w:sz w:val="28"/>
          <w:szCs w:val="28"/>
          <w:lang w:val="uk-UA"/>
        </w:rPr>
        <w:t xml:space="preserve"> – відстань між електродами</w:t>
      </w:r>
      <w:r>
        <w:rPr>
          <w:sz w:val="28"/>
          <w:szCs w:val="28"/>
          <w:lang w:val="uk-UA"/>
        </w:rPr>
        <w:t>, мм</w:t>
      </w:r>
      <w:r w:rsidRPr="000A57EC">
        <w:rPr>
          <w:sz w:val="28"/>
          <w:szCs w:val="28"/>
          <w:lang w:val="uk-UA"/>
        </w:rPr>
        <w:t>;</w:t>
      </w:r>
      <w:r w:rsidRPr="000A57EC">
        <w:rPr>
          <w:i/>
          <w:sz w:val="28"/>
          <w:szCs w:val="28"/>
          <w:lang w:val="uk-UA"/>
        </w:rPr>
        <w:t xml:space="preserve"> b</w:t>
      </w:r>
      <w:r w:rsidRPr="000A57EC">
        <w:rPr>
          <w:color w:val="000000"/>
          <w:sz w:val="28"/>
          <w:szCs w:val="28"/>
          <w:lang w:val="uk-UA"/>
        </w:rPr>
        <w:t xml:space="preserve"> – ширина пластин</w:t>
      </w:r>
      <w:r>
        <w:rPr>
          <w:color w:val="000000"/>
          <w:sz w:val="28"/>
          <w:szCs w:val="28"/>
          <w:lang w:val="uk-UA"/>
        </w:rPr>
        <w:t>,</w:t>
      </w:r>
      <w:r>
        <w:rPr>
          <w:sz w:val="28"/>
          <w:szCs w:val="28"/>
          <w:lang w:val="uk-UA"/>
        </w:rPr>
        <w:t> </w:t>
      </w:r>
      <w:r>
        <w:rPr>
          <w:color w:val="000000"/>
          <w:sz w:val="28"/>
          <w:szCs w:val="28"/>
          <w:lang w:val="uk-UA"/>
        </w:rPr>
        <w:t>мм</w:t>
      </w:r>
      <w:r w:rsidRPr="000A57EC">
        <w:rPr>
          <w:color w:val="000000"/>
          <w:sz w:val="28"/>
          <w:szCs w:val="28"/>
          <w:lang w:val="uk-UA"/>
        </w:rPr>
        <w:t>.</w:t>
      </w:r>
    </w:p>
    <w:p w14:paraId="054E4171" w14:textId="77777777" w:rsidR="00ED3415" w:rsidRPr="000A57EC" w:rsidRDefault="00ED3415" w:rsidP="00ED3415">
      <w:pPr>
        <w:shd w:val="clear" w:color="auto" w:fill="FFFFFF"/>
        <w:ind w:firstLine="567"/>
        <w:rPr>
          <w:sz w:val="28"/>
          <w:szCs w:val="28"/>
          <w:lang w:val="uk-UA"/>
        </w:rPr>
      </w:pPr>
      <w:r w:rsidRPr="000A57EC">
        <w:rPr>
          <w:color w:val="000000"/>
          <w:sz w:val="28"/>
          <w:szCs w:val="28"/>
          <w:lang w:val="uk-UA"/>
        </w:rPr>
        <w:t xml:space="preserve">Питомий опір води при температурі </w:t>
      </w:r>
      <w:r w:rsidRPr="000A57EC">
        <w:rPr>
          <w:rStyle w:val="afd"/>
          <w:b w:val="0"/>
          <w:sz w:val="28"/>
          <w:szCs w:val="28"/>
          <w:lang w:val="uk-UA"/>
        </w:rPr>
        <w:t>визначається за формулою:</w:t>
      </w:r>
    </w:p>
    <w:p w14:paraId="263148F8" w14:textId="77777777" w:rsidR="00ED3415" w:rsidRPr="000A57EC" w:rsidRDefault="00ED3415" w:rsidP="00C92E97">
      <w:pPr>
        <w:shd w:val="clear" w:color="auto" w:fill="FFFFFF"/>
        <w:ind w:firstLine="3828"/>
        <w:jc w:val="both"/>
        <w:rPr>
          <w:color w:val="000000"/>
          <w:sz w:val="28"/>
          <w:szCs w:val="28"/>
          <w:lang w:val="uk-UA"/>
        </w:rPr>
      </w:pPr>
      <w:r w:rsidRPr="000A57EC">
        <w:rPr>
          <w:color w:val="000000"/>
          <w:position w:val="-28"/>
          <w:sz w:val="28"/>
          <w:szCs w:val="28"/>
          <w:lang w:val="uk-UA"/>
        </w:rPr>
        <w:object w:dxaOrig="1875" w:dyaOrig="645" w14:anchorId="09EAD53C">
          <v:shape id="_x0000_i1034" type="#_x0000_t75" style="width:106.9pt;height:36.55pt" o:ole="">
            <v:imagedata r:id="rId33" o:title=""/>
          </v:shape>
          <o:OLEObject Type="Embed" ProgID="Equation.3" ShapeID="_x0000_i1034" DrawAspect="Content" ObjectID="_1761567597" r:id="rId34"/>
        </w:object>
      </w:r>
      <w:r>
        <w:rPr>
          <w:color w:val="000000"/>
          <w:sz w:val="28"/>
          <w:szCs w:val="28"/>
          <w:lang w:val="uk-UA"/>
        </w:rPr>
        <w:t>,</w:t>
      </w:r>
      <w:r>
        <w:rPr>
          <w:color w:val="000000"/>
          <w:sz w:val="28"/>
          <w:szCs w:val="28"/>
          <w:lang w:val="uk-UA"/>
        </w:rPr>
        <w:tab/>
      </w:r>
      <w:r>
        <w:rPr>
          <w:color w:val="000000"/>
          <w:sz w:val="28"/>
          <w:szCs w:val="28"/>
          <w:lang w:val="uk-UA"/>
        </w:rPr>
        <w:tab/>
      </w:r>
      <w:r>
        <w:rPr>
          <w:color w:val="000000"/>
          <w:sz w:val="28"/>
          <w:szCs w:val="28"/>
          <w:lang w:val="uk-UA"/>
        </w:rPr>
        <w:tab/>
        <w:t xml:space="preserve">      </w:t>
      </w:r>
      <w:r w:rsidRPr="000A57EC">
        <w:rPr>
          <w:color w:val="000000"/>
          <w:sz w:val="28"/>
          <w:szCs w:val="28"/>
          <w:lang w:val="uk-UA"/>
        </w:rPr>
        <w:t xml:space="preserve">  (2.</w:t>
      </w:r>
      <w:r w:rsidR="00C92E97">
        <w:rPr>
          <w:color w:val="000000"/>
          <w:sz w:val="28"/>
          <w:szCs w:val="28"/>
          <w:lang w:val="uk-UA"/>
        </w:rPr>
        <w:t>23</w:t>
      </w:r>
      <w:r w:rsidRPr="000A57EC">
        <w:rPr>
          <w:color w:val="000000"/>
          <w:sz w:val="28"/>
          <w:szCs w:val="28"/>
          <w:lang w:val="uk-UA"/>
        </w:rPr>
        <w:t>)</w:t>
      </w:r>
    </w:p>
    <w:p w14:paraId="4BC91F6B" w14:textId="77777777" w:rsidR="00ED3415" w:rsidRPr="000A57EC" w:rsidRDefault="00ED3415" w:rsidP="00ED3415">
      <w:pPr>
        <w:shd w:val="clear" w:color="auto" w:fill="FFFFFF"/>
        <w:rPr>
          <w:sz w:val="28"/>
          <w:szCs w:val="28"/>
          <w:lang w:val="uk-UA"/>
        </w:rPr>
      </w:pPr>
      <w:r w:rsidRPr="000A57EC">
        <w:rPr>
          <w:color w:val="000000"/>
          <w:sz w:val="28"/>
          <w:szCs w:val="28"/>
          <w:lang w:val="uk-UA"/>
        </w:rPr>
        <w:t xml:space="preserve">де </w:t>
      </w:r>
      <w:r w:rsidRPr="000A57EC">
        <w:rPr>
          <w:i/>
          <w:iCs/>
          <w:color w:val="000000"/>
          <w:sz w:val="28"/>
          <w:szCs w:val="28"/>
          <w:lang w:val="uk-UA"/>
        </w:rPr>
        <w:sym w:font="Symbol" w:char="F061"/>
      </w:r>
      <w:r w:rsidRPr="000A57EC">
        <w:rPr>
          <w:i/>
          <w:iCs/>
          <w:color w:val="000000"/>
          <w:sz w:val="28"/>
          <w:szCs w:val="28"/>
          <w:lang w:val="uk-UA"/>
        </w:rPr>
        <w:t xml:space="preserve"> </w:t>
      </w:r>
      <w:r w:rsidRPr="000A57EC">
        <w:rPr>
          <w:color w:val="000000"/>
          <w:sz w:val="28"/>
          <w:szCs w:val="28"/>
          <w:lang w:val="uk-UA"/>
        </w:rPr>
        <w:t>– температурний коефіцієнт (0,025</w:t>
      </w:r>
      <w:r>
        <w:rPr>
          <w:color w:val="000000"/>
          <w:sz w:val="28"/>
          <w:szCs w:val="28"/>
          <w:lang w:val="uk-UA"/>
        </w:rPr>
        <w:t>…</w:t>
      </w:r>
      <w:r w:rsidRPr="000A57EC">
        <w:rPr>
          <w:color w:val="000000"/>
          <w:sz w:val="28"/>
          <w:szCs w:val="28"/>
          <w:lang w:val="uk-UA"/>
        </w:rPr>
        <w:t>0,035).</w:t>
      </w:r>
    </w:p>
    <w:p w14:paraId="7DC73717" w14:textId="77777777" w:rsidR="00ED3415" w:rsidRPr="000A57EC" w:rsidRDefault="00ED3415" w:rsidP="00ED3415">
      <w:pPr>
        <w:shd w:val="clear" w:color="auto" w:fill="FFFFFF"/>
        <w:ind w:firstLine="567"/>
        <w:rPr>
          <w:sz w:val="28"/>
          <w:szCs w:val="28"/>
          <w:lang w:val="uk-UA"/>
        </w:rPr>
      </w:pPr>
      <w:r w:rsidRPr="000A57EC">
        <w:rPr>
          <w:color w:val="000000"/>
          <w:sz w:val="28"/>
          <w:szCs w:val="28"/>
          <w:lang w:val="uk-UA"/>
        </w:rPr>
        <w:t xml:space="preserve">Якщо прийняти </w:t>
      </w:r>
      <w:r w:rsidRPr="000A57EC">
        <w:rPr>
          <w:i/>
          <w:iCs/>
          <w:color w:val="000000"/>
          <w:sz w:val="28"/>
          <w:szCs w:val="28"/>
          <w:lang w:val="uk-UA"/>
        </w:rPr>
        <w:sym w:font="Symbol" w:char="F061"/>
      </w:r>
      <w:r w:rsidRPr="000A57EC">
        <w:rPr>
          <w:color w:val="000000"/>
          <w:sz w:val="28"/>
          <w:szCs w:val="28"/>
          <w:lang w:val="uk-UA"/>
        </w:rPr>
        <w:t xml:space="preserve"> = 0,025, то одержимо спрощену формулу</w:t>
      </w:r>
      <w:r w:rsidR="00D268B2">
        <w:rPr>
          <w:color w:val="000000"/>
          <w:sz w:val="28"/>
          <w:szCs w:val="28"/>
          <w:lang w:val="uk-UA"/>
        </w:rPr>
        <w:t>:</w:t>
      </w:r>
    </w:p>
    <w:p w14:paraId="5E996AC9" w14:textId="77777777" w:rsidR="00ED3415" w:rsidRPr="000A57EC" w:rsidRDefault="00ED3415" w:rsidP="00ED3415">
      <w:pPr>
        <w:shd w:val="clear" w:color="auto" w:fill="FFFFFF"/>
        <w:tabs>
          <w:tab w:val="left" w:pos="0"/>
        </w:tabs>
        <w:jc w:val="both"/>
        <w:rPr>
          <w:i/>
          <w:iCs/>
          <w:color w:val="000000"/>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Pr>
          <w:color w:val="000000"/>
          <w:sz w:val="28"/>
          <w:szCs w:val="28"/>
          <w:lang w:val="uk-UA"/>
        </w:rPr>
        <w:t xml:space="preserve">     </w:t>
      </w:r>
      <w:r w:rsidRPr="000A57EC">
        <w:rPr>
          <w:color w:val="000000"/>
          <w:position w:val="-24"/>
          <w:sz w:val="28"/>
          <w:szCs w:val="28"/>
          <w:lang w:val="uk-UA"/>
        </w:rPr>
        <w:object w:dxaOrig="1230" w:dyaOrig="645" w14:anchorId="11031400">
          <v:shape id="_x0000_i1035" type="#_x0000_t75" style="width:72.55pt;height:38.2pt" o:ole="">
            <v:imagedata r:id="rId35" o:title=""/>
          </v:shape>
          <o:OLEObject Type="Embed" ProgID="Equation.3" ShapeID="_x0000_i1035" DrawAspect="Content" ObjectID="_1761567598" r:id="rId36"/>
        </w:object>
      </w:r>
      <w:r>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w:t>
      </w:r>
      <w:r w:rsidR="00C92E97">
        <w:rPr>
          <w:color w:val="000000"/>
          <w:sz w:val="28"/>
          <w:szCs w:val="28"/>
          <w:lang w:val="uk-UA"/>
        </w:rPr>
        <w:t>24</w:t>
      </w:r>
      <w:r w:rsidRPr="000A57EC">
        <w:rPr>
          <w:color w:val="000000"/>
          <w:sz w:val="28"/>
          <w:szCs w:val="28"/>
          <w:lang w:val="uk-UA"/>
        </w:rPr>
        <w:t>)</w:t>
      </w:r>
    </w:p>
    <w:p w14:paraId="3EA27D8E" w14:textId="77777777" w:rsidR="00ED3415" w:rsidRPr="000A57EC" w:rsidRDefault="00ED3415" w:rsidP="00ED3415">
      <w:pPr>
        <w:shd w:val="clear" w:color="auto" w:fill="FFFFFF"/>
        <w:ind w:firstLine="567"/>
        <w:rPr>
          <w:sz w:val="28"/>
          <w:szCs w:val="28"/>
          <w:lang w:val="uk-UA"/>
        </w:rPr>
      </w:pPr>
      <w:r w:rsidRPr="000A57EC">
        <w:rPr>
          <w:color w:val="000000"/>
          <w:sz w:val="28"/>
          <w:szCs w:val="28"/>
          <w:lang w:val="uk-UA"/>
        </w:rPr>
        <w:t>середня температура за період нагрівання</w:t>
      </w:r>
      <w:r w:rsidR="00D268B2">
        <w:rPr>
          <w:color w:val="000000"/>
          <w:sz w:val="28"/>
          <w:szCs w:val="28"/>
          <w:lang w:val="uk-UA"/>
        </w:rPr>
        <w:t>:</w:t>
      </w:r>
    </w:p>
    <w:p w14:paraId="7AB796EF" w14:textId="77777777" w:rsidR="00ED3415" w:rsidRPr="000A57EC" w:rsidRDefault="00ED3415" w:rsidP="00ED3415">
      <w:pPr>
        <w:shd w:val="clear" w:color="auto" w:fill="FFFFFF"/>
        <w:tabs>
          <w:tab w:val="left" w:pos="0"/>
        </w:tabs>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Pr>
          <w:color w:val="000000"/>
          <w:sz w:val="28"/>
          <w:szCs w:val="28"/>
          <w:lang w:val="uk-UA"/>
        </w:rPr>
        <w:t xml:space="preserve">   </w:t>
      </w:r>
      <w:r w:rsidRPr="000A57EC">
        <w:rPr>
          <w:color w:val="000000"/>
          <w:position w:val="-12"/>
          <w:sz w:val="28"/>
          <w:szCs w:val="28"/>
          <w:lang w:val="uk-UA"/>
        </w:rPr>
        <w:object w:dxaOrig="1650" w:dyaOrig="360" w14:anchorId="3E22F621">
          <v:shape id="_x0000_i1036" type="#_x0000_t75" style="width:90pt;height:19.65pt" o:ole="">
            <v:imagedata r:id="rId37" o:title=""/>
          </v:shape>
          <o:OLEObject Type="Embed" ProgID="Equation.3" ShapeID="_x0000_i1036" DrawAspect="Content" ObjectID="_1761567599" r:id="rId38"/>
        </w:object>
      </w:r>
      <w:r>
        <w:rPr>
          <w:color w:val="000000"/>
          <w:sz w:val="28"/>
          <w:szCs w:val="28"/>
          <w:lang w:val="uk-UA"/>
        </w:rPr>
        <w:t xml:space="preserve">, </w:t>
      </w:r>
      <w:r>
        <w:rPr>
          <w:color w:val="000000"/>
          <w:sz w:val="28"/>
          <w:szCs w:val="28"/>
          <w:lang w:val="uk-UA"/>
        </w:rPr>
        <w:tab/>
      </w:r>
      <w:r>
        <w:rPr>
          <w:color w:val="000000"/>
          <w:sz w:val="28"/>
          <w:szCs w:val="28"/>
          <w:lang w:val="uk-UA"/>
        </w:rPr>
        <w:tab/>
      </w:r>
      <w:r>
        <w:rPr>
          <w:color w:val="000000"/>
          <w:sz w:val="28"/>
          <w:szCs w:val="28"/>
          <w:lang w:val="uk-UA"/>
        </w:rPr>
        <w:tab/>
        <w:t xml:space="preserve">   </w:t>
      </w:r>
      <w:r w:rsidRPr="000A57EC">
        <w:rPr>
          <w:color w:val="000000"/>
          <w:sz w:val="28"/>
          <w:szCs w:val="28"/>
          <w:lang w:val="uk-UA"/>
        </w:rPr>
        <w:t xml:space="preserve">     (2.</w:t>
      </w:r>
      <w:r w:rsidR="00C92E97">
        <w:rPr>
          <w:color w:val="000000"/>
          <w:sz w:val="28"/>
          <w:szCs w:val="28"/>
          <w:lang w:val="uk-UA"/>
        </w:rPr>
        <w:t>25</w:t>
      </w:r>
      <w:r w:rsidRPr="000A57EC">
        <w:rPr>
          <w:color w:val="000000"/>
          <w:sz w:val="28"/>
          <w:szCs w:val="28"/>
          <w:lang w:val="uk-UA"/>
        </w:rPr>
        <w:t>)</w:t>
      </w:r>
    </w:p>
    <w:p w14:paraId="702653AB" w14:textId="77777777" w:rsidR="00ED3415" w:rsidRPr="000A57EC" w:rsidRDefault="00ED3415" w:rsidP="00ED3415">
      <w:pPr>
        <w:shd w:val="clear" w:color="auto" w:fill="FFFFFF"/>
        <w:tabs>
          <w:tab w:val="left" w:pos="9356"/>
        </w:tabs>
        <w:jc w:val="both"/>
        <w:rPr>
          <w:i/>
          <w:iCs/>
          <w:color w:val="000000"/>
          <w:sz w:val="28"/>
          <w:szCs w:val="28"/>
          <w:lang w:val="uk-UA"/>
        </w:rPr>
      </w:pPr>
      <w:r w:rsidRPr="000A57EC">
        <w:rPr>
          <w:color w:val="000000"/>
          <w:sz w:val="28"/>
          <w:szCs w:val="28"/>
          <w:lang w:val="uk-UA"/>
        </w:rPr>
        <w:t xml:space="preserve">де </w:t>
      </w:r>
      <w:r w:rsidRPr="000A57EC">
        <w:rPr>
          <w:i/>
          <w:color w:val="000000"/>
          <w:sz w:val="28"/>
          <w:szCs w:val="28"/>
          <w:lang w:val="uk-UA"/>
        </w:rPr>
        <w:sym w:font="Symbol" w:char="F071"/>
      </w:r>
      <w:r w:rsidRPr="000A57EC">
        <w:rPr>
          <w:i/>
          <w:color w:val="000000"/>
          <w:sz w:val="28"/>
          <w:szCs w:val="28"/>
          <w:vertAlign w:val="subscript"/>
          <w:lang w:val="uk-UA"/>
        </w:rPr>
        <w:t>1</w:t>
      </w:r>
      <w:r w:rsidRPr="000A57EC">
        <w:rPr>
          <w:color w:val="000000"/>
          <w:sz w:val="28"/>
          <w:szCs w:val="28"/>
          <w:lang w:val="uk-UA"/>
        </w:rPr>
        <w:t xml:space="preserve"> –</w:t>
      </w:r>
      <w:r w:rsidRPr="000A57EC">
        <w:rPr>
          <w:i/>
          <w:iCs/>
          <w:color w:val="000000"/>
          <w:sz w:val="28"/>
          <w:szCs w:val="28"/>
          <w:lang w:val="uk-UA"/>
        </w:rPr>
        <w:t xml:space="preserve"> </w:t>
      </w:r>
      <w:r w:rsidRPr="000A57EC">
        <w:rPr>
          <w:color w:val="000000"/>
          <w:sz w:val="28"/>
          <w:szCs w:val="28"/>
          <w:lang w:val="uk-UA"/>
        </w:rPr>
        <w:t xml:space="preserve">температура води до нагрівання, </w:t>
      </w:r>
      <w:r w:rsidRPr="000A57EC">
        <w:rPr>
          <w:iCs/>
          <w:color w:val="000000"/>
          <w:sz w:val="28"/>
          <w:szCs w:val="28"/>
          <w:lang w:val="uk-UA"/>
        </w:rPr>
        <w:t>°С;</w:t>
      </w:r>
      <w:r w:rsidRPr="000A57EC">
        <w:rPr>
          <w:i/>
          <w:iCs/>
          <w:color w:val="000000"/>
          <w:sz w:val="28"/>
          <w:szCs w:val="28"/>
          <w:lang w:val="uk-UA"/>
        </w:rPr>
        <w:t xml:space="preserve"> </w:t>
      </w:r>
      <w:r w:rsidRPr="000A57EC">
        <w:rPr>
          <w:i/>
          <w:color w:val="000000"/>
          <w:sz w:val="28"/>
          <w:szCs w:val="28"/>
          <w:lang w:val="uk-UA"/>
        </w:rPr>
        <w:sym w:font="Symbol" w:char="F071"/>
      </w:r>
      <w:r w:rsidRPr="000A57EC">
        <w:rPr>
          <w:i/>
          <w:iCs/>
          <w:color w:val="000000"/>
          <w:sz w:val="28"/>
          <w:szCs w:val="28"/>
          <w:vertAlign w:val="subscript"/>
          <w:lang w:val="uk-UA"/>
        </w:rPr>
        <w:t>2</w:t>
      </w:r>
      <w:r w:rsidRPr="000A57EC">
        <w:rPr>
          <w:i/>
          <w:iCs/>
          <w:color w:val="000000"/>
          <w:sz w:val="28"/>
          <w:szCs w:val="28"/>
          <w:lang w:val="uk-UA"/>
        </w:rPr>
        <w:t xml:space="preserve"> </w:t>
      </w:r>
      <w:r w:rsidRPr="000A57EC">
        <w:rPr>
          <w:color w:val="000000"/>
          <w:sz w:val="28"/>
          <w:szCs w:val="28"/>
          <w:lang w:val="uk-UA"/>
        </w:rPr>
        <w:t>–</w:t>
      </w:r>
      <w:r w:rsidRPr="000A57EC">
        <w:rPr>
          <w:i/>
          <w:iCs/>
          <w:color w:val="000000"/>
          <w:sz w:val="28"/>
          <w:szCs w:val="28"/>
          <w:lang w:val="uk-UA"/>
        </w:rPr>
        <w:t xml:space="preserve"> </w:t>
      </w:r>
      <w:r w:rsidRPr="000A57EC">
        <w:rPr>
          <w:color w:val="000000"/>
          <w:sz w:val="28"/>
          <w:szCs w:val="28"/>
          <w:lang w:val="uk-UA"/>
        </w:rPr>
        <w:t xml:space="preserve">температура води наприкінці нагрівання, </w:t>
      </w:r>
      <w:r w:rsidRPr="000A57EC">
        <w:rPr>
          <w:iCs/>
          <w:color w:val="000000"/>
          <w:sz w:val="28"/>
          <w:szCs w:val="28"/>
          <w:lang w:val="uk-UA"/>
        </w:rPr>
        <w:t>°С</w:t>
      </w:r>
      <w:r w:rsidRPr="000A57EC">
        <w:rPr>
          <w:i/>
          <w:iCs/>
          <w:color w:val="000000"/>
          <w:sz w:val="28"/>
          <w:szCs w:val="28"/>
          <w:lang w:val="uk-UA"/>
        </w:rPr>
        <w:t>.</w:t>
      </w:r>
    </w:p>
    <w:p w14:paraId="0964C946"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Середнє значення питомого опору за період нагрівання</w:t>
      </w:r>
      <w:r w:rsidRPr="000A57EC">
        <w:rPr>
          <w:rStyle w:val="afd"/>
          <w:b w:val="0"/>
          <w:sz w:val="28"/>
          <w:szCs w:val="28"/>
          <w:lang w:val="uk-UA"/>
        </w:rPr>
        <w:t xml:space="preserve"> визначається за формулою:</w:t>
      </w:r>
    </w:p>
    <w:p w14:paraId="7A8A4989" w14:textId="77777777" w:rsidR="00ED3415" w:rsidRPr="000A57EC" w:rsidRDefault="00ED3415" w:rsidP="00ED3415">
      <w:pPr>
        <w:shd w:val="clear" w:color="auto" w:fill="FFFFFF"/>
        <w:tabs>
          <w:tab w:val="left" w:pos="0"/>
        </w:tabs>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Pr>
          <w:color w:val="000000"/>
          <w:sz w:val="28"/>
          <w:szCs w:val="28"/>
          <w:lang w:val="uk-UA"/>
        </w:rPr>
        <w:t xml:space="preserve">      </w:t>
      </w:r>
      <w:r w:rsidRPr="000A57EC">
        <w:rPr>
          <w:color w:val="000000"/>
          <w:position w:val="-30"/>
          <w:sz w:val="28"/>
          <w:szCs w:val="28"/>
          <w:lang w:val="uk-UA"/>
        </w:rPr>
        <w:object w:dxaOrig="1365" w:dyaOrig="705" w14:anchorId="5E491752">
          <v:shape id="_x0000_i1037" type="#_x0000_t75" style="width:74.2pt;height:38.2pt" o:ole="">
            <v:imagedata r:id="rId39" o:title=""/>
          </v:shape>
          <o:OLEObject Type="Embed" ProgID="Equation.3" ShapeID="_x0000_i1037" DrawAspect="Content" ObjectID="_1761567600" r:id="rId40"/>
        </w:object>
      </w:r>
      <w:r w:rsidRPr="000A57EC">
        <w:rPr>
          <w:color w:val="000000"/>
          <w:sz w:val="28"/>
          <w:szCs w:val="28"/>
          <w:lang w:val="uk-UA"/>
        </w:rPr>
        <w:t xml:space="preserve">. </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(2.</w:t>
      </w:r>
      <w:r w:rsidR="00C92E97">
        <w:rPr>
          <w:color w:val="000000"/>
          <w:sz w:val="28"/>
          <w:szCs w:val="28"/>
          <w:lang w:val="uk-UA"/>
        </w:rPr>
        <w:t>26</w:t>
      </w:r>
      <w:r w:rsidRPr="000A57EC">
        <w:rPr>
          <w:color w:val="000000"/>
          <w:sz w:val="28"/>
          <w:szCs w:val="28"/>
          <w:lang w:val="uk-UA"/>
        </w:rPr>
        <w:t>)</w:t>
      </w:r>
    </w:p>
    <w:p w14:paraId="2633F512"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Підставивши в формулу 2.1</w:t>
      </w:r>
      <w:r w:rsidR="00C92E97">
        <w:rPr>
          <w:color w:val="000000"/>
          <w:sz w:val="28"/>
          <w:szCs w:val="28"/>
          <w:lang w:val="uk-UA"/>
        </w:rPr>
        <w:t>8</w:t>
      </w:r>
      <w:r w:rsidRPr="000A57EC">
        <w:rPr>
          <w:color w:val="000000"/>
          <w:sz w:val="28"/>
          <w:szCs w:val="28"/>
          <w:lang w:val="uk-UA"/>
        </w:rPr>
        <w:t xml:space="preserve"> значення </w:t>
      </w:r>
      <w:r w:rsidRPr="000A57EC">
        <w:rPr>
          <w:i/>
          <w:color w:val="000000"/>
          <w:sz w:val="28"/>
          <w:szCs w:val="28"/>
          <w:lang w:val="uk-UA"/>
        </w:rPr>
        <w:sym w:font="Symbol" w:char="F072"/>
      </w:r>
      <w:r w:rsidRPr="000A57EC">
        <w:rPr>
          <w:i/>
          <w:color w:val="000000"/>
          <w:sz w:val="28"/>
          <w:szCs w:val="28"/>
          <w:vertAlign w:val="subscript"/>
          <w:lang w:val="uk-UA"/>
        </w:rPr>
        <w:sym w:font="Symbol" w:char="F071"/>
      </w:r>
      <w:r w:rsidRPr="000A57EC">
        <w:rPr>
          <w:color w:val="000000"/>
          <w:sz w:val="28"/>
          <w:szCs w:val="28"/>
          <w:vertAlign w:val="subscript"/>
          <w:lang w:val="uk-UA"/>
        </w:rPr>
        <w:t>:</w:t>
      </w:r>
      <w:r w:rsidRPr="000A57EC">
        <w:rPr>
          <w:i/>
          <w:iCs/>
          <w:color w:val="000000"/>
          <w:sz w:val="28"/>
          <w:szCs w:val="28"/>
          <w:lang w:val="uk-UA"/>
        </w:rPr>
        <w:t xml:space="preserve"> </w:t>
      </w:r>
      <w:r w:rsidRPr="000A57EC">
        <w:rPr>
          <w:color w:val="000000"/>
          <w:sz w:val="28"/>
          <w:szCs w:val="28"/>
          <w:lang w:val="uk-UA"/>
        </w:rPr>
        <w:t>одержимо значення середньої потужності за період нагрівання:</w:t>
      </w:r>
    </w:p>
    <w:p w14:paraId="324D8763" w14:textId="77777777" w:rsidR="00ED3415" w:rsidRPr="000A57EC" w:rsidRDefault="00ED3415" w:rsidP="00ED3415">
      <w:pPr>
        <w:shd w:val="clear" w:color="auto" w:fill="FFFFFF"/>
        <w:tabs>
          <w:tab w:val="left" w:pos="0"/>
        </w:tabs>
        <w:jc w:val="both"/>
        <w:rPr>
          <w:color w:val="000000"/>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Pr>
          <w:color w:val="000000"/>
          <w:sz w:val="28"/>
          <w:szCs w:val="28"/>
          <w:lang w:val="uk-UA"/>
        </w:rPr>
        <w:t xml:space="preserve">   </w:t>
      </w:r>
      <w:r w:rsidRPr="000A57EC">
        <w:rPr>
          <w:color w:val="000000"/>
          <w:position w:val="-30"/>
          <w:sz w:val="28"/>
          <w:szCs w:val="28"/>
          <w:lang w:val="uk-UA"/>
        </w:rPr>
        <w:object w:dxaOrig="2670" w:dyaOrig="795" w14:anchorId="35107BA2">
          <v:shape id="_x0000_i1038" type="#_x0000_t75" style="width:140.7pt;height:42pt" o:ole="">
            <v:imagedata r:id="rId41" o:title=""/>
          </v:shape>
          <o:OLEObject Type="Embed" ProgID="Equation.3" ShapeID="_x0000_i1038" DrawAspect="Content" ObjectID="_1761567601" r:id="rId42"/>
        </w:object>
      </w:r>
      <w:r>
        <w:rPr>
          <w:color w:val="000000"/>
          <w:sz w:val="28"/>
          <w:szCs w:val="28"/>
          <w:lang w:val="uk-UA"/>
        </w:rPr>
        <w:t>.</w:t>
      </w:r>
      <w:r>
        <w:rPr>
          <w:color w:val="000000"/>
          <w:sz w:val="28"/>
          <w:szCs w:val="28"/>
          <w:lang w:val="uk-UA"/>
        </w:rPr>
        <w:tab/>
      </w:r>
      <w:r>
        <w:rPr>
          <w:color w:val="000000"/>
          <w:sz w:val="28"/>
          <w:szCs w:val="28"/>
          <w:lang w:val="uk-UA"/>
        </w:rPr>
        <w:tab/>
      </w:r>
      <w:r>
        <w:rPr>
          <w:color w:val="000000"/>
          <w:sz w:val="28"/>
          <w:szCs w:val="28"/>
          <w:lang w:val="uk-UA"/>
        </w:rPr>
        <w:tab/>
        <w:t xml:space="preserve">      </w:t>
      </w:r>
      <w:r w:rsidRPr="000A57EC">
        <w:rPr>
          <w:color w:val="000000"/>
          <w:sz w:val="28"/>
          <w:szCs w:val="28"/>
          <w:lang w:val="uk-UA"/>
        </w:rPr>
        <w:t xml:space="preserve">  (</w:t>
      </w:r>
      <w:r w:rsidR="00C92E97">
        <w:rPr>
          <w:color w:val="000000"/>
          <w:sz w:val="28"/>
          <w:szCs w:val="28"/>
          <w:lang w:val="uk-UA"/>
        </w:rPr>
        <w:t>2.27</w:t>
      </w:r>
      <w:r w:rsidRPr="000A57EC">
        <w:rPr>
          <w:color w:val="000000"/>
          <w:sz w:val="28"/>
          <w:szCs w:val="28"/>
          <w:lang w:val="uk-UA"/>
        </w:rPr>
        <w:t>)</w:t>
      </w:r>
    </w:p>
    <w:p w14:paraId="634F9E41" w14:textId="77777777" w:rsidR="00ED3415" w:rsidRPr="000A57EC" w:rsidRDefault="00ED3415" w:rsidP="00ED3415">
      <w:pPr>
        <w:shd w:val="clear" w:color="auto" w:fill="FFFFFF"/>
        <w:ind w:firstLine="567"/>
        <w:rPr>
          <w:sz w:val="28"/>
          <w:szCs w:val="28"/>
          <w:lang w:val="uk-UA"/>
        </w:rPr>
      </w:pPr>
      <w:r w:rsidRPr="000A57EC">
        <w:rPr>
          <w:color w:val="000000"/>
          <w:sz w:val="28"/>
          <w:szCs w:val="28"/>
          <w:lang w:val="uk-UA"/>
        </w:rPr>
        <w:t>Звідси визначаємо висоту електродів:</w:t>
      </w:r>
    </w:p>
    <w:p w14:paraId="007713C9" w14:textId="77777777" w:rsidR="00ED3415" w:rsidRPr="000A57EC" w:rsidRDefault="00ED3415" w:rsidP="00C92E97">
      <w:pPr>
        <w:shd w:val="clear" w:color="auto" w:fill="FFFFFF"/>
        <w:ind w:firstLine="3119"/>
        <w:jc w:val="both"/>
        <w:rPr>
          <w:sz w:val="28"/>
          <w:szCs w:val="28"/>
          <w:lang w:val="uk-UA"/>
        </w:rPr>
      </w:pPr>
      <w:r w:rsidRPr="000A57EC">
        <w:rPr>
          <w:color w:val="000000"/>
          <w:position w:val="-34"/>
          <w:sz w:val="28"/>
          <w:szCs w:val="28"/>
          <w:lang w:val="uk-UA"/>
        </w:rPr>
        <w:object w:dxaOrig="2220" w:dyaOrig="760" w14:anchorId="5463BD55">
          <v:shape id="_x0000_i1039" type="#_x0000_t75" style="width:120.55pt;height:41.45pt" o:ole="">
            <v:imagedata r:id="rId43" o:title=""/>
          </v:shape>
          <o:OLEObject Type="Embed" ProgID="Equation.3" ShapeID="_x0000_i1039" DrawAspect="Content" ObjectID="_1761567602" r:id="rId44"/>
        </w:object>
      </w:r>
      <w:r w:rsidRPr="000A57EC">
        <w:rPr>
          <w:color w:val="000000"/>
          <w:position w:val="-1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sidR="00C92E97">
        <w:rPr>
          <w:color w:val="000000"/>
          <w:sz w:val="28"/>
          <w:szCs w:val="28"/>
          <w:lang w:val="uk-UA"/>
        </w:rPr>
        <w:tab/>
        <w:t xml:space="preserve">        </w:t>
      </w:r>
      <w:r w:rsidRPr="000A57EC">
        <w:rPr>
          <w:color w:val="000000"/>
          <w:sz w:val="28"/>
          <w:szCs w:val="28"/>
          <w:lang w:val="uk-UA"/>
        </w:rPr>
        <w:t>(2.2</w:t>
      </w:r>
      <w:r w:rsidR="00C92E97">
        <w:rPr>
          <w:color w:val="000000"/>
          <w:sz w:val="28"/>
          <w:szCs w:val="28"/>
          <w:lang w:val="uk-UA"/>
        </w:rPr>
        <w:t>8</w:t>
      </w:r>
      <w:r w:rsidRPr="000A57EC">
        <w:rPr>
          <w:color w:val="000000"/>
          <w:sz w:val="28"/>
          <w:szCs w:val="28"/>
          <w:lang w:val="uk-UA"/>
        </w:rPr>
        <w:t>)</w:t>
      </w:r>
    </w:p>
    <w:p w14:paraId="733EB645"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 xml:space="preserve">Підставивши замість </w:t>
      </w:r>
      <w:r w:rsidRPr="000A57EC">
        <w:rPr>
          <w:i/>
          <w:iCs/>
          <w:color w:val="000000"/>
          <w:sz w:val="28"/>
          <w:szCs w:val="28"/>
          <w:lang w:val="uk-UA"/>
        </w:rPr>
        <w:t>Р</w:t>
      </w:r>
      <w:r w:rsidRPr="000A57EC">
        <w:rPr>
          <w:i/>
          <w:iCs/>
          <w:color w:val="000000"/>
          <w:sz w:val="28"/>
          <w:szCs w:val="28"/>
          <w:vertAlign w:val="subscript"/>
          <w:lang w:val="uk-UA"/>
        </w:rPr>
        <w:t>с</w:t>
      </w:r>
      <w:r w:rsidRPr="000A57EC">
        <w:rPr>
          <w:i/>
          <w:iCs/>
          <w:color w:val="000000"/>
          <w:sz w:val="28"/>
          <w:szCs w:val="28"/>
          <w:lang w:val="uk-UA"/>
        </w:rPr>
        <w:t xml:space="preserve"> </w:t>
      </w:r>
      <w:r w:rsidRPr="000A57EC">
        <w:rPr>
          <w:color w:val="000000"/>
          <w:sz w:val="28"/>
          <w:szCs w:val="28"/>
          <w:lang w:val="uk-UA"/>
        </w:rPr>
        <w:t>її значення одержимо вираз висоти електрода:</w:t>
      </w:r>
    </w:p>
    <w:p w14:paraId="47E3745F" w14:textId="77777777" w:rsidR="00ED3415" w:rsidRPr="000A57EC" w:rsidRDefault="00ED3415" w:rsidP="00C92E97">
      <w:pPr>
        <w:shd w:val="clear" w:color="auto" w:fill="FFFFFF"/>
        <w:ind w:firstLine="3119"/>
        <w:jc w:val="both"/>
        <w:rPr>
          <w:color w:val="000000"/>
          <w:sz w:val="28"/>
          <w:szCs w:val="28"/>
          <w:lang w:val="uk-UA"/>
        </w:rPr>
      </w:pPr>
      <w:r w:rsidRPr="000A57EC">
        <w:rPr>
          <w:color w:val="000000"/>
          <w:position w:val="-34"/>
          <w:sz w:val="28"/>
          <w:szCs w:val="28"/>
          <w:lang w:val="uk-UA"/>
        </w:rPr>
        <w:object w:dxaOrig="3460" w:dyaOrig="740" w14:anchorId="11634AA9">
          <v:shape id="_x0000_i1040" type="#_x0000_t75" style="width:187.7pt;height:39.8pt" o:ole="">
            <v:imagedata r:id="rId45" o:title=""/>
          </v:shape>
          <o:OLEObject Type="Embed" ProgID="Equation.3" ShapeID="_x0000_i1040" DrawAspect="Content" ObjectID="_1761567603" r:id="rId46"/>
        </w:object>
      </w:r>
      <w:r w:rsidRPr="000A57EC">
        <w:rPr>
          <w:color w:val="000000"/>
          <w:sz w:val="28"/>
          <w:szCs w:val="28"/>
          <w:lang w:val="uk-UA"/>
        </w:rPr>
        <w:t xml:space="preserve">. </w:t>
      </w:r>
      <w:r w:rsidRPr="000A57EC">
        <w:rPr>
          <w:color w:val="000000"/>
          <w:sz w:val="28"/>
          <w:szCs w:val="28"/>
          <w:lang w:val="uk-UA"/>
        </w:rPr>
        <w:tab/>
      </w:r>
      <w:r w:rsidRPr="000A57EC">
        <w:rPr>
          <w:color w:val="000000"/>
          <w:sz w:val="28"/>
          <w:szCs w:val="28"/>
          <w:lang w:val="uk-UA"/>
        </w:rPr>
        <w:tab/>
        <w:t xml:space="preserve">        (2.2</w:t>
      </w:r>
      <w:r w:rsidR="00C92E97">
        <w:rPr>
          <w:color w:val="000000"/>
          <w:sz w:val="28"/>
          <w:szCs w:val="28"/>
          <w:lang w:val="uk-UA"/>
        </w:rPr>
        <w:t>9</w:t>
      </w:r>
      <w:r w:rsidRPr="000A57EC">
        <w:rPr>
          <w:color w:val="000000"/>
          <w:sz w:val="28"/>
          <w:szCs w:val="28"/>
          <w:lang w:val="uk-UA"/>
        </w:rPr>
        <w:t>)</w:t>
      </w:r>
    </w:p>
    <w:p w14:paraId="7BF436E7" w14:textId="77777777" w:rsidR="00ED3415" w:rsidRPr="000A57EC" w:rsidRDefault="00ED3415" w:rsidP="00ED3415">
      <w:pPr>
        <w:shd w:val="clear" w:color="auto" w:fill="FFFFFF"/>
        <w:ind w:firstLine="567"/>
        <w:jc w:val="both"/>
        <w:rPr>
          <w:sz w:val="28"/>
          <w:szCs w:val="28"/>
          <w:lang w:val="uk-UA"/>
        </w:rPr>
      </w:pPr>
      <w:r w:rsidRPr="000A57EC">
        <w:rPr>
          <w:color w:val="000000"/>
          <w:sz w:val="28"/>
          <w:szCs w:val="28"/>
          <w:lang w:val="uk-UA"/>
        </w:rPr>
        <w:t>Максимальна густина струму повинна бути меншою від допустимої. Тому розрахункову площу електродів слід перевірити на максимальну густину струму. Роблять це так: спочатку визначають потужність однієї фази наприкінці нагрівання води (</w:t>
      </w:r>
      <w:r w:rsidRPr="000A57EC">
        <w:rPr>
          <w:i/>
          <w:iCs/>
          <w:smallCaps/>
          <w:color w:val="000000"/>
          <w:sz w:val="28"/>
          <w:szCs w:val="28"/>
          <w:lang w:val="uk-UA"/>
        </w:rPr>
        <w:t>Р</w:t>
      </w:r>
      <w:r w:rsidRPr="000A57EC">
        <w:rPr>
          <w:i/>
          <w:iCs/>
          <w:smallCaps/>
          <w:color w:val="000000"/>
          <w:sz w:val="28"/>
          <w:szCs w:val="28"/>
          <w:vertAlign w:val="subscript"/>
          <w:lang w:val="uk-UA"/>
        </w:rPr>
        <w:t>МФ</w:t>
      </w:r>
      <w:r w:rsidRPr="000A57EC">
        <w:rPr>
          <w:i/>
          <w:iCs/>
          <w:smallCaps/>
          <w:color w:val="000000"/>
          <w:sz w:val="28"/>
          <w:szCs w:val="28"/>
          <w:lang w:val="uk-UA"/>
        </w:rPr>
        <w:t xml:space="preserve"> , </w:t>
      </w:r>
      <w:r w:rsidRPr="000A57EC">
        <w:rPr>
          <w:sz w:val="28"/>
          <w:szCs w:val="28"/>
          <w:lang w:val="uk-UA"/>
        </w:rPr>
        <w:t>Вт</w:t>
      </w:r>
      <w:r w:rsidRPr="000A57EC">
        <w:rPr>
          <w:i/>
          <w:iCs/>
          <w:smallCaps/>
          <w:color w:val="000000"/>
          <w:sz w:val="28"/>
          <w:szCs w:val="28"/>
          <w:lang w:val="uk-UA"/>
        </w:rPr>
        <w:t xml:space="preserve">) </w:t>
      </w:r>
      <w:r w:rsidRPr="000A57EC">
        <w:rPr>
          <w:color w:val="000000"/>
          <w:sz w:val="28"/>
          <w:szCs w:val="28"/>
          <w:lang w:val="uk-UA"/>
        </w:rPr>
        <w:t>за формулою:</w:t>
      </w:r>
    </w:p>
    <w:p w14:paraId="62EB2650" w14:textId="77777777" w:rsidR="00ED3415" w:rsidRPr="000A57EC" w:rsidRDefault="00ED3415" w:rsidP="00ED3415">
      <w:pPr>
        <w:shd w:val="clear" w:color="auto" w:fill="FFFFFF"/>
        <w:tabs>
          <w:tab w:val="left" w:pos="0"/>
        </w:tabs>
        <w:ind w:firstLine="567"/>
        <w:jc w:val="both"/>
        <w:rPr>
          <w:sz w:val="28"/>
          <w:szCs w:val="28"/>
          <w:lang w:val="uk-UA"/>
        </w:rPr>
      </w:pPr>
      <w:r w:rsidRPr="000A57EC">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r>
      <w:r w:rsidRPr="000A57EC">
        <w:rPr>
          <w:position w:val="-30"/>
          <w:sz w:val="28"/>
          <w:szCs w:val="28"/>
          <w:lang w:val="uk-UA"/>
        </w:rPr>
        <w:object w:dxaOrig="2715" w:dyaOrig="735" w14:anchorId="2933F4A3">
          <v:shape id="_x0000_i1041" type="#_x0000_t75" style="width:142.4pt;height:38.2pt" o:ole="">
            <v:imagedata r:id="rId47" o:title=""/>
          </v:shape>
          <o:OLEObject Type="Embed" ProgID="Equation.3" ShapeID="_x0000_i1041" DrawAspect="Content" ObjectID="_1761567604" r:id="rId48"/>
        </w:object>
      </w:r>
      <w:r w:rsidRPr="000A57EC">
        <w:rPr>
          <w:sz w:val="28"/>
          <w:szCs w:val="28"/>
          <w:lang w:val="uk-UA"/>
        </w:rPr>
        <w:t xml:space="preserve">. </w:t>
      </w:r>
      <w:r w:rsidRPr="000A57EC">
        <w:rPr>
          <w:sz w:val="28"/>
          <w:szCs w:val="28"/>
          <w:lang w:val="uk-UA"/>
        </w:rPr>
        <w:tab/>
      </w:r>
      <w:r w:rsidRPr="000A57EC">
        <w:rPr>
          <w:sz w:val="28"/>
          <w:szCs w:val="28"/>
          <w:lang w:val="uk-UA"/>
        </w:rPr>
        <w:tab/>
        <w:t xml:space="preserve">        (2.</w:t>
      </w:r>
      <w:r w:rsidR="00C92E97">
        <w:rPr>
          <w:sz w:val="28"/>
          <w:szCs w:val="28"/>
          <w:lang w:val="uk-UA"/>
        </w:rPr>
        <w:t>30</w:t>
      </w:r>
      <w:r w:rsidRPr="000A57EC">
        <w:rPr>
          <w:sz w:val="28"/>
          <w:szCs w:val="28"/>
          <w:lang w:val="uk-UA"/>
        </w:rPr>
        <w:t>)</w:t>
      </w:r>
    </w:p>
    <w:p w14:paraId="7229C891" w14:textId="77777777" w:rsidR="00ED3415" w:rsidRPr="000A57EC" w:rsidRDefault="00ED3415" w:rsidP="00ED3415">
      <w:pPr>
        <w:shd w:val="clear" w:color="auto" w:fill="FFFFFF"/>
        <w:ind w:firstLine="567"/>
        <w:jc w:val="both"/>
        <w:rPr>
          <w:sz w:val="28"/>
          <w:szCs w:val="28"/>
          <w:lang w:val="uk-UA"/>
        </w:rPr>
      </w:pPr>
      <w:r w:rsidRPr="000A57EC">
        <w:rPr>
          <w:sz w:val="28"/>
          <w:szCs w:val="28"/>
          <w:lang w:val="uk-UA"/>
        </w:rPr>
        <w:t>Потім визначають максимальну густину струму на електродах:</w:t>
      </w:r>
    </w:p>
    <w:p w14:paraId="48004608" w14:textId="77777777" w:rsidR="00ED3415" w:rsidRPr="000A57EC" w:rsidRDefault="00C92E97" w:rsidP="00C92E97">
      <w:pPr>
        <w:shd w:val="clear" w:color="auto" w:fill="FFFFFF"/>
        <w:ind w:firstLine="3686"/>
        <w:jc w:val="both"/>
        <w:rPr>
          <w:sz w:val="28"/>
          <w:szCs w:val="28"/>
          <w:lang w:val="uk-UA"/>
        </w:rPr>
      </w:pPr>
      <w:r w:rsidRPr="000A57EC">
        <w:rPr>
          <w:position w:val="-32"/>
          <w:sz w:val="28"/>
          <w:szCs w:val="28"/>
          <w:lang w:val="uk-UA"/>
        </w:rPr>
        <w:object w:dxaOrig="1820" w:dyaOrig="740" w14:anchorId="493CD061">
          <v:shape id="_x0000_i1042" type="#_x0000_t75" style="width:98.75pt;height:40.35pt" o:ole="">
            <v:imagedata r:id="rId49" o:title=""/>
          </v:shape>
          <o:OLEObject Type="Embed" ProgID="Equation.3" ShapeID="_x0000_i1042" DrawAspect="Content" ObjectID="_1761567605" r:id="rId50"/>
        </w:object>
      </w:r>
      <w:r w:rsidR="00ED3415" w:rsidRPr="000A57EC">
        <w:rPr>
          <w:sz w:val="28"/>
          <w:szCs w:val="28"/>
          <w:lang w:val="uk-UA"/>
        </w:rPr>
        <w:t>,</w:t>
      </w:r>
      <w:r w:rsidR="00ED3415" w:rsidRPr="000A57EC">
        <w:rPr>
          <w:sz w:val="28"/>
          <w:szCs w:val="28"/>
          <w:lang w:val="uk-UA"/>
        </w:rPr>
        <w:tab/>
      </w:r>
      <w:r w:rsidR="00ED3415" w:rsidRPr="000A57EC">
        <w:rPr>
          <w:sz w:val="28"/>
          <w:szCs w:val="28"/>
          <w:lang w:val="uk-UA"/>
        </w:rPr>
        <w:tab/>
      </w:r>
      <w:r>
        <w:rPr>
          <w:sz w:val="28"/>
          <w:szCs w:val="28"/>
          <w:lang w:val="uk-UA"/>
        </w:rPr>
        <w:tab/>
        <w:t xml:space="preserve">    </w:t>
      </w:r>
      <w:r w:rsidR="00ED3415" w:rsidRPr="000A57EC">
        <w:rPr>
          <w:sz w:val="28"/>
          <w:szCs w:val="28"/>
          <w:lang w:val="uk-UA"/>
        </w:rPr>
        <w:t xml:space="preserve">  (2.</w:t>
      </w:r>
      <w:r>
        <w:rPr>
          <w:sz w:val="28"/>
          <w:szCs w:val="28"/>
          <w:lang w:val="uk-UA"/>
        </w:rPr>
        <w:t>31</w:t>
      </w:r>
      <w:r w:rsidR="00ED3415" w:rsidRPr="000A57EC">
        <w:rPr>
          <w:sz w:val="28"/>
          <w:szCs w:val="28"/>
          <w:lang w:val="uk-UA"/>
        </w:rPr>
        <w:t>)</w:t>
      </w:r>
    </w:p>
    <w:p w14:paraId="4D8B755A" w14:textId="77777777" w:rsidR="00ED3415" w:rsidRPr="000A57EC" w:rsidRDefault="00ED3415" w:rsidP="00ED3415">
      <w:pPr>
        <w:shd w:val="clear" w:color="auto" w:fill="FFFFFF"/>
        <w:jc w:val="both"/>
        <w:rPr>
          <w:sz w:val="28"/>
          <w:szCs w:val="28"/>
          <w:lang w:val="uk-UA"/>
        </w:rPr>
      </w:pPr>
      <w:r w:rsidRPr="000A57EC">
        <w:rPr>
          <w:sz w:val="28"/>
          <w:szCs w:val="28"/>
          <w:lang w:val="uk-UA"/>
        </w:rPr>
        <w:t xml:space="preserve">де </w:t>
      </w:r>
      <w:r w:rsidR="00C92E97" w:rsidRPr="00C92E97">
        <w:rPr>
          <w:i/>
          <w:sz w:val="28"/>
          <w:szCs w:val="28"/>
          <w:lang w:val="en-US"/>
        </w:rPr>
        <w:t>F</w:t>
      </w:r>
      <w:r w:rsidRPr="000A57EC">
        <w:rPr>
          <w:sz w:val="28"/>
          <w:szCs w:val="28"/>
          <w:lang w:val="uk-UA"/>
        </w:rPr>
        <w:t xml:space="preserve"> – активна поверхня електрода однієї фази, см</w:t>
      </w:r>
      <w:r w:rsidRPr="000A57EC">
        <w:rPr>
          <w:sz w:val="28"/>
          <w:szCs w:val="28"/>
          <w:vertAlign w:val="superscript"/>
          <w:lang w:val="uk-UA"/>
        </w:rPr>
        <w:t>2</w:t>
      </w:r>
      <w:r w:rsidRPr="000A57EC">
        <w:rPr>
          <w:sz w:val="28"/>
          <w:szCs w:val="28"/>
          <w:lang w:val="uk-UA"/>
        </w:rPr>
        <w:t xml:space="preserve">; </w:t>
      </w:r>
      <w:r w:rsidRPr="000A57EC">
        <w:rPr>
          <w:i/>
          <w:sz w:val="28"/>
          <w:szCs w:val="28"/>
          <w:lang w:val="uk-UA"/>
        </w:rPr>
        <w:t>К</w:t>
      </w:r>
      <w:r w:rsidRPr="000A57EC">
        <w:rPr>
          <w:i/>
          <w:sz w:val="28"/>
          <w:szCs w:val="28"/>
          <w:vertAlign w:val="subscript"/>
          <w:lang w:val="uk-UA"/>
        </w:rPr>
        <w:t>н</w:t>
      </w:r>
      <w:r w:rsidRPr="000A57EC">
        <w:rPr>
          <w:sz w:val="28"/>
          <w:szCs w:val="28"/>
          <w:lang w:val="uk-UA"/>
        </w:rPr>
        <w:t xml:space="preserve"> – коефіцієнт, що враховує нерівномірність густини струму на поверхні електродів (приймають 1,1…1,4).</w:t>
      </w:r>
    </w:p>
    <w:p w14:paraId="7A21CC5E" w14:textId="77777777" w:rsidR="00ED3415" w:rsidRPr="004152FC" w:rsidRDefault="00ED3415" w:rsidP="00ED3415">
      <w:pPr>
        <w:tabs>
          <w:tab w:val="left" w:pos="8505"/>
        </w:tabs>
        <w:ind w:firstLine="567"/>
        <w:jc w:val="both"/>
        <w:rPr>
          <w:sz w:val="28"/>
          <w:szCs w:val="28"/>
          <w:lang w:val="uk-UA" w:eastAsia="ru-RU"/>
        </w:rPr>
      </w:pPr>
      <w:r w:rsidRPr="000A57EC">
        <w:rPr>
          <w:sz w:val="28"/>
          <w:szCs w:val="28"/>
          <w:lang w:val="uk-UA"/>
        </w:rPr>
        <w:t>Якщо максимальна густина струму більша за допустиму, то слід взяти менше значення максимальної напруженості електричного поля між електродами.</w:t>
      </w:r>
    </w:p>
    <w:p w14:paraId="7DAA27B5" w14:textId="77777777" w:rsidR="007C39F1" w:rsidRPr="004152FC" w:rsidRDefault="002527ED" w:rsidP="007C39F1">
      <w:pPr>
        <w:tabs>
          <w:tab w:val="left" w:pos="8505"/>
        </w:tabs>
        <w:ind w:firstLine="567"/>
        <w:jc w:val="both"/>
        <w:rPr>
          <w:sz w:val="28"/>
          <w:szCs w:val="28"/>
          <w:lang w:val="uk-UA" w:eastAsia="ru-RU"/>
        </w:rPr>
      </w:pPr>
      <w:r>
        <w:rPr>
          <w:sz w:val="28"/>
          <w:szCs w:val="28"/>
          <w:lang w:val="uk-UA" w:eastAsia="ru-RU"/>
        </w:rPr>
        <w:t>В сільському господарстві поширене застосування</w:t>
      </w:r>
      <w:r w:rsidR="007C39F1" w:rsidRPr="004152FC">
        <w:rPr>
          <w:sz w:val="28"/>
          <w:szCs w:val="28"/>
          <w:lang w:val="uk-UA" w:eastAsia="ru-RU"/>
        </w:rPr>
        <w:t xml:space="preserve"> отримали проточні електродні водонагрівачі КЕВ (котел електродний водогрійний).</w:t>
      </w:r>
      <w:r>
        <w:rPr>
          <w:sz w:val="28"/>
          <w:szCs w:val="28"/>
          <w:lang w:val="uk-UA" w:eastAsia="ru-RU"/>
        </w:rPr>
        <w:t xml:space="preserve"> Їх</w:t>
      </w:r>
      <w:r w:rsidR="007C39F1" w:rsidRPr="004152FC">
        <w:rPr>
          <w:sz w:val="28"/>
          <w:szCs w:val="28"/>
          <w:lang w:val="uk-UA" w:eastAsia="ru-RU"/>
        </w:rPr>
        <w:t xml:space="preserve"> випускають на номінальну напругу 0,4; 6 та 10 кВ і максимальний робочий тиск 0,6 МПа для низковоль</w:t>
      </w:r>
      <w:r>
        <w:rPr>
          <w:sz w:val="28"/>
          <w:szCs w:val="28"/>
          <w:lang w:val="uk-UA" w:eastAsia="ru-RU"/>
        </w:rPr>
        <w:t>тних</w:t>
      </w:r>
      <w:r w:rsidR="007C39F1" w:rsidRPr="004152FC">
        <w:rPr>
          <w:sz w:val="28"/>
          <w:szCs w:val="28"/>
          <w:lang w:val="uk-UA" w:eastAsia="ru-RU"/>
        </w:rPr>
        <w:t xml:space="preserve"> і 1... 1,2 МПа для високовольтних апаратів.</w:t>
      </w:r>
    </w:p>
    <w:p w14:paraId="03C24ACF"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Зазвичай температура води на виході електродного нагрівача Т</w:t>
      </w:r>
      <w:r w:rsidR="00B72C8B" w:rsidRPr="00B72C8B">
        <w:rPr>
          <w:sz w:val="28"/>
          <w:szCs w:val="28"/>
          <w:vertAlign w:val="subscript"/>
          <w:lang w:val="uk-UA" w:eastAsia="ru-RU"/>
        </w:rPr>
        <w:t>2</w:t>
      </w:r>
      <w:r w:rsidRPr="004152FC">
        <w:rPr>
          <w:sz w:val="28"/>
          <w:szCs w:val="28"/>
          <w:lang w:val="uk-UA" w:eastAsia="ru-RU"/>
        </w:rPr>
        <w:t xml:space="preserve"> = 95 °С. Розрахункову температуру води на вході в електродний водонагрівач беруть Т</w:t>
      </w:r>
      <w:r w:rsidR="00B72C8B" w:rsidRPr="00B72C8B">
        <w:rPr>
          <w:sz w:val="28"/>
          <w:szCs w:val="28"/>
          <w:vertAlign w:val="subscript"/>
          <w:lang w:val="uk-UA" w:eastAsia="ru-RU"/>
        </w:rPr>
        <w:t>1</w:t>
      </w:r>
      <w:r w:rsidRPr="004152FC">
        <w:rPr>
          <w:sz w:val="28"/>
          <w:szCs w:val="28"/>
          <w:lang w:val="uk-UA" w:eastAsia="ru-RU"/>
        </w:rPr>
        <w:t xml:space="preserve"> = 70 °С.</w:t>
      </w:r>
    </w:p>
    <w:p w14:paraId="4FBCAB02" w14:textId="77777777" w:rsidR="007C39F1" w:rsidRPr="004152FC" w:rsidRDefault="007C39F1" w:rsidP="007C39F1">
      <w:pPr>
        <w:tabs>
          <w:tab w:val="left" w:pos="8505"/>
        </w:tabs>
        <w:ind w:firstLine="567"/>
        <w:jc w:val="both"/>
        <w:rPr>
          <w:sz w:val="28"/>
          <w:szCs w:val="28"/>
          <w:lang w:val="uk-UA" w:eastAsia="ru-RU"/>
        </w:rPr>
      </w:pPr>
      <w:r w:rsidRPr="004152FC">
        <w:rPr>
          <w:sz w:val="28"/>
          <w:szCs w:val="28"/>
          <w:lang w:val="uk-UA" w:eastAsia="ru-RU"/>
        </w:rPr>
        <w:t>Типи і основні технічні дані найбільш поширених водонагрівачів наведені в таблиці 2.</w:t>
      </w:r>
      <w:r w:rsidR="00B72C8B">
        <w:rPr>
          <w:sz w:val="28"/>
          <w:szCs w:val="28"/>
          <w:lang w:val="uk-UA" w:eastAsia="ru-RU"/>
        </w:rPr>
        <w:t>1</w:t>
      </w:r>
      <w:r w:rsidRPr="004152FC">
        <w:rPr>
          <w:sz w:val="28"/>
          <w:szCs w:val="28"/>
          <w:lang w:val="uk-UA" w:eastAsia="ru-RU"/>
        </w:rPr>
        <w:t>.</w:t>
      </w:r>
    </w:p>
    <w:p w14:paraId="13F95454" w14:textId="77777777" w:rsidR="007C39F1" w:rsidRDefault="007C39F1" w:rsidP="007C39F1">
      <w:pPr>
        <w:tabs>
          <w:tab w:val="left" w:pos="8505"/>
        </w:tabs>
        <w:ind w:firstLine="567"/>
        <w:jc w:val="both"/>
        <w:rPr>
          <w:sz w:val="28"/>
          <w:szCs w:val="28"/>
          <w:lang w:val="uk-UA" w:eastAsia="ru-RU"/>
        </w:rPr>
      </w:pPr>
      <w:r w:rsidRPr="004152FC">
        <w:rPr>
          <w:sz w:val="28"/>
          <w:szCs w:val="28"/>
          <w:lang w:val="uk-UA" w:eastAsia="ru-RU"/>
        </w:rPr>
        <w:t xml:space="preserve">На </w:t>
      </w:r>
      <w:r w:rsidR="008B073D">
        <w:rPr>
          <w:sz w:val="28"/>
          <w:szCs w:val="28"/>
          <w:lang w:val="uk-UA" w:eastAsia="ru-RU"/>
        </w:rPr>
        <w:t>рис.</w:t>
      </w:r>
      <w:r w:rsidRPr="004152FC">
        <w:rPr>
          <w:sz w:val="28"/>
          <w:szCs w:val="28"/>
          <w:lang w:val="uk-UA" w:eastAsia="ru-RU"/>
        </w:rPr>
        <w:t xml:space="preserve"> 2.</w:t>
      </w:r>
      <w:r w:rsidR="00B72C8B">
        <w:rPr>
          <w:sz w:val="28"/>
          <w:szCs w:val="28"/>
          <w:lang w:val="uk-UA" w:eastAsia="ru-RU"/>
        </w:rPr>
        <w:t>1</w:t>
      </w:r>
      <w:r w:rsidRPr="004152FC">
        <w:rPr>
          <w:sz w:val="28"/>
          <w:szCs w:val="28"/>
          <w:lang w:val="uk-UA" w:eastAsia="ru-RU"/>
        </w:rPr>
        <w:t>, г показано пристрій електродного водонагрівача КЕВ з пластинчастими електродами, сполученими за схемою на рис</w:t>
      </w:r>
      <w:r w:rsidR="008B073D">
        <w:rPr>
          <w:sz w:val="28"/>
          <w:szCs w:val="28"/>
          <w:lang w:val="uk-UA" w:eastAsia="ru-RU"/>
        </w:rPr>
        <w:t>.</w:t>
      </w:r>
      <w:r w:rsidRPr="004152FC">
        <w:rPr>
          <w:sz w:val="28"/>
          <w:szCs w:val="28"/>
          <w:lang w:val="uk-UA" w:eastAsia="ru-RU"/>
        </w:rPr>
        <w:t xml:space="preserve"> 2.</w:t>
      </w:r>
      <w:r w:rsidR="00C612C6">
        <w:rPr>
          <w:sz w:val="28"/>
          <w:szCs w:val="28"/>
          <w:lang w:val="uk-UA" w:eastAsia="ru-RU"/>
        </w:rPr>
        <w:t>1</w:t>
      </w:r>
      <w:r w:rsidRPr="004152FC">
        <w:rPr>
          <w:sz w:val="28"/>
          <w:szCs w:val="28"/>
          <w:lang w:val="uk-UA" w:eastAsia="ru-RU"/>
        </w:rPr>
        <w:t xml:space="preserve">, </w:t>
      </w:r>
      <w:r w:rsidR="00B72C8B">
        <w:rPr>
          <w:sz w:val="28"/>
          <w:szCs w:val="28"/>
          <w:lang w:val="uk-UA" w:eastAsia="ru-RU"/>
        </w:rPr>
        <w:t>в</w:t>
      </w:r>
      <w:r w:rsidRPr="004152FC">
        <w:rPr>
          <w:sz w:val="28"/>
          <w:szCs w:val="28"/>
          <w:lang w:val="uk-UA" w:eastAsia="ru-RU"/>
        </w:rPr>
        <w:t>.</w:t>
      </w:r>
    </w:p>
    <w:p w14:paraId="5F24E3DE" w14:textId="77777777" w:rsidR="003B3EF3" w:rsidRPr="004152FC" w:rsidRDefault="003B3EF3" w:rsidP="003B3EF3">
      <w:pPr>
        <w:tabs>
          <w:tab w:val="left" w:pos="8505"/>
        </w:tabs>
        <w:ind w:firstLine="567"/>
        <w:jc w:val="both"/>
        <w:rPr>
          <w:sz w:val="28"/>
          <w:szCs w:val="28"/>
          <w:lang w:val="uk-UA" w:eastAsia="ru-RU"/>
        </w:rPr>
      </w:pPr>
      <w:r w:rsidRPr="004152FC">
        <w:rPr>
          <w:sz w:val="28"/>
          <w:szCs w:val="28"/>
          <w:lang w:val="uk-UA" w:eastAsia="ru-RU"/>
        </w:rPr>
        <w:t xml:space="preserve">Водонагрівач має циліндричний корпус 1 з опорами 7. У днище 2 на шпильках </w:t>
      </w:r>
      <w:r>
        <w:rPr>
          <w:sz w:val="28"/>
          <w:szCs w:val="28"/>
          <w:lang w:val="uk-UA" w:eastAsia="ru-RU"/>
        </w:rPr>
        <w:t>струмовводів</w:t>
      </w:r>
      <w:r w:rsidRPr="004152FC">
        <w:rPr>
          <w:sz w:val="28"/>
          <w:szCs w:val="28"/>
          <w:lang w:val="uk-UA" w:eastAsia="ru-RU"/>
        </w:rPr>
        <w:t xml:space="preserve"> 3 встановлена електродна система у вигляді пакету пластин 4. Для забезпечення струмово</w:t>
      </w:r>
      <w:r>
        <w:rPr>
          <w:sz w:val="28"/>
          <w:szCs w:val="28"/>
          <w:lang w:val="uk-UA" w:eastAsia="ru-RU"/>
        </w:rPr>
        <w:t>ї</w:t>
      </w:r>
      <w:r w:rsidRPr="004152FC">
        <w:rPr>
          <w:sz w:val="28"/>
          <w:szCs w:val="28"/>
          <w:lang w:val="uk-UA" w:eastAsia="ru-RU"/>
        </w:rPr>
        <w:t xml:space="preserve"> симметрії при роботі електродів використовують захисні діелектричні екрани 5. Регулювання потужності нагрівача здійснюють зміною активної висоти електродів, для чого використовують рухливі діелектричні екрани 6, </w:t>
      </w:r>
      <w:r>
        <w:rPr>
          <w:sz w:val="28"/>
          <w:szCs w:val="28"/>
          <w:lang w:val="uk-UA" w:eastAsia="ru-RU"/>
        </w:rPr>
        <w:t xml:space="preserve">що </w:t>
      </w:r>
      <w:r w:rsidRPr="004152FC">
        <w:rPr>
          <w:sz w:val="28"/>
          <w:szCs w:val="28"/>
          <w:lang w:val="uk-UA" w:eastAsia="ru-RU"/>
        </w:rPr>
        <w:t>в</w:t>
      </w:r>
      <w:r>
        <w:rPr>
          <w:sz w:val="28"/>
          <w:szCs w:val="28"/>
          <w:lang w:val="uk-UA" w:eastAsia="ru-RU"/>
        </w:rPr>
        <w:t>водяться</w:t>
      </w:r>
      <w:r w:rsidRPr="004152FC">
        <w:rPr>
          <w:sz w:val="28"/>
          <w:szCs w:val="28"/>
          <w:lang w:val="uk-UA" w:eastAsia="ru-RU"/>
        </w:rPr>
        <w:t xml:space="preserve"> в м</w:t>
      </w:r>
      <w:r>
        <w:rPr>
          <w:sz w:val="28"/>
          <w:szCs w:val="28"/>
          <w:lang w:val="uk-UA" w:eastAsia="ru-RU"/>
        </w:rPr>
        <w:t>іжелектродний</w:t>
      </w:r>
      <w:r w:rsidRPr="004152FC">
        <w:rPr>
          <w:sz w:val="28"/>
          <w:szCs w:val="28"/>
          <w:lang w:val="uk-UA" w:eastAsia="ru-RU"/>
        </w:rPr>
        <w:t xml:space="preserve"> простір за допомогою ручного приводу.</w:t>
      </w:r>
    </w:p>
    <w:p w14:paraId="2546B52F" w14:textId="77777777" w:rsidR="007C39F1" w:rsidRPr="004152FC" w:rsidRDefault="009C5B26" w:rsidP="009C5B26">
      <w:pPr>
        <w:tabs>
          <w:tab w:val="left" w:pos="8505"/>
        </w:tabs>
        <w:ind w:firstLine="567"/>
        <w:jc w:val="right"/>
        <w:rPr>
          <w:sz w:val="28"/>
          <w:szCs w:val="28"/>
          <w:lang w:val="uk-UA"/>
        </w:rPr>
      </w:pPr>
      <w:r>
        <w:rPr>
          <w:sz w:val="28"/>
          <w:szCs w:val="28"/>
          <w:lang w:val="uk-UA"/>
        </w:rPr>
        <w:t>Табл. 2.1</w:t>
      </w:r>
    </w:p>
    <w:p w14:paraId="24A19761" w14:textId="77777777" w:rsidR="007C39F1" w:rsidRPr="009C5B26" w:rsidRDefault="007C39F1" w:rsidP="009C5B26">
      <w:pPr>
        <w:tabs>
          <w:tab w:val="left" w:pos="8505"/>
        </w:tabs>
        <w:outlineLvl w:val="0"/>
        <w:rPr>
          <w:sz w:val="28"/>
          <w:szCs w:val="28"/>
          <w:lang w:val="uk-UA"/>
        </w:rPr>
      </w:pPr>
      <w:r w:rsidRPr="009C5B26">
        <w:rPr>
          <w:sz w:val="28"/>
          <w:szCs w:val="28"/>
          <w:lang w:val="uk-UA"/>
        </w:rPr>
        <w:t xml:space="preserve"> Основні технічні характеристики електродних </w:t>
      </w:r>
      <w:r w:rsidR="009C5B26">
        <w:rPr>
          <w:sz w:val="28"/>
          <w:szCs w:val="28"/>
          <w:lang w:val="uk-UA"/>
        </w:rPr>
        <w:t>в</w:t>
      </w:r>
      <w:r w:rsidRPr="009C5B26">
        <w:rPr>
          <w:sz w:val="28"/>
          <w:szCs w:val="28"/>
          <w:lang w:val="uk-UA"/>
        </w:rPr>
        <w:t>одонагрівачів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99"/>
        <w:gridCol w:w="2124"/>
        <w:gridCol w:w="2614"/>
        <w:gridCol w:w="1099"/>
      </w:tblGrid>
      <w:tr w:rsidR="007C39F1" w:rsidRPr="009C5B26" w14:paraId="7B42BE21" w14:textId="77777777" w:rsidTr="003B3EF3">
        <w:trPr>
          <w:trHeight w:val="743"/>
        </w:trPr>
        <w:tc>
          <w:tcPr>
            <w:tcW w:w="2127" w:type="dxa"/>
            <w:shd w:val="clear" w:color="auto" w:fill="auto"/>
          </w:tcPr>
          <w:p w14:paraId="66392CC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Тип</w:t>
            </w:r>
          </w:p>
        </w:tc>
        <w:tc>
          <w:tcPr>
            <w:tcW w:w="1499" w:type="dxa"/>
            <w:shd w:val="clear" w:color="auto" w:fill="auto"/>
          </w:tcPr>
          <w:p w14:paraId="3A7754D0"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Потужність, кВт</w:t>
            </w:r>
          </w:p>
        </w:tc>
        <w:tc>
          <w:tcPr>
            <w:tcW w:w="2124" w:type="dxa"/>
            <w:shd w:val="clear" w:color="auto" w:fill="auto"/>
          </w:tcPr>
          <w:p w14:paraId="0EFD81D6"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 xml:space="preserve">Продуктивність при нагріві на 25 </w:t>
            </w:r>
            <w:r w:rsidRPr="009C5B26">
              <w:rPr>
                <w:rFonts w:eastAsia="Arial Unicode MS"/>
                <w:sz w:val="24"/>
                <w:szCs w:val="24"/>
                <w:lang w:val="uk-UA" w:eastAsia="ru-RU" w:bidi="ru-RU"/>
              </w:rPr>
              <w:t>°</w:t>
            </w:r>
            <w:r w:rsidRPr="009C5B26">
              <w:rPr>
                <w:rFonts w:eastAsia="Arial Unicode MS" w:cs="Arial Unicode MS"/>
                <w:sz w:val="24"/>
                <w:szCs w:val="24"/>
                <w:lang w:val="uk-UA" w:eastAsia="ru-RU" w:bidi="ru-RU"/>
              </w:rPr>
              <w:t>С, м</w:t>
            </w:r>
            <w:r w:rsidRPr="009C5B26">
              <w:rPr>
                <w:rFonts w:eastAsia="Arial Unicode MS" w:cs="Arial Unicode MS"/>
                <w:sz w:val="24"/>
                <w:szCs w:val="24"/>
                <w:vertAlign w:val="superscript"/>
                <w:lang w:val="uk-UA" w:eastAsia="ru-RU" w:bidi="ru-RU"/>
              </w:rPr>
              <w:t>3</w:t>
            </w:r>
            <w:r w:rsidRPr="009C5B26">
              <w:rPr>
                <w:rFonts w:eastAsia="Arial Unicode MS" w:cs="Arial Unicode MS"/>
                <w:sz w:val="24"/>
                <w:szCs w:val="24"/>
                <w:lang w:val="uk-UA" w:eastAsia="ru-RU" w:bidi="ru-RU"/>
              </w:rPr>
              <w:t>/год</w:t>
            </w:r>
          </w:p>
        </w:tc>
        <w:tc>
          <w:tcPr>
            <w:tcW w:w="2614" w:type="dxa"/>
            <w:shd w:val="clear" w:color="auto" w:fill="auto"/>
          </w:tcPr>
          <w:p w14:paraId="2E6AB32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Діапазон регулювання потужності, %</w:t>
            </w:r>
          </w:p>
        </w:tc>
        <w:tc>
          <w:tcPr>
            <w:tcW w:w="1099" w:type="dxa"/>
            <w:shd w:val="clear" w:color="auto" w:fill="auto"/>
          </w:tcPr>
          <w:p w14:paraId="4E67B2CA" w14:textId="77777777" w:rsidR="007C39F1" w:rsidRPr="009C5B26" w:rsidRDefault="006B3ADF" w:rsidP="009C5B26">
            <w:pPr>
              <w:tabs>
                <w:tab w:val="left" w:pos="8505"/>
              </w:tabs>
              <w:jc w:val="center"/>
              <w:rPr>
                <w:rFonts w:eastAsia="Arial Unicode MS" w:cs="Arial Unicode MS"/>
                <w:sz w:val="24"/>
                <w:szCs w:val="24"/>
                <w:lang w:val="uk-UA" w:eastAsia="ru-RU" w:bidi="ru-RU"/>
              </w:rPr>
            </w:pPr>
            <m:oMath>
              <m:sSub>
                <m:sSubPr>
                  <m:ctrlPr>
                    <w:rPr>
                      <w:rFonts w:ascii="Cambria Math" w:hAnsi="Cambria Math"/>
                      <w:i/>
                      <w:sz w:val="28"/>
                      <w:szCs w:val="28"/>
                      <w:lang w:val="uk-UA" w:eastAsia="ru-RU"/>
                    </w:rPr>
                  </m:ctrlPr>
                </m:sSubPr>
                <m:e>
                  <m:r>
                    <w:rPr>
                      <w:rFonts w:ascii="Cambria Math" w:hAnsi="Cambria Math"/>
                      <w:sz w:val="28"/>
                      <w:szCs w:val="28"/>
                      <w:lang w:val="uk-UA" w:eastAsia="ru-RU"/>
                    </w:rPr>
                    <m:t>ρ</m:t>
                  </m:r>
                </m:e>
                <m:sub>
                  <m:r>
                    <w:rPr>
                      <w:rFonts w:ascii="Cambria Math" w:hAnsi="Cambria Math"/>
                      <w:sz w:val="28"/>
                      <w:szCs w:val="28"/>
                      <w:lang w:val="uk-UA" w:eastAsia="ru-RU"/>
                    </w:rPr>
                    <m:t>20</m:t>
                  </m:r>
                </m:sub>
              </m:sSub>
            </m:oMath>
            <w:r w:rsidR="007C39F1" w:rsidRPr="009C5B26">
              <w:rPr>
                <w:rFonts w:eastAsia="Arial Unicode MS" w:cs="Arial Unicode MS"/>
                <w:sz w:val="24"/>
                <w:szCs w:val="24"/>
                <w:lang w:val="uk-UA" w:eastAsia="ru-RU" w:bidi="ru-RU"/>
              </w:rPr>
              <w:t xml:space="preserve"> при 20 </w:t>
            </w:r>
            <w:r w:rsidR="007C39F1" w:rsidRPr="009C5B26">
              <w:rPr>
                <w:rFonts w:eastAsia="Arial Unicode MS"/>
                <w:sz w:val="24"/>
                <w:szCs w:val="24"/>
                <w:lang w:val="uk-UA" w:eastAsia="ru-RU" w:bidi="ru-RU"/>
              </w:rPr>
              <w:t>°</w:t>
            </w:r>
            <w:r w:rsidR="007C39F1" w:rsidRPr="009C5B26">
              <w:rPr>
                <w:rFonts w:eastAsia="Arial Unicode MS" w:cs="Arial Unicode MS"/>
                <w:sz w:val="24"/>
                <w:szCs w:val="24"/>
                <w:lang w:val="uk-UA" w:eastAsia="ru-RU" w:bidi="ru-RU"/>
              </w:rPr>
              <w:t>С, Ом</w:t>
            </w:r>
            <w:r w:rsidR="009C5B26" w:rsidRPr="004152FC">
              <w:rPr>
                <w:sz w:val="28"/>
                <w:szCs w:val="28"/>
                <w:lang w:val="uk-UA" w:eastAsia="ru-RU"/>
              </w:rPr>
              <w:t>∙</w:t>
            </w:r>
            <w:r w:rsidR="007C39F1" w:rsidRPr="009C5B26">
              <w:rPr>
                <w:rFonts w:eastAsia="Arial Unicode MS" w:cs="Arial Unicode MS"/>
                <w:sz w:val="24"/>
                <w:szCs w:val="24"/>
                <w:lang w:val="uk-UA" w:eastAsia="ru-RU" w:bidi="ru-RU"/>
              </w:rPr>
              <w:t>м</w:t>
            </w:r>
          </w:p>
        </w:tc>
      </w:tr>
      <w:tr w:rsidR="007C39F1" w:rsidRPr="009C5B26" w14:paraId="54B696B0" w14:textId="77777777" w:rsidTr="009C5B26">
        <w:tc>
          <w:tcPr>
            <w:tcW w:w="2127" w:type="dxa"/>
            <w:shd w:val="clear" w:color="auto" w:fill="auto"/>
          </w:tcPr>
          <w:p w14:paraId="4A84F485"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lastRenderedPageBreak/>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В-9/0,4</w:t>
            </w:r>
          </w:p>
        </w:tc>
        <w:tc>
          <w:tcPr>
            <w:tcW w:w="1499" w:type="dxa"/>
            <w:shd w:val="clear" w:color="auto" w:fill="auto"/>
          </w:tcPr>
          <w:p w14:paraId="69A567F5"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9</w:t>
            </w:r>
          </w:p>
        </w:tc>
        <w:tc>
          <w:tcPr>
            <w:tcW w:w="2124" w:type="dxa"/>
            <w:shd w:val="clear" w:color="auto" w:fill="auto"/>
          </w:tcPr>
          <w:p w14:paraId="09921373"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0,3</w:t>
            </w:r>
          </w:p>
        </w:tc>
        <w:tc>
          <w:tcPr>
            <w:tcW w:w="2614" w:type="dxa"/>
            <w:shd w:val="clear" w:color="auto" w:fill="auto"/>
          </w:tcPr>
          <w:p w14:paraId="4400D66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Немає регулювання</w:t>
            </w:r>
          </w:p>
        </w:tc>
        <w:tc>
          <w:tcPr>
            <w:tcW w:w="1099" w:type="dxa"/>
            <w:shd w:val="clear" w:color="auto" w:fill="auto"/>
          </w:tcPr>
          <w:p w14:paraId="6F2E0D06"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42AA0A36" w14:textId="77777777" w:rsidTr="009C5B26">
        <w:tc>
          <w:tcPr>
            <w:tcW w:w="2127" w:type="dxa"/>
            <w:shd w:val="clear" w:color="auto" w:fill="auto"/>
          </w:tcPr>
          <w:p w14:paraId="7BBFD359" w14:textId="77777777" w:rsidR="007C39F1" w:rsidRPr="009C5B26" w:rsidRDefault="007C39F1" w:rsidP="009C5B26">
            <w:pPr>
              <w:tabs>
                <w:tab w:val="left" w:pos="8505"/>
              </w:tabs>
              <w:rPr>
                <w:rFonts w:eastAsia="Arial Unicode MS" w:cs="Arial Unicode MS"/>
                <w:sz w:val="24"/>
                <w:szCs w:val="24"/>
                <w:lang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В-40/0,4</w:t>
            </w:r>
          </w:p>
        </w:tc>
        <w:tc>
          <w:tcPr>
            <w:tcW w:w="1499" w:type="dxa"/>
            <w:shd w:val="clear" w:color="auto" w:fill="auto"/>
          </w:tcPr>
          <w:p w14:paraId="091BEF60"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40</w:t>
            </w:r>
          </w:p>
        </w:tc>
        <w:tc>
          <w:tcPr>
            <w:tcW w:w="2124" w:type="dxa"/>
            <w:shd w:val="clear" w:color="auto" w:fill="auto"/>
          </w:tcPr>
          <w:p w14:paraId="0FBAFB09"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1,3</w:t>
            </w:r>
          </w:p>
        </w:tc>
        <w:tc>
          <w:tcPr>
            <w:tcW w:w="2614" w:type="dxa"/>
            <w:shd w:val="clear" w:color="auto" w:fill="auto"/>
          </w:tcPr>
          <w:p w14:paraId="133D54D9"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32ECD4BC"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79EE35D1" w14:textId="77777777" w:rsidTr="009C5B26">
        <w:tc>
          <w:tcPr>
            <w:tcW w:w="2127" w:type="dxa"/>
            <w:shd w:val="clear" w:color="auto" w:fill="auto"/>
          </w:tcPr>
          <w:p w14:paraId="10569243"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В-63/0,4</w:t>
            </w:r>
          </w:p>
        </w:tc>
        <w:tc>
          <w:tcPr>
            <w:tcW w:w="1499" w:type="dxa"/>
            <w:shd w:val="clear" w:color="auto" w:fill="auto"/>
          </w:tcPr>
          <w:p w14:paraId="6435C33E"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63</w:t>
            </w:r>
          </w:p>
        </w:tc>
        <w:tc>
          <w:tcPr>
            <w:tcW w:w="2124" w:type="dxa"/>
            <w:shd w:val="clear" w:color="auto" w:fill="auto"/>
          </w:tcPr>
          <w:p w14:paraId="7D90167C"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2,1</w:t>
            </w:r>
          </w:p>
        </w:tc>
        <w:tc>
          <w:tcPr>
            <w:tcW w:w="2614" w:type="dxa"/>
            <w:shd w:val="clear" w:color="auto" w:fill="auto"/>
          </w:tcPr>
          <w:p w14:paraId="1BBB81A5"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03694E51"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3DDA448E" w14:textId="77777777" w:rsidTr="009C5B26">
        <w:tc>
          <w:tcPr>
            <w:tcW w:w="2127" w:type="dxa"/>
            <w:shd w:val="clear" w:color="auto" w:fill="auto"/>
          </w:tcPr>
          <w:p w14:paraId="42937C33"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В-100/0,4</w:t>
            </w:r>
          </w:p>
        </w:tc>
        <w:tc>
          <w:tcPr>
            <w:tcW w:w="1499" w:type="dxa"/>
            <w:shd w:val="clear" w:color="auto" w:fill="auto"/>
          </w:tcPr>
          <w:p w14:paraId="2F10924F"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w:t>
            </w:r>
          </w:p>
        </w:tc>
        <w:tc>
          <w:tcPr>
            <w:tcW w:w="2124" w:type="dxa"/>
            <w:shd w:val="clear" w:color="auto" w:fill="auto"/>
          </w:tcPr>
          <w:p w14:paraId="29C9BC1D"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3,4</w:t>
            </w:r>
          </w:p>
        </w:tc>
        <w:tc>
          <w:tcPr>
            <w:tcW w:w="2614" w:type="dxa"/>
            <w:shd w:val="clear" w:color="auto" w:fill="auto"/>
          </w:tcPr>
          <w:p w14:paraId="3B426F1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7EAC94ED"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2982CCD7" w14:textId="77777777" w:rsidTr="009C5B26">
        <w:tc>
          <w:tcPr>
            <w:tcW w:w="2127" w:type="dxa"/>
            <w:shd w:val="clear" w:color="auto" w:fill="auto"/>
          </w:tcPr>
          <w:p w14:paraId="7984CA2F"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В-160/0,4</w:t>
            </w:r>
          </w:p>
        </w:tc>
        <w:tc>
          <w:tcPr>
            <w:tcW w:w="1499" w:type="dxa"/>
            <w:shd w:val="clear" w:color="auto" w:fill="auto"/>
          </w:tcPr>
          <w:p w14:paraId="764D5BAA"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160</w:t>
            </w:r>
          </w:p>
        </w:tc>
        <w:tc>
          <w:tcPr>
            <w:tcW w:w="2124" w:type="dxa"/>
            <w:shd w:val="clear" w:color="auto" w:fill="auto"/>
          </w:tcPr>
          <w:p w14:paraId="10C28CDC"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5,4</w:t>
            </w:r>
          </w:p>
        </w:tc>
        <w:tc>
          <w:tcPr>
            <w:tcW w:w="2614" w:type="dxa"/>
            <w:shd w:val="clear" w:color="auto" w:fill="auto"/>
          </w:tcPr>
          <w:p w14:paraId="12A2906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018A1636"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19F44664" w14:textId="77777777" w:rsidTr="009C5B26">
        <w:tc>
          <w:tcPr>
            <w:tcW w:w="2127" w:type="dxa"/>
            <w:shd w:val="clear" w:color="auto" w:fill="auto"/>
          </w:tcPr>
          <w:p w14:paraId="19F928EE"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В-250/0,4</w:t>
            </w:r>
          </w:p>
        </w:tc>
        <w:tc>
          <w:tcPr>
            <w:tcW w:w="1499" w:type="dxa"/>
            <w:shd w:val="clear" w:color="auto" w:fill="auto"/>
          </w:tcPr>
          <w:p w14:paraId="06A3E2C2"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250</w:t>
            </w:r>
          </w:p>
        </w:tc>
        <w:tc>
          <w:tcPr>
            <w:tcW w:w="2124" w:type="dxa"/>
            <w:shd w:val="clear" w:color="auto" w:fill="auto"/>
          </w:tcPr>
          <w:p w14:paraId="583ECF5B"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8,5</w:t>
            </w:r>
          </w:p>
        </w:tc>
        <w:tc>
          <w:tcPr>
            <w:tcW w:w="2614" w:type="dxa"/>
            <w:shd w:val="clear" w:color="auto" w:fill="auto"/>
          </w:tcPr>
          <w:p w14:paraId="7CA5B1F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7BA8E8B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6B873CE1" w14:textId="77777777" w:rsidTr="009C5B26">
        <w:tc>
          <w:tcPr>
            <w:tcW w:w="2127" w:type="dxa"/>
            <w:shd w:val="clear" w:color="auto" w:fill="auto"/>
          </w:tcPr>
          <w:p w14:paraId="4B3D2DB0"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В-400/0,4</w:t>
            </w:r>
          </w:p>
        </w:tc>
        <w:tc>
          <w:tcPr>
            <w:tcW w:w="1499" w:type="dxa"/>
            <w:shd w:val="clear" w:color="auto" w:fill="auto"/>
          </w:tcPr>
          <w:p w14:paraId="050E9E18"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400</w:t>
            </w:r>
          </w:p>
        </w:tc>
        <w:tc>
          <w:tcPr>
            <w:tcW w:w="2124" w:type="dxa"/>
            <w:shd w:val="clear" w:color="auto" w:fill="auto"/>
          </w:tcPr>
          <w:p w14:paraId="1CD3BA70"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13,6</w:t>
            </w:r>
          </w:p>
        </w:tc>
        <w:tc>
          <w:tcPr>
            <w:tcW w:w="2614" w:type="dxa"/>
            <w:shd w:val="clear" w:color="auto" w:fill="auto"/>
          </w:tcPr>
          <w:p w14:paraId="01A42B9D"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1229E01C"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3EA72473" w14:textId="77777777" w:rsidTr="009C5B26">
        <w:tc>
          <w:tcPr>
            <w:tcW w:w="2127" w:type="dxa"/>
            <w:shd w:val="clear" w:color="auto" w:fill="auto"/>
          </w:tcPr>
          <w:p w14:paraId="3E377D9C" w14:textId="77777777" w:rsidR="007C39F1" w:rsidRPr="009C5B26" w:rsidRDefault="007C39F1" w:rsidP="009C5B26">
            <w:pPr>
              <w:tabs>
                <w:tab w:val="left" w:pos="8505"/>
              </w:tabs>
              <w:rPr>
                <w:rFonts w:eastAsia="Arial Unicode MS" w:cs="Arial Unicode MS"/>
                <w:sz w:val="24"/>
                <w:szCs w:val="24"/>
                <w:lang w:val="uk-UA" w:eastAsia="ru-RU" w:bidi="ru-RU"/>
              </w:rPr>
            </w:pPr>
            <w:r w:rsidRPr="009C5B26">
              <w:rPr>
                <w:rFonts w:eastAsia="Arial Unicode MS" w:cs="Arial Unicode MS"/>
                <w:sz w:val="24"/>
                <w:szCs w:val="24"/>
                <w:lang w:eastAsia="ru-RU" w:bidi="ru-RU"/>
              </w:rPr>
              <w:t>К</w:t>
            </w:r>
            <w:r w:rsidR="009C5B26">
              <w:rPr>
                <w:rFonts w:eastAsia="Arial Unicode MS" w:cs="Arial Unicode MS"/>
                <w:sz w:val="24"/>
                <w:szCs w:val="24"/>
                <w:lang w:val="uk-UA" w:eastAsia="ru-RU" w:bidi="ru-RU"/>
              </w:rPr>
              <w:t>Е</w:t>
            </w:r>
            <w:r w:rsidRPr="009C5B26">
              <w:rPr>
                <w:rFonts w:eastAsia="Arial Unicode MS" w:cs="Arial Unicode MS"/>
                <w:sz w:val="24"/>
                <w:szCs w:val="24"/>
                <w:lang w:eastAsia="ru-RU" w:bidi="ru-RU"/>
              </w:rPr>
              <w:t>В-1000/0,4</w:t>
            </w:r>
          </w:p>
        </w:tc>
        <w:tc>
          <w:tcPr>
            <w:tcW w:w="1499" w:type="dxa"/>
            <w:shd w:val="clear" w:color="auto" w:fill="auto"/>
          </w:tcPr>
          <w:p w14:paraId="71DAA143"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1000</w:t>
            </w:r>
          </w:p>
        </w:tc>
        <w:tc>
          <w:tcPr>
            <w:tcW w:w="2124" w:type="dxa"/>
            <w:shd w:val="clear" w:color="auto" w:fill="auto"/>
          </w:tcPr>
          <w:p w14:paraId="6B696E2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34</w:t>
            </w:r>
          </w:p>
        </w:tc>
        <w:tc>
          <w:tcPr>
            <w:tcW w:w="2614" w:type="dxa"/>
            <w:shd w:val="clear" w:color="auto" w:fill="auto"/>
          </w:tcPr>
          <w:p w14:paraId="46B33D02"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65385F26"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0658F34F" w14:textId="77777777" w:rsidTr="009C5B26">
        <w:tc>
          <w:tcPr>
            <w:tcW w:w="2127" w:type="dxa"/>
            <w:shd w:val="clear" w:color="auto" w:fill="auto"/>
          </w:tcPr>
          <w:p w14:paraId="2D2E1BFB" w14:textId="77777777" w:rsidR="007C39F1" w:rsidRPr="009C5B26" w:rsidRDefault="009C5B26" w:rsidP="009C5B26">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ПЗ-25И2</w:t>
            </w:r>
          </w:p>
        </w:tc>
        <w:tc>
          <w:tcPr>
            <w:tcW w:w="1499" w:type="dxa"/>
            <w:shd w:val="clear" w:color="auto" w:fill="auto"/>
          </w:tcPr>
          <w:p w14:paraId="5CF43B9B"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25</w:t>
            </w:r>
          </w:p>
        </w:tc>
        <w:tc>
          <w:tcPr>
            <w:tcW w:w="2124" w:type="dxa"/>
            <w:shd w:val="clear" w:color="auto" w:fill="auto"/>
          </w:tcPr>
          <w:p w14:paraId="209F97D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0,8</w:t>
            </w:r>
          </w:p>
        </w:tc>
        <w:tc>
          <w:tcPr>
            <w:tcW w:w="2614" w:type="dxa"/>
            <w:shd w:val="clear" w:color="auto" w:fill="auto"/>
          </w:tcPr>
          <w:p w14:paraId="259076C9"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3229BD89"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10…80</w:t>
            </w:r>
          </w:p>
        </w:tc>
      </w:tr>
      <w:tr w:rsidR="007C39F1" w:rsidRPr="009C5B26" w14:paraId="6FFA6171" w14:textId="77777777" w:rsidTr="009C5B26">
        <w:tc>
          <w:tcPr>
            <w:tcW w:w="2127" w:type="dxa"/>
            <w:shd w:val="clear" w:color="auto" w:fill="auto"/>
          </w:tcPr>
          <w:p w14:paraId="1D7ADC91" w14:textId="77777777" w:rsidR="007C39F1" w:rsidRPr="009C5B26" w:rsidRDefault="009C5B26" w:rsidP="009C5B26">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ПЗ-100</w:t>
            </w:r>
          </w:p>
        </w:tc>
        <w:tc>
          <w:tcPr>
            <w:tcW w:w="1499" w:type="dxa"/>
            <w:shd w:val="clear" w:color="auto" w:fill="auto"/>
          </w:tcPr>
          <w:p w14:paraId="0D6C695E"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w:t>
            </w:r>
          </w:p>
        </w:tc>
        <w:tc>
          <w:tcPr>
            <w:tcW w:w="2124" w:type="dxa"/>
            <w:shd w:val="clear" w:color="auto" w:fill="auto"/>
          </w:tcPr>
          <w:p w14:paraId="1312E19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3,4</w:t>
            </w:r>
          </w:p>
        </w:tc>
        <w:tc>
          <w:tcPr>
            <w:tcW w:w="2614" w:type="dxa"/>
            <w:shd w:val="clear" w:color="auto" w:fill="auto"/>
          </w:tcPr>
          <w:p w14:paraId="5665184C"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100…10</w:t>
            </w:r>
          </w:p>
        </w:tc>
        <w:tc>
          <w:tcPr>
            <w:tcW w:w="1099" w:type="dxa"/>
            <w:shd w:val="clear" w:color="auto" w:fill="auto"/>
          </w:tcPr>
          <w:p w14:paraId="7F620F85"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10…50</w:t>
            </w:r>
          </w:p>
        </w:tc>
      </w:tr>
      <w:tr w:rsidR="007C39F1" w:rsidRPr="009C5B26" w14:paraId="50408B77" w14:textId="77777777" w:rsidTr="009C5B26">
        <w:tc>
          <w:tcPr>
            <w:tcW w:w="2127" w:type="dxa"/>
            <w:shd w:val="clear" w:color="auto" w:fill="auto"/>
          </w:tcPr>
          <w:p w14:paraId="73791D44" w14:textId="77777777" w:rsidR="007C39F1" w:rsidRPr="009C5B26" w:rsidRDefault="009C5B26" w:rsidP="009C5B26">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ПЗ-100И2; И3</w:t>
            </w:r>
          </w:p>
        </w:tc>
        <w:tc>
          <w:tcPr>
            <w:tcW w:w="1499" w:type="dxa"/>
            <w:shd w:val="clear" w:color="auto" w:fill="auto"/>
          </w:tcPr>
          <w:p w14:paraId="0864A53B"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w:t>
            </w:r>
          </w:p>
        </w:tc>
        <w:tc>
          <w:tcPr>
            <w:tcW w:w="2124" w:type="dxa"/>
            <w:shd w:val="clear" w:color="auto" w:fill="auto"/>
          </w:tcPr>
          <w:p w14:paraId="18236EBA"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3,4</w:t>
            </w:r>
          </w:p>
        </w:tc>
        <w:tc>
          <w:tcPr>
            <w:tcW w:w="2614" w:type="dxa"/>
            <w:shd w:val="clear" w:color="auto" w:fill="auto"/>
          </w:tcPr>
          <w:p w14:paraId="225B8214"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2B9A0F0F"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10…30</w:t>
            </w:r>
          </w:p>
        </w:tc>
      </w:tr>
      <w:tr w:rsidR="007C39F1" w:rsidRPr="009C5B26" w14:paraId="04AA99DA" w14:textId="77777777" w:rsidTr="009C5B26">
        <w:tc>
          <w:tcPr>
            <w:tcW w:w="2127" w:type="dxa"/>
            <w:shd w:val="clear" w:color="auto" w:fill="auto"/>
          </w:tcPr>
          <w:p w14:paraId="573325FA" w14:textId="77777777" w:rsidR="007C39F1" w:rsidRPr="009C5B26" w:rsidRDefault="009C5B26" w:rsidP="009C5B26">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ПЗ-250И3</w:t>
            </w:r>
          </w:p>
        </w:tc>
        <w:tc>
          <w:tcPr>
            <w:tcW w:w="1499" w:type="dxa"/>
            <w:shd w:val="clear" w:color="auto" w:fill="auto"/>
          </w:tcPr>
          <w:p w14:paraId="6044C82D"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250</w:t>
            </w:r>
          </w:p>
        </w:tc>
        <w:tc>
          <w:tcPr>
            <w:tcW w:w="2124" w:type="dxa"/>
            <w:shd w:val="clear" w:color="auto" w:fill="auto"/>
          </w:tcPr>
          <w:p w14:paraId="49C056D1"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8,5</w:t>
            </w:r>
          </w:p>
        </w:tc>
        <w:tc>
          <w:tcPr>
            <w:tcW w:w="2614" w:type="dxa"/>
            <w:shd w:val="clear" w:color="auto" w:fill="auto"/>
          </w:tcPr>
          <w:p w14:paraId="72CF5C0D"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180B4D8B"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10…30</w:t>
            </w:r>
          </w:p>
        </w:tc>
      </w:tr>
      <w:tr w:rsidR="007C39F1" w:rsidRPr="009C5B26" w14:paraId="358A23D8" w14:textId="77777777" w:rsidTr="009C5B26">
        <w:tc>
          <w:tcPr>
            <w:tcW w:w="2127" w:type="dxa"/>
            <w:shd w:val="clear" w:color="auto" w:fill="auto"/>
          </w:tcPr>
          <w:p w14:paraId="1FDCF732" w14:textId="77777777" w:rsidR="007C39F1" w:rsidRPr="009C5B26" w:rsidRDefault="009C5B26" w:rsidP="00CA4772">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ПЗ-400И3</w:t>
            </w:r>
          </w:p>
        </w:tc>
        <w:tc>
          <w:tcPr>
            <w:tcW w:w="1499" w:type="dxa"/>
            <w:shd w:val="clear" w:color="auto" w:fill="auto"/>
          </w:tcPr>
          <w:p w14:paraId="7B03F913"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400</w:t>
            </w:r>
          </w:p>
        </w:tc>
        <w:tc>
          <w:tcPr>
            <w:tcW w:w="2124" w:type="dxa"/>
            <w:shd w:val="clear" w:color="auto" w:fill="auto"/>
          </w:tcPr>
          <w:p w14:paraId="62774BC8"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13,6</w:t>
            </w:r>
          </w:p>
        </w:tc>
        <w:tc>
          <w:tcPr>
            <w:tcW w:w="2614" w:type="dxa"/>
            <w:shd w:val="clear" w:color="auto" w:fill="auto"/>
          </w:tcPr>
          <w:p w14:paraId="15A3177E"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100…25</w:t>
            </w:r>
          </w:p>
        </w:tc>
        <w:tc>
          <w:tcPr>
            <w:tcW w:w="1099" w:type="dxa"/>
            <w:shd w:val="clear" w:color="auto" w:fill="auto"/>
          </w:tcPr>
          <w:p w14:paraId="2CC8FC7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10…30</w:t>
            </w:r>
          </w:p>
        </w:tc>
      </w:tr>
      <w:tr w:rsidR="007C39F1" w:rsidRPr="009C5B26" w14:paraId="338ABD1F" w14:textId="77777777" w:rsidTr="009C5B26">
        <w:tc>
          <w:tcPr>
            <w:tcW w:w="2127" w:type="dxa"/>
            <w:shd w:val="clear" w:color="auto" w:fill="auto"/>
          </w:tcPr>
          <w:p w14:paraId="0F8DDB4E" w14:textId="77777777" w:rsidR="007C39F1" w:rsidRPr="009C5B26" w:rsidRDefault="009C5B26" w:rsidP="00CA4772">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ВН-6/9-0,4</w:t>
            </w:r>
          </w:p>
        </w:tc>
        <w:tc>
          <w:tcPr>
            <w:tcW w:w="1499" w:type="dxa"/>
            <w:shd w:val="clear" w:color="auto" w:fill="auto"/>
          </w:tcPr>
          <w:p w14:paraId="5022FDE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9</w:t>
            </w:r>
          </w:p>
        </w:tc>
        <w:tc>
          <w:tcPr>
            <w:tcW w:w="2124" w:type="dxa"/>
            <w:shd w:val="clear" w:color="auto" w:fill="auto"/>
          </w:tcPr>
          <w:p w14:paraId="69735418"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0,3</w:t>
            </w:r>
          </w:p>
        </w:tc>
        <w:tc>
          <w:tcPr>
            <w:tcW w:w="2614" w:type="dxa"/>
            <w:shd w:val="clear" w:color="auto" w:fill="auto"/>
          </w:tcPr>
          <w:p w14:paraId="086DFA02"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100…10</w:t>
            </w:r>
          </w:p>
        </w:tc>
        <w:tc>
          <w:tcPr>
            <w:tcW w:w="1099" w:type="dxa"/>
            <w:shd w:val="clear" w:color="auto" w:fill="auto"/>
          </w:tcPr>
          <w:p w14:paraId="7E1CD7AB"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10…40</w:t>
            </w:r>
          </w:p>
        </w:tc>
      </w:tr>
      <w:tr w:rsidR="007C39F1" w:rsidRPr="009C5B26" w14:paraId="29E91443" w14:textId="77777777" w:rsidTr="009C5B26">
        <w:tc>
          <w:tcPr>
            <w:tcW w:w="2127" w:type="dxa"/>
            <w:shd w:val="clear" w:color="auto" w:fill="auto"/>
          </w:tcPr>
          <w:p w14:paraId="6C862DCB" w14:textId="77777777" w:rsidR="007C39F1" w:rsidRPr="009C5B26" w:rsidRDefault="009C5B26" w:rsidP="00CA4772">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ВН-10/20-04</w:t>
            </w:r>
          </w:p>
        </w:tc>
        <w:tc>
          <w:tcPr>
            <w:tcW w:w="1499" w:type="dxa"/>
            <w:shd w:val="clear" w:color="auto" w:fill="auto"/>
          </w:tcPr>
          <w:p w14:paraId="7297B549"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25</w:t>
            </w:r>
          </w:p>
        </w:tc>
        <w:tc>
          <w:tcPr>
            <w:tcW w:w="2124" w:type="dxa"/>
            <w:shd w:val="clear" w:color="auto" w:fill="auto"/>
          </w:tcPr>
          <w:p w14:paraId="4112AB21"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0,8</w:t>
            </w:r>
          </w:p>
        </w:tc>
        <w:tc>
          <w:tcPr>
            <w:tcW w:w="2614" w:type="dxa"/>
            <w:shd w:val="clear" w:color="auto" w:fill="auto"/>
          </w:tcPr>
          <w:p w14:paraId="043BE35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 і 50</w:t>
            </w:r>
          </w:p>
        </w:tc>
        <w:tc>
          <w:tcPr>
            <w:tcW w:w="1099" w:type="dxa"/>
            <w:shd w:val="clear" w:color="auto" w:fill="auto"/>
          </w:tcPr>
          <w:p w14:paraId="088D25A0"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10…40</w:t>
            </w:r>
          </w:p>
        </w:tc>
      </w:tr>
      <w:tr w:rsidR="007C39F1" w:rsidRPr="009C5B26" w14:paraId="74989FE9" w14:textId="77777777" w:rsidTr="009C5B26">
        <w:tc>
          <w:tcPr>
            <w:tcW w:w="2127" w:type="dxa"/>
            <w:shd w:val="clear" w:color="auto" w:fill="auto"/>
          </w:tcPr>
          <w:p w14:paraId="6DBB1D76" w14:textId="77777777" w:rsidR="007C39F1" w:rsidRPr="009C5B26" w:rsidRDefault="009C5B26" w:rsidP="00CA4772">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ВН-16/0,4</w:t>
            </w:r>
          </w:p>
        </w:tc>
        <w:tc>
          <w:tcPr>
            <w:tcW w:w="1499" w:type="dxa"/>
            <w:shd w:val="clear" w:color="auto" w:fill="auto"/>
          </w:tcPr>
          <w:p w14:paraId="3E6630E0"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16</w:t>
            </w:r>
          </w:p>
        </w:tc>
        <w:tc>
          <w:tcPr>
            <w:tcW w:w="2124" w:type="dxa"/>
            <w:shd w:val="clear" w:color="auto" w:fill="auto"/>
          </w:tcPr>
          <w:p w14:paraId="716DE8B3"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0,6</w:t>
            </w:r>
          </w:p>
        </w:tc>
        <w:tc>
          <w:tcPr>
            <w:tcW w:w="2614" w:type="dxa"/>
            <w:shd w:val="clear" w:color="auto" w:fill="auto"/>
          </w:tcPr>
          <w:p w14:paraId="20850760"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100…40</w:t>
            </w:r>
          </w:p>
        </w:tc>
        <w:tc>
          <w:tcPr>
            <w:tcW w:w="1099" w:type="dxa"/>
            <w:shd w:val="clear" w:color="auto" w:fill="auto"/>
          </w:tcPr>
          <w:p w14:paraId="2A78BA8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10…40</w:t>
            </w:r>
          </w:p>
        </w:tc>
      </w:tr>
      <w:tr w:rsidR="007C39F1" w:rsidRPr="009C5B26" w14:paraId="31D3FD52" w14:textId="77777777" w:rsidTr="009C5B26">
        <w:tc>
          <w:tcPr>
            <w:tcW w:w="2127" w:type="dxa"/>
            <w:shd w:val="clear" w:color="auto" w:fill="auto"/>
          </w:tcPr>
          <w:p w14:paraId="1E3BA9CE" w14:textId="77777777" w:rsidR="007C39F1" w:rsidRPr="009C5B26" w:rsidRDefault="009C5B26" w:rsidP="00CA4772">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ВН-25/0,4</w:t>
            </w:r>
          </w:p>
        </w:tc>
        <w:tc>
          <w:tcPr>
            <w:tcW w:w="1499" w:type="dxa"/>
            <w:shd w:val="clear" w:color="auto" w:fill="auto"/>
          </w:tcPr>
          <w:p w14:paraId="71EDF68F"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25</w:t>
            </w:r>
          </w:p>
        </w:tc>
        <w:tc>
          <w:tcPr>
            <w:tcW w:w="2124" w:type="dxa"/>
            <w:shd w:val="clear" w:color="auto" w:fill="auto"/>
          </w:tcPr>
          <w:p w14:paraId="5118CB0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0,85</w:t>
            </w:r>
          </w:p>
        </w:tc>
        <w:tc>
          <w:tcPr>
            <w:tcW w:w="2614" w:type="dxa"/>
            <w:shd w:val="clear" w:color="auto" w:fill="auto"/>
          </w:tcPr>
          <w:p w14:paraId="3F31A7C8"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100…14</w:t>
            </w:r>
          </w:p>
        </w:tc>
        <w:tc>
          <w:tcPr>
            <w:tcW w:w="1099" w:type="dxa"/>
            <w:shd w:val="clear" w:color="auto" w:fill="auto"/>
          </w:tcPr>
          <w:p w14:paraId="6EFE6E22"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6…40</w:t>
            </w:r>
          </w:p>
        </w:tc>
      </w:tr>
      <w:tr w:rsidR="007C39F1" w:rsidRPr="009C5B26" w14:paraId="40E3737F" w14:textId="77777777" w:rsidTr="009C5B26">
        <w:tc>
          <w:tcPr>
            <w:tcW w:w="2127" w:type="dxa"/>
            <w:shd w:val="clear" w:color="auto" w:fill="auto"/>
          </w:tcPr>
          <w:p w14:paraId="2CAA0D14" w14:textId="77777777" w:rsidR="007C39F1" w:rsidRPr="009C5B26" w:rsidRDefault="009C5B26" w:rsidP="00CA4772">
            <w:pPr>
              <w:tabs>
                <w:tab w:val="left" w:pos="8505"/>
              </w:tabs>
              <w:rPr>
                <w:rFonts w:eastAsia="Arial Unicode MS" w:cs="Arial Unicode MS"/>
                <w:sz w:val="24"/>
                <w:szCs w:val="24"/>
                <w:lang w:val="uk-UA" w:eastAsia="ru-RU" w:bidi="ru-RU"/>
              </w:rPr>
            </w:pPr>
            <w:r>
              <w:rPr>
                <w:rFonts w:eastAsia="Arial Unicode MS" w:cs="Arial Unicode MS"/>
                <w:sz w:val="24"/>
                <w:szCs w:val="24"/>
                <w:lang w:val="uk-UA" w:eastAsia="ru-RU" w:bidi="ru-RU"/>
              </w:rPr>
              <w:t>Е</w:t>
            </w:r>
            <w:r w:rsidR="007C39F1" w:rsidRPr="009C5B26">
              <w:rPr>
                <w:rFonts w:eastAsia="Arial Unicode MS" w:cs="Arial Unicode MS"/>
                <w:sz w:val="24"/>
                <w:szCs w:val="24"/>
                <w:lang w:val="uk-UA" w:eastAsia="ru-RU" w:bidi="ru-RU"/>
              </w:rPr>
              <w:t>ВН-63/0,4</w:t>
            </w:r>
          </w:p>
        </w:tc>
        <w:tc>
          <w:tcPr>
            <w:tcW w:w="1499" w:type="dxa"/>
            <w:shd w:val="clear" w:color="auto" w:fill="auto"/>
          </w:tcPr>
          <w:p w14:paraId="12C48D63"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63</w:t>
            </w:r>
          </w:p>
        </w:tc>
        <w:tc>
          <w:tcPr>
            <w:tcW w:w="2124" w:type="dxa"/>
            <w:shd w:val="clear" w:color="auto" w:fill="auto"/>
          </w:tcPr>
          <w:p w14:paraId="1970CFA1"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2,1</w:t>
            </w:r>
          </w:p>
        </w:tc>
        <w:tc>
          <w:tcPr>
            <w:tcW w:w="2614" w:type="dxa"/>
            <w:shd w:val="clear" w:color="auto" w:fill="auto"/>
          </w:tcPr>
          <w:p w14:paraId="17DA23F7"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100…15</w:t>
            </w:r>
          </w:p>
        </w:tc>
        <w:tc>
          <w:tcPr>
            <w:tcW w:w="1099" w:type="dxa"/>
            <w:shd w:val="clear" w:color="auto" w:fill="auto"/>
          </w:tcPr>
          <w:p w14:paraId="26A2715B" w14:textId="77777777" w:rsidR="007C39F1" w:rsidRPr="009C5B26" w:rsidRDefault="007C39F1" w:rsidP="00CA4772">
            <w:pPr>
              <w:tabs>
                <w:tab w:val="left" w:pos="8505"/>
              </w:tabs>
              <w:jc w:val="center"/>
              <w:rPr>
                <w:rFonts w:eastAsia="Arial Unicode MS" w:cs="Arial Unicode MS"/>
                <w:sz w:val="24"/>
                <w:szCs w:val="24"/>
                <w:lang w:val="uk-UA" w:eastAsia="ru-RU" w:bidi="ru-RU"/>
              </w:rPr>
            </w:pPr>
            <w:r w:rsidRPr="009C5B26">
              <w:rPr>
                <w:rFonts w:eastAsia="Arial Unicode MS" w:cs="Arial Unicode MS"/>
                <w:sz w:val="24"/>
                <w:szCs w:val="24"/>
                <w:lang w:val="uk-UA" w:eastAsia="ru-RU" w:bidi="ru-RU"/>
              </w:rPr>
              <w:t>10…50</w:t>
            </w:r>
          </w:p>
        </w:tc>
      </w:tr>
    </w:tbl>
    <w:p w14:paraId="70D294E4" w14:textId="77777777" w:rsidR="008F576C" w:rsidRDefault="008F576C" w:rsidP="007C39F1">
      <w:pPr>
        <w:tabs>
          <w:tab w:val="left" w:pos="8505"/>
        </w:tabs>
        <w:ind w:firstLine="567"/>
        <w:jc w:val="both"/>
        <w:rPr>
          <w:sz w:val="28"/>
          <w:szCs w:val="28"/>
          <w:lang w:val="uk-UA"/>
        </w:rPr>
      </w:pPr>
    </w:p>
    <w:p w14:paraId="59A6F326"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Високовольтні електродні нагрівачі КЕВ на напругу 6 і 10 кВ, потужністю 2500, 6000 і 10 000 кВт, з максимальною температурою води 130 і 150 °С і тиском до 1,2 МПа зазвичай мають циліндричні електродні системи, що складаються з трьох або шести однофазних груп. Групи утворені коаксіально розташованими фазними і нульовими електродами, між якими</w:t>
      </w:r>
      <w:r w:rsidR="00764CBB">
        <w:rPr>
          <w:sz w:val="28"/>
          <w:szCs w:val="28"/>
          <w:lang w:val="uk-UA"/>
        </w:rPr>
        <w:t xml:space="preserve"> </w:t>
      </w:r>
      <w:r w:rsidRPr="004152FC">
        <w:rPr>
          <w:sz w:val="28"/>
          <w:szCs w:val="28"/>
          <w:lang w:val="uk-UA"/>
        </w:rPr>
        <w:t>знаходяться рухливі циліндри з діелектрика для регулювання потужності.</w:t>
      </w:r>
    </w:p>
    <w:p w14:paraId="74CAF09D"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 xml:space="preserve">На </w:t>
      </w:r>
      <w:r w:rsidR="00764CBB">
        <w:rPr>
          <w:sz w:val="28"/>
          <w:szCs w:val="28"/>
          <w:lang w:val="uk-UA"/>
        </w:rPr>
        <w:t>рис.</w:t>
      </w:r>
      <w:r w:rsidRPr="004152FC">
        <w:rPr>
          <w:sz w:val="28"/>
          <w:szCs w:val="28"/>
          <w:lang w:val="uk-UA"/>
        </w:rPr>
        <w:t xml:space="preserve"> 2.</w:t>
      </w:r>
      <w:r w:rsidR="00597403">
        <w:rPr>
          <w:sz w:val="28"/>
          <w:szCs w:val="28"/>
          <w:lang w:val="uk-UA"/>
        </w:rPr>
        <w:t>3</w:t>
      </w:r>
      <w:r w:rsidRPr="004152FC">
        <w:rPr>
          <w:sz w:val="28"/>
          <w:szCs w:val="28"/>
          <w:lang w:val="uk-UA"/>
        </w:rPr>
        <w:t xml:space="preserve"> показаний електродний водонагрівач ЕПЗ-100. Він являє собою циліндричний сталевий корпус 3, покритий зовні тепловою ізоляцією 2 і металевим кожухом 1. </w:t>
      </w:r>
      <w:r w:rsidR="00CA1DB5">
        <w:rPr>
          <w:sz w:val="28"/>
          <w:szCs w:val="28"/>
          <w:lang w:val="uk-UA"/>
        </w:rPr>
        <w:t>П</w:t>
      </w:r>
      <w:r w:rsidRPr="004152FC">
        <w:rPr>
          <w:sz w:val="28"/>
          <w:szCs w:val="28"/>
          <w:lang w:val="uk-UA"/>
        </w:rPr>
        <w:t>ідведення і відведення води в корпус</w:t>
      </w:r>
      <w:r w:rsidR="00CA1DB5">
        <w:rPr>
          <w:sz w:val="28"/>
          <w:szCs w:val="28"/>
          <w:lang w:val="uk-UA"/>
        </w:rPr>
        <w:t xml:space="preserve"> здійснюється через</w:t>
      </w:r>
      <w:r w:rsidRPr="004152FC">
        <w:rPr>
          <w:sz w:val="28"/>
          <w:szCs w:val="28"/>
          <w:lang w:val="uk-UA"/>
        </w:rPr>
        <w:t xml:space="preserve"> </w:t>
      </w:r>
      <w:r w:rsidR="00764CBB">
        <w:rPr>
          <w:sz w:val="28"/>
          <w:szCs w:val="28"/>
          <w:lang w:val="uk-UA"/>
        </w:rPr>
        <w:t>в</w:t>
      </w:r>
      <w:r w:rsidRPr="004152FC">
        <w:rPr>
          <w:sz w:val="28"/>
          <w:szCs w:val="28"/>
          <w:lang w:val="uk-UA"/>
        </w:rPr>
        <w:t>варені патрубки</w:t>
      </w:r>
      <w:r w:rsidR="00764CBB">
        <w:rPr>
          <w:sz w:val="28"/>
          <w:szCs w:val="28"/>
          <w:lang w:val="uk-UA"/>
        </w:rPr>
        <w:t xml:space="preserve"> </w:t>
      </w:r>
      <w:r w:rsidRPr="004152FC">
        <w:rPr>
          <w:sz w:val="28"/>
          <w:szCs w:val="28"/>
          <w:lang w:val="uk-UA"/>
        </w:rPr>
        <w:t xml:space="preserve"> 9 і 7. У днищі є</w:t>
      </w:r>
      <w:r w:rsidR="00CA1DB5">
        <w:rPr>
          <w:sz w:val="28"/>
          <w:szCs w:val="28"/>
          <w:lang w:val="uk-UA"/>
        </w:rPr>
        <w:t xml:space="preserve"> ще</w:t>
      </w:r>
      <w:r w:rsidRPr="004152FC">
        <w:rPr>
          <w:sz w:val="28"/>
          <w:szCs w:val="28"/>
          <w:lang w:val="uk-UA"/>
        </w:rPr>
        <w:t xml:space="preserve"> зливний патрубок 10, у верхній частині — гвинт 5 пристро</w:t>
      </w:r>
      <w:r w:rsidR="00764CBB">
        <w:rPr>
          <w:sz w:val="28"/>
          <w:szCs w:val="28"/>
          <w:lang w:val="uk-UA"/>
        </w:rPr>
        <w:t xml:space="preserve">ю </w:t>
      </w:r>
      <w:r w:rsidRPr="004152FC">
        <w:rPr>
          <w:sz w:val="28"/>
          <w:szCs w:val="28"/>
          <w:lang w:val="uk-UA"/>
        </w:rPr>
        <w:t xml:space="preserve"> для випуску повітря при заповненні водонагрівача водою. Верхній патрубок має два гнізда для установки регулю</w:t>
      </w:r>
      <w:r w:rsidR="00764CBB">
        <w:rPr>
          <w:sz w:val="28"/>
          <w:szCs w:val="28"/>
          <w:lang w:val="uk-UA"/>
        </w:rPr>
        <w:t>вального</w:t>
      </w:r>
      <w:r w:rsidRPr="004152FC">
        <w:rPr>
          <w:sz w:val="28"/>
          <w:szCs w:val="28"/>
          <w:lang w:val="uk-UA"/>
        </w:rPr>
        <w:t xml:space="preserve"> 8</w:t>
      </w:r>
      <w:r w:rsidR="00764CBB">
        <w:rPr>
          <w:sz w:val="28"/>
          <w:szCs w:val="28"/>
          <w:lang w:val="uk-UA"/>
        </w:rPr>
        <w:t xml:space="preserve"> </w:t>
      </w:r>
      <w:r w:rsidRPr="004152FC">
        <w:rPr>
          <w:sz w:val="28"/>
          <w:szCs w:val="28"/>
          <w:lang w:val="uk-UA"/>
        </w:rPr>
        <w:t>і аварійного 6 датчиків температури гарячої води, сполучених капілярною трубкою з манометрическими термометрами типу ТПГ-СК.</w:t>
      </w:r>
    </w:p>
    <w:p w14:paraId="287DA1E2"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У корпусі водонагрівача встановлена електродна система, що складається з трьох електродних груп. Кожна</w:t>
      </w:r>
      <w:r w:rsidR="00CA1DB5">
        <w:rPr>
          <w:sz w:val="28"/>
          <w:szCs w:val="28"/>
          <w:lang w:val="uk-UA"/>
        </w:rPr>
        <w:t xml:space="preserve"> група</w:t>
      </w:r>
      <w:r w:rsidRPr="004152FC">
        <w:rPr>
          <w:sz w:val="28"/>
          <w:szCs w:val="28"/>
          <w:lang w:val="uk-UA"/>
        </w:rPr>
        <w:t xml:space="preserve"> має по три коаксіально розташованих циліндричних електрод</w:t>
      </w:r>
      <w:r w:rsidR="00CA1DB5">
        <w:rPr>
          <w:sz w:val="28"/>
          <w:szCs w:val="28"/>
          <w:lang w:val="uk-UA"/>
        </w:rPr>
        <w:t xml:space="preserve">и, </w:t>
      </w:r>
      <w:r w:rsidRPr="004152FC">
        <w:rPr>
          <w:sz w:val="28"/>
          <w:szCs w:val="28"/>
          <w:lang w:val="uk-UA"/>
        </w:rPr>
        <w:t xml:space="preserve"> два з </w:t>
      </w:r>
      <w:r w:rsidR="00CA1DB5">
        <w:rPr>
          <w:sz w:val="28"/>
          <w:szCs w:val="28"/>
          <w:lang w:val="uk-UA"/>
        </w:rPr>
        <w:t>яких</w:t>
      </w:r>
      <w:r w:rsidRPr="004152FC">
        <w:rPr>
          <w:sz w:val="28"/>
          <w:szCs w:val="28"/>
          <w:lang w:val="uk-UA"/>
        </w:rPr>
        <w:t xml:space="preserve"> нульові, </w:t>
      </w:r>
      <w:r w:rsidR="00CA1DB5">
        <w:rPr>
          <w:sz w:val="28"/>
          <w:szCs w:val="28"/>
          <w:lang w:val="uk-UA"/>
        </w:rPr>
        <w:t xml:space="preserve">а </w:t>
      </w:r>
      <w:r w:rsidRPr="004152FC">
        <w:rPr>
          <w:sz w:val="28"/>
          <w:szCs w:val="28"/>
          <w:lang w:val="uk-UA"/>
        </w:rPr>
        <w:t>один фазний. У зазори між електродами вводяться два ізоляційних циліндричних екран</w:t>
      </w:r>
      <w:r w:rsidR="00764CBB">
        <w:rPr>
          <w:sz w:val="28"/>
          <w:szCs w:val="28"/>
          <w:lang w:val="uk-UA"/>
        </w:rPr>
        <w:t>и</w:t>
      </w:r>
      <w:r w:rsidRPr="004152FC">
        <w:rPr>
          <w:sz w:val="28"/>
          <w:szCs w:val="28"/>
          <w:lang w:val="uk-UA"/>
        </w:rPr>
        <w:t xml:space="preserve"> з</w:t>
      </w:r>
      <w:r w:rsidR="00764CBB">
        <w:rPr>
          <w:sz w:val="28"/>
          <w:szCs w:val="28"/>
          <w:lang w:val="uk-UA"/>
        </w:rPr>
        <w:t>і</w:t>
      </w:r>
      <w:r w:rsidRPr="004152FC">
        <w:rPr>
          <w:sz w:val="28"/>
          <w:szCs w:val="28"/>
          <w:lang w:val="uk-UA"/>
        </w:rPr>
        <w:t xml:space="preserve"> склотекстоліт</w:t>
      </w:r>
      <w:r w:rsidR="00764CBB">
        <w:rPr>
          <w:sz w:val="28"/>
          <w:szCs w:val="28"/>
          <w:lang w:val="uk-UA"/>
        </w:rPr>
        <w:t>у</w:t>
      </w:r>
      <w:r w:rsidRPr="004152FC">
        <w:rPr>
          <w:sz w:val="28"/>
          <w:szCs w:val="28"/>
          <w:lang w:val="uk-UA"/>
        </w:rPr>
        <w:t>, закріплених на загальній траверсі. При опусканні екранів ходовим гвинтом за допомогою маховика 4 активна площа електродів зменшується, а при піднятті збільшується, що призводить до зменшення або збільшення потужності водонагрівача.</w:t>
      </w:r>
    </w:p>
    <w:p w14:paraId="76B835D6" w14:textId="77777777" w:rsidR="007C39F1" w:rsidRDefault="007C39F1" w:rsidP="007C39F1">
      <w:pPr>
        <w:tabs>
          <w:tab w:val="left" w:pos="8505"/>
        </w:tabs>
        <w:ind w:firstLine="567"/>
        <w:jc w:val="both"/>
        <w:rPr>
          <w:sz w:val="28"/>
          <w:szCs w:val="28"/>
          <w:lang w:val="uk-UA"/>
        </w:rPr>
      </w:pPr>
      <w:r w:rsidRPr="004152FC">
        <w:rPr>
          <w:sz w:val="28"/>
          <w:szCs w:val="28"/>
          <w:lang w:val="uk-UA"/>
        </w:rPr>
        <w:t xml:space="preserve">Номінальна потужність нагрівача </w:t>
      </w:r>
      <w:r w:rsidR="00CA1DB5">
        <w:rPr>
          <w:sz w:val="28"/>
          <w:szCs w:val="28"/>
          <w:lang w:val="uk-UA"/>
        </w:rPr>
        <w:t xml:space="preserve">становить </w:t>
      </w:r>
      <w:r w:rsidRPr="004152FC">
        <w:rPr>
          <w:sz w:val="28"/>
          <w:szCs w:val="28"/>
          <w:lang w:val="uk-UA"/>
        </w:rPr>
        <w:t xml:space="preserve">100 кВт; номінальна лінійна напруга — 380 В; схема робочих опорів води </w:t>
      </w:r>
      <w:r w:rsidR="00764CBB">
        <w:rPr>
          <w:sz w:val="28"/>
          <w:szCs w:val="28"/>
          <w:lang w:val="uk-UA"/>
        </w:rPr>
        <w:t>-</w:t>
      </w:r>
      <w:r w:rsidRPr="004152FC">
        <w:rPr>
          <w:sz w:val="28"/>
          <w:szCs w:val="28"/>
          <w:lang w:val="uk-UA"/>
        </w:rPr>
        <w:t xml:space="preserve"> «зірка»; номінальна сила струму</w:t>
      </w:r>
      <w:r w:rsidR="00764CBB">
        <w:rPr>
          <w:sz w:val="28"/>
          <w:szCs w:val="28"/>
          <w:lang w:val="uk-UA"/>
        </w:rPr>
        <w:t>-</w:t>
      </w:r>
      <w:r w:rsidRPr="004152FC">
        <w:rPr>
          <w:sz w:val="28"/>
          <w:szCs w:val="28"/>
          <w:lang w:val="uk-UA"/>
        </w:rPr>
        <w:t>152А; максимально допустима температура води в котлі -</w:t>
      </w:r>
      <w:r w:rsidR="00764CBB">
        <w:rPr>
          <w:sz w:val="28"/>
          <w:szCs w:val="28"/>
          <w:lang w:val="uk-UA"/>
        </w:rPr>
        <w:t xml:space="preserve"> </w:t>
      </w:r>
      <w:r w:rsidRPr="004152FC">
        <w:rPr>
          <w:sz w:val="28"/>
          <w:szCs w:val="28"/>
          <w:lang w:val="uk-UA"/>
        </w:rPr>
        <w:t>130 °С; номінальн</w:t>
      </w:r>
      <w:r w:rsidR="00764CBB">
        <w:rPr>
          <w:sz w:val="28"/>
          <w:szCs w:val="28"/>
          <w:lang w:val="uk-UA"/>
        </w:rPr>
        <w:t xml:space="preserve">ий </w:t>
      </w:r>
      <w:r w:rsidR="00764CBB" w:rsidRPr="004152FC">
        <w:rPr>
          <w:sz w:val="28"/>
          <w:szCs w:val="28"/>
          <w:lang w:val="uk-UA"/>
        </w:rPr>
        <w:t xml:space="preserve">питомий електричний опір води при 20 °С </w:t>
      </w:r>
      <w:r w:rsidR="00764CBB">
        <w:rPr>
          <w:sz w:val="28"/>
          <w:szCs w:val="28"/>
          <w:lang w:val="uk-UA"/>
        </w:rPr>
        <w:t>-</w:t>
      </w:r>
      <w:r w:rsidR="00764CBB" w:rsidRPr="004152FC">
        <w:rPr>
          <w:sz w:val="28"/>
          <w:szCs w:val="28"/>
          <w:lang w:val="uk-UA"/>
        </w:rPr>
        <w:t xml:space="preserve"> 30 Ом</w:t>
      </w:r>
      <w:r w:rsidR="00C612C6" w:rsidRPr="000A57EC">
        <w:rPr>
          <w:sz w:val="28"/>
          <w:szCs w:val="28"/>
          <w:lang w:val="uk-UA"/>
        </w:rPr>
        <w:sym w:font="Symbol" w:char="F0D7"/>
      </w:r>
      <w:r w:rsidR="00764CBB" w:rsidRPr="004152FC">
        <w:rPr>
          <w:sz w:val="28"/>
          <w:szCs w:val="28"/>
          <w:lang w:val="uk-UA"/>
        </w:rPr>
        <w:t xml:space="preserve">м; місткість водонагрівача </w:t>
      </w:r>
      <w:r w:rsidR="00764CBB">
        <w:rPr>
          <w:sz w:val="28"/>
          <w:szCs w:val="28"/>
          <w:lang w:val="uk-UA"/>
        </w:rPr>
        <w:t>-</w:t>
      </w:r>
      <w:r w:rsidR="00764CBB" w:rsidRPr="004152FC">
        <w:rPr>
          <w:sz w:val="28"/>
          <w:szCs w:val="28"/>
          <w:lang w:val="uk-UA"/>
        </w:rPr>
        <w:t xml:space="preserve"> </w:t>
      </w:r>
      <w:smartTag w:uri="urn:schemas-microsoft-com:office:smarttags" w:element="metricconverter">
        <w:smartTagPr>
          <w:attr w:name="ProductID" w:val="28 л"/>
        </w:smartTagPr>
        <w:r w:rsidR="00764CBB" w:rsidRPr="004152FC">
          <w:rPr>
            <w:sz w:val="28"/>
            <w:szCs w:val="28"/>
            <w:lang w:val="uk-UA"/>
          </w:rPr>
          <w:t>28 л</w:t>
        </w:r>
      </w:smartTag>
      <w:r w:rsidR="00764CBB" w:rsidRPr="004152FC">
        <w:rPr>
          <w:sz w:val="28"/>
          <w:szCs w:val="28"/>
          <w:lang w:val="uk-UA"/>
        </w:rPr>
        <w:t>; ККД — 0,99.</w:t>
      </w:r>
    </w:p>
    <w:p w14:paraId="13F651AC" w14:textId="77777777" w:rsidR="003B3EF3" w:rsidRPr="003B3EF3" w:rsidRDefault="003B3EF3" w:rsidP="007C39F1">
      <w:pPr>
        <w:tabs>
          <w:tab w:val="left" w:pos="8505"/>
        </w:tabs>
        <w:ind w:firstLine="567"/>
        <w:jc w:val="both"/>
        <w:rPr>
          <w:sz w:val="16"/>
          <w:szCs w:val="16"/>
          <w:lang w:val="uk-UA"/>
        </w:rPr>
      </w:pPr>
    </w:p>
    <w:p w14:paraId="6BA801EF" w14:textId="77777777" w:rsidR="007C39F1" w:rsidRPr="004152FC" w:rsidRDefault="007C39F1" w:rsidP="007C39F1">
      <w:pPr>
        <w:framePr w:h="2856" w:wrap="notBeside" w:vAnchor="text" w:hAnchor="text" w:xAlign="center" w:y="1"/>
        <w:tabs>
          <w:tab w:val="left" w:pos="8505"/>
        </w:tabs>
        <w:jc w:val="both"/>
        <w:rPr>
          <w:sz w:val="28"/>
          <w:szCs w:val="28"/>
          <w:lang w:val="uk-UA"/>
        </w:rPr>
      </w:pPr>
      <w:r>
        <w:rPr>
          <w:noProof/>
          <w:sz w:val="28"/>
          <w:szCs w:val="28"/>
          <w:lang w:val="uk-UA" w:eastAsia="uk-UA"/>
        </w:rPr>
        <w:drawing>
          <wp:inline distT="0" distB="0" distL="0" distR="0" wp14:anchorId="3D12F7CC" wp14:editId="1BB92FCB">
            <wp:extent cx="3349823" cy="2428875"/>
            <wp:effectExtent l="0" t="0" r="3175" b="0"/>
            <wp:docPr id="52" name="Рисунок 52"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49823" cy="2428875"/>
                    </a:xfrm>
                    <a:prstGeom prst="rect">
                      <a:avLst/>
                    </a:prstGeom>
                    <a:noFill/>
                    <a:ln>
                      <a:noFill/>
                    </a:ln>
                  </pic:spPr>
                </pic:pic>
              </a:graphicData>
            </a:graphic>
          </wp:inline>
        </w:drawing>
      </w:r>
    </w:p>
    <w:p w14:paraId="275F0E7C" w14:textId="77777777" w:rsidR="007C39F1" w:rsidRPr="00764CBB" w:rsidRDefault="007C39F1" w:rsidP="007C39F1">
      <w:pPr>
        <w:tabs>
          <w:tab w:val="left" w:pos="8505"/>
        </w:tabs>
        <w:jc w:val="center"/>
        <w:outlineLvl w:val="0"/>
        <w:rPr>
          <w:sz w:val="28"/>
          <w:szCs w:val="28"/>
          <w:lang w:val="uk-UA"/>
        </w:rPr>
      </w:pPr>
      <w:r w:rsidRPr="00764CBB">
        <w:rPr>
          <w:sz w:val="28"/>
          <w:szCs w:val="28"/>
          <w:lang w:val="uk-UA"/>
        </w:rPr>
        <w:t>Рис. 2.</w:t>
      </w:r>
      <w:r w:rsidR="00597403">
        <w:rPr>
          <w:sz w:val="28"/>
          <w:szCs w:val="28"/>
          <w:lang w:val="uk-UA"/>
        </w:rPr>
        <w:t>3</w:t>
      </w:r>
      <w:r w:rsidRPr="00764CBB">
        <w:rPr>
          <w:sz w:val="28"/>
          <w:szCs w:val="28"/>
          <w:lang w:val="uk-UA"/>
        </w:rPr>
        <w:t>. Електродний водонагрівач ЕПЗ-100:</w:t>
      </w:r>
    </w:p>
    <w:p w14:paraId="04BB6AD1" w14:textId="77777777" w:rsidR="007C39F1" w:rsidRDefault="00764CBB" w:rsidP="00764CBB">
      <w:pPr>
        <w:tabs>
          <w:tab w:val="left" w:pos="8505"/>
        </w:tabs>
        <w:jc w:val="both"/>
        <w:rPr>
          <w:sz w:val="28"/>
          <w:szCs w:val="28"/>
          <w:lang w:val="uk-UA"/>
        </w:rPr>
      </w:pPr>
      <w:r w:rsidRPr="00764CBB">
        <w:rPr>
          <w:sz w:val="24"/>
          <w:szCs w:val="24"/>
          <w:lang w:val="uk-UA"/>
        </w:rPr>
        <w:t>а</w:t>
      </w:r>
      <w:r w:rsidR="007C39F1" w:rsidRPr="00764CBB">
        <w:rPr>
          <w:sz w:val="24"/>
          <w:szCs w:val="24"/>
          <w:lang w:val="uk-UA"/>
        </w:rPr>
        <w:t xml:space="preserve"> </w:t>
      </w:r>
      <w:r w:rsidRPr="00764CBB">
        <w:rPr>
          <w:sz w:val="24"/>
          <w:szCs w:val="24"/>
          <w:lang w:val="uk-UA"/>
        </w:rPr>
        <w:t xml:space="preserve">- </w:t>
      </w:r>
      <w:r w:rsidR="007C39F1" w:rsidRPr="00764CBB">
        <w:rPr>
          <w:sz w:val="24"/>
          <w:szCs w:val="24"/>
          <w:lang w:val="uk-UA"/>
        </w:rPr>
        <w:t>загальний вигляд; б</w:t>
      </w:r>
      <w:r w:rsidRPr="00764CBB">
        <w:rPr>
          <w:sz w:val="24"/>
          <w:szCs w:val="24"/>
          <w:lang w:val="uk-UA"/>
        </w:rPr>
        <w:t xml:space="preserve"> -</w:t>
      </w:r>
      <w:r w:rsidR="007C39F1" w:rsidRPr="00764CBB">
        <w:rPr>
          <w:sz w:val="24"/>
          <w:szCs w:val="24"/>
          <w:lang w:val="uk-UA"/>
        </w:rPr>
        <w:t xml:space="preserve"> схема однієї фази; 1 </w:t>
      </w:r>
      <w:r w:rsidRPr="00764CBB">
        <w:rPr>
          <w:sz w:val="24"/>
          <w:szCs w:val="24"/>
          <w:lang w:val="uk-UA"/>
        </w:rPr>
        <w:t>-</w:t>
      </w:r>
      <w:r w:rsidR="007C39F1" w:rsidRPr="00764CBB">
        <w:rPr>
          <w:sz w:val="24"/>
          <w:szCs w:val="24"/>
          <w:lang w:val="uk-UA"/>
        </w:rPr>
        <w:t xml:space="preserve"> кожух; 2 </w:t>
      </w:r>
      <w:r w:rsidRPr="00764CBB">
        <w:rPr>
          <w:sz w:val="24"/>
          <w:szCs w:val="24"/>
          <w:lang w:val="uk-UA"/>
        </w:rPr>
        <w:t>-</w:t>
      </w:r>
      <w:r w:rsidR="007C39F1" w:rsidRPr="00764CBB">
        <w:rPr>
          <w:sz w:val="24"/>
          <w:szCs w:val="24"/>
          <w:lang w:val="uk-UA"/>
        </w:rPr>
        <w:t xml:space="preserve"> теплоізоляція; 3 </w:t>
      </w:r>
      <w:r w:rsidRPr="00764CBB">
        <w:rPr>
          <w:sz w:val="24"/>
          <w:szCs w:val="24"/>
          <w:lang w:val="uk-UA"/>
        </w:rPr>
        <w:t>-</w:t>
      </w:r>
      <w:r w:rsidR="007C39F1" w:rsidRPr="00764CBB">
        <w:rPr>
          <w:sz w:val="24"/>
          <w:szCs w:val="24"/>
          <w:lang w:val="uk-UA"/>
        </w:rPr>
        <w:t xml:space="preserve"> корпус; 4 </w:t>
      </w:r>
      <w:r w:rsidRPr="00764CBB">
        <w:rPr>
          <w:sz w:val="24"/>
          <w:szCs w:val="24"/>
          <w:lang w:val="uk-UA"/>
        </w:rPr>
        <w:t>-</w:t>
      </w:r>
      <w:r w:rsidR="007C39F1" w:rsidRPr="00764CBB">
        <w:rPr>
          <w:sz w:val="24"/>
          <w:szCs w:val="24"/>
          <w:lang w:val="uk-UA"/>
        </w:rPr>
        <w:t xml:space="preserve"> маховик регулятора потужності; 5 </w:t>
      </w:r>
      <w:r w:rsidRPr="00764CBB">
        <w:rPr>
          <w:sz w:val="24"/>
          <w:szCs w:val="24"/>
          <w:lang w:val="uk-UA"/>
        </w:rPr>
        <w:t>-</w:t>
      </w:r>
      <w:r w:rsidR="007C39F1" w:rsidRPr="00764CBB">
        <w:rPr>
          <w:sz w:val="24"/>
          <w:szCs w:val="24"/>
          <w:lang w:val="uk-UA"/>
        </w:rPr>
        <w:t xml:space="preserve"> гвинт для випуску повітря; 6, 8 </w:t>
      </w:r>
      <w:r w:rsidRPr="00764CBB">
        <w:rPr>
          <w:sz w:val="24"/>
          <w:szCs w:val="24"/>
          <w:lang w:val="uk-UA"/>
        </w:rPr>
        <w:t>-</w:t>
      </w:r>
      <w:r w:rsidR="007C39F1" w:rsidRPr="00764CBB">
        <w:rPr>
          <w:sz w:val="24"/>
          <w:szCs w:val="24"/>
          <w:lang w:val="uk-UA"/>
        </w:rPr>
        <w:t xml:space="preserve"> аварійний і регулю</w:t>
      </w:r>
      <w:r w:rsidRPr="00764CBB">
        <w:rPr>
          <w:sz w:val="24"/>
          <w:szCs w:val="24"/>
          <w:lang w:val="uk-UA"/>
        </w:rPr>
        <w:t>вальний</w:t>
      </w:r>
      <w:r w:rsidR="007C39F1" w:rsidRPr="00764CBB">
        <w:rPr>
          <w:sz w:val="24"/>
          <w:szCs w:val="24"/>
          <w:lang w:val="uk-UA"/>
        </w:rPr>
        <w:t xml:space="preserve"> датчики температури гарячої води; 7,9 </w:t>
      </w:r>
      <w:r w:rsidRPr="00764CBB">
        <w:rPr>
          <w:sz w:val="24"/>
          <w:szCs w:val="24"/>
          <w:lang w:val="uk-UA"/>
        </w:rPr>
        <w:t>-</w:t>
      </w:r>
      <w:r w:rsidR="007C39F1" w:rsidRPr="00764CBB">
        <w:rPr>
          <w:sz w:val="24"/>
          <w:szCs w:val="24"/>
          <w:lang w:val="uk-UA"/>
        </w:rPr>
        <w:t xml:space="preserve"> відвідний і підвідний патрубки; 10 </w:t>
      </w:r>
      <w:r w:rsidRPr="00764CBB">
        <w:rPr>
          <w:sz w:val="24"/>
          <w:szCs w:val="24"/>
          <w:lang w:val="uk-UA"/>
        </w:rPr>
        <w:t>-</w:t>
      </w:r>
      <w:r w:rsidR="007C39F1" w:rsidRPr="00764CBB">
        <w:rPr>
          <w:sz w:val="24"/>
          <w:szCs w:val="24"/>
          <w:lang w:val="uk-UA"/>
        </w:rPr>
        <w:t xml:space="preserve"> патрубок для зливу води; 11 </w:t>
      </w:r>
      <w:r w:rsidRPr="00764CBB">
        <w:rPr>
          <w:sz w:val="24"/>
          <w:szCs w:val="24"/>
          <w:lang w:val="uk-UA"/>
        </w:rPr>
        <w:t>-</w:t>
      </w:r>
      <w:r w:rsidR="007C39F1" w:rsidRPr="00764CBB">
        <w:rPr>
          <w:sz w:val="24"/>
          <w:szCs w:val="24"/>
          <w:lang w:val="uk-UA"/>
        </w:rPr>
        <w:t xml:space="preserve"> фазний електрод; 12 </w:t>
      </w:r>
      <w:r w:rsidRPr="00764CBB">
        <w:rPr>
          <w:sz w:val="24"/>
          <w:szCs w:val="24"/>
          <w:lang w:val="uk-UA"/>
        </w:rPr>
        <w:t>-</w:t>
      </w:r>
      <w:r w:rsidR="007C39F1" w:rsidRPr="00764CBB">
        <w:rPr>
          <w:sz w:val="24"/>
          <w:szCs w:val="24"/>
          <w:lang w:val="uk-UA"/>
        </w:rPr>
        <w:t xml:space="preserve"> ізолюючі екрани; 13 </w:t>
      </w:r>
      <w:r w:rsidRPr="00764CBB">
        <w:rPr>
          <w:sz w:val="24"/>
          <w:szCs w:val="24"/>
          <w:lang w:val="uk-UA"/>
        </w:rPr>
        <w:t>-</w:t>
      </w:r>
      <w:r w:rsidR="007C39F1" w:rsidRPr="00764CBB">
        <w:rPr>
          <w:sz w:val="24"/>
          <w:szCs w:val="24"/>
          <w:lang w:val="uk-UA"/>
        </w:rPr>
        <w:t xml:space="preserve"> нульові електроди</w:t>
      </w:r>
    </w:p>
    <w:p w14:paraId="24FD7725" w14:textId="77777777" w:rsidR="00597403" w:rsidRDefault="00597403" w:rsidP="007C39F1">
      <w:pPr>
        <w:tabs>
          <w:tab w:val="left" w:pos="8505"/>
        </w:tabs>
        <w:ind w:firstLine="567"/>
        <w:jc w:val="both"/>
        <w:rPr>
          <w:sz w:val="28"/>
          <w:szCs w:val="28"/>
          <w:lang w:val="uk-UA"/>
        </w:rPr>
      </w:pPr>
    </w:p>
    <w:p w14:paraId="2AD08828" w14:textId="77777777" w:rsidR="00764CBB" w:rsidRDefault="007C39F1" w:rsidP="007C39F1">
      <w:pPr>
        <w:tabs>
          <w:tab w:val="left" w:pos="8505"/>
        </w:tabs>
        <w:ind w:firstLine="567"/>
        <w:jc w:val="both"/>
        <w:rPr>
          <w:sz w:val="28"/>
          <w:szCs w:val="28"/>
          <w:lang w:val="uk-UA"/>
        </w:rPr>
      </w:pPr>
      <w:r w:rsidRPr="004152FC">
        <w:rPr>
          <w:sz w:val="28"/>
          <w:szCs w:val="28"/>
          <w:lang w:val="uk-UA"/>
        </w:rPr>
        <w:t>Інші технічні дані водонагрівача вказані в таблиці 2.</w:t>
      </w:r>
      <w:r w:rsidR="00764CBB">
        <w:rPr>
          <w:sz w:val="28"/>
          <w:szCs w:val="28"/>
          <w:lang w:val="uk-UA"/>
        </w:rPr>
        <w:t>1</w:t>
      </w:r>
      <w:r w:rsidRPr="004152FC">
        <w:rPr>
          <w:sz w:val="28"/>
          <w:szCs w:val="28"/>
          <w:lang w:val="uk-UA"/>
        </w:rPr>
        <w:t xml:space="preserve">. </w:t>
      </w:r>
    </w:p>
    <w:p w14:paraId="1D042579"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Електрична схема водонагрівача ЕПЗ-100 (рис. 2.</w:t>
      </w:r>
      <w:r w:rsidR="004F467B">
        <w:rPr>
          <w:sz w:val="28"/>
          <w:szCs w:val="28"/>
          <w:lang w:val="uk-UA"/>
        </w:rPr>
        <w:t>4</w:t>
      </w:r>
      <w:r w:rsidRPr="004152FC">
        <w:rPr>
          <w:sz w:val="28"/>
          <w:szCs w:val="28"/>
          <w:lang w:val="uk-UA"/>
        </w:rPr>
        <w:t>) передбачає як автоматичний, так і ручний режим управління.</w:t>
      </w:r>
    </w:p>
    <w:p w14:paraId="431E5C9D" w14:textId="77777777" w:rsidR="0049149E" w:rsidRPr="000A57EC" w:rsidRDefault="0049149E" w:rsidP="0049149E">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Автоматичне керування здійснюється за допомогою манометричного електроконтактного газового термометра </w:t>
      </w:r>
      <w:r w:rsidRPr="000A57EC">
        <w:rPr>
          <w:rFonts w:ascii="Times New Roman" w:hAnsi="Times New Roman" w:cs="Times New Roman"/>
          <w:i/>
          <w:sz w:val="28"/>
          <w:szCs w:val="28"/>
          <w:lang w:val="uk-UA"/>
        </w:rPr>
        <w:t>SK1</w:t>
      </w:r>
      <w:r w:rsidRPr="000A57EC">
        <w:rPr>
          <w:rFonts w:ascii="Times New Roman" w:hAnsi="Times New Roman" w:cs="Times New Roman"/>
          <w:sz w:val="28"/>
          <w:szCs w:val="28"/>
          <w:lang w:val="uk-UA"/>
        </w:rPr>
        <w:t xml:space="preserve"> типу ТПГ-СК з двома контактами – </w:t>
      </w:r>
      <w:r w:rsidRPr="000A57EC">
        <w:rPr>
          <w:rFonts w:ascii="Times New Roman" w:hAnsi="Times New Roman" w:cs="Times New Roman"/>
          <w:i/>
          <w:sz w:val="28"/>
          <w:szCs w:val="28"/>
          <w:lang w:val="uk-UA"/>
        </w:rPr>
        <w:t>min</w:t>
      </w:r>
      <w:r w:rsidRPr="000A57EC">
        <w:rPr>
          <w:rFonts w:ascii="Times New Roman" w:hAnsi="Times New Roman" w:cs="Times New Roman"/>
          <w:sz w:val="28"/>
          <w:szCs w:val="28"/>
          <w:lang w:val="uk-UA"/>
        </w:rPr>
        <w:t xml:space="preserve"> і </w:t>
      </w:r>
      <w:r w:rsidRPr="000A57EC">
        <w:rPr>
          <w:rFonts w:ascii="Times New Roman" w:hAnsi="Times New Roman" w:cs="Times New Roman"/>
          <w:i/>
          <w:sz w:val="28"/>
          <w:szCs w:val="28"/>
          <w:lang w:val="uk-UA"/>
        </w:rPr>
        <w:t>max</w:t>
      </w:r>
      <w:r w:rsidRPr="000A57EC">
        <w:rPr>
          <w:rFonts w:ascii="Times New Roman" w:hAnsi="Times New Roman" w:cs="Times New Roman"/>
          <w:sz w:val="28"/>
          <w:szCs w:val="28"/>
          <w:lang w:val="uk-UA"/>
        </w:rPr>
        <w:t xml:space="preserve">. При температурі води нижче заданої контакт </w:t>
      </w:r>
      <w:r w:rsidRPr="00AB61D0">
        <w:rPr>
          <w:rFonts w:ascii="Times New Roman" w:hAnsi="Times New Roman" w:cs="Times New Roman"/>
          <w:i/>
          <w:sz w:val="28"/>
          <w:szCs w:val="28"/>
          <w:lang w:val="uk-UA"/>
        </w:rPr>
        <w:t xml:space="preserve">min </w:t>
      </w:r>
      <w:r w:rsidRPr="000A57EC">
        <w:rPr>
          <w:rFonts w:ascii="Times New Roman" w:hAnsi="Times New Roman" w:cs="Times New Roman"/>
          <w:sz w:val="28"/>
          <w:szCs w:val="28"/>
          <w:lang w:val="uk-UA"/>
        </w:rPr>
        <w:t xml:space="preserve">замкнутий, а контакт </w:t>
      </w:r>
      <w:r w:rsidRPr="000A57EC">
        <w:rPr>
          <w:rFonts w:ascii="Times New Roman" w:hAnsi="Times New Roman" w:cs="Times New Roman"/>
          <w:i/>
          <w:sz w:val="28"/>
          <w:szCs w:val="28"/>
          <w:lang w:val="uk-UA"/>
        </w:rPr>
        <w:t>max</w:t>
      </w:r>
      <w:r w:rsidRPr="000A57EC">
        <w:rPr>
          <w:rFonts w:ascii="Times New Roman" w:hAnsi="Times New Roman" w:cs="Times New Roman"/>
          <w:sz w:val="28"/>
          <w:szCs w:val="28"/>
          <w:lang w:val="uk-UA"/>
        </w:rPr>
        <w:t xml:space="preserve"> розімкнутий. При цьому котушка проміжного реле </w:t>
      </w:r>
      <w:r w:rsidRPr="000A57EC">
        <w:rPr>
          <w:rFonts w:ascii="Times New Roman" w:hAnsi="Times New Roman" w:cs="Times New Roman"/>
          <w:i/>
          <w:sz w:val="28"/>
          <w:szCs w:val="28"/>
          <w:lang w:val="uk-UA"/>
        </w:rPr>
        <w:t>KV2</w:t>
      </w:r>
      <w:r w:rsidRPr="000A57EC">
        <w:rPr>
          <w:rFonts w:ascii="Times New Roman" w:hAnsi="Times New Roman" w:cs="Times New Roman"/>
          <w:sz w:val="28"/>
          <w:szCs w:val="28"/>
          <w:lang w:val="uk-UA"/>
        </w:rPr>
        <w:t xml:space="preserve"> одержує живлення і своїми замикаючими контактами вмикає котушку контактора </w:t>
      </w:r>
      <w:r w:rsidRPr="000A57EC">
        <w:rPr>
          <w:rFonts w:ascii="Times New Roman" w:hAnsi="Times New Roman" w:cs="Times New Roman"/>
          <w:i/>
          <w:sz w:val="28"/>
          <w:szCs w:val="28"/>
          <w:lang w:val="uk-UA"/>
        </w:rPr>
        <w:t>КМ</w:t>
      </w:r>
      <w:r w:rsidRPr="000A57EC">
        <w:rPr>
          <w:rFonts w:ascii="Times New Roman" w:hAnsi="Times New Roman" w:cs="Times New Roman"/>
          <w:sz w:val="28"/>
          <w:szCs w:val="28"/>
          <w:lang w:val="uk-UA"/>
        </w:rPr>
        <w:t>.</w:t>
      </w:r>
    </w:p>
    <w:p w14:paraId="7ED3BBB6" w14:textId="77777777" w:rsidR="0049149E" w:rsidRDefault="0049149E" w:rsidP="0049149E">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У разі підвищення температури спочатку розмикаються контакти </w:t>
      </w:r>
      <w:r w:rsidRPr="00AB61D0">
        <w:rPr>
          <w:rFonts w:ascii="Times New Roman" w:hAnsi="Times New Roman" w:cs="Times New Roman"/>
          <w:i/>
          <w:sz w:val="28"/>
          <w:szCs w:val="28"/>
          <w:lang w:val="uk-UA"/>
        </w:rPr>
        <w:t>min</w:t>
      </w:r>
      <w:r w:rsidRPr="000A57EC">
        <w:rPr>
          <w:rFonts w:ascii="Times New Roman" w:hAnsi="Times New Roman" w:cs="Times New Roman"/>
          <w:sz w:val="28"/>
          <w:szCs w:val="28"/>
          <w:lang w:val="uk-UA"/>
        </w:rPr>
        <w:t xml:space="preserve">, але контактор </w:t>
      </w:r>
      <w:r w:rsidRPr="000A57EC">
        <w:rPr>
          <w:rFonts w:ascii="Times New Roman" w:hAnsi="Times New Roman" w:cs="Times New Roman"/>
          <w:i/>
          <w:sz w:val="28"/>
          <w:szCs w:val="28"/>
          <w:lang w:val="uk-UA"/>
        </w:rPr>
        <w:t>КМ</w:t>
      </w:r>
      <w:r w:rsidRPr="000A57EC">
        <w:rPr>
          <w:rFonts w:ascii="Times New Roman" w:hAnsi="Times New Roman" w:cs="Times New Roman"/>
          <w:sz w:val="28"/>
          <w:szCs w:val="28"/>
          <w:lang w:val="uk-UA"/>
        </w:rPr>
        <w:t xml:space="preserve"> залишається ввімкненим, оскільки реле </w:t>
      </w:r>
      <w:r w:rsidRPr="000A57EC">
        <w:rPr>
          <w:rFonts w:ascii="Times New Roman" w:hAnsi="Times New Roman" w:cs="Times New Roman"/>
          <w:i/>
          <w:sz w:val="28"/>
          <w:szCs w:val="28"/>
          <w:lang w:val="uk-UA"/>
        </w:rPr>
        <w:t>KV2</w:t>
      </w:r>
      <w:r w:rsidRPr="000A57EC">
        <w:rPr>
          <w:rFonts w:ascii="Times New Roman" w:hAnsi="Times New Roman" w:cs="Times New Roman"/>
          <w:sz w:val="28"/>
          <w:szCs w:val="28"/>
          <w:lang w:val="uk-UA"/>
        </w:rPr>
        <w:t xml:space="preserve"> встановлюється на самоблокування. Якщо</w:t>
      </w:r>
      <w:r w:rsidR="00CA1DB5">
        <w:rPr>
          <w:rFonts w:ascii="Times New Roman" w:hAnsi="Times New Roman" w:cs="Times New Roman"/>
          <w:sz w:val="28"/>
          <w:szCs w:val="28"/>
          <w:lang w:val="uk-UA"/>
        </w:rPr>
        <w:t xml:space="preserve"> ж</w:t>
      </w:r>
      <w:r w:rsidRPr="000A57EC">
        <w:rPr>
          <w:rFonts w:ascii="Times New Roman" w:hAnsi="Times New Roman" w:cs="Times New Roman"/>
          <w:sz w:val="28"/>
          <w:szCs w:val="28"/>
          <w:lang w:val="uk-UA"/>
        </w:rPr>
        <w:t xml:space="preserve"> температура води підвищується на 5…10°С,</w:t>
      </w:r>
      <w:r w:rsidR="00CA1DB5">
        <w:rPr>
          <w:rFonts w:ascii="Times New Roman" w:hAnsi="Times New Roman" w:cs="Times New Roman"/>
          <w:sz w:val="28"/>
          <w:szCs w:val="28"/>
          <w:lang w:val="uk-UA"/>
        </w:rPr>
        <w:t xml:space="preserve"> то відбувається</w:t>
      </w:r>
      <w:r w:rsidRPr="000A57EC">
        <w:rPr>
          <w:rFonts w:ascii="Times New Roman" w:hAnsi="Times New Roman" w:cs="Times New Roman"/>
          <w:sz w:val="28"/>
          <w:szCs w:val="28"/>
          <w:lang w:val="uk-UA"/>
        </w:rPr>
        <w:t xml:space="preserve"> замика</w:t>
      </w:r>
      <w:r w:rsidR="00CA1DB5">
        <w:rPr>
          <w:rFonts w:ascii="Times New Roman" w:hAnsi="Times New Roman" w:cs="Times New Roman"/>
          <w:sz w:val="28"/>
          <w:szCs w:val="28"/>
          <w:lang w:val="uk-UA"/>
        </w:rPr>
        <w:t>ння</w:t>
      </w:r>
      <w:r w:rsidRPr="000A57EC">
        <w:rPr>
          <w:rFonts w:ascii="Times New Roman" w:hAnsi="Times New Roman" w:cs="Times New Roman"/>
          <w:sz w:val="28"/>
          <w:szCs w:val="28"/>
          <w:lang w:val="uk-UA"/>
        </w:rPr>
        <w:t xml:space="preserve"> контакт</w:t>
      </w:r>
      <w:r w:rsidR="00CA1DB5">
        <w:rPr>
          <w:rFonts w:ascii="Times New Roman" w:hAnsi="Times New Roman" w:cs="Times New Roman"/>
          <w:sz w:val="28"/>
          <w:szCs w:val="28"/>
          <w:lang w:val="uk-UA"/>
        </w:rPr>
        <w:t>ів</w:t>
      </w:r>
      <w:r w:rsidRPr="000A57EC">
        <w:rPr>
          <w:rFonts w:ascii="Times New Roman" w:hAnsi="Times New Roman" w:cs="Times New Roman"/>
          <w:sz w:val="28"/>
          <w:szCs w:val="28"/>
          <w:lang w:val="uk-UA"/>
        </w:rPr>
        <w:t xml:space="preserve"> </w:t>
      </w:r>
      <w:r w:rsidRPr="000A57EC">
        <w:rPr>
          <w:rFonts w:ascii="Times New Roman" w:hAnsi="Times New Roman" w:cs="Times New Roman"/>
          <w:i/>
          <w:sz w:val="28"/>
          <w:szCs w:val="28"/>
          <w:lang w:val="uk-UA"/>
        </w:rPr>
        <w:t>max</w:t>
      </w:r>
      <w:r w:rsidRPr="000A57EC">
        <w:rPr>
          <w:rFonts w:ascii="Times New Roman" w:hAnsi="Times New Roman" w:cs="Times New Roman"/>
          <w:sz w:val="28"/>
          <w:szCs w:val="28"/>
          <w:lang w:val="uk-UA"/>
        </w:rPr>
        <w:t>,</w:t>
      </w:r>
      <w:r w:rsidR="00CA1DB5">
        <w:rPr>
          <w:rFonts w:ascii="Times New Roman" w:hAnsi="Times New Roman" w:cs="Times New Roman"/>
          <w:sz w:val="28"/>
          <w:szCs w:val="28"/>
          <w:lang w:val="uk-UA"/>
        </w:rPr>
        <w:t xml:space="preserve"> внаслідок чого</w:t>
      </w:r>
      <w:r w:rsidRPr="000A57EC">
        <w:rPr>
          <w:rFonts w:ascii="Times New Roman" w:hAnsi="Times New Roman" w:cs="Times New Roman"/>
          <w:sz w:val="28"/>
          <w:szCs w:val="28"/>
          <w:lang w:val="uk-UA"/>
        </w:rPr>
        <w:t xml:space="preserve"> реле </w:t>
      </w:r>
      <w:r w:rsidRPr="000A57EC">
        <w:rPr>
          <w:rFonts w:ascii="Times New Roman" w:hAnsi="Times New Roman" w:cs="Times New Roman"/>
          <w:i/>
          <w:sz w:val="28"/>
          <w:szCs w:val="28"/>
          <w:lang w:val="uk-UA"/>
        </w:rPr>
        <w:t>KV1</w:t>
      </w:r>
      <w:r w:rsidRPr="000A57EC">
        <w:rPr>
          <w:rFonts w:ascii="Times New Roman" w:hAnsi="Times New Roman" w:cs="Times New Roman"/>
          <w:sz w:val="28"/>
          <w:szCs w:val="28"/>
          <w:lang w:val="uk-UA"/>
        </w:rPr>
        <w:t xml:space="preserve"> одержує живлення</w:t>
      </w:r>
      <w:r w:rsidR="00CA1DB5">
        <w:rPr>
          <w:rFonts w:ascii="Times New Roman" w:hAnsi="Times New Roman" w:cs="Times New Roman"/>
          <w:sz w:val="28"/>
          <w:szCs w:val="28"/>
          <w:lang w:val="uk-UA"/>
        </w:rPr>
        <w:t xml:space="preserve"> і</w:t>
      </w:r>
      <w:r w:rsidRPr="000A57EC">
        <w:rPr>
          <w:rFonts w:ascii="Times New Roman" w:hAnsi="Times New Roman" w:cs="Times New Roman"/>
          <w:sz w:val="28"/>
          <w:szCs w:val="28"/>
          <w:lang w:val="uk-UA"/>
        </w:rPr>
        <w:t xml:space="preserve"> розмикає свої контакти в колі котушки </w:t>
      </w:r>
      <w:r w:rsidRPr="000A57EC">
        <w:rPr>
          <w:rFonts w:ascii="Times New Roman" w:hAnsi="Times New Roman" w:cs="Times New Roman"/>
          <w:i/>
          <w:sz w:val="28"/>
          <w:szCs w:val="28"/>
          <w:lang w:val="uk-UA"/>
        </w:rPr>
        <w:t>KV2</w:t>
      </w:r>
      <w:r w:rsidR="00CA1DB5">
        <w:rPr>
          <w:rFonts w:ascii="Times New Roman" w:hAnsi="Times New Roman" w:cs="Times New Roman"/>
          <w:i/>
          <w:sz w:val="28"/>
          <w:szCs w:val="28"/>
          <w:lang w:val="uk-UA"/>
        </w:rPr>
        <w:t>,</w:t>
      </w:r>
      <w:r w:rsidRPr="000A57EC">
        <w:rPr>
          <w:rFonts w:ascii="Times New Roman" w:hAnsi="Times New Roman" w:cs="Times New Roman"/>
          <w:sz w:val="28"/>
          <w:szCs w:val="28"/>
          <w:lang w:val="uk-UA"/>
        </w:rPr>
        <w:t xml:space="preserve"> </w:t>
      </w:r>
      <w:r w:rsidR="00CA1DB5">
        <w:rPr>
          <w:rFonts w:ascii="Times New Roman" w:hAnsi="Times New Roman" w:cs="Times New Roman"/>
          <w:sz w:val="28"/>
          <w:szCs w:val="28"/>
          <w:lang w:val="uk-UA"/>
        </w:rPr>
        <w:t>а</w:t>
      </w:r>
      <w:r w:rsidRPr="000A57EC">
        <w:rPr>
          <w:rFonts w:ascii="Times New Roman" w:hAnsi="Times New Roman" w:cs="Times New Roman"/>
          <w:sz w:val="28"/>
          <w:szCs w:val="28"/>
          <w:lang w:val="uk-UA"/>
        </w:rPr>
        <w:t xml:space="preserve"> контактор </w:t>
      </w:r>
      <w:r w:rsidRPr="000A57EC">
        <w:rPr>
          <w:rFonts w:ascii="Times New Roman" w:hAnsi="Times New Roman" w:cs="Times New Roman"/>
          <w:i/>
          <w:sz w:val="28"/>
          <w:szCs w:val="28"/>
          <w:lang w:val="uk-UA"/>
        </w:rPr>
        <w:t>КМ</w:t>
      </w:r>
      <w:r w:rsidRPr="000A57EC">
        <w:rPr>
          <w:rFonts w:ascii="Times New Roman" w:hAnsi="Times New Roman" w:cs="Times New Roman"/>
          <w:sz w:val="28"/>
          <w:szCs w:val="28"/>
          <w:lang w:val="uk-UA"/>
        </w:rPr>
        <w:t xml:space="preserve"> вимикається.</w:t>
      </w:r>
    </w:p>
    <w:p w14:paraId="1BD53CAA" w14:textId="77777777" w:rsidR="004F467B" w:rsidRPr="000A57EC" w:rsidRDefault="004F467B" w:rsidP="004F467B">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У випадку зниження температури води спочатку розмикаються контакти </w:t>
      </w:r>
      <w:r w:rsidRPr="00AB61D0">
        <w:rPr>
          <w:rFonts w:ascii="Times New Roman" w:hAnsi="Times New Roman" w:cs="Times New Roman"/>
          <w:i/>
          <w:sz w:val="28"/>
          <w:szCs w:val="28"/>
          <w:lang w:val="uk-UA"/>
        </w:rPr>
        <w:t>max.</w:t>
      </w:r>
      <w:r w:rsidRPr="000A57EC">
        <w:rPr>
          <w:rFonts w:ascii="Times New Roman" w:hAnsi="Times New Roman" w:cs="Times New Roman"/>
          <w:sz w:val="28"/>
          <w:szCs w:val="28"/>
          <w:lang w:val="uk-UA"/>
        </w:rPr>
        <w:t xml:space="preserve"> При цьому контактор </w:t>
      </w:r>
      <w:r w:rsidRPr="000A57EC">
        <w:rPr>
          <w:rFonts w:ascii="Times New Roman" w:hAnsi="Times New Roman" w:cs="Times New Roman"/>
          <w:i/>
          <w:sz w:val="28"/>
          <w:szCs w:val="28"/>
          <w:lang w:val="uk-UA"/>
        </w:rPr>
        <w:t>КМ</w:t>
      </w:r>
      <w:r w:rsidRPr="000A57EC">
        <w:rPr>
          <w:rFonts w:ascii="Times New Roman" w:hAnsi="Times New Roman" w:cs="Times New Roman"/>
          <w:sz w:val="28"/>
          <w:szCs w:val="28"/>
          <w:lang w:val="uk-UA"/>
        </w:rPr>
        <w:t xml:space="preserve"> не вмикається, тому що в колі котушки реле </w:t>
      </w:r>
      <w:r w:rsidRPr="000A57EC">
        <w:rPr>
          <w:rFonts w:ascii="Times New Roman" w:hAnsi="Times New Roman" w:cs="Times New Roman"/>
          <w:i/>
          <w:sz w:val="28"/>
          <w:szCs w:val="28"/>
          <w:lang w:val="uk-UA"/>
        </w:rPr>
        <w:t>КV2</w:t>
      </w:r>
      <w:r w:rsidRPr="000A57EC">
        <w:rPr>
          <w:rFonts w:ascii="Times New Roman" w:hAnsi="Times New Roman" w:cs="Times New Roman"/>
          <w:sz w:val="28"/>
          <w:szCs w:val="28"/>
          <w:lang w:val="uk-UA"/>
        </w:rPr>
        <w:t xml:space="preserve"> розімкнені контакти </w:t>
      </w:r>
      <w:r w:rsidRPr="00AB61D0">
        <w:rPr>
          <w:rFonts w:ascii="Times New Roman" w:hAnsi="Times New Roman" w:cs="Times New Roman"/>
          <w:i/>
          <w:sz w:val="28"/>
          <w:szCs w:val="28"/>
          <w:lang w:val="uk-UA"/>
        </w:rPr>
        <w:t>min</w:t>
      </w:r>
      <w:r w:rsidRPr="000A57EC">
        <w:rPr>
          <w:rFonts w:ascii="Times New Roman" w:hAnsi="Times New Roman" w:cs="Times New Roman"/>
          <w:sz w:val="28"/>
          <w:szCs w:val="28"/>
          <w:lang w:val="uk-UA"/>
        </w:rPr>
        <w:t xml:space="preserve"> і паралельно приєднані до них контакти </w:t>
      </w:r>
      <w:r w:rsidRPr="000A57EC">
        <w:rPr>
          <w:rFonts w:ascii="Times New Roman" w:hAnsi="Times New Roman" w:cs="Times New Roman"/>
          <w:i/>
          <w:sz w:val="28"/>
          <w:szCs w:val="28"/>
          <w:lang w:val="uk-UA"/>
        </w:rPr>
        <w:t>КV2</w:t>
      </w:r>
      <w:r w:rsidRPr="000A57EC">
        <w:rPr>
          <w:rFonts w:ascii="Times New Roman" w:hAnsi="Times New Roman" w:cs="Times New Roman"/>
          <w:sz w:val="28"/>
          <w:szCs w:val="28"/>
          <w:lang w:val="uk-UA"/>
        </w:rPr>
        <w:t xml:space="preserve">. Якщо температура знижується далі, замикаються контакти </w:t>
      </w:r>
      <w:r w:rsidRPr="00D31B00">
        <w:rPr>
          <w:rFonts w:ascii="Times New Roman" w:hAnsi="Times New Roman" w:cs="Times New Roman"/>
          <w:i/>
          <w:sz w:val="28"/>
          <w:szCs w:val="28"/>
          <w:lang w:val="uk-UA"/>
        </w:rPr>
        <w:t>min</w:t>
      </w:r>
      <w:r w:rsidRPr="000A57EC">
        <w:rPr>
          <w:rFonts w:ascii="Times New Roman" w:hAnsi="Times New Roman" w:cs="Times New Roman"/>
          <w:sz w:val="28"/>
          <w:szCs w:val="28"/>
          <w:lang w:val="uk-UA"/>
        </w:rPr>
        <w:t xml:space="preserve">, одержує живлення реле </w:t>
      </w:r>
      <w:r w:rsidRPr="000A57EC">
        <w:rPr>
          <w:rFonts w:ascii="Times New Roman" w:hAnsi="Times New Roman" w:cs="Times New Roman"/>
          <w:i/>
          <w:sz w:val="28"/>
          <w:szCs w:val="28"/>
          <w:lang w:val="uk-UA"/>
        </w:rPr>
        <w:t>КV2</w:t>
      </w:r>
      <w:r w:rsidRPr="000A57EC">
        <w:rPr>
          <w:rFonts w:ascii="Times New Roman" w:hAnsi="Times New Roman" w:cs="Times New Roman"/>
          <w:sz w:val="28"/>
          <w:szCs w:val="28"/>
          <w:lang w:val="uk-UA"/>
        </w:rPr>
        <w:t>, і цикл повторюється.</w:t>
      </w:r>
    </w:p>
    <w:p w14:paraId="5E850FDC" w14:textId="77777777" w:rsidR="004F467B" w:rsidRDefault="004F467B" w:rsidP="004F467B">
      <w:pPr>
        <w:pStyle w:val="49"/>
        <w:shd w:val="clear" w:color="auto" w:fill="auto"/>
        <w:spacing w:line="240" w:lineRule="auto"/>
        <w:ind w:firstLine="567"/>
        <w:rPr>
          <w:sz w:val="28"/>
          <w:szCs w:val="28"/>
        </w:rPr>
      </w:pPr>
      <w:r w:rsidRPr="000A57EC">
        <w:rPr>
          <w:sz w:val="28"/>
          <w:szCs w:val="28"/>
        </w:rPr>
        <w:t xml:space="preserve">Електроконтактний термометр </w:t>
      </w:r>
      <w:r w:rsidRPr="000A57EC">
        <w:rPr>
          <w:i/>
          <w:sz w:val="28"/>
          <w:szCs w:val="28"/>
        </w:rPr>
        <w:t>SК2</w:t>
      </w:r>
      <w:r w:rsidRPr="000A57EC">
        <w:rPr>
          <w:sz w:val="28"/>
          <w:szCs w:val="28"/>
        </w:rPr>
        <w:t xml:space="preserve"> вимикає водонагрівач з мережі при перевищенні максимально допустимої температури води як в автоматичному, так і ручному режимах.</w:t>
      </w:r>
    </w:p>
    <w:p w14:paraId="31BE5D6A" w14:textId="77777777" w:rsidR="00CA1DB5" w:rsidRPr="000A57EC" w:rsidRDefault="00CA1DB5" w:rsidP="004F467B">
      <w:pPr>
        <w:pStyle w:val="49"/>
        <w:shd w:val="clear" w:color="auto" w:fill="auto"/>
        <w:spacing w:line="240" w:lineRule="auto"/>
        <w:ind w:firstLine="567"/>
        <w:rPr>
          <w:sz w:val="28"/>
          <w:szCs w:val="28"/>
        </w:rPr>
      </w:pPr>
    </w:p>
    <w:p w14:paraId="6F1273F6" w14:textId="77777777" w:rsidR="0049149E" w:rsidRPr="000A57EC" w:rsidRDefault="00853D54" w:rsidP="0049149E">
      <w:pPr>
        <w:pStyle w:val="6"/>
        <w:shd w:val="clear" w:color="auto" w:fill="auto"/>
        <w:spacing w:line="360" w:lineRule="auto"/>
        <w:jc w:val="center"/>
        <w:rPr>
          <w:rFonts w:ascii="Times New Roman" w:hAnsi="Times New Roman" w:cs="Times New Roman"/>
          <w:sz w:val="28"/>
          <w:szCs w:val="28"/>
          <w:lang w:val="uk-UA"/>
        </w:rPr>
      </w:pPr>
      <w:r w:rsidRPr="000A57EC">
        <w:rPr>
          <w:sz w:val="22"/>
          <w:szCs w:val="22"/>
          <w:lang w:val="uk-UA"/>
        </w:rPr>
        <w:object w:dxaOrig="12000" w:dyaOrig="9480" w14:anchorId="2A6B3AB1">
          <v:shape id="_x0000_i1043" type="#_x0000_t75" style="width:333pt;height:263.05pt" o:ole="">
            <v:imagedata r:id="rId52" o:title=""/>
          </v:shape>
          <o:OLEObject Type="Embed" ProgID="Visio.Drawing.15" ShapeID="_x0000_i1043" DrawAspect="Content" ObjectID="_1761567606" r:id="rId53"/>
        </w:object>
      </w:r>
    </w:p>
    <w:p w14:paraId="31F79702" w14:textId="77777777" w:rsidR="0049149E" w:rsidRPr="001E16A3" w:rsidRDefault="0049149E" w:rsidP="001E16A3">
      <w:pPr>
        <w:pStyle w:val="22"/>
        <w:shd w:val="clear" w:color="auto" w:fill="auto"/>
        <w:spacing w:line="240" w:lineRule="auto"/>
        <w:ind w:firstLine="567"/>
        <w:jc w:val="both"/>
        <w:rPr>
          <w:rFonts w:ascii="Times New Roman" w:hAnsi="Times New Roman" w:cs="Times New Roman"/>
          <w:b w:val="0"/>
          <w:sz w:val="28"/>
          <w:szCs w:val="28"/>
          <w:lang w:val="uk-UA"/>
        </w:rPr>
      </w:pPr>
      <w:r w:rsidRPr="001E16A3">
        <w:rPr>
          <w:rFonts w:ascii="Times New Roman" w:hAnsi="Times New Roman" w:cs="Times New Roman"/>
          <w:b w:val="0"/>
          <w:sz w:val="28"/>
          <w:szCs w:val="28"/>
          <w:lang w:val="uk-UA"/>
        </w:rPr>
        <w:t>Рис</w:t>
      </w:r>
      <w:r w:rsidR="001E16A3">
        <w:rPr>
          <w:rFonts w:ascii="Times New Roman" w:hAnsi="Times New Roman" w:cs="Times New Roman"/>
          <w:b w:val="0"/>
          <w:sz w:val="28"/>
          <w:szCs w:val="28"/>
          <w:lang w:val="uk-UA"/>
        </w:rPr>
        <w:t>.</w:t>
      </w:r>
      <w:r w:rsidRPr="001E16A3">
        <w:rPr>
          <w:rFonts w:ascii="Times New Roman" w:hAnsi="Times New Roman" w:cs="Times New Roman"/>
          <w:b w:val="0"/>
          <w:sz w:val="28"/>
          <w:szCs w:val="28"/>
          <w:lang w:val="uk-UA"/>
        </w:rPr>
        <w:t xml:space="preserve"> </w:t>
      </w:r>
      <w:r w:rsidR="001E16A3">
        <w:rPr>
          <w:rFonts w:ascii="Times New Roman" w:hAnsi="Times New Roman" w:cs="Times New Roman"/>
          <w:b w:val="0"/>
          <w:sz w:val="28"/>
          <w:szCs w:val="28"/>
          <w:lang w:val="uk-UA"/>
        </w:rPr>
        <w:t>2.</w:t>
      </w:r>
      <w:r w:rsidR="004F467B">
        <w:rPr>
          <w:rFonts w:ascii="Times New Roman" w:hAnsi="Times New Roman" w:cs="Times New Roman"/>
          <w:b w:val="0"/>
          <w:sz w:val="28"/>
          <w:szCs w:val="28"/>
          <w:lang w:val="uk-UA"/>
        </w:rPr>
        <w:t>4</w:t>
      </w:r>
      <w:r w:rsidRPr="001E16A3">
        <w:rPr>
          <w:rFonts w:ascii="Times New Roman" w:hAnsi="Times New Roman" w:cs="Times New Roman"/>
          <w:b w:val="0"/>
          <w:sz w:val="28"/>
          <w:szCs w:val="28"/>
          <w:lang w:val="uk-UA"/>
        </w:rPr>
        <w:t xml:space="preserve">. Принципіальна електрична схема електродного водонагрівача </w:t>
      </w:r>
    </w:p>
    <w:p w14:paraId="0268FE46" w14:textId="77777777" w:rsidR="0049149E" w:rsidRPr="000A57EC" w:rsidRDefault="00853D54" w:rsidP="00853D54">
      <w:pPr>
        <w:pStyle w:val="22"/>
        <w:shd w:val="clear" w:color="auto" w:fill="auto"/>
        <w:spacing w:after="240" w:line="240" w:lineRule="auto"/>
        <w:jc w:val="both"/>
        <w:rPr>
          <w:rFonts w:ascii="Times New Roman" w:hAnsi="Times New Roman" w:cs="Times New Roman"/>
          <w:i/>
          <w:sz w:val="26"/>
          <w:szCs w:val="26"/>
          <w:lang w:val="uk-UA"/>
        </w:rPr>
      </w:pPr>
      <w:r>
        <w:rPr>
          <w:rFonts w:ascii="Times New Roman" w:hAnsi="Times New Roman" w:cs="Times New Roman"/>
          <w:b w:val="0"/>
          <w:sz w:val="28"/>
          <w:szCs w:val="28"/>
          <w:lang w:val="uk-UA"/>
        </w:rPr>
        <w:t>Е</w:t>
      </w:r>
      <w:r w:rsidR="0049149E" w:rsidRPr="001E16A3">
        <w:rPr>
          <w:rFonts w:ascii="Times New Roman" w:hAnsi="Times New Roman" w:cs="Times New Roman"/>
          <w:b w:val="0"/>
          <w:sz w:val="28"/>
          <w:szCs w:val="28"/>
          <w:lang w:val="uk-UA"/>
        </w:rPr>
        <w:t>ПЗ-100/0,4</w:t>
      </w:r>
    </w:p>
    <w:p w14:paraId="10EF6F0B" w14:textId="77777777" w:rsidR="0049149E" w:rsidRPr="000A57EC" w:rsidRDefault="00CA1DB5" w:rsidP="0049149E">
      <w:pPr>
        <w:pStyle w:val="49"/>
        <w:shd w:val="clear" w:color="auto" w:fill="auto"/>
        <w:spacing w:line="240" w:lineRule="auto"/>
        <w:ind w:firstLine="567"/>
        <w:rPr>
          <w:sz w:val="28"/>
          <w:szCs w:val="28"/>
        </w:rPr>
      </w:pPr>
      <w:r>
        <w:rPr>
          <w:sz w:val="28"/>
          <w:szCs w:val="28"/>
        </w:rPr>
        <w:t>Для</w:t>
      </w:r>
      <w:r w:rsidR="0049149E" w:rsidRPr="000A57EC">
        <w:rPr>
          <w:sz w:val="28"/>
          <w:szCs w:val="28"/>
        </w:rPr>
        <w:t xml:space="preserve"> станції керування водонагрівачем передбачене блокування, яке </w:t>
      </w:r>
      <w:r>
        <w:rPr>
          <w:sz w:val="28"/>
          <w:szCs w:val="28"/>
        </w:rPr>
        <w:t>унеможливлює</w:t>
      </w:r>
      <w:r w:rsidR="0049149E" w:rsidRPr="000A57EC">
        <w:rPr>
          <w:sz w:val="28"/>
          <w:szCs w:val="28"/>
        </w:rPr>
        <w:t xml:space="preserve"> вмикання електродів </w:t>
      </w:r>
      <w:r>
        <w:rPr>
          <w:sz w:val="28"/>
          <w:szCs w:val="28"/>
        </w:rPr>
        <w:t>при</w:t>
      </w:r>
      <w:r w:rsidR="0049149E" w:rsidRPr="000A57EC">
        <w:rPr>
          <w:sz w:val="28"/>
          <w:szCs w:val="28"/>
        </w:rPr>
        <w:t xml:space="preserve"> не працю</w:t>
      </w:r>
      <w:r>
        <w:rPr>
          <w:sz w:val="28"/>
          <w:szCs w:val="28"/>
        </w:rPr>
        <w:t>ючому</w:t>
      </w:r>
      <w:r w:rsidR="0049149E" w:rsidRPr="000A57EC">
        <w:rPr>
          <w:sz w:val="28"/>
          <w:szCs w:val="28"/>
        </w:rPr>
        <w:t xml:space="preserve"> циркуляційн</w:t>
      </w:r>
      <w:r>
        <w:rPr>
          <w:sz w:val="28"/>
          <w:szCs w:val="28"/>
        </w:rPr>
        <w:t>ому</w:t>
      </w:r>
      <w:r w:rsidR="0049149E" w:rsidRPr="000A57EC">
        <w:rPr>
          <w:sz w:val="28"/>
          <w:szCs w:val="28"/>
        </w:rPr>
        <w:t xml:space="preserve"> насос</w:t>
      </w:r>
      <w:r>
        <w:rPr>
          <w:sz w:val="28"/>
          <w:szCs w:val="28"/>
        </w:rPr>
        <w:t>і</w:t>
      </w:r>
      <w:r w:rsidR="0049149E" w:rsidRPr="000A57EC">
        <w:rPr>
          <w:sz w:val="28"/>
          <w:szCs w:val="28"/>
        </w:rPr>
        <w:t>. Воно здійснюється допоміжними контактами автоматичного вимикача електродвигуна насоса</w:t>
      </w:r>
      <w:r>
        <w:rPr>
          <w:sz w:val="28"/>
          <w:szCs w:val="28"/>
        </w:rPr>
        <w:t xml:space="preserve">, </w:t>
      </w:r>
      <w:r w:rsidRPr="000A57EC">
        <w:rPr>
          <w:sz w:val="28"/>
          <w:szCs w:val="28"/>
        </w:rPr>
        <w:t>ввімкненими в коло керування водонагрівачем</w:t>
      </w:r>
      <w:r w:rsidR="0049149E" w:rsidRPr="000A57EC">
        <w:rPr>
          <w:sz w:val="28"/>
          <w:szCs w:val="28"/>
        </w:rPr>
        <w:t>.</w:t>
      </w:r>
    </w:p>
    <w:p w14:paraId="4C83A189" w14:textId="77777777" w:rsidR="0049149E" w:rsidRPr="000A57EC" w:rsidRDefault="0049149E" w:rsidP="0049149E">
      <w:pPr>
        <w:pStyle w:val="49"/>
        <w:shd w:val="clear" w:color="auto" w:fill="auto"/>
        <w:spacing w:line="240" w:lineRule="auto"/>
        <w:ind w:firstLine="567"/>
        <w:rPr>
          <w:sz w:val="28"/>
          <w:szCs w:val="28"/>
        </w:rPr>
      </w:pPr>
      <w:r w:rsidRPr="000A57EC">
        <w:rPr>
          <w:sz w:val="28"/>
          <w:szCs w:val="28"/>
        </w:rPr>
        <w:t>Захист головного кола водонагрівача і кола керування від коротких замикань виконується запобіжниками. Амперметр контролює навантаження і одночасно є індикатором вмикання водонагрівника в мережу.</w:t>
      </w:r>
    </w:p>
    <w:p w14:paraId="70D8D983" w14:textId="77777777" w:rsidR="0049149E" w:rsidRPr="000A57EC" w:rsidRDefault="0049149E" w:rsidP="0049149E">
      <w:pPr>
        <w:pStyle w:val="49"/>
        <w:shd w:val="clear" w:color="auto" w:fill="auto"/>
        <w:spacing w:line="240" w:lineRule="auto"/>
        <w:ind w:firstLine="567"/>
        <w:rPr>
          <w:sz w:val="28"/>
          <w:szCs w:val="28"/>
        </w:rPr>
      </w:pPr>
      <w:r w:rsidRPr="000A57EC">
        <w:rPr>
          <w:sz w:val="28"/>
          <w:szCs w:val="28"/>
        </w:rPr>
        <w:t xml:space="preserve">Для захисту від роботи при несиметричному живленні (наприклад, при перегорянні запобіжника) у нульовому проводі встановлюють струмове реле </w:t>
      </w:r>
      <w:r w:rsidRPr="000A57EC">
        <w:rPr>
          <w:i/>
          <w:sz w:val="28"/>
          <w:szCs w:val="28"/>
        </w:rPr>
        <w:t>КА</w:t>
      </w:r>
      <w:r w:rsidRPr="000A57EC">
        <w:rPr>
          <w:sz w:val="28"/>
          <w:szCs w:val="28"/>
        </w:rPr>
        <w:t>, яке при втраті фази</w:t>
      </w:r>
      <w:r w:rsidR="00CA1DB5">
        <w:rPr>
          <w:sz w:val="28"/>
          <w:szCs w:val="28"/>
        </w:rPr>
        <w:t xml:space="preserve"> </w:t>
      </w:r>
      <w:r w:rsidR="00CA1DB5" w:rsidRPr="000A57EC">
        <w:rPr>
          <w:sz w:val="28"/>
          <w:szCs w:val="28"/>
        </w:rPr>
        <w:t>вимикає водонагрівач</w:t>
      </w:r>
      <w:r w:rsidRPr="000A57EC">
        <w:rPr>
          <w:sz w:val="28"/>
          <w:szCs w:val="28"/>
        </w:rPr>
        <w:t>. Цей захист необхідний тому</w:t>
      </w:r>
      <w:r w:rsidR="00CA1DB5">
        <w:rPr>
          <w:sz w:val="28"/>
          <w:szCs w:val="28"/>
        </w:rPr>
        <w:t>,</w:t>
      </w:r>
      <w:r w:rsidRPr="000A57EC">
        <w:rPr>
          <w:sz w:val="28"/>
          <w:szCs w:val="28"/>
        </w:rPr>
        <w:t xml:space="preserve"> що в такому режимі збільшується струм у нульовому проводі і на корпусі водонагрівача з’являється небезпечний потенціал відносно землі.</w:t>
      </w:r>
    </w:p>
    <w:p w14:paraId="4A1D6123" w14:textId="77777777" w:rsidR="0049149E" w:rsidRPr="000A57EC" w:rsidRDefault="00D909A0" w:rsidP="0049149E">
      <w:pPr>
        <w:pStyle w:val="49"/>
        <w:shd w:val="clear" w:color="auto" w:fill="auto"/>
        <w:spacing w:line="240" w:lineRule="auto"/>
        <w:ind w:firstLine="567"/>
        <w:rPr>
          <w:sz w:val="28"/>
          <w:szCs w:val="28"/>
        </w:rPr>
      </w:pPr>
      <w:r>
        <w:rPr>
          <w:sz w:val="28"/>
          <w:szCs w:val="28"/>
        </w:rPr>
        <w:t>З</w:t>
      </w:r>
      <w:r w:rsidR="00CA1DB5" w:rsidRPr="000A57EC">
        <w:rPr>
          <w:sz w:val="28"/>
          <w:szCs w:val="28"/>
        </w:rPr>
        <w:t>абезпеч</w:t>
      </w:r>
      <w:r>
        <w:rPr>
          <w:sz w:val="28"/>
          <w:szCs w:val="28"/>
        </w:rPr>
        <w:t>увати</w:t>
      </w:r>
      <w:r w:rsidR="00CA1DB5" w:rsidRPr="000A57EC">
        <w:rPr>
          <w:sz w:val="28"/>
          <w:szCs w:val="28"/>
        </w:rPr>
        <w:t xml:space="preserve"> роботу водонагрівача за заданим добовим графіком</w:t>
      </w:r>
      <w:r>
        <w:rPr>
          <w:sz w:val="28"/>
          <w:szCs w:val="28"/>
        </w:rPr>
        <w:t xml:space="preserve"> можна</w:t>
      </w:r>
      <w:r w:rsidR="00CA1DB5" w:rsidRPr="000A57EC">
        <w:rPr>
          <w:sz w:val="28"/>
          <w:szCs w:val="28"/>
        </w:rPr>
        <w:t xml:space="preserve"> </w:t>
      </w:r>
      <w:r>
        <w:rPr>
          <w:sz w:val="28"/>
          <w:szCs w:val="28"/>
        </w:rPr>
        <w:t>шляхом</w:t>
      </w:r>
      <w:r w:rsidR="0049149E" w:rsidRPr="000A57EC">
        <w:rPr>
          <w:sz w:val="28"/>
          <w:szCs w:val="28"/>
        </w:rPr>
        <w:t xml:space="preserve"> доповненн</w:t>
      </w:r>
      <w:r>
        <w:rPr>
          <w:sz w:val="28"/>
          <w:szCs w:val="28"/>
        </w:rPr>
        <w:t>я</w:t>
      </w:r>
      <w:r w:rsidR="0049149E" w:rsidRPr="000A57EC">
        <w:rPr>
          <w:sz w:val="28"/>
          <w:szCs w:val="28"/>
        </w:rPr>
        <w:t xml:space="preserve"> схеми керування програмним реле часу.</w:t>
      </w:r>
    </w:p>
    <w:p w14:paraId="642460F1" w14:textId="77777777" w:rsidR="0049149E" w:rsidRPr="000A57EC" w:rsidRDefault="0049149E" w:rsidP="0049149E">
      <w:pPr>
        <w:pStyle w:val="49"/>
        <w:shd w:val="clear" w:color="auto" w:fill="auto"/>
        <w:spacing w:line="240" w:lineRule="auto"/>
        <w:ind w:firstLine="567"/>
        <w:rPr>
          <w:sz w:val="28"/>
          <w:szCs w:val="28"/>
        </w:rPr>
      </w:pPr>
      <w:r w:rsidRPr="000A57EC">
        <w:rPr>
          <w:sz w:val="28"/>
          <w:szCs w:val="28"/>
        </w:rPr>
        <w:t xml:space="preserve">Недоліком електродних водонагрівачів серії </w:t>
      </w:r>
      <w:r w:rsidR="008B073D">
        <w:rPr>
          <w:sz w:val="28"/>
          <w:szCs w:val="28"/>
        </w:rPr>
        <w:t>Е</w:t>
      </w:r>
      <w:r w:rsidRPr="000A57EC">
        <w:rPr>
          <w:sz w:val="28"/>
          <w:szCs w:val="28"/>
        </w:rPr>
        <w:t xml:space="preserve">ПЗ є невисока надійність у роботі через малу міжелектродну відстань. </w:t>
      </w:r>
    </w:p>
    <w:p w14:paraId="62A7E699"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Електродний водонагрівач ЕВН-16/0,4</w:t>
      </w:r>
      <w:r w:rsidR="00D909A0">
        <w:rPr>
          <w:sz w:val="28"/>
          <w:szCs w:val="28"/>
          <w:lang w:val="uk-UA"/>
        </w:rPr>
        <w:t xml:space="preserve"> з</w:t>
      </w:r>
      <w:r w:rsidRPr="004152FC">
        <w:rPr>
          <w:sz w:val="28"/>
          <w:szCs w:val="28"/>
          <w:lang w:val="uk-UA"/>
        </w:rPr>
        <w:t xml:space="preserve"> номінальною потужністю 16 кВт, призначений для сільськогосподарських </w:t>
      </w:r>
      <w:r w:rsidR="00D909A0">
        <w:rPr>
          <w:sz w:val="28"/>
          <w:szCs w:val="28"/>
          <w:lang w:val="uk-UA"/>
        </w:rPr>
        <w:t>та</w:t>
      </w:r>
      <w:r w:rsidRPr="004152FC">
        <w:rPr>
          <w:sz w:val="28"/>
          <w:szCs w:val="28"/>
          <w:lang w:val="uk-UA"/>
        </w:rPr>
        <w:t xml:space="preserve"> комунально-побутових об'єктів, </w:t>
      </w:r>
      <w:r w:rsidR="00D909A0">
        <w:rPr>
          <w:sz w:val="28"/>
          <w:szCs w:val="28"/>
          <w:lang w:val="uk-UA"/>
        </w:rPr>
        <w:t xml:space="preserve">в т.ч. </w:t>
      </w:r>
      <w:r w:rsidRPr="004152FC">
        <w:rPr>
          <w:sz w:val="28"/>
          <w:szCs w:val="28"/>
          <w:lang w:val="uk-UA"/>
        </w:rPr>
        <w:t>для обігріву житла. В даному водонагрівачі суцільні кут</w:t>
      </w:r>
      <w:r w:rsidR="00F1501C">
        <w:rPr>
          <w:sz w:val="28"/>
          <w:szCs w:val="28"/>
          <w:lang w:val="uk-UA"/>
        </w:rPr>
        <w:t>н</w:t>
      </w:r>
      <w:r w:rsidRPr="004152FC">
        <w:rPr>
          <w:sz w:val="28"/>
          <w:szCs w:val="28"/>
          <w:lang w:val="uk-UA"/>
        </w:rPr>
        <w:t>икові електроди замінені</w:t>
      </w:r>
      <w:r w:rsidR="00F1501C">
        <w:rPr>
          <w:sz w:val="28"/>
          <w:szCs w:val="28"/>
          <w:lang w:val="uk-UA"/>
        </w:rPr>
        <w:t xml:space="preserve"> на</w:t>
      </w:r>
      <w:r w:rsidRPr="004152FC">
        <w:rPr>
          <w:sz w:val="28"/>
          <w:szCs w:val="28"/>
          <w:lang w:val="uk-UA"/>
        </w:rPr>
        <w:t xml:space="preserve"> кут</w:t>
      </w:r>
      <w:r w:rsidR="00F1501C">
        <w:rPr>
          <w:sz w:val="28"/>
          <w:szCs w:val="28"/>
          <w:lang w:val="uk-UA"/>
        </w:rPr>
        <w:t>н</w:t>
      </w:r>
      <w:r w:rsidRPr="004152FC">
        <w:rPr>
          <w:sz w:val="28"/>
          <w:szCs w:val="28"/>
          <w:lang w:val="uk-UA"/>
        </w:rPr>
        <w:t>икоподібні рамки (рис. 2.</w:t>
      </w:r>
      <w:r w:rsidR="00BC36C4">
        <w:rPr>
          <w:sz w:val="28"/>
          <w:szCs w:val="28"/>
          <w:lang w:val="uk-UA"/>
        </w:rPr>
        <w:t>5</w:t>
      </w:r>
      <w:r w:rsidRPr="004152FC">
        <w:rPr>
          <w:sz w:val="28"/>
          <w:szCs w:val="28"/>
          <w:lang w:val="uk-UA"/>
        </w:rPr>
        <w:t>).</w:t>
      </w:r>
    </w:p>
    <w:p w14:paraId="5E466EBF" w14:textId="77777777" w:rsidR="007C39F1" w:rsidRDefault="00BC36C4" w:rsidP="007C39F1">
      <w:pPr>
        <w:tabs>
          <w:tab w:val="left" w:pos="8505"/>
        </w:tabs>
        <w:ind w:firstLine="567"/>
        <w:jc w:val="both"/>
        <w:rPr>
          <w:sz w:val="28"/>
          <w:szCs w:val="28"/>
          <w:lang w:val="uk-UA"/>
        </w:rPr>
      </w:pPr>
      <w:r w:rsidRPr="004152FC">
        <w:rPr>
          <w:sz w:val="28"/>
          <w:szCs w:val="28"/>
          <w:lang w:val="uk-UA"/>
        </w:rPr>
        <w:t>Для регулювання потужності нагрівача між електродами 4 встановлений комбінований екран 5 у вигляді трипроменево</w:t>
      </w:r>
      <w:r>
        <w:rPr>
          <w:sz w:val="28"/>
          <w:szCs w:val="28"/>
          <w:lang w:val="uk-UA"/>
        </w:rPr>
        <w:t>ї</w:t>
      </w:r>
      <w:r w:rsidRPr="004152FC">
        <w:rPr>
          <w:sz w:val="28"/>
          <w:szCs w:val="28"/>
          <w:lang w:val="uk-UA"/>
        </w:rPr>
        <w:t xml:space="preserve"> зірки, верхня частина якого виконана з металу, а нижня </w:t>
      </w:r>
      <w:r>
        <w:rPr>
          <w:sz w:val="28"/>
          <w:szCs w:val="28"/>
          <w:lang w:val="uk-UA"/>
        </w:rPr>
        <w:t>-</w:t>
      </w:r>
      <w:r w:rsidRPr="004152FC">
        <w:rPr>
          <w:sz w:val="28"/>
          <w:szCs w:val="28"/>
          <w:lang w:val="uk-UA"/>
        </w:rPr>
        <w:t xml:space="preserve"> з діелектричного матеріалу. Висота кожної частини дорівнює висоті електродів. Максимальн</w:t>
      </w:r>
      <w:r w:rsidR="00D909A0">
        <w:rPr>
          <w:sz w:val="28"/>
          <w:szCs w:val="28"/>
          <w:lang w:val="uk-UA"/>
        </w:rPr>
        <w:t>а</w:t>
      </w:r>
      <w:r w:rsidRPr="004152FC">
        <w:rPr>
          <w:sz w:val="28"/>
          <w:szCs w:val="28"/>
          <w:lang w:val="uk-UA"/>
        </w:rPr>
        <w:t xml:space="preserve"> потужність нагрівача забезпечу</w:t>
      </w:r>
      <w:r w:rsidR="00D909A0">
        <w:rPr>
          <w:sz w:val="28"/>
          <w:szCs w:val="28"/>
          <w:lang w:val="uk-UA"/>
        </w:rPr>
        <w:t>ється шляхом</w:t>
      </w:r>
      <w:r w:rsidRPr="004152FC">
        <w:rPr>
          <w:sz w:val="28"/>
          <w:szCs w:val="28"/>
          <w:lang w:val="uk-UA"/>
        </w:rPr>
        <w:t xml:space="preserve"> введення в між електродний простір металев</w:t>
      </w:r>
      <w:r>
        <w:rPr>
          <w:sz w:val="28"/>
          <w:szCs w:val="28"/>
          <w:lang w:val="uk-UA"/>
        </w:rPr>
        <w:t>ої</w:t>
      </w:r>
      <w:r w:rsidRPr="004152FC">
        <w:rPr>
          <w:sz w:val="28"/>
          <w:szCs w:val="28"/>
          <w:lang w:val="uk-UA"/>
        </w:rPr>
        <w:t xml:space="preserve"> частин</w:t>
      </w:r>
      <w:r>
        <w:rPr>
          <w:sz w:val="28"/>
          <w:szCs w:val="28"/>
          <w:lang w:val="uk-UA"/>
        </w:rPr>
        <w:t>и</w:t>
      </w:r>
      <w:r w:rsidRPr="004152FC">
        <w:rPr>
          <w:sz w:val="28"/>
          <w:szCs w:val="28"/>
          <w:lang w:val="uk-UA"/>
        </w:rPr>
        <w:t xml:space="preserve"> </w:t>
      </w:r>
      <w:r w:rsidRPr="004152FC">
        <w:rPr>
          <w:sz w:val="28"/>
          <w:szCs w:val="28"/>
          <w:lang w:val="uk-UA"/>
        </w:rPr>
        <w:lastRenderedPageBreak/>
        <w:t>екрана, а мінімальн</w:t>
      </w:r>
      <w:r w:rsidR="00D909A0">
        <w:rPr>
          <w:sz w:val="28"/>
          <w:szCs w:val="28"/>
          <w:lang w:val="uk-UA"/>
        </w:rPr>
        <w:t>а</w:t>
      </w:r>
      <w:r w:rsidRPr="004152FC">
        <w:rPr>
          <w:sz w:val="28"/>
          <w:szCs w:val="28"/>
          <w:lang w:val="uk-UA"/>
        </w:rPr>
        <w:t xml:space="preserve"> </w:t>
      </w:r>
      <w:r>
        <w:rPr>
          <w:sz w:val="28"/>
          <w:szCs w:val="28"/>
          <w:lang w:val="uk-UA"/>
        </w:rPr>
        <w:t>-</w:t>
      </w:r>
      <w:r w:rsidRPr="004152FC">
        <w:rPr>
          <w:sz w:val="28"/>
          <w:szCs w:val="28"/>
          <w:lang w:val="uk-UA"/>
        </w:rPr>
        <w:t xml:space="preserve"> діелектричної.</w:t>
      </w:r>
    </w:p>
    <w:p w14:paraId="4F137632" w14:textId="77777777" w:rsidR="00F1501C" w:rsidRPr="004152FC" w:rsidRDefault="00F1501C" w:rsidP="007C39F1">
      <w:pPr>
        <w:tabs>
          <w:tab w:val="left" w:pos="8505"/>
        </w:tabs>
        <w:ind w:firstLine="567"/>
        <w:jc w:val="both"/>
        <w:rPr>
          <w:sz w:val="28"/>
          <w:szCs w:val="28"/>
          <w:lang w:val="uk-UA"/>
        </w:rPr>
      </w:pPr>
      <w:r>
        <w:rPr>
          <w:noProof/>
          <w:lang w:val="uk-UA" w:eastAsia="uk-UA"/>
        </w:rPr>
        <w:drawing>
          <wp:anchor distT="0" distB="0" distL="114300" distR="114300" simplePos="0" relativeHeight="251717632" behindDoc="0" locked="0" layoutInCell="1" allowOverlap="1" wp14:anchorId="6EB757C3" wp14:editId="0AAECE47">
            <wp:simplePos x="0" y="0"/>
            <wp:positionH relativeFrom="column">
              <wp:posOffset>-12065</wp:posOffset>
            </wp:positionH>
            <wp:positionV relativeFrom="paragraph">
              <wp:posOffset>85090</wp:posOffset>
            </wp:positionV>
            <wp:extent cx="1967865" cy="2920365"/>
            <wp:effectExtent l="0" t="0" r="0" b="0"/>
            <wp:wrapSquare wrapText="bothSides"/>
            <wp:docPr id="55" name="Рисунок 55"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age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67865" cy="2920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AA29B7" w14:textId="77777777" w:rsidR="007C39F1" w:rsidRPr="004152FC" w:rsidRDefault="007C39F1" w:rsidP="007C39F1">
      <w:pPr>
        <w:tabs>
          <w:tab w:val="left" w:pos="8505"/>
        </w:tabs>
        <w:ind w:firstLine="567"/>
        <w:jc w:val="both"/>
        <w:rPr>
          <w:sz w:val="28"/>
          <w:szCs w:val="28"/>
          <w:lang w:val="uk-UA"/>
        </w:rPr>
      </w:pPr>
    </w:p>
    <w:p w14:paraId="730F2B3E" w14:textId="77777777" w:rsidR="007C39F1" w:rsidRPr="004152FC" w:rsidRDefault="007C39F1" w:rsidP="007C39F1">
      <w:pPr>
        <w:tabs>
          <w:tab w:val="left" w:pos="8505"/>
        </w:tabs>
        <w:ind w:firstLine="567"/>
        <w:jc w:val="both"/>
        <w:rPr>
          <w:sz w:val="28"/>
          <w:szCs w:val="28"/>
          <w:lang w:val="uk-UA"/>
        </w:rPr>
      </w:pPr>
    </w:p>
    <w:p w14:paraId="27FADA98" w14:textId="77777777" w:rsidR="007C39F1" w:rsidRPr="00F1501C" w:rsidRDefault="007C39F1" w:rsidP="007C39F1">
      <w:pPr>
        <w:tabs>
          <w:tab w:val="left" w:pos="8505"/>
        </w:tabs>
        <w:jc w:val="center"/>
        <w:outlineLvl w:val="0"/>
        <w:rPr>
          <w:sz w:val="28"/>
          <w:szCs w:val="28"/>
          <w:lang w:val="uk-UA"/>
        </w:rPr>
      </w:pPr>
      <w:r w:rsidRPr="00F1501C">
        <w:rPr>
          <w:sz w:val="28"/>
          <w:szCs w:val="28"/>
          <w:lang w:val="uk-UA"/>
        </w:rPr>
        <w:t>Рис. 2.</w:t>
      </w:r>
      <w:r w:rsidR="00BC36C4">
        <w:rPr>
          <w:sz w:val="28"/>
          <w:szCs w:val="28"/>
          <w:lang w:val="uk-UA"/>
        </w:rPr>
        <w:t>5</w:t>
      </w:r>
      <w:r w:rsidRPr="00F1501C">
        <w:rPr>
          <w:sz w:val="28"/>
          <w:szCs w:val="28"/>
          <w:lang w:val="uk-UA"/>
        </w:rPr>
        <w:t>. Конструкція електродного водонагрівача ЕВН-1</w:t>
      </w:r>
      <w:r w:rsidR="009A4D15" w:rsidRPr="00F1501C">
        <w:rPr>
          <w:sz w:val="28"/>
          <w:szCs w:val="28"/>
          <w:lang w:val="uk-UA"/>
        </w:rPr>
        <w:t>6</w:t>
      </w:r>
      <w:r w:rsidRPr="00F1501C">
        <w:rPr>
          <w:sz w:val="28"/>
          <w:szCs w:val="28"/>
          <w:lang w:val="uk-UA"/>
        </w:rPr>
        <w:t>/0,4:</w:t>
      </w:r>
    </w:p>
    <w:p w14:paraId="5DA0B070" w14:textId="77777777" w:rsidR="007C39F1" w:rsidRPr="004152FC" w:rsidRDefault="007C39F1" w:rsidP="007C39F1">
      <w:pPr>
        <w:tabs>
          <w:tab w:val="left" w:pos="8505"/>
        </w:tabs>
        <w:jc w:val="center"/>
        <w:rPr>
          <w:sz w:val="28"/>
          <w:szCs w:val="28"/>
          <w:lang w:val="uk-UA"/>
        </w:rPr>
      </w:pPr>
    </w:p>
    <w:p w14:paraId="789DB3DE" w14:textId="77777777" w:rsidR="007C39F1" w:rsidRPr="00F1501C" w:rsidRDefault="007C39F1" w:rsidP="00A04279">
      <w:pPr>
        <w:tabs>
          <w:tab w:val="left" w:pos="8505"/>
        </w:tabs>
        <w:ind w:left="567"/>
        <w:jc w:val="both"/>
        <w:rPr>
          <w:sz w:val="24"/>
          <w:szCs w:val="24"/>
          <w:lang w:val="uk-UA"/>
        </w:rPr>
      </w:pPr>
      <w:r w:rsidRPr="00F1501C">
        <w:rPr>
          <w:sz w:val="24"/>
          <w:szCs w:val="24"/>
          <w:lang w:val="uk-UA"/>
        </w:rPr>
        <w:t>1 — корпус; 2 — кришка; 3 — ковпак; 4 — робочі електроди; 5 — комбінований</w:t>
      </w:r>
      <w:r w:rsidR="00A04279">
        <w:rPr>
          <w:sz w:val="24"/>
          <w:szCs w:val="24"/>
          <w:lang w:val="uk-UA"/>
        </w:rPr>
        <w:t xml:space="preserve"> </w:t>
      </w:r>
      <w:r w:rsidRPr="00F1501C">
        <w:rPr>
          <w:sz w:val="24"/>
          <w:szCs w:val="24"/>
          <w:lang w:val="uk-UA"/>
        </w:rPr>
        <w:t>екран; 6, 7 — механізми переміщення екрана; 8 — запобіжний клапан; 9 — датчик регулятора температури</w:t>
      </w:r>
    </w:p>
    <w:p w14:paraId="550A3D2A" w14:textId="77777777" w:rsidR="007C39F1" w:rsidRPr="00F1501C" w:rsidRDefault="007C39F1" w:rsidP="007C39F1">
      <w:pPr>
        <w:tabs>
          <w:tab w:val="left" w:pos="8505"/>
        </w:tabs>
        <w:ind w:firstLine="567"/>
        <w:jc w:val="both"/>
        <w:rPr>
          <w:sz w:val="24"/>
          <w:szCs w:val="24"/>
          <w:lang w:val="uk-UA"/>
        </w:rPr>
      </w:pPr>
    </w:p>
    <w:p w14:paraId="04D9554B" w14:textId="77777777" w:rsidR="007C39F1" w:rsidRPr="004152FC" w:rsidRDefault="007C39F1" w:rsidP="007C39F1">
      <w:pPr>
        <w:tabs>
          <w:tab w:val="left" w:pos="8505"/>
        </w:tabs>
        <w:ind w:firstLine="567"/>
        <w:jc w:val="both"/>
        <w:rPr>
          <w:sz w:val="28"/>
          <w:szCs w:val="28"/>
          <w:lang w:val="uk-UA"/>
        </w:rPr>
      </w:pPr>
    </w:p>
    <w:p w14:paraId="20A9DA57" w14:textId="77777777" w:rsidR="007C39F1" w:rsidRPr="004152FC" w:rsidRDefault="007C39F1" w:rsidP="007C39F1">
      <w:pPr>
        <w:tabs>
          <w:tab w:val="left" w:pos="8505"/>
        </w:tabs>
        <w:ind w:firstLine="567"/>
        <w:jc w:val="both"/>
        <w:rPr>
          <w:sz w:val="28"/>
          <w:szCs w:val="28"/>
          <w:lang w:val="uk-UA"/>
        </w:rPr>
      </w:pPr>
    </w:p>
    <w:p w14:paraId="2F2A0902" w14:textId="77777777" w:rsidR="00F1501C" w:rsidRDefault="00F1501C" w:rsidP="007C39F1">
      <w:pPr>
        <w:tabs>
          <w:tab w:val="left" w:pos="8505"/>
        </w:tabs>
        <w:ind w:firstLine="567"/>
        <w:jc w:val="both"/>
        <w:rPr>
          <w:sz w:val="28"/>
          <w:szCs w:val="28"/>
          <w:lang w:val="uk-UA"/>
        </w:rPr>
      </w:pPr>
    </w:p>
    <w:p w14:paraId="7AA85D8D" w14:textId="77777777" w:rsidR="00F1501C" w:rsidRDefault="00F1501C" w:rsidP="007C39F1">
      <w:pPr>
        <w:tabs>
          <w:tab w:val="left" w:pos="8505"/>
        </w:tabs>
        <w:ind w:firstLine="567"/>
        <w:jc w:val="both"/>
        <w:rPr>
          <w:sz w:val="28"/>
          <w:szCs w:val="28"/>
          <w:lang w:val="uk-UA"/>
        </w:rPr>
      </w:pPr>
    </w:p>
    <w:p w14:paraId="2819E389" w14:textId="77777777" w:rsidR="001D5411" w:rsidRDefault="001D5411" w:rsidP="007C39F1">
      <w:pPr>
        <w:tabs>
          <w:tab w:val="left" w:pos="8505"/>
        </w:tabs>
        <w:ind w:firstLine="567"/>
        <w:jc w:val="both"/>
        <w:rPr>
          <w:sz w:val="28"/>
          <w:szCs w:val="28"/>
          <w:lang w:val="uk-UA"/>
        </w:rPr>
      </w:pPr>
    </w:p>
    <w:p w14:paraId="043AB53F" w14:textId="77777777" w:rsidR="001D5411" w:rsidRPr="004152FC" w:rsidRDefault="001D5411" w:rsidP="001D5411">
      <w:pPr>
        <w:tabs>
          <w:tab w:val="left" w:pos="8505"/>
        </w:tabs>
        <w:ind w:firstLine="567"/>
        <w:jc w:val="both"/>
        <w:rPr>
          <w:sz w:val="28"/>
          <w:szCs w:val="28"/>
          <w:lang w:val="uk-UA"/>
        </w:rPr>
      </w:pPr>
    </w:p>
    <w:p w14:paraId="5B47E762" w14:textId="77777777" w:rsidR="001D5411" w:rsidRPr="004152FC" w:rsidRDefault="001D5411" w:rsidP="001D5411">
      <w:pPr>
        <w:tabs>
          <w:tab w:val="left" w:pos="8505"/>
        </w:tabs>
        <w:ind w:firstLine="567"/>
        <w:jc w:val="both"/>
        <w:rPr>
          <w:sz w:val="28"/>
          <w:szCs w:val="28"/>
          <w:lang w:val="uk-UA"/>
        </w:rPr>
      </w:pPr>
      <w:r w:rsidRPr="004152FC">
        <w:rPr>
          <w:sz w:val="28"/>
          <w:szCs w:val="28"/>
          <w:lang w:val="uk-UA"/>
        </w:rPr>
        <w:t>При відсутності комбінованого екрану електродну групу електрично з'єднують через нагріва</w:t>
      </w:r>
      <w:r w:rsidR="00E61ABB">
        <w:rPr>
          <w:sz w:val="28"/>
          <w:szCs w:val="28"/>
          <w:lang w:val="uk-UA"/>
        </w:rPr>
        <w:t>єме</w:t>
      </w:r>
      <w:r w:rsidRPr="004152FC">
        <w:rPr>
          <w:sz w:val="28"/>
          <w:szCs w:val="28"/>
          <w:lang w:val="uk-UA"/>
        </w:rPr>
        <w:t xml:space="preserve"> </w:t>
      </w:r>
      <w:r w:rsidR="00E61ABB">
        <w:rPr>
          <w:sz w:val="28"/>
          <w:szCs w:val="28"/>
          <w:lang w:val="uk-UA"/>
        </w:rPr>
        <w:t>електропровідне</w:t>
      </w:r>
      <w:r w:rsidRPr="004152FC">
        <w:rPr>
          <w:sz w:val="28"/>
          <w:szCs w:val="28"/>
          <w:lang w:val="uk-UA"/>
        </w:rPr>
        <w:t xml:space="preserve"> середовище за схемою «трикутник», а потужність нагрівача, Вт, визначається за формулою</w:t>
      </w:r>
      <w:r w:rsidR="00686A2A">
        <w:rPr>
          <w:sz w:val="28"/>
          <w:szCs w:val="28"/>
          <w:lang w:val="uk-UA"/>
        </w:rPr>
        <w:t>:</w:t>
      </w:r>
    </w:p>
    <w:p w14:paraId="70848EF6" w14:textId="77777777" w:rsidR="001D5411" w:rsidRPr="004152FC" w:rsidRDefault="006B3ADF" w:rsidP="00E61ABB">
      <w:pPr>
        <w:tabs>
          <w:tab w:val="left" w:pos="8505"/>
        </w:tabs>
        <w:ind w:firstLine="3686"/>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m:t>
            </m:r>
          </m:sub>
        </m:sSub>
        <m:r>
          <w:rPr>
            <w:rFonts w:ascii="Cambria Math" w:hAnsi="Cambria Math"/>
            <w:sz w:val="28"/>
            <w:szCs w:val="28"/>
            <w:lang w:val="uk-UA"/>
          </w:rPr>
          <m:t>=3</m:t>
        </m:r>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л</m:t>
            </m:r>
          </m:sub>
          <m:sup>
            <m:r>
              <w:rPr>
                <w:rFonts w:ascii="Cambria Math" w:hAnsi="Cambria Math"/>
                <w:sz w:val="28"/>
                <w:szCs w:val="28"/>
                <w:lang w:val="uk-UA"/>
              </w:rPr>
              <m:t>2</m:t>
            </m:r>
          </m:sup>
        </m:sSubSup>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ф.о</m:t>
            </m:r>
          </m:sub>
        </m:sSub>
      </m:oMath>
      <w:r w:rsidR="001D5411" w:rsidRPr="004152FC">
        <w:rPr>
          <w:sz w:val="28"/>
          <w:szCs w:val="28"/>
          <w:lang w:val="uk-UA"/>
        </w:rPr>
        <w:t xml:space="preserve"> </w:t>
      </w:r>
      <w:r w:rsidR="00E61ABB">
        <w:rPr>
          <w:sz w:val="28"/>
          <w:szCs w:val="28"/>
          <w:lang w:val="uk-UA"/>
        </w:rPr>
        <w:tab/>
      </w:r>
      <w:r w:rsidR="001D5411" w:rsidRPr="004152FC">
        <w:rPr>
          <w:sz w:val="28"/>
          <w:szCs w:val="28"/>
          <w:lang w:val="uk-UA"/>
        </w:rPr>
        <w:t>(2.</w:t>
      </w:r>
      <w:r w:rsidR="00CF5D84" w:rsidRPr="00765ED2">
        <w:rPr>
          <w:sz w:val="28"/>
          <w:szCs w:val="28"/>
        </w:rPr>
        <w:t>32</w:t>
      </w:r>
      <w:r w:rsidR="001D5411" w:rsidRPr="004152FC">
        <w:rPr>
          <w:sz w:val="28"/>
          <w:szCs w:val="28"/>
          <w:lang w:val="uk-UA"/>
        </w:rPr>
        <w:t>)</w:t>
      </w:r>
    </w:p>
    <w:p w14:paraId="286D76F1" w14:textId="77777777" w:rsidR="001D5411" w:rsidRDefault="00E61ABB" w:rsidP="00D909A0">
      <w:pPr>
        <w:tabs>
          <w:tab w:val="left" w:pos="8505"/>
        </w:tabs>
        <w:ind w:firstLine="284"/>
        <w:jc w:val="both"/>
        <w:rPr>
          <w:sz w:val="28"/>
          <w:szCs w:val="28"/>
          <w:lang w:val="uk-UA"/>
        </w:rPr>
      </w:pPr>
      <w:r>
        <w:rPr>
          <w:sz w:val="28"/>
          <w:szCs w:val="28"/>
          <w:lang w:val="uk-UA"/>
        </w:rPr>
        <w:t>д</w:t>
      </w:r>
      <w:r w:rsidR="001D5411" w:rsidRPr="004152FC">
        <w:rPr>
          <w:sz w:val="28"/>
          <w:szCs w:val="28"/>
          <w:lang w:val="uk-UA"/>
        </w:rPr>
        <w:t xml:space="preserve">е </w:t>
      </w:r>
      <m:oMath>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л</m:t>
            </m:r>
          </m:sub>
          <m:sup/>
        </m:sSubSup>
        <m:r>
          <w:rPr>
            <w:rFonts w:ascii="Cambria Math" w:hAnsi="Cambria Math"/>
            <w:sz w:val="28"/>
            <w:szCs w:val="28"/>
            <w:lang w:val="uk-UA"/>
          </w:rPr>
          <m:t xml:space="preserve"> </m:t>
        </m:r>
      </m:oMath>
      <w:r w:rsidR="00AB5A8E">
        <w:rPr>
          <w:sz w:val="28"/>
          <w:szCs w:val="28"/>
          <w:lang w:val="uk-UA"/>
        </w:rPr>
        <w:t xml:space="preserve">- </w:t>
      </w:r>
      <w:r w:rsidR="001D5411" w:rsidRPr="004152FC">
        <w:rPr>
          <w:sz w:val="28"/>
          <w:szCs w:val="28"/>
          <w:lang w:val="uk-UA"/>
        </w:rPr>
        <w:t>лінійна напруга, В;</w:t>
      </w:r>
      <m:oMath>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ф.о</m:t>
            </m:r>
          </m:sub>
        </m:sSub>
      </m:oMath>
      <w:r w:rsidR="00D909A0">
        <w:rPr>
          <w:sz w:val="28"/>
          <w:szCs w:val="28"/>
          <w:lang w:val="uk-UA"/>
        </w:rPr>
        <w:t xml:space="preserve">- </w:t>
      </w:r>
      <w:r w:rsidR="001D5411" w:rsidRPr="004152FC">
        <w:rPr>
          <w:sz w:val="28"/>
          <w:szCs w:val="28"/>
          <w:lang w:val="uk-UA"/>
        </w:rPr>
        <w:t>фазн</w:t>
      </w:r>
      <w:r>
        <w:rPr>
          <w:sz w:val="28"/>
          <w:szCs w:val="28"/>
          <w:lang w:val="uk-UA"/>
        </w:rPr>
        <w:t>ий</w:t>
      </w:r>
      <w:r w:rsidR="001D5411" w:rsidRPr="004152FC">
        <w:rPr>
          <w:sz w:val="28"/>
          <w:szCs w:val="28"/>
          <w:lang w:val="uk-UA"/>
        </w:rPr>
        <w:t xml:space="preserve"> опір при відсутності екрана, Ом.</w:t>
      </w:r>
    </w:p>
    <w:p w14:paraId="0A78D3E5" w14:textId="77777777" w:rsidR="007C39F1" w:rsidRPr="004152FC" w:rsidRDefault="007C39F1" w:rsidP="001D5411">
      <w:pPr>
        <w:tabs>
          <w:tab w:val="left" w:pos="8505"/>
        </w:tabs>
        <w:ind w:firstLine="567"/>
        <w:jc w:val="both"/>
        <w:rPr>
          <w:sz w:val="28"/>
          <w:szCs w:val="28"/>
          <w:lang w:val="uk-UA"/>
        </w:rPr>
      </w:pPr>
      <w:r w:rsidRPr="004152FC">
        <w:rPr>
          <w:sz w:val="28"/>
          <w:szCs w:val="28"/>
          <w:lang w:val="uk-UA"/>
        </w:rPr>
        <w:t>Фазні електроди взаємодіють між собою практично половиною своїх по</w:t>
      </w:r>
      <w:r w:rsidR="00AB5A8E">
        <w:rPr>
          <w:sz w:val="28"/>
          <w:szCs w:val="28"/>
          <w:lang w:val="uk-UA"/>
        </w:rPr>
        <w:t>верхонь</w:t>
      </w:r>
      <w:r w:rsidRPr="004152FC">
        <w:rPr>
          <w:sz w:val="28"/>
          <w:szCs w:val="28"/>
          <w:lang w:val="uk-UA"/>
        </w:rPr>
        <w:t>. При введенні в між електродн</w:t>
      </w:r>
      <w:r w:rsidR="00AB5A8E">
        <w:rPr>
          <w:sz w:val="28"/>
          <w:szCs w:val="28"/>
          <w:lang w:val="uk-UA"/>
        </w:rPr>
        <w:t>ий</w:t>
      </w:r>
      <w:r w:rsidRPr="004152FC">
        <w:rPr>
          <w:sz w:val="28"/>
          <w:szCs w:val="28"/>
          <w:lang w:val="uk-UA"/>
        </w:rPr>
        <w:t xml:space="preserve"> простір металевої частини екрану еквівалентною схемою з'єднання електродів буде «зірка»</w:t>
      </w:r>
      <w:r w:rsidR="00D909A0">
        <w:rPr>
          <w:sz w:val="28"/>
          <w:szCs w:val="28"/>
          <w:lang w:val="uk-UA"/>
        </w:rPr>
        <w:t>. При цьому</w:t>
      </w:r>
      <w:r w:rsidRPr="004152FC">
        <w:rPr>
          <w:sz w:val="28"/>
          <w:szCs w:val="28"/>
          <w:lang w:val="uk-UA"/>
        </w:rPr>
        <w:t xml:space="preserve"> у взаємодії фазних електродів </w:t>
      </w:r>
      <w:r w:rsidR="00AB5A8E">
        <w:rPr>
          <w:sz w:val="28"/>
          <w:szCs w:val="28"/>
          <w:lang w:val="uk-UA"/>
        </w:rPr>
        <w:t>приймає участь вся</w:t>
      </w:r>
      <w:r w:rsidRPr="004152FC">
        <w:rPr>
          <w:sz w:val="28"/>
          <w:szCs w:val="28"/>
          <w:lang w:val="uk-UA"/>
        </w:rPr>
        <w:t xml:space="preserve"> їхня активна поверхня. Це </w:t>
      </w:r>
      <w:r w:rsidR="00D909A0">
        <w:rPr>
          <w:sz w:val="28"/>
          <w:szCs w:val="28"/>
          <w:lang w:val="uk-UA"/>
        </w:rPr>
        <w:t>забезпечує</w:t>
      </w:r>
      <w:r w:rsidRPr="004152FC">
        <w:rPr>
          <w:sz w:val="28"/>
          <w:szCs w:val="28"/>
          <w:lang w:val="uk-UA"/>
        </w:rPr>
        <w:t xml:space="preserve"> чотирьох-кратне зменшення фазного опору. З еквівалентної схеми </w:t>
      </w:r>
      <w:r w:rsidR="00D909A0">
        <w:rPr>
          <w:sz w:val="28"/>
          <w:szCs w:val="28"/>
          <w:lang w:val="uk-UA"/>
        </w:rPr>
        <w:t>слідує</w:t>
      </w:r>
      <w:r w:rsidRPr="004152FC">
        <w:rPr>
          <w:sz w:val="28"/>
          <w:szCs w:val="28"/>
          <w:lang w:val="uk-UA"/>
        </w:rPr>
        <w:t>, що в цьому випадку фазн</w:t>
      </w:r>
      <w:r w:rsidR="00AB5A8E">
        <w:rPr>
          <w:sz w:val="28"/>
          <w:szCs w:val="28"/>
          <w:lang w:val="uk-UA"/>
        </w:rPr>
        <w:t>ий</w:t>
      </w:r>
      <w:r w:rsidRPr="004152FC">
        <w:rPr>
          <w:sz w:val="28"/>
          <w:szCs w:val="28"/>
          <w:lang w:val="uk-UA"/>
        </w:rPr>
        <w:t xml:space="preserve"> опір </w:t>
      </w:r>
      <m:oMath>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фм</m:t>
            </m:r>
          </m:sub>
        </m:sSub>
      </m:oMath>
      <w:r w:rsidRPr="004152FC">
        <w:rPr>
          <w:sz w:val="28"/>
          <w:szCs w:val="28"/>
          <w:lang w:val="uk-UA"/>
        </w:rPr>
        <w:t xml:space="preserve"> =</w:t>
      </w:r>
      <w:r w:rsidR="00AB5A8E">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ф.о</m:t>
            </m:r>
          </m:sub>
        </m:sSub>
      </m:oMath>
      <w:r w:rsidRPr="004152FC">
        <w:rPr>
          <w:sz w:val="28"/>
          <w:szCs w:val="28"/>
          <w:lang w:val="uk-UA"/>
        </w:rPr>
        <w:t xml:space="preserve"> /4, тоді потужність визначиться як</w:t>
      </w:r>
      <w:r w:rsidR="00AB5A8E">
        <w:rPr>
          <w:sz w:val="28"/>
          <w:szCs w:val="28"/>
          <w:lang w:val="uk-UA"/>
        </w:rPr>
        <w:t>:</w:t>
      </w:r>
    </w:p>
    <w:p w14:paraId="5865B196" w14:textId="77777777" w:rsidR="007C39F1" w:rsidRPr="004152FC" w:rsidRDefault="006B3ADF" w:rsidP="007C39F1">
      <w:pPr>
        <w:tabs>
          <w:tab w:val="left" w:pos="8505"/>
        </w:tabs>
        <w:ind w:firstLine="3828"/>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y</m:t>
            </m:r>
          </m:sub>
        </m:sSub>
        <m:r>
          <w:rPr>
            <w:rFonts w:ascii="Cambria Math" w:hAnsi="Cambria Math"/>
            <w:sz w:val="28"/>
            <w:szCs w:val="28"/>
            <w:lang w:val="uk-UA"/>
          </w:rPr>
          <m:t>=4</m:t>
        </m:r>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л</m:t>
            </m:r>
          </m:sub>
          <m:sup>
            <m:r>
              <w:rPr>
                <w:rFonts w:ascii="Cambria Math" w:hAnsi="Cambria Math"/>
                <w:sz w:val="28"/>
                <w:szCs w:val="28"/>
                <w:lang w:val="uk-UA"/>
              </w:rPr>
              <m:t>2</m:t>
            </m:r>
          </m:sup>
        </m:sSubSup>
        <m:r>
          <m:rPr>
            <m:sty m:val="p"/>
          </m:rP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ф.о</m:t>
            </m:r>
          </m:sub>
        </m:sSub>
      </m:oMath>
      <w:r w:rsidR="007C39F1" w:rsidRPr="004152FC">
        <w:rPr>
          <w:sz w:val="28"/>
          <w:szCs w:val="28"/>
          <w:lang w:val="uk-UA"/>
        </w:rPr>
        <w:t xml:space="preserve"> </w:t>
      </w:r>
      <w:r w:rsidR="00D909A0">
        <w:rPr>
          <w:sz w:val="28"/>
          <w:szCs w:val="28"/>
          <w:lang w:val="uk-UA"/>
        </w:rPr>
        <w:t>.</w:t>
      </w:r>
      <w:r w:rsidR="007C39F1" w:rsidRPr="004152FC">
        <w:rPr>
          <w:sz w:val="28"/>
          <w:szCs w:val="28"/>
          <w:lang w:val="uk-UA"/>
        </w:rPr>
        <w:tab/>
        <w:t>(2.</w:t>
      </w:r>
      <w:r w:rsidR="00CF5D84" w:rsidRPr="00765ED2">
        <w:rPr>
          <w:sz w:val="28"/>
          <w:szCs w:val="28"/>
          <w:lang w:val="uk-UA"/>
        </w:rPr>
        <w:t>33</w:t>
      </w:r>
      <w:r w:rsidR="007C39F1" w:rsidRPr="004152FC">
        <w:rPr>
          <w:sz w:val="28"/>
          <w:szCs w:val="28"/>
          <w:lang w:val="uk-UA"/>
        </w:rPr>
        <w:t>)</w:t>
      </w:r>
    </w:p>
    <w:p w14:paraId="505AA693" w14:textId="77777777" w:rsidR="00D909A0" w:rsidRDefault="00D909A0" w:rsidP="007C39F1">
      <w:pPr>
        <w:tabs>
          <w:tab w:val="left" w:pos="8505"/>
        </w:tabs>
        <w:ind w:firstLine="567"/>
        <w:jc w:val="both"/>
        <w:rPr>
          <w:sz w:val="28"/>
          <w:szCs w:val="28"/>
          <w:lang w:val="uk-UA"/>
        </w:rPr>
      </w:pPr>
      <w:r>
        <w:rPr>
          <w:sz w:val="28"/>
          <w:szCs w:val="28"/>
          <w:lang w:val="uk-UA"/>
        </w:rPr>
        <w:t>Отже</w:t>
      </w:r>
      <w:r w:rsidR="00AB5A8E">
        <w:rPr>
          <w:sz w:val="28"/>
          <w:szCs w:val="28"/>
          <w:lang w:val="uk-UA"/>
        </w:rPr>
        <w:t xml:space="preserve"> потужність збільшується у</w:t>
      </w:r>
      <w:r w:rsidR="007C39F1" w:rsidRPr="004152FC">
        <w:rPr>
          <w:sz w:val="28"/>
          <w:szCs w:val="28"/>
          <w:lang w:val="uk-UA"/>
        </w:rPr>
        <w:t xml:space="preserve"> порівнянні зі схемою «трикутник» на 33 %, </w:t>
      </w:r>
      <w:r w:rsidR="00AB5A8E">
        <w:rPr>
          <w:sz w:val="28"/>
          <w:szCs w:val="28"/>
          <w:lang w:val="uk-UA"/>
        </w:rPr>
        <w:t>чим</w:t>
      </w:r>
      <w:r w:rsidR="007C39F1" w:rsidRPr="004152FC">
        <w:rPr>
          <w:sz w:val="28"/>
          <w:szCs w:val="28"/>
          <w:lang w:val="uk-UA"/>
        </w:rPr>
        <w:t xml:space="preserve"> досягається розширення діапазону регулювання. </w:t>
      </w:r>
    </w:p>
    <w:p w14:paraId="40B54280"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При діелектричн</w:t>
      </w:r>
      <w:r w:rsidR="00AB5A8E">
        <w:rPr>
          <w:sz w:val="28"/>
          <w:szCs w:val="28"/>
          <w:lang w:val="uk-UA"/>
        </w:rPr>
        <w:t>ій</w:t>
      </w:r>
      <w:r w:rsidRPr="004152FC">
        <w:rPr>
          <w:sz w:val="28"/>
          <w:szCs w:val="28"/>
          <w:lang w:val="uk-UA"/>
        </w:rPr>
        <w:t xml:space="preserve"> частині екрана значення мінімальної потужності нагрівача визначається взаємодією електродів через шари води, що знаходяться нижче і вище електродів.</w:t>
      </w:r>
    </w:p>
    <w:p w14:paraId="04C4EDF6" w14:textId="77777777" w:rsidR="00D909A0" w:rsidRDefault="007C39F1" w:rsidP="007C39F1">
      <w:pPr>
        <w:tabs>
          <w:tab w:val="left" w:pos="8505"/>
        </w:tabs>
        <w:ind w:firstLine="567"/>
        <w:jc w:val="both"/>
        <w:rPr>
          <w:sz w:val="28"/>
          <w:szCs w:val="28"/>
          <w:lang w:val="uk-UA"/>
        </w:rPr>
      </w:pPr>
      <w:r w:rsidRPr="004152FC">
        <w:rPr>
          <w:sz w:val="28"/>
          <w:szCs w:val="28"/>
          <w:lang w:val="uk-UA"/>
        </w:rPr>
        <w:t xml:space="preserve">Експлуатація зазначених нагрівачів показала, що застосування рамкових електродів для ЕНУ потужністю до 25 кВт дозволяє знизити металоємність електродної групи з 0,065 кг/кВт у суцільних електродів до 0,05 кг/кВт для електродів у вигляді рамок. </w:t>
      </w:r>
      <w:r w:rsidR="00D909A0">
        <w:rPr>
          <w:sz w:val="28"/>
          <w:szCs w:val="28"/>
          <w:lang w:val="uk-UA"/>
        </w:rPr>
        <w:t>П</w:t>
      </w:r>
      <w:r w:rsidRPr="004152FC">
        <w:rPr>
          <w:sz w:val="28"/>
          <w:szCs w:val="28"/>
          <w:lang w:val="uk-UA"/>
        </w:rPr>
        <w:t>ри використанні електродної групи з рамковими електродами в ЕВН забезпечується</w:t>
      </w:r>
      <w:r w:rsidR="00D909A0">
        <w:rPr>
          <w:sz w:val="28"/>
          <w:szCs w:val="28"/>
          <w:lang w:val="uk-UA"/>
        </w:rPr>
        <w:t xml:space="preserve"> також</w:t>
      </w:r>
      <w:r w:rsidRPr="004152FC">
        <w:rPr>
          <w:sz w:val="28"/>
          <w:szCs w:val="28"/>
          <w:lang w:val="uk-UA"/>
        </w:rPr>
        <w:t xml:space="preserve"> хороша циркуляція води</w:t>
      </w:r>
      <w:r w:rsidR="00D909A0">
        <w:rPr>
          <w:sz w:val="28"/>
          <w:szCs w:val="28"/>
          <w:lang w:val="uk-UA"/>
        </w:rPr>
        <w:t>, а</w:t>
      </w:r>
      <w:r w:rsidRPr="004152FC">
        <w:rPr>
          <w:sz w:val="28"/>
          <w:szCs w:val="28"/>
          <w:lang w:val="uk-UA"/>
        </w:rPr>
        <w:t xml:space="preserve"> </w:t>
      </w:r>
      <w:r w:rsidR="00D909A0">
        <w:rPr>
          <w:sz w:val="28"/>
          <w:szCs w:val="28"/>
          <w:lang w:val="uk-UA"/>
        </w:rPr>
        <w:t>ш</w:t>
      </w:r>
      <w:r w:rsidRPr="004152FC">
        <w:rPr>
          <w:sz w:val="28"/>
          <w:szCs w:val="28"/>
          <w:lang w:val="uk-UA"/>
        </w:rPr>
        <w:t xml:space="preserve">видкість розчинення заліза у воді знижується за рахунок зменшення в 1,5...2 рази площі електродів, </w:t>
      </w:r>
      <w:r w:rsidR="00D909A0">
        <w:rPr>
          <w:sz w:val="28"/>
          <w:szCs w:val="28"/>
          <w:lang w:val="uk-UA"/>
        </w:rPr>
        <w:t>що</w:t>
      </w:r>
      <w:r w:rsidRPr="004152FC">
        <w:rPr>
          <w:sz w:val="28"/>
          <w:szCs w:val="28"/>
          <w:lang w:val="uk-UA"/>
        </w:rPr>
        <w:t xml:space="preserve"> піддається корозії</w:t>
      </w:r>
      <w:r w:rsidR="00D909A0">
        <w:rPr>
          <w:sz w:val="28"/>
          <w:szCs w:val="28"/>
          <w:lang w:val="uk-UA"/>
        </w:rPr>
        <w:t>.</w:t>
      </w:r>
      <w:r w:rsidRPr="004152FC">
        <w:rPr>
          <w:sz w:val="28"/>
          <w:szCs w:val="28"/>
          <w:lang w:val="uk-UA"/>
        </w:rPr>
        <w:t xml:space="preserve"> </w:t>
      </w:r>
      <w:r w:rsidR="00D909A0">
        <w:rPr>
          <w:sz w:val="28"/>
          <w:szCs w:val="28"/>
          <w:lang w:val="uk-UA"/>
        </w:rPr>
        <w:t>Це</w:t>
      </w:r>
      <w:r w:rsidRPr="004152FC">
        <w:rPr>
          <w:sz w:val="28"/>
          <w:szCs w:val="28"/>
          <w:lang w:val="uk-UA"/>
        </w:rPr>
        <w:t xml:space="preserve"> призводить</w:t>
      </w:r>
      <w:r w:rsidR="00D909A0">
        <w:rPr>
          <w:sz w:val="28"/>
          <w:szCs w:val="28"/>
          <w:lang w:val="uk-UA"/>
        </w:rPr>
        <w:t xml:space="preserve"> в результаті</w:t>
      </w:r>
      <w:r w:rsidRPr="004152FC">
        <w:rPr>
          <w:sz w:val="28"/>
          <w:szCs w:val="28"/>
          <w:lang w:val="uk-UA"/>
        </w:rPr>
        <w:t xml:space="preserve"> до підвищення якості нагрітої води. </w:t>
      </w:r>
    </w:p>
    <w:p w14:paraId="11E9B875" w14:textId="77777777" w:rsidR="007C39F1" w:rsidRPr="004152FC" w:rsidRDefault="007C39F1" w:rsidP="007C39F1">
      <w:pPr>
        <w:tabs>
          <w:tab w:val="left" w:pos="8505"/>
        </w:tabs>
        <w:ind w:firstLine="567"/>
        <w:jc w:val="both"/>
        <w:rPr>
          <w:sz w:val="28"/>
          <w:szCs w:val="28"/>
          <w:lang w:val="uk-UA"/>
        </w:rPr>
      </w:pPr>
      <w:r w:rsidRPr="004152FC">
        <w:rPr>
          <w:sz w:val="28"/>
          <w:szCs w:val="28"/>
          <w:lang w:val="uk-UA"/>
        </w:rPr>
        <w:t xml:space="preserve">Використання комбінованого екрану у водонагрівачі ЕВН-16/0,4 дозволяє </w:t>
      </w:r>
      <w:r w:rsidRPr="004152FC">
        <w:rPr>
          <w:sz w:val="28"/>
          <w:szCs w:val="28"/>
          <w:lang w:val="uk-UA"/>
        </w:rPr>
        <w:lastRenderedPageBreak/>
        <w:t>регулювати його потужність в межах від 40 до 100 %.</w:t>
      </w:r>
    </w:p>
    <w:p w14:paraId="4E561BEC" w14:textId="77777777" w:rsidR="000D0494" w:rsidRPr="00873512" w:rsidRDefault="00873512" w:rsidP="00126528">
      <w:pPr>
        <w:pStyle w:val="49"/>
        <w:shd w:val="clear" w:color="auto" w:fill="auto"/>
        <w:spacing w:line="240" w:lineRule="auto"/>
        <w:ind w:firstLine="567"/>
        <w:rPr>
          <w:rStyle w:val="83"/>
          <w:sz w:val="28"/>
          <w:szCs w:val="28"/>
        </w:rPr>
      </w:pPr>
      <w:r>
        <w:rPr>
          <w:rStyle w:val="83"/>
          <w:sz w:val="28"/>
          <w:szCs w:val="28"/>
        </w:rPr>
        <w:t>Норми споживання води сільськогосподарськими тваринами приведені в табл. 2.2.</w:t>
      </w:r>
    </w:p>
    <w:p w14:paraId="587A0825" w14:textId="77777777" w:rsidR="00354D59" w:rsidRPr="00354D59" w:rsidRDefault="00AA3B5D" w:rsidP="00354D59">
      <w:pPr>
        <w:pStyle w:val="26"/>
        <w:shd w:val="clear" w:color="auto" w:fill="auto"/>
        <w:spacing w:line="240" w:lineRule="auto"/>
        <w:ind w:firstLine="567"/>
        <w:rPr>
          <w:rStyle w:val="af6"/>
          <w:rFonts w:eastAsiaTheme="minorHAnsi"/>
          <w:b w:val="0"/>
          <w:sz w:val="28"/>
          <w:szCs w:val="28"/>
        </w:rPr>
      </w:pPr>
      <w:r w:rsidRPr="00354D59">
        <w:rPr>
          <w:rFonts w:ascii="Times New Roman" w:hAnsi="Times New Roman" w:cs="Times New Roman"/>
          <w:sz w:val="28"/>
          <w:szCs w:val="28"/>
          <w:lang w:val="uk-UA"/>
        </w:rPr>
        <w:t xml:space="preserve">Таблиця </w:t>
      </w:r>
      <w:r w:rsidR="00354D59" w:rsidRPr="00354D59">
        <w:rPr>
          <w:rFonts w:ascii="Times New Roman" w:hAnsi="Times New Roman" w:cs="Times New Roman"/>
          <w:sz w:val="28"/>
          <w:szCs w:val="28"/>
          <w:lang w:val="uk-UA"/>
        </w:rPr>
        <w:t>2.2</w:t>
      </w:r>
      <w:r w:rsidR="00CA1FAD" w:rsidRPr="00354D59">
        <w:rPr>
          <w:rFonts w:ascii="Times New Roman" w:hAnsi="Times New Roman" w:cs="Times New Roman"/>
          <w:sz w:val="28"/>
          <w:szCs w:val="28"/>
          <w:lang w:val="uk-UA"/>
        </w:rPr>
        <w:t>.</w:t>
      </w:r>
      <w:r w:rsidRPr="00354D59">
        <w:rPr>
          <w:rStyle w:val="af6"/>
          <w:rFonts w:eastAsiaTheme="minorHAnsi"/>
          <w:b w:val="0"/>
          <w:sz w:val="28"/>
          <w:szCs w:val="28"/>
        </w:rPr>
        <w:t xml:space="preserve"> </w:t>
      </w:r>
    </w:p>
    <w:p w14:paraId="5C97645B" w14:textId="77777777" w:rsidR="00AA3B5D" w:rsidRPr="00354D59" w:rsidRDefault="00AA3B5D" w:rsidP="00354D59">
      <w:pPr>
        <w:pStyle w:val="26"/>
        <w:shd w:val="clear" w:color="auto" w:fill="auto"/>
        <w:spacing w:line="240" w:lineRule="auto"/>
        <w:ind w:firstLine="567"/>
        <w:jc w:val="center"/>
        <w:rPr>
          <w:rFonts w:ascii="Times New Roman" w:hAnsi="Times New Roman" w:cs="Times New Roman"/>
          <w:sz w:val="28"/>
          <w:szCs w:val="28"/>
          <w:lang w:val="uk-UA"/>
        </w:rPr>
      </w:pPr>
      <w:r w:rsidRPr="00354D59">
        <w:rPr>
          <w:rStyle w:val="af6"/>
          <w:rFonts w:eastAsiaTheme="minorHAnsi"/>
          <w:b w:val="0"/>
          <w:i w:val="0"/>
          <w:sz w:val="28"/>
          <w:szCs w:val="28"/>
        </w:rPr>
        <w:t xml:space="preserve">Норми споживання води </w:t>
      </w:r>
    </w:p>
    <w:tbl>
      <w:tblPr>
        <w:tblOverlap w:val="never"/>
        <w:tblW w:w="5000" w:type="pct"/>
        <w:tblCellMar>
          <w:left w:w="10" w:type="dxa"/>
          <w:right w:w="10" w:type="dxa"/>
        </w:tblCellMar>
        <w:tblLook w:val="04A0" w:firstRow="1" w:lastRow="0" w:firstColumn="1" w:lastColumn="0" w:noHBand="0" w:noVBand="1"/>
      </w:tblPr>
      <w:tblGrid>
        <w:gridCol w:w="3404"/>
        <w:gridCol w:w="3106"/>
        <w:gridCol w:w="2835"/>
      </w:tblGrid>
      <w:tr w:rsidR="00AA3B5D" w:rsidRPr="000A57EC" w14:paraId="63AA7C75" w14:textId="77777777" w:rsidTr="00AA3B5D">
        <w:trPr>
          <w:trHeight w:val="230"/>
        </w:trPr>
        <w:tc>
          <w:tcPr>
            <w:tcW w:w="1821" w:type="pct"/>
            <w:vMerge w:val="restart"/>
            <w:tcBorders>
              <w:top w:val="single" w:sz="4" w:space="0" w:color="auto"/>
              <w:left w:val="single" w:sz="4" w:space="0" w:color="auto"/>
              <w:bottom w:val="nil"/>
              <w:right w:val="nil"/>
            </w:tcBorders>
            <w:shd w:val="clear" w:color="auto" w:fill="FFFFFF"/>
            <w:vAlign w:val="center"/>
            <w:hideMark/>
          </w:tcPr>
          <w:p w14:paraId="36F1ECFF" w14:textId="77777777" w:rsidR="00AA3B5D" w:rsidRPr="000A57EC" w:rsidRDefault="00AA3B5D" w:rsidP="00AA3B5D">
            <w:pPr>
              <w:pStyle w:val="49"/>
              <w:shd w:val="clear" w:color="auto" w:fill="auto"/>
              <w:spacing w:line="240" w:lineRule="auto"/>
              <w:jc w:val="center"/>
              <w:rPr>
                <w:sz w:val="24"/>
                <w:szCs w:val="24"/>
              </w:rPr>
            </w:pPr>
            <w:r w:rsidRPr="000A57EC">
              <w:rPr>
                <w:rStyle w:val="83"/>
                <w:sz w:val="24"/>
                <w:szCs w:val="24"/>
              </w:rPr>
              <w:t>Тварини</w:t>
            </w:r>
          </w:p>
        </w:tc>
        <w:tc>
          <w:tcPr>
            <w:tcW w:w="3179" w:type="pct"/>
            <w:gridSpan w:val="2"/>
            <w:tcBorders>
              <w:top w:val="single" w:sz="4" w:space="0" w:color="auto"/>
              <w:left w:val="single" w:sz="4" w:space="0" w:color="auto"/>
              <w:bottom w:val="nil"/>
              <w:right w:val="single" w:sz="4" w:space="0" w:color="auto"/>
            </w:tcBorders>
            <w:shd w:val="clear" w:color="auto" w:fill="FFFFFF"/>
            <w:vAlign w:val="center"/>
            <w:hideMark/>
          </w:tcPr>
          <w:p w14:paraId="7A1DC8BA" w14:textId="77777777" w:rsidR="00AA3B5D" w:rsidRPr="000A57EC" w:rsidRDefault="00AA3B5D" w:rsidP="00AA3B5D">
            <w:pPr>
              <w:pStyle w:val="49"/>
              <w:shd w:val="clear" w:color="auto" w:fill="auto"/>
              <w:spacing w:line="240" w:lineRule="auto"/>
              <w:jc w:val="center"/>
              <w:rPr>
                <w:sz w:val="24"/>
                <w:szCs w:val="24"/>
              </w:rPr>
            </w:pPr>
            <w:r w:rsidRPr="000A57EC">
              <w:rPr>
                <w:rStyle w:val="83"/>
                <w:sz w:val="24"/>
                <w:szCs w:val="24"/>
              </w:rPr>
              <w:t>Норми споживання на одну голову</w:t>
            </w:r>
          </w:p>
        </w:tc>
      </w:tr>
      <w:tr w:rsidR="00873512" w:rsidRPr="000A57EC" w14:paraId="1E0EC8A1" w14:textId="77777777" w:rsidTr="00873512">
        <w:trPr>
          <w:trHeight w:val="954"/>
        </w:trPr>
        <w:tc>
          <w:tcPr>
            <w:tcW w:w="0" w:type="auto"/>
            <w:vMerge/>
            <w:tcBorders>
              <w:top w:val="single" w:sz="4" w:space="0" w:color="auto"/>
              <w:left w:val="single" w:sz="4" w:space="0" w:color="auto"/>
              <w:bottom w:val="nil"/>
              <w:right w:val="nil"/>
            </w:tcBorders>
            <w:vAlign w:val="center"/>
            <w:hideMark/>
          </w:tcPr>
          <w:p w14:paraId="1E757C22" w14:textId="77777777" w:rsidR="00873512" w:rsidRPr="000A57EC" w:rsidRDefault="00873512" w:rsidP="00AA3B5D">
            <w:pPr>
              <w:widowControl/>
              <w:autoSpaceDE/>
              <w:autoSpaceDN/>
              <w:adjustRightInd/>
              <w:rPr>
                <w:color w:val="000000"/>
                <w:sz w:val="24"/>
                <w:szCs w:val="24"/>
                <w:lang w:val="uk-UA"/>
              </w:rPr>
            </w:pPr>
          </w:p>
        </w:tc>
        <w:tc>
          <w:tcPr>
            <w:tcW w:w="1662" w:type="pct"/>
            <w:tcBorders>
              <w:top w:val="single" w:sz="4" w:space="0" w:color="auto"/>
              <w:left w:val="single" w:sz="4" w:space="0" w:color="auto"/>
              <w:bottom w:val="nil"/>
              <w:right w:val="nil"/>
            </w:tcBorders>
            <w:shd w:val="clear" w:color="auto" w:fill="FFFFFF"/>
            <w:vAlign w:val="center"/>
            <w:hideMark/>
          </w:tcPr>
          <w:p w14:paraId="1C27DFD9"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гарячої води на миття обладнання, дм</w:t>
            </w:r>
            <w:r w:rsidRPr="000A57EC">
              <w:rPr>
                <w:rStyle w:val="83"/>
                <w:sz w:val="24"/>
                <w:szCs w:val="24"/>
                <w:vertAlign w:val="superscript"/>
              </w:rPr>
              <w:t>3</w:t>
            </w:r>
            <w:r w:rsidRPr="000A57EC">
              <w:rPr>
                <w:rStyle w:val="83"/>
                <w:sz w:val="24"/>
                <w:szCs w:val="24"/>
              </w:rPr>
              <w:t>/доб</w:t>
            </w:r>
          </w:p>
        </w:tc>
        <w:tc>
          <w:tcPr>
            <w:tcW w:w="1517" w:type="pct"/>
            <w:tcBorders>
              <w:top w:val="single" w:sz="4" w:space="0" w:color="auto"/>
              <w:left w:val="single" w:sz="4" w:space="0" w:color="auto"/>
              <w:bottom w:val="nil"/>
              <w:right w:val="single" w:sz="4" w:space="0" w:color="auto"/>
            </w:tcBorders>
            <w:shd w:val="clear" w:color="auto" w:fill="FFFFFF"/>
            <w:vAlign w:val="center"/>
            <w:hideMark/>
          </w:tcPr>
          <w:p w14:paraId="40C343DA"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води для напування, дм</w:t>
            </w:r>
            <w:r w:rsidRPr="000A57EC">
              <w:rPr>
                <w:rStyle w:val="83"/>
                <w:sz w:val="24"/>
                <w:szCs w:val="24"/>
                <w:vertAlign w:val="superscript"/>
              </w:rPr>
              <w:t>3</w:t>
            </w:r>
            <w:r w:rsidRPr="000A57EC">
              <w:rPr>
                <w:rStyle w:val="83"/>
                <w:sz w:val="24"/>
                <w:szCs w:val="24"/>
              </w:rPr>
              <w:t>/доб</w:t>
            </w:r>
          </w:p>
        </w:tc>
      </w:tr>
      <w:tr w:rsidR="00873512" w:rsidRPr="000A57EC" w14:paraId="4DE3AC7A" w14:textId="77777777" w:rsidTr="00873512">
        <w:trPr>
          <w:trHeight w:val="240"/>
        </w:trPr>
        <w:tc>
          <w:tcPr>
            <w:tcW w:w="1821" w:type="pct"/>
            <w:tcBorders>
              <w:top w:val="single" w:sz="4" w:space="0" w:color="auto"/>
              <w:left w:val="single" w:sz="4" w:space="0" w:color="auto"/>
              <w:bottom w:val="nil"/>
              <w:right w:val="nil"/>
            </w:tcBorders>
            <w:shd w:val="clear" w:color="auto" w:fill="FFFFFF"/>
            <w:hideMark/>
          </w:tcPr>
          <w:p w14:paraId="38339870" w14:textId="77777777" w:rsidR="00873512" w:rsidRPr="000A57EC" w:rsidRDefault="00873512" w:rsidP="00AA3B5D">
            <w:pPr>
              <w:pStyle w:val="49"/>
              <w:shd w:val="clear" w:color="auto" w:fill="auto"/>
              <w:spacing w:line="240" w:lineRule="auto"/>
              <w:rPr>
                <w:sz w:val="24"/>
                <w:szCs w:val="24"/>
              </w:rPr>
            </w:pPr>
            <w:r w:rsidRPr="000A57EC">
              <w:rPr>
                <w:rStyle w:val="83"/>
                <w:sz w:val="24"/>
                <w:szCs w:val="24"/>
              </w:rPr>
              <w:t>Корови дійні</w:t>
            </w:r>
          </w:p>
        </w:tc>
        <w:tc>
          <w:tcPr>
            <w:tcW w:w="1662" w:type="pct"/>
            <w:tcBorders>
              <w:top w:val="single" w:sz="4" w:space="0" w:color="auto"/>
              <w:left w:val="single" w:sz="4" w:space="0" w:color="auto"/>
              <w:bottom w:val="nil"/>
              <w:right w:val="nil"/>
            </w:tcBorders>
            <w:shd w:val="clear" w:color="auto" w:fill="FFFFFF"/>
            <w:vAlign w:val="center"/>
            <w:hideMark/>
          </w:tcPr>
          <w:p w14:paraId="2E6BD343"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15</w:t>
            </w:r>
          </w:p>
        </w:tc>
        <w:tc>
          <w:tcPr>
            <w:tcW w:w="1517" w:type="pct"/>
            <w:tcBorders>
              <w:top w:val="single" w:sz="4" w:space="0" w:color="auto"/>
              <w:left w:val="single" w:sz="4" w:space="0" w:color="auto"/>
              <w:bottom w:val="nil"/>
              <w:right w:val="single" w:sz="4" w:space="0" w:color="auto"/>
            </w:tcBorders>
            <w:shd w:val="clear" w:color="auto" w:fill="FFFFFF"/>
            <w:vAlign w:val="center"/>
            <w:hideMark/>
          </w:tcPr>
          <w:p w14:paraId="79946B42"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65</w:t>
            </w:r>
          </w:p>
        </w:tc>
      </w:tr>
      <w:tr w:rsidR="00873512" w:rsidRPr="000A57EC" w14:paraId="4F2F4072" w14:textId="77777777" w:rsidTr="00873512">
        <w:trPr>
          <w:trHeight w:val="235"/>
        </w:trPr>
        <w:tc>
          <w:tcPr>
            <w:tcW w:w="1821" w:type="pct"/>
            <w:tcBorders>
              <w:top w:val="single" w:sz="4" w:space="0" w:color="auto"/>
              <w:left w:val="single" w:sz="4" w:space="0" w:color="auto"/>
              <w:bottom w:val="nil"/>
              <w:right w:val="nil"/>
            </w:tcBorders>
            <w:shd w:val="clear" w:color="auto" w:fill="FFFFFF"/>
            <w:hideMark/>
          </w:tcPr>
          <w:p w14:paraId="325C9492" w14:textId="77777777" w:rsidR="00873512" w:rsidRPr="000A57EC" w:rsidRDefault="00873512" w:rsidP="00AA3B5D">
            <w:pPr>
              <w:pStyle w:val="49"/>
              <w:shd w:val="clear" w:color="auto" w:fill="auto"/>
              <w:spacing w:line="240" w:lineRule="auto"/>
              <w:rPr>
                <w:sz w:val="24"/>
                <w:szCs w:val="24"/>
              </w:rPr>
            </w:pPr>
            <w:r w:rsidRPr="000A57EC">
              <w:rPr>
                <w:rStyle w:val="83"/>
                <w:sz w:val="24"/>
                <w:szCs w:val="24"/>
              </w:rPr>
              <w:t>Бики й нетелі</w:t>
            </w:r>
          </w:p>
        </w:tc>
        <w:tc>
          <w:tcPr>
            <w:tcW w:w="1662" w:type="pct"/>
            <w:tcBorders>
              <w:top w:val="single" w:sz="4" w:space="0" w:color="auto"/>
              <w:left w:val="single" w:sz="4" w:space="0" w:color="auto"/>
              <w:bottom w:val="nil"/>
              <w:right w:val="nil"/>
            </w:tcBorders>
            <w:shd w:val="clear" w:color="auto" w:fill="FFFFFF"/>
            <w:vAlign w:val="center"/>
            <w:hideMark/>
          </w:tcPr>
          <w:p w14:paraId="24BC6D1F"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5</w:t>
            </w:r>
          </w:p>
        </w:tc>
        <w:tc>
          <w:tcPr>
            <w:tcW w:w="1517" w:type="pct"/>
            <w:tcBorders>
              <w:top w:val="single" w:sz="4" w:space="0" w:color="auto"/>
              <w:left w:val="single" w:sz="4" w:space="0" w:color="auto"/>
              <w:bottom w:val="nil"/>
              <w:right w:val="single" w:sz="4" w:space="0" w:color="auto"/>
            </w:tcBorders>
            <w:shd w:val="clear" w:color="auto" w:fill="FFFFFF"/>
            <w:vAlign w:val="center"/>
            <w:hideMark/>
          </w:tcPr>
          <w:p w14:paraId="6BB30E0F"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40</w:t>
            </w:r>
          </w:p>
        </w:tc>
      </w:tr>
      <w:tr w:rsidR="00873512" w:rsidRPr="000A57EC" w14:paraId="2E01579D" w14:textId="77777777" w:rsidTr="00873512">
        <w:trPr>
          <w:trHeight w:val="240"/>
        </w:trPr>
        <w:tc>
          <w:tcPr>
            <w:tcW w:w="1821" w:type="pct"/>
            <w:tcBorders>
              <w:top w:val="single" w:sz="4" w:space="0" w:color="auto"/>
              <w:left w:val="single" w:sz="4" w:space="0" w:color="auto"/>
              <w:bottom w:val="nil"/>
              <w:right w:val="nil"/>
            </w:tcBorders>
            <w:shd w:val="clear" w:color="auto" w:fill="FFFFFF"/>
            <w:hideMark/>
          </w:tcPr>
          <w:p w14:paraId="62C83DF0" w14:textId="77777777" w:rsidR="00873512" w:rsidRPr="000A57EC" w:rsidRDefault="00873512" w:rsidP="00AA3B5D">
            <w:pPr>
              <w:pStyle w:val="49"/>
              <w:shd w:val="clear" w:color="auto" w:fill="auto"/>
              <w:spacing w:line="240" w:lineRule="auto"/>
              <w:rPr>
                <w:sz w:val="24"/>
                <w:szCs w:val="24"/>
              </w:rPr>
            </w:pPr>
            <w:r w:rsidRPr="000A57EC">
              <w:rPr>
                <w:rStyle w:val="83"/>
                <w:sz w:val="24"/>
                <w:szCs w:val="24"/>
              </w:rPr>
              <w:t>Телята, молодняк</w:t>
            </w:r>
          </w:p>
        </w:tc>
        <w:tc>
          <w:tcPr>
            <w:tcW w:w="1662" w:type="pct"/>
            <w:tcBorders>
              <w:top w:val="single" w:sz="4" w:space="0" w:color="auto"/>
              <w:left w:val="single" w:sz="4" w:space="0" w:color="auto"/>
              <w:bottom w:val="nil"/>
              <w:right w:val="nil"/>
            </w:tcBorders>
            <w:shd w:val="clear" w:color="auto" w:fill="FFFFFF"/>
            <w:vAlign w:val="center"/>
            <w:hideMark/>
          </w:tcPr>
          <w:p w14:paraId="36FD08F0"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2</w:t>
            </w:r>
          </w:p>
        </w:tc>
        <w:tc>
          <w:tcPr>
            <w:tcW w:w="1517" w:type="pct"/>
            <w:tcBorders>
              <w:top w:val="single" w:sz="4" w:space="0" w:color="auto"/>
              <w:left w:val="single" w:sz="4" w:space="0" w:color="auto"/>
              <w:bottom w:val="nil"/>
              <w:right w:val="single" w:sz="4" w:space="0" w:color="auto"/>
            </w:tcBorders>
            <w:shd w:val="clear" w:color="auto" w:fill="FFFFFF"/>
            <w:vAlign w:val="center"/>
            <w:hideMark/>
          </w:tcPr>
          <w:p w14:paraId="244CB67B"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10…25</w:t>
            </w:r>
          </w:p>
        </w:tc>
      </w:tr>
      <w:tr w:rsidR="00873512" w:rsidRPr="000A57EC" w14:paraId="3C7181AB" w14:textId="77777777" w:rsidTr="00873512">
        <w:trPr>
          <w:trHeight w:val="240"/>
        </w:trPr>
        <w:tc>
          <w:tcPr>
            <w:tcW w:w="1821" w:type="pct"/>
            <w:tcBorders>
              <w:top w:val="single" w:sz="4" w:space="0" w:color="auto"/>
              <w:left w:val="single" w:sz="4" w:space="0" w:color="auto"/>
              <w:bottom w:val="nil"/>
              <w:right w:val="nil"/>
            </w:tcBorders>
            <w:shd w:val="clear" w:color="auto" w:fill="FFFFFF"/>
            <w:hideMark/>
          </w:tcPr>
          <w:p w14:paraId="048AEE17" w14:textId="77777777" w:rsidR="00873512" w:rsidRPr="000A57EC" w:rsidRDefault="00873512" w:rsidP="00AA3B5D">
            <w:pPr>
              <w:pStyle w:val="49"/>
              <w:shd w:val="clear" w:color="auto" w:fill="auto"/>
              <w:spacing w:line="240" w:lineRule="auto"/>
              <w:rPr>
                <w:sz w:val="24"/>
                <w:szCs w:val="24"/>
              </w:rPr>
            </w:pPr>
            <w:r w:rsidRPr="000A57EC">
              <w:rPr>
                <w:rStyle w:val="83"/>
                <w:sz w:val="24"/>
                <w:szCs w:val="24"/>
              </w:rPr>
              <w:t>Свиноматки з приплодом</w:t>
            </w:r>
          </w:p>
        </w:tc>
        <w:tc>
          <w:tcPr>
            <w:tcW w:w="1662" w:type="pct"/>
            <w:tcBorders>
              <w:top w:val="single" w:sz="4" w:space="0" w:color="auto"/>
              <w:left w:val="single" w:sz="4" w:space="0" w:color="auto"/>
              <w:bottom w:val="nil"/>
              <w:right w:val="nil"/>
            </w:tcBorders>
            <w:shd w:val="clear" w:color="auto" w:fill="FFFFFF"/>
            <w:vAlign w:val="center"/>
            <w:hideMark/>
          </w:tcPr>
          <w:p w14:paraId="60DCA9D7"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40</w:t>
            </w:r>
          </w:p>
        </w:tc>
        <w:tc>
          <w:tcPr>
            <w:tcW w:w="1517" w:type="pct"/>
            <w:tcBorders>
              <w:top w:val="single" w:sz="4" w:space="0" w:color="auto"/>
              <w:left w:val="single" w:sz="4" w:space="0" w:color="auto"/>
              <w:bottom w:val="nil"/>
              <w:right w:val="single" w:sz="4" w:space="0" w:color="auto"/>
            </w:tcBorders>
            <w:shd w:val="clear" w:color="auto" w:fill="FFFFFF"/>
            <w:vAlign w:val="center"/>
            <w:hideMark/>
          </w:tcPr>
          <w:p w14:paraId="0C6C93DF"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20</w:t>
            </w:r>
          </w:p>
        </w:tc>
      </w:tr>
      <w:tr w:rsidR="00873512" w:rsidRPr="000A57EC" w14:paraId="79CCACED" w14:textId="77777777" w:rsidTr="00873512">
        <w:trPr>
          <w:trHeight w:val="240"/>
        </w:trPr>
        <w:tc>
          <w:tcPr>
            <w:tcW w:w="1821" w:type="pct"/>
            <w:tcBorders>
              <w:top w:val="single" w:sz="4" w:space="0" w:color="auto"/>
              <w:left w:val="single" w:sz="4" w:space="0" w:color="auto"/>
              <w:bottom w:val="nil"/>
              <w:right w:val="nil"/>
            </w:tcBorders>
            <w:shd w:val="clear" w:color="auto" w:fill="FFFFFF"/>
            <w:hideMark/>
          </w:tcPr>
          <w:p w14:paraId="698844AD" w14:textId="77777777" w:rsidR="00873512" w:rsidRPr="000A57EC" w:rsidRDefault="00873512" w:rsidP="00AA3B5D">
            <w:pPr>
              <w:pStyle w:val="49"/>
              <w:shd w:val="clear" w:color="auto" w:fill="auto"/>
              <w:spacing w:line="240" w:lineRule="auto"/>
              <w:rPr>
                <w:sz w:val="24"/>
                <w:szCs w:val="24"/>
              </w:rPr>
            </w:pPr>
            <w:r w:rsidRPr="000A57EC">
              <w:rPr>
                <w:rStyle w:val="83"/>
                <w:sz w:val="24"/>
                <w:szCs w:val="24"/>
              </w:rPr>
              <w:t>Свиноматки холості</w:t>
            </w:r>
          </w:p>
        </w:tc>
        <w:tc>
          <w:tcPr>
            <w:tcW w:w="1662" w:type="pct"/>
            <w:tcBorders>
              <w:top w:val="single" w:sz="4" w:space="0" w:color="auto"/>
              <w:left w:val="single" w:sz="4" w:space="0" w:color="auto"/>
              <w:bottom w:val="nil"/>
              <w:right w:val="nil"/>
            </w:tcBorders>
            <w:shd w:val="clear" w:color="auto" w:fill="FFFFFF"/>
            <w:vAlign w:val="center"/>
            <w:hideMark/>
          </w:tcPr>
          <w:p w14:paraId="2BBF8C99"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13</w:t>
            </w:r>
          </w:p>
        </w:tc>
        <w:tc>
          <w:tcPr>
            <w:tcW w:w="1517" w:type="pct"/>
            <w:tcBorders>
              <w:top w:val="single" w:sz="4" w:space="0" w:color="auto"/>
              <w:left w:val="single" w:sz="4" w:space="0" w:color="auto"/>
              <w:bottom w:val="nil"/>
              <w:right w:val="single" w:sz="4" w:space="0" w:color="auto"/>
            </w:tcBorders>
            <w:shd w:val="clear" w:color="auto" w:fill="FFFFFF"/>
            <w:vAlign w:val="center"/>
            <w:hideMark/>
          </w:tcPr>
          <w:p w14:paraId="6E8184B3"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12</w:t>
            </w:r>
          </w:p>
        </w:tc>
      </w:tr>
      <w:tr w:rsidR="00873512" w:rsidRPr="000A57EC" w14:paraId="594AD23D" w14:textId="77777777" w:rsidTr="00873512">
        <w:trPr>
          <w:trHeight w:val="250"/>
        </w:trPr>
        <w:tc>
          <w:tcPr>
            <w:tcW w:w="1821" w:type="pct"/>
            <w:tcBorders>
              <w:top w:val="single" w:sz="4" w:space="0" w:color="auto"/>
              <w:left w:val="single" w:sz="4" w:space="0" w:color="auto"/>
              <w:bottom w:val="single" w:sz="4" w:space="0" w:color="auto"/>
              <w:right w:val="nil"/>
            </w:tcBorders>
            <w:shd w:val="clear" w:color="auto" w:fill="FFFFFF"/>
            <w:hideMark/>
          </w:tcPr>
          <w:p w14:paraId="3C130180" w14:textId="77777777" w:rsidR="00873512" w:rsidRPr="000A57EC" w:rsidRDefault="00873512" w:rsidP="00AA3B5D">
            <w:pPr>
              <w:pStyle w:val="49"/>
              <w:shd w:val="clear" w:color="auto" w:fill="auto"/>
              <w:spacing w:line="240" w:lineRule="auto"/>
              <w:rPr>
                <w:sz w:val="24"/>
                <w:szCs w:val="24"/>
              </w:rPr>
            </w:pPr>
            <w:r w:rsidRPr="000A57EC">
              <w:rPr>
                <w:rStyle w:val="83"/>
                <w:sz w:val="24"/>
                <w:szCs w:val="24"/>
              </w:rPr>
              <w:t>Свині на відгодівлі</w:t>
            </w:r>
          </w:p>
        </w:tc>
        <w:tc>
          <w:tcPr>
            <w:tcW w:w="1662" w:type="pct"/>
            <w:tcBorders>
              <w:top w:val="single" w:sz="4" w:space="0" w:color="auto"/>
              <w:left w:val="single" w:sz="4" w:space="0" w:color="auto"/>
              <w:bottom w:val="single" w:sz="4" w:space="0" w:color="auto"/>
              <w:right w:val="nil"/>
            </w:tcBorders>
            <w:shd w:val="clear" w:color="auto" w:fill="FFFFFF"/>
            <w:vAlign w:val="center"/>
            <w:hideMark/>
          </w:tcPr>
          <w:p w14:paraId="402D59A7"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9</w:t>
            </w:r>
          </w:p>
        </w:tc>
        <w:tc>
          <w:tcPr>
            <w:tcW w:w="151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D52074" w14:textId="77777777" w:rsidR="00873512" w:rsidRPr="000A57EC" w:rsidRDefault="00873512" w:rsidP="00AA3B5D">
            <w:pPr>
              <w:pStyle w:val="49"/>
              <w:shd w:val="clear" w:color="auto" w:fill="auto"/>
              <w:spacing w:line="240" w:lineRule="auto"/>
              <w:jc w:val="center"/>
              <w:rPr>
                <w:sz w:val="24"/>
                <w:szCs w:val="24"/>
              </w:rPr>
            </w:pPr>
            <w:r w:rsidRPr="000A57EC">
              <w:rPr>
                <w:rStyle w:val="83"/>
                <w:sz w:val="24"/>
                <w:szCs w:val="24"/>
              </w:rPr>
              <w:t>6</w:t>
            </w:r>
          </w:p>
        </w:tc>
      </w:tr>
    </w:tbl>
    <w:p w14:paraId="26704EAB" w14:textId="77777777" w:rsidR="00AA3B5D" w:rsidRPr="000A57EC" w:rsidRDefault="00AA3B5D" w:rsidP="00AA3B5D">
      <w:pPr>
        <w:spacing w:line="360" w:lineRule="auto"/>
        <w:jc w:val="both"/>
        <w:rPr>
          <w:sz w:val="28"/>
          <w:szCs w:val="28"/>
          <w:lang w:val="uk-UA"/>
        </w:rPr>
      </w:pPr>
    </w:p>
    <w:p w14:paraId="3D86CE2A" w14:textId="77777777" w:rsidR="00AA3B5D" w:rsidRPr="00CF5D84" w:rsidRDefault="00AA3B5D" w:rsidP="00126528">
      <w:pPr>
        <w:ind w:firstLine="851"/>
        <w:jc w:val="center"/>
        <w:rPr>
          <w:sz w:val="28"/>
          <w:szCs w:val="28"/>
          <w:u w:val="single"/>
          <w:lang w:val="uk-UA"/>
        </w:rPr>
      </w:pPr>
      <w:r w:rsidRPr="00CF5D84">
        <w:rPr>
          <w:sz w:val="28"/>
          <w:szCs w:val="28"/>
          <w:u w:val="single"/>
          <w:lang w:val="uk-UA"/>
        </w:rPr>
        <w:t>Приклад</w:t>
      </w:r>
      <w:r w:rsidR="006160A6">
        <w:rPr>
          <w:sz w:val="28"/>
          <w:szCs w:val="28"/>
          <w:u w:val="single"/>
          <w:lang w:val="uk-UA"/>
        </w:rPr>
        <w:t xml:space="preserve"> 1</w:t>
      </w:r>
    </w:p>
    <w:p w14:paraId="779FE524" w14:textId="77777777" w:rsidR="00AA3B5D" w:rsidRPr="000A57EC" w:rsidRDefault="00AA3B5D" w:rsidP="00126528">
      <w:pPr>
        <w:ind w:firstLine="567"/>
        <w:jc w:val="both"/>
        <w:rPr>
          <w:sz w:val="28"/>
          <w:szCs w:val="28"/>
          <w:lang w:val="uk-UA"/>
        </w:rPr>
      </w:pPr>
      <w:r w:rsidRPr="000A57EC">
        <w:rPr>
          <w:sz w:val="28"/>
          <w:szCs w:val="28"/>
          <w:lang w:val="uk-UA"/>
        </w:rPr>
        <w:t>Вибрати електронагрівальну установку для системи автопоїння в корівнику на 2</w:t>
      </w:r>
      <w:r w:rsidR="00873512">
        <w:rPr>
          <w:sz w:val="28"/>
          <w:szCs w:val="28"/>
          <w:lang w:val="uk-UA"/>
        </w:rPr>
        <w:t>4</w:t>
      </w:r>
      <w:r w:rsidRPr="000A57EC">
        <w:rPr>
          <w:sz w:val="28"/>
          <w:szCs w:val="28"/>
          <w:lang w:val="uk-UA"/>
        </w:rPr>
        <w:t xml:space="preserve">0 голів. Температура холодної води </w:t>
      </w:r>
      <w:r w:rsidR="00873512">
        <w:rPr>
          <w:sz w:val="28"/>
          <w:szCs w:val="28"/>
          <w:lang w:val="uk-UA"/>
        </w:rPr>
        <w:t>8</w:t>
      </w:r>
      <w:r w:rsidRPr="000A57EC">
        <w:rPr>
          <w:rStyle w:val="afd"/>
          <w:sz w:val="28"/>
          <w:szCs w:val="28"/>
          <w:lang w:val="uk-UA"/>
        </w:rPr>
        <w:t>°</w:t>
      </w:r>
      <w:r w:rsidRPr="000A57EC">
        <w:rPr>
          <w:sz w:val="28"/>
          <w:szCs w:val="28"/>
          <w:lang w:val="uk-UA"/>
        </w:rPr>
        <w:t>С.</w:t>
      </w:r>
    </w:p>
    <w:p w14:paraId="4C2685A5" w14:textId="77777777" w:rsidR="00AA3B5D" w:rsidRPr="00CF5D84" w:rsidRDefault="00AA3B5D" w:rsidP="00126528">
      <w:pPr>
        <w:ind w:firstLine="567"/>
        <w:jc w:val="center"/>
        <w:rPr>
          <w:sz w:val="28"/>
          <w:szCs w:val="28"/>
          <w:u w:val="single"/>
          <w:lang w:val="uk-UA"/>
        </w:rPr>
      </w:pPr>
      <w:r w:rsidRPr="00CF5D84">
        <w:rPr>
          <w:sz w:val="28"/>
          <w:szCs w:val="28"/>
          <w:u w:val="single"/>
          <w:lang w:val="uk-UA"/>
        </w:rPr>
        <w:t>Розв’язання</w:t>
      </w:r>
    </w:p>
    <w:p w14:paraId="7CE1F69C" w14:textId="77777777" w:rsidR="00AA3B5D" w:rsidRPr="000A57EC" w:rsidRDefault="00AA3B5D" w:rsidP="00126528">
      <w:pPr>
        <w:ind w:firstLine="567"/>
        <w:jc w:val="both"/>
        <w:rPr>
          <w:sz w:val="28"/>
          <w:szCs w:val="28"/>
          <w:lang w:val="uk-UA"/>
        </w:rPr>
      </w:pPr>
      <w:r w:rsidRPr="000A57EC">
        <w:rPr>
          <w:sz w:val="28"/>
          <w:szCs w:val="28"/>
          <w:lang w:val="uk-UA"/>
        </w:rPr>
        <w:t>Визначаємо розрахункову потужність електроводонагрівача періодичної дії</w:t>
      </w:r>
      <w:r w:rsidR="00AA3790">
        <w:rPr>
          <w:sz w:val="28"/>
          <w:szCs w:val="28"/>
          <w:lang w:val="uk-UA"/>
        </w:rPr>
        <w:t xml:space="preserve"> за формулою:</w:t>
      </w:r>
    </w:p>
    <w:p w14:paraId="03BEBF8D" w14:textId="77777777" w:rsidR="00AA3B5D" w:rsidRPr="000A57EC" w:rsidRDefault="00AA3B5D" w:rsidP="00126528">
      <w:pPr>
        <w:ind w:firstLine="1"/>
        <w:jc w:val="both"/>
        <w:rPr>
          <w:sz w:val="28"/>
          <w:szCs w:val="28"/>
          <w:lang w:val="uk-UA"/>
        </w:rPr>
      </w:pPr>
      <w:r w:rsidRPr="000A57EC">
        <w:rPr>
          <w:sz w:val="28"/>
          <w:szCs w:val="28"/>
          <w:lang w:val="uk-UA"/>
        </w:rPr>
        <w:t xml:space="preserve">   </w:t>
      </w:r>
      <w:r w:rsidRPr="000A57EC">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t xml:space="preserve"> </w:t>
      </w:r>
      <w:r w:rsidR="00C213FB" w:rsidRPr="000A57EC">
        <w:rPr>
          <w:position w:val="-30"/>
          <w:sz w:val="28"/>
          <w:szCs w:val="28"/>
          <w:lang w:val="uk-UA"/>
        </w:rPr>
        <w:object w:dxaOrig="3285" w:dyaOrig="735" w14:anchorId="6F2C25C6">
          <v:shape id="_x0000_i1044" type="#_x0000_t75" style="width:173.45pt;height:38.75pt" o:ole="">
            <v:imagedata r:id="rId55" o:title=""/>
          </v:shape>
          <o:OLEObject Type="Embed" ProgID="Equation.3" ShapeID="_x0000_i1044" DrawAspect="Content" ObjectID="_1761567607" r:id="rId56"/>
        </w:object>
      </w:r>
      <w:r w:rsidRPr="000A57EC">
        <w:rPr>
          <w:sz w:val="28"/>
          <w:szCs w:val="28"/>
          <w:lang w:val="uk-UA"/>
        </w:rPr>
        <w:t>,</w:t>
      </w:r>
      <w:r w:rsidRPr="000A57EC">
        <w:rPr>
          <w:i/>
          <w:sz w:val="28"/>
          <w:szCs w:val="28"/>
          <w:lang w:val="uk-UA"/>
        </w:rPr>
        <w:t xml:space="preserve"> </w:t>
      </w:r>
      <w:r w:rsidR="00C213FB">
        <w:rPr>
          <w:sz w:val="28"/>
          <w:szCs w:val="28"/>
          <w:lang w:val="uk-UA"/>
        </w:rPr>
        <w:t xml:space="preserve">           </w:t>
      </w:r>
      <w:r w:rsidRPr="000A57EC">
        <w:rPr>
          <w:sz w:val="28"/>
          <w:szCs w:val="28"/>
          <w:lang w:val="uk-UA"/>
        </w:rPr>
        <w:t xml:space="preserve">               </w:t>
      </w:r>
    </w:p>
    <w:p w14:paraId="47C747E2" w14:textId="77777777" w:rsidR="00AA3B5D" w:rsidRPr="000A57EC" w:rsidRDefault="00AA3B5D" w:rsidP="00126528">
      <w:pPr>
        <w:jc w:val="both"/>
        <w:rPr>
          <w:sz w:val="28"/>
          <w:szCs w:val="28"/>
          <w:lang w:val="uk-UA"/>
        </w:rPr>
      </w:pPr>
      <w:r w:rsidRPr="000A57EC">
        <w:rPr>
          <w:sz w:val="28"/>
          <w:szCs w:val="28"/>
          <w:lang w:val="uk-UA"/>
        </w:rPr>
        <w:t xml:space="preserve">де </w:t>
      </w:r>
      <w:r w:rsidRPr="000A57EC">
        <w:rPr>
          <w:i/>
          <w:sz w:val="28"/>
          <w:szCs w:val="28"/>
          <w:lang w:val="uk-UA"/>
        </w:rPr>
        <w:t>k</w:t>
      </w:r>
      <w:r w:rsidRPr="000A57EC">
        <w:rPr>
          <w:i/>
          <w:sz w:val="28"/>
          <w:szCs w:val="28"/>
          <w:vertAlign w:val="subscript"/>
          <w:lang w:val="uk-UA"/>
        </w:rPr>
        <w:t>доб</w:t>
      </w:r>
      <w:r w:rsidRPr="000A57EC">
        <w:rPr>
          <w:sz w:val="28"/>
          <w:szCs w:val="28"/>
          <w:lang w:val="uk-UA"/>
        </w:rPr>
        <w:t xml:space="preserve"> – коефіцієнт добової нерівномірності споживання води (1</w:t>
      </w:r>
      <w:r w:rsidR="00694554">
        <w:rPr>
          <w:sz w:val="28"/>
          <w:szCs w:val="28"/>
          <w:lang w:val="uk-UA"/>
        </w:rPr>
        <w:t>,</w:t>
      </w:r>
      <w:r w:rsidRPr="000A57EC">
        <w:rPr>
          <w:sz w:val="28"/>
          <w:szCs w:val="28"/>
          <w:lang w:val="uk-UA"/>
        </w:rPr>
        <w:t>2…1</w:t>
      </w:r>
      <w:r w:rsidR="00694554">
        <w:rPr>
          <w:sz w:val="28"/>
          <w:szCs w:val="28"/>
          <w:lang w:val="uk-UA"/>
        </w:rPr>
        <w:t>,</w:t>
      </w:r>
      <w:r w:rsidRPr="000A57EC">
        <w:rPr>
          <w:sz w:val="28"/>
          <w:szCs w:val="28"/>
          <w:lang w:val="uk-UA"/>
        </w:rPr>
        <w:t xml:space="preserve">3); </w:t>
      </w:r>
      <w:r w:rsidRPr="000A57EC">
        <w:rPr>
          <w:i/>
          <w:sz w:val="28"/>
          <w:szCs w:val="28"/>
          <w:lang w:val="uk-UA"/>
        </w:rPr>
        <w:t>k</w:t>
      </w:r>
      <w:r w:rsidRPr="000A57EC">
        <w:rPr>
          <w:i/>
          <w:sz w:val="28"/>
          <w:szCs w:val="28"/>
          <w:vertAlign w:val="subscript"/>
          <w:lang w:val="uk-UA"/>
        </w:rPr>
        <w:t>год</w:t>
      </w:r>
      <w:r w:rsidRPr="000A57EC">
        <w:rPr>
          <w:sz w:val="28"/>
          <w:szCs w:val="28"/>
          <w:lang w:val="uk-UA"/>
        </w:rPr>
        <w:t> – коефіцієнт годинної нерівномірності споживання води (1</w:t>
      </w:r>
      <w:r w:rsidR="00694554">
        <w:rPr>
          <w:sz w:val="28"/>
          <w:szCs w:val="28"/>
          <w:lang w:val="uk-UA"/>
        </w:rPr>
        <w:t>,</w:t>
      </w:r>
      <w:r w:rsidRPr="000A57EC">
        <w:rPr>
          <w:sz w:val="28"/>
          <w:szCs w:val="28"/>
          <w:lang w:val="uk-UA"/>
        </w:rPr>
        <w:t>6…2</w:t>
      </w:r>
      <w:r w:rsidR="00694554">
        <w:rPr>
          <w:sz w:val="28"/>
          <w:szCs w:val="28"/>
          <w:lang w:val="uk-UA"/>
        </w:rPr>
        <w:t>.</w:t>
      </w:r>
      <w:r w:rsidRPr="000A57EC">
        <w:rPr>
          <w:sz w:val="28"/>
          <w:szCs w:val="28"/>
          <w:lang w:val="uk-UA"/>
        </w:rPr>
        <w:t>0);</w:t>
      </w:r>
      <w:r w:rsidRPr="000A57EC">
        <w:rPr>
          <w:i/>
          <w:sz w:val="28"/>
          <w:szCs w:val="28"/>
          <w:lang w:val="uk-UA"/>
        </w:rPr>
        <w:t xml:space="preserve"> а</w:t>
      </w:r>
      <w:r w:rsidRPr="000A57EC">
        <w:rPr>
          <w:sz w:val="28"/>
          <w:szCs w:val="28"/>
          <w:lang w:val="uk-UA"/>
        </w:rPr>
        <w:t xml:space="preserve"> – добова норма поїння на одну голову, дм</w:t>
      </w:r>
      <w:r w:rsidRPr="000A57EC">
        <w:rPr>
          <w:sz w:val="28"/>
          <w:szCs w:val="28"/>
          <w:vertAlign w:val="superscript"/>
          <w:lang w:val="uk-UA"/>
        </w:rPr>
        <w:t>3</w:t>
      </w:r>
      <w:r w:rsidRPr="000A57EC">
        <w:rPr>
          <w:sz w:val="28"/>
          <w:szCs w:val="28"/>
          <w:lang w:val="uk-UA"/>
        </w:rPr>
        <w:t xml:space="preserve">/добу (табл. </w:t>
      </w:r>
      <w:r w:rsidR="00354D59">
        <w:rPr>
          <w:sz w:val="28"/>
          <w:szCs w:val="28"/>
          <w:lang w:val="uk-UA"/>
        </w:rPr>
        <w:t>2.2</w:t>
      </w:r>
      <w:r w:rsidRPr="000A57EC">
        <w:rPr>
          <w:sz w:val="28"/>
          <w:szCs w:val="28"/>
          <w:lang w:val="uk-UA"/>
        </w:rPr>
        <w:t>);</w:t>
      </w:r>
      <w:r w:rsidRPr="000A57EC">
        <w:rPr>
          <w:i/>
          <w:sz w:val="28"/>
          <w:szCs w:val="28"/>
          <w:lang w:val="uk-UA"/>
        </w:rPr>
        <w:t xml:space="preserve"> С</w:t>
      </w:r>
      <w:r w:rsidRPr="000A57EC">
        <w:rPr>
          <w:sz w:val="28"/>
          <w:szCs w:val="28"/>
          <w:lang w:val="uk-UA"/>
        </w:rPr>
        <w:t xml:space="preserve"> – питома теплоємність води, </w:t>
      </w:r>
      <w:r w:rsidRPr="000A57EC">
        <w:rPr>
          <w:i/>
          <w:sz w:val="28"/>
          <w:szCs w:val="28"/>
          <w:lang w:val="uk-UA"/>
        </w:rPr>
        <w:t>С</w:t>
      </w:r>
      <w:r w:rsidRPr="000A57EC">
        <w:rPr>
          <w:sz w:val="28"/>
          <w:szCs w:val="28"/>
          <w:lang w:val="uk-UA"/>
        </w:rPr>
        <w:t xml:space="preserve"> = 4,2</w:t>
      </w:r>
      <w:r w:rsidR="00354D59">
        <w:rPr>
          <w:sz w:val="28"/>
          <w:szCs w:val="28"/>
          <w:lang w:val="uk-UA"/>
        </w:rPr>
        <w:t xml:space="preserve"> </w:t>
      </w:r>
      <w:r w:rsidRPr="000A57EC">
        <w:rPr>
          <w:sz w:val="28"/>
          <w:szCs w:val="28"/>
          <w:lang w:val="uk-UA"/>
        </w:rPr>
        <w:t>кДж/(кг∙</w:t>
      </w:r>
      <w:r w:rsidRPr="000A57EC">
        <w:rPr>
          <w:rStyle w:val="afd"/>
          <w:sz w:val="28"/>
          <w:szCs w:val="28"/>
          <w:lang w:val="uk-UA"/>
        </w:rPr>
        <w:t>°</w:t>
      </w:r>
      <w:r w:rsidRPr="000A57EC">
        <w:rPr>
          <w:sz w:val="28"/>
          <w:szCs w:val="28"/>
          <w:lang w:val="uk-UA"/>
        </w:rPr>
        <w:t xml:space="preserve">С); </w:t>
      </w:r>
      <w:r w:rsidRPr="000A57EC">
        <w:rPr>
          <w:i/>
          <w:sz w:val="28"/>
          <w:szCs w:val="28"/>
          <w:lang w:val="uk-UA"/>
        </w:rPr>
        <w:t>N</w:t>
      </w:r>
      <w:r w:rsidRPr="000A57EC">
        <w:rPr>
          <w:sz w:val="28"/>
          <w:szCs w:val="28"/>
          <w:lang w:val="uk-UA"/>
        </w:rPr>
        <w:t xml:space="preserve"> – кількість тварин, гол;</w:t>
      </w:r>
      <w:r w:rsidRPr="000A57EC">
        <w:rPr>
          <w:i/>
          <w:sz w:val="28"/>
          <w:szCs w:val="28"/>
          <w:lang w:val="uk-UA"/>
        </w:rPr>
        <w:t xml:space="preserve"> </w:t>
      </w:r>
      <w:r w:rsidRPr="000A57EC">
        <w:rPr>
          <w:i/>
          <w:sz w:val="28"/>
          <w:szCs w:val="28"/>
          <w:lang w:val="uk-UA"/>
        </w:rPr>
        <w:sym w:font="Symbol" w:char="F071"/>
      </w:r>
      <w:r w:rsidRPr="000A57EC">
        <w:rPr>
          <w:i/>
          <w:sz w:val="28"/>
          <w:szCs w:val="28"/>
          <w:vertAlign w:val="subscript"/>
          <w:lang w:val="uk-UA"/>
        </w:rPr>
        <w:t>гар</w:t>
      </w:r>
      <w:r w:rsidRPr="000A57EC">
        <w:rPr>
          <w:sz w:val="28"/>
          <w:szCs w:val="28"/>
          <w:lang w:val="uk-UA"/>
        </w:rPr>
        <w:t xml:space="preserve"> – температура гарячої води, </w:t>
      </w:r>
      <w:r w:rsidRPr="000A57EC">
        <w:rPr>
          <w:rStyle w:val="afd"/>
          <w:sz w:val="28"/>
          <w:szCs w:val="28"/>
          <w:lang w:val="uk-UA"/>
        </w:rPr>
        <w:t>°</w:t>
      </w:r>
      <w:r w:rsidRPr="000A57EC">
        <w:rPr>
          <w:sz w:val="28"/>
          <w:szCs w:val="28"/>
          <w:lang w:val="uk-UA"/>
        </w:rPr>
        <w:t>С;</w:t>
      </w:r>
      <w:r w:rsidRPr="000A57EC">
        <w:rPr>
          <w:i/>
          <w:sz w:val="28"/>
          <w:szCs w:val="28"/>
          <w:lang w:val="uk-UA"/>
        </w:rPr>
        <w:t xml:space="preserve"> </w:t>
      </w:r>
      <w:r w:rsidRPr="000A57EC">
        <w:rPr>
          <w:i/>
          <w:sz w:val="28"/>
          <w:szCs w:val="28"/>
          <w:lang w:val="uk-UA"/>
        </w:rPr>
        <w:sym w:font="Symbol" w:char="F071"/>
      </w:r>
      <w:r w:rsidRPr="000A57EC">
        <w:rPr>
          <w:i/>
          <w:sz w:val="28"/>
          <w:szCs w:val="28"/>
          <w:vertAlign w:val="subscript"/>
          <w:lang w:val="uk-UA"/>
        </w:rPr>
        <w:t>хол</w:t>
      </w:r>
      <w:r w:rsidRPr="000A57EC">
        <w:rPr>
          <w:sz w:val="28"/>
          <w:szCs w:val="28"/>
          <w:lang w:val="uk-UA"/>
        </w:rPr>
        <w:t xml:space="preserve"> – температура холодної води, </w:t>
      </w:r>
      <w:r w:rsidRPr="000A57EC">
        <w:rPr>
          <w:rStyle w:val="afd"/>
          <w:sz w:val="28"/>
          <w:szCs w:val="28"/>
          <w:lang w:val="uk-UA"/>
        </w:rPr>
        <w:t>°</w:t>
      </w:r>
      <w:r w:rsidRPr="000A57EC">
        <w:rPr>
          <w:sz w:val="28"/>
          <w:szCs w:val="28"/>
          <w:lang w:val="uk-UA"/>
        </w:rPr>
        <w:t xml:space="preserve">С; </w:t>
      </w:r>
      <w:r w:rsidRPr="000A57EC">
        <w:rPr>
          <w:i/>
          <w:sz w:val="28"/>
          <w:szCs w:val="28"/>
          <w:lang w:val="uk-UA"/>
        </w:rPr>
        <w:sym w:font="Symbol" w:char="F068"/>
      </w:r>
      <w:r w:rsidRPr="000A57EC">
        <w:rPr>
          <w:i/>
          <w:sz w:val="28"/>
          <w:szCs w:val="28"/>
          <w:vertAlign w:val="subscript"/>
          <w:lang w:val="uk-UA"/>
        </w:rPr>
        <w:t>в</w:t>
      </w:r>
      <w:r w:rsidRPr="000A57EC">
        <w:rPr>
          <w:sz w:val="28"/>
          <w:szCs w:val="28"/>
          <w:vertAlign w:val="subscript"/>
          <w:lang w:val="uk-UA"/>
        </w:rPr>
        <w:t xml:space="preserve"> </w:t>
      </w:r>
      <w:r w:rsidR="003F6D1B">
        <w:rPr>
          <w:sz w:val="28"/>
          <w:szCs w:val="28"/>
          <w:lang w:val="uk-UA"/>
        </w:rPr>
        <w:t>– к.к.д. водонагрівача (0,</w:t>
      </w:r>
      <w:r w:rsidRPr="000A57EC">
        <w:rPr>
          <w:sz w:val="28"/>
          <w:szCs w:val="28"/>
          <w:lang w:val="uk-UA"/>
        </w:rPr>
        <w:t>85…0</w:t>
      </w:r>
      <w:r w:rsidR="003F6D1B">
        <w:rPr>
          <w:sz w:val="28"/>
          <w:szCs w:val="28"/>
          <w:lang w:val="uk-UA"/>
        </w:rPr>
        <w:t>,</w:t>
      </w:r>
      <w:r w:rsidRPr="000A57EC">
        <w:rPr>
          <w:sz w:val="28"/>
          <w:szCs w:val="28"/>
          <w:lang w:val="uk-UA"/>
        </w:rPr>
        <w:t xml:space="preserve">95); </w:t>
      </w:r>
      <w:r w:rsidRPr="000A57EC">
        <w:rPr>
          <w:i/>
          <w:sz w:val="28"/>
          <w:szCs w:val="28"/>
          <w:lang w:val="uk-UA"/>
        </w:rPr>
        <w:sym w:font="Symbol" w:char="F068"/>
      </w:r>
      <w:r w:rsidRPr="000A57EC">
        <w:rPr>
          <w:i/>
          <w:sz w:val="28"/>
          <w:szCs w:val="28"/>
          <w:vertAlign w:val="subscript"/>
          <w:lang w:val="uk-UA"/>
        </w:rPr>
        <w:t>м</w:t>
      </w:r>
      <w:r w:rsidRPr="000A57EC">
        <w:rPr>
          <w:sz w:val="28"/>
          <w:szCs w:val="28"/>
          <w:lang w:val="uk-UA"/>
        </w:rPr>
        <w:t xml:space="preserve"> – к.к.д. теплової мережі (0</w:t>
      </w:r>
      <w:r w:rsidR="003F6D1B">
        <w:rPr>
          <w:sz w:val="28"/>
          <w:szCs w:val="28"/>
          <w:lang w:val="uk-UA"/>
        </w:rPr>
        <w:t>,</w:t>
      </w:r>
      <w:r w:rsidRPr="000A57EC">
        <w:rPr>
          <w:sz w:val="28"/>
          <w:szCs w:val="28"/>
          <w:lang w:val="uk-UA"/>
        </w:rPr>
        <w:t>8…0</w:t>
      </w:r>
      <w:r w:rsidR="003F6D1B">
        <w:rPr>
          <w:sz w:val="28"/>
          <w:szCs w:val="28"/>
          <w:lang w:val="uk-UA"/>
        </w:rPr>
        <w:t>,</w:t>
      </w:r>
      <w:r w:rsidRPr="000A57EC">
        <w:rPr>
          <w:sz w:val="28"/>
          <w:szCs w:val="28"/>
          <w:lang w:val="uk-UA"/>
        </w:rPr>
        <w:t>9).</w:t>
      </w:r>
    </w:p>
    <w:p w14:paraId="431D83C4" w14:textId="77777777" w:rsidR="00AA3B5D" w:rsidRPr="000A57EC" w:rsidRDefault="00873512" w:rsidP="00126528">
      <w:pPr>
        <w:jc w:val="center"/>
        <w:rPr>
          <w:i/>
          <w:sz w:val="28"/>
          <w:szCs w:val="28"/>
          <w:lang w:val="uk-UA"/>
        </w:rPr>
      </w:pPr>
      <w:r w:rsidRPr="00694554">
        <w:rPr>
          <w:position w:val="-28"/>
          <w:sz w:val="28"/>
          <w:szCs w:val="28"/>
          <w:lang w:val="uk-UA"/>
        </w:rPr>
        <w:object w:dxaOrig="3840" w:dyaOrig="700" w14:anchorId="0BB20EAD">
          <v:shape id="_x0000_i1045" type="#_x0000_t75" style="width:198.55pt;height:37.1pt" o:ole="">
            <v:imagedata r:id="rId57" o:title=""/>
          </v:shape>
          <o:OLEObject Type="Embed" ProgID="Equation.DSMT4" ShapeID="_x0000_i1045" DrawAspect="Content" ObjectID="_1761567608" r:id="rId58"/>
        </w:object>
      </w:r>
      <w:r w:rsidR="00AA3B5D" w:rsidRPr="000A57EC">
        <w:rPr>
          <w:i/>
          <w:sz w:val="28"/>
          <w:szCs w:val="28"/>
          <w:lang w:val="uk-UA"/>
        </w:rPr>
        <w:t>кВт</w:t>
      </w:r>
    </w:p>
    <w:p w14:paraId="5E54C7CC" w14:textId="77777777" w:rsidR="00AA3B5D" w:rsidRDefault="00AA3B5D" w:rsidP="00126528">
      <w:pPr>
        <w:ind w:firstLine="567"/>
        <w:jc w:val="both"/>
        <w:rPr>
          <w:sz w:val="28"/>
          <w:szCs w:val="28"/>
          <w:lang w:val="uk-UA"/>
        </w:rPr>
      </w:pPr>
      <w:r w:rsidRPr="000A57EC">
        <w:rPr>
          <w:sz w:val="28"/>
          <w:szCs w:val="28"/>
          <w:lang w:val="uk-UA"/>
        </w:rPr>
        <w:t>Вибираємо електроводонагрівач типу В</w:t>
      </w:r>
      <w:r w:rsidR="00354D59">
        <w:rPr>
          <w:sz w:val="28"/>
          <w:szCs w:val="28"/>
          <w:lang w:val="uk-UA"/>
        </w:rPr>
        <w:t>Е</w:t>
      </w:r>
      <w:r w:rsidRPr="000A57EC">
        <w:rPr>
          <w:sz w:val="28"/>
          <w:szCs w:val="28"/>
          <w:lang w:val="uk-UA"/>
        </w:rPr>
        <w:t>П-600 потужністю 10кВт.</w:t>
      </w:r>
    </w:p>
    <w:p w14:paraId="7581D5E4" w14:textId="77777777" w:rsidR="00ED3415" w:rsidRPr="000A57EC" w:rsidRDefault="00ED3415" w:rsidP="00ED3415">
      <w:pPr>
        <w:shd w:val="clear" w:color="auto" w:fill="FFFFFF"/>
        <w:spacing w:line="360" w:lineRule="auto"/>
        <w:ind w:right="19" w:firstLine="567"/>
        <w:jc w:val="both"/>
        <w:rPr>
          <w:sz w:val="28"/>
          <w:szCs w:val="28"/>
          <w:lang w:val="uk-UA"/>
        </w:rPr>
      </w:pPr>
    </w:p>
    <w:p w14:paraId="10F7848A" w14:textId="77777777" w:rsidR="00ED3415" w:rsidRPr="00977F79" w:rsidRDefault="00ED3415" w:rsidP="00977F79">
      <w:pPr>
        <w:shd w:val="clear" w:color="auto" w:fill="FFFFFF"/>
        <w:ind w:firstLine="567"/>
        <w:jc w:val="center"/>
        <w:rPr>
          <w:sz w:val="28"/>
          <w:szCs w:val="28"/>
          <w:u w:val="single"/>
          <w:lang w:val="uk-UA"/>
        </w:rPr>
      </w:pPr>
      <w:r w:rsidRPr="00977F79">
        <w:rPr>
          <w:bCs/>
          <w:color w:val="000000"/>
          <w:sz w:val="28"/>
          <w:szCs w:val="28"/>
          <w:u w:val="single"/>
          <w:lang w:val="uk-UA"/>
        </w:rPr>
        <w:t>Приклад</w:t>
      </w:r>
      <w:r w:rsidR="006160A6">
        <w:rPr>
          <w:bCs/>
          <w:color w:val="000000"/>
          <w:sz w:val="28"/>
          <w:szCs w:val="28"/>
          <w:u w:val="single"/>
          <w:lang w:val="uk-UA"/>
        </w:rPr>
        <w:t xml:space="preserve"> 2</w:t>
      </w:r>
    </w:p>
    <w:p w14:paraId="02A46D97" w14:textId="77777777" w:rsidR="00ED3415" w:rsidRPr="000A57EC" w:rsidRDefault="00ED3415" w:rsidP="00977F79">
      <w:pPr>
        <w:shd w:val="clear" w:color="auto" w:fill="FFFFFF"/>
        <w:ind w:firstLine="567"/>
        <w:jc w:val="both"/>
        <w:rPr>
          <w:sz w:val="28"/>
          <w:szCs w:val="28"/>
          <w:lang w:val="uk-UA"/>
        </w:rPr>
      </w:pPr>
      <w:r w:rsidRPr="000A57EC">
        <w:rPr>
          <w:color w:val="000000"/>
          <w:sz w:val="28"/>
          <w:szCs w:val="28"/>
          <w:lang w:val="uk-UA"/>
        </w:rPr>
        <w:t>Розрахувати трифазну систему електродного проточного водонагрівача з плоскими електродами. Напруга живлення 380В.</w:t>
      </w:r>
    </w:p>
    <w:p w14:paraId="790CE9F5" w14:textId="77777777" w:rsidR="00ED3415" w:rsidRPr="000A57EC" w:rsidRDefault="00ED3415" w:rsidP="00977F79">
      <w:pPr>
        <w:shd w:val="clear" w:color="auto" w:fill="FFFFFF"/>
        <w:ind w:firstLine="567"/>
        <w:jc w:val="both"/>
        <w:rPr>
          <w:sz w:val="28"/>
          <w:szCs w:val="28"/>
          <w:lang w:val="uk-UA"/>
        </w:rPr>
      </w:pPr>
      <w:r w:rsidRPr="000A57EC">
        <w:rPr>
          <w:i/>
          <w:iCs/>
          <w:color w:val="000000"/>
          <w:sz w:val="28"/>
          <w:szCs w:val="28"/>
          <w:lang w:val="uk-UA"/>
        </w:rPr>
        <w:t>Вихідні дані:</w:t>
      </w:r>
      <w:r w:rsidRPr="000A57EC">
        <w:rPr>
          <w:sz w:val="28"/>
          <w:szCs w:val="28"/>
          <w:lang w:val="uk-UA"/>
        </w:rPr>
        <w:t xml:space="preserve"> </w:t>
      </w:r>
      <w:r w:rsidRPr="000A57EC">
        <w:rPr>
          <w:color w:val="000000"/>
          <w:sz w:val="28"/>
          <w:szCs w:val="28"/>
          <w:lang w:val="uk-UA"/>
        </w:rPr>
        <w:t xml:space="preserve">Продуктивність водонагрівача </w:t>
      </w:r>
      <w:r w:rsidRPr="000A57EC">
        <w:rPr>
          <w:i/>
          <w:color w:val="000000"/>
          <w:sz w:val="28"/>
          <w:szCs w:val="28"/>
          <w:lang w:val="uk-UA"/>
        </w:rPr>
        <w:t>G</w:t>
      </w:r>
      <w:r w:rsidRPr="000A57EC">
        <w:rPr>
          <w:color w:val="000000"/>
          <w:sz w:val="28"/>
          <w:szCs w:val="28"/>
          <w:lang w:val="uk-UA"/>
        </w:rPr>
        <w:t xml:space="preserve"> = 100л/год; температура води до нагрівання </w:t>
      </w:r>
      <w:r w:rsidRPr="000A57EC">
        <w:rPr>
          <w:i/>
          <w:color w:val="000000"/>
          <w:sz w:val="28"/>
          <w:szCs w:val="28"/>
          <w:lang w:val="uk-UA"/>
        </w:rPr>
        <w:sym w:font="Symbol" w:char="F071"/>
      </w:r>
      <w:r w:rsidRPr="000A57EC">
        <w:rPr>
          <w:i/>
          <w:color w:val="000000"/>
          <w:sz w:val="28"/>
          <w:szCs w:val="28"/>
          <w:vertAlign w:val="subscript"/>
          <w:lang w:val="uk-UA"/>
        </w:rPr>
        <w:t>1</w:t>
      </w:r>
      <w:r w:rsidRPr="000A57EC">
        <w:rPr>
          <w:color w:val="000000"/>
          <w:sz w:val="28"/>
          <w:szCs w:val="28"/>
          <w:lang w:val="uk-UA"/>
        </w:rPr>
        <w:t xml:space="preserve"> = 15°С; температура води наприкінці нагрівання </w:t>
      </w:r>
      <w:r w:rsidRPr="000A57EC">
        <w:rPr>
          <w:i/>
          <w:color w:val="000000"/>
          <w:sz w:val="28"/>
          <w:szCs w:val="28"/>
          <w:lang w:val="uk-UA"/>
        </w:rPr>
        <w:sym w:font="Symbol" w:char="F071"/>
      </w:r>
      <w:r w:rsidRPr="000A57EC">
        <w:rPr>
          <w:i/>
          <w:color w:val="000000"/>
          <w:sz w:val="28"/>
          <w:szCs w:val="28"/>
          <w:vertAlign w:val="subscript"/>
          <w:lang w:val="uk-UA"/>
        </w:rPr>
        <w:t>2</w:t>
      </w:r>
      <w:r w:rsidRPr="000A57EC">
        <w:rPr>
          <w:sz w:val="28"/>
          <w:szCs w:val="28"/>
          <w:lang w:val="uk-UA"/>
        </w:rPr>
        <w:t> </w:t>
      </w:r>
      <w:r w:rsidRPr="000A57EC">
        <w:rPr>
          <w:color w:val="000000"/>
          <w:sz w:val="28"/>
          <w:szCs w:val="28"/>
          <w:lang w:val="uk-UA"/>
        </w:rPr>
        <w:t>=</w:t>
      </w:r>
      <w:r w:rsidRPr="000A57EC">
        <w:rPr>
          <w:sz w:val="28"/>
          <w:szCs w:val="28"/>
          <w:lang w:val="uk-UA"/>
        </w:rPr>
        <w:t> </w:t>
      </w:r>
      <w:r w:rsidRPr="000A57EC">
        <w:rPr>
          <w:color w:val="000000"/>
          <w:sz w:val="28"/>
          <w:szCs w:val="28"/>
          <w:lang w:val="uk-UA"/>
        </w:rPr>
        <w:t xml:space="preserve">90°С; питомий опір води при 20°С </w:t>
      </w:r>
      <w:r w:rsidRPr="000A57EC">
        <w:rPr>
          <w:i/>
          <w:color w:val="000000"/>
          <w:sz w:val="28"/>
          <w:szCs w:val="28"/>
          <w:lang w:val="uk-UA"/>
        </w:rPr>
        <w:sym w:font="Symbol" w:char="F072"/>
      </w:r>
      <w:r w:rsidRPr="000A57EC">
        <w:rPr>
          <w:i/>
          <w:color w:val="000000"/>
          <w:sz w:val="28"/>
          <w:szCs w:val="28"/>
          <w:vertAlign w:val="subscript"/>
          <w:lang w:val="uk-UA"/>
        </w:rPr>
        <w:t>20</w:t>
      </w:r>
      <w:r w:rsidRPr="000A57EC">
        <w:rPr>
          <w:color w:val="000000"/>
          <w:sz w:val="28"/>
          <w:szCs w:val="28"/>
          <w:lang w:val="uk-UA"/>
        </w:rPr>
        <w:t xml:space="preserve"> = 30Ом/м.</w:t>
      </w:r>
    </w:p>
    <w:p w14:paraId="7F784D5F" w14:textId="77777777" w:rsidR="00ED3415" w:rsidRPr="00977F79" w:rsidRDefault="00ED3415" w:rsidP="00977F79">
      <w:pPr>
        <w:shd w:val="clear" w:color="auto" w:fill="FFFFFF"/>
        <w:ind w:firstLine="567"/>
        <w:jc w:val="center"/>
        <w:rPr>
          <w:sz w:val="28"/>
          <w:szCs w:val="28"/>
          <w:u w:val="single"/>
          <w:lang w:val="uk-UA"/>
        </w:rPr>
      </w:pPr>
      <w:r w:rsidRPr="00977F79">
        <w:rPr>
          <w:bCs/>
          <w:color w:val="000000"/>
          <w:sz w:val="28"/>
          <w:szCs w:val="28"/>
          <w:u w:val="single"/>
          <w:lang w:val="uk-UA"/>
        </w:rPr>
        <w:t>Розв</w:t>
      </w:r>
      <w:r w:rsidRPr="00977F79">
        <w:rPr>
          <w:color w:val="000000"/>
          <w:sz w:val="28"/>
          <w:szCs w:val="28"/>
          <w:u w:val="single"/>
          <w:lang w:val="uk-UA"/>
        </w:rPr>
        <w:t>’</w:t>
      </w:r>
      <w:r w:rsidRPr="00977F79">
        <w:rPr>
          <w:bCs/>
          <w:color w:val="000000"/>
          <w:sz w:val="28"/>
          <w:szCs w:val="28"/>
          <w:u w:val="single"/>
          <w:lang w:val="uk-UA"/>
        </w:rPr>
        <w:t>язання</w:t>
      </w:r>
    </w:p>
    <w:p w14:paraId="453D1F89" w14:textId="77777777" w:rsidR="00ED3415" w:rsidRPr="00330515" w:rsidRDefault="00ED3415" w:rsidP="00977F79">
      <w:pPr>
        <w:shd w:val="clear" w:color="auto" w:fill="FFFFFF"/>
        <w:tabs>
          <w:tab w:val="left" w:pos="0"/>
        </w:tabs>
        <w:jc w:val="both"/>
        <w:rPr>
          <w:sz w:val="28"/>
          <w:szCs w:val="28"/>
          <w:lang w:val="uk-UA"/>
        </w:rPr>
      </w:pPr>
      <w:r>
        <w:rPr>
          <w:color w:val="000000"/>
          <w:sz w:val="28"/>
          <w:szCs w:val="28"/>
          <w:lang w:val="uk-UA"/>
        </w:rPr>
        <w:t xml:space="preserve">1. </w:t>
      </w:r>
      <w:r w:rsidRPr="00330515">
        <w:rPr>
          <w:color w:val="000000"/>
          <w:sz w:val="28"/>
          <w:szCs w:val="28"/>
          <w:lang w:val="uk-UA"/>
        </w:rPr>
        <w:t>Визначаємо розрахункову потужність водонагрівача:</w:t>
      </w:r>
    </w:p>
    <w:p w14:paraId="54EFA582" w14:textId="77777777" w:rsidR="00ED3415" w:rsidRPr="00330515" w:rsidRDefault="00977F79" w:rsidP="00977F79">
      <w:pPr>
        <w:shd w:val="clear" w:color="auto" w:fill="FFFFFF"/>
        <w:tabs>
          <w:tab w:val="left" w:pos="758"/>
        </w:tabs>
        <w:jc w:val="center"/>
        <w:rPr>
          <w:color w:val="000000"/>
          <w:sz w:val="28"/>
          <w:szCs w:val="28"/>
          <w:lang w:val="uk-UA"/>
        </w:rPr>
      </w:pPr>
      <w:r w:rsidRPr="00462395">
        <w:rPr>
          <w:position w:val="-28"/>
          <w:lang w:val="uk-UA"/>
        </w:rPr>
        <w:object w:dxaOrig="5160" w:dyaOrig="660" w14:anchorId="48E9AC22">
          <v:shape id="_x0000_i1046" type="#_x0000_t75" style="width:294.65pt;height:37.65pt" o:ole="">
            <v:imagedata r:id="rId59" o:title=""/>
          </v:shape>
          <o:OLEObject Type="Embed" ProgID="Equation.3" ShapeID="_x0000_i1046" DrawAspect="Content" ObjectID="_1761567609" r:id="rId60"/>
        </w:object>
      </w:r>
    </w:p>
    <w:p w14:paraId="08AD44CC" w14:textId="77777777" w:rsidR="00ED3415" w:rsidRPr="00330515" w:rsidRDefault="00ED3415" w:rsidP="00977F79">
      <w:pPr>
        <w:shd w:val="clear" w:color="auto" w:fill="FFFFFF"/>
        <w:jc w:val="both"/>
        <w:rPr>
          <w:color w:val="000000"/>
          <w:sz w:val="28"/>
          <w:szCs w:val="28"/>
          <w:lang w:val="uk-UA"/>
        </w:rPr>
      </w:pPr>
      <w:r>
        <w:rPr>
          <w:color w:val="000000"/>
          <w:sz w:val="28"/>
          <w:szCs w:val="28"/>
          <w:lang w:val="uk-UA"/>
        </w:rPr>
        <w:t xml:space="preserve">2. </w:t>
      </w:r>
      <w:r w:rsidRPr="00330515">
        <w:rPr>
          <w:color w:val="000000"/>
          <w:sz w:val="28"/>
          <w:szCs w:val="28"/>
          <w:lang w:val="uk-UA"/>
        </w:rPr>
        <w:t>Визначаємо віддаль між пластинами:</w:t>
      </w:r>
    </w:p>
    <w:p w14:paraId="7A34EE0B" w14:textId="77777777" w:rsidR="00ED3415" w:rsidRPr="00977F79" w:rsidRDefault="00977F79" w:rsidP="00977F79">
      <w:pPr>
        <w:shd w:val="clear" w:color="auto" w:fill="FFFFFF"/>
        <w:tabs>
          <w:tab w:val="left" w:pos="758"/>
        </w:tabs>
        <w:ind w:firstLine="567"/>
        <w:jc w:val="center"/>
        <w:rPr>
          <w:sz w:val="28"/>
          <w:szCs w:val="28"/>
          <w:lang w:val="uk-UA"/>
        </w:rPr>
      </w:pPr>
      <w:r w:rsidRPr="002640BE">
        <w:rPr>
          <w:color w:val="000000"/>
          <w:position w:val="-30"/>
          <w:sz w:val="28"/>
          <w:szCs w:val="28"/>
          <w:lang w:val="uk-UA"/>
        </w:rPr>
        <w:object w:dxaOrig="859" w:dyaOrig="680" w14:anchorId="477D716A">
          <v:shape id="_x0000_i1047" type="#_x0000_t75" style="width:49.1pt;height:38.75pt" o:ole="">
            <v:imagedata r:id="rId61" o:title=""/>
          </v:shape>
          <o:OLEObject Type="Embed" ProgID="Equation.3" ShapeID="_x0000_i1047" DrawAspect="Content" ObjectID="_1761567610" r:id="rId62"/>
        </w:object>
      </w:r>
      <w:r w:rsidR="00ED3415" w:rsidRPr="002640BE">
        <w:rPr>
          <w:color w:val="000000"/>
          <w:position w:val="-24"/>
          <w:sz w:val="28"/>
          <w:szCs w:val="28"/>
          <w:lang w:val="uk-UA"/>
        </w:rPr>
        <w:object w:dxaOrig="2175" w:dyaOrig="615" w14:anchorId="3274B9EA">
          <v:shape id="_x0000_i1048" type="#_x0000_t75" style="width:119.4pt;height:34.35pt" o:ole="">
            <v:imagedata r:id="rId63" o:title=""/>
          </v:shape>
          <o:OLEObject Type="Embed" ProgID="Equation.3" ShapeID="_x0000_i1048" DrawAspect="Content" ObjectID="_1761567611" r:id="rId64"/>
        </w:object>
      </w:r>
      <w:r w:rsidR="00ED3415" w:rsidRPr="002640BE">
        <w:rPr>
          <w:i/>
          <w:color w:val="000000"/>
          <w:sz w:val="28"/>
          <w:szCs w:val="28"/>
          <w:lang w:val="uk-UA"/>
        </w:rPr>
        <w:t>м</w:t>
      </w:r>
      <w:r>
        <w:rPr>
          <w:i/>
          <w:color w:val="000000"/>
          <w:sz w:val="28"/>
          <w:szCs w:val="28"/>
          <w:lang w:val="uk-UA"/>
        </w:rPr>
        <w:t>,</w:t>
      </w:r>
    </w:p>
    <w:p w14:paraId="5B9D1514" w14:textId="77777777" w:rsidR="00ED3415" w:rsidRPr="000A57EC" w:rsidRDefault="00ED3415" w:rsidP="00977F79">
      <w:pPr>
        <w:shd w:val="clear" w:color="auto" w:fill="FFFFFF"/>
        <w:jc w:val="both"/>
        <w:rPr>
          <w:sz w:val="28"/>
          <w:szCs w:val="28"/>
          <w:lang w:val="uk-UA"/>
        </w:rPr>
      </w:pPr>
      <w:r w:rsidRPr="000A57EC">
        <w:rPr>
          <w:color w:val="000000"/>
          <w:sz w:val="28"/>
          <w:szCs w:val="28"/>
          <w:lang w:val="uk-UA"/>
        </w:rPr>
        <w:t xml:space="preserve">де </w:t>
      </w:r>
      <w:r w:rsidRPr="000A57EC">
        <w:rPr>
          <w:i/>
          <w:iCs/>
          <w:color w:val="000000"/>
          <w:sz w:val="28"/>
          <w:szCs w:val="28"/>
          <w:lang w:val="uk-UA"/>
        </w:rPr>
        <w:t xml:space="preserve">Е – </w:t>
      </w:r>
      <w:r w:rsidRPr="000A57EC">
        <w:rPr>
          <w:color w:val="000000"/>
          <w:sz w:val="28"/>
          <w:szCs w:val="28"/>
          <w:lang w:val="uk-UA"/>
        </w:rPr>
        <w:t xml:space="preserve">напруженість електричного поля, </w:t>
      </w:r>
      <w:r w:rsidRPr="000A57EC">
        <w:rPr>
          <w:i/>
          <w:color w:val="000000"/>
          <w:sz w:val="28"/>
          <w:szCs w:val="28"/>
          <w:lang w:val="uk-UA"/>
        </w:rPr>
        <w:t>Е</w:t>
      </w:r>
      <w:r w:rsidRPr="000A57EC">
        <w:rPr>
          <w:color w:val="000000"/>
          <w:sz w:val="28"/>
          <w:szCs w:val="28"/>
          <w:lang w:val="uk-UA"/>
        </w:rPr>
        <w:t xml:space="preserve"> = 125…250В/см (менші значення напруженості беруться для менших значень питомого опору</w:t>
      </w:r>
    </w:p>
    <w:p w14:paraId="343E8E7C" w14:textId="77777777" w:rsidR="00ED3415" w:rsidRPr="000A57EC" w:rsidRDefault="00ED3415" w:rsidP="00977F79">
      <w:pPr>
        <w:shd w:val="clear" w:color="auto" w:fill="FFFFFF"/>
        <w:ind w:firstLine="567"/>
        <w:rPr>
          <w:sz w:val="28"/>
          <w:szCs w:val="28"/>
          <w:lang w:val="uk-UA"/>
        </w:rPr>
      </w:pPr>
      <w:r w:rsidRPr="000A57EC">
        <w:rPr>
          <w:color w:val="000000"/>
          <w:sz w:val="28"/>
          <w:szCs w:val="28"/>
          <w:lang w:val="uk-UA"/>
        </w:rPr>
        <w:t xml:space="preserve">Приймаємо ширину пластини </w:t>
      </w:r>
      <w:r w:rsidRPr="000A57EC">
        <w:rPr>
          <w:i/>
          <w:iCs/>
          <w:color w:val="000000"/>
          <w:sz w:val="28"/>
          <w:szCs w:val="28"/>
          <w:lang w:val="uk-UA"/>
        </w:rPr>
        <w:t>b = 10см.</w:t>
      </w:r>
    </w:p>
    <w:p w14:paraId="5EED0C4D" w14:textId="77777777" w:rsidR="00ED3415" w:rsidRPr="000A57EC" w:rsidRDefault="00ED3415" w:rsidP="00977F79">
      <w:pPr>
        <w:shd w:val="clear" w:color="auto" w:fill="FFFFFF"/>
        <w:ind w:firstLine="567"/>
        <w:jc w:val="both"/>
        <w:rPr>
          <w:sz w:val="28"/>
          <w:szCs w:val="28"/>
          <w:lang w:val="uk-UA"/>
        </w:rPr>
      </w:pPr>
      <w:r w:rsidRPr="000A57EC">
        <w:rPr>
          <w:sz w:val="28"/>
          <w:szCs w:val="28"/>
          <w:lang w:val="uk-UA"/>
        </w:rPr>
        <w:t>3. Визначаємо геометричний коефіцієнт</w:t>
      </w:r>
      <w:r>
        <w:rPr>
          <w:sz w:val="28"/>
          <w:szCs w:val="28"/>
          <w:lang w:val="uk-UA"/>
        </w:rPr>
        <w:t>:</w:t>
      </w:r>
    </w:p>
    <w:p w14:paraId="46FDDD55" w14:textId="77777777" w:rsidR="00ED3415" w:rsidRPr="000A57EC" w:rsidRDefault="00977F79" w:rsidP="00977F79">
      <w:pPr>
        <w:shd w:val="clear" w:color="auto" w:fill="FFFFFF"/>
        <w:ind w:firstLine="567"/>
        <w:jc w:val="center"/>
        <w:rPr>
          <w:color w:val="000000"/>
          <w:position w:val="-28"/>
          <w:sz w:val="28"/>
          <w:szCs w:val="28"/>
          <w:lang w:val="uk-UA"/>
        </w:rPr>
      </w:pPr>
      <w:r w:rsidRPr="000A57EC">
        <w:rPr>
          <w:color w:val="000000"/>
          <w:position w:val="-28"/>
          <w:sz w:val="28"/>
          <w:szCs w:val="28"/>
          <w:lang w:val="uk-UA"/>
        </w:rPr>
        <w:object w:dxaOrig="3240" w:dyaOrig="660" w14:anchorId="430D07A5">
          <v:shape id="_x0000_i1049" type="#_x0000_t75" style="width:172.85pt;height:35.45pt" o:ole="">
            <v:imagedata r:id="rId65" o:title=""/>
          </v:shape>
          <o:OLEObject Type="Embed" ProgID="Equation.3" ShapeID="_x0000_i1049" DrawAspect="Content" ObjectID="_1761567612" r:id="rId66"/>
        </w:object>
      </w:r>
    </w:p>
    <w:p w14:paraId="1420ED48" w14:textId="77777777" w:rsidR="00ED3415" w:rsidRPr="000A57EC" w:rsidRDefault="00ED3415" w:rsidP="00977F79">
      <w:pPr>
        <w:shd w:val="clear" w:color="auto" w:fill="FFFFFF"/>
        <w:ind w:firstLine="567"/>
        <w:jc w:val="both"/>
        <w:rPr>
          <w:color w:val="000000"/>
          <w:sz w:val="28"/>
          <w:szCs w:val="28"/>
          <w:lang w:val="uk-UA"/>
        </w:rPr>
      </w:pPr>
      <w:r w:rsidRPr="000A57EC">
        <w:rPr>
          <w:color w:val="000000"/>
          <w:sz w:val="28"/>
          <w:szCs w:val="28"/>
          <w:lang w:val="uk-UA"/>
        </w:rPr>
        <w:t>4. Визначаємо середню температуру нагрівання води</w:t>
      </w:r>
      <w:r>
        <w:rPr>
          <w:color w:val="000000"/>
          <w:sz w:val="28"/>
          <w:szCs w:val="28"/>
          <w:lang w:val="uk-UA"/>
        </w:rPr>
        <w:t>:</w:t>
      </w:r>
    </w:p>
    <w:p w14:paraId="4E3BB01B" w14:textId="77777777" w:rsidR="00ED3415" w:rsidRPr="000A57EC" w:rsidRDefault="00ED3415" w:rsidP="00977F79">
      <w:pPr>
        <w:shd w:val="clear" w:color="auto" w:fill="FFFFFF"/>
        <w:ind w:firstLine="567"/>
        <w:jc w:val="center"/>
        <w:rPr>
          <w:sz w:val="28"/>
          <w:szCs w:val="28"/>
          <w:lang w:val="uk-UA"/>
        </w:rPr>
      </w:pPr>
      <w:r w:rsidRPr="000A57EC">
        <w:rPr>
          <w:color w:val="000000"/>
          <w:position w:val="-12"/>
          <w:sz w:val="28"/>
          <w:szCs w:val="28"/>
          <w:lang w:val="uk-UA"/>
        </w:rPr>
        <w:object w:dxaOrig="3580" w:dyaOrig="360" w14:anchorId="65EB2346">
          <v:shape id="_x0000_i1050" type="#_x0000_t75" style="width:198.5pt;height:20.2pt" o:ole="">
            <v:imagedata r:id="rId67" o:title=""/>
          </v:shape>
          <o:OLEObject Type="Embed" ProgID="Equation.3" ShapeID="_x0000_i1050" DrawAspect="Content" ObjectID="_1761567613" r:id="rId68"/>
        </w:object>
      </w:r>
      <w:r w:rsidRPr="000A57EC">
        <w:rPr>
          <w:color w:val="000000"/>
          <w:sz w:val="28"/>
          <w:szCs w:val="28"/>
          <w:lang w:val="uk-UA"/>
        </w:rPr>
        <w:t>°</w:t>
      </w:r>
      <w:r w:rsidRPr="000A57EC">
        <w:rPr>
          <w:i/>
          <w:sz w:val="28"/>
          <w:szCs w:val="28"/>
          <w:lang w:val="uk-UA"/>
        </w:rPr>
        <w:t>С</w:t>
      </w:r>
      <w:r w:rsidR="00977F79">
        <w:rPr>
          <w:i/>
          <w:sz w:val="28"/>
          <w:szCs w:val="28"/>
          <w:lang w:val="uk-UA"/>
        </w:rPr>
        <w:t>.</w:t>
      </w:r>
    </w:p>
    <w:p w14:paraId="62DFEA8D" w14:textId="77777777" w:rsidR="00ED3415" w:rsidRPr="000A57EC" w:rsidRDefault="00ED3415" w:rsidP="00977F79">
      <w:pPr>
        <w:shd w:val="clear" w:color="auto" w:fill="FFFFFF"/>
        <w:ind w:firstLine="567"/>
        <w:jc w:val="both"/>
        <w:rPr>
          <w:sz w:val="28"/>
          <w:szCs w:val="28"/>
          <w:lang w:val="uk-UA"/>
        </w:rPr>
      </w:pPr>
      <w:r w:rsidRPr="000A57EC">
        <w:rPr>
          <w:sz w:val="28"/>
          <w:szCs w:val="28"/>
          <w:lang w:val="uk-UA"/>
        </w:rPr>
        <w:t>5. Визначаємо висоту пластини</w:t>
      </w:r>
      <w:r>
        <w:rPr>
          <w:sz w:val="28"/>
          <w:szCs w:val="28"/>
          <w:lang w:val="uk-UA"/>
        </w:rPr>
        <w:t>:</w:t>
      </w:r>
    </w:p>
    <w:p w14:paraId="43360EE5" w14:textId="77777777" w:rsidR="00ED3415" w:rsidRPr="000A57EC" w:rsidRDefault="00ED3415" w:rsidP="00977F79">
      <w:pPr>
        <w:shd w:val="clear" w:color="auto" w:fill="FFFFFF"/>
        <w:ind w:firstLine="567"/>
        <w:jc w:val="center"/>
        <w:rPr>
          <w:i/>
          <w:color w:val="000000"/>
          <w:sz w:val="28"/>
          <w:szCs w:val="28"/>
          <w:lang w:val="uk-UA"/>
        </w:rPr>
      </w:pPr>
      <w:r w:rsidRPr="000A57EC">
        <w:rPr>
          <w:color w:val="000000"/>
          <w:position w:val="-32"/>
          <w:sz w:val="28"/>
          <w:szCs w:val="28"/>
          <w:lang w:val="uk-UA"/>
        </w:rPr>
        <w:object w:dxaOrig="5580" w:dyaOrig="700" w14:anchorId="08B52892">
          <v:shape id="_x0000_i1051" type="#_x0000_t75" style="width:295.75pt;height:37.1pt" o:ole="">
            <v:imagedata r:id="rId69" o:title=""/>
          </v:shape>
          <o:OLEObject Type="Embed" ProgID="Equation.3" ShapeID="_x0000_i1051" DrawAspect="Content" ObjectID="_1761567614" r:id="rId70"/>
        </w:object>
      </w:r>
      <w:r w:rsidRPr="000A57EC">
        <w:rPr>
          <w:i/>
          <w:color w:val="000000"/>
          <w:sz w:val="28"/>
          <w:szCs w:val="28"/>
          <w:lang w:val="uk-UA"/>
        </w:rPr>
        <w:t>см</w:t>
      </w:r>
      <w:r w:rsidR="00977F79">
        <w:rPr>
          <w:i/>
          <w:color w:val="000000"/>
          <w:sz w:val="28"/>
          <w:szCs w:val="28"/>
          <w:lang w:val="uk-UA"/>
        </w:rPr>
        <w:t>.</w:t>
      </w:r>
    </w:p>
    <w:p w14:paraId="0BE641B5" w14:textId="77777777" w:rsidR="00ED3415" w:rsidRPr="000A57EC" w:rsidRDefault="00ED3415" w:rsidP="00977F79">
      <w:pPr>
        <w:shd w:val="clear" w:color="auto" w:fill="FFFFFF"/>
        <w:ind w:firstLine="567"/>
        <w:jc w:val="both"/>
        <w:rPr>
          <w:color w:val="000000"/>
          <w:sz w:val="28"/>
          <w:szCs w:val="28"/>
          <w:lang w:val="uk-UA"/>
        </w:rPr>
      </w:pPr>
      <w:r w:rsidRPr="000A57EC">
        <w:rPr>
          <w:color w:val="000000"/>
          <w:sz w:val="28"/>
          <w:szCs w:val="28"/>
          <w:lang w:val="uk-UA"/>
        </w:rPr>
        <w:t>6. Визначаємо потужність на одну фазу наприкінці нагрівання</w:t>
      </w:r>
      <w:r>
        <w:rPr>
          <w:color w:val="000000"/>
          <w:sz w:val="28"/>
          <w:szCs w:val="28"/>
          <w:lang w:val="uk-UA"/>
        </w:rPr>
        <w:t>:</w:t>
      </w:r>
    </w:p>
    <w:p w14:paraId="1B73806B" w14:textId="77777777" w:rsidR="00ED3415" w:rsidRPr="000A57EC" w:rsidRDefault="00ED3415" w:rsidP="00977F79">
      <w:pPr>
        <w:shd w:val="clear" w:color="auto" w:fill="FFFFFF"/>
        <w:ind w:firstLine="567"/>
        <w:jc w:val="center"/>
        <w:rPr>
          <w:i/>
          <w:sz w:val="28"/>
          <w:szCs w:val="28"/>
          <w:lang w:val="uk-UA"/>
        </w:rPr>
      </w:pPr>
      <w:r w:rsidRPr="000A57EC">
        <w:rPr>
          <w:position w:val="-30"/>
          <w:sz w:val="28"/>
          <w:szCs w:val="28"/>
          <w:lang w:val="uk-UA"/>
        </w:rPr>
        <w:object w:dxaOrig="5880" w:dyaOrig="720" w14:anchorId="28E23159">
          <v:shape id="_x0000_i1052" type="#_x0000_t75" style="width:308.7pt;height:37.65pt" o:ole="">
            <v:imagedata r:id="rId71" o:title=""/>
          </v:shape>
          <o:OLEObject Type="Embed" ProgID="Equation.3" ShapeID="_x0000_i1052" DrawAspect="Content" ObjectID="_1761567615" r:id="rId72"/>
        </w:object>
      </w:r>
      <w:r w:rsidRPr="000A57EC">
        <w:rPr>
          <w:i/>
          <w:sz w:val="28"/>
          <w:szCs w:val="28"/>
          <w:lang w:val="uk-UA"/>
        </w:rPr>
        <w:t>кВт</w:t>
      </w:r>
      <w:r w:rsidR="00977F79">
        <w:rPr>
          <w:i/>
          <w:sz w:val="28"/>
          <w:szCs w:val="28"/>
          <w:lang w:val="uk-UA"/>
        </w:rPr>
        <w:t>.</w:t>
      </w:r>
    </w:p>
    <w:p w14:paraId="39123D2C" w14:textId="77777777" w:rsidR="00ED3415" w:rsidRPr="000A57EC" w:rsidRDefault="00ED3415" w:rsidP="00977F79">
      <w:pPr>
        <w:shd w:val="clear" w:color="auto" w:fill="FFFFFF"/>
        <w:ind w:firstLine="567"/>
        <w:jc w:val="both"/>
        <w:rPr>
          <w:sz w:val="28"/>
          <w:szCs w:val="28"/>
          <w:lang w:val="uk-UA"/>
        </w:rPr>
      </w:pPr>
      <w:r w:rsidRPr="000A57EC">
        <w:rPr>
          <w:sz w:val="28"/>
          <w:szCs w:val="28"/>
          <w:lang w:val="uk-UA"/>
        </w:rPr>
        <w:t>7. Визначаємо густину струму на електродах</w:t>
      </w:r>
      <w:r>
        <w:rPr>
          <w:sz w:val="28"/>
          <w:szCs w:val="28"/>
          <w:lang w:val="uk-UA"/>
        </w:rPr>
        <w:t>:</w:t>
      </w:r>
    </w:p>
    <w:p w14:paraId="0BC19296" w14:textId="77777777" w:rsidR="00ED3415" w:rsidRPr="00977F79" w:rsidRDefault="002F2E89" w:rsidP="00977F79">
      <w:pPr>
        <w:shd w:val="clear" w:color="auto" w:fill="FFFFFF"/>
        <w:ind w:firstLine="567"/>
        <w:jc w:val="center"/>
        <w:rPr>
          <w:sz w:val="28"/>
          <w:szCs w:val="28"/>
          <w:lang w:val="uk-UA"/>
        </w:rPr>
      </w:pPr>
      <w:r w:rsidRPr="000A57EC">
        <w:rPr>
          <w:position w:val="-32"/>
          <w:sz w:val="28"/>
          <w:szCs w:val="28"/>
          <w:lang w:val="uk-UA"/>
        </w:rPr>
        <w:object w:dxaOrig="4000" w:dyaOrig="740" w14:anchorId="088BE1AD">
          <v:shape id="_x0000_i1053" type="#_x0000_t75" style="width:209.4pt;height:38.75pt" o:ole="">
            <v:imagedata r:id="rId73" o:title=""/>
          </v:shape>
          <o:OLEObject Type="Embed" ProgID="Equation.3" ShapeID="_x0000_i1053" DrawAspect="Content" ObjectID="_1761567616" r:id="rId74"/>
        </w:object>
      </w:r>
      <w:r w:rsidR="00ED3415" w:rsidRPr="000A57EC">
        <w:rPr>
          <w:i/>
          <w:sz w:val="28"/>
          <w:szCs w:val="28"/>
          <w:lang w:val="uk-UA"/>
        </w:rPr>
        <w:t>А/см</w:t>
      </w:r>
      <w:r w:rsidR="00ED3415" w:rsidRPr="000A57EC">
        <w:rPr>
          <w:i/>
          <w:sz w:val="28"/>
          <w:szCs w:val="28"/>
          <w:vertAlign w:val="superscript"/>
          <w:lang w:val="uk-UA"/>
        </w:rPr>
        <w:t>2</w:t>
      </w:r>
      <w:r w:rsidR="00977F79">
        <w:rPr>
          <w:i/>
          <w:sz w:val="28"/>
          <w:szCs w:val="28"/>
          <w:lang w:val="uk-UA"/>
        </w:rPr>
        <w:t>.</w:t>
      </w:r>
    </w:p>
    <w:p w14:paraId="1C21308D" w14:textId="77777777" w:rsidR="00ED3415" w:rsidRPr="00977F79" w:rsidRDefault="00ED3415" w:rsidP="00977F79">
      <w:pPr>
        <w:shd w:val="clear" w:color="auto" w:fill="FFFFFF"/>
        <w:ind w:firstLine="567"/>
        <w:jc w:val="center"/>
        <w:rPr>
          <w:sz w:val="28"/>
          <w:szCs w:val="28"/>
          <w:lang w:val="uk-UA"/>
        </w:rPr>
      </w:pPr>
      <w:r w:rsidRPr="000A57EC">
        <w:rPr>
          <w:i/>
          <w:sz w:val="28"/>
          <w:szCs w:val="28"/>
          <w:lang w:val="uk-UA"/>
        </w:rPr>
        <w:t xml:space="preserve">J </w:t>
      </w:r>
      <w:r w:rsidRPr="000A57EC">
        <w:rPr>
          <w:i/>
          <w:sz w:val="28"/>
          <w:szCs w:val="28"/>
          <w:lang w:val="uk-UA"/>
        </w:rPr>
        <w:sym w:font="Symbol" w:char="F03C"/>
      </w:r>
      <w:r w:rsidRPr="000A57EC">
        <w:rPr>
          <w:i/>
          <w:sz w:val="28"/>
          <w:szCs w:val="28"/>
          <w:lang w:val="uk-UA"/>
        </w:rPr>
        <w:t xml:space="preserve"> J</w:t>
      </w:r>
      <w:r w:rsidRPr="000A57EC">
        <w:rPr>
          <w:i/>
          <w:sz w:val="28"/>
          <w:szCs w:val="28"/>
          <w:vertAlign w:val="subscript"/>
          <w:lang w:val="uk-UA"/>
        </w:rPr>
        <w:t xml:space="preserve">доп   </w:t>
      </w:r>
      <w:r w:rsidR="00977F79" w:rsidRPr="00977F79">
        <w:rPr>
          <w:sz w:val="28"/>
          <w:szCs w:val="28"/>
          <w:lang w:val="uk-UA"/>
        </w:rPr>
        <w:t>;</w:t>
      </w:r>
      <w:r w:rsidRPr="00977F79">
        <w:rPr>
          <w:sz w:val="28"/>
          <w:szCs w:val="28"/>
          <w:vertAlign w:val="subscript"/>
          <w:lang w:val="uk-UA"/>
        </w:rPr>
        <w:t xml:space="preserve">                                 </w:t>
      </w:r>
      <w:r w:rsidRPr="00977F79">
        <w:rPr>
          <w:sz w:val="28"/>
          <w:szCs w:val="28"/>
          <w:lang w:val="uk-UA"/>
        </w:rPr>
        <w:t xml:space="preserve">0,167 </w:t>
      </w:r>
      <w:r w:rsidRPr="00977F79">
        <w:rPr>
          <w:sz w:val="28"/>
          <w:szCs w:val="28"/>
          <w:lang w:val="uk-UA"/>
        </w:rPr>
        <w:sym w:font="Symbol" w:char="F03C"/>
      </w:r>
      <w:r w:rsidRPr="00977F79">
        <w:rPr>
          <w:sz w:val="28"/>
          <w:szCs w:val="28"/>
          <w:lang w:val="uk-UA"/>
        </w:rPr>
        <w:t xml:space="preserve"> 0,5 А/ см</w:t>
      </w:r>
      <w:r w:rsidRPr="00977F79">
        <w:rPr>
          <w:sz w:val="28"/>
          <w:szCs w:val="28"/>
          <w:vertAlign w:val="superscript"/>
          <w:lang w:val="uk-UA"/>
        </w:rPr>
        <w:t>2</w:t>
      </w:r>
      <w:r w:rsidR="00977F79">
        <w:rPr>
          <w:sz w:val="28"/>
          <w:szCs w:val="28"/>
          <w:lang w:val="uk-UA"/>
        </w:rPr>
        <w:t>.</w:t>
      </w:r>
    </w:p>
    <w:p w14:paraId="40506392" w14:textId="77777777" w:rsidR="00ED3415" w:rsidRPr="000A57EC" w:rsidRDefault="00ED3415" w:rsidP="00977F79">
      <w:pPr>
        <w:ind w:firstLine="567"/>
        <w:jc w:val="both"/>
        <w:rPr>
          <w:sz w:val="28"/>
          <w:szCs w:val="28"/>
          <w:lang w:val="uk-UA"/>
        </w:rPr>
      </w:pPr>
    </w:p>
    <w:p w14:paraId="6708A36A" w14:textId="77777777" w:rsidR="00AA3B5D" w:rsidRDefault="007F30CB" w:rsidP="00372F75">
      <w:pPr>
        <w:pStyle w:val="110"/>
        <w:shd w:val="clear" w:color="auto" w:fill="auto"/>
        <w:spacing w:line="240" w:lineRule="auto"/>
        <w:ind w:right="-1" w:firstLine="567"/>
        <w:jc w:val="both"/>
        <w:rPr>
          <w:rFonts w:ascii="Times New Roman" w:hAnsi="Times New Roman" w:cs="Times New Roman"/>
          <w:i w:val="0"/>
          <w:sz w:val="28"/>
          <w:szCs w:val="28"/>
          <w:lang w:val="uk-UA"/>
        </w:rPr>
      </w:pPr>
      <w:r w:rsidRPr="007F30CB">
        <w:rPr>
          <w:rFonts w:ascii="Times New Roman" w:hAnsi="Times New Roman" w:cs="Times New Roman"/>
          <w:i w:val="0"/>
          <w:sz w:val="28"/>
          <w:szCs w:val="28"/>
          <w:lang w:val="uk-UA"/>
        </w:rPr>
        <w:t xml:space="preserve">2.3. </w:t>
      </w:r>
      <w:r w:rsidR="00AA3B5D" w:rsidRPr="007F30CB">
        <w:rPr>
          <w:rFonts w:ascii="Times New Roman" w:hAnsi="Times New Roman" w:cs="Times New Roman"/>
          <w:i w:val="0"/>
          <w:sz w:val="28"/>
          <w:szCs w:val="28"/>
          <w:lang w:val="uk-UA"/>
        </w:rPr>
        <w:t xml:space="preserve">Особливості техніки безпеки під час експлуатації електроводонагрівачів </w:t>
      </w:r>
    </w:p>
    <w:p w14:paraId="51720F5F" w14:textId="77777777" w:rsidR="007F30CB" w:rsidRPr="007F30CB" w:rsidRDefault="007F30CB" w:rsidP="00372F75">
      <w:pPr>
        <w:pStyle w:val="110"/>
        <w:shd w:val="clear" w:color="auto" w:fill="auto"/>
        <w:spacing w:line="240" w:lineRule="auto"/>
        <w:ind w:right="-1" w:firstLine="567"/>
        <w:jc w:val="both"/>
        <w:rPr>
          <w:rFonts w:ascii="Times New Roman" w:hAnsi="Times New Roman" w:cs="Times New Roman"/>
          <w:i w:val="0"/>
          <w:sz w:val="28"/>
          <w:szCs w:val="28"/>
          <w:lang w:val="uk-UA"/>
        </w:rPr>
      </w:pPr>
    </w:p>
    <w:p w14:paraId="1FC47EA3" w14:textId="77777777" w:rsidR="000A57EC"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До обслуговування електроводонагрівачів допускаються електромонтери, які мають групу допуску з техніки безпеки не нижче третьої.</w:t>
      </w:r>
    </w:p>
    <w:p w14:paraId="503B05DC" w14:textId="77777777" w:rsidR="000A57EC"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 xml:space="preserve">Захист людей і тварин від ураження електричним струмом під час використання електроводонагрівачів </w:t>
      </w:r>
      <w:r w:rsidR="00DE0D65">
        <w:rPr>
          <w:rStyle w:val="83"/>
          <w:sz w:val="28"/>
          <w:szCs w:val="28"/>
        </w:rPr>
        <w:t>не прямої</w:t>
      </w:r>
      <w:r w:rsidRPr="000A57EC">
        <w:rPr>
          <w:rStyle w:val="83"/>
          <w:sz w:val="28"/>
          <w:szCs w:val="28"/>
        </w:rPr>
        <w:t xml:space="preserve"> дії забезпечується правильним вибором апаратів захисту і обов’язковим приєднанням корпусу до нульового проводу, а також застосуванням ізолюючих вставок у трубопроводах холодної і гарячої води або пристрою захисного вимикання.</w:t>
      </w:r>
    </w:p>
    <w:p w14:paraId="035CB02D" w14:textId="77777777" w:rsidR="000A57EC"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 xml:space="preserve">Для експлуатації дозволяється використовувати </w:t>
      </w:r>
      <w:r w:rsidR="00DE0D65">
        <w:rPr>
          <w:rStyle w:val="83"/>
          <w:sz w:val="28"/>
          <w:szCs w:val="28"/>
        </w:rPr>
        <w:t>лише</w:t>
      </w:r>
      <w:r w:rsidRPr="000A57EC">
        <w:rPr>
          <w:rStyle w:val="83"/>
          <w:sz w:val="28"/>
          <w:szCs w:val="28"/>
        </w:rPr>
        <w:t xml:space="preserve"> водонагрівачі заводського виробництва. </w:t>
      </w:r>
    </w:p>
    <w:p w14:paraId="15DF6D5E" w14:textId="77777777" w:rsidR="000A57EC"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 xml:space="preserve">Потужність працюючих електродних </w:t>
      </w:r>
      <w:r w:rsidR="00BE4CE7">
        <w:rPr>
          <w:rStyle w:val="83"/>
          <w:sz w:val="28"/>
          <w:szCs w:val="28"/>
        </w:rPr>
        <w:t>водонагрівачів</w:t>
      </w:r>
      <w:r w:rsidRPr="000A57EC">
        <w:rPr>
          <w:rStyle w:val="83"/>
          <w:sz w:val="28"/>
          <w:szCs w:val="28"/>
        </w:rPr>
        <w:t xml:space="preserve"> не повинна перевищувати номінальну. Для цього питомий опір води повинен знаходитись у межах, вказаних у паспорті </w:t>
      </w:r>
      <w:r w:rsidR="00BE4CE7">
        <w:rPr>
          <w:rStyle w:val="83"/>
          <w:sz w:val="28"/>
          <w:szCs w:val="28"/>
        </w:rPr>
        <w:t>водонагрівача</w:t>
      </w:r>
      <w:r w:rsidRPr="000A57EC">
        <w:rPr>
          <w:rStyle w:val="83"/>
          <w:sz w:val="28"/>
          <w:szCs w:val="28"/>
        </w:rPr>
        <w:t>.</w:t>
      </w:r>
    </w:p>
    <w:p w14:paraId="37735969" w14:textId="77777777" w:rsidR="000A57EC"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 xml:space="preserve">Корпус </w:t>
      </w:r>
      <w:r w:rsidR="00BE4CE7">
        <w:rPr>
          <w:rStyle w:val="83"/>
          <w:sz w:val="28"/>
          <w:szCs w:val="28"/>
        </w:rPr>
        <w:t>водонагрівача</w:t>
      </w:r>
      <w:r w:rsidRPr="000A57EC">
        <w:rPr>
          <w:rStyle w:val="83"/>
          <w:sz w:val="28"/>
          <w:szCs w:val="28"/>
        </w:rPr>
        <w:t xml:space="preserve"> напругою до 1000В і всі металеві частини, які в результаті пошкодження ізоляції можуть бути під напругою, повинні бути приєднані до нульового проводу. Нульовий провід повторно заземлюють </w:t>
      </w:r>
      <w:r w:rsidRPr="000A57EC">
        <w:rPr>
          <w:rStyle w:val="83"/>
          <w:sz w:val="28"/>
          <w:szCs w:val="28"/>
        </w:rPr>
        <w:lastRenderedPageBreak/>
        <w:t>на вводі в приміщення.</w:t>
      </w:r>
    </w:p>
    <w:p w14:paraId="5F39D5B4" w14:textId="77777777" w:rsidR="000A57EC"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 xml:space="preserve">У мережі 380В з глухозаземленою нейтраллю, що живить тваринницькі ферми, корпуси </w:t>
      </w:r>
      <w:r w:rsidR="00BE4CE7">
        <w:rPr>
          <w:rStyle w:val="83"/>
          <w:sz w:val="28"/>
          <w:szCs w:val="28"/>
        </w:rPr>
        <w:t>водонагрівачів</w:t>
      </w:r>
      <w:r w:rsidR="00BE4CE7" w:rsidRPr="000A57EC">
        <w:rPr>
          <w:rStyle w:val="83"/>
          <w:sz w:val="28"/>
          <w:szCs w:val="28"/>
        </w:rPr>
        <w:t xml:space="preserve"> </w:t>
      </w:r>
      <w:r w:rsidRPr="000A57EC">
        <w:rPr>
          <w:rStyle w:val="83"/>
          <w:sz w:val="28"/>
          <w:szCs w:val="28"/>
        </w:rPr>
        <w:t xml:space="preserve">не приєднують до нульового проводу, а для гарантування безпеки обслуговування </w:t>
      </w:r>
      <w:r w:rsidR="00BE4CE7">
        <w:rPr>
          <w:rStyle w:val="83"/>
          <w:sz w:val="28"/>
          <w:szCs w:val="28"/>
        </w:rPr>
        <w:t>їх</w:t>
      </w:r>
      <w:r w:rsidRPr="000A57EC">
        <w:rPr>
          <w:rStyle w:val="83"/>
          <w:sz w:val="28"/>
          <w:szCs w:val="28"/>
        </w:rPr>
        <w:t xml:space="preserve"> ізолюють від землі й огороджують металевою сіткою висотою не менше 1,7м, яку надійно приєднують до нульового проводу.</w:t>
      </w:r>
    </w:p>
    <w:p w14:paraId="48C83BF2" w14:textId="77777777" w:rsidR="00AA3B5D"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Виводи до трубопроводів холодної і гарячої води приєднують через гумові ізолюючі вставки.</w:t>
      </w:r>
    </w:p>
    <w:p w14:paraId="44B09FC9" w14:textId="77777777" w:rsidR="00AA3B5D"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 xml:space="preserve">У приміщеннях з підвищеною небезпекою не допускається робота </w:t>
      </w:r>
      <w:r w:rsidR="00BE4CE7">
        <w:rPr>
          <w:rStyle w:val="83"/>
          <w:sz w:val="28"/>
          <w:szCs w:val="28"/>
        </w:rPr>
        <w:t>водонагрівачів</w:t>
      </w:r>
      <w:r w:rsidRPr="000A57EC">
        <w:rPr>
          <w:rStyle w:val="83"/>
          <w:sz w:val="28"/>
          <w:szCs w:val="28"/>
        </w:rPr>
        <w:t xml:space="preserve"> при неповнофазних режимах. Для запобігання цьому використовують спеціальний захист або пристрій вирівнювання потенціалів, які забезпечують напругу доторкування не більше 12В.</w:t>
      </w:r>
    </w:p>
    <w:p w14:paraId="46EEB8F0" w14:textId="77777777" w:rsidR="00AA3B5D" w:rsidRPr="000A57EC" w:rsidRDefault="00AA3B5D" w:rsidP="003F5418">
      <w:pPr>
        <w:pStyle w:val="49"/>
        <w:numPr>
          <w:ilvl w:val="0"/>
          <w:numId w:val="4"/>
        </w:numPr>
        <w:shd w:val="clear" w:color="auto" w:fill="auto"/>
        <w:tabs>
          <w:tab w:val="left" w:pos="0"/>
        </w:tabs>
        <w:spacing w:line="240" w:lineRule="auto"/>
        <w:ind w:left="0" w:firstLine="567"/>
        <w:rPr>
          <w:sz w:val="28"/>
          <w:szCs w:val="28"/>
        </w:rPr>
      </w:pPr>
      <w:r w:rsidRPr="000A57EC">
        <w:rPr>
          <w:rStyle w:val="83"/>
          <w:sz w:val="28"/>
          <w:szCs w:val="28"/>
        </w:rPr>
        <w:t>Всі операції з обслуговування апаратів можна виконувати лише за вимкненої напруги.</w:t>
      </w:r>
    </w:p>
    <w:p w14:paraId="4F399DA3" w14:textId="77777777" w:rsidR="00AA3B5D" w:rsidRPr="000A57EC" w:rsidRDefault="00AA3B5D" w:rsidP="003F5418">
      <w:pPr>
        <w:pStyle w:val="49"/>
        <w:numPr>
          <w:ilvl w:val="0"/>
          <w:numId w:val="4"/>
        </w:numPr>
        <w:shd w:val="clear" w:color="auto" w:fill="auto"/>
        <w:tabs>
          <w:tab w:val="left" w:pos="0"/>
          <w:tab w:val="left" w:pos="909"/>
        </w:tabs>
        <w:spacing w:line="240" w:lineRule="auto"/>
        <w:ind w:left="0" w:firstLine="567"/>
        <w:rPr>
          <w:rStyle w:val="83"/>
          <w:sz w:val="28"/>
          <w:szCs w:val="28"/>
        </w:rPr>
      </w:pPr>
      <w:r w:rsidRPr="000A57EC">
        <w:rPr>
          <w:rStyle w:val="83"/>
          <w:sz w:val="28"/>
          <w:szCs w:val="28"/>
        </w:rPr>
        <w:t xml:space="preserve">На кожному </w:t>
      </w:r>
      <w:r w:rsidR="00BE4CE7">
        <w:rPr>
          <w:rStyle w:val="83"/>
          <w:sz w:val="28"/>
          <w:szCs w:val="28"/>
        </w:rPr>
        <w:t>водонагрівачі</w:t>
      </w:r>
      <w:r w:rsidRPr="000A57EC">
        <w:rPr>
          <w:rStyle w:val="83"/>
          <w:sz w:val="28"/>
          <w:szCs w:val="28"/>
        </w:rPr>
        <w:t xml:space="preserve"> повинна бути табличка з основними технічними даними, схемами електричного й тепломеханічного обладнання і затвердженими інструкціями з експлуатації.</w:t>
      </w:r>
    </w:p>
    <w:p w14:paraId="706156DF" w14:textId="77777777" w:rsidR="002F2E89" w:rsidRDefault="002F2E89" w:rsidP="00372F75">
      <w:pPr>
        <w:pStyle w:val="49"/>
        <w:shd w:val="clear" w:color="auto" w:fill="auto"/>
        <w:spacing w:line="240" w:lineRule="auto"/>
        <w:ind w:firstLine="567"/>
        <w:jc w:val="center"/>
        <w:rPr>
          <w:rStyle w:val="83"/>
          <w:b/>
          <w:sz w:val="28"/>
          <w:szCs w:val="28"/>
        </w:rPr>
      </w:pPr>
    </w:p>
    <w:p w14:paraId="614E8EFD" w14:textId="77777777" w:rsidR="00AA3B5D" w:rsidRPr="002F2E89" w:rsidRDefault="00AA3B5D" w:rsidP="00372F75">
      <w:pPr>
        <w:pStyle w:val="49"/>
        <w:shd w:val="clear" w:color="auto" w:fill="auto"/>
        <w:spacing w:line="240" w:lineRule="auto"/>
        <w:ind w:firstLine="567"/>
        <w:jc w:val="center"/>
        <w:rPr>
          <w:rStyle w:val="83"/>
          <w:sz w:val="28"/>
          <w:szCs w:val="28"/>
          <w:u w:val="single"/>
        </w:rPr>
      </w:pPr>
      <w:r w:rsidRPr="002F2E89">
        <w:rPr>
          <w:rStyle w:val="83"/>
          <w:sz w:val="28"/>
          <w:szCs w:val="28"/>
          <w:u w:val="single"/>
        </w:rPr>
        <w:t>Питання для самоперевірки</w:t>
      </w:r>
    </w:p>
    <w:p w14:paraId="1DD061FE" w14:textId="77777777" w:rsidR="00AA3B5D" w:rsidRPr="000A57EC" w:rsidRDefault="00AA3B5D" w:rsidP="00372F75">
      <w:pPr>
        <w:pStyle w:val="49"/>
        <w:shd w:val="clear" w:color="auto" w:fill="auto"/>
        <w:spacing w:line="240" w:lineRule="auto"/>
        <w:ind w:firstLine="567"/>
        <w:rPr>
          <w:rStyle w:val="83"/>
          <w:sz w:val="28"/>
          <w:szCs w:val="28"/>
        </w:rPr>
      </w:pPr>
      <w:r w:rsidRPr="000A57EC">
        <w:rPr>
          <w:rStyle w:val="83"/>
          <w:sz w:val="28"/>
          <w:szCs w:val="28"/>
        </w:rPr>
        <w:t>1. Як поділяються електричні водонагрівачі за принципом нагрівання і принципом дії?</w:t>
      </w:r>
    </w:p>
    <w:p w14:paraId="5E4C1E32" w14:textId="77777777" w:rsidR="00AA3B5D" w:rsidRPr="000A57EC" w:rsidRDefault="00AA3B5D" w:rsidP="00372F75">
      <w:pPr>
        <w:pStyle w:val="49"/>
        <w:shd w:val="clear" w:color="auto" w:fill="auto"/>
        <w:spacing w:line="240" w:lineRule="auto"/>
        <w:ind w:firstLine="567"/>
        <w:rPr>
          <w:rStyle w:val="83"/>
          <w:sz w:val="28"/>
          <w:szCs w:val="28"/>
        </w:rPr>
      </w:pPr>
      <w:r w:rsidRPr="000A57EC">
        <w:rPr>
          <w:rStyle w:val="83"/>
          <w:sz w:val="28"/>
          <w:szCs w:val="28"/>
        </w:rPr>
        <w:t xml:space="preserve">2. </w:t>
      </w:r>
      <w:r w:rsidR="0019731C">
        <w:rPr>
          <w:rStyle w:val="83"/>
          <w:sz w:val="28"/>
          <w:szCs w:val="28"/>
        </w:rPr>
        <w:t>Які типи електричних водонагрівачів вам відомі</w:t>
      </w:r>
      <w:r w:rsidRPr="000A57EC">
        <w:rPr>
          <w:rStyle w:val="83"/>
          <w:sz w:val="28"/>
          <w:szCs w:val="28"/>
        </w:rPr>
        <w:t>?</w:t>
      </w:r>
    </w:p>
    <w:p w14:paraId="292F4499" w14:textId="77777777" w:rsidR="00AA3B5D" w:rsidRPr="000A57EC" w:rsidRDefault="00AA3B5D" w:rsidP="00372F75">
      <w:pPr>
        <w:pStyle w:val="49"/>
        <w:shd w:val="clear" w:color="auto" w:fill="auto"/>
        <w:spacing w:line="240" w:lineRule="auto"/>
        <w:ind w:firstLine="567"/>
        <w:rPr>
          <w:rStyle w:val="83"/>
          <w:sz w:val="28"/>
          <w:szCs w:val="28"/>
        </w:rPr>
      </w:pPr>
      <w:r w:rsidRPr="000A57EC">
        <w:rPr>
          <w:rStyle w:val="83"/>
          <w:sz w:val="28"/>
          <w:szCs w:val="28"/>
        </w:rPr>
        <w:t>3. Назвіть типи елементних нагрівників періодичної дії, їх застосування?</w:t>
      </w:r>
    </w:p>
    <w:p w14:paraId="156772A8" w14:textId="77777777" w:rsidR="008B2117" w:rsidRDefault="00AA3B5D" w:rsidP="00372F75">
      <w:pPr>
        <w:pStyle w:val="49"/>
        <w:shd w:val="clear" w:color="auto" w:fill="auto"/>
        <w:spacing w:line="240" w:lineRule="auto"/>
        <w:ind w:firstLine="567"/>
        <w:rPr>
          <w:rStyle w:val="83"/>
          <w:sz w:val="28"/>
          <w:szCs w:val="28"/>
        </w:rPr>
      </w:pPr>
      <w:r w:rsidRPr="000A57EC">
        <w:rPr>
          <w:rStyle w:val="83"/>
          <w:sz w:val="28"/>
          <w:szCs w:val="28"/>
        </w:rPr>
        <w:t>4. Назвіть типи елементних нагрівників безперервної дії, їх застосування?</w:t>
      </w:r>
    </w:p>
    <w:p w14:paraId="3CA65F0A" w14:textId="77777777" w:rsidR="0019731C" w:rsidRDefault="0019731C" w:rsidP="00372F75">
      <w:pPr>
        <w:pStyle w:val="49"/>
        <w:shd w:val="clear" w:color="auto" w:fill="auto"/>
        <w:spacing w:line="240" w:lineRule="auto"/>
        <w:ind w:firstLine="567"/>
        <w:rPr>
          <w:rStyle w:val="18"/>
          <w:sz w:val="28"/>
          <w:szCs w:val="28"/>
          <w:lang w:eastAsia="uk-UA"/>
        </w:rPr>
      </w:pPr>
      <w:r>
        <w:rPr>
          <w:rStyle w:val="83"/>
          <w:sz w:val="28"/>
          <w:szCs w:val="28"/>
        </w:rPr>
        <w:t xml:space="preserve">5. </w:t>
      </w:r>
      <w:r w:rsidRPr="000A57EC">
        <w:rPr>
          <w:rStyle w:val="18"/>
          <w:sz w:val="28"/>
          <w:szCs w:val="28"/>
          <w:lang w:eastAsia="uk-UA"/>
        </w:rPr>
        <w:t>Електродний нагрів і його застосування.</w:t>
      </w:r>
    </w:p>
    <w:p w14:paraId="5598CB76" w14:textId="77777777" w:rsidR="0019731C" w:rsidRDefault="0019731C" w:rsidP="00372F75">
      <w:pPr>
        <w:pStyle w:val="49"/>
        <w:shd w:val="clear" w:color="auto" w:fill="auto"/>
        <w:spacing w:line="240" w:lineRule="auto"/>
        <w:ind w:firstLine="567"/>
        <w:rPr>
          <w:rStyle w:val="18"/>
          <w:sz w:val="28"/>
          <w:szCs w:val="28"/>
          <w:lang w:eastAsia="uk-UA"/>
        </w:rPr>
      </w:pPr>
      <w:r>
        <w:rPr>
          <w:rStyle w:val="18"/>
          <w:sz w:val="28"/>
          <w:szCs w:val="28"/>
          <w:lang w:eastAsia="uk-UA"/>
        </w:rPr>
        <w:t>6. Розкрийте переваги і недоліки електродних і елементних нагрівників.</w:t>
      </w:r>
    </w:p>
    <w:p w14:paraId="61C25CFC" w14:textId="77777777" w:rsidR="0019731C" w:rsidRDefault="0019731C" w:rsidP="00372F75">
      <w:pPr>
        <w:pStyle w:val="49"/>
        <w:shd w:val="clear" w:color="auto" w:fill="auto"/>
        <w:spacing w:line="240" w:lineRule="auto"/>
        <w:ind w:firstLine="567"/>
        <w:rPr>
          <w:rStyle w:val="18"/>
          <w:sz w:val="28"/>
          <w:szCs w:val="28"/>
          <w:lang w:eastAsia="uk-UA"/>
        </w:rPr>
      </w:pPr>
      <w:r>
        <w:rPr>
          <w:rStyle w:val="18"/>
          <w:sz w:val="28"/>
          <w:szCs w:val="28"/>
          <w:lang w:eastAsia="uk-UA"/>
        </w:rPr>
        <w:t xml:space="preserve">7. </w:t>
      </w:r>
      <w:r w:rsidRPr="000A57EC">
        <w:rPr>
          <w:rStyle w:val="18"/>
          <w:sz w:val="28"/>
          <w:szCs w:val="28"/>
          <w:lang w:eastAsia="uk-UA"/>
        </w:rPr>
        <w:t>Від чого залежить електропровідність води?</w:t>
      </w:r>
    </w:p>
    <w:p w14:paraId="787617B2" w14:textId="77777777" w:rsidR="006869A1" w:rsidRDefault="006869A1" w:rsidP="00372F75">
      <w:pPr>
        <w:pStyle w:val="49"/>
        <w:shd w:val="clear" w:color="auto" w:fill="auto"/>
        <w:spacing w:line="240" w:lineRule="auto"/>
        <w:ind w:firstLine="567"/>
        <w:rPr>
          <w:rStyle w:val="18"/>
          <w:sz w:val="28"/>
          <w:szCs w:val="28"/>
          <w:lang w:eastAsia="uk-UA"/>
        </w:rPr>
      </w:pPr>
      <w:r>
        <w:rPr>
          <w:rStyle w:val="18"/>
          <w:sz w:val="28"/>
          <w:szCs w:val="28"/>
          <w:lang w:eastAsia="uk-UA"/>
        </w:rPr>
        <w:t>8. Як визначається с</w:t>
      </w:r>
      <w:r w:rsidRPr="000A57EC">
        <w:rPr>
          <w:sz w:val="28"/>
          <w:szCs w:val="28"/>
        </w:rPr>
        <w:t>ереднє значення питомого опору</w:t>
      </w:r>
      <w:r>
        <w:rPr>
          <w:sz w:val="28"/>
          <w:szCs w:val="28"/>
        </w:rPr>
        <w:t xml:space="preserve"> води</w:t>
      </w:r>
      <w:r w:rsidRPr="000A57EC">
        <w:rPr>
          <w:sz w:val="28"/>
          <w:szCs w:val="28"/>
        </w:rPr>
        <w:t xml:space="preserve"> за період нагрівання</w:t>
      </w:r>
      <w:r>
        <w:rPr>
          <w:sz w:val="28"/>
          <w:szCs w:val="28"/>
        </w:rPr>
        <w:t>?</w:t>
      </w:r>
    </w:p>
    <w:p w14:paraId="6577F3EF" w14:textId="77777777" w:rsidR="0019731C" w:rsidRDefault="006869A1" w:rsidP="00372F75">
      <w:pPr>
        <w:pStyle w:val="49"/>
        <w:shd w:val="clear" w:color="auto" w:fill="auto"/>
        <w:spacing w:line="240" w:lineRule="auto"/>
        <w:ind w:firstLine="567"/>
        <w:rPr>
          <w:rStyle w:val="18"/>
          <w:sz w:val="28"/>
          <w:szCs w:val="28"/>
          <w:lang w:eastAsia="uk-UA"/>
        </w:rPr>
      </w:pPr>
      <w:r>
        <w:rPr>
          <w:rStyle w:val="18"/>
          <w:sz w:val="28"/>
          <w:szCs w:val="28"/>
          <w:lang w:eastAsia="uk-UA"/>
        </w:rPr>
        <w:t>9</w:t>
      </w:r>
      <w:r w:rsidR="0019731C">
        <w:rPr>
          <w:rStyle w:val="18"/>
          <w:sz w:val="28"/>
          <w:szCs w:val="28"/>
          <w:lang w:eastAsia="uk-UA"/>
        </w:rPr>
        <w:t xml:space="preserve">. </w:t>
      </w:r>
      <w:r w:rsidR="0019731C" w:rsidRPr="000A57EC">
        <w:rPr>
          <w:rStyle w:val="18"/>
          <w:sz w:val="28"/>
          <w:szCs w:val="28"/>
          <w:lang w:eastAsia="uk-UA"/>
        </w:rPr>
        <w:t>Які є типи електродних систем?</w:t>
      </w:r>
    </w:p>
    <w:p w14:paraId="45D603CC" w14:textId="77777777" w:rsidR="0019731C" w:rsidRDefault="006869A1" w:rsidP="00372F75">
      <w:pPr>
        <w:pStyle w:val="49"/>
        <w:shd w:val="clear" w:color="auto" w:fill="auto"/>
        <w:spacing w:line="240" w:lineRule="auto"/>
        <w:ind w:firstLine="567"/>
        <w:rPr>
          <w:rStyle w:val="18"/>
          <w:sz w:val="28"/>
          <w:szCs w:val="28"/>
          <w:lang w:eastAsia="uk-UA"/>
        </w:rPr>
      </w:pPr>
      <w:r>
        <w:rPr>
          <w:rStyle w:val="83"/>
          <w:sz w:val="28"/>
          <w:szCs w:val="28"/>
        </w:rPr>
        <w:t>10</w:t>
      </w:r>
      <w:r w:rsidR="0019731C">
        <w:rPr>
          <w:rStyle w:val="83"/>
          <w:sz w:val="28"/>
          <w:szCs w:val="28"/>
        </w:rPr>
        <w:t xml:space="preserve">. </w:t>
      </w:r>
      <w:r w:rsidR="0019731C" w:rsidRPr="000A57EC">
        <w:rPr>
          <w:rStyle w:val="18"/>
          <w:sz w:val="28"/>
          <w:szCs w:val="28"/>
          <w:lang w:eastAsia="uk-UA"/>
        </w:rPr>
        <w:t>У чому полягає методика розрахунку електродних систем?</w:t>
      </w:r>
    </w:p>
    <w:p w14:paraId="3E5C7922" w14:textId="77777777" w:rsidR="0019731C" w:rsidRDefault="006869A1" w:rsidP="00372F75">
      <w:pPr>
        <w:pStyle w:val="49"/>
        <w:shd w:val="clear" w:color="auto" w:fill="auto"/>
        <w:spacing w:line="240" w:lineRule="auto"/>
        <w:ind w:firstLine="567"/>
        <w:rPr>
          <w:rStyle w:val="18"/>
          <w:sz w:val="28"/>
          <w:szCs w:val="28"/>
          <w:lang w:eastAsia="uk-UA"/>
        </w:rPr>
      </w:pPr>
      <w:r>
        <w:rPr>
          <w:rStyle w:val="18"/>
          <w:sz w:val="28"/>
          <w:szCs w:val="28"/>
          <w:lang w:eastAsia="uk-UA"/>
        </w:rPr>
        <w:t>11</w:t>
      </w:r>
      <w:r w:rsidR="0019731C">
        <w:rPr>
          <w:rStyle w:val="18"/>
          <w:sz w:val="28"/>
          <w:szCs w:val="28"/>
          <w:lang w:eastAsia="uk-UA"/>
        </w:rPr>
        <w:t xml:space="preserve">. </w:t>
      </w:r>
      <w:r w:rsidR="0019731C" w:rsidRPr="000A57EC">
        <w:rPr>
          <w:rStyle w:val="18"/>
          <w:sz w:val="28"/>
          <w:szCs w:val="28"/>
          <w:lang w:eastAsia="uk-UA"/>
        </w:rPr>
        <w:t>Чому в установках електродного нагріву води застосовують змінний струм?</w:t>
      </w:r>
    </w:p>
    <w:p w14:paraId="7C9FE6E3" w14:textId="77777777" w:rsidR="0019731C" w:rsidRDefault="006869A1" w:rsidP="00372F75">
      <w:pPr>
        <w:pStyle w:val="49"/>
        <w:shd w:val="clear" w:color="auto" w:fill="auto"/>
        <w:spacing w:line="240" w:lineRule="auto"/>
        <w:ind w:firstLine="567"/>
        <w:rPr>
          <w:rStyle w:val="18"/>
          <w:sz w:val="28"/>
          <w:szCs w:val="28"/>
          <w:lang w:eastAsia="uk-UA"/>
        </w:rPr>
      </w:pPr>
      <w:r>
        <w:rPr>
          <w:rStyle w:val="18"/>
          <w:sz w:val="28"/>
          <w:szCs w:val="28"/>
          <w:lang w:eastAsia="uk-UA"/>
        </w:rPr>
        <w:t>12</w:t>
      </w:r>
      <w:r w:rsidR="0019731C">
        <w:rPr>
          <w:rStyle w:val="18"/>
          <w:sz w:val="28"/>
          <w:szCs w:val="28"/>
          <w:lang w:eastAsia="uk-UA"/>
        </w:rPr>
        <w:t xml:space="preserve">. </w:t>
      </w:r>
      <w:r w:rsidR="0019731C" w:rsidRPr="000A57EC">
        <w:rPr>
          <w:rStyle w:val="18"/>
          <w:sz w:val="28"/>
          <w:szCs w:val="28"/>
          <w:lang w:eastAsia="uk-UA"/>
        </w:rPr>
        <w:t>Вимоги, що ставляться до матеріалів нагрівних елементів.</w:t>
      </w:r>
    </w:p>
    <w:p w14:paraId="1D6994FE" w14:textId="77777777" w:rsidR="0019731C" w:rsidRDefault="006869A1" w:rsidP="00372F75">
      <w:pPr>
        <w:pStyle w:val="49"/>
        <w:shd w:val="clear" w:color="auto" w:fill="auto"/>
        <w:spacing w:line="240" w:lineRule="auto"/>
        <w:ind w:firstLine="567"/>
        <w:rPr>
          <w:rStyle w:val="18"/>
          <w:sz w:val="28"/>
          <w:szCs w:val="28"/>
          <w:lang w:eastAsia="uk-UA"/>
        </w:rPr>
      </w:pPr>
      <w:r>
        <w:rPr>
          <w:rStyle w:val="18"/>
          <w:sz w:val="28"/>
          <w:szCs w:val="28"/>
          <w:lang w:eastAsia="uk-UA"/>
        </w:rPr>
        <w:t>13</w:t>
      </w:r>
      <w:r w:rsidR="0019731C">
        <w:rPr>
          <w:rStyle w:val="18"/>
          <w:sz w:val="28"/>
          <w:szCs w:val="28"/>
          <w:lang w:eastAsia="uk-UA"/>
        </w:rPr>
        <w:t xml:space="preserve">. </w:t>
      </w:r>
      <w:r w:rsidR="0019731C" w:rsidRPr="000A57EC">
        <w:rPr>
          <w:rStyle w:val="18"/>
          <w:sz w:val="28"/>
          <w:szCs w:val="28"/>
          <w:lang w:eastAsia="uk-UA"/>
        </w:rPr>
        <w:t>Назвіть матеріали, що застосовуються для виготовлення нагрівних елементів.</w:t>
      </w:r>
    </w:p>
    <w:p w14:paraId="768597EE" w14:textId="77777777" w:rsidR="0019731C" w:rsidRDefault="006869A1" w:rsidP="00372F75">
      <w:pPr>
        <w:pStyle w:val="49"/>
        <w:shd w:val="clear" w:color="auto" w:fill="auto"/>
        <w:spacing w:line="240" w:lineRule="auto"/>
        <w:ind w:firstLine="567"/>
        <w:rPr>
          <w:rStyle w:val="18"/>
          <w:sz w:val="28"/>
          <w:szCs w:val="28"/>
          <w:lang w:eastAsia="uk-UA"/>
        </w:rPr>
      </w:pPr>
      <w:r>
        <w:rPr>
          <w:rStyle w:val="18"/>
          <w:sz w:val="28"/>
          <w:szCs w:val="28"/>
          <w:lang w:eastAsia="uk-UA"/>
        </w:rPr>
        <w:t>14</w:t>
      </w:r>
      <w:r w:rsidR="0019731C">
        <w:rPr>
          <w:rStyle w:val="18"/>
          <w:sz w:val="28"/>
          <w:szCs w:val="28"/>
          <w:lang w:eastAsia="uk-UA"/>
        </w:rPr>
        <w:t xml:space="preserve">. </w:t>
      </w:r>
      <w:r w:rsidR="0019731C" w:rsidRPr="000A57EC">
        <w:rPr>
          <w:rStyle w:val="18"/>
          <w:sz w:val="28"/>
          <w:szCs w:val="28"/>
          <w:lang w:eastAsia="uk-UA"/>
        </w:rPr>
        <w:t>Розкажіть про будову, застосування й вибір ТЕНів.</w:t>
      </w:r>
    </w:p>
    <w:p w14:paraId="7E22867C" w14:textId="77777777" w:rsidR="0019731C" w:rsidRDefault="006869A1" w:rsidP="00372F75">
      <w:pPr>
        <w:pStyle w:val="49"/>
        <w:shd w:val="clear" w:color="auto" w:fill="auto"/>
        <w:spacing w:line="240" w:lineRule="auto"/>
        <w:ind w:firstLine="567"/>
        <w:rPr>
          <w:rStyle w:val="83"/>
          <w:sz w:val="28"/>
          <w:szCs w:val="28"/>
        </w:rPr>
      </w:pPr>
      <w:r>
        <w:rPr>
          <w:rStyle w:val="18"/>
          <w:sz w:val="28"/>
          <w:szCs w:val="28"/>
          <w:lang w:eastAsia="uk-UA"/>
        </w:rPr>
        <w:t>15</w:t>
      </w:r>
      <w:r w:rsidR="0019731C">
        <w:rPr>
          <w:rStyle w:val="18"/>
          <w:sz w:val="28"/>
          <w:szCs w:val="28"/>
          <w:lang w:eastAsia="uk-UA"/>
        </w:rPr>
        <w:t xml:space="preserve">. </w:t>
      </w:r>
      <w:r w:rsidR="0019731C" w:rsidRPr="000A57EC">
        <w:rPr>
          <w:rStyle w:val="18"/>
          <w:sz w:val="28"/>
          <w:szCs w:val="28"/>
          <w:lang w:eastAsia="uk-UA"/>
        </w:rPr>
        <w:t>Назвіть способи регулювання потужності електронагрівних установок.</w:t>
      </w:r>
    </w:p>
    <w:p w14:paraId="0D8E3B29"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16</w:t>
      </w:r>
      <w:r w:rsidR="00AA3B5D" w:rsidRPr="000A57EC">
        <w:rPr>
          <w:rStyle w:val="83"/>
          <w:sz w:val="28"/>
          <w:szCs w:val="28"/>
        </w:rPr>
        <w:t xml:space="preserve">. </w:t>
      </w:r>
      <w:r w:rsidR="00AA3B5D" w:rsidRPr="000A57EC">
        <w:rPr>
          <w:sz w:val="28"/>
          <w:szCs w:val="28"/>
        </w:rPr>
        <w:t xml:space="preserve">Будова і принцип дії </w:t>
      </w:r>
      <w:r w:rsidR="00AA3B5D" w:rsidRPr="000A57EC">
        <w:rPr>
          <w:rStyle w:val="83"/>
          <w:sz w:val="28"/>
          <w:szCs w:val="28"/>
        </w:rPr>
        <w:t xml:space="preserve">електричного водонагрівача </w:t>
      </w:r>
      <w:r>
        <w:rPr>
          <w:rStyle w:val="83"/>
          <w:sz w:val="28"/>
          <w:szCs w:val="28"/>
        </w:rPr>
        <w:t>ЕПЗ</w:t>
      </w:r>
      <w:r w:rsidR="00AA3B5D" w:rsidRPr="000A57EC">
        <w:rPr>
          <w:rStyle w:val="83"/>
          <w:sz w:val="28"/>
          <w:szCs w:val="28"/>
        </w:rPr>
        <w:t>-</w:t>
      </w:r>
      <w:r>
        <w:rPr>
          <w:rStyle w:val="83"/>
          <w:sz w:val="28"/>
          <w:szCs w:val="28"/>
        </w:rPr>
        <w:t>1</w:t>
      </w:r>
      <w:r w:rsidR="00AA3B5D" w:rsidRPr="000A57EC">
        <w:rPr>
          <w:rStyle w:val="83"/>
          <w:sz w:val="28"/>
          <w:szCs w:val="28"/>
        </w:rPr>
        <w:t>00.</w:t>
      </w:r>
    </w:p>
    <w:p w14:paraId="24804DF7"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17</w:t>
      </w:r>
      <w:r w:rsidR="00AA3B5D" w:rsidRPr="000A57EC">
        <w:rPr>
          <w:rStyle w:val="83"/>
          <w:sz w:val="28"/>
          <w:szCs w:val="28"/>
        </w:rPr>
        <w:t>. Робота схеми керування водонагрівачів ЕП</w:t>
      </w:r>
      <w:r>
        <w:rPr>
          <w:rStyle w:val="83"/>
          <w:sz w:val="28"/>
          <w:szCs w:val="28"/>
        </w:rPr>
        <w:t>З</w:t>
      </w:r>
      <w:r w:rsidR="00AA3B5D" w:rsidRPr="000A57EC">
        <w:rPr>
          <w:rStyle w:val="83"/>
          <w:sz w:val="28"/>
          <w:szCs w:val="28"/>
        </w:rPr>
        <w:t>-</w:t>
      </w:r>
      <w:r>
        <w:rPr>
          <w:rStyle w:val="83"/>
          <w:sz w:val="28"/>
          <w:szCs w:val="28"/>
        </w:rPr>
        <w:t>100.</w:t>
      </w:r>
      <w:r w:rsidR="00AA3B5D" w:rsidRPr="000A57EC">
        <w:rPr>
          <w:rStyle w:val="83"/>
          <w:sz w:val="28"/>
          <w:szCs w:val="28"/>
        </w:rPr>
        <w:t xml:space="preserve"> </w:t>
      </w:r>
    </w:p>
    <w:p w14:paraId="693BCDCD"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18</w:t>
      </w:r>
      <w:r w:rsidR="00AA3B5D" w:rsidRPr="000A57EC">
        <w:rPr>
          <w:rStyle w:val="83"/>
          <w:sz w:val="28"/>
          <w:szCs w:val="28"/>
        </w:rPr>
        <w:t>. Які датчики використовуються в схемах керування елементними водонагрівачами і де вони встановлюються?</w:t>
      </w:r>
    </w:p>
    <w:p w14:paraId="36531FD8"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19</w:t>
      </w:r>
      <w:r w:rsidR="00AA3B5D" w:rsidRPr="000A57EC">
        <w:rPr>
          <w:rStyle w:val="83"/>
          <w:sz w:val="28"/>
          <w:szCs w:val="28"/>
        </w:rPr>
        <w:t>. Який режим роботи недопустимий для елементних водонагрівачів?</w:t>
      </w:r>
    </w:p>
    <w:p w14:paraId="2DF96A4D"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20</w:t>
      </w:r>
      <w:r w:rsidR="00AA3B5D" w:rsidRPr="000A57EC">
        <w:rPr>
          <w:rStyle w:val="83"/>
          <w:sz w:val="28"/>
          <w:szCs w:val="28"/>
        </w:rPr>
        <w:t xml:space="preserve">. Призначення запобіжних клапанів в елементних водонагрівачах і </w:t>
      </w:r>
      <w:r w:rsidR="00AA3B5D" w:rsidRPr="000A57EC">
        <w:rPr>
          <w:rStyle w:val="83"/>
          <w:sz w:val="28"/>
          <w:szCs w:val="28"/>
        </w:rPr>
        <w:lastRenderedPageBreak/>
        <w:t>місце їх встановлення?</w:t>
      </w:r>
    </w:p>
    <w:p w14:paraId="546FD4BA"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2</w:t>
      </w:r>
      <w:r w:rsidR="00762BE3">
        <w:rPr>
          <w:rStyle w:val="83"/>
          <w:sz w:val="28"/>
          <w:szCs w:val="28"/>
        </w:rPr>
        <w:t>1</w:t>
      </w:r>
      <w:r w:rsidR="00AA3B5D" w:rsidRPr="000A57EC">
        <w:rPr>
          <w:rStyle w:val="83"/>
          <w:sz w:val="28"/>
          <w:szCs w:val="28"/>
        </w:rPr>
        <w:t>. Які основні правила електробезпеки під час експлуатації елементних водонагрівачів?</w:t>
      </w:r>
    </w:p>
    <w:p w14:paraId="6140CBB8"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2</w:t>
      </w:r>
      <w:r w:rsidR="00762BE3">
        <w:rPr>
          <w:rStyle w:val="83"/>
          <w:sz w:val="28"/>
          <w:szCs w:val="28"/>
        </w:rPr>
        <w:t>2</w:t>
      </w:r>
      <w:r w:rsidR="00AA3B5D" w:rsidRPr="000A57EC">
        <w:rPr>
          <w:rStyle w:val="83"/>
          <w:sz w:val="28"/>
          <w:szCs w:val="28"/>
        </w:rPr>
        <w:t>. Назвіть типи електродних водонагрівачів?</w:t>
      </w:r>
    </w:p>
    <w:p w14:paraId="0DD43E1E"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2</w:t>
      </w:r>
      <w:r w:rsidR="00BE4CE7">
        <w:rPr>
          <w:rStyle w:val="83"/>
          <w:sz w:val="28"/>
          <w:szCs w:val="28"/>
        </w:rPr>
        <w:t>3</w:t>
      </w:r>
      <w:r w:rsidR="00AA3B5D" w:rsidRPr="000A57EC">
        <w:rPr>
          <w:rStyle w:val="83"/>
          <w:sz w:val="28"/>
          <w:szCs w:val="28"/>
        </w:rPr>
        <w:t>. Причини зростання струмів у процесі нагрівання води в електродних водонагрівачах.</w:t>
      </w:r>
    </w:p>
    <w:p w14:paraId="225FCA6F" w14:textId="77777777" w:rsidR="00AA3B5D" w:rsidRPr="000A57EC" w:rsidRDefault="006869A1" w:rsidP="00372F75">
      <w:pPr>
        <w:pStyle w:val="49"/>
        <w:shd w:val="clear" w:color="auto" w:fill="auto"/>
        <w:spacing w:line="240" w:lineRule="auto"/>
        <w:ind w:firstLine="567"/>
        <w:rPr>
          <w:rStyle w:val="83"/>
          <w:sz w:val="28"/>
          <w:szCs w:val="28"/>
        </w:rPr>
      </w:pPr>
      <w:r>
        <w:rPr>
          <w:rStyle w:val="83"/>
          <w:sz w:val="28"/>
          <w:szCs w:val="28"/>
        </w:rPr>
        <w:t>2</w:t>
      </w:r>
      <w:r w:rsidR="00BE4CE7">
        <w:rPr>
          <w:rStyle w:val="83"/>
          <w:sz w:val="28"/>
          <w:szCs w:val="28"/>
        </w:rPr>
        <w:t>4</w:t>
      </w:r>
      <w:r w:rsidR="00AA3B5D" w:rsidRPr="000A57EC">
        <w:rPr>
          <w:rStyle w:val="83"/>
          <w:sz w:val="28"/>
          <w:szCs w:val="28"/>
        </w:rPr>
        <w:t>. Перерахуйте сільськогосподарські технологічні процеси, виконання яких пов’язане з використанням електроводонагрівачів.</w:t>
      </w:r>
    </w:p>
    <w:p w14:paraId="4FE5CD61" w14:textId="77777777" w:rsidR="00AA3B5D" w:rsidRDefault="00762BE3" w:rsidP="00372F75">
      <w:pPr>
        <w:pStyle w:val="49"/>
        <w:shd w:val="clear" w:color="auto" w:fill="auto"/>
        <w:spacing w:line="240" w:lineRule="auto"/>
        <w:ind w:firstLine="567"/>
        <w:rPr>
          <w:rStyle w:val="83"/>
          <w:sz w:val="28"/>
          <w:szCs w:val="28"/>
        </w:rPr>
      </w:pPr>
      <w:r>
        <w:rPr>
          <w:rStyle w:val="83"/>
          <w:sz w:val="28"/>
          <w:szCs w:val="28"/>
        </w:rPr>
        <w:t>2</w:t>
      </w:r>
      <w:r w:rsidR="00BE4CE7">
        <w:rPr>
          <w:rStyle w:val="83"/>
          <w:sz w:val="28"/>
          <w:szCs w:val="28"/>
        </w:rPr>
        <w:t>5</w:t>
      </w:r>
      <w:r w:rsidR="00AA3B5D" w:rsidRPr="000A57EC">
        <w:rPr>
          <w:rStyle w:val="83"/>
          <w:sz w:val="28"/>
          <w:szCs w:val="28"/>
        </w:rPr>
        <w:t>. Які переваги електроводонагрівачів перед вогневими нагрівними установками?</w:t>
      </w:r>
    </w:p>
    <w:p w14:paraId="3E04DFE6" w14:textId="77777777" w:rsidR="006869A1" w:rsidRPr="000A57EC" w:rsidRDefault="00BE4CE7" w:rsidP="00372F75">
      <w:pPr>
        <w:pStyle w:val="49"/>
        <w:shd w:val="clear" w:color="auto" w:fill="auto"/>
        <w:spacing w:line="240" w:lineRule="auto"/>
        <w:ind w:firstLine="567"/>
        <w:rPr>
          <w:rStyle w:val="83"/>
          <w:sz w:val="28"/>
          <w:szCs w:val="28"/>
        </w:rPr>
      </w:pPr>
      <w:r>
        <w:rPr>
          <w:rStyle w:val="83"/>
          <w:sz w:val="28"/>
          <w:szCs w:val="28"/>
        </w:rPr>
        <w:t>26</w:t>
      </w:r>
      <w:r w:rsidR="006869A1">
        <w:rPr>
          <w:rStyle w:val="83"/>
          <w:sz w:val="28"/>
          <w:szCs w:val="28"/>
        </w:rPr>
        <w:t>. Розкажіть про о</w:t>
      </w:r>
      <w:r w:rsidR="006869A1" w:rsidRPr="00D86974">
        <w:rPr>
          <w:sz w:val="28"/>
          <w:szCs w:val="28"/>
        </w:rPr>
        <w:t>собливості техніки безпеки під час експлуатації електроводонагрівачів</w:t>
      </w:r>
      <w:r w:rsidR="006869A1">
        <w:rPr>
          <w:sz w:val="28"/>
          <w:szCs w:val="28"/>
        </w:rPr>
        <w:t>.</w:t>
      </w:r>
    </w:p>
    <w:p w14:paraId="5C0E5657" w14:textId="77777777" w:rsidR="002F2E89" w:rsidRDefault="002F2E89">
      <w:pPr>
        <w:widowControl/>
        <w:autoSpaceDE/>
        <w:autoSpaceDN/>
        <w:adjustRightInd/>
        <w:spacing w:after="200" w:line="276" w:lineRule="auto"/>
        <w:rPr>
          <w:b/>
          <w:sz w:val="28"/>
          <w:szCs w:val="28"/>
          <w:lang w:val="uk-UA"/>
        </w:rPr>
      </w:pPr>
      <w:r>
        <w:rPr>
          <w:b/>
          <w:sz w:val="28"/>
          <w:szCs w:val="28"/>
          <w:lang w:val="uk-UA"/>
        </w:rPr>
        <w:br w:type="page"/>
      </w:r>
    </w:p>
    <w:p w14:paraId="2D133501" w14:textId="77777777" w:rsidR="00D371A9" w:rsidRPr="004152FC" w:rsidRDefault="00E032A1" w:rsidP="00D371A9">
      <w:pPr>
        <w:tabs>
          <w:tab w:val="left" w:pos="8505"/>
        </w:tabs>
        <w:ind w:firstLine="567"/>
        <w:jc w:val="center"/>
        <w:outlineLvl w:val="0"/>
        <w:rPr>
          <w:b/>
          <w:sz w:val="28"/>
          <w:szCs w:val="28"/>
          <w:lang w:val="uk-UA"/>
        </w:rPr>
      </w:pPr>
      <w:r>
        <w:rPr>
          <w:b/>
          <w:sz w:val="28"/>
          <w:szCs w:val="28"/>
          <w:lang w:val="uk-UA"/>
        </w:rPr>
        <w:lastRenderedPageBreak/>
        <w:t>3</w:t>
      </w:r>
      <w:r w:rsidR="00D371A9" w:rsidRPr="004152FC">
        <w:rPr>
          <w:b/>
          <w:sz w:val="28"/>
          <w:szCs w:val="28"/>
          <w:lang w:val="uk-UA"/>
        </w:rPr>
        <w:t>. ЕЛЕМЕНТНІ НАГРІВАЧІ</w:t>
      </w:r>
      <w:r w:rsidR="006F4FCD">
        <w:rPr>
          <w:b/>
          <w:sz w:val="28"/>
          <w:szCs w:val="28"/>
          <w:lang w:val="uk-UA"/>
        </w:rPr>
        <w:t xml:space="preserve"> </w:t>
      </w:r>
      <w:r w:rsidR="006F4FCD" w:rsidRPr="00282DAE">
        <w:rPr>
          <w:b/>
          <w:bCs/>
          <w:color w:val="000000"/>
          <w:sz w:val="28"/>
          <w:szCs w:val="28"/>
          <w:lang w:val="uk-UA"/>
        </w:rPr>
        <w:t>НЕПРЯМОГО НАГРІВАННЯ ОПОРОМ</w:t>
      </w:r>
    </w:p>
    <w:p w14:paraId="54E52255" w14:textId="77777777" w:rsidR="00E032A1" w:rsidRDefault="00E032A1" w:rsidP="00D371A9">
      <w:pPr>
        <w:tabs>
          <w:tab w:val="left" w:pos="8505"/>
        </w:tabs>
        <w:ind w:firstLine="567"/>
        <w:jc w:val="both"/>
        <w:rPr>
          <w:sz w:val="28"/>
          <w:szCs w:val="28"/>
          <w:lang w:val="uk-UA"/>
        </w:rPr>
      </w:pPr>
    </w:p>
    <w:p w14:paraId="7562EED7" w14:textId="77777777" w:rsidR="007C6227" w:rsidRPr="00282DAE" w:rsidRDefault="007C6227" w:rsidP="00D371A9">
      <w:pPr>
        <w:tabs>
          <w:tab w:val="left" w:pos="8505"/>
        </w:tabs>
        <w:ind w:firstLine="567"/>
        <w:jc w:val="both"/>
        <w:rPr>
          <w:b/>
          <w:sz w:val="28"/>
          <w:szCs w:val="28"/>
          <w:lang w:val="uk-UA"/>
        </w:rPr>
      </w:pPr>
      <w:r w:rsidRPr="00282DAE">
        <w:rPr>
          <w:b/>
          <w:bCs/>
          <w:color w:val="000000"/>
          <w:sz w:val="28"/>
          <w:szCs w:val="28"/>
          <w:lang w:val="uk-UA"/>
        </w:rPr>
        <w:t>3.1.</w:t>
      </w:r>
      <w:r w:rsidR="00FA43EC">
        <w:rPr>
          <w:b/>
          <w:bCs/>
          <w:color w:val="000000"/>
          <w:sz w:val="28"/>
          <w:szCs w:val="28"/>
          <w:lang w:val="uk-UA"/>
        </w:rPr>
        <w:t xml:space="preserve"> </w:t>
      </w:r>
      <w:r w:rsidRPr="00282DAE">
        <w:rPr>
          <w:b/>
          <w:bCs/>
          <w:color w:val="000000"/>
          <w:sz w:val="28"/>
          <w:szCs w:val="28"/>
          <w:lang w:val="uk-UA"/>
        </w:rPr>
        <w:t xml:space="preserve">Типи </w:t>
      </w:r>
      <w:r w:rsidR="006F4FCD">
        <w:rPr>
          <w:b/>
          <w:bCs/>
          <w:color w:val="000000"/>
          <w:sz w:val="28"/>
          <w:szCs w:val="28"/>
          <w:lang w:val="uk-UA"/>
        </w:rPr>
        <w:t xml:space="preserve">елементних </w:t>
      </w:r>
      <w:r w:rsidRPr="00282DAE">
        <w:rPr>
          <w:b/>
          <w:bCs/>
          <w:color w:val="000000"/>
          <w:sz w:val="28"/>
          <w:szCs w:val="28"/>
          <w:lang w:val="uk-UA"/>
        </w:rPr>
        <w:t>нагрівачів непрямого нагрівання опором</w:t>
      </w:r>
    </w:p>
    <w:p w14:paraId="6F71B7BF" w14:textId="77777777" w:rsidR="007C6227" w:rsidRDefault="007C6227" w:rsidP="00D371A9">
      <w:pPr>
        <w:tabs>
          <w:tab w:val="left" w:pos="8505"/>
        </w:tabs>
        <w:ind w:firstLine="567"/>
        <w:jc w:val="both"/>
        <w:rPr>
          <w:sz w:val="28"/>
          <w:szCs w:val="28"/>
          <w:lang w:val="uk-UA"/>
        </w:rPr>
      </w:pPr>
    </w:p>
    <w:p w14:paraId="78A30E26" w14:textId="77777777" w:rsidR="00D371A9" w:rsidRPr="002577C4" w:rsidRDefault="00D371A9" w:rsidP="00D371A9">
      <w:pPr>
        <w:tabs>
          <w:tab w:val="left" w:pos="8505"/>
        </w:tabs>
        <w:ind w:firstLine="567"/>
        <w:jc w:val="both"/>
        <w:rPr>
          <w:bCs/>
          <w:color w:val="000000"/>
          <w:sz w:val="28"/>
          <w:szCs w:val="28"/>
          <w:lang w:val="uk-UA"/>
        </w:rPr>
      </w:pPr>
      <w:r w:rsidRPr="004152FC">
        <w:rPr>
          <w:sz w:val="28"/>
          <w:szCs w:val="28"/>
          <w:lang w:val="uk-UA"/>
        </w:rPr>
        <w:t xml:space="preserve">Найбільш широко в сільському господарстві використовують ЕНУ </w:t>
      </w:r>
      <w:r w:rsidR="007C39F1">
        <w:rPr>
          <w:sz w:val="28"/>
          <w:szCs w:val="28"/>
          <w:lang w:val="uk-UA"/>
        </w:rPr>
        <w:t>непрямого</w:t>
      </w:r>
      <w:r w:rsidRPr="004152FC">
        <w:rPr>
          <w:sz w:val="28"/>
          <w:szCs w:val="28"/>
          <w:lang w:val="uk-UA"/>
        </w:rPr>
        <w:t xml:space="preserve"> нагріву, в яких реалізовано спосіб нагріву опором  з допомогою нагрівальних елементів.</w:t>
      </w:r>
      <w:r w:rsidR="002577C4">
        <w:rPr>
          <w:sz w:val="28"/>
          <w:szCs w:val="28"/>
          <w:lang w:val="uk-UA"/>
        </w:rPr>
        <w:t xml:space="preserve"> До основних</w:t>
      </w:r>
      <w:r w:rsidR="00472AE2">
        <w:rPr>
          <w:sz w:val="28"/>
          <w:szCs w:val="28"/>
          <w:lang w:val="uk-UA"/>
        </w:rPr>
        <w:t xml:space="preserve"> </w:t>
      </w:r>
      <w:r w:rsidR="00027FB6">
        <w:rPr>
          <w:sz w:val="28"/>
          <w:szCs w:val="28"/>
          <w:lang w:val="uk-UA"/>
        </w:rPr>
        <w:t>т</w:t>
      </w:r>
      <w:r w:rsidR="00472AE2" w:rsidRPr="00472AE2">
        <w:rPr>
          <w:bCs/>
          <w:color w:val="000000"/>
          <w:sz w:val="28"/>
          <w:szCs w:val="28"/>
          <w:lang w:val="uk-UA"/>
        </w:rPr>
        <w:t>ип</w:t>
      </w:r>
      <w:r w:rsidR="002577C4">
        <w:rPr>
          <w:bCs/>
          <w:color w:val="000000"/>
          <w:sz w:val="28"/>
          <w:szCs w:val="28"/>
          <w:lang w:val="uk-UA"/>
        </w:rPr>
        <w:t>ів</w:t>
      </w:r>
      <w:r w:rsidR="00472AE2" w:rsidRPr="00472AE2">
        <w:rPr>
          <w:bCs/>
          <w:color w:val="000000"/>
          <w:sz w:val="28"/>
          <w:szCs w:val="28"/>
          <w:lang w:val="uk-UA"/>
        </w:rPr>
        <w:t xml:space="preserve"> електронагрівачів опор</w:t>
      </w:r>
      <w:r w:rsidR="00027FB6">
        <w:rPr>
          <w:bCs/>
          <w:color w:val="000000"/>
          <w:sz w:val="28"/>
          <w:szCs w:val="28"/>
          <w:lang w:val="uk-UA"/>
        </w:rPr>
        <w:t>ом непрямого нагрівання</w:t>
      </w:r>
      <w:r w:rsidR="002577C4">
        <w:rPr>
          <w:bCs/>
          <w:color w:val="000000"/>
          <w:sz w:val="28"/>
          <w:szCs w:val="28"/>
          <w:lang w:val="uk-UA"/>
        </w:rPr>
        <w:t xml:space="preserve"> відносяться: </w:t>
      </w:r>
      <w:r w:rsidR="002577C4" w:rsidRPr="002577C4">
        <w:rPr>
          <w:color w:val="000000"/>
          <w:sz w:val="28"/>
          <w:szCs w:val="28"/>
          <w:lang w:val="uk-UA"/>
        </w:rPr>
        <w:t>відкритий спіральний та у вигляді гофрованої стрічки; закритий у вигляді спіралі на керамічній основі в захищеному кожусі та</w:t>
      </w:r>
      <w:r w:rsidR="002577C4" w:rsidRPr="002577C4">
        <w:rPr>
          <w:iCs/>
          <w:color w:val="000000"/>
          <w:sz w:val="28"/>
          <w:szCs w:val="28"/>
          <w:lang w:val="uk-UA"/>
        </w:rPr>
        <w:t xml:space="preserve"> </w:t>
      </w:r>
      <w:r w:rsidR="002577C4" w:rsidRPr="002577C4">
        <w:rPr>
          <w:color w:val="000000"/>
          <w:sz w:val="28"/>
          <w:szCs w:val="28"/>
          <w:lang w:val="uk-UA"/>
        </w:rPr>
        <w:t>трубчастий (ТЕН).</w:t>
      </w:r>
    </w:p>
    <w:p w14:paraId="2262BA13" w14:textId="77777777" w:rsidR="00472AE2" w:rsidRPr="000A57EC" w:rsidRDefault="00472AE2" w:rsidP="00472AE2">
      <w:pPr>
        <w:shd w:val="clear" w:color="auto" w:fill="FFFFFF"/>
        <w:ind w:firstLine="567"/>
        <w:jc w:val="both"/>
        <w:rPr>
          <w:sz w:val="28"/>
          <w:szCs w:val="28"/>
          <w:lang w:val="uk-UA"/>
        </w:rPr>
      </w:pPr>
      <w:r>
        <w:rPr>
          <w:color w:val="000000"/>
          <w:sz w:val="28"/>
          <w:szCs w:val="28"/>
          <w:lang w:val="uk-UA"/>
        </w:rPr>
        <w:t>Непряме</w:t>
      </w:r>
      <w:r w:rsidRPr="000A57EC">
        <w:rPr>
          <w:color w:val="000000"/>
          <w:sz w:val="28"/>
          <w:szCs w:val="28"/>
          <w:lang w:val="uk-UA"/>
        </w:rPr>
        <w:t xml:space="preserve"> нагрівання опором застосовується</w:t>
      </w:r>
      <w:r w:rsidR="00FE4D0A">
        <w:rPr>
          <w:color w:val="000000"/>
          <w:sz w:val="28"/>
          <w:szCs w:val="28"/>
          <w:lang w:val="uk-UA"/>
        </w:rPr>
        <w:t xml:space="preserve"> переважно</w:t>
      </w:r>
      <w:r w:rsidRPr="000A57EC">
        <w:rPr>
          <w:color w:val="000000"/>
          <w:sz w:val="28"/>
          <w:szCs w:val="28"/>
          <w:lang w:val="uk-UA"/>
        </w:rPr>
        <w:t xml:space="preserve"> в низько- і середньотемпературних процесах, а також у деяких високотемпературних процесах ремонтного виробництва. Перевага цього способу полягає у можливості нагрівання будь-яких провідних і непровідних матеріалів у зоні температур до 1500°С, відсутність впливу електричного струму на матеріал, що нагрівається, можливість використання як змінного, так і постійного струму.</w:t>
      </w:r>
    </w:p>
    <w:p w14:paraId="40891E87" w14:textId="77777777" w:rsidR="00472AE2" w:rsidRPr="000A57EC" w:rsidRDefault="00472AE2" w:rsidP="00472AE2">
      <w:pPr>
        <w:shd w:val="clear" w:color="auto" w:fill="FFFFFF"/>
        <w:ind w:firstLine="567"/>
        <w:jc w:val="both"/>
        <w:rPr>
          <w:sz w:val="28"/>
          <w:szCs w:val="28"/>
          <w:lang w:val="uk-UA"/>
        </w:rPr>
      </w:pPr>
      <w:r w:rsidRPr="000A57EC">
        <w:rPr>
          <w:color w:val="000000"/>
          <w:sz w:val="28"/>
          <w:szCs w:val="28"/>
          <w:lang w:val="uk-UA"/>
        </w:rPr>
        <w:t xml:space="preserve">Електричні нагрівники </w:t>
      </w:r>
      <w:r w:rsidR="0010250B">
        <w:rPr>
          <w:color w:val="000000"/>
          <w:sz w:val="28"/>
          <w:szCs w:val="28"/>
          <w:lang w:val="uk-UA"/>
        </w:rPr>
        <w:t xml:space="preserve">непрямого </w:t>
      </w:r>
      <w:r w:rsidRPr="000A57EC">
        <w:rPr>
          <w:color w:val="000000"/>
          <w:sz w:val="28"/>
          <w:szCs w:val="28"/>
          <w:lang w:val="uk-UA"/>
        </w:rPr>
        <w:t>нагрівання прості за конструкцією</w:t>
      </w:r>
      <w:r w:rsidR="00FE4D0A">
        <w:rPr>
          <w:color w:val="000000"/>
          <w:sz w:val="28"/>
          <w:szCs w:val="28"/>
          <w:lang w:val="uk-UA"/>
        </w:rPr>
        <w:t>,</w:t>
      </w:r>
      <w:r w:rsidR="00CA3BC5">
        <w:rPr>
          <w:color w:val="000000"/>
          <w:sz w:val="28"/>
          <w:szCs w:val="28"/>
          <w:lang w:val="uk-UA"/>
        </w:rPr>
        <w:t xml:space="preserve"> </w:t>
      </w:r>
      <w:r w:rsidR="00FE4D0A">
        <w:rPr>
          <w:color w:val="000000"/>
          <w:sz w:val="28"/>
          <w:szCs w:val="28"/>
          <w:lang w:val="uk-UA"/>
        </w:rPr>
        <w:t>а</w:t>
      </w:r>
      <w:r w:rsidRPr="000A57EC">
        <w:rPr>
          <w:color w:val="000000"/>
          <w:sz w:val="28"/>
          <w:szCs w:val="28"/>
          <w:lang w:val="uk-UA"/>
        </w:rPr>
        <w:t xml:space="preserve"> за вартістю поступаються лише електродним нагрівникам. Вони достатньо безпечні в експлуатації, що дуже важливо за відсутності </w:t>
      </w:r>
      <w:r w:rsidR="00FE4D0A">
        <w:rPr>
          <w:color w:val="000000"/>
          <w:sz w:val="28"/>
          <w:szCs w:val="28"/>
          <w:lang w:val="uk-UA"/>
        </w:rPr>
        <w:t>кваліфікованого</w:t>
      </w:r>
      <w:r w:rsidRPr="000A57EC">
        <w:rPr>
          <w:color w:val="000000"/>
          <w:sz w:val="28"/>
          <w:szCs w:val="28"/>
          <w:lang w:val="uk-UA"/>
        </w:rPr>
        <w:t xml:space="preserve"> обслуговуючого персоналу.</w:t>
      </w:r>
    </w:p>
    <w:p w14:paraId="676500A6" w14:textId="77777777" w:rsidR="00472AE2" w:rsidRPr="004152FC" w:rsidRDefault="00472AE2" w:rsidP="00472AE2">
      <w:pPr>
        <w:tabs>
          <w:tab w:val="left" w:pos="8505"/>
        </w:tabs>
        <w:ind w:firstLine="567"/>
        <w:jc w:val="both"/>
        <w:rPr>
          <w:sz w:val="28"/>
          <w:szCs w:val="28"/>
          <w:lang w:val="uk-UA"/>
        </w:rPr>
      </w:pPr>
      <w:r w:rsidRPr="000A57EC">
        <w:rPr>
          <w:color w:val="000000"/>
          <w:sz w:val="28"/>
          <w:szCs w:val="28"/>
          <w:lang w:val="uk-UA"/>
        </w:rPr>
        <w:t xml:space="preserve">До недоліків </w:t>
      </w:r>
      <w:r w:rsidR="0010250B">
        <w:rPr>
          <w:color w:val="000000"/>
          <w:sz w:val="28"/>
          <w:szCs w:val="28"/>
          <w:lang w:val="uk-UA"/>
        </w:rPr>
        <w:t>непрямого</w:t>
      </w:r>
      <w:r w:rsidRPr="000A57EC">
        <w:rPr>
          <w:color w:val="000000"/>
          <w:sz w:val="28"/>
          <w:szCs w:val="28"/>
          <w:lang w:val="uk-UA"/>
        </w:rPr>
        <w:t xml:space="preserve"> нагрівання </w:t>
      </w:r>
      <w:r w:rsidR="00FE4D0A">
        <w:rPr>
          <w:color w:val="000000"/>
          <w:sz w:val="28"/>
          <w:szCs w:val="28"/>
          <w:lang w:val="uk-UA"/>
        </w:rPr>
        <w:t>слід</w:t>
      </w:r>
      <w:r w:rsidRPr="000A57EC">
        <w:rPr>
          <w:color w:val="000000"/>
          <w:sz w:val="28"/>
          <w:szCs w:val="28"/>
          <w:lang w:val="uk-UA"/>
        </w:rPr>
        <w:t xml:space="preserve"> віднести </w:t>
      </w:r>
      <w:r w:rsidR="0010250B">
        <w:rPr>
          <w:color w:val="000000"/>
          <w:sz w:val="28"/>
          <w:szCs w:val="28"/>
          <w:lang w:val="uk-UA"/>
        </w:rPr>
        <w:t>наступне</w:t>
      </w:r>
      <w:r w:rsidRPr="000A57EC">
        <w:rPr>
          <w:color w:val="000000"/>
          <w:sz w:val="28"/>
          <w:szCs w:val="28"/>
          <w:lang w:val="uk-UA"/>
        </w:rPr>
        <w:t>:</w:t>
      </w:r>
      <w:r w:rsidRPr="000A57EC">
        <w:rPr>
          <w:sz w:val="28"/>
          <w:szCs w:val="28"/>
          <w:lang w:val="uk-UA"/>
        </w:rPr>
        <w:t xml:space="preserve"> </w:t>
      </w:r>
      <w:r w:rsidRPr="000A57EC">
        <w:rPr>
          <w:color w:val="000000"/>
          <w:sz w:val="28"/>
          <w:szCs w:val="28"/>
          <w:lang w:val="uk-UA"/>
        </w:rPr>
        <w:t xml:space="preserve">порівняно низький </w:t>
      </w:r>
      <w:r w:rsidR="00FE4D0A">
        <w:rPr>
          <w:color w:val="000000"/>
          <w:sz w:val="28"/>
          <w:szCs w:val="28"/>
          <w:lang w:val="uk-UA"/>
        </w:rPr>
        <w:t>термін</w:t>
      </w:r>
      <w:r w:rsidRPr="000A57EC">
        <w:rPr>
          <w:color w:val="000000"/>
          <w:sz w:val="28"/>
          <w:szCs w:val="28"/>
          <w:lang w:val="uk-UA"/>
        </w:rPr>
        <w:t xml:space="preserve"> служби нагрівних елементів;</w:t>
      </w:r>
      <w:r w:rsidRPr="000A57EC">
        <w:rPr>
          <w:sz w:val="28"/>
          <w:szCs w:val="28"/>
          <w:lang w:val="uk-UA"/>
        </w:rPr>
        <w:t xml:space="preserve"> </w:t>
      </w:r>
      <w:r w:rsidRPr="000A57EC">
        <w:rPr>
          <w:color w:val="000000"/>
          <w:sz w:val="28"/>
          <w:szCs w:val="28"/>
          <w:lang w:val="uk-UA"/>
        </w:rPr>
        <w:t xml:space="preserve">складність, а інколи </w:t>
      </w:r>
      <w:r w:rsidR="00FE4D0A">
        <w:rPr>
          <w:color w:val="000000"/>
          <w:sz w:val="28"/>
          <w:szCs w:val="28"/>
          <w:lang w:val="uk-UA"/>
        </w:rPr>
        <w:t>і</w:t>
      </w:r>
      <w:r w:rsidRPr="000A57EC">
        <w:rPr>
          <w:color w:val="000000"/>
          <w:sz w:val="28"/>
          <w:szCs w:val="28"/>
          <w:lang w:val="uk-UA"/>
        </w:rPr>
        <w:t xml:space="preserve"> неможливість ремонту нагрівних елементів; більші, </w:t>
      </w:r>
      <w:r w:rsidR="0010250B">
        <w:rPr>
          <w:color w:val="000000"/>
          <w:sz w:val="28"/>
          <w:szCs w:val="28"/>
          <w:lang w:val="uk-UA"/>
        </w:rPr>
        <w:t>у</w:t>
      </w:r>
      <w:r w:rsidRPr="000A57EC">
        <w:rPr>
          <w:color w:val="000000"/>
          <w:sz w:val="28"/>
          <w:szCs w:val="28"/>
          <w:lang w:val="uk-UA"/>
        </w:rPr>
        <w:t xml:space="preserve"> порівнянні з прямим нагріванням, питомі витрати електроенергії</w:t>
      </w:r>
      <w:r w:rsidR="00FE4D0A">
        <w:rPr>
          <w:color w:val="000000"/>
          <w:sz w:val="28"/>
          <w:szCs w:val="28"/>
          <w:lang w:val="uk-UA"/>
        </w:rPr>
        <w:t>.</w:t>
      </w:r>
    </w:p>
    <w:p w14:paraId="28D6D7D1" w14:textId="77777777" w:rsidR="00D371A9" w:rsidRPr="004152FC" w:rsidRDefault="00D371A9" w:rsidP="00D371A9">
      <w:pPr>
        <w:tabs>
          <w:tab w:val="left" w:pos="8505"/>
        </w:tabs>
        <w:ind w:firstLine="567"/>
        <w:jc w:val="both"/>
        <w:rPr>
          <w:sz w:val="28"/>
          <w:szCs w:val="28"/>
          <w:lang w:val="uk-UA"/>
        </w:rPr>
      </w:pPr>
      <w:r w:rsidRPr="004152FC">
        <w:rPr>
          <w:sz w:val="28"/>
          <w:szCs w:val="28"/>
          <w:lang w:val="uk-UA"/>
        </w:rPr>
        <w:t>Елементні ЕНУ поділяють</w:t>
      </w:r>
      <w:r w:rsidR="003D05FA">
        <w:rPr>
          <w:sz w:val="28"/>
          <w:szCs w:val="28"/>
          <w:lang w:val="uk-UA"/>
        </w:rPr>
        <w:t>:</w:t>
      </w:r>
      <w:r w:rsidRPr="004152FC">
        <w:rPr>
          <w:sz w:val="28"/>
          <w:szCs w:val="28"/>
          <w:lang w:val="uk-UA"/>
        </w:rPr>
        <w:t xml:space="preserve"> за характером роботи</w:t>
      </w:r>
      <w:r w:rsidR="003D05FA">
        <w:rPr>
          <w:sz w:val="28"/>
          <w:szCs w:val="28"/>
          <w:lang w:val="uk-UA"/>
        </w:rPr>
        <w:t xml:space="preserve"> на</w:t>
      </w:r>
      <w:r w:rsidRPr="004152FC">
        <w:rPr>
          <w:sz w:val="28"/>
          <w:szCs w:val="28"/>
          <w:lang w:val="uk-UA"/>
        </w:rPr>
        <w:t xml:space="preserve"> безперервної та періодичної дії (проточні та непроточні); за конструктивними особливостями  на переносні, підлогові, настінні; за кількістю фаз </w:t>
      </w:r>
      <w:r w:rsidR="003D05FA">
        <w:rPr>
          <w:sz w:val="28"/>
          <w:szCs w:val="28"/>
          <w:lang w:val="uk-UA"/>
        </w:rPr>
        <w:t>-</w:t>
      </w:r>
      <w:r w:rsidRPr="004152FC">
        <w:rPr>
          <w:sz w:val="28"/>
          <w:szCs w:val="28"/>
          <w:lang w:val="uk-UA"/>
        </w:rPr>
        <w:t xml:space="preserve"> однофазні і трифазні; за використовуван</w:t>
      </w:r>
      <w:r w:rsidR="003D05FA">
        <w:rPr>
          <w:sz w:val="28"/>
          <w:szCs w:val="28"/>
          <w:lang w:val="uk-UA"/>
        </w:rPr>
        <w:t>ою</w:t>
      </w:r>
      <w:r w:rsidRPr="004152FC">
        <w:rPr>
          <w:sz w:val="28"/>
          <w:szCs w:val="28"/>
          <w:lang w:val="uk-UA"/>
        </w:rPr>
        <w:t xml:space="preserve"> напру</w:t>
      </w:r>
      <w:r w:rsidR="003D05FA">
        <w:rPr>
          <w:sz w:val="28"/>
          <w:szCs w:val="28"/>
          <w:lang w:val="uk-UA"/>
        </w:rPr>
        <w:t xml:space="preserve">гою </w:t>
      </w:r>
      <w:r w:rsidRPr="004152FC">
        <w:rPr>
          <w:sz w:val="28"/>
          <w:szCs w:val="28"/>
          <w:lang w:val="uk-UA"/>
        </w:rPr>
        <w:t xml:space="preserve"> </w:t>
      </w:r>
      <w:r w:rsidR="003D05FA">
        <w:rPr>
          <w:sz w:val="28"/>
          <w:szCs w:val="28"/>
          <w:lang w:val="uk-UA"/>
        </w:rPr>
        <w:t xml:space="preserve">- </w:t>
      </w:r>
      <w:r w:rsidRPr="004152FC">
        <w:rPr>
          <w:sz w:val="28"/>
          <w:szCs w:val="28"/>
          <w:lang w:val="uk-UA"/>
        </w:rPr>
        <w:t xml:space="preserve">з напругою до 1000В (як правило, 220 і 380 В) та понад 1000В; </w:t>
      </w:r>
      <w:r w:rsidR="003D05FA">
        <w:rPr>
          <w:sz w:val="28"/>
          <w:szCs w:val="28"/>
          <w:lang w:val="uk-UA"/>
        </w:rPr>
        <w:t>за</w:t>
      </w:r>
      <w:r w:rsidRPr="004152FC">
        <w:rPr>
          <w:sz w:val="28"/>
          <w:szCs w:val="28"/>
          <w:lang w:val="uk-UA"/>
        </w:rPr>
        <w:t xml:space="preserve"> використовувани</w:t>
      </w:r>
      <w:r w:rsidR="003D05FA">
        <w:rPr>
          <w:sz w:val="28"/>
          <w:szCs w:val="28"/>
          <w:lang w:val="uk-UA"/>
        </w:rPr>
        <w:t>ми</w:t>
      </w:r>
      <w:r w:rsidRPr="004152FC">
        <w:rPr>
          <w:sz w:val="28"/>
          <w:szCs w:val="28"/>
          <w:lang w:val="uk-UA"/>
        </w:rPr>
        <w:t xml:space="preserve"> нагрівальним</w:t>
      </w:r>
      <w:r w:rsidR="003D05FA">
        <w:rPr>
          <w:sz w:val="28"/>
          <w:szCs w:val="28"/>
          <w:lang w:val="uk-UA"/>
        </w:rPr>
        <w:t>и</w:t>
      </w:r>
      <w:r w:rsidRPr="004152FC">
        <w:rPr>
          <w:sz w:val="28"/>
          <w:szCs w:val="28"/>
          <w:lang w:val="uk-UA"/>
        </w:rPr>
        <w:t xml:space="preserve"> елементам</w:t>
      </w:r>
      <w:r w:rsidR="003D05FA">
        <w:rPr>
          <w:sz w:val="28"/>
          <w:szCs w:val="28"/>
          <w:lang w:val="uk-UA"/>
        </w:rPr>
        <w:t>и</w:t>
      </w:r>
      <w:r w:rsidRPr="004152FC">
        <w:rPr>
          <w:sz w:val="28"/>
          <w:szCs w:val="28"/>
          <w:lang w:val="uk-UA"/>
        </w:rPr>
        <w:t xml:space="preserve"> </w:t>
      </w:r>
      <w:r w:rsidR="003D05FA">
        <w:rPr>
          <w:sz w:val="28"/>
          <w:szCs w:val="28"/>
          <w:lang w:val="uk-UA"/>
        </w:rPr>
        <w:t>-</w:t>
      </w:r>
      <w:r w:rsidRPr="004152FC">
        <w:rPr>
          <w:sz w:val="28"/>
          <w:szCs w:val="28"/>
          <w:lang w:val="uk-UA"/>
        </w:rPr>
        <w:t xml:space="preserve"> з трубчастими електричними нагрівальними елементами (Т</w:t>
      </w:r>
      <w:r w:rsidR="003D05FA">
        <w:rPr>
          <w:sz w:val="28"/>
          <w:szCs w:val="28"/>
          <w:lang w:val="uk-UA"/>
        </w:rPr>
        <w:t>ЕН</w:t>
      </w:r>
      <w:r w:rsidRPr="004152FC">
        <w:rPr>
          <w:sz w:val="28"/>
          <w:szCs w:val="28"/>
          <w:lang w:val="uk-UA"/>
        </w:rPr>
        <w:t xml:space="preserve">ами) і з герметичними вугільно-графітовими провідниками </w:t>
      </w:r>
      <w:r w:rsidR="003D05FA">
        <w:rPr>
          <w:sz w:val="28"/>
          <w:szCs w:val="28"/>
          <w:lang w:val="uk-UA"/>
        </w:rPr>
        <w:t>та</w:t>
      </w:r>
      <w:r w:rsidRPr="004152FC">
        <w:rPr>
          <w:sz w:val="28"/>
          <w:szCs w:val="28"/>
          <w:lang w:val="uk-UA"/>
        </w:rPr>
        <w:t xml:space="preserve"> покриттями (застосування інших елементів, наприклад відкритих спіралей опору, у водонагрівачах заборонено).</w:t>
      </w:r>
    </w:p>
    <w:p w14:paraId="55223BE6" w14:textId="77777777" w:rsidR="00D371A9" w:rsidRPr="004152FC" w:rsidRDefault="00D371A9" w:rsidP="00D371A9">
      <w:pPr>
        <w:tabs>
          <w:tab w:val="left" w:pos="8505"/>
        </w:tabs>
        <w:ind w:firstLine="567"/>
        <w:jc w:val="both"/>
        <w:rPr>
          <w:sz w:val="28"/>
          <w:szCs w:val="28"/>
          <w:lang w:val="uk-UA"/>
        </w:rPr>
      </w:pPr>
      <w:r w:rsidRPr="004152FC">
        <w:rPr>
          <w:sz w:val="28"/>
          <w:szCs w:val="28"/>
          <w:lang w:val="uk-UA"/>
        </w:rPr>
        <w:t>Елементні електричні водонагрівачі використовують для нагрівання води на технологічні та санітарно-гігієнічні потреби ферм і комплексів, для підігріву води в автотракторних майстер</w:t>
      </w:r>
      <w:r w:rsidR="003D05FA">
        <w:rPr>
          <w:sz w:val="28"/>
          <w:szCs w:val="28"/>
          <w:lang w:val="uk-UA"/>
        </w:rPr>
        <w:t>нях</w:t>
      </w:r>
      <w:r w:rsidRPr="004152FC">
        <w:rPr>
          <w:sz w:val="28"/>
          <w:szCs w:val="28"/>
          <w:lang w:val="uk-UA"/>
        </w:rPr>
        <w:t>, у теплично-парникови</w:t>
      </w:r>
      <w:r w:rsidR="003D05FA">
        <w:rPr>
          <w:sz w:val="28"/>
          <w:szCs w:val="28"/>
          <w:lang w:val="uk-UA"/>
        </w:rPr>
        <w:t>х</w:t>
      </w:r>
      <w:r w:rsidRPr="004152FC">
        <w:rPr>
          <w:sz w:val="28"/>
          <w:szCs w:val="28"/>
          <w:lang w:val="uk-UA"/>
        </w:rPr>
        <w:t xml:space="preserve"> господарств</w:t>
      </w:r>
      <w:r w:rsidR="003D05FA">
        <w:rPr>
          <w:sz w:val="28"/>
          <w:szCs w:val="28"/>
          <w:lang w:val="uk-UA"/>
        </w:rPr>
        <w:t>ах</w:t>
      </w:r>
      <w:r w:rsidRPr="004152FC">
        <w:rPr>
          <w:sz w:val="28"/>
          <w:szCs w:val="28"/>
          <w:lang w:val="uk-UA"/>
        </w:rPr>
        <w:t>, в консервному виробництві і при випічці хліба, для виготовлення різної питної води та пива, а також на інших сільськогосподарських підприємствах.</w:t>
      </w:r>
    </w:p>
    <w:p w14:paraId="1D60D1A1" w14:textId="77777777" w:rsidR="00D371A9" w:rsidRDefault="00D371A9" w:rsidP="00D371A9">
      <w:pPr>
        <w:tabs>
          <w:tab w:val="left" w:pos="8505"/>
        </w:tabs>
        <w:ind w:firstLine="567"/>
        <w:jc w:val="both"/>
        <w:rPr>
          <w:sz w:val="28"/>
          <w:szCs w:val="28"/>
          <w:lang w:val="uk-UA"/>
        </w:rPr>
      </w:pPr>
      <w:r w:rsidRPr="004152FC">
        <w:rPr>
          <w:sz w:val="28"/>
          <w:szCs w:val="28"/>
          <w:lang w:val="uk-UA"/>
        </w:rPr>
        <w:t xml:space="preserve">Основні переваги елементних ЕНУ </w:t>
      </w:r>
      <w:r w:rsidR="00472AE2">
        <w:rPr>
          <w:sz w:val="28"/>
          <w:szCs w:val="28"/>
          <w:lang w:val="uk-UA"/>
        </w:rPr>
        <w:t>-</w:t>
      </w:r>
      <w:r w:rsidRPr="004152FC">
        <w:rPr>
          <w:sz w:val="28"/>
          <w:szCs w:val="28"/>
          <w:lang w:val="uk-UA"/>
        </w:rPr>
        <w:t xml:space="preserve"> потужність, споживана з мережі нагрівачем, не залежить від питомо</w:t>
      </w:r>
      <w:r w:rsidR="003D05FA">
        <w:rPr>
          <w:sz w:val="28"/>
          <w:szCs w:val="28"/>
          <w:lang w:val="uk-UA"/>
        </w:rPr>
        <w:t>го</w:t>
      </w:r>
      <w:r w:rsidRPr="004152FC">
        <w:rPr>
          <w:sz w:val="28"/>
          <w:szCs w:val="28"/>
          <w:lang w:val="uk-UA"/>
        </w:rPr>
        <w:t xml:space="preserve"> електричного опору </w:t>
      </w:r>
      <w:r w:rsidR="003D05FA" w:rsidRPr="004152FC">
        <w:rPr>
          <w:sz w:val="28"/>
          <w:szCs w:val="28"/>
          <w:lang w:val="uk-UA"/>
        </w:rPr>
        <w:t>води</w:t>
      </w:r>
      <w:r w:rsidRPr="004152FC">
        <w:rPr>
          <w:sz w:val="28"/>
          <w:szCs w:val="28"/>
          <w:lang w:val="uk-UA"/>
        </w:rPr>
        <w:t xml:space="preserve"> </w:t>
      </w:r>
      <m:oMath>
        <m:r>
          <w:rPr>
            <w:rFonts w:ascii="Cambria Math" w:hAnsi="Cambria Math"/>
            <w:sz w:val="28"/>
            <w:szCs w:val="28"/>
            <w:lang w:val="uk-UA" w:eastAsia="ru-RU"/>
          </w:rPr>
          <m:t>ρ</m:t>
        </m:r>
      </m:oMath>
      <w:r w:rsidR="00472AE2" w:rsidRPr="00DE486E">
        <w:rPr>
          <w:sz w:val="28"/>
          <w:szCs w:val="28"/>
          <w:vertAlign w:val="subscript"/>
          <w:lang w:val="uk-UA" w:eastAsia="ru-RU"/>
        </w:rPr>
        <w:t>2</w:t>
      </w:r>
      <w:r w:rsidR="00472AE2">
        <w:rPr>
          <w:sz w:val="28"/>
          <w:szCs w:val="28"/>
          <w:vertAlign w:val="subscript"/>
          <w:lang w:val="uk-UA" w:eastAsia="ru-RU"/>
        </w:rPr>
        <w:t>0</w:t>
      </w:r>
      <w:r w:rsidRPr="004152FC">
        <w:rPr>
          <w:sz w:val="28"/>
          <w:szCs w:val="28"/>
          <w:lang w:val="uk-UA"/>
        </w:rPr>
        <w:t xml:space="preserve"> і практично не залежить від температури води; </w:t>
      </w:r>
      <w:r w:rsidR="003D05FA">
        <w:rPr>
          <w:sz w:val="28"/>
          <w:szCs w:val="28"/>
          <w:lang w:val="uk-UA"/>
        </w:rPr>
        <w:t>ТЕНи</w:t>
      </w:r>
      <w:r w:rsidRPr="004152FC">
        <w:rPr>
          <w:sz w:val="28"/>
          <w:szCs w:val="28"/>
          <w:lang w:val="uk-UA"/>
        </w:rPr>
        <w:t xml:space="preserve"> мож</w:t>
      </w:r>
      <w:r w:rsidR="00472AE2">
        <w:rPr>
          <w:sz w:val="28"/>
          <w:szCs w:val="28"/>
          <w:lang w:val="uk-UA"/>
        </w:rPr>
        <w:t>уть</w:t>
      </w:r>
      <w:r w:rsidRPr="004152FC">
        <w:rPr>
          <w:sz w:val="28"/>
          <w:szCs w:val="28"/>
          <w:lang w:val="uk-UA"/>
        </w:rPr>
        <w:t xml:space="preserve"> бути відразу ж використан</w:t>
      </w:r>
      <w:r w:rsidR="00472AE2">
        <w:rPr>
          <w:sz w:val="28"/>
          <w:szCs w:val="28"/>
          <w:lang w:val="uk-UA"/>
        </w:rPr>
        <w:t>і</w:t>
      </w:r>
      <w:r w:rsidRPr="004152FC">
        <w:rPr>
          <w:sz w:val="28"/>
          <w:szCs w:val="28"/>
          <w:lang w:val="uk-UA"/>
        </w:rPr>
        <w:t xml:space="preserve"> для нагріву питної води (без </w:t>
      </w:r>
      <w:r w:rsidR="00472AE2">
        <w:rPr>
          <w:sz w:val="28"/>
          <w:szCs w:val="28"/>
          <w:lang w:val="uk-UA"/>
        </w:rPr>
        <w:t>застосування</w:t>
      </w:r>
      <w:r w:rsidRPr="004152FC">
        <w:rPr>
          <w:sz w:val="28"/>
          <w:szCs w:val="28"/>
          <w:lang w:val="uk-UA"/>
        </w:rPr>
        <w:t xml:space="preserve"> проміжних теплообмінників); у </w:t>
      </w:r>
      <w:r w:rsidRPr="004152FC">
        <w:rPr>
          <w:sz w:val="28"/>
          <w:szCs w:val="28"/>
          <w:lang w:val="uk-UA"/>
        </w:rPr>
        <w:lastRenderedPageBreak/>
        <w:t>нагрівачів є можливість швидкої заміни</w:t>
      </w:r>
      <w:r w:rsidR="00472AE2">
        <w:rPr>
          <w:sz w:val="28"/>
          <w:szCs w:val="28"/>
          <w:lang w:val="uk-UA"/>
        </w:rPr>
        <w:t xml:space="preserve"> </w:t>
      </w:r>
      <w:r w:rsidR="00472AE2" w:rsidRPr="004152FC">
        <w:rPr>
          <w:sz w:val="28"/>
          <w:szCs w:val="28"/>
          <w:lang w:val="uk-UA"/>
        </w:rPr>
        <w:t>ТЕНів</w:t>
      </w:r>
      <w:r w:rsidR="00472AE2">
        <w:rPr>
          <w:sz w:val="28"/>
          <w:szCs w:val="28"/>
          <w:lang w:val="uk-UA"/>
        </w:rPr>
        <w:t>, що</w:t>
      </w:r>
      <w:r w:rsidRPr="004152FC">
        <w:rPr>
          <w:sz w:val="28"/>
          <w:szCs w:val="28"/>
          <w:lang w:val="uk-UA"/>
        </w:rPr>
        <w:t xml:space="preserve"> вийшли з ладу; при зникненні однієї з фаз з боку живлення асиметрія напруги менш небезпечна.</w:t>
      </w:r>
    </w:p>
    <w:p w14:paraId="2656D69F" w14:textId="77777777" w:rsidR="00D371A9" w:rsidRDefault="00472AE2" w:rsidP="00D371A9">
      <w:pPr>
        <w:tabs>
          <w:tab w:val="left" w:pos="8505"/>
        </w:tabs>
        <w:ind w:firstLine="567"/>
        <w:jc w:val="both"/>
        <w:rPr>
          <w:sz w:val="28"/>
          <w:szCs w:val="28"/>
          <w:lang w:val="uk-UA"/>
        </w:rPr>
      </w:pPr>
      <w:r>
        <w:rPr>
          <w:sz w:val="28"/>
          <w:szCs w:val="28"/>
          <w:lang w:val="uk-UA"/>
        </w:rPr>
        <w:t>До н</w:t>
      </w:r>
      <w:r w:rsidRPr="004152FC">
        <w:rPr>
          <w:sz w:val="28"/>
          <w:szCs w:val="28"/>
          <w:lang w:val="uk-UA"/>
        </w:rPr>
        <w:t>едолік</w:t>
      </w:r>
      <w:r>
        <w:rPr>
          <w:sz w:val="28"/>
          <w:szCs w:val="28"/>
          <w:lang w:val="uk-UA"/>
        </w:rPr>
        <w:t>ів</w:t>
      </w:r>
      <w:r w:rsidRPr="004152FC">
        <w:rPr>
          <w:sz w:val="28"/>
          <w:szCs w:val="28"/>
          <w:lang w:val="uk-UA"/>
        </w:rPr>
        <w:t xml:space="preserve"> елементних ЕНУ </w:t>
      </w:r>
      <w:r>
        <w:rPr>
          <w:sz w:val="28"/>
          <w:szCs w:val="28"/>
          <w:lang w:val="uk-UA"/>
        </w:rPr>
        <w:t>слід віднести:</w:t>
      </w:r>
      <w:r w:rsidRPr="004152FC">
        <w:rPr>
          <w:sz w:val="28"/>
          <w:szCs w:val="28"/>
          <w:lang w:val="uk-UA"/>
        </w:rPr>
        <w:t xml:space="preserve"> вихід з ладу ТЕНів (перегорання) </w:t>
      </w:r>
      <w:r>
        <w:rPr>
          <w:sz w:val="28"/>
          <w:szCs w:val="28"/>
          <w:lang w:val="uk-UA"/>
        </w:rPr>
        <w:t>через</w:t>
      </w:r>
      <w:r w:rsidRPr="004152FC">
        <w:rPr>
          <w:sz w:val="28"/>
          <w:szCs w:val="28"/>
          <w:lang w:val="uk-UA"/>
        </w:rPr>
        <w:t xml:space="preserve"> припинення подання води </w:t>
      </w:r>
      <w:r>
        <w:rPr>
          <w:sz w:val="28"/>
          <w:szCs w:val="28"/>
          <w:lang w:val="uk-UA"/>
        </w:rPr>
        <w:t>в</w:t>
      </w:r>
      <w:r w:rsidRPr="004152FC">
        <w:rPr>
          <w:sz w:val="28"/>
          <w:szCs w:val="28"/>
          <w:lang w:val="uk-UA"/>
        </w:rPr>
        <w:t xml:space="preserve"> систем</w:t>
      </w:r>
      <w:r>
        <w:rPr>
          <w:sz w:val="28"/>
          <w:szCs w:val="28"/>
          <w:lang w:val="uk-UA"/>
        </w:rPr>
        <w:t>у</w:t>
      </w:r>
      <w:r w:rsidRPr="004152FC">
        <w:rPr>
          <w:sz w:val="28"/>
          <w:szCs w:val="28"/>
          <w:lang w:val="uk-UA"/>
        </w:rPr>
        <w:t xml:space="preserve">; менше значення потужності на одиницю маси порівняно з електродними ЕНУ, а також більш складна конструкція </w:t>
      </w:r>
      <w:r w:rsidR="00FE4D0A">
        <w:rPr>
          <w:sz w:val="28"/>
          <w:szCs w:val="28"/>
          <w:lang w:val="uk-UA"/>
        </w:rPr>
        <w:t>і</w:t>
      </w:r>
      <w:r w:rsidRPr="004152FC">
        <w:rPr>
          <w:sz w:val="28"/>
          <w:szCs w:val="28"/>
          <w:lang w:val="uk-UA"/>
        </w:rPr>
        <w:t xml:space="preserve"> більш низьки</w:t>
      </w:r>
      <w:r w:rsidR="00FE4D0A">
        <w:rPr>
          <w:sz w:val="28"/>
          <w:szCs w:val="28"/>
          <w:lang w:val="uk-UA"/>
        </w:rPr>
        <w:t>й</w:t>
      </w:r>
      <w:r w:rsidRPr="004152FC">
        <w:rPr>
          <w:sz w:val="28"/>
          <w:szCs w:val="28"/>
          <w:lang w:val="uk-UA"/>
        </w:rPr>
        <w:t xml:space="preserve"> ККД; менші можливості регулювання потужності (ступінчасте регулювання при обмеженій кількості с</w:t>
      </w:r>
      <w:r>
        <w:rPr>
          <w:sz w:val="28"/>
          <w:szCs w:val="28"/>
          <w:lang w:val="uk-UA"/>
        </w:rPr>
        <w:t>тупенів</w:t>
      </w:r>
      <w:r w:rsidRPr="004152FC">
        <w:rPr>
          <w:sz w:val="28"/>
          <w:szCs w:val="28"/>
          <w:lang w:val="uk-UA"/>
        </w:rPr>
        <w:t>).</w:t>
      </w:r>
      <w:r>
        <w:rPr>
          <w:sz w:val="28"/>
          <w:szCs w:val="28"/>
          <w:lang w:val="uk-UA"/>
        </w:rPr>
        <w:t xml:space="preserve"> До того ж </w:t>
      </w:r>
      <w:r w:rsidR="00D371A9" w:rsidRPr="004152FC">
        <w:rPr>
          <w:sz w:val="28"/>
          <w:szCs w:val="28"/>
          <w:lang w:val="uk-UA"/>
        </w:rPr>
        <w:t xml:space="preserve">робота елементних ЕНУ при неповно фазному режимі заборонена, а в мережу водопостачання їх </w:t>
      </w:r>
      <w:r w:rsidR="003D05FA">
        <w:rPr>
          <w:sz w:val="28"/>
          <w:szCs w:val="28"/>
          <w:lang w:val="uk-UA"/>
        </w:rPr>
        <w:t>необхідно</w:t>
      </w:r>
      <w:r w:rsidR="00D371A9" w:rsidRPr="004152FC">
        <w:rPr>
          <w:sz w:val="28"/>
          <w:szCs w:val="28"/>
          <w:lang w:val="uk-UA"/>
        </w:rPr>
        <w:t xml:space="preserve"> включати через ізолюючі вставки.</w:t>
      </w:r>
    </w:p>
    <w:p w14:paraId="6C745006" w14:textId="77777777" w:rsidR="002D6385" w:rsidRDefault="002D6385" w:rsidP="00D371A9">
      <w:pPr>
        <w:tabs>
          <w:tab w:val="left" w:pos="8505"/>
        </w:tabs>
        <w:ind w:firstLine="567"/>
        <w:jc w:val="both"/>
        <w:rPr>
          <w:sz w:val="28"/>
          <w:szCs w:val="28"/>
          <w:lang w:val="uk-UA"/>
        </w:rPr>
      </w:pPr>
    </w:p>
    <w:p w14:paraId="452EF436" w14:textId="77777777" w:rsidR="002D6385" w:rsidRPr="002D6385" w:rsidRDefault="002D6385" w:rsidP="00D371A9">
      <w:pPr>
        <w:tabs>
          <w:tab w:val="left" w:pos="8505"/>
        </w:tabs>
        <w:ind w:firstLine="567"/>
        <w:jc w:val="both"/>
        <w:rPr>
          <w:b/>
          <w:sz w:val="28"/>
          <w:szCs w:val="28"/>
          <w:lang w:val="uk-UA"/>
        </w:rPr>
      </w:pPr>
      <w:r w:rsidRPr="002D6385">
        <w:rPr>
          <w:b/>
          <w:sz w:val="28"/>
          <w:szCs w:val="28"/>
          <w:lang w:val="uk-UA"/>
        </w:rPr>
        <w:t>3.</w:t>
      </w:r>
      <w:r w:rsidR="00F276B2">
        <w:rPr>
          <w:b/>
          <w:sz w:val="28"/>
          <w:szCs w:val="28"/>
          <w:lang w:val="uk-UA"/>
        </w:rPr>
        <w:t>2</w:t>
      </w:r>
      <w:r w:rsidRPr="002D6385">
        <w:rPr>
          <w:b/>
          <w:sz w:val="28"/>
          <w:szCs w:val="28"/>
          <w:lang w:val="uk-UA"/>
        </w:rPr>
        <w:t>. Трубчаті елементні нагрівачі</w:t>
      </w:r>
    </w:p>
    <w:p w14:paraId="355B832D" w14:textId="77777777" w:rsidR="002D6385" w:rsidRPr="004152FC" w:rsidRDefault="002D6385" w:rsidP="00D371A9">
      <w:pPr>
        <w:tabs>
          <w:tab w:val="left" w:pos="8505"/>
        </w:tabs>
        <w:ind w:firstLine="567"/>
        <w:jc w:val="both"/>
        <w:rPr>
          <w:sz w:val="28"/>
          <w:szCs w:val="28"/>
          <w:lang w:val="uk-UA"/>
        </w:rPr>
      </w:pPr>
    </w:p>
    <w:p w14:paraId="12C41ABC" w14:textId="77777777" w:rsidR="00C970B1" w:rsidRDefault="00085C46" w:rsidP="00085C46">
      <w:pPr>
        <w:shd w:val="clear" w:color="auto" w:fill="FFFFFF"/>
        <w:ind w:firstLine="567"/>
        <w:jc w:val="both"/>
        <w:rPr>
          <w:color w:val="000000"/>
          <w:sz w:val="28"/>
          <w:szCs w:val="28"/>
          <w:lang w:val="uk-UA"/>
        </w:rPr>
      </w:pPr>
      <w:r w:rsidRPr="000A57EC">
        <w:rPr>
          <w:color w:val="000000"/>
          <w:sz w:val="28"/>
          <w:szCs w:val="28"/>
          <w:lang w:val="uk-UA"/>
        </w:rPr>
        <w:t xml:space="preserve">Низько- і середньотемпературні установки </w:t>
      </w:r>
      <w:r w:rsidR="00C970B1">
        <w:rPr>
          <w:color w:val="000000"/>
          <w:sz w:val="28"/>
          <w:szCs w:val="28"/>
          <w:lang w:val="uk-UA"/>
        </w:rPr>
        <w:t>непрямого</w:t>
      </w:r>
      <w:r w:rsidRPr="000A57EC">
        <w:rPr>
          <w:color w:val="000000"/>
          <w:sz w:val="28"/>
          <w:szCs w:val="28"/>
          <w:lang w:val="uk-UA"/>
        </w:rPr>
        <w:t xml:space="preserve"> нагріву обладнують</w:t>
      </w:r>
      <w:r w:rsidR="00C970B1">
        <w:rPr>
          <w:color w:val="000000"/>
          <w:sz w:val="28"/>
          <w:szCs w:val="28"/>
          <w:lang w:val="uk-UA"/>
        </w:rPr>
        <w:t xml:space="preserve"> трубчастими електронагрівачами (</w:t>
      </w:r>
      <w:r w:rsidRPr="000A57EC">
        <w:rPr>
          <w:color w:val="000000"/>
          <w:sz w:val="28"/>
          <w:szCs w:val="28"/>
          <w:lang w:val="uk-UA"/>
        </w:rPr>
        <w:t>ТЕНами</w:t>
      </w:r>
      <w:r w:rsidR="00C970B1">
        <w:rPr>
          <w:color w:val="000000"/>
          <w:sz w:val="28"/>
          <w:szCs w:val="28"/>
          <w:lang w:val="uk-UA"/>
        </w:rPr>
        <w:t>)</w:t>
      </w:r>
      <w:r w:rsidRPr="000A57EC">
        <w:rPr>
          <w:color w:val="000000"/>
          <w:sz w:val="28"/>
          <w:szCs w:val="28"/>
          <w:lang w:val="uk-UA"/>
        </w:rPr>
        <w:t xml:space="preserve"> заводського виготовлення</w:t>
      </w:r>
      <w:r w:rsidR="00C970B1">
        <w:rPr>
          <w:color w:val="000000"/>
          <w:sz w:val="28"/>
          <w:szCs w:val="28"/>
          <w:lang w:val="uk-UA"/>
        </w:rPr>
        <w:t>. На рис. 3.</w:t>
      </w:r>
      <w:r w:rsidR="00D268B2">
        <w:rPr>
          <w:color w:val="000000"/>
          <w:sz w:val="28"/>
          <w:szCs w:val="28"/>
          <w:lang w:val="uk-UA"/>
        </w:rPr>
        <w:t>1</w:t>
      </w:r>
      <w:r w:rsidR="00C970B1">
        <w:rPr>
          <w:color w:val="000000"/>
          <w:sz w:val="28"/>
          <w:szCs w:val="28"/>
          <w:lang w:val="uk-UA"/>
        </w:rPr>
        <w:t xml:space="preserve"> приведений загальний вигляд, а на рис. 3.</w:t>
      </w:r>
      <w:r w:rsidR="00D268B2">
        <w:rPr>
          <w:color w:val="000000"/>
          <w:sz w:val="28"/>
          <w:szCs w:val="28"/>
          <w:lang w:val="uk-UA"/>
        </w:rPr>
        <w:t>2</w:t>
      </w:r>
      <w:r w:rsidR="00C970B1">
        <w:rPr>
          <w:color w:val="000000"/>
          <w:sz w:val="28"/>
          <w:szCs w:val="28"/>
          <w:lang w:val="uk-UA"/>
        </w:rPr>
        <w:t xml:space="preserve"> – конструктивна схема ТЕНа.</w:t>
      </w:r>
    </w:p>
    <w:p w14:paraId="0842596B" w14:textId="77777777" w:rsidR="00085C46" w:rsidRPr="000A57EC" w:rsidRDefault="00C970B1" w:rsidP="00085C46">
      <w:pPr>
        <w:shd w:val="clear" w:color="auto" w:fill="FFFFFF"/>
        <w:ind w:firstLine="567"/>
        <w:jc w:val="both"/>
        <w:rPr>
          <w:color w:val="000000"/>
          <w:sz w:val="28"/>
          <w:szCs w:val="28"/>
          <w:lang w:val="uk-UA"/>
        </w:rPr>
      </w:pPr>
      <w:r>
        <w:rPr>
          <w:color w:val="000000"/>
          <w:sz w:val="28"/>
          <w:szCs w:val="28"/>
          <w:lang w:val="uk-UA"/>
        </w:rPr>
        <w:t>ТЕНи</w:t>
      </w:r>
      <w:r w:rsidR="00085C46" w:rsidRPr="000A57EC">
        <w:rPr>
          <w:color w:val="000000"/>
          <w:sz w:val="28"/>
          <w:szCs w:val="28"/>
          <w:lang w:val="uk-UA"/>
        </w:rPr>
        <w:t xml:space="preserve"> складаються з металевої трубки</w:t>
      </w:r>
      <w:r w:rsidR="00085C46">
        <w:rPr>
          <w:color w:val="000000"/>
          <w:sz w:val="28"/>
          <w:szCs w:val="28"/>
          <w:lang w:val="uk-UA"/>
        </w:rPr>
        <w:t>,</w:t>
      </w:r>
      <w:r w:rsidR="00085C46" w:rsidRPr="000A57EC">
        <w:rPr>
          <w:color w:val="000000"/>
          <w:sz w:val="28"/>
          <w:szCs w:val="28"/>
          <w:lang w:val="uk-UA"/>
        </w:rPr>
        <w:t xml:space="preserve"> всередині якої у наповнювачі (периклаз) розміщена спіраль</w:t>
      </w:r>
      <w:r w:rsidR="00AA4226">
        <w:rPr>
          <w:color w:val="000000"/>
          <w:sz w:val="28"/>
          <w:szCs w:val="28"/>
          <w:lang w:val="uk-UA"/>
        </w:rPr>
        <w:t xml:space="preserve"> з дроту, що має великий питомий електричний опір</w:t>
      </w:r>
      <w:r w:rsidR="00085C46" w:rsidRPr="000A57EC">
        <w:rPr>
          <w:color w:val="000000"/>
          <w:sz w:val="28"/>
          <w:szCs w:val="28"/>
          <w:lang w:val="uk-UA"/>
        </w:rPr>
        <w:t>. Кінці спіралі приварені до вивідних контактних стержнів. Після засипання наповнювача</w:t>
      </w:r>
      <w:r w:rsidR="00FE4D0A">
        <w:rPr>
          <w:color w:val="000000"/>
          <w:sz w:val="28"/>
          <w:szCs w:val="28"/>
          <w:lang w:val="uk-UA"/>
        </w:rPr>
        <w:t xml:space="preserve"> в</w:t>
      </w:r>
      <w:r w:rsidR="00085C46" w:rsidRPr="000A57EC">
        <w:rPr>
          <w:color w:val="000000"/>
          <w:sz w:val="28"/>
          <w:szCs w:val="28"/>
          <w:lang w:val="uk-UA"/>
        </w:rPr>
        <w:t xml:space="preserve"> трубк</w:t>
      </w:r>
      <w:r w:rsidR="00FE4D0A">
        <w:rPr>
          <w:color w:val="000000"/>
          <w:sz w:val="28"/>
          <w:szCs w:val="28"/>
          <w:lang w:val="uk-UA"/>
        </w:rPr>
        <w:t>у вона</w:t>
      </w:r>
      <w:r w:rsidR="00085C46" w:rsidRPr="000A57EC">
        <w:rPr>
          <w:sz w:val="28"/>
          <w:szCs w:val="28"/>
          <w:lang w:val="uk-UA"/>
        </w:rPr>
        <w:t xml:space="preserve"> </w:t>
      </w:r>
      <w:r w:rsidR="00085C46" w:rsidRPr="000A57EC">
        <w:rPr>
          <w:color w:val="000000"/>
          <w:sz w:val="28"/>
          <w:szCs w:val="28"/>
          <w:lang w:val="uk-UA"/>
        </w:rPr>
        <w:t>обпресовується. Під великим тиском наповнювач перетворюється у твердий монолітний матеріал, що фіксує спіраль та</w:t>
      </w:r>
      <w:r>
        <w:rPr>
          <w:color w:val="000000"/>
          <w:sz w:val="28"/>
          <w:szCs w:val="28"/>
          <w:lang w:val="uk-UA"/>
        </w:rPr>
        <w:t xml:space="preserve"> електрично</w:t>
      </w:r>
      <w:r w:rsidR="00085C46" w:rsidRPr="000A57EC">
        <w:rPr>
          <w:color w:val="000000"/>
          <w:sz w:val="28"/>
          <w:szCs w:val="28"/>
          <w:lang w:val="uk-UA"/>
        </w:rPr>
        <w:t xml:space="preserve"> ізолює її від трубки.</w:t>
      </w:r>
      <w:r w:rsidR="00085C46" w:rsidRPr="000A57EC">
        <w:rPr>
          <w:rFonts w:eastAsiaTheme="minorHAnsi"/>
          <w:sz w:val="24"/>
          <w:szCs w:val="24"/>
          <w:lang w:val="uk-UA" w:eastAsia="ru-RU"/>
        </w:rPr>
        <w:t xml:space="preserve"> </w:t>
      </w:r>
    </w:p>
    <w:p w14:paraId="746D1D68" w14:textId="77777777" w:rsidR="00085C46" w:rsidRPr="000A57EC" w:rsidRDefault="00085C46" w:rsidP="00085C46">
      <w:pPr>
        <w:shd w:val="clear" w:color="auto" w:fill="FFFFFF"/>
        <w:ind w:firstLine="567"/>
        <w:jc w:val="both"/>
        <w:rPr>
          <w:sz w:val="28"/>
          <w:szCs w:val="28"/>
          <w:lang w:val="uk-UA"/>
        </w:rPr>
      </w:pPr>
      <w:r w:rsidRPr="000A57EC">
        <w:rPr>
          <w:color w:val="000000"/>
          <w:sz w:val="28"/>
          <w:szCs w:val="28"/>
          <w:lang w:val="uk-UA"/>
        </w:rPr>
        <w:t>У трубчастих нагрівниках застосовують суцільнотягнуті трубки зовнішнім діаметром 9…16</w:t>
      </w:r>
      <w:r w:rsidR="00C970B1">
        <w:rPr>
          <w:color w:val="000000"/>
          <w:sz w:val="28"/>
          <w:szCs w:val="28"/>
          <w:lang w:val="uk-UA"/>
        </w:rPr>
        <w:t xml:space="preserve"> </w:t>
      </w:r>
      <w:r w:rsidRPr="000A57EC">
        <w:rPr>
          <w:color w:val="000000"/>
          <w:sz w:val="28"/>
          <w:szCs w:val="28"/>
          <w:lang w:val="uk-UA"/>
        </w:rPr>
        <w:t>мм і довжиною до 6</w:t>
      </w:r>
      <w:r w:rsidR="00AA4226">
        <w:rPr>
          <w:color w:val="000000"/>
          <w:sz w:val="28"/>
          <w:szCs w:val="28"/>
          <w:lang w:val="uk-UA"/>
        </w:rPr>
        <w:t xml:space="preserve"> </w:t>
      </w:r>
      <w:r w:rsidRPr="000A57EC">
        <w:rPr>
          <w:color w:val="000000"/>
          <w:sz w:val="28"/>
          <w:szCs w:val="28"/>
          <w:lang w:val="uk-UA"/>
        </w:rPr>
        <w:t>м. Матеріал трубки вибирається залежно від робочої температури і умов роботи. Для нагрівання повітря використовують</w:t>
      </w:r>
      <w:r w:rsidR="00AA4226">
        <w:rPr>
          <w:color w:val="000000"/>
          <w:sz w:val="28"/>
          <w:szCs w:val="28"/>
          <w:lang w:val="uk-UA"/>
        </w:rPr>
        <w:t xml:space="preserve"> тонкостінні </w:t>
      </w:r>
      <w:r w:rsidR="00AA4226" w:rsidRPr="004152FC">
        <w:rPr>
          <w:sz w:val="28"/>
          <w:szCs w:val="28"/>
          <w:lang w:val="uk-UA"/>
        </w:rPr>
        <w:t>(0,8...1,2 мм)</w:t>
      </w:r>
      <w:r w:rsidRPr="000A57EC">
        <w:rPr>
          <w:color w:val="000000"/>
          <w:sz w:val="28"/>
          <w:szCs w:val="28"/>
          <w:lang w:val="uk-UA"/>
        </w:rPr>
        <w:t xml:space="preserve"> </w:t>
      </w:r>
      <w:r w:rsidR="00AA4226">
        <w:rPr>
          <w:color w:val="000000"/>
          <w:sz w:val="28"/>
          <w:szCs w:val="28"/>
          <w:lang w:val="uk-UA"/>
        </w:rPr>
        <w:t xml:space="preserve">металеві </w:t>
      </w:r>
      <w:r w:rsidRPr="000A57EC">
        <w:rPr>
          <w:color w:val="000000"/>
          <w:sz w:val="28"/>
          <w:szCs w:val="28"/>
          <w:lang w:val="uk-UA"/>
        </w:rPr>
        <w:t>трубки.</w:t>
      </w:r>
    </w:p>
    <w:p w14:paraId="190E202F" w14:textId="77777777" w:rsidR="0010250B" w:rsidRPr="004152FC" w:rsidRDefault="00085C46" w:rsidP="0010250B">
      <w:pPr>
        <w:tabs>
          <w:tab w:val="left" w:pos="8505"/>
        </w:tabs>
        <w:ind w:firstLine="567"/>
        <w:jc w:val="both"/>
        <w:rPr>
          <w:sz w:val="28"/>
          <w:szCs w:val="28"/>
          <w:lang w:val="uk-UA"/>
        </w:rPr>
      </w:pPr>
      <w:r w:rsidRPr="000A57EC">
        <w:rPr>
          <w:noProof/>
          <w:lang w:val="uk-UA" w:eastAsia="uk-UA"/>
        </w:rPr>
        <w:drawing>
          <wp:anchor distT="0" distB="0" distL="114300" distR="114300" simplePos="0" relativeHeight="251736064" behindDoc="0" locked="0" layoutInCell="1" allowOverlap="1" wp14:anchorId="795D621E" wp14:editId="0E8A028D">
            <wp:simplePos x="0" y="0"/>
            <wp:positionH relativeFrom="column">
              <wp:posOffset>1500505</wp:posOffset>
            </wp:positionH>
            <wp:positionV relativeFrom="paragraph">
              <wp:posOffset>291465</wp:posOffset>
            </wp:positionV>
            <wp:extent cx="2062480" cy="1537335"/>
            <wp:effectExtent l="0" t="0" r="0" b="5715"/>
            <wp:wrapSquare wrapText="bothSides"/>
            <wp:docPr id="51" name="Рисунок 51" descr="Результат пошуку зображень за запитом &quot;герметичний ТЕ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езультат пошуку зображень за запитом &quot;герметичний ТЕН&quo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2480" cy="1537335"/>
                    </a:xfrm>
                    <a:prstGeom prst="rect">
                      <a:avLst/>
                    </a:prstGeom>
                    <a:noFill/>
                  </pic:spPr>
                </pic:pic>
              </a:graphicData>
            </a:graphic>
            <wp14:sizeRelH relativeFrom="page">
              <wp14:pctWidth>0</wp14:pctWidth>
            </wp14:sizeRelH>
            <wp14:sizeRelV relativeFrom="page">
              <wp14:pctHeight>0</wp14:pctHeight>
            </wp14:sizeRelV>
          </wp:anchor>
        </w:drawing>
      </w:r>
    </w:p>
    <w:p w14:paraId="4DF57939" w14:textId="77777777" w:rsidR="0010250B" w:rsidRPr="004152FC" w:rsidRDefault="0010250B" w:rsidP="00085C46">
      <w:pPr>
        <w:framePr w:h="1613" w:hSpace="456" w:wrap="notBeside" w:vAnchor="text" w:hAnchor="text" w:x="457" w:y="1"/>
        <w:tabs>
          <w:tab w:val="left" w:pos="8505"/>
        </w:tabs>
        <w:ind w:left="-1134" w:right="-3417"/>
        <w:jc w:val="right"/>
        <w:rPr>
          <w:sz w:val="28"/>
          <w:szCs w:val="28"/>
          <w:lang w:val="uk-UA"/>
        </w:rPr>
      </w:pPr>
    </w:p>
    <w:p w14:paraId="5D386ADA" w14:textId="77777777" w:rsidR="00085C46" w:rsidRDefault="00085C46" w:rsidP="00085C46">
      <w:pPr>
        <w:jc w:val="both"/>
        <w:rPr>
          <w:i/>
          <w:sz w:val="26"/>
          <w:szCs w:val="26"/>
          <w:lang w:val="uk-UA"/>
        </w:rPr>
      </w:pPr>
    </w:p>
    <w:p w14:paraId="586823A8" w14:textId="77777777" w:rsidR="00085C46" w:rsidRDefault="00085C46" w:rsidP="00085C46">
      <w:pPr>
        <w:jc w:val="both"/>
        <w:rPr>
          <w:i/>
          <w:sz w:val="26"/>
          <w:szCs w:val="26"/>
          <w:lang w:val="uk-UA"/>
        </w:rPr>
      </w:pPr>
    </w:p>
    <w:p w14:paraId="2E2CC48A" w14:textId="77777777" w:rsidR="00085C46" w:rsidRDefault="00085C46" w:rsidP="00085C46">
      <w:pPr>
        <w:jc w:val="both"/>
        <w:rPr>
          <w:i/>
          <w:sz w:val="26"/>
          <w:szCs w:val="26"/>
          <w:lang w:val="uk-UA"/>
        </w:rPr>
      </w:pPr>
    </w:p>
    <w:p w14:paraId="067CBA2D" w14:textId="77777777" w:rsidR="00085C46" w:rsidRDefault="00085C46" w:rsidP="00085C46">
      <w:pPr>
        <w:jc w:val="both"/>
        <w:rPr>
          <w:i/>
          <w:sz w:val="26"/>
          <w:szCs w:val="26"/>
          <w:lang w:val="uk-UA"/>
        </w:rPr>
      </w:pPr>
    </w:p>
    <w:p w14:paraId="79FF143B" w14:textId="77777777" w:rsidR="00C970B1" w:rsidRDefault="00C970B1" w:rsidP="00C970B1">
      <w:pPr>
        <w:tabs>
          <w:tab w:val="left" w:pos="8505"/>
        </w:tabs>
        <w:ind w:right="424"/>
        <w:rPr>
          <w:rStyle w:val="translation-chunk"/>
          <w:color w:val="222222"/>
          <w:sz w:val="28"/>
          <w:szCs w:val="28"/>
          <w:shd w:val="clear" w:color="auto" w:fill="FFFFFF"/>
          <w:lang w:val="uk-UA"/>
        </w:rPr>
      </w:pPr>
      <w:r w:rsidRPr="00C970B1">
        <w:rPr>
          <w:sz w:val="28"/>
          <w:szCs w:val="28"/>
          <w:lang w:val="uk-UA"/>
        </w:rPr>
        <w:t>Рис. 3.</w:t>
      </w:r>
      <w:r w:rsidR="00D268B2">
        <w:rPr>
          <w:sz w:val="28"/>
          <w:szCs w:val="28"/>
          <w:lang w:val="uk-UA"/>
        </w:rPr>
        <w:t>1</w:t>
      </w:r>
      <w:r w:rsidRPr="00C970B1">
        <w:rPr>
          <w:sz w:val="28"/>
          <w:szCs w:val="28"/>
          <w:lang w:val="uk-UA"/>
        </w:rPr>
        <w:t>.  Загальний вигляд трубчастого електронагрівача</w:t>
      </w:r>
      <w:r w:rsidRPr="00C970B1">
        <w:rPr>
          <w:noProof/>
          <w:sz w:val="28"/>
          <w:szCs w:val="28"/>
          <w:lang w:eastAsia="ru-RU"/>
        </w:rPr>
        <w:t xml:space="preserve"> </w:t>
      </w:r>
      <w:r w:rsidRPr="00C970B1">
        <w:rPr>
          <w:rStyle w:val="translation-chunk"/>
          <w:color w:val="222222"/>
          <w:sz w:val="28"/>
          <w:szCs w:val="28"/>
          <w:shd w:val="clear" w:color="auto" w:fill="FFFFFF"/>
          <w:lang w:val="uk-UA"/>
        </w:rPr>
        <w:t>(ТЕН</w:t>
      </w:r>
      <w:r>
        <w:rPr>
          <w:rStyle w:val="translation-chunk"/>
          <w:color w:val="222222"/>
          <w:sz w:val="28"/>
          <w:szCs w:val="28"/>
          <w:shd w:val="clear" w:color="auto" w:fill="FFFFFF"/>
          <w:lang w:val="uk-UA"/>
        </w:rPr>
        <w:t>а</w:t>
      </w:r>
      <w:r w:rsidRPr="00C970B1">
        <w:rPr>
          <w:rStyle w:val="translation-chunk"/>
          <w:color w:val="222222"/>
          <w:sz w:val="28"/>
          <w:szCs w:val="28"/>
          <w:shd w:val="clear" w:color="auto" w:fill="FFFFFF"/>
          <w:lang w:val="uk-UA"/>
        </w:rPr>
        <w:t>)</w:t>
      </w:r>
      <w:r>
        <w:rPr>
          <w:rStyle w:val="translation-chunk"/>
          <w:color w:val="222222"/>
          <w:sz w:val="28"/>
          <w:szCs w:val="28"/>
          <w:shd w:val="clear" w:color="auto" w:fill="FFFFFF"/>
          <w:lang w:val="uk-UA"/>
        </w:rPr>
        <w:t>:</w:t>
      </w:r>
    </w:p>
    <w:p w14:paraId="49B80B00" w14:textId="77777777" w:rsidR="00085C46" w:rsidRPr="00C970B1" w:rsidRDefault="00085C46" w:rsidP="00085C46">
      <w:pPr>
        <w:jc w:val="both"/>
        <w:rPr>
          <w:sz w:val="24"/>
          <w:szCs w:val="24"/>
          <w:lang w:val="uk-UA"/>
        </w:rPr>
      </w:pPr>
      <w:r w:rsidRPr="00C970B1">
        <w:rPr>
          <w:sz w:val="24"/>
          <w:szCs w:val="24"/>
          <w:lang w:val="uk-UA"/>
        </w:rPr>
        <w:t>А – металевий корпус, Б – наповнювач, В – контактний стержень, Г – спіраль</w:t>
      </w:r>
    </w:p>
    <w:p w14:paraId="348AEAAC" w14:textId="77777777" w:rsidR="00C970B1" w:rsidRDefault="00C970B1" w:rsidP="00085C46">
      <w:pPr>
        <w:tabs>
          <w:tab w:val="left" w:pos="8505"/>
        </w:tabs>
        <w:ind w:right="424"/>
        <w:rPr>
          <w:noProof/>
          <w:sz w:val="28"/>
          <w:szCs w:val="28"/>
          <w:lang w:val="uk-UA" w:eastAsia="ru-RU"/>
        </w:rPr>
      </w:pPr>
    </w:p>
    <w:p w14:paraId="5059A2FF" w14:textId="77777777" w:rsidR="00360B5E" w:rsidRDefault="00360B5E" w:rsidP="00360B5E">
      <w:pPr>
        <w:tabs>
          <w:tab w:val="left" w:pos="8505"/>
        </w:tabs>
        <w:ind w:firstLine="567"/>
        <w:jc w:val="both"/>
        <w:rPr>
          <w:sz w:val="28"/>
          <w:szCs w:val="28"/>
          <w:lang w:val="uk-UA"/>
        </w:rPr>
      </w:pPr>
      <w:r w:rsidRPr="004152FC">
        <w:rPr>
          <w:sz w:val="28"/>
          <w:szCs w:val="28"/>
          <w:lang w:val="uk-UA"/>
        </w:rPr>
        <w:t>В якості матеріалів дроту використовують ні</w:t>
      </w:r>
      <w:r>
        <w:rPr>
          <w:sz w:val="28"/>
          <w:szCs w:val="28"/>
          <w:lang w:val="uk-UA"/>
        </w:rPr>
        <w:t>хромові</w:t>
      </w:r>
      <w:r w:rsidRPr="004152FC">
        <w:rPr>
          <w:sz w:val="28"/>
          <w:szCs w:val="28"/>
          <w:lang w:val="uk-UA"/>
        </w:rPr>
        <w:t xml:space="preserve"> спіралі. У ЕНУ з робочою температурою вище 1250 °С застосовують тугоплавкі метали </w:t>
      </w:r>
      <w:r>
        <w:rPr>
          <w:sz w:val="28"/>
          <w:szCs w:val="28"/>
          <w:lang w:val="uk-UA"/>
        </w:rPr>
        <w:t>-</w:t>
      </w:r>
      <w:r w:rsidRPr="004152FC">
        <w:rPr>
          <w:sz w:val="28"/>
          <w:szCs w:val="28"/>
          <w:lang w:val="uk-UA"/>
        </w:rPr>
        <w:t xml:space="preserve"> вольфрам, тантал, ніобій, або неметалеві матеріали — карборунд, молібден</w:t>
      </w:r>
      <w:r>
        <w:rPr>
          <w:sz w:val="28"/>
          <w:szCs w:val="28"/>
          <w:lang w:val="uk-UA"/>
        </w:rPr>
        <w:t>,</w:t>
      </w:r>
      <w:r w:rsidRPr="004152FC">
        <w:rPr>
          <w:sz w:val="28"/>
          <w:szCs w:val="28"/>
          <w:lang w:val="uk-UA"/>
        </w:rPr>
        <w:t xml:space="preserve"> графіт (табл. </w:t>
      </w:r>
      <w:r>
        <w:rPr>
          <w:sz w:val="28"/>
          <w:szCs w:val="28"/>
          <w:lang w:val="uk-UA"/>
        </w:rPr>
        <w:t>3</w:t>
      </w:r>
      <w:r w:rsidRPr="004152FC">
        <w:rPr>
          <w:sz w:val="28"/>
          <w:szCs w:val="28"/>
          <w:lang w:val="uk-UA"/>
        </w:rPr>
        <w:t>.</w:t>
      </w:r>
      <w:r>
        <w:rPr>
          <w:sz w:val="28"/>
          <w:szCs w:val="28"/>
          <w:lang w:val="uk-UA"/>
        </w:rPr>
        <w:t>1</w:t>
      </w:r>
      <w:r w:rsidRPr="004152FC">
        <w:rPr>
          <w:sz w:val="28"/>
          <w:szCs w:val="28"/>
          <w:lang w:val="uk-UA"/>
        </w:rPr>
        <w:t xml:space="preserve">). </w:t>
      </w:r>
    </w:p>
    <w:p w14:paraId="19CEFAAA" w14:textId="77777777" w:rsidR="0010250B" w:rsidRPr="004152FC" w:rsidRDefault="00085C46" w:rsidP="00085C46">
      <w:pPr>
        <w:tabs>
          <w:tab w:val="left" w:pos="8505"/>
        </w:tabs>
        <w:ind w:right="424"/>
        <w:rPr>
          <w:sz w:val="28"/>
          <w:szCs w:val="28"/>
          <w:lang w:val="uk-UA"/>
        </w:rPr>
      </w:pPr>
      <w:r>
        <w:rPr>
          <w:noProof/>
          <w:sz w:val="28"/>
          <w:szCs w:val="28"/>
          <w:lang w:val="uk-UA" w:eastAsia="uk-UA"/>
        </w:rPr>
        <w:lastRenderedPageBreak/>
        <w:drawing>
          <wp:inline distT="0" distB="0" distL="0" distR="0" wp14:anchorId="5F909331" wp14:editId="486BB2F0">
            <wp:extent cx="2857500" cy="823988"/>
            <wp:effectExtent l="0" t="0" r="0" b="0"/>
            <wp:docPr id="31" name="Рисунок 31"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descr="image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0" cy="823988"/>
                    </a:xfrm>
                    <a:prstGeom prst="rect">
                      <a:avLst/>
                    </a:prstGeom>
                    <a:noFill/>
                    <a:ln>
                      <a:noFill/>
                    </a:ln>
                  </pic:spPr>
                </pic:pic>
              </a:graphicData>
            </a:graphic>
          </wp:inline>
        </w:drawing>
      </w:r>
      <w:r w:rsidR="00C970B1">
        <w:rPr>
          <w:sz w:val="28"/>
          <w:szCs w:val="28"/>
          <w:lang w:val="uk-UA"/>
        </w:rPr>
        <w:t xml:space="preserve">     </w:t>
      </w:r>
      <w:r>
        <w:rPr>
          <w:noProof/>
          <w:sz w:val="28"/>
          <w:szCs w:val="28"/>
          <w:lang w:val="uk-UA" w:eastAsia="uk-UA"/>
        </w:rPr>
        <w:drawing>
          <wp:inline distT="0" distB="0" distL="0" distR="0" wp14:anchorId="66BC8FDB" wp14:editId="6AE7A943">
            <wp:extent cx="1779677" cy="1314450"/>
            <wp:effectExtent l="0" t="0" r="0" b="0"/>
            <wp:docPr id="5163" name="Рисунок 5163"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descr="image89"/>
                    <pic:cNvPicPr>
                      <a:picLocks noChangeAspect="1" noChangeArrowheads="1"/>
                    </pic:cNvPicPr>
                  </pic:nvPicPr>
                  <pic:blipFill>
                    <a:blip r:embed="rId77">
                      <a:extLst>
                        <a:ext uri="{28A0092B-C50C-407E-A947-70E740481C1C}">
                          <a14:useLocalDpi xmlns:a14="http://schemas.microsoft.com/office/drawing/2010/main" val="0"/>
                        </a:ext>
                      </a:extLst>
                    </a:blip>
                    <a:srcRect r="34511"/>
                    <a:stretch>
                      <a:fillRect/>
                    </a:stretch>
                  </pic:blipFill>
                  <pic:spPr bwMode="auto">
                    <a:xfrm>
                      <a:off x="0" y="0"/>
                      <a:ext cx="1779677" cy="1314450"/>
                    </a:xfrm>
                    <a:prstGeom prst="rect">
                      <a:avLst/>
                    </a:prstGeom>
                    <a:noFill/>
                    <a:ln>
                      <a:noFill/>
                    </a:ln>
                  </pic:spPr>
                </pic:pic>
              </a:graphicData>
            </a:graphic>
          </wp:inline>
        </w:drawing>
      </w:r>
    </w:p>
    <w:p w14:paraId="3473000F" w14:textId="77777777" w:rsidR="00C970B1" w:rsidRDefault="00C970B1" w:rsidP="0010250B">
      <w:pPr>
        <w:tabs>
          <w:tab w:val="left" w:pos="8505"/>
        </w:tabs>
        <w:ind w:right="424"/>
        <w:jc w:val="center"/>
        <w:outlineLvl w:val="0"/>
        <w:rPr>
          <w:rStyle w:val="translation-chunk"/>
          <w:b/>
          <w:color w:val="222222"/>
          <w:sz w:val="28"/>
          <w:szCs w:val="28"/>
          <w:shd w:val="clear" w:color="auto" w:fill="FFFFFF"/>
          <w:lang w:val="uk-UA"/>
        </w:rPr>
      </w:pPr>
    </w:p>
    <w:p w14:paraId="3AD6110C" w14:textId="77777777" w:rsidR="0010250B" w:rsidRPr="00C970B1" w:rsidRDefault="0010250B" w:rsidP="0010250B">
      <w:pPr>
        <w:tabs>
          <w:tab w:val="left" w:pos="8505"/>
        </w:tabs>
        <w:ind w:right="424"/>
        <w:jc w:val="center"/>
        <w:outlineLvl w:val="0"/>
        <w:rPr>
          <w:rStyle w:val="translation-chunk"/>
          <w:color w:val="222222"/>
          <w:sz w:val="28"/>
          <w:szCs w:val="28"/>
          <w:shd w:val="clear" w:color="auto" w:fill="FFFFFF"/>
          <w:lang w:val="uk-UA"/>
        </w:rPr>
      </w:pPr>
      <w:r w:rsidRPr="00C970B1">
        <w:rPr>
          <w:rStyle w:val="translation-chunk"/>
          <w:color w:val="222222"/>
          <w:sz w:val="28"/>
          <w:szCs w:val="28"/>
          <w:shd w:val="clear" w:color="auto" w:fill="FFFFFF"/>
          <w:lang w:val="uk-UA"/>
        </w:rPr>
        <w:t xml:space="preserve">Рис. </w:t>
      </w:r>
      <w:r w:rsidR="00C970B1">
        <w:rPr>
          <w:rStyle w:val="translation-chunk"/>
          <w:color w:val="222222"/>
          <w:sz w:val="28"/>
          <w:szCs w:val="28"/>
          <w:shd w:val="clear" w:color="auto" w:fill="FFFFFF"/>
          <w:lang w:val="uk-UA"/>
        </w:rPr>
        <w:t>3</w:t>
      </w:r>
      <w:r w:rsidRPr="00C970B1">
        <w:rPr>
          <w:rStyle w:val="translation-chunk"/>
          <w:color w:val="222222"/>
          <w:sz w:val="28"/>
          <w:szCs w:val="28"/>
          <w:shd w:val="clear" w:color="auto" w:fill="FFFFFF"/>
          <w:lang w:val="uk-UA"/>
        </w:rPr>
        <w:t>.</w:t>
      </w:r>
      <w:r w:rsidR="00D268B2">
        <w:rPr>
          <w:rStyle w:val="translation-chunk"/>
          <w:color w:val="222222"/>
          <w:sz w:val="28"/>
          <w:szCs w:val="28"/>
          <w:shd w:val="clear" w:color="auto" w:fill="FFFFFF"/>
          <w:lang w:val="uk-UA"/>
        </w:rPr>
        <w:t>2</w:t>
      </w:r>
      <w:r w:rsidRPr="00C970B1">
        <w:rPr>
          <w:rStyle w:val="translation-chunk"/>
          <w:color w:val="222222"/>
          <w:sz w:val="28"/>
          <w:szCs w:val="28"/>
          <w:shd w:val="clear" w:color="auto" w:fill="FFFFFF"/>
          <w:lang w:val="uk-UA"/>
        </w:rPr>
        <w:t>. Трубчастий електричний нагрівач (ТЕН):</w:t>
      </w:r>
    </w:p>
    <w:p w14:paraId="4158CBC8" w14:textId="77777777" w:rsidR="0010250B" w:rsidRPr="00C970B1" w:rsidRDefault="0010250B" w:rsidP="00C970B1">
      <w:pPr>
        <w:pStyle w:val="HTML"/>
        <w:shd w:val="clear" w:color="auto" w:fill="FFFFFF"/>
        <w:tabs>
          <w:tab w:val="left" w:pos="8505"/>
        </w:tabs>
        <w:jc w:val="both"/>
        <w:rPr>
          <w:rStyle w:val="translation-chunk"/>
          <w:rFonts w:ascii="Times New Roman" w:hAnsi="Times New Roman" w:cs="Times New Roman"/>
          <w:color w:val="222222"/>
          <w:sz w:val="24"/>
          <w:szCs w:val="24"/>
          <w:shd w:val="clear" w:color="auto" w:fill="FFFFFF"/>
          <w:lang w:val="uk-UA"/>
        </w:rPr>
      </w:pPr>
      <w:r w:rsidRPr="00C970B1">
        <w:rPr>
          <w:rStyle w:val="translation-chunk"/>
          <w:rFonts w:ascii="Times New Roman" w:hAnsi="Times New Roman" w:cs="Times New Roman"/>
          <w:color w:val="222222"/>
          <w:sz w:val="24"/>
          <w:szCs w:val="24"/>
          <w:shd w:val="clear" w:color="auto" w:fill="FFFFFF"/>
          <w:lang w:val="uk-UA"/>
        </w:rPr>
        <w:t>а - конструктивна схема; б - розрахункові параметри спіралі ТЕНа;</w:t>
      </w:r>
    </w:p>
    <w:p w14:paraId="068E8A02" w14:textId="77777777" w:rsidR="0010250B" w:rsidRPr="00C970B1" w:rsidRDefault="0010250B" w:rsidP="00C970B1">
      <w:pPr>
        <w:pStyle w:val="HTML"/>
        <w:shd w:val="clear" w:color="auto" w:fill="FFFFFF"/>
        <w:tabs>
          <w:tab w:val="left" w:pos="8505"/>
        </w:tabs>
        <w:jc w:val="both"/>
        <w:rPr>
          <w:rStyle w:val="translation-chunk"/>
          <w:rFonts w:ascii="Times New Roman" w:hAnsi="Times New Roman" w:cs="Times New Roman"/>
          <w:color w:val="222222"/>
          <w:sz w:val="24"/>
          <w:szCs w:val="24"/>
          <w:shd w:val="clear" w:color="auto" w:fill="FFFFFF"/>
          <w:lang w:val="uk-UA"/>
        </w:rPr>
      </w:pPr>
      <w:r w:rsidRPr="00C970B1">
        <w:rPr>
          <w:rStyle w:val="translation-chunk"/>
          <w:rFonts w:ascii="Times New Roman" w:hAnsi="Times New Roman" w:cs="Times New Roman"/>
          <w:color w:val="222222"/>
          <w:sz w:val="24"/>
          <w:szCs w:val="24"/>
          <w:shd w:val="clear" w:color="auto" w:fill="FFFFFF"/>
          <w:lang w:val="uk-UA"/>
        </w:rPr>
        <w:t>1 - оболонка; 2 - нагрівальна спіраль;</w:t>
      </w:r>
      <w:r w:rsidR="00406F48">
        <w:rPr>
          <w:rStyle w:val="translation-chunk"/>
          <w:rFonts w:ascii="Times New Roman" w:hAnsi="Times New Roman" w:cs="Times New Roman"/>
          <w:color w:val="222222"/>
          <w:sz w:val="24"/>
          <w:szCs w:val="24"/>
          <w:shd w:val="clear" w:color="auto" w:fill="FFFFFF"/>
          <w:lang w:val="uk-UA"/>
        </w:rPr>
        <w:t xml:space="preserve"> </w:t>
      </w:r>
      <w:r w:rsidRPr="00C970B1">
        <w:rPr>
          <w:rStyle w:val="translation-chunk"/>
          <w:rFonts w:ascii="Times New Roman" w:hAnsi="Times New Roman" w:cs="Times New Roman"/>
          <w:color w:val="222222"/>
          <w:sz w:val="24"/>
          <w:szCs w:val="24"/>
          <w:shd w:val="clear" w:color="auto" w:fill="FFFFFF"/>
          <w:lang w:val="uk-UA"/>
        </w:rPr>
        <w:t>3 - контактна шпилька; 4 - наповнювач (</w:t>
      </w:r>
      <w:r w:rsidRPr="00C970B1">
        <w:rPr>
          <w:rFonts w:ascii="Times New Roman" w:hAnsi="Times New Roman" w:cs="Times New Roman"/>
          <w:color w:val="212121"/>
          <w:sz w:val="24"/>
          <w:szCs w:val="24"/>
          <w:lang w:val="uk-UA"/>
        </w:rPr>
        <w:t>периклаз</w:t>
      </w:r>
      <w:r w:rsidRPr="00C970B1">
        <w:rPr>
          <w:rStyle w:val="translation-chunk"/>
          <w:rFonts w:ascii="Times New Roman" w:hAnsi="Times New Roman" w:cs="Times New Roman"/>
          <w:color w:val="222222"/>
          <w:sz w:val="24"/>
          <w:szCs w:val="24"/>
          <w:shd w:val="clear" w:color="auto" w:fill="FFFFFF"/>
          <w:lang w:val="uk-UA"/>
        </w:rPr>
        <w:t>); 5 - герметик; 6 - ізолятор; 7 - контактна гайка</w:t>
      </w:r>
    </w:p>
    <w:p w14:paraId="255113BE" w14:textId="77777777" w:rsidR="0010250B" w:rsidRPr="0049149E" w:rsidRDefault="0010250B" w:rsidP="0010250B">
      <w:pPr>
        <w:pStyle w:val="HTML"/>
        <w:shd w:val="clear" w:color="auto" w:fill="FFFFFF"/>
        <w:tabs>
          <w:tab w:val="left" w:pos="8505"/>
        </w:tabs>
        <w:rPr>
          <w:rStyle w:val="translation-chunk"/>
          <w:rFonts w:ascii="Times New Roman" w:hAnsi="Times New Roman" w:cs="Times New Roman"/>
          <w:color w:val="222222"/>
          <w:sz w:val="28"/>
          <w:szCs w:val="28"/>
          <w:shd w:val="clear" w:color="auto" w:fill="FFFFFF"/>
          <w:lang w:val="uk-UA"/>
        </w:rPr>
      </w:pPr>
    </w:p>
    <w:p w14:paraId="326F2F86" w14:textId="77777777" w:rsidR="00AA4226" w:rsidRDefault="00AA4226" w:rsidP="00AA4226">
      <w:pPr>
        <w:tabs>
          <w:tab w:val="left" w:pos="8505"/>
        </w:tabs>
        <w:ind w:firstLine="567"/>
        <w:jc w:val="both"/>
        <w:rPr>
          <w:sz w:val="28"/>
          <w:szCs w:val="28"/>
          <w:lang w:val="uk-UA"/>
        </w:rPr>
      </w:pPr>
      <w:r w:rsidRPr="004152FC">
        <w:rPr>
          <w:sz w:val="28"/>
          <w:szCs w:val="28"/>
          <w:lang w:val="uk-UA"/>
        </w:rPr>
        <w:t>Трубку нагрівача</w:t>
      </w:r>
      <w:r>
        <w:rPr>
          <w:sz w:val="28"/>
          <w:szCs w:val="28"/>
          <w:lang w:val="uk-UA"/>
        </w:rPr>
        <w:t xml:space="preserve"> рис. 3.3,</w:t>
      </w:r>
      <w:r w:rsidRPr="004152FC">
        <w:rPr>
          <w:sz w:val="28"/>
          <w:szCs w:val="28"/>
          <w:lang w:val="uk-UA"/>
        </w:rPr>
        <w:t xml:space="preserve"> часто виконують з </w:t>
      </w:r>
      <w:r>
        <w:rPr>
          <w:sz w:val="28"/>
          <w:szCs w:val="28"/>
          <w:lang w:val="uk-UA"/>
        </w:rPr>
        <w:t>мало</w:t>
      </w:r>
      <w:r w:rsidRPr="004152FC">
        <w:rPr>
          <w:sz w:val="28"/>
          <w:szCs w:val="28"/>
          <w:lang w:val="uk-UA"/>
        </w:rPr>
        <w:t>вуглецевої сталі (10 або 20), або з нержавіючої сталі</w:t>
      </w:r>
      <w:r>
        <w:rPr>
          <w:sz w:val="28"/>
          <w:szCs w:val="28"/>
          <w:lang w:val="uk-UA"/>
        </w:rPr>
        <w:t xml:space="preserve"> 12Х18Н10Т</w:t>
      </w:r>
      <w:r w:rsidRPr="004152FC">
        <w:rPr>
          <w:sz w:val="28"/>
          <w:szCs w:val="28"/>
          <w:lang w:val="uk-UA"/>
        </w:rPr>
        <w:t xml:space="preserve">. Для підігріву води трубка може бути виконана із міді або латуні, покритої оловом, нікелем або хромом. </w:t>
      </w:r>
    </w:p>
    <w:p w14:paraId="6E7EF6CD" w14:textId="77777777" w:rsidR="00AA4226" w:rsidRPr="004152FC" w:rsidRDefault="00AA4226" w:rsidP="00AA4226">
      <w:pPr>
        <w:tabs>
          <w:tab w:val="left" w:pos="8505"/>
        </w:tabs>
        <w:ind w:firstLine="567"/>
        <w:jc w:val="both"/>
        <w:rPr>
          <w:sz w:val="28"/>
          <w:szCs w:val="28"/>
          <w:lang w:val="uk-UA"/>
        </w:rPr>
      </w:pPr>
      <w:r w:rsidRPr="004152FC">
        <w:rPr>
          <w:sz w:val="28"/>
          <w:szCs w:val="28"/>
          <w:lang w:val="uk-UA"/>
        </w:rPr>
        <w:t>Контактні шпильки (або ст</w:t>
      </w:r>
      <w:r>
        <w:rPr>
          <w:sz w:val="28"/>
          <w:szCs w:val="28"/>
          <w:lang w:val="uk-UA"/>
        </w:rPr>
        <w:t>ержні</w:t>
      </w:r>
      <w:r w:rsidRPr="004152FC">
        <w:rPr>
          <w:sz w:val="28"/>
          <w:szCs w:val="28"/>
          <w:lang w:val="uk-UA"/>
        </w:rPr>
        <w:t>) 3, з'єднані з кінцями спіралі 2, мають зовні контактні гайки 7</w:t>
      </w:r>
      <w:r w:rsidR="00FE4D0A">
        <w:rPr>
          <w:sz w:val="28"/>
          <w:szCs w:val="28"/>
          <w:lang w:val="uk-UA"/>
        </w:rPr>
        <w:t xml:space="preserve"> </w:t>
      </w:r>
      <w:r w:rsidRPr="004152FC">
        <w:rPr>
          <w:sz w:val="28"/>
          <w:szCs w:val="28"/>
          <w:lang w:val="uk-UA"/>
        </w:rPr>
        <w:t>для підключення електричних проводів або роз'ємів. Шпильки 3 ізолюють від трубки ізоляторами 6, торці герметизують вологозахищеним кремнійорганічним лаком (герметиком) 5.</w:t>
      </w:r>
    </w:p>
    <w:p w14:paraId="17CF0F7C" w14:textId="77777777" w:rsidR="00AA4226" w:rsidRDefault="00AA4226" w:rsidP="0010250B">
      <w:pPr>
        <w:pStyle w:val="HTML"/>
        <w:shd w:val="clear" w:color="auto" w:fill="FFFFFF"/>
        <w:tabs>
          <w:tab w:val="left" w:pos="8505"/>
        </w:tabs>
        <w:ind w:firstLine="567"/>
        <w:jc w:val="both"/>
        <w:rPr>
          <w:rStyle w:val="translation-chunk"/>
          <w:rFonts w:ascii="Times New Roman" w:hAnsi="Times New Roman" w:cs="Times New Roman"/>
          <w:color w:val="222222"/>
          <w:sz w:val="28"/>
          <w:szCs w:val="28"/>
          <w:shd w:val="clear" w:color="auto" w:fill="FFFFFF"/>
          <w:lang w:val="uk-UA"/>
        </w:rPr>
      </w:pPr>
    </w:p>
    <w:p w14:paraId="7D91C902" w14:textId="77777777" w:rsidR="000B202A" w:rsidRPr="000B202A" w:rsidRDefault="000B202A" w:rsidP="000B202A">
      <w:pPr>
        <w:tabs>
          <w:tab w:val="left" w:pos="8505"/>
        </w:tabs>
        <w:ind w:firstLine="567"/>
        <w:jc w:val="right"/>
        <w:outlineLvl w:val="0"/>
        <w:rPr>
          <w:sz w:val="28"/>
          <w:szCs w:val="28"/>
          <w:lang w:val="uk-UA"/>
        </w:rPr>
      </w:pPr>
      <w:r w:rsidRPr="000B202A">
        <w:rPr>
          <w:sz w:val="28"/>
          <w:szCs w:val="28"/>
          <w:lang w:val="uk-UA"/>
        </w:rPr>
        <w:t>Табл. 3.1</w:t>
      </w:r>
      <w:r w:rsidR="00D371A9" w:rsidRPr="000B202A">
        <w:rPr>
          <w:sz w:val="28"/>
          <w:szCs w:val="28"/>
          <w:lang w:val="uk-UA"/>
        </w:rPr>
        <w:t xml:space="preserve"> </w:t>
      </w:r>
    </w:p>
    <w:p w14:paraId="5CD93E12" w14:textId="77777777" w:rsidR="00D371A9" w:rsidRPr="00BE74F5" w:rsidRDefault="00D371A9" w:rsidP="000B202A">
      <w:pPr>
        <w:tabs>
          <w:tab w:val="left" w:pos="8505"/>
        </w:tabs>
        <w:ind w:firstLine="567"/>
        <w:jc w:val="center"/>
        <w:outlineLvl w:val="0"/>
        <w:rPr>
          <w:b/>
          <w:sz w:val="28"/>
          <w:szCs w:val="28"/>
          <w:lang w:val="uk-UA"/>
        </w:rPr>
      </w:pPr>
      <w:r w:rsidRPr="000B202A">
        <w:rPr>
          <w:sz w:val="28"/>
          <w:szCs w:val="28"/>
          <w:lang w:val="uk-UA"/>
        </w:rPr>
        <w:t>Матеріали для нагрівальних елементів опору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3"/>
        <w:gridCol w:w="1181"/>
        <w:gridCol w:w="1754"/>
        <w:gridCol w:w="1635"/>
        <w:gridCol w:w="1007"/>
        <w:gridCol w:w="1595"/>
      </w:tblGrid>
      <w:tr w:rsidR="00D371A9" w:rsidRPr="00944C4B" w14:paraId="5B8B9486" w14:textId="77777777" w:rsidTr="00CA4772">
        <w:tc>
          <w:tcPr>
            <w:tcW w:w="2208" w:type="dxa"/>
            <w:shd w:val="clear" w:color="auto" w:fill="auto"/>
          </w:tcPr>
          <w:p w14:paraId="152F2B8F"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Матеріали</w:t>
            </w:r>
          </w:p>
        </w:tc>
        <w:tc>
          <w:tcPr>
            <w:tcW w:w="1196" w:type="dxa"/>
            <w:shd w:val="clear" w:color="auto" w:fill="auto"/>
          </w:tcPr>
          <w:p w14:paraId="4DA6B975" w14:textId="77777777" w:rsidR="00D371A9" w:rsidRPr="00944C4B" w:rsidRDefault="00323C8C" w:rsidP="00323C8C">
            <w:pPr>
              <w:tabs>
                <w:tab w:val="left" w:pos="8505"/>
              </w:tabs>
              <w:jc w:val="center"/>
              <w:rPr>
                <w:rFonts w:eastAsia="Arial Unicode MS"/>
                <w:sz w:val="24"/>
                <w:szCs w:val="24"/>
                <w:lang w:val="uk-UA" w:eastAsia="ru-RU" w:bidi="ru-RU"/>
              </w:rPr>
            </w:pPr>
            <m:oMath>
              <m:r>
                <w:rPr>
                  <w:rFonts w:ascii="Cambria Math" w:hAnsi="Cambria Math"/>
                  <w:sz w:val="24"/>
                  <w:szCs w:val="24"/>
                  <w:lang w:val="uk-UA" w:eastAsia="ru-RU"/>
                </w:rPr>
                <m:t>ρ</m:t>
              </m:r>
            </m:oMath>
            <w:r w:rsidRPr="00944C4B">
              <w:rPr>
                <w:rFonts w:eastAsia="Arial Unicode MS"/>
                <w:sz w:val="24"/>
                <w:szCs w:val="24"/>
                <w:lang w:val="uk-UA" w:eastAsia="ru-RU" w:bidi="ru-RU"/>
              </w:rPr>
              <w:t xml:space="preserve"> </w:t>
            </w:r>
            <w:r w:rsidRPr="00944C4B">
              <w:rPr>
                <w:color w:val="000000"/>
                <w:sz w:val="24"/>
                <w:szCs w:val="24"/>
                <w:lang w:val="uk-UA"/>
              </w:rPr>
              <w:sym w:font="Symbol" w:char="F0D7"/>
            </w:r>
            <w:r w:rsidR="00D371A9" w:rsidRPr="00944C4B">
              <w:rPr>
                <w:rFonts w:eastAsia="Arial Unicode MS"/>
                <w:sz w:val="24"/>
                <w:szCs w:val="24"/>
                <w:lang w:val="uk-UA" w:eastAsia="ru-RU" w:bidi="ru-RU"/>
              </w:rPr>
              <w:t>10</w:t>
            </w:r>
            <w:r w:rsidR="00D371A9" w:rsidRPr="00944C4B">
              <w:rPr>
                <w:rFonts w:eastAsia="Arial Unicode MS"/>
                <w:sz w:val="24"/>
                <w:szCs w:val="24"/>
                <w:vertAlign w:val="superscript"/>
                <w:lang w:val="uk-UA" w:eastAsia="ru-RU" w:bidi="ru-RU"/>
              </w:rPr>
              <w:t>3</w:t>
            </w:r>
            <w:r w:rsidR="00D371A9" w:rsidRPr="00944C4B">
              <w:rPr>
                <w:rFonts w:eastAsia="Arial Unicode MS"/>
                <w:sz w:val="24"/>
                <w:szCs w:val="24"/>
                <w:lang w:val="uk-UA" w:eastAsia="ru-RU" w:bidi="ru-RU"/>
              </w:rPr>
              <w:t>, кг/м</w:t>
            </w:r>
            <w:r w:rsidR="00D371A9" w:rsidRPr="00944C4B">
              <w:rPr>
                <w:rFonts w:eastAsia="Arial Unicode MS"/>
                <w:sz w:val="24"/>
                <w:szCs w:val="24"/>
                <w:vertAlign w:val="superscript"/>
                <w:lang w:val="uk-UA" w:eastAsia="ru-RU" w:bidi="ru-RU"/>
              </w:rPr>
              <w:t>3</w:t>
            </w:r>
          </w:p>
        </w:tc>
        <w:tc>
          <w:tcPr>
            <w:tcW w:w="1807" w:type="dxa"/>
            <w:shd w:val="clear" w:color="auto" w:fill="auto"/>
          </w:tcPr>
          <w:p w14:paraId="1025934D" w14:textId="77777777" w:rsidR="00D371A9" w:rsidRPr="00944C4B" w:rsidRDefault="006B3ADF" w:rsidP="00323C8C">
            <w:pPr>
              <w:tabs>
                <w:tab w:val="left" w:pos="8505"/>
              </w:tabs>
              <w:jc w:val="center"/>
              <w:rPr>
                <w:rFonts w:eastAsia="Arial Unicode MS"/>
                <w:sz w:val="24"/>
                <w:szCs w:val="24"/>
                <w:lang w:val="uk-UA" w:eastAsia="ru-RU" w:bidi="ru-RU"/>
              </w:rPr>
            </w:pPr>
            <m:oMath>
              <m:sSub>
                <m:sSubPr>
                  <m:ctrlPr>
                    <w:rPr>
                      <w:rFonts w:ascii="Cambria Math" w:hAnsi="Cambria Math"/>
                      <w:i/>
                      <w:sz w:val="24"/>
                      <w:szCs w:val="24"/>
                      <w:lang w:val="uk-UA" w:eastAsia="ru-RU"/>
                    </w:rPr>
                  </m:ctrlPr>
                </m:sSubPr>
                <m:e>
                  <m:r>
                    <w:rPr>
                      <w:rFonts w:ascii="Cambria Math" w:hAnsi="Cambria Math"/>
                      <w:sz w:val="24"/>
                      <w:szCs w:val="24"/>
                      <w:lang w:val="uk-UA" w:eastAsia="ru-RU"/>
                    </w:rPr>
                    <m:t>ρ</m:t>
                  </m:r>
                </m:e>
                <m:sub>
                  <m:r>
                    <w:rPr>
                      <w:rFonts w:ascii="Cambria Math" w:hAnsi="Cambria Math"/>
                      <w:sz w:val="24"/>
                      <w:szCs w:val="24"/>
                      <w:lang w:val="uk-UA" w:eastAsia="ru-RU"/>
                    </w:rPr>
                    <m:t>20</m:t>
                  </m:r>
                </m:sub>
              </m:sSub>
              <m:r>
                <m:rPr>
                  <m:sty m:val="p"/>
                </m:rPr>
                <w:rPr>
                  <w:rFonts w:ascii="Cambria Math" w:hAnsi="Cambria Math"/>
                  <w:color w:val="000000"/>
                  <w:sz w:val="24"/>
                  <w:szCs w:val="24"/>
                  <w:lang w:val="uk-UA"/>
                </w:rPr>
                <w:sym w:font="Symbol" w:char="F0D7"/>
              </m:r>
            </m:oMath>
            <w:r w:rsidR="00D371A9" w:rsidRPr="00944C4B">
              <w:rPr>
                <w:rFonts w:eastAsia="Arial Unicode MS"/>
                <w:sz w:val="24"/>
                <w:szCs w:val="24"/>
                <w:lang w:val="uk-UA" w:eastAsia="ru-RU" w:bidi="ru-RU"/>
              </w:rPr>
              <w:t>10</w:t>
            </w:r>
            <w:r w:rsidR="00D371A9" w:rsidRPr="00944C4B">
              <w:rPr>
                <w:rFonts w:eastAsia="Arial Unicode MS"/>
                <w:sz w:val="24"/>
                <w:szCs w:val="24"/>
                <w:vertAlign w:val="superscript"/>
                <w:lang w:val="uk-UA" w:eastAsia="ru-RU" w:bidi="ru-RU"/>
              </w:rPr>
              <w:t>-6</w:t>
            </w:r>
            <w:r w:rsidR="00D371A9" w:rsidRPr="00944C4B">
              <w:rPr>
                <w:rFonts w:eastAsia="Arial Unicode MS"/>
                <w:sz w:val="24"/>
                <w:szCs w:val="24"/>
                <w:lang w:val="uk-UA" w:eastAsia="ru-RU" w:bidi="ru-RU"/>
              </w:rPr>
              <w:t>, при 20 °С, Ом</w:t>
            </w:r>
            <w:r w:rsidR="00323C8C" w:rsidRPr="00944C4B">
              <w:rPr>
                <w:color w:val="000000"/>
                <w:sz w:val="24"/>
                <w:szCs w:val="24"/>
                <w:lang w:val="uk-UA"/>
              </w:rPr>
              <w:sym w:font="Symbol" w:char="F0D7"/>
            </w:r>
            <w:r w:rsidR="00D371A9" w:rsidRPr="00944C4B">
              <w:rPr>
                <w:rFonts w:eastAsia="Arial Unicode MS"/>
                <w:sz w:val="24"/>
                <w:szCs w:val="24"/>
                <w:lang w:val="uk-UA" w:eastAsia="ru-RU" w:bidi="ru-RU"/>
              </w:rPr>
              <w:t>м</w:t>
            </w:r>
          </w:p>
        </w:tc>
        <w:tc>
          <w:tcPr>
            <w:tcW w:w="1701" w:type="dxa"/>
            <w:shd w:val="clear" w:color="auto" w:fill="auto"/>
          </w:tcPr>
          <w:p w14:paraId="0C90A3A1" w14:textId="77777777" w:rsidR="00D371A9" w:rsidRPr="00944C4B" w:rsidRDefault="00D371A9" w:rsidP="00323C8C">
            <w:pPr>
              <w:tabs>
                <w:tab w:val="left" w:pos="8505"/>
              </w:tabs>
              <w:jc w:val="center"/>
              <w:rPr>
                <w:rFonts w:eastAsia="Arial Unicode MS"/>
                <w:sz w:val="24"/>
                <w:szCs w:val="24"/>
                <w:lang w:val="uk-UA" w:eastAsia="ru-RU" w:bidi="ru-RU"/>
              </w:rPr>
            </w:pPr>
            <w:r w:rsidRPr="00944C4B">
              <w:rPr>
                <w:rFonts w:eastAsia="Arial Unicode MS"/>
                <w:i/>
                <w:sz w:val="24"/>
                <w:szCs w:val="24"/>
                <w:lang w:val="uk-UA" w:eastAsia="ru-RU" w:bidi="ru-RU"/>
              </w:rPr>
              <w:t>а</w:t>
            </w:r>
            <w:r w:rsidRPr="00944C4B">
              <w:rPr>
                <w:rFonts w:eastAsia="Arial Unicode MS"/>
                <w:sz w:val="24"/>
                <w:szCs w:val="24"/>
                <w:vertAlign w:val="subscript"/>
                <w:lang w:val="uk-UA" w:eastAsia="ru-RU" w:bidi="ru-RU"/>
              </w:rPr>
              <w:t>р</w:t>
            </w:r>
            <w:r w:rsidR="00323C8C" w:rsidRPr="00944C4B">
              <w:rPr>
                <w:color w:val="000000"/>
                <w:sz w:val="24"/>
                <w:szCs w:val="24"/>
                <w:lang w:val="uk-UA"/>
              </w:rPr>
              <w:sym w:font="Symbol" w:char="F0D7"/>
            </w:r>
            <w:r w:rsidRPr="00944C4B">
              <w:rPr>
                <w:rFonts w:eastAsia="Arial Unicode MS"/>
                <w:sz w:val="24"/>
                <w:szCs w:val="24"/>
                <w:lang w:val="uk-UA" w:eastAsia="ru-RU" w:bidi="ru-RU"/>
              </w:rPr>
              <w:t>10</w:t>
            </w:r>
            <w:r w:rsidRPr="00944C4B">
              <w:rPr>
                <w:rFonts w:eastAsia="Arial Unicode MS"/>
                <w:sz w:val="24"/>
                <w:szCs w:val="24"/>
                <w:vertAlign w:val="superscript"/>
                <w:lang w:val="uk-UA" w:eastAsia="ru-RU" w:bidi="ru-RU"/>
              </w:rPr>
              <w:t>-6</w:t>
            </w:r>
            <w:r w:rsidRPr="00944C4B">
              <w:rPr>
                <w:rFonts w:eastAsia="Arial Unicode MS"/>
                <w:sz w:val="24"/>
                <w:szCs w:val="24"/>
                <w:lang w:val="uk-UA" w:eastAsia="ru-RU" w:bidi="ru-RU"/>
              </w:rPr>
              <w:t>, 1/°С</w:t>
            </w:r>
          </w:p>
        </w:tc>
        <w:tc>
          <w:tcPr>
            <w:tcW w:w="1043" w:type="dxa"/>
            <w:shd w:val="clear" w:color="auto" w:fill="auto"/>
          </w:tcPr>
          <w:p w14:paraId="23E202E0"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Т</w:t>
            </w:r>
            <w:r w:rsidRPr="00944C4B">
              <w:rPr>
                <w:rFonts w:eastAsia="Arial Unicode MS"/>
                <w:sz w:val="24"/>
                <w:szCs w:val="24"/>
                <w:vertAlign w:val="subscript"/>
                <w:lang w:val="uk-UA" w:eastAsia="ru-RU" w:bidi="ru-RU"/>
              </w:rPr>
              <w:t>пл</w:t>
            </w:r>
            <w:r w:rsidRPr="00944C4B">
              <w:rPr>
                <w:rFonts w:eastAsia="Arial Unicode MS"/>
                <w:sz w:val="24"/>
                <w:szCs w:val="24"/>
                <w:lang w:val="uk-UA" w:eastAsia="ru-RU" w:bidi="ru-RU"/>
              </w:rPr>
              <w:t>, °С</w:t>
            </w:r>
          </w:p>
        </w:tc>
        <w:tc>
          <w:tcPr>
            <w:tcW w:w="1616" w:type="dxa"/>
            <w:shd w:val="clear" w:color="auto" w:fill="auto"/>
          </w:tcPr>
          <w:p w14:paraId="3095055F"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Т</w:t>
            </w:r>
            <w:r w:rsidRPr="00944C4B">
              <w:rPr>
                <w:rFonts w:eastAsia="Arial Unicode MS"/>
                <w:sz w:val="24"/>
                <w:szCs w:val="24"/>
                <w:vertAlign w:val="subscript"/>
                <w:lang w:val="en-US" w:eastAsia="ru-RU" w:bidi="ru-RU"/>
              </w:rPr>
              <w:t>max</w:t>
            </w:r>
            <w:r w:rsidRPr="00944C4B">
              <w:rPr>
                <w:rFonts w:eastAsia="Arial Unicode MS"/>
                <w:sz w:val="24"/>
                <w:szCs w:val="24"/>
                <w:lang w:val="uk-UA" w:eastAsia="ru-RU" w:bidi="ru-RU"/>
              </w:rPr>
              <w:t>, °С</w:t>
            </w:r>
          </w:p>
          <w:p w14:paraId="5FFBD79D" w14:textId="77777777" w:rsidR="00944C4B" w:rsidRPr="00944C4B" w:rsidRDefault="00944C4B"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 xml:space="preserve">при дроті </w:t>
            </w:r>
            <w:r w:rsidRPr="00944C4B">
              <w:rPr>
                <w:rFonts w:eastAsia="Arial Unicode MS"/>
                <w:sz w:val="24"/>
                <w:szCs w:val="24"/>
                <w:lang w:val="en-US" w:eastAsia="ru-RU" w:bidi="ru-RU"/>
              </w:rPr>
              <w:t>d</w:t>
            </w:r>
            <w:r w:rsidRPr="00944C4B">
              <w:rPr>
                <w:rFonts w:eastAsia="Arial Unicode MS"/>
                <w:sz w:val="24"/>
                <w:szCs w:val="24"/>
                <w:lang w:val="uk-UA" w:eastAsia="ru-RU" w:bidi="ru-RU"/>
              </w:rPr>
              <w:t>=1 мм</w:t>
            </w:r>
          </w:p>
        </w:tc>
      </w:tr>
      <w:tr w:rsidR="00D371A9" w:rsidRPr="00944C4B" w14:paraId="2EC3925B" w14:textId="77777777" w:rsidTr="00CA4772">
        <w:tc>
          <w:tcPr>
            <w:tcW w:w="2208" w:type="dxa"/>
            <w:shd w:val="clear" w:color="auto" w:fill="auto"/>
          </w:tcPr>
          <w:p w14:paraId="14CDC780" w14:textId="77777777" w:rsidR="00D371A9" w:rsidRPr="00944C4B" w:rsidRDefault="00D371A9" w:rsidP="00CA4772">
            <w:pPr>
              <w:tabs>
                <w:tab w:val="left" w:pos="8505"/>
              </w:tabs>
              <w:jc w:val="both"/>
              <w:rPr>
                <w:rFonts w:eastAsia="Arial Unicode MS"/>
                <w:sz w:val="24"/>
                <w:szCs w:val="24"/>
                <w:lang w:val="uk-UA" w:eastAsia="ru-RU" w:bidi="ru-RU"/>
              </w:rPr>
            </w:pPr>
            <w:r w:rsidRPr="00944C4B">
              <w:rPr>
                <w:rFonts w:eastAsia="Arial Unicode MS"/>
                <w:sz w:val="24"/>
                <w:szCs w:val="24"/>
                <w:lang w:val="uk-UA" w:eastAsia="ru-RU" w:bidi="ru-RU"/>
              </w:rPr>
              <w:t>Сплави:</w:t>
            </w:r>
          </w:p>
        </w:tc>
        <w:tc>
          <w:tcPr>
            <w:tcW w:w="1196" w:type="dxa"/>
            <w:shd w:val="clear" w:color="auto" w:fill="auto"/>
          </w:tcPr>
          <w:p w14:paraId="356B45C7"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807" w:type="dxa"/>
            <w:shd w:val="clear" w:color="auto" w:fill="auto"/>
          </w:tcPr>
          <w:p w14:paraId="6F60B9AF"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701" w:type="dxa"/>
            <w:shd w:val="clear" w:color="auto" w:fill="auto"/>
          </w:tcPr>
          <w:p w14:paraId="6CC058F8"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043" w:type="dxa"/>
            <w:shd w:val="clear" w:color="auto" w:fill="auto"/>
          </w:tcPr>
          <w:p w14:paraId="2A221F9A"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616" w:type="dxa"/>
            <w:shd w:val="clear" w:color="auto" w:fill="auto"/>
          </w:tcPr>
          <w:p w14:paraId="7A231402" w14:textId="77777777" w:rsidR="00D371A9" w:rsidRPr="00944C4B" w:rsidRDefault="00D371A9" w:rsidP="00CA4772">
            <w:pPr>
              <w:tabs>
                <w:tab w:val="left" w:pos="8505"/>
              </w:tabs>
              <w:jc w:val="center"/>
              <w:rPr>
                <w:rFonts w:eastAsia="Arial Unicode MS"/>
                <w:sz w:val="24"/>
                <w:szCs w:val="24"/>
                <w:lang w:val="uk-UA" w:eastAsia="ru-RU" w:bidi="ru-RU"/>
              </w:rPr>
            </w:pPr>
          </w:p>
        </w:tc>
      </w:tr>
      <w:tr w:rsidR="00D371A9" w:rsidRPr="00944C4B" w14:paraId="2707D8C7" w14:textId="77777777" w:rsidTr="00CA4772">
        <w:tc>
          <w:tcPr>
            <w:tcW w:w="2208" w:type="dxa"/>
            <w:shd w:val="clear" w:color="auto" w:fill="auto"/>
          </w:tcPr>
          <w:p w14:paraId="1FD269D4"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Х20Н80-Н</w:t>
            </w:r>
          </w:p>
        </w:tc>
        <w:tc>
          <w:tcPr>
            <w:tcW w:w="1196" w:type="dxa"/>
            <w:shd w:val="clear" w:color="auto" w:fill="auto"/>
          </w:tcPr>
          <w:p w14:paraId="6632A967"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8,4</w:t>
            </w:r>
          </w:p>
        </w:tc>
        <w:tc>
          <w:tcPr>
            <w:tcW w:w="1807" w:type="dxa"/>
            <w:shd w:val="clear" w:color="auto" w:fill="auto"/>
          </w:tcPr>
          <w:p w14:paraId="4099C7E2"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1,06…1,17</w:t>
            </w:r>
          </w:p>
        </w:tc>
        <w:tc>
          <w:tcPr>
            <w:tcW w:w="1701" w:type="dxa"/>
            <w:shd w:val="clear" w:color="auto" w:fill="auto"/>
          </w:tcPr>
          <w:p w14:paraId="6695FF6B"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16…35</w:t>
            </w:r>
          </w:p>
        </w:tc>
        <w:tc>
          <w:tcPr>
            <w:tcW w:w="1043" w:type="dxa"/>
            <w:shd w:val="clear" w:color="auto" w:fill="auto"/>
          </w:tcPr>
          <w:p w14:paraId="23748F4E"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1400</w:t>
            </w:r>
          </w:p>
        </w:tc>
        <w:tc>
          <w:tcPr>
            <w:tcW w:w="1616" w:type="dxa"/>
            <w:shd w:val="clear" w:color="auto" w:fill="auto"/>
          </w:tcPr>
          <w:p w14:paraId="49AA583C"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1100</w:t>
            </w:r>
          </w:p>
        </w:tc>
      </w:tr>
      <w:tr w:rsidR="00D371A9" w:rsidRPr="00944C4B" w14:paraId="2F40C2C4" w14:textId="77777777" w:rsidTr="00CA4772">
        <w:tc>
          <w:tcPr>
            <w:tcW w:w="2208" w:type="dxa"/>
            <w:shd w:val="clear" w:color="auto" w:fill="auto"/>
          </w:tcPr>
          <w:p w14:paraId="7314221B"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Х15Н60-Н</w:t>
            </w:r>
          </w:p>
        </w:tc>
        <w:tc>
          <w:tcPr>
            <w:tcW w:w="1196" w:type="dxa"/>
            <w:shd w:val="clear" w:color="auto" w:fill="auto"/>
          </w:tcPr>
          <w:p w14:paraId="666D618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8,2</w:t>
            </w:r>
          </w:p>
        </w:tc>
        <w:tc>
          <w:tcPr>
            <w:tcW w:w="1807" w:type="dxa"/>
            <w:shd w:val="clear" w:color="auto" w:fill="auto"/>
          </w:tcPr>
          <w:p w14:paraId="0D42DA99"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1,12…1,17</w:t>
            </w:r>
          </w:p>
        </w:tc>
        <w:tc>
          <w:tcPr>
            <w:tcW w:w="1701" w:type="dxa"/>
            <w:shd w:val="clear" w:color="auto" w:fill="auto"/>
          </w:tcPr>
          <w:p w14:paraId="58C8EAA9"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w:t>
            </w:r>
          </w:p>
        </w:tc>
        <w:tc>
          <w:tcPr>
            <w:tcW w:w="1043" w:type="dxa"/>
            <w:shd w:val="clear" w:color="auto" w:fill="auto"/>
          </w:tcPr>
          <w:p w14:paraId="2EDF2F6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1309</w:t>
            </w:r>
          </w:p>
        </w:tc>
        <w:tc>
          <w:tcPr>
            <w:tcW w:w="1616" w:type="dxa"/>
            <w:shd w:val="clear" w:color="auto" w:fill="auto"/>
          </w:tcPr>
          <w:p w14:paraId="4329A236"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1000</w:t>
            </w:r>
          </w:p>
        </w:tc>
      </w:tr>
      <w:tr w:rsidR="00D371A9" w:rsidRPr="00944C4B" w14:paraId="2D6F9DED" w14:textId="77777777" w:rsidTr="00CA4772">
        <w:tc>
          <w:tcPr>
            <w:tcW w:w="2208" w:type="dxa"/>
            <w:shd w:val="clear" w:color="auto" w:fill="auto"/>
          </w:tcPr>
          <w:p w14:paraId="627CA82D"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Х15Н60Ю3А</w:t>
            </w:r>
          </w:p>
        </w:tc>
        <w:tc>
          <w:tcPr>
            <w:tcW w:w="1196" w:type="dxa"/>
            <w:shd w:val="clear" w:color="auto" w:fill="auto"/>
          </w:tcPr>
          <w:p w14:paraId="634CB16B"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8,2</w:t>
            </w:r>
          </w:p>
        </w:tc>
        <w:tc>
          <w:tcPr>
            <w:tcW w:w="1807" w:type="dxa"/>
            <w:shd w:val="clear" w:color="auto" w:fill="auto"/>
          </w:tcPr>
          <w:p w14:paraId="103F455E"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1,25</w:t>
            </w:r>
          </w:p>
        </w:tc>
        <w:tc>
          <w:tcPr>
            <w:tcW w:w="1701" w:type="dxa"/>
            <w:shd w:val="clear" w:color="auto" w:fill="auto"/>
          </w:tcPr>
          <w:p w14:paraId="6654E569"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w:t>
            </w:r>
          </w:p>
        </w:tc>
        <w:tc>
          <w:tcPr>
            <w:tcW w:w="1043" w:type="dxa"/>
            <w:shd w:val="clear" w:color="auto" w:fill="auto"/>
          </w:tcPr>
          <w:p w14:paraId="61F1EB2C"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1600</w:t>
            </w:r>
          </w:p>
        </w:tc>
        <w:tc>
          <w:tcPr>
            <w:tcW w:w="1616" w:type="dxa"/>
            <w:shd w:val="clear" w:color="auto" w:fill="auto"/>
          </w:tcPr>
          <w:p w14:paraId="18D7E4C2"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1200</w:t>
            </w:r>
          </w:p>
        </w:tc>
      </w:tr>
      <w:tr w:rsidR="00D371A9" w:rsidRPr="00944C4B" w14:paraId="1CD8E780" w14:textId="77777777" w:rsidTr="00CA4772">
        <w:tc>
          <w:tcPr>
            <w:tcW w:w="2208" w:type="dxa"/>
            <w:shd w:val="clear" w:color="auto" w:fill="auto"/>
          </w:tcPr>
          <w:p w14:paraId="2E0A5076"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Х13Ю4</w:t>
            </w:r>
          </w:p>
        </w:tc>
        <w:tc>
          <w:tcPr>
            <w:tcW w:w="1196" w:type="dxa"/>
            <w:shd w:val="clear" w:color="auto" w:fill="auto"/>
          </w:tcPr>
          <w:p w14:paraId="5CBD7DA8"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7,3</w:t>
            </w:r>
          </w:p>
        </w:tc>
        <w:tc>
          <w:tcPr>
            <w:tcW w:w="1807" w:type="dxa"/>
            <w:shd w:val="clear" w:color="auto" w:fill="auto"/>
          </w:tcPr>
          <w:p w14:paraId="6C8A781C"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1,18…1,34</w:t>
            </w:r>
          </w:p>
        </w:tc>
        <w:tc>
          <w:tcPr>
            <w:tcW w:w="1701" w:type="dxa"/>
            <w:shd w:val="clear" w:color="auto" w:fill="auto"/>
          </w:tcPr>
          <w:p w14:paraId="172EC176"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20</w:t>
            </w:r>
          </w:p>
        </w:tc>
        <w:tc>
          <w:tcPr>
            <w:tcW w:w="1043" w:type="dxa"/>
            <w:shd w:val="clear" w:color="auto" w:fill="auto"/>
          </w:tcPr>
          <w:p w14:paraId="77C085EF"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1550</w:t>
            </w:r>
          </w:p>
        </w:tc>
        <w:tc>
          <w:tcPr>
            <w:tcW w:w="1616" w:type="dxa"/>
            <w:shd w:val="clear" w:color="auto" w:fill="auto"/>
          </w:tcPr>
          <w:p w14:paraId="2FDF194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1200</w:t>
            </w:r>
          </w:p>
        </w:tc>
      </w:tr>
      <w:tr w:rsidR="00D371A9" w:rsidRPr="00944C4B" w14:paraId="6F2E6653" w14:textId="77777777" w:rsidTr="00CA4772">
        <w:tc>
          <w:tcPr>
            <w:tcW w:w="2208" w:type="dxa"/>
            <w:shd w:val="clear" w:color="auto" w:fill="auto"/>
          </w:tcPr>
          <w:p w14:paraId="4835C9E7"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Х23Ю5Т</w:t>
            </w:r>
          </w:p>
        </w:tc>
        <w:tc>
          <w:tcPr>
            <w:tcW w:w="1196" w:type="dxa"/>
            <w:shd w:val="clear" w:color="auto" w:fill="auto"/>
          </w:tcPr>
          <w:p w14:paraId="528F89CB"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7,27</w:t>
            </w:r>
          </w:p>
        </w:tc>
        <w:tc>
          <w:tcPr>
            <w:tcW w:w="1807" w:type="dxa"/>
            <w:shd w:val="clear" w:color="auto" w:fill="auto"/>
          </w:tcPr>
          <w:p w14:paraId="67A619A5"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1,35</w:t>
            </w:r>
          </w:p>
        </w:tc>
        <w:tc>
          <w:tcPr>
            <w:tcW w:w="1701" w:type="dxa"/>
            <w:shd w:val="clear" w:color="auto" w:fill="auto"/>
          </w:tcPr>
          <w:p w14:paraId="6A32B42B"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17</w:t>
            </w:r>
          </w:p>
        </w:tc>
        <w:tc>
          <w:tcPr>
            <w:tcW w:w="1043" w:type="dxa"/>
            <w:shd w:val="clear" w:color="auto" w:fill="auto"/>
          </w:tcPr>
          <w:p w14:paraId="3636BEAC"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1700</w:t>
            </w:r>
          </w:p>
        </w:tc>
        <w:tc>
          <w:tcPr>
            <w:tcW w:w="1616" w:type="dxa"/>
            <w:shd w:val="clear" w:color="auto" w:fill="auto"/>
          </w:tcPr>
          <w:p w14:paraId="6D3D9949"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1100</w:t>
            </w:r>
          </w:p>
        </w:tc>
      </w:tr>
      <w:tr w:rsidR="00D371A9" w:rsidRPr="00944C4B" w14:paraId="3F4378B5" w14:textId="77777777" w:rsidTr="00CA4772">
        <w:tc>
          <w:tcPr>
            <w:tcW w:w="2208" w:type="dxa"/>
            <w:shd w:val="clear" w:color="auto" w:fill="auto"/>
          </w:tcPr>
          <w:p w14:paraId="62187211"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Х27Ю5Т</w:t>
            </w:r>
          </w:p>
        </w:tc>
        <w:tc>
          <w:tcPr>
            <w:tcW w:w="1196" w:type="dxa"/>
            <w:shd w:val="clear" w:color="auto" w:fill="auto"/>
          </w:tcPr>
          <w:p w14:paraId="5EDCD00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7,19</w:t>
            </w:r>
          </w:p>
        </w:tc>
        <w:tc>
          <w:tcPr>
            <w:tcW w:w="1807" w:type="dxa"/>
            <w:shd w:val="clear" w:color="auto" w:fill="auto"/>
          </w:tcPr>
          <w:p w14:paraId="5824FB20"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1,39</w:t>
            </w:r>
          </w:p>
        </w:tc>
        <w:tc>
          <w:tcPr>
            <w:tcW w:w="1701" w:type="dxa"/>
            <w:shd w:val="clear" w:color="auto" w:fill="auto"/>
          </w:tcPr>
          <w:p w14:paraId="1DC2D404"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15</w:t>
            </w:r>
          </w:p>
        </w:tc>
        <w:tc>
          <w:tcPr>
            <w:tcW w:w="1043" w:type="dxa"/>
            <w:shd w:val="clear" w:color="auto" w:fill="auto"/>
          </w:tcPr>
          <w:p w14:paraId="564C6BAD"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1600</w:t>
            </w:r>
          </w:p>
        </w:tc>
        <w:tc>
          <w:tcPr>
            <w:tcW w:w="1616" w:type="dxa"/>
            <w:shd w:val="clear" w:color="auto" w:fill="auto"/>
          </w:tcPr>
          <w:p w14:paraId="4CCBBDF7"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1200</w:t>
            </w:r>
          </w:p>
        </w:tc>
      </w:tr>
      <w:tr w:rsidR="00D371A9" w:rsidRPr="00944C4B" w14:paraId="50FF5E8D" w14:textId="77777777" w:rsidTr="00CA4772">
        <w:tc>
          <w:tcPr>
            <w:tcW w:w="2208" w:type="dxa"/>
            <w:shd w:val="clear" w:color="auto" w:fill="auto"/>
          </w:tcPr>
          <w:p w14:paraId="1A7A98A4"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ХН70Ю</w:t>
            </w:r>
          </w:p>
        </w:tc>
        <w:tc>
          <w:tcPr>
            <w:tcW w:w="1196" w:type="dxa"/>
            <w:shd w:val="clear" w:color="auto" w:fill="auto"/>
          </w:tcPr>
          <w:p w14:paraId="6C3E79BB"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7,9</w:t>
            </w:r>
          </w:p>
        </w:tc>
        <w:tc>
          <w:tcPr>
            <w:tcW w:w="1807" w:type="dxa"/>
            <w:shd w:val="clear" w:color="auto" w:fill="auto"/>
          </w:tcPr>
          <w:p w14:paraId="33D0F6F1"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1,3</w:t>
            </w:r>
          </w:p>
        </w:tc>
        <w:tc>
          <w:tcPr>
            <w:tcW w:w="1701" w:type="dxa"/>
            <w:shd w:val="clear" w:color="auto" w:fill="auto"/>
          </w:tcPr>
          <w:p w14:paraId="729E46B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w:t>
            </w:r>
          </w:p>
        </w:tc>
        <w:tc>
          <w:tcPr>
            <w:tcW w:w="1043" w:type="dxa"/>
            <w:shd w:val="clear" w:color="auto" w:fill="auto"/>
          </w:tcPr>
          <w:p w14:paraId="3D0B4859"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1500</w:t>
            </w:r>
          </w:p>
        </w:tc>
        <w:tc>
          <w:tcPr>
            <w:tcW w:w="1616" w:type="dxa"/>
            <w:shd w:val="clear" w:color="auto" w:fill="auto"/>
          </w:tcPr>
          <w:p w14:paraId="74E359F7"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1100</w:t>
            </w:r>
          </w:p>
        </w:tc>
      </w:tr>
      <w:tr w:rsidR="00D371A9" w:rsidRPr="00944C4B" w14:paraId="0AD9F22A" w14:textId="77777777" w:rsidTr="00CA4772">
        <w:tc>
          <w:tcPr>
            <w:tcW w:w="2208" w:type="dxa"/>
            <w:shd w:val="clear" w:color="auto" w:fill="auto"/>
          </w:tcPr>
          <w:p w14:paraId="6FDB30F2" w14:textId="77777777" w:rsidR="00D371A9" w:rsidRPr="00944C4B" w:rsidRDefault="00D371A9" w:rsidP="00CA4772">
            <w:pPr>
              <w:tabs>
                <w:tab w:val="left" w:pos="8505"/>
              </w:tabs>
              <w:jc w:val="both"/>
              <w:rPr>
                <w:rFonts w:eastAsia="Arial Unicode MS"/>
                <w:sz w:val="24"/>
                <w:szCs w:val="24"/>
                <w:lang w:val="uk-UA" w:eastAsia="ru-RU" w:bidi="ru-RU"/>
              </w:rPr>
            </w:pPr>
            <w:r w:rsidRPr="00944C4B">
              <w:rPr>
                <w:rFonts w:eastAsia="Arial Unicode MS"/>
                <w:sz w:val="24"/>
                <w:szCs w:val="24"/>
                <w:lang w:val="uk-UA" w:eastAsia="ru-RU" w:bidi="ru-RU"/>
              </w:rPr>
              <w:t>Сталь</w:t>
            </w:r>
          </w:p>
        </w:tc>
        <w:tc>
          <w:tcPr>
            <w:tcW w:w="1196" w:type="dxa"/>
            <w:shd w:val="clear" w:color="auto" w:fill="auto"/>
          </w:tcPr>
          <w:p w14:paraId="46F19911"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7,8</w:t>
            </w:r>
          </w:p>
        </w:tc>
        <w:tc>
          <w:tcPr>
            <w:tcW w:w="1807" w:type="dxa"/>
            <w:shd w:val="clear" w:color="auto" w:fill="auto"/>
          </w:tcPr>
          <w:p w14:paraId="3D8A0368"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0,14…0,16</w:t>
            </w:r>
          </w:p>
        </w:tc>
        <w:tc>
          <w:tcPr>
            <w:tcW w:w="1701" w:type="dxa"/>
            <w:shd w:val="clear" w:color="auto" w:fill="auto"/>
          </w:tcPr>
          <w:p w14:paraId="72B18BA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2250</w:t>
            </w:r>
          </w:p>
        </w:tc>
        <w:tc>
          <w:tcPr>
            <w:tcW w:w="1043" w:type="dxa"/>
            <w:shd w:val="clear" w:color="auto" w:fill="auto"/>
          </w:tcPr>
          <w:p w14:paraId="2046EAC5"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1400</w:t>
            </w:r>
          </w:p>
        </w:tc>
        <w:tc>
          <w:tcPr>
            <w:tcW w:w="1616" w:type="dxa"/>
            <w:shd w:val="clear" w:color="auto" w:fill="auto"/>
          </w:tcPr>
          <w:p w14:paraId="5BA95976"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500</w:t>
            </w:r>
          </w:p>
        </w:tc>
      </w:tr>
      <w:tr w:rsidR="00D371A9" w:rsidRPr="00944C4B" w14:paraId="5C71A042" w14:textId="77777777" w:rsidTr="00CA4772">
        <w:tc>
          <w:tcPr>
            <w:tcW w:w="2208" w:type="dxa"/>
            <w:shd w:val="clear" w:color="auto" w:fill="auto"/>
          </w:tcPr>
          <w:p w14:paraId="662BF71E" w14:textId="77777777" w:rsidR="00D371A9" w:rsidRPr="00944C4B" w:rsidRDefault="00D371A9" w:rsidP="00CA4772">
            <w:pPr>
              <w:tabs>
                <w:tab w:val="left" w:pos="8505"/>
              </w:tabs>
              <w:jc w:val="both"/>
              <w:rPr>
                <w:rFonts w:eastAsia="Arial Unicode MS"/>
                <w:sz w:val="24"/>
                <w:szCs w:val="24"/>
                <w:lang w:val="uk-UA" w:eastAsia="ru-RU" w:bidi="ru-RU"/>
              </w:rPr>
            </w:pPr>
            <w:r w:rsidRPr="00944C4B">
              <w:rPr>
                <w:rFonts w:eastAsia="Arial Unicode MS"/>
                <w:sz w:val="24"/>
                <w:szCs w:val="24"/>
                <w:lang w:val="uk-UA" w:eastAsia="ru-RU" w:bidi="ru-RU"/>
              </w:rPr>
              <w:t>Спецсталь</w:t>
            </w:r>
          </w:p>
        </w:tc>
        <w:tc>
          <w:tcPr>
            <w:tcW w:w="1196" w:type="dxa"/>
            <w:shd w:val="clear" w:color="auto" w:fill="auto"/>
          </w:tcPr>
          <w:p w14:paraId="3FB42D23"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7,6…7,9</w:t>
            </w:r>
          </w:p>
        </w:tc>
        <w:tc>
          <w:tcPr>
            <w:tcW w:w="1807" w:type="dxa"/>
            <w:shd w:val="clear" w:color="auto" w:fill="auto"/>
          </w:tcPr>
          <w:p w14:paraId="7E347F7D"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0,4…0,5</w:t>
            </w:r>
          </w:p>
        </w:tc>
        <w:tc>
          <w:tcPr>
            <w:tcW w:w="1701" w:type="dxa"/>
            <w:shd w:val="clear" w:color="auto" w:fill="auto"/>
          </w:tcPr>
          <w:p w14:paraId="3F0BCE34"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Змінний</w:t>
            </w:r>
          </w:p>
        </w:tc>
        <w:tc>
          <w:tcPr>
            <w:tcW w:w="1043" w:type="dxa"/>
            <w:shd w:val="clear" w:color="auto" w:fill="auto"/>
          </w:tcPr>
          <w:p w14:paraId="42F27B08"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1600</w:t>
            </w:r>
          </w:p>
        </w:tc>
        <w:tc>
          <w:tcPr>
            <w:tcW w:w="1616" w:type="dxa"/>
            <w:shd w:val="clear" w:color="auto" w:fill="auto"/>
          </w:tcPr>
          <w:p w14:paraId="6B66A916"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700</w:t>
            </w:r>
          </w:p>
        </w:tc>
      </w:tr>
      <w:tr w:rsidR="00D371A9" w:rsidRPr="00944C4B" w14:paraId="57331BE9" w14:textId="77777777" w:rsidTr="00CA4772">
        <w:tc>
          <w:tcPr>
            <w:tcW w:w="2208" w:type="dxa"/>
            <w:shd w:val="clear" w:color="auto" w:fill="auto"/>
          </w:tcPr>
          <w:p w14:paraId="0E1DFA24" w14:textId="77777777" w:rsidR="00D371A9" w:rsidRPr="00944C4B" w:rsidRDefault="00D371A9" w:rsidP="00CA4772">
            <w:pPr>
              <w:tabs>
                <w:tab w:val="left" w:pos="8505"/>
              </w:tabs>
              <w:jc w:val="both"/>
              <w:rPr>
                <w:rFonts w:eastAsia="Arial Unicode MS"/>
                <w:sz w:val="24"/>
                <w:szCs w:val="24"/>
                <w:lang w:val="uk-UA" w:eastAsia="ru-RU" w:bidi="ru-RU"/>
              </w:rPr>
            </w:pPr>
            <w:r w:rsidRPr="00944C4B">
              <w:rPr>
                <w:rFonts w:eastAsia="Arial Unicode MS"/>
                <w:sz w:val="24"/>
                <w:szCs w:val="24"/>
                <w:lang w:val="uk-UA" w:eastAsia="ru-RU" w:bidi="ru-RU"/>
              </w:rPr>
              <w:t>Неметалеві матеріали:</w:t>
            </w:r>
          </w:p>
        </w:tc>
        <w:tc>
          <w:tcPr>
            <w:tcW w:w="1196" w:type="dxa"/>
            <w:shd w:val="clear" w:color="auto" w:fill="auto"/>
          </w:tcPr>
          <w:p w14:paraId="2F11FBB7"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807" w:type="dxa"/>
            <w:shd w:val="clear" w:color="auto" w:fill="auto"/>
          </w:tcPr>
          <w:p w14:paraId="5FF25DA4"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701" w:type="dxa"/>
            <w:shd w:val="clear" w:color="auto" w:fill="auto"/>
          </w:tcPr>
          <w:p w14:paraId="6FFF4553"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043" w:type="dxa"/>
            <w:shd w:val="clear" w:color="auto" w:fill="auto"/>
          </w:tcPr>
          <w:p w14:paraId="2F137ECF" w14:textId="77777777" w:rsidR="00D371A9" w:rsidRPr="00944C4B" w:rsidRDefault="00D371A9" w:rsidP="00CA4772">
            <w:pPr>
              <w:tabs>
                <w:tab w:val="left" w:pos="8505"/>
              </w:tabs>
              <w:jc w:val="center"/>
              <w:rPr>
                <w:rFonts w:eastAsia="Arial Unicode MS"/>
                <w:sz w:val="24"/>
                <w:szCs w:val="24"/>
                <w:lang w:val="uk-UA" w:eastAsia="ru-RU" w:bidi="ru-RU"/>
              </w:rPr>
            </w:pPr>
          </w:p>
        </w:tc>
        <w:tc>
          <w:tcPr>
            <w:tcW w:w="1616" w:type="dxa"/>
            <w:shd w:val="clear" w:color="auto" w:fill="auto"/>
          </w:tcPr>
          <w:p w14:paraId="19F49635" w14:textId="77777777" w:rsidR="00D371A9" w:rsidRPr="00944C4B" w:rsidRDefault="00D371A9" w:rsidP="00CA4772">
            <w:pPr>
              <w:tabs>
                <w:tab w:val="left" w:pos="8505"/>
              </w:tabs>
              <w:jc w:val="center"/>
              <w:rPr>
                <w:rFonts w:eastAsia="Arial Unicode MS"/>
                <w:sz w:val="24"/>
                <w:szCs w:val="24"/>
                <w:lang w:val="uk-UA" w:eastAsia="ru-RU" w:bidi="ru-RU"/>
              </w:rPr>
            </w:pPr>
          </w:p>
        </w:tc>
      </w:tr>
      <w:tr w:rsidR="00D371A9" w:rsidRPr="00944C4B" w14:paraId="6E139405" w14:textId="77777777" w:rsidTr="00CA4772">
        <w:tc>
          <w:tcPr>
            <w:tcW w:w="2208" w:type="dxa"/>
            <w:shd w:val="clear" w:color="auto" w:fill="auto"/>
          </w:tcPr>
          <w:p w14:paraId="5EC29D5F"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Карборунд</w:t>
            </w:r>
          </w:p>
        </w:tc>
        <w:tc>
          <w:tcPr>
            <w:tcW w:w="1196" w:type="dxa"/>
            <w:shd w:val="clear" w:color="auto" w:fill="auto"/>
          </w:tcPr>
          <w:p w14:paraId="6B1C3CA5"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2,3</w:t>
            </w:r>
          </w:p>
        </w:tc>
        <w:tc>
          <w:tcPr>
            <w:tcW w:w="1807" w:type="dxa"/>
            <w:shd w:val="clear" w:color="auto" w:fill="auto"/>
          </w:tcPr>
          <w:p w14:paraId="354F7ECD"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800…1900</w:t>
            </w:r>
          </w:p>
        </w:tc>
        <w:tc>
          <w:tcPr>
            <w:tcW w:w="1701" w:type="dxa"/>
            <w:shd w:val="clear" w:color="auto" w:fill="auto"/>
          </w:tcPr>
          <w:p w14:paraId="45C057DD"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w:t>
            </w:r>
          </w:p>
        </w:tc>
        <w:tc>
          <w:tcPr>
            <w:tcW w:w="1043" w:type="dxa"/>
            <w:shd w:val="clear" w:color="auto" w:fill="auto"/>
          </w:tcPr>
          <w:p w14:paraId="7EF78782"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w:t>
            </w:r>
          </w:p>
        </w:tc>
        <w:tc>
          <w:tcPr>
            <w:tcW w:w="1616" w:type="dxa"/>
            <w:shd w:val="clear" w:color="auto" w:fill="auto"/>
          </w:tcPr>
          <w:p w14:paraId="79167857"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2630</w:t>
            </w:r>
          </w:p>
        </w:tc>
      </w:tr>
      <w:tr w:rsidR="00D371A9" w:rsidRPr="00944C4B" w14:paraId="36B49E6B" w14:textId="77777777" w:rsidTr="00CA4772">
        <w:tc>
          <w:tcPr>
            <w:tcW w:w="2208" w:type="dxa"/>
            <w:shd w:val="clear" w:color="auto" w:fill="auto"/>
          </w:tcPr>
          <w:p w14:paraId="00226BBF"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Графіт</w:t>
            </w:r>
          </w:p>
        </w:tc>
        <w:tc>
          <w:tcPr>
            <w:tcW w:w="1196" w:type="dxa"/>
            <w:shd w:val="clear" w:color="auto" w:fill="auto"/>
          </w:tcPr>
          <w:p w14:paraId="438C2F77"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w:t>
            </w:r>
          </w:p>
        </w:tc>
        <w:tc>
          <w:tcPr>
            <w:tcW w:w="1807" w:type="dxa"/>
            <w:shd w:val="clear" w:color="auto" w:fill="auto"/>
          </w:tcPr>
          <w:p w14:paraId="7405C118"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8…15</w:t>
            </w:r>
          </w:p>
        </w:tc>
        <w:tc>
          <w:tcPr>
            <w:tcW w:w="1701" w:type="dxa"/>
            <w:shd w:val="clear" w:color="auto" w:fill="auto"/>
          </w:tcPr>
          <w:p w14:paraId="1BCDAE48"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w:t>
            </w:r>
          </w:p>
        </w:tc>
        <w:tc>
          <w:tcPr>
            <w:tcW w:w="1043" w:type="dxa"/>
            <w:shd w:val="clear" w:color="auto" w:fill="auto"/>
          </w:tcPr>
          <w:p w14:paraId="3CA3BDAC"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w:t>
            </w:r>
          </w:p>
        </w:tc>
        <w:tc>
          <w:tcPr>
            <w:tcW w:w="1616" w:type="dxa"/>
            <w:shd w:val="clear" w:color="auto" w:fill="auto"/>
          </w:tcPr>
          <w:p w14:paraId="70B04E31"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2300</w:t>
            </w:r>
          </w:p>
        </w:tc>
      </w:tr>
      <w:tr w:rsidR="00D371A9" w:rsidRPr="00944C4B" w14:paraId="439952EA" w14:textId="77777777" w:rsidTr="00CA4772">
        <w:tc>
          <w:tcPr>
            <w:tcW w:w="2208" w:type="dxa"/>
            <w:shd w:val="clear" w:color="auto" w:fill="auto"/>
          </w:tcPr>
          <w:p w14:paraId="4A2E4902" w14:textId="77777777" w:rsidR="00D371A9" w:rsidRPr="00944C4B" w:rsidRDefault="00D371A9" w:rsidP="00CA4772">
            <w:pPr>
              <w:tabs>
                <w:tab w:val="left" w:pos="8505"/>
              </w:tabs>
              <w:ind w:firstLine="284"/>
              <w:jc w:val="both"/>
              <w:rPr>
                <w:rFonts w:eastAsia="Arial Unicode MS"/>
                <w:sz w:val="24"/>
                <w:szCs w:val="24"/>
                <w:lang w:val="uk-UA" w:eastAsia="ru-RU" w:bidi="ru-RU"/>
              </w:rPr>
            </w:pPr>
            <w:r w:rsidRPr="00944C4B">
              <w:rPr>
                <w:rFonts w:eastAsia="Arial Unicode MS"/>
                <w:sz w:val="24"/>
                <w:szCs w:val="24"/>
                <w:lang w:val="uk-UA" w:eastAsia="ru-RU" w:bidi="ru-RU"/>
              </w:rPr>
              <w:t>Вугілля</w:t>
            </w:r>
          </w:p>
        </w:tc>
        <w:tc>
          <w:tcPr>
            <w:tcW w:w="1196" w:type="dxa"/>
            <w:shd w:val="clear" w:color="auto" w:fill="auto"/>
          </w:tcPr>
          <w:p w14:paraId="6CB3BF45"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1,6</w:t>
            </w:r>
          </w:p>
        </w:tc>
        <w:tc>
          <w:tcPr>
            <w:tcW w:w="1807" w:type="dxa"/>
            <w:shd w:val="clear" w:color="auto" w:fill="auto"/>
          </w:tcPr>
          <w:p w14:paraId="46BDA956"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40…60</w:t>
            </w:r>
          </w:p>
        </w:tc>
        <w:tc>
          <w:tcPr>
            <w:tcW w:w="1701" w:type="dxa"/>
            <w:shd w:val="clear" w:color="auto" w:fill="auto"/>
          </w:tcPr>
          <w:p w14:paraId="7516180A"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w:t>
            </w:r>
          </w:p>
        </w:tc>
        <w:tc>
          <w:tcPr>
            <w:tcW w:w="1043" w:type="dxa"/>
            <w:shd w:val="clear" w:color="auto" w:fill="auto"/>
          </w:tcPr>
          <w:p w14:paraId="6BA522A1"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w:t>
            </w:r>
          </w:p>
        </w:tc>
        <w:tc>
          <w:tcPr>
            <w:tcW w:w="1616" w:type="dxa"/>
            <w:shd w:val="clear" w:color="auto" w:fill="auto"/>
          </w:tcPr>
          <w:p w14:paraId="392E6304" w14:textId="77777777" w:rsidR="00D371A9" w:rsidRPr="00944C4B" w:rsidRDefault="00D371A9" w:rsidP="00CA4772">
            <w:pPr>
              <w:tabs>
                <w:tab w:val="left" w:pos="8505"/>
              </w:tabs>
              <w:jc w:val="center"/>
              <w:rPr>
                <w:rFonts w:eastAsia="Arial Unicode MS"/>
                <w:sz w:val="24"/>
                <w:szCs w:val="24"/>
                <w:lang w:val="uk-UA" w:eastAsia="ru-RU" w:bidi="ru-RU"/>
              </w:rPr>
            </w:pPr>
            <w:r w:rsidRPr="00944C4B">
              <w:rPr>
                <w:rFonts w:eastAsia="Arial Unicode MS"/>
                <w:sz w:val="24"/>
                <w:szCs w:val="24"/>
                <w:lang w:val="uk-UA" w:eastAsia="ru-RU" w:bidi="ru-RU"/>
              </w:rPr>
              <w:t>2300…2800</w:t>
            </w:r>
          </w:p>
        </w:tc>
      </w:tr>
    </w:tbl>
    <w:p w14:paraId="6C0EB944" w14:textId="77777777" w:rsidR="00D371A9" w:rsidRDefault="00D371A9" w:rsidP="00D371A9">
      <w:pPr>
        <w:tabs>
          <w:tab w:val="left" w:pos="8505"/>
        </w:tabs>
        <w:jc w:val="both"/>
        <w:rPr>
          <w:sz w:val="28"/>
          <w:szCs w:val="28"/>
          <w:lang w:val="uk-UA"/>
        </w:rPr>
      </w:pPr>
    </w:p>
    <w:p w14:paraId="0BE652E1" w14:textId="77777777" w:rsidR="00B56AF5" w:rsidRDefault="00944C4B" w:rsidP="00B56AF5">
      <w:pPr>
        <w:pStyle w:val="HTML"/>
        <w:shd w:val="clear" w:color="auto" w:fill="FFFFFF"/>
        <w:tabs>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944C4B">
        <w:rPr>
          <w:rStyle w:val="translation-chunk"/>
          <w:rFonts w:ascii="Times New Roman" w:hAnsi="Times New Roman" w:cs="Times New Roman"/>
          <w:color w:val="222222"/>
          <w:sz w:val="28"/>
          <w:szCs w:val="28"/>
          <w:shd w:val="clear" w:color="auto" w:fill="FFFFFF"/>
          <w:lang w:val="uk-UA"/>
        </w:rPr>
        <w:t>Слід також відзначити, що до п</w:t>
      </w:r>
      <w:r w:rsidR="00B56AF5" w:rsidRPr="00944C4B">
        <w:rPr>
          <w:rStyle w:val="translation-chunk"/>
          <w:rFonts w:ascii="Times New Roman" w:hAnsi="Times New Roman" w:cs="Times New Roman"/>
          <w:color w:val="222222"/>
          <w:sz w:val="28"/>
          <w:szCs w:val="28"/>
          <w:shd w:val="clear" w:color="auto" w:fill="FFFFFF"/>
          <w:lang w:val="uk-UA"/>
        </w:rPr>
        <w:t>ереваг</w:t>
      </w:r>
      <w:r w:rsidR="00B56AF5" w:rsidRPr="0049149E">
        <w:rPr>
          <w:rStyle w:val="translation-chunk"/>
          <w:rFonts w:ascii="Times New Roman" w:hAnsi="Times New Roman" w:cs="Times New Roman"/>
          <w:color w:val="222222"/>
          <w:sz w:val="28"/>
          <w:szCs w:val="28"/>
          <w:shd w:val="clear" w:color="auto" w:fill="FFFFFF"/>
          <w:lang w:val="uk-UA"/>
        </w:rPr>
        <w:t xml:space="preserve"> ТЕНів </w:t>
      </w:r>
      <w:r w:rsidR="00E5486D">
        <w:rPr>
          <w:rStyle w:val="translation-chunk"/>
          <w:rFonts w:ascii="Times New Roman" w:hAnsi="Times New Roman" w:cs="Times New Roman"/>
          <w:color w:val="222222"/>
          <w:sz w:val="28"/>
          <w:szCs w:val="28"/>
          <w:shd w:val="clear" w:color="auto" w:fill="FFFFFF"/>
          <w:lang w:val="uk-UA"/>
        </w:rPr>
        <w:t>належить</w:t>
      </w:r>
      <w:r w:rsidR="00B56AF5" w:rsidRPr="0049149E">
        <w:rPr>
          <w:rStyle w:val="translation-chunk"/>
          <w:rFonts w:ascii="Times New Roman" w:hAnsi="Times New Roman" w:cs="Times New Roman"/>
          <w:color w:val="222222"/>
          <w:sz w:val="28"/>
          <w:szCs w:val="28"/>
          <w:shd w:val="clear" w:color="auto" w:fill="FFFFFF"/>
          <w:lang w:val="uk-UA"/>
        </w:rPr>
        <w:t xml:space="preserve"> універсальність, надійність і безпека обслуговування. Їх можна використовувати в приладах з тиском до 9,8∙10</w:t>
      </w:r>
      <w:r w:rsidR="00B56AF5" w:rsidRPr="0049149E">
        <w:rPr>
          <w:rStyle w:val="translation-chunk"/>
          <w:rFonts w:ascii="Times New Roman" w:hAnsi="Times New Roman" w:cs="Times New Roman"/>
          <w:color w:val="222222"/>
          <w:sz w:val="28"/>
          <w:szCs w:val="28"/>
          <w:shd w:val="clear" w:color="auto" w:fill="FFFFFF"/>
          <w:vertAlign w:val="superscript"/>
          <w:lang w:val="uk-UA"/>
        </w:rPr>
        <w:t>2</w:t>
      </w:r>
      <w:r w:rsidR="00B56AF5" w:rsidRPr="0049149E">
        <w:rPr>
          <w:rStyle w:val="translation-chunk"/>
          <w:rFonts w:ascii="Times New Roman" w:hAnsi="Times New Roman" w:cs="Times New Roman"/>
          <w:color w:val="222222"/>
          <w:sz w:val="28"/>
          <w:szCs w:val="28"/>
          <w:shd w:val="clear" w:color="auto" w:fill="FFFFFF"/>
          <w:lang w:val="uk-UA"/>
        </w:rPr>
        <w:t xml:space="preserve"> Па. Робоча поверхня ТЕНів може досягати температури 800°С, що прийнятно для більшості сільськогосподарських теплових процесів.</w:t>
      </w:r>
    </w:p>
    <w:p w14:paraId="1E0627E1" w14:textId="77777777" w:rsidR="00E5486D" w:rsidRPr="0049149E" w:rsidRDefault="00E5486D" w:rsidP="00E5486D">
      <w:pPr>
        <w:pStyle w:val="HTML"/>
        <w:shd w:val="clear" w:color="auto" w:fill="FFFFFF"/>
        <w:tabs>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ТЕНи широко використовують в водонагрівачах, електрокип’ятильниках, чайниках і кавоварках, теплоакумулюючих установках, електроплитах і </w:t>
      </w:r>
      <w:r w:rsidRPr="0049149E">
        <w:rPr>
          <w:rStyle w:val="translation-chunk"/>
          <w:rFonts w:ascii="Times New Roman" w:hAnsi="Times New Roman" w:cs="Times New Roman"/>
          <w:color w:val="222222"/>
          <w:sz w:val="28"/>
          <w:szCs w:val="28"/>
          <w:shd w:val="clear" w:color="auto" w:fill="FFFFFF"/>
          <w:lang w:val="uk-UA"/>
        </w:rPr>
        <w:lastRenderedPageBreak/>
        <w:t xml:space="preserve">електропечах, в електрокалориферах і т. </w:t>
      </w:r>
      <w:r w:rsidR="00BA49F7">
        <w:rPr>
          <w:rStyle w:val="translation-chunk"/>
          <w:rFonts w:ascii="Times New Roman" w:hAnsi="Times New Roman" w:cs="Times New Roman"/>
          <w:color w:val="222222"/>
          <w:sz w:val="28"/>
          <w:szCs w:val="28"/>
          <w:shd w:val="clear" w:color="auto" w:fill="FFFFFF"/>
          <w:lang w:val="uk-UA"/>
        </w:rPr>
        <w:t>п</w:t>
      </w:r>
      <w:r w:rsidRPr="0049149E">
        <w:rPr>
          <w:rStyle w:val="translation-chunk"/>
          <w:rFonts w:ascii="Times New Roman" w:hAnsi="Times New Roman" w:cs="Times New Roman"/>
          <w:color w:val="222222"/>
          <w:sz w:val="28"/>
          <w:szCs w:val="28"/>
          <w:shd w:val="clear" w:color="auto" w:fill="FFFFFF"/>
          <w:lang w:val="uk-UA"/>
        </w:rPr>
        <w:t>. Промисловість випускає ТЕНи на напругу від 6 до 380 В потужністю від 15 до 25∙10</w:t>
      </w:r>
      <w:r w:rsidRPr="0049149E">
        <w:rPr>
          <w:rStyle w:val="translation-chunk"/>
          <w:rFonts w:ascii="Times New Roman" w:hAnsi="Times New Roman" w:cs="Times New Roman"/>
          <w:color w:val="222222"/>
          <w:sz w:val="28"/>
          <w:szCs w:val="28"/>
          <w:shd w:val="clear" w:color="auto" w:fill="FFFFFF"/>
          <w:vertAlign w:val="superscript"/>
          <w:lang w:val="uk-UA"/>
        </w:rPr>
        <w:t>3</w:t>
      </w:r>
      <w:r w:rsidRPr="0049149E">
        <w:rPr>
          <w:rStyle w:val="translation-chunk"/>
          <w:rFonts w:ascii="Times New Roman" w:hAnsi="Times New Roman" w:cs="Times New Roman"/>
          <w:color w:val="222222"/>
          <w:sz w:val="28"/>
          <w:szCs w:val="28"/>
          <w:shd w:val="clear" w:color="auto" w:fill="FFFFFF"/>
          <w:lang w:val="uk-UA"/>
        </w:rPr>
        <w:t xml:space="preserve"> Вт з розгорнутою довжиною від 10 до </w:t>
      </w:r>
      <w:smartTag w:uri="urn:schemas-microsoft-com:office:smarttags" w:element="metricconverter">
        <w:smartTagPr>
          <w:attr w:name="ProductID" w:val="630 см"/>
        </w:smartTagPr>
        <w:r w:rsidRPr="0049149E">
          <w:rPr>
            <w:rStyle w:val="translation-chunk"/>
            <w:rFonts w:ascii="Times New Roman" w:hAnsi="Times New Roman" w:cs="Times New Roman"/>
            <w:color w:val="222222"/>
            <w:sz w:val="28"/>
            <w:szCs w:val="28"/>
            <w:shd w:val="clear" w:color="auto" w:fill="FFFFFF"/>
            <w:lang w:val="uk-UA"/>
          </w:rPr>
          <w:t>630 см</w:t>
        </w:r>
      </w:smartTag>
      <w:r w:rsidRPr="0049149E">
        <w:rPr>
          <w:rStyle w:val="translation-chunk"/>
          <w:rFonts w:ascii="Times New Roman" w:hAnsi="Times New Roman" w:cs="Times New Roman"/>
          <w:color w:val="222222"/>
          <w:sz w:val="28"/>
          <w:szCs w:val="28"/>
          <w:shd w:val="clear" w:color="auto" w:fill="FFFFFF"/>
          <w:lang w:val="uk-UA"/>
        </w:rPr>
        <w:t xml:space="preserve"> і діаметром використовуваної гладко</w:t>
      </w:r>
      <w:r w:rsidR="00BA49F7">
        <w:rPr>
          <w:rStyle w:val="translation-chunk"/>
          <w:rFonts w:ascii="Times New Roman" w:hAnsi="Times New Roman" w:cs="Times New Roman"/>
          <w:color w:val="222222"/>
          <w:sz w:val="28"/>
          <w:szCs w:val="28"/>
          <w:shd w:val="clear" w:color="auto" w:fill="FFFFFF"/>
          <w:lang w:val="uk-UA"/>
        </w:rPr>
        <w:t>ї</w:t>
      </w:r>
      <w:r w:rsidRPr="0049149E">
        <w:rPr>
          <w:rStyle w:val="translation-chunk"/>
          <w:rFonts w:ascii="Times New Roman" w:hAnsi="Times New Roman" w:cs="Times New Roman"/>
          <w:color w:val="222222"/>
          <w:sz w:val="28"/>
          <w:szCs w:val="28"/>
          <w:shd w:val="clear" w:color="auto" w:fill="FFFFFF"/>
          <w:lang w:val="uk-UA"/>
        </w:rPr>
        <w:t xml:space="preserve"> трубки від 6 до </w:t>
      </w:r>
      <w:smartTag w:uri="urn:schemas-microsoft-com:office:smarttags" w:element="metricconverter">
        <w:smartTagPr>
          <w:attr w:name="ProductID" w:val="20 мм"/>
        </w:smartTagPr>
        <w:r w:rsidRPr="0049149E">
          <w:rPr>
            <w:rStyle w:val="translation-chunk"/>
            <w:rFonts w:ascii="Times New Roman" w:hAnsi="Times New Roman" w:cs="Times New Roman"/>
            <w:color w:val="222222"/>
            <w:sz w:val="28"/>
            <w:szCs w:val="28"/>
            <w:shd w:val="clear" w:color="auto" w:fill="FFFFFF"/>
            <w:lang w:val="uk-UA"/>
          </w:rPr>
          <w:t>20 мм</w:t>
        </w:r>
      </w:smartTag>
      <w:r w:rsidRPr="0049149E">
        <w:rPr>
          <w:rStyle w:val="translation-chunk"/>
          <w:rFonts w:ascii="Times New Roman" w:hAnsi="Times New Roman" w:cs="Times New Roman"/>
          <w:color w:val="222222"/>
          <w:sz w:val="28"/>
          <w:szCs w:val="28"/>
          <w:shd w:val="clear" w:color="auto" w:fill="FFFFFF"/>
          <w:lang w:val="uk-UA"/>
        </w:rPr>
        <w:t>. При нагріванні газоподібних середовищ для збільшення тепловідведення від ТЕНа</w:t>
      </w:r>
      <w:r w:rsidR="00BA49F7">
        <w:rPr>
          <w:rStyle w:val="translation-chunk"/>
          <w:rFonts w:ascii="Times New Roman" w:hAnsi="Times New Roman" w:cs="Times New Roman"/>
          <w:color w:val="222222"/>
          <w:sz w:val="28"/>
          <w:szCs w:val="28"/>
          <w:shd w:val="clear" w:color="auto" w:fill="FFFFFF"/>
          <w:lang w:val="uk-UA"/>
        </w:rPr>
        <w:t>, на його поверхні формують ребра.</w:t>
      </w:r>
      <w:r w:rsidRPr="0049149E">
        <w:rPr>
          <w:rStyle w:val="translation-chunk"/>
          <w:rFonts w:ascii="Times New Roman" w:hAnsi="Times New Roman" w:cs="Times New Roman"/>
          <w:color w:val="222222"/>
          <w:sz w:val="28"/>
          <w:szCs w:val="28"/>
          <w:shd w:val="clear" w:color="auto" w:fill="FFFFFF"/>
          <w:lang w:val="uk-UA"/>
        </w:rPr>
        <w:t xml:space="preserve"> Для раціонального розміщення ТЕНів в нагрівачі їм надають різну форму. Встановлюють їх за допомогою кріпильних штуцерів, хомутів, планок, хвостовиків, ущільнюючих втулок, роз'ємів і т. п.</w:t>
      </w:r>
    </w:p>
    <w:p w14:paraId="6D34A7AB" w14:textId="77777777" w:rsidR="007C6227" w:rsidRDefault="00E5486D" w:rsidP="00E5486D">
      <w:pPr>
        <w:pStyle w:val="HTML"/>
        <w:shd w:val="clear" w:color="auto" w:fill="FFFFFF"/>
        <w:tabs>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E00F3D">
        <w:rPr>
          <w:rStyle w:val="translation-chunk"/>
          <w:rFonts w:ascii="Times New Roman" w:hAnsi="Times New Roman" w:cs="Times New Roman"/>
          <w:color w:val="222222"/>
          <w:sz w:val="28"/>
          <w:szCs w:val="28"/>
          <w:u w:val="single"/>
          <w:shd w:val="clear" w:color="auto" w:fill="FFFFFF"/>
          <w:lang w:val="uk-UA"/>
        </w:rPr>
        <w:t>Маркування.</w:t>
      </w:r>
      <w:r w:rsidRPr="0049149E">
        <w:rPr>
          <w:rStyle w:val="translation-chunk"/>
          <w:rFonts w:ascii="Times New Roman" w:hAnsi="Times New Roman" w:cs="Times New Roman"/>
          <w:color w:val="222222"/>
          <w:sz w:val="28"/>
          <w:szCs w:val="28"/>
          <w:shd w:val="clear" w:color="auto" w:fill="FFFFFF"/>
          <w:lang w:val="uk-UA"/>
        </w:rPr>
        <w:t xml:space="preserve"> </w:t>
      </w:r>
    </w:p>
    <w:p w14:paraId="18114F86" w14:textId="77777777" w:rsidR="007C6227" w:rsidRPr="000A57EC" w:rsidRDefault="007C6227" w:rsidP="007C6227">
      <w:pPr>
        <w:shd w:val="clear" w:color="auto" w:fill="FFFFFF"/>
        <w:ind w:firstLine="567"/>
        <w:rPr>
          <w:color w:val="000000"/>
          <w:sz w:val="28"/>
          <w:szCs w:val="28"/>
          <w:lang w:val="uk-UA"/>
        </w:rPr>
      </w:pPr>
      <w:r w:rsidRPr="000A57EC">
        <w:rPr>
          <w:color w:val="000000"/>
          <w:sz w:val="28"/>
          <w:szCs w:val="28"/>
          <w:lang w:val="uk-UA"/>
        </w:rPr>
        <w:t xml:space="preserve">Умовні позначення ТЕН розшифровуються так: </w:t>
      </w:r>
    </w:p>
    <w:p w14:paraId="6B2479A8" w14:textId="77777777" w:rsidR="007C6227" w:rsidRPr="000A57EC" w:rsidRDefault="006B3ADF" w:rsidP="007C6227">
      <w:pPr>
        <w:shd w:val="clear" w:color="auto" w:fill="FFFFFF"/>
        <w:ind w:firstLine="851"/>
        <w:rPr>
          <w:i/>
          <w:color w:val="000000"/>
          <w:sz w:val="28"/>
          <w:szCs w:val="28"/>
          <w:lang w:val="uk-UA"/>
        </w:rPr>
      </w:pPr>
      <m:oMathPara>
        <m:oMath>
          <m:f>
            <m:fPr>
              <m:ctrlPr>
                <w:rPr>
                  <w:rFonts w:ascii="Cambria Math" w:hAnsi="Cambria Math"/>
                  <w:i/>
                  <w:color w:val="000000"/>
                  <w:sz w:val="28"/>
                  <w:szCs w:val="28"/>
                  <w:lang w:val="uk-UA"/>
                </w:rPr>
              </m:ctrlPr>
            </m:fPr>
            <m:num>
              <m:r>
                <w:rPr>
                  <w:rFonts w:ascii="Cambria Math" w:hAnsi="Cambria Math"/>
                  <w:color w:val="000000"/>
                  <w:sz w:val="28"/>
                  <w:szCs w:val="28"/>
                  <w:lang w:val="uk-UA"/>
                </w:rPr>
                <m:t>ТЕН</m:t>
              </m:r>
            </m:num>
            <m:den>
              <m:r>
                <w:rPr>
                  <w:rFonts w:ascii="Cambria Math" w:hAnsi="Cambria Math"/>
                  <w:color w:val="000000"/>
                  <w:sz w:val="28"/>
                  <w:szCs w:val="28"/>
                  <w:lang w:val="uk-UA"/>
                </w:rPr>
                <m:t>1</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2</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3</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4</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m:t>
              </m:r>
            </m:num>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5</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6</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7</m:t>
              </m:r>
            </m:den>
          </m:f>
          <m:f>
            <m:fPr>
              <m:ctrlPr>
                <w:rPr>
                  <w:rFonts w:ascii="Cambria Math" w:hAnsi="Cambria Math"/>
                  <w:i/>
                  <w:color w:val="000000"/>
                  <w:sz w:val="28"/>
                  <w:szCs w:val="28"/>
                  <w:lang w:val="uk-UA"/>
                </w:rPr>
              </m:ctrlPr>
            </m:fPr>
            <m:num>
              <m:r>
                <w:rPr>
                  <w:rFonts w:ascii="Cambria Math" w:hAnsi="Cambria Math"/>
                  <w:color w:val="000000"/>
                  <w:sz w:val="28"/>
                  <w:szCs w:val="28"/>
                  <w:lang w:val="uk-UA"/>
                </w:rPr>
                <m:t>Х</m:t>
              </m:r>
            </m:num>
            <m:den>
              <m:r>
                <w:rPr>
                  <w:rFonts w:ascii="Cambria Math" w:hAnsi="Cambria Math"/>
                  <w:color w:val="000000"/>
                  <w:sz w:val="28"/>
                  <w:szCs w:val="28"/>
                  <w:lang w:val="uk-UA"/>
                </w:rPr>
                <m:t>8</m:t>
              </m:r>
            </m:den>
          </m:f>
        </m:oMath>
      </m:oMathPara>
    </w:p>
    <w:p w14:paraId="715C01C9" w14:textId="77777777" w:rsidR="006F4FCD" w:rsidRPr="000A57EC" w:rsidRDefault="007C6227" w:rsidP="006F4FCD">
      <w:pPr>
        <w:shd w:val="clear" w:color="auto" w:fill="FFFFFF"/>
        <w:jc w:val="both"/>
        <w:rPr>
          <w:sz w:val="28"/>
          <w:szCs w:val="28"/>
          <w:lang w:val="uk-UA"/>
        </w:rPr>
      </w:pPr>
      <w:r w:rsidRPr="000A57EC">
        <w:rPr>
          <w:color w:val="000000"/>
          <w:sz w:val="28"/>
          <w:szCs w:val="28"/>
          <w:lang w:val="uk-UA"/>
        </w:rPr>
        <w:t>1 – серія; 2 – розгорнута довжина, см; 3 – позначення довжини контактних стержнів</w:t>
      </w:r>
      <w:r w:rsidR="006F4FCD">
        <w:rPr>
          <w:color w:val="000000"/>
          <w:sz w:val="28"/>
          <w:szCs w:val="28"/>
          <w:lang w:val="uk-UA"/>
        </w:rPr>
        <w:t xml:space="preserve">; </w:t>
      </w:r>
      <w:r w:rsidR="006F4FCD" w:rsidRPr="000A57EC">
        <w:rPr>
          <w:color w:val="000000"/>
          <w:sz w:val="28"/>
          <w:szCs w:val="28"/>
          <w:lang w:val="uk-UA"/>
        </w:rPr>
        <w:t xml:space="preserve">4 – зовнішній діаметр трубки, мм; 5 – номінальна потужність, кВт; 6 – позначення матеріалу нагрівання (таблиця 2, </w:t>
      </w:r>
      <w:r w:rsidR="006F4FCD" w:rsidRPr="000A57EC">
        <w:rPr>
          <w:sz w:val="28"/>
          <w:szCs w:val="28"/>
          <w:lang w:val="uk-UA"/>
        </w:rPr>
        <w:t>дод. А</w:t>
      </w:r>
      <w:r w:rsidR="006F4FCD" w:rsidRPr="000A57EC">
        <w:rPr>
          <w:color w:val="000000"/>
          <w:sz w:val="28"/>
          <w:szCs w:val="28"/>
          <w:lang w:val="uk-UA"/>
        </w:rPr>
        <w:t>); 7 – номінальна напруга,</w:t>
      </w:r>
      <w:r w:rsidR="006F4FCD" w:rsidRPr="000A57EC">
        <w:rPr>
          <w:sz w:val="28"/>
          <w:szCs w:val="28"/>
          <w:lang w:val="uk-UA"/>
        </w:rPr>
        <w:t> </w:t>
      </w:r>
      <w:r w:rsidR="006F4FCD" w:rsidRPr="000A57EC">
        <w:rPr>
          <w:color w:val="000000"/>
          <w:sz w:val="28"/>
          <w:szCs w:val="28"/>
          <w:lang w:val="uk-UA"/>
        </w:rPr>
        <w:t>В; 8 – додаткові індекси, які характеризують конструктивні особливості ТЕНів.</w:t>
      </w:r>
    </w:p>
    <w:tbl>
      <w:tblPr>
        <w:tblpPr w:leftFromText="180" w:rightFromText="180" w:vertAnchor="text" w:horzAnchor="margin" w:tblpXSpec="right" w:tblpY="196"/>
        <w:tblW w:w="48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23"/>
        <w:gridCol w:w="660"/>
        <w:gridCol w:w="662"/>
        <w:gridCol w:w="660"/>
        <w:gridCol w:w="660"/>
        <w:gridCol w:w="661"/>
        <w:gridCol w:w="661"/>
        <w:gridCol w:w="661"/>
        <w:gridCol w:w="576"/>
      </w:tblGrid>
      <w:tr w:rsidR="006F4FCD" w:rsidRPr="000A57EC" w14:paraId="16BA5AF5" w14:textId="77777777" w:rsidTr="006F4FCD">
        <w:tc>
          <w:tcPr>
            <w:tcW w:w="2151" w:type="pct"/>
            <w:tcBorders>
              <w:top w:val="single" w:sz="4" w:space="0" w:color="auto"/>
              <w:left w:val="single" w:sz="4" w:space="0" w:color="auto"/>
              <w:right w:val="single" w:sz="4" w:space="0" w:color="auto"/>
            </w:tcBorders>
          </w:tcPr>
          <w:p w14:paraId="71BD819D"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Позначення контактних стержнів</w:t>
            </w:r>
          </w:p>
        </w:tc>
        <w:tc>
          <w:tcPr>
            <w:tcW w:w="363" w:type="pct"/>
            <w:tcBorders>
              <w:top w:val="single" w:sz="4" w:space="0" w:color="auto"/>
              <w:left w:val="single" w:sz="4" w:space="0" w:color="auto"/>
              <w:bottom w:val="single" w:sz="4" w:space="0" w:color="auto"/>
              <w:right w:val="single" w:sz="4" w:space="0" w:color="auto"/>
            </w:tcBorders>
            <w:vAlign w:val="center"/>
            <w:hideMark/>
          </w:tcPr>
          <w:p w14:paraId="0E225F25"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А</w:t>
            </w:r>
          </w:p>
        </w:tc>
        <w:tc>
          <w:tcPr>
            <w:tcW w:w="364" w:type="pct"/>
            <w:tcBorders>
              <w:top w:val="single" w:sz="4" w:space="0" w:color="auto"/>
              <w:left w:val="single" w:sz="4" w:space="0" w:color="auto"/>
              <w:bottom w:val="single" w:sz="4" w:space="0" w:color="auto"/>
              <w:right w:val="single" w:sz="4" w:space="0" w:color="auto"/>
            </w:tcBorders>
            <w:vAlign w:val="center"/>
            <w:hideMark/>
          </w:tcPr>
          <w:p w14:paraId="57A8D2B3"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Б</w:t>
            </w:r>
          </w:p>
        </w:tc>
        <w:tc>
          <w:tcPr>
            <w:tcW w:w="362" w:type="pct"/>
            <w:tcBorders>
              <w:top w:val="single" w:sz="4" w:space="0" w:color="auto"/>
              <w:left w:val="single" w:sz="4" w:space="0" w:color="auto"/>
              <w:bottom w:val="single" w:sz="4" w:space="0" w:color="auto"/>
              <w:right w:val="single" w:sz="4" w:space="0" w:color="auto"/>
            </w:tcBorders>
            <w:vAlign w:val="center"/>
            <w:hideMark/>
          </w:tcPr>
          <w:p w14:paraId="02A80914"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В</w:t>
            </w:r>
          </w:p>
        </w:tc>
        <w:tc>
          <w:tcPr>
            <w:tcW w:w="362" w:type="pct"/>
            <w:tcBorders>
              <w:top w:val="single" w:sz="4" w:space="0" w:color="auto"/>
              <w:left w:val="single" w:sz="4" w:space="0" w:color="auto"/>
              <w:bottom w:val="single" w:sz="4" w:space="0" w:color="auto"/>
              <w:right w:val="single" w:sz="4" w:space="0" w:color="auto"/>
            </w:tcBorders>
            <w:vAlign w:val="center"/>
            <w:hideMark/>
          </w:tcPr>
          <w:p w14:paraId="0370F4E6" w14:textId="77777777" w:rsidR="006F4FCD" w:rsidRPr="000A57EC" w:rsidRDefault="006F4FCD" w:rsidP="006F4FCD">
            <w:pPr>
              <w:tabs>
                <w:tab w:val="left" w:pos="0"/>
              </w:tabs>
              <w:jc w:val="center"/>
              <w:rPr>
                <w:color w:val="000000"/>
                <w:sz w:val="24"/>
                <w:szCs w:val="24"/>
                <w:lang w:val="uk-UA"/>
              </w:rPr>
            </w:pPr>
            <w:r w:rsidRPr="000A57EC">
              <w:rPr>
                <w:color w:val="000000"/>
                <w:sz w:val="24"/>
                <w:szCs w:val="24"/>
                <w:lang w:val="uk-UA"/>
              </w:rPr>
              <w:t>Г</w:t>
            </w:r>
          </w:p>
        </w:tc>
        <w:tc>
          <w:tcPr>
            <w:tcW w:w="363" w:type="pct"/>
            <w:tcBorders>
              <w:top w:val="single" w:sz="4" w:space="0" w:color="auto"/>
              <w:left w:val="single" w:sz="4" w:space="0" w:color="auto"/>
              <w:bottom w:val="single" w:sz="4" w:space="0" w:color="auto"/>
              <w:right w:val="single" w:sz="4" w:space="0" w:color="auto"/>
            </w:tcBorders>
            <w:vAlign w:val="center"/>
            <w:hideMark/>
          </w:tcPr>
          <w:p w14:paraId="1F6FCA9D"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Д</w:t>
            </w:r>
          </w:p>
        </w:tc>
        <w:tc>
          <w:tcPr>
            <w:tcW w:w="363" w:type="pct"/>
            <w:tcBorders>
              <w:top w:val="single" w:sz="4" w:space="0" w:color="auto"/>
              <w:left w:val="single" w:sz="4" w:space="0" w:color="auto"/>
              <w:bottom w:val="single" w:sz="4" w:space="0" w:color="auto"/>
              <w:right w:val="single" w:sz="4" w:space="0" w:color="auto"/>
            </w:tcBorders>
            <w:vAlign w:val="center"/>
            <w:hideMark/>
          </w:tcPr>
          <w:p w14:paraId="1EBCB634"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Е</w:t>
            </w:r>
          </w:p>
        </w:tc>
        <w:tc>
          <w:tcPr>
            <w:tcW w:w="363" w:type="pct"/>
            <w:tcBorders>
              <w:top w:val="single" w:sz="4" w:space="0" w:color="auto"/>
              <w:left w:val="single" w:sz="4" w:space="0" w:color="auto"/>
              <w:bottom w:val="single" w:sz="4" w:space="0" w:color="auto"/>
              <w:right w:val="single" w:sz="4" w:space="0" w:color="auto"/>
            </w:tcBorders>
            <w:vAlign w:val="center"/>
            <w:hideMark/>
          </w:tcPr>
          <w:p w14:paraId="48A6B6EE"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Ж</w:t>
            </w:r>
          </w:p>
        </w:tc>
        <w:tc>
          <w:tcPr>
            <w:tcW w:w="308" w:type="pct"/>
            <w:tcBorders>
              <w:top w:val="single" w:sz="4" w:space="0" w:color="auto"/>
              <w:left w:val="single" w:sz="4" w:space="0" w:color="auto"/>
              <w:bottom w:val="single" w:sz="4" w:space="0" w:color="auto"/>
              <w:right w:val="single" w:sz="4" w:space="0" w:color="auto"/>
            </w:tcBorders>
            <w:vAlign w:val="center"/>
            <w:hideMark/>
          </w:tcPr>
          <w:p w14:paraId="3EC495FA"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З</w:t>
            </w:r>
          </w:p>
        </w:tc>
      </w:tr>
      <w:tr w:rsidR="006F4FCD" w:rsidRPr="000A57EC" w14:paraId="7CD7652E" w14:textId="77777777" w:rsidTr="006F4FCD">
        <w:tc>
          <w:tcPr>
            <w:tcW w:w="2151" w:type="pct"/>
            <w:tcBorders>
              <w:left w:val="single" w:sz="4" w:space="0" w:color="auto"/>
              <w:bottom w:val="single" w:sz="4" w:space="0" w:color="auto"/>
              <w:right w:val="single" w:sz="4" w:space="0" w:color="auto"/>
            </w:tcBorders>
          </w:tcPr>
          <w:p w14:paraId="06403942" w14:textId="77777777" w:rsidR="006F4FCD" w:rsidRPr="000A57EC" w:rsidRDefault="006F4FCD" w:rsidP="006F4FCD">
            <w:pPr>
              <w:tabs>
                <w:tab w:val="left" w:pos="2194"/>
              </w:tabs>
              <w:jc w:val="both"/>
              <w:rPr>
                <w:color w:val="000000"/>
                <w:sz w:val="24"/>
                <w:szCs w:val="24"/>
                <w:lang w:val="uk-UA"/>
              </w:rPr>
            </w:pPr>
            <w:r w:rsidRPr="000A57EC">
              <w:rPr>
                <w:color w:val="000000"/>
                <w:sz w:val="24"/>
                <w:szCs w:val="24"/>
                <w:lang w:val="uk-UA"/>
              </w:rPr>
              <w:t>номінальна довжина стержня, мм</w:t>
            </w:r>
          </w:p>
        </w:tc>
        <w:tc>
          <w:tcPr>
            <w:tcW w:w="363" w:type="pct"/>
            <w:tcBorders>
              <w:top w:val="single" w:sz="4" w:space="0" w:color="auto"/>
              <w:left w:val="single" w:sz="4" w:space="0" w:color="auto"/>
              <w:bottom w:val="single" w:sz="4" w:space="0" w:color="auto"/>
              <w:right w:val="single" w:sz="4" w:space="0" w:color="auto"/>
            </w:tcBorders>
            <w:hideMark/>
          </w:tcPr>
          <w:p w14:paraId="68E13AB1"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40</w:t>
            </w:r>
          </w:p>
        </w:tc>
        <w:tc>
          <w:tcPr>
            <w:tcW w:w="364" w:type="pct"/>
            <w:tcBorders>
              <w:top w:val="single" w:sz="4" w:space="0" w:color="auto"/>
              <w:left w:val="single" w:sz="4" w:space="0" w:color="auto"/>
              <w:bottom w:val="single" w:sz="4" w:space="0" w:color="auto"/>
              <w:right w:val="single" w:sz="4" w:space="0" w:color="auto"/>
            </w:tcBorders>
            <w:hideMark/>
          </w:tcPr>
          <w:p w14:paraId="23958E77"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65</w:t>
            </w:r>
          </w:p>
        </w:tc>
        <w:tc>
          <w:tcPr>
            <w:tcW w:w="362" w:type="pct"/>
            <w:tcBorders>
              <w:top w:val="single" w:sz="4" w:space="0" w:color="auto"/>
              <w:left w:val="single" w:sz="4" w:space="0" w:color="auto"/>
              <w:bottom w:val="single" w:sz="4" w:space="0" w:color="auto"/>
              <w:right w:val="single" w:sz="4" w:space="0" w:color="auto"/>
            </w:tcBorders>
            <w:hideMark/>
          </w:tcPr>
          <w:p w14:paraId="3B872FDE"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100</w:t>
            </w:r>
          </w:p>
        </w:tc>
        <w:tc>
          <w:tcPr>
            <w:tcW w:w="362" w:type="pct"/>
            <w:tcBorders>
              <w:top w:val="single" w:sz="4" w:space="0" w:color="auto"/>
              <w:left w:val="single" w:sz="4" w:space="0" w:color="auto"/>
              <w:bottom w:val="single" w:sz="4" w:space="0" w:color="auto"/>
              <w:right w:val="single" w:sz="4" w:space="0" w:color="auto"/>
            </w:tcBorders>
            <w:hideMark/>
          </w:tcPr>
          <w:p w14:paraId="4C4419CF"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125</w:t>
            </w:r>
          </w:p>
        </w:tc>
        <w:tc>
          <w:tcPr>
            <w:tcW w:w="363" w:type="pct"/>
            <w:tcBorders>
              <w:top w:val="single" w:sz="4" w:space="0" w:color="auto"/>
              <w:left w:val="single" w:sz="4" w:space="0" w:color="auto"/>
              <w:bottom w:val="single" w:sz="4" w:space="0" w:color="auto"/>
              <w:right w:val="single" w:sz="4" w:space="0" w:color="auto"/>
            </w:tcBorders>
            <w:hideMark/>
          </w:tcPr>
          <w:p w14:paraId="6B9F02F2"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160</w:t>
            </w:r>
          </w:p>
        </w:tc>
        <w:tc>
          <w:tcPr>
            <w:tcW w:w="363" w:type="pct"/>
            <w:tcBorders>
              <w:top w:val="single" w:sz="4" w:space="0" w:color="auto"/>
              <w:left w:val="single" w:sz="4" w:space="0" w:color="auto"/>
              <w:bottom w:val="single" w:sz="4" w:space="0" w:color="auto"/>
              <w:right w:val="single" w:sz="4" w:space="0" w:color="auto"/>
            </w:tcBorders>
            <w:hideMark/>
          </w:tcPr>
          <w:p w14:paraId="4E40FB91"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250</w:t>
            </w:r>
          </w:p>
        </w:tc>
        <w:tc>
          <w:tcPr>
            <w:tcW w:w="363" w:type="pct"/>
            <w:tcBorders>
              <w:top w:val="single" w:sz="4" w:space="0" w:color="auto"/>
              <w:left w:val="single" w:sz="4" w:space="0" w:color="auto"/>
              <w:bottom w:val="single" w:sz="4" w:space="0" w:color="auto"/>
              <w:right w:val="single" w:sz="4" w:space="0" w:color="auto"/>
            </w:tcBorders>
            <w:hideMark/>
          </w:tcPr>
          <w:p w14:paraId="2DFFDB0B"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400</w:t>
            </w:r>
          </w:p>
        </w:tc>
        <w:tc>
          <w:tcPr>
            <w:tcW w:w="308" w:type="pct"/>
            <w:tcBorders>
              <w:top w:val="single" w:sz="4" w:space="0" w:color="auto"/>
              <w:left w:val="single" w:sz="4" w:space="0" w:color="auto"/>
              <w:bottom w:val="single" w:sz="4" w:space="0" w:color="auto"/>
              <w:right w:val="single" w:sz="4" w:space="0" w:color="auto"/>
            </w:tcBorders>
            <w:hideMark/>
          </w:tcPr>
          <w:p w14:paraId="4B830804" w14:textId="77777777" w:rsidR="006F4FCD" w:rsidRPr="000A57EC" w:rsidRDefault="006F4FCD" w:rsidP="006F4FCD">
            <w:pPr>
              <w:tabs>
                <w:tab w:val="left" w:pos="2194"/>
              </w:tabs>
              <w:jc w:val="center"/>
              <w:rPr>
                <w:color w:val="000000"/>
                <w:sz w:val="24"/>
                <w:szCs w:val="24"/>
                <w:lang w:val="uk-UA"/>
              </w:rPr>
            </w:pPr>
            <w:r w:rsidRPr="000A57EC">
              <w:rPr>
                <w:color w:val="000000"/>
                <w:sz w:val="24"/>
                <w:szCs w:val="24"/>
                <w:lang w:val="uk-UA"/>
              </w:rPr>
              <w:t>630</w:t>
            </w:r>
          </w:p>
        </w:tc>
      </w:tr>
    </w:tbl>
    <w:p w14:paraId="6E518CD8" w14:textId="77777777" w:rsidR="007C6227" w:rsidRPr="006F4FCD" w:rsidRDefault="007C6227" w:rsidP="007C6227">
      <w:pPr>
        <w:shd w:val="clear" w:color="auto" w:fill="FFFFFF"/>
        <w:tabs>
          <w:tab w:val="left" w:pos="2194"/>
        </w:tabs>
        <w:jc w:val="both"/>
        <w:rPr>
          <w:color w:val="000000"/>
          <w:sz w:val="16"/>
          <w:szCs w:val="16"/>
          <w:lang w:val="uk-UA"/>
        </w:rPr>
      </w:pPr>
    </w:p>
    <w:p w14:paraId="4995337A" w14:textId="77777777" w:rsidR="006F4FCD" w:rsidRPr="006F4FCD" w:rsidRDefault="006F4FCD" w:rsidP="007C6227">
      <w:pPr>
        <w:shd w:val="clear" w:color="auto" w:fill="FFFFFF"/>
        <w:ind w:firstLine="567"/>
        <w:jc w:val="both"/>
        <w:rPr>
          <w:color w:val="000000"/>
          <w:sz w:val="16"/>
          <w:szCs w:val="16"/>
          <w:lang w:val="uk-UA"/>
        </w:rPr>
      </w:pPr>
    </w:p>
    <w:p w14:paraId="7BE4B6A5" w14:textId="77777777" w:rsidR="007C6227" w:rsidRDefault="007C6227" w:rsidP="007C6227">
      <w:pPr>
        <w:shd w:val="clear" w:color="auto" w:fill="FFFFFF"/>
        <w:ind w:firstLine="567"/>
        <w:jc w:val="both"/>
        <w:rPr>
          <w:color w:val="000000"/>
          <w:sz w:val="28"/>
          <w:szCs w:val="28"/>
          <w:lang w:val="uk-UA"/>
        </w:rPr>
      </w:pPr>
      <w:r w:rsidRPr="000A57EC">
        <w:rPr>
          <w:color w:val="000000"/>
          <w:sz w:val="28"/>
          <w:szCs w:val="28"/>
          <w:lang w:val="uk-UA"/>
        </w:rPr>
        <w:t>Умовні позначення нагрівників серії НВ, НВЖ, НВС, НВСЖ, НММ, НММЖ розшифровуються таким чином: Н – нагрівник; В – води; ВС – повітря; ММ – масла; Ж – з жаростійкою оболонкою; потім записується розгорнута довжина м, і номінальна потужність, кВт.</w:t>
      </w:r>
    </w:p>
    <w:p w14:paraId="103FC44A" w14:textId="77777777" w:rsidR="007C6227" w:rsidRPr="0049149E" w:rsidRDefault="007C6227" w:rsidP="007C6227">
      <w:pPr>
        <w:pStyle w:val="HTML"/>
        <w:shd w:val="clear" w:color="auto" w:fill="FFFFFF"/>
        <w:tabs>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BA49F7">
        <w:rPr>
          <w:rStyle w:val="translation-chunk"/>
          <w:rFonts w:ascii="Times New Roman" w:hAnsi="Times New Roman" w:cs="Times New Roman"/>
          <w:color w:val="222222"/>
          <w:sz w:val="28"/>
          <w:szCs w:val="28"/>
          <w:shd w:val="clear" w:color="auto" w:fill="FFFFFF"/>
          <w:lang w:val="uk-UA"/>
        </w:rPr>
        <w:t>Приклад</w:t>
      </w:r>
      <w:r w:rsidRPr="0049149E">
        <w:rPr>
          <w:rStyle w:val="translation-chunk"/>
          <w:rFonts w:ascii="Times New Roman" w:hAnsi="Times New Roman" w:cs="Times New Roman"/>
          <w:color w:val="222222"/>
          <w:sz w:val="28"/>
          <w:szCs w:val="28"/>
          <w:shd w:val="clear" w:color="auto" w:fill="FFFFFF"/>
          <w:lang w:val="uk-UA"/>
        </w:rPr>
        <w:t xml:space="preserve"> розшифровки позначення нагрівача ТЕН-100А13/ 4,0Р220: ТЕН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трубчастий електричний нагрівач; 100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повна (розгорнута) довжина оболонки ТЕНа </w:t>
      </w:r>
      <w:r w:rsidRPr="0049149E">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lang w:val="uk-UA"/>
        </w:rPr>
        <w:t xml:space="preserve">, см; А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довжина контактної шпильки (стрижня) у закладенні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i/>
          <w:color w:val="222222"/>
          <w:sz w:val="28"/>
          <w:szCs w:val="28"/>
          <w:shd w:val="clear" w:color="auto" w:fill="FFFFFF"/>
          <w:vertAlign w:val="subscript"/>
          <w:lang w:val="uk-UA"/>
        </w:rPr>
        <w:t>k</w:t>
      </w:r>
      <w:r w:rsidRPr="0049149E">
        <w:rPr>
          <w:rStyle w:val="translation-chunk"/>
          <w:rFonts w:ascii="Times New Roman" w:hAnsi="Times New Roman" w:cs="Times New Roman"/>
          <w:color w:val="222222"/>
          <w:sz w:val="28"/>
          <w:szCs w:val="28"/>
          <w:shd w:val="clear" w:color="auto" w:fill="FFFFFF"/>
          <w:lang w:val="uk-UA"/>
        </w:rPr>
        <w:t xml:space="preserve"> = </w:t>
      </w:r>
      <w:smartTag w:uri="urn:schemas-microsoft-com:office:smarttags" w:element="metricconverter">
        <w:smartTagPr>
          <w:attr w:name="ProductID" w:val="40 мм"/>
        </w:smartTagPr>
        <w:r w:rsidRPr="0049149E">
          <w:rPr>
            <w:rStyle w:val="translation-chunk"/>
            <w:rFonts w:ascii="Times New Roman" w:hAnsi="Times New Roman" w:cs="Times New Roman"/>
            <w:color w:val="222222"/>
            <w:sz w:val="28"/>
            <w:szCs w:val="28"/>
            <w:shd w:val="clear" w:color="auto" w:fill="FFFFFF"/>
            <w:lang w:val="uk-UA"/>
          </w:rPr>
          <w:t>40 мм</w:t>
        </w:r>
        <w:r>
          <w:rPr>
            <w:rStyle w:val="translation-chunk"/>
            <w:rFonts w:ascii="Times New Roman" w:hAnsi="Times New Roman" w:cs="Times New Roman"/>
            <w:color w:val="222222"/>
            <w:sz w:val="28"/>
            <w:szCs w:val="28"/>
            <w:shd w:val="clear" w:color="auto" w:fill="FFFFFF"/>
            <w:lang w:val="uk-UA"/>
          </w:rPr>
          <w:t>)</w:t>
        </w:r>
      </w:smartTag>
      <w:r w:rsidRPr="0049149E">
        <w:rPr>
          <w:rStyle w:val="translation-chunk"/>
          <w:rFonts w:ascii="Times New Roman" w:hAnsi="Times New Roman" w:cs="Times New Roman"/>
          <w:color w:val="222222"/>
          <w:sz w:val="28"/>
          <w:szCs w:val="28"/>
          <w:shd w:val="clear" w:color="auto" w:fill="FFFFFF"/>
          <w:lang w:val="uk-UA"/>
        </w:rPr>
        <w:t xml:space="preserve">; 13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зовнішній діаметр ТЕНа, </w:t>
      </w:r>
      <w:r w:rsidRPr="0049149E">
        <w:rPr>
          <w:rStyle w:val="translation-chunk"/>
          <w:rFonts w:ascii="Times New Roman" w:hAnsi="Times New Roman" w:cs="Times New Roman"/>
          <w:i/>
          <w:color w:val="222222"/>
          <w:sz w:val="28"/>
          <w:szCs w:val="28"/>
          <w:shd w:val="clear" w:color="auto" w:fill="FFFFFF"/>
          <w:lang w:val="uk-UA"/>
        </w:rPr>
        <w:t>d</w:t>
      </w:r>
      <w:r w:rsidRPr="0049149E">
        <w:rPr>
          <w:rStyle w:val="translation-chunk"/>
          <w:rFonts w:ascii="Times New Roman" w:hAnsi="Times New Roman" w:cs="Times New Roman"/>
          <w:i/>
          <w:color w:val="222222"/>
          <w:sz w:val="28"/>
          <w:szCs w:val="28"/>
          <w:shd w:val="clear" w:color="auto" w:fill="FFFFFF"/>
          <w:vertAlign w:val="subscript"/>
          <w:lang w:val="uk-UA"/>
        </w:rPr>
        <w:t>tr</w:t>
      </w:r>
      <w:r w:rsidRPr="0049149E">
        <w:rPr>
          <w:rStyle w:val="translation-chunk"/>
          <w:rFonts w:ascii="Times New Roman" w:hAnsi="Times New Roman" w:cs="Times New Roman"/>
          <w:color w:val="222222"/>
          <w:sz w:val="28"/>
          <w:szCs w:val="28"/>
          <w:shd w:val="clear" w:color="auto" w:fill="FFFFFF"/>
          <w:lang w:val="uk-UA"/>
        </w:rPr>
        <w:t xml:space="preserve">, мм; 4,0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споживана потужність, кВт; Р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нагрівальна середовище (в даному випадку вода); 220 — напруга живлення, В. </w:t>
      </w:r>
    </w:p>
    <w:p w14:paraId="795A1788" w14:textId="77777777" w:rsidR="007C6227" w:rsidRDefault="007C6227" w:rsidP="007C6227">
      <w:pPr>
        <w:shd w:val="clear" w:color="auto" w:fill="FFFFFF"/>
        <w:ind w:firstLine="567"/>
        <w:jc w:val="both"/>
        <w:rPr>
          <w:color w:val="000000"/>
          <w:sz w:val="28"/>
          <w:szCs w:val="28"/>
          <w:lang w:val="uk-UA"/>
        </w:rPr>
      </w:pPr>
      <w:r w:rsidRPr="0049149E">
        <w:rPr>
          <w:rStyle w:val="translation-chunk"/>
          <w:color w:val="222222"/>
          <w:sz w:val="28"/>
          <w:szCs w:val="28"/>
          <w:shd w:val="clear" w:color="auto" w:fill="FFFFFF"/>
          <w:lang w:val="uk-UA"/>
        </w:rPr>
        <w:t xml:space="preserve">Повною довжиною </w:t>
      </w:r>
      <w:r w:rsidRPr="0049149E">
        <w:rPr>
          <w:rStyle w:val="translation-chunk"/>
          <w:i/>
          <w:color w:val="222222"/>
          <w:sz w:val="28"/>
          <w:szCs w:val="28"/>
          <w:shd w:val="clear" w:color="auto" w:fill="FFFFFF"/>
          <w:lang w:val="uk-UA"/>
        </w:rPr>
        <w:t>L</w:t>
      </w:r>
      <w:r w:rsidRPr="0049149E">
        <w:rPr>
          <w:rStyle w:val="translation-chunk"/>
          <w:color w:val="222222"/>
          <w:sz w:val="28"/>
          <w:szCs w:val="28"/>
          <w:shd w:val="clear" w:color="auto" w:fill="FFFFFF"/>
          <w:lang w:val="uk-UA"/>
        </w:rPr>
        <w:t xml:space="preserve"> ТЕНа вважають довжину від краю до краю трубки (див. рис. </w:t>
      </w:r>
      <w:r>
        <w:rPr>
          <w:rStyle w:val="translation-chunk"/>
          <w:color w:val="222222"/>
          <w:sz w:val="28"/>
          <w:szCs w:val="28"/>
          <w:shd w:val="clear" w:color="auto" w:fill="FFFFFF"/>
          <w:lang w:val="uk-UA"/>
        </w:rPr>
        <w:t>3</w:t>
      </w:r>
      <w:r w:rsidRPr="0049149E">
        <w:rPr>
          <w:rStyle w:val="translation-chunk"/>
          <w:color w:val="222222"/>
          <w:sz w:val="28"/>
          <w:szCs w:val="28"/>
          <w:shd w:val="clear" w:color="auto" w:fill="FFFFFF"/>
          <w:lang w:val="uk-UA"/>
        </w:rPr>
        <w:t>.</w:t>
      </w:r>
      <w:r w:rsidR="00D268B2">
        <w:rPr>
          <w:rStyle w:val="translation-chunk"/>
          <w:color w:val="222222"/>
          <w:sz w:val="28"/>
          <w:szCs w:val="28"/>
          <w:shd w:val="clear" w:color="auto" w:fill="FFFFFF"/>
          <w:lang w:val="uk-UA"/>
        </w:rPr>
        <w:t>2</w:t>
      </w:r>
      <w:r w:rsidRPr="0049149E">
        <w:rPr>
          <w:rStyle w:val="translation-chunk"/>
          <w:color w:val="222222"/>
          <w:sz w:val="28"/>
          <w:szCs w:val="28"/>
          <w:shd w:val="clear" w:color="auto" w:fill="FFFFFF"/>
          <w:lang w:val="uk-UA"/>
        </w:rPr>
        <w:t xml:space="preserve">): </w:t>
      </w:r>
      <w:r w:rsidRPr="0049149E">
        <w:rPr>
          <w:rStyle w:val="translation-chunk"/>
          <w:i/>
          <w:color w:val="222222"/>
          <w:sz w:val="28"/>
          <w:szCs w:val="28"/>
          <w:shd w:val="clear" w:color="auto" w:fill="FFFFFF"/>
          <w:lang w:val="uk-UA"/>
        </w:rPr>
        <w:t>L = L</w:t>
      </w:r>
      <w:r w:rsidRPr="0049149E">
        <w:rPr>
          <w:rStyle w:val="translation-chunk"/>
          <w:i/>
          <w:color w:val="222222"/>
          <w:sz w:val="28"/>
          <w:szCs w:val="28"/>
          <w:shd w:val="clear" w:color="auto" w:fill="FFFFFF"/>
          <w:vertAlign w:val="subscript"/>
          <w:lang w:val="uk-UA"/>
        </w:rPr>
        <w:t xml:space="preserve">a </w:t>
      </w:r>
      <w:r w:rsidRPr="0049149E">
        <w:rPr>
          <w:rStyle w:val="translation-chunk"/>
          <w:i/>
          <w:color w:val="222222"/>
          <w:sz w:val="28"/>
          <w:szCs w:val="28"/>
          <w:shd w:val="clear" w:color="auto" w:fill="FFFFFF"/>
          <w:lang w:val="uk-UA"/>
        </w:rPr>
        <w:t>+ 2l</w:t>
      </w:r>
      <w:r w:rsidRPr="0049149E">
        <w:rPr>
          <w:rStyle w:val="translation-chunk"/>
          <w:i/>
          <w:color w:val="222222"/>
          <w:sz w:val="28"/>
          <w:szCs w:val="28"/>
          <w:shd w:val="clear" w:color="auto" w:fill="FFFFFF"/>
          <w:vertAlign w:val="subscript"/>
          <w:lang w:val="uk-UA"/>
        </w:rPr>
        <w:t>k</w:t>
      </w:r>
      <w:r w:rsidRPr="0049149E">
        <w:rPr>
          <w:rStyle w:val="translation-chunk"/>
          <w:color w:val="222222"/>
          <w:sz w:val="28"/>
          <w:szCs w:val="28"/>
          <w:shd w:val="clear" w:color="auto" w:fill="FFFFFF"/>
          <w:lang w:val="uk-UA"/>
        </w:rPr>
        <w:t xml:space="preserve">, де </w:t>
      </w:r>
      <w:r w:rsidRPr="0049149E">
        <w:rPr>
          <w:rStyle w:val="translation-chunk"/>
          <w:i/>
          <w:color w:val="222222"/>
          <w:sz w:val="28"/>
          <w:szCs w:val="28"/>
          <w:shd w:val="clear" w:color="auto" w:fill="FFFFFF"/>
          <w:lang w:val="uk-UA"/>
        </w:rPr>
        <w:t>L</w:t>
      </w:r>
      <w:r w:rsidRPr="0049149E">
        <w:rPr>
          <w:rStyle w:val="translation-chunk"/>
          <w:i/>
          <w:color w:val="222222"/>
          <w:sz w:val="28"/>
          <w:szCs w:val="28"/>
          <w:shd w:val="clear" w:color="auto" w:fill="FFFFFF"/>
          <w:vertAlign w:val="subscript"/>
          <w:lang w:val="uk-UA"/>
        </w:rPr>
        <w:t>a</w:t>
      </w:r>
      <w:r w:rsidRPr="0049149E">
        <w:rPr>
          <w:rStyle w:val="translation-chunk"/>
          <w:color w:val="222222"/>
          <w:sz w:val="28"/>
          <w:szCs w:val="28"/>
          <w:shd w:val="clear" w:color="auto" w:fill="FFFFFF"/>
          <w:lang w:val="uk-UA"/>
        </w:rPr>
        <w:t xml:space="preserve"> </w:t>
      </w:r>
      <w:r>
        <w:rPr>
          <w:rStyle w:val="translation-chunk"/>
          <w:color w:val="222222"/>
          <w:sz w:val="28"/>
          <w:szCs w:val="28"/>
          <w:shd w:val="clear" w:color="auto" w:fill="FFFFFF"/>
          <w:lang w:val="uk-UA"/>
        </w:rPr>
        <w:t>-</w:t>
      </w:r>
      <w:r w:rsidRPr="0049149E">
        <w:rPr>
          <w:rStyle w:val="translation-chunk"/>
          <w:color w:val="222222"/>
          <w:sz w:val="28"/>
          <w:szCs w:val="28"/>
          <w:shd w:val="clear" w:color="auto" w:fill="FFFFFF"/>
          <w:lang w:val="uk-UA"/>
        </w:rPr>
        <w:t xml:space="preserve"> довжина активної частини трубки ТЕНа. Окремі фірми наприкінці прийнятого позначення вказують іноді вид кліматичного виконання (УХЛЗ, УХЛ4) або радіус закруглення, см, і наявність штуцера.</w:t>
      </w:r>
    </w:p>
    <w:p w14:paraId="1045B5A5" w14:textId="77777777" w:rsidR="00E5486D" w:rsidRPr="004152FC" w:rsidRDefault="00E5486D" w:rsidP="00E5486D">
      <w:pPr>
        <w:tabs>
          <w:tab w:val="left" w:pos="8505"/>
        </w:tabs>
        <w:ind w:firstLine="567"/>
        <w:jc w:val="both"/>
        <w:rPr>
          <w:sz w:val="28"/>
          <w:szCs w:val="28"/>
          <w:lang w:val="uk-UA"/>
        </w:rPr>
      </w:pPr>
      <w:r w:rsidRPr="00E00F3D">
        <w:rPr>
          <w:sz w:val="28"/>
          <w:szCs w:val="28"/>
          <w:u w:val="single"/>
          <w:lang w:val="uk-UA"/>
        </w:rPr>
        <w:t>Умови експлуатації.</w:t>
      </w:r>
      <w:r w:rsidRPr="004152FC">
        <w:rPr>
          <w:sz w:val="28"/>
          <w:szCs w:val="28"/>
          <w:lang w:val="uk-UA"/>
        </w:rPr>
        <w:t xml:space="preserve"> Якщо умови експлуатації вибраних ТЕНів відрізняються від встановлених заводом виробником, то роблять перевірочний розрахунок, визначаючи фактичну температуру поверхні трубки Т</w:t>
      </w:r>
      <w:r w:rsidRPr="00513EB9">
        <w:rPr>
          <w:sz w:val="28"/>
          <w:szCs w:val="28"/>
          <w:vertAlign w:val="subscript"/>
          <w:lang w:val="uk-UA"/>
        </w:rPr>
        <w:t>факт</w:t>
      </w:r>
      <w:r w:rsidRPr="004152FC">
        <w:rPr>
          <w:sz w:val="28"/>
          <w:szCs w:val="28"/>
          <w:lang w:val="uk-UA"/>
        </w:rPr>
        <w:t xml:space="preserve"> і питому поверхневу потужність Р</w:t>
      </w:r>
      <w:r w:rsidR="00513EB9" w:rsidRPr="00513EB9">
        <w:rPr>
          <w:sz w:val="28"/>
          <w:szCs w:val="28"/>
          <w:vertAlign w:val="subscript"/>
          <w:lang w:val="uk-UA"/>
        </w:rPr>
        <w:t>п</w:t>
      </w:r>
      <w:r w:rsidRPr="004152FC">
        <w:rPr>
          <w:sz w:val="28"/>
          <w:szCs w:val="28"/>
          <w:lang w:val="uk-UA"/>
        </w:rPr>
        <w:t>.</w:t>
      </w:r>
    </w:p>
    <w:p w14:paraId="5D562A85" w14:textId="77777777" w:rsidR="00E5486D" w:rsidRDefault="00E5486D" w:rsidP="00E5486D">
      <w:pPr>
        <w:tabs>
          <w:tab w:val="left" w:pos="8505"/>
        </w:tabs>
        <w:ind w:firstLine="567"/>
        <w:jc w:val="both"/>
        <w:rPr>
          <w:sz w:val="28"/>
          <w:szCs w:val="28"/>
          <w:lang w:val="uk-UA"/>
        </w:rPr>
      </w:pPr>
      <w:r w:rsidRPr="004152FC">
        <w:rPr>
          <w:sz w:val="28"/>
          <w:szCs w:val="28"/>
          <w:lang w:val="uk-UA"/>
        </w:rPr>
        <w:t>Зі зменшенням температури на поверхні трубки підвищується надійність і довговічність ТЕНа. Якщо ТЕНи в даних умовах експлуатації при номінальній напрузі перевантажені, їх можна використовувати, включивши на знижен</w:t>
      </w:r>
      <w:r w:rsidR="00FE4D0A">
        <w:rPr>
          <w:sz w:val="28"/>
          <w:szCs w:val="28"/>
          <w:lang w:val="uk-UA"/>
        </w:rPr>
        <w:t>у</w:t>
      </w:r>
      <w:r w:rsidRPr="004152FC">
        <w:rPr>
          <w:sz w:val="28"/>
          <w:szCs w:val="28"/>
          <w:lang w:val="uk-UA"/>
        </w:rPr>
        <w:t xml:space="preserve"> напруг</w:t>
      </w:r>
      <w:r w:rsidR="00FE4D0A">
        <w:rPr>
          <w:sz w:val="28"/>
          <w:szCs w:val="28"/>
          <w:lang w:val="uk-UA"/>
        </w:rPr>
        <w:t>у</w:t>
      </w:r>
      <w:r w:rsidRPr="004152FC">
        <w:rPr>
          <w:sz w:val="28"/>
          <w:szCs w:val="28"/>
          <w:lang w:val="uk-UA"/>
        </w:rPr>
        <w:t xml:space="preserve">. Однак це призводить до недовикористання ТЕНів </w:t>
      </w:r>
      <w:r w:rsidR="00513EB9">
        <w:rPr>
          <w:sz w:val="28"/>
          <w:szCs w:val="28"/>
          <w:lang w:val="uk-UA"/>
        </w:rPr>
        <w:t>за</w:t>
      </w:r>
      <w:r w:rsidRPr="004152FC">
        <w:rPr>
          <w:sz w:val="28"/>
          <w:szCs w:val="28"/>
          <w:lang w:val="uk-UA"/>
        </w:rPr>
        <w:t xml:space="preserve"> потужн</w:t>
      </w:r>
      <w:r w:rsidR="00513EB9">
        <w:rPr>
          <w:sz w:val="28"/>
          <w:szCs w:val="28"/>
          <w:lang w:val="uk-UA"/>
        </w:rPr>
        <w:t>істю, що має бути</w:t>
      </w:r>
      <w:r w:rsidRPr="004152FC">
        <w:rPr>
          <w:sz w:val="28"/>
          <w:szCs w:val="28"/>
          <w:lang w:val="uk-UA"/>
        </w:rPr>
        <w:t xml:space="preserve"> обґрунтован</w:t>
      </w:r>
      <w:r w:rsidR="00513EB9">
        <w:rPr>
          <w:sz w:val="28"/>
          <w:szCs w:val="28"/>
          <w:lang w:val="uk-UA"/>
        </w:rPr>
        <w:t>о</w:t>
      </w:r>
      <w:r w:rsidRPr="004152FC">
        <w:rPr>
          <w:sz w:val="28"/>
          <w:szCs w:val="28"/>
          <w:lang w:val="uk-UA"/>
        </w:rPr>
        <w:t xml:space="preserve"> (зниження напруги у два рази зменшує потужність, що розвивається ТЕНом, у чотири рази).</w:t>
      </w:r>
    </w:p>
    <w:p w14:paraId="4DAA1744" w14:textId="77777777" w:rsidR="001573A1" w:rsidRPr="000A57EC" w:rsidRDefault="001573A1" w:rsidP="001573A1">
      <w:pPr>
        <w:shd w:val="clear" w:color="auto" w:fill="FFFFFF"/>
        <w:ind w:firstLine="567"/>
        <w:jc w:val="both"/>
        <w:rPr>
          <w:sz w:val="28"/>
          <w:szCs w:val="28"/>
          <w:lang w:val="uk-UA"/>
        </w:rPr>
      </w:pPr>
      <w:r w:rsidRPr="000A57EC">
        <w:rPr>
          <w:color w:val="000000"/>
          <w:sz w:val="28"/>
          <w:szCs w:val="28"/>
          <w:lang w:val="uk-UA"/>
        </w:rPr>
        <w:lastRenderedPageBreak/>
        <w:t xml:space="preserve">У сільськогосподарському виробництві використовують трубчасті електронагрівники серій НВ, НВЖ, ТЕН, ЕТ для води, слабких розчинів солей, лугів і кислот; НВС, ТЕН, ЕТ для нагрівання повітря до 350°С в установках і приміщеннях; НВСЖ для нагрівання повітря до 600°С; НММ, НММЖ, ТЕН, ЕТ для мінеральних </w:t>
      </w:r>
      <w:r w:rsidRPr="000A57EC">
        <w:rPr>
          <w:sz w:val="28"/>
          <w:szCs w:val="28"/>
          <w:lang w:val="uk-UA"/>
        </w:rPr>
        <w:t>масел</w:t>
      </w:r>
      <w:r w:rsidRPr="000A57EC">
        <w:rPr>
          <w:color w:val="000000"/>
          <w:sz w:val="28"/>
          <w:szCs w:val="28"/>
          <w:lang w:val="uk-UA"/>
        </w:rPr>
        <w:t xml:space="preserve"> і харчових жирів.</w:t>
      </w:r>
    </w:p>
    <w:p w14:paraId="114B7B93" w14:textId="77777777" w:rsidR="00E5486D" w:rsidRPr="004152FC" w:rsidRDefault="00E5486D" w:rsidP="00E5486D">
      <w:pPr>
        <w:tabs>
          <w:tab w:val="left" w:pos="8505"/>
        </w:tabs>
        <w:ind w:firstLine="567"/>
        <w:jc w:val="both"/>
        <w:rPr>
          <w:sz w:val="28"/>
          <w:szCs w:val="28"/>
          <w:lang w:val="uk-UA"/>
        </w:rPr>
      </w:pPr>
      <w:r w:rsidRPr="004152FC">
        <w:rPr>
          <w:sz w:val="28"/>
          <w:szCs w:val="28"/>
          <w:lang w:val="uk-UA"/>
        </w:rPr>
        <w:t>ТЕНи за виконанням вважають герметичними</w:t>
      </w:r>
      <w:r w:rsidR="00FE4D0A">
        <w:rPr>
          <w:sz w:val="28"/>
          <w:szCs w:val="28"/>
          <w:lang w:val="uk-UA"/>
        </w:rPr>
        <w:t>, проте</w:t>
      </w:r>
      <w:r w:rsidRPr="004152FC">
        <w:rPr>
          <w:sz w:val="28"/>
          <w:szCs w:val="28"/>
          <w:lang w:val="uk-UA"/>
        </w:rPr>
        <w:t xml:space="preserve"> </w:t>
      </w:r>
      <w:r w:rsidR="00FE4D0A">
        <w:rPr>
          <w:sz w:val="28"/>
          <w:szCs w:val="28"/>
          <w:lang w:val="uk-UA"/>
        </w:rPr>
        <w:t>з</w:t>
      </w:r>
      <w:r w:rsidRPr="004152FC">
        <w:rPr>
          <w:sz w:val="28"/>
          <w:szCs w:val="28"/>
          <w:lang w:val="uk-UA"/>
        </w:rPr>
        <w:t xml:space="preserve">аводи-виробники часто не гарантують герметичність ТЕНів, </w:t>
      </w:r>
      <w:r w:rsidR="00FE4D0A">
        <w:rPr>
          <w:sz w:val="28"/>
          <w:szCs w:val="28"/>
          <w:lang w:val="uk-UA"/>
        </w:rPr>
        <w:t>що</w:t>
      </w:r>
      <w:r w:rsidRPr="004152FC">
        <w:rPr>
          <w:sz w:val="28"/>
          <w:szCs w:val="28"/>
          <w:lang w:val="uk-UA"/>
        </w:rPr>
        <w:t xml:space="preserve"> працюють в повітряному середовищі. Тому застосування їх в інших середовищах</w:t>
      </w:r>
      <w:r w:rsidR="00055B0D">
        <w:rPr>
          <w:sz w:val="28"/>
          <w:szCs w:val="28"/>
          <w:lang w:val="uk-UA"/>
        </w:rPr>
        <w:t>, крім за призначенням,</w:t>
      </w:r>
      <w:r w:rsidRPr="004152FC">
        <w:rPr>
          <w:sz w:val="28"/>
          <w:szCs w:val="28"/>
          <w:lang w:val="uk-UA"/>
        </w:rPr>
        <w:t xml:space="preserve"> не рекомендується.</w:t>
      </w:r>
    </w:p>
    <w:p w14:paraId="17D07126" w14:textId="77777777" w:rsidR="00E5486D" w:rsidRPr="004152FC" w:rsidRDefault="00E5486D" w:rsidP="00E5486D">
      <w:pPr>
        <w:tabs>
          <w:tab w:val="left" w:pos="8505"/>
        </w:tabs>
        <w:ind w:firstLine="567"/>
        <w:jc w:val="both"/>
        <w:rPr>
          <w:sz w:val="28"/>
          <w:szCs w:val="28"/>
          <w:lang w:val="uk-UA"/>
        </w:rPr>
      </w:pPr>
      <w:r w:rsidRPr="004152FC">
        <w:rPr>
          <w:sz w:val="28"/>
          <w:szCs w:val="28"/>
          <w:lang w:val="uk-UA"/>
        </w:rPr>
        <w:t>Теплота від відкритих нагрівачів передається конвекцією і випромінюванням, від закритих — головним чином конвекцією. ТЕНи працюють в установках</w:t>
      </w:r>
      <w:r w:rsidR="00055B0D">
        <w:rPr>
          <w:sz w:val="28"/>
          <w:szCs w:val="28"/>
          <w:lang w:val="uk-UA"/>
        </w:rPr>
        <w:t xml:space="preserve"> переважно</w:t>
      </w:r>
      <w:r w:rsidRPr="004152FC">
        <w:rPr>
          <w:sz w:val="28"/>
          <w:szCs w:val="28"/>
          <w:lang w:val="uk-UA"/>
        </w:rPr>
        <w:t xml:space="preserve"> конвективного і променистого нагрівання.</w:t>
      </w:r>
    </w:p>
    <w:p w14:paraId="329181DE" w14:textId="77777777" w:rsidR="00E5486D" w:rsidRPr="0049149E" w:rsidRDefault="00513EB9" w:rsidP="00513EB9">
      <w:pPr>
        <w:tabs>
          <w:tab w:val="left" w:pos="8505"/>
        </w:tabs>
        <w:ind w:firstLine="567"/>
        <w:jc w:val="both"/>
        <w:rPr>
          <w:rStyle w:val="translation-chunk"/>
          <w:color w:val="222222"/>
          <w:sz w:val="28"/>
          <w:szCs w:val="28"/>
          <w:shd w:val="clear" w:color="auto" w:fill="FFFFFF"/>
          <w:lang w:val="uk-UA"/>
        </w:rPr>
      </w:pPr>
      <w:r>
        <w:rPr>
          <w:sz w:val="28"/>
          <w:szCs w:val="28"/>
          <w:lang w:val="uk-UA"/>
        </w:rPr>
        <w:t>С</w:t>
      </w:r>
      <w:r w:rsidR="00E5486D" w:rsidRPr="004152FC">
        <w:rPr>
          <w:sz w:val="28"/>
          <w:szCs w:val="28"/>
          <w:lang w:val="uk-UA"/>
        </w:rPr>
        <w:t>ередн</w:t>
      </w:r>
      <w:r>
        <w:rPr>
          <w:sz w:val="28"/>
          <w:szCs w:val="28"/>
          <w:lang w:val="uk-UA"/>
        </w:rPr>
        <w:t>є</w:t>
      </w:r>
      <w:r w:rsidR="00E5486D" w:rsidRPr="004152FC">
        <w:rPr>
          <w:sz w:val="28"/>
          <w:szCs w:val="28"/>
          <w:lang w:val="uk-UA"/>
        </w:rPr>
        <w:t xml:space="preserve"> напрацювання ТЕНів до відмови при роботі в рідинних середовищах становить не менше 5000 год, при роботі в повітряному середовищі </w:t>
      </w:r>
      <w:r>
        <w:rPr>
          <w:sz w:val="28"/>
          <w:szCs w:val="28"/>
          <w:lang w:val="uk-UA"/>
        </w:rPr>
        <w:t>-</w:t>
      </w:r>
      <w:r w:rsidR="00E5486D" w:rsidRPr="004152FC">
        <w:rPr>
          <w:sz w:val="28"/>
          <w:szCs w:val="28"/>
          <w:lang w:val="uk-UA"/>
        </w:rPr>
        <w:t xml:space="preserve"> до 12 000 ч. </w:t>
      </w:r>
    </w:p>
    <w:p w14:paraId="132FEAEE" w14:textId="77777777" w:rsidR="00B56AF5" w:rsidRPr="004152FC" w:rsidRDefault="00B56AF5" w:rsidP="00B56AF5">
      <w:pPr>
        <w:tabs>
          <w:tab w:val="left" w:pos="8505"/>
        </w:tabs>
        <w:ind w:firstLine="567"/>
        <w:jc w:val="both"/>
        <w:rPr>
          <w:sz w:val="28"/>
          <w:szCs w:val="28"/>
          <w:lang w:val="uk-UA"/>
        </w:rPr>
      </w:pPr>
      <w:r w:rsidRPr="007C6227">
        <w:rPr>
          <w:sz w:val="28"/>
          <w:szCs w:val="28"/>
          <w:u w:val="single"/>
          <w:lang w:val="uk-UA"/>
        </w:rPr>
        <w:t>Вибір ТЕНів.</w:t>
      </w:r>
      <w:r w:rsidRPr="004152FC">
        <w:rPr>
          <w:sz w:val="28"/>
          <w:szCs w:val="28"/>
          <w:lang w:val="uk-UA"/>
        </w:rPr>
        <w:t xml:space="preserve"> Їх вибирають за розрахункової потужності ЕНУ. </w:t>
      </w:r>
      <w:r w:rsidR="008546CD">
        <w:rPr>
          <w:sz w:val="28"/>
          <w:szCs w:val="28"/>
          <w:lang w:val="uk-UA"/>
        </w:rPr>
        <w:t>Д</w:t>
      </w:r>
      <w:r w:rsidRPr="004152FC">
        <w:rPr>
          <w:sz w:val="28"/>
          <w:szCs w:val="28"/>
          <w:lang w:val="uk-UA"/>
        </w:rPr>
        <w:t>ля непроточних елементних потужність нагрівачів Р</w:t>
      </w:r>
      <w:r w:rsidRPr="008546CD">
        <w:rPr>
          <w:sz w:val="28"/>
          <w:szCs w:val="28"/>
          <w:vertAlign w:val="subscript"/>
          <w:lang w:val="uk-UA"/>
        </w:rPr>
        <w:t>р</w:t>
      </w:r>
      <w:r w:rsidR="008546CD">
        <w:rPr>
          <w:sz w:val="28"/>
          <w:szCs w:val="28"/>
          <w:lang w:val="uk-UA"/>
        </w:rPr>
        <w:t>, Вт,</w:t>
      </w:r>
      <w:r w:rsidRPr="004152FC">
        <w:rPr>
          <w:sz w:val="28"/>
          <w:szCs w:val="28"/>
          <w:lang w:val="uk-UA"/>
        </w:rPr>
        <w:t xml:space="preserve"> визначають за виразом</w:t>
      </w:r>
      <w:r w:rsidR="008546CD">
        <w:rPr>
          <w:sz w:val="28"/>
          <w:szCs w:val="28"/>
          <w:lang w:val="uk-UA"/>
        </w:rPr>
        <w:t>:</w:t>
      </w:r>
    </w:p>
    <w:p w14:paraId="305478AA" w14:textId="77777777" w:rsidR="00B56AF5" w:rsidRPr="004152FC" w:rsidRDefault="006B3ADF" w:rsidP="00B56AF5">
      <w:pPr>
        <w:tabs>
          <w:tab w:val="left" w:pos="8505"/>
        </w:tabs>
        <w:ind w:firstLine="3261"/>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p</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п</m:t>
                </m:r>
              </m:sub>
            </m:sSub>
          </m:num>
          <m:den>
            <m:r>
              <w:rPr>
                <w:rFonts w:ascii="Cambria Math" w:hAnsi="Cambria Math"/>
                <w:sz w:val="28"/>
                <w:szCs w:val="28"/>
                <w:lang w:val="uk-UA"/>
              </w:rPr>
              <m:t>η</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нагр</m:t>
                </m:r>
              </m:sub>
            </m:sSub>
          </m:den>
        </m:f>
        <m:r>
          <w:rPr>
            <w:rFonts w:ascii="Cambria Math" w:hAnsi="Cambria Math"/>
            <w:sz w:val="28"/>
            <w:szCs w:val="28"/>
            <w:lang w:val="uk-UA"/>
          </w:rPr>
          <m:t>=mC(</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2</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1</m:t>
            </m:r>
          </m:sub>
        </m:sSub>
        <m:r>
          <w:rPr>
            <w:rFonts w:ascii="Cambria Math" w:hAnsi="Cambria Math"/>
            <w:sz w:val="28"/>
            <w:szCs w:val="28"/>
            <w:lang w:val="uk-UA"/>
          </w:rPr>
          <m:t>)/η</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нагр</m:t>
            </m:r>
          </m:sub>
        </m:sSub>
      </m:oMath>
      <w:r w:rsidR="00B56AF5" w:rsidRPr="004152FC">
        <w:rPr>
          <w:sz w:val="28"/>
          <w:szCs w:val="28"/>
          <w:lang w:val="uk-UA"/>
        </w:rPr>
        <w:t xml:space="preserve">, </w:t>
      </w:r>
      <w:r w:rsidR="00B56AF5" w:rsidRPr="004152FC">
        <w:rPr>
          <w:sz w:val="28"/>
          <w:szCs w:val="28"/>
          <w:lang w:val="uk-UA"/>
        </w:rPr>
        <w:tab/>
        <w:t>(</w:t>
      </w:r>
      <w:r w:rsidR="008546CD">
        <w:rPr>
          <w:sz w:val="28"/>
          <w:szCs w:val="28"/>
          <w:lang w:val="uk-UA"/>
        </w:rPr>
        <w:t>3</w:t>
      </w:r>
      <w:r w:rsidR="00B56AF5" w:rsidRPr="004152FC">
        <w:rPr>
          <w:sz w:val="28"/>
          <w:szCs w:val="28"/>
          <w:lang w:val="uk-UA"/>
        </w:rPr>
        <w:t>.</w:t>
      </w:r>
      <w:r w:rsidR="008546CD">
        <w:rPr>
          <w:sz w:val="28"/>
          <w:szCs w:val="28"/>
          <w:lang w:val="uk-UA"/>
        </w:rPr>
        <w:t>1</w:t>
      </w:r>
      <w:r w:rsidR="00B56AF5" w:rsidRPr="004152FC">
        <w:rPr>
          <w:sz w:val="28"/>
          <w:szCs w:val="28"/>
          <w:lang w:val="uk-UA"/>
        </w:rPr>
        <w:t>)</w:t>
      </w:r>
    </w:p>
    <w:p w14:paraId="33A5E12F"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де m — маса води, що нагрівається, кг;</w:t>
      </w:r>
      <m:oMath>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нагр</m:t>
            </m:r>
          </m:sub>
        </m:sSub>
        <m:r>
          <w:rPr>
            <w:rFonts w:ascii="Cambria Math" w:hAnsi="Cambria Math"/>
            <w:sz w:val="28"/>
            <w:szCs w:val="28"/>
            <w:lang w:val="uk-UA"/>
          </w:rPr>
          <m:t>-</m:t>
        </m:r>
      </m:oMath>
      <w:r w:rsidRPr="004152FC">
        <w:rPr>
          <w:sz w:val="28"/>
          <w:szCs w:val="28"/>
          <w:lang w:val="uk-UA"/>
        </w:rPr>
        <w:t xml:space="preserve"> тривалість нагрівання, с.</w:t>
      </w:r>
    </w:p>
    <w:p w14:paraId="7DBC903A"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 xml:space="preserve">Якщо даний обсяг води, що нагрівається </w:t>
      </w:r>
      <w:r w:rsidRPr="008546CD">
        <w:rPr>
          <w:i/>
          <w:sz w:val="28"/>
          <w:szCs w:val="28"/>
          <w:lang w:val="uk-UA"/>
        </w:rPr>
        <w:t>V</w:t>
      </w:r>
      <w:r w:rsidRPr="004152FC">
        <w:rPr>
          <w:sz w:val="28"/>
          <w:szCs w:val="28"/>
          <w:lang w:val="uk-UA"/>
        </w:rPr>
        <w:t>, л, то</w:t>
      </w:r>
    </w:p>
    <w:p w14:paraId="45F5FE33" w14:textId="77777777" w:rsidR="00B56AF5" w:rsidRPr="004152FC" w:rsidRDefault="00B56AF5" w:rsidP="00B56AF5">
      <w:pPr>
        <w:tabs>
          <w:tab w:val="left" w:pos="8505"/>
        </w:tabs>
        <w:ind w:firstLine="4678"/>
        <w:jc w:val="both"/>
        <w:rPr>
          <w:sz w:val="28"/>
          <w:szCs w:val="28"/>
          <w:lang w:val="uk-UA"/>
        </w:rPr>
      </w:pPr>
      <w:r w:rsidRPr="008546CD">
        <w:rPr>
          <w:i/>
          <w:sz w:val="28"/>
          <w:szCs w:val="28"/>
          <w:lang w:val="uk-UA"/>
        </w:rPr>
        <w:t>m=Vρ</w:t>
      </w:r>
      <w:r w:rsidRPr="004152FC">
        <w:rPr>
          <w:sz w:val="28"/>
          <w:szCs w:val="28"/>
          <w:lang w:val="uk-UA"/>
        </w:rPr>
        <w:t>,</w:t>
      </w:r>
    </w:p>
    <w:p w14:paraId="0925D18F"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де ρ — щільність води, що дорівнює 1 кг/л.</w:t>
      </w:r>
    </w:p>
    <w:p w14:paraId="0AE50510"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Для проточних ЕНУ</w:t>
      </w:r>
      <w:r w:rsidR="008546CD">
        <w:rPr>
          <w:sz w:val="28"/>
          <w:szCs w:val="28"/>
          <w:lang w:val="uk-UA"/>
        </w:rPr>
        <w:t>:</w:t>
      </w:r>
      <w:r w:rsidRPr="004152FC">
        <w:rPr>
          <w:sz w:val="28"/>
          <w:szCs w:val="28"/>
          <w:lang w:val="uk-UA"/>
        </w:rPr>
        <w:t xml:space="preserve"> </w:t>
      </w:r>
    </w:p>
    <w:p w14:paraId="0EFFED70" w14:textId="77777777" w:rsidR="00B56AF5" w:rsidRPr="004152FC" w:rsidRDefault="006B3ADF" w:rsidP="00B56AF5">
      <w:pPr>
        <w:tabs>
          <w:tab w:val="left" w:pos="8505"/>
        </w:tabs>
        <w:ind w:firstLine="3261"/>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p</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Ф</m:t>
                </m:r>
              </m:e>
              <m:sub>
                <m:r>
                  <w:rPr>
                    <w:rFonts w:ascii="Cambria Math" w:hAnsi="Cambria Math"/>
                    <w:sz w:val="28"/>
                    <w:szCs w:val="28"/>
                    <w:lang w:val="uk-UA"/>
                  </w:rPr>
                  <m:t>п</m:t>
                </m:r>
              </m:sub>
            </m:sSub>
          </m:num>
          <m:den>
            <m:r>
              <w:rPr>
                <w:rFonts w:ascii="Cambria Math" w:hAnsi="Cambria Math"/>
                <w:sz w:val="28"/>
                <w:szCs w:val="28"/>
                <w:lang w:val="uk-UA"/>
              </w:rPr>
              <m:t>η</m:t>
            </m:r>
          </m:den>
        </m:f>
        <m:r>
          <w:rPr>
            <w:rFonts w:ascii="Cambria Math" w:hAnsi="Cambria Math"/>
            <w:sz w:val="28"/>
            <w:szCs w:val="28"/>
            <w:lang w:val="uk-UA"/>
          </w:rPr>
          <m:t>=mC(</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2</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1</m:t>
            </m:r>
          </m:sub>
        </m:sSub>
        <m:r>
          <w:rPr>
            <w:rFonts w:ascii="Cambria Math" w:hAnsi="Cambria Math"/>
            <w:sz w:val="28"/>
            <w:szCs w:val="28"/>
            <w:lang w:val="uk-UA"/>
          </w:rPr>
          <m:t>)/η</m:t>
        </m:r>
      </m:oMath>
      <w:r w:rsidR="00B56AF5" w:rsidRPr="004152FC">
        <w:rPr>
          <w:sz w:val="28"/>
          <w:szCs w:val="28"/>
          <w:lang w:val="uk-UA"/>
        </w:rPr>
        <w:t xml:space="preserve"> </w:t>
      </w:r>
      <w:r w:rsidR="008546CD">
        <w:rPr>
          <w:sz w:val="28"/>
          <w:szCs w:val="28"/>
          <w:lang w:val="uk-UA"/>
        </w:rPr>
        <w:t>,</w:t>
      </w:r>
      <w:r w:rsidR="00B56AF5" w:rsidRPr="004152FC">
        <w:rPr>
          <w:sz w:val="28"/>
          <w:szCs w:val="28"/>
          <w:lang w:val="uk-UA"/>
        </w:rPr>
        <w:tab/>
        <w:t>(</w:t>
      </w:r>
      <w:r w:rsidR="008546CD">
        <w:rPr>
          <w:sz w:val="28"/>
          <w:szCs w:val="28"/>
          <w:lang w:val="uk-UA"/>
        </w:rPr>
        <w:t>3</w:t>
      </w:r>
      <w:r w:rsidR="00B56AF5" w:rsidRPr="004152FC">
        <w:rPr>
          <w:sz w:val="28"/>
          <w:szCs w:val="28"/>
          <w:lang w:val="uk-UA"/>
        </w:rPr>
        <w:t>.</w:t>
      </w:r>
      <w:r w:rsidR="008546CD">
        <w:rPr>
          <w:sz w:val="28"/>
          <w:szCs w:val="28"/>
          <w:lang w:val="uk-UA"/>
        </w:rPr>
        <w:t>2</w:t>
      </w:r>
      <w:r w:rsidR="00B56AF5" w:rsidRPr="004152FC">
        <w:rPr>
          <w:sz w:val="28"/>
          <w:szCs w:val="28"/>
          <w:lang w:val="uk-UA"/>
        </w:rPr>
        <w:t>)</w:t>
      </w:r>
    </w:p>
    <w:p w14:paraId="0B44A520"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 xml:space="preserve">де </w:t>
      </w:r>
      <m:oMath>
        <m:r>
          <w:rPr>
            <w:rFonts w:ascii="Cambria Math" w:hAnsi="Cambria Math"/>
            <w:sz w:val="28"/>
            <w:szCs w:val="28"/>
            <w:lang w:val="uk-UA"/>
          </w:rPr>
          <m:t>m</m:t>
        </m:r>
      </m:oMath>
      <w:r w:rsidRPr="004152FC">
        <w:rPr>
          <w:sz w:val="28"/>
          <w:szCs w:val="28"/>
          <w:lang w:val="uk-UA"/>
        </w:rPr>
        <w:t xml:space="preserve"> — масова, кг/с, або об'ємна</w:t>
      </w:r>
      <w:r w:rsidR="008546CD">
        <w:rPr>
          <w:sz w:val="28"/>
          <w:szCs w:val="28"/>
          <w:lang w:val="uk-UA"/>
        </w:rPr>
        <w:t xml:space="preserve"> продуктивність</w:t>
      </w:r>
      <w:r w:rsidRPr="004152FC">
        <w:rPr>
          <w:sz w:val="28"/>
          <w:szCs w:val="28"/>
          <w:lang w:val="uk-UA"/>
        </w:rPr>
        <w:t>, л/с.</w:t>
      </w:r>
    </w:p>
    <w:p w14:paraId="637F8262"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При конструюванні елементних ЕНУ ТЕНи вибирають за розрахункової потужності, необхідної для нагрівання середовища або речовини. Далі вибирають за каталогами ТЕНи, які відповідають умовам експлуатації, напруги, потужності, температури оболонки і середовищ</w:t>
      </w:r>
      <w:r w:rsidR="0058459C">
        <w:rPr>
          <w:sz w:val="28"/>
          <w:szCs w:val="28"/>
          <w:lang w:val="uk-UA"/>
        </w:rPr>
        <w:t>а</w:t>
      </w:r>
      <w:r w:rsidRPr="004152FC">
        <w:rPr>
          <w:sz w:val="28"/>
          <w:szCs w:val="28"/>
          <w:lang w:val="uk-UA"/>
        </w:rPr>
        <w:t>,</w:t>
      </w:r>
      <w:r w:rsidR="0058459C">
        <w:rPr>
          <w:sz w:val="28"/>
          <w:szCs w:val="28"/>
          <w:lang w:val="uk-UA"/>
        </w:rPr>
        <w:t xml:space="preserve"> що нагрівається,</w:t>
      </w:r>
      <w:r w:rsidRPr="004152FC">
        <w:rPr>
          <w:sz w:val="28"/>
          <w:szCs w:val="28"/>
          <w:lang w:val="uk-UA"/>
        </w:rPr>
        <w:t xml:space="preserve"> а також формою, можливост</w:t>
      </w:r>
      <w:r w:rsidR="0058459C">
        <w:rPr>
          <w:sz w:val="28"/>
          <w:szCs w:val="28"/>
          <w:lang w:val="uk-UA"/>
        </w:rPr>
        <w:t>ями</w:t>
      </w:r>
      <w:r w:rsidRPr="004152FC">
        <w:rPr>
          <w:sz w:val="28"/>
          <w:szCs w:val="28"/>
          <w:lang w:val="uk-UA"/>
        </w:rPr>
        <w:t xml:space="preserve"> розміщення нагрівача в робочому просторі. Кількість ТЕНів визначають залежно від Р</w:t>
      </w:r>
      <w:r w:rsidRPr="00702A33">
        <w:rPr>
          <w:sz w:val="28"/>
          <w:szCs w:val="28"/>
          <w:vertAlign w:val="subscript"/>
          <w:lang w:val="uk-UA"/>
        </w:rPr>
        <w:t>р</w:t>
      </w:r>
      <w:r w:rsidRPr="004152FC">
        <w:rPr>
          <w:sz w:val="28"/>
          <w:szCs w:val="28"/>
          <w:lang w:val="uk-UA"/>
        </w:rPr>
        <w:t xml:space="preserve"> і Р</w:t>
      </w:r>
      <w:r w:rsidR="00702A33" w:rsidRPr="00702A33">
        <w:rPr>
          <w:sz w:val="28"/>
          <w:szCs w:val="28"/>
          <w:vertAlign w:val="subscript"/>
          <w:lang w:val="uk-UA"/>
        </w:rPr>
        <w:t>к</w:t>
      </w:r>
      <w:r w:rsidRPr="004152FC">
        <w:rPr>
          <w:sz w:val="28"/>
          <w:szCs w:val="28"/>
          <w:lang w:val="uk-UA"/>
        </w:rPr>
        <w:t xml:space="preserve">, тобто </w:t>
      </w:r>
      <w:r w:rsidRPr="00702A33">
        <w:rPr>
          <w:i/>
          <w:sz w:val="28"/>
          <w:szCs w:val="28"/>
          <w:lang w:val="uk-UA"/>
        </w:rPr>
        <w:t>п</w:t>
      </w:r>
      <w:r w:rsidRPr="004152FC">
        <w:rPr>
          <w:sz w:val="28"/>
          <w:szCs w:val="28"/>
          <w:lang w:val="uk-UA"/>
        </w:rPr>
        <w:t xml:space="preserve"> = Р</w:t>
      </w:r>
      <w:r w:rsidRPr="00702A33">
        <w:rPr>
          <w:sz w:val="28"/>
          <w:szCs w:val="28"/>
          <w:vertAlign w:val="subscript"/>
          <w:lang w:val="uk-UA"/>
        </w:rPr>
        <w:t>р</w:t>
      </w:r>
      <w:r w:rsidRPr="004152FC">
        <w:rPr>
          <w:sz w:val="28"/>
          <w:szCs w:val="28"/>
          <w:lang w:val="uk-UA"/>
        </w:rPr>
        <w:t>/Р</w:t>
      </w:r>
      <w:r w:rsidR="00702A33" w:rsidRPr="00702A33">
        <w:rPr>
          <w:sz w:val="28"/>
          <w:szCs w:val="28"/>
          <w:vertAlign w:val="subscript"/>
          <w:lang w:val="uk-UA"/>
        </w:rPr>
        <w:t>к</w:t>
      </w:r>
      <w:r w:rsidR="00702A33">
        <w:rPr>
          <w:sz w:val="28"/>
          <w:szCs w:val="28"/>
          <w:lang w:val="uk-UA"/>
        </w:rPr>
        <w:t>.</w:t>
      </w:r>
      <w:r w:rsidRPr="004152FC">
        <w:rPr>
          <w:sz w:val="28"/>
          <w:szCs w:val="28"/>
          <w:lang w:val="uk-UA"/>
        </w:rPr>
        <w:t xml:space="preserve"> Число ТЕНів </w:t>
      </w:r>
      <w:r w:rsidRPr="00702A33">
        <w:rPr>
          <w:i/>
          <w:sz w:val="28"/>
          <w:szCs w:val="28"/>
          <w:lang w:val="uk-UA"/>
        </w:rPr>
        <w:t>п</w:t>
      </w:r>
      <w:r w:rsidRPr="004152FC">
        <w:rPr>
          <w:sz w:val="28"/>
          <w:szCs w:val="28"/>
          <w:lang w:val="uk-UA"/>
        </w:rPr>
        <w:t xml:space="preserve"> має бути кратно трьом для можливості живлення від трифазної мережі.</w:t>
      </w:r>
    </w:p>
    <w:p w14:paraId="2DB9C790"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Тени можуть бути обрані також за розрахункової площі, м</w:t>
      </w:r>
      <w:r w:rsidRPr="00702A33">
        <w:rPr>
          <w:sz w:val="28"/>
          <w:szCs w:val="28"/>
          <w:vertAlign w:val="superscript"/>
          <w:lang w:val="uk-UA"/>
        </w:rPr>
        <w:t>2</w:t>
      </w:r>
      <w:r w:rsidRPr="004152FC">
        <w:rPr>
          <w:sz w:val="28"/>
          <w:szCs w:val="28"/>
          <w:lang w:val="uk-UA"/>
        </w:rPr>
        <w:t>, загально</w:t>
      </w:r>
      <w:r w:rsidR="00702A33">
        <w:rPr>
          <w:sz w:val="28"/>
          <w:szCs w:val="28"/>
          <w:lang w:val="uk-UA"/>
        </w:rPr>
        <w:t>ї</w:t>
      </w:r>
      <w:r w:rsidRPr="004152FC">
        <w:rPr>
          <w:sz w:val="28"/>
          <w:szCs w:val="28"/>
          <w:lang w:val="uk-UA"/>
        </w:rPr>
        <w:t xml:space="preserve"> поверхні нагріву в розрахунку на одну фазу:</w:t>
      </w:r>
    </w:p>
    <w:p w14:paraId="4B29B09C" w14:textId="77777777" w:rsidR="00B56AF5" w:rsidRPr="004152FC" w:rsidRDefault="006B3ADF" w:rsidP="00B56AF5">
      <w:pPr>
        <w:tabs>
          <w:tab w:val="left" w:pos="8505"/>
        </w:tabs>
        <w:ind w:firstLine="3828"/>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ф</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F</m:t>
            </m:r>
          </m:sub>
        </m:sSub>
      </m:oMath>
      <w:r w:rsidR="00B56AF5" w:rsidRPr="004152FC">
        <w:rPr>
          <w:sz w:val="28"/>
          <w:szCs w:val="28"/>
          <w:lang w:val="uk-UA"/>
        </w:rPr>
        <w:t xml:space="preserve">, </w:t>
      </w:r>
      <w:r w:rsidR="00B56AF5" w:rsidRPr="004152FC">
        <w:rPr>
          <w:sz w:val="28"/>
          <w:szCs w:val="28"/>
          <w:lang w:val="uk-UA"/>
        </w:rPr>
        <w:tab/>
        <w:t>(</w:t>
      </w:r>
      <w:r w:rsidR="00702A33">
        <w:rPr>
          <w:sz w:val="28"/>
          <w:szCs w:val="28"/>
          <w:lang w:val="uk-UA"/>
        </w:rPr>
        <w:t>3</w:t>
      </w:r>
      <w:r w:rsidR="00B56AF5" w:rsidRPr="004152FC">
        <w:rPr>
          <w:sz w:val="28"/>
          <w:szCs w:val="28"/>
          <w:lang w:val="uk-UA"/>
        </w:rPr>
        <w:t>.</w:t>
      </w:r>
      <w:r w:rsidR="00702A33">
        <w:rPr>
          <w:sz w:val="28"/>
          <w:szCs w:val="28"/>
          <w:lang w:val="uk-UA"/>
        </w:rPr>
        <w:t>3</w:t>
      </w:r>
      <w:r w:rsidR="00B56AF5" w:rsidRPr="004152FC">
        <w:rPr>
          <w:sz w:val="28"/>
          <w:szCs w:val="28"/>
          <w:lang w:val="uk-UA"/>
        </w:rPr>
        <w:t>)</w:t>
      </w:r>
    </w:p>
    <w:p w14:paraId="19692D96"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F</m:t>
            </m:r>
          </m:sub>
        </m:sSub>
      </m:oMath>
      <w:r w:rsidRPr="004152FC">
        <w:rPr>
          <w:sz w:val="28"/>
          <w:szCs w:val="28"/>
          <w:lang w:val="uk-UA"/>
        </w:rPr>
        <w:t>—допустима питома поверхнева потужність ТЕНа, Вт/м</w:t>
      </w:r>
      <w:r w:rsidRPr="00702A33">
        <w:rPr>
          <w:sz w:val="28"/>
          <w:szCs w:val="28"/>
          <w:vertAlign w:val="superscript"/>
          <w:lang w:val="uk-UA"/>
        </w:rPr>
        <w:t>2</w:t>
      </w:r>
      <w:r w:rsidRPr="004152FC">
        <w:rPr>
          <w:sz w:val="28"/>
          <w:szCs w:val="28"/>
          <w:lang w:val="uk-UA"/>
        </w:rPr>
        <w:t>.</w:t>
      </w:r>
    </w:p>
    <w:p w14:paraId="73068FF5"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t xml:space="preserve">Значення </w:t>
      </w: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F</m:t>
            </m:r>
          </m:sub>
        </m:sSub>
      </m:oMath>
      <w:r w:rsidRPr="004152FC">
        <w:rPr>
          <w:sz w:val="28"/>
          <w:szCs w:val="28"/>
          <w:lang w:val="uk-UA"/>
        </w:rPr>
        <w:t xml:space="preserve"> залежить від матеріалу трубки, мети та умов нагріву. Так, для Т</w:t>
      </w:r>
      <w:r w:rsidR="00702A33" w:rsidRPr="004152FC">
        <w:rPr>
          <w:sz w:val="28"/>
          <w:szCs w:val="28"/>
          <w:lang w:val="uk-UA"/>
        </w:rPr>
        <w:t>ЕН</w:t>
      </w:r>
      <w:r w:rsidRPr="004152FC">
        <w:rPr>
          <w:sz w:val="28"/>
          <w:szCs w:val="28"/>
          <w:lang w:val="uk-UA"/>
        </w:rPr>
        <w:t>ів зі стал</w:t>
      </w:r>
      <w:r w:rsidR="00702A33">
        <w:rPr>
          <w:sz w:val="28"/>
          <w:szCs w:val="28"/>
          <w:lang w:val="uk-UA"/>
        </w:rPr>
        <w:t>ьною</w:t>
      </w:r>
      <w:r w:rsidRPr="004152FC">
        <w:rPr>
          <w:sz w:val="28"/>
          <w:szCs w:val="28"/>
          <w:lang w:val="uk-UA"/>
        </w:rPr>
        <w:t xml:space="preserve"> оболонкою при нагріванні і кип'ятінні води </w:t>
      </w: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F</m:t>
            </m:r>
          </m:sub>
        </m:sSub>
      </m:oMath>
      <w:r w:rsidRPr="004152FC">
        <w:rPr>
          <w:sz w:val="28"/>
          <w:szCs w:val="28"/>
          <w:lang w:val="uk-UA"/>
        </w:rPr>
        <w:t>= (7... 10)</w:t>
      </w:r>
      <w:r w:rsidR="00702A33" w:rsidRPr="00702A33">
        <w:rPr>
          <w:sz w:val="28"/>
          <w:szCs w:val="28"/>
          <w:lang w:val="uk-UA"/>
        </w:rPr>
        <w:t xml:space="preserve"> </w:t>
      </w:r>
      <w:r w:rsidR="00702A33" w:rsidRPr="004152FC">
        <w:rPr>
          <w:sz w:val="28"/>
          <w:szCs w:val="28"/>
          <w:lang w:val="uk-UA"/>
        </w:rPr>
        <w:t>∙</w:t>
      </w:r>
      <w:r w:rsidRPr="004152FC">
        <w:rPr>
          <w:sz w:val="28"/>
          <w:szCs w:val="28"/>
          <w:lang w:val="uk-UA"/>
        </w:rPr>
        <w:t xml:space="preserve"> 10</w:t>
      </w:r>
      <w:r w:rsidRPr="00702A33">
        <w:rPr>
          <w:sz w:val="28"/>
          <w:szCs w:val="28"/>
          <w:vertAlign w:val="superscript"/>
          <w:lang w:val="uk-UA"/>
        </w:rPr>
        <w:t>4</w:t>
      </w:r>
      <w:r w:rsidRPr="004152FC">
        <w:rPr>
          <w:sz w:val="28"/>
          <w:szCs w:val="28"/>
          <w:lang w:val="uk-UA"/>
        </w:rPr>
        <w:t xml:space="preserve">Вт/м2; при нагріванні молока і температурі на оболонці ТЕНа, що дорівнює 150 °С, </w:t>
      </w: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F</m:t>
            </m:r>
          </m:sub>
        </m:sSub>
      </m:oMath>
      <w:r w:rsidRPr="004152FC">
        <w:rPr>
          <w:sz w:val="28"/>
          <w:szCs w:val="28"/>
          <w:lang w:val="uk-UA"/>
        </w:rPr>
        <w:t>= 3 ∙ 10</w:t>
      </w:r>
      <w:r w:rsidRPr="00702A33">
        <w:rPr>
          <w:sz w:val="28"/>
          <w:szCs w:val="28"/>
          <w:vertAlign w:val="superscript"/>
          <w:lang w:val="uk-UA"/>
        </w:rPr>
        <w:t>4</w:t>
      </w:r>
      <w:r w:rsidRPr="004152FC">
        <w:rPr>
          <w:sz w:val="28"/>
          <w:szCs w:val="28"/>
          <w:lang w:val="uk-UA"/>
        </w:rPr>
        <w:t>Вт/м</w:t>
      </w:r>
      <w:r w:rsidRPr="004152FC">
        <w:rPr>
          <w:sz w:val="28"/>
          <w:szCs w:val="28"/>
          <w:vertAlign w:val="superscript"/>
          <w:lang w:val="uk-UA"/>
        </w:rPr>
        <w:t>2</w:t>
      </w:r>
      <w:r w:rsidRPr="004152FC">
        <w:rPr>
          <w:sz w:val="28"/>
          <w:szCs w:val="28"/>
          <w:lang w:val="uk-UA"/>
        </w:rPr>
        <w:t xml:space="preserve">. Спеціальні однокінцеві ТЕНи патронного типу відрізняються високою питомою поверхневою потужністю до 38 </w:t>
      </w:r>
      <w:r w:rsidR="00702A33" w:rsidRPr="004152FC">
        <w:rPr>
          <w:sz w:val="28"/>
          <w:szCs w:val="28"/>
          <w:lang w:val="uk-UA"/>
        </w:rPr>
        <w:t>∙</w:t>
      </w:r>
      <w:r w:rsidRPr="004152FC">
        <w:rPr>
          <w:sz w:val="28"/>
          <w:szCs w:val="28"/>
          <w:lang w:val="uk-UA"/>
        </w:rPr>
        <w:t xml:space="preserve"> 10</w:t>
      </w:r>
      <w:r w:rsidRPr="00702A33">
        <w:rPr>
          <w:sz w:val="28"/>
          <w:szCs w:val="28"/>
          <w:vertAlign w:val="superscript"/>
          <w:lang w:val="uk-UA"/>
        </w:rPr>
        <w:t>4</w:t>
      </w:r>
      <w:r w:rsidRPr="004152FC">
        <w:rPr>
          <w:sz w:val="28"/>
          <w:szCs w:val="28"/>
          <w:lang w:val="uk-UA"/>
        </w:rPr>
        <w:t xml:space="preserve"> Вт/м</w:t>
      </w:r>
      <w:r w:rsidRPr="00702A33">
        <w:rPr>
          <w:sz w:val="28"/>
          <w:szCs w:val="28"/>
          <w:vertAlign w:val="superscript"/>
          <w:lang w:val="uk-UA"/>
        </w:rPr>
        <w:t>2</w:t>
      </w:r>
      <w:r w:rsidRPr="004152FC">
        <w:rPr>
          <w:sz w:val="28"/>
          <w:szCs w:val="28"/>
          <w:lang w:val="uk-UA"/>
        </w:rPr>
        <w:t>. Необхідн</w:t>
      </w:r>
      <w:r w:rsidR="00C341D7">
        <w:rPr>
          <w:sz w:val="28"/>
          <w:szCs w:val="28"/>
          <w:lang w:val="uk-UA"/>
        </w:rPr>
        <w:t>а</w:t>
      </w:r>
      <w:r w:rsidRPr="004152FC">
        <w:rPr>
          <w:sz w:val="28"/>
          <w:szCs w:val="28"/>
          <w:lang w:val="uk-UA"/>
        </w:rPr>
        <w:t xml:space="preserve"> кількість ТЕНів</w:t>
      </w:r>
      <w:r w:rsidR="00C341D7">
        <w:rPr>
          <w:sz w:val="28"/>
          <w:szCs w:val="28"/>
          <w:lang w:val="uk-UA"/>
        </w:rPr>
        <w:t>:</w:t>
      </w:r>
    </w:p>
    <w:p w14:paraId="5DCD9A3F" w14:textId="77777777" w:rsidR="00B56AF5" w:rsidRPr="004152FC" w:rsidRDefault="00B56AF5" w:rsidP="00B56AF5">
      <w:pPr>
        <w:tabs>
          <w:tab w:val="left" w:pos="8505"/>
        </w:tabs>
        <w:ind w:firstLine="3828"/>
        <w:jc w:val="both"/>
        <w:rPr>
          <w:sz w:val="28"/>
          <w:szCs w:val="28"/>
          <w:lang w:val="uk-UA"/>
        </w:rPr>
      </w:pPr>
      <m:oMath>
        <m:r>
          <w:rPr>
            <w:rFonts w:ascii="Cambria Math" w:hAnsi="Cambria Math"/>
            <w:sz w:val="28"/>
            <w:szCs w:val="28"/>
            <w:lang w:val="uk-UA"/>
          </w:rPr>
          <m:t>n=</m:t>
        </m:r>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п1</m:t>
            </m:r>
          </m:sub>
        </m:sSub>
      </m:oMath>
      <w:r w:rsidRPr="004152FC">
        <w:rPr>
          <w:sz w:val="28"/>
          <w:szCs w:val="28"/>
          <w:lang w:val="uk-UA"/>
        </w:rPr>
        <w:t xml:space="preserve"> </w:t>
      </w:r>
      <w:r w:rsidRPr="004152FC">
        <w:rPr>
          <w:sz w:val="28"/>
          <w:szCs w:val="28"/>
          <w:lang w:val="uk-UA"/>
        </w:rPr>
        <w:tab/>
        <w:t>(</w:t>
      </w:r>
      <w:r w:rsidR="00C341D7">
        <w:rPr>
          <w:sz w:val="28"/>
          <w:szCs w:val="28"/>
          <w:lang w:val="uk-UA"/>
        </w:rPr>
        <w:t>3</w:t>
      </w:r>
      <w:r w:rsidRPr="004152FC">
        <w:rPr>
          <w:sz w:val="28"/>
          <w:szCs w:val="28"/>
          <w:lang w:val="uk-UA"/>
        </w:rPr>
        <w:t>.</w:t>
      </w:r>
      <w:r w:rsidR="00C341D7">
        <w:rPr>
          <w:sz w:val="28"/>
          <w:szCs w:val="28"/>
          <w:lang w:val="uk-UA"/>
        </w:rPr>
        <w:t>4</w:t>
      </w:r>
      <w:r w:rsidRPr="004152FC">
        <w:rPr>
          <w:sz w:val="28"/>
          <w:szCs w:val="28"/>
          <w:lang w:val="uk-UA"/>
        </w:rPr>
        <w:t>)</w:t>
      </w:r>
    </w:p>
    <w:p w14:paraId="33A340A0" w14:textId="77777777" w:rsidR="00B56AF5" w:rsidRPr="004152FC" w:rsidRDefault="00B56AF5" w:rsidP="00B56AF5">
      <w:pPr>
        <w:tabs>
          <w:tab w:val="left" w:pos="8505"/>
        </w:tabs>
        <w:ind w:firstLine="567"/>
        <w:jc w:val="both"/>
        <w:rPr>
          <w:sz w:val="28"/>
          <w:szCs w:val="28"/>
          <w:lang w:val="uk-UA"/>
        </w:rPr>
      </w:pPr>
      <w:r w:rsidRPr="004152FC">
        <w:rPr>
          <w:sz w:val="28"/>
          <w:szCs w:val="28"/>
          <w:lang w:val="uk-UA"/>
        </w:rPr>
        <w:lastRenderedPageBreak/>
        <w:t xml:space="preserve">де </w:t>
      </w: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п1</m:t>
            </m:r>
          </m:sub>
        </m:sSub>
      </m:oMath>
      <w:r w:rsidRPr="004152FC">
        <w:rPr>
          <w:sz w:val="28"/>
          <w:szCs w:val="28"/>
          <w:lang w:val="uk-UA"/>
        </w:rPr>
        <w:t xml:space="preserve">— площа поверхні одного ТЕНа,   </w:t>
      </w:r>
      <m:oMath>
        <m:sSup>
          <m:sSupPr>
            <m:ctrlPr>
              <w:rPr>
                <w:rFonts w:ascii="Cambria Math" w:hAnsi="Cambria Math"/>
                <w:i/>
                <w:sz w:val="28"/>
                <w:szCs w:val="28"/>
                <w:lang w:val="uk-UA"/>
              </w:rPr>
            </m:ctrlPr>
          </m:sSupPr>
          <m:e>
            <m:r>
              <w:rPr>
                <w:rFonts w:ascii="Cambria Math" w:hAnsi="Cambria Math"/>
                <w:sz w:val="28"/>
                <w:szCs w:val="28"/>
                <w:lang w:val="uk-UA"/>
              </w:rPr>
              <m:t>м</m:t>
            </m:r>
          </m:e>
          <m:sup>
            <m:r>
              <w:rPr>
                <w:rFonts w:ascii="Cambria Math" w:hAnsi="Cambria Math"/>
                <w:sz w:val="28"/>
                <w:szCs w:val="28"/>
                <w:lang w:val="uk-UA"/>
              </w:rPr>
              <m:t>2</m:t>
            </m:r>
          </m:sup>
        </m:sSup>
      </m:oMath>
      <w:r w:rsidRPr="004152FC">
        <w:rPr>
          <w:sz w:val="28"/>
          <w:szCs w:val="28"/>
          <w:lang w:val="uk-UA"/>
        </w:rPr>
        <w:t>.</w:t>
      </w:r>
    </w:p>
    <w:p w14:paraId="18F2F685" w14:textId="77777777" w:rsidR="00D371A9" w:rsidRPr="0049149E" w:rsidRDefault="00D371A9" w:rsidP="009F053C">
      <w:pPr>
        <w:pStyle w:val="HTML"/>
        <w:shd w:val="clear" w:color="auto" w:fill="FFFFFF"/>
        <w:tabs>
          <w:tab w:val="clear" w:pos="916"/>
          <w:tab w:val="clear" w:pos="1832"/>
          <w:tab w:val="clear" w:pos="2748"/>
          <w:tab w:val="clear" w:pos="3664"/>
          <w:tab w:val="clear" w:pos="4580"/>
          <w:tab w:val="clear" w:pos="9160"/>
          <w:tab w:val="left" w:pos="0"/>
        </w:tabs>
        <w:ind w:firstLine="567"/>
        <w:jc w:val="both"/>
        <w:rPr>
          <w:rStyle w:val="translation-chunk"/>
          <w:rFonts w:ascii="Times New Roman" w:hAnsi="Times New Roman" w:cs="Times New Roman"/>
          <w:color w:val="222222"/>
          <w:sz w:val="28"/>
          <w:szCs w:val="28"/>
          <w:shd w:val="clear" w:color="auto" w:fill="FFFFFF"/>
          <w:lang w:val="uk-UA"/>
        </w:rPr>
      </w:pPr>
      <w:r w:rsidRPr="00C341D7">
        <w:rPr>
          <w:rStyle w:val="translation-chunk"/>
          <w:rFonts w:ascii="Times New Roman" w:hAnsi="Times New Roman" w:cs="Times New Roman"/>
          <w:color w:val="222222"/>
          <w:sz w:val="28"/>
          <w:szCs w:val="28"/>
          <w:u w:val="single"/>
          <w:shd w:val="clear" w:color="auto" w:fill="FFFFFF"/>
          <w:lang w:val="uk-UA"/>
        </w:rPr>
        <w:t>Розрахунок ТЕНа.</w:t>
      </w:r>
      <w:r w:rsidRPr="0049149E">
        <w:rPr>
          <w:rStyle w:val="translation-chunk"/>
          <w:rFonts w:ascii="Times New Roman" w:hAnsi="Times New Roman" w:cs="Times New Roman"/>
          <w:color w:val="222222"/>
          <w:sz w:val="28"/>
          <w:szCs w:val="28"/>
          <w:shd w:val="clear" w:color="auto" w:fill="FFFFFF"/>
          <w:lang w:val="uk-UA"/>
        </w:rPr>
        <w:t xml:space="preserve"> Для визначення одного з головних параметрів дроту ТЕНа — діаметра </w:t>
      </w:r>
      <w:r w:rsidRPr="0049149E">
        <w:rPr>
          <w:rStyle w:val="translation-chunk"/>
          <w:rFonts w:ascii="Times New Roman" w:hAnsi="Times New Roman" w:cs="Times New Roman"/>
          <w:i/>
          <w:color w:val="222222"/>
          <w:sz w:val="28"/>
          <w:szCs w:val="28"/>
          <w:shd w:val="clear" w:color="auto" w:fill="FFFFFF"/>
          <w:lang w:val="uk-UA"/>
        </w:rPr>
        <w:t>d,</w:t>
      </w:r>
      <w:r w:rsidRPr="0049149E">
        <w:rPr>
          <w:rStyle w:val="translation-chunk"/>
          <w:rFonts w:ascii="Times New Roman" w:hAnsi="Times New Roman" w:cs="Times New Roman"/>
          <w:color w:val="222222"/>
          <w:sz w:val="28"/>
          <w:szCs w:val="28"/>
          <w:shd w:val="clear" w:color="auto" w:fill="FFFFFF"/>
          <w:lang w:val="uk-UA"/>
        </w:rPr>
        <w:t xml:space="preserve"> м (мм), використовують два методи розрахунку: за допустимо</w:t>
      </w:r>
      <w:r w:rsidR="00C341D7">
        <w:rPr>
          <w:rStyle w:val="translation-chunk"/>
          <w:rFonts w:ascii="Times New Roman" w:hAnsi="Times New Roman" w:cs="Times New Roman"/>
          <w:color w:val="222222"/>
          <w:sz w:val="28"/>
          <w:szCs w:val="28"/>
          <w:shd w:val="clear" w:color="auto" w:fill="FFFFFF"/>
          <w:lang w:val="uk-UA"/>
        </w:rPr>
        <w:t>ю</w:t>
      </w:r>
      <w:r w:rsidRPr="0049149E">
        <w:rPr>
          <w:rStyle w:val="translation-chunk"/>
          <w:rFonts w:ascii="Times New Roman" w:hAnsi="Times New Roman" w:cs="Times New Roman"/>
          <w:color w:val="222222"/>
          <w:sz w:val="28"/>
          <w:szCs w:val="28"/>
          <w:shd w:val="clear" w:color="auto" w:fill="FFFFFF"/>
          <w:lang w:val="uk-UA"/>
        </w:rPr>
        <w:t xml:space="preserve"> питомо</w:t>
      </w:r>
      <w:r w:rsidR="00C341D7">
        <w:rPr>
          <w:rStyle w:val="translation-chunk"/>
          <w:rFonts w:ascii="Times New Roman" w:hAnsi="Times New Roman" w:cs="Times New Roman"/>
          <w:color w:val="222222"/>
          <w:sz w:val="28"/>
          <w:szCs w:val="28"/>
          <w:shd w:val="clear" w:color="auto" w:fill="FFFFFF"/>
          <w:lang w:val="uk-UA"/>
        </w:rPr>
        <w:t>ю</w:t>
      </w:r>
      <w:r w:rsidRPr="0049149E">
        <w:rPr>
          <w:rStyle w:val="translation-chunk"/>
          <w:rFonts w:ascii="Times New Roman" w:hAnsi="Times New Roman" w:cs="Times New Roman"/>
          <w:color w:val="222222"/>
          <w:sz w:val="28"/>
          <w:szCs w:val="28"/>
          <w:shd w:val="clear" w:color="auto" w:fill="FFFFFF"/>
          <w:lang w:val="uk-UA"/>
        </w:rPr>
        <w:t xml:space="preserve"> поверхнево</w:t>
      </w:r>
      <w:r w:rsidR="00C341D7">
        <w:rPr>
          <w:rStyle w:val="translation-chunk"/>
          <w:rFonts w:ascii="Times New Roman" w:hAnsi="Times New Roman" w:cs="Times New Roman"/>
          <w:color w:val="222222"/>
          <w:sz w:val="28"/>
          <w:szCs w:val="28"/>
          <w:shd w:val="clear" w:color="auto" w:fill="FFFFFF"/>
          <w:lang w:val="uk-UA"/>
        </w:rPr>
        <w:t>ю</w:t>
      </w:r>
      <w:r w:rsidRPr="0049149E">
        <w:rPr>
          <w:rStyle w:val="translation-chunk"/>
          <w:rFonts w:ascii="Times New Roman" w:hAnsi="Times New Roman" w:cs="Times New Roman"/>
          <w:color w:val="222222"/>
          <w:sz w:val="28"/>
          <w:szCs w:val="28"/>
          <w:shd w:val="clear" w:color="auto" w:fill="FFFFFF"/>
          <w:lang w:val="uk-UA"/>
        </w:rPr>
        <w:t xml:space="preserve"> потужн</w:t>
      </w:r>
      <w:r w:rsidR="00C341D7">
        <w:rPr>
          <w:rStyle w:val="translation-chunk"/>
          <w:rFonts w:ascii="Times New Roman" w:hAnsi="Times New Roman" w:cs="Times New Roman"/>
          <w:color w:val="222222"/>
          <w:sz w:val="28"/>
          <w:szCs w:val="28"/>
          <w:shd w:val="clear" w:color="auto" w:fill="FFFFFF"/>
          <w:lang w:val="uk-UA"/>
        </w:rPr>
        <w:t>істю</w:t>
      </w:r>
      <w:r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P</w:t>
      </w:r>
      <w:r w:rsidRPr="0049149E">
        <w:rPr>
          <w:rStyle w:val="translation-chunk"/>
          <w:rFonts w:ascii="Times New Roman" w:hAnsi="Times New Roman" w:cs="Times New Roman"/>
          <w:i/>
          <w:color w:val="222222"/>
          <w:sz w:val="28"/>
          <w:szCs w:val="28"/>
          <w:shd w:val="clear" w:color="auto" w:fill="FFFFFF"/>
          <w:vertAlign w:val="subscript"/>
          <w:lang w:val="uk-UA"/>
        </w:rPr>
        <w:t>F</w:t>
      </w:r>
      <w:r w:rsidRPr="0049149E">
        <w:rPr>
          <w:rStyle w:val="translation-chunk"/>
          <w:rFonts w:ascii="Times New Roman" w:hAnsi="Times New Roman" w:cs="Times New Roman"/>
          <w:color w:val="222222"/>
          <w:sz w:val="28"/>
          <w:szCs w:val="28"/>
          <w:shd w:val="clear" w:color="auto" w:fill="FFFFFF"/>
          <w:lang w:val="uk-UA"/>
        </w:rPr>
        <w:t xml:space="preserve"> і з допомогою таблиці струмових навантажень (табл. </w:t>
      </w:r>
      <w:r w:rsidR="00C341D7">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2)</w:t>
      </w:r>
      <w:r w:rsidR="007666A8">
        <w:rPr>
          <w:rStyle w:val="translation-chunk"/>
          <w:rFonts w:ascii="Times New Roman" w:hAnsi="Times New Roman" w:cs="Times New Roman"/>
          <w:color w:val="222222"/>
          <w:sz w:val="28"/>
          <w:szCs w:val="28"/>
          <w:shd w:val="clear" w:color="auto" w:fill="FFFFFF"/>
          <w:lang w:val="uk-UA"/>
        </w:rPr>
        <w:t>, а також, включаючи технічні дані трубчатих нагрівників</w:t>
      </w:r>
      <w:r w:rsidR="00AF23B3" w:rsidRPr="00AF23B3">
        <w:rPr>
          <w:rStyle w:val="translation-chunk"/>
          <w:rFonts w:ascii="Times New Roman" w:hAnsi="Times New Roman" w:cs="Times New Roman"/>
          <w:color w:val="222222"/>
          <w:sz w:val="28"/>
          <w:szCs w:val="28"/>
          <w:shd w:val="clear" w:color="auto" w:fill="FFFFFF"/>
          <w:lang w:val="uk-UA"/>
        </w:rPr>
        <w:t>,</w:t>
      </w:r>
      <w:r w:rsidR="007666A8" w:rsidRPr="00AF23B3">
        <w:rPr>
          <w:rStyle w:val="translation-chunk"/>
          <w:rFonts w:ascii="Times New Roman" w:hAnsi="Times New Roman" w:cs="Times New Roman"/>
          <w:color w:val="222222"/>
          <w:sz w:val="28"/>
          <w:szCs w:val="28"/>
          <w:shd w:val="clear" w:color="auto" w:fill="FFFFFF"/>
          <w:lang w:val="uk-UA"/>
        </w:rPr>
        <w:t xml:space="preserve"> </w:t>
      </w:r>
      <w:r w:rsidR="007666A8" w:rsidRPr="00AF23B3">
        <w:rPr>
          <w:rStyle w:val="18"/>
          <w:rFonts w:eastAsia="Candara"/>
          <w:sz w:val="28"/>
          <w:szCs w:val="28"/>
          <w:lang w:val="uk-UA" w:eastAsia="uk-UA"/>
        </w:rPr>
        <w:t xml:space="preserve">(таблиця 1-4, дод. </w:t>
      </w:r>
      <w:r w:rsidR="00AF23B3">
        <w:rPr>
          <w:rStyle w:val="18"/>
          <w:rFonts w:eastAsia="Candara"/>
          <w:sz w:val="28"/>
          <w:szCs w:val="28"/>
          <w:lang w:val="uk-UA" w:eastAsia="uk-UA"/>
        </w:rPr>
        <w:t>А</w:t>
      </w:r>
      <w:r w:rsidR="007666A8" w:rsidRPr="00AF23B3">
        <w:rPr>
          <w:rStyle w:val="18"/>
          <w:rFonts w:eastAsia="Candara"/>
          <w:sz w:val="28"/>
          <w:szCs w:val="28"/>
          <w:lang w:val="uk-UA" w:eastAsia="uk-UA"/>
        </w:rPr>
        <w:t>)</w:t>
      </w:r>
      <w:r w:rsidRPr="00AF23B3">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p>
    <w:p w14:paraId="3BE80F3A" w14:textId="77777777" w:rsidR="00D371A9" w:rsidRPr="0049149E" w:rsidRDefault="00D371A9" w:rsidP="00D371A9">
      <w:pPr>
        <w:pStyle w:val="HTML"/>
        <w:shd w:val="clear" w:color="auto" w:fill="FFFFFF"/>
        <w:tabs>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Допустима питома поверхнева потужність </w:t>
      </w:r>
      <w:r w:rsidRPr="0049149E">
        <w:rPr>
          <w:rStyle w:val="translation-chunk"/>
          <w:rFonts w:ascii="Times New Roman" w:hAnsi="Times New Roman" w:cs="Times New Roman"/>
          <w:i/>
          <w:color w:val="222222"/>
          <w:sz w:val="28"/>
          <w:szCs w:val="28"/>
          <w:shd w:val="clear" w:color="auto" w:fill="FFFFFF"/>
          <w:lang w:val="uk-UA"/>
        </w:rPr>
        <w:t>P</w:t>
      </w:r>
      <w:r w:rsidRPr="0049149E">
        <w:rPr>
          <w:rStyle w:val="translation-chunk"/>
          <w:rFonts w:ascii="Times New Roman" w:hAnsi="Times New Roman" w:cs="Times New Roman"/>
          <w:i/>
          <w:color w:val="222222"/>
          <w:sz w:val="28"/>
          <w:szCs w:val="28"/>
          <w:shd w:val="clear" w:color="auto" w:fill="FFFFFF"/>
          <w:vertAlign w:val="subscript"/>
          <w:lang w:val="uk-UA"/>
        </w:rPr>
        <w:t>F</w:t>
      </w:r>
      <w:r w:rsidRPr="0049149E">
        <w:rPr>
          <w:rStyle w:val="translation-chunk"/>
          <w:rFonts w:ascii="Times New Roman" w:hAnsi="Times New Roman" w:cs="Times New Roman"/>
          <w:i/>
          <w:color w:val="222222"/>
          <w:sz w:val="28"/>
          <w:szCs w:val="28"/>
          <w:shd w:val="clear" w:color="auto" w:fill="FFFFFF"/>
          <w:lang w:val="uk-UA"/>
        </w:rPr>
        <w:t xml:space="preserve"> = P/F</w:t>
      </w:r>
      <w:r w:rsidRPr="0049149E">
        <w:rPr>
          <w:rStyle w:val="translation-chunk"/>
          <w:rFonts w:ascii="Times New Roman" w:hAnsi="Times New Roman" w:cs="Times New Roman"/>
          <w:color w:val="222222"/>
          <w:sz w:val="28"/>
          <w:szCs w:val="28"/>
          <w:shd w:val="clear" w:color="auto" w:fill="FFFFFF"/>
          <w:lang w:val="uk-UA"/>
        </w:rPr>
        <w:t xml:space="preserve">, де </w:t>
      </w:r>
      <w:r w:rsidRPr="0049149E">
        <w:rPr>
          <w:rStyle w:val="translation-chunk"/>
          <w:rFonts w:ascii="Times New Roman" w:hAnsi="Times New Roman" w:cs="Times New Roman"/>
          <w:i/>
          <w:color w:val="222222"/>
          <w:sz w:val="28"/>
          <w:szCs w:val="28"/>
          <w:shd w:val="clear" w:color="auto" w:fill="FFFFFF"/>
          <w:lang w:val="uk-UA"/>
        </w:rPr>
        <w:t xml:space="preserve">Р </w:t>
      </w:r>
      <w:r w:rsidRPr="0049149E">
        <w:rPr>
          <w:rStyle w:val="translation-chunk"/>
          <w:rFonts w:ascii="Times New Roman" w:hAnsi="Times New Roman" w:cs="Times New Roman"/>
          <w:color w:val="222222"/>
          <w:sz w:val="28"/>
          <w:szCs w:val="28"/>
          <w:shd w:val="clear" w:color="auto" w:fill="FFFFFF"/>
          <w:lang w:val="uk-UA"/>
        </w:rPr>
        <w:t xml:space="preserve">— потужність дротяного нагрівача, Вт; </w:t>
      </w:r>
      <w:r w:rsidRPr="0049149E">
        <w:rPr>
          <w:rStyle w:val="translation-chunk"/>
          <w:rFonts w:ascii="Times New Roman" w:hAnsi="Times New Roman" w:cs="Times New Roman"/>
          <w:i/>
          <w:color w:val="222222"/>
          <w:sz w:val="28"/>
          <w:szCs w:val="28"/>
          <w:shd w:val="clear" w:color="auto" w:fill="FFFFFF"/>
          <w:lang w:val="uk-UA"/>
        </w:rPr>
        <w:t>F = πdl</w:t>
      </w:r>
      <w:r w:rsidRPr="0049149E">
        <w:rPr>
          <w:rStyle w:val="translation-chunk"/>
          <w:rFonts w:ascii="Times New Roman" w:hAnsi="Times New Roman" w:cs="Times New Roman"/>
          <w:color w:val="222222"/>
          <w:sz w:val="28"/>
          <w:szCs w:val="28"/>
          <w:shd w:val="clear" w:color="auto" w:fill="FFFFFF"/>
          <w:lang w:val="uk-UA"/>
        </w:rPr>
        <w:t xml:space="preserve"> — площа поверхні нагрівача, м</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 </w:t>
      </w:r>
    </w:p>
    <w:p w14:paraId="509D05C7" w14:textId="77777777" w:rsidR="00C341D7" w:rsidRDefault="00D371A9" w:rsidP="00D371A9">
      <w:pPr>
        <w:pStyle w:val="HTML"/>
        <w:shd w:val="clear" w:color="auto" w:fill="FFFFFF"/>
        <w:tabs>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lang w:val="uk-UA"/>
        </w:rPr>
        <w:t xml:space="preserve"> — довжина проводу, м. </w:t>
      </w:r>
    </w:p>
    <w:p w14:paraId="32F377BD" w14:textId="77777777" w:rsidR="00D371A9" w:rsidRPr="0049149E" w:rsidRDefault="00D371A9" w:rsidP="00D371A9">
      <w:pPr>
        <w:pStyle w:val="HTML"/>
        <w:shd w:val="clear" w:color="auto" w:fill="FFFFFF"/>
        <w:tabs>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Відповідно до першого методу</w:t>
      </w:r>
      <w:r w:rsidR="00C341D7">
        <w:rPr>
          <w:rStyle w:val="translation-chunk"/>
          <w:rFonts w:ascii="Times New Roman" w:hAnsi="Times New Roman" w:cs="Times New Roman"/>
          <w:color w:val="222222"/>
          <w:sz w:val="28"/>
          <w:szCs w:val="28"/>
          <w:shd w:val="clear" w:color="auto" w:fill="FFFFFF"/>
          <w:lang w:val="uk-UA"/>
        </w:rPr>
        <w:t>:</w:t>
      </w:r>
    </w:p>
    <w:p w14:paraId="41455C56" w14:textId="77777777" w:rsidR="00D371A9" w:rsidRPr="0049149E" w:rsidRDefault="00D371A9" w:rsidP="00D371A9">
      <w:pPr>
        <w:pStyle w:val="HTML"/>
        <w:shd w:val="clear" w:color="auto" w:fill="FFFFFF"/>
        <w:tabs>
          <w:tab w:val="left" w:pos="8505"/>
        </w:tabs>
        <w:jc w:val="both"/>
        <w:rPr>
          <w:rStyle w:val="translation-chunk"/>
          <w:rFonts w:ascii="Times New Roman" w:hAnsi="Times New Roman" w:cs="Times New Roman"/>
          <w:color w:val="222222"/>
          <w:sz w:val="28"/>
          <w:szCs w:val="28"/>
          <w:shd w:val="clear" w:color="auto" w:fill="FFFFFF"/>
          <w:lang w:val="uk-UA"/>
        </w:rPr>
      </w:pPr>
    </w:p>
    <w:p w14:paraId="1CF41E72"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left" w:pos="8505"/>
        </w:tabs>
        <w:ind w:firstLine="3261"/>
        <w:jc w:val="center"/>
        <w:rPr>
          <w:rStyle w:val="translation-chunk"/>
          <w:rFonts w:ascii="Times New Roman" w:hAnsi="Times New Roman" w:cs="Times New Roman"/>
          <w:color w:val="222222"/>
          <w:sz w:val="28"/>
          <w:szCs w:val="28"/>
          <w:shd w:val="clear" w:color="auto" w:fill="FFFFFF"/>
          <w:lang w:val="uk-UA"/>
        </w:rPr>
      </w:pPr>
      <m:oMath>
        <m:r>
          <w:rPr>
            <w:rFonts w:ascii="Cambria Math" w:hAnsi="Cambria Math" w:cs="Times New Roman"/>
            <w:color w:val="222222"/>
            <w:sz w:val="28"/>
            <w:szCs w:val="28"/>
            <w:shd w:val="clear" w:color="auto" w:fill="FFFFFF"/>
            <w:lang w:val="uk-UA"/>
          </w:rPr>
          <m:t>d=</m:t>
        </m:r>
        <m:rad>
          <m:radPr>
            <m:ctrlPr>
              <w:rPr>
                <w:rFonts w:ascii="Cambria Math" w:hAnsi="Cambria Math" w:cs="Times New Roman"/>
                <w:i/>
                <w:color w:val="222222"/>
                <w:sz w:val="28"/>
                <w:szCs w:val="28"/>
                <w:shd w:val="clear" w:color="auto" w:fill="FFFFFF"/>
                <w:lang w:val="uk-UA"/>
              </w:rPr>
            </m:ctrlPr>
          </m:radPr>
          <m:deg>
            <m:r>
              <w:rPr>
                <w:rFonts w:ascii="Cambria Math" w:hAnsi="Cambria Math" w:cs="Times New Roman"/>
                <w:color w:val="222222"/>
                <w:sz w:val="28"/>
                <w:szCs w:val="28"/>
                <w:shd w:val="clear" w:color="auto" w:fill="FFFFFF"/>
                <w:lang w:val="uk-UA"/>
              </w:rPr>
              <m:t>3</m:t>
            </m:r>
          </m:deg>
          <m:e>
            <m:f>
              <m:fPr>
                <m:ctrlPr>
                  <w:rPr>
                    <w:rFonts w:ascii="Cambria Math" w:hAnsi="Cambria Math" w:cs="Times New Roman"/>
                    <w:i/>
                    <w:color w:val="222222"/>
                    <w:sz w:val="28"/>
                    <w:szCs w:val="28"/>
                    <w:shd w:val="clear" w:color="auto" w:fill="FFFFFF"/>
                    <w:lang w:val="uk-UA"/>
                  </w:rPr>
                </m:ctrlPr>
              </m:fPr>
              <m:num>
                <m:r>
                  <w:rPr>
                    <w:rFonts w:ascii="Cambria Math" w:hAnsi="Cambria Math" w:cs="Times New Roman"/>
                    <w:color w:val="222222"/>
                    <w:sz w:val="28"/>
                    <w:szCs w:val="28"/>
                    <w:shd w:val="clear" w:color="auto" w:fill="FFFFFF"/>
                    <w:lang w:val="uk-UA"/>
                  </w:rPr>
                  <m:t>4</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ρ</m:t>
                    </m:r>
                  </m:e>
                  <m:sub>
                    <m:r>
                      <w:rPr>
                        <w:rFonts w:ascii="Cambria Math" w:hAnsi="Cambria Math" w:cs="Times New Roman"/>
                        <w:color w:val="222222"/>
                        <w:sz w:val="28"/>
                        <w:szCs w:val="28"/>
                        <w:shd w:val="clear" w:color="auto" w:fill="FFFFFF"/>
                        <w:lang w:val="uk-UA"/>
                      </w:rPr>
                      <m:t>д</m:t>
                    </m:r>
                  </m:sub>
                </m:sSub>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P</m:t>
                    </m:r>
                  </m:e>
                  <m:sup>
                    <m:r>
                      <w:rPr>
                        <w:rFonts w:ascii="Cambria Math" w:hAnsi="Cambria Math" w:cs="Times New Roman"/>
                        <w:color w:val="222222"/>
                        <w:sz w:val="28"/>
                        <w:szCs w:val="28"/>
                        <w:shd w:val="clear" w:color="auto" w:fill="FFFFFF"/>
                        <w:lang w:val="uk-UA"/>
                      </w:rPr>
                      <m:t>2</m:t>
                    </m:r>
                  </m:sup>
                </m:sSup>
              </m:num>
              <m:den>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π</m:t>
                    </m:r>
                  </m:e>
                  <m:sup>
                    <m:r>
                      <w:rPr>
                        <w:rFonts w:ascii="Cambria Math" w:hAnsi="Cambria Math" w:cs="Times New Roman"/>
                        <w:color w:val="222222"/>
                        <w:sz w:val="28"/>
                        <w:szCs w:val="28"/>
                        <w:shd w:val="clear" w:color="auto" w:fill="FFFFFF"/>
                        <w:lang w:val="uk-UA"/>
                      </w:rPr>
                      <m:t>2</m:t>
                    </m:r>
                  </m:sup>
                </m:sSup>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U</m:t>
                    </m:r>
                  </m:e>
                  <m:sup>
                    <m:r>
                      <w:rPr>
                        <w:rFonts w:ascii="Cambria Math" w:hAnsi="Cambria Math" w:cs="Times New Roman"/>
                        <w:color w:val="222222"/>
                        <w:sz w:val="28"/>
                        <w:szCs w:val="28"/>
                        <w:shd w:val="clear" w:color="auto" w:fill="FFFFFF"/>
                        <w:lang w:val="uk-UA"/>
                      </w:rPr>
                      <m:t>2</m:t>
                    </m:r>
                  </m:sup>
                </m:sSup>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P</m:t>
                    </m:r>
                  </m:e>
                  <m:sub>
                    <m:r>
                      <w:rPr>
                        <w:rFonts w:ascii="Cambria Math" w:hAnsi="Cambria Math" w:cs="Times New Roman"/>
                        <w:color w:val="222222"/>
                        <w:sz w:val="28"/>
                        <w:szCs w:val="28"/>
                        <w:shd w:val="clear" w:color="auto" w:fill="FFFFFF"/>
                        <w:lang w:val="uk-UA"/>
                      </w:rPr>
                      <m:t>F</m:t>
                    </m:r>
                  </m:sub>
                </m:sSub>
              </m:den>
            </m:f>
            <m:r>
              <w:rPr>
                <w:rFonts w:ascii="Cambria Math" w:hAnsi="Cambria Math" w:cs="Times New Roman"/>
                <w:color w:val="222222"/>
                <w:sz w:val="28"/>
                <w:szCs w:val="28"/>
                <w:shd w:val="clear" w:color="auto" w:fill="FFFFFF"/>
                <w:lang w:val="uk-UA"/>
              </w:rPr>
              <m:t>,</m:t>
            </m:r>
          </m:e>
        </m:rad>
      </m:oMath>
      <w:r w:rsidRPr="0049149E">
        <w:rPr>
          <w:rStyle w:val="translation-chunk"/>
          <w:rFonts w:ascii="Times New Roman" w:hAnsi="Times New Roman" w:cs="Times New Roman"/>
          <w:color w:val="222222"/>
          <w:sz w:val="28"/>
          <w:szCs w:val="28"/>
          <w:shd w:val="clear" w:color="auto" w:fill="FFFFFF"/>
          <w:lang w:val="uk-UA"/>
        </w:rPr>
        <w:tab/>
        <w:t>(</w:t>
      </w:r>
      <w:r w:rsidR="00C341D7">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sidR="00C341D7">
        <w:rPr>
          <w:rStyle w:val="translation-chunk"/>
          <w:rFonts w:ascii="Times New Roman" w:hAnsi="Times New Roman" w:cs="Times New Roman"/>
          <w:color w:val="222222"/>
          <w:sz w:val="28"/>
          <w:szCs w:val="28"/>
          <w:shd w:val="clear" w:color="auto" w:fill="FFFFFF"/>
          <w:lang w:val="uk-UA"/>
        </w:rPr>
        <w:t>5</w:t>
      </w:r>
      <w:r w:rsidRPr="0049149E">
        <w:rPr>
          <w:rStyle w:val="translation-chunk"/>
          <w:rFonts w:ascii="Times New Roman" w:hAnsi="Times New Roman" w:cs="Times New Roman"/>
          <w:color w:val="222222"/>
          <w:sz w:val="28"/>
          <w:szCs w:val="28"/>
          <w:shd w:val="clear" w:color="auto" w:fill="FFFFFF"/>
          <w:lang w:val="uk-UA"/>
        </w:rPr>
        <w:t>)</w:t>
      </w:r>
    </w:p>
    <w:p w14:paraId="5C40AEAA" w14:textId="77777777" w:rsidR="00D371A9" w:rsidRPr="0049149E" w:rsidRDefault="00D371A9" w:rsidP="00D371A9">
      <w:pPr>
        <w:pStyle w:val="HTML"/>
        <w:shd w:val="clear" w:color="auto" w:fill="FFFFFF"/>
        <w:tabs>
          <w:tab w:val="left" w:pos="8505"/>
        </w:tabs>
        <w:rPr>
          <w:rStyle w:val="translation-chunk"/>
          <w:rFonts w:ascii="Times New Roman" w:hAnsi="Times New Roman" w:cs="Times New Roman"/>
          <w:color w:val="222222"/>
          <w:sz w:val="28"/>
          <w:szCs w:val="28"/>
          <w:shd w:val="clear" w:color="auto" w:fill="FFFFFF"/>
          <w:lang w:val="uk-UA"/>
        </w:rPr>
      </w:pPr>
    </w:p>
    <w:p w14:paraId="387992E4" w14:textId="77777777" w:rsidR="00D371A9" w:rsidRPr="0049149E" w:rsidRDefault="00D371A9" w:rsidP="00D371A9">
      <w:pPr>
        <w:pStyle w:val="HTML"/>
        <w:shd w:val="clear" w:color="auto" w:fill="FFFFFF"/>
        <w:tabs>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ρ</w:t>
      </w:r>
      <w:r w:rsidRPr="0049149E">
        <w:rPr>
          <w:rStyle w:val="translation-chunk"/>
          <w:rFonts w:ascii="Times New Roman" w:hAnsi="Times New Roman" w:cs="Times New Roman"/>
          <w:i/>
          <w:color w:val="222222"/>
          <w:sz w:val="28"/>
          <w:szCs w:val="28"/>
          <w:shd w:val="clear" w:color="auto" w:fill="FFFFFF"/>
          <w:vertAlign w:val="subscript"/>
          <w:lang w:val="uk-UA"/>
        </w:rPr>
        <w:t>д</w:t>
      </w:r>
      <w:r w:rsidRPr="0049149E">
        <w:rPr>
          <w:rStyle w:val="translation-chunk"/>
          <w:rFonts w:ascii="Times New Roman" w:hAnsi="Times New Roman" w:cs="Times New Roman"/>
          <w:color w:val="222222"/>
          <w:sz w:val="28"/>
          <w:szCs w:val="28"/>
          <w:shd w:val="clear" w:color="auto" w:fill="FFFFFF"/>
          <w:lang w:val="uk-UA"/>
        </w:rPr>
        <w:t xml:space="preserve"> — питомий електричний опір матеріалу проводу при дійсній температурі, Ом∙м; </w:t>
      </w:r>
      <w:r w:rsidRPr="0049149E">
        <w:rPr>
          <w:rStyle w:val="translation-chunk"/>
          <w:rFonts w:ascii="Times New Roman" w:hAnsi="Times New Roman" w:cs="Times New Roman"/>
          <w:i/>
          <w:color w:val="222222"/>
          <w:sz w:val="28"/>
          <w:szCs w:val="28"/>
          <w:shd w:val="clear" w:color="auto" w:fill="FFFFFF"/>
          <w:lang w:val="uk-UA"/>
        </w:rPr>
        <w:t>U</w:t>
      </w:r>
      <w:r w:rsidRPr="0049149E">
        <w:rPr>
          <w:rStyle w:val="translation-chunk"/>
          <w:rFonts w:ascii="Times New Roman" w:hAnsi="Times New Roman" w:cs="Times New Roman"/>
          <w:color w:val="222222"/>
          <w:sz w:val="28"/>
          <w:szCs w:val="28"/>
          <w:shd w:val="clear" w:color="auto" w:fill="FFFFFF"/>
          <w:lang w:val="uk-UA"/>
        </w:rPr>
        <w:t xml:space="preserve"> — напруга дротяного нагрівача, В; </w:t>
      </w:r>
      <w:r w:rsidRPr="0049149E">
        <w:rPr>
          <w:rStyle w:val="translation-chunk"/>
          <w:rFonts w:ascii="Times New Roman" w:hAnsi="Times New Roman" w:cs="Times New Roman"/>
          <w:i/>
          <w:color w:val="222222"/>
          <w:sz w:val="28"/>
          <w:szCs w:val="28"/>
          <w:shd w:val="clear" w:color="auto" w:fill="FFFFFF"/>
          <w:lang w:val="uk-UA"/>
        </w:rPr>
        <w:t>P</w:t>
      </w:r>
      <w:r w:rsidRPr="0049149E">
        <w:rPr>
          <w:rStyle w:val="translation-chunk"/>
          <w:rFonts w:ascii="Times New Roman" w:hAnsi="Times New Roman" w:cs="Times New Roman"/>
          <w:i/>
          <w:color w:val="222222"/>
          <w:sz w:val="28"/>
          <w:szCs w:val="28"/>
          <w:shd w:val="clear" w:color="auto" w:fill="FFFFFF"/>
          <w:vertAlign w:val="subscript"/>
          <w:lang w:val="uk-UA"/>
        </w:rPr>
        <w:t>F</w:t>
      </w:r>
      <w:r w:rsidRPr="0049149E">
        <w:rPr>
          <w:rStyle w:val="translation-chunk"/>
          <w:rFonts w:ascii="Times New Roman" w:hAnsi="Times New Roman" w:cs="Times New Roman"/>
          <w:color w:val="222222"/>
          <w:sz w:val="28"/>
          <w:szCs w:val="28"/>
          <w:shd w:val="clear" w:color="auto" w:fill="FFFFFF"/>
          <w:vertAlign w:val="subscript"/>
          <w:lang w:val="uk-UA"/>
        </w:rPr>
        <w:t xml:space="preserve"> </w:t>
      </w:r>
      <w:r w:rsidRPr="0049149E">
        <w:rPr>
          <w:rStyle w:val="translation-chunk"/>
          <w:rFonts w:ascii="Times New Roman" w:hAnsi="Times New Roman" w:cs="Times New Roman"/>
          <w:i/>
          <w:color w:val="222222"/>
          <w:sz w:val="28"/>
          <w:szCs w:val="28"/>
          <w:shd w:val="clear" w:color="auto" w:fill="FFFFFF"/>
          <w:vertAlign w:val="subscript"/>
          <w:lang w:val="uk-UA"/>
        </w:rPr>
        <w:t xml:space="preserve"> </w:t>
      </w:r>
      <w:r w:rsidRPr="0049149E">
        <w:rPr>
          <w:rStyle w:val="translation-chunk"/>
          <w:rFonts w:ascii="Times New Roman" w:hAnsi="Times New Roman" w:cs="Times New Roman"/>
          <w:color w:val="222222"/>
          <w:sz w:val="28"/>
          <w:szCs w:val="28"/>
          <w:shd w:val="clear" w:color="auto" w:fill="FFFFFF"/>
          <w:lang w:val="uk-UA"/>
        </w:rPr>
        <w:t>— допустимі значення питомої поверхневої потужності для різних нагрівачів:</w:t>
      </w:r>
    </w:p>
    <w:p w14:paraId="2B04F438" w14:textId="77777777" w:rsidR="00D371A9" w:rsidRPr="0049149E" w:rsidRDefault="00D371A9" w:rsidP="00D371A9">
      <w:pPr>
        <w:pStyle w:val="HTML"/>
        <w:shd w:val="clear" w:color="auto" w:fill="FFFFFF"/>
        <w:tabs>
          <w:tab w:val="left" w:pos="8505"/>
        </w:tabs>
        <w:rPr>
          <w:rStyle w:val="translation-chunk"/>
          <w:rFonts w:ascii="Times New Roman" w:hAnsi="Times New Roman" w:cs="Times New Roman"/>
          <w:color w:val="222222"/>
          <w:sz w:val="28"/>
          <w:szCs w:val="28"/>
          <w:shd w:val="clear" w:color="auto" w:fill="FFFFFF"/>
          <w:lang w:val="uk-UA"/>
        </w:rPr>
      </w:pPr>
    </w:p>
    <w:p w14:paraId="7819D571"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843"/>
        <w:rPr>
          <w:rStyle w:val="translation-chunk"/>
          <w:rFonts w:ascii="Times New Roman" w:hAnsi="Times New Roman" w:cs="Times New Roman"/>
          <w:color w:val="222222"/>
          <w:sz w:val="28"/>
          <w:szCs w:val="28"/>
          <w:shd w:val="clear" w:color="auto" w:fill="FFFFFF"/>
          <w:vertAlign w:val="superscript"/>
          <w:lang w:val="uk-UA"/>
        </w:rPr>
      </w:pPr>
      <w:r w:rsidRPr="00D64B85">
        <w:rPr>
          <w:rStyle w:val="translation-chunk"/>
          <w:rFonts w:ascii="Times New Roman" w:hAnsi="Times New Roman" w:cs="Times New Roman"/>
          <w:color w:val="222222"/>
          <w:sz w:val="28"/>
          <w:szCs w:val="28"/>
          <w:shd w:val="clear" w:color="auto" w:fill="FFFFFF"/>
          <w:lang w:val="uk-UA"/>
        </w:rPr>
        <w:t>Нагрівач</w:t>
      </w:r>
      <w:r w:rsidRPr="00D64B85">
        <w:rPr>
          <w:rStyle w:val="translation-chunk"/>
          <w:rFonts w:ascii="Times New Roman" w:hAnsi="Times New Roman" w:cs="Times New Roman"/>
          <w:color w:val="222222"/>
          <w:sz w:val="28"/>
          <w:szCs w:val="28"/>
          <w:shd w:val="clear" w:color="auto" w:fill="FFFFFF"/>
          <w:lang w:val="uk-UA"/>
        </w:rPr>
        <w:tab/>
        <w:t>P</w:t>
      </w:r>
      <w:r w:rsidRPr="00D64B85">
        <w:rPr>
          <w:rStyle w:val="translation-chunk"/>
          <w:rFonts w:ascii="Times New Roman" w:hAnsi="Times New Roman" w:cs="Times New Roman"/>
          <w:color w:val="222222"/>
          <w:sz w:val="28"/>
          <w:szCs w:val="28"/>
          <w:shd w:val="clear" w:color="auto" w:fill="FFFFFF"/>
          <w:vertAlign w:val="subscript"/>
          <w:lang w:val="uk-UA"/>
        </w:rPr>
        <w:t>F</w:t>
      </w:r>
      <w:r w:rsidRPr="00D64B85">
        <w:rPr>
          <w:rStyle w:val="translation-chunk"/>
          <w:rFonts w:ascii="Times New Roman" w:hAnsi="Times New Roman" w:cs="Times New Roman"/>
          <w:color w:val="222222"/>
          <w:sz w:val="28"/>
          <w:szCs w:val="28"/>
          <w:shd w:val="clear" w:color="auto" w:fill="FFFFFF"/>
          <w:lang w:val="uk-UA"/>
        </w:rPr>
        <w:t xml:space="preserve"> ∙ 10</w:t>
      </w:r>
      <w:r w:rsidRPr="00D64B85">
        <w:rPr>
          <w:rStyle w:val="translation-chunk"/>
          <w:rFonts w:ascii="Times New Roman" w:hAnsi="Times New Roman" w:cs="Times New Roman"/>
          <w:color w:val="222222"/>
          <w:sz w:val="28"/>
          <w:szCs w:val="28"/>
          <w:shd w:val="clear" w:color="auto" w:fill="FFFFFF"/>
          <w:vertAlign w:val="superscript"/>
          <w:lang w:val="uk-UA"/>
        </w:rPr>
        <w:t>4</w:t>
      </w:r>
      <w:r w:rsidRPr="00D64B85">
        <w:rPr>
          <w:rStyle w:val="translation-chunk"/>
          <w:rFonts w:ascii="Times New Roman" w:hAnsi="Times New Roman" w:cs="Times New Roman"/>
          <w:color w:val="222222"/>
          <w:sz w:val="28"/>
          <w:szCs w:val="28"/>
          <w:shd w:val="clear" w:color="auto" w:fill="FFFFFF"/>
          <w:lang w:val="uk-UA"/>
        </w:rPr>
        <w:t>, Вт/м</w:t>
      </w:r>
      <w:r w:rsidRPr="00D64B85">
        <w:rPr>
          <w:rStyle w:val="translation-chunk"/>
          <w:rFonts w:ascii="Times New Roman" w:hAnsi="Times New Roman" w:cs="Times New Roman"/>
          <w:color w:val="222222"/>
          <w:sz w:val="28"/>
          <w:szCs w:val="28"/>
          <w:shd w:val="clear" w:color="auto" w:fill="FFFFFF"/>
          <w:vertAlign w:val="superscript"/>
          <w:lang w:val="uk-UA"/>
        </w:rPr>
        <w:t>2</w:t>
      </w:r>
    </w:p>
    <w:p w14:paraId="121E4CBC"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709"/>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Відкритий:</w:t>
      </w:r>
    </w:p>
    <w:p w14:paraId="2F72855D"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134"/>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 xml:space="preserve">у спокійному повітрі </w:t>
      </w:r>
      <w:r w:rsidRPr="00D64B85">
        <w:rPr>
          <w:rStyle w:val="translation-chunk"/>
          <w:rFonts w:ascii="Times New Roman" w:hAnsi="Times New Roman" w:cs="Times New Roman"/>
          <w:color w:val="222222"/>
          <w:sz w:val="24"/>
          <w:szCs w:val="24"/>
          <w:shd w:val="clear" w:color="auto" w:fill="FFFFFF"/>
          <w:lang w:val="uk-UA"/>
        </w:rPr>
        <w:tab/>
        <w:t>2...6</w:t>
      </w:r>
    </w:p>
    <w:p w14:paraId="57731C0C"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134"/>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 xml:space="preserve">у воді </w:t>
      </w:r>
      <w:r w:rsidRPr="00D64B85">
        <w:rPr>
          <w:rStyle w:val="translation-chunk"/>
          <w:rFonts w:ascii="Times New Roman" w:hAnsi="Times New Roman" w:cs="Times New Roman"/>
          <w:color w:val="222222"/>
          <w:sz w:val="24"/>
          <w:szCs w:val="24"/>
          <w:shd w:val="clear" w:color="auto" w:fill="FFFFFF"/>
          <w:lang w:val="uk-UA"/>
        </w:rPr>
        <w:tab/>
        <w:t xml:space="preserve">8...10 </w:t>
      </w:r>
    </w:p>
    <w:p w14:paraId="7607DB56"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709"/>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 xml:space="preserve">У гладкому ТЕНі: </w:t>
      </w:r>
    </w:p>
    <w:p w14:paraId="2676706C"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134"/>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 xml:space="preserve">у спокійному повітрі </w:t>
      </w:r>
      <w:r w:rsidRPr="00D64B85">
        <w:rPr>
          <w:rStyle w:val="translation-chunk"/>
          <w:rFonts w:ascii="Times New Roman" w:hAnsi="Times New Roman" w:cs="Times New Roman"/>
          <w:color w:val="222222"/>
          <w:sz w:val="24"/>
          <w:szCs w:val="24"/>
          <w:shd w:val="clear" w:color="auto" w:fill="FFFFFF"/>
          <w:lang w:val="uk-UA"/>
        </w:rPr>
        <w:tab/>
        <w:t xml:space="preserve">12... 14 </w:t>
      </w:r>
    </w:p>
    <w:p w14:paraId="28C3B494"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134"/>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 xml:space="preserve">в потоці повітря </w:t>
      </w:r>
      <w:r w:rsidRPr="00D64B85">
        <w:rPr>
          <w:rStyle w:val="translation-chunk"/>
          <w:rFonts w:ascii="Times New Roman" w:hAnsi="Times New Roman" w:cs="Times New Roman"/>
          <w:color w:val="222222"/>
          <w:sz w:val="24"/>
          <w:szCs w:val="24"/>
          <w:shd w:val="clear" w:color="auto" w:fill="FFFFFF"/>
          <w:lang w:val="uk-UA"/>
        </w:rPr>
        <w:tab/>
        <w:t xml:space="preserve">20...22 </w:t>
      </w:r>
    </w:p>
    <w:p w14:paraId="76F36755"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134"/>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у воді</w:t>
      </w:r>
      <w:r w:rsidRPr="00D64B85">
        <w:rPr>
          <w:rStyle w:val="translation-chunk"/>
          <w:rFonts w:ascii="Times New Roman" w:hAnsi="Times New Roman" w:cs="Times New Roman"/>
          <w:color w:val="222222"/>
          <w:sz w:val="24"/>
          <w:szCs w:val="24"/>
          <w:shd w:val="clear" w:color="auto" w:fill="FFFFFF"/>
          <w:lang w:val="uk-UA"/>
        </w:rPr>
        <w:tab/>
        <w:t xml:space="preserve">36...38 </w:t>
      </w:r>
    </w:p>
    <w:p w14:paraId="72D01259" w14:textId="77777777" w:rsidR="00D371A9" w:rsidRPr="00D64B85"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709"/>
        <w:rPr>
          <w:rStyle w:val="translation-chunk"/>
          <w:rFonts w:ascii="Times New Roman" w:hAnsi="Times New Roman" w:cs="Times New Roman"/>
          <w:color w:val="222222"/>
          <w:sz w:val="24"/>
          <w:szCs w:val="24"/>
          <w:shd w:val="clear" w:color="auto" w:fill="FFFFFF"/>
          <w:lang w:val="uk-UA"/>
        </w:rPr>
      </w:pPr>
      <w:r w:rsidRPr="00D64B85">
        <w:rPr>
          <w:rStyle w:val="translation-chunk"/>
          <w:rFonts w:ascii="Times New Roman" w:hAnsi="Times New Roman" w:cs="Times New Roman"/>
          <w:color w:val="222222"/>
          <w:sz w:val="24"/>
          <w:szCs w:val="24"/>
          <w:shd w:val="clear" w:color="auto" w:fill="FFFFFF"/>
          <w:lang w:val="uk-UA"/>
        </w:rPr>
        <w:t xml:space="preserve">У оребреному ТЕНі, в потоці повітря </w:t>
      </w:r>
      <w:r w:rsidRPr="00D64B85">
        <w:rPr>
          <w:rStyle w:val="translation-chunk"/>
          <w:rFonts w:ascii="Times New Roman" w:hAnsi="Times New Roman" w:cs="Times New Roman"/>
          <w:color w:val="222222"/>
          <w:sz w:val="24"/>
          <w:szCs w:val="24"/>
          <w:shd w:val="clear" w:color="auto" w:fill="FFFFFF"/>
          <w:lang w:val="uk-UA"/>
        </w:rPr>
        <w:tab/>
        <w:t xml:space="preserve">26...30 </w:t>
      </w:r>
    </w:p>
    <w:p w14:paraId="335CE4E2"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1134"/>
        <w:rPr>
          <w:rStyle w:val="translation-chunk"/>
          <w:rFonts w:ascii="Times New Roman" w:hAnsi="Times New Roman" w:cs="Times New Roman"/>
          <w:color w:val="222222"/>
          <w:sz w:val="28"/>
          <w:szCs w:val="28"/>
          <w:shd w:val="clear" w:color="auto" w:fill="FFFFFF"/>
          <w:lang w:val="uk-UA"/>
        </w:rPr>
      </w:pPr>
    </w:p>
    <w:p w14:paraId="0DC57205" w14:textId="77777777" w:rsidR="00D371A9" w:rsidRDefault="00C341D7"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Pr>
          <w:rStyle w:val="translation-chunk"/>
          <w:rFonts w:ascii="Times New Roman" w:hAnsi="Times New Roman" w:cs="Times New Roman"/>
          <w:color w:val="222222"/>
          <w:sz w:val="28"/>
          <w:szCs w:val="28"/>
          <w:shd w:val="clear" w:color="auto" w:fill="FFFFFF"/>
          <w:lang w:val="uk-UA"/>
        </w:rPr>
        <w:t xml:space="preserve">Згідно з </w:t>
      </w:r>
      <w:r w:rsidR="00D371A9" w:rsidRPr="0049149E">
        <w:rPr>
          <w:rStyle w:val="translation-chunk"/>
          <w:rFonts w:ascii="Times New Roman" w:hAnsi="Times New Roman" w:cs="Times New Roman"/>
          <w:color w:val="222222"/>
          <w:sz w:val="28"/>
          <w:szCs w:val="28"/>
          <w:shd w:val="clear" w:color="auto" w:fill="FFFFFF"/>
          <w:lang w:val="uk-UA"/>
        </w:rPr>
        <w:t>друг</w:t>
      </w:r>
      <w:r>
        <w:rPr>
          <w:rStyle w:val="translation-chunk"/>
          <w:rFonts w:ascii="Times New Roman" w:hAnsi="Times New Roman" w:cs="Times New Roman"/>
          <w:color w:val="222222"/>
          <w:sz w:val="28"/>
          <w:szCs w:val="28"/>
          <w:shd w:val="clear" w:color="auto" w:fill="FFFFFF"/>
          <w:lang w:val="uk-UA"/>
        </w:rPr>
        <w:t>им</w:t>
      </w:r>
      <w:r w:rsidR="00D371A9" w:rsidRPr="0049149E">
        <w:rPr>
          <w:rStyle w:val="translation-chunk"/>
          <w:rFonts w:ascii="Times New Roman" w:hAnsi="Times New Roman" w:cs="Times New Roman"/>
          <w:color w:val="222222"/>
          <w:sz w:val="28"/>
          <w:szCs w:val="28"/>
          <w:shd w:val="clear" w:color="auto" w:fill="FFFFFF"/>
          <w:lang w:val="uk-UA"/>
        </w:rPr>
        <w:t xml:space="preserve"> метод</w:t>
      </w:r>
      <w:r>
        <w:rPr>
          <w:rStyle w:val="translation-chunk"/>
          <w:rFonts w:ascii="Times New Roman" w:hAnsi="Times New Roman" w:cs="Times New Roman"/>
          <w:color w:val="222222"/>
          <w:sz w:val="28"/>
          <w:szCs w:val="28"/>
          <w:shd w:val="clear" w:color="auto" w:fill="FFFFFF"/>
          <w:lang w:val="uk-UA"/>
        </w:rPr>
        <w:t>ом,</w:t>
      </w:r>
      <w:r w:rsidR="00D371A9" w:rsidRPr="0049149E">
        <w:rPr>
          <w:rStyle w:val="translation-chunk"/>
          <w:rFonts w:ascii="Times New Roman" w:hAnsi="Times New Roman" w:cs="Times New Roman"/>
          <w:color w:val="222222"/>
          <w:sz w:val="28"/>
          <w:szCs w:val="28"/>
          <w:shd w:val="clear" w:color="auto" w:fill="FFFFFF"/>
          <w:lang w:val="uk-UA"/>
        </w:rPr>
        <w:t xml:space="preserve"> використовують таблицю струмових навантажень (див. табл. </w:t>
      </w:r>
      <w:r>
        <w:rPr>
          <w:rStyle w:val="translation-chunk"/>
          <w:rFonts w:ascii="Times New Roman" w:hAnsi="Times New Roman" w:cs="Times New Roman"/>
          <w:color w:val="222222"/>
          <w:sz w:val="28"/>
          <w:szCs w:val="28"/>
          <w:shd w:val="clear" w:color="auto" w:fill="FFFFFF"/>
          <w:lang w:val="uk-UA"/>
        </w:rPr>
        <w:t>3.</w:t>
      </w:r>
      <w:r w:rsidR="00D371A9" w:rsidRPr="0049149E">
        <w:rPr>
          <w:rStyle w:val="translation-chunk"/>
          <w:rFonts w:ascii="Times New Roman" w:hAnsi="Times New Roman" w:cs="Times New Roman"/>
          <w:color w:val="222222"/>
          <w:sz w:val="28"/>
          <w:szCs w:val="28"/>
          <w:shd w:val="clear" w:color="auto" w:fill="FFFFFF"/>
          <w:lang w:val="uk-UA"/>
        </w:rPr>
        <w:t xml:space="preserve">2), складену за експериментальними даними. </w:t>
      </w:r>
    </w:p>
    <w:p w14:paraId="6AB3DAF8" w14:textId="77777777" w:rsidR="00360B5E" w:rsidRPr="0049149E" w:rsidRDefault="00360B5E" w:rsidP="00360B5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Для того щоб скористатися вказаною таблицею, необхідно визначити розрахункову температуру нагрівання </w:t>
      </w:r>
      <w:r w:rsidRPr="0049149E">
        <w:rPr>
          <w:rStyle w:val="translation-chunk"/>
          <w:rFonts w:ascii="Times New Roman" w:hAnsi="Times New Roman" w:cs="Times New Roman"/>
          <w:i/>
          <w:color w:val="222222"/>
          <w:sz w:val="28"/>
          <w:szCs w:val="28"/>
          <w:shd w:val="clear" w:color="auto" w:fill="FFFFFF"/>
          <w:lang w:val="uk-UA"/>
        </w:rPr>
        <w:t>Т</w:t>
      </w:r>
      <w:r w:rsidRPr="0049149E">
        <w:rPr>
          <w:rStyle w:val="translation-chunk"/>
          <w:rFonts w:ascii="Times New Roman" w:hAnsi="Times New Roman" w:cs="Times New Roman"/>
          <w:i/>
          <w:color w:val="222222"/>
          <w:sz w:val="28"/>
          <w:szCs w:val="28"/>
          <w:shd w:val="clear" w:color="auto" w:fill="FFFFFF"/>
          <w:vertAlign w:val="subscript"/>
          <w:lang w:val="uk-UA"/>
        </w:rPr>
        <w:t>р</w:t>
      </w:r>
      <w:r w:rsidRPr="0049149E">
        <w:rPr>
          <w:rStyle w:val="translation-chunk"/>
          <w:rFonts w:ascii="Times New Roman" w:hAnsi="Times New Roman" w:cs="Times New Roman"/>
          <w:color w:val="222222"/>
          <w:sz w:val="28"/>
          <w:szCs w:val="28"/>
          <w:shd w:val="clear" w:color="auto" w:fill="FFFFFF"/>
          <w:lang w:val="uk-UA"/>
        </w:rPr>
        <w:t xml:space="preserve">, пов'язану з дійсною (або допустимою) температурою проводу </w:t>
      </w:r>
      <w:r w:rsidRPr="0049149E">
        <w:rPr>
          <w:rStyle w:val="translation-chunk"/>
          <w:rFonts w:ascii="Times New Roman" w:hAnsi="Times New Roman" w:cs="Times New Roman"/>
          <w:i/>
          <w:color w:val="222222"/>
          <w:sz w:val="28"/>
          <w:szCs w:val="28"/>
          <w:shd w:val="clear" w:color="auto" w:fill="FFFFFF"/>
          <w:lang w:val="uk-UA"/>
        </w:rPr>
        <w:t>Т</w:t>
      </w:r>
      <w:r w:rsidRPr="0049149E">
        <w:rPr>
          <w:rStyle w:val="translation-chunk"/>
          <w:rFonts w:ascii="Times New Roman" w:hAnsi="Times New Roman" w:cs="Times New Roman"/>
          <w:i/>
          <w:color w:val="222222"/>
          <w:sz w:val="28"/>
          <w:szCs w:val="28"/>
          <w:shd w:val="clear" w:color="auto" w:fill="FFFFFF"/>
          <w:vertAlign w:val="subscript"/>
          <w:lang w:val="uk-UA"/>
        </w:rPr>
        <w:t>д</w:t>
      </w:r>
      <w:r w:rsidRPr="0049149E">
        <w:rPr>
          <w:rStyle w:val="translation-chunk"/>
          <w:rFonts w:ascii="Times New Roman" w:hAnsi="Times New Roman" w:cs="Times New Roman"/>
          <w:color w:val="222222"/>
          <w:sz w:val="28"/>
          <w:szCs w:val="28"/>
          <w:shd w:val="clear" w:color="auto" w:fill="FFFFFF"/>
          <w:lang w:val="uk-UA"/>
        </w:rPr>
        <w:t xml:space="preserve"> співвідношенням:</w:t>
      </w:r>
    </w:p>
    <w:p w14:paraId="10E43BEE" w14:textId="77777777" w:rsidR="00360B5E" w:rsidRPr="0049149E" w:rsidRDefault="00360B5E" w:rsidP="00360B5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47"/>
        </w:tabs>
        <w:ind w:firstLine="3261"/>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Т</w:t>
      </w:r>
      <w:r w:rsidRPr="0049149E">
        <w:rPr>
          <w:rStyle w:val="translation-chunk"/>
          <w:rFonts w:ascii="Times New Roman" w:hAnsi="Times New Roman" w:cs="Times New Roman"/>
          <w:i/>
          <w:color w:val="222222"/>
          <w:sz w:val="28"/>
          <w:szCs w:val="28"/>
          <w:shd w:val="clear" w:color="auto" w:fill="FFFFFF"/>
          <w:vertAlign w:val="subscript"/>
          <w:lang w:val="uk-UA"/>
        </w:rPr>
        <w:t>р</w:t>
      </w:r>
      <w:r w:rsidRPr="0049149E">
        <w:rPr>
          <w:rStyle w:val="translation-chunk"/>
          <w:rFonts w:ascii="Times New Roman" w:hAnsi="Times New Roman" w:cs="Times New Roman"/>
          <w:i/>
          <w:color w:val="222222"/>
          <w:sz w:val="28"/>
          <w:szCs w:val="28"/>
          <w:shd w:val="clear" w:color="auto" w:fill="FFFFFF"/>
          <w:lang w:val="uk-UA"/>
        </w:rPr>
        <w:t xml:space="preserve"> = 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с</w:t>
      </w:r>
      <w:r w:rsidRPr="0049149E">
        <w:rPr>
          <w:rStyle w:val="translation-chunk"/>
          <w:rFonts w:ascii="Times New Roman" w:hAnsi="Times New Roman" w:cs="Times New Roman"/>
          <w:i/>
          <w:color w:val="222222"/>
          <w:sz w:val="28"/>
          <w:szCs w:val="28"/>
          <w:shd w:val="clear" w:color="auto" w:fill="FFFFFF"/>
          <w:lang w:val="uk-UA"/>
        </w:rPr>
        <w:t>Т</w:t>
      </w:r>
      <w:r w:rsidRPr="0049149E">
        <w:rPr>
          <w:rStyle w:val="translation-chunk"/>
          <w:rFonts w:ascii="Times New Roman" w:hAnsi="Times New Roman" w:cs="Times New Roman"/>
          <w:i/>
          <w:color w:val="222222"/>
          <w:sz w:val="28"/>
          <w:szCs w:val="28"/>
          <w:shd w:val="clear" w:color="auto" w:fill="FFFFFF"/>
          <w:vertAlign w:val="subscript"/>
          <w:lang w:val="uk-UA"/>
        </w:rPr>
        <w:t>д</w:t>
      </w:r>
      <w:r>
        <w:rPr>
          <w:rStyle w:val="translation-chunk"/>
          <w:rFonts w:ascii="Times New Roman" w:hAnsi="Times New Roman" w:cs="Times New Roman"/>
          <w:i/>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ab/>
        <w:t>(</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6</w:t>
      </w:r>
      <w:r w:rsidRPr="0049149E">
        <w:rPr>
          <w:rStyle w:val="translation-chunk"/>
          <w:rFonts w:ascii="Times New Roman" w:hAnsi="Times New Roman" w:cs="Times New Roman"/>
          <w:color w:val="222222"/>
          <w:sz w:val="28"/>
          <w:szCs w:val="28"/>
          <w:shd w:val="clear" w:color="auto" w:fill="FFFFFF"/>
          <w:lang w:val="uk-UA"/>
        </w:rPr>
        <w:t>)</w:t>
      </w:r>
    </w:p>
    <w:p w14:paraId="1EDBD927" w14:textId="77777777" w:rsidR="00360B5E" w:rsidRPr="0049149E" w:rsidRDefault="00360B5E" w:rsidP="00360B5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 коефіцієнт монтажу, що враховує погіршення умов охолодження нагрівача </w:t>
      </w:r>
      <w:r>
        <w:rPr>
          <w:rStyle w:val="translation-chunk"/>
          <w:rFonts w:ascii="Times New Roman" w:hAnsi="Times New Roman" w:cs="Times New Roman"/>
          <w:color w:val="222222"/>
          <w:sz w:val="28"/>
          <w:szCs w:val="28"/>
          <w:shd w:val="clear" w:color="auto" w:fill="FFFFFF"/>
          <w:lang w:val="uk-UA"/>
        </w:rPr>
        <w:t>через</w:t>
      </w:r>
      <w:r w:rsidRPr="0049149E">
        <w:rPr>
          <w:rStyle w:val="translation-chunk"/>
          <w:rFonts w:ascii="Times New Roman" w:hAnsi="Times New Roman" w:cs="Times New Roman"/>
          <w:color w:val="222222"/>
          <w:sz w:val="28"/>
          <w:szCs w:val="28"/>
          <w:shd w:val="clear" w:color="auto" w:fill="FFFFFF"/>
          <w:lang w:val="uk-UA"/>
        </w:rPr>
        <w:t xml:space="preserve"> його конструктивн</w:t>
      </w:r>
      <w:r>
        <w:rPr>
          <w:rStyle w:val="translation-chunk"/>
          <w:rFonts w:ascii="Times New Roman" w:hAnsi="Times New Roman" w:cs="Times New Roman"/>
          <w:color w:val="222222"/>
          <w:sz w:val="28"/>
          <w:szCs w:val="28"/>
          <w:shd w:val="clear" w:color="auto" w:fill="FFFFFF"/>
          <w:lang w:val="uk-UA"/>
        </w:rPr>
        <w:t>е</w:t>
      </w:r>
      <w:r w:rsidRPr="0049149E">
        <w:rPr>
          <w:rStyle w:val="translation-chunk"/>
          <w:rFonts w:ascii="Times New Roman" w:hAnsi="Times New Roman" w:cs="Times New Roman"/>
          <w:color w:val="222222"/>
          <w:sz w:val="28"/>
          <w:szCs w:val="28"/>
          <w:shd w:val="clear" w:color="auto" w:fill="FFFFFF"/>
          <w:lang w:val="uk-UA"/>
        </w:rPr>
        <w:t xml:space="preserve"> виконання;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с</w:t>
      </w:r>
      <w:r w:rsidRPr="0049149E">
        <w:rPr>
          <w:rStyle w:val="translation-chunk"/>
          <w:rFonts w:ascii="Times New Roman" w:hAnsi="Times New Roman" w:cs="Times New Roman"/>
          <w:i/>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 коефіцієнт середовища, враховує поліпшення умов охолодження нагрівача порівняно з нерухом</w:t>
      </w:r>
      <w:r>
        <w:rPr>
          <w:rStyle w:val="translation-chunk"/>
          <w:rFonts w:ascii="Times New Roman" w:hAnsi="Times New Roman" w:cs="Times New Roman"/>
          <w:color w:val="222222"/>
          <w:sz w:val="28"/>
          <w:szCs w:val="28"/>
          <w:shd w:val="clear" w:color="auto" w:fill="FFFFFF"/>
          <w:lang w:val="uk-UA"/>
        </w:rPr>
        <w:t>им</w:t>
      </w:r>
      <w:r w:rsidRPr="0049149E">
        <w:rPr>
          <w:rStyle w:val="translation-chunk"/>
          <w:rFonts w:ascii="Times New Roman" w:hAnsi="Times New Roman" w:cs="Times New Roman"/>
          <w:color w:val="222222"/>
          <w:sz w:val="28"/>
          <w:szCs w:val="28"/>
          <w:shd w:val="clear" w:color="auto" w:fill="FFFFFF"/>
          <w:lang w:val="uk-UA"/>
        </w:rPr>
        <w:t xml:space="preserve"> повітряним середовищем. </w:t>
      </w:r>
    </w:p>
    <w:p w14:paraId="73266FC7" w14:textId="77777777" w:rsidR="00360B5E" w:rsidRPr="0049149E" w:rsidRDefault="00360B5E" w:rsidP="00360B5E">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Для нагрівального елемента з дроту, звитого в спіраль,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 0,8...0,9; те ж, з керамічн</w:t>
      </w:r>
      <w:r>
        <w:rPr>
          <w:rStyle w:val="translation-chunk"/>
          <w:rFonts w:ascii="Times New Roman" w:hAnsi="Times New Roman" w:cs="Times New Roman"/>
          <w:color w:val="222222"/>
          <w:sz w:val="28"/>
          <w:szCs w:val="28"/>
          <w:shd w:val="clear" w:color="auto" w:fill="FFFFFF"/>
          <w:lang w:val="uk-UA"/>
        </w:rPr>
        <w:t>ою</w:t>
      </w:r>
      <w:r w:rsidRPr="0049149E">
        <w:rPr>
          <w:rStyle w:val="translation-chunk"/>
          <w:rFonts w:ascii="Times New Roman" w:hAnsi="Times New Roman" w:cs="Times New Roman"/>
          <w:color w:val="222222"/>
          <w:sz w:val="28"/>
          <w:szCs w:val="28"/>
          <w:shd w:val="clear" w:color="auto" w:fill="FFFFFF"/>
          <w:lang w:val="uk-UA"/>
        </w:rPr>
        <w:t xml:space="preserve"> підставою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 0,6...0,7; для проводу нагрівальних плиток і деяких ТЕНів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 0,5...0,6; для проводу електронагрівачів підлоги, ґрунту і ТЕНів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 0,3...0,4. Менше значення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відповідає нагрівнику меншого діаметру, більше — більшому діаметру.</w:t>
      </w:r>
    </w:p>
    <w:p w14:paraId="249B117E" w14:textId="77777777" w:rsidR="00C0342A" w:rsidRPr="00C0342A"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right"/>
        <w:outlineLvl w:val="0"/>
        <w:rPr>
          <w:rStyle w:val="translation-chunk"/>
          <w:rFonts w:ascii="Times New Roman" w:hAnsi="Times New Roman" w:cs="Times New Roman"/>
          <w:color w:val="222222"/>
          <w:sz w:val="28"/>
          <w:szCs w:val="28"/>
          <w:shd w:val="clear" w:color="auto" w:fill="FFFFFF"/>
          <w:lang w:val="uk-UA"/>
        </w:rPr>
      </w:pPr>
      <w:r w:rsidRPr="00C0342A">
        <w:rPr>
          <w:rStyle w:val="translation-chunk"/>
          <w:rFonts w:ascii="Times New Roman" w:hAnsi="Times New Roman" w:cs="Times New Roman"/>
          <w:color w:val="222222"/>
          <w:sz w:val="28"/>
          <w:szCs w:val="28"/>
          <w:shd w:val="clear" w:color="auto" w:fill="FFFFFF"/>
          <w:lang w:val="uk-UA"/>
        </w:rPr>
        <w:t>Табл. 3.</w:t>
      </w:r>
      <w:r w:rsidR="00D371A9" w:rsidRPr="00C0342A">
        <w:rPr>
          <w:rStyle w:val="translation-chunk"/>
          <w:rFonts w:ascii="Times New Roman" w:hAnsi="Times New Roman" w:cs="Times New Roman"/>
          <w:color w:val="222222"/>
          <w:sz w:val="28"/>
          <w:szCs w:val="28"/>
          <w:shd w:val="clear" w:color="auto" w:fill="FFFFFF"/>
          <w:lang w:val="uk-UA"/>
        </w:rPr>
        <w:t xml:space="preserve">2 </w:t>
      </w:r>
    </w:p>
    <w:p w14:paraId="6BFACD56" w14:textId="77777777" w:rsidR="00D371A9" w:rsidRPr="0049149E" w:rsidRDefault="00C0342A"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outlineLvl w:val="0"/>
        <w:rPr>
          <w:rStyle w:val="translation-chunk"/>
          <w:rFonts w:ascii="Times New Roman" w:hAnsi="Times New Roman" w:cs="Times New Roman"/>
          <w:b/>
          <w:color w:val="222222"/>
          <w:sz w:val="28"/>
          <w:szCs w:val="28"/>
          <w:shd w:val="clear" w:color="auto" w:fill="FFFFFF"/>
          <w:lang w:val="uk-UA"/>
        </w:rPr>
      </w:pPr>
      <w:r w:rsidRPr="004152FC">
        <w:rPr>
          <w:rFonts w:ascii="Times New Roman" w:hAnsi="Times New Roman" w:cs="Times New Roman"/>
          <w:color w:val="222222"/>
          <w:sz w:val="28"/>
          <w:szCs w:val="28"/>
          <w:shd w:val="clear" w:color="auto" w:fill="FFFFFF"/>
          <w:lang w:val="uk-UA"/>
        </w:rPr>
        <w:t>Допустимі струмові навантаження</w:t>
      </w:r>
      <w:r w:rsidRPr="0049149E">
        <w:rPr>
          <w:rStyle w:val="translation-chunk"/>
          <w:rFonts w:ascii="Times New Roman" w:hAnsi="Times New Roman" w:cs="Times New Roman"/>
          <w:b/>
          <w:color w:val="222222"/>
          <w:sz w:val="28"/>
          <w:szCs w:val="28"/>
          <w:shd w:val="clear" w:color="auto" w:fill="FFFFFF"/>
          <w:lang w:val="uk-U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1289"/>
        <w:gridCol w:w="972"/>
        <w:gridCol w:w="974"/>
        <w:gridCol w:w="975"/>
        <w:gridCol w:w="975"/>
        <w:gridCol w:w="976"/>
        <w:gridCol w:w="976"/>
        <w:gridCol w:w="978"/>
      </w:tblGrid>
      <w:tr w:rsidR="00D371A9" w:rsidRPr="00C0342A" w14:paraId="45BDFB57" w14:textId="77777777" w:rsidTr="00C0342A">
        <w:trPr>
          <w:trHeight w:val="423"/>
        </w:trPr>
        <w:tc>
          <w:tcPr>
            <w:tcW w:w="1235" w:type="dxa"/>
            <w:vMerge w:val="restart"/>
            <w:shd w:val="clear" w:color="auto" w:fill="auto"/>
          </w:tcPr>
          <w:p w14:paraId="0FA44FC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lastRenderedPageBreak/>
              <w:t>Діаметр дроту, мм</w:t>
            </w:r>
          </w:p>
        </w:tc>
        <w:tc>
          <w:tcPr>
            <w:tcW w:w="1293" w:type="dxa"/>
            <w:vMerge w:val="restart"/>
            <w:shd w:val="clear" w:color="auto" w:fill="auto"/>
          </w:tcPr>
          <w:p w14:paraId="2D95891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vertAlign w:val="superscript"/>
                <w:lang w:val="uk-UA"/>
              </w:rPr>
            </w:pPr>
            <w:r w:rsidRPr="00C0342A">
              <w:rPr>
                <w:rFonts w:ascii="Times New Roman" w:hAnsi="Times New Roman" w:cs="Times New Roman"/>
                <w:color w:val="222222"/>
                <w:sz w:val="24"/>
                <w:szCs w:val="24"/>
                <w:shd w:val="clear" w:color="auto" w:fill="FFFFFF"/>
                <w:lang w:val="uk-UA"/>
              </w:rPr>
              <w:t>Площа перерізу, мм</w:t>
            </w:r>
            <w:r w:rsidRPr="00C0342A">
              <w:rPr>
                <w:rFonts w:ascii="Times New Roman" w:hAnsi="Times New Roman" w:cs="Times New Roman"/>
                <w:color w:val="222222"/>
                <w:sz w:val="24"/>
                <w:szCs w:val="24"/>
                <w:shd w:val="clear" w:color="auto" w:fill="FFFFFF"/>
                <w:vertAlign w:val="superscript"/>
                <w:lang w:val="uk-UA"/>
              </w:rPr>
              <w:t>2</w:t>
            </w:r>
          </w:p>
        </w:tc>
        <w:tc>
          <w:tcPr>
            <w:tcW w:w="6896" w:type="dxa"/>
            <w:gridSpan w:val="7"/>
            <w:shd w:val="clear" w:color="auto" w:fill="auto"/>
          </w:tcPr>
          <w:p w14:paraId="5CB9249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 xml:space="preserve">Допустимі струмові навантаження, А, при розрахунковій температурі, </w:t>
            </w:r>
            <w:r w:rsidRPr="00C0342A">
              <w:rPr>
                <w:rStyle w:val="translation-chunk"/>
                <w:color w:val="222222"/>
                <w:sz w:val="24"/>
                <w:szCs w:val="24"/>
                <w:shd w:val="clear" w:color="auto" w:fill="FFFFFF"/>
                <w:lang w:val="uk-UA"/>
              </w:rPr>
              <w:t>°С</w:t>
            </w:r>
          </w:p>
        </w:tc>
      </w:tr>
      <w:tr w:rsidR="00D371A9" w:rsidRPr="00C0342A" w14:paraId="2EC2391F" w14:textId="77777777" w:rsidTr="00C0342A">
        <w:trPr>
          <w:trHeight w:val="423"/>
        </w:trPr>
        <w:tc>
          <w:tcPr>
            <w:tcW w:w="1235" w:type="dxa"/>
            <w:vMerge/>
            <w:shd w:val="clear" w:color="auto" w:fill="auto"/>
          </w:tcPr>
          <w:p w14:paraId="246018D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p>
        </w:tc>
        <w:tc>
          <w:tcPr>
            <w:tcW w:w="1293" w:type="dxa"/>
            <w:vMerge/>
            <w:shd w:val="clear" w:color="auto" w:fill="auto"/>
          </w:tcPr>
          <w:p w14:paraId="15A4C61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p>
        </w:tc>
        <w:tc>
          <w:tcPr>
            <w:tcW w:w="984" w:type="dxa"/>
            <w:shd w:val="clear" w:color="auto" w:fill="auto"/>
          </w:tcPr>
          <w:p w14:paraId="6D505B1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200</w:t>
            </w:r>
          </w:p>
        </w:tc>
        <w:tc>
          <w:tcPr>
            <w:tcW w:w="984" w:type="dxa"/>
            <w:shd w:val="clear" w:color="auto" w:fill="auto"/>
          </w:tcPr>
          <w:p w14:paraId="3EC3491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400</w:t>
            </w:r>
          </w:p>
        </w:tc>
        <w:tc>
          <w:tcPr>
            <w:tcW w:w="985" w:type="dxa"/>
            <w:shd w:val="clear" w:color="auto" w:fill="auto"/>
          </w:tcPr>
          <w:p w14:paraId="64D6BE35"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600</w:t>
            </w:r>
          </w:p>
        </w:tc>
        <w:tc>
          <w:tcPr>
            <w:tcW w:w="985" w:type="dxa"/>
            <w:shd w:val="clear" w:color="auto" w:fill="auto"/>
          </w:tcPr>
          <w:p w14:paraId="1D4BD77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700</w:t>
            </w:r>
          </w:p>
        </w:tc>
        <w:tc>
          <w:tcPr>
            <w:tcW w:w="986" w:type="dxa"/>
            <w:shd w:val="clear" w:color="auto" w:fill="auto"/>
          </w:tcPr>
          <w:p w14:paraId="0195AC6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800</w:t>
            </w:r>
          </w:p>
        </w:tc>
        <w:tc>
          <w:tcPr>
            <w:tcW w:w="986" w:type="dxa"/>
            <w:shd w:val="clear" w:color="auto" w:fill="auto"/>
          </w:tcPr>
          <w:p w14:paraId="6603996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900</w:t>
            </w:r>
          </w:p>
        </w:tc>
        <w:tc>
          <w:tcPr>
            <w:tcW w:w="986" w:type="dxa"/>
            <w:shd w:val="clear" w:color="auto" w:fill="auto"/>
          </w:tcPr>
          <w:p w14:paraId="3321B24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1000</w:t>
            </w:r>
          </w:p>
        </w:tc>
      </w:tr>
      <w:tr w:rsidR="00D371A9" w:rsidRPr="00C0342A" w14:paraId="054364CF" w14:textId="77777777" w:rsidTr="00C0342A">
        <w:trPr>
          <w:trHeight w:val="218"/>
        </w:trPr>
        <w:tc>
          <w:tcPr>
            <w:tcW w:w="1235" w:type="dxa"/>
            <w:shd w:val="clear" w:color="auto" w:fill="auto"/>
          </w:tcPr>
          <w:p w14:paraId="6C162B7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0,1</w:t>
            </w:r>
          </w:p>
        </w:tc>
        <w:tc>
          <w:tcPr>
            <w:tcW w:w="1293" w:type="dxa"/>
            <w:shd w:val="clear" w:color="auto" w:fill="auto"/>
          </w:tcPr>
          <w:p w14:paraId="298F09F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0,008</w:t>
            </w:r>
          </w:p>
        </w:tc>
        <w:tc>
          <w:tcPr>
            <w:tcW w:w="984" w:type="dxa"/>
            <w:shd w:val="clear" w:color="auto" w:fill="auto"/>
          </w:tcPr>
          <w:p w14:paraId="6F7F15EF"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0,1</w:t>
            </w:r>
          </w:p>
        </w:tc>
        <w:tc>
          <w:tcPr>
            <w:tcW w:w="984" w:type="dxa"/>
            <w:shd w:val="clear" w:color="auto" w:fill="auto"/>
          </w:tcPr>
          <w:p w14:paraId="797968A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0,5</w:t>
            </w:r>
          </w:p>
        </w:tc>
        <w:tc>
          <w:tcPr>
            <w:tcW w:w="985" w:type="dxa"/>
            <w:shd w:val="clear" w:color="auto" w:fill="auto"/>
          </w:tcPr>
          <w:p w14:paraId="41B0F88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0,6</w:t>
            </w:r>
          </w:p>
        </w:tc>
        <w:tc>
          <w:tcPr>
            <w:tcW w:w="985" w:type="dxa"/>
            <w:shd w:val="clear" w:color="auto" w:fill="auto"/>
          </w:tcPr>
          <w:p w14:paraId="3D3B4AD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0,7</w:t>
            </w:r>
          </w:p>
        </w:tc>
        <w:tc>
          <w:tcPr>
            <w:tcW w:w="986" w:type="dxa"/>
            <w:shd w:val="clear" w:color="auto" w:fill="auto"/>
          </w:tcPr>
          <w:p w14:paraId="26B3780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0,8</w:t>
            </w:r>
          </w:p>
        </w:tc>
        <w:tc>
          <w:tcPr>
            <w:tcW w:w="986" w:type="dxa"/>
            <w:shd w:val="clear" w:color="auto" w:fill="auto"/>
          </w:tcPr>
          <w:p w14:paraId="4E111895"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0,9</w:t>
            </w:r>
          </w:p>
        </w:tc>
        <w:tc>
          <w:tcPr>
            <w:tcW w:w="986" w:type="dxa"/>
            <w:shd w:val="clear" w:color="auto" w:fill="auto"/>
          </w:tcPr>
          <w:p w14:paraId="00E8FD2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w:t>
            </w:r>
          </w:p>
        </w:tc>
      </w:tr>
      <w:tr w:rsidR="00D371A9" w:rsidRPr="00C0342A" w14:paraId="1332DE23" w14:textId="77777777" w:rsidTr="00C0342A">
        <w:trPr>
          <w:trHeight w:val="221"/>
        </w:trPr>
        <w:tc>
          <w:tcPr>
            <w:tcW w:w="1235" w:type="dxa"/>
            <w:shd w:val="clear" w:color="auto" w:fill="auto"/>
          </w:tcPr>
          <w:p w14:paraId="057F04D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0,2</w:t>
            </w:r>
          </w:p>
        </w:tc>
        <w:tc>
          <w:tcPr>
            <w:tcW w:w="1293" w:type="dxa"/>
            <w:shd w:val="clear" w:color="auto" w:fill="auto"/>
          </w:tcPr>
          <w:p w14:paraId="74E8539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0,031</w:t>
            </w:r>
          </w:p>
        </w:tc>
        <w:tc>
          <w:tcPr>
            <w:tcW w:w="984" w:type="dxa"/>
            <w:shd w:val="clear" w:color="auto" w:fill="auto"/>
          </w:tcPr>
          <w:p w14:paraId="0FDBD95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0,6</w:t>
            </w:r>
          </w:p>
        </w:tc>
        <w:tc>
          <w:tcPr>
            <w:tcW w:w="984" w:type="dxa"/>
            <w:shd w:val="clear" w:color="auto" w:fill="auto"/>
          </w:tcPr>
          <w:p w14:paraId="002DD55F"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w:t>
            </w:r>
          </w:p>
        </w:tc>
        <w:tc>
          <w:tcPr>
            <w:tcW w:w="985" w:type="dxa"/>
            <w:shd w:val="clear" w:color="auto" w:fill="auto"/>
          </w:tcPr>
          <w:p w14:paraId="795F4D2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1,4</w:t>
            </w:r>
          </w:p>
        </w:tc>
        <w:tc>
          <w:tcPr>
            <w:tcW w:w="985" w:type="dxa"/>
            <w:shd w:val="clear" w:color="auto" w:fill="auto"/>
          </w:tcPr>
          <w:p w14:paraId="5820322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1,6</w:t>
            </w:r>
          </w:p>
        </w:tc>
        <w:tc>
          <w:tcPr>
            <w:tcW w:w="986" w:type="dxa"/>
            <w:shd w:val="clear" w:color="auto" w:fill="auto"/>
          </w:tcPr>
          <w:p w14:paraId="6631E28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1,8</w:t>
            </w:r>
          </w:p>
        </w:tc>
        <w:tc>
          <w:tcPr>
            <w:tcW w:w="986" w:type="dxa"/>
            <w:shd w:val="clear" w:color="auto" w:fill="auto"/>
          </w:tcPr>
          <w:p w14:paraId="22CD453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w:t>
            </w:r>
          </w:p>
        </w:tc>
        <w:tc>
          <w:tcPr>
            <w:tcW w:w="986" w:type="dxa"/>
            <w:shd w:val="clear" w:color="auto" w:fill="auto"/>
          </w:tcPr>
          <w:p w14:paraId="37E62554"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2,3</w:t>
            </w:r>
          </w:p>
        </w:tc>
      </w:tr>
      <w:tr w:rsidR="00D371A9" w:rsidRPr="00C0342A" w14:paraId="4DD326E5" w14:textId="77777777" w:rsidTr="00C0342A">
        <w:trPr>
          <w:trHeight w:val="212"/>
        </w:trPr>
        <w:tc>
          <w:tcPr>
            <w:tcW w:w="1235" w:type="dxa"/>
            <w:shd w:val="clear" w:color="auto" w:fill="auto"/>
          </w:tcPr>
          <w:p w14:paraId="2180974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0,3</w:t>
            </w:r>
          </w:p>
        </w:tc>
        <w:tc>
          <w:tcPr>
            <w:tcW w:w="1293" w:type="dxa"/>
            <w:shd w:val="clear" w:color="auto" w:fill="auto"/>
          </w:tcPr>
          <w:p w14:paraId="5D38E30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0,085</w:t>
            </w:r>
          </w:p>
        </w:tc>
        <w:tc>
          <w:tcPr>
            <w:tcW w:w="984" w:type="dxa"/>
            <w:shd w:val="clear" w:color="auto" w:fill="auto"/>
          </w:tcPr>
          <w:p w14:paraId="6A6A41A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w:t>
            </w:r>
          </w:p>
        </w:tc>
        <w:tc>
          <w:tcPr>
            <w:tcW w:w="984" w:type="dxa"/>
            <w:shd w:val="clear" w:color="auto" w:fill="auto"/>
          </w:tcPr>
          <w:p w14:paraId="0965BA2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1,6</w:t>
            </w:r>
          </w:p>
        </w:tc>
        <w:tc>
          <w:tcPr>
            <w:tcW w:w="985" w:type="dxa"/>
            <w:shd w:val="clear" w:color="auto" w:fill="auto"/>
          </w:tcPr>
          <w:p w14:paraId="1EA22D4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2,3</w:t>
            </w:r>
          </w:p>
        </w:tc>
        <w:tc>
          <w:tcPr>
            <w:tcW w:w="985" w:type="dxa"/>
            <w:shd w:val="clear" w:color="auto" w:fill="auto"/>
          </w:tcPr>
          <w:p w14:paraId="4EAFB37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2,7</w:t>
            </w:r>
          </w:p>
        </w:tc>
        <w:tc>
          <w:tcPr>
            <w:tcW w:w="986" w:type="dxa"/>
            <w:shd w:val="clear" w:color="auto" w:fill="auto"/>
          </w:tcPr>
          <w:p w14:paraId="4585B32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w:t>
            </w:r>
          </w:p>
        </w:tc>
        <w:tc>
          <w:tcPr>
            <w:tcW w:w="986" w:type="dxa"/>
            <w:shd w:val="clear" w:color="auto" w:fill="auto"/>
          </w:tcPr>
          <w:p w14:paraId="3537AD5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3,4</w:t>
            </w:r>
          </w:p>
        </w:tc>
        <w:tc>
          <w:tcPr>
            <w:tcW w:w="986" w:type="dxa"/>
            <w:shd w:val="clear" w:color="auto" w:fill="auto"/>
          </w:tcPr>
          <w:p w14:paraId="34020DA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3,8</w:t>
            </w:r>
          </w:p>
        </w:tc>
      </w:tr>
      <w:tr w:rsidR="00D371A9" w:rsidRPr="00C0342A" w14:paraId="24AE23A4" w14:textId="77777777" w:rsidTr="00C0342A">
        <w:trPr>
          <w:trHeight w:val="215"/>
        </w:trPr>
        <w:tc>
          <w:tcPr>
            <w:tcW w:w="1235" w:type="dxa"/>
            <w:shd w:val="clear" w:color="auto" w:fill="auto"/>
          </w:tcPr>
          <w:p w14:paraId="38880DD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0,4</w:t>
            </w:r>
          </w:p>
        </w:tc>
        <w:tc>
          <w:tcPr>
            <w:tcW w:w="1293" w:type="dxa"/>
            <w:shd w:val="clear" w:color="auto" w:fill="auto"/>
          </w:tcPr>
          <w:p w14:paraId="568895A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0,126</w:t>
            </w:r>
          </w:p>
        </w:tc>
        <w:tc>
          <w:tcPr>
            <w:tcW w:w="984" w:type="dxa"/>
            <w:shd w:val="clear" w:color="auto" w:fill="auto"/>
          </w:tcPr>
          <w:p w14:paraId="50E0F9C2"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1,5</w:t>
            </w:r>
          </w:p>
        </w:tc>
        <w:tc>
          <w:tcPr>
            <w:tcW w:w="984" w:type="dxa"/>
            <w:shd w:val="clear" w:color="auto" w:fill="auto"/>
          </w:tcPr>
          <w:p w14:paraId="61DA712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2,3</w:t>
            </w:r>
          </w:p>
        </w:tc>
        <w:tc>
          <w:tcPr>
            <w:tcW w:w="985" w:type="dxa"/>
            <w:shd w:val="clear" w:color="auto" w:fill="auto"/>
          </w:tcPr>
          <w:p w14:paraId="1432B6D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3,3</w:t>
            </w:r>
          </w:p>
        </w:tc>
        <w:tc>
          <w:tcPr>
            <w:tcW w:w="985" w:type="dxa"/>
            <w:shd w:val="clear" w:color="auto" w:fill="auto"/>
          </w:tcPr>
          <w:p w14:paraId="789C096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3,8</w:t>
            </w:r>
          </w:p>
        </w:tc>
        <w:tc>
          <w:tcPr>
            <w:tcW w:w="986" w:type="dxa"/>
            <w:shd w:val="clear" w:color="auto" w:fill="auto"/>
          </w:tcPr>
          <w:p w14:paraId="152184F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4,4</w:t>
            </w:r>
          </w:p>
        </w:tc>
        <w:tc>
          <w:tcPr>
            <w:tcW w:w="986" w:type="dxa"/>
            <w:shd w:val="clear" w:color="auto" w:fill="auto"/>
          </w:tcPr>
          <w:p w14:paraId="41F6DBC3"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w:t>
            </w:r>
          </w:p>
        </w:tc>
        <w:tc>
          <w:tcPr>
            <w:tcW w:w="986" w:type="dxa"/>
            <w:shd w:val="clear" w:color="auto" w:fill="auto"/>
          </w:tcPr>
          <w:p w14:paraId="36598E2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5,7</w:t>
            </w:r>
          </w:p>
        </w:tc>
      </w:tr>
      <w:tr w:rsidR="00D371A9" w:rsidRPr="00C0342A" w14:paraId="75535C7F" w14:textId="77777777" w:rsidTr="00C0342A">
        <w:trPr>
          <w:trHeight w:val="206"/>
        </w:trPr>
        <w:tc>
          <w:tcPr>
            <w:tcW w:w="1235" w:type="dxa"/>
            <w:shd w:val="clear" w:color="auto" w:fill="auto"/>
          </w:tcPr>
          <w:p w14:paraId="4799FF0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0,5</w:t>
            </w:r>
          </w:p>
        </w:tc>
        <w:tc>
          <w:tcPr>
            <w:tcW w:w="1293" w:type="dxa"/>
            <w:shd w:val="clear" w:color="auto" w:fill="auto"/>
          </w:tcPr>
          <w:p w14:paraId="79D98F13"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0,195</w:t>
            </w:r>
          </w:p>
        </w:tc>
        <w:tc>
          <w:tcPr>
            <w:tcW w:w="984" w:type="dxa"/>
            <w:shd w:val="clear" w:color="auto" w:fill="auto"/>
          </w:tcPr>
          <w:p w14:paraId="2A52BC72"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w:t>
            </w:r>
          </w:p>
        </w:tc>
        <w:tc>
          <w:tcPr>
            <w:tcW w:w="984" w:type="dxa"/>
            <w:shd w:val="clear" w:color="auto" w:fill="auto"/>
          </w:tcPr>
          <w:p w14:paraId="431434A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3,1</w:t>
            </w:r>
          </w:p>
        </w:tc>
        <w:tc>
          <w:tcPr>
            <w:tcW w:w="985" w:type="dxa"/>
            <w:shd w:val="clear" w:color="auto" w:fill="auto"/>
          </w:tcPr>
          <w:p w14:paraId="793509A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4,5</w:t>
            </w:r>
          </w:p>
        </w:tc>
        <w:tc>
          <w:tcPr>
            <w:tcW w:w="985" w:type="dxa"/>
            <w:shd w:val="clear" w:color="auto" w:fill="auto"/>
          </w:tcPr>
          <w:p w14:paraId="02C0A98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5,2</w:t>
            </w:r>
          </w:p>
        </w:tc>
        <w:tc>
          <w:tcPr>
            <w:tcW w:w="986" w:type="dxa"/>
            <w:shd w:val="clear" w:color="auto" w:fill="auto"/>
          </w:tcPr>
          <w:p w14:paraId="34349A1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5,9</w:t>
            </w:r>
          </w:p>
        </w:tc>
        <w:tc>
          <w:tcPr>
            <w:tcW w:w="986" w:type="dxa"/>
            <w:shd w:val="clear" w:color="auto" w:fill="auto"/>
          </w:tcPr>
          <w:p w14:paraId="6108AD2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6,75</w:t>
            </w:r>
          </w:p>
        </w:tc>
        <w:tc>
          <w:tcPr>
            <w:tcW w:w="986" w:type="dxa"/>
            <w:shd w:val="clear" w:color="auto" w:fill="auto"/>
          </w:tcPr>
          <w:p w14:paraId="24E80D4F"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7,7</w:t>
            </w:r>
          </w:p>
        </w:tc>
      </w:tr>
      <w:tr w:rsidR="00D371A9" w:rsidRPr="00C0342A" w14:paraId="46F359A7" w14:textId="77777777" w:rsidTr="00C0342A">
        <w:trPr>
          <w:trHeight w:val="209"/>
        </w:trPr>
        <w:tc>
          <w:tcPr>
            <w:tcW w:w="1235" w:type="dxa"/>
            <w:shd w:val="clear" w:color="auto" w:fill="auto"/>
          </w:tcPr>
          <w:p w14:paraId="1A107B4F"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0,6</w:t>
            </w:r>
          </w:p>
        </w:tc>
        <w:tc>
          <w:tcPr>
            <w:tcW w:w="1293" w:type="dxa"/>
            <w:shd w:val="clear" w:color="auto" w:fill="auto"/>
          </w:tcPr>
          <w:p w14:paraId="0557534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0,342</w:t>
            </w:r>
          </w:p>
        </w:tc>
        <w:tc>
          <w:tcPr>
            <w:tcW w:w="984" w:type="dxa"/>
            <w:shd w:val="clear" w:color="auto" w:fill="auto"/>
          </w:tcPr>
          <w:p w14:paraId="02219805"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2,5</w:t>
            </w:r>
          </w:p>
        </w:tc>
        <w:tc>
          <w:tcPr>
            <w:tcW w:w="984" w:type="dxa"/>
            <w:shd w:val="clear" w:color="auto" w:fill="auto"/>
          </w:tcPr>
          <w:p w14:paraId="5DD19C2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w:t>
            </w:r>
          </w:p>
        </w:tc>
        <w:tc>
          <w:tcPr>
            <w:tcW w:w="985" w:type="dxa"/>
            <w:shd w:val="clear" w:color="auto" w:fill="auto"/>
          </w:tcPr>
          <w:p w14:paraId="4D60880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5,7</w:t>
            </w:r>
          </w:p>
        </w:tc>
        <w:tc>
          <w:tcPr>
            <w:tcW w:w="985" w:type="dxa"/>
            <w:shd w:val="clear" w:color="auto" w:fill="auto"/>
          </w:tcPr>
          <w:p w14:paraId="0B4FF2D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6,5</w:t>
            </w:r>
          </w:p>
        </w:tc>
        <w:tc>
          <w:tcPr>
            <w:tcW w:w="986" w:type="dxa"/>
            <w:shd w:val="clear" w:color="auto" w:fill="auto"/>
          </w:tcPr>
          <w:p w14:paraId="15245B6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7,5</w:t>
            </w:r>
          </w:p>
        </w:tc>
        <w:tc>
          <w:tcPr>
            <w:tcW w:w="986" w:type="dxa"/>
            <w:shd w:val="clear" w:color="auto" w:fill="auto"/>
          </w:tcPr>
          <w:p w14:paraId="2ED35FD3"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8,5</w:t>
            </w:r>
          </w:p>
        </w:tc>
        <w:tc>
          <w:tcPr>
            <w:tcW w:w="986" w:type="dxa"/>
            <w:shd w:val="clear" w:color="auto" w:fill="auto"/>
          </w:tcPr>
          <w:p w14:paraId="7E100095"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9,7</w:t>
            </w:r>
          </w:p>
        </w:tc>
      </w:tr>
      <w:tr w:rsidR="00D371A9" w:rsidRPr="00C0342A" w14:paraId="57DE8480" w14:textId="77777777" w:rsidTr="00C0342A">
        <w:trPr>
          <w:trHeight w:val="214"/>
        </w:trPr>
        <w:tc>
          <w:tcPr>
            <w:tcW w:w="1235" w:type="dxa"/>
            <w:shd w:val="clear" w:color="auto" w:fill="auto"/>
          </w:tcPr>
          <w:p w14:paraId="00C3298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0,7</w:t>
            </w:r>
          </w:p>
        </w:tc>
        <w:tc>
          <w:tcPr>
            <w:tcW w:w="1293" w:type="dxa"/>
            <w:shd w:val="clear" w:color="auto" w:fill="auto"/>
          </w:tcPr>
          <w:p w14:paraId="5A1CA29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0,385</w:t>
            </w:r>
          </w:p>
        </w:tc>
        <w:tc>
          <w:tcPr>
            <w:tcW w:w="984" w:type="dxa"/>
            <w:shd w:val="clear" w:color="auto" w:fill="auto"/>
          </w:tcPr>
          <w:p w14:paraId="17965B7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3,1</w:t>
            </w:r>
          </w:p>
        </w:tc>
        <w:tc>
          <w:tcPr>
            <w:tcW w:w="984" w:type="dxa"/>
            <w:shd w:val="clear" w:color="auto" w:fill="auto"/>
          </w:tcPr>
          <w:p w14:paraId="7E3EC22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4,8</w:t>
            </w:r>
          </w:p>
        </w:tc>
        <w:tc>
          <w:tcPr>
            <w:tcW w:w="985" w:type="dxa"/>
            <w:shd w:val="clear" w:color="auto" w:fill="auto"/>
          </w:tcPr>
          <w:p w14:paraId="48AB7D0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6,9</w:t>
            </w:r>
          </w:p>
        </w:tc>
        <w:tc>
          <w:tcPr>
            <w:tcW w:w="985" w:type="dxa"/>
            <w:shd w:val="clear" w:color="auto" w:fill="auto"/>
          </w:tcPr>
          <w:p w14:paraId="75E76E9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7,8</w:t>
            </w:r>
          </w:p>
        </w:tc>
        <w:tc>
          <w:tcPr>
            <w:tcW w:w="986" w:type="dxa"/>
            <w:shd w:val="clear" w:color="auto" w:fill="auto"/>
          </w:tcPr>
          <w:p w14:paraId="4A8AB84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9,1</w:t>
            </w:r>
          </w:p>
        </w:tc>
        <w:tc>
          <w:tcPr>
            <w:tcW w:w="986" w:type="dxa"/>
            <w:shd w:val="clear" w:color="auto" w:fill="auto"/>
          </w:tcPr>
          <w:p w14:paraId="46CB52F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10,3</w:t>
            </w:r>
          </w:p>
        </w:tc>
        <w:tc>
          <w:tcPr>
            <w:tcW w:w="986" w:type="dxa"/>
            <w:shd w:val="clear" w:color="auto" w:fill="auto"/>
          </w:tcPr>
          <w:p w14:paraId="013B37F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11,8</w:t>
            </w:r>
          </w:p>
        </w:tc>
      </w:tr>
      <w:tr w:rsidR="00D371A9" w:rsidRPr="00C0342A" w14:paraId="2C1C61CA" w14:textId="77777777" w:rsidTr="00C0342A">
        <w:trPr>
          <w:trHeight w:val="203"/>
        </w:trPr>
        <w:tc>
          <w:tcPr>
            <w:tcW w:w="1235" w:type="dxa"/>
            <w:shd w:val="clear" w:color="auto" w:fill="auto"/>
          </w:tcPr>
          <w:p w14:paraId="0E8DFBD2"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0,8</w:t>
            </w:r>
          </w:p>
        </w:tc>
        <w:tc>
          <w:tcPr>
            <w:tcW w:w="1293" w:type="dxa"/>
            <w:shd w:val="clear" w:color="auto" w:fill="auto"/>
          </w:tcPr>
          <w:p w14:paraId="780253A5"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0,503</w:t>
            </w:r>
          </w:p>
        </w:tc>
        <w:tc>
          <w:tcPr>
            <w:tcW w:w="984" w:type="dxa"/>
            <w:shd w:val="clear" w:color="auto" w:fill="auto"/>
          </w:tcPr>
          <w:p w14:paraId="0C4FCF2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3,7</w:t>
            </w:r>
          </w:p>
        </w:tc>
        <w:tc>
          <w:tcPr>
            <w:tcW w:w="984" w:type="dxa"/>
            <w:shd w:val="clear" w:color="auto" w:fill="auto"/>
          </w:tcPr>
          <w:p w14:paraId="6CCB393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5,7</w:t>
            </w:r>
          </w:p>
        </w:tc>
        <w:tc>
          <w:tcPr>
            <w:tcW w:w="985" w:type="dxa"/>
            <w:shd w:val="clear" w:color="auto" w:fill="auto"/>
          </w:tcPr>
          <w:p w14:paraId="4B5F3E0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8,1</w:t>
            </w:r>
          </w:p>
        </w:tc>
        <w:tc>
          <w:tcPr>
            <w:tcW w:w="985" w:type="dxa"/>
            <w:shd w:val="clear" w:color="auto" w:fill="auto"/>
          </w:tcPr>
          <w:p w14:paraId="1FDBC2B4"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9,1</w:t>
            </w:r>
          </w:p>
        </w:tc>
        <w:tc>
          <w:tcPr>
            <w:tcW w:w="986" w:type="dxa"/>
            <w:shd w:val="clear" w:color="auto" w:fill="auto"/>
          </w:tcPr>
          <w:p w14:paraId="4CC9284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10,8</w:t>
            </w:r>
          </w:p>
        </w:tc>
        <w:tc>
          <w:tcPr>
            <w:tcW w:w="986" w:type="dxa"/>
            <w:shd w:val="clear" w:color="auto" w:fill="auto"/>
          </w:tcPr>
          <w:p w14:paraId="5C1B81D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12,3</w:t>
            </w:r>
          </w:p>
        </w:tc>
        <w:tc>
          <w:tcPr>
            <w:tcW w:w="986" w:type="dxa"/>
            <w:shd w:val="clear" w:color="auto" w:fill="auto"/>
          </w:tcPr>
          <w:p w14:paraId="2651D31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14</w:t>
            </w:r>
          </w:p>
        </w:tc>
      </w:tr>
      <w:tr w:rsidR="00D371A9" w:rsidRPr="00C0342A" w14:paraId="23B28D48" w14:textId="77777777" w:rsidTr="00C0342A">
        <w:trPr>
          <w:trHeight w:val="208"/>
        </w:trPr>
        <w:tc>
          <w:tcPr>
            <w:tcW w:w="1235" w:type="dxa"/>
            <w:shd w:val="clear" w:color="auto" w:fill="auto"/>
          </w:tcPr>
          <w:p w14:paraId="57E057F3"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0,9</w:t>
            </w:r>
          </w:p>
        </w:tc>
        <w:tc>
          <w:tcPr>
            <w:tcW w:w="1293" w:type="dxa"/>
            <w:shd w:val="clear" w:color="auto" w:fill="auto"/>
          </w:tcPr>
          <w:p w14:paraId="549AEFC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0,636</w:t>
            </w:r>
          </w:p>
        </w:tc>
        <w:tc>
          <w:tcPr>
            <w:tcW w:w="984" w:type="dxa"/>
            <w:shd w:val="clear" w:color="auto" w:fill="auto"/>
          </w:tcPr>
          <w:p w14:paraId="56EC76D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4,2</w:t>
            </w:r>
          </w:p>
        </w:tc>
        <w:tc>
          <w:tcPr>
            <w:tcW w:w="984" w:type="dxa"/>
            <w:shd w:val="clear" w:color="auto" w:fill="auto"/>
          </w:tcPr>
          <w:p w14:paraId="4898B52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6,7</w:t>
            </w:r>
          </w:p>
        </w:tc>
        <w:tc>
          <w:tcPr>
            <w:tcW w:w="985" w:type="dxa"/>
            <w:shd w:val="clear" w:color="auto" w:fill="auto"/>
          </w:tcPr>
          <w:p w14:paraId="256A9434"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9,3</w:t>
            </w:r>
          </w:p>
        </w:tc>
        <w:tc>
          <w:tcPr>
            <w:tcW w:w="985" w:type="dxa"/>
            <w:shd w:val="clear" w:color="auto" w:fill="auto"/>
          </w:tcPr>
          <w:p w14:paraId="04C44C1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10,4</w:t>
            </w:r>
          </w:p>
        </w:tc>
        <w:tc>
          <w:tcPr>
            <w:tcW w:w="986" w:type="dxa"/>
            <w:shd w:val="clear" w:color="auto" w:fill="auto"/>
          </w:tcPr>
          <w:p w14:paraId="79A8910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12,3</w:t>
            </w:r>
          </w:p>
        </w:tc>
        <w:tc>
          <w:tcPr>
            <w:tcW w:w="986" w:type="dxa"/>
            <w:shd w:val="clear" w:color="auto" w:fill="auto"/>
          </w:tcPr>
          <w:p w14:paraId="52CFD47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14,5</w:t>
            </w:r>
          </w:p>
        </w:tc>
        <w:tc>
          <w:tcPr>
            <w:tcW w:w="986" w:type="dxa"/>
            <w:shd w:val="clear" w:color="auto" w:fill="auto"/>
          </w:tcPr>
          <w:p w14:paraId="0A16B1E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16,5</w:t>
            </w:r>
          </w:p>
        </w:tc>
      </w:tr>
      <w:tr w:rsidR="00D371A9" w:rsidRPr="00C0342A" w14:paraId="149B9609" w14:textId="77777777" w:rsidTr="00C0342A">
        <w:trPr>
          <w:trHeight w:val="197"/>
        </w:trPr>
        <w:tc>
          <w:tcPr>
            <w:tcW w:w="1235" w:type="dxa"/>
            <w:shd w:val="clear" w:color="auto" w:fill="auto"/>
          </w:tcPr>
          <w:p w14:paraId="13E2D1C2"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w:t>
            </w:r>
          </w:p>
        </w:tc>
        <w:tc>
          <w:tcPr>
            <w:tcW w:w="1293" w:type="dxa"/>
            <w:shd w:val="clear" w:color="auto" w:fill="auto"/>
          </w:tcPr>
          <w:p w14:paraId="7F95C7B4"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0,785</w:t>
            </w:r>
          </w:p>
        </w:tc>
        <w:tc>
          <w:tcPr>
            <w:tcW w:w="984" w:type="dxa"/>
            <w:shd w:val="clear" w:color="auto" w:fill="auto"/>
          </w:tcPr>
          <w:p w14:paraId="301B487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4,8</w:t>
            </w:r>
          </w:p>
        </w:tc>
        <w:tc>
          <w:tcPr>
            <w:tcW w:w="984" w:type="dxa"/>
            <w:shd w:val="clear" w:color="auto" w:fill="auto"/>
          </w:tcPr>
          <w:p w14:paraId="21B8C63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7,7</w:t>
            </w:r>
          </w:p>
        </w:tc>
        <w:tc>
          <w:tcPr>
            <w:tcW w:w="985" w:type="dxa"/>
            <w:shd w:val="clear" w:color="auto" w:fill="auto"/>
          </w:tcPr>
          <w:p w14:paraId="489A026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10,8</w:t>
            </w:r>
          </w:p>
        </w:tc>
        <w:tc>
          <w:tcPr>
            <w:tcW w:w="985" w:type="dxa"/>
            <w:shd w:val="clear" w:color="auto" w:fill="auto"/>
          </w:tcPr>
          <w:p w14:paraId="575B070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12,1</w:t>
            </w:r>
          </w:p>
        </w:tc>
        <w:tc>
          <w:tcPr>
            <w:tcW w:w="986" w:type="dxa"/>
            <w:shd w:val="clear" w:color="auto" w:fill="auto"/>
          </w:tcPr>
          <w:p w14:paraId="5A28862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14,3</w:t>
            </w:r>
          </w:p>
        </w:tc>
        <w:tc>
          <w:tcPr>
            <w:tcW w:w="986" w:type="dxa"/>
            <w:shd w:val="clear" w:color="auto" w:fill="auto"/>
          </w:tcPr>
          <w:p w14:paraId="5FB0843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16,8</w:t>
            </w:r>
          </w:p>
        </w:tc>
        <w:tc>
          <w:tcPr>
            <w:tcW w:w="986" w:type="dxa"/>
            <w:shd w:val="clear" w:color="auto" w:fill="auto"/>
          </w:tcPr>
          <w:p w14:paraId="11CD8608"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19,2</w:t>
            </w:r>
          </w:p>
        </w:tc>
      </w:tr>
      <w:tr w:rsidR="00D371A9" w:rsidRPr="00C0342A" w14:paraId="43759662" w14:textId="77777777" w:rsidTr="00707D7E">
        <w:trPr>
          <w:trHeight w:val="202"/>
        </w:trPr>
        <w:tc>
          <w:tcPr>
            <w:tcW w:w="1235" w:type="dxa"/>
            <w:shd w:val="clear" w:color="auto" w:fill="auto"/>
          </w:tcPr>
          <w:p w14:paraId="2FD7826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1,1</w:t>
            </w:r>
          </w:p>
        </w:tc>
        <w:tc>
          <w:tcPr>
            <w:tcW w:w="1293" w:type="dxa"/>
            <w:shd w:val="clear" w:color="auto" w:fill="auto"/>
          </w:tcPr>
          <w:p w14:paraId="79B3816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0,950</w:t>
            </w:r>
          </w:p>
        </w:tc>
        <w:tc>
          <w:tcPr>
            <w:tcW w:w="984" w:type="dxa"/>
            <w:shd w:val="clear" w:color="auto" w:fill="auto"/>
          </w:tcPr>
          <w:p w14:paraId="767895F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5,4</w:t>
            </w:r>
          </w:p>
        </w:tc>
        <w:tc>
          <w:tcPr>
            <w:tcW w:w="984" w:type="dxa"/>
            <w:shd w:val="clear" w:color="auto" w:fill="auto"/>
          </w:tcPr>
          <w:p w14:paraId="0B1E62FA"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8,7</w:t>
            </w:r>
          </w:p>
        </w:tc>
        <w:tc>
          <w:tcPr>
            <w:tcW w:w="985" w:type="dxa"/>
            <w:shd w:val="clear" w:color="auto" w:fill="auto"/>
          </w:tcPr>
          <w:p w14:paraId="27C7CB7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12,4</w:t>
            </w:r>
          </w:p>
        </w:tc>
        <w:tc>
          <w:tcPr>
            <w:tcW w:w="985" w:type="dxa"/>
            <w:shd w:val="clear" w:color="auto" w:fill="auto"/>
          </w:tcPr>
          <w:p w14:paraId="36D65CD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13,9</w:t>
            </w:r>
          </w:p>
        </w:tc>
        <w:tc>
          <w:tcPr>
            <w:tcW w:w="986" w:type="dxa"/>
            <w:shd w:val="clear" w:color="auto" w:fill="auto"/>
          </w:tcPr>
          <w:p w14:paraId="58B57E0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16,5</w:t>
            </w:r>
          </w:p>
        </w:tc>
        <w:tc>
          <w:tcPr>
            <w:tcW w:w="986" w:type="dxa"/>
            <w:shd w:val="clear" w:color="auto" w:fill="auto"/>
          </w:tcPr>
          <w:p w14:paraId="45B1848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19,1</w:t>
            </w:r>
          </w:p>
        </w:tc>
        <w:tc>
          <w:tcPr>
            <w:tcW w:w="986" w:type="dxa"/>
            <w:shd w:val="clear" w:color="auto" w:fill="auto"/>
          </w:tcPr>
          <w:p w14:paraId="4636E82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21,5</w:t>
            </w:r>
          </w:p>
        </w:tc>
      </w:tr>
      <w:tr w:rsidR="00D371A9" w:rsidRPr="00C0342A" w14:paraId="03B8577A" w14:textId="77777777" w:rsidTr="00707D7E">
        <w:trPr>
          <w:trHeight w:val="191"/>
        </w:trPr>
        <w:tc>
          <w:tcPr>
            <w:tcW w:w="1235" w:type="dxa"/>
            <w:shd w:val="clear" w:color="auto" w:fill="auto"/>
          </w:tcPr>
          <w:p w14:paraId="1117028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1,2</w:t>
            </w:r>
          </w:p>
        </w:tc>
        <w:tc>
          <w:tcPr>
            <w:tcW w:w="1293" w:type="dxa"/>
            <w:shd w:val="clear" w:color="auto" w:fill="auto"/>
          </w:tcPr>
          <w:p w14:paraId="3AC79442"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1,130</w:t>
            </w:r>
          </w:p>
        </w:tc>
        <w:tc>
          <w:tcPr>
            <w:tcW w:w="984" w:type="dxa"/>
            <w:shd w:val="clear" w:color="auto" w:fill="auto"/>
          </w:tcPr>
          <w:p w14:paraId="158F84D1"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w:t>
            </w:r>
          </w:p>
        </w:tc>
        <w:tc>
          <w:tcPr>
            <w:tcW w:w="984" w:type="dxa"/>
            <w:shd w:val="clear" w:color="auto" w:fill="auto"/>
          </w:tcPr>
          <w:p w14:paraId="3DE6FB6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9,8</w:t>
            </w:r>
          </w:p>
        </w:tc>
        <w:tc>
          <w:tcPr>
            <w:tcW w:w="985" w:type="dxa"/>
            <w:shd w:val="clear" w:color="auto" w:fill="auto"/>
          </w:tcPr>
          <w:p w14:paraId="6148529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14</w:t>
            </w:r>
          </w:p>
        </w:tc>
        <w:tc>
          <w:tcPr>
            <w:tcW w:w="985" w:type="dxa"/>
            <w:shd w:val="clear" w:color="auto" w:fill="auto"/>
          </w:tcPr>
          <w:p w14:paraId="2E9594C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15,8</w:t>
            </w:r>
          </w:p>
        </w:tc>
        <w:tc>
          <w:tcPr>
            <w:tcW w:w="986" w:type="dxa"/>
            <w:shd w:val="clear" w:color="auto" w:fill="auto"/>
          </w:tcPr>
          <w:p w14:paraId="3B7A081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18,7</w:t>
            </w:r>
          </w:p>
        </w:tc>
        <w:tc>
          <w:tcPr>
            <w:tcW w:w="986" w:type="dxa"/>
            <w:shd w:val="clear" w:color="auto" w:fill="auto"/>
          </w:tcPr>
          <w:p w14:paraId="539513C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21,6</w:t>
            </w:r>
          </w:p>
        </w:tc>
        <w:tc>
          <w:tcPr>
            <w:tcW w:w="986" w:type="dxa"/>
            <w:shd w:val="clear" w:color="auto" w:fill="auto"/>
          </w:tcPr>
          <w:p w14:paraId="19238BD6"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24,3</w:t>
            </w:r>
          </w:p>
        </w:tc>
      </w:tr>
      <w:tr w:rsidR="00D371A9" w:rsidRPr="00C0342A" w14:paraId="2ADC6869" w14:textId="77777777" w:rsidTr="00707D7E">
        <w:trPr>
          <w:trHeight w:val="182"/>
        </w:trPr>
        <w:tc>
          <w:tcPr>
            <w:tcW w:w="1235" w:type="dxa"/>
            <w:shd w:val="clear" w:color="auto" w:fill="auto"/>
          </w:tcPr>
          <w:p w14:paraId="5200A8C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1,3</w:t>
            </w:r>
          </w:p>
        </w:tc>
        <w:tc>
          <w:tcPr>
            <w:tcW w:w="1293" w:type="dxa"/>
            <w:shd w:val="clear" w:color="auto" w:fill="auto"/>
          </w:tcPr>
          <w:p w14:paraId="7E57C2B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1,330</w:t>
            </w:r>
          </w:p>
        </w:tc>
        <w:tc>
          <w:tcPr>
            <w:tcW w:w="984" w:type="dxa"/>
            <w:shd w:val="clear" w:color="auto" w:fill="auto"/>
          </w:tcPr>
          <w:p w14:paraId="07D6D4CF"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6,6</w:t>
            </w:r>
          </w:p>
        </w:tc>
        <w:tc>
          <w:tcPr>
            <w:tcW w:w="984" w:type="dxa"/>
            <w:shd w:val="clear" w:color="auto" w:fill="auto"/>
          </w:tcPr>
          <w:p w14:paraId="57AEBE52"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10,9</w:t>
            </w:r>
          </w:p>
        </w:tc>
        <w:tc>
          <w:tcPr>
            <w:tcW w:w="985" w:type="dxa"/>
            <w:shd w:val="clear" w:color="auto" w:fill="auto"/>
          </w:tcPr>
          <w:p w14:paraId="65C847A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15,6</w:t>
            </w:r>
          </w:p>
        </w:tc>
        <w:tc>
          <w:tcPr>
            <w:tcW w:w="985" w:type="dxa"/>
            <w:shd w:val="clear" w:color="auto" w:fill="auto"/>
          </w:tcPr>
          <w:p w14:paraId="4F72834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178</w:t>
            </w:r>
          </w:p>
        </w:tc>
        <w:tc>
          <w:tcPr>
            <w:tcW w:w="986" w:type="dxa"/>
            <w:shd w:val="clear" w:color="auto" w:fill="auto"/>
          </w:tcPr>
          <w:p w14:paraId="7723F770"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21</w:t>
            </w:r>
          </w:p>
        </w:tc>
        <w:tc>
          <w:tcPr>
            <w:tcW w:w="986" w:type="dxa"/>
            <w:shd w:val="clear" w:color="auto" w:fill="auto"/>
          </w:tcPr>
          <w:p w14:paraId="39D8750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24,4</w:t>
            </w:r>
          </w:p>
        </w:tc>
        <w:tc>
          <w:tcPr>
            <w:tcW w:w="986" w:type="dxa"/>
            <w:shd w:val="clear" w:color="auto" w:fill="auto"/>
          </w:tcPr>
          <w:p w14:paraId="400F6D2F"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27</w:t>
            </w:r>
          </w:p>
        </w:tc>
      </w:tr>
      <w:tr w:rsidR="00D371A9" w:rsidRPr="00C0342A" w14:paraId="52F7450D" w14:textId="77777777" w:rsidTr="00707D7E">
        <w:trPr>
          <w:trHeight w:val="185"/>
        </w:trPr>
        <w:tc>
          <w:tcPr>
            <w:tcW w:w="1235" w:type="dxa"/>
            <w:shd w:val="clear" w:color="auto" w:fill="auto"/>
          </w:tcPr>
          <w:p w14:paraId="649E50C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1,4</w:t>
            </w:r>
          </w:p>
        </w:tc>
        <w:tc>
          <w:tcPr>
            <w:tcW w:w="1293" w:type="dxa"/>
            <w:shd w:val="clear" w:color="auto" w:fill="auto"/>
          </w:tcPr>
          <w:p w14:paraId="288E74FB"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1,540</w:t>
            </w:r>
          </w:p>
        </w:tc>
        <w:tc>
          <w:tcPr>
            <w:tcW w:w="984" w:type="dxa"/>
            <w:shd w:val="clear" w:color="auto" w:fill="auto"/>
          </w:tcPr>
          <w:p w14:paraId="7C2A96F9"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7,2</w:t>
            </w:r>
          </w:p>
        </w:tc>
        <w:tc>
          <w:tcPr>
            <w:tcW w:w="984" w:type="dxa"/>
            <w:shd w:val="clear" w:color="auto" w:fill="auto"/>
          </w:tcPr>
          <w:p w14:paraId="08EECDD7"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12</w:t>
            </w:r>
          </w:p>
        </w:tc>
        <w:tc>
          <w:tcPr>
            <w:tcW w:w="985" w:type="dxa"/>
            <w:shd w:val="clear" w:color="auto" w:fill="auto"/>
          </w:tcPr>
          <w:p w14:paraId="4C5B5C7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17,4</w:t>
            </w:r>
          </w:p>
        </w:tc>
        <w:tc>
          <w:tcPr>
            <w:tcW w:w="985" w:type="dxa"/>
            <w:shd w:val="clear" w:color="auto" w:fill="auto"/>
          </w:tcPr>
          <w:p w14:paraId="67F807C4"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20</w:t>
            </w:r>
          </w:p>
        </w:tc>
        <w:tc>
          <w:tcPr>
            <w:tcW w:w="986" w:type="dxa"/>
            <w:shd w:val="clear" w:color="auto" w:fill="auto"/>
          </w:tcPr>
          <w:p w14:paraId="314EDAAC"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23</w:t>
            </w:r>
          </w:p>
        </w:tc>
        <w:tc>
          <w:tcPr>
            <w:tcW w:w="986" w:type="dxa"/>
            <w:shd w:val="clear" w:color="auto" w:fill="auto"/>
          </w:tcPr>
          <w:p w14:paraId="3927C49D"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27</w:t>
            </w:r>
          </w:p>
        </w:tc>
        <w:tc>
          <w:tcPr>
            <w:tcW w:w="986" w:type="dxa"/>
            <w:shd w:val="clear" w:color="auto" w:fill="auto"/>
          </w:tcPr>
          <w:p w14:paraId="45AE837E" w14:textId="77777777" w:rsidR="00D371A9" w:rsidRPr="00C0342A" w:rsidRDefault="00D371A9" w:rsidP="00C0342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Fonts w:ascii="Times New Roman" w:hAnsi="Times New Roman" w:cs="Times New Roman"/>
                <w:color w:val="222222"/>
                <w:sz w:val="24"/>
                <w:szCs w:val="24"/>
                <w:shd w:val="clear" w:color="auto" w:fill="FFFFFF"/>
                <w:lang w:val="uk-UA"/>
              </w:rPr>
            </w:pPr>
            <w:r w:rsidRPr="00C0342A">
              <w:rPr>
                <w:rFonts w:ascii="Times New Roman" w:hAnsi="Times New Roman" w:cs="Times New Roman"/>
                <w:color w:val="222222"/>
                <w:sz w:val="24"/>
                <w:szCs w:val="24"/>
                <w:shd w:val="clear" w:color="auto" w:fill="FFFFFF"/>
                <w:lang w:val="uk-UA"/>
              </w:rPr>
              <w:t>30</w:t>
            </w:r>
          </w:p>
        </w:tc>
      </w:tr>
    </w:tbl>
    <w:p w14:paraId="7320DA1D" w14:textId="77777777" w:rsidR="00707D7E" w:rsidRDefault="00707D7E"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p>
    <w:p w14:paraId="4E5C74EF"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При роботі в умовах, що відрізняються від вільної конвекції, для нагрівальних елементів в повітряному потоці приймають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с</w:t>
      </w:r>
      <w:r w:rsidRPr="0049149E">
        <w:rPr>
          <w:rStyle w:val="translation-chunk"/>
          <w:rFonts w:ascii="Times New Roman" w:hAnsi="Times New Roman" w:cs="Times New Roman"/>
          <w:color w:val="222222"/>
          <w:sz w:val="28"/>
          <w:szCs w:val="28"/>
          <w:shd w:val="clear" w:color="auto" w:fill="FFFFFF"/>
          <w:lang w:val="uk-UA"/>
        </w:rPr>
        <w:t xml:space="preserve"> = 1,3...2,0; для елементів в нерухомій воді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с</w:t>
      </w:r>
      <w:r w:rsidRPr="0049149E">
        <w:rPr>
          <w:rStyle w:val="translation-chunk"/>
          <w:rFonts w:ascii="Times New Roman" w:hAnsi="Times New Roman" w:cs="Times New Roman"/>
          <w:color w:val="222222"/>
          <w:sz w:val="28"/>
          <w:szCs w:val="28"/>
          <w:shd w:val="clear" w:color="auto" w:fill="FFFFFF"/>
          <w:lang w:val="uk-UA"/>
        </w:rPr>
        <w:t xml:space="preserve"> = 2,5; в потоці води </w:t>
      </w:r>
      <w:r>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К</w:t>
      </w:r>
      <w:r w:rsidRPr="0049149E">
        <w:rPr>
          <w:rStyle w:val="translation-chunk"/>
          <w:rFonts w:ascii="Times New Roman" w:hAnsi="Times New Roman" w:cs="Times New Roman"/>
          <w:i/>
          <w:color w:val="222222"/>
          <w:sz w:val="28"/>
          <w:szCs w:val="28"/>
          <w:shd w:val="clear" w:color="auto" w:fill="FFFFFF"/>
          <w:vertAlign w:val="subscript"/>
          <w:lang w:val="uk-UA"/>
        </w:rPr>
        <w:t>с</w:t>
      </w:r>
      <w:r w:rsidRPr="0049149E">
        <w:rPr>
          <w:rStyle w:val="translation-chunk"/>
          <w:rFonts w:ascii="Times New Roman" w:hAnsi="Times New Roman" w:cs="Times New Roman"/>
          <w:color w:val="222222"/>
          <w:sz w:val="28"/>
          <w:szCs w:val="28"/>
          <w:shd w:val="clear" w:color="auto" w:fill="FFFFFF"/>
          <w:lang w:val="uk-UA"/>
        </w:rPr>
        <w:t xml:space="preserve"> = 3,0...3,5. </w:t>
      </w:r>
    </w:p>
    <w:p w14:paraId="4BFECBF7"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Якщо задані напру</w:t>
      </w:r>
      <w:r>
        <w:rPr>
          <w:rStyle w:val="translation-chunk"/>
          <w:rFonts w:ascii="Times New Roman" w:hAnsi="Times New Roman" w:cs="Times New Roman"/>
          <w:color w:val="222222"/>
          <w:sz w:val="28"/>
          <w:szCs w:val="28"/>
          <w:shd w:val="clear" w:color="auto" w:fill="FFFFFF"/>
          <w:lang w:val="uk-UA"/>
        </w:rPr>
        <w:t>га</w:t>
      </w:r>
      <w:r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U</w:t>
      </w:r>
      <w:r w:rsidRPr="0049149E">
        <w:rPr>
          <w:rStyle w:val="translation-chunk"/>
          <w:rFonts w:ascii="Times New Roman" w:hAnsi="Times New Roman" w:cs="Times New Roman"/>
          <w:i/>
          <w:color w:val="222222"/>
          <w:sz w:val="28"/>
          <w:szCs w:val="28"/>
          <w:shd w:val="clear" w:color="auto" w:fill="FFFFFF"/>
          <w:vertAlign w:val="subscript"/>
          <w:lang w:val="uk-UA"/>
        </w:rPr>
        <w:t>ф</w:t>
      </w:r>
      <w:r w:rsidRPr="0049149E">
        <w:rPr>
          <w:rStyle w:val="translation-chunk"/>
          <w:rFonts w:ascii="Times New Roman" w:hAnsi="Times New Roman" w:cs="Times New Roman"/>
          <w:color w:val="222222"/>
          <w:sz w:val="28"/>
          <w:szCs w:val="28"/>
          <w:shd w:val="clear" w:color="auto" w:fill="FFFFFF"/>
          <w:lang w:val="uk-UA"/>
        </w:rPr>
        <w:t xml:space="preserve"> і потужність </w:t>
      </w:r>
      <w:r w:rsidRPr="0049149E">
        <w:rPr>
          <w:rStyle w:val="translation-chunk"/>
          <w:rFonts w:ascii="Times New Roman" w:hAnsi="Times New Roman" w:cs="Times New Roman"/>
          <w:i/>
          <w:color w:val="222222"/>
          <w:sz w:val="28"/>
          <w:szCs w:val="28"/>
          <w:shd w:val="clear" w:color="auto" w:fill="FFFFFF"/>
          <w:lang w:val="uk-UA"/>
        </w:rPr>
        <w:t>Р</w:t>
      </w:r>
      <w:r w:rsidRPr="0049149E">
        <w:rPr>
          <w:rStyle w:val="translation-chunk"/>
          <w:rFonts w:ascii="Times New Roman" w:hAnsi="Times New Roman" w:cs="Times New Roman"/>
          <w:i/>
          <w:color w:val="222222"/>
          <w:sz w:val="28"/>
          <w:szCs w:val="28"/>
          <w:shd w:val="clear" w:color="auto" w:fill="FFFFFF"/>
          <w:vertAlign w:val="subscript"/>
          <w:lang w:val="uk-UA"/>
        </w:rPr>
        <w:t>ф</w:t>
      </w:r>
      <w:r w:rsidRPr="0049149E">
        <w:rPr>
          <w:rStyle w:val="translation-chunk"/>
          <w:rFonts w:ascii="Times New Roman" w:hAnsi="Times New Roman" w:cs="Times New Roman"/>
          <w:color w:val="222222"/>
          <w:sz w:val="28"/>
          <w:szCs w:val="28"/>
          <w:shd w:val="clear" w:color="auto" w:fill="FFFFFF"/>
          <w:lang w:val="uk-UA"/>
        </w:rPr>
        <w:t xml:space="preserve"> майбутнього (проектованого) нагрівача, то його струм (на одну фазу)</w:t>
      </w:r>
      <w:r>
        <w:rPr>
          <w:rStyle w:val="translation-chunk"/>
          <w:rFonts w:ascii="Times New Roman" w:hAnsi="Times New Roman" w:cs="Times New Roman"/>
          <w:color w:val="222222"/>
          <w:sz w:val="28"/>
          <w:szCs w:val="28"/>
          <w:shd w:val="clear" w:color="auto" w:fill="FFFFFF"/>
          <w:lang w:val="uk-UA"/>
        </w:rPr>
        <w:t>:</w:t>
      </w:r>
    </w:p>
    <w:p w14:paraId="08E3A617"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47"/>
        </w:tabs>
        <w:ind w:firstLine="3261"/>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I</w:t>
      </w:r>
      <w:r w:rsidRPr="0049149E">
        <w:rPr>
          <w:rStyle w:val="translation-chunk"/>
          <w:rFonts w:ascii="Times New Roman" w:hAnsi="Times New Roman" w:cs="Times New Roman"/>
          <w:i/>
          <w:color w:val="222222"/>
          <w:sz w:val="28"/>
          <w:szCs w:val="28"/>
          <w:shd w:val="clear" w:color="auto" w:fill="FFFFFF"/>
          <w:vertAlign w:val="subscript"/>
          <w:lang w:val="uk-UA"/>
        </w:rPr>
        <w:t>ф</w:t>
      </w:r>
      <w:r w:rsidRPr="0049149E">
        <w:rPr>
          <w:rStyle w:val="translation-chunk"/>
          <w:rFonts w:ascii="Times New Roman" w:hAnsi="Times New Roman" w:cs="Times New Roman"/>
          <w:i/>
          <w:color w:val="222222"/>
          <w:sz w:val="28"/>
          <w:szCs w:val="28"/>
          <w:shd w:val="clear" w:color="auto" w:fill="FFFFFF"/>
          <w:lang w:val="uk-UA"/>
        </w:rPr>
        <w:t xml:space="preserve"> = Р</w:t>
      </w:r>
      <w:r w:rsidRPr="0049149E">
        <w:rPr>
          <w:rStyle w:val="translation-chunk"/>
          <w:rFonts w:ascii="Times New Roman" w:hAnsi="Times New Roman" w:cs="Times New Roman"/>
          <w:i/>
          <w:color w:val="222222"/>
          <w:sz w:val="28"/>
          <w:szCs w:val="28"/>
          <w:shd w:val="clear" w:color="auto" w:fill="FFFFFF"/>
          <w:vertAlign w:val="subscript"/>
          <w:lang w:val="uk-UA"/>
        </w:rPr>
        <w:t>ф</w:t>
      </w:r>
      <w:r w:rsidRPr="0049149E">
        <w:rPr>
          <w:rStyle w:val="translation-chunk"/>
          <w:rFonts w:ascii="Times New Roman" w:hAnsi="Times New Roman" w:cs="Times New Roman"/>
          <w:i/>
          <w:color w:val="222222"/>
          <w:sz w:val="28"/>
          <w:szCs w:val="28"/>
          <w:shd w:val="clear" w:color="auto" w:fill="FFFFFF"/>
          <w:lang w:val="uk-UA"/>
        </w:rPr>
        <w:t>/U</w:t>
      </w:r>
      <w:r w:rsidRPr="0049149E">
        <w:rPr>
          <w:rStyle w:val="translation-chunk"/>
          <w:rFonts w:ascii="Times New Roman" w:hAnsi="Times New Roman" w:cs="Times New Roman"/>
          <w:i/>
          <w:color w:val="222222"/>
          <w:sz w:val="28"/>
          <w:szCs w:val="28"/>
          <w:shd w:val="clear" w:color="auto" w:fill="FFFFFF"/>
          <w:vertAlign w:val="subscript"/>
          <w:lang w:val="uk-UA"/>
        </w:rPr>
        <w:t>ф</w:t>
      </w:r>
      <w:r>
        <w:rPr>
          <w:rStyle w:val="translation-chunk"/>
          <w:rFonts w:ascii="Times New Roman" w:hAnsi="Times New Roman" w:cs="Times New Roman"/>
          <w:i/>
          <w:color w:val="222222"/>
          <w:sz w:val="28"/>
          <w:szCs w:val="28"/>
          <w:shd w:val="clear" w:color="auto" w:fill="FFFFFF"/>
          <w:lang w:val="uk-UA"/>
        </w:rPr>
        <w:t>.</w:t>
      </w:r>
      <w:r w:rsidRPr="0049149E">
        <w:rPr>
          <w:rStyle w:val="translation-chunk"/>
          <w:rFonts w:ascii="Times New Roman" w:hAnsi="Times New Roman" w:cs="Times New Roman"/>
          <w:i/>
          <w:color w:val="222222"/>
          <w:sz w:val="28"/>
          <w:szCs w:val="28"/>
          <w:shd w:val="clear" w:color="auto" w:fill="FFFFFF"/>
          <w:lang w:val="uk-UA"/>
        </w:rPr>
        <w:tab/>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7</w:t>
      </w:r>
      <w:r w:rsidRPr="0049149E">
        <w:rPr>
          <w:rStyle w:val="translation-chunk"/>
          <w:rFonts w:ascii="Times New Roman" w:hAnsi="Times New Roman" w:cs="Times New Roman"/>
          <w:color w:val="222222"/>
          <w:sz w:val="28"/>
          <w:szCs w:val="28"/>
          <w:shd w:val="clear" w:color="auto" w:fill="FFFFFF"/>
          <w:lang w:val="uk-UA"/>
        </w:rPr>
        <w:t>)</w:t>
      </w:r>
    </w:p>
    <w:p w14:paraId="20676E4A"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 За розрахунковим значенням струму нагрівача (</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.7) для необхідної розрахункової температури його нагрівання (</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6</w:t>
      </w:r>
      <w:r w:rsidRPr="0049149E">
        <w:rPr>
          <w:rStyle w:val="translation-chunk"/>
          <w:rFonts w:ascii="Times New Roman" w:hAnsi="Times New Roman" w:cs="Times New Roman"/>
          <w:color w:val="222222"/>
          <w:sz w:val="28"/>
          <w:szCs w:val="28"/>
          <w:shd w:val="clear" w:color="auto" w:fill="FFFFFF"/>
          <w:lang w:val="uk-UA"/>
        </w:rPr>
        <w:t xml:space="preserve">) </w:t>
      </w:r>
      <w:r>
        <w:rPr>
          <w:rStyle w:val="translation-chunk"/>
          <w:rFonts w:ascii="Times New Roman" w:hAnsi="Times New Roman" w:cs="Times New Roman"/>
          <w:color w:val="222222"/>
          <w:sz w:val="28"/>
          <w:szCs w:val="28"/>
          <w:shd w:val="clear" w:color="auto" w:fill="FFFFFF"/>
          <w:lang w:val="uk-UA"/>
        </w:rPr>
        <w:t>з</w:t>
      </w:r>
      <w:r w:rsidRPr="0049149E">
        <w:rPr>
          <w:rStyle w:val="translation-chunk"/>
          <w:rFonts w:ascii="Times New Roman" w:hAnsi="Times New Roman" w:cs="Times New Roman"/>
          <w:color w:val="222222"/>
          <w:sz w:val="28"/>
          <w:szCs w:val="28"/>
          <w:shd w:val="clear" w:color="auto" w:fill="FFFFFF"/>
          <w:lang w:val="uk-UA"/>
        </w:rPr>
        <w:t xml:space="preserve"> таблиці </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 xml:space="preserve">2 знаходять необхідний діаметр ніхромового дроту </w:t>
      </w:r>
      <w:r w:rsidRPr="0049149E">
        <w:rPr>
          <w:rStyle w:val="translation-chunk"/>
          <w:rFonts w:ascii="Times New Roman" w:hAnsi="Times New Roman" w:cs="Times New Roman"/>
          <w:i/>
          <w:color w:val="222222"/>
          <w:sz w:val="28"/>
          <w:szCs w:val="28"/>
          <w:shd w:val="clear" w:color="auto" w:fill="FFFFFF"/>
          <w:lang w:val="uk-UA"/>
        </w:rPr>
        <w:t>d</w:t>
      </w:r>
      <w:r w:rsidRPr="0049149E">
        <w:rPr>
          <w:rStyle w:val="translation-chunk"/>
          <w:rFonts w:ascii="Times New Roman" w:hAnsi="Times New Roman" w:cs="Times New Roman"/>
          <w:color w:val="222222"/>
          <w:sz w:val="28"/>
          <w:szCs w:val="28"/>
          <w:shd w:val="clear" w:color="auto" w:fill="FFFFFF"/>
          <w:lang w:val="uk-UA"/>
        </w:rPr>
        <w:t xml:space="preserve"> </w:t>
      </w:r>
      <w:r>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і розраховують необхідну</w:t>
      </w:r>
      <w:r>
        <w:rPr>
          <w:rStyle w:val="translation-chunk"/>
          <w:rFonts w:ascii="Times New Roman" w:hAnsi="Times New Roman" w:cs="Times New Roman"/>
          <w:color w:val="222222"/>
          <w:sz w:val="28"/>
          <w:szCs w:val="28"/>
          <w:shd w:val="clear" w:color="auto" w:fill="FFFFFF"/>
          <w:lang w:val="uk-UA"/>
        </w:rPr>
        <w:t xml:space="preserve"> його</w:t>
      </w:r>
      <w:r w:rsidRPr="0049149E">
        <w:rPr>
          <w:rStyle w:val="translation-chunk"/>
          <w:rFonts w:ascii="Times New Roman" w:hAnsi="Times New Roman" w:cs="Times New Roman"/>
          <w:color w:val="222222"/>
          <w:sz w:val="28"/>
          <w:szCs w:val="28"/>
          <w:shd w:val="clear" w:color="auto" w:fill="FFFFFF"/>
          <w:lang w:val="uk-UA"/>
        </w:rPr>
        <w:t xml:space="preserve"> довжину, м, для виготовлення нагрівача:</w:t>
      </w:r>
    </w:p>
    <w:p w14:paraId="3AFECD9F"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47"/>
        </w:tabs>
        <w:ind w:firstLine="3261"/>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i/>
          <w:color w:val="222222"/>
          <w:sz w:val="28"/>
          <w:szCs w:val="28"/>
          <w:shd w:val="clear" w:color="auto" w:fill="FFFFFF"/>
          <w:vertAlign w:val="subscript"/>
          <w:lang w:val="uk-UA"/>
        </w:rPr>
        <w:t>п</w:t>
      </w:r>
      <w:r w:rsidRPr="0049149E">
        <w:rPr>
          <w:rStyle w:val="translation-chunk"/>
          <w:rFonts w:ascii="Times New Roman" w:hAnsi="Times New Roman" w:cs="Times New Roman"/>
          <w:i/>
          <w:color w:val="222222"/>
          <w:sz w:val="28"/>
          <w:szCs w:val="28"/>
          <w:shd w:val="clear" w:color="auto" w:fill="FFFFFF"/>
          <w:lang w:val="uk-UA"/>
        </w:rPr>
        <w:t xml:space="preserve"> = (U</w:t>
      </w:r>
      <w:r w:rsidRPr="0049149E">
        <w:rPr>
          <w:rStyle w:val="translation-chunk"/>
          <w:rFonts w:ascii="Times New Roman" w:hAnsi="Times New Roman" w:cs="Times New Roman"/>
          <w:i/>
          <w:color w:val="222222"/>
          <w:sz w:val="28"/>
          <w:szCs w:val="28"/>
          <w:shd w:val="clear" w:color="auto" w:fill="FFFFFF"/>
          <w:vertAlign w:val="subscript"/>
          <w:lang w:val="uk-UA"/>
        </w:rPr>
        <w:t>ф</w:t>
      </w:r>
      <w:r w:rsidRPr="0049149E">
        <w:rPr>
          <w:rStyle w:val="translation-chunk"/>
          <w:rFonts w:ascii="Times New Roman" w:hAnsi="Times New Roman" w:cs="Times New Roman"/>
          <w:i/>
          <w:color w:val="222222"/>
          <w:sz w:val="28"/>
          <w:szCs w:val="28"/>
          <w:shd w:val="clear" w:color="auto" w:fill="FFFFFF"/>
          <w:vertAlign w:val="superscript"/>
          <w:lang w:val="uk-UA"/>
        </w:rPr>
        <w:t>2</w:t>
      </w:r>
      <w:r w:rsidRPr="0049149E">
        <w:rPr>
          <w:rStyle w:val="translation-chunk"/>
          <w:rFonts w:ascii="Times New Roman" w:hAnsi="Times New Roman" w:cs="Times New Roman"/>
          <w:i/>
          <w:color w:val="222222"/>
          <w:sz w:val="28"/>
          <w:szCs w:val="28"/>
          <w:shd w:val="clear" w:color="auto" w:fill="FFFFFF"/>
          <w:lang w:val="uk-UA"/>
        </w:rPr>
        <w:t>/Р</w:t>
      </w:r>
      <w:r w:rsidRPr="0049149E">
        <w:rPr>
          <w:rStyle w:val="translation-chunk"/>
          <w:rFonts w:ascii="Times New Roman" w:hAnsi="Times New Roman" w:cs="Times New Roman"/>
          <w:i/>
          <w:color w:val="222222"/>
          <w:sz w:val="28"/>
          <w:szCs w:val="28"/>
          <w:shd w:val="clear" w:color="auto" w:fill="FFFFFF"/>
          <w:vertAlign w:val="subscript"/>
          <w:lang w:val="uk-UA"/>
        </w:rPr>
        <w:t>ф</w:t>
      </w:r>
      <w:r w:rsidRPr="0049149E">
        <w:rPr>
          <w:rStyle w:val="translation-chunk"/>
          <w:rFonts w:ascii="Times New Roman" w:hAnsi="Times New Roman" w:cs="Times New Roman"/>
          <w:i/>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 </w:t>
      </w:r>
      <w:r w:rsidRPr="0049149E">
        <w:rPr>
          <w:rStyle w:val="translation-chunk"/>
          <w:rFonts w:ascii="Times New Roman" w:hAnsi="Times New Roman" w:cs="Times New Roman"/>
          <w:i/>
          <w:color w:val="222222"/>
          <w:sz w:val="28"/>
          <w:szCs w:val="28"/>
          <w:shd w:val="clear" w:color="auto" w:fill="FFFFFF"/>
          <w:lang w:val="uk-UA"/>
        </w:rPr>
        <w:t>(πd</w:t>
      </w:r>
      <w:r w:rsidRPr="0049149E">
        <w:rPr>
          <w:rStyle w:val="translation-chunk"/>
          <w:rFonts w:ascii="Times New Roman" w:hAnsi="Times New Roman" w:cs="Times New Roman"/>
          <w:i/>
          <w:color w:val="222222"/>
          <w:sz w:val="28"/>
          <w:szCs w:val="28"/>
          <w:shd w:val="clear" w:color="auto" w:fill="FFFFFF"/>
          <w:vertAlign w:val="superscript"/>
          <w:lang w:val="uk-UA"/>
        </w:rPr>
        <w:t>2</w:t>
      </w:r>
      <w:r w:rsidRPr="0049149E">
        <w:rPr>
          <w:rStyle w:val="translation-chunk"/>
          <w:rFonts w:ascii="Times New Roman" w:hAnsi="Times New Roman" w:cs="Times New Roman"/>
          <w:i/>
          <w:color w:val="222222"/>
          <w:sz w:val="28"/>
          <w:szCs w:val="28"/>
          <w:shd w:val="clear" w:color="auto" w:fill="FFFFFF"/>
          <w:lang w:val="uk-UA"/>
        </w:rPr>
        <w:t>/4)/ρ</w:t>
      </w:r>
      <w:r w:rsidRPr="0049149E">
        <w:rPr>
          <w:rStyle w:val="translation-chunk"/>
          <w:rFonts w:ascii="Times New Roman" w:hAnsi="Times New Roman" w:cs="Times New Roman"/>
          <w:i/>
          <w:color w:val="222222"/>
          <w:sz w:val="28"/>
          <w:szCs w:val="28"/>
          <w:shd w:val="clear" w:color="auto" w:fill="FFFFFF"/>
          <w:vertAlign w:val="subscript"/>
          <w:lang w:val="uk-UA"/>
        </w:rPr>
        <w:t>д</w:t>
      </w:r>
      <w:r>
        <w:rPr>
          <w:rStyle w:val="translation-chunk"/>
          <w:rFonts w:ascii="Times New Roman" w:hAnsi="Times New Roman" w:cs="Times New Roman"/>
          <w:i/>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vertAlign w:val="subscript"/>
          <w:lang w:val="uk-UA"/>
        </w:rPr>
        <w:tab/>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8</w:t>
      </w:r>
      <w:r w:rsidRPr="0049149E">
        <w:rPr>
          <w:rStyle w:val="translation-chunk"/>
          <w:rFonts w:ascii="Times New Roman" w:hAnsi="Times New Roman" w:cs="Times New Roman"/>
          <w:color w:val="222222"/>
          <w:sz w:val="28"/>
          <w:szCs w:val="28"/>
          <w:shd w:val="clear" w:color="auto" w:fill="FFFFFF"/>
          <w:lang w:val="uk-UA"/>
        </w:rPr>
        <w:t>)</w:t>
      </w:r>
    </w:p>
    <w:p w14:paraId="5C232434"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d</w:t>
      </w:r>
      <w:r w:rsidRPr="0049149E">
        <w:rPr>
          <w:rStyle w:val="translation-chunk"/>
          <w:rFonts w:ascii="Times New Roman" w:hAnsi="Times New Roman" w:cs="Times New Roman"/>
          <w:color w:val="222222"/>
          <w:sz w:val="28"/>
          <w:szCs w:val="28"/>
          <w:shd w:val="clear" w:color="auto" w:fill="FFFFFF"/>
          <w:lang w:val="uk-UA"/>
        </w:rPr>
        <w:t xml:space="preserve"> — вибраний діаметр дроту, м; </w:t>
      </w:r>
      <w:r w:rsidRPr="0049149E">
        <w:rPr>
          <w:rStyle w:val="translation-chunk"/>
          <w:rFonts w:ascii="Times New Roman" w:hAnsi="Times New Roman" w:cs="Times New Roman"/>
          <w:i/>
          <w:color w:val="222222"/>
          <w:sz w:val="28"/>
          <w:szCs w:val="28"/>
          <w:shd w:val="clear" w:color="auto" w:fill="FFFFFF"/>
          <w:lang w:val="uk-UA"/>
        </w:rPr>
        <w:t>ρ</w:t>
      </w:r>
      <w:r w:rsidRPr="0049149E">
        <w:rPr>
          <w:rStyle w:val="translation-chunk"/>
          <w:rFonts w:ascii="Times New Roman" w:hAnsi="Times New Roman" w:cs="Times New Roman"/>
          <w:i/>
          <w:color w:val="222222"/>
          <w:sz w:val="28"/>
          <w:szCs w:val="28"/>
          <w:shd w:val="clear" w:color="auto" w:fill="FFFFFF"/>
          <w:vertAlign w:val="subscript"/>
          <w:lang w:val="uk-UA"/>
        </w:rPr>
        <w:t>д</w:t>
      </w:r>
      <w:r w:rsidRPr="0049149E">
        <w:rPr>
          <w:rStyle w:val="translation-chunk"/>
          <w:rFonts w:ascii="Times New Roman" w:hAnsi="Times New Roman" w:cs="Times New Roman"/>
          <w:color w:val="222222"/>
          <w:sz w:val="28"/>
          <w:szCs w:val="28"/>
          <w:shd w:val="clear" w:color="auto" w:fill="FFFFFF"/>
          <w:lang w:val="uk-UA"/>
        </w:rPr>
        <w:t xml:space="preserve"> — питомий електричний опір дроту при дійсній температурі нагріву, Ом∙м,</w:t>
      </w:r>
    </w:p>
    <w:p w14:paraId="4B30B7C1"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rPr>
          <w:rStyle w:val="translation-chunk"/>
          <w:rFonts w:ascii="Times New Roman" w:hAnsi="Times New Roman" w:cs="Times New Roman"/>
          <w:color w:val="222222"/>
          <w:sz w:val="28"/>
          <w:szCs w:val="28"/>
          <w:shd w:val="clear" w:color="auto" w:fill="FFFFFF"/>
          <w:lang w:val="uk-UA"/>
        </w:rPr>
      </w:pPr>
    </w:p>
    <w:p w14:paraId="2706514A"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47"/>
        </w:tabs>
        <w:ind w:firstLine="3261"/>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ρ</w:t>
      </w:r>
      <w:r w:rsidRPr="0049149E">
        <w:rPr>
          <w:rStyle w:val="translation-chunk"/>
          <w:rFonts w:ascii="Times New Roman" w:hAnsi="Times New Roman" w:cs="Times New Roman"/>
          <w:i/>
          <w:color w:val="222222"/>
          <w:sz w:val="28"/>
          <w:szCs w:val="28"/>
          <w:shd w:val="clear" w:color="auto" w:fill="FFFFFF"/>
          <w:vertAlign w:val="subscript"/>
          <w:lang w:val="uk-UA"/>
        </w:rPr>
        <w:t>д</w:t>
      </w:r>
      <w:r w:rsidRPr="0049149E">
        <w:rPr>
          <w:rStyle w:val="translation-chunk"/>
          <w:rFonts w:ascii="Times New Roman" w:hAnsi="Times New Roman" w:cs="Times New Roman"/>
          <w:i/>
          <w:color w:val="222222"/>
          <w:sz w:val="28"/>
          <w:szCs w:val="28"/>
          <w:shd w:val="clear" w:color="auto" w:fill="FFFFFF"/>
          <w:lang w:val="uk-UA"/>
        </w:rPr>
        <w:t xml:space="preserve"> = ρ</w:t>
      </w:r>
      <w:r w:rsidRPr="0049149E">
        <w:rPr>
          <w:rStyle w:val="translation-chunk"/>
          <w:rFonts w:ascii="Times New Roman" w:hAnsi="Times New Roman" w:cs="Times New Roman"/>
          <w:i/>
          <w:color w:val="222222"/>
          <w:sz w:val="28"/>
          <w:szCs w:val="28"/>
          <w:shd w:val="clear" w:color="auto" w:fill="FFFFFF"/>
          <w:vertAlign w:val="subscript"/>
          <w:lang w:val="uk-UA"/>
        </w:rPr>
        <w:t>20</w:t>
      </w:r>
      <w:r w:rsidRPr="0049149E">
        <w:rPr>
          <w:rStyle w:val="translation-chunk"/>
          <w:rFonts w:ascii="Times New Roman" w:hAnsi="Times New Roman" w:cs="Times New Roman"/>
          <w:i/>
          <w:color w:val="222222"/>
          <w:sz w:val="28"/>
          <w:szCs w:val="28"/>
          <w:shd w:val="clear" w:color="auto" w:fill="FFFFFF"/>
          <w:lang w:val="uk-UA"/>
        </w:rPr>
        <w:t>[1 + α</w:t>
      </w:r>
      <w:r w:rsidRPr="0049149E">
        <w:rPr>
          <w:rStyle w:val="translation-chunk"/>
          <w:rFonts w:ascii="Times New Roman" w:hAnsi="Times New Roman" w:cs="Times New Roman"/>
          <w:i/>
          <w:color w:val="222222"/>
          <w:sz w:val="28"/>
          <w:szCs w:val="28"/>
          <w:shd w:val="clear" w:color="auto" w:fill="FFFFFF"/>
          <w:vertAlign w:val="subscript"/>
          <w:lang w:val="uk-UA"/>
        </w:rPr>
        <w:t xml:space="preserve">р </w:t>
      </w:r>
      <w:r w:rsidRPr="0049149E">
        <w:rPr>
          <w:rStyle w:val="translation-chunk"/>
          <w:rFonts w:ascii="Times New Roman" w:hAnsi="Times New Roman" w:cs="Times New Roman"/>
          <w:i/>
          <w:color w:val="222222"/>
          <w:sz w:val="28"/>
          <w:szCs w:val="28"/>
          <w:shd w:val="clear" w:color="auto" w:fill="FFFFFF"/>
          <w:lang w:val="uk-UA"/>
        </w:rPr>
        <w:t>(Т</w:t>
      </w:r>
      <w:r w:rsidRPr="0049149E">
        <w:rPr>
          <w:rStyle w:val="translation-chunk"/>
          <w:rFonts w:ascii="Times New Roman" w:hAnsi="Times New Roman" w:cs="Times New Roman"/>
          <w:i/>
          <w:color w:val="222222"/>
          <w:sz w:val="28"/>
          <w:szCs w:val="28"/>
          <w:shd w:val="clear" w:color="auto" w:fill="FFFFFF"/>
          <w:vertAlign w:val="subscript"/>
          <w:lang w:val="uk-UA"/>
        </w:rPr>
        <w:t xml:space="preserve">д  </w:t>
      </w:r>
      <w:r w:rsidRPr="0049149E">
        <w:rPr>
          <w:rStyle w:val="translation-chunk"/>
          <w:rFonts w:ascii="Times New Roman" w:hAnsi="Times New Roman" w:cs="Times New Roman"/>
          <w:i/>
          <w:color w:val="222222"/>
          <w:sz w:val="28"/>
          <w:szCs w:val="28"/>
          <w:shd w:val="clear" w:color="auto" w:fill="FFFFFF"/>
          <w:lang w:val="uk-UA"/>
        </w:rPr>
        <w:t>- 20)]</w:t>
      </w:r>
      <w:r w:rsidRPr="0049149E">
        <w:rPr>
          <w:rStyle w:val="translation-chunk"/>
          <w:rFonts w:ascii="Times New Roman" w:hAnsi="Times New Roman" w:cs="Times New Roman"/>
          <w:color w:val="222222"/>
          <w:sz w:val="28"/>
          <w:szCs w:val="28"/>
          <w:shd w:val="clear" w:color="auto" w:fill="FFFFFF"/>
          <w:lang w:val="uk-UA"/>
        </w:rPr>
        <w:tab/>
        <w:t>(</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9</w:t>
      </w:r>
      <w:r w:rsidRPr="0049149E">
        <w:rPr>
          <w:rStyle w:val="translation-chunk"/>
          <w:rFonts w:ascii="Times New Roman" w:hAnsi="Times New Roman" w:cs="Times New Roman"/>
          <w:color w:val="222222"/>
          <w:sz w:val="28"/>
          <w:szCs w:val="28"/>
          <w:shd w:val="clear" w:color="auto" w:fill="FFFFFF"/>
          <w:lang w:val="uk-UA"/>
        </w:rPr>
        <w:t>)</w:t>
      </w:r>
    </w:p>
    <w:p w14:paraId="3869461F"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α</w:t>
      </w:r>
      <w:r w:rsidRPr="0049149E">
        <w:rPr>
          <w:rStyle w:val="translation-chunk"/>
          <w:rFonts w:ascii="Times New Roman" w:hAnsi="Times New Roman" w:cs="Times New Roman"/>
          <w:i/>
          <w:color w:val="222222"/>
          <w:sz w:val="28"/>
          <w:szCs w:val="28"/>
          <w:shd w:val="clear" w:color="auto" w:fill="FFFFFF"/>
          <w:vertAlign w:val="subscript"/>
          <w:lang w:val="uk-UA"/>
        </w:rPr>
        <w:t>р</w:t>
      </w:r>
      <w:r w:rsidRPr="0049149E">
        <w:rPr>
          <w:rStyle w:val="translation-chunk"/>
          <w:rFonts w:ascii="Times New Roman" w:hAnsi="Times New Roman" w:cs="Times New Roman"/>
          <w:color w:val="222222"/>
          <w:sz w:val="28"/>
          <w:szCs w:val="28"/>
          <w:shd w:val="clear" w:color="auto" w:fill="FFFFFF"/>
          <w:lang w:val="uk-UA"/>
        </w:rPr>
        <w:t xml:space="preserve"> — температурний коефіцієнт опору, 1/°С. </w:t>
      </w:r>
    </w:p>
    <w:p w14:paraId="39B3DC9E"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Для того щоб визначити параметри спіралі з ніхрому (див. рис. </w:t>
      </w:r>
      <w:r>
        <w:rPr>
          <w:rStyle w:val="translation-chunk"/>
          <w:rFonts w:ascii="Times New Roman" w:hAnsi="Times New Roman" w:cs="Times New Roman"/>
          <w:color w:val="222222"/>
          <w:sz w:val="28"/>
          <w:szCs w:val="28"/>
          <w:shd w:val="clear" w:color="auto" w:fill="FFFFFF"/>
          <w:lang w:val="uk-UA"/>
        </w:rPr>
        <w:t>3.3</w:t>
      </w:r>
      <w:r w:rsidRPr="0049149E">
        <w:rPr>
          <w:rStyle w:val="translation-chunk"/>
          <w:rFonts w:ascii="Times New Roman" w:hAnsi="Times New Roman" w:cs="Times New Roman"/>
          <w:color w:val="222222"/>
          <w:sz w:val="28"/>
          <w:szCs w:val="28"/>
          <w:shd w:val="clear" w:color="auto" w:fill="FFFFFF"/>
          <w:lang w:val="uk-UA"/>
        </w:rPr>
        <w:t xml:space="preserve">), приймають середній діаметр витків D = (6...10)d, крок спіралі h = (2..4)d, кількість витків </w:t>
      </w:r>
      <m:oMath>
        <m:r>
          <w:rPr>
            <w:rFonts w:ascii="Cambria Math" w:hAnsi="Cambria Math" w:cs="Times New Roman"/>
            <w:color w:val="222222"/>
            <w:sz w:val="28"/>
            <w:szCs w:val="28"/>
            <w:shd w:val="clear" w:color="auto" w:fill="FFFFFF"/>
            <w:lang w:val="uk-UA"/>
          </w:rPr>
          <m:t>n=</m:t>
        </m:r>
        <m:f>
          <m:fPr>
            <m:type m:val="lin"/>
            <m:ctrlPr>
              <w:rPr>
                <w:rFonts w:ascii="Cambria Math" w:hAnsi="Cambria Math" w:cs="Times New Roman"/>
                <w:i/>
                <w:color w:val="222222"/>
                <w:sz w:val="28"/>
                <w:szCs w:val="28"/>
                <w:shd w:val="clear" w:color="auto" w:fill="FFFFFF"/>
                <w:lang w:val="uk-UA"/>
              </w:rPr>
            </m:ctrlPr>
          </m:fPr>
          <m:num>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l</m:t>
                </m:r>
              </m:e>
              <m:sub>
                <m:r>
                  <w:rPr>
                    <w:rFonts w:ascii="Cambria Math" w:hAnsi="Cambria Math" w:cs="Times New Roman"/>
                    <w:color w:val="222222"/>
                    <w:sz w:val="28"/>
                    <w:szCs w:val="28"/>
                    <w:shd w:val="clear" w:color="auto" w:fill="FFFFFF"/>
                    <w:lang w:val="uk-UA"/>
                  </w:rPr>
                  <m:t>п</m:t>
                </m:r>
              </m:sub>
            </m:sSub>
          </m:num>
          <m:den>
            <m:rad>
              <m:radPr>
                <m:degHide m:val="1"/>
                <m:ctrlPr>
                  <w:rPr>
                    <w:rFonts w:ascii="Cambria Math" w:hAnsi="Cambria Math" w:cs="Times New Roman"/>
                    <w:i/>
                    <w:color w:val="222222"/>
                    <w:sz w:val="28"/>
                    <w:szCs w:val="28"/>
                    <w:shd w:val="clear" w:color="auto" w:fill="FFFFFF"/>
                    <w:lang w:val="uk-UA"/>
                  </w:rPr>
                </m:ctrlPr>
              </m:radPr>
              <m:deg/>
              <m:e>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(πD)</m:t>
                    </m:r>
                  </m:e>
                  <m:sup>
                    <m:r>
                      <w:rPr>
                        <w:rFonts w:ascii="Cambria Math" w:hAnsi="Cambria Math" w:cs="Times New Roman"/>
                        <w:color w:val="222222"/>
                        <w:sz w:val="28"/>
                        <w:szCs w:val="28"/>
                        <w:shd w:val="clear" w:color="auto" w:fill="FFFFFF"/>
                        <w:lang w:val="uk-UA"/>
                      </w:rPr>
                      <m:t>2</m:t>
                    </m:r>
                  </m:sup>
                </m:sSup>
                <m:r>
                  <w:rPr>
                    <w:rFonts w:ascii="Cambria Math" w:hAnsi="Cambria Math" w:cs="Times New Roman"/>
                    <w:color w:val="222222"/>
                    <w:sz w:val="28"/>
                    <w:szCs w:val="28"/>
                    <w:shd w:val="clear" w:color="auto" w:fill="FFFFFF"/>
                    <w:lang w:val="uk-UA"/>
                  </w:rPr>
                  <m:t>+</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h</m:t>
                    </m:r>
                  </m:e>
                  <m:sup>
                    <m:r>
                      <w:rPr>
                        <w:rFonts w:ascii="Cambria Math" w:hAnsi="Cambria Math" w:cs="Times New Roman"/>
                        <w:color w:val="222222"/>
                        <w:sz w:val="28"/>
                        <w:szCs w:val="28"/>
                        <w:shd w:val="clear" w:color="auto" w:fill="FFFFFF"/>
                        <w:lang w:val="uk-UA"/>
                      </w:rPr>
                      <m:t>2</m:t>
                    </m:r>
                  </m:sup>
                </m:sSup>
              </m:e>
            </m:rad>
          </m:den>
        </m:f>
      </m:oMath>
      <w:r w:rsidRPr="0049149E">
        <w:rPr>
          <w:rStyle w:val="translation-chunk"/>
          <w:rFonts w:ascii="Times New Roman" w:hAnsi="Times New Roman" w:cs="Times New Roman"/>
          <w:color w:val="222222"/>
          <w:sz w:val="28"/>
          <w:szCs w:val="28"/>
          <w:shd w:val="clear" w:color="auto" w:fill="FFFFFF"/>
          <w:lang w:val="uk-UA"/>
        </w:rPr>
        <w:t xml:space="preserve">, довжину спіралі </w:t>
      </w:r>
      <w:r w:rsidRPr="0049149E">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i/>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 </w:t>
      </w:r>
      <w:r w:rsidRPr="0049149E">
        <w:rPr>
          <w:rStyle w:val="translation-chunk"/>
          <w:rFonts w:ascii="Times New Roman" w:hAnsi="Times New Roman" w:cs="Times New Roman"/>
          <w:i/>
          <w:color w:val="222222"/>
          <w:sz w:val="28"/>
          <w:szCs w:val="28"/>
          <w:shd w:val="clear" w:color="auto" w:fill="FFFFFF"/>
          <w:lang w:val="uk-UA"/>
        </w:rPr>
        <w:t>hn</w:t>
      </w:r>
      <w:r w:rsidRPr="0049149E">
        <w:rPr>
          <w:rStyle w:val="translation-chunk"/>
          <w:rFonts w:ascii="Times New Roman" w:hAnsi="Times New Roman" w:cs="Times New Roman"/>
          <w:color w:val="222222"/>
          <w:sz w:val="28"/>
          <w:szCs w:val="28"/>
          <w:shd w:val="clear" w:color="auto" w:fill="FFFFFF"/>
          <w:lang w:val="uk-UA"/>
        </w:rPr>
        <w:t xml:space="preserve">. </w:t>
      </w:r>
    </w:p>
    <w:p w14:paraId="44236C92"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При розрахунку ТЕНів слід пам'ятати, що опір дроту спіралі після обпресування ТЕНа</w:t>
      </w:r>
      <w:r>
        <w:rPr>
          <w:rStyle w:val="translation-chunk"/>
          <w:rFonts w:ascii="Times New Roman" w:hAnsi="Times New Roman" w:cs="Times New Roman"/>
          <w:color w:val="222222"/>
          <w:sz w:val="28"/>
          <w:szCs w:val="28"/>
          <w:shd w:val="clear" w:color="auto" w:fill="FFFFFF"/>
          <w:lang w:val="uk-UA"/>
        </w:rPr>
        <w:t>:</w:t>
      </w:r>
    </w:p>
    <w:p w14:paraId="1E08E858"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3261"/>
        <w:outlineLvl w:val="0"/>
        <w:rPr>
          <w:rStyle w:val="translation-chunk"/>
          <w:rFonts w:ascii="Times New Roman" w:hAnsi="Times New Roman" w:cs="Times New Roman"/>
          <w:i/>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сп</w:t>
      </w:r>
      <w:r w:rsidRPr="0049149E">
        <w:rPr>
          <w:rStyle w:val="translation-chunk"/>
          <w:rFonts w:ascii="Times New Roman" w:hAnsi="Times New Roman" w:cs="Times New Roman"/>
          <w:i/>
          <w:color w:val="222222"/>
          <w:sz w:val="28"/>
          <w:szCs w:val="28"/>
          <w:shd w:val="clear" w:color="auto" w:fill="FFFFFF"/>
          <w:lang w:val="uk-UA"/>
        </w:rPr>
        <w:t xml:space="preserve"> = U</w:t>
      </w:r>
      <w:r w:rsidRPr="0049149E">
        <w:rPr>
          <w:rStyle w:val="translation-chunk"/>
          <w:rFonts w:ascii="Times New Roman" w:hAnsi="Times New Roman" w:cs="Times New Roman"/>
          <w:i/>
          <w:color w:val="222222"/>
          <w:sz w:val="28"/>
          <w:szCs w:val="28"/>
          <w:shd w:val="clear" w:color="auto" w:fill="FFFFFF"/>
          <w:vertAlign w:val="superscript"/>
          <w:lang w:val="uk-UA"/>
        </w:rPr>
        <w:t>2</w:t>
      </w:r>
      <w:r w:rsidRPr="0049149E">
        <w:rPr>
          <w:rStyle w:val="translation-chunk"/>
          <w:rFonts w:ascii="Times New Roman" w:hAnsi="Times New Roman" w:cs="Times New Roman"/>
          <w:i/>
          <w:color w:val="222222"/>
          <w:sz w:val="28"/>
          <w:szCs w:val="28"/>
          <w:shd w:val="clear" w:color="auto" w:fill="FFFFFF"/>
          <w:lang w:val="uk-UA"/>
        </w:rPr>
        <w:t>/k</w:t>
      </w:r>
      <w:r w:rsidRPr="0049149E">
        <w:rPr>
          <w:rStyle w:val="translation-chunk"/>
          <w:rFonts w:ascii="Times New Roman" w:hAnsi="Times New Roman" w:cs="Times New Roman"/>
          <w:i/>
          <w:color w:val="222222"/>
          <w:sz w:val="28"/>
          <w:szCs w:val="28"/>
          <w:shd w:val="clear" w:color="auto" w:fill="FFFFFF"/>
          <w:vertAlign w:val="subscript"/>
          <w:lang w:val="uk-UA"/>
        </w:rPr>
        <w:t xml:space="preserve">y.c </w:t>
      </w:r>
      <w:r w:rsidRPr="0049149E">
        <w:rPr>
          <w:rStyle w:val="translation-chunk"/>
          <w:rFonts w:ascii="Times New Roman" w:hAnsi="Times New Roman" w:cs="Times New Roman"/>
          <w:i/>
          <w:color w:val="222222"/>
          <w:sz w:val="28"/>
          <w:szCs w:val="28"/>
          <w:shd w:val="clear" w:color="auto" w:fill="FFFFFF"/>
          <w:lang w:val="uk-UA"/>
        </w:rPr>
        <w:t>P,</w:t>
      </w:r>
    </w:p>
    <w:p w14:paraId="56C64080"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k</w:t>
      </w:r>
      <w:r w:rsidRPr="0049149E">
        <w:rPr>
          <w:rStyle w:val="translation-chunk"/>
          <w:rFonts w:ascii="Times New Roman" w:hAnsi="Times New Roman" w:cs="Times New Roman"/>
          <w:i/>
          <w:color w:val="222222"/>
          <w:sz w:val="28"/>
          <w:szCs w:val="28"/>
          <w:shd w:val="clear" w:color="auto" w:fill="FFFFFF"/>
          <w:vertAlign w:val="subscript"/>
          <w:lang w:val="uk-UA"/>
        </w:rPr>
        <w:t>y.c</w:t>
      </w:r>
      <w:r w:rsidRPr="0049149E">
        <w:rPr>
          <w:rStyle w:val="translation-chunk"/>
          <w:rFonts w:ascii="Times New Roman" w:hAnsi="Times New Roman" w:cs="Times New Roman"/>
          <w:color w:val="222222"/>
          <w:sz w:val="28"/>
          <w:szCs w:val="28"/>
          <w:shd w:val="clear" w:color="auto" w:fill="FFFFFF"/>
          <w:lang w:val="uk-UA"/>
        </w:rPr>
        <w:t xml:space="preserve"> — коефіцієнт, що враховує зменшення опору спіралі; за дос</w:t>
      </w:r>
      <w:r>
        <w:rPr>
          <w:rStyle w:val="translation-chunk"/>
          <w:rFonts w:ascii="Times New Roman" w:hAnsi="Times New Roman" w:cs="Times New Roman"/>
          <w:color w:val="222222"/>
          <w:sz w:val="28"/>
          <w:szCs w:val="28"/>
          <w:shd w:val="clear" w:color="auto" w:fill="FFFFFF"/>
          <w:lang w:val="uk-UA"/>
        </w:rPr>
        <w:t>лідними</w:t>
      </w:r>
      <w:r w:rsidRPr="0049149E">
        <w:rPr>
          <w:rStyle w:val="translation-chunk"/>
          <w:rFonts w:ascii="Times New Roman" w:hAnsi="Times New Roman" w:cs="Times New Roman"/>
          <w:color w:val="222222"/>
          <w:sz w:val="28"/>
          <w:szCs w:val="28"/>
          <w:shd w:val="clear" w:color="auto" w:fill="FFFFFF"/>
          <w:lang w:val="uk-UA"/>
        </w:rPr>
        <w:t xml:space="preserve"> даними </w:t>
      </w:r>
      <w:r w:rsidRPr="0049149E">
        <w:rPr>
          <w:rStyle w:val="translation-chunk"/>
          <w:rFonts w:ascii="Times New Roman" w:hAnsi="Times New Roman" w:cs="Times New Roman"/>
          <w:i/>
          <w:color w:val="222222"/>
          <w:sz w:val="28"/>
          <w:szCs w:val="28"/>
          <w:shd w:val="clear" w:color="auto" w:fill="FFFFFF"/>
          <w:lang w:val="uk-UA"/>
        </w:rPr>
        <w:t>k</w:t>
      </w:r>
      <w:r w:rsidRPr="0049149E">
        <w:rPr>
          <w:rStyle w:val="translation-chunk"/>
          <w:rFonts w:ascii="Times New Roman" w:hAnsi="Times New Roman" w:cs="Times New Roman"/>
          <w:i/>
          <w:color w:val="222222"/>
          <w:sz w:val="28"/>
          <w:szCs w:val="28"/>
          <w:shd w:val="clear" w:color="auto" w:fill="FFFFFF"/>
          <w:vertAlign w:val="subscript"/>
          <w:lang w:val="uk-UA"/>
        </w:rPr>
        <w:t xml:space="preserve">y.c  </w:t>
      </w:r>
      <w:r w:rsidRPr="0049149E">
        <w:rPr>
          <w:rStyle w:val="translation-chunk"/>
          <w:rFonts w:ascii="Times New Roman" w:hAnsi="Times New Roman" w:cs="Times New Roman"/>
          <w:color w:val="222222"/>
          <w:sz w:val="28"/>
          <w:szCs w:val="28"/>
          <w:shd w:val="clear" w:color="auto" w:fill="FFFFFF"/>
          <w:lang w:val="uk-UA"/>
        </w:rPr>
        <w:t xml:space="preserve">= 1,25. Слід також враховувати, що питома поверхнева потужність дроту спіралі більше у 3,5...5 разів питомої поверхневої потужності на трубці ТЕНа. </w:t>
      </w:r>
    </w:p>
    <w:p w14:paraId="0EA541C0"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В практичних розрахунках ТЕНа спочатку визначають температуру на </w:t>
      </w:r>
      <w:r>
        <w:rPr>
          <w:rStyle w:val="translation-chunk"/>
          <w:rFonts w:ascii="Times New Roman" w:hAnsi="Times New Roman" w:cs="Times New Roman"/>
          <w:color w:val="222222"/>
          <w:sz w:val="28"/>
          <w:szCs w:val="28"/>
          <w:shd w:val="clear" w:color="auto" w:fill="FFFFFF"/>
          <w:lang w:val="uk-UA"/>
        </w:rPr>
        <w:t>його</w:t>
      </w:r>
      <w:r w:rsidRPr="0049149E">
        <w:rPr>
          <w:rStyle w:val="translation-chunk"/>
          <w:rFonts w:ascii="Times New Roman" w:hAnsi="Times New Roman" w:cs="Times New Roman"/>
          <w:color w:val="222222"/>
          <w:sz w:val="28"/>
          <w:szCs w:val="28"/>
          <w:shd w:val="clear" w:color="auto" w:fill="FFFFFF"/>
          <w:lang w:val="uk-UA"/>
        </w:rPr>
        <w:t xml:space="preserve"> поверхні</w:t>
      </w:r>
      <w:r>
        <w:rPr>
          <w:rStyle w:val="translation-chunk"/>
          <w:rFonts w:ascii="Times New Roman" w:hAnsi="Times New Roman" w:cs="Times New Roman"/>
          <w:color w:val="222222"/>
          <w:sz w:val="28"/>
          <w:szCs w:val="28"/>
          <w:shd w:val="clear" w:color="auto" w:fill="FFFFFF"/>
          <w:lang w:val="uk-UA"/>
        </w:rPr>
        <w:t>:</w:t>
      </w:r>
    </w:p>
    <w:p w14:paraId="74D80EA8"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47"/>
        </w:tabs>
        <w:ind w:firstLine="3261"/>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lastRenderedPageBreak/>
        <w:t xml:space="preserve"> </w:t>
      </w:r>
      <w:r w:rsidRPr="0049149E">
        <w:rPr>
          <w:rStyle w:val="translation-chunk"/>
          <w:rFonts w:ascii="Times New Roman" w:hAnsi="Times New Roman" w:cs="Times New Roman"/>
          <w:i/>
          <w:color w:val="222222"/>
          <w:sz w:val="28"/>
          <w:szCs w:val="28"/>
          <w:shd w:val="clear" w:color="auto" w:fill="FFFFFF"/>
          <w:lang w:val="uk-UA"/>
        </w:rPr>
        <w:t>T</w:t>
      </w:r>
      <w:r w:rsidRPr="0049149E">
        <w:rPr>
          <w:rStyle w:val="translation-chunk"/>
          <w:rFonts w:ascii="Times New Roman" w:hAnsi="Times New Roman" w:cs="Times New Roman"/>
          <w:i/>
          <w:color w:val="222222"/>
          <w:sz w:val="28"/>
          <w:szCs w:val="28"/>
          <w:shd w:val="clear" w:color="auto" w:fill="FFFFFF"/>
          <w:vertAlign w:val="subscript"/>
          <w:lang w:val="uk-UA"/>
        </w:rPr>
        <w:t>п</w:t>
      </w:r>
      <w:r w:rsidRPr="0049149E">
        <w:rPr>
          <w:rStyle w:val="translation-chunk"/>
          <w:rFonts w:ascii="Times New Roman" w:hAnsi="Times New Roman" w:cs="Times New Roman"/>
          <w:i/>
          <w:color w:val="222222"/>
          <w:sz w:val="28"/>
          <w:szCs w:val="28"/>
          <w:shd w:val="clear" w:color="auto" w:fill="FFFFFF"/>
          <w:lang w:val="uk-UA"/>
        </w:rPr>
        <w:t xml:space="preserve"> = T</w:t>
      </w:r>
      <w:r w:rsidRPr="0049149E">
        <w:rPr>
          <w:rStyle w:val="translation-chunk"/>
          <w:rFonts w:ascii="Times New Roman" w:hAnsi="Times New Roman" w:cs="Times New Roman"/>
          <w:i/>
          <w:color w:val="222222"/>
          <w:sz w:val="28"/>
          <w:szCs w:val="28"/>
          <w:shd w:val="clear" w:color="auto" w:fill="FFFFFF"/>
          <w:vertAlign w:val="subscript"/>
          <w:lang w:val="uk-UA"/>
        </w:rPr>
        <w:t>o</w:t>
      </w:r>
      <w:r w:rsidRPr="0049149E">
        <w:rPr>
          <w:rStyle w:val="translation-chunk"/>
          <w:rFonts w:ascii="Times New Roman" w:hAnsi="Times New Roman" w:cs="Times New Roman"/>
          <w:i/>
          <w:color w:val="222222"/>
          <w:sz w:val="28"/>
          <w:szCs w:val="28"/>
          <w:shd w:val="clear" w:color="auto" w:fill="FFFFFF"/>
          <w:lang w:val="uk-UA"/>
        </w:rPr>
        <w:t xml:space="preserve"> + PR</w:t>
      </w:r>
      <w:r w:rsidRPr="0049149E">
        <w:rPr>
          <w:rStyle w:val="translation-chunk"/>
          <w:rFonts w:ascii="Times New Roman" w:hAnsi="Times New Roman" w:cs="Times New Roman"/>
          <w:i/>
          <w:color w:val="222222"/>
          <w:sz w:val="28"/>
          <w:szCs w:val="28"/>
          <w:shd w:val="clear" w:color="auto" w:fill="FFFFFF"/>
          <w:vertAlign w:val="subscript"/>
          <w:lang w:val="uk-UA"/>
        </w:rPr>
        <w:t>T1</w:t>
      </w:r>
      <w:r w:rsidRPr="0049149E">
        <w:rPr>
          <w:rStyle w:val="translation-chunk"/>
          <w:rFonts w:ascii="Times New Roman" w:hAnsi="Times New Roman" w:cs="Times New Roman"/>
          <w:i/>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ab/>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10</w:t>
      </w:r>
      <w:r w:rsidRPr="0049149E">
        <w:rPr>
          <w:rStyle w:val="translation-chunk"/>
          <w:rFonts w:ascii="Times New Roman" w:hAnsi="Times New Roman" w:cs="Times New Roman"/>
          <w:color w:val="222222"/>
          <w:sz w:val="28"/>
          <w:szCs w:val="28"/>
          <w:shd w:val="clear" w:color="auto" w:fill="FFFFFF"/>
          <w:lang w:val="uk-UA"/>
        </w:rPr>
        <w:t xml:space="preserve">) </w:t>
      </w:r>
    </w:p>
    <w:p w14:paraId="1FB72DCE"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T</w:t>
      </w:r>
      <w:r w:rsidRPr="0049149E">
        <w:rPr>
          <w:rStyle w:val="translation-chunk"/>
          <w:rFonts w:ascii="Times New Roman" w:hAnsi="Times New Roman" w:cs="Times New Roman"/>
          <w:i/>
          <w:color w:val="222222"/>
          <w:sz w:val="28"/>
          <w:szCs w:val="28"/>
          <w:shd w:val="clear" w:color="auto" w:fill="FFFFFF"/>
          <w:vertAlign w:val="subscript"/>
          <w:lang w:val="uk-UA"/>
        </w:rPr>
        <w:t>o</w:t>
      </w:r>
      <w:r w:rsidRPr="0049149E">
        <w:rPr>
          <w:rStyle w:val="translation-chunk"/>
          <w:rFonts w:ascii="Times New Roman" w:hAnsi="Times New Roman" w:cs="Times New Roman"/>
          <w:color w:val="222222"/>
          <w:sz w:val="28"/>
          <w:szCs w:val="28"/>
          <w:shd w:val="clear" w:color="auto" w:fill="FFFFFF"/>
          <w:lang w:val="uk-UA"/>
        </w:rPr>
        <w:t xml:space="preserve"> — температура навколишнього середовища, °С; </w:t>
      </w:r>
      <w:r w:rsidRPr="00C0342A">
        <w:rPr>
          <w:rStyle w:val="translation-chunk"/>
          <w:rFonts w:ascii="Times New Roman" w:hAnsi="Times New Roman" w:cs="Times New Roman"/>
          <w:i/>
          <w:color w:val="222222"/>
          <w:sz w:val="28"/>
          <w:szCs w:val="28"/>
          <w:shd w:val="clear" w:color="auto" w:fill="FFFFFF"/>
          <w:lang w:val="uk-UA"/>
        </w:rPr>
        <w:t>Р</w:t>
      </w:r>
      <w:r w:rsidRPr="0049149E">
        <w:rPr>
          <w:rStyle w:val="translation-chunk"/>
          <w:rFonts w:ascii="Times New Roman" w:hAnsi="Times New Roman" w:cs="Times New Roman"/>
          <w:color w:val="222222"/>
          <w:sz w:val="28"/>
          <w:szCs w:val="28"/>
          <w:shd w:val="clear" w:color="auto" w:fill="FFFFFF"/>
          <w:lang w:val="uk-UA"/>
        </w:rPr>
        <w:t xml:space="preserve"> — потужність ТЕНа, Вт; </w:t>
      </w:r>
      <w:r>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T1</w:t>
      </w:r>
      <w:r>
        <w:rPr>
          <w:rStyle w:val="translation-chunk"/>
          <w:rFonts w:ascii="Times New Roman" w:hAnsi="Times New Roman" w:cs="Times New Roman"/>
          <w:i/>
          <w:color w:val="222222"/>
          <w:sz w:val="28"/>
          <w:szCs w:val="28"/>
          <w:shd w:val="clear" w:color="auto" w:fill="FFFFFF"/>
          <w:lang w:val="uk-UA"/>
        </w:rPr>
        <w:t xml:space="preserve"> - </w:t>
      </w:r>
      <w:r w:rsidRPr="0049149E">
        <w:rPr>
          <w:rStyle w:val="translation-chunk"/>
          <w:rFonts w:ascii="Times New Roman" w:hAnsi="Times New Roman" w:cs="Times New Roman"/>
          <w:color w:val="222222"/>
          <w:sz w:val="28"/>
          <w:szCs w:val="28"/>
          <w:shd w:val="clear" w:color="auto" w:fill="FFFFFF"/>
          <w:lang w:val="uk-UA"/>
        </w:rPr>
        <w:t xml:space="preserve"> термічний опір на кордон</w:t>
      </w:r>
      <w:r>
        <w:rPr>
          <w:rStyle w:val="translation-chunk"/>
          <w:rFonts w:ascii="Times New Roman" w:hAnsi="Times New Roman" w:cs="Times New Roman"/>
          <w:color w:val="222222"/>
          <w:sz w:val="28"/>
          <w:szCs w:val="28"/>
          <w:shd w:val="clear" w:color="auto" w:fill="FFFFFF"/>
          <w:lang w:val="uk-UA"/>
        </w:rPr>
        <w:t>і трубка-середовище</w:t>
      </w:r>
      <w:r w:rsidRPr="0049149E">
        <w:rPr>
          <w:rStyle w:val="translation-chunk"/>
          <w:rFonts w:ascii="Times New Roman" w:hAnsi="Times New Roman" w:cs="Times New Roman"/>
          <w:color w:val="222222"/>
          <w:sz w:val="28"/>
          <w:szCs w:val="28"/>
          <w:shd w:val="clear" w:color="auto" w:fill="FFFFFF"/>
          <w:lang w:val="uk-UA"/>
        </w:rPr>
        <w:t xml:space="preserve">, °С/Вт. </w:t>
      </w:r>
    </w:p>
    <w:p w14:paraId="51650B88"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П</w:t>
      </w:r>
      <w:r>
        <w:rPr>
          <w:rStyle w:val="translation-chunk"/>
          <w:rFonts w:ascii="Times New Roman" w:hAnsi="Times New Roman" w:cs="Times New Roman"/>
          <w:color w:val="222222"/>
          <w:sz w:val="28"/>
          <w:szCs w:val="28"/>
          <w:shd w:val="clear" w:color="auto" w:fill="FFFFFF"/>
          <w:lang w:val="uk-UA"/>
        </w:rPr>
        <w:t>ісля</w:t>
      </w:r>
      <w:r w:rsidRPr="0049149E">
        <w:rPr>
          <w:rStyle w:val="translation-chunk"/>
          <w:rFonts w:ascii="Times New Roman" w:hAnsi="Times New Roman" w:cs="Times New Roman"/>
          <w:color w:val="222222"/>
          <w:sz w:val="28"/>
          <w:szCs w:val="28"/>
          <w:shd w:val="clear" w:color="auto" w:fill="FFFFFF"/>
          <w:lang w:val="uk-UA"/>
        </w:rPr>
        <w:t xml:space="preserve"> визначають температуру спіралі: </w:t>
      </w:r>
    </w:p>
    <w:p w14:paraId="2C783620" w14:textId="77777777" w:rsidR="00C0342A" w:rsidRPr="0049149E"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47"/>
        </w:tabs>
        <w:ind w:firstLine="3402"/>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T</w:t>
      </w:r>
      <w:r w:rsidRPr="0049149E">
        <w:rPr>
          <w:rStyle w:val="translation-chunk"/>
          <w:rFonts w:ascii="Times New Roman" w:hAnsi="Times New Roman" w:cs="Times New Roman"/>
          <w:i/>
          <w:color w:val="222222"/>
          <w:sz w:val="28"/>
          <w:szCs w:val="28"/>
          <w:shd w:val="clear" w:color="auto" w:fill="FFFFFF"/>
          <w:vertAlign w:val="subscript"/>
          <w:lang w:val="uk-UA"/>
        </w:rPr>
        <w:t>сп</w:t>
      </w:r>
      <w:r w:rsidRPr="0049149E">
        <w:rPr>
          <w:rStyle w:val="translation-chunk"/>
          <w:rFonts w:ascii="Times New Roman" w:hAnsi="Times New Roman" w:cs="Times New Roman"/>
          <w:i/>
          <w:color w:val="222222"/>
          <w:sz w:val="28"/>
          <w:szCs w:val="28"/>
          <w:shd w:val="clear" w:color="auto" w:fill="FFFFFF"/>
          <w:lang w:val="uk-UA"/>
        </w:rPr>
        <w:t xml:space="preserve"> = T</w:t>
      </w:r>
      <w:r w:rsidRPr="0049149E">
        <w:rPr>
          <w:rStyle w:val="translation-chunk"/>
          <w:rFonts w:ascii="Times New Roman" w:hAnsi="Times New Roman" w:cs="Times New Roman"/>
          <w:i/>
          <w:color w:val="222222"/>
          <w:sz w:val="28"/>
          <w:szCs w:val="28"/>
          <w:shd w:val="clear" w:color="auto" w:fill="FFFFFF"/>
          <w:vertAlign w:val="subscript"/>
          <w:lang w:val="uk-UA"/>
        </w:rPr>
        <w:t>o</w:t>
      </w:r>
      <w:r w:rsidRPr="0049149E">
        <w:rPr>
          <w:rStyle w:val="translation-chunk"/>
          <w:rFonts w:ascii="Times New Roman" w:hAnsi="Times New Roman" w:cs="Times New Roman"/>
          <w:i/>
          <w:color w:val="222222"/>
          <w:sz w:val="28"/>
          <w:szCs w:val="28"/>
          <w:shd w:val="clear" w:color="auto" w:fill="FFFFFF"/>
          <w:lang w:val="uk-UA"/>
        </w:rPr>
        <w:t xml:space="preserve"> + P(R</w:t>
      </w:r>
      <w:r w:rsidRPr="0049149E">
        <w:rPr>
          <w:rStyle w:val="translation-chunk"/>
          <w:rFonts w:ascii="Times New Roman" w:hAnsi="Times New Roman" w:cs="Times New Roman"/>
          <w:i/>
          <w:color w:val="222222"/>
          <w:sz w:val="28"/>
          <w:szCs w:val="28"/>
          <w:shd w:val="clear" w:color="auto" w:fill="FFFFFF"/>
          <w:vertAlign w:val="subscript"/>
          <w:lang w:val="uk-UA"/>
        </w:rPr>
        <w:t>T1</w:t>
      </w:r>
      <w:r w:rsidRPr="0049149E">
        <w:rPr>
          <w:rStyle w:val="translation-chunk"/>
          <w:rFonts w:ascii="Times New Roman" w:hAnsi="Times New Roman" w:cs="Times New Roman"/>
          <w:color w:val="222222"/>
          <w:sz w:val="28"/>
          <w:szCs w:val="28"/>
          <w:shd w:val="clear" w:color="auto" w:fill="FFFFFF"/>
          <w:lang w:val="uk-UA"/>
        </w:rPr>
        <w:t xml:space="preserve"> + </w:t>
      </w: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T2</w:t>
      </w:r>
      <w:r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 xml:space="preserve"> R</w:t>
      </w:r>
      <w:r w:rsidRPr="0049149E">
        <w:rPr>
          <w:rStyle w:val="translation-chunk"/>
          <w:rFonts w:ascii="Times New Roman" w:hAnsi="Times New Roman" w:cs="Times New Roman"/>
          <w:i/>
          <w:color w:val="222222"/>
          <w:sz w:val="28"/>
          <w:szCs w:val="28"/>
          <w:shd w:val="clear" w:color="auto" w:fill="FFFFFF"/>
          <w:vertAlign w:val="subscript"/>
          <w:lang w:val="uk-UA"/>
        </w:rPr>
        <w:t>T3</w:t>
      </w:r>
      <w:r w:rsidRPr="0049149E">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ab/>
        <w:t>(</w:t>
      </w:r>
      <w:r>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Pr>
          <w:rStyle w:val="translation-chunk"/>
          <w:rFonts w:ascii="Times New Roman" w:hAnsi="Times New Roman" w:cs="Times New Roman"/>
          <w:color w:val="222222"/>
          <w:sz w:val="28"/>
          <w:szCs w:val="28"/>
          <w:shd w:val="clear" w:color="auto" w:fill="FFFFFF"/>
          <w:lang w:val="uk-UA"/>
        </w:rPr>
        <w:t>11</w:t>
      </w:r>
      <w:r w:rsidRPr="0049149E">
        <w:rPr>
          <w:rStyle w:val="translation-chunk"/>
          <w:rFonts w:ascii="Times New Roman" w:hAnsi="Times New Roman" w:cs="Times New Roman"/>
          <w:color w:val="222222"/>
          <w:sz w:val="28"/>
          <w:szCs w:val="28"/>
          <w:shd w:val="clear" w:color="auto" w:fill="FFFFFF"/>
          <w:lang w:val="uk-UA"/>
        </w:rPr>
        <w:t xml:space="preserve">) </w:t>
      </w:r>
    </w:p>
    <w:p w14:paraId="1AC13BAD" w14:textId="77777777" w:rsidR="00C0342A" w:rsidRDefault="00C0342A"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де </w:t>
      </w: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T2</w:t>
      </w:r>
      <w:r w:rsidRPr="0049149E">
        <w:rPr>
          <w:rStyle w:val="translation-chunk"/>
          <w:rFonts w:ascii="Times New Roman" w:hAnsi="Times New Roman" w:cs="Times New Roman"/>
          <w:color w:val="222222"/>
          <w:sz w:val="28"/>
          <w:szCs w:val="28"/>
          <w:shd w:val="clear" w:color="auto" w:fill="FFFFFF"/>
          <w:lang w:val="uk-UA"/>
        </w:rPr>
        <w:t xml:space="preserve"> — термічний опір стінки трубки, °С/Вт; </w:t>
      </w: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T3</w:t>
      </w:r>
      <w:r w:rsidRPr="0049149E">
        <w:rPr>
          <w:rStyle w:val="translation-chunk"/>
          <w:rFonts w:ascii="Times New Roman" w:hAnsi="Times New Roman" w:cs="Times New Roman"/>
          <w:color w:val="222222"/>
          <w:sz w:val="28"/>
          <w:szCs w:val="28"/>
          <w:shd w:val="clear" w:color="auto" w:fill="FFFFFF"/>
          <w:lang w:val="uk-UA"/>
        </w:rPr>
        <w:t xml:space="preserve"> — термічний опір наповнювача, °С /Вт; = 1/Bт, </w:t>
      </w: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T1</w:t>
      </w:r>
      <w:r w:rsidRPr="0049149E">
        <w:rPr>
          <w:rStyle w:val="translation-chunk"/>
          <w:rFonts w:ascii="Times New Roman" w:hAnsi="Times New Roman" w:cs="Times New Roman"/>
          <w:i/>
          <w:color w:val="222222"/>
          <w:sz w:val="28"/>
          <w:szCs w:val="28"/>
          <w:shd w:val="clear" w:color="auto" w:fill="FFFFFF"/>
          <w:lang w:val="uk-UA"/>
        </w:rPr>
        <w:t xml:space="preserve"> = 1/αF,</w:t>
      </w:r>
      <w:r w:rsidRPr="0049149E">
        <w:rPr>
          <w:rStyle w:val="translation-chunk"/>
          <w:rFonts w:ascii="Times New Roman" w:hAnsi="Times New Roman" w:cs="Times New Roman"/>
          <w:color w:val="222222"/>
          <w:sz w:val="28"/>
          <w:szCs w:val="28"/>
          <w:shd w:val="clear" w:color="auto" w:fill="FFFFFF"/>
          <w:lang w:val="uk-UA"/>
        </w:rPr>
        <w:t xml:space="preserve"> де </w:t>
      </w:r>
      <w:r w:rsidRPr="0049149E">
        <w:rPr>
          <w:rStyle w:val="translation-chunk"/>
          <w:rFonts w:ascii="Times New Roman" w:hAnsi="Times New Roman" w:cs="Times New Roman"/>
          <w:i/>
          <w:color w:val="222222"/>
          <w:sz w:val="28"/>
          <w:szCs w:val="28"/>
          <w:shd w:val="clear" w:color="auto" w:fill="FFFFFF"/>
          <w:lang w:val="uk-UA"/>
        </w:rPr>
        <w:t>α</w:t>
      </w:r>
      <w:r w:rsidRPr="0049149E">
        <w:rPr>
          <w:rStyle w:val="translation-chunk"/>
          <w:rFonts w:ascii="Times New Roman" w:hAnsi="Times New Roman" w:cs="Times New Roman"/>
          <w:color w:val="222222"/>
          <w:sz w:val="28"/>
          <w:szCs w:val="28"/>
          <w:shd w:val="clear" w:color="auto" w:fill="FFFFFF"/>
          <w:lang w:val="uk-UA"/>
        </w:rPr>
        <w:t xml:space="preserve"> — коефіцієнт тепловіддачі, Вт/(м</w:t>
      </w:r>
      <w:r w:rsidRPr="0049149E">
        <w:rPr>
          <w:rStyle w:val="translation-chunk"/>
          <w:rFonts w:ascii="Times New Roman" w:hAnsi="Times New Roman" w:cs="Times New Roman"/>
          <w:color w:val="222222"/>
          <w:sz w:val="28"/>
          <w:szCs w:val="28"/>
          <w:shd w:val="clear" w:color="auto" w:fill="FFFFFF"/>
          <w:vertAlign w:val="superscript"/>
          <w:lang w:val="uk-UA"/>
        </w:rPr>
        <w:t xml:space="preserve">2 </w:t>
      </w:r>
      <w:r w:rsidRPr="0049149E">
        <w:rPr>
          <w:rStyle w:val="translation-chunk"/>
          <w:rFonts w:ascii="Times New Roman" w:hAnsi="Times New Roman" w:cs="Times New Roman"/>
          <w:color w:val="222222"/>
          <w:sz w:val="28"/>
          <w:szCs w:val="28"/>
          <w:shd w:val="clear" w:color="auto" w:fill="FFFFFF"/>
          <w:lang w:val="uk-UA"/>
        </w:rPr>
        <w:t xml:space="preserve">∙ °C); </w:t>
      </w:r>
      <w:r w:rsidRPr="0049149E">
        <w:rPr>
          <w:rStyle w:val="translation-chunk"/>
          <w:rFonts w:ascii="Times New Roman" w:hAnsi="Times New Roman" w:cs="Times New Roman"/>
          <w:i/>
          <w:color w:val="222222"/>
          <w:sz w:val="28"/>
          <w:szCs w:val="28"/>
          <w:shd w:val="clear" w:color="auto" w:fill="FFFFFF"/>
          <w:lang w:val="uk-UA"/>
        </w:rPr>
        <w:t xml:space="preserve">F </w:t>
      </w:r>
      <w:r w:rsidRPr="0049149E">
        <w:rPr>
          <w:rStyle w:val="translation-chunk"/>
          <w:rFonts w:ascii="Times New Roman" w:hAnsi="Times New Roman" w:cs="Times New Roman"/>
          <w:color w:val="222222"/>
          <w:sz w:val="28"/>
          <w:szCs w:val="28"/>
          <w:shd w:val="clear" w:color="auto" w:fill="FFFFFF"/>
          <w:lang w:val="uk-UA"/>
        </w:rPr>
        <w:t>— площа поверхні нагрівача, м</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R</w:t>
      </w:r>
      <w:r w:rsidRPr="0049149E">
        <w:rPr>
          <w:rStyle w:val="translation-chunk"/>
          <w:rFonts w:ascii="Times New Roman" w:hAnsi="Times New Roman" w:cs="Times New Roman"/>
          <w:i/>
          <w:color w:val="222222"/>
          <w:sz w:val="28"/>
          <w:szCs w:val="28"/>
          <w:shd w:val="clear" w:color="auto" w:fill="FFFFFF"/>
          <w:vertAlign w:val="subscript"/>
          <w:lang w:val="uk-UA"/>
        </w:rPr>
        <w:t>T2</w:t>
      </w:r>
      <w:r w:rsidRPr="0049149E">
        <w:rPr>
          <w:rStyle w:val="translation-chunk"/>
          <w:rFonts w:ascii="Times New Roman" w:hAnsi="Times New Roman" w:cs="Times New Roman"/>
          <w:color w:val="222222"/>
          <w:sz w:val="28"/>
          <w:szCs w:val="28"/>
          <w:shd w:val="clear" w:color="auto" w:fill="FFFFFF"/>
          <w:lang w:val="uk-UA"/>
        </w:rPr>
        <w:t xml:space="preserve"> = </w:t>
      </w:r>
      <w:r w:rsidRPr="0049149E">
        <w:rPr>
          <w:rStyle w:val="translation-chunk"/>
          <w:rFonts w:ascii="Times New Roman" w:hAnsi="Times New Roman" w:cs="Times New Roman"/>
          <w:i/>
          <w:color w:val="222222"/>
          <w:sz w:val="28"/>
          <w:szCs w:val="28"/>
          <w:shd w:val="clear" w:color="auto" w:fill="FFFFFF"/>
          <w:lang w:val="uk-UA"/>
        </w:rPr>
        <w:t>δ/λF</w:t>
      </w:r>
      <w:r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i/>
          <w:color w:val="222222"/>
          <w:sz w:val="28"/>
          <w:szCs w:val="28"/>
          <w:shd w:val="clear" w:color="auto" w:fill="FFFFFF"/>
          <w:lang w:val="uk-UA"/>
        </w:rPr>
        <w:t>δ</w:t>
      </w:r>
      <w:r w:rsidRPr="0049149E">
        <w:rPr>
          <w:rStyle w:val="translation-chunk"/>
          <w:rFonts w:ascii="Times New Roman" w:hAnsi="Times New Roman" w:cs="Times New Roman"/>
          <w:color w:val="222222"/>
          <w:sz w:val="28"/>
          <w:szCs w:val="28"/>
          <w:shd w:val="clear" w:color="auto" w:fill="FFFFFF"/>
          <w:lang w:val="uk-UA"/>
        </w:rPr>
        <w:t xml:space="preserve"> — товщина стінки, м; </w:t>
      </w:r>
      <w:r w:rsidRPr="0049149E">
        <w:rPr>
          <w:rStyle w:val="translation-chunk"/>
          <w:rFonts w:ascii="Times New Roman" w:hAnsi="Times New Roman" w:cs="Times New Roman"/>
          <w:i/>
          <w:color w:val="222222"/>
          <w:sz w:val="28"/>
          <w:szCs w:val="28"/>
          <w:shd w:val="clear" w:color="auto" w:fill="FFFFFF"/>
          <w:lang w:val="uk-UA"/>
        </w:rPr>
        <w:t>λ</w:t>
      </w:r>
      <w:r w:rsidRPr="0049149E">
        <w:rPr>
          <w:rStyle w:val="translation-chunk"/>
          <w:rFonts w:ascii="Times New Roman" w:hAnsi="Times New Roman" w:cs="Times New Roman"/>
          <w:color w:val="222222"/>
          <w:sz w:val="28"/>
          <w:szCs w:val="28"/>
          <w:shd w:val="clear" w:color="auto" w:fill="FFFFFF"/>
          <w:lang w:val="uk-UA"/>
        </w:rPr>
        <w:t xml:space="preserve"> — теплопровідність стінки, Вт/(м ∙ °С). </w:t>
      </w:r>
    </w:p>
    <w:p w14:paraId="021B0B5B" w14:textId="77777777" w:rsidR="00360B5E" w:rsidRPr="0049149E" w:rsidRDefault="00360B5E" w:rsidP="00C0342A">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p>
    <w:p w14:paraId="628F5BAD" w14:textId="77777777" w:rsidR="00F42BA2" w:rsidRDefault="00D371A9" w:rsidP="00F42BA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color w:val="222222"/>
          <w:sz w:val="28"/>
          <w:szCs w:val="28"/>
          <w:shd w:val="clear" w:color="auto" w:fill="FFFFFF"/>
          <w:lang w:val="uk-UA"/>
        </w:rPr>
      </w:pPr>
      <w:r w:rsidRPr="001C3230">
        <w:rPr>
          <w:rStyle w:val="translation-chunk"/>
          <w:rFonts w:ascii="Times New Roman" w:hAnsi="Times New Roman" w:cs="Times New Roman"/>
          <w:color w:val="222222"/>
          <w:sz w:val="28"/>
          <w:szCs w:val="28"/>
          <w:u w:val="single"/>
          <w:shd w:val="clear" w:color="auto" w:fill="FFFFFF"/>
          <w:lang w:val="uk-UA"/>
        </w:rPr>
        <w:t>Приклад 1.</w:t>
      </w:r>
    </w:p>
    <w:p w14:paraId="30BCEFD7"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1C3230">
        <w:rPr>
          <w:rStyle w:val="translation-chunk"/>
          <w:rFonts w:ascii="Times New Roman" w:hAnsi="Times New Roman" w:cs="Times New Roman"/>
          <w:color w:val="222222"/>
          <w:sz w:val="28"/>
          <w:szCs w:val="28"/>
          <w:shd w:val="clear" w:color="auto" w:fill="FFFFFF"/>
          <w:lang w:val="uk-UA"/>
        </w:rPr>
        <w:t xml:space="preserve">Розрахувати електричний нагрівач у вигляді дротяної спіралі за допустимої питомої поверхневої потужності </w:t>
      </w:r>
      <w:r w:rsidRPr="001C3230">
        <w:rPr>
          <w:rStyle w:val="translation-chunk"/>
          <w:rFonts w:ascii="Times New Roman" w:hAnsi="Times New Roman" w:cs="Times New Roman"/>
          <w:i/>
          <w:color w:val="222222"/>
          <w:sz w:val="28"/>
          <w:szCs w:val="28"/>
          <w:shd w:val="clear" w:color="auto" w:fill="FFFFFF"/>
          <w:lang w:val="uk-UA"/>
        </w:rPr>
        <w:t>P</w:t>
      </w:r>
      <w:r w:rsidRPr="001C3230">
        <w:rPr>
          <w:rStyle w:val="translation-chunk"/>
          <w:rFonts w:ascii="Times New Roman" w:hAnsi="Times New Roman" w:cs="Times New Roman"/>
          <w:color w:val="222222"/>
          <w:sz w:val="28"/>
          <w:szCs w:val="28"/>
          <w:shd w:val="clear" w:color="auto" w:fill="FFFFFF"/>
          <w:vertAlign w:val="subscript"/>
          <w:lang w:val="uk-UA"/>
        </w:rPr>
        <w:t>F</w:t>
      </w:r>
      <w:r w:rsidRPr="001C3230">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p>
    <w:p w14:paraId="5B49DC7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Умова.</w:t>
      </w:r>
      <w:r w:rsidRPr="0049149E">
        <w:rPr>
          <w:rStyle w:val="translation-chunk"/>
          <w:rFonts w:ascii="Times New Roman" w:hAnsi="Times New Roman" w:cs="Times New Roman"/>
          <w:color w:val="222222"/>
          <w:sz w:val="28"/>
          <w:szCs w:val="28"/>
          <w:shd w:val="clear" w:color="auto" w:fill="FFFFFF"/>
          <w:lang w:val="uk-UA"/>
        </w:rPr>
        <w:t xml:space="preserve"> Потужність нагрівача </w:t>
      </w:r>
      <w:r w:rsidRPr="0049149E">
        <w:rPr>
          <w:rStyle w:val="translation-chunk"/>
          <w:rFonts w:ascii="Times New Roman" w:hAnsi="Times New Roman" w:cs="Times New Roman"/>
          <w:i/>
          <w:color w:val="222222"/>
          <w:sz w:val="28"/>
          <w:szCs w:val="28"/>
          <w:shd w:val="clear" w:color="auto" w:fill="FFFFFF"/>
          <w:lang w:val="uk-UA"/>
        </w:rPr>
        <w:t>Р</w:t>
      </w:r>
      <w:r w:rsidRPr="0049149E">
        <w:rPr>
          <w:rStyle w:val="translation-chunk"/>
          <w:rFonts w:ascii="Times New Roman" w:hAnsi="Times New Roman" w:cs="Times New Roman"/>
          <w:color w:val="222222"/>
          <w:sz w:val="28"/>
          <w:szCs w:val="28"/>
          <w:shd w:val="clear" w:color="auto" w:fill="FFFFFF"/>
          <w:lang w:val="uk-UA"/>
        </w:rPr>
        <w:t xml:space="preserve"> = 3,5 кВт; напруга живлення </w:t>
      </w:r>
      <w:r w:rsidRPr="0049149E">
        <w:rPr>
          <w:rStyle w:val="translation-chunk"/>
          <w:rFonts w:ascii="Times New Roman" w:hAnsi="Times New Roman" w:cs="Times New Roman"/>
          <w:i/>
          <w:color w:val="222222"/>
          <w:sz w:val="28"/>
          <w:szCs w:val="28"/>
          <w:shd w:val="clear" w:color="auto" w:fill="FFFFFF"/>
          <w:lang w:val="uk-UA"/>
        </w:rPr>
        <w:t>U</w:t>
      </w:r>
      <w:r w:rsidRPr="0049149E">
        <w:rPr>
          <w:rStyle w:val="translation-chunk"/>
          <w:rFonts w:ascii="Times New Roman" w:hAnsi="Times New Roman" w:cs="Times New Roman"/>
          <w:color w:val="222222"/>
          <w:sz w:val="28"/>
          <w:szCs w:val="28"/>
          <w:shd w:val="clear" w:color="auto" w:fill="FFFFFF"/>
          <w:lang w:val="uk-UA"/>
        </w:rPr>
        <w:t xml:space="preserve"> = 220 В; матеріал проводу — ніхром </w:t>
      </w:r>
      <w:r w:rsidRPr="0049149E">
        <w:rPr>
          <w:rStyle w:val="translation-chunk"/>
          <w:rFonts w:ascii="Times New Roman" w:hAnsi="Times New Roman" w:cs="Times New Roman"/>
          <w:i/>
          <w:color w:val="222222"/>
          <w:sz w:val="28"/>
          <w:szCs w:val="28"/>
          <w:shd w:val="clear" w:color="auto" w:fill="FFFFFF"/>
          <w:lang w:val="uk-UA"/>
        </w:rPr>
        <w:t>Х20Н80</w:t>
      </w:r>
      <w:r w:rsidRPr="0049149E">
        <w:rPr>
          <w:rStyle w:val="translation-chunk"/>
          <w:rFonts w:ascii="Times New Roman" w:hAnsi="Times New Roman" w:cs="Times New Roman"/>
          <w:color w:val="222222"/>
          <w:sz w:val="28"/>
          <w:szCs w:val="28"/>
          <w:shd w:val="clear" w:color="auto" w:fill="FFFFFF"/>
          <w:lang w:val="uk-UA"/>
        </w:rPr>
        <w:t xml:space="preserve"> (сплав з 20 % хрому і 80 % нікелю), тому питомий електричний опір дроту </w:t>
      </w:r>
      <w:r w:rsidRPr="0049149E">
        <w:rPr>
          <w:rStyle w:val="translation-chunk"/>
          <w:rFonts w:ascii="Times New Roman" w:hAnsi="Times New Roman" w:cs="Times New Roman"/>
          <w:i/>
          <w:color w:val="222222"/>
          <w:sz w:val="28"/>
          <w:szCs w:val="28"/>
          <w:shd w:val="clear" w:color="auto" w:fill="FFFFFF"/>
          <w:lang w:val="uk-UA"/>
        </w:rPr>
        <w:t>ρ</w:t>
      </w:r>
      <w:r w:rsidRPr="0049149E">
        <w:rPr>
          <w:rStyle w:val="translation-chunk"/>
          <w:rFonts w:ascii="Times New Roman" w:hAnsi="Times New Roman" w:cs="Times New Roman"/>
          <w:color w:val="222222"/>
          <w:sz w:val="28"/>
          <w:szCs w:val="28"/>
          <w:shd w:val="clear" w:color="auto" w:fill="FFFFFF"/>
          <w:vertAlign w:val="subscript"/>
          <w:lang w:val="uk-UA"/>
        </w:rPr>
        <w:t>20</w:t>
      </w:r>
      <w:r w:rsidRPr="0049149E">
        <w:rPr>
          <w:rStyle w:val="translation-chunk"/>
          <w:rFonts w:ascii="Times New Roman" w:hAnsi="Times New Roman" w:cs="Times New Roman"/>
          <w:color w:val="222222"/>
          <w:sz w:val="28"/>
          <w:szCs w:val="28"/>
          <w:shd w:val="clear" w:color="auto" w:fill="FFFFFF"/>
          <w:lang w:val="uk-UA"/>
        </w:rPr>
        <w:t xml:space="preserve"> = 1,1∙10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Ом∙м; температурний коефіцієнт опору </w:t>
      </w:r>
      <w:r w:rsidRPr="0049149E">
        <w:rPr>
          <w:rStyle w:val="translation-chunk"/>
          <w:rFonts w:ascii="Times New Roman" w:hAnsi="Times New Roman" w:cs="Times New Roman"/>
          <w:i/>
          <w:color w:val="222222"/>
          <w:sz w:val="28"/>
          <w:szCs w:val="28"/>
          <w:shd w:val="clear" w:color="auto" w:fill="FFFFFF"/>
          <w:lang w:val="uk-UA"/>
        </w:rPr>
        <w:t>α</w:t>
      </w:r>
      <w:r w:rsidRPr="0049149E">
        <w:rPr>
          <w:rStyle w:val="translation-chunk"/>
          <w:rFonts w:ascii="Times New Roman" w:hAnsi="Times New Roman" w:cs="Times New Roman"/>
          <w:i/>
          <w:color w:val="222222"/>
          <w:sz w:val="28"/>
          <w:szCs w:val="28"/>
          <w:shd w:val="clear" w:color="auto" w:fill="FFFFFF"/>
          <w:vertAlign w:val="subscript"/>
          <w:lang w:val="uk-UA"/>
        </w:rPr>
        <w:t>ρ</w:t>
      </w:r>
      <w:r w:rsidRPr="0049149E">
        <w:rPr>
          <w:rStyle w:val="translation-chunk"/>
          <w:rFonts w:ascii="Times New Roman" w:hAnsi="Times New Roman" w:cs="Times New Roman"/>
          <w:color w:val="222222"/>
          <w:sz w:val="28"/>
          <w:szCs w:val="28"/>
          <w:shd w:val="clear" w:color="auto" w:fill="FFFFFF"/>
          <w:lang w:val="uk-UA"/>
        </w:rPr>
        <w:t xml:space="preserve"> = 16∙10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1/°C; відкрита спіраль, знаходиться в металевій прес-формі, робоча температура спіралі </w:t>
      </w:r>
      <w:r w:rsidRPr="0049149E">
        <w:rPr>
          <w:rStyle w:val="translation-chunk"/>
          <w:rFonts w:ascii="Times New Roman" w:hAnsi="Times New Roman" w:cs="Times New Roman"/>
          <w:i/>
          <w:color w:val="222222"/>
          <w:sz w:val="28"/>
          <w:szCs w:val="28"/>
          <w:shd w:val="clear" w:color="auto" w:fill="FFFFFF"/>
          <w:lang w:val="uk-UA"/>
        </w:rPr>
        <w:t>T</w:t>
      </w:r>
      <w:r w:rsidRPr="0049149E">
        <w:rPr>
          <w:rStyle w:val="translation-chunk"/>
          <w:rFonts w:ascii="Times New Roman" w:hAnsi="Times New Roman" w:cs="Times New Roman"/>
          <w:i/>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 400 °С, </w:t>
      </w:r>
      <w:r w:rsidRPr="0049149E">
        <w:rPr>
          <w:rStyle w:val="translation-chunk"/>
          <w:rFonts w:ascii="Times New Roman" w:hAnsi="Times New Roman" w:cs="Times New Roman"/>
          <w:i/>
          <w:color w:val="222222"/>
          <w:sz w:val="28"/>
          <w:szCs w:val="28"/>
          <w:shd w:val="clear" w:color="auto" w:fill="FFFFFF"/>
          <w:lang w:val="uk-UA"/>
        </w:rPr>
        <w:t>P</w:t>
      </w:r>
      <w:r w:rsidRPr="0049149E">
        <w:rPr>
          <w:rStyle w:val="translation-chunk"/>
          <w:rFonts w:ascii="Times New Roman" w:hAnsi="Times New Roman" w:cs="Times New Roman"/>
          <w:i/>
          <w:color w:val="222222"/>
          <w:sz w:val="28"/>
          <w:szCs w:val="28"/>
          <w:shd w:val="clear" w:color="auto" w:fill="FFFFFF"/>
          <w:vertAlign w:val="subscript"/>
          <w:lang w:val="uk-UA"/>
        </w:rPr>
        <w:t>F</w:t>
      </w:r>
      <w:r w:rsidRPr="0049149E">
        <w:rPr>
          <w:rStyle w:val="translation-chunk"/>
          <w:rFonts w:ascii="Times New Roman" w:hAnsi="Times New Roman" w:cs="Times New Roman"/>
          <w:i/>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 12∙10</w:t>
      </w:r>
      <w:r w:rsidRPr="0049149E">
        <w:rPr>
          <w:rStyle w:val="translation-chunk"/>
          <w:rFonts w:ascii="Times New Roman" w:hAnsi="Times New Roman" w:cs="Times New Roman"/>
          <w:color w:val="222222"/>
          <w:sz w:val="28"/>
          <w:szCs w:val="28"/>
          <w:shd w:val="clear" w:color="auto" w:fill="FFFFFF"/>
          <w:vertAlign w:val="superscript"/>
          <w:lang w:val="uk-UA"/>
        </w:rPr>
        <w:t>4</w:t>
      </w:r>
      <w:r w:rsidRPr="0049149E">
        <w:rPr>
          <w:rStyle w:val="translation-chunk"/>
          <w:rFonts w:ascii="Times New Roman" w:hAnsi="Times New Roman" w:cs="Times New Roman"/>
          <w:color w:val="222222"/>
          <w:sz w:val="28"/>
          <w:szCs w:val="28"/>
          <w:shd w:val="clear" w:color="auto" w:fill="FFFFFF"/>
          <w:lang w:val="uk-UA"/>
        </w:rPr>
        <w:t xml:space="preserve"> Вт/м</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w:t>
      </w:r>
    </w:p>
    <w:p w14:paraId="3B9C1833"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Визначити</w:t>
      </w:r>
      <w:r w:rsidRPr="0049149E">
        <w:rPr>
          <w:rStyle w:val="translation-chunk"/>
          <w:rFonts w:ascii="Times New Roman" w:hAnsi="Times New Roman" w:cs="Times New Roman"/>
          <w:color w:val="222222"/>
          <w:sz w:val="28"/>
          <w:szCs w:val="28"/>
          <w:shd w:val="clear" w:color="auto" w:fill="FFFFFF"/>
          <w:lang w:val="uk-UA"/>
        </w:rPr>
        <w:t xml:space="preserve"> </w:t>
      </w:r>
      <w:r w:rsidRPr="000102D2">
        <w:rPr>
          <w:rStyle w:val="translation-chunk"/>
          <w:rFonts w:ascii="Times New Roman" w:hAnsi="Times New Roman" w:cs="Times New Roman"/>
          <w:i/>
          <w:color w:val="222222"/>
          <w:sz w:val="28"/>
          <w:szCs w:val="28"/>
          <w:shd w:val="clear" w:color="auto" w:fill="FFFFFF"/>
          <w:lang w:val="uk-UA"/>
        </w:rPr>
        <w:t>d, l</w:t>
      </w:r>
      <w:r w:rsidRPr="000102D2">
        <w:rPr>
          <w:rStyle w:val="translation-chunk"/>
          <w:rFonts w:ascii="Times New Roman" w:hAnsi="Times New Roman" w:cs="Times New Roman"/>
          <w:i/>
          <w:color w:val="222222"/>
          <w:sz w:val="28"/>
          <w:szCs w:val="28"/>
          <w:shd w:val="clear" w:color="auto" w:fill="FFFFFF"/>
          <w:vertAlign w:val="subscript"/>
          <w:lang w:val="uk-UA"/>
        </w:rPr>
        <w:t>п</w:t>
      </w:r>
      <w:r w:rsidRPr="000102D2">
        <w:rPr>
          <w:rStyle w:val="translation-chunk"/>
          <w:rFonts w:ascii="Times New Roman" w:hAnsi="Times New Roman" w:cs="Times New Roman"/>
          <w:i/>
          <w:color w:val="222222"/>
          <w:sz w:val="28"/>
          <w:szCs w:val="28"/>
          <w:shd w:val="clear" w:color="auto" w:fill="FFFFFF"/>
          <w:lang w:val="uk-UA"/>
        </w:rPr>
        <w:t>, D, h, n, l</w:t>
      </w:r>
      <w:r w:rsidRPr="000102D2">
        <w:rPr>
          <w:rStyle w:val="translation-chunk"/>
          <w:rFonts w:ascii="Times New Roman" w:hAnsi="Times New Roman" w:cs="Times New Roman"/>
          <w:i/>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(позначення аналогічні рис. </w:t>
      </w:r>
      <w:r w:rsidR="001C3230">
        <w:rPr>
          <w:rStyle w:val="translation-chunk"/>
          <w:rFonts w:ascii="Times New Roman" w:hAnsi="Times New Roman" w:cs="Times New Roman"/>
          <w:color w:val="222222"/>
          <w:sz w:val="28"/>
          <w:szCs w:val="28"/>
          <w:shd w:val="clear" w:color="auto" w:fill="FFFFFF"/>
          <w:lang w:val="uk-UA"/>
        </w:rPr>
        <w:t>3.3</w:t>
      </w:r>
      <w:r w:rsidRPr="0049149E">
        <w:rPr>
          <w:rStyle w:val="translation-chunk"/>
          <w:rFonts w:ascii="Times New Roman" w:hAnsi="Times New Roman" w:cs="Times New Roman"/>
          <w:color w:val="222222"/>
          <w:sz w:val="28"/>
          <w:szCs w:val="28"/>
          <w:shd w:val="clear" w:color="auto" w:fill="FFFFFF"/>
          <w:lang w:val="uk-UA"/>
        </w:rPr>
        <w:t xml:space="preserve">). </w:t>
      </w:r>
    </w:p>
    <w:p w14:paraId="6E593B3C"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Рішення</w:t>
      </w:r>
      <w:r w:rsidRPr="0049149E">
        <w:rPr>
          <w:rStyle w:val="translation-chunk"/>
          <w:rFonts w:ascii="Times New Roman" w:hAnsi="Times New Roman" w:cs="Times New Roman"/>
          <w:color w:val="222222"/>
          <w:sz w:val="28"/>
          <w:szCs w:val="28"/>
          <w:shd w:val="clear" w:color="auto" w:fill="FFFFFF"/>
          <w:lang w:val="uk-UA"/>
        </w:rPr>
        <w:t xml:space="preserve">. Опір дротяної спіралі: </w:t>
      </w:r>
    </w:p>
    <w:p w14:paraId="70425D69"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3544"/>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R = U</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/P = 220</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/3500 = 13,8 Ом. </w:t>
      </w:r>
    </w:p>
    <w:p w14:paraId="3D0685A6"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Питомий електричний опір при Т</w:t>
      </w:r>
      <w:r w:rsidRPr="0049149E">
        <w:rPr>
          <w:rStyle w:val="translation-chunk"/>
          <w:rFonts w:ascii="Times New Roman" w:hAnsi="Times New Roman" w:cs="Times New Roman"/>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  400 °С, </w:t>
      </w:r>
    </w:p>
    <w:p w14:paraId="3E41F890"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ρ</w:t>
      </w:r>
      <w:r w:rsidRPr="0049149E">
        <w:rPr>
          <w:rStyle w:val="translation-chunk"/>
          <w:rFonts w:ascii="Times New Roman" w:hAnsi="Times New Roman" w:cs="Times New Roman"/>
          <w:color w:val="222222"/>
          <w:sz w:val="28"/>
          <w:szCs w:val="28"/>
          <w:shd w:val="clear" w:color="auto" w:fill="FFFFFF"/>
          <w:vertAlign w:val="subscript"/>
          <w:lang w:val="uk-UA"/>
        </w:rPr>
        <w:t>400</w:t>
      </w:r>
      <w:r w:rsidRPr="0049149E">
        <w:rPr>
          <w:rStyle w:val="translation-chunk"/>
          <w:rFonts w:ascii="Times New Roman" w:hAnsi="Times New Roman" w:cs="Times New Roman"/>
          <w:color w:val="222222"/>
          <w:sz w:val="28"/>
          <w:szCs w:val="28"/>
          <w:shd w:val="clear" w:color="auto" w:fill="FFFFFF"/>
          <w:lang w:val="uk-UA"/>
        </w:rPr>
        <w:t xml:space="preserve"> = 1,1∙10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[1 + 16∙10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(400 - 20)] = 1,11∙10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Ом. </w:t>
      </w:r>
      <w:r w:rsidR="001C3230">
        <w:rPr>
          <w:rStyle w:val="translation-chunk"/>
          <w:rFonts w:ascii="Times New Roman" w:hAnsi="Times New Roman" w:cs="Times New Roman"/>
          <w:color w:val="222222"/>
          <w:sz w:val="28"/>
          <w:szCs w:val="28"/>
          <w:shd w:val="clear" w:color="auto" w:fill="FFFFFF"/>
          <w:lang w:val="uk-UA"/>
        </w:rPr>
        <w:t>З</w:t>
      </w:r>
      <w:r w:rsidRPr="0049149E">
        <w:rPr>
          <w:rStyle w:val="translation-chunk"/>
          <w:rFonts w:ascii="Times New Roman" w:hAnsi="Times New Roman" w:cs="Times New Roman"/>
          <w:color w:val="222222"/>
          <w:sz w:val="28"/>
          <w:szCs w:val="28"/>
          <w:shd w:val="clear" w:color="auto" w:fill="FFFFFF"/>
          <w:lang w:val="uk-UA"/>
        </w:rPr>
        <w:t>находимо діаметр дроту:</w:t>
      </w:r>
    </w:p>
    <w:p w14:paraId="03E97C31"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Style w:val="translation-chunk"/>
          <w:rFonts w:ascii="Times New Roman" w:hAnsi="Times New Roman" w:cs="Times New Roman"/>
          <w:i/>
          <w:color w:val="222222"/>
          <w:sz w:val="28"/>
          <w:szCs w:val="28"/>
          <w:shd w:val="clear" w:color="auto" w:fill="FFFFFF"/>
          <w:lang w:val="uk-UA"/>
        </w:rPr>
      </w:pPr>
      <m:oMathPara>
        <m:oMath>
          <m:r>
            <w:rPr>
              <w:rFonts w:ascii="Cambria Math" w:hAnsi="Cambria Math" w:cs="Times New Roman"/>
              <w:color w:val="222222"/>
              <w:sz w:val="28"/>
              <w:szCs w:val="28"/>
              <w:shd w:val="clear" w:color="auto" w:fill="FFFFFF"/>
              <w:lang w:val="uk-UA"/>
            </w:rPr>
            <m:t>d=</m:t>
          </m:r>
          <m:rad>
            <m:radPr>
              <m:ctrlPr>
                <w:rPr>
                  <w:rFonts w:ascii="Cambria Math" w:hAnsi="Cambria Math" w:cs="Times New Roman"/>
                  <w:i/>
                  <w:color w:val="222222"/>
                  <w:sz w:val="28"/>
                  <w:szCs w:val="28"/>
                  <w:shd w:val="clear" w:color="auto" w:fill="FFFFFF"/>
                  <w:lang w:val="uk-UA"/>
                </w:rPr>
              </m:ctrlPr>
            </m:radPr>
            <m:deg>
              <m:r>
                <w:rPr>
                  <w:rFonts w:ascii="Cambria Math" w:hAnsi="Cambria Math" w:cs="Times New Roman"/>
                  <w:color w:val="222222"/>
                  <w:sz w:val="28"/>
                  <w:szCs w:val="28"/>
                  <w:shd w:val="clear" w:color="auto" w:fill="FFFFFF"/>
                  <w:lang w:val="uk-UA"/>
                </w:rPr>
                <m:t>3</m:t>
              </m:r>
            </m:deg>
            <m:e>
              <m:f>
                <m:fPr>
                  <m:ctrlPr>
                    <w:rPr>
                      <w:rFonts w:ascii="Cambria Math" w:hAnsi="Cambria Math" w:cs="Times New Roman"/>
                      <w:i/>
                      <w:color w:val="222222"/>
                      <w:sz w:val="28"/>
                      <w:szCs w:val="28"/>
                      <w:shd w:val="clear" w:color="auto" w:fill="FFFFFF"/>
                      <w:lang w:val="uk-UA"/>
                    </w:rPr>
                  </m:ctrlPr>
                </m:fPr>
                <m:num>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4ρ</m:t>
                      </m:r>
                    </m:e>
                    <m:sub>
                      <m:r>
                        <w:rPr>
                          <w:rFonts w:ascii="Cambria Math" w:hAnsi="Cambria Math" w:cs="Times New Roman"/>
                          <w:color w:val="222222"/>
                          <w:sz w:val="28"/>
                          <w:szCs w:val="28"/>
                          <w:shd w:val="clear" w:color="auto" w:fill="FFFFFF"/>
                          <w:lang w:val="uk-UA"/>
                        </w:rPr>
                        <m:t>д</m:t>
                      </m:r>
                    </m:sub>
                  </m:sSub>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Р</m:t>
                      </m:r>
                    </m:e>
                    <m:sup>
                      <m:r>
                        <w:rPr>
                          <w:rFonts w:ascii="Cambria Math" w:hAnsi="Cambria Math" w:cs="Times New Roman"/>
                          <w:color w:val="222222"/>
                          <w:sz w:val="28"/>
                          <w:szCs w:val="28"/>
                          <w:shd w:val="clear" w:color="auto" w:fill="FFFFFF"/>
                          <w:lang w:val="uk-UA"/>
                        </w:rPr>
                        <m:t>2</m:t>
                      </m:r>
                    </m:sup>
                  </m:sSup>
                </m:num>
                <m:den>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U</m:t>
                      </m:r>
                    </m:e>
                    <m:sup>
                      <m:r>
                        <w:rPr>
                          <w:rFonts w:ascii="Cambria Math" w:hAnsi="Cambria Math" w:cs="Times New Roman"/>
                          <w:color w:val="222222"/>
                          <w:sz w:val="28"/>
                          <w:szCs w:val="28"/>
                          <w:shd w:val="clear" w:color="auto" w:fill="FFFFFF"/>
                          <w:lang w:val="uk-UA"/>
                        </w:rPr>
                        <m:t>2</m:t>
                      </m:r>
                    </m:sup>
                  </m:sSup>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π</m:t>
                      </m:r>
                    </m:e>
                    <m:sup>
                      <m:r>
                        <w:rPr>
                          <w:rFonts w:ascii="Cambria Math" w:hAnsi="Cambria Math" w:cs="Times New Roman"/>
                          <w:color w:val="222222"/>
                          <w:sz w:val="28"/>
                          <w:szCs w:val="28"/>
                          <w:shd w:val="clear" w:color="auto" w:fill="FFFFFF"/>
                          <w:lang w:val="uk-UA"/>
                        </w:rPr>
                        <m:t>2</m:t>
                      </m:r>
                    </m:sup>
                  </m:sSup>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P</m:t>
                      </m:r>
                    </m:e>
                    <m:sub>
                      <m:r>
                        <w:rPr>
                          <w:rFonts w:ascii="Cambria Math" w:hAnsi="Cambria Math" w:cs="Times New Roman"/>
                          <w:color w:val="222222"/>
                          <w:sz w:val="28"/>
                          <w:szCs w:val="28"/>
                          <w:shd w:val="clear" w:color="auto" w:fill="FFFFFF"/>
                          <w:lang w:val="uk-UA"/>
                        </w:rPr>
                        <m:t>F</m:t>
                      </m:r>
                    </m:sub>
                  </m:sSub>
                </m:den>
              </m:f>
            </m:e>
          </m:rad>
          <m:r>
            <w:rPr>
              <w:rFonts w:ascii="Cambria Math" w:hAnsi="Cambria Math" w:cs="Times New Roman"/>
              <w:color w:val="222222"/>
              <w:sz w:val="28"/>
              <w:szCs w:val="28"/>
              <w:shd w:val="clear" w:color="auto" w:fill="FFFFFF"/>
              <w:lang w:val="uk-UA"/>
            </w:rPr>
            <m:t>=</m:t>
          </m:r>
          <m:rad>
            <m:radPr>
              <m:ctrlPr>
                <w:rPr>
                  <w:rFonts w:ascii="Cambria Math" w:hAnsi="Cambria Math" w:cs="Times New Roman"/>
                  <w:i/>
                  <w:color w:val="222222"/>
                  <w:sz w:val="28"/>
                  <w:szCs w:val="28"/>
                  <w:shd w:val="clear" w:color="auto" w:fill="FFFFFF"/>
                  <w:lang w:val="uk-UA"/>
                </w:rPr>
              </m:ctrlPr>
            </m:radPr>
            <m:deg>
              <m:r>
                <w:rPr>
                  <w:rFonts w:ascii="Cambria Math" w:hAnsi="Cambria Math" w:cs="Times New Roman"/>
                  <w:color w:val="222222"/>
                  <w:sz w:val="28"/>
                  <w:szCs w:val="28"/>
                  <w:shd w:val="clear" w:color="auto" w:fill="FFFFFF"/>
                  <w:lang w:val="uk-UA"/>
                </w:rPr>
                <m:t>3</m:t>
              </m:r>
            </m:deg>
            <m:e>
              <m:f>
                <m:fPr>
                  <m:ctrlPr>
                    <w:rPr>
                      <w:rFonts w:ascii="Cambria Math" w:hAnsi="Cambria Math" w:cs="Times New Roman"/>
                      <w:i/>
                      <w:color w:val="222222"/>
                      <w:sz w:val="28"/>
                      <w:szCs w:val="28"/>
                      <w:shd w:val="clear" w:color="auto" w:fill="FFFFFF"/>
                      <w:lang w:val="uk-UA"/>
                    </w:rPr>
                  </m:ctrlPr>
                </m:fPr>
                <m:num>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4∙1,11∙10</m:t>
                      </m:r>
                    </m:e>
                    <m:sup>
                      <m:r>
                        <w:rPr>
                          <w:rFonts w:ascii="Cambria Math" w:hAnsi="Cambria Math" w:cs="Times New Roman"/>
                          <w:color w:val="222222"/>
                          <w:sz w:val="28"/>
                          <w:szCs w:val="28"/>
                          <w:shd w:val="clear" w:color="auto" w:fill="FFFFFF"/>
                          <w:lang w:val="uk-UA"/>
                        </w:rPr>
                        <m:t>-6</m:t>
                      </m:r>
                    </m:sup>
                  </m:sSup>
                  <m:r>
                    <w:rPr>
                      <w:rFonts w:ascii="Cambria Math" w:hAnsi="Cambria Math" w:cs="Times New Roman"/>
                      <w:color w:val="222222"/>
                      <w:sz w:val="28"/>
                      <w:szCs w:val="28"/>
                      <w:shd w:val="clear" w:color="auto" w:fill="FFFFFF"/>
                      <w:lang w:val="uk-UA"/>
                    </w:rPr>
                    <m:t>∙</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3500</m:t>
                      </m:r>
                    </m:e>
                    <m:sup>
                      <m:r>
                        <w:rPr>
                          <w:rFonts w:ascii="Cambria Math" w:hAnsi="Cambria Math" w:cs="Times New Roman"/>
                          <w:color w:val="222222"/>
                          <w:sz w:val="28"/>
                          <w:szCs w:val="28"/>
                          <w:shd w:val="clear" w:color="auto" w:fill="FFFFFF"/>
                          <w:lang w:val="uk-UA"/>
                        </w:rPr>
                        <m:t>2</m:t>
                      </m:r>
                    </m:sup>
                  </m:sSup>
                </m:num>
                <m:den>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220</m:t>
                      </m:r>
                    </m:e>
                    <m:sup>
                      <m:r>
                        <w:rPr>
                          <w:rFonts w:ascii="Cambria Math" w:hAnsi="Cambria Math" w:cs="Times New Roman"/>
                          <w:color w:val="222222"/>
                          <w:sz w:val="28"/>
                          <w:szCs w:val="28"/>
                          <w:shd w:val="clear" w:color="auto" w:fill="FFFFFF"/>
                          <w:lang w:val="uk-UA"/>
                        </w:rPr>
                        <m:t>2</m:t>
                      </m:r>
                    </m:sup>
                  </m:sSup>
                  <m:r>
                    <w:rPr>
                      <w:rFonts w:ascii="Cambria Math" w:hAnsi="Cambria Math" w:cs="Times New Roman"/>
                      <w:color w:val="222222"/>
                      <w:sz w:val="28"/>
                      <w:szCs w:val="28"/>
                      <w:shd w:val="clear" w:color="auto" w:fill="FFFFFF"/>
                      <w:lang w:val="uk-UA"/>
                    </w:rPr>
                    <m:t>∙</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3,14</m:t>
                      </m:r>
                    </m:e>
                    <m:sup>
                      <m:r>
                        <w:rPr>
                          <w:rFonts w:ascii="Cambria Math" w:hAnsi="Cambria Math" w:cs="Times New Roman"/>
                          <w:color w:val="222222"/>
                          <w:sz w:val="28"/>
                          <w:szCs w:val="28"/>
                          <w:shd w:val="clear" w:color="auto" w:fill="FFFFFF"/>
                          <w:lang w:val="uk-UA"/>
                        </w:rPr>
                        <m:t>2</m:t>
                      </m:r>
                    </m:sup>
                  </m:sSup>
                  <m:r>
                    <w:rPr>
                      <w:rFonts w:ascii="Cambria Math" w:hAnsi="Cambria Math" w:cs="Times New Roman"/>
                      <w:color w:val="222222"/>
                      <w:sz w:val="28"/>
                      <w:szCs w:val="28"/>
                      <w:shd w:val="clear" w:color="auto" w:fill="FFFFFF"/>
                      <w:lang w:val="uk-UA"/>
                    </w:rPr>
                    <m:t>∙</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12∙10</m:t>
                      </m:r>
                    </m:e>
                    <m:sup>
                      <m:r>
                        <w:rPr>
                          <w:rFonts w:ascii="Cambria Math" w:hAnsi="Cambria Math" w:cs="Times New Roman"/>
                          <w:color w:val="222222"/>
                          <w:sz w:val="28"/>
                          <w:szCs w:val="28"/>
                          <w:shd w:val="clear" w:color="auto" w:fill="FFFFFF"/>
                          <w:lang w:val="uk-UA"/>
                        </w:rPr>
                        <m:t>4</m:t>
                      </m:r>
                    </m:sup>
                  </m:sSup>
                </m:den>
              </m:f>
              <m:r>
                <w:rPr>
                  <w:rFonts w:ascii="Cambria Math" w:hAnsi="Cambria Math" w:cs="Times New Roman"/>
                  <w:color w:val="222222"/>
                  <w:sz w:val="28"/>
                  <w:szCs w:val="28"/>
                  <w:shd w:val="clear" w:color="auto" w:fill="FFFFFF"/>
                  <w:lang w:val="uk-UA"/>
                </w:rPr>
                <m:t>=</m:t>
              </m:r>
            </m:e>
          </m:rad>
          <m:r>
            <w:rPr>
              <w:rFonts w:ascii="Cambria Math" w:hAnsi="Cambria Math" w:cs="Times New Roman"/>
              <w:color w:val="222222"/>
              <w:sz w:val="28"/>
              <w:szCs w:val="28"/>
              <w:shd w:val="clear" w:color="auto" w:fill="FFFFFF"/>
              <w:lang w:val="uk-UA"/>
            </w:rPr>
            <m:t>0,00098 м≈1мм</m:t>
          </m:r>
        </m:oMath>
      </m:oMathPara>
    </w:p>
    <w:p w14:paraId="2F4E090B"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З виразу </w:t>
      </w:r>
      <w:r w:rsidRPr="001C3230">
        <w:rPr>
          <w:rStyle w:val="translation-chunk"/>
          <w:rFonts w:ascii="Times New Roman" w:hAnsi="Times New Roman" w:cs="Times New Roman"/>
          <w:i/>
          <w:color w:val="222222"/>
          <w:sz w:val="28"/>
          <w:szCs w:val="28"/>
          <w:shd w:val="clear" w:color="auto" w:fill="FFFFFF"/>
          <w:lang w:val="uk-UA"/>
        </w:rPr>
        <w:t>R = ρl/S</w:t>
      </w:r>
      <w:r w:rsidRPr="0049149E">
        <w:rPr>
          <w:rStyle w:val="translation-chunk"/>
          <w:rFonts w:ascii="Times New Roman" w:hAnsi="Times New Roman" w:cs="Times New Roman"/>
          <w:color w:val="222222"/>
          <w:sz w:val="28"/>
          <w:szCs w:val="28"/>
          <w:shd w:val="clear" w:color="auto" w:fill="FFFFFF"/>
          <w:lang w:val="uk-UA"/>
        </w:rPr>
        <w:t xml:space="preserve"> отримуємо </w:t>
      </w:r>
      <w:r w:rsidRPr="001C3230">
        <w:rPr>
          <w:rStyle w:val="translation-chunk"/>
          <w:rFonts w:ascii="Times New Roman" w:hAnsi="Times New Roman" w:cs="Times New Roman"/>
          <w:i/>
          <w:color w:val="222222"/>
          <w:sz w:val="28"/>
          <w:szCs w:val="28"/>
          <w:shd w:val="clear" w:color="auto" w:fill="FFFFFF"/>
          <w:lang w:val="uk-UA"/>
        </w:rPr>
        <w:t>l/d</w:t>
      </w:r>
      <w:r w:rsidRPr="001C3230">
        <w:rPr>
          <w:rStyle w:val="translation-chunk"/>
          <w:rFonts w:ascii="Times New Roman" w:hAnsi="Times New Roman" w:cs="Times New Roman"/>
          <w:i/>
          <w:color w:val="222222"/>
          <w:sz w:val="28"/>
          <w:szCs w:val="28"/>
          <w:shd w:val="clear" w:color="auto" w:fill="FFFFFF"/>
          <w:vertAlign w:val="superscript"/>
          <w:lang w:val="uk-UA"/>
        </w:rPr>
        <w:t>2</w:t>
      </w:r>
      <w:r w:rsidRPr="001C3230">
        <w:rPr>
          <w:rStyle w:val="translation-chunk"/>
          <w:rFonts w:ascii="Times New Roman" w:hAnsi="Times New Roman" w:cs="Times New Roman"/>
          <w:i/>
          <w:color w:val="222222"/>
          <w:sz w:val="28"/>
          <w:szCs w:val="28"/>
          <w:shd w:val="clear" w:color="auto" w:fill="FFFFFF"/>
          <w:lang w:val="uk-UA"/>
        </w:rPr>
        <w:t xml:space="preserve"> = πR/4ρ</w:t>
      </w:r>
      <w:r w:rsidRPr="0049149E">
        <w:rPr>
          <w:rStyle w:val="translation-chunk"/>
          <w:rFonts w:ascii="Times New Roman" w:hAnsi="Times New Roman" w:cs="Times New Roman"/>
          <w:color w:val="222222"/>
          <w:sz w:val="28"/>
          <w:szCs w:val="28"/>
          <w:shd w:val="clear" w:color="auto" w:fill="FFFFFF"/>
          <w:lang w:val="uk-UA"/>
        </w:rPr>
        <w:t xml:space="preserve">, звідки </w:t>
      </w:r>
      <w:r w:rsidR="001C3230">
        <w:rPr>
          <w:rStyle w:val="translation-chunk"/>
          <w:rFonts w:ascii="Times New Roman" w:hAnsi="Times New Roman" w:cs="Times New Roman"/>
          <w:color w:val="222222"/>
          <w:sz w:val="28"/>
          <w:szCs w:val="28"/>
          <w:shd w:val="clear" w:color="auto" w:fill="FFFFFF"/>
          <w:lang w:val="uk-UA"/>
        </w:rPr>
        <w:t>довж</w:t>
      </w:r>
      <w:r w:rsidRPr="0049149E">
        <w:rPr>
          <w:rStyle w:val="translation-chunk"/>
          <w:rFonts w:ascii="Times New Roman" w:hAnsi="Times New Roman" w:cs="Times New Roman"/>
          <w:color w:val="222222"/>
          <w:sz w:val="28"/>
          <w:szCs w:val="28"/>
          <w:shd w:val="clear" w:color="auto" w:fill="FFFFFF"/>
          <w:lang w:val="uk-UA"/>
        </w:rPr>
        <w:t>ина дроту</w:t>
      </w:r>
      <w:r w:rsidR="001C3230">
        <w:rPr>
          <w:rStyle w:val="translation-chunk"/>
          <w:rFonts w:ascii="Times New Roman" w:hAnsi="Times New Roman" w:cs="Times New Roman"/>
          <w:color w:val="222222"/>
          <w:sz w:val="28"/>
          <w:szCs w:val="28"/>
          <w:shd w:val="clear" w:color="auto" w:fill="FFFFFF"/>
          <w:lang w:val="uk-UA"/>
        </w:rPr>
        <w:t>:</w:t>
      </w:r>
    </w:p>
    <w:p w14:paraId="5FBDA909"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 [3,14 ∙ 13,8/(4 ∙ 1,1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)]d</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 = 9,8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 0,001</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 = </w:t>
      </w:r>
      <w:smartTag w:uri="urn:schemas-microsoft-com:office:smarttags" w:element="metricconverter">
        <w:smartTagPr>
          <w:attr w:name="ProductID" w:val="9,8 м"/>
        </w:smartTagPr>
        <w:r w:rsidRPr="0049149E">
          <w:rPr>
            <w:rStyle w:val="translation-chunk"/>
            <w:rFonts w:ascii="Times New Roman" w:hAnsi="Times New Roman" w:cs="Times New Roman"/>
            <w:color w:val="222222"/>
            <w:sz w:val="28"/>
            <w:szCs w:val="28"/>
            <w:shd w:val="clear" w:color="auto" w:fill="FFFFFF"/>
            <w:lang w:val="uk-UA"/>
          </w:rPr>
          <w:t>9,8 м</w:t>
        </w:r>
      </w:smartTag>
    </w:p>
    <w:p w14:paraId="0A0AA766"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Середній діаметр витка спіралі</w:t>
      </w:r>
      <w:r w:rsidR="001C3230">
        <w:rPr>
          <w:rStyle w:val="translation-chunk"/>
          <w:rFonts w:ascii="Times New Roman" w:hAnsi="Times New Roman" w:cs="Times New Roman"/>
          <w:color w:val="222222"/>
          <w:sz w:val="28"/>
          <w:szCs w:val="28"/>
          <w:shd w:val="clear" w:color="auto" w:fill="FFFFFF"/>
          <w:lang w:val="uk-UA"/>
        </w:rPr>
        <w:t>:</w:t>
      </w:r>
    </w:p>
    <w:p w14:paraId="55C4A176"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D = 10d = 10 ∙ 0,001 = </w:t>
      </w:r>
      <w:smartTag w:uri="urn:schemas-microsoft-com:office:smarttags" w:element="metricconverter">
        <w:smartTagPr>
          <w:attr w:name="ProductID" w:val="0,01 м"/>
        </w:smartTagPr>
        <w:r w:rsidRPr="0049149E">
          <w:rPr>
            <w:rStyle w:val="translation-chunk"/>
            <w:rFonts w:ascii="Times New Roman" w:hAnsi="Times New Roman" w:cs="Times New Roman"/>
            <w:color w:val="222222"/>
            <w:sz w:val="28"/>
            <w:szCs w:val="28"/>
            <w:shd w:val="clear" w:color="auto" w:fill="FFFFFF"/>
            <w:lang w:val="uk-UA"/>
          </w:rPr>
          <w:t>0,01 м</w:t>
        </w:r>
      </w:smartTag>
      <w:r w:rsidRPr="0049149E">
        <w:rPr>
          <w:rStyle w:val="translation-chunk"/>
          <w:rFonts w:ascii="Times New Roman" w:hAnsi="Times New Roman" w:cs="Times New Roman"/>
          <w:color w:val="222222"/>
          <w:sz w:val="28"/>
          <w:szCs w:val="28"/>
          <w:shd w:val="clear" w:color="auto" w:fill="FFFFFF"/>
          <w:lang w:val="uk-UA"/>
        </w:rPr>
        <w:t xml:space="preserve"> = </w:t>
      </w:r>
      <w:smartTag w:uri="urn:schemas-microsoft-com:office:smarttags" w:element="metricconverter">
        <w:smartTagPr>
          <w:attr w:name="ProductID" w:val="10 мм"/>
        </w:smartTagPr>
        <w:r w:rsidRPr="0049149E">
          <w:rPr>
            <w:rStyle w:val="translation-chunk"/>
            <w:rFonts w:ascii="Times New Roman" w:hAnsi="Times New Roman" w:cs="Times New Roman"/>
            <w:color w:val="222222"/>
            <w:sz w:val="28"/>
            <w:szCs w:val="28"/>
            <w:shd w:val="clear" w:color="auto" w:fill="FFFFFF"/>
            <w:lang w:val="uk-UA"/>
          </w:rPr>
          <w:t>10 мм</w:t>
        </w:r>
        <w:r w:rsidR="001C3230">
          <w:rPr>
            <w:rStyle w:val="translation-chunk"/>
            <w:rFonts w:ascii="Times New Roman" w:hAnsi="Times New Roman" w:cs="Times New Roman"/>
            <w:color w:val="222222"/>
            <w:sz w:val="28"/>
            <w:szCs w:val="28"/>
            <w:shd w:val="clear" w:color="auto" w:fill="FFFFFF"/>
            <w:lang w:val="uk-UA"/>
          </w:rPr>
          <w:t>.</w:t>
        </w:r>
      </w:smartTag>
    </w:p>
    <w:p w14:paraId="7373088D"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Крок спіралі   h = 3d = 3 ∙ 1 = </w:t>
      </w:r>
      <w:smartTag w:uri="urn:schemas-microsoft-com:office:smarttags" w:element="metricconverter">
        <w:smartTagPr>
          <w:attr w:name="ProductID" w:val="3 мм"/>
        </w:smartTagPr>
        <w:r w:rsidRPr="0049149E">
          <w:rPr>
            <w:rStyle w:val="translation-chunk"/>
            <w:rFonts w:ascii="Times New Roman" w:hAnsi="Times New Roman" w:cs="Times New Roman"/>
            <w:color w:val="222222"/>
            <w:sz w:val="28"/>
            <w:szCs w:val="28"/>
            <w:shd w:val="clear" w:color="auto" w:fill="FFFFFF"/>
            <w:lang w:val="uk-UA"/>
          </w:rPr>
          <w:t>3 мм</w:t>
        </w:r>
      </w:smartTag>
      <w:r w:rsidRPr="0049149E">
        <w:rPr>
          <w:rStyle w:val="translation-chunk"/>
          <w:rFonts w:ascii="Times New Roman" w:hAnsi="Times New Roman" w:cs="Times New Roman"/>
          <w:color w:val="222222"/>
          <w:sz w:val="28"/>
          <w:szCs w:val="28"/>
          <w:shd w:val="clear" w:color="auto" w:fill="FFFFFF"/>
          <w:lang w:val="uk-UA"/>
        </w:rPr>
        <w:t xml:space="preserve">. </w:t>
      </w:r>
    </w:p>
    <w:p w14:paraId="1F1BFD84"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Число витків спіралі</w:t>
      </w:r>
      <w:r w:rsidR="001C3230">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p>
    <w:p w14:paraId="0FD960D6"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color w:val="222222"/>
          <w:sz w:val="28"/>
          <w:szCs w:val="28"/>
          <w:shd w:val="clear" w:color="auto" w:fill="FFFFFF"/>
          <w:lang w:val="uk-UA"/>
        </w:rPr>
      </w:pPr>
      <m:oMath>
        <m:r>
          <w:rPr>
            <w:rFonts w:ascii="Cambria Math" w:hAnsi="Cambria Math" w:cs="Times New Roman"/>
            <w:color w:val="222222"/>
            <w:sz w:val="28"/>
            <w:szCs w:val="28"/>
            <w:shd w:val="clear" w:color="auto" w:fill="FFFFFF"/>
            <w:lang w:val="uk-UA"/>
          </w:rPr>
          <m:t>n=</m:t>
        </m:r>
        <m:f>
          <m:fPr>
            <m:ctrlPr>
              <w:rPr>
                <w:rFonts w:ascii="Cambria Math" w:hAnsi="Cambria Math" w:cs="Times New Roman"/>
                <w:i/>
                <w:color w:val="222222"/>
                <w:sz w:val="28"/>
                <w:szCs w:val="28"/>
                <w:shd w:val="clear" w:color="auto" w:fill="FFFFFF"/>
                <w:lang w:val="uk-UA"/>
              </w:rPr>
            </m:ctrlPr>
          </m:fPr>
          <m:num>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l</m:t>
                </m:r>
              </m:e>
              <m:sub>
                <m:r>
                  <w:rPr>
                    <w:rFonts w:ascii="Cambria Math" w:hAnsi="Cambria Math" w:cs="Times New Roman"/>
                    <w:color w:val="222222"/>
                    <w:sz w:val="28"/>
                    <w:szCs w:val="28"/>
                    <w:shd w:val="clear" w:color="auto" w:fill="FFFFFF"/>
                    <w:lang w:val="uk-UA"/>
                  </w:rPr>
                  <m:t>п</m:t>
                </m:r>
              </m:sub>
            </m:sSub>
          </m:num>
          <m:den>
            <m:rad>
              <m:radPr>
                <m:degHide m:val="1"/>
                <m:ctrlPr>
                  <w:rPr>
                    <w:rFonts w:ascii="Cambria Math" w:hAnsi="Cambria Math" w:cs="Times New Roman"/>
                    <w:i/>
                    <w:color w:val="222222"/>
                    <w:sz w:val="28"/>
                    <w:szCs w:val="28"/>
                    <w:shd w:val="clear" w:color="auto" w:fill="FFFFFF"/>
                    <w:lang w:val="uk-UA"/>
                  </w:rPr>
                </m:ctrlPr>
              </m:radPr>
              <m:deg/>
              <m:e>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(πD)</m:t>
                    </m:r>
                  </m:e>
                  <m:sup>
                    <m:r>
                      <w:rPr>
                        <w:rFonts w:ascii="Cambria Math" w:hAnsi="Cambria Math" w:cs="Times New Roman"/>
                        <w:color w:val="222222"/>
                        <w:sz w:val="28"/>
                        <w:szCs w:val="28"/>
                        <w:shd w:val="clear" w:color="auto" w:fill="FFFFFF"/>
                        <w:lang w:val="uk-UA"/>
                      </w:rPr>
                      <m:t>2</m:t>
                    </m:r>
                  </m:sup>
                </m:sSup>
                <m:r>
                  <w:rPr>
                    <w:rFonts w:ascii="Cambria Math" w:hAnsi="Cambria Math" w:cs="Times New Roman"/>
                    <w:color w:val="222222"/>
                    <w:sz w:val="28"/>
                    <w:szCs w:val="28"/>
                    <w:shd w:val="clear" w:color="auto" w:fill="FFFFFF"/>
                    <w:lang w:val="uk-UA"/>
                  </w:rPr>
                  <m:t>+</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h</m:t>
                    </m:r>
                  </m:e>
                  <m:sup>
                    <m:r>
                      <w:rPr>
                        <w:rFonts w:ascii="Cambria Math" w:hAnsi="Cambria Math" w:cs="Times New Roman"/>
                        <w:color w:val="222222"/>
                        <w:sz w:val="28"/>
                        <w:szCs w:val="28"/>
                        <w:shd w:val="clear" w:color="auto" w:fill="FFFFFF"/>
                        <w:lang w:val="uk-UA"/>
                      </w:rPr>
                      <m:t>2</m:t>
                    </m:r>
                  </m:sup>
                </m:sSup>
              </m:e>
            </m:rad>
          </m:den>
        </m:f>
        <m:r>
          <w:rPr>
            <w:rFonts w:ascii="Cambria Math" w:hAnsi="Cambria Math" w:cs="Times New Roman"/>
            <w:color w:val="222222"/>
            <w:sz w:val="28"/>
            <w:szCs w:val="28"/>
            <w:shd w:val="clear" w:color="auto" w:fill="FFFFFF"/>
            <w:lang w:val="uk-UA"/>
          </w:rPr>
          <m:t>=</m:t>
        </m:r>
        <m:f>
          <m:fPr>
            <m:ctrlPr>
              <w:rPr>
                <w:rFonts w:ascii="Cambria Math" w:hAnsi="Cambria Math" w:cs="Times New Roman"/>
                <w:i/>
                <w:color w:val="222222"/>
                <w:sz w:val="28"/>
                <w:szCs w:val="28"/>
                <w:shd w:val="clear" w:color="auto" w:fill="FFFFFF"/>
                <w:lang w:val="uk-UA"/>
              </w:rPr>
            </m:ctrlPr>
          </m:fPr>
          <m:num>
            <m:r>
              <w:rPr>
                <w:rFonts w:ascii="Cambria Math" w:hAnsi="Cambria Math" w:cs="Times New Roman"/>
                <w:color w:val="222222"/>
                <w:sz w:val="28"/>
                <w:szCs w:val="28"/>
                <w:shd w:val="clear" w:color="auto" w:fill="FFFFFF"/>
                <w:lang w:val="uk-UA"/>
              </w:rPr>
              <m:t>9,8</m:t>
            </m:r>
          </m:num>
          <m:den>
            <m:rad>
              <m:radPr>
                <m:degHide m:val="1"/>
                <m:ctrlPr>
                  <w:rPr>
                    <w:rFonts w:ascii="Cambria Math" w:hAnsi="Cambria Math" w:cs="Times New Roman"/>
                    <w:i/>
                    <w:color w:val="222222"/>
                    <w:sz w:val="28"/>
                    <w:szCs w:val="28"/>
                    <w:shd w:val="clear" w:color="auto" w:fill="FFFFFF"/>
                    <w:lang w:val="uk-UA"/>
                  </w:rPr>
                </m:ctrlPr>
              </m:radPr>
              <m:deg/>
              <m:e>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(3,14∙0,01)</m:t>
                    </m:r>
                  </m:e>
                  <m:sup>
                    <m:r>
                      <w:rPr>
                        <w:rFonts w:ascii="Cambria Math" w:hAnsi="Cambria Math" w:cs="Times New Roman"/>
                        <w:color w:val="222222"/>
                        <w:sz w:val="28"/>
                        <w:szCs w:val="28"/>
                        <w:shd w:val="clear" w:color="auto" w:fill="FFFFFF"/>
                        <w:lang w:val="uk-UA"/>
                      </w:rPr>
                      <m:t>2</m:t>
                    </m:r>
                  </m:sup>
                </m:sSup>
                <m:r>
                  <w:rPr>
                    <w:rFonts w:ascii="Cambria Math" w:hAnsi="Cambria Math" w:cs="Times New Roman"/>
                    <w:color w:val="222222"/>
                    <w:sz w:val="28"/>
                    <w:szCs w:val="28"/>
                    <w:shd w:val="clear" w:color="auto" w:fill="FFFFFF"/>
                    <w:lang w:val="uk-UA"/>
                  </w:rPr>
                  <m:t>+</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0,003</m:t>
                    </m:r>
                  </m:e>
                  <m:sup>
                    <m:r>
                      <w:rPr>
                        <w:rFonts w:ascii="Cambria Math" w:hAnsi="Cambria Math" w:cs="Times New Roman"/>
                        <w:color w:val="222222"/>
                        <w:sz w:val="28"/>
                        <w:szCs w:val="28"/>
                        <w:shd w:val="clear" w:color="auto" w:fill="FFFFFF"/>
                        <w:lang w:val="uk-UA"/>
                      </w:rPr>
                      <m:t>2</m:t>
                    </m:r>
                  </m:sup>
                </m:sSup>
              </m:e>
            </m:rad>
          </m:den>
        </m:f>
        <m:r>
          <w:rPr>
            <w:rFonts w:ascii="Cambria Math" w:hAnsi="Cambria Math" w:cs="Times New Roman"/>
            <w:color w:val="222222"/>
            <w:sz w:val="28"/>
            <w:szCs w:val="28"/>
            <w:shd w:val="clear" w:color="auto" w:fill="FFFFFF"/>
            <w:lang w:val="uk-UA"/>
          </w:rPr>
          <m:t>=311</m:t>
        </m:r>
      </m:oMath>
      <w:r w:rsidR="00055B0D">
        <w:rPr>
          <w:rFonts w:ascii="Times New Roman" w:hAnsi="Times New Roman" w:cs="Times New Roman"/>
          <w:color w:val="222222"/>
          <w:sz w:val="28"/>
          <w:szCs w:val="28"/>
          <w:shd w:val="clear" w:color="auto" w:fill="FFFFFF"/>
          <w:lang w:val="uk-UA"/>
        </w:rPr>
        <w:t>.</w:t>
      </w:r>
    </w:p>
    <w:p w14:paraId="2164A7D8" w14:textId="77777777" w:rsidR="00D371A9"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Довжина спіралі </w:t>
      </w:r>
      <w:r w:rsidRPr="001C3230">
        <w:rPr>
          <w:rStyle w:val="translation-chunk"/>
          <w:rFonts w:ascii="Times New Roman" w:hAnsi="Times New Roman" w:cs="Times New Roman"/>
          <w:i/>
          <w:color w:val="222222"/>
          <w:sz w:val="28"/>
          <w:szCs w:val="28"/>
          <w:shd w:val="clear" w:color="auto" w:fill="FFFFFF"/>
          <w:lang w:val="uk-UA"/>
        </w:rPr>
        <w:t>l</w:t>
      </w:r>
      <w:r w:rsidRPr="001C3230">
        <w:rPr>
          <w:rStyle w:val="translation-chunk"/>
          <w:rFonts w:ascii="Times New Roman" w:hAnsi="Times New Roman" w:cs="Times New Roman"/>
          <w:i/>
          <w:color w:val="222222"/>
          <w:sz w:val="28"/>
          <w:szCs w:val="28"/>
          <w:shd w:val="clear" w:color="auto" w:fill="FFFFFF"/>
          <w:vertAlign w:val="subscript"/>
          <w:lang w:val="uk-UA"/>
        </w:rPr>
        <w:t>сп</w:t>
      </w:r>
      <w:r w:rsidRPr="001C3230">
        <w:rPr>
          <w:rStyle w:val="translation-chunk"/>
          <w:rFonts w:ascii="Times New Roman" w:hAnsi="Times New Roman" w:cs="Times New Roman"/>
          <w:i/>
          <w:color w:val="222222"/>
          <w:sz w:val="28"/>
          <w:szCs w:val="28"/>
          <w:shd w:val="clear" w:color="auto" w:fill="FFFFFF"/>
          <w:lang w:val="uk-UA"/>
        </w:rPr>
        <w:t xml:space="preserve"> = hn</w:t>
      </w:r>
      <w:r w:rsidRPr="0049149E">
        <w:rPr>
          <w:rStyle w:val="translation-chunk"/>
          <w:rFonts w:ascii="Times New Roman" w:hAnsi="Times New Roman" w:cs="Times New Roman"/>
          <w:color w:val="222222"/>
          <w:sz w:val="28"/>
          <w:szCs w:val="28"/>
          <w:shd w:val="clear" w:color="auto" w:fill="FFFFFF"/>
          <w:lang w:val="uk-UA"/>
        </w:rPr>
        <w:t xml:space="preserve"> = 0,003 ∙ 311 = </w:t>
      </w:r>
      <w:smartTag w:uri="urn:schemas-microsoft-com:office:smarttags" w:element="metricconverter">
        <w:smartTagPr>
          <w:attr w:name="ProductID" w:val="0,933 м"/>
        </w:smartTagPr>
        <w:r w:rsidRPr="0049149E">
          <w:rPr>
            <w:rStyle w:val="translation-chunk"/>
            <w:rFonts w:ascii="Times New Roman" w:hAnsi="Times New Roman" w:cs="Times New Roman"/>
            <w:color w:val="222222"/>
            <w:sz w:val="28"/>
            <w:szCs w:val="28"/>
            <w:shd w:val="clear" w:color="auto" w:fill="FFFFFF"/>
            <w:lang w:val="uk-UA"/>
          </w:rPr>
          <w:t>0,933 м</w:t>
        </w:r>
      </w:smartTag>
      <w:r w:rsidRPr="0049149E">
        <w:rPr>
          <w:rStyle w:val="translation-chunk"/>
          <w:rFonts w:ascii="Times New Roman" w:hAnsi="Times New Roman" w:cs="Times New Roman"/>
          <w:color w:val="222222"/>
          <w:sz w:val="28"/>
          <w:szCs w:val="28"/>
          <w:shd w:val="clear" w:color="auto" w:fill="FFFFFF"/>
          <w:lang w:val="uk-UA"/>
        </w:rPr>
        <w:t xml:space="preserve"> = 93</w:t>
      </w:r>
      <w:r w:rsidR="001C3230">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3 см</w:t>
      </w:r>
      <w:r w:rsidR="001C3230">
        <w:rPr>
          <w:rStyle w:val="translation-chunk"/>
          <w:rFonts w:ascii="Times New Roman" w:hAnsi="Times New Roman" w:cs="Times New Roman"/>
          <w:color w:val="222222"/>
          <w:sz w:val="28"/>
          <w:szCs w:val="28"/>
          <w:shd w:val="clear" w:color="auto" w:fill="FFFFFF"/>
          <w:lang w:val="uk-UA"/>
        </w:rPr>
        <w:t>.</w:t>
      </w:r>
    </w:p>
    <w:p w14:paraId="2D87C27E" w14:textId="77777777" w:rsidR="00360B5E" w:rsidRPr="0049149E" w:rsidRDefault="00360B5E"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outlineLvl w:val="0"/>
        <w:rPr>
          <w:rStyle w:val="translation-chunk"/>
          <w:rFonts w:ascii="Times New Roman" w:hAnsi="Times New Roman" w:cs="Times New Roman"/>
          <w:color w:val="222222"/>
          <w:sz w:val="28"/>
          <w:szCs w:val="28"/>
          <w:shd w:val="clear" w:color="auto" w:fill="FFFFFF"/>
          <w:lang w:val="uk-UA"/>
        </w:rPr>
      </w:pPr>
    </w:p>
    <w:p w14:paraId="4C3D1804" w14:textId="77777777" w:rsidR="00F42BA2" w:rsidRDefault="00D371A9" w:rsidP="00F42BA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color w:val="222222"/>
          <w:sz w:val="28"/>
          <w:szCs w:val="28"/>
          <w:shd w:val="clear" w:color="auto" w:fill="FFFFFF"/>
          <w:lang w:val="uk-UA"/>
        </w:rPr>
      </w:pPr>
      <w:r w:rsidRPr="001C3230">
        <w:rPr>
          <w:rStyle w:val="translation-chunk"/>
          <w:rFonts w:ascii="Times New Roman" w:hAnsi="Times New Roman" w:cs="Times New Roman"/>
          <w:color w:val="222222"/>
          <w:sz w:val="28"/>
          <w:szCs w:val="28"/>
          <w:u w:val="single"/>
          <w:shd w:val="clear" w:color="auto" w:fill="FFFFFF"/>
          <w:lang w:val="uk-UA"/>
        </w:rPr>
        <w:t>Приклад 2.</w:t>
      </w:r>
    </w:p>
    <w:p w14:paraId="5ECF2CC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Конструктивно розрахувати дротяний нагрівач опору при визначенні діаметра проводу d за допомогою таблиці струмових навантажень (див. табл. </w:t>
      </w:r>
      <w:r w:rsidR="001C3230">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 xml:space="preserve">2). </w:t>
      </w:r>
    </w:p>
    <w:p w14:paraId="4CF62B55"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Умова</w:t>
      </w:r>
      <w:r w:rsidRPr="0049149E">
        <w:rPr>
          <w:rStyle w:val="translation-chunk"/>
          <w:rFonts w:ascii="Times New Roman" w:hAnsi="Times New Roman" w:cs="Times New Roman"/>
          <w:color w:val="222222"/>
          <w:sz w:val="28"/>
          <w:szCs w:val="28"/>
          <w:shd w:val="clear" w:color="auto" w:fill="FFFFFF"/>
          <w:lang w:val="uk-UA"/>
        </w:rPr>
        <w:t xml:space="preserve">. Потужність дротяного нагрівача </w:t>
      </w:r>
      <w:r w:rsidR="001C3230">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Р = 3146 Вт; напруга живлення U = 220 В; матеріал проводу — ніхром Х20Н80</w:t>
      </w:r>
      <w:r w:rsidR="001C3230">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ρ</w:t>
      </w:r>
      <w:r w:rsidRPr="0049149E">
        <w:rPr>
          <w:rStyle w:val="translation-chunk"/>
          <w:rFonts w:ascii="Times New Roman" w:hAnsi="Times New Roman" w:cs="Times New Roman"/>
          <w:color w:val="222222"/>
          <w:sz w:val="28"/>
          <w:szCs w:val="28"/>
          <w:shd w:val="clear" w:color="auto" w:fill="FFFFFF"/>
          <w:vertAlign w:val="subscript"/>
          <w:lang w:val="uk-UA"/>
        </w:rPr>
        <w:t>20</w:t>
      </w:r>
      <w:r w:rsidRPr="0049149E">
        <w:rPr>
          <w:rStyle w:val="translation-chunk"/>
          <w:rFonts w:ascii="Times New Roman" w:hAnsi="Times New Roman" w:cs="Times New Roman"/>
          <w:color w:val="222222"/>
          <w:sz w:val="28"/>
          <w:szCs w:val="28"/>
          <w:shd w:val="clear" w:color="auto" w:fill="FFFFFF"/>
          <w:lang w:val="uk-UA"/>
        </w:rPr>
        <w:t xml:space="preserve"> = 1,1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Ом ∙ м; </w:t>
      </w:r>
    </w:p>
    <w:p w14:paraId="1AE92F94"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α</w:t>
      </w:r>
      <w:r w:rsidRPr="0049149E">
        <w:rPr>
          <w:rStyle w:val="translation-chunk"/>
          <w:rFonts w:ascii="Times New Roman" w:hAnsi="Times New Roman" w:cs="Times New Roman"/>
          <w:color w:val="222222"/>
          <w:sz w:val="28"/>
          <w:szCs w:val="28"/>
          <w:shd w:val="clear" w:color="auto" w:fill="FFFFFF"/>
          <w:vertAlign w:val="subscript"/>
          <w:lang w:val="uk-UA"/>
        </w:rPr>
        <w:t>p</w:t>
      </w:r>
      <w:r w:rsidRPr="0049149E">
        <w:rPr>
          <w:rStyle w:val="translation-chunk"/>
          <w:rFonts w:ascii="Times New Roman" w:hAnsi="Times New Roman" w:cs="Times New Roman"/>
          <w:color w:val="222222"/>
          <w:sz w:val="28"/>
          <w:szCs w:val="28"/>
          <w:shd w:val="clear" w:color="auto" w:fill="FFFFFF"/>
          <w:lang w:val="uk-UA"/>
        </w:rPr>
        <w:t xml:space="preserve"> = 16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1/°C; відкрита спіраль, розташована в потоці повітря (К</w:t>
      </w:r>
      <w:r w:rsidRPr="0049149E">
        <w:rPr>
          <w:rStyle w:val="translation-chunk"/>
          <w:rFonts w:ascii="Times New Roman" w:hAnsi="Times New Roman" w:cs="Times New Roman"/>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 0,85, К</w:t>
      </w:r>
      <w:r w:rsidRPr="0049149E">
        <w:rPr>
          <w:rStyle w:val="translation-chunk"/>
          <w:rFonts w:ascii="Times New Roman" w:hAnsi="Times New Roman" w:cs="Times New Roman"/>
          <w:color w:val="222222"/>
          <w:sz w:val="28"/>
          <w:szCs w:val="28"/>
          <w:shd w:val="clear" w:color="auto" w:fill="FFFFFF"/>
          <w:vertAlign w:val="subscript"/>
          <w:lang w:val="uk-UA"/>
        </w:rPr>
        <w:t>с</w:t>
      </w:r>
      <w:r w:rsidRPr="0049149E">
        <w:rPr>
          <w:rStyle w:val="translation-chunk"/>
          <w:rFonts w:ascii="Times New Roman" w:hAnsi="Times New Roman" w:cs="Times New Roman"/>
          <w:color w:val="222222"/>
          <w:sz w:val="28"/>
          <w:szCs w:val="28"/>
          <w:shd w:val="clear" w:color="auto" w:fill="FFFFFF"/>
          <w:lang w:val="uk-UA"/>
        </w:rPr>
        <w:t xml:space="preserve"> = 2,0); допустима робоча температура дроту Т</w:t>
      </w:r>
      <w:r w:rsidRPr="0049149E">
        <w:rPr>
          <w:rStyle w:val="translation-chunk"/>
          <w:rFonts w:ascii="Times New Roman" w:hAnsi="Times New Roman" w:cs="Times New Roman"/>
          <w:color w:val="222222"/>
          <w:sz w:val="28"/>
          <w:szCs w:val="28"/>
          <w:shd w:val="clear" w:color="auto" w:fill="FFFFFF"/>
          <w:vertAlign w:val="subscript"/>
          <w:lang w:val="uk-UA"/>
        </w:rPr>
        <w:t>д</w:t>
      </w:r>
      <w:r w:rsidRPr="0049149E">
        <w:rPr>
          <w:rStyle w:val="translation-chunk"/>
          <w:rFonts w:ascii="Times New Roman" w:hAnsi="Times New Roman" w:cs="Times New Roman"/>
          <w:color w:val="222222"/>
          <w:sz w:val="28"/>
          <w:szCs w:val="28"/>
          <w:shd w:val="clear" w:color="auto" w:fill="FFFFFF"/>
          <w:lang w:val="uk-UA"/>
        </w:rPr>
        <w:t xml:space="preserve"> = 470 °С. </w:t>
      </w:r>
    </w:p>
    <w:p w14:paraId="7ED2F01E"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Визначити</w:t>
      </w:r>
      <w:r w:rsidRPr="0049149E">
        <w:rPr>
          <w:rStyle w:val="translation-chunk"/>
          <w:rFonts w:ascii="Times New Roman" w:hAnsi="Times New Roman" w:cs="Times New Roman"/>
          <w:color w:val="222222"/>
          <w:sz w:val="28"/>
          <w:szCs w:val="28"/>
          <w:shd w:val="clear" w:color="auto" w:fill="FFFFFF"/>
          <w:lang w:val="uk-UA"/>
        </w:rPr>
        <w:t xml:space="preserve"> діаметр </w:t>
      </w:r>
      <w:r w:rsidRPr="001C3230">
        <w:rPr>
          <w:rStyle w:val="translation-chunk"/>
          <w:rFonts w:ascii="Times New Roman" w:hAnsi="Times New Roman" w:cs="Times New Roman"/>
          <w:i/>
          <w:color w:val="222222"/>
          <w:sz w:val="28"/>
          <w:szCs w:val="28"/>
          <w:shd w:val="clear" w:color="auto" w:fill="FFFFFF"/>
          <w:lang w:val="uk-UA"/>
        </w:rPr>
        <w:t>d</w:t>
      </w:r>
      <w:r w:rsidRPr="0049149E">
        <w:rPr>
          <w:rStyle w:val="translation-chunk"/>
          <w:rFonts w:ascii="Times New Roman" w:hAnsi="Times New Roman" w:cs="Times New Roman"/>
          <w:color w:val="222222"/>
          <w:sz w:val="28"/>
          <w:szCs w:val="28"/>
          <w:shd w:val="clear" w:color="auto" w:fill="FFFFFF"/>
          <w:lang w:val="uk-UA"/>
        </w:rPr>
        <w:t xml:space="preserve"> і довжину проводу </w:t>
      </w:r>
      <w:r w:rsidRPr="001C3230">
        <w:rPr>
          <w:rStyle w:val="translation-chunk"/>
          <w:rFonts w:ascii="Times New Roman" w:hAnsi="Times New Roman" w:cs="Times New Roman"/>
          <w:i/>
          <w:color w:val="222222"/>
          <w:sz w:val="28"/>
          <w:szCs w:val="28"/>
          <w:shd w:val="clear" w:color="auto" w:fill="FFFFFF"/>
          <w:lang w:val="uk-UA"/>
        </w:rPr>
        <w:t>l</w:t>
      </w:r>
      <w:r w:rsidRPr="001C3230">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w:t>
      </w:r>
      <w:r w:rsidR="001C3230">
        <w:rPr>
          <w:rStyle w:val="translation-chunk"/>
          <w:rFonts w:ascii="Times New Roman" w:hAnsi="Times New Roman" w:cs="Times New Roman"/>
          <w:color w:val="222222"/>
          <w:sz w:val="28"/>
          <w:szCs w:val="28"/>
          <w:shd w:val="clear" w:color="auto" w:fill="FFFFFF"/>
          <w:lang w:val="uk-UA"/>
        </w:rPr>
        <w:t>.</w:t>
      </w:r>
    </w:p>
    <w:p w14:paraId="7D52A74E"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lastRenderedPageBreak/>
        <w:t>Рішення</w:t>
      </w:r>
      <w:r w:rsidRPr="0049149E">
        <w:rPr>
          <w:rStyle w:val="translation-chunk"/>
          <w:rFonts w:ascii="Times New Roman" w:hAnsi="Times New Roman" w:cs="Times New Roman"/>
          <w:color w:val="222222"/>
          <w:sz w:val="28"/>
          <w:szCs w:val="28"/>
          <w:shd w:val="clear" w:color="auto" w:fill="FFFFFF"/>
          <w:lang w:val="uk-UA"/>
        </w:rPr>
        <w:t>. За формулою  T</w:t>
      </w:r>
      <w:r w:rsidRPr="0049149E">
        <w:rPr>
          <w:rStyle w:val="translation-chunk"/>
          <w:rFonts w:ascii="Times New Roman" w:hAnsi="Times New Roman" w:cs="Times New Roman"/>
          <w:color w:val="222222"/>
          <w:sz w:val="28"/>
          <w:szCs w:val="28"/>
          <w:shd w:val="clear" w:color="auto" w:fill="FFFFFF"/>
          <w:vertAlign w:val="subscript"/>
          <w:lang w:val="uk-UA"/>
        </w:rPr>
        <w:t>р</w:t>
      </w:r>
      <w:r w:rsidRPr="0049149E">
        <w:rPr>
          <w:rStyle w:val="translation-chunk"/>
          <w:rFonts w:ascii="Times New Roman" w:hAnsi="Times New Roman" w:cs="Times New Roman"/>
          <w:color w:val="222222"/>
          <w:sz w:val="28"/>
          <w:szCs w:val="28"/>
          <w:shd w:val="clear" w:color="auto" w:fill="FFFFFF"/>
          <w:lang w:val="uk-UA"/>
        </w:rPr>
        <w:t xml:space="preserve"> = K</w:t>
      </w:r>
      <w:r w:rsidRPr="0049149E">
        <w:rPr>
          <w:rStyle w:val="translation-chunk"/>
          <w:rFonts w:ascii="Times New Roman" w:hAnsi="Times New Roman" w:cs="Times New Roman"/>
          <w:color w:val="222222"/>
          <w:sz w:val="28"/>
          <w:szCs w:val="28"/>
          <w:shd w:val="clear" w:color="auto" w:fill="FFFFFF"/>
          <w:vertAlign w:val="subscript"/>
          <w:lang w:val="uk-UA"/>
        </w:rPr>
        <w:t>м</w:t>
      </w:r>
      <w:r w:rsidRPr="0049149E">
        <w:rPr>
          <w:rStyle w:val="translation-chunk"/>
          <w:rFonts w:ascii="Times New Roman" w:hAnsi="Times New Roman" w:cs="Times New Roman"/>
          <w:color w:val="222222"/>
          <w:sz w:val="28"/>
          <w:szCs w:val="28"/>
          <w:shd w:val="clear" w:color="auto" w:fill="FFFFFF"/>
          <w:lang w:val="uk-UA"/>
        </w:rPr>
        <w:t xml:space="preserve"> К</w:t>
      </w:r>
      <w:r w:rsidRPr="0049149E">
        <w:rPr>
          <w:rStyle w:val="translation-chunk"/>
          <w:rFonts w:ascii="Times New Roman" w:hAnsi="Times New Roman" w:cs="Times New Roman"/>
          <w:color w:val="222222"/>
          <w:sz w:val="28"/>
          <w:szCs w:val="28"/>
          <w:shd w:val="clear" w:color="auto" w:fill="FFFFFF"/>
          <w:vertAlign w:val="subscript"/>
          <w:lang w:val="uk-UA"/>
        </w:rPr>
        <w:t>с</w:t>
      </w:r>
      <w:r w:rsidRPr="0049149E">
        <w:rPr>
          <w:rStyle w:val="translation-chunk"/>
          <w:rFonts w:ascii="Times New Roman" w:hAnsi="Times New Roman" w:cs="Times New Roman"/>
          <w:color w:val="222222"/>
          <w:sz w:val="28"/>
          <w:szCs w:val="28"/>
          <w:shd w:val="clear" w:color="auto" w:fill="FFFFFF"/>
          <w:lang w:val="uk-UA"/>
        </w:rPr>
        <w:t xml:space="preserve"> Т</w:t>
      </w:r>
      <w:r w:rsidRPr="0049149E">
        <w:rPr>
          <w:rStyle w:val="translation-chunk"/>
          <w:rFonts w:ascii="Times New Roman" w:hAnsi="Times New Roman" w:cs="Times New Roman"/>
          <w:color w:val="222222"/>
          <w:sz w:val="28"/>
          <w:szCs w:val="28"/>
          <w:shd w:val="clear" w:color="auto" w:fill="FFFFFF"/>
          <w:vertAlign w:val="subscript"/>
          <w:lang w:val="uk-UA"/>
        </w:rPr>
        <w:t>д</w:t>
      </w:r>
      <w:r w:rsidRPr="0049149E">
        <w:rPr>
          <w:rStyle w:val="translation-chunk"/>
          <w:rFonts w:ascii="Times New Roman" w:hAnsi="Times New Roman" w:cs="Times New Roman"/>
          <w:color w:val="222222"/>
          <w:sz w:val="28"/>
          <w:szCs w:val="28"/>
          <w:shd w:val="clear" w:color="auto" w:fill="FFFFFF"/>
          <w:lang w:val="uk-UA"/>
        </w:rPr>
        <w:t xml:space="preserve"> = 0,85 ∙ 2 ∙ 470°С ≈800°С. Струм проектованого нагрівача І = Р/U = 3146/220= 14,3 А. </w:t>
      </w:r>
    </w:p>
    <w:p w14:paraId="66E957A4" w14:textId="77777777" w:rsidR="00D371A9" w:rsidRPr="0049149E" w:rsidRDefault="00306B31"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Pr>
          <w:rStyle w:val="translation-chunk"/>
          <w:rFonts w:ascii="Times New Roman" w:hAnsi="Times New Roman" w:cs="Times New Roman"/>
          <w:color w:val="222222"/>
          <w:sz w:val="28"/>
          <w:szCs w:val="28"/>
          <w:shd w:val="clear" w:color="auto" w:fill="FFFFFF"/>
          <w:lang w:val="uk-UA"/>
        </w:rPr>
        <w:t>З</w:t>
      </w:r>
      <w:r w:rsidR="00D371A9" w:rsidRPr="0049149E">
        <w:rPr>
          <w:rStyle w:val="translation-chunk"/>
          <w:rFonts w:ascii="Times New Roman" w:hAnsi="Times New Roman" w:cs="Times New Roman"/>
          <w:color w:val="222222"/>
          <w:sz w:val="28"/>
          <w:szCs w:val="28"/>
          <w:shd w:val="clear" w:color="auto" w:fill="FFFFFF"/>
          <w:lang w:val="uk-UA"/>
        </w:rPr>
        <w:t xml:space="preserve"> таблиці струмових навантажень (див. табл. </w:t>
      </w:r>
      <w:r>
        <w:rPr>
          <w:rStyle w:val="translation-chunk"/>
          <w:rFonts w:ascii="Times New Roman" w:hAnsi="Times New Roman" w:cs="Times New Roman"/>
          <w:color w:val="222222"/>
          <w:sz w:val="28"/>
          <w:szCs w:val="28"/>
          <w:shd w:val="clear" w:color="auto" w:fill="FFFFFF"/>
          <w:lang w:val="uk-UA"/>
        </w:rPr>
        <w:t>3.</w:t>
      </w:r>
      <w:r w:rsidR="00D371A9" w:rsidRPr="0049149E">
        <w:rPr>
          <w:rStyle w:val="translation-chunk"/>
          <w:rFonts w:ascii="Times New Roman" w:hAnsi="Times New Roman" w:cs="Times New Roman"/>
          <w:color w:val="222222"/>
          <w:sz w:val="28"/>
          <w:szCs w:val="28"/>
          <w:shd w:val="clear" w:color="auto" w:fill="FFFFFF"/>
          <w:lang w:val="uk-UA"/>
        </w:rPr>
        <w:t>2) при Т</w:t>
      </w:r>
      <w:r w:rsidR="00D371A9" w:rsidRPr="0049149E">
        <w:rPr>
          <w:rStyle w:val="translation-chunk"/>
          <w:rFonts w:ascii="Times New Roman" w:hAnsi="Times New Roman" w:cs="Times New Roman"/>
          <w:color w:val="222222"/>
          <w:sz w:val="28"/>
          <w:szCs w:val="28"/>
          <w:shd w:val="clear" w:color="auto" w:fill="FFFFFF"/>
          <w:vertAlign w:val="subscript"/>
          <w:lang w:val="uk-UA"/>
        </w:rPr>
        <w:t>р</w:t>
      </w:r>
      <w:r w:rsidR="00D371A9" w:rsidRPr="0049149E">
        <w:rPr>
          <w:rStyle w:val="translation-chunk"/>
          <w:rFonts w:ascii="Times New Roman" w:hAnsi="Times New Roman" w:cs="Times New Roman"/>
          <w:color w:val="222222"/>
          <w:sz w:val="28"/>
          <w:szCs w:val="28"/>
          <w:shd w:val="clear" w:color="auto" w:fill="FFFFFF"/>
          <w:lang w:val="uk-UA"/>
        </w:rPr>
        <w:t xml:space="preserve"> = 800 °С і </w:t>
      </w:r>
    </w:p>
    <w:p w14:paraId="20D4159B"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I = 14,3 А</w:t>
      </w:r>
      <w:r w:rsidR="00306B31">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знаходимо діаметр і поперечний переріз дроту d = </w:t>
      </w:r>
      <w:smartTag w:uri="urn:schemas-microsoft-com:office:smarttags" w:element="metricconverter">
        <w:smartTagPr>
          <w:attr w:name="ProductID" w:val="1,0 мм"/>
        </w:smartTagPr>
        <w:r w:rsidRPr="0049149E">
          <w:rPr>
            <w:rStyle w:val="translation-chunk"/>
            <w:rFonts w:ascii="Times New Roman" w:hAnsi="Times New Roman" w:cs="Times New Roman"/>
            <w:color w:val="222222"/>
            <w:sz w:val="28"/>
            <w:szCs w:val="28"/>
            <w:shd w:val="clear" w:color="auto" w:fill="FFFFFF"/>
            <w:lang w:val="uk-UA"/>
          </w:rPr>
          <w:t>1,0 мм</w:t>
        </w:r>
      </w:smartTag>
      <w:r w:rsidRPr="0049149E">
        <w:rPr>
          <w:rStyle w:val="translation-chunk"/>
          <w:rFonts w:ascii="Times New Roman" w:hAnsi="Times New Roman" w:cs="Times New Roman"/>
          <w:color w:val="222222"/>
          <w:sz w:val="28"/>
          <w:szCs w:val="28"/>
          <w:shd w:val="clear" w:color="auto" w:fill="FFFFFF"/>
          <w:lang w:val="uk-UA"/>
        </w:rPr>
        <w:t xml:space="preserve"> і </w:t>
      </w:r>
    </w:p>
    <w:p w14:paraId="034DABC9" w14:textId="77777777" w:rsidR="00D371A9" w:rsidRPr="0049149E" w:rsidRDefault="00306B31"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Pr>
          <w:rStyle w:val="translation-chunk"/>
          <w:rFonts w:ascii="Times New Roman" w:hAnsi="Times New Roman" w:cs="Times New Roman"/>
          <w:color w:val="222222"/>
          <w:sz w:val="28"/>
          <w:szCs w:val="28"/>
          <w:shd w:val="clear" w:color="auto" w:fill="FFFFFF"/>
          <w:lang w:val="en-US"/>
        </w:rPr>
        <w:t>F</w:t>
      </w:r>
      <w:r w:rsidR="00D371A9" w:rsidRPr="0049149E">
        <w:rPr>
          <w:rStyle w:val="translation-chunk"/>
          <w:rFonts w:ascii="Times New Roman" w:hAnsi="Times New Roman" w:cs="Times New Roman"/>
          <w:color w:val="222222"/>
          <w:sz w:val="28"/>
          <w:szCs w:val="28"/>
          <w:shd w:val="clear" w:color="auto" w:fill="FFFFFF"/>
          <w:lang w:val="uk-UA"/>
        </w:rPr>
        <w:t xml:space="preserve"> = 0,785 мм</w:t>
      </w:r>
      <w:r w:rsidR="00D371A9" w:rsidRPr="0049149E">
        <w:rPr>
          <w:rStyle w:val="translation-chunk"/>
          <w:rFonts w:ascii="Times New Roman" w:hAnsi="Times New Roman" w:cs="Times New Roman"/>
          <w:color w:val="222222"/>
          <w:sz w:val="28"/>
          <w:szCs w:val="28"/>
          <w:shd w:val="clear" w:color="auto" w:fill="FFFFFF"/>
          <w:vertAlign w:val="superscript"/>
          <w:lang w:val="uk-UA"/>
        </w:rPr>
        <w:t>2</w:t>
      </w:r>
      <w:r w:rsidR="00D371A9" w:rsidRPr="0049149E">
        <w:rPr>
          <w:rStyle w:val="translation-chunk"/>
          <w:rFonts w:ascii="Times New Roman" w:hAnsi="Times New Roman" w:cs="Times New Roman"/>
          <w:color w:val="222222"/>
          <w:sz w:val="28"/>
          <w:szCs w:val="28"/>
          <w:shd w:val="clear" w:color="auto" w:fill="FFFFFF"/>
          <w:lang w:val="uk-UA"/>
        </w:rPr>
        <w:t xml:space="preserve">. </w:t>
      </w:r>
    </w:p>
    <w:p w14:paraId="55C3F4A4"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Довжина дроту </w:t>
      </w:r>
    </w:p>
    <w:p w14:paraId="598D2161"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 R</w:t>
      </w:r>
      <w:r w:rsidR="00306B31" w:rsidRPr="00765ED2">
        <w:rPr>
          <w:rStyle w:val="translation-chunk"/>
          <w:rFonts w:ascii="Times New Roman" w:hAnsi="Times New Roman" w:cs="Times New Roman"/>
          <w:color w:val="222222"/>
          <w:sz w:val="28"/>
          <w:szCs w:val="28"/>
          <w:shd w:val="clear" w:color="auto" w:fill="FFFFFF"/>
        </w:rPr>
        <w:t xml:space="preserve"> </w:t>
      </w:r>
      <w:r w:rsidR="00306B31">
        <w:rPr>
          <w:rStyle w:val="translation-chunk"/>
          <w:rFonts w:ascii="Times New Roman" w:hAnsi="Times New Roman" w:cs="Times New Roman"/>
          <w:color w:val="222222"/>
          <w:sz w:val="28"/>
          <w:szCs w:val="28"/>
          <w:shd w:val="clear" w:color="auto" w:fill="FFFFFF"/>
          <w:lang w:val="en-US"/>
        </w:rPr>
        <w:t>F</w:t>
      </w:r>
      <w:r w:rsidR="00306B31" w:rsidRPr="0049149E">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/ρ</w:t>
      </w:r>
      <w:r w:rsidRPr="0049149E">
        <w:rPr>
          <w:rStyle w:val="translation-chunk"/>
          <w:rFonts w:ascii="Times New Roman" w:hAnsi="Times New Roman" w:cs="Times New Roman"/>
          <w:color w:val="222222"/>
          <w:sz w:val="28"/>
          <w:szCs w:val="28"/>
          <w:shd w:val="clear" w:color="auto" w:fill="FFFFFF"/>
          <w:vertAlign w:val="subscript"/>
          <w:lang w:val="uk-UA"/>
        </w:rPr>
        <w:t>800</w:t>
      </w:r>
      <w:r w:rsidRPr="0049149E">
        <w:rPr>
          <w:rStyle w:val="translation-chunk"/>
          <w:rFonts w:ascii="Times New Roman" w:hAnsi="Times New Roman" w:cs="Times New Roman"/>
          <w:color w:val="222222"/>
          <w:sz w:val="28"/>
          <w:szCs w:val="28"/>
          <w:shd w:val="clear" w:color="auto" w:fill="FFFFFF"/>
          <w:lang w:val="uk-UA"/>
        </w:rPr>
        <w:t>,</w:t>
      </w:r>
    </w:p>
    <w:p w14:paraId="16466301"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де R = U</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/Р = 220</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/3146 = 15,3 Ом,</w:t>
      </w:r>
    </w:p>
    <w:p w14:paraId="2550CBE5"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ρ</w:t>
      </w:r>
      <w:r w:rsidRPr="0049149E">
        <w:rPr>
          <w:rStyle w:val="translation-chunk"/>
          <w:rFonts w:ascii="Times New Roman" w:hAnsi="Times New Roman" w:cs="Times New Roman"/>
          <w:color w:val="222222"/>
          <w:sz w:val="28"/>
          <w:szCs w:val="28"/>
          <w:shd w:val="clear" w:color="auto" w:fill="FFFFFF"/>
          <w:vertAlign w:val="subscript"/>
          <w:lang w:val="uk-UA"/>
        </w:rPr>
        <w:t>800</w:t>
      </w:r>
      <w:r w:rsidRPr="0049149E">
        <w:rPr>
          <w:rStyle w:val="translation-chunk"/>
          <w:rFonts w:ascii="Times New Roman" w:hAnsi="Times New Roman" w:cs="Times New Roman"/>
          <w:color w:val="222222"/>
          <w:sz w:val="28"/>
          <w:szCs w:val="28"/>
          <w:shd w:val="clear" w:color="auto" w:fill="FFFFFF"/>
          <w:lang w:val="uk-UA"/>
        </w:rPr>
        <w:t xml:space="preserve"> = 1,1 ∙ 10</w:t>
      </w:r>
      <w:r w:rsidRPr="0049149E">
        <w:rPr>
          <w:rStyle w:val="translation-chunk"/>
          <w:rFonts w:ascii="Times New Roman" w:hAnsi="Times New Roman" w:cs="Times New Roman"/>
          <w:color w:val="222222"/>
          <w:sz w:val="28"/>
          <w:szCs w:val="28"/>
          <w:shd w:val="clear" w:color="auto" w:fill="FFFFFF"/>
          <w:vertAlign w:val="superscript"/>
          <w:lang w:val="uk-UA"/>
        </w:rPr>
        <w:t xml:space="preserve">-6 </w:t>
      </w:r>
      <w:r w:rsidRPr="0049149E">
        <w:rPr>
          <w:rStyle w:val="translation-chunk"/>
          <w:rFonts w:ascii="Times New Roman" w:hAnsi="Times New Roman" w:cs="Times New Roman"/>
          <w:color w:val="222222"/>
          <w:sz w:val="28"/>
          <w:szCs w:val="28"/>
          <w:shd w:val="clear" w:color="auto" w:fill="FFFFFF"/>
          <w:lang w:val="uk-UA"/>
        </w:rPr>
        <w:t>[1 + 16 ∙ 10</w:t>
      </w:r>
      <w:r w:rsidRPr="0049149E">
        <w:rPr>
          <w:rStyle w:val="translation-chunk"/>
          <w:rFonts w:ascii="Times New Roman" w:hAnsi="Times New Roman" w:cs="Times New Roman"/>
          <w:color w:val="222222"/>
          <w:sz w:val="28"/>
          <w:szCs w:val="28"/>
          <w:shd w:val="clear" w:color="auto" w:fill="FFFFFF"/>
          <w:vertAlign w:val="superscript"/>
          <w:lang w:val="uk-UA"/>
        </w:rPr>
        <w:t xml:space="preserve">-6 </w:t>
      </w:r>
      <w:r w:rsidRPr="0049149E">
        <w:rPr>
          <w:rStyle w:val="translation-chunk"/>
          <w:rFonts w:ascii="Times New Roman" w:hAnsi="Times New Roman" w:cs="Times New Roman"/>
          <w:color w:val="222222"/>
          <w:sz w:val="28"/>
          <w:szCs w:val="28"/>
          <w:shd w:val="clear" w:color="auto" w:fill="FFFFFF"/>
          <w:lang w:val="uk-UA"/>
        </w:rPr>
        <w:t>(800 - 20)] = 1,11 ∙ 10</w:t>
      </w:r>
      <w:r w:rsidRPr="0049149E">
        <w:rPr>
          <w:rStyle w:val="translation-chunk"/>
          <w:rFonts w:ascii="Times New Roman" w:hAnsi="Times New Roman" w:cs="Times New Roman"/>
          <w:color w:val="222222"/>
          <w:sz w:val="28"/>
          <w:szCs w:val="28"/>
          <w:shd w:val="clear" w:color="auto" w:fill="FFFFFF"/>
          <w:vertAlign w:val="superscript"/>
          <w:lang w:val="uk-UA"/>
        </w:rPr>
        <w:t xml:space="preserve">-6 </w:t>
      </w:r>
      <w:r w:rsidRPr="0049149E">
        <w:rPr>
          <w:rStyle w:val="translation-chunk"/>
          <w:rFonts w:ascii="Times New Roman" w:hAnsi="Times New Roman" w:cs="Times New Roman"/>
          <w:color w:val="222222"/>
          <w:sz w:val="28"/>
          <w:szCs w:val="28"/>
          <w:shd w:val="clear" w:color="auto" w:fill="FFFFFF"/>
          <w:lang w:val="uk-UA"/>
        </w:rPr>
        <w:t>Ом ∙ м,</w:t>
      </w:r>
    </w:p>
    <w:p w14:paraId="27AAE251"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center"/>
        <w:rPr>
          <w:rStyle w:val="translation-chunk"/>
          <w:rFonts w:ascii="Times New Roman" w:hAnsi="Times New Roman" w:cs="Times New Roman"/>
          <w:color w:val="222222"/>
          <w:sz w:val="28"/>
          <w:szCs w:val="28"/>
          <w:shd w:val="clear" w:color="auto" w:fill="FFFFFF"/>
          <w:lang w:val="uk-UA"/>
        </w:rPr>
      </w:pPr>
      <w:r w:rsidRPr="00306B31">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 15,3 ∙ 0,785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/1,11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 </w:t>
      </w:r>
      <w:smartTag w:uri="urn:schemas-microsoft-com:office:smarttags" w:element="metricconverter">
        <w:smartTagPr>
          <w:attr w:name="ProductID" w:val="10,9 м"/>
        </w:smartTagPr>
        <w:r w:rsidRPr="0049149E">
          <w:rPr>
            <w:rStyle w:val="translation-chunk"/>
            <w:rFonts w:ascii="Times New Roman" w:hAnsi="Times New Roman" w:cs="Times New Roman"/>
            <w:color w:val="222222"/>
            <w:sz w:val="28"/>
            <w:szCs w:val="28"/>
            <w:shd w:val="clear" w:color="auto" w:fill="FFFFFF"/>
            <w:lang w:val="uk-UA"/>
          </w:rPr>
          <w:t>10,9 м</w:t>
        </w:r>
      </w:smartTag>
      <w:r w:rsidRPr="0049149E">
        <w:rPr>
          <w:rStyle w:val="translation-chunk"/>
          <w:rFonts w:ascii="Times New Roman" w:hAnsi="Times New Roman" w:cs="Times New Roman"/>
          <w:color w:val="222222"/>
          <w:sz w:val="28"/>
          <w:szCs w:val="28"/>
          <w:shd w:val="clear" w:color="auto" w:fill="FFFFFF"/>
          <w:lang w:val="uk-UA"/>
        </w:rPr>
        <w:t>.</w:t>
      </w:r>
    </w:p>
    <w:p w14:paraId="61B8F3E6" w14:textId="77777777" w:rsidR="00D371A9"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Далі при необхідності аналогічно першому прикладом можуть бути визначені </w:t>
      </w:r>
      <w:r w:rsidRPr="000102D2">
        <w:rPr>
          <w:rStyle w:val="translation-chunk"/>
          <w:rFonts w:ascii="Times New Roman" w:hAnsi="Times New Roman" w:cs="Times New Roman"/>
          <w:i/>
          <w:color w:val="222222"/>
          <w:sz w:val="28"/>
          <w:szCs w:val="28"/>
          <w:shd w:val="clear" w:color="auto" w:fill="FFFFFF"/>
          <w:lang w:val="uk-UA"/>
        </w:rPr>
        <w:t>D, h, n, l</w:t>
      </w:r>
      <w:r w:rsidRPr="000102D2">
        <w:rPr>
          <w:rStyle w:val="translation-chunk"/>
          <w:rFonts w:ascii="Times New Roman" w:hAnsi="Times New Roman" w:cs="Times New Roman"/>
          <w:i/>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w:t>
      </w:r>
    </w:p>
    <w:p w14:paraId="0F719A6C" w14:textId="77777777" w:rsidR="00360B5E" w:rsidRPr="0049149E" w:rsidRDefault="00360B5E"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p>
    <w:p w14:paraId="143DC8E0" w14:textId="77777777" w:rsidR="00F42BA2" w:rsidRDefault="00D371A9" w:rsidP="00F42BA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color w:val="222222"/>
          <w:sz w:val="28"/>
          <w:szCs w:val="28"/>
          <w:shd w:val="clear" w:color="auto" w:fill="FFFFFF"/>
          <w:lang w:val="uk-UA"/>
        </w:rPr>
      </w:pPr>
      <w:r w:rsidRPr="00306B31">
        <w:rPr>
          <w:rStyle w:val="translation-chunk"/>
          <w:rFonts w:ascii="Times New Roman" w:hAnsi="Times New Roman" w:cs="Times New Roman"/>
          <w:color w:val="222222"/>
          <w:sz w:val="28"/>
          <w:szCs w:val="28"/>
          <w:u w:val="single"/>
          <w:shd w:val="clear" w:color="auto" w:fill="FFFFFF"/>
          <w:lang w:val="uk-UA"/>
        </w:rPr>
        <w:t>Приклад 3.</w:t>
      </w:r>
    </w:p>
    <w:p w14:paraId="214FF03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Визначити допустиму напругу на трубчастому електричному нагрівачі (ТЕНі). </w:t>
      </w:r>
    </w:p>
    <w:p w14:paraId="12BF930D"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Умова</w:t>
      </w:r>
      <w:r w:rsidRPr="0049149E">
        <w:rPr>
          <w:rStyle w:val="translation-chunk"/>
          <w:rFonts w:ascii="Times New Roman" w:hAnsi="Times New Roman" w:cs="Times New Roman"/>
          <w:color w:val="222222"/>
          <w:sz w:val="28"/>
          <w:szCs w:val="28"/>
          <w:shd w:val="clear" w:color="auto" w:fill="FFFFFF"/>
          <w:lang w:val="uk-UA"/>
        </w:rPr>
        <w:t xml:space="preserve">. Спіраль ТЕНа виконана з ніхромового дроту діаметром d = </w:t>
      </w:r>
      <w:smartTag w:uri="urn:schemas-microsoft-com:office:smarttags" w:element="metricconverter">
        <w:smartTagPr>
          <w:attr w:name="ProductID" w:val="0,28 мм"/>
        </w:smartTagPr>
        <w:r w:rsidRPr="0049149E">
          <w:rPr>
            <w:rStyle w:val="translation-chunk"/>
            <w:rFonts w:ascii="Times New Roman" w:hAnsi="Times New Roman" w:cs="Times New Roman"/>
            <w:color w:val="222222"/>
            <w:sz w:val="28"/>
            <w:szCs w:val="28"/>
            <w:shd w:val="clear" w:color="auto" w:fill="FFFFFF"/>
            <w:lang w:val="uk-UA"/>
          </w:rPr>
          <w:t>0,28 мм</w:t>
        </w:r>
      </w:smartTag>
      <w:r w:rsidRPr="0049149E">
        <w:rPr>
          <w:rStyle w:val="translation-chunk"/>
          <w:rFonts w:ascii="Times New Roman" w:hAnsi="Times New Roman" w:cs="Times New Roman"/>
          <w:color w:val="222222"/>
          <w:sz w:val="28"/>
          <w:szCs w:val="28"/>
          <w:shd w:val="clear" w:color="auto" w:fill="FFFFFF"/>
          <w:lang w:val="uk-UA"/>
        </w:rPr>
        <w:t xml:space="preserve"> і завдовжки </w:t>
      </w:r>
      <w:r w:rsidRPr="00306B31">
        <w:rPr>
          <w:rStyle w:val="translation-chunk"/>
          <w:rFonts w:ascii="Times New Roman" w:hAnsi="Times New Roman" w:cs="Times New Roman"/>
          <w:i/>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lang w:val="uk-UA"/>
        </w:rPr>
        <w:t xml:space="preserve"> = </w:t>
      </w:r>
      <w:smartTag w:uri="urn:schemas-microsoft-com:office:smarttags" w:element="metricconverter">
        <w:smartTagPr>
          <w:attr w:name="ProductID" w:val="4,7 м"/>
        </w:smartTagPr>
        <w:r w:rsidRPr="0049149E">
          <w:rPr>
            <w:rStyle w:val="translation-chunk"/>
            <w:rFonts w:ascii="Times New Roman" w:hAnsi="Times New Roman" w:cs="Times New Roman"/>
            <w:color w:val="222222"/>
            <w:sz w:val="28"/>
            <w:szCs w:val="28"/>
            <w:shd w:val="clear" w:color="auto" w:fill="FFFFFF"/>
            <w:lang w:val="uk-UA"/>
          </w:rPr>
          <w:t>4,7 м</w:t>
        </w:r>
      </w:smartTag>
      <w:r w:rsidRPr="0049149E">
        <w:rPr>
          <w:rStyle w:val="translation-chunk"/>
          <w:rFonts w:ascii="Times New Roman" w:hAnsi="Times New Roman" w:cs="Times New Roman"/>
          <w:color w:val="222222"/>
          <w:sz w:val="28"/>
          <w:szCs w:val="28"/>
          <w:shd w:val="clear" w:color="auto" w:fill="FFFFFF"/>
          <w:lang w:val="uk-UA"/>
        </w:rPr>
        <w:t>. ТЕН знаходиться в спокійному повітрі, що має температуру 20 °С. Характеристика ніхрому: ρ</w:t>
      </w:r>
      <w:r w:rsidRPr="0049149E">
        <w:rPr>
          <w:rStyle w:val="translation-chunk"/>
          <w:rFonts w:ascii="Times New Roman" w:hAnsi="Times New Roman" w:cs="Times New Roman"/>
          <w:color w:val="222222"/>
          <w:sz w:val="28"/>
          <w:szCs w:val="28"/>
          <w:shd w:val="clear" w:color="auto" w:fill="FFFFFF"/>
          <w:vertAlign w:val="subscript"/>
          <w:lang w:val="uk-UA"/>
        </w:rPr>
        <w:t>20</w:t>
      </w:r>
      <w:r w:rsidRPr="0049149E">
        <w:rPr>
          <w:rStyle w:val="translation-chunk"/>
          <w:rFonts w:ascii="Times New Roman" w:hAnsi="Times New Roman" w:cs="Times New Roman"/>
          <w:color w:val="222222"/>
          <w:sz w:val="28"/>
          <w:szCs w:val="28"/>
          <w:shd w:val="clear" w:color="auto" w:fill="FFFFFF"/>
          <w:lang w:val="uk-UA"/>
        </w:rPr>
        <w:t xml:space="preserve"> = 1,1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Ом ∙ м; </w:t>
      </w:r>
    </w:p>
    <w:p w14:paraId="5A79131E"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α</w:t>
      </w:r>
      <w:r w:rsidRPr="0049149E">
        <w:rPr>
          <w:rStyle w:val="translation-chunk"/>
          <w:rFonts w:ascii="Times New Roman" w:hAnsi="Times New Roman" w:cs="Times New Roman"/>
          <w:color w:val="222222"/>
          <w:sz w:val="28"/>
          <w:szCs w:val="28"/>
          <w:shd w:val="clear" w:color="auto" w:fill="FFFFFF"/>
          <w:vertAlign w:val="subscript"/>
          <w:lang w:val="uk-UA"/>
        </w:rPr>
        <w:t>р</w:t>
      </w:r>
      <w:r w:rsidRPr="0049149E">
        <w:rPr>
          <w:rStyle w:val="translation-chunk"/>
          <w:rFonts w:ascii="Times New Roman" w:hAnsi="Times New Roman" w:cs="Times New Roman"/>
          <w:color w:val="222222"/>
          <w:sz w:val="28"/>
          <w:szCs w:val="28"/>
          <w:shd w:val="clear" w:color="auto" w:fill="FFFFFF"/>
          <w:lang w:val="uk-UA"/>
        </w:rPr>
        <w:t xml:space="preserve"> = 16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1/°С. Довжина активної частини оболонки ТЕНа</w:t>
      </w:r>
      <w:r w:rsidR="00306B31" w:rsidRPr="00306B31">
        <w:rPr>
          <w:rStyle w:val="translation-chunk"/>
          <w:rFonts w:ascii="Times New Roman" w:hAnsi="Times New Roman" w:cs="Times New Roman"/>
          <w:color w:val="222222"/>
          <w:sz w:val="28"/>
          <w:szCs w:val="28"/>
          <w:shd w:val="clear" w:color="auto" w:fill="FFFFFF"/>
        </w:rPr>
        <w:t xml:space="preserve"> </w:t>
      </w:r>
      <w:r w:rsidRPr="0049149E">
        <w:rPr>
          <w:rStyle w:val="translation-chunk"/>
          <w:rFonts w:ascii="Times New Roman" w:hAnsi="Times New Roman" w:cs="Times New Roman"/>
          <w:color w:val="222222"/>
          <w:sz w:val="28"/>
          <w:szCs w:val="28"/>
          <w:shd w:val="clear" w:color="auto" w:fill="FFFFFF"/>
          <w:lang w:val="uk-UA"/>
        </w:rPr>
        <w:t xml:space="preserve"> L</w:t>
      </w:r>
      <w:r w:rsidRPr="0049149E">
        <w:rPr>
          <w:rStyle w:val="translation-chunk"/>
          <w:rFonts w:ascii="Times New Roman" w:hAnsi="Times New Roman" w:cs="Times New Roman"/>
          <w:color w:val="222222"/>
          <w:sz w:val="28"/>
          <w:szCs w:val="28"/>
          <w:shd w:val="clear" w:color="auto" w:fill="FFFFFF"/>
          <w:vertAlign w:val="subscript"/>
          <w:lang w:val="uk-UA"/>
        </w:rPr>
        <w:t>a</w:t>
      </w:r>
      <w:r w:rsidRPr="0049149E">
        <w:rPr>
          <w:rStyle w:val="translation-chunk"/>
          <w:rFonts w:ascii="Times New Roman" w:hAnsi="Times New Roman" w:cs="Times New Roman"/>
          <w:color w:val="222222"/>
          <w:sz w:val="28"/>
          <w:szCs w:val="28"/>
          <w:shd w:val="clear" w:color="auto" w:fill="FFFFFF"/>
          <w:lang w:val="uk-UA"/>
        </w:rPr>
        <w:t xml:space="preserve"> = </w:t>
      </w:r>
      <w:smartTag w:uri="urn:schemas-microsoft-com:office:smarttags" w:element="metricconverter">
        <w:smartTagPr>
          <w:attr w:name="ProductID" w:val="40 см"/>
        </w:smartTagPr>
        <w:r w:rsidRPr="0049149E">
          <w:rPr>
            <w:rStyle w:val="translation-chunk"/>
            <w:rFonts w:ascii="Times New Roman" w:hAnsi="Times New Roman" w:cs="Times New Roman"/>
            <w:color w:val="222222"/>
            <w:sz w:val="28"/>
            <w:szCs w:val="28"/>
            <w:shd w:val="clear" w:color="auto" w:fill="FFFFFF"/>
            <w:lang w:val="uk-UA"/>
          </w:rPr>
          <w:t>40 см</w:t>
        </w:r>
      </w:smartTag>
      <w:r w:rsidRPr="0049149E">
        <w:rPr>
          <w:rStyle w:val="translation-chunk"/>
          <w:rFonts w:ascii="Times New Roman" w:hAnsi="Times New Roman" w:cs="Times New Roman"/>
          <w:color w:val="222222"/>
          <w:sz w:val="28"/>
          <w:szCs w:val="28"/>
          <w:shd w:val="clear" w:color="auto" w:fill="FFFFFF"/>
          <w:lang w:val="uk-UA"/>
        </w:rPr>
        <w:t>. ТЕН гладкий, зовнішній діаметр d</w:t>
      </w:r>
      <w:r w:rsidRPr="0049149E">
        <w:rPr>
          <w:rStyle w:val="translation-chunk"/>
          <w:rFonts w:ascii="Times New Roman" w:hAnsi="Times New Roman" w:cs="Times New Roman"/>
          <w:color w:val="222222"/>
          <w:sz w:val="28"/>
          <w:szCs w:val="28"/>
          <w:shd w:val="clear" w:color="auto" w:fill="FFFFFF"/>
          <w:vertAlign w:val="subscript"/>
          <w:lang w:val="uk-UA"/>
        </w:rPr>
        <w:t xml:space="preserve">об  </w:t>
      </w:r>
      <w:r w:rsidRPr="0049149E">
        <w:rPr>
          <w:rStyle w:val="translation-chunk"/>
          <w:rFonts w:ascii="Times New Roman" w:hAnsi="Times New Roman" w:cs="Times New Roman"/>
          <w:color w:val="222222"/>
          <w:sz w:val="28"/>
          <w:szCs w:val="28"/>
          <w:shd w:val="clear" w:color="auto" w:fill="FFFFFF"/>
          <w:lang w:val="uk-UA"/>
        </w:rPr>
        <w:t xml:space="preserve">= </w:t>
      </w:r>
      <w:smartTag w:uri="urn:schemas-microsoft-com:office:smarttags" w:element="metricconverter">
        <w:smartTagPr>
          <w:attr w:name="ProductID" w:val="16 мм"/>
        </w:smartTagPr>
        <w:r w:rsidRPr="0049149E">
          <w:rPr>
            <w:rStyle w:val="translation-chunk"/>
            <w:rFonts w:ascii="Times New Roman" w:hAnsi="Times New Roman" w:cs="Times New Roman"/>
            <w:color w:val="222222"/>
            <w:sz w:val="28"/>
            <w:szCs w:val="28"/>
            <w:shd w:val="clear" w:color="auto" w:fill="FFFFFF"/>
            <w:lang w:val="uk-UA"/>
          </w:rPr>
          <w:t>16 мм</w:t>
        </w:r>
      </w:smartTag>
      <w:r w:rsidRPr="0049149E">
        <w:rPr>
          <w:rStyle w:val="translation-chunk"/>
          <w:rFonts w:ascii="Times New Roman" w:hAnsi="Times New Roman" w:cs="Times New Roman"/>
          <w:color w:val="222222"/>
          <w:sz w:val="28"/>
          <w:szCs w:val="28"/>
          <w:shd w:val="clear" w:color="auto" w:fill="FFFFFF"/>
          <w:lang w:val="uk-UA"/>
        </w:rPr>
        <w:t xml:space="preserve">. Коефіцієнт тепловіддачі </w:t>
      </w:r>
    </w:p>
    <w:p w14:paraId="71DF44FB"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α = 40 Вт/(м</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 ∙ °С). Термічний опір: наповнювача R</w:t>
      </w:r>
      <w:r w:rsidRPr="0049149E">
        <w:rPr>
          <w:rStyle w:val="translation-chunk"/>
          <w:rFonts w:ascii="Times New Roman" w:hAnsi="Times New Roman" w:cs="Times New Roman"/>
          <w:color w:val="222222"/>
          <w:sz w:val="28"/>
          <w:szCs w:val="28"/>
          <w:shd w:val="clear" w:color="auto" w:fill="FFFFFF"/>
          <w:vertAlign w:val="subscript"/>
          <w:lang w:val="uk-UA"/>
        </w:rPr>
        <w:t>т3</w:t>
      </w:r>
      <w:r w:rsidRPr="0049149E">
        <w:rPr>
          <w:rStyle w:val="translation-chunk"/>
          <w:rFonts w:ascii="Times New Roman" w:hAnsi="Times New Roman" w:cs="Times New Roman"/>
          <w:color w:val="222222"/>
          <w:sz w:val="28"/>
          <w:szCs w:val="28"/>
          <w:shd w:val="clear" w:color="auto" w:fill="FFFFFF"/>
          <w:lang w:val="uk-UA"/>
        </w:rPr>
        <w:t xml:space="preserve"> = 0,3 °С/Вт, стінки оболонки R</w:t>
      </w:r>
      <w:r w:rsidRPr="0049149E">
        <w:rPr>
          <w:rStyle w:val="translation-chunk"/>
          <w:rFonts w:ascii="Times New Roman" w:hAnsi="Times New Roman" w:cs="Times New Roman"/>
          <w:color w:val="222222"/>
          <w:sz w:val="28"/>
          <w:szCs w:val="28"/>
          <w:shd w:val="clear" w:color="auto" w:fill="FFFFFF"/>
          <w:vertAlign w:val="subscript"/>
          <w:lang w:val="uk-UA"/>
        </w:rPr>
        <w:t>т2</w:t>
      </w:r>
      <w:r w:rsidRPr="0049149E">
        <w:rPr>
          <w:rStyle w:val="translation-chunk"/>
          <w:rFonts w:ascii="Times New Roman" w:hAnsi="Times New Roman" w:cs="Times New Roman"/>
          <w:color w:val="222222"/>
          <w:sz w:val="28"/>
          <w:szCs w:val="28"/>
          <w:shd w:val="clear" w:color="auto" w:fill="FFFFFF"/>
          <w:lang w:val="uk-UA"/>
        </w:rPr>
        <w:t xml:space="preserve"> = 0,002 °С/Вт. </w:t>
      </w:r>
    </w:p>
    <w:p w14:paraId="1D663E48"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Визначити</w:t>
      </w:r>
      <w:r w:rsidRPr="0049149E">
        <w:rPr>
          <w:rStyle w:val="translation-chunk"/>
          <w:rFonts w:ascii="Times New Roman" w:hAnsi="Times New Roman" w:cs="Times New Roman"/>
          <w:color w:val="222222"/>
          <w:sz w:val="28"/>
          <w:szCs w:val="28"/>
          <w:shd w:val="clear" w:color="auto" w:fill="FFFFFF"/>
          <w:lang w:val="uk-UA"/>
        </w:rPr>
        <w:t>, яку максимальну напругу можна прикласти до ТЕН</w:t>
      </w:r>
      <w:r w:rsidR="00306B31">
        <w:rPr>
          <w:rStyle w:val="translation-chunk"/>
          <w:rFonts w:ascii="Times New Roman" w:hAnsi="Times New Roman" w:cs="Times New Roman"/>
          <w:color w:val="222222"/>
          <w:sz w:val="28"/>
          <w:szCs w:val="28"/>
          <w:shd w:val="clear" w:color="auto" w:fill="FFFFFF"/>
          <w:lang w:val="uk-UA"/>
        </w:rPr>
        <w:t>а</w:t>
      </w:r>
      <w:r w:rsidRPr="0049149E">
        <w:rPr>
          <w:rStyle w:val="translation-chunk"/>
          <w:rFonts w:ascii="Times New Roman" w:hAnsi="Times New Roman" w:cs="Times New Roman"/>
          <w:color w:val="222222"/>
          <w:sz w:val="28"/>
          <w:szCs w:val="28"/>
          <w:shd w:val="clear" w:color="auto" w:fill="FFFFFF"/>
          <w:lang w:val="uk-UA"/>
        </w:rPr>
        <w:t>, щоб температура його спіралі Т</w:t>
      </w:r>
      <w:r w:rsidRPr="0049149E">
        <w:rPr>
          <w:rStyle w:val="translation-chunk"/>
          <w:rFonts w:ascii="Times New Roman" w:hAnsi="Times New Roman" w:cs="Times New Roman"/>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не перевищувала 1000 °С. </w:t>
      </w:r>
    </w:p>
    <w:p w14:paraId="7670159D"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i/>
          <w:color w:val="222222"/>
          <w:sz w:val="28"/>
          <w:szCs w:val="28"/>
          <w:shd w:val="clear" w:color="auto" w:fill="FFFFFF"/>
          <w:lang w:val="uk-UA"/>
        </w:rPr>
        <w:t>Рішення</w:t>
      </w:r>
      <w:r w:rsidRPr="0049149E">
        <w:rPr>
          <w:rStyle w:val="translation-chunk"/>
          <w:rFonts w:ascii="Times New Roman" w:hAnsi="Times New Roman" w:cs="Times New Roman"/>
          <w:color w:val="222222"/>
          <w:sz w:val="28"/>
          <w:szCs w:val="28"/>
          <w:shd w:val="clear" w:color="auto" w:fill="FFFFFF"/>
          <w:lang w:val="uk-UA"/>
        </w:rPr>
        <w:t>. Температура спіралі ТЕНа Т</w:t>
      </w:r>
      <w:r w:rsidRPr="0049149E">
        <w:rPr>
          <w:rStyle w:val="translation-chunk"/>
          <w:rFonts w:ascii="Times New Roman" w:hAnsi="Times New Roman" w:cs="Times New Roman"/>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 Т</w:t>
      </w:r>
      <w:r w:rsidRPr="0049149E">
        <w:rPr>
          <w:rStyle w:val="translation-chunk"/>
          <w:rFonts w:ascii="Times New Roman" w:hAnsi="Times New Roman" w:cs="Times New Roman"/>
          <w:color w:val="222222"/>
          <w:sz w:val="28"/>
          <w:szCs w:val="28"/>
          <w:shd w:val="clear" w:color="auto" w:fill="FFFFFF"/>
          <w:vertAlign w:val="subscript"/>
          <w:lang w:val="uk-UA"/>
        </w:rPr>
        <w:t>о</w:t>
      </w:r>
      <w:r w:rsidRPr="0049149E">
        <w:rPr>
          <w:rStyle w:val="translation-chunk"/>
          <w:rFonts w:ascii="Times New Roman" w:hAnsi="Times New Roman" w:cs="Times New Roman"/>
          <w:color w:val="222222"/>
          <w:sz w:val="28"/>
          <w:szCs w:val="28"/>
          <w:shd w:val="clear" w:color="auto" w:fill="FFFFFF"/>
          <w:lang w:val="uk-UA"/>
        </w:rPr>
        <w:t xml:space="preserve"> + Р(R</w:t>
      </w:r>
      <w:r w:rsidRPr="0049149E">
        <w:rPr>
          <w:rStyle w:val="translation-chunk"/>
          <w:rFonts w:ascii="Times New Roman" w:hAnsi="Times New Roman" w:cs="Times New Roman"/>
          <w:color w:val="222222"/>
          <w:sz w:val="28"/>
          <w:szCs w:val="28"/>
          <w:shd w:val="clear" w:color="auto" w:fill="FFFFFF"/>
          <w:vertAlign w:val="subscript"/>
          <w:lang w:val="uk-UA"/>
        </w:rPr>
        <w:t>т1</w:t>
      </w:r>
      <w:r w:rsidRPr="0049149E">
        <w:rPr>
          <w:rStyle w:val="translation-chunk"/>
          <w:rFonts w:ascii="Times New Roman" w:hAnsi="Times New Roman" w:cs="Times New Roman"/>
          <w:color w:val="222222"/>
          <w:sz w:val="28"/>
          <w:szCs w:val="28"/>
          <w:shd w:val="clear" w:color="auto" w:fill="FFFFFF"/>
          <w:lang w:val="uk-UA"/>
        </w:rPr>
        <w:t xml:space="preserve"> + R</w:t>
      </w:r>
      <w:r w:rsidRPr="0049149E">
        <w:rPr>
          <w:rStyle w:val="translation-chunk"/>
          <w:rFonts w:ascii="Times New Roman" w:hAnsi="Times New Roman" w:cs="Times New Roman"/>
          <w:color w:val="222222"/>
          <w:sz w:val="28"/>
          <w:szCs w:val="28"/>
          <w:shd w:val="clear" w:color="auto" w:fill="FFFFFF"/>
          <w:vertAlign w:val="subscript"/>
          <w:lang w:val="uk-UA"/>
        </w:rPr>
        <w:t>т2</w:t>
      </w:r>
      <w:r w:rsidRPr="0049149E">
        <w:rPr>
          <w:rStyle w:val="translation-chunk"/>
          <w:rFonts w:ascii="Times New Roman" w:hAnsi="Times New Roman" w:cs="Times New Roman"/>
          <w:color w:val="222222"/>
          <w:sz w:val="28"/>
          <w:szCs w:val="28"/>
          <w:shd w:val="clear" w:color="auto" w:fill="FFFFFF"/>
          <w:lang w:val="uk-UA"/>
        </w:rPr>
        <w:t xml:space="preserve"> + R</w:t>
      </w:r>
      <w:r w:rsidRPr="0049149E">
        <w:rPr>
          <w:rStyle w:val="translation-chunk"/>
          <w:rFonts w:ascii="Times New Roman" w:hAnsi="Times New Roman" w:cs="Times New Roman"/>
          <w:color w:val="222222"/>
          <w:sz w:val="28"/>
          <w:szCs w:val="28"/>
          <w:shd w:val="clear" w:color="auto" w:fill="FFFFFF"/>
          <w:vertAlign w:val="subscript"/>
          <w:lang w:val="uk-UA"/>
        </w:rPr>
        <w:t>т3</w:t>
      </w:r>
      <w:r w:rsidRPr="0049149E">
        <w:rPr>
          <w:rStyle w:val="translation-chunk"/>
          <w:rFonts w:ascii="Times New Roman" w:hAnsi="Times New Roman" w:cs="Times New Roman"/>
          <w:color w:val="222222"/>
          <w:sz w:val="28"/>
          <w:szCs w:val="28"/>
          <w:shd w:val="clear" w:color="auto" w:fill="FFFFFF"/>
          <w:lang w:val="uk-UA"/>
        </w:rPr>
        <w:t xml:space="preserve">), де </w:t>
      </w:r>
    </w:p>
    <w:p w14:paraId="44FA107C"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Т</w:t>
      </w:r>
      <w:r w:rsidRPr="0049149E">
        <w:rPr>
          <w:rStyle w:val="translation-chunk"/>
          <w:rFonts w:ascii="Times New Roman" w:hAnsi="Times New Roman" w:cs="Times New Roman"/>
          <w:color w:val="222222"/>
          <w:sz w:val="28"/>
          <w:szCs w:val="28"/>
          <w:shd w:val="clear" w:color="auto" w:fill="FFFFFF"/>
          <w:vertAlign w:val="subscript"/>
          <w:lang w:val="uk-UA"/>
        </w:rPr>
        <w:t>о</w:t>
      </w:r>
      <w:r w:rsidRPr="0049149E">
        <w:rPr>
          <w:rStyle w:val="translation-chunk"/>
          <w:rFonts w:ascii="Times New Roman" w:hAnsi="Times New Roman" w:cs="Times New Roman"/>
          <w:color w:val="222222"/>
          <w:sz w:val="28"/>
          <w:szCs w:val="28"/>
          <w:shd w:val="clear" w:color="auto" w:fill="FFFFFF"/>
          <w:lang w:val="uk-UA"/>
        </w:rPr>
        <w:t xml:space="preserve"> — температура навколишнього повітря; Р — потужність ТЕНа, Вт; </w:t>
      </w:r>
    </w:p>
    <w:p w14:paraId="485746F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R</w:t>
      </w:r>
      <w:r w:rsidRPr="0049149E">
        <w:rPr>
          <w:rStyle w:val="translation-chunk"/>
          <w:rFonts w:ascii="Times New Roman" w:hAnsi="Times New Roman" w:cs="Times New Roman"/>
          <w:color w:val="222222"/>
          <w:sz w:val="28"/>
          <w:szCs w:val="28"/>
          <w:shd w:val="clear" w:color="auto" w:fill="FFFFFF"/>
          <w:vertAlign w:val="subscript"/>
          <w:lang w:val="uk-UA"/>
        </w:rPr>
        <w:t>т1</w:t>
      </w:r>
      <w:r w:rsidRPr="0049149E">
        <w:rPr>
          <w:rStyle w:val="translation-chunk"/>
          <w:rFonts w:ascii="Times New Roman" w:hAnsi="Times New Roman" w:cs="Times New Roman"/>
          <w:color w:val="222222"/>
          <w:sz w:val="28"/>
          <w:szCs w:val="28"/>
          <w:shd w:val="clear" w:color="auto" w:fill="FFFFFF"/>
          <w:lang w:val="uk-UA"/>
        </w:rPr>
        <w:t xml:space="preserve"> — контактний термічний опір на кордоні трубка — середовище.</w:t>
      </w:r>
    </w:p>
    <w:p w14:paraId="574ACE2B"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Потужність ТЕНа</w:t>
      </w:r>
      <w:r w:rsidR="00306B31">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 xml:space="preserve"> Р = U</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/R, де R — опір спіралі нагрівача. Отже, можемо записати</w:t>
      </w:r>
      <w:r w:rsidR="00306B31">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p>
    <w:p w14:paraId="6BD4304B" w14:textId="77777777" w:rsidR="00D371A9" w:rsidRPr="0049149E" w:rsidRDefault="006B3ADF"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color w:val="222222"/>
          <w:sz w:val="28"/>
          <w:szCs w:val="28"/>
          <w:shd w:val="clear" w:color="auto" w:fill="FFFFFF"/>
          <w:lang w:val="uk-UA"/>
        </w:rPr>
      </w:pPr>
      <m:oMath>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T</m:t>
            </m:r>
          </m:e>
          <m:sub>
            <m:r>
              <w:rPr>
                <w:rFonts w:ascii="Cambria Math" w:hAnsi="Cambria Math" w:cs="Times New Roman"/>
                <w:color w:val="222222"/>
                <w:sz w:val="28"/>
                <w:szCs w:val="28"/>
                <w:shd w:val="clear" w:color="auto" w:fill="FFFFFF"/>
                <w:lang w:val="uk-UA"/>
              </w:rPr>
              <m:t>сп</m:t>
            </m:r>
          </m:sub>
        </m:sSub>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T</m:t>
            </m:r>
          </m:e>
          <m:sub>
            <m:r>
              <w:rPr>
                <w:rFonts w:ascii="Cambria Math" w:hAnsi="Cambria Math" w:cs="Times New Roman"/>
                <w:color w:val="222222"/>
                <w:sz w:val="28"/>
                <w:szCs w:val="28"/>
                <w:shd w:val="clear" w:color="auto" w:fill="FFFFFF"/>
                <w:lang w:val="uk-UA"/>
              </w:rPr>
              <m:t>o</m:t>
            </m:r>
          </m:sub>
        </m:sSub>
        <m:r>
          <w:rPr>
            <w:rFonts w:ascii="Cambria Math" w:hAnsi="Cambria Math" w:cs="Times New Roman"/>
            <w:color w:val="222222"/>
            <w:sz w:val="28"/>
            <w:szCs w:val="28"/>
            <w:shd w:val="clear" w:color="auto" w:fill="FFFFFF"/>
            <w:lang w:val="uk-UA"/>
          </w:rPr>
          <m:t>=</m:t>
        </m:r>
        <m:f>
          <m:fPr>
            <m:ctrlPr>
              <w:rPr>
                <w:rFonts w:ascii="Cambria Math" w:hAnsi="Cambria Math" w:cs="Times New Roman"/>
                <w:i/>
                <w:color w:val="222222"/>
                <w:sz w:val="28"/>
                <w:szCs w:val="28"/>
                <w:shd w:val="clear" w:color="auto" w:fill="FFFFFF"/>
                <w:lang w:val="uk-UA"/>
              </w:rPr>
            </m:ctrlPr>
          </m:fPr>
          <m:num>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U</m:t>
                </m:r>
              </m:e>
              <m:sup>
                <m:r>
                  <w:rPr>
                    <w:rFonts w:ascii="Cambria Math" w:hAnsi="Cambria Math" w:cs="Times New Roman"/>
                    <w:color w:val="222222"/>
                    <w:sz w:val="28"/>
                    <w:szCs w:val="28"/>
                    <w:shd w:val="clear" w:color="auto" w:fill="FFFFFF"/>
                    <w:lang w:val="uk-UA"/>
                  </w:rPr>
                  <m:t>2</m:t>
                </m:r>
              </m:sup>
            </m:sSup>
          </m:num>
          <m:den>
            <m:r>
              <w:rPr>
                <w:rFonts w:ascii="Cambria Math" w:hAnsi="Cambria Math" w:cs="Times New Roman"/>
                <w:color w:val="222222"/>
                <w:sz w:val="28"/>
                <w:szCs w:val="28"/>
                <w:shd w:val="clear" w:color="auto" w:fill="FFFFFF"/>
                <w:lang w:val="uk-UA"/>
              </w:rPr>
              <m:t>R</m:t>
            </m:r>
          </m:den>
        </m:f>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R</m:t>
            </m:r>
          </m:e>
          <m:sub>
            <m:r>
              <w:rPr>
                <w:rFonts w:ascii="Cambria Math" w:hAnsi="Cambria Math" w:cs="Times New Roman"/>
                <w:color w:val="222222"/>
                <w:sz w:val="28"/>
                <w:szCs w:val="28"/>
                <w:shd w:val="clear" w:color="auto" w:fill="FFFFFF"/>
                <w:lang w:val="uk-UA"/>
              </w:rPr>
              <m:t>T1</m:t>
            </m:r>
          </m:sub>
        </m:sSub>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R</m:t>
            </m:r>
          </m:e>
          <m:sub>
            <m:r>
              <w:rPr>
                <w:rFonts w:ascii="Cambria Math" w:hAnsi="Cambria Math" w:cs="Times New Roman"/>
                <w:color w:val="222222"/>
                <w:sz w:val="28"/>
                <w:szCs w:val="28"/>
                <w:shd w:val="clear" w:color="auto" w:fill="FFFFFF"/>
                <w:lang w:val="uk-UA"/>
              </w:rPr>
              <m:t>T2</m:t>
            </m:r>
          </m:sub>
        </m:sSub>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R</m:t>
            </m:r>
          </m:e>
          <m:sub>
            <m:r>
              <w:rPr>
                <w:rFonts w:ascii="Cambria Math" w:hAnsi="Cambria Math" w:cs="Times New Roman"/>
                <w:color w:val="222222"/>
                <w:sz w:val="28"/>
                <w:szCs w:val="28"/>
                <w:shd w:val="clear" w:color="auto" w:fill="FFFFFF"/>
                <w:lang w:val="uk-UA"/>
              </w:rPr>
              <m:t>T3</m:t>
            </m:r>
          </m:sub>
        </m:sSub>
        <m:r>
          <w:rPr>
            <w:rFonts w:ascii="Cambria Math" w:hAnsi="Cambria Math" w:cs="Times New Roman"/>
            <w:color w:val="222222"/>
            <w:sz w:val="28"/>
            <w:szCs w:val="28"/>
            <w:shd w:val="clear" w:color="auto" w:fill="FFFFFF"/>
            <w:lang w:val="uk-UA"/>
          </w:rPr>
          <m:t>)</m:t>
        </m:r>
      </m:oMath>
      <w:r w:rsidR="00D371A9" w:rsidRPr="0049149E">
        <w:rPr>
          <w:rStyle w:val="translation-chunk"/>
          <w:rFonts w:ascii="Times New Roman" w:hAnsi="Times New Roman" w:cs="Times New Roman"/>
          <w:color w:val="222222"/>
          <w:sz w:val="28"/>
          <w:szCs w:val="28"/>
          <w:shd w:val="clear" w:color="auto" w:fill="FFFFFF"/>
          <w:lang w:val="uk-UA"/>
        </w:rPr>
        <w:t>,</w:t>
      </w:r>
    </w:p>
    <w:p w14:paraId="464DA3EF"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звідки напруга на ТЕНі</w:t>
      </w:r>
      <w:r w:rsidR="00306B31">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p>
    <w:p w14:paraId="2B96D6E0"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color w:val="222222"/>
          <w:sz w:val="28"/>
          <w:szCs w:val="28"/>
          <w:shd w:val="clear" w:color="auto" w:fill="FFFFFF"/>
          <w:lang w:val="uk-UA"/>
        </w:rPr>
      </w:pPr>
      <m:oMathPara>
        <m:oMath>
          <m:r>
            <w:rPr>
              <w:rFonts w:ascii="Cambria Math" w:hAnsi="Cambria Math" w:cs="Times New Roman"/>
              <w:color w:val="222222"/>
              <w:sz w:val="28"/>
              <w:szCs w:val="28"/>
              <w:shd w:val="clear" w:color="auto" w:fill="FFFFFF"/>
              <w:lang w:val="uk-UA"/>
            </w:rPr>
            <m:t>U=</m:t>
          </m:r>
          <m:rad>
            <m:radPr>
              <m:degHide m:val="1"/>
              <m:ctrlPr>
                <w:rPr>
                  <w:rFonts w:ascii="Cambria Math" w:hAnsi="Cambria Math" w:cs="Times New Roman"/>
                  <w:i/>
                  <w:color w:val="222222"/>
                  <w:sz w:val="28"/>
                  <w:szCs w:val="28"/>
                  <w:shd w:val="clear" w:color="auto" w:fill="FFFFFF"/>
                  <w:lang w:val="uk-UA"/>
                </w:rPr>
              </m:ctrlPr>
            </m:radPr>
            <m:deg/>
            <m:e>
              <m:f>
                <m:fPr>
                  <m:ctrlPr>
                    <w:rPr>
                      <w:rFonts w:ascii="Cambria Math" w:hAnsi="Cambria Math" w:cs="Times New Roman"/>
                      <w:i/>
                      <w:color w:val="222222"/>
                      <w:sz w:val="28"/>
                      <w:szCs w:val="28"/>
                      <w:shd w:val="clear" w:color="auto" w:fill="FFFFFF"/>
                      <w:lang w:val="uk-UA"/>
                    </w:rPr>
                  </m:ctrlPr>
                </m:fPr>
                <m:num>
                  <m:r>
                    <w:rPr>
                      <w:rFonts w:ascii="Cambria Math" w:hAnsi="Cambria Math" w:cs="Times New Roman"/>
                      <w:color w:val="222222"/>
                      <w:sz w:val="28"/>
                      <w:szCs w:val="28"/>
                      <w:shd w:val="clear" w:color="auto" w:fill="FFFFFF"/>
                      <w:lang w:val="uk-UA"/>
                    </w:rPr>
                    <m:t>R(</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T</m:t>
                      </m:r>
                    </m:e>
                    <m:sub>
                      <m:r>
                        <w:rPr>
                          <w:rFonts w:ascii="Cambria Math" w:hAnsi="Cambria Math" w:cs="Times New Roman"/>
                          <w:color w:val="222222"/>
                          <w:sz w:val="28"/>
                          <w:szCs w:val="28"/>
                          <w:shd w:val="clear" w:color="auto" w:fill="FFFFFF"/>
                          <w:lang w:val="uk-UA"/>
                        </w:rPr>
                        <m:t>сп</m:t>
                      </m:r>
                    </m:sub>
                  </m:sSub>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T</m:t>
                      </m:r>
                    </m:e>
                    <m:sub>
                      <m:r>
                        <w:rPr>
                          <w:rFonts w:ascii="Cambria Math" w:hAnsi="Cambria Math" w:cs="Times New Roman"/>
                          <w:color w:val="222222"/>
                          <w:sz w:val="28"/>
                          <w:szCs w:val="28"/>
                          <w:shd w:val="clear" w:color="auto" w:fill="FFFFFF"/>
                          <w:lang w:val="uk-UA"/>
                        </w:rPr>
                        <m:t>o</m:t>
                      </m:r>
                    </m:sub>
                  </m:sSub>
                  <m:r>
                    <w:rPr>
                      <w:rFonts w:ascii="Cambria Math" w:hAnsi="Cambria Math" w:cs="Times New Roman"/>
                      <w:color w:val="222222"/>
                      <w:sz w:val="28"/>
                      <w:szCs w:val="28"/>
                      <w:shd w:val="clear" w:color="auto" w:fill="FFFFFF"/>
                      <w:lang w:val="uk-UA"/>
                    </w:rPr>
                    <m:t>)</m:t>
                  </m:r>
                </m:num>
                <m:den>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R</m:t>
                      </m:r>
                    </m:e>
                    <m:sub>
                      <m:r>
                        <w:rPr>
                          <w:rFonts w:ascii="Cambria Math" w:hAnsi="Cambria Math" w:cs="Times New Roman"/>
                          <w:color w:val="222222"/>
                          <w:sz w:val="28"/>
                          <w:szCs w:val="28"/>
                          <w:shd w:val="clear" w:color="auto" w:fill="FFFFFF"/>
                          <w:lang w:val="uk-UA"/>
                        </w:rPr>
                        <m:t>T1</m:t>
                      </m:r>
                    </m:sub>
                  </m:sSub>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R</m:t>
                      </m:r>
                    </m:e>
                    <m:sub>
                      <m:r>
                        <w:rPr>
                          <w:rFonts w:ascii="Cambria Math" w:hAnsi="Cambria Math" w:cs="Times New Roman"/>
                          <w:color w:val="222222"/>
                          <w:sz w:val="28"/>
                          <w:szCs w:val="28"/>
                          <w:shd w:val="clear" w:color="auto" w:fill="FFFFFF"/>
                          <w:lang w:val="uk-UA"/>
                        </w:rPr>
                        <m:t>T2</m:t>
                      </m:r>
                    </m:sub>
                  </m:sSub>
                  <m:r>
                    <w:rPr>
                      <w:rFonts w:ascii="Cambria Math" w:hAnsi="Cambria Math" w:cs="Times New Roman"/>
                      <w:color w:val="222222"/>
                      <w:sz w:val="28"/>
                      <w:szCs w:val="28"/>
                      <w:shd w:val="clear" w:color="auto" w:fill="FFFFFF"/>
                      <w:lang w:val="uk-UA"/>
                    </w:rPr>
                    <m:t>+</m:t>
                  </m:r>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R</m:t>
                      </m:r>
                    </m:e>
                    <m:sub>
                      <m:r>
                        <w:rPr>
                          <w:rFonts w:ascii="Cambria Math" w:hAnsi="Cambria Math" w:cs="Times New Roman"/>
                          <w:color w:val="222222"/>
                          <w:sz w:val="28"/>
                          <w:szCs w:val="28"/>
                          <w:shd w:val="clear" w:color="auto" w:fill="FFFFFF"/>
                          <w:lang w:val="uk-UA"/>
                        </w:rPr>
                        <m:t>T3</m:t>
                      </m:r>
                    </m:sub>
                  </m:sSub>
                </m:den>
              </m:f>
            </m:e>
          </m:rad>
        </m:oMath>
      </m:oMathPara>
    </w:p>
    <w:p w14:paraId="54BE1B0D"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Знайдемо </w:t>
      </w:r>
      <m:oMath>
        <m:r>
          <m:rPr>
            <m:sty m:val="p"/>
          </m:rPr>
          <w:rPr>
            <w:rFonts w:ascii="Cambria Math" w:hAnsi="Cambria Math" w:cs="Times New Roman"/>
            <w:color w:val="222222"/>
            <w:sz w:val="28"/>
            <w:szCs w:val="28"/>
            <w:shd w:val="clear" w:color="auto" w:fill="FFFFFF"/>
            <w:lang w:val="uk-UA"/>
          </w:rPr>
          <m:t xml:space="preserve">R = ρ </m:t>
        </m:r>
        <m:f>
          <m:fPr>
            <m:ctrlPr>
              <w:rPr>
                <w:rFonts w:ascii="Cambria Math" w:hAnsi="Cambria Math" w:cs="Times New Roman"/>
                <w:color w:val="222222"/>
                <w:sz w:val="28"/>
                <w:szCs w:val="28"/>
                <w:shd w:val="clear" w:color="auto" w:fill="FFFFFF"/>
                <w:lang w:val="uk-UA"/>
              </w:rPr>
            </m:ctrlPr>
          </m:fPr>
          <m:num>
            <m:r>
              <w:rPr>
                <w:rFonts w:ascii="Cambria Math" w:hAnsi="Cambria Math" w:cs="Times New Roman"/>
                <w:color w:val="222222"/>
                <w:sz w:val="28"/>
                <w:szCs w:val="28"/>
                <w:shd w:val="clear" w:color="auto" w:fill="FFFFFF"/>
                <w:lang w:val="uk-UA"/>
              </w:rPr>
              <m:t>4l</m:t>
            </m:r>
          </m:num>
          <m:den>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πd</m:t>
                </m:r>
              </m:e>
              <m:sup>
                <m:r>
                  <w:rPr>
                    <w:rFonts w:ascii="Cambria Math" w:hAnsi="Cambria Math" w:cs="Times New Roman"/>
                    <w:color w:val="222222"/>
                    <w:sz w:val="28"/>
                    <w:szCs w:val="28"/>
                    <w:shd w:val="clear" w:color="auto" w:fill="FFFFFF"/>
                    <w:lang w:val="uk-UA"/>
                  </w:rPr>
                  <m:t>2</m:t>
                </m:r>
              </m:sup>
            </m:sSup>
          </m:den>
        </m:f>
      </m:oMath>
      <w:r w:rsidRPr="0049149E">
        <w:rPr>
          <w:rStyle w:val="translation-chunk"/>
          <w:rFonts w:ascii="Times New Roman" w:hAnsi="Times New Roman" w:cs="Times New Roman"/>
          <w:color w:val="222222"/>
          <w:sz w:val="28"/>
          <w:szCs w:val="28"/>
          <w:shd w:val="clear" w:color="auto" w:fill="FFFFFF"/>
          <w:lang w:val="uk-UA"/>
        </w:rPr>
        <w:t>, де ρ</w:t>
      </w:r>
      <w:r w:rsidRPr="0049149E">
        <w:rPr>
          <w:rStyle w:val="translation-chunk"/>
          <w:rFonts w:ascii="Times New Roman" w:hAnsi="Times New Roman" w:cs="Times New Roman"/>
          <w:color w:val="222222"/>
          <w:sz w:val="28"/>
          <w:szCs w:val="28"/>
          <w:shd w:val="clear" w:color="auto" w:fill="FFFFFF"/>
          <w:vertAlign w:val="subscript"/>
          <w:lang w:val="uk-UA"/>
        </w:rPr>
        <w:t>1000</w:t>
      </w:r>
      <w:r w:rsidRPr="0049149E">
        <w:rPr>
          <w:rStyle w:val="translation-chunk"/>
          <w:rFonts w:ascii="Times New Roman" w:hAnsi="Times New Roman" w:cs="Times New Roman"/>
          <w:color w:val="222222"/>
          <w:sz w:val="28"/>
          <w:szCs w:val="28"/>
          <w:shd w:val="clear" w:color="auto" w:fill="FFFFFF"/>
          <w:lang w:val="uk-UA"/>
        </w:rPr>
        <w:t xml:space="preserve"> = ρ</w:t>
      </w:r>
      <w:r w:rsidRPr="0049149E">
        <w:rPr>
          <w:rStyle w:val="translation-chunk"/>
          <w:rFonts w:ascii="Times New Roman" w:hAnsi="Times New Roman" w:cs="Times New Roman"/>
          <w:color w:val="222222"/>
          <w:sz w:val="28"/>
          <w:szCs w:val="28"/>
          <w:shd w:val="clear" w:color="auto" w:fill="FFFFFF"/>
          <w:vertAlign w:val="subscript"/>
          <w:lang w:val="uk-UA"/>
        </w:rPr>
        <w:t xml:space="preserve">20 </w:t>
      </w:r>
      <w:r w:rsidRPr="0049149E">
        <w:rPr>
          <w:rStyle w:val="translation-chunk"/>
          <w:rFonts w:ascii="Times New Roman" w:hAnsi="Times New Roman" w:cs="Times New Roman"/>
          <w:color w:val="222222"/>
          <w:sz w:val="28"/>
          <w:szCs w:val="28"/>
          <w:shd w:val="clear" w:color="auto" w:fill="FFFFFF"/>
          <w:lang w:val="uk-UA"/>
        </w:rPr>
        <w:t>[1 + α</w:t>
      </w:r>
      <w:r w:rsidRPr="0049149E">
        <w:rPr>
          <w:rStyle w:val="translation-chunk"/>
          <w:rFonts w:ascii="Times New Roman" w:hAnsi="Times New Roman" w:cs="Times New Roman"/>
          <w:color w:val="222222"/>
          <w:sz w:val="28"/>
          <w:szCs w:val="28"/>
          <w:shd w:val="clear" w:color="auto" w:fill="FFFFFF"/>
          <w:vertAlign w:val="subscript"/>
          <w:lang w:val="uk-UA"/>
        </w:rPr>
        <w:t>p</w:t>
      </w:r>
      <w:r w:rsidRPr="0049149E">
        <w:rPr>
          <w:rStyle w:val="translation-chunk"/>
          <w:rFonts w:ascii="Times New Roman" w:hAnsi="Times New Roman" w:cs="Times New Roman"/>
          <w:color w:val="222222"/>
          <w:sz w:val="28"/>
          <w:szCs w:val="28"/>
          <w:shd w:val="clear" w:color="auto" w:fill="FFFFFF"/>
          <w:lang w:val="uk-UA"/>
        </w:rPr>
        <w:t xml:space="preserve">(T – 20)] = </w:t>
      </w:r>
    </w:p>
    <w:p w14:paraId="1C20AD19"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1,1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 [1 + 16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(1000 – 20)] = 1,12 ∙ 10</w:t>
      </w:r>
      <w:r w:rsidRPr="0049149E">
        <w:rPr>
          <w:rStyle w:val="translation-chunk"/>
          <w:rFonts w:ascii="Times New Roman" w:hAnsi="Times New Roman" w:cs="Times New Roman"/>
          <w:color w:val="222222"/>
          <w:sz w:val="28"/>
          <w:szCs w:val="28"/>
          <w:shd w:val="clear" w:color="auto" w:fill="FFFFFF"/>
          <w:vertAlign w:val="superscript"/>
          <w:lang w:val="uk-UA"/>
        </w:rPr>
        <w:t>-6</w:t>
      </w:r>
      <w:r w:rsidRPr="0049149E">
        <w:rPr>
          <w:rStyle w:val="translation-chunk"/>
          <w:rFonts w:ascii="Times New Roman" w:hAnsi="Times New Roman" w:cs="Times New Roman"/>
          <w:color w:val="222222"/>
          <w:sz w:val="28"/>
          <w:szCs w:val="28"/>
          <w:shd w:val="clear" w:color="auto" w:fill="FFFFFF"/>
          <w:lang w:val="uk-UA"/>
        </w:rPr>
        <w:t xml:space="preserve"> Ом∙м</w:t>
      </w:r>
      <w:r w:rsidR="00306B31">
        <w:rPr>
          <w:rStyle w:val="translation-chunk"/>
          <w:rFonts w:ascii="Times New Roman" w:hAnsi="Times New Roman" w:cs="Times New Roman"/>
          <w:color w:val="222222"/>
          <w:sz w:val="28"/>
          <w:szCs w:val="28"/>
          <w:shd w:val="clear" w:color="auto" w:fill="FFFFFF"/>
          <w:lang w:val="uk-UA"/>
        </w:rPr>
        <w:t>.</w:t>
      </w:r>
    </w:p>
    <w:p w14:paraId="2C9D56B9"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Тоді</w:t>
      </w:r>
      <w:r w:rsidR="00306B31">
        <w:rPr>
          <w:rStyle w:val="translation-chunk"/>
          <w:rFonts w:ascii="Times New Roman" w:hAnsi="Times New Roman" w:cs="Times New Roman"/>
          <w:color w:val="222222"/>
          <w:sz w:val="28"/>
          <w:szCs w:val="28"/>
          <w:shd w:val="clear" w:color="auto" w:fill="FFFFFF"/>
          <w:lang w:val="uk-UA"/>
        </w:rPr>
        <w:t xml:space="preserve"> </w:t>
      </w:r>
      <w:r w:rsidRPr="0049149E">
        <w:rPr>
          <w:rStyle w:val="translation-chunk"/>
          <w:rFonts w:ascii="Times New Roman" w:hAnsi="Times New Roman" w:cs="Times New Roman"/>
          <w:color w:val="222222"/>
          <w:sz w:val="28"/>
          <w:szCs w:val="28"/>
          <w:shd w:val="clear" w:color="auto" w:fill="FFFFFF"/>
          <w:lang w:val="uk-UA"/>
        </w:rPr>
        <w:t xml:space="preserve"> </w:t>
      </w:r>
      <m:oMath>
        <m:r>
          <w:rPr>
            <w:rFonts w:ascii="Cambria Math" w:hAnsi="Cambria Math" w:cs="Times New Roman"/>
            <w:color w:val="222222"/>
            <w:sz w:val="28"/>
            <w:szCs w:val="28"/>
            <w:shd w:val="clear" w:color="auto" w:fill="FFFFFF"/>
            <w:lang w:val="uk-UA"/>
          </w:rPr>
          <m:t xml:space="preserve">R = 1,12 ∙ </m:t>
        </m:r>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10</m:t>
            </m:r>
          </m:e>
          <m:sup>
            <m:r>
              <w:rPr>
                <w:rFonts w:ascii="Cambria Math" w:hAnsi="Cambria Math" w:cs="Times New Roman"/>
                <w:color w:val="222222"/>
                <w:sz w:val="28"/>
                <w:szCs w:val="28"/>
                <w:shd w:val="clear" w:color="auto" w:fill="FFFFFF"/>
                <w:lang w:val="uk-UA"/>
              </w:rPr>
              <m:t>-6</m:t>
            </m:r>
          </m:sup>
        </m:sSup>
        <m:f>
          <m:fPr>
            <m:ctrlPr>
              <w:rPr>
                <w:rFonts w:ascii="Cambria Math" w:hAnsi="Cambria Math" w:cs="Times New Roman"/>
                <w:i/>
                <w:color w:val="222222"/>
                <w:sz w:val="28"/>
                <w:szCs w:val="28"/>
                <w:shd w:val="clear" w:color="auto" w:fill="FFFFFF"/>
                <w:lang w:val="uk-UA"/>
              </w:rPr>
            </m:ctrlPr>
          </m:fPr>
          <m:num>
            <m:r>
              <w:rPr>
                <w:rFonts w:ascii="Cambria Math" w:hAnsi="Cambria Math" w:cs="Times New Roman"/>
                <w:color w:val="222222"/>
                <w:sz w:val="28"/>
                <w:szCs w:val="28"/>
                <w:shd w:val="clear" w:color="auto" w:fill="FFFFFF"/>
                <w:lang w:val="uk-UA"/>
              </w:rPr>
              <m:t>4∙4,7</m:t>
            </m:r>
          </m:num>
          <m:den>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3,14(0,28∙10</m:t>
                </m:r>
              </m:e>
              <m:sup>
                <m:r>
                  <w:rPr>
                    <w:rFonts w:ascii="Cambria Math" w:hAnsi="Cambria Math" w:cs="Times New Roman"/>
                    <w:color w:val="222222"/>
                    <w:sz w:val="28"/>
                    <w:szCs w:val="28"/>
                    <w:shd w:val="clear" w:color="auto" w:fill="FFFFFF"/>
                    <w:lang w:val="uk-UA"/>
                  </w:rPr>
                  <m:t>-3</m:t>
                </m:r>
              </m:sup>
            </m:sSup>
            <m:r>
              <w:rPr>
                <w:rFonts w:ascii="Cambria Math" w:hAnsi="Cambria Math" w:cs="Times New Roman"/>
                <w:color w:val="222222"/>
                <w:sz w:val="28"/>
                <w:szCs w:val="28"/>
                <w:shd w:val="clear" w:color="auto" w:fill="FFFFFF"/>
                <w:lang w:val="uk-UA"/>
              </w:rPr>
              <m:t>)</m:t>
            </m:r>
          </m:den>
        </m:f>
        <m:r>
          <w:rPr>
            <w:rFonts w:ascii="Cambria Math" w:hAnsi="Cambria Math" w:cs="Times New Roman"/>
            <w:color w:val="222222"/>
            <w:sz w:val="28"/>
            <w:szCs w:val="28"/>
            <w:shd w:val="clear" w:color="auto" w:fill="FFFFFF"/>
            <w:lang w:val="uk-UA"/>
          </w:rPr>
          <m:t>=85,5</m:t>
        </m:r>
      </m:oMath>
      <w:r w:rsidRPr="0049149E">
        <w:rPr>
          <w:rStyle w:val="translation-chunk"/>
          <w:rFonts w:ascii="Times New Roman" w:hAnsi="Times New Roman" w:cs="Times New Roman"/>
          <w:color w:val="222222"/>
          <w:sz w:val="28"/>
          <w:szCs w:val="28"/>
          <w:shd w:val="clear" w:color="auto" w:fill="FFFFFF"/>
          <w:lang w:val="uk-UA"/>
        </w:rPr>
        <w:t xml:space="preserve">  Ом. </w:t>
      </w:r>
    </w:p>
    <w:p w14:paraId="2B14CB5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Контактний термічний опір R</w:t>
      </w:r>
      <w:r w:rsidRPr="0049149E">
        <w:rPr>
          <w:rStyle w:val="translation-chunk"/>
          <w:rFonts w:ascii="Times New Roman" w:hAnsi="Times New Roman" w:cs="Times New Roman"/>
          <w:color w:val="222222"/>
          <w:sz w:val="28"/>
          <w:szCs w:val="28"/>
          <w:shd w:val="clear" w:color="auto" w:fill="FFFFFF"/>
          <w:vertAlign w:val="subscript"/>
          <w:lang w:val="uk-UA"/>
        </w:rPr>
        <w:t>T1</w:t>
      </w:r>
      <w:r w:rsidRPr="0049149E">
        <w:rPr>
          <w:rStyle w:val="translation-chunk"/>
          <w:rFonts w:ascii="Times New Roman" w:hAnsi="Times New Roman" w:cs="Times New Roman"/>
          <w:color w:val="222222"/>
          <w:sz w:val="28"/>
          <w:szCs w:val="28"/>
          <w:shd w:val="clear" w:color="auto" w:fill="FFFFFF"/>
          <w:lang w:val="uk-UA"/>
        </w:rPr>
        <w:t xml:space="preserve"> = 1/αF, де F — площа активної частини оболонки ТЕНа; F = πd</w:t>
      </w:r>
      <w:r w:rsidRPr="0049149E">
        <w:rPr>
          <w:rStyle w:val="translation-chunk"/>
          <w:rFonts w:ascii="Times New Roman" w:hAnsi="Times New Roman" w:cs="Times New Roman"/>
          <w:color w:val="222222"/>
          <w:sz w:val="28"/>
          <w:szCs w:val="28"/>
          <w:shd w:val="clear" w:color="auto" w:fill="FFFFFF"/>
          <w:vertAlign w:val="subscript"/>
          <w:lang w:val="uk-UA"/>
        </w:rPr>
        <w:t>об</w:t>
      </w:r>
      <w:r w:rsidRPr="0049149E">
        <w:rPr>
          <w:rStyle w:val="translation-chunk"/>
          <w:rFonts w:ascii="Times New Roman" w:hAnsi="Times New Roman" w:cs="Times New Roman"/>
          <w:color w:val="222222"/>
          <w:sz w:val="28"/>
          <w:szCs w:val="28"/>
          <w:shd w:val="clear" w:color="auto" w:fill="FFFFFF"/>
          <w:lang w:val="uk-UA"/>
        </w:rPr>
        <w:t>L</w:t>
      </w:r>
      <w:r w:rsidRPr="0049149E">
        <w:rPr>
          <w:rStyle w:val="translation-chunk"/>
          <w:rFonts w:ascii="Times New Roman" w:hAnsi="Times New Roman" w:cs="Times New Roman"/>
          <w:color w:val="222222"/>
          <w:sz w:val="28"/>
          <w:szCs w:val="28"/>
          <w:shd w:val="clear" w:color="auto" w:fill="FFFFFF"/>
          <w:vertAlign w:val="subscript"/>
          <w:lang w:val="uk-UA"/>
        </w:rPr>
        <w:t>a</w:t>
      </w:r>
      <w:r w:rsidRPr="0049149E">
        <w:rPr>
          <w:rStyle w:val="translation-chunk"/>
          <w:rFonts w:ascii="Times New Roman" w:hAnsi="Times New Roman" w:cs="Times New Roman"/>
          <w:color w:val="222222"/>
          <w:sz w:val="28"/>
          <w:szCs w:val="28"/>
          <w:shd w:val="clear" w:color="auto" w:fill="FFFFFF"/>
          <w:lang w:val="uk-UA"/>
        </w:rPr>
        <w:t xml:space="preserve"> = 3,14 ∙ 0,016 ∙ 0,4 = </w:t>
      </w:r>
      <w:smartTag w:uri="urn:schemas-microsoft-com:office:smarttags" w:element="metricconverter">
        <w:smartTagPr>
          <w:attr w:name="ProductID" w:val="0,02 м2"/>
        </w:smartTagPr>
        <w:r w:rsidRPr="0049149E">
          <w:rPr>
            <w:rStyle w:val="translation-chunk"/>
            <w:rFonts w:ascii="Times New Roman" w:hAnsi="Times New Roman" w:cs="Times New Roman"/>
            <w:color w:val="222222"/>
            <w:sz w:val="28"/>
            <w:szCs w:val="28"/>
            <w:shd w:val="clear" w:color="auto" w:fill="FFFFFF"/>
            <w:lang w:val="uk-UA"/>
          </w:rPr>
          <w:t>0,02 м</w:t>
        </w:r>
        <w:r w:rsidRPr="0049149E">
          <w:rPr>
            <w:rStyle w:val="translation-chunk"/>
            <w:rFonts w:ascii="Times New Roman" w:hAnsi="Times New Roman" w:cs="Times New Roman"/>
            <w:color w:val="222222"/>
            <w:sz w:val="28"/>
            <w:szCs w:val="28"/>
            <w:shd w:val="clear" w:color="auto" w:fill="FFFFFF"/>
            <w:vertAlign w:val="superscript"/>
            <w:lang w:val="uk-UA"/>
          </w:rPr>
          <w:t>2</w:t>
        </w:r>
      </w:smartTag>
      <w:r w:rsidRPr="0049149E">
        <w:rPr>
          <w:rStyle w:val="translation-chunk"/>
          <w:rFonts w:ascii="Times New Roman" w:hAnsi="Times New Roman" w:cs="Times New Roman"/>
          <w:color w:val="222222"/>
          <w:sz w:val="28"/>
          <w:szCs w:val="28"/>
          <w:shd w:val="clear" w:color="auto" w:fill="FFFFFF"/>
          <w:lang w:val="uk-UA"/>
        </w:rPr>
        <w:t xml:space="preserve">. </w:t>
      </w:r>
    </w:p>
    <w:p w14:paraId="57CA14DC"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Знаходимо R</w:t>
      </w:r>
      <w:r w:rsidRPr="0049149E">
        <w:rPr>
          <w:rStyle w:val="translation-chunk"/>
          <w:rFonts w:ascii="Times New Roman" w:hAnsi="Times New Roman" w:cs="Times New Roman"/>
          <w:color w:val="222222"/>
          <w:sz w:val="28"/>
          <w:szCs w:val="28"/>
          <w:shd w:val="clear" w:color="auto" w:fill="FFFFFF"/>
          <w:vertAlign w:val="subscript"/>
          <w:lang w:val="uk-UA"/>
        </w:rPr>
        <w:t>T1</w:t>
      </w:r>
      <w:r w:rsidRPr="0049149E">
        <w:rPr>
          <w:rStyle w:val="translation-chunk"/>
          <w:rFonts w:ascii="Times New Roman" w:hAnsi="Times New Roman" w:cs="Times New Roman"/>
          <w:color w:val="222222"/>
          <w:sz w:val="28"/>
          <w:szCs w:val="28"/>
          <w:shd w:val="clear" w:color="auto" w:fill="FFFFFF"/>
          <w:lang w:val="uk-UA"/>
        </w:rPr>
        <w:t xml:space="preserve"> = 1/40 ∙ 0,02 = 1,25 °С/Вт. </w:t>
      </w:r>
    </w:p>
    <w:p w14:paraId="7E8F1B9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Визначаємо напругу на ТЕНі </w:t>
      </w:r>
    </w:p>
    <w:p w14:paraId="5322E16C"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rPr>
          <w:rStyle w:val="translation-chunk"/>
          <w:rFonts w:ascii="Times New Roman" w:hAnsi="Times New Roman" w:cs="Times New Roman"/>
          <w:color w:val="222222"/>
          <w:sz w:val="28"/>
          <w:szCs w:val="28"/>
          <w:shd w:val="clear" w:color="auto" w:fill="FFFFFF"/>
          <w:lang w:val="uk-UA"/>
        </w:rPr>
      </w:pPr>
    </w:p>
    <w:p w14:paraId="7C2EDD73"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center"/>
        <w:rPr>
          <w:rStyle w:val="translation-chunk"/>
          <w:rFonts w:ascii="Times New Roman" w:hAnsi="Times New Roman" w:cs="Times New Roman"/>
          <w:i/>
          <w:color w:val="222222"/>
          <w:sz w:val="28"/>
          <w:szCs w:val="28"/>
          <w:shd w:val="clear" w:color="auto" w:fill="FFFFFF"/>
          <w:lang w:val="uk-UA"/>
        </w:rPr>
      </w:pPr>
      <m:oMathPara>
        <m:oMath>
          <m:r>
            <w:rPr>
              <w:rFonts w:ascii="Cambria Math" w:hAnsi="Cambria Math" w:cs="Times New Roman"/>
              <w:color w:val="222222"/>
              <w:sz w:val="28"/>
              <w:szCs w:val="28"/>
              <w:shd w:val="clear" w:color="auto" w:fill="FFFFFF"/>
              <w:lang w:val="uk-UA"/>
            </w:rPr>
            <w:lastRenderedPageBreak/>
            <m:t>U=</m:t>
          </m:r>
          <m:rad>
            <m:radPr>
              <m:degHide m:val="1"/>
              <m:ctrlPr>
                <w:rPr>
                  <w:rFonts w:ascii="Cambria Math" w:hAnsi="Cambria Math" w:cs="Times New Roman"/>
                  <w:i/>
                  <w:color w:val="222222"/>
                  <w:sz w:val="28"/>
                  <w:szCs w:val="28"/>
                  <w:shd w:val="clear" w:color="auto" w:fill="FFFFFF"/>
                  <w:lang w:val="uk-UA"/>
                </w:rPr>
              </m:ctrlPr>
            </m:radPr>
            <m:deg/>
            <m:e>
              <m:f>
                <m:fPr>
                  <m:ctrlPr>
                    <w:rPr>
                      <w:rFonts w:ascii="Cambria Math" w:hAnsi="Cambria Math" w:cs="Times New Roman"/>
                      <w:i/>
                      <w:color w:val="222222"/>
                      <w:sz w:val="28"/>
                      <w:szCs w:val="28"/>
                      <w:shd w:val="clear" w:color="auto" w:fill="FFFFFF"/>
                      <w:lang w:val="uk-UA"/>
                    </w:rPr>
                  </m:ctrlPr>
                </m:fPr>
                <m:num>
                  <m:r>
                    <w:rPr>
                      <w:rFonts w:ascii="Cambria Math" w:hAnsi="Cambria Math" w:cs="Times New Roman"/>
                      <w:color w:val="222222"/>
                      <w:sz w:val="28"/>
                      <w:szCs w:val="28"/>
                      <w:shd w:val="clear" w:color="auto" w:fill="FFFFFF"/>
                      <w:lang w:val="uk-UA"/>
                    </w:rPr>
                    <m:t>85,5(1000-20)</m:t>
                  </m:r>
                </m:num>
                <m:den>
                  <m:r>
                    <w:rPr>
                      <w:rFonts w:ascii="Cambria Math" w:hAnsi="Cambria Math" w:cs="Times New Roman"/>
                      <w:color w:val="222222"/>
                      <w:sz w:val="28"/>
                      <w:szCs w:val="28"/>
                      <w:shd w:val="clear" w:color="auto" w:fill="FFFFFF"/>
                      <w:lang w:val="uk-UA"/>
                    </w:rPr>
                    <m:t>1,25+0,002+0,3</m:t>
                  </m:r>
                </m:den>
              </m:f>
              <m:r>
                <w:rPr>
                  <w:rFonts w:ascii="Cambria Math" w:hAnsi="Cambria Math" w:cs="Times New Roman"/>
                  <w:color w:val="222222"/>
                  <w:sz w:val="28"/>
                  <w:szCs w:val="28"/>
                  <w:shd w:val="clear" w:color="auto" w:fill="FFFFFF"/>
                  <w:lang w:val="uk-UA"/>
                </w:rPr>
                <m:t>=232,4</m:t>
              </m:r>
            </m:e>
          </m:rad>
          <m:r>
            <w:rPr>
              <w:rFonts w:ascii="Cambria Math" w:hAnsi="Cambria Math" w:cs="Times New Roman"/>
              <w:color w:val="222222"/>
              <w:sz w:val="28"/>
              <w:szCs w:val="28"/>
              <w:shd w:val="clear" w:color="auto" w:fill="FFFFFF"/>
              <w:lang w:val="uk-UA"/>
            </w:rPr>
            <m:t xml:space="preserve"> B</m:t>
          </m:r>
        </m:oMath>
      </m:oMathPara>
    </w:p>
    <w:p w14:paraId="2CF2703A" w14:textId="77777777" w:rsidR="00D371A9" w:rsidRPr="0049149E"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rPr>
          <w:rStyle w:val="translation-chunk"/>
          <w:rFonts w:ascii="Times New Roman" w:hAnsi="Times New Roman" w:cs="Times New Roman"/>
          <w:color w:val="222222"/>
          <w:sz w:val="28"/>
          <w:szCs w:val="28"/>
          <w:shd w:val="clear" w:color="auto" w:fill="FFFFFF"/>
          <w:lang w:val="uk-UA"/>
        </w:rPr>
      </w:pPr>
    </w:p>
    <w:p w14:paraId="6BC826D4" w14:textId="77777777" w:rsidR="00D371A9" w:rsidRDefault="00D371A9"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Якщо номінальна напруга, вказана на ТЕНі, дорівнює 220 В, то перенапруження при Т</w:t>
      </w:r>
      <w:r w:rsidRPr="0049149E">
        <w:rPr>
          <w:rStyle w:val="translation-chunk"/>
          <w:rFonts w:ascii="Times New Roman" w:hAnsi="Times New Roman" w:cs="Times New Roman"/>
          <w:color w:val="222222"/>
          <w:sz w:val="28"/>
          <w:szCs w:val="28"/>
          <w:shd w:val="clear" w:color="auto" w:fill="FFFFFF"/>
          <w:vertAlign w:val="subscript"/>
          <w:lang w:val="uk-UA"/>
        </w:rPr>
        <w:t>сп</w:t>
      </w:r>
      <w:r w:rsidRPr="0049149E">
        <w:rPr>
          <w:rStyle w:val="translation-chunk"/>
          <w:rFonts w:ascii="Times New Roman" w:hAnsi="Times New Roman" w:cs="Times New Roman"/>
          <w:color w:val="222222"/>
          <w:sz w:val="28"/>
          <w:szCs w:val="28"/>
          <w:shd w:val="clear" w:color="auto" w:fill="FFFFFF"/>
          <w:lang w:val="uk-UA"/>
        </w:rPr>
        <w:t xml:space="preserve"> = 1000 °С складе 5,6 % U</w:t>
      </w:r>
      <w:r w:rsidRPr="0049149E">
        <w:rPr>
          <w:rStyle w:val="translation-chunk"/>
          <w:rFonts w:ascii="Times New Roman" w:hAnsi="Times New Roman" w:cs="Times New Roman"/>
          <w:color w:val="222222"/>
          <w:sz w:val="28"/>
          <w:szCs w:val="28"/>
          <w:shd w:val="clear" w:color="auto" w:fill="FFFFFF"/>
          <w:vertAlign w:val="subscript"/>
          <w:lang w:val="uk-UA"/>
        </w:rPr>
        <w:t>н</w:t>
      </w:r>
      <w:r w:rsidRPr="0049149E">
        <w:rPr>
          <w:rStyle w:val="translation-chunk"/>
          <w:rFonts w:ascii="Times New Roman" w:hAnsi="Times New Roman" w:cs="Times New Roman"/>
          <w:color w:val="222222"/>
          <w:sz w:val="28"/>
          <w:szCs w:val="28"/>
          <w:shd w:val="clear" w:color="auto" w:fill="FFFFFF"/>
          <w:lang w:val="uk-UA"/>
        </w:rPr>
        <w:t>.</w:t>
      </w:r>
    </w:p>
    <w:p w14:paraId="788670F9" w14:textId="77777777" w:rsidR="00EA7CA6" w:rsidRDefault="00EA7CA6"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b/>
          <w:color w:val="222222"/>
          <w:sz w:val="28"/>
          <w:szCs w:val="28"/>
          <w:shd w:val="clear" w:color="auto" w:fill="FFFFFF"/>
          <w:lang w:val="uk-UA"/>
        </w:rPr>
      </w:pPr>
    </w:p>
    <w:p w14:paraId="58A8F844" w14:textId="77777777" w:rsidR="00DE2EB6" w:rsidRPr="00DE2EB6" w:rsidRDefault="00DE2EB6" w:rsidP="00991754">
      <w:pPr>
        <w:shd w:val="clear" w:color="auto" w:fill="FFFFFF"/>
        <w:ind w:firstLine="567"/>
        <w:jc w:val="both"/>
        <w:rPr>
          <w:sz w:val="28"/>
          <w:szCs w:val="28"/>
          <w:lang w:val="uk-UA"/>
        </w:rPr>
      </w:pPr>
      <w:r>
        <w:rPr>
          <w:b/>
          <w:bCs/>
          <w:iCs/>
          <w:color w:val="000000"/>
          <w:sz w:val="28"/>
          <w:szCs w:val="28"/>
          <w:lang w:val="uk-UA"/>
        </w:rPr>
        <w:t xml:space="preserve">3.3. </w:t>
      </w:r>
      <w:r w:rsidR="00991754" w:rsidRPr="00DE2EB6">
        <w:rPr>
          <w:b/>
          <w:bCs/>
          <w:iCs/>
          <w:color w:val="000000"/>
          <w:sz w:val="28"/>
          <w:szCs w:val="28"/>
          <w:lang w:val="uk-UA"/>
        </w:rPr>
        <w:t xml:space="preserve">Нагрівальні проводи та </w:t>
      </w:r>
      <w:r w:rsidR="00991754" w:rsidRPr="00DE2EB6">
        <w:rPr>
          <w:b/>
          <w:iCs/>
          <w:color w:val="000000"/>
          <w:sz w:val="28"/>
          <w:szCs w:val="28"/>
          <w:lang w:val="uk-UA"/>
        </w:rPr>
        <w:t>кабелі</w:t>
      </w:r>
      <w:r w:rsidR="00991754" w:rsidRPr="00DE2EB6">
        <w:rPr>
          <w:sz w:val="28"/>
          <w:szCs w:val="28"/>
          <w:lang w:val="uk-UA"/>
        </w:rPr>
        <w:t xml:space="preserve"> </w:t>
      </w:r>
    </w:p>
    <w:p w14:paraId="654933A0" w14:textId="77777777" w:rsidR="00DE2EB6" w:rsidRDefault="00DE2EB6" w:rsidP="00991754">
      <w:pPr>
        <w:shd w:val="clear" w:color="auto" w:fill="FFFFFF"/>
        <w:ind w:firstLine="567"/>
        <w:jc w:val="both"/>
        <w:rPr>
          <w:sz w:val="28"/>
          <w:szCs w:val="28"/>
          <w:lang w:val="uk-UA"/>
        </w:rPr>
      </w:pPr>
    </w:p>
    <w:p w14:paraId="444E62AF" w14:textId="77777777" w:rsidR="00991754" w:rsidRPr="000A57EC" w:rsidRDefault="00991754" w:rsidP="00991754">
      <w:pPr>
        <w:shd w:val="clear" w:color="auto" w:fill="FFFFFF"/>
        <w:ind w:firstLine="567"/>
        <w:jc w:val="both"/>
        <w:rPr>
          <w:sz w:val="28"/>
          <w:szCs w:val="28"/>
          <w:lang w:val="uk-UA"/>
        </w:rPr>
      </w:pPr>
      <w:r w:rsidRPr="000A57EC">
        <w:rPr>
          <w:color w:val="000000"/>
          <w:sz w:val="28"/>
          <w:szCs w:val="28"/>
          <w:lang w:val="uk-UA"/>
        </w:rPr>
        <w:t xml:space="preserve">Спеціальні проводи та кабелі </w:t>
      </w:r>
      <w:r w:rsidR="00023227">
        <w:rPr>
          <w:color w:val="000000"/>
          <w:sz w:val="28"/>
          <w:szCs w:val="28"/>
          <w:lang w:val="uk-UA"/>
        </w:rPr>
        <w:t>використовують у якості</w:t>
      </w:r>
      <w:r w:rsidRPr="000A57EC">
        <w:rPr>
          <w:color w:val="000000"/>
          <w:sz w:val="28"/>
          <w:szCs w:val="28"/>
          <w:lang w:val="uk-UA"/>
        </w:rPr>
        <w:t xml:space="preserve"> нагрівних елементів при електронагріванні опором</w:t>
      </w:r>
      <w:r w:rsidR="00023227">
        <w:rPr>
          <w:color w:val="000000"/>
          <w:sz w:val="28"/>
          <w:szCs w:val="28"/>
          <w:lang w:val="uk-UA"/>
        </w:rPr>
        <w:t>. Вони</w:t>
      </w:r>
      <w:r w:rsidRPr="000A57EC">
        <w:rPr>
          <w:color w:val="000000"/>
          <w:sz w:val="28"/>
          <w:szCs w:val="28"/>
          <w:lang w:val="uk-UA"/>
        </w:rPr>
        <w:t xml:space="preserve"> мають струмо</w:t>
      </w:r>
      <w:r w:rsidR="00023227">
        <w:rPr>
          <w:color w:val="000000"/>
          <w:sz w:val="28"/>
          <w:szCs w:val="28"/>
          <w:lang w:val="uk-UA"/>
        </w:rPr>
        <w:t>провідну</w:t>
      </w:r>
      <w:r w:rsidRPr="000A57EC">
        <w:rPr>
          <w:color w:val="000000"/>
          <w:sz w:val="28"/>
          <w:szCs w:val="28"/>
          <w:lang w:val="uk-UA"/>
        </w:rPr>
        <w:t xml:space="preserve"> жилу зі сталі або ніхрому, покриту зверху спеціальною ізоляцією.</w:t>
      </w:r>
      <w:r w:rsidR="000C5F33">
        <w:rPr>
          <w:color w:val="000000"/>
          <w:sz w:val="28"/>
          <w:szCs w:val="28"/>
          <w:lang w:val="uk-UA"/>
        </w:rPr>
        <w:t xml:space="preserve"> Загальний вигляд нагрівальних </w:t>
      </w:r>
      <w:r w:rsidR="000C5F33" w:rsidRPr="000A57EC">
        <w:rPr>
          <w:color w:val="000000"/>
          <w:sz w:val="28"/>
          <w:szCs w:val="28"/>
          <w:lang w:val="uk-UA"/>
        </w:rPr>
        <w:t>провод</w:t>
      </w:r>
      <w:r w:rsidR="000C5F33">
        <w:rPr>
          <w:color w:val="000000"/>
          <w:sz w:val="28"/>
          <w:szCs w:val="28"/>
          <w:lang w:val="uk-UA"/>
        </w:rPr>
        <w:t>ів</w:t>
      </w:r>
      <w:r w:rsidR="000C5F33" w:rsidRPr="000A57EC">
        <w:rPr>
          <w:color w:val="000000"/>
          <w:sz w:val="28"/>
          <w:szCs w:val="28"/>
          <w:lang w:val="uk-UA"/>
        </w:rPr>
        <w:t xml:space="preserve"> та кабелі</w:t>
      </w:r>
      <w:r w:rsidR="000C5F33">
        <w:rPr>
          <w:color w:val="000000"/>
          <w:sz w:val="28"/>
          <w:szCs w:val="28"/>
          <w:lang w:val="uk-UA"/>
        </w:rPr>
        <w:t>в показаний на рис. 3.</w:t>
      </w:r>
      <w:r w:rsidR="00D268B2">
        <w:rPr>
          <w:color w:val="000000"/>
          <w:sz w:val="28"/>
          <w:szCs w:val="28"/>
          <w:lang w:val="uk-UA"/>
        </w:rPr>
        <w:t>3</w:t>
      </w:r>
      <w:r w:rsidR="000C5F33">
        <w:rPr>
          <w:color w:val="000000"/>
          <w:sz w:val="28"/>
          <w:szCs w:val="28"/>
          <w:lang w:val="uk-UA"/>
        </w:rPr>
        <w:t xml:space="preserve"> і 3.</w:t>
      </w:r>
      <w:r w:rsidR="00D268B2">
        <w:rPr>
          <w:color w:val="000000"/>
          <w:sz w:val="28"/>
          <w:szCs w:val="28"/>
          <w:lang w:val="uk-UA"/>
        </w:rPr>
        <w:t>4</w:t>
      </w:r>
      <w:r w:rsidR="000C5F33">
        <w:rPr>
          <w:color w:val="000000"/>
          <w:sz w:val="28"/>
          <w:szCs w:val="28"/>
          <w:lang w:val="uk-UA"/>
        </w:rPr>
        <w:t>, відповідно.</w:t>
      </w:r>
    </w:p>
    <w:p w14:paraId="0E2C9A16" w14:textId="77777777" w:rsidR="00991754" w:rsidRPr="000A57EC" w:rsidRDefault="00991754" w:rsidP="00991754">
      <w:pPr>
        <w:shd w:val="clear" w:color="auto" w:fill="FFFFFF"/>
        <w:ind w:firstLine="567"/>
        <w:jc w:val="both"/>
        <w:rPr>
          <w:sz w:val="28"/>
          <w:szCs w:val="28"/>
          <w:lang w:val="uk-UA"/>
        </w:rPr>
      </w:pPr>
      <w:r w:rsidRPr="000A57EC">
        <w:rPr>
          <w:noProof/>
          <w:lang w:val="uk-UA" w:eastAsia="uk-UA"/>
        </w:rPr>
        <mc:AlternateContent>
          <mc:Choice Requires="wps">
            <w:drawing>
              <wp:anchor distT="0" distB="0" distL="114300" distR="114300" simplePos="0" relativeHeight="251739136" behindDoc="0" locked="0" layoutInCell="1" allowOverlap="1" wp14:anchorId="54554DF9" wp14:editId="679D332E">
                <wp:simplePos x="0" y="0"/>
                <wp:positionH relativeFrom="column">
                  <wp:posOffset>3281680</wp:posOffset>
                </wp:positionH>
                <wp:positionV relativeFrom="paragraph">
                  <wp:posOffset>2472690</wp:posOffset>
                </wp:positionV>
                <wp:extent cx="2771775" cy="472440"/>
                <wp:effectExtent l="0" t="0" r="9525" b="0"/>
                <wp:wrapSquare wrapText="bothSides"/>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472440"/>
                        </a:xfrm>
                        <a:prstGeom prst="rect">
                          <a:avLst/>
                        </a:prstGeom>
                        <a:solidFill>
                          <a:srgbClr val="FFFFFF"/>
                        </a:solidFill>
                        <a:ln w="9525">
                          <a:noFill/>
                          <a:miter lim="800000"/>
                          <a:headEnd/>
                          <a:tailEnd/>
                        </a:ln>
                      </wps:spPr>
                      <wps:txbx>
                        <w:txbxContent>
                          <w:p w14:paraId="2D6E54E4" w14:textId="77777777" w:rsidR="00F702F0" w:rsidRPr="000C5F33" w:rsidRDefault="00F702F0" w:rsidP="00991754">
                            <w:pPr>
                              <w:jc w:val="center"/>
                              <w:rPr>
                                <w:sz w:val="28"/>
                                <w:szCs w:val="28"/>
                              </w:rPr>
                            </w:pPr>
                            <w:r w:rsidRPr="000C5F33">
                              <w:rPr>
                                <w:sz w:val="28"/>
                                <w:szCs w:val="28"/>
                                <w:lang w:val="uk-UA"/>
                              </w:rPr>
                              <w:t>Рис. 3.</w:t>
                            </w:r>
                            <w:r>
                              <w:rPr>
                                <w:sz w:val="28"/>
                                <w:szCs w:val="28"/>
                                <w:lang w:val="uk-UA"/>
                              </w:rPr>
                              <w:t>3</w:t>
                            </w:r>
                            <w:r w:rsidRPr="000C5F33">
                              <w:rPr>
                                <w:sz w:val="28"/>
                                <w:szCs w:val="28"/>
                                <w:lang w:val="uk-UA"/>
                              </w:rPr>
                              <w:t>. Загальний вигляд нагрівального проводу</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w14:anchorId="54554DF9" id="_x0000_t202" coordsize="21600,21600" o:spt="202" path="m,l,21600r21600,l21600,xe">
                <v:stroke joinstyle="miter"/>
                <v:path gradientshapeok="t" o:connecttype="rect"/>
              </v:shapetype>
              <v:shape id="Поле 307" o:spid="_x0000_s1026" type="#_x0000_t202" style="position:absolute;left:0;text-align:left;margin-left:258.4pt;margin-top:194.7pt;width:218.25pt;height:37.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" stroked="f">
                <v:textbox style="mso-fit-shape-to-text:t">
                  <w:txbxContent>
                    <w:p w14:paraId="2D6E54E4" w14:textId="77777777" w:rsidR="00F702F0" w:rsidRPr="000C5F33" w:rsidRDefault="00F702F0" w:rsidP="00991754">
                      <w:pPr>
                        <w:jc w:val="center"/>
                        <w:rPr>
                          <w:sz w:val="28"/>
                          <w:szCs w:val="28"/>
                        </w:rPr>
                      </w:pPr>
                      <w:r w:rsidRPr="000C5F33">
                        <w:rPr>
                          <w:sz w:val="28"/>
                          <w:szCs w:val="28"/>
                          <w:lang w:val="uk-UA"/>
                        </w:rPr>
                        <w:t>Рис. 3.</w:t>
                      </w:r>
                      <w:r>
                        <w:rPr>
                          <w:sz w:val="28"/>
                          <w:szCs w:val="28"/>
                          <w:lang w:val="uk-UA"/>
                        </w:rPr>
                        <w:t>3</w:t>
                      </w:r>
                      <w:r w:rsidRPr="000C5F33">
                        <w:rPr>
                          <w:sz w:val="28"/>
                          <w:szCs w:val="28"/>
                          <w:lang w:val="uk-UA"/>
                        </w:rPr>
                        <w:t>. Загальний вигляд нагрівального проводу</w:t>
                      </w:r>
                    </w:p>
                  </w:txbxContent>
                </v:textbox>
                <w10:wrap type="square"/>
              </v:shape>
            </w:pict>
          </mc:Fallback>
        </mc:AlternateContent>
      </w:r>
      <w:r w:rsidRPr="000A57EC">
        <w:rPr>
          <w:noProof/>
          <w:lang w:val="uk-UA" w:eastAsia="uk-UA"/>
        </w:rPr>
        <w:drawing>
          <wp:anchor distT="0" distB="0" distL="114300" distR="114300" simplePos="0" relativeHeight="251738112" behindDoc="0" locked="0" layoutInCell="1" allowOverlap="1" wp14:anchorId="14C150DE" wp14:editId="1E7ED754">
            <wp:simplePos x="0" y="0"/>
            <wp:positionH relativeFrom="column">
              <wp:posOffset>3235960</wp:posOffset>
            </wp:positionH>
            <wp:positionV relativeFrom="paragraph">
              <wp:posOffset>137160</wp:posOffset>
            </wp:positionV>
            <wp:extent cx="2818130" cy="2286000"/>
            <wp:effectExtent l="0" t="0" r="1270" b="0"/>
            <wp:wrapSquare wrapText="bothSides"/>
            <wp:docPr id="14" name="Рисунок 14" descr="Результат пошуку зображень за запитом &quot;Нагрівальний провід ПОСХП&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Результат пошуку зображень за запитом &quot;Нагрівальний провід ПОСХП&quo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18130" cy="2286000"/>
                    </a:xfrm>
                    <a:prstGeom prst="rect">
                      <a:avLst/>
                    </a:prstGeom>
                    <a:noFill/>
                  </pic:spPr>
                </pic:pic>
              </a:graphicData>
            </a:graphic>
            <wp14:sizeRelH relativeFrom="page">
              <wp14:pctWidth>0</wp14:pctWidth>
            </wp14:sizeRelH>
            <wp14:sizeRelV relativeFrom="page">
              <wp14:pctHeight>0</wp14:pctHeight>
            </wp14:sizeRelV>
          </wp:anchor>
        </w:drawing>
      </w:r>
      <w:r w:rsidRPr="000A57EC">
        <w:rPr>
          <w:color w:val="000000"/>
          <w:sz w:val="28"/>
          <w:szCs w:val="28"/>
          <w:lang w:val="uk-UA"/>
        </w:rPr>
        <w:t>Проводи використовують</w:t>
      </w:r>
      <w:r w:rsidR="00023227">
        <w:rPr>
          <w:color w:val="000000"/>
          <w:sz w:val="28"/>
          <w:szCs w:val="28"/>
          <w:lang w:val="uk-UA"/>
        </w:rPr>
        <w:t xml:space="preserve"> </w:t>
      </w:r>
      <w:r w:rsidR="00023227" w:rsidRPr="000A57EC">
        <w:rPr>
          <w:color w:val="000000"/>
          <w:sz w:val="28"/>
          <w:szCs w:val="28"/>
          <w:lang w:val="uk-UA"/>
        </w:rPr>
        <w:t>для обігріву ґрунту і повітря в спорудах захищеного ґрунту, підлоги в тваринницьких і птахівницьких приміщеннях тощо</w:t>
      </w:r>
      <w:r w:rsidR="00023227">
        <w:rPr>
          <w:color w:val="000000"/>
          <w:sz w:val="28"/>
          <w:szCs w:val="28"/>
          <w:lang w:val="uk-UA"/>
        </w:rPr>
        <w:t xml:space="preserve">. Їх застосування є обґрунтованим </w:t>
      </w:r>
      <w:r w:rsidR="00EA6A84">
        <w:rPr>
          <w:color w:val="000000"/>
          <w:sz w:val="28"/>
          <w:szCs w:val="28"/>
          <w:lang w:val="uk-UA"/>
        </w:rPr>
        <w:t xml:space="preserve">для </w:t>
      </w:r>
      <w:r w:rsidRPr="000A57EC">
        <w:rPr>
          <w:color w:val="000000"/>
          <w:sz w:val="28"/>
          <w:szCs w:val="28"/>
          <w:lang w:val="uk-UA"/>
        </w:rPr>
        <w:t>технологічних процес</w:t>
      </w:r>
      <w:r w:rsidR="00EA6A84">
        <w:rPr>
          <w:color w:val="000000"/>
          <w:sz w:val="28"/>
          <w:szCs w:val="28"/>
          <w:lang w:val="uk-UA"/>
        </w:rPr>
        <w:t>ів</w:t>
      </w:r>
      <w:r w:rsidRPr="000A57EC">
        <w:rPr>
          <w:color w:val="000000"/>
          <w:sz w:val="28"/>
          <w:szCs w:val="28"/>
          <w:lang w:val="uk-UA"/>
        </w:rPr>
        <w:t xml:space="preserve">, в яких робоча температура не перевищує 40°С і застосування інших нагрівних пристроїв ускладнюється </w:t>
      </w:r>
      <w:r w:rsidR="00EA6A84">
        <w:rPr>
          <w:color w:val="000000"/>
          <w:sz w:val="28"/>
          <w:szCs w:val="28"/>
          <w:lang w:val="uk-UA"/>
        </w:rPr>
        <w:t xml:space="preserve">через не </w:t>
      </w:r>
      <w:r w:rsidRPr="000A57EC">
        <w:rPr>
          <w:color w:val="000000"/>
          <w:sz w:val="28"/>
          <w:szCs w:val="28"/>
          <w:lang w:val="uk-UA"/>
        </w:rPr>
        <w:t>гарантування</w:t>
      </w:r>
      <w:r w:rsidR="00EA6A84">
        <w:rPr>
          <w:color w:val="000000"/>
          <w:sz w:val="28"/>
          <w:szCs w:val="28"/>
          <w:lang w:val="uk-UA"/>
        </w:rPr>
        <w:t xml:space="preserve"> ними</w:t>
      </w:r>
      <w:r w:rsidRPr="000A57EC">
        <w:rPr>
          <w:color w:val="000000"/>
          <w:sz w:val="28"/>
          <w:szCs w:val="28"/>
          <w:lang w:val="uk-UA"/>
        </w:rPr>
        <w:t xml:space="preserve"> електробезпеки або з інших причин;.</w:t>
      </w:r>
    </w:p>
    <w:p w14:paraId="601FEE8B" w14:textId="77777777" w:rsidR="00991754" w:rsidRDefault="00991754" w:rsidP="00EA6A84">
      <w:pPr>
        <w:shd w:val="clear" w:color="auto" w:fill="FFFFFF"/>
        <w:tabs>
          <w:tab w:val="left" w:pos="2268"/>
        </w:tabs>
        <w:ind w:firstLine="567"/>
        <w:jc w:val="both"/>
        <w:rPr>
          <w:color w:val="000000"/>
          <w:sz w:val="28"/>
          <w:szCs w:val="28"/>
          <w:lang w:val="uk-UA"/>
        </w:rPr>
      </w:pPr>
      <w:r w:rsidRPr="000A57EC">
        <w:rPr>
          <w:color w:val="000000"/>
          <w:sz w:val="28"/>
          <w:szCs w:val="28"/>
          <w:lang w:val="uk-UA"/>
        </w:rPr>
        <w:t>Нагрівальні проводи ПОСХП, ПОСХВ і ПОСХВТ (</w:t>
      </w:r>
      <w:r w:rsidR="000C5F33">
        <w:rPr>
          <w:color w:val="000000"/>
          <w:sz w:val="28"/>
          <w:szCs w:val="28"/>
          <w:lang w:val="uk-UA"/>
        </w:rPr>
        <w:t xml:space="preserve">див. </w:t>
      </w:r>
      <w:r w:rsidRPr="000A57EC">
        <w:rPr>
          <w:color w:val="000000"/>
          <w:sz w:val="28"/>
          <w:szCs w:val="28"/>
          <w:lang w:val="uk-UA"/>
        </w:rPr>
        <w:t xml:space="preserve">рис. </w:t>
      </w:r>
      <w:r w:rsidR="000C5F33">
        <w:rPr>
          <w:color w:val="000000"/>
          <w:sz w:val="28"/>
          <w:szCs w:val="28"/>
          <w:lang w:val="uk-UA"/>
        </w:rPr>
        <w:t>3.</w:t>
      </w:r>
      <w:r w:rsidR="00D268B2">
        <w:rPr>
          <w:color w:val="000000"/>
          <w:sz w:val="28"/>
          <w:szCs w:val="28"/>
          <w:lang w:val="uk-UA"/>
        </w:rPr>
        <w:t>3</w:t>
      </w:r>
      <w:r w:rsidRPr="000A57EC">
        <w:rPr>
          <w:color w:val="000000"/>
          <w:sz w:val="28"/>
          <w:szCs w:val="28"/>
          <w:lang w:val="uk-UA"/>
        </w:rPr>
        <w:t>) мають одно</w:t>
      </w:r>
      <w:r w:rsidR="000C5F33">
        <w:rPr>
          <w:color w:val="000000"/>
          <w:sz w:val="28"/>
          <w:szCs w:val="28"/>
          <w:lang w:val="uk-UA"/>
        </w:rPr>
        <w:t>провідну</w:t>
      </w:r>
      <w:r w:rsidRPr="000A57EC">
        <w:rPr>
          <w:color w:val="000000"/>
          <w:sz w:val="28"/>
          <w:szCs w:val="28"/>
          <w:lang w:val="uk-UA"/>
        </w:rPr>
        <w:t xml:space="preserve"> стальну оцинковану жилу і поліетиленову або полівінілхлоридну ізоляцію. </w:t>
      </w:r>
      <w:r w:rsidR="00EA6A84">
        <w:rPr>
          <w:color w:val="000000"/>
          <w:sz w:val="28"/>
          <w:szCs w:val="28"/>
          <w:lang w:val="uk-UA"/>
        </w:rPr>
        <w:t>Оскільки н</w:t>
      </w:r>
      <w:r w:rsidRPr="000A57EC">
        <w:rPr>
          <w:color w:val="000000"/>
          <w:sz w:val="28"/>
          <w:szCs w:val="28"/>
          <w:lang w:val="uk-UA"/>
        </w:rPr>
        <w:t>а поліетиленову ізоляцію проводів ПОСХП згубно впливає сонячне випромінювання</w:t>
      </w:r>
      <w:r w:rsidR="00EA6A84">
        <w:rPr>
          <w:color w:val="000000"/>
          <w:sz w:val="28"/>
          <w:szCs w:val="28"/>
          <w:lang w:val="uk-UA"/>
        </w:rPr>
        <w:t>, тому</w:t>
      </w:r>
      <w:r w:rsidRPr="000A57EC">
        <w:rPr>
          <w:color w:val="000000"/>
          <w:sz w:val="28"/>
          <w:szCs w:val="28"/>
          <w:lang w:val="uk-UA"/>
        </w:rPr>
        <w:t xml:space="preserve"> ними обігріва</w:t>
      </w:r>
      <w:r w:rsidR="00EA6A84">
        <w:rPr>
          <w:color w:val="000000"/>
          <w:sz w:val="28"/>
          <w:szCs w:val="28"/>
          <w:lang w:val="uk-UA"/>
        </w:rPr>
        <w:t>ють переважно</w:t>
      </w:r>
      <w:r w:rsidRPr="000A57EC">
        <w:rPr>
          <w:color w:val="000000"/>
          <w:sz w:val="28"/>
          <w:szCs w:val="28"/>
          <w:lang w:val="uk-UA"/>
        </w:rPr>
        <w:t xml:space="preserve"> </w:t>
      </w:r>
      <w:r w:rsidR="000C5F33">
        <w:rPr>
          <w:color w:val="000000"/>
          <w:sz w:val="28"/>
          <w:szCs w:val="28"/>
          <w:lang w:val="uk-UA"/>
        </w:rPr>
        <w:t>лише</w:t>
      </w:r>
      <w:r w:rsidRPr="000A57EC">
        <w:rPr>
          <w:color w:val="000000"/>
          <w:sz w:val="28"/>
          <w:szCs w:val="28"/>
          <w:lang w:val="uk-UA"/>
        </w:rPr>
        <w:t xml:space="preserve"> ґрунт у парниках і теплицях та підлогу в тваринницьких приміщеннях. </w:t>
      </w:r>
      <w:r w:rsidR="00EA6A84">
        <w:rPr>
          <w:color w:val="000000"/>
          <w:sz w:val="28"/>
          <w:szCs w:val="28"/>
          <w:lang w:val="uk-UA"/>
        </w:rPr>
        <w:t>П</w:t>
      </w:r>
      <w:r w:rsidRPr="000A57EC">
        <w:rPr>
          <w:color w:val="000000"/>
          <w:sz w:val="28"/>
          <w:szCs w:val="28"/>
          <w:lang w:val="uk-UA"/>
        </w:rPr>
        <w:t>ров</w:t>
      </w:r>
      <w:r w:rsidR="00EA6A84">
        <w:rPr>
          <w:color w:val="000000"/>
          <w:sz w:val="28"/>
          <w:szCs w:val="28"/>
          <w:lang w:val="uk-UA"/>
        </w:rPr>
        <w:t>ід</w:t>
      </w:r>
      <w:r w:rsidRPr="000A57EC">
        <w:rPr>
          <w:color w:val="000000"/>
          <w:sz w:val="28"/>
          <w:szCs w:val="28"/>
          <w:lang w:val="uk-UA"/>
        </w:rPr>
        <w:t xml:space="preserve"> ПНВСВ</w:t>
      </w:r>
      <w:r w:rsidR="00EA6A84">
        <w:rPr>
          <w:color w:val="000000"/>
          <w:sz w:val="28"/>
          <w:szCs w:val="28"/>
          <w:lang w:val="uk-UA"/>
        </w:rPr>
        <w:t xml:space="preserve"> має</w:t>
      </w:r>
      <w:r w:rsidRPr="000A57EC">
        <w:rPr>
          <w:color w:val="000000"/>
          <w:sz w:val="28"/>
          <w:szCs w:val="28"/>
          <w:lang w:val="uk-UA"/>
        </w:rPr>
        <w:t xml:space="preserve"> підвищен</w:t>
      </w:r>
      <w:r w:rsidR="00EA6A84">
        <w:rPr>
          <w:color w:val="000000"/>
          <w:sz w:val="28"/>
          <w:szCs w:val="28"/>
          <w:lang w:val="uk-UA"/>
        </w:rPr>
        <w:t>у</w:t>
      </w:r>
      <w:r w:rsidRPr="000A57EC">
        <w:rPr>
          <w:color w:val="000000"/>
          <w:sz w:val="28"/>
          <w:szCs w:val="28"/>
          <w:lang w:val="uk-UA"/>
        </w:rPr>
        <w:t xml:space="preserve"> надійн</w:t>
      </w:r>
      <w:r w:rsidR="00EA6A84">
        <w:rPr>
          <w:color w:val="000000"/>
          <w:sz w:val="28"/>
          <w:szCs w:val="28"/>
          <w:lang w:val="uk-UA"/>
        </w:rPr>
        <w:t>ість</w:t>
      </w:r>
      <w:r w:rsidRPr="000A57EC">
        <w:rPr>
          <w:color w:val="000000"/>
          <w:sz w:val="28"/>
          <w:szCs w:val="28"/>
          <w:lang w:val="uk-UA"/>
        </w:rPr>
        <w:t>, крім того</w:t>
      </w:r>
      <w:r w:rsidR="00EA6A84">
        <w:rPr>
          <w:color w:val="000000"/>
          <w:sz w:val="28"/>
          <w:szCs w:val="28"/>
          <w:lang w:val="uk-UA"/>
        </w:rPr>
        <w:t xml:space="preserve"> у нього є</w:t>
      </w:r>
      <w:r w:rsidRPr="000A57EC">
        <w:rPr>
          <w:color w:val="000000"/>
          <w:sz w:val="28"/>
          <w:szCs w:val="28"/>
          <w:lang w:val="uk-UA"/>
        </w:rPr>
        <w:t xml:space="preserve"> додаткова ізоляція з фторопластової стрічки, екран із стальних дротів діаметром 0,3мм і зовнішня полівінілхлоридна оболонка. Така конструкція нагрівального проводу дозволяє збільшити </w:t>
      </w:r>
      <w:r w:rsidR="000C5F33">
        <w:rPr>
          <w:color w:val="000000"/>
          <w:sz w:val="28"/>
          <w:szCs w:val="28"/>
          <w:lang w:val="uk-UA"/>
        </w:rPr>
        <w:t>термін</w:t>
      </w:r>
      <w:r w:rsidRPr="000A57EC">
        <w:rPr>
          <w:color w:val="000000"/>
          <w:sz w:val="28"/>
          <w:szCs w:val="28"/>
          <w:lang w:val="uk-UA"/>
        </w:rPr>
        <w:t xml:space="preserve"> його служби</w:t>
      </w:r>
      <w:r w:rsidR="00EA6A84">
        <w:rPr>
          <w:color w:val="000000"/>
          <w:sz w:val="28"/>
          <w:szCs w:val="28"/>
          <w:lang w:val="uk-UA"/>
        </w:rPr>
        <w:t xml:space="preserve"> </w:t>
      </w:r>
      <w:r w:rsidR="00EA6A84" w:rsidRPr="000A57EC">
        <w:rPr>
          <w:color w:val="000000"/>
          <w:sz w:val="28"/>
          <w:szCs w:val="28"/>
          <w:lang w:val="uk-UA"/>
        </w:rPr>
        <w:t>в два рази</w:t>
      </w:r>
      <w:r w:rsidRPr="000A57EC">
        <w:rPr>
          <w:color w:val="000000"/>
          <w:sz w:val="28"/>
          <w:szCs w:val="28"/>
          <w:lang w:val="uk-UA"/>
        </w:rPr>
        <w:t>.</w:t>
      </w:r>
    </w:p>
    <w:p w14:paraId="440F3F4F" w14:textId="77777777" w:rsidR="000C5F33" w:rsidRDefault="000C5F33" w:rsidP="00991754">
      <w:pPr>
        <w:shd w:val="clear" w:color="auto" w:fill="FFFFFF"/>
        <w:ind w:firstLine="567"/>
        <w:jc w:val="both"/>
        <w:rPr>
          <w:rStyle w:val="60"/>
          <w:b w:val="0"/>
          <w:bCs w:val="0"/>
          <w:i w:val="0"/>
          <w:color w:val="000000"/>
          <w:sz w:val="28"/>
          <w:szCs w:val="28"/>
          <w:lang w:val="uk-UA" w:eastAsia="uk-UA"/>
        </w:rPr>
      </w:pPr>
      <w:r w:rsidRPr="000C5F33">
        <w:rPr>
          <w:rStyle w:val="60"/>
          <w:b w:val="0"/>
          <w:bCs w:val="0"/>
          <w:i w:val="0"/>
          <w:color w:val="000000"/>
          <w:sz w:val="28"/>
          <w:szCs w:val="28"/>
          <w:lang w:val="uk-UA" w:eastAsia="uk-UA"/>
        </w:rPr>
        <w:t>Технічні характеристики нагрівальних проводів</w:t>
      </w:r>
      <w:r>
        <w:rPr>
          <w:rStyle w:val="60"/>
          <w:b w:val="0"/>
          <w:bCs w:val="0"/>
          <w:i w:val="0"/>
          <w:color w:val="000000"/>
          <w:sz w:val="28"/>
          <w:szCs w:val="28"/>
          <w:lang w:val="uk-UA" w:eastAsia="uk-UA"/>
        </w:rPr>
        <w:t xml:space="preserve"> представлені в табл.3.3.</w:t>
      </w:r>
    </w:p>
    <w:p w14:paraId="17FC9A5C" w14:textId="77777777" w:rsidR="00360B5E" w:rsidRPr="000A57EC" w:rsidRDefault="00360B5E" w:rsidP="00360B5E">
      <w:pPr>
        <w:pStyle w:val="a8"/>
        <w:shd w:val="clear" w:color="auto" w:fill="auto"/>
        <w:spacing w:line="240" w:lineRule="auto"/>
        <w:ind w:firstLine="567"/>
        <w:rPr>
          <w:color w:val="000000"/>
          <w:sz w:val="28"/>
          <w:szCs w:val="28"/>
          <w:lang w:val="uk-UA"/>
        </w:rPr>
      </w:pPr>
      <w:r w:rsidRPr="000A57EC">
        <w:rPr>
          <w:color w:val="000000"/>
          <w:sz w:val="28"/>
          <w:szCs w:val="28"/>
          <w:lang w:val="uk-UA"/>
        </w:rPr>
        <w:t>Нагрівні кабелі з кремнієорганічною ізоляцією марок КНРПВ і КНРП</w:t>
      </w:r>
      <w:r>
        <w:rPr>
          <w:color w:val="000000"/>
          <w:sz w:val="28"/>
          <w:szCs w:val="28"/>
          <w:lang w:val="uk-UA"/>
        </w:rPr>
        <w:t>Е</w:t>
      </w:r>
      <w:r w:rsidRPr="000A57EC">
        <w:rPr>
          <w:color w:val="000000"/>
          <w:sz w:val="28"/>
          <w:szCs w:val="28"/>
          <w:lang w:val="uk-UA"/>
        </w:rPr>
        <w:t>В (рис.</w:t>
      </w:r>
      <w:r>
        <w:rPr>
          <w:color w:val="000000"/>
          <w:sz w:val="28"/>
          <w:szCs w:val="28"/>
          <w:lang w:val="uk-UA"/>
        </w:rPr>
        <w:t>3.5</w:t>
      </w:r>
      <w:r w:rsidRPr="000A57EC">
        <w:rPr>
          <w:color w:val="000000"/>
          <w:sz w:val="28"/>
          <w:szCs w:val="28"/>
          <w:lang w:val="uk-UA"/>
        </w:rPr>
        <w:t>) застосовують для обігрівання підлоги, тротуарів та інших споруд.</w:t>
      </w:r>
    </w:p>
    <w:p w14:paraId="50BA7B09" w14:textId="77777777" w:rsidR="00360B5E" w:rsidRDefault="00360B5E" w:rsidP="00991754">
      <w:pPr>
        <w:shd w:val="clear" w:color="auto" w:fill="FFFFFF"/>
        <w:ind w:firstLine="567"/>
        <w:jc w:val="both"/>
        <w:rPr>
          <w:color w:val="000000"/>
          <w:sz w:val="28"/>
          <w:szCs w:val="28"/>
          <w:lang w:val="uk-UA"/>
        </w:rPr>
      </w:pPr>
      <w:r w:rsidRPr="000A57EC">
        <w:rPr>
          <w:color w:val="000000"/>
          <w:sz w:val="28"/>
          <w:szCs w:val="28"/>
          <w:lang w:val="uk-UA"/>
        </w:rPr>
        <w:t>Струмоведучі жили кабелів виготовлені з</w:t>
      </w:r>
      <w:r>
        <w:rPr>
          <w:color w:val="000000"/>
          <w:sz w:val="28"/>
          <w:szCs w:val="28"/>
          <w:lang w:val="uk-UA"/>
        </w:rPr>
        <w:t>і</w:t>
      </w:r>
      <w:r w:rsidRPr="000A57EC">
        <w:rPr>
          <w:color w:val="000000"/>
          <w:sz w:val="28"/>
          <w:szCs w:val="28"/>
          <w:lang w:val="uk-UA"/>
        </w:rPr>
        <w:t xml:space="preserve"> скручених стальних дротів діаметром 0,25</w:t>
      </w:r>
      <w:r>
        <w:rPr>
          <w:color w:val="000000"/>
          <w:sz w:val="28"/>
          <w:szCs w:val="28"/>
          <w:lang w:val="uk-UA"/>
        </w:rPr>
        <w:t xml:space="preserve"> </w:t>
      </w:r>
      <w:r w:rsidRPr="000A57EC">
        <w:rPr>
          <w:color w:val="000000"/>
          <w:sz w:val="28"/>
          <w:szCs w:val="28"/>
          <w:lang w:val="uk-UA"/>
        </w:rPr>
        <w:t>мм. Ізоляція жил складається з трьох шарів: кремнієорганічної гуми</w:t>
      </w:r>
      <w:r>
        <w:rPr>
          <w:color w:val="000000"/>
          <w:sz w:val="28"/>
          <w:szCs w:val="28"/>
          <w:lang w:val="uk-UA"/>
        </w:rPr>
        <w:t xml:space="preserve"> </w:t>
      </w:r>
      <w:r w:rsidRPr="000A57EC">
        <w:rPr>
          <w:color w:val="000000"/>
          <w:sz w:val="28"/>
          <w:szCs w:val="28"/>
          <w:lang w:val="uk-UA"/>
        </w:rPr>
        <w:t>товщиною – 0,1мм, самозатухаючого поліпропілену – 0,6мм і полівінілхлоридного пластикату – 0,8мм.</w:t>
      </w:r>
    </w:p>
    <w:p w14:paraId="1D0EEA47" w14:textId="77777777" w:rsidR="00360B5E" w:rsidRDefault="00360B5E" w:rsidP="00360B5E">
      <w:pPr>
        <w:shd w:val="clear" w:color="auto" w:fill="FFFFFF"/>
        <w:ind w:firstLine="567"/>
        <w:jc w:val="both"/>
        <w:rPr>
          <w:color w:val="000000"/>
          <w:sz w:val="28"/>
          <w:szCs w:val="28"/>
          <w:lang w:val="uk-UA"/>
        </w:rPr>
      </w:pPr>
      <w:r w:rsidRPr="000A57EC">
        <w:rPr>
          <w:color w:val="000000"/>
          <w:sz w:val="28"/>
          <w:szCs w:val="28"/>
          <w:lang w:val="uk-UA"/>
        </w:rPr>
        <w:t>У кабелі КНРП</w:t>
      </w:r>
      <w:r>
        <w:rPr>
          <w:color w:val="000000"/>
          <w:sz w:val="28"/>
          <w:szCs w:val="28"/>
          <w:lang w:val="uk-UA"/>
        </w:rPr>
        <w:t>Е</w:t>
      </w:r>
      <w:r w:rsidRPr="000A57EC">
        <w:rPr>
          <w:color w:val="000000"/>
          <w:sz w:val="28"/>
          <w:szCs w:val="28"/>
          <w:lang w:val="uk-UA"/>
        </w:rPr>
        <w:t xml:space="preserve">В між </w:t>
      </w:r>
      <w:r>
        <w:rPr>
          <w:color w:val="000000"/>
          <w:sz w:val="28"/>
          <w:szCs w:val="28"/>
          <w:lang w:val="uk-UA"/>
        </w:rPr>
        <w:t xml:space="preserve">внутрішньою </w:t>
      </w:r>
      <w:r w:rsidRPr="000A57EC">
        <w:rPr>
          <w:color w:val="000000"/>
          <w:sz w:val="28"/>
          <w:szCs w:val="28"/>
          <w:lang w:val="uk-UA"/>
        </w:rPr>
        <w:t xml:space="preserve">поліпропіленовою і зовнішньою із полівінілхлоридного пластикату оболонками знаходиться екран у вигляді обмотки з мідних дротів діаметром 0,2мм. Кабель КНРПВ має одну, а </w:t>
      </w:r>
      <w:r w:rsidRPr="000A57EC">
        <w:rPr>
          <w:color w:val="000000"/>
          <w:sz w:val="28"/>
          <w:szCs w:val="28"/>
          <w:lang w:val="uk-UA"/>
        </w:rPr>
        <w:lastRenderedPageBreak/>
        <w:t>КНРП</w:t>
      </w:r>
      <w:r>
        <w:rPr>
          <w:iCs/>
          <w:color w:val="000000"/>
          <w:sz w:val="28"/>
          <w:szCs w:val="28"/>
          <w:lang w:val="uk-UA"/>
        </w:rPr>
        <w:t>Е</w:t>
      </w:r>
      <w:r w:rsidRPr="000A57EC">
        <w:rPr>
          <w:color w:val="000000"/>
          <w:sz w:val="28"/>
          <w:szCs w:val="28"/>
          <w:lang w:val="uk-UA"/>
        </w:rPr>
        <w:t>В – одну і дві жили.</w:t>
      </w:r>
    </w:p>
    <w:p w14:paraId="603E6FBF" w14:textId="77777777" w:rsidR="000C5F33" w:rsidRDefault="000C5F33" w:rsidP="000C5F33">
      <w:pPr>
        <w:pStyle w:val="a8"/>
        <w:shd w:val="clear" w:color="auto" w:fill="auto"/>
        <w:spacing w:line="240" w:lineRule="auto"/>
        <w:ind w:firstLine="567"/>
        <w:jc w:val="right"/>
        <w:rPr>
          <w:color w:val="000000"/>
          <w:sz w:val="28"/>
          <w:szCs w:val="28"/>
          <w:lang w:val="uk-UA" w:eastAsia="uk-UA"/>
        </w:rPr>
      </w:pPr>
    </w:p>
    <w:p w14:paraId="5651D6F0" w14:textId="77777777" w:rsidR="000C5F33" w:rsidRPr="000C5F33" w:rsidRDefault="00991754" w:rsidP="000C5F33">
      <w:pPr>
        <w:pStyle w:val="a8"/>
        <w:shd w:val="clear" w:color="auto" w:fill="auto"/>
        <w:spacing w:line="240" w:lineRule="auto"/>
        <w:ind w:firstLine="567"/>
        <w:jc w:val="right"/>
        <w:rPr>
          <w:color w:val="000000"/>
          <w:sz w:val="28"/>
          <w:szCs w:val="28"/>
          <w:lang w:val="uk-UA" w:eastAsia="uk-UA"/>
        </w:rPr>
      </w:pPr>
      <w:r w:rsidRPr="000C5F33">
        <w:rPr>
          <w:color w:val="000000"/>
          <w:sz w:val="28"/>
          <w:szCs w:val="28"/>
          <w:lang w:val="uk-UA" w:eastAsia="uk-UA"/>
        </w:rPr>
        <w:t>Табл</w:t>
      </w:r>
      <w:r w:rsidR="000C5F33" w:rsidRPr="000C5F33">
        <w:rPr>
          <w:color w:val="000000"/>
          <w:sz w:val="28"/>
          <w:szCs w:val="28"/>
          <w:lang w:val="uk-UA" w:eastAsia="uk-UA"/>
        </w:rPr>
        <w:t>.</w:t>
      </w:r>
      <w:r w:rsidRPr="000C5F33">
        <w:rPr>
          <w:color w:val="000000"/>
          <w:sz w:val="28"/>
          <w:szCs w:val="28"/>
          <w:lang w:val="uk-UA" w:eastAsia="uk-UA"/>
        </w:rPr>
        <w:t xml:space="preserve"> </w:t>
      </w:r>
      <w:r w:rsidR="000C5F33" w:rsidRPr="000C5F33">
        <w:rPr>
          <w:color w:val="000000"/>
          <w:sz w:val="28"/>
          <w:szCs w:val="28"/>
          <w:lang w:val="uk-UA" w:eastAsia="uk-UA"/>
        </w:rPr>
        <w:t>3</w:t>
      </w:r>
      <w:r w:rsidRPr="000C5F33">
        <w:rPr>
          <w:color w:val="000000"/>
          <w:sz w:val="28"/>
          <w:szCs w:val="28"/>
          <w:lang w:val="uk-UA" w:eastAsia="uk-UA"/>
        </w:rPr>
        <w:t>.</w:t>
      </w:r>
      <w:r w:rsidR="000C5F33" w:rsidRPr="000C5F33">
        <w:rPr>
          <w:color w:val="000000"/>
          <w:sz w:val="28"/>
          <w:szCs w:val="28"/>
          <w:lang w:val="uk-UA" w:eastAsia="uk-UA"/>
        </w:rPr>
        <w:t>3</w:t>
      </w:r>
      <w:r w:rsidRPr="000C5F33">
        <w:rPr>
          <w:color w:val="000000"/>
          <w:sz w:val="28"/>
          <w:szCs w:val="28"/>
          <w:lang w:val="uk-UA" w:eastAsia="uk-UA"/>
        </w:rPr>
        <w:t xml:space="preserve"> </w:t>
      </w:r>
    </w:p>
    <w:p w14:paraId="1CAFAC40" w14:textId="77777777" w:rsidR="00991754" w:rsidRPr="000A57EC" w:rsidRDefault="00991754" w:rsidP="000C5F33">
      <w:pPr>
        <w:pStyle w:val="a8"/>
        <w:shd w:val="clear" w:color="auto" w:fill="auto"/>
        <w:spacing w:line="240" w:lineRule="auto"/>
        <w:ind w:firstLine="567"/>
        <w:jc w:val="center"/>
        <w:rPr>
          <w:rStyle w:val="60"/>
          <w:bCs w:val="0"/>
          <w:i w:val="0"/>
          <w:sz w:val="28"/>
          <w:szCs w:val="28"/>
          <w:lang w:val="uk-UA" w:eastAsia="uk-UA"/>
        </w:rPr>
      </w:pPr>
      <w:r w:rsidRPr="000C5F33">
        <w:rPr>
          <w:rStyle w:val="60"/>
          <w:b w:val="0"/>
          <w:bCs w:val="0"/>
          <w:i w:val="0"/>
          <w:color w:val="000000"/>
          <w:sz w:val="28"/>
          <w:szCs w:val="28"/>
          <w:lang w:val="uk-UA" w:eastAsia="uk-UA"/>
        </w:rPr>
        <w:t>Технічні характеристики нагрівальних проводів</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9"/>
        <w:gridCol w:w="1271"/>
        <w:gridCol w:w="1207"/>
        <w:gridCol w:w="1426"/>
        <w:gridCol w:w="1403"/>
      </w:tblGrid>
      <w:tr w:rsidR="00991754" w:rsidRPr="000A57EC" w14:paraId="016D6C2C"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1A6FDEC8" w14:textId="77777777" w:rsidR="00991754" w:rsidRPr="000A57EC" w:rsidRDefault="00991754" w:rsidP="00DE2EB6">
            <w:pPr>
              <w:pStyle w:val="a8"/>
              <w:shd w:val="clear" w:color="auto" w:fill="auto"/>
              <w:spacing w:line="240" w:lineRule="auto"/>
              <w:jc w:val="center"/>
              <w:rPr>
                <w:sz w:val="24"/>
                <w:szCs w:val="24"/>
                <w:lang w:val="uk-UA"/>
              </w:rPr>
            </w:pPr>
            <w:r w:rsidRPr="000A57EC">
              <w:rPr>
                <w:color w:val="000000"/>
                <w:sz w:val="24"/>
                <w:szCs w:val="24"/>
                <w:lang w:val="uk-UA" w:eastAsia="uk-UA"/>
              </w:rPr>
              <w:t>Показники</w:t>
            </w:r>
          </w:p>
        </w:tc>
        <w:tc>
          <w:tcPr>
            <w:tcW w:w="682" w:type="pct"/>
            <w:tcBorders>
              <w:top w:val="single" w:sz="4" w:space="0" w:color="auto"/>
              <w:left w:val="single" w:sz="4" w:space="0" w:color="auto"/>
              <w:bottom w:val="single" w:sz="4" w:space="0" w:color="auto"/>
              <w:right w:val="single" w:sz="4" w:space="0" w:color="auto"/>
            </w:tcBorders>
            <w:vAlign w:val="center"/>
            <w:hideMark/>
          </w:tcPr>
          <w:p w14:paraId="50C255BA" w14:textId="77777777" w:rsidR="00991754" w:rsidRPr="000A57EC" w:rsidRDefault="00991754" w:rsidP="00DE2EB6">
            <w:pPr>
              <w:pStyle w:val="a8"/>
              <w:shd w:val="clear" w:color="auto" w:fill="auto"/>
              <w:spacing w:line="240" w:lineRule="auto"/>
              <w:jc w:val="center"/>
              <w:rPr>
                <w:sz w:val="24"/>
                <w:szCs w:val="24"/>
                <w:lang w:val="uk-UA"/>
              </w:rPr>
            </w:pPr>
            <w:r w:rsidRPr="000A57EC">
              <w:rPr>
                <w:color w:val="000000"/>
                <w:sz w:val="24"/>
                <w:szCs w:val="24"/>
                <w:lang w:val="uk-UA" w:eastAsia="uk-UA"/>
              </w:rPr>
              <w:t>ПОСХВ</w:t>
            </w:r>
          </w:p>
        </w:tc>
        <w:tc>
          <w:tcPr>
            <w:tcW w:w="685" w:type="pct"/>
            <w:tcBorders>
              <w:top w:val="single" w:sz="4" w:space="0" w:color="auto"/>
              <w:left w:val="single" w:sz="4" w:space="0" w:color="auto"/>
              <w:bottom w:val="single" w:sz="4" w:space="0" w:color="auto"/>
              <w:right w:val="single" w:sz="4" w:space="0" w:color="auto"/>
            </w:tcBorders>
            <w:vAlign w:val="center"/>
            <w:hideMark/>
          </w:tcPr>
          <w:p w14:paraId="4A5FADD1" w14:textId="77777777" w:rsidR="00991754" w:rsidRPr="000A57EC" w:rsidRDefault="00991754" w:rsidP="00DE2EB6">
            <w:pPr>
              <w:pStyle w:val="a8"/>
              <w:shd w:val="clear" w:color="auto" w:fill="auto"/>
              <w:spacing w:line="240" w:lineRule="auto"/>
              <w:jc w:val="center"/>
              <w:rPr>
                <w:sz w:val="24"/>
                <w:szCs w:val="24"/>
                <w:lang w:val="uk-UA"/>
              </w:rPr>
            </w:pPr>
            <w:r w:rsidRPr="000A57EC">
              <w:rPr>
                <w:color w:val="000000"/>
                <w:sz w:val="24"/>
                <w:szCs w:val="24"/>
                <w:lang w:val="uk-UA" w:eastAsia="uk-UA"/>
              </w:rPr>
              <w:t>ПОСХП</w:t>
            </w:r>
          </w:p>
        </w:tc>
        <w:tc>
          <w:tcPr>
            <w:tcW w:w="762" w:type="pct"/>
            <w:tcBorders>
              <w:top w:val="single" w:sz="4" w:space="0" w:color="auto"/>
              <w:left w:val="single" w:sz="4" w:space="0" w:color="auto"/>
              <w:bottom w:val="single" w:sz="4" w:space="0" w:color="auto"/>
              <w:right w:val="single" w:sz="4" w:space="0" w:color="auto"/>
            </w:tcBorders>
            <w:vAlign w:val="center"/>
            <w:hideMark/>
          </w:tcPr>
          <w:p w14:paraId="539BFE52" w14:textId="77777777" w:rsidR="00991754" w:rsidRPr="000A57EC" w:rsidRDefault="00991754" w:rsidP="00DE2EB6">
            <w:pPr>
              <w:pStyle w:val="a8"/>
              <w:shd w:val="clear" w:color="auto" w:fill="auto"/>
              <w:spacing w:line="240" w:lineRule="auto"/>
              <w:jc w:val="center"/>
              <w:rPr>
                <w:sz w:val="24"/>
                <w:szCs w:val="24"/>
                <w:lang w:val="uk-UA"/>
              </w:rPr>
            </w:pPr>
            <w:r w:rsidRPr="000A57EC">
              <w:rPr>
                <w:rStyle w:val="83"/>
                <w:sz w:val="24"/>
                <w:szCs w:val="24"/>
                <w:lang w:val="uk-UA" w:eastAsia="uk-UA"/>
              </w:rPr>
              <w:t>ПОСХВТ</w:t>
            </w:r>
          </w:p>
        </w:tc>
        <w:tc>
          <w:tcPr>
            <w:tcW w:w="750" w:type="pct"/>
            <w:tcBorders>
              <w:top w:val="single" w:sz="4" w:space="0" w:color="auto"/>
              <w:left w:val="single" w:sz="4" w:space="0" w:color="auto"/>
              <w:bottom w:val="single" w:sz="4" w:space="0" w:color="auto"/>
              <w:right w:val="single" w:sz="4" w:space="0" w:color="auto"/>
            </w:tcBorders>
            <w:vAlign w:val="center"/>
            <w:hideMark/>
          </w:tcPr>
          <w:p w14:paraId="22787000" w14:textId="77777777" w:rsidR="00991754" w:rsidRPr="000A57EC" w:rsidRDefault="00991754" w:rsidP="00DE2EB6">
            <w:pPr>
              <w:pStyle w:val="a8"/>
              <w:shd w:val="clear" w:color="auto" w:fill="auto"/>
              <w:spacing w:line="240" w:lineRule="auto"/>
              <w:jc w:val="center"/>
              <w:rPr>
                <w:sz w:val="24"/>
                <w:szCs w:val="24"/>
                <w:lang w:val="uk-UA"/>
              </w:rPr>
            </w:pPr>
            <w:r w:rsidRPr="000A57EC">
              <w:rPr>
                <w:color w:val="000000"/>
                <w:sz w:val="24"/>
                <w:szCs w:val="24"/>
                <w:lang w:val="uk-UA" w:eastAsia="uk-UA"/>
              </w:rPr>
              <w:t>ПНВСВ</w:t>
            </w:r>
          </w:p>
        </w:tc>
      </w:tr>
      <w:tr w:rsidR="00991754" w:rsidRPr="000A57EC" w14:paraId="54B9E02D"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5DDB81FD"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Зовнішній діаметр, мм</w:t>
            </w:r>
          </w:p>
        </w:tc>
        <w:tc>
          <w:tcPr>
            <w:tcW w:w="682" w:type="pct"/>
            <w:tcBorders>
              <w:top w:val="single" w:sz="4" w:space="0" w:color="auto"/>
              <w:left w:val="single" w:sz="4" w:space="0" w:color="auto"/>
              <w:bottom w:val="single" w:sz="4" w:space="0" w:color="auto"/>
              <w:right w:val="single" w:sz="4" w:space="0" w:color="auto"/>
            </w:tcBorders>
            <w:vAlign w:val="center"/>
            <w:hideMark/>
          </w:tcPr>
          <w:p w14:paraId="4916B4FB"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2,9</w:t>
            </w:r>
          </w:p>
        </w:tc>
        <w:tc>
          <w:tcPr>
            <w:tcW w:w="685" w:type="pct"/>
            <w:tcBorders>
              <w:top w:val="single" w:sz="4" w:space="0" w:color="auto"/>
              <w:left w:val="single" w:sz="4" w:space="0" w:color="auto"/>
              <w:bottom w:val="single" w:sz="4" w:space="0" w:color="auto"/>
              <w:right w:val="single" w:sz="4" w:space="0" w:color="auto"/>
            </w:tcBorders>
            <w:vAlign w:val="center"/>
            <w:hideMark/>
          </w:tcPr>
          <w:p w14:paraId="0729DFF9"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2,3</w:t>
            </w:r>
          </w:p>
        </w:tc>
        <w:tc>
          <w:tcPr>
            <w:tcW w:w="762" w:type="pct"/>
            <w:tcBorders>
              <w:top w:val="single" w:sz="4" w:space="0" w:color="auto"/>
              <w:left w:val="single" w:sz="4" w:space="0" w:color="auto"/>
              <w:bottom w:val="single" w:sz="4" w:space="0" w:color="auto"/>
              <w:right w:val="single" w:sz="4" w:space="0" w:color="auto"/>
            </w:tcBorders>
            <w:vAlign w:val="center"/>
            <w:hideMark/>
          </w:tcPr>
          <w:p w14:paraId="6C81FE50"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3,4</w:t>
            </w:r>
          </w:p>
        </w:tc>
        <w:tc>
          <w:tcPr>
            <w:tcW w:w="750" w:type="pct"/>
            <w:tcBorders>
              <w:top w:val="single" w:sz="4" w:space="0" w:color="auto"/>
              <w:left w:val="single" w:sz="4" w:space="0" w:color="auto"/>
              <w:bottom w:val="single" w:sz="4" w:space="0" w:color="auto"/>
              <w:right w:val="single" w:sz="4" w:space="0" w:color="auto"/>
            </w:tcBorders>
            <w:vAlign w:val="center"/>
            <w:hideMark/>
          </w:tcPr>
          <w:p w14:paraId="52063F5E"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6,2</w:t>
            </w:r>
          </w:p>
        </w:tc>
      </w:tr>
      <w:tr w:rsidR="00991754" w:rsidRPr="000A57EC" w14:paraId="48679E57"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79D9EED1"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Діаметр жили, мм</w:t>
            </w:r>
          </w:p>
        </w:tc>
        <w:tc>
          <w:tcPr>
            <w:tcW w:w="682" w:type="pct"/>
            <w:tcBorders>
              <w:top w:val="single" w:sz="4" w:space="0" w:color="auto"/>
              <w:left w:val="single" w:sz="4" w:space="0" w:color="auto"/>
              <w:bottom w:val="single" w:sz="4" w:space="0" w:color="auto"/>
              <w:right w:val="single" w:sz="4" w:space="0" w:color="auto"/>
            </w:tcBorders>
            <w:vAlign w:val="center"/>
            <w:hideMark/>
          </w:tcPr>
          <w:p w14:paraId="38ABCB47" w14:textId="77777777" w:rsidR="00991754" w:rsidRPr="000A57EC" w:rsidRDefault="00991754" w:rsidP="000C5F33">
            <w:pPr>
              <w:pStyle w:val="a8"/>
              <w:shd w:val="clear" w:color="auto" w:fill="auto"/>
              <w:spacing w:line="240" w:lineRule="auto"/>
              <w:jc w:val="center"/>
              <w:rPr>
                <w:sz w:val="24"/>
                <w:szCs w:val="24"/>
                <w:lang w:val="uk-UA"/>
              </w:rPr>
            </w:pPr>
            <w:r w:rsidRPr="000A57EC">
              <w:rPr>
                <w:rStyle w:val="83"/>
                <w:sz w:val="24"/>
                <w:szCs w:val="24"/>
                <w:lang w:val="uk-UA" w:eastAsia="uk-UA"/>
              </w:rPr>
              <w:t>1,1</w:t>
            </w:r>
          </w:p>
        </w:tc>
        <w:tc>
          <w:tcPr>
            <w:tcW w:w="685" w:type="pct"/>
            <w:tcBorders>
              <w:top w:val="single" w:sz="4" w:space="0" w:color="auto"/>
              <w:left w:val="single" w:sz="4" w:space="0" w:color="auto"/>
              <w:bottom w:val="single" w:sz="4" w:space="0" w:color="auto"/>
              <w:right w:val="single" w:sz="4" w:space="0" w:color="auto"/>
            </w:tcBorders>
            <w:vAlign w:val="center"/>
            <w:hideMark/>
          </w:tcPr>
          <w:p w14:paraId="31A2264E" w14:textId="77777777" w:rsidR="00991754" w:rsidRPr="000A57EC" w:rsidRDefault="00991754" w:rsidP="000C5F33">
            <w:pPr>
              <w:pStyle w:val="a8"/>
              <w:shd w:val="clear" w:color="auto" w:fill="auto"/>
              <w:spacing w:line="240" w:lineRule="auto"/>
              <w:jc w:val="center"/>
              <w:rPr>
                <w:sz w:val="24"/>
                <w:szCs w:val="24"/>
                <w:lang w:val="uk-UA"/>
              </w:rPr>
            </w:pPr>
            <w:r w:rsidRPr="000A57EC">
              <w:rPr>
                <w:rStyle w:val="83"/>
                <w:sz w:val="24"/>
                <w:szCs w:val="24"/>
                <w:lang w:val="uk-UA" w:eastAsia="uk-UA"/>
              </w:rPr>
              <w:t>1,1</w:t>
            </w:r>
          </w:p>
        </w:tc>
        <w:tc>
          <w:tcPr>
            <w:tcW w:w="762" w:type="pct"/>
            <w:tcBorders>
              <w:top w:val="single" w:sz="4" w:space="0" w:color="auto"/>
              <w:left w:val="single" w:sz="4" w:space="0" w:color="auto"/>
              <w:bottom w:val="single" w:sz="4" w:space="0" w:color="auto"/>
              <w:right w:val="single" w:sz="4" w:space="0" w:color="auto"/>
            </w:tcBorders>
            <w:vAlign w:val="center"/>
            <w:hideMark/>
          </w:tcPr>
          <w:p w14:paraId="34A44B10" w14:textId="77777777" w:rsidR="00991754" w:rsidRPr="000A57EC" w:rsidRDefault="00991754" w:rsidP="000C5F33">
            <w:pPr>
              <w:pStyle w:val="a8"/>
              <w:shd w:val="clear" w:color="auto" w:fill="auto"/>
              <w:spacing w:line="240" w:lineRule="auto"/>
              <w:jc w:val="center"/>
              <w:rPr>
                <w:sz w:val="24"/>
                <w:szCs w:val="24"/>
                <w:lang w:val="uk-UA"/>
              </w:rPr>
            </w:pPr>
            <w:r w:rsidRPr="000A57EC">
              <w:rPr>
                <w:rStyle w:val="83"/>
                <w:sz w:val="24"/>
                <w:szCs w:val="24"/>
                <w:lang w:val="uk-UA" w:eastAsia="uk-UA"/>
              </w:rPr>
              <w:t>1,4</w:t>
            </w:r>
          </w:p>
        </w:tc>
        <w:tc>
          <w:tcPr>
            <w:tcW w:w="750" w:type="pct"/>
            <w:tcBorders>
              <w:top w:val="single" w:sz="4" w:space="0" w:color="auto"/>
              <w:left w:val="single" w:sz="4" w:space="0" w:color="auto"/>
              <w:bottom w:val="single" w:sz="4" w:space="0" w:color="auto"/>
              <w:right w:val="single" w:sz="4" w:space="0" w:color="auto"/>
            </w:tcBorders>
            <w:vAlign w:val="center"/>
            <w:hideMark/>
          </w:tcPr>
          <w:p w14:paraId="1DE07EA7"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1,2</w:t>
            </w:r>
          </w:p>
        </w:tc>
      </w:tr>
      <w:tr w:rsidR="00991754" w:rsidRPr="000A57EC" w14:paraId="26F01A1B"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4A3248FF" w14:textId="77777777" w:rsidR="00991754" w:rsidRPr="000A57EC" w:rsidRDefault="00991754" w:rsidP="000C5F33">
            <w:pPr>
              <w:pStyle w:val="a8"/>
              <w:shd w:val="clear" w:color="auto" w:fill="auto"/>
              <w:spacing w:line="240" w:lineRule="auto"/>
              <w:jc w:val="left"/>
              <w:rPr>
                <w:color w:val="000000"/>
                <w:sz w:val="24"/>
                <w:szCs w:val="24"/>
                <w:lang w:val="uk-UA" w:eastAsia="uk-UA"/>
              </w:rPr>
            </w:pPr>
            <w:r w:rsidRPr="000A57EC">
              <w:rPr>
                <w:color w:val="000000"/>
                <w:sz w:val="24"/>
                <w:szCs w:val="24"/>
                <w:lang w:val="uk-UA" w:eastAsia="uk-UA"/>
              </w:rPr>
              <w:t>Тип ізоляції</w:t>
            </w:r>
          </w:p>
        </w:tc>
        <w:tc>
          <w:tcPr>
            <w:tcW w:w="682" w:type="pct"/>
            <w:tcBorders>
              <w:top w:val="single" w:sz="4" w:space="0" w:color="auto"/>
              <w:left w:val="single" w:sz="4" w:space="0" w:color="auto"/>
              <w:bottom w:val="single" w:sz="4" w:space="0" w:color="auto"/>
              <w:right w:val="single" w:sz="4" w:space="0" w:color="auto"/>
            </w:tcBorders>
            <w:vAlign w:val="center"/>
            <w:hideMark/>
          </w:tcPr>
          <w:p w14:paraId="06272CDE" w14:textId="77777777" w:rsidR="00991754" w:rsidRPr="000A57EC" w:rsidRDefault="00991754" w:rsidP="000C5F33">
            <w:pPr>
              <w:pStyle w:val="a8"/>
              <w:shd w:val="clear" w:color="auto" w:fill="auto"/>
              <w:spacing w:line="240" w:lineRule="auto"/>
              <w:jc w:val="center"/>
              <w:rPr>
                <w:rStyle w:val="83"/>
                <w:rFonts w:eastAsiaTheme="minorHAnsi"/>
                <w:sz w:val="24"/>
                <w:szCs w:val="24"/>
                <w:lang w:val="uk-UA" w:eastAsia="uk-UA"/>
              </w:rPr>
            </w:pPr>
            <w:r w:rsidRPr="000A57EC">
              <w:rPr>
                <w:color w:val="000000"/>
                <w:sz w:val="24"/>
                <w:szCs w:val="24"/>
                <w:lang w:val="uk-UA" w:eastAsia="uk-UA"/>
              </w:rPr>
              <w:t>Полівініл- хлоридна</w:t>
            </w:r>
          </w:p>
        </w:tc>
        <w:tc>
          <w:tcPr>
            <w:tcW w:w="685" w:type="pct"/>
            <w:tcBorders>
              <w:top w:val="single" w:sz="4" w:space="0" w:color="auto"/>
              <w:left w:val="single" w:sz="4" w:space="0" w:color="auto"/>
              <w:bottom w:val="single" w:sz="4" w:space="0" w:color="auto"/>
              <w:right w:val="single" w:sz="4" w:space="0" w:color="auto"/>
            </w:tcBorders>
            <w:vAlign w:val="center"/>
            <w:hideMark/>
          </w:tcPr>
          <w:p w14:paraId="27F0E60A" w14:textId="77777777" w:rsidR="00991754" w:rsidRPr="000A57EC" w:rsidRDefault="00991754" w:rsidP="000C5F33">
            <w:pPr>
              <w:pStyle w:val="a8"/>
              <w:shd w:val="clear" w:color="auto" w:fill="auto"/>
              <w:spacing w:line="240" w:lineRule="auto"/>
              <w:jc w:val="center"/>
              <w:rPr>
                <w:rStyle w:val="83"/>
                <w:rFonts w:eastAsiaTheme="minorHAnsi"/>
                <w:sz w:val="24"/>
                <w:szCs w:val="24"/>
                <w:lang w:val="uk-UA" w:eastAsia="uk-UA"/>
              </w:rPr>
            </w:pPr>
            <w:r w:rsidRPr="000A57EC">
              <w:rPr>
                <w:color w:val="000000"/>
                <w:sz w:val="24"/>
                <w:szCs w:val="24"/>
                <w:lang w:val="uk-UA" w:eastAsia="uk-UA"/>
              </w:rPr>
              <w:t>Поліети- ленова</w:t>
            </w:r>
          </w:p>
        </w:tc>
        <w:tc>
          <w:tcPr>
            <w:tcW w:w="762" w:type="pct"/>
            <w:tcBorders>
              <w:top w:val="single" w:sz="4" w:space="0" w:color="auto"/>
              <w:left w:val="single" w:sz="4" w:space="0" w:color="auto"/>
              <w:bottom w:val="single" w:sz="4" w:space="0" w:color="auto"/>
              <w:right w:val="single" w:sz="4" w:space="0" w:color="auto"/>
            </w:tcBorders>
            <w:vAlign w:val="center"/>
            <w:hideMark/>
          </w:tcPr>
          <w:p w14:paraId="5FB5D99C" w14:textId="77777777" w:rsidR="00991754" w:rsidRPr="000A57EC" w:rsidRDefault="00991754" w:rsidP="000C5F33">
            <w:pPr>
              <w:pStyle w:val="a8"/>
              <w:shd w:val="clear" w:color="auto" w:fill="auto"/>
              <w:spacing w:line="240" w:lineRule="auto"/>
              <w:jc w:val="center"/>
              <w:rPr>
                <w:rStyle w:val="83"/>
                <w:rFonts w:eastAsiaTheme="minorHAnsi"/>
                <w:sz w:val="24"/>
                <w:szCs w:val="24"/>
                <w:lang w:val="uk-UA" w:eastAsia="uk-UA"/>
              </w:rPr>
            </w:pPr>
            <w:r w:rsidRPr="000A57EC">
              <w:rPr>
                <w:color w:val="000000"/>
                <w:sz w:val="24"/>
                <w:szCs w:val="24"/>
                <w:lang w:val="uk-UA" w:eastAsia="uk-UA"/>
              </w:rPr>
              <w:t>Полівініл- хлоридна теплостійка</w:t>
            </w:r>
          </w:p>
        </w:tc>
        <w:tc>
          <w:tcPr>
            <w:tcW w:w="750" w:type="pct"/>
            <w:tcBorders>
              <w:top w:val="single" w:sz="4" w:space="0" w:color="auto"/>
              <w:left w:val="single" w:sz="4" w:space="0" w:color="auto"/>
              <w:bottom w:val="single" w:sz="4" w:space="0" w:color="auto"/>
              <w:right w:val="single" w:sz="4" w:space="0" w:color="auto"/>
            </w:tcBorders>
            <w:vAlign w:val="center"/>
            <w:hideMark/>
          </w:tcPr>
          <w:p w14:paraId="5E6A168D" w14:textId="77777777" w:rsidR="00991754" w:rsidRPr="000A57EC" w:rsidRDefault="00991754" w:rsidP="000C5F33">
            <w:pPr>
              <w:pStyle w:val="a8"/>
              <w:shd w:val="clear" w:color="auto" w:fill="auto"/>
              <w:spacing w:line="240" w:lineRule="auto"/>
              <w:jc w:val="center"/>
              <w:rPr>
                <w:color w:val="000000"/>
                <w:sz w:val="24"/>
                <w:szCs w:val="24"/>
                <w:lang w:val="uk-UA" w:eastAsia="uk-UA"/>
              </w:rPr>
            </w:pPr>
            <w:r w:rsidRPr="000A57EC">
              <w:rPr>
                <w:color w:val="000000"/>
                <w:sz w:val="24"/>
                <w:szCs w:val="24"/>
                <w:lang w:val="uk-UA" w:eastAsia="uk-UA"/>
              </w:rPr>
              <w:t>Полівініл-хлорид+ фторопласт</w:t>
            </w:r>
          </w:p>
        </w:tc>
      </w:tr>
      <w:tr w:rsidR="00991754" w:rsidRPr="000A57EC" w14:paraId="1FAE5EED"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64265373" w14:textId="77777777" w:rsidR="00991754" w:rsidRPr="000A57EC" w:rsidRDefault="00991754" w:rsidP="000C5F33">
            <w:pPr>
              <w:pStyle w:val="a8"/>
              <w:shd w:val="clear" w:color="auto" w:fill="auto"/>
              <w:spacing w:line="240" w:lineRule="auto"/>
              <w:jc w:val="left"/>
              <w:rPr>
                <w:color w:val="000000"/>
                <w:sz w:val="24"/>
                <w:szCs w:val="24"/>
                <w:lang w:val="uk-UA" w:eastAsia="uk-UA"/>
              </w:rPr>
            </w:pPr>
            <w:r w:rsidRPr="000A57EC">
              <w:rPr>
                <w:color w:val="000000"/>
                <w:sz w:val="24"/>
                <w:szCs w:val="24"/>
                <w:lang w:val="uk-UA" w:eastAsia="uk-UA"/>
              </w:rPr>
              <w:t>Допустима робоча температура поверхні проводу, °С</w:t>
            </w:r>
          </w:p>
        </w:tc>
        <w:tc>
          <w:tcPr>
            <w:tcW w:w="682" w:type="pct"/>
            <w:tcBorders>
              <w:top w:val="single" w:sz="4" w:space="0" w:color="auto"/>
              <w:left w:val="single" w:sz="4" w:space="0" w:color="auto"/>
              <w:bottom w:val="single" w:sz="4" w:space="0" w:color="auto"/>
              <w:right w:val="single" w:sz="4" w:space="0" w:color="auto"/>
            </w:tcBorders>
            <w:vAlign w:val="center"/>
            <w:hideMark/>
          </w:tcPr>
          <w:p w14:paraId="2D5C5438"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70</w:t>
            </w:r>
          </w:p>
        </w:tc>
        <w:tc>
          <w:tcPr>
            <w:tcW w:w="685" w:type="pct"/>
            <w:tcBorders>
              <w:top w:val="single" w:sz="4" w:space="0" w:color="auto"/>
              <w:left w:val="single" w:sz="4" w:space="0" w:color="auto"/>
              <w:bottom w:val="single" w:sz="4" w:space="0" w:color="auto"/>
              <w:right w:val="single" w:sz="4" w:space="0" w:color="auto"/>
            </w:tcBorders>
            <w:vAlign w:val="center"/>
            <w:hideMark/>
          </w:tcPr>
          <w:p w14:paraId="4A17C255"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70</w:t>
            </w:r>
          </w:p>
        </w:tc>
        <w:tc>
          <w:tcPr>
            <w:tcW w:w="762" w:type="pct"/>
            <w:tcBorders>
              <w:top w:val="single" w:sz="4" w:space="0" w:color="auto"/>
              <w:left w:val="single" w:sz="4" w:space="0" w:color="auto"/>
              <w:bottom w:val="single" w:sz="4" w:space="0" w:color="auto"/>
              <w:right w:val="single" w:sz="4" w:space="0" w:color="auto"/>
            </w:tcBorders>
            <w:vAlign w:val="center"/>
            <w:hideMark/>
          </w:tcPr>
          <w:p w14:paraId="0C87167E" w14:textId="77777777" w:rsidR="00991754" w:rsidRPr="000A57EC" w:rsidRDefault="00991754" w:rsidP="000C5F33">
            <w:pPr>
              <w:pStyle w:val="a8"/>
              <w:shd w:val="clear" w:color="auto" w:fill="auto"/>
              <w:spacing w:line="240" w:lineRule="auto"/>
              <w:jc w:val="center"/>
              <w:rPr>
                <w:color w:val="000000"/>
                <w:sz w:val="24"/>
                <w:szCs w:val="24"/>
                <w:lang w:val="uk-UA" w:eastAsia="uk-UA"/>
              </w:rPr>
            </w:pPr>
            <w:r w:rsidRPr="000A57EC">
              <w:rPr>
                <w:color w:val="000000"/>
                <w:sz w:val="24"/>
                <w:szCs w:val="24"/>
                <w:lang w:val="uk-UA" w:eastAsia="uk-UA"/>
              </w:rPr>
              <w:t>105</w:t>
            </w:r>
          </w:p>
        </w:tc>
        <w:tc>
          <w:tcPr>
            <w:tcW w:w="750" w:type="pct"/>
            <w:tcBorders>
              <w:top w:val="single" w:sz="4" w:space="0" w:color="auto"/>
              <w:left w:val="single" w:sz="4" w:space="0" w:color="auto"/>
              <w:bottom w:val="single" w:sz="4" w:space="0" w:color="auto"/>
              <w:right w:val="single" w:sz="4" w:space="0" w:color="auto"/>
            </w:tcBorders>
            <w:vAlign w:val="center"/>
            <w:hideMark/>
          </w:tcPr>
          <w:p w14:paraId="35768A8F" w14:textId="77777777" w:rsidR="00991754" w:rsidRPr="000A57EC" w:rsidRDefault="00991754" w:rsidP="000C5F33">
            <w:pPr>
              <w:pStyle w:val="a8"/>
              <w:shd w:val="clear" w:color="auto" w:fill="auto"/>
              <w:spacing w:line="240" w:lineRule="auto"/>
              <w:jc w:val="center"/>
              <w:rPr>
                <w:color w:val="000000"/>
                <w:sz w:val="24"/>
                <w:szCs w:val="24"/>
                <w:lang w:val="uk-UA" w:eastAsia="uk-UA"/>
              </w:rPr>
            </w:pPr>
            <w:r w:rsidRPr="000A57EC">
              <w:rPr>
                <w:color w:val="000000"/>
                <w:sz w:val="24"/>
                <w:szCs w:val="24"/>
                <w:lang w:val="uk-UA" w:eastAsia="uk-UA"/>
              </w:rPr>
              <w:t>80</w:t>
            </w:r>
          </w:p>
        </w:tc>
      </w:tr>
      <w:tr w:rsidR="00991754" w:rsidRPr="000A57EC" w14:paraId="3100BD94"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7F7C6ECE"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Опір 1 м проводу при робочій температурі, Ом</w:t>
            </w:r>
          </w:p>
        </w:tc>
        <w:tc>
          <w:tcPr>
            <w:tcW w:w="682" w:type="pct"/>
            <w:tcBorders>
              <w:top w:val="single" w:sz="4" w:space="0" w:color="auto"/>
              <w:left w:val="single" w:sz="4" w:space="0" w:color="auto"/>
              <w:bottom w:val="single" w:sz="4" w:space="0" w:color="auto"/>
              <w:right w:val="single" w:sz="4" w:space="0" w:color="auto"/>
            </w:tcBorders>
            <w:vAlign w:val="center"/>
            <w:hideMark/>
          </w:tcPr>
          <w:p w14:paraId="63B3C454"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0,174</w:t>
            </w:r>
          </w:p>
        </w:tc>
        <w:tc>
          <w:tcPr>
            <w:tcW w:w="685" w:type="pct"/>
            <w:tcBorders>
              <w:top w:val="single" w:sz="4" w:space="0" w:color="auto"/>
              <w:left w:val="single" w:sz="4" w:space="0" w:color="auto"/>
              <w:bottom w:val="single" w:sz="4" w:space="0" w:color="auto"/>
              <w:right w:val="single" w:sz="4" w:space="0" w:color="auto"/>
            </w:tcBorders>
            <w:vAlign w:val="center"/>
            <w:hideMark/>
          </w:tcPr>
          <w:p w14:paraId="027FAF26"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0,174</w:t>
            </w:r>
          </w:p>
        </w:tc>
        <w:tc>
          <w:tcPr>
            <w:tcW w:w="762" w:type="pct"/>
            <w:tcBorders>
              <w:top w:val="single" w:sz="4" w:space="0" w:color="auto"/>
              <w:left w:val="single" w:sz="4" w:space="0" w:color="auto"/>
              <w:bottom w:val="single" w:sz="4" w:space="0" w:color="auto"/>
              <w:right w:val="single" w:sz="4" w:space="0" w:color="auto"/>
            </w:tcBorders>
            <w:vAlign w:val="center"/>
            <w:hideMark/>
          </w:tcPr>
          <w:p w14:paraId="776EF61B"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0,12</w:t>
            </w:r>
          </w:p>
        </w:tc>
        <w:tc>
          <w:tcPr>
            <w:tcW w:w="750" w:type="pct"/>
            <w:tcBorders>
              <w:top w:val="single" w:sz="4" w:space="0" w:color="auto"/>
              <w:left w:val="single" w:sz="4" w:space="0" w:color="auto"/>
              <w:bottom w:val="single" w:sz="4" w:space="0" w:color="auto"/>
              <w:right w:val="single" w:sz="4" w:space="0" w:color="auto"/>
            </w:tcBorders>
            <w:vAlign w:val="center"/>
            <w:hideMark/>
          </w:tcPr>
          <w:p w14:paraId="76E45794"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0,121</w:t>
            </w:r>
          </w:p>
        </w:tc>
      </w:tr>
      <w:tr w:rsidR="00991754" w:rsidRPr="000A57EC" w14:paraId="551C53E4"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0475B781"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Питоме навантаження при прокладанні проводів у ґрунті та підлозі, Вт/м</w:t>
            </w:r>
          </w:p>
        </w:tc>
        <w:tc>
          <w:tcPr>
            <w:tcW w:w="682" w:type="pct"/>
            <w:tcBorders>
              <w:top w:val="single" w:sz="4" w:space="0" w:color="auto"/>
              <w:left w:val="single" w:sz="4" w:space="0" w:color="auto"/>
              <w:bottom w:val="single" w:sz="4" w:space="0" w:color="auto"/>
              <w:right w:val="single" w:sz="4" w:space="0" w:color="auto"/>
            </w:tcBorders>
            <w:vAlign w:val="center"/>
            <w:hideMark/>
          </w:tcPr>
          <w:p w14:paraId="330D7015"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9-10</w:t>
            </w:r>
          </w:p>
        </w:tc>
        <w:tc>
          <w:tcPr>
            <w:tcW w:w="685" w:type="pct"/>
            <w:tcBorders>
              <w:top w:val="single" w:sz="4" w:space="0" w:color="auto"/>
              <w:left w:val="single" w:sz="4" w:space="0" w:color="auto"/>
              <w:bottom w:val="single" w:sz="4" w:space="0" w:color="auto"/>
              <w:right w:val="single" w:sz="4" w:space="0" w:color="auto"/>
            </w:tcBorders>
            <w:vAlign w:val="center"/>
            <w:hideMark/>
          </w:tcPr>
          <w:p w14:paraId="2591B384"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11-12</w:t>
            </w:r>
          </w:p>
        </w:tc>
        <w:tc>
          <w:tcPr>
            <w:tcW w:w="762" w:type="pct"/>
            <w:tcBorders>
              <w:top w:val="single" w:sz="4" w:space="0" w:color="auto"/>
              <w:left w:val="single" w:sz="4" w:space="0" w:color="auto"/>
              <w:bottom w:val="single" w:sz="4" w:space="0" w:color="auto"/>
              <w:right w:val="single" w:sz="4" w:space="0" w:color="auto"/>
            </w:tcBorders>
            <w:vAlign w:val="center"/>
            <w:hideMark/>
          </w:tcPr>
          <w:p w14:paraId="61A09948"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16</w:t>
            </w:r>
          </w:p>
        </w:tc>
        <w:tc>
          <w:tcPr>
            <w:tcW w:w="750" w:type="pct"/>
            <w:tcBorders>
              <w:top w:val="single" w:sz="4" w:space="0" w:color="auto"/>
              <w:left w:val="single" w:sz="4" w:space="0" w:color="auto"/>
              <w:bottom w:val="single" w:sz="4" w:space="0" w:color="auto"/>
              <w:right w:val="single" w:sz="4" w:space="0" w:color="auto"/>
            </w:tcBorders>
            <w:vAlign w:val="center"/>
            <w:hideMark/>
          </w:tcPr>
          <w:p w14:paraId="69254030"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16</w:t>
            </w:r>
          </w:p>
        </w:tc>
      </w:tr>
      <w:tr w:rsidR="00991754" w:rsidRPr="000A57EC" w14:paraId="72FB23AE"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3ACB4598"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Допустима напруга, В</w:t>
            </w:r>
          </w:p>
        </w:tc>
        <w:tc>
          <w:tcPr>
            <w:tcW w:w="682" w:type="pct"/>
            <w:tcBorders>
              <w:top w:val="single" w:sz="4" w:space="0" w:color="auto"/>
              <w:left w:val="single" w:sz="4" w:space="0" w:color="auto"/>
              <w:bottom w:val="single" w:sz="4" w:space="0" w:color="auto"/>
              <w:right w:val="single" w:sz="4" w:space="0" w:color="auto"/>
            </w:tcBorders>
            <w:vAlign w:val="center"/>
            <w:hideMark/>
          </w:tcPr>
          <w:p w14:paraId="2339A40C"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250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557334D"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250</w:t>
            </w:r>
          </w:p>
        </w:tc>
        <w:tc>
          <w:tcPr>
            <w:tcW w:w="762" w:type="pct"/>
            <w:tcBorders>
              <w:top w:val="single" w:sz="4" w:space="0" w:color="auto"/>
              <w:left w:val="single" w:sz="4" w:space="0" w:color="auto"/>
              <w:bottom w:val="single" w:sz="4" w:space="0" w:color="auto"/>
              <w:right w:val="single" w:sz="4" w:space="0" w:color="auto"/>
            </w:tcBorders>
            <w:vAlign w:val="center"/>
            <w:hideMark/>
          </w:tcPr>
          <w:p w14:paraId="2D581419"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250</w:t>
            </w:r>
          </w:p>
        </w:tc>
        <w:tc>
          <w:tcPr>
            <w:tcW w:w="750" w:type="pct"/>
            <w:tcBorders>
              <w:top w:val="single" w:sz="4" w:space="0" w:color="auto"/>
              <w:left w:val="single" w:sz="4" w:space="0" w:color="auto"/>
              <w:bottom w:val="single" w:sz="4" w:space="0" w:color="auto"/>
              <w:right w:val="single" w:sz="4" w:space="0" w:color="auto"/>
            </w:tcBorders>
            <w:vAlign w:val="center"/>
            <w:hideMark/>
          </w:tcPr>
          <w:p w14:paraId="2707D821"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250</w:t>
            </w:r>
          </w:p>
        </w:tc>
      </w:tr>
      <w:tr w:rsidR="00991754" w:rsidRPr="000A57EC" w14:paraId="7F77BD0D"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2794C52C"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Електричний опір ізоляції проводів при температурі 20°С, МОм/км</w:t>
            </w:r>
          </w:p>
        </w:tc>
        <w:tc>
          <w:tcPr>
            <w:tcW w:w="682" w:type="pct"/>
            <w:tcBorders>
              <w:top w:val="single" w:sz="4" w:space="0" w:color="auto"/>
              <w:left w:val="single" w:sz="4" w:space="0" w:color="auto"/>
              <w:bottom w:val="single" w:sz="4" w:space="0" w:color="auto"/>
              <w:right w:val="single" w:sz="4" w:space="0" w:color="auto"/>
            </w:tcBorders>
            <w:vAlign w:val="center"/>
            <w:hideMark/>
          </w:tcPr>
          <w:p w14:paraId="115CDF50"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5</w:t>
            </w:r>
          </w:p>
        </w:tc>
        <w:tc>
          <w:tcPr>
            <w:tcW w:w="685" w:type="pct"/>
            <w:tcBorders>
              <w:top w:val="single" w:sz="4" w:space="0" w:color="auto"/>
              <w:left w:val="single" w:sz="4" w:space="0" w:color="auto"/>
              <w:bottom w:val="single" w:sz="4" w:space="0" w:color="auto"/>
              <w:right w:val="single" w:sz="4" w:space="0" w:color="auto"/>
            </w:tcBorders>
            <w:vAlign w:val="center"/>
            <w:hideMark/>
          </w:tcPr>
          <w:p w14:paraId="32EFA7A0"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5</w:t>
            </w:r>
          </w:p>
        </w:tc>
        <w:tc>
          <w:tcPr>
            <w:tcW w:w="762" w:type="pct"/>
            <w:tcBorders>
              <w:top w:val="single" w:sz="4" w:space="0" w:color="auto"/>
              <w:left w:val="single" w:sz="4" w:space="0" w:color="auto"/>
              <w:bottom w:val="single" w:sz="4" w:space="0" w:color="auto"/>
              <w:right w:val="single" w:sz="4" w:space="0" w:color="auto"/>
            </w:tcBorders>
            <w:vAlign w:val="center"/>
            <w:hideMark/>
          </w:tcPr>
          <w:p w14:paraId="2EFE7B5E"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5</w:t>
            </w:r>
          </w:p>
        </w:tc>
        <w:tc>
          <w:tcPr>
            <w:tcW w:w="750" w:type="pct"/>
            <w:tcBorders>
              <w:top w:val="single" w:sz="4" w:space="0" w:color="auto"/>
              <w:left w:val="single" w:sz="4" w:space="0" w:color="auto"/>
              <w:bottom w:val="single" w:sz="4" w:space="0" w:color="auto"/>
              <w:right w:val="single" w:sz="4" w:space="0" w:color="auto"/>
            </w:tcBorders>
            <w:vAlign w:val="center"/>
            <w:hideMark/>
          </w:tcPr>
          <w:p w14:paraId="73CFA19B"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10</w:t>
            </w:r>
          </w:p>
        </w:tc>
      </w:tr>
      <w:tr w:rsidR="00991754" w:rsidRPr="000A57EC" w14:paraId="01B409BF" w14:textId="77777777" w:rsidTr="00DE2EB6">
        <w:tc>
          <w:tcPr>
            <w:tcW w:w="2121" w:type="pct"/>
            <w:tcBorders>
              <w:top w:val="single" w:sz="4" w:space="0" w:color="auto"/>
              <w:left w:val="single" w:sz="4" w:space="0" w:color="auto"/>
              <w:bottom w:val="single" w:sz="4" w:space="0" w:color="auto"/>
              <w:right w:val="single" w:sz="4" w:space="0" w:color="auto"/>
            </w:tcBorders>
            <w:vAlign w:val="center"/>
            <w:hideMark/>
          </w:tcPr>
          <w:p w14:paraId="2F9CA4C5" w14:textId="77777777" w:rsidR="00991754" w:rsidRPr="000A57EC" w:rsidRDefault="00991754" w:rsidP="000C5F33">
            <w:pPr>
              <w:pStyle w:val="a8"/>
              <w:shd w:val="clear" w:color="auto" w:fill="auto"/>
              <w:spacing w:line="240" w:lineRule="auto"/>
              <w:jc w:val="left"/>
              <w:rPr>
                <w:sz w:val="24"/>
                <w:szCs w:val="24"/>
                <w:lang w:val="uk-UA"/>
              </w:rPr>
            </w:pPr>
            <w:r w:rsidRPr="000A57EC">
              <w:rPr>
                <w:color w:val="000000"/>
                <w:sz w:val="24"/>
                <w:szCs w:val="24"/>
                <w:lang w:val="uk-UA" w:eastAsia="uk-UA"/>
              </w:rPr>
              <w:t>Ресурс роботи, год</w:t>
            </w:r>
          </w:p>
        </w:tc>
        <w:tc>
          <w:tcPr>
            <w:tcW w:w="682" w:type="pct"/>
            <w:tcBorders>
              <w:top w:val="single" w:sz="4" w:space="0" w:color="auto"/>
              <w:left w:val="single" w:sz="4" w:space="0" w:color="auto"/>
              <w:bottom w:val="single" w:sz="4" w:space="0" w:color="auto"/>
              <w:right w:val="single" w:sz="4" w:space="0" w:color="auto"/>
            </w:tcBorders>
            <w:vAlign w:val="center"/>
            <w:hideMark/>
          </w:tcPr>
          <w:p w14:paraId="2769D596"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12000</w:t>
            </w:r>
          </w:p>
        </w:tc>
        <w:tc>
          <w:tcPr>
            <w:tcW w:w="685" w:type="pct"/>
            <w:tcBorders>
              <w:top w:val="single" w:sz="4" w:space="0" w:color="auto"/>
              <w:left w:val="single" w:sz="4" w:space="0" w:color="auto"/>
              <w:bottom w:val="single" w:sz="4" w:space="0" w:color="auto"/>
              <w:right w:val="single" w:sz="4" w:space="0" w:color="auto"/>
            </w:tcBorders>
            <w:vAlign w:val="center"/>
            <w:hideMark/>
          </w:tcPr>
          <w:p w14:paraId="2233A1ED"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12000</w:t>
            </w:r>
          </w:p>
        </w:tc>
        <w:tc>
          <w:tcPr>
            <w:tcW w:w="762" w:type="pct"/>
            <w:tcBorders>
              <w:top w:val="single" w:sz="4" w:space="0" w:color="auto"/>
              <w:left w:val="single" w:sz="4" w:space="0" w:color="auto"/>
              <w:bottom w:val="single" w:sz="4" w:space="0" w:color="auto"/>
              <w:right w:val="single" w:sz="4" w:space="0" w:color="auto"/>
            </w:tcBorders>
            <w:vAlign w:val="center"/>
            <w:hideMark/>
          </w:tcPr>
          <w:p w14:paraId="31D7D10C"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12000</w:t>
            </w:r>
          </w:p>
        </w:tc>
        <w:tc>
          <w:tcPr>
            <w:tcW w:w="750" w:type="pct"/>
            <w:tcBorders>
              <w:top w:val="single" w:sz="4" w:space="0" w:color="auto"/>
              <w:left w:val="single" w:sz="4" w:space="0" w:color="auto"/>
              <w:bottom w:val="single" w:sz="4" w:space="0" w:color="auto"/>
              <w:right w:val="single" w:sz="4" w:space="0" w:color="auto"/>
            </w:tcBorders>
            <w:vAlign w:val="center"/>
            <w:hideMark/>
          </w:tcPr>
          <w:p w14:paraId="3F7B8BEE" w14:textId="77777777" w:rsidR="00991754" w:rsidRPr="000A57EC" w:rsidRDefault="00991754" w:rsidP="000C5F33">
            <w:pPr>
              <w:pStyle w:val="a8"/>
              <w:shd w:val="clear" w:color="auto" w:fill="auto"/>
              <w:spacing w:line="240" w:lineRule="auto"/>
              <w:jc w:val="center"/>
              <w:rPr>
                <w:sz w:val="24"/>
                <w:szCs w:val="24"/>
                <w:lang w:val="uk-UA"/>
              </w:rPr>
            </w:pPr>
            <w:r w:rsidRPr="000A57EC">
              <w:rPr>
                <w:color w:val="000000"/>
                <w:sz w:val="24"/>
                <w:szCs w:val="24"/>
                <w:lang w:val="uk-UA" w:eastAsia="uk-UA"/>
              </w:rPr>
              <w:t>20000</w:t>
            </w:r>
          </w:p>
        </w:tc>
      </w:tr>
    </w:tbl>
    <w:p w14:paraId="72E6A785" w14:textId="77777777" w:rsidR="000C5F33" w:rsidRDefault="00360B5E" w:rsidP="00991754">
      <w:pPr>
        <w:pStyle w:val="a8"/>
        <w:shd w:val="clear" w:color="auto" w:fill="auto"/>
        <w:spacing w:line="240" w:lineRule="auto"/>
        <w:ind w:firstLine="567"/>
        <w:rPr>
          <w:color w:val="000000"/>
          <w:sz w:val="28"/>
          <w:szCs w:val="28"/>
          <w:lang w:val="uk-UA"/>
        </w:rPr>
      </w:pPr>
      <w:r w:rsidRPr="000A57EC">
        <w:rPr>
          <w:noProof/>
          <w:lang w:val="uk-UA" w:eastAsia="uk-UA"/>
        </w:rPr>
        <w:drawing>
          <wp:anchor distT="0" distB="0" distL="114300" distR="114300" simplePos="0" relativeHeight="251740160" behindDoc="1" locked="0" layoutInCell="1" allowOverlap="1" wp14:anchorId="02A8B713" wp14:editId="1D840DF9">
            <wp:simplePos x="0" y="0"/>
            <wp:positionH relativeFrom="column">
              <wp:posOffset>163830</wp:posOffset>
            </wp:positionH>
            <wp:positionV relativeFrom="paragraph">
              <wp:posOffset>224790</wp:posOffset>
            </wp:positionV>
            <wp:extent cx="5498465" cy="2886075"/>
            <wp:effectExtent l="0" t="0" r="6985" b="9525"/>
            <wp:wrapTight wrapText="bothSides">
              <wp:wrapPolygon edited="0">
                <wp:start x="0" y="0"/>
                <wp:lineTo x="0" y="21529"/>
                <wp:lineTo x="21553" y="21529"/>
                <wp:lineTo x="21553"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79">
                      <a:lum contrast="40000"/>
                      <a:extLst>
                        <a:ext uri="{28A0092B-C50C-407E-A947-70E740481C1C}">
                          <a14:useLocalDpi xmlns:a14="http://schemas.microsoft.com/office/drawing/2010/main" val="0"/>
                        </a:ext>
                      </a:extLst>
                    </a:blip>
                    <a:srcRect/>
                    <a:stretch>
                      <a:fillRect/>
                    </a:stretch>
                  </pic:blipFill>
                  <pic:spPr bwMode="auto">
                    <a:xfrm>
                      <a:off x="0" y="0"/>
                      <a:ext cx="5498465" cy="2886075"/>
                    </a:xfrm>
                    <a:prstGeom prst="rect">
                      <a:avLst/>
                    </a:prstGeom>
                    <a:noFill/>
                  </pic:spPr>
                </pic:pic>
              </a:graphicData>
            </a:graphic>
            <wp14:sizeRelH relativeFrom="page">
              <wp14:pctWidth>0</wp14:pctWidth>
            </wp14:sizeRelH>
            <wp14:sizeRelV relativeFrom="page">
              <wp14:pctHeight>0</wp14:pctHeight>
            </wp14:sizeRelV>
          </wp:anchor>
        </w:drawing>
      </w:r>
    </w:p>
    <w:p w14:paraId="15B58FEF" w14:textId="77777777" w:rsidR="00991754" w:rsidRPr="000C5F33" w:rsidRDefault="00991754" w:rsidP="00991754">
      <w:pPr>
        <w:shd w:val="clear" w:color="auto" w:fill="FFFFFF"/>
        <w:ind w:firstLine="567"/>
        <w:jc w:val="center"/>
        <w:rPr>
          <w:color w:val="000000"/>
          <w:sz w:val="28"/>
          <w:szCs w:val="28"/>
          <w:lang w:val="uk-UA"/>
        </w:rPr>
      </w:pPr>
      <w:r w:rsidRPr="000C5F33">
        <w:rPr>
          <w:color w:val="000000"/>
          <w:sz w:val="28"/>
          <w:szCs w:val="28"/>
          <w:lang w:val="uk-UA"/>
        </w:rPr>
        <w:t>Рис</w:t>
      </w:r>
      <w:r w:rsidR="000C5F33" w:rsidRPr="000C5F33">
        <w:rPr>
          <w:color w:val="000000"/>
          <w:sz w:val="28"/>
          <w:szCs w:val="28"/>
          <w:lang w:val="uk-UA"/>
        </w:rPr>
        <w:t>.</w:t>
      </w:r>
      <w:r w:rsidRPr="000C5F33">
        <w:rPr>
          <w:color w:val="000000"/>
          <w:sz w:val="28"/>
          <w:szCs w:val="28"/>
          <w:lang w:val="uk-UA"/>
        </w:rPr>
        <w:t xml:space="preserve"> </w:t>
      </w:r>
      <w:r w:rsidR="000C5F33" w:rsidRPr="000C5F33">
        <w:rPr>
          <w:color w:val="000000"/>
          <w:sz w:val="28"/>
          <w:szCs w:val="28"/>
          <w:lang w:val="uk-UA"/>
        </w:rPr>
        <w:t>3.</w:t>
      </w:r>
      <w:r w:rsidR="00D268B2">
        <w:rPr>
          <w:color w:val="000000"/>
          <w:sz w:val="28"/>
          <w:szCs w:val="28"/>
          <w:lang w:val="uk-UA"/>
        </w:rPr>
        <w:t>4</w:t>
      </w:r>
      <w:r w:rsidRPr="000C5F33">
        <w:rPr>
          <w:color w:val="000000"/>
          <w:sz w:val="28"/>
          <w:szCs w:val="28"/>
          <w:lang w:val="uk-UA"/>
        </w:rPr>
        <w:t>. Загальний вигляд нагрівального кабелю</w:t>
      </w:r>
    </w:p>
    <w:p w14:paraId="715F7C8B" w14:textId="77777777" w:rsidR="000C5F33" w:rsidRDefault="000C5F33" w:rsidP="00991754">
      <w:pPr>
        <w:shd w:val="clear" w:color="auto" w:fill="FFFFFF"/>
        <w:ind w:firstLine="567"/>
        <w:jc w:val="both"/>
        <w:rPr>
          <w:color w:val="000000"/>
          <w:sz w:val="28"/>
          <w:szCs w:val="28"/>
          <w:lang w:val="uk-UA"/>
        </w:rPr>
      </w:pPr>
    </w:p>
    <w:p w14:paraId="7739CD97" w14:textId="77777777" w:rsidR="004211A4" w:rsidRDefault="004211A4" w:rsidP="00991754">
      <w:pPr>
        <w:shd w:val="clear" w:color="auto" w:fill="FFFFFF"/>
        <w:ind w:firstLine="567"/>
        <w:jc w:val="both"/>
        <w:rPr>
          <w:rStyle w:val="60"/>
          <w:b w:val="0"/>
          <w:bCs w:val="0"/>
          <w:i w:val="0"/>
          <w:color w:val="000000"/>
          <w:sz w:val="28"/>
          <w:szCs w:val="28"/>
          <w:lang w:val="uk-UA" w:eastAsia="uk-UA"/>
        </w:rPr>
      </w:pPr>
      <w:r w:rsidRPr="000C5F33">
        <w:rPr>
          <w:rStyle w:val="60"/>
          <w:b w:val="0"/>
          <w:bCs w:val="0"/>
          <w:i w:val="0"/>
          <w:color w:val="000000"/>
          <w:sz w:val="28"/>
          <w:szCs w:val="28"/>
          <w:lang w:val="uk-UA" w:eastAsia="uk-UA"/>
        </w:rPr>
        <w:t xml:space="preserve">Технічні характеристики нагрівальних </w:t>
      </w:r>
      <w:r>
        <w:rPr>
          <w:rStyle w:val="60"/>
          <w:b w:val="0"/>
          <w:bCs w:val="0"/>
          <w:i w:val="0"/>
          <w:color w:val="000000"/>
          <w:sz w:val="28"/>
          <w:szCs w:val="28"/>
          <w:lang w:val="uk-UA" w:eastAsia="uk-UA"/>
        </w:rPr>
        <w:t>кабелів представлені в табл.3.4.</w:t>
      </w:r>
    </w:p>
    <w:p w14:paraId="7F9105AC" w14:textId="77777777" w:rsidR="004211A4" w:rsidRPr="000A57EC" w:rsidRDefault="004211A4" w:rsidP="00991754">
      <w:pPr>
        <w:shd w:val="clear" w:color="auto" w:fill="FFFFFF"/>
        <w:ind w:firstLine="567"/>
        <w:jc w:val="both"/>
        <w:rPr>
          <w:color w:val="000000"/>
          <w:sz w:val="28"/>
          <w:szCs w:val="28"/>
          <w:lang w:val="uk-UA"/>
        </w:rPr>
      </w:pPr>
    </w:p>
    <w:p w14:paraId="7993A65F" w14:textId="77777777" w:rsidR="00360B5E" w:rsidRDefault="00360B5E" w:rsidP="004211A4">
      <w:pPr>
        <w:shd w:val="clear" w:color="auto" w:fill="FFFFFF"/>
        <w:ind w:firstLine="426"/>
        <w:jc w:val="right"/>
        <w:rPr>
          <w:rStyle w:val="83"/>
          <w:sz w:val="28"/>
          <w:szCs w:val="28"/>
          <w:lang w:val="uk-UA" w:eastAsia="uk-UA"/>
        </w:rPr>
      </w:pPr>
    </w:p>
    <w:p w14:paraId="30627356" w14:textId="77777777" w:rsidR="00360B5E" w:rsidRDefault="00360B5E" w:rsidP="004211A4">
      <w:pPr>
        <w:shd w:val="clear" w:color="auto" w:fill="FFFFFF"/>
        <w:ind w:firstLine="426"/>
        <w:jc w:val="right"/>
        <w:rPr>
          <w:rStyle w:val="83"/>
          <w:sz w:val="28"/>
          <w:szCs w:val="28"/>
          <w:lang w:val="uk-UA" w:eastAsia="uk-UA"/>
        </w:rPr>
      </w:pPr>
    </w:p>
    <w:p w14:paraId="4BEF8894" w14:textId="77777777" w:rsidR="004211A4" w:rsidRDefault="00991754" w:rsidP="004211A4">
      <w:pPr>
        <w:shd w:val="clear" w:color="auto" w:fill="FFFFFF"/>
        <w:ind w:firstLine="426"/>
        <w:jc w:val="right"/>
        <w:rPr>
          <w:iCs/>
          <w:color w:val="000000"/>
          <w:sz w:val="28"/>
          <w:szCs w:val="28"/>
          <w:lang w:val="uk-UA"/>
        </w:rPr>
      </w:pPr>
      <w:r w:rsidRPr="005D0F3D">
        <w:rPr>
          <w:rStyle w:val="83"/>
          <w:sz w:val="28"/>
          <w:szCs w:val="28"/>
          <w:lang w:val="uk-UA" w:eastAsia="uk-UA"/>
        </w:rPr>
        <w:t>Табл</w:t>
      </w:r>
      <w:r w:rsidR="004211A4">
        <w:rPr>
          <w:rStyle w:val="83"/>
          <w:sz w:val="28"/>
          <w:szCs w:val="28"/>
          <w:lang w:val="uk-UA" w:eastAsia="uk-UA"/>
        </w:rPr>
        <w:t>.</w:t>
      </w:r>
      <w:r w:rsidRPr="005D0F3D">
        <w:rPr>
          <w:iCs/>
          <w:color w:val="000000"/>
          <w:sz w:val="28"/>
          <w:szCs w:val="28"/>
          <w:lang w:val="uk-UA"/>
        </w:rPr>
        <w:t xml:space="preserve"> 3.</w:t>
      </w:r>
      <w:r w:rsidR="004211A4">
        <w:rPr>
          <w:iCs/>
          <w:color w:val="000000"/>
          <w:sz w:val="28"/>
          <w:szCs w:val="28"/>
          <w:lang w:val="uk-UA"/>
        </w:rPr>
        <w:t>4</w:t>
      </w:r>
      <w:r w:rsidRPr="005D0F3D">
        <w:rPr>
          <w:iCs/>
          <w:color w:val="000000"/>
          <w:sz w:val="28"/>
          <w:szCs w:val="28"/>
          <w:lang w:val="uk-UA"/>
        </w:rPr>
        <w:t xml:space="preserve"> </w:t>
      </w:r>
    </w:p>
    <w:p w14:paraId="3F57638B" w14:textId="77777777" w:rsidR="00991754" w:rsidRPr="005D0F3D" w:rsidRDefault="00991754" w:rsidP="00991754">
      <w:pPr>
        <w:shd w:val="clear" w:color="auto" w:fill="FFFFFF"/>
        <w:ind w:firstLine="426"/>
        <w:jc w:val="both"/>
        <w:rPr>
          <w:iCs/>
          <w:color w:val="000000"/>
          <w:sz w:val="28"/>
          <w:szCs w:val="28"/>
          <w:lang w:val="uk-UA"/>
        </w:rPr>
      </w:pPr>
      <w:r w:rsidRPr="005D0F3D">
        <w:rPr>
          <w:iCs/>
          <w:color w:val="000000"/>
          <w:sz w:val="28"/>
          <w:szCs w:val="28"/>
          <w:lang w:val="uk-UA"/>
        </w:rPr>
        <w:t>Технічні характеристики нагрівних кабелів КНРПВ і КНРПЭВ</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3"/>
        <w:gridCol w:w="1056"/>
      </w:tblGrid>
      <w:tr w:rsidR="00991754" w:rsidRPr="000A57EC" w14:paraId="0FD610FC" w14:textId="77777777" w:rsidTr="00DE2EB6">
        <w:trPr>
          <w:trHeight w:val="274"/>
        </w:trPr>
        <w:tc>
          <w:tcPr>
            <w:tcW w:w="4436" w:type="pct"/>
            <w:tcBorders>
              <w:top w:val="single" w:sz="4" w:space="0" w:color="auto"/>
              <w:left w:val="single" w:sz="4" w:space="0" w:color="auto"/>
              <w:bottom w:val="single" w:sz="4" w:space="0" w:color="auto"/>
              <w:right w:val="single" w:sz="4" w:space="0" w:color="auto"/>
            </w:tcBorders>
            <w:hideMark/>
          </w:tcPr>
          <w:p w14:paraId="169293CE" w14:textId="77777777" w:rsidR="00991754" w:rsidRPr="000A57EC" w:rsidRDefault="00991754" w:rsidP="00DE2EB6">
            <w:pPr>
              <w:tabs>
                <w:tab w:val="left" w:pos="5438"/>
              </w:tabs>
              <w:rPr>
                <w:color w:val="000000"/>
                <w:sz w:val="24"/>
                <w:szCs w:val="24"/>
                <w:lang w:val="uk-UA"/>
              </w:rPr>
            </w:pPr>
            <w:r w:rsidRPr="000A57EC">
              <w:rPr>
                <w:color w:val="000000"/>
                <w:sz w:val="24"/>
                <w:szCs w:val="24"/>
                <w:lang w:val="uk-UA"/>
              </w:rPr>
              <w:t>Номінальна напруга, В</w:t>
            </w:r>
          </w:p>
        </w:tc>
        <w:tc>
          <w:tcPr>
            <w:tcW w:w="564" w:type="pct"/>
            <w:tcBorders>
              <w:top w:val="single" w:sz="4" w:space="0" w:color="auto"/>
              <w:left w:val="single" w:sz="4" w:space="0" w:color="auto"/>
              <w:bottom w:val="single" w:sz="4" w:space="0" w:color="auto"/>
              <w:right w:val="single" w:sz="4" w:space="0" w:color="auto"/>
            </w:tcBorders>
            <w:hideMark/>
          </w:tcPr>
          <w:p w14:paraId="103D042E"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230</w:t>
            </w:r>
          </w:p>
        </w:tc>
      </w:tr>
      <w:tr w:rsidR="00991754" w:rsidRPr="000A57EC" w14:paraId="7D850583"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225656D6" w14:textId="77777777" w:rsidR="00991754" w:rsidRPr="000A57EC" w:rsidRDefault="00991754" w:rsidP="00DE2EB6">
            <w:pPr>
              <w:tabs>
                <w:tab w:val="left" w:pos="5438"/>
              </w:tabs>
              <w:rPr>
                <w:color w:val="000000"/>
                <w:sz w:val="24"/>
                <w:szCs w:val="24"/>
                <w:lang w:val="uk-UA"/>
              </w:rPr>
            </w:pPr>
            <w:r w:rsidRPr="000A57EC">
              <w:rPr>
                <w:color w:val="000000"/>
                <w:sz w:val="24"/>
                <w:szCs w:val="24"/>
                <w:lang w:val="uk-UA"/>
              </w:rPr>
              <w:lastRenderedPageBreak/>
              <w:t>Допустима температура поверхні кабелю, °С</w:t>
            </w:r>
          </w:p>
        </w:tc>
        <w:tc>
          <w:tcPr>
            <w:tcW w:w="564" w:type="pct"/>
            <w:tcBorders>
              <w:top w:val="single" w:sz="4" w:space="0" w:color="auto"/>
              <w:left w:val="single" w:sz="4" w:space="0" w:color="auto"/>
              <w:bottom w:val="single" w:sz="4" w:space="0" w:color="auto"/>
              <w:right w:val="single" w:sz="4" w:space="0" w:color="auto"/>
            </w:tcBorders>
            <w:hideMark/>
          </w:tcPr>
          <w:p w14:paraId="654E0790"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80</w:t>
            </w:r>
          </w:p>
        </w:tc>
      </w:tr>
      <w:tr w:rsidR="00991754" w:rsidRPr="000A57EC" w14:paraId="66671E0F"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73316980" w14:textId="77777777" w:rsidR="00991754" w:rsidRPr="000A57EC" w:rsidRDefault="00991754" w:rsidP="00DE2EB6">
            <w:pPr>
              <w:tabs>
                <w:tab w:val="left" w:pos="5438"/>
              </w:tabs>
              <w:rPr>
                <w:color w:val="000000"/>
                <w:sz w:val="24"/>
                <w:szCs w:val="24"/>
                <w:lang w:val="uk-UA"/>
              </w:rPr>
            </w:pPr>
            <w:r w:rsidRPr="000A57EC">
              <w:rPr>
                <w:color w:val="000000"/>
                <w:sz w:val="24"/>
                <w:szCs w:val="24"/>
                <w:lang w:val="uk-UA"/>
              </w:rPr>
              <w:t>Довжина кабелю, при якій за напруги 220В у повітряному середовищі температура поверхні досягає 80°С, м:</w:t>
            </w:r>
          </w:p>
          <w:p w14:paraId="49A93787"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одножильного</w:t>
            </w:r>
          </w:p>
          <w:p w14:paraId="7BC422C3"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двожильного</w:t>
            </w:r>
          </w:p>
        </w:tc>
        <w:tc>
          <w:tcPr>
            <w:tcW w:w="564" w:type="pct"/>
            <w:tcBorders>
              <w:top w:val="single" w:sz="4" w:space="0" w:color="auto"/>
              <w:left w:val="single" w:sz="4" w:space="0" w:color="auto"/>
              <w:bottom w:val="single" w:sz="4" w:space="0" w:color="auto"/>
              <w:right w:val="single" w:sz="4" w:space="0" w:color="auto"/>
            </w:tcBorders>
          </w:tcPr>
          <w:p w14:paraId="2E76822F" w14:textId="77777777" w:rsidR="00991754" w:rsidRPr="000A57EC" w:rsidRDefault="00991754" w:rsidP="00DE2EB6">
            <w:pPr>
              <w:tabs>
                <w:tab w:val="left" w:pos="5438"/>
              </w:tabs>
              <w:jc w:val="center"/>
              <w:rPr>
                <w:color w:val="000000"/>
                <w:sz w:val="24"/>
                <w:szCs w:val="24"/>
                <w:lang w:val="uk-UA"/>
              </w:rPr>
            </w:pPr>
          </w:p>
          <w:p w14:paraId="136D1BEB" w14:textId="77777777" w:rsidR="00991754" w:rsidRPr="000A57EC" w:rsidRDefault="00991754" w:rsidP="00DE2EB6">
            <w:pPr>
              <w:tabs>
                <w:tab w:val="left" w:pos="5438"/>
              </w:tabs>
              <w:jc w:val="center"/>
              <w:rPr>
                <w:color w:val="000000"/>
                <w:sz w:val="24"/>
                <w:szCs w:val="24"/>
                <w:lang w:val="uk-UA"/>
              </w:rPr>
            </w:pPr>
          </w:p>
          <w:p w14:paraId="5BD4CDDA"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55</w:t>
            </w:r>
          </w:p>
          <w:p w14:paraId="0DEA08FA"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35</w:t>
            </w:r>
          </w:p>
        </w:tc>
      </w:tr>
      <w:tr w:rsidR="00991754" w:rsidRPr="000A57EC" w14:paraId="69A72EB7"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1CF90AFB" w14:textId="77777777" w:rsidR="00991754" w:rsidRPr="000A57EC" w:rsidRDefault="00991754" w:rsidP="00DE2EB6">
            <w:pPr>
              <w:shd w:val="clear" w:color="auto" w:fill="FFFFFF"/>
              <w:tabs>
                <w:tab w:val="left" w:pos="7972"/>
                <w:tab w:val="left" w:pos="8007"/>
              </w:tabs>
              <w:rPr>
                <w:sz w:val="24"/>
                <w:szCs w:val="24"/>
                <w:lang w:val="uk-UA"/>
              </w:rPr>
            </w:pPr>
            <w:r w:rsidRPr="000A57EC">
              <w:rPr>
                <w:color w:val="000000"/>
                <w:sz w:val="24"/>
                <w:szCs w:val="24"/>
                <w:lang w:val="uk-UA"/>
              </w:rPr>
              <w:t>Потужність відрізка кабеля при відкритому прокладанні та напрузі 220В, Вт:</w:t>
            </w:r>
          </w:p>
          <w:p w14:paraId="1926F762"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одножильного довжиною 55м</w:t>
            </w:r>
          </w:p>
          <w:p w14:paraId="06ED26EC"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двожильного довжиною 35м</w:t>
            </w:r>
          </w:p>
        </w:tc>
        <w:tc>
          <w:tcPr>
            <w:tcW w:w="564" w:type="pct"/>
            <w:tcBorders>
              <w:top w:val="single" w:sz="4" w:space="0" w:color="auto"/>
              <w:left w:val="single" w:sz="4" w:space="0" w:color="auto"/>
              <w:bottom w:val="single" w:sz="4" w:space="0" w:color="auto"/>
              <w:right w:val="single" w:sz="4" w:space="0" w:color="auto"/>
            </w:tcBorders>
          </w:tcPr>
          <w:p w14:paraId="52FAE7AD" w14:textId="77777777" w:rsidR="00991754" w:rsidRPr="000A57EC" w:rsidRDefault="00991754" w:rsidP="00DE2EB6">
            <w:pPr>
              <w:tabs>
                <w:tab w:val="left" w:pos="5438"/>
              </w:tabs>
              <w:jc w:val="center"/>
              <w:rPr>
                <w:color w:val="000000"/>
                <w:sz w:val="24"/>
                <w:szCs w:val="24"/>
                <w:lang w:val="uk-UA"/>
              </w:rPr>
            </w:pPr>
          </w:p>
          <w:p w14:paraId="7E96BDAC"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1400</w:t>
            </w:r>
          </w:p>
          <w:p w14:paraId="77F769EA"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1200</w:t>
            </w:r>
          </w:p>
        </w:tc>
      </w:tr>
      <w:tr w:rsidR="00991754" w:rsidRPr="000A57EC" w14:paraId="63C49044"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4DB8144C" w14:textId="77777777" w:rsidR="00991754" w:rsidRPr="000A57EC" w:rsidRDefault="00991754" w:rsidP="00DE2EB6">
            <w:pPr>
              <w:tabs>
                <w:tab w:val="left" w:pos="5438"/>
              </w:tabs>
              <w:rPr>
                <w:color w:val="000000"/>
                <w:sz w:val="24"/>
                <w:szCs w:val="24"/>
                <w:lang w:val="uk-UA"/>
              </w:rPr>
            </w:pPr>
            <w:r w:rsidRPr="000A57EC">
              <w:rPr>
                <w:color w:val="000000"/>
                <w:sz w:val="24"/>
                <w:szCs w:val="24"/>
                <w:lang w:val="uk-UA"/>
              </w:rPr>
              <w:t>Електричний опір 1м струмоведучої жили кабеля при температурі 20°С, Ом</w:t>
            </w:r>
          </w:p>
        </w:tc>
        <w:tc>
          <w:tcPr>
            <w:tcW w:w="564" w:type="pct"/>
            <w:tcBorders>
              <w:top w:val="single" w:sz="4" w:space="0" w:color="auto"/>
              <w:left w:val="single" w:sz="4" w:space="0" w:color="auto"/>
              <w:bottom w:val="single" w:sz="4" w:space="0" w:color="auto"/>
              <w:right w:val="single" w:sz="4" w:space="0" w:color="auto"/>
            </w:tcBorders>
            <w:hideMark/>
          </w:tcPr>
          <w:p w14:paraId="29EF7E14"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0,53</w:t>
            </w:r>
          </w:p>
        </w:tc>
      </w:tr>
      <w:tr w:rsidR="00991754" w:rsidRPr="000A57EC" w14:paraId="08577DAF"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06DF7A17" w14:textId="77777777" w:rsidR="00991754" w:rsidRPr="000A57EC" w:rsidRDefault="00991754" w:rsidP="00DE2EB6">
            <w:pPr>
              <w:tabs>
                <w:tab w:val="left" w:pos="5438"/>
              </w:tabs>
              <w:rPr>
                <w:color w:val="000000"/>
                <w:sz w:val="24"/>
                <w:szCs w:val="24"/>
                <w:lang w:val="uk-UA"/>
              </w:rPr>
            </w:pPr>
            <w:r w:rsidRPr="000A57EC">
              <w:rPr>
                <w:color w:val="000000"/>
                <w:sz w:val="24"/>
                <w:szCs w:val="24"/>
                <w:lang w:val="uk-UA"/>
              </w:rPr>
              <w:t>Електричний опір ізоляції жили на 1км довжини при температурі 20°С, МОм, не менше</w:t>
            </w:r>
          </w:p>
        </w:tc>
        <w:tc>
          <w:tcPr>
            <w:tcW w:w="564" w:type="pct"/>
            <w:tcBorders>
              <w:top w:val="single" w:sz="4" w:space="0" w:color="auto"/>
              <w:left w:val="single" w:sz="4" w:space="0" w:color="auto"/>
              <w:bottom w:val="single" w:sz="4" w:space="0" w:color="auto"/>
              <w:right w:val="single" w:sz="4" w:space="0" w:color="auto"/>
            </w:tcBorders>
          </w:tcPr>
          <w:p w14:paraId="465B81B9" w14:textId="77777777" w:rsidR="00991754" w:rsidRPr="000A57EC" w:rsidRDefault="00991754" w:rsidP="00DE2EB6">
            <w:pPr>
              <w:tabs>
                <w:tab w:val="left" w:pos="5438"/>
              </w:tabs>
              <w:jc w:val="center"/>
              <w:rPr>
                <w:color w:val="000000"/>
                <w:sz w:val="24"/>
                <w:szCs w:val="24"/>
                <w:lang w:val="uk-UA"/>
              </w:rPr>
            </w:pPr>
          </w:p>
          <w:p w14:paraId="3F8C66FB"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100</w:t>
            </w:r>
          </w:p>
        </w:tc>
      </w:tr>
      <w:tr w:rsidR="00991754" w:rsidRPr="000A57EC" w14:paraId="4F739204"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1F7D5587" w14:textId="77777777" w:rsidR="00991754" w:rsidRPr="000A57EC" w:rsidRDefault="00991754" w:rsidP="00DE2EB6">
            <w:pPr>
              <w:tabs>
                <w:tab w:val="left" w:pos="5438"/>
              </w:tabs>
              <w:rPr>
                <w:color w:val="000000"/>
                <w:sz w:val="24"/>
                <w:szCs w:val="24"/>
                <w:lang w:val="uk-UA"/>
              </w:rPr>
            </w:pPr>
            <w:r w:rsidRPr="000A57EC">
              <w:rPr>
                <w:color w:val="000000"/>
                <w:sz w:val="24"/>
                <w:szCs w:val="24"/>
                <w:lang w:val="uk-UA"/>
              </w:rPr>
              <w:t>Зовнішній діаметр, мм:</w:t>
            </w:r>
          </w:p>
          <w:p w14:paraId="2646E34D"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КНРПВ</w:t>
            </w:r>
          </w:p>
          <w:p w14:paraId="088AD0DA"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КНРПЭВ одножильний</w:t>
            </w:r>
          </w:p>
          <w:p w14:paraId="507AE06F"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КНРПЭВ двожильний</w:t>
            </w:r>
          </w:p>
        </w:tc>
        <w:tc>
          <w:tcPr>
            <w:tcW w:w="564" w:type="pct"/>
            <w:tcBorders>
              <w:top w:val="single" w:sz="4" w:space="0" w:color="auto"/>
              <w:left w:val="single" w:sz="4" w:space="0" w:color="auto"/>
              <w:bottom w:val="single" w:sz="4" w:space="0" w:color="auto"/>
              <w:right w:val="single" w:sz="4" w:space="0" w:color="auto"/>
            </w:tcBorders>
          </w:tcPr>
          <w:p w14:paraId="1500E6BB" w14:textId="77777777" w:rsidR="00991754" w:rsidRPr="000A57EC" w:rsidRDefault="00991754" w:rsidP="00DE2EB6">
            <w:pPr>
              <w:tabs>
                <w:tab w:val="left" w:pos="5438"/>
              </w:tabs>
              <w:jc w:val="center"/>
              <w:rPr>
                <w:color w:val="000000"/>
                <w:sz w:val="24"/>
                <w:szCs w:val="24"/>
                <w:lang w:val="uk-UA"/>
              </w:rPr>
            </w:pPr>
          </w:p>
          <w:p w14:paraId="5EA056B1"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5,55</w:t>
            </w:r>
          </w:p>
          <w:p w14:paraId="482ABE6F"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6,35</w:t>
            </w:r>
          </w:p>
          <w:p w14:paraId="2AD88503"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6,35x9,1</w:t>
            </w:r>
          </w:p>
        </w:tc>
      </w:tr>
      <w:tr w:rsidR="00991754" w:rsidRPr="000A57EC" w14:paraId="026C2D29"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1FB579B3" w14:textId="77777777" w:rsidR="00991754" w:rsidRPr="000A57EC" w:rsidRDefault="00991754" w:rsidP="00DE2EB6">
            <w:pPr>
              <w:shd w:val="clear" w:color="auto" w:fill="FFFFFF"/>
              <w:rPr>
                <w:sz w:val="24"/>
                <w:szCs w:val="24"/>
                <w:lang w:val="uk-UA"/>
              </w:rPr>
            </w:pPr>
            <w:r w:rsidRPr="000A57EC">
              <w:rPr>
                <w:color w:val="000000"/>
                <w:sz w:val="24"/>
                <w:szCs w:val="24"/>
                <w:lang w:val="uk-UA"/>
              </w:rPr>
              <w:t>Будівельна довжина, м:</w:t>
            </w:r>
          </w:p>
          <w:p w14:paraId="100A7E21"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одножильного</w:t>
            </w:r>
          </w:p>
          <w:p w14:paraId="7D957101" w14:textId="77777777" w:rsidR="00991754" w:rsidRPr="000A57EC" w:rsidRDefault="00991754" w:rsidP="003F5418">
            <w:pPr>
              <w:numPr>
                <w:ilvl w:val="0"/>
                <w:numId w:val="2"/>
              </w:numPr>
              <w:tabs>
                <w:tab w:val="left" w:pos="5438"/>
              </w:tabs>
              <w:ind w:left="0"/>
              <w:rPr>
                <w:color w:val="000000"/>
                <w:sz w:val="24"/>
                <w:szCs w:val="24"/>
                <w:lang w:val="uk-UA"/>
              </w:rPr>
            </w:pPr>
            <w:r w:rsidRPr="000A57EC">
              <w:rPr>
                <w:color w:val="000000"/>
                <w:sz w:val="24"/>
                <w:szCs w:val="24"/>
                <w:lang w:val="uk-UA"/>
              </w:rPr>
              <w:t>двожильного</w:t>
            </w:r>
          </w:p>
        </w:tc>
        <w:tc>
          <w:tcPr>
            <w:tcW w:w="564" w:type="pct"/>
            <w:tcBorders>
              <w:top w:val="single" w:sz="4" w:space="0" w:color="auto"/>
              <w:left w:val="single" w:sz="4" w:space="0" w:color="auto"/>
              <w:bottom w:val="single" w:sz="4" w:space="0" w:color="auto"/>
              <w:right w:val="single" w:sz="4" w:space="0" w:color="auto"/>
            </w:tcBorders>
          </w:tcPr>
          <w:p w14:paraId="691D3C54" w14:textId="77777777" w:rsidR="00991754" w:rsidRPr="000A57EC" w:rsidRDefault="00991754" w:rsidP="00DE2EB6">
            <w:pPr>
              <w:tabs>
                <w:tab w:val="left" w:pos="5438"/>
              </w:tabs>
              <w:jc w:val="center"/>
              <w:rPr>
                <w:color w:val="000000"/>
                <w:sz w:val="24"/>
                <w:szCs w:val="24"/>
                <w:lang w:val="uk-UA"/>
              </w:rPr>
            </w:pPr>
          </w:p>
          <w:p w14:paraId="21A06438"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55</w:t>
            </w:r>
          </w:p>
          <w:p w14:paraId="21317BEE"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35</w:t>
            </w:r>
          </w:p>
        </w:tc>
      </w:tr>
      <w:tr w:rsidR="00991754" w:rsidRPr="000A57EC" w14:paraId="4063CA79" w14:textId="77777777" w:rsidTr="00DE2EB6">
        <w:tc>
          <w:tcPr>
            <w:tcW w:w="4436" w:type="pct"/>
            <w:tcBorders>
              <w:top w:val="single" w:sz="4" w:space="0" w:color="auto"/>
              <w:left w:val="single" w:sz="4" w:space="0" w:color="auto"/>
              <w:bottom w:val="single" w:sz="4" w:space="0" w:color="auto"/>
              <w:right w:val="single" w:sz="4" w:space="0" w:color="auto"/>
            </w:tcBorders>
            <w:hideMark/>
          </w:tcPr>
          <w:p w14:paraId="0B0D2D41" w14:textId="77777777" w:rsidR="00991754" w:rsidRPr="000A57EC" w:rsidRDefault="004211A4" w:rsidP="004211A4">
            <w:pPr>
              <w:shd w:val="clear" w:color="auto" w:fill="FFFFFF"/>
              <w:rPr>
                <w:color w:val="000000"/>
                <w:sz w:val="24"/>
                <w:szCs w:val="24"/>
                <w:lang w:val="uk-UA"/>
              </w:rPr>
            </w:pPr>
            <w:r>
              <w:rPr>
                <w:color w:val="000000"/>
                <w:sz w:val="24"/>
                <w:szCs w:val="24"/>
                <w:lang w:val="uk-UA"/>
              </w:rPr>
              <w:t>Термін</w:t>
            </w:r>
            <w:r w:rsidR="00991754" w:rsidRPr="000A57EC">
              <w:rPr>
                <w:color w:val="000000"/>
                <w:sz w:val="24"/>
                <w:szCs w:val="24"/>
                <w:lang w:val="uk-UA"/>
              </w:rPr>
              <w:t xml:space="preserve"> служби, років, не менше</w:t>
            </w:r>
          </w:p>
        </w:tc>
        <w:tc>
          <w:tcPr>
            <w:tcW w:w="564" w:type="pct"/>
            <w:tcBorders>
              <w:top w:val="single" w:sz="4" w:space="0" w:color="auto"/>
              <w:left w:val="single" w:sz="4" w:space="0" w:color="auto"/>
              <w:bottom w:val="single" w:sz="4" w:space="0" w:color="auto"/>
              <w:right w:val="single" w:sz="4" w:space="0" w:color="auto"/>
            </w:tcBorders>
            <w:hideMark/>
          </w:tcPr>
          <w:p w14:paraId="138DC24D" w14:textId="77777777" w:rsidR="00991754" w:rsidRPr="000A57EC" w:rsidRDefault="00991754" w:rsidP="00DE2EB6">
            <w:pPr>
              <w:tabs>
                <w:tab w:val="left" w:pos="5438"/>
              </w:tabs>
              <w:jc w:val="center"/>
              <w:rPr>
                <w:color w:val="000000"/>
                <w:sz w:val="24"/>
                <w:szCs w:val="24"/>
                <w:lang w:val="uk-UA"/>
              </w:rPr>
            </w:pPr>
            <w:r w:rsidRPr="000A57EC">
              <w:rPr>
                <w:color w:val="000000"/>
                <w:sz w:val="24"/>
                <w:szCs w:val="24"/>
                <w:lang w:val="uk-UA"/>
              </w:rPr>
              <w:t>25</w:t>
            </w:r>
          </w:p>
        </w:tc>
      </w:tr>
    </w:tbl>
    <w:p w14:paraId="4F5B4BA0" w14:textId="77777777" w:rsidR="00765ED2" w:rsidRDefault="00765ED2" w:rsidP="00765ED2">
      <w:pPr>
        <w:shd w:val="clear" w:color="auto" w:fill="FFFFFF"/>
        <w:ind w:firstLine="567"/>
        <w:jc w:val="both"/>
        <w:rPr>
          <w:sz w:val="28"/>
          <w:szCs w:val="28"/>
          <w:lang w:val="uk-UA"/>
        </w:rPr>
      </w:pPr>
    </w:p>
    <w:p w14:paraId="7C711C2D" w14:textId="77777777" w:rsidR="007B36CF" w:rsidRPr="000A57EC" w:rsidRDefault="007B36CF" w:rsidP="00765ED2">
      <w:pPr>
        <w:shd w:val="clear" w:color="auto" w:fill="FFFFFF"/>
        <w:ind w:firstLine="567"/>
        <w:jc w:val="both"/>
        <w:rPr>
          <w:sz w:val="28"/>
          <w:szCs w:val="28"/>
          <w:lang w:val="uk-UA"/>
        </w:rPr>
      </w:pPr>
    </w:p>
    <w:p w14:paraId="1A52EF7F" w14:textId="77777777" w:rsidR="00EA6A84" w:rsidRPr="00EA6A84" w:rsidRDefault="00EA6A84" w:rsidP="00EA6A84">
      <w:pPr>
        <w:shd w:val="clear" w:color="auto" w:fill="FFFFFF"/>
        <w:ind w:firstLine="567"/>
        <w:jc w:val="both"/>
        <w:rPr>
          <w:b/>
          <w:sz w:val="28"/>
          <w:szCs w:val="28"/>
          <w:lang w:val="uk-UA"/>
        </w:rPr>
      </w:pPr>
      <w:r w:rsidRPr="00EA6A84">
        <w:rPr>
          <w:b/>
          <w:bCs/>
          <w:iCs/>
          <w:color w:val="000000"/>
          <w:sz w:val="28"/>
          <w:szCs w:val="28"/>
          <w:lang w:val="uk-UA"/>
        </w:rPr>
        <w:t xml:space="preserve">3.4. Матеріали </w:t>
      </w:r>
      <w:r w:rsidR="007B36CF">
        <w:rPr>
          <w:b/>
          <w:bCs/>
          <w:iCs/>
          <w:color w:val="000000"/>
          <w:sz w:val="28"/>
          <w:szCs w:val="28"/>
          <w:lang w:val="uk-UA"/>
        </w:rPr>
        <w:t>і розрахунок</w:t>
      </w:r>
      <w:r w:rsidRPr="00EA6A84">
        <w:rPr>
          <w:b/>
          <w:bCs/>
          <w:iCs/>
          <w:color w:val="000000"/>
          <w:sz w:val="28"/>
          <w:szCs w:val="28"/>
          <w:lang w:val="uk-UA"/>
        </w:rPr>
        <w:t xml:space="preserve"> нагрівальних елементів</w:t>
      </w:r>
      <w:r w:rsidRPr="00EA6A84">
        <w:rPr>
          <w:b/>
          <w:sz w:val="28"/>
          <w:szCs w:val="28"/>
          <w:lang w:val="uk-UA"/>
        </w:rPr>
        <w:t xml:space="preserve"> </w:t>
      </w:r>
    </w:p>
    <w:p w14:paraId="7ABAAC6E" w14:textId="77777777" w:rsidR="00EA6A84" w:rsidRDefault="00EA6A84" w:rsidP="00EA6A84">
      <w:pPr>
        <w:shd w:val="clear" w:color="auto" w:fill="FFFFFF"/>
        <w:ind w:firstLine="567"/>
        <w:jc w:val="both"/>
        <w:rPr>
          <w:color w:val="000000"/>
          <w:sz w:val="28"/>
          <w:szCs w:val="28"/>
          <w:lang w:val="uk-UA"/>
        </w:rPr>
      </w:pPr>
    </w:p>
    <w:p w14:paraId="6675FB3C" w14:textId="77777777" w:rsidR="00EA6A84" w:rsidRPr="000A57EC" w:rsidRDefault="00EA6A84" w:rsidP="00EA6A84">
      <w:pPr>
        <w:shd w:val="clear" w:color="auto" w:fill="FFFFFF"/>
        <w:ind w:firstLine="567"/>
        <w:jc w:val="both"/>
        <w:rPr>
          <w:sz w:val="28"/>
          <w:szCs w:val="28"/>
          <w:lang w:val="uk-UA"/>
        </w:rPr>
      </w:pPr>
      <w:r w:rsidRPr="000A57EC">
        <w:rPr>
          <w:color w:val="000000"/>
          <w:sz w:val="28"/>
          <w:szCs w:val="28"/>
          <w:lang w:val="uk-UA"/>
        </w:rPr>
        <w:t>Нагрівальн</w:t>
      </w:r>
      <w:r>
        <w:rPr>
          <w:color w:val="000000"/>
          <w:sz w:val="28"/>
          <w:szCs w:val="28"/>
          <w:lang w:val="uk-UA"/>
        </w:rPr>
        <w:t>і</w:t>
      </w:r>
      <w:r w:rsidRPr="000A57EC">
        <w:rPr>
          <w:color w:val="000000"/>
          <w:sz w:val="28"/>
          <w:szCs w:val="28"/>
          <w:lang w:val="uk-UA"/>
        </w:rPr>
        <w:t xml:space="preserve"> елемент</w:t>
      </w:r>
      <w:r>
        <w:rPr>
          <w:color w:val="000000"/>
          <w:sz w:val="28"/>
          <w:szCs w:val="28"/>
          <w:lang w:val="uk-UA"/>
        </w:rPr>
        <w:t>и</w:t>
      </w:r>
      <w:r w:rsidRPr="000A57EC">
        <w:rPr>
          <w:color w:val="000000"/>
          <w:sz w:val="28"/>
          <w:szCs w:val="28"/>
          <w:lang w:val="uk-UA"/>
        </w:rPr>
        <w:t xml:space="preserve"> є найбільш відповідальною частиною електронагрівальної установки. В</w:t>
      </w:r>
      <w:r>
        <w:rPr>
          <w:color w:val="000000"/>
          <w:sz w:val="28"/>
          <w:szCs w:val="28"/>
          <w:lang w:val="uk-UA"/>
        </w:rPr>
        <w:t>они</w:t>
      </w:r>
      <w:r w:rsidRPr="000A57EC">
        <w:rPr>
          <w:color w:val="000000"/>
          <w:sz w:val="28"/>
          <w:szCs w:val="28"/>
          <w:lang w:val="uk-UA"/>
        </w:rPr>
        <w:t xml:space="preserve"> працю</w:t>
      </w:r>
      <w:r>
        <w:rPr>
          <w:color w:val="000000"/>
          <w:sz w:val="28"/>
          <w:szCs w:val="28"/>
          <w:lang w:val="uk-UA"/>
        </w:rPr>
        <w:t>ють переважно</w:t>
      </w:r>
      <w:r w:rsidRPr="000A57EC">
        <w:rPr>
          <w:color w:val="000000"/>
          <w:sz w:val="28"/>
          <w:szCs w:val="28"/>
          <w:lang w:val="uk-UA"/>
        </w:rPr>
        <w:t xml:space="preserve"> в дуже складних умовах. Тому до матеріалів, з яких виготовляють нагрівальні елементи, ставляться </w:t>
      </w:r>
      <w:r w:rsidRPr="004211A4">
        <w:rPr>
          <w:color w:val="000000"/>
          <w:sz w:val="28"/>
          <w:szCs w:val="28"/>
          <w:lang w:val="uk-UA"/>
        </w:rPr>
        <w:t>спеціальні вимоги:</w:t>
      </w:r>
      <w:r w:rsidRPr="000A57EC">
        <w:rPr>
          <w:sz w:val="28"/>
          <w:szCs w:val="28"/>
          <w:lang w:val="uk-UA"/>
        </w:rPr>
        <w:t xml:space="preserve"> </w:t>
      </w:r>
      <w:r w:rsidRPr="000A57EC">
        <w:rPr>
          <w:color w:val="000000"/>
          <w:sz w:val="28"/>
          <w:szCs w:val="28"/>
          <w:lang w:val="uk-UA"/>
        </w:rPr>
        <w:t>стійкість проти окислення при високих температурах;</w:t>
      </w:r>
      <w:r w:rsidRPr="000A57EC">
        <w:rPr>
          <w:sz w:val="28"/>
          <w:szCs w:val="28"/>
          <w:lang w:val="uk-UA"/>
        </w:rPr>
        <w:t xml:space="preserve"> </w:t>
      </w:r>
      <w:r w:rsidRPr="000A57EC">
        <w:rPr>
          <w:color w:val="000000"/>
          <w:sz w:val="28"/>
          <w:szCs w:val="28"/>
          <w:lang w:val="uk-UA"/>
        </w:rPr>
        <w:t>здатність витримувати механічні навантаження від власної маси при високих температурах;</w:t>
      </w:r>
      <w:r w:rsidRPr="000A57EC">
        <w:rPr>
          <w:sz w:val="28"/>
          <w:szCs w:val="28"/>
          <w:lang w:val="uk-UA"/>
        </w:rPr>
        <w:t xml:space="preserve"> </w:t>
      </w:r>
      <w:r w:rsidRPr="000A57EC">
        <w:rPr>
          <w:color w:val="000000"/>
          <w:sz w:val="28"/>
          <w:szCs w:val="28"/>
          <w:lang w:val="uk-UA"/>
        </w:rPr>
        <w:t>низький температурний коефіцієнт розширення, що забезпечує при підвищенні температури незначне збільшення опору;</w:t>
      </w:r>
      <w:r w:rsidRPr="000A57EC">
        <w:rPr>
          <w:sz w:val="28"/>
          <w:szCs w:val="28"/>
          <w:lang w:val="uk-UA"/>
        </w:rPr>
        <w:t xml:space="preserve"> </w:t>
      </w:r>
      <w:r w:rsidRPr="000A57EC">
        <w:rPr>
          <w:color w:val="000000"/>
          <w:sz w:val="28"/>
          <w:szCs w:val="28"/>
          <w:lang w:val="uk-UA"/>
        </w:rPr>
        <w:t>висока температура плавлення (на 150…300°С вища за робочу температуру);</w:t>
      </w:r>
      <w:r w:rsidRPr="000A57EC">
        <w:rPr>
          <w:sz w:val="28"/>
          <w:szCs w:val="28"/>
          <w:lang w:val="uk-UA"/>
        </w:rPr>
        <w:t xml:space="preserve"> </w:t>
      </w:r>
      <w:r w:rsidRPr="000A57EC">
        <w:rPr>
          <w:color w:val="000000"/>
          <w:sz w:val="28"/>
          <w:szCs w:val="28"/>
          <w:lang w:val="uk-UA"/>
        </w:rPr>
        <w:t>високий питомий опір, збільшення якого веде до зменшення маси нагрівального дроту і габаритів електронагрівника;</w:t>
      </w:r>
      <w:r w:rsidRPr="000A57EC">
        <w:rPr>
          <w:sz w:val="28"/>
          <w:szCs w:val="28"/>
          <w:lang w:val="uk-UA"/>
        </w:rPr>
        <w:t xml:space="preserve"> </w:t>
      </w:r>
      <w:r w:rsidRPr="000A57EC">
        <w:rPr>
          <w:color w:val="000000"/>
          <w:sz w:val="28"/>
          <w:szCs w:val="28"/>
          <w:lang w:val="uk-UA"/>
        </w:rPr>
        <w:t>добра оброблюваність;</w:t>
      </w:r>
      <w:r w:rsidRPr="000A57EC">
        <w:rPr>
          <w:sz w:val="28"/>
          <w:szCs w:val="28"/>
          <w:lang w:val="uk-UA"/>
        </w:rPr>
        <w:t xml:space="preserve"> </w:t>
      </w:r>
      <w:r w:rsidRPr="000A57EC">
        <w:rPr>
          <w:color w:val="000000"/>
          <w:sz w:val="28"/>
          <w:szCs w:val="28"/>
          <w:lang w:val="uk-UA"/>
        </w:rPr>
        <w:t>невисока вартість.</w:t>
      </w:r>
    </w:p>
    <w:p w14:paraId="57340FA0" w14:textId="77777777" w:rsidR="00EA6A84" w:rsidRDefault="00EA6A84" w:rsidP="00EA6A84">
      <w:pPr>
        <w:shd w:val="clear" w:color="auto" w:fill="FFFFFF"/>
        <w:ind w:firstLine="567"/>
        <w:jc w:val="both"/>
        <w:rPr>
          <w:color w:val="000000"/>
          <w:sz w:val="28"/>
          <w:szCs w:val="28"/>
          <w:lang w:val="uk-UA"/>
        </w:rPr>
      </w:pPr>
      <w:r w:rsidRPr="000A57EC">
        <w:rPr>
          <w:color w:val="000000"/>
          <w:sz w:val="28"/>
          <w:szCs w:val="28"/>
          <w:lang w:val="uk-UA"/>
        </w:rPr>
        <w:t>Найкраще задовольняють цим вимогам спеціальні хромонікелеві сплави (ніхроми), залізохромоалюмінієві сплави та неметалеві нагрівники (графітні, вугільні, карборундові, карбідні тощо), оскільки чисті метали мають великий температурний коефіцієнт опору і порівняно невеликий питомий електричний опір.</w:t>
      </w:r>
    </w:p>
    <w:p w14:paraId="03485D5F" w14:textId="77777777" w:rsidR="00EA6A84" w:rsidRDefault="00EA6A84" w:rsidP="00EA6A84">
      <w:pPr>
        <w:shd w:val="clear" w:color="auto" w:fill="FFFFFF"/>
        <w:ind w:firstLine="567"/>
        <w:jc w:val="both"/>
        <w:rPr>
          <w:color w:val="000000"/>
          <w:sz w:val="28"/>
          <w:szCs w:val="28"/>
          <w:lang w:val="uk-UA"/>
        </w:rPr>
      </w:pPr>
      <w:r w:rsidRPr="000A57EC">
        <w:rPr>
          <w:i/>
          <w:color w:val="000000"/>
          <w:sz w:val="28"/>
          <w:szCs w:val="28"/>
          <w:lang w:val="uk-UA"/>
        </w:rPr>
        <w:t xml:space="preserve">У сільськогосподарських </w:t>
      </w:r>
      <w:r w:rsidRPr="00C13FF8">
        <w:rPr>
          <w:i/>
          <w:color w:val="000000"/>
          <w:sz w:val="28"/>
          <w:szCs w:val="28"/>
          <w:u w:val="single"/>
          <w:lang w:val="uk-UA"/>
        </w:rPr>
        <w:t>низькотемпературних установках</w:t>
      </w:r>
      <w:r w:rsidRPr="000A57EC">
        <w:rPr>
          <w:color w:val="000000"/>
          <w:sz w:val="28"/>
          <w:szCs w:val="28"/>
          <w:lang w:val="uk-UA"/>
        </w:rPr>
        <w:t xml:space="preserve"> широко використовують нагрівальні елементи зі стального оцинкованого дроту</w:t>
      </w:r>
      <w:r>
        <w:rPr>
          <w:color w:val="000000"/>
          <w:sz w:val="28"/>
          <w:szCs w:val="28"/>
          <w:lang w:val="uk-UA"/>
        </w:rPr>
        <w:t xml:space="preserve"> </w:t>
      </w:r>
      <w:r w:rsidRPr="0049149E">
        <w:rPr>
          <w:rStyle w:val="translation-chunk"/>
          <w:color w:val="222222"/>
          <w:sz w:val="28"/>
          <w:szCs w:val="28"/>
          <w:shd w:val="clear" w:color="auto" w:fill="FFFFFF"/>
          <w:lang w:val="uk-UA"/>
        </w:rPr>
        <w:t>завдяки їх доступності та низьк</w:t>
      </w:r>
      <w:r w:rsidR="00C13FF8">
        <w:rPr>
          <w:rStyle w:val="translation-chunk"/>
          <w:color w:val="222222"/>
          <w:sz w:val="28"/>
          <w:szCs w:val="28"/>
          <w:shd w:val="clear" w:color="auto" w:fill="FFFFFF"/>
          <w:lang w:val="uk-UA"/>
        </w:rPr>
        <w:t>ій</w:t>
      </w:r>
      <w:r w:rsidRPr="0049149E">
        <w:rPr>
          <w:rStyle w:val="translation-chunk"/>
          <w:color w:val="222222"/>
          <w:sz w:val="28"/>
          <w:szCs w:val="28"/>
          <w:shd w:val="clear" w:color="auto" w:fill="FFFFFF"/>
          <w:lang w:val="uk-UA"/>
        </w:rPr>
        <w:t xml:space="preserve"> вартості</w:t>
      </w:r>
      <w:r>
        <w:rPr>
          <w:color w:val="000000"/>
          <w:sz w:val="28"/>
          <w:szCs w:val="28"/>
          <w:lang w:val="uk-UA"/>
        </w:rPr>
        <w:t>.</w:t>
      </w:r>
      <w:r w:rsidRPr="000A57EC">
        <w:rPr>
          <w:color w:val="000000"/>
          <w:sz w:val="28"/>
          <w:szCs w:val="28"/>
          <w:lang w:val="uk-UA"/>
        </w:rPr>
        <w:t xml:space="preserve"> </w:t>
      </w:r>
      <w:r w:rsidRPr="0049149E">
        <w:rPr>
          <w:rStyle w:val="translation-chunk"/>
          <w:color w:val="222222"/>
          <w:sz w:val="28"/>
          <w:szCs w:val="28"/>
          <w:shd w:val="clear" w:color="auto" w:fill="FFFFFF"/>
          <w:lang w:val="uk-UA"/>
        </w:rPr>
        <w:t>. Їм часто відда</w:t>
      </w:r>
      <w:r>
        <w:rPr>
          <w:rStyle w:val="translation-chunk"/>
          <w:color w:val="222222"/>
          <w:sz w:val="28"/>
          <w:szCs w:val="28"/>
          <w:shd w:val="clear" w:color="auto" w:fill="FFFFFF"/>
          <w:lang w:val="uk-UA"/>
        </w:rPr>
        <w:t>ють</w:t>
      </w:r>
      <w:r w:rsidRPr="0049149E">
        <w:rPr>
          <w:rStyle w:val="translation-chunk"/>
          <w:color w:val="222222"/>
          <w:sz w:val="28"/>
          <w:szCs w:val="28"/>
          <w:shd w:val="clear" w:color="auto" w:fill="FFFFFF"/>
          <w:lang w:val="uk-UA"/>
        </w:rPr>
        <w:t xml:space="preserve"> перевагу </w:t>
      </w:r>
      <w:r w:rsidR="00C13FF8">
        <w:rPr>
          <w:rStyle w:val="translation-chunk"/>
          <w:color w:val="222222"/>
          <w:sz w:val="28"/>
          <w:szCs w:val="28"/>
          <w:shd w:val="clear" w:color="auto" w:fill="FFFFFF"/>
          <w:lang w:val="uk-UA"/>
        </w:rPr>
        <w:t>у</w:t>
      </w:r>
      <w:r w:rsidRPr="0049149E">
        <w:rPr>
          <w:rStyle w:val="translation-chunk"/>
          <w:color w:val="222222"/>
          <w:sz w:val="28"/>
          <w:szCs w:val="28"/>
          <w:shd w:val="clear" w:color="auto" w:fill="FFFFFF"/>
          <w:lang w:val="uk-UA"/>
        </w:rPr>
        <w:t xml:space="preserve"> тих процесах нагрівання, де значно більша (в 7...10 разів) довжина стал</w:t>
      </w:r>
      <w:r>
        <w:rPr>
          <w:rStyle w:val="translation-chunk"/>
          <w:color w:val="222222"/>
          <w:sz w:val="28"/>
          <w:szCs w:val="28"/>
          <w:shd w:val="clear" w:color="auto" w:fill="FFFFFF"/>
          <w:lang w:val="uk-UA"/>
        </w:rPr>
        <w:t>ьних</w:t>
      </w:r>
      <w:r w:rsidRPr="0049149E">
        <w:rPr>
          <w:rStyle w:val="translation-chunk"/>
          <w:color w:val="222222"/>
          <w:sz w:val="28"/>
          <w:szCs w:val="28"/>
          <w:shd w:val="clear" w:color="auto" w:fill="FFFFFF"/>
          <w:lang w:val="uk-UA"/>
        </w:rPr>
        <w:t xml:space="preserve"> нагрівачів</w:t>
      </w:r>
      <w:r>
        <w:rPr>
          <w:rStyle w:val="translation-chunk"/>
          <w:color w:val="222222"/>
          <w:sz w:val="28"/>
          <w:szCs w:val="28"/>
          <w:shd w:val="clear" w:color="auto" w:fill="FFFFFF"/>
          <w:lang w:val="uk-UA"/>
        </w:rPr>
        <w:t>,</w:t>
      </w:r>
      <w:r w:rsidRPr="0049149E">
        <w:rPr>
          <w:rStyle w:val="translation-chunk"/>
          <w:color w:val="222222"/>
          <w:sz w:val="28"/>
          <w:szCs w:val="28"/>
          <w:shd w:val="clear" w:color="auto" w:fill="FFFFFF"/>
          <w:lang w:val="uk-UA"/>
        </w:rPr>
        <w:t xml:space="preserve"> порівняно з високоомними</w:t>
      </w:r>
      <w:r>
        <w:rPr>
          <w:rStyle w:val="translation-chunk"/>
          <w:color w:val="222222"/>
          <w:sz w:val="28"/>
          <w:szCs w:val="28"/>
          <w:shd w:val="clear" w:color="auto" w:fill="FFFFFF"/>
          <w:lang w:val="uk-UA"/>
        </w:rPr>
        <w:t>,</w:t>
      </w:r>
      <w:r w:rsidRPr="0049149E">
        <w:rPr>
          <w:rStyle w:val="translation-chunk"/>
          <w:color w:val="222222"/>
          <w:sz w:val="28"/>
          <w:szCs w:val="28"/>
          <w:shd w:val="clear" w:color="auto" w:fill="FFFFFF"/>
          <w:lang w:val="uk-UA"/>
        </w:rPr>
        <w:t xml:space="preserve"> не є перешкод</w:t>
      </w:r>
      <w:r>
        <w:rPr>
          <w:rStyle w:val="translation-chunk"/>
          <w:color w:val="222222"/>
          <w:sz w:val="28"/>
          <w:szCs w:val="28"/>
          <w:shd w:val="clear" w:color="auto" w:fill="FFFFFF"/>
          <w:lang w:val="uk-UA"/>
        </w:rPr>
        <w:t>ою</w:t>
      </w:r>
      <w:r w:rsidRPr="0049149E">
        <w:rPr>
          <w:rStyle w:val="translation-chunk"/>
          <w:color w:val="222222"/>
          <w:sz w:val="28"/>
          <w:szCs w:val="28"/>
          <w:shd w:val="clear" w:color="auto" w:fill="FFFFFF"/>
          <w:lang w:val="uk-UA"/>
        </w:rPr>
        <w:t xml:space="preserve"> до застосування, наприклад, для обігріву смуг підлоги і панелей в тваринницьких приміщеннях, обігріву ґрунту і повітря в парниках і теплицях і т. п.</w:t>
      </w:r>
    </w:p>
    <w:p w14:paraId="0A32BCBD" w14:textId="77777777" w:rsidR="00765ED2" w:rsidRDefault="00765ED2" w:rsidP="00765ED2">
      <w:pPr>
        <w:shd w:val="clear" w:color="auto" w:fill="FFFFFF"/>
        <w:ind w:firstLine="567"/>
        <w:jc w:val="both"/>
        <w:rPr>
          <w:color w:val="000000"/>
          <w:sz w:val="28"/>
          <w:szCs w:val="28"/>
          <w:lang w:val="uk-UA"/>
        </w:rPr>
      </w:pPr>
      <w:r w:rsidRPr="000A57EC">
        <w:rPr>
          <w:color w:val="000000"/>
          <w:sz w:val="28"/>
          <w:szCs w:val="28"/>
          <w:lang w:val="uk-UA"/>
        </w:rPr>
        <w:lastRenderedPageBreak/>
        <w:t xml:space="preserve">Проте нагрівальні елементи зі стального оцинкованого дроту мають ряд недоліків, а саме: низьку жаростійкість (допустима робоча температура не вище 300°С); великий температурний коефіцієнт опору; нестандартність електричних властивостей навіть у межах однієї марки дроту, що ускладнює розрахунок нагрівальних елементів; легко піддаються окисленню та іржавінню, що знижує </w:t>
      </w:r>
      <w:r w:rsidR="00C13FF8">
        <w:rPr>
          <w:color w:val="000000"/>
          <w:sz w:val="28"/>
          <w:szCs w:val="28"/>
          <w:lang w:val="uk-UA"/>
        </w:rPr>
        <w:t>термін</w:t>
      </w:r>
      <w:r w:rsidRPr="000A57EC">
        <w:rPr>
          <w:color w:val="000000"/>
          <w:sz w:val="28"/>
          <w:szCs w:val="28"/>
          <w:lang w:val="uk-UA"/>
        </w:rPr>
        <w:t xml:space="preserve"> їх служби.</w:t>
      </w:r>
    </w:p>
    <w:p w14:paraId="577F4D1E" w14:textId="77777777" w:rsidR="004211A4" w:rsidRPr="0049149E" w:rsidRDefault="00325D2C"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Pr>
          <w:rStyle w:val="translation-chunk"/>
          <w:rFonts w:ascii="Times New Roman" w:hAnsi="Times New Roman" w:cs="Times New Roman"/>
          <w:color w:val="222222"/>
          <w:sz w:val="28"/>
          <w:szCs w:val="28"/>
          <w:shd w:val="clear" w:color="auto" w:fill="FFFFFF"/>
          <w:lang w:val="uk-UA"/>
        </w:rPr>
        <w:t>П</w:t>
      </w:r>
      <w:r w:rsidR="004211A4" w:rsidRPr="0049149E">
        <w:rPr>
          <w:rStyle w:val="translation-chunk"/>
          <w:rFonts w:ascii="Times New Roman" w:hAnsi="Times New Roman" w:cs="Times New Roman"/>
          <w:color w:val="222222"/>
          <w:sz w:val="28"/>
          <w:szCs w:val="28"/>
          <w:shd w:val="clear" w:color="auto" w:fill="FFFFFF"/>
          <w:lang w:val="uk-UA"/>
        </w:rPr>
        <w:t>овний опір стал</w:t>
      </w:r>
      <w:r>
        <w:rPr>
          <w:rStyle w:val="translation-chunk"/>
          <w:rFonts w:ascii="Times New Roman" w:hAnsi="Times New Roman" w:cs="Times New Roman"/>
          <w:color w:val="222222"/>
          <w:sz w:val="28"/>
          <w:szCs w:val="28"/>
          <w:shd w:val="clear" w:color="auto" w:fill="FFFFFF"/>
          <w:lang w:val="uk-UA"/>
        </w:rPr>
        <w:t>ьного</w:t>
      </w:r>
      <w:r w:rsidR="004211A4" w:rsidRPr="0049149E">
        <w:rPr>
          <w:rStyle w:val="translation-chunk"/>
          <w:rFonts w:ascii="Times New Roman" w:hAnsi="Times New Roman" w:cs="Times New Roman"/>
          <w:color w:val="222222"/>
          <w:sz w:val="28"/>
          <w:szCs w:val="28"/>
          <w:shd w:val="clear" w:color="auto" w:fill="FFFFFF"/>
          <w:lang w:val="uk-UA"/>
        </w:rPr>
        <w:t xml:space="preserve"> нагрівача змінному струму</w:t>
      </w:r>
      <w:r>
        <w:rPr>
          <w:rStyle w:val="translation-chunk"/>
          <w:rFonts w:ascii="Times New Roman" w:hAnsi="Times New Roman" w:cs="Times New Roman"/>
          <w:color w:val="222222"/>
          <w:sz w:val="28"/>
          <w:szCs w:val="28"/>
          <w:shd w:val="clear" w:color="auto" w:fill="FFFFFF"/>
          <w:lang w:val="uk-UA"/>
        </w:rPr>
        <w:t>,</w:t>
      </w:r>
      <w:r w:rsidR="004211A4" w:rsidRPr="0049149E">
        <w:rPr>
          <w:rStyle w:val="translation-chunk"/>
          <w:rFonts w:ascii="Times New Roman" w:hAnsi="Times New Roman" w:cs="Times New Roman"/>
          <w:color w:val="222222"/>
          <w:sz w:val="28"/>
          <w:szCs w:val="28"/>
          <w:shd w:val="clear" w:color="auto" w:fill="FFFFFF"/>
          <w:lang w:val="uk-UA"/>
        </w:rPr>
        <w:t xml:space="preserve"> з урахуванням поверхневого ефекту і внутрішньої індуктивності</w:t>
      </w:r>
      <w:r>
        <w:rPr>
          <w:rStyle w:val="translation-chunk"/>
          <w:rFonts w:ascii="Times New Roman" w:hAnsi="Times New Roman" w:cs="Times New Roman"/>
          <w:color w:val="222222"/>
          <w:sz w:val="28"/>
          <w:szCs w:val="28"/>
          <w:shd w:val="clear" w:color="auto" w:fill="FFFFFF"/>
          <w:lang w:val="uk-UA"/>
        </w:rPr>
        <w:t>,</w:t>
      </w:r>
      <w:r w:rsidR="004211A4" w:rsidRPr="0049149E">
        <w:rPr>
          <w:rStyle w:val="translation-chunk"/>
          <w:rFonts w:ascii="Times New Roman" w:hAnsi="Times New Roman" w:cs="Times New Roman"/>
          <w:color w:val="222222"/>
          <w:sz w:val="28"/>
          <w:szCs w:val="28"/>
          <w:shd w:val="clear" w:color="auto" w:fill="FFFFFF"/>
          <w:lang w:val="uk-UA"/>
        </w:rPr>
        <w:t xml:space="preserve"> може бути визначен</w:t>
      </w:r>
      <w:r>
        <w:rPr>
          <w:rStyle w:val="translation-chunk"/>
          <w:rFonts w:ascii="Times New Roman" w:hAnsi="Times New Roman" w:cs="Times New Roman"/>
          <w:color w:val="222222"/>
          <w:sz w:val="28"/>
          <w:szCs w:val="28"/>
          <w:shd w:val="clear" w:color="auto" w:fill="FFFFFF"/>
          <w:lang w:val="uk-UA"/>
        </w:rPr>
        <w:t>ий</w:t>
      </w:r>
      <w:r w:rsidR="004211A4" w:rsidRPr="0049149E">
        <w:rPr>
          <w:rStyle w:val="translation-chunk"/>
          <w:rFonts w:ascii="Times New Roman" w:hAnsi="Times New Roman" w:cs="Times New Roman"/>
          <w:color w:val="222222"/>
          <w:sz w:val="28"/>
          <w:szCs w:val="28"/>
          <w:shd w:val="clear" w:color="auto" w:fill="FFFFFF"/>
          <w:lang w:val="uk-UA"/>
        </w:rPr>
        <w:t xml:space="preserve"> за виразом</w:t>
      </w:r>
      <w:r w:rsidR="00D268B2">
        <w:rPr>
          <w:rStyle w:val="translation-chunk"/>
          <w:rFonts w:ascii="Times New Roman" w:hAnsi="Times New Roman" w:cs="Times New Roman"/>
          <w:color w:val="222222"/>
          <w:sz w:val="28"/>
          <w:szCs w:val="28"/>
          <w:shd w:val="clear" w:color="auto" w:fill="FFFFFF"/>
          <w:lang w:val="uk-UA"/>
        </w:rPr>
        <w:t>:</w:t>
      </w:r>
    </w:p>
    <w:p w14:paraId="49BE5A0B"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s>
        <w:ind w:firstLine="3119"/>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Z = RK</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/cosφ, </w:t>
      </w:r>
      <w:r w:rsidRPr="0049149E">
        <w:rPr>
          <w:rStyle w:val="translation-chunk"/>
          <w:rFonts w:ascii="Times New Roman" w:hAnsi="Times New Roman" w:cs="Times New Roman"/>
          <w:color w:val="222222"/>
          <w:sz w:val="28"/>
          <w:szCs w:val="28"/>
          <w:shd w:val="clear" w:color="auto" w:fill="FFFFFF"/>
          <w:lang w:val="uk-UA"/>
        </w:rPr>
        <w:tab/>
        <w:t>(</w:t>
      </w:r>
      <w:r w:rsidR="00325D2C">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sidR="00325D2C">
        <w:rPr>
          <w:rStyle w:val="translation-chunk"/>
          <w:rFonts w:ascii="Times New Roman" w:hAnsi="Times New Roman" w:cs="Times New Roman"/>
          <w:color w:val="222222"/>
          <w:sz w:val="28"/>
          <w:szCs w:val="28"/>
          <w:shd w:val="clear" w:color="auto" w:fill="FFFFFF"/>
          <w:lang w:val="uk-UA"/>
        </w:rPr>
        <w:t>12</w:t>
      </w:r>
      <w:r w:rsidRPr="0049149E">
        <w:rPr>
          <w:rStyle w:val="translation-chunk"/>
          <w:rFonts w:ascii="Times New Roman" w:hAnsi="Times New Roman" w:cs="Times New Roman"/>
          <w:color w:val="222222"/>
          <w:sz w:val="28"/>
          <w:szCs w:val="28"/>
          <w:shd w:val="clear" w:color="auto" w:fill="FFFFFF"/>
          <w:lang w:val="uk-UA"/>
        </w:rPr>
        <w:t>)</w:t>
      </w:r>
    </w:p>
    <w:p w14:paraId="269146F7"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де K</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 коефіцієнт поверхневого ефекту, що представляє собою відношення активного опору в колі змінного струму до омічного опору для постійного струму, тобто K</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 R/R</w:t>
      </w:r>
      <w:r w:rsidRPr="0049149E">
        <w:rPr>
          <w:rStyle w:val="translation-chunk"/>
          <w:rFonts w:ascii="Times New Roman" w:hAnsi="Times New Roman" w:cs="Times New Roman"/>
          <w:color w:val="222222"/>
          <w:sz w:val="28"/>
          <w:szCs w:val="28"/>
          <w:shd w:val="clear" w:color="auto" w:fill="FFFFFF"/>
          <w:vertAlign w:val="subscript"/>
          <w:lang w:val="uk-UA"/>
        </w:rPr>
        <w:t>ш</w:t>
      </w:r>
      <w:r w:rsidRPr="0049149E">
        <w:rPr>
          <w:rStyle w:val="translation-chunk"/>
          <w:rFonts w:ascii="Times New Roman" w:hAnsi="Times New Roman" w:cs="Times New Roman"/>
          <w:color w:val="222222"/>
          <w:sz w:val="28"/>
          <w:szCs w:val="28"/>
          <w:shd w:val="clear" w:color="auto" w:fill="FFFFFF"/>
          <w:lang w:val="uk-UA"/>
        </w:rPr>
        <w:t xml:space="preserve">; cosφ — коефіцієнт потужності. </w:t>
      </w:r>
    </w:p>
    <w:p w14:paraId="2E5C4BF2"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Ступінь впливу поверхневого ефекту залежить від геометричних розмірів, питомо</w:t>
      </w:r>
      <w:r w:rsidR="00325D2C">
        <w:rPr>
          <w:rStyle w:val="translation-chunk"/>
          <w:rFonts w:ascii="Times New Roman" w:hAnsi="Times New Roman" w:cs="Times New Roman"/>
          <w:color w:val="222222"/>
          <w:sz w:val="28"/>
          <w:szCs w:val="28"/>
          <w:shd w:val="clear" w:color="auto" w:fill="FFFFFF"/>
          <w:lang w:val="uk-UA"/>
        </w:rPr>
        <w:t>го</w:t>
      </w:r>
      <w:r w:rsidRPr="0049149E">
        <w:rPr>
          <w:rStyle w:val="translation-chunk"/>
          <w:rFonts w:ascii="Times New Roman" w:hAnsi="Times New Roman" w:cs="Times New Roman"/>
          <w:color w:val="222222"/>
          <w:sz w:val="28"/>
          <w:szCs w:val="28"/>
          <w:shd w:val="clear" w:color="auto" w:fill="FFFFFF"/>
          <w:lang w:val="uk-UA"/>
        </w:rPr>
        <w:t xml:space="preserve"> електричного опору провідника ρ</w:t>
      </w:r>
      <w:r w:rsidRPr="0049149E">
        <w:rPr>
          <w:rStyle w:val="translation-chunk"/>
          <w:rFonts w:ascii="Times New Roman" w:hAnsi="Times New Roman" w:cs="Times New Roman"/>
          <w:color w:val="222222"/>
          <w:sz w:val="28"/>
          <w:szCs w:val="28"/>
          <w:shd w:val="clear" w:color="auto" w:fill="FFFFFF"/>
          <w:vertAlign w:val="subscript"/>
          <w:lang w:val="uk-UA"/>
        </w:rPr>
        <w:t>д</w:t>
      </w:r>
      <w:r w:rsidRPr="0049149E">
        <w:rPr>
          <w:rStyle w:val="translation-chunk"/>
          <w:rFonts w:ascii="Times New Roman" w:hAnsi="Times New Roman" w:cs="Times New Roman"/>
          <w:color w:val="222222"/>
          <w:sz w:val="28"/>
          <w:szCs w:val="28"/>
          <w:shd w:val="clear" w:color="auto" w:fill="FFFFFF"/>
          <w:lang w:val="uk-UA"/>
        </w:rPr>
        <w:t>, магнітної проникності сталі µ</w:t>
      </w:r>
      <w:r w:rsidRPr="0049149E">
        <w:rPr>
          <w:rStyle w:val="translation-chunk"/>
          <w:rFonts w:ascii="Times New Roman" w:hAnsi="Times New Roman" w:cs="Times New Roman"/>
          <w:color w:val="222222"/>
          <w:sz w:val="28"/>
          <w:szCs w:val="28"/>
          <w:shd w:val="clear" w:color="auto" w:fill="FFFFFF"/>
          <w:vertAlign w:val="subscript"/>
          <w:lang w:val="uk-UA"/>
        </w:rPr>
        <w:t>с</w:t>
      </w:r>
      <w:r w:rsidRPr="0049149E">
        <w:rPr>
          <w:rStyle w:val="translation-chunk"/>
          <w:rFonts w:ascii="Times New Roman" w:hAnsi="Times New Roman" w:cs="Times New Roman"/>
          <w:color w:val="222222"/>
          <w:sz w:val="28"/>
          <w:szCs w:val="28"/>
          <w:shd w:val="clear" w:color="auto" w:fill="FFFFFF"/>
          <w:lang w:val="uk-UA"/>
        </w:rPr>
        <w:t xml:space="preserve"> і частоти струму f. </w:t>
      </w:r>
    </w:p>
    <w:p w14:paraId="25DA5111"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Для діаметрів стал</w:t>
      </w:r>
      <w:r w:rsidR="001C3E3B">
        <w:rPr>
          <w:rStyle w:val="translation-chunk"/>
          <w:rFonts w:ascii="Times New Roman" w:hAnsi="Times New Roman" w:cs="Times New Roman"/>
          <w:color w:val="222222"/>
          <w:sz w:val="28"/>
          <w:szCs w:val="28"/>
          <w:shd w:val="clear" w:color="auto" w:fill="FFFFFF"/>
          <w:lang w:val="uk-UA"/>
        </w:rPr>
        <w:t>ьних</w:t>
      </w:r>
      <w:r w:rsidRPr="0049149E">
        <w:rPr>
          <w:rStyle w:val="translation-chunk"/>
          <w:rFonts w:ascii="Times New Roman" w:hAnsi="Times New Roman" w:cs="Times New Roman"/>
          <w:color w:val="222222"/>
          <w:sz w:val="28"/>
          <w:szCs w:val="28"/>
          <w:shd w:val="clear" w:color="auto" w:fill="FFFFFF"/>
          <w:lang w:val="uk-UA"/>
        </w:rPr>
        <w:t xml:space="preserve"> дротів d = 1...6 мм і питомо</w:t>
      </w:r>
      <w:r w:rsidR="001C3E3B">
        <w:rPr>
          <w:rStyle w:val="translation-chunk"/>
          <w:rFonts w:ascii="Times New Roman" w:hAnsi="Times New Roman" w:cs="Times New Roman"/>
          <w:color w:val="222222"/>
          <w:sz w:val="28"/>
          <w:szCs w:val="28"/>
          <w:shd w:val="clear" w:color="auto" w:fill="FFFFFF"/>
          <w:lang w:val="uk-UA"/>
        </w:rPr>
        <w:t>ї</w:t>
      </w:r>
      <w:r w:rsidRPr="0049149E">
        <w:rPr>
          <w:rStyle w:val="translation-chunk"/>
          <w:rFonts w:ascii="Times New Roman" w:hAnsi="Times New Roman" w:cs="Times New Roman"/>
          <w:color w:val="222222"/>
          <w:sz w:val="28"/>
          <w:szCs w:val="28"/>
          <w:shd w:val="clear" w:color="auto" w:fill="FFFFFF"/>
          <w:lang w:val="uk-UA"/>
        </w:rPr>
        <w:t xml:space="preserve"> лінійно</w:t>
      </w:r>
      <w:r w:rsidR="001C3E3B">
        <w:rPr>
          <w:rStyle w:val="translation-chunk"/>
          <w:rFonts w:ascii="Times New Roman" w:hAnsi="Times New Roman" w:cs="Times New Roman"/>
          <w:color w:val="222222"/>
          <w:sz w:val="28"/>
          <w:szCs w:val="28"/>
          <w:shd w:val="clear" w:color="auto" w:fill="FFFFFF"/>
          <w:lang w:val="uk-UA"/>
        </w:rPr>
        <w:t>ї</w:t>
      </w:r>
      <w:r w:rsidRPr="0049149E">
        <w:rPr>
          <w:rStyle w:val="translation-chunk"/>
          <w:rFonts w:ascii="Times New Roman" w:hAnsi="Times New Roman" w:cs="Times New Roman"/>
          <w:color w:val="222222"/>
          <w:sz w:val="28"/>
          <w:szCs w:val="28"/>
          <w:shd w:val="clear" w:color="auto" w:fill="FFFFFF"/>
          <w:lang w:val="uk-UA"/>
        </w:rPr>
        <w:t xml:space="preserve"> потужн</w:t>
      </w:r>
      <w:r w:rsidR="001C3E3B">
        <w:rPr>
          <w:rStyle w:val="translation-chunk"/>
          <w:rFonts w:ascii="Times New Roman" w:hAnsi="Times New Roman" w:cs="Times New Roman"/>
          <w:color w:val="222222"/>
          <w:sz w:val="28"/>
          <w:szCs w:val="28"/>
          <w:shd w:val="clear" w:color="auto" w:fill="FFFFFF"/>
          <w:lang w:val="uk-UA"/>
        </w:rPr>
        <w:t>ості</w:t>
      </w:r>
      <w:r w:rsidRPr="0049149E">
        <w:rPr>
          <w:rStyle w:val="translation-chunk"/>
          <w:rFonts w:ascii="Times New Roman" w:hAnsi="Times New Roman" w:cs="Times New Roman"/>
          <w:color w:val="222222"/>
          <w:sz w:val="28"/>
          <w:szCs w:val="28"/>
          <w:shd w:val="clear" w:color="auto" w:fill="FFFFFF"/>
          <w:lang w:val="uk-UA"/>
        </w:rPr>
        <w:t xml:space="preserve"> Р</w:t>
      </w:r>
      <w:r w:rsidRPr="0049149E">
        <w:rPr>
          <w:rStyle w:val="translation-chunk"/>
          <w:rFonts w:ascii="Times New Roman" w:hAnsi="Times New Roman" w:cs="Times New Roman"/>
          <w:color w:val="222222"/>
          <w:sz w:val="28"/>
          <w:szCs w:val="28"/>
          <w:shd w:val="clear" w:color="auto" w:fill="FFFFFF"/>
          <w:vertAlign w:val="subscript"/>
          <w:lang w:val="uk-UA"/>
        </w:rPr>
        <w:t>1</w:t>
      </w:r>
      <w:r w:rsidRPr="0049149E">
        <w:rPr>
          <w:rStyle w:val="translation-chunk"/>
          <w:rFonts w:ascii="Times New Roman" w:hAnsi="Times New Roman" w:cs="Times New Roman"/>
          <w:color w:val="222222"/>
          <w:sz w:val="28"/>
          <w:szCs w:val="28"/>
          <w:shd w:val="clear" w:color="auto" w:fill="FFFFFF"/>
          <w:lang w:val="uk-UA"/>
        </w:rPr>
        <w:t xml:space="preserve"> = 20...100 Вт/м, коефіцієнт К</w:t>
      </w:r>
      <w:r w:rsidRPr="0049149E">
        <w:rPr>
          <w:rStyle w:val="translation-chunk"/>
          <w:rFonts w:ascii="Times New Roman" w:hAnsi="Times New Roman" w:cs="Times New Roman"/>
          <w:color w:val="222222"/>
          <w:sz w:val="28"/>
          <w:szCs w:val="28"/>
          <w:shd w:val="clear" w:color="auto" w:fill="FFFFFF"/>
          <w:vertAlign w:val="subscript"/>
          <w:lang w:val="uk-UA"/>
        </w:rPr>
        <w:t>п</w:t>
      </w:r>
      <w:r w:rsidRPr="0049149E">
        <w:rPr>
          <w:rStyle w:val="translation-chunk"/>
          <w:rFonts w:ascii="Times New Roman" w:hAnsi="Times New Roman" w:cs="Times New Roman"/>
          <w:color w:val="222222"/>
          <w:sz w:val="28"/>
          <w:szCs w:val="28"/>
          <w:shd w:val="clear" w:color="auto" w:fill="FFFFFF"/>
          <w:lang w:val="uk-UA"/>
        </w:rPr>
        <w:t xml:space="preserve"> = 1 + 0,0176d</w:t>
      </w:r>
      <w:r w:rsidRPr="0049149E">
        <w:rPr>
          <w:rStyle w:val="translation-chunk"/>
          <w:rFonts w:ascii="Times New Roman" w:hAnsi="Times New Roman" w:cs="Times New Roman"/>
          <w:color w:val="222222"/>
          <w:sz w:val="28"/>
          <w:szCs w:val="28"/>
          <w:shd w:val="clear" w:color="auto" w:fill="FFFFFF"/>
          <w:vertAlign w:val="superscript"/>
          <w:lang w:val="uk-UA"/>
        </w:rPr>
        <w:t>2</w:t>
      </w:r>
      <w:r w:rsidRPr="0049149E">
        <w:rPr>
          <w:rStyle w:val="translation-chunk"/>
          <w:rFonts w:ascii="Times New Roman" w:hAnsi="Times New Roman" w:cs="Times New Roman"/>
          <w:color w:val="222222"/>
          <w:sz w:val="28"/>
          <w:szCs w:val="28"/>
          <w:shd w:val="clear" w:color="auto" w:fill="FFFFFF"/>
          <w:lang w:val="uk-UA"/>
        </w:rPr>
        <w:t xml:space="preserve">. </w:t>
      </w:r>
    </w:p>
    <w:p w14:paraId="4364BDF6"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У відповідності зі сказаним струм через нагрівач I = U/Z. </w:t>
      </w:r>
    </w:p>
    <w:p w14:paraId="0AD85678"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Діаметр, м, стал</w:t>
      </w:r>
      <w:r w:rsidR="001C3E3B">
        <w:rPr>
          <w:rStyle w:val="translation-chunk"/>
          <w:rFonts w:ascii="Times New Roman" w:hAnsi="Times New Roman" w:cs="Times New Roman"/>
          <w:color w:val="222222"/>
          <w:sz w:val="28"/>
          <w:szCs w:val="28"/>
          <w:shd w:val="clear" w:color="auto" w:fill="FFFFFF"/>
          <w:lang w:val="uk-UA"/>
        </w:rPr>
        <w:t>ьного</w:t>
      </w:r>
      <w:r w:rsidRPr="0049149E">
        <w:rPr>
          <w:rStyle w:val="translation-chunk"/>
          <w:rFonts w:ascii="Times New Roman" w:hAnsi="Times New Roman" w:cs="Times New Roman"/>
          <w:color w:val="222222"/>
          <w:sz w:val="28"/>
          <w:szCs w:val="28"/>
          <w:shd w:val="clear" w:color="auto" w:fill="FFFFFF"/>
          <w:lang w:val="uk-UA"/>
        </w:rPr>
        <w:t xml:space="preserve"> дроту</w:t>
      </w:r>
      <w:r w:rsidR="001C3E3B">
        <w:rPr>
          <w:rStyle w:val="translation-chunk"/>
          <w:rFonts w:ascii="Times New Roman" w:hAnsi="Times New Roman" w:cs="Times New Roman"/>
          <w:color w:val="222222"/>
          <w:sz w:val="28"/>
          <w:szCs w:val="28"/>
          <w:shd w:val="clear" w:color="auto" w:fill="FFFFFF"/>
          <w:lang w:val="uk-UA"/>
        </w:rPr>
        <w:t>:</w:t>
      </w:r>
    </w:p>
    <w:p w14:paraId="2879F3BD"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s>
        <w:ind w:firstLine="3119"/>
        <w:rPr>
          <w:rStyle w:val="translation-chunk"/>
          <w:rFonts w:ascii="Times New Roman" w:hAnsi="Times New Roman" w:cs="Times New Roman"/>
          <w:color w:val="222222"/>
          <w:sz w:val="28"/>
          <w:szCs w:val="28"/>
          <w:shd w:val="clear" w:color="auto" w:fill="FFFFFF"/>
          <w:lang w:val="uk-UA"/>
        </w:rPr>
      </w:pPr>
      <m:oMath>
        <m:r>
          <w:rPr>
            <w:rFonts w:ascii="Cambria Math" w:hAnsi="Cambria Math" w:cs="Times New Roman"/>
            <w:color w:val="222222"/>
            <w:sz w:val="28"/>
            <w:szCs w:val="28"/>
            <w:shd w:val="clear" w:color="auto" w:fill="FFFFFF"/>
            <w:lang w:val="uk-UA"/>
          </w:rPr>
          <m:t>d=</m:t>
        </m:r>
        <m:rad>
          <m:radPr>
            <m:ctrlPr>
              <w:rPr>
                <w:rFonts w:ascii="Cambria Math" w:hAnsi="Cambria Math" w:cs="Times New Roman"/>
                <w:i/>
                <w:color w:val="222222"/>
                <w:sz w:val="28"/>
                <w:szCs w:val="28"/>
                <w:shd w:val="clear" w:color="auto" w:fill="FFFFFF"/>
                <w:lang w:val="uk-UA"/>
              </w:rPr>
            </m:ctrlPr>
          </m:radPr>
          <m:deg>
            <m:r>
              <w:rPr>
                <w:rFonts w:ascii="Cambria Math" w:hAnsi="Cambria Math" w:cs="Times New Roman"/>
                <w:color w:val="222222"/>
                <w:sz w:val="28"/>
                <w:szCs w:val="28"/>
                <w:shd w:val="clear" w:color="auto" w:fill="FFFFFF"/>
                <w:lang w:val="uk-UA"/>
              </w:rPr>
              <m:t>3</m:t>
            </m:r>
          </m:deg>
          <m:e>
            <m:f>
              <m:fPr>
                <m:ctrlPr>
                  <w:rPr>
                    <w:rFonts w:ascii="Cambria Math" w:hAnsi="Cambria Math" w:cs="Times New Roman"/>
                    <w:i/>
                    <w:color w:val="222222"/>
                    <w:sz w:val="28"/>
                    <w:szCs w:val="28"/>
                    <w:shd w:val="clear" w:color="auto" w:fill="FFFFFF"/>
                    <w:lang w:val="uk-UA"/>
                  </w:rPr>
                </m:ctrlPr>
              </m:fPr>
              <m:num>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4ρ</m:t>
                    </m:r>
                  </m:e>
                  <m:sub>
                    <m:r>
                      <w:rPr>
                        <w:rFonts w:ascii="Cambria Math" w:hAnsi="Cambria Math" w:cs="Times New Roman"/>
                        <w:color w:val="222222"/>
                        <w:sz w:val="28"/>
                        <w:szCs w:val="28"/>
                        <w:shd w:val="clear" w:color="auto" w:fill="FFFFFF"/>
                        <w:lang w:val="uk-UA"/>
                      </w:rPr>
                      <m:t>д</m:t>
                    </m:r>
                  </m:sub>
                </m:sSub>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P</m:t>
                    </m:r>
                  </m:e>
                  <m:sup>
                    <m:r>
                      <w:rPr>
                        <w:rFonts w:ascii="Cambria Math" w:hAnsi="Cambria Math" w:cs="Times New Roman"/>
                        <w:color w:val="222222"/>
                        <w:sz w:val="28"/>
                        <w:szCs w:val="28"/>
                        <w:shd w:val="clear" w:color="auto" w:fill="FFFFFF"/>
                        <w:lang w:val="uk-UA"/>
                      </w:rPr>
                      <m:t>2</m:t>
                    </m:r>
                  </m:sup>
                </m:sSup>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K</m:t>
                    </m:r>
                  </m:e>
                  <m:sub>
                    <m:r>
                      <w:rPr>
                        <w:rFonts w:ascii="Cambria Math" w:hAnsi="Cambria Math" w:cs="Times New Roman"/>
                        <w:color w:val="222222"/>
                        <w:sz w:val="28"/>
                        <w:szCs w:val="28"/>
                        <w:shd w:val="clear" w:color="auto" w:fill="FFFFFF"/>
                        <w:lang w:val="uk-UA"/>
                      </w:rPr>
                      <m:t>п</m:t>
                    </m:r>
                  </m:sub>
                </m:sSub>
              </m:num>
              <m:den>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π</m:t>
                    </m:r>
                  </m:e>
                  <m:sup>
                    <m:r>
                      <w:rPr>
                        <w:rFonts w:ascii="Cambria Math" w:hAnsi="Cambria Math" w:cs="Times New Roman"/>
                        <w:color w:val="222222"/>
                        <w:sz w:val="28"/>
                        <w:szCs w:val="28"/>
                        <w:shd w:val="clear" w:color="auto" w:fill="FFFFFF"/>
                        <w:lang w:val="uk-UA"/>
                      </w:rPr>
                      <m:t>2</m:t>
                    </m:r>
                  </m:sup>
                </m:sSup>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U</m:t>
                    </m:r>
                  </m:e>
                  <m:sup>
                    <m:r>
                      <w:rPr>
                        <w:rFonts w:ascii="Cambria Math" w:hAnsi="Cambria Math" w:cs="Times New Roman"/>
                        <w:color w:val="222222"/>
                        <w:sz w:val="28"/>
                        <w:szCs w:val="28"/>
                        <w:shd w:val="clear" w:color="auto" w:fill="FFFFFF"/>
                        <w:lang w:val="uk-UA"/>
                      </w:rPr>
                      <m:t>2</m:t>
                    </m:r>
                  </m:sup>
                </m:sSup>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cos</m:t>
                    </m:r>
                  </m:e>
                  <m:sup>
                    <m:r>
                      <w:rPr>
                        <w:rFonts w:ascii="Cambria Math" w:hAnsi="Cambria Math" w:cs="Times New Roman"/>
                        <w:color w:val="222222"/>
                        <w:sz w:val="28"/>
                        <w:szCs w:val="28"/>
                        <w:shd w:val="clear" w:color="auto" w:fill="FFFFFF"/>
                        <w:lang w:val="uk-UA"/>
                      </w:rPr>
                      <m:t>2</m:t>
                    </m:r>
                  </m:sup>
                </m:sSup>
                <m:sSubSup>
                  <m:sSubSupPr>
                    <m:ctrlPr>
                      <w:rPr>
                        <w:rFonts w:ascii="Cambria Math" w:hAnsi="Cambria Math" w:cs="Times New Roman"/>
                        <w:i/>
                        <w:color w:val="222222"/>
                        <w:sz w:val="28"/>
                        <w:szCs w:val="28"/>
                        <w:shd w:val="clear" w:color="auto" w:fill="FFFFFF"/>
                        <w:lang w:val="uk-UA"/>
                      </w:rPr>
                    </m:ctrlPr>
                  </m:sSubSupPr>
                  <m:e>
                    <m:r>
                      <w:rPr>
                        <w:rFonts w:ascii="Cambria Math" w:hAnsi="Cambria Math" w:cs="Times New Roman"/>
                        <w:color w:val="222222"/>
                        <w:sz w:val="28"/>
                        <w:szCs w:val="28"/>
                        <w:shd w:val="clear" w:color="auto" w:fill="FFFFFF"/>
                        <w:lang w:val="uk-UA"/>
                      </w:rPr>
                      <m:t>φP</m:t>
                    </m:r>
                  </m:e>
                  <m:sub>
                    <m:r>
                      <w:rPr>
                        <w:rFonts w:ascii="Cambria Math" w:hAnsi="Cambria Math" w:cs="Times New Roman"/>
                        <w:color w:val="222222"/>
                        <w:sz w:val="28"/>
                        <w:szCs w:val="28"/>
                        <w:shd w:val="clear" w:color="auto" w:fill="FFFFFF"/>
                        <w:lang w:val="uk-UA"/>
                      </w:rPr>
                      <m:t>F</m:t>
                    </m:r>
                  </m:sub>
                  <m:sup>
                    <m:r>
                      <m:rPr>
                        <m:sty m:val="p"/>
                      </m:rPr>
                      <w:rPr>
                        <w:rFonts w:ascii="Cambria Math" w:hAnsi="Cambria Math" w:cs="Times New Roman"/>
                        <w:color w:val="222222"/>
                        <w:sz w:val="28"/>
                        <w:szCs w:val="28"/>
                        <w:shd w:val="clear" w:color="auto" w:fill="FFFFFF"/>
                        <w:lang w:val="uk-UA"/>
                      </w:rPr>
                      <m:t>'</m:t>
                    </m:r>
                  </m:sup>
                </m:sSubSup>
              </m:den>
            </m:f>
          </m:e>
        </m:rad>
      </m:oMath>
      <w:r w:rsidRPr="0049149E">
        <w:rPr>
          <w:rStyle w:val="translation-chunk"/>
          <w:rFonts w:ascii="Times New Roman" w:hAnsi="Times New Roman" w:cs="Times New Roman"/>
          <w:i/>
          <w:color w:val="222222"/>
          <w:sz w:val="28"/>
          <w:szCs w:val="28"/>
          <w:shd w:val="clear" w:color="auto" w:fill="FFFFFF"/>
          <w:lang w:val="uk-UA"/>
        </w:rPr>
        <w:tab/>
        <w:t xml:space="preserve"> </w:t>
      </w:r>
      <w:r w:rsidRPr="0049149E">
        <w:rPr>
          <w:rStyle w:val="translation-chunk"/>
          <w:rFonts w:ascii="Times New Roman" w:hAnsi="Times New Roman" w:cs="Times New Roman"/>
          <w:color w:val="222222"/>
          <w:sz w:val="28"/>
          <w:szCs w:val="28"/>
          <w:shd w:val="clear" w:color="auto" w:fill="FFFFFF"/>
          <w:lang w:val="uk-UA"/>
        </w:rPr>
        <w:t>(</w:t>
      </w:r>
      <w:r w:rsidR="001C3E3B">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sidR="001C3E3B">
        <w:rPr>
          <w:rStyle w:val="translation-chunk"/>
          <w:rFonts w:ascii="Times New Roman" w:hAnsi="Times New Roman" w:cs="Times New Roman"/>
          <w:color w:val="222222"/>
          <w:sz w:val="28"/>
          <w:szCs w:val="28"/>
          <w:shd w:val="clear" w:color="auto" w:fill="FFFFFF"/>
          <w:lang w:val="uk-UA"/>
        </w:rPr>
        <w:t>13</w:t>
      </w:r>
      <w:r w:rsidRPr="0049149E">
        <w:rPr>
          <w:rStyle w:val="translation-chunk"/>
          <w:rFonts w:ascii="Times New Roman" w:hAnsi="Times New Roman" w:cs="Times New Roman"/>
          <w:color w:val="222222"/>
          <w:sz w:val="28"/>
          <w:szCs w:val="28"/>
          <w:shd w:val="clear" w:color="auto" w:fill="FFFFFF"/>
          <w:lang w:val="uk-UA"/>
        </w:rPr>
        <w:t>)</w:t>
      </w:r>
    </w:p>
    <w:p w14:paraId="698871B3"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outlineLvl w:val="0"/>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Довжина, м, стал</w:t>
      </w:r>
      <w:r w:rsidR="001C3E3B">
        <w:rPr>
          <w:rStyle w:val="translation-chunk"/>
          <w:rFonts w:ascii="Times New Roman" w:hAnsi="Times New Roman" w:cs="Times New Roman"/>
          <w:color w:val="222222"/>
          <w:sz w:val="28"/>
          <w:szCs w:val="28"/>
          <w:shd w:val="clear" w:color="auto" w:fill="FFFFFF"/>
          <w:lang w:val="uk-UA"/>
        </w:rPr>
        <w:t>ьного</w:t>
      </w:r>
      <w:r w:rsidRPr="0049149E">
        <w:rPr>
          <w:rStyle w:val="translation-chunk"/>
          <w:rFonts w:ascii="Times New Roman" w:hAnsi="Times New Roman" w:cs="Times New Roman"/>
          <w:color w:val="222222"/>
          <w:sz w:val="28"/>
          <w:szCs w:val="28"/>
          <w:shd w:val="clear" w:color="auto" w:fill="FFFFFF"/>
          <w:lang w:val="uk-UA"/>
        </w:rPr>
        <w:t xml:space="preserve"> дроту</w:t>
      </w:r>
      <w:r w:rsidR="001C3E3B">
        <w:rPr>
          <w:rStyle w:val="translation-chunk"/>
          <w:rFonts w:ascii="Times New Roman" w:hAnsi="Times New Roman" w:cs="Times New Roman"/>
          <w:color w:val="222222"/>
          <w:sz w:val="28"/>
          <w:szCs w:val="28"/>
          <w:shd w:val="clear" w:color="auto" w:fill="FFFFFF"/>
          <w:lang w:val="uk-UA"/>
        </w:rPr>
        <w:t>:</w:t>
      </w:r>
      <w:r w:rsidRPr="0049149E">
        <w:rPr>
          <w:rStyle w:val="translation-chunk"/>
          <w:rFonts w:ascii="Times New Roman" w:hAnsi="Times New Roman" w:cs="Times New Roman"/>
          <w:color w:val="222222"/>
          <w:sz w:val="28"/>
          <w:szCs w:val="28"/>
          <w:shd w:val="clear" w:color="auto" w:fill="FFFFFF"/>
          <w:lang w:val="uk-UA"/>
        </w:rPr>
        <w:t xml:space="preserve"> </w:t>
      </w:r>
    </w:p>
    <w:p w14:paraId="327ECA47" w14:textId="77777777" w:rsidR="004211A4" w:rsidRPr="0049149E"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8505"/>
          <w:tab w:val="left" w:pos="8651"/>
          <w:tab w:val="left" w:pos="8789"/>
        </w:tabs>
        <w:ind w:firstLine="3544"/>
        <w:rPr>
          <w:rStyle w:val="translation-chunk"/>
          <w:rFonts w:ascii="Times New Roman" w:hAnsi="Times New Roman" w:cs="Times New Roman"/>
          <w:color w:val="222222"/>
          <w:sz w:val="28"/>
          <w:szCs w:val="28"/>
          <w:shd w:val="clear" w:color="auto" w:fill="FFFFFF"/>
          <w:lang w:val="uk-UA"/>
        </w:rPr>
      </w:pPr>
      <m:oMath>
        <m:r>
          <w:rPr>
            <w:rFonts w:ascii="Cambria Math" w:hAnsi="Cambria Math" w:cs="Times New Roman"/>
            <w:color w:val="222222"/>
            <w:sz w:val="28"/>
            <w:szCs w:val="28"/>
            <w:shd w:val="clear" w:color="auto" w:fill="FFFFFF"/>
            <w:lang w:val="uk-UA"/>
          </w:rPr>
          <m:t>l=</m:t>
        </m:r>
        <m:rad>
          <m:radPr>
            <m:ctrlPr>
              <w:rPr>
                <w:rFonts w:ascii="Cambria Math" w:hAnsi="Cambria Math" w:cs="Times New Roman"/>
                <w:i/>
                <w:color w:val="222222"/>
                <w:sz w:val="28"/>
                <w:szCs w:val="28"/>
                <w:shd w:val="clear" w:color="auto" w:fill="FFFFFF"/>
                <w:lang w:val="uk-UA"/>
              </w:rPr>
            </m:ctrlPr>
          </m:radPr>
          <m:deg>
            <m:r>
              <w:rPr>
                <w:rFonts w:ascii="Cambria Math" w:hAnsi="Cambria Math" w:cs="Times New Roman"/>
                <w:color w:val="222222"/>
                <w:sz w:val="28"/>
                <w:szCs w:val="28"/>
                <w:shd w:val="clear" w:color="auto" w:fill="FFFFFF"/>
                <w:lang w:val="uk-UA"/>
              </w:rPr>
              <m:t>3</m:t>
            </m:r>
          </m:deg>
          <m:e>
            <m:f>
              <m:fPr>
                <m:ctrlPr>
                  <w:rPr>
                    <w:rFonts w:ascii="Cambria Math" w:hAnsi="Cambria Math" w:cs="Times New Roman"/>
                    <w:i/>
                    <w:color w:val="222222"/>
                    <w:sz w:val="28"/>
                    <w:szCs w:val="28"/>
                    <w:shd w:val="clear" w:color="auto" w:fill="FFFFFF"/>
                    <w:lang w:val="uk-UA"/>
                  </w:rPr>
                </m:ctrlPr>
              </m:fPr>
              <m:num>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PU</m:t>
                    </m:r>
                  </m:e>
                  <m:sup>
                    <m:r>
                      <w:rPr>
                        <w:rFonts w:ascii="Cambria Math" w:hAnsi="Cambria Math" w:cs="Times New Roman"/>
                        <w:color w:val="222222"/>
                        <w:sz w:val="28"/>
                        <w:szCs w:val="28"/>
                        <w:shd w:val="clear" w:color="auto" w:fill="FFFFFF"/>
                        <w:lang w:val="uk-UA"/>
                      </w:rPr>
                      <m:t>2</m:t>
                    </m:r>
                  </m:sup>
                </m:sSup>
                <m:sSup>
                  <m:sSupPr>
                    <m:ctrlPr>
                      <w:rPr>
                        <w:rFonts w:ascii="Cambria Math" w:hAnsi="Cambria Math" w:cs="Times New Roman"/>
                        <w:i/>
                        <w:color w:val="222222"/>
                        <w:sz w:val="28"/>
                        <w:szCs w:val="28"/>
                        <w:shd w:val="clear" w:color="auto" w:fill="FFFFFF"/>
                        <w:lang w:val="uk-UA"/>
                      </w:rPr>
                    </m:ctrlPr>
                  </m:sSupPr>
                  <m:e>
                    <m:r>
                      <w:rPr>
                        <w:rFonts w:ascii="Cambria Math" w:hAnsi="Cambria Math" w:cs="Times New Roman"/>
                        <w:color w:val="222222"/>
                        <w:sz w:val="28"/>
                        <w:szCs w:val="28"/>
                        <w:shd w:val="clear" w:color="auto" w:fill="FFFFFF"/>
                        <w:lang w:val="uk-UA"/>
                      </w:rPr>
                      <m:t>cos</m:t>
                    </m:r>
                  </m:e>
                  <m:sup>
                    <m:r>
                      <w:rPr>
                        <w:rFonts w:ascii="Cambria Math" w:hAnsi="Cambria Math" w:cs="Times New Roman"/>
                        <w:color w:val="222222"/>
                        <w:sz w:val="28"/>
                        <w:szCs w:val="28"/>
                        <w:shd w:val="clear" w:color="auto" w:fill="FFFFFF"/>
                        <w:lang w:val="uk-UA"/>
                      </w:rPr>
                      <m:t>2</m:t>
                    </m:r>
                  </m:sup>
                </m:sSup>
                <m:r>
                  <w:rPr>
                    <w:rFonts w:ascii="Cambria Math" w:hAnsi="Cambria Math" w:cs="Times New Roman"/>
                    <w:color w:val="222222"/>
                    <w:sz w:val="28"/>
                    <w:szCs w:val="28"/>
                    <w:shd w:val="clear" w:color="auto" w:fill="FFFFFF"/>
                    <w:lang w:val="uk-UA"/>
                  </w:rPr>
                  <m:t>φ</m:t>
                </m:r>
              </m:num>
              <m:den>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4πρ</m:t>
                    </m:r>
                  </m:e>
                  <m:sub>
                    <m:r>
                      <w:rPr>
                        <w:rFonts w:ascii="Cambria Math" w:hAnsi="Cambria Math" w:cs="Times New Roman"/>
                        <w:color w:val="222222"/>
                        <w:sz w:val="28"/>
                        <w:szCs w:val="28"/>
                        <w:shd w:val="clear" w:color="auto" w:fill="FFFFFF"/>
                        <w:lang w:val="uk-UA"/>
                      </w:rPr>
                      <m:t>д</m:t>
                    </m:r>
                  </m:sub>
                </m:sSub>
                <m:sSub>
                  <m:sSubPr>
                    <m:ctrlPr>
                      <w:rPr>
                        <w:rFonts w:ascii="Cambria Math" w:hAnsi="Cambria Math" w:cs="Times New Roman"/>
                        <w:i/>
                        <w:color w:val="222222"/>
                        <w:sz w:val="28"/>
                        <w:szCs w:val="28"/>
                        <w:shd w:val="clear" w:color="auto" w:fill="FFFFFF"/>
                        <w:lang w:val="uk-UA"/>
                      </w:rPr>
                    </m:ctrlPr>
                  </m:sSubPr>
                  <m:e>
                    <m:r>
                      <w:rPr>
                        <w:rFonts w:ascii="Cambria Math" w:hAnsi="Cambria Math" w:cs="Times New Roman"/>
                        <w:color w:val="222222"/>
                        <w:sz w:val="28"/>
                        <w:szCs w:val="28"/>
                        <w:shd w:val="clear" w:color="auto" w:fill="FFFFFF"/>
                        <w:lang w:val="uk-UA"/>
                      </w:rPr>
                      <m:t>K</m:t>
                    </m:r>
                  </m:e>
                  <m:sub>
                    <m:r>
                      <w:rPr>
                        <w:rFonts w:ascii="Cambria Math" w:hAnsi="Cambria Math" w:cs="Times New Roman"/>
                        <w:color w:val="222222"/>
                        <w:sz w:val="28"/>
                        <w:szCs w:val="28"/>
                        <w:shd w:val="clear" w:color="auto" w:fill="FFFFFF"/>
                        <w:lang w:val="uk-UA"/>
                      </w:rPr>
                      <m:t>п</m:t>
                    </m:r>
                  </m:sub>
                </m:sSub>
                <m:sSubSup>
                  <m:sSubSupPr>
                    <m:ctrlPr>
                      <w:rPr>
                        <w:rFonts w:ascii="Cambria Math" w:hAnsi="Cambria Math" w:cs="Times New Roman"/>
                        <w:i/>
                        <w:color w:val="222222"/>
                        <w:sz w:val="28"/>
                        <w:szCs w:val="28"/>
                        <w:shd w:val="clear" w:color="auto" w:fill="FFFFFF"/>
                        <w:lang w:val="uk-UA"/>
                      </w:rPr>
                    </m:ctrlPr>
                  </m:sSubSupPr>
                  <m:e>
                    <m:r>
                      <w:rPr>
                        <w:rFonts w:ascii="Cambria Math" w:hAnsi="Cambria Math" w:cs="Times New Roman"/>
                        <w:color w:val="222222"/>
                        <w:sz w:val="28"/>
                        <w:szCs w:val="28"/>
                        <w:shd w:val="clear" w:color="auto" w:fill="FFFFFF"/>
                        <w:lang w:val="uk-UA"/>
                      </w:rPr>
                      <m:t>P</m:t>
                    </m:r>
                  </m:e>
                  <m:sub>
                    <m:r>
                      <w:rPr>
                        <w:rFonts w:ascii="Cambria Math" w:hAnsi="Cambria Math" w:cs="Times New Roman"/>
                        <w:color w:val="222222"/>
                        <w:sz w:val="28"/>
                        <w:szCs w:val="28"/>
                        <w:shd w:val="clear" w:color="auto" w:fill="FFFFFF"/>
                        <w:lang w:val="uk-UA"/>
                      </w:rPr>
                      <m:t>F</m:t>
                    </m:r>
                  </m:sub>
                  <m:sup>
                    <m:r>
                      <m:rPr>
                        <m:sty m:val="p"/>
                      </m:rPr>
                      <w:rPr>
                        <w:rFonts w:ascii="Cambria Math" w:hAnsi="Cambria Math" w:cs="Times New Roman"/>
                        <w:color w:val="222222"/>
                        <w:sz w:val="28"/>
                        <w:szCs w:val="28"/>
                        <w:shd w:val="clear" w:color="auto" w:fill="FFFFFF"/>
                        <w:lang w:val="uk-UA"/>
                      </w:rPr>
                      <m:t>'2</m:t>
                    </m:r>
                  </m:sup>
                </m:sSubSup>
              </m:den>
            </m:f>
          </m:e>
        </m:rad>
      </m:oMath>
      <w:r w:rsidRPr="0049149E">
        <w:rPr>
          <w:rStyle w:val="translation-chunk"/>
          <w:rFonts w:ascii="Times New Roman" w:hAnsi="Times New Roman" w:cs="Times New Roman"/>
          <w:color w:val="222222"/>
          <w:sz w:val="28"/>
          <w:szCs w:val="28"/>
          <w:shd w:val="clear" w:color="auto" w:fill="FFFFFF"/>
          <w:lang w:val="uk-UA"/>
        </w:rPr>
        <w:tab/>
        <w:t>(</w:t>
      </w:r>
      <w:r w:rsidR="001C3E3B">
        <w:rPr>
          <w:rStyle w:val="translation-chunk"/>
          <w:rFonts w:ascii="Times New Roman" w:hAnsi="Times New Roman" w:cs="Times New Roman"/>
          <w:color w:val="222222"/>
          <w:sz w:val="28"/>
          <w:szCs w:val="28"/>
          <w:shd w:val="clear" w:color="auto" w:fill="FFFFFF"/>
          <w:lang w:val="uk-UA"/>
        </w:rPr>
        <w:t>3</w:t>
      </w:r>
      <w:r w:rsidRPr="0049149E">
        <w:rPr>
          <w:rStyle w:val="translation-chunk"/>
          <w:rFonts w:ascii="Times New Roman" w:hAnsi="Times New Roman" w:cs="Times New Roman"/>
          <w:color w:val="222222"/>
          <w:sz w:val="28"/>
          <w:szCs w:val="28"/>
          <w:shd w:val="clear" w:color="auto" w:fill="FFFFFF"/>
          <w:lang w:val="uk-UA"/>
        </w:rPr>
        <w:t>.</w:t>
      </w:r>
      <w:r w:rsidR="001C3E3B">
        <w:rPr>
          <w:rStyle w:val="translation-chunk"/>
          <w:rFonts w:ascii="Times New Roman" w:hAnsi="Times New Roman" w:cs="Times New Roman"/>
          <w:color w:val="222222"/>
          <w:sz w:val="28"/>
          <w:szCs w:val="28"/>
          <w:shd w:val="clear" w:color="auto" w:fill="FFFFFF"/>
          <w:lang w:val="uk-UA"/>
        </w:rPr>
        <w:t>14</w:t>
      </w:r>
      <w:r w:rsidRPr="0049149E">
        <w:rPr>
          <w:rStyle w:val="translation-chunk"/>
          <w:rFonts w:ascii="Times New Roman" w:hAnsi="Times New Roman" w:cs="Times New Roman"/>
          <w:color w:val="222222"/>
          <w:sz w:val="28"/>
          <w:szCs w:val="28"/>
          <w:shd w:val="clear" w:color="auto" w:fill="FFFFFF"/>
          <w:lang w:val="uk-UA"/>
        </w:rPr>
        <w:t>)</w:t>
      </w:r>
    </w:p>
    <w:p w14:paraId="4522CEFF" w14:textId="77777777" w:rsidR="004211A4" w:rsidRDefault="004211A4" w:rsidP="004211A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color w:val="222222"/>
          <w:sz w:val="28"/>
          <w:szCs w:val="28"/>
          <w:shd w:val="clear" w:color="auto" w:fill="FFFFFF"/>
          <w:lang w:val="uk-UA"/>
        </w:rPr>
      </w:pPr>
      <w:r w:rsidRPr="0049149E">
        <w:rPr>
          <w:rStyle w:val="translation-chunk"/>
          <w:rFonts w:ascii="Times New Roman" w:hAnsi="Times New Roman" w:cs="Times New Roman"/>
          <w:color w:val="222222"/>
          <w:sz w:val="28"/>
          <w:szCs w:val="28"/>
          <w:shd w:val="clear" w:color="auto" w:fill="FFFFFF"/>
          <w:lang w:val="uk-UA"/>
        </w:rPr>
        <w:t xml:space="preserve">В наведених виразах питому поверхневу потужність </w:t>
      </w:r>
      <m:oMath>
        <m:sSubSup>
          <m:sSubSupPr>
            <m:ctrlPr>
              <w:rPr>
                <w:rFonts w:ascii="Cambria Math" w:hAnsi="Cambria Math" w:cs="Times New Roman"/>
                <w:i/>
                <w:color w:val="222222"/>
                <w:sz w:val="28"/>
                <w:szCs w:val="28"/>
                <w:shd w:val="clear" w:color="auto" w:fill="FFFFFF"/>
                <w:lang w:val="uk-UA"/>
              </w:rPr>
            </m:ctrlPr>
          </m:sSubSupPr>
          <m:e>
            <m:r>
              <w:rPr>
                <w:rFonts w:ascii="Cambria Math" w:hAnsi="Cambria Math" w:cs="Times New Roman"/>
                <w:color w:val="222222"/>
                <w:sz w:val="28"/>
                <w:szCs w:val="28"/>
                <w:shd w:val="clear" w:color="auto" w:fill="FFFFFF"/>
                <w:lang w:val="uk-UA"/>
              </w:rPr>
              <m:t>P</m:t>
            </m:r>
          </m:e>
          <m:sub>
            <m:r>
              <w:rPr>
                <w:rFonts w:ascii="Cambria Math" w:hAnsi="Cambria Math" w:cs="Times New Roman"/>
                <w:color w:val="222222"/>
                <w:sz w:val="28"/>
                <w:szCs w:val="28"/>
                <w:shd w:val="clear" w:color="auto" w:fill="FFFFFF"/>
                <w:lang w:val="uk-UA"/>
              </w:rPr>
              <m:t>F</m:t>
            </m:r>
          </m:sub>
          <m:sup>
            <m:r>
              <m:rPr>
                <m:sty m:val="p"/>
              </m:rPr>
              <w:rPr>
                <w:rFonts w:ascii="Cambria Math" w:hAnsi="Cambria Math" w:cs="Times New Roman"/>
                <w:color w:val="222222"/>
                <w:sz w:val="28"/>
                <w:szCs w:val="28"/>
                <w:shd w:val="clear" w:color="auto" w:fill="FFFFFF"/>
                <w:lang w:val="uk-UA"/>
              </w:rPr>
              <m:t>'</m:t>
            </m:r>
          </m:sup>
        </m:sSubSup>
      </m:oMath>
      <w:r w:rsidRPr="0049149E">
        <w:rPr>
          <w:rStyle w:val="translation-chunk"/>
          <w:rFonts w:ascii="Times New Roman" w:hAnsi="Times New Roman" w:cs="Times New Roman"/>
          <w:color w:val="222222"/>
          <w:sz w:val="28"/>
          <w:szCs w:val="28"/>
          <w:shd w:val="clear" w:color="auto" w:fill="FFFFFF"/>
          <w:lang w:val="uk-UA"/>
        </w:rPr>
        <w:t xml:space="preserve"> приймають меншою в 2...2,8 рази</w:t>
      </w:r>
      <w:r w:rsidR="001C3E3B">
        <w:rPr>
          <w:rStyle w:val="translation-chunk"/>
          <w:rFonts w:ascii="Times New Roman" w:hAnsi="Times New Roman" w:cs="Times New Roman"/>
          <w:color w:val="222222"/>
          <w:sz w:val="28"/>
          <w:szCs w:val="28"/>
          <w:shd w:val="clear" w:color="auto" w:fill="FFFFFF"/>
          <w:lang w:val="uk-UA"/>
        </w:rPr>
        <w:t xml:space="preserve"> від</w:t>
      </w:r>
      <w:r w:rsidRPr="0049149E">
        <w:rPr>
          <w:rStyle w:val="translation-chunk"/>
          <w:rFonts w:ascii="Times New Roman" w:hAnsi="Times New Roman" w:cs="Times New Roman"/>
          <w:color w:val="222222"/>
          <w:sz w:val="28"/>
          <w:szCs w:val="28"/>
          <w:shd w:val="clear" w:color="auto" w:fill="FFFFFF"/>
          <w:lang w:val="uk-UA"/>
        </w:rPr>
        <w:t xml:space="preserve"> табличних значень для нагрівачів із сплавів хрому і нікелю. </w:t>
      </w:r>
    </w:p>
    <w:p w14:paraId="636BF83B" w14:textId="77777777" w:rsidR="00765ED2" w:rsidRPr="000A57EC" w:rsidRDefault="00765ED2" w:rsidP="00765ED2">
      <w:pPr>
        <w:shd w:val="clear" w:color="auto" w:fill="FFFFFF"/>
        <w:ind w:firstLine="567"/>
        <w:jc w:val="both"/>
        <w:rPr>
          <w:sz w:val="28"/>
          <w:szCs w:val="28"/>
          <w:lang w:val="uk-UA"/>
        </w:rPr>
      </w:pPr>
      <w:r w:rsidRPr="000A57EC">
        <w:rPr>
          <w:i/>
          <w:color w:val="000000"/>
          <w:sz w:val="28"/>
          <w:szCs w:val="28"/>
          <w:lang w:val="uk-UA"/>
        </w:rPr>
        <w:t xml:space="preserve">У </w:t>
      </w:r>
      <w:r w:rsidRPr="00C13FF8">
        <w:rPr>
          <w:i/>
          <w:color w:val="000000"/>
          <w:sz w:val="28"/>
          <w:szCs w:val="28"/>
          <w:u w:val="single"/>
          <w:lang w:val="uk-UA"/>
        </w:rPr>
        <w:t>високотемпературних установках</w:t>
      </w:r>
      <w:r w:rsidRPr="000A57EC">
        <w:rPr>
          <w:color w:val="000000"/>
          <w:sz w:val="28"/>
          <w:szCs w:val="28"/>
          <w:lang w:val="uk-UA"/>
        </w:rPr>
        <w:t xml:space="preserve"> використовують неметалеві нагрівальні елементи із карборунду, молібдену і графіту з робочою температурою відповідно до 1570, 1870 і 3270К.</w:t>
      </w:r>
    </w:p>
    <w:p w14:paraId="401EE958" w14:textId="77777777" w:rsidR="00765ED2" w:rsidRPr="000A57EC" w:rsidRDefault="00765ED2" w:rsidP="00765ED2">
      <w:pPr>
        <w:shd w:val="clear" w:color="auto" w:fill="FFFFFF"/>
        <w:ind w:firstLine="567"/>
        <w:jc w:val="both"/>
        <w:rPr>
          <w:sz w:val="28"/>
          <w:szCs w:val="28"/>
          <w:lang w:val="uk-UA"/>
        </w:rPr>
      </w:pPr>
      <w:r w:rsidRPr="000A57EC">
        <w:rPr>
          <w:i/>
          <w:color w:val="000000"/>
          <w:sz w:val="28"/>
          <w:szCs w:val="28"/>
          <w:lang w:val="uk-UA"/>
        </w:rPr>
        <w:t xml:space="preserve">У </w:t>
      </w:r>
      <w:r w:rsidRPr="00C13FF8">
        <w:rPr>
          <w:i/>
          <w:color w:val="000000"/>
          <w:sz w:val="28"/>
          <w:szCs w:val="28"/>
          <w:u w:val="single"/>
          <w:lang w:val="uk-UA"/>
        </w:rPr>
        <w:t>плівкових нагрівниках</w:t>
      </w:r>
      <w:r w:rsidRPr="000A57EC">
        <w:rPr>
          <w:color w:val="000000"/>
          <w:sz w:val="28"/>
          <w:szCs w:val="28"/>
          <w:lang w:val="uk-UA"/>
        </w:rPr>
        <w:t xml:space="preserve"> нагрівальні елементи виготовляють з вуглеграфітної струмопровідної тканини, сажонаповненої гуми, металонаповнених склоемалей, склоцементів, електропровідною основою в яких є феросиліцій, титан, алюміній та дисиліцид молібдену.</w:t>
      </w:r>
    </w:p>
    <w:p w14:paraId="7CEA9CBF" w14:textId="77777777" w:rsidR="00765ED2" w:rsidRPr="000A57EC" w:rsidRDefault="00765ED2" w:rsidP="00765ED2">
      <w:pPr>
        <w:shd w:val="clear" w:color="auto" w:fill="FFFFFF"/>
        <w:ind w:firstLine="567"/>
        <w:jc w:val="both"/>
        <w:rPr>
          <w:sz w:val="28"/>
          <w:szCs w:val="28"/>
          <w:lang w:val="uk-UA"/>
        </w:rPr>
      </w:pPr>
      <w:r w:rsidRPr="007E4E01">
        <w:rPr>
          <w:i/>
          <w:color w:val="000000"/>
          <w:sz w:val="28"/>
          <w:szCs w:val="28"/>
          <w:u w:val="single"/>
          <w:lang w:val="uk-UA"/>
        </w:rPr>
        <w:t>Плоскі нагрівні елементи на основі резистивних плівок</w:t>
      </w:r>
      <w:r w:rsidRPr="000A57EC">
        <w:rPr>
          <w:color w:val="000000"/>
          <w:sz w:val="28"/>
          <w:szCs w:val="28"/>
          <w:lang w:val="uk-UA"/>
        </w:rPr>
        <w:t xml:space="preserve"> мають таку будову: корпус із листової сталі вкривають електроізоляційною</w:t>
      </w:r>
      <w:r w:rsidRPr="000A57EC">
        <w:rPr>
          <w:sz w:val="28"/>
          <w:szCs w:val="28"/>
          <w:lang w:val="uk-UA"/>
        </w:rPr>
        <w:t xml:space="preserve"> </w:t>
      </w:r>
      <w:r w:rsidRPr="000A57EC">
        <w:rPr>
          <w:color w:val="000000"/>
          <w:sz w:val="28"/>
          <w:szCs w:val="28"/>
          <w:lang w:val="uk-UA"/>
        </w:rPr>
        <w:t>емаллю і наносять методом пневматичного розпилювання пастоподібну масу резистивного матеріалу електропровідної плівки. Нанесену композиційну масу після сушіння і термообробки вкривають термостійким електроізоляційним лаком, органічною емаллю або епоксидною смолою.</w:t>
      </w:r>
    </w:p>
    <w:p w14:paraId="4F8C4C0A" w14:textId="77777777" w:rsidR="00765ED2" w:rsidRPr="000A57EC" w:rsidRDefault="00765ED2" w:rsidP="00765ED2">
      <w:pPr>
        <w:shd w:val="clear" w:color="auto" w:fill="FFFFFF"/>
        <w:ind w:firstLine="567"/>
        <w:jc w:val="both"/>
        <w:rPr>
          <w:sz w:val="28"/>
          <w:szCs w:val="28"/>
          <w:lang w:val="uk-UA"/>
        </w:rPr>
      </w:pPr>
      <w:r w:rsidRPr="000A57EC">
        <w:rPr>
          <w:color w:val="000000"/>
          <w:sz w:val="28"/>
          <w:szCs w:val="28"/>
          <w:lang w:val="uk-UA"/>
        </w:rPr>
        <w:t xml:space="preserve">Для </w:t>
      </w:r>
      <w:r w:rsidRPr="000A57EC">
        <w:rPr>
          <w:i/>
          <w:color w:val="000000"/>
          <w:sz w:val="28"/>
          <w:szCs w:val="28"/>
          <w:lang w:val="uk-UA"/>
        </w:rPr>
        <w:t xml:space="preserve">ізоляції </w:t>
      </w:r>
      <w:r w:rsidRPr="000A57EC">
        <w:rPr>
          <w:color w:val="000000"/>
          <w:sz w:val="28"/>
          <w:szCs w:val="28"/>
          <w:lang w:val="uk-UA"/>
        </w:rPr>
        <w:t xml:space="preserve">нагрівальних елементів використовують спеціальні матеріали, які, крім електроізоляційних властивостей, мають високу теплопровідність, що забезпечує мінімальний теплоперепад між нагрівальним </w:t>
      </w:r>
      <w:r w:rsidRPr="000A57EC">
        <w:rPr>
          <w:color w:val="000000"/>
          <w:sz w:val="28"/>
          <w:szCs w:val="28"/>
          <w:lang w:val="uk-UA"/>
        </w:rPr>
        <w:lastRenderedPageBreak/>
        <w:t>опором і робочою поверхнею елемента. Ці властивості ізоляційні матеріали повинні зберігати при високій робочій температурі та підвищеній вологості. Одним з таких ізоляційних матеріалів є периклаз – плавлений окисел магнію. Його питомий об’ємний опір при температурі 600°С становить не менш як 5</w:t>
      </w:r>
      <w:r w:rsidRPr="000A57EC">
        <w:rPr>
          <w:color w:val="000000"/>
          <w:sz w:val="28"/>
          <w:szCs w:val="28"/>
          <w:lang w:val="uk-UA"/>
        </w:rPr>
        <w:sym w:font="Symbol" w:char="F0D7"/>
      </w:r>
      <w:r w:rsidRPr="000A57EC">
        <w:rPr>
          <w:color w:val="000000"/>
          <w:sz w:val="28"/>
          <w:szCs w:val="28"/>
          <w:lang w:val="uk-UA"/>
        </w:rPr>
        <w:t>10</w:t>
      </w:r>
      <w:r w:rsidRPr="000A57EC">
        <w:rPr>
          <w:color w:val="000000"/>
          <w:sz w:val="28"/>
          <w:szCs w:val="28"/>
          <w:vertAlign w:val="superscript"/>
          <w:lang w:val="uk-UA"/>
        </w:rPr>
        <w:t>7</w:t>
      </w:r>
      <w:r w:rsidRPr="000A57EC">
        <w:rPr>
          <w:color w:val="000000"/>
          <w:sz w:val="28"/>
          <w:szCs w:val="28"/>
          <w:lang w:val="uk-UA"/>
        </w:rPr>
        <w:t>Ом/см, а діелектрична проникність при цій температурі не менш як 1,2</w:t>
      </w:r>
      <w:r w:rsidR="001C3E3B">
        <w:rPr>
          <w:color w:val="000000"/>
          <w:sz w:val="28"/>
          <w:szCs w:val="28"/>
          <w:lang w:val="uk-UA"/>
        </w:rPr>
        <w:t xml:space="preserve"> </w:t>
      </w:r>
      <w:r w:rsidRPr="000A57EC">
        <w:rPr>
          <w:color w:val="000000"/>
          <w:sz w:val="28"/>
          <w:szCs w:val="28"/>
          <w:lang w:val="uk-UA"/>
        </w:rPr>
        <w:t>кВ</w:t>
      </w:r>
      <w:r w:rsidRPr="000A57EC">
        <w:rPr>
          <w:color w:val="000000"/>
          <w:sz w:val="28"/>
          <w:szCs w:val="28"/>
          <w:lang w:val="uk-UA"/>
        </w:rPr>
        <w:sym w:font="Symbol" w:char="F0D7"/>
      </w:r>
      <w:r w:rsidRPr="000A57EC">
        <w:rPr>
          <w:color w:val="000000"/>
          <w:sz w:val="28"/>
          <w:szCs w:val="28"/>
          <w:lang w:val="uk-UA"/>
        </w:rPr>
        <w:t>мм</w:t>
      </w:r>
      <w:r w:rsidRPr="000A57EC">
        <w:rPr>
          <w:color w:val="000000"/>
          <w:sz w:val="28"/>
          <w:szCs w:val="28"/>
          <w:vertAlign w:val="superscript"/>
          <w:lang w:val="uk-UA"/>
        </w:rPr>
        <w:t>-1</w:t>
      </w:r>
      <w:r w:rsidRPr="000A57EC">
        <w:rPr>
          <w:color w:val="000000"/>
          <w:sz w:val="28"/>
          <w:szCs w:val="28"/>
          <w:lang w:val="uk-UA"/>
        </w:rPr>
        <w:t>. У холодному і нагрітому станах він не сполучається з водою, металами та повітрям.</w:t>
      </w:r>
    </w:p>
    <w:p w14:paraId="544DF0D3" w14:textId="77777777" w:rsidR="00765ED2" w:rsidRPr="000A57EC" w:rsidRDefault="00765ED2" w:rsidP="00765ED2">
      <w:pPr>
        <w:shd w:val="clear" w:color="auto" w:fill="FFFFFF"/>
        <w:ind w:firstLine="567"/>
        <w:jc w:val="both"/>
        <w:rPr>
          <w:color w:val="000000"/>
          <w:sz w:val="28"/>
          <w:szCs w:val="28"/>
          <w:lang w:val="uk-UA"/>
        </w:rPr>
      </w:pPr>
      <w:r w:rsidRPr="000A57EC">
        <w:rPr>
          <w:color w:val="000000"/>
          <w:sz w:val="28"/>
          <w:szCs w:val="28"/>
          <w:lang w:val="uk-UA"/>
        </w:rPr>
        <w:t>Для ізоляції нагрівальних елементів використовують також азбест, слюду, фарфор, кварцовий пісок та фасонну кераміку, яка одночасно може бути й каскадом для нагрівального опору.</w:t>
      </w:r>
    </w:p>
    <w:p w14:paraId="4D1CBCA6" w14:textId="77777777" w:rsidR="00765ED2" w:rsidRPr="000A57EC" w:rsidRDefault="00765ED2" w:rsidP="00765ED2">
      <w:pPr>
        <w:shd w:val="clear" w:color="auto" w:fill="FFFFFF"/>
        <w:ind w:firstLine="567"/>
        <w:jc w:val="both"/>
        <w:rPr>
          <w:sz w:val="28"/>
          <w:szCs w:val="28"/>
          <w:lang w:val="uk-UA"/>
        </w:rPr>
      </w:pPr>
      <w:r w:rsidRPr="001C3E3B">
        <w:rPr>
          <w:bCs/>
          <w:i/>
          <w:iCs/>
          <w:color w:val="000000"/>
          <w:sz w:val="28"/>
          <w:szCs w:val="28"/>
          <w:lang w:val="uk-UA"/>
        </w:rPr>
        <w:t>Розрахунок нагрівальних елементів за робочим струмом і таблицями навантаження</w:t>
      </w:r>
      <w:r w:rsidRPr="000A57EC">
        <w:rPr>
          <w:sz w:val="28"/>
          <w:szCs w:val="28"/>
          <w:lang w:val="uk-UA"/>
        </w:rPr>
        <w:t xml:space="preserve">. </w:t>
      </w:r>
      <w:r w:rsidRPr="000A57EC">
        <w:rPr>
          <w:color w:val="000000"/>
          <w:sz w:val="28"/>
          <w:szCs w:val="28"/>
          <w:lang w:val="uk-UA"/>
        </w:rPr>
        <w:t xml:space="preserve">Цей метод широко застосовується на практиці. Для розрахунку нагрівальних елементів використовують експериментальні табличні або графічні залежності між струмовим навантаженням, температурою і перерізом дроту нагрівального елемента, які наводяться в довідковій літературі для проводів, розміщених горизонтально в спокійному повітрі при температурі 2°С. Під час переходу до реальних умов роботи нагрівального елемента вводять поправочні коефіцієнти монтажу </w:t>
      </w:r>
      <w:r w:rsidRPr="000A57EC">
        <w:rPr>
          <w:i/>
          <w:color w:val="000000"/>
          <w:sz w:val="28"/>
          <w:szCs w:val="28"/>
          <w:lang w:val="uk-UA"/>
        </w:rPr>
        <w:t>К</w:t>
      </w:r>
      <w:r w:rsidRPr="000A57EC">
        <w:rPr>
          <w:i/>
          <w:color w:val="000000"/>
          <w:sz w:val="28"/>
          <w:szCs w:val="28"/>
          <w:vertAlign w:val="subscript"/>
          <w:lang w:val="uk-UA"/>
        </w:rPr>
        <w:t>м</w:t>
      </w:r>
      <w:r w:rsidRPr="000A57EC">
        <w:rPr>
          <w:color w:val="000000"/>
          <w:sz w:val="28"/>
          <w:szCs w:val="28"/>
          <w:lang w:val="uk-UA"/>
        </w:rPr>
        <w:t xml:space="preserve"> та середовища </w:t>
      </w:r>
      <w:r w:rsidRPr="000A57EC">
        <w:rPr>
          <w:i/>
          <w:color w:val="000000"/>
          <w:sz w:val="28"/>
          <w:szCs w:val="28"/>
          <w:lang w:val="uk-UA"/>
        </w:rPr>
        <w:t>К</w:t>
      </w:r>
      <w:r w:rsidRPr="000A57EC">
        <w:rPr>
          <w:i/>
          <w:color w:val="000000"/>
          <w:sz w:val="28"/>
          <w:szCs w:val="28"/>
          <w:vertAlign w:val="subscript"/>
          <w:lang w:val="uk-UA"/>
        </w:rPr>
        <w:t>с</w:t>
      </w:r>
      <w:r w:rsidRPr="000A57EC">
        <w:rPr>
          <w:i/>
          <w:color w:val="000000"/>
          <w:sz w:val="28"/>
          <w:szCs w:val="28"/>
          <w:lang w:val="uk-UA"/>
        </w:rPr>
        <w:t>.</w:t>
      </w:r>
    </w:p>
    <w:p w14:paraId="627DF8A8" w14:textId="77777777" w:rsidR="00765ED2" w:rsidRPr="001C3E3B" w:rsidRDefault="00765ED2" w:rsidP="001C3E3B">
      <w:pPr>
        <w:shd w:val="clear" w:color="auto" w:fill="FFFFFF"/>
        <w:ind w:firstLine="567"/>
        <w:jc w:val="center"/>
        <w:rPr>
          <w:bCs/>
          <w:i/>
          <w:color w:val="000000"/>
          <w:sz w:val="28"/>
          <w:szCs w:val="28"/>
          <w:lang w:val="uk-UA"/>
        </w:rPr>
      </w:pPr>
      <w:r w:rsidRPr="001C3E3B">
        <w:rPr>
          <w:bCs/>
          <w:i/>
          <w:color w:val="000000"/>
          <w:sz w:val="28"/>
          <w:szCs w:val="28"/>
          <w:lang w:val="uk-UA"/>
        </w:rPr>
        <w:t xml:space="preserve">Значення </w:t>
      </w:r>
      <w:r w:rsidRPr="001C3E3B">
        <w:rPr>
          <w:bCs/>
          <w:i/>
          <w:sz w:val="28"/>
          <w:szCs w:val="28"/>
          <w:lang w:val="uk-UA"/>
        </w:rPr>
        <w:t>поправочного</w:t>
      </w:r>
      <w:r w:rsidRPr="001C3E3B">
        <w:rPr>
          <w:bCs/>
          <w:i/>
          <w:color w:val="000000"/>
          <w:sz w:val="28"/>
          <w:szCs w:val="28"/>
          <w:lang w:val="uk-UA"/>
        </w:rPr>
        <w:t xml:space="preserve"> коефіцієнта К</w:t>
      </w:r>
      <w:r w:rsidRPr="001C3E3B">
        <w:rPr>
          <w:bCs/>
          <w:i/>
          <w:color w:val="000000"/>
          <w:sz w:val="28"/>
          <w:szCs w:val="28"/>
          <w:vertAlign w:val="subscript"/>
          <w:lang w:val="uk-UA"/>
        </w:rPr>
        <w:t>м</w:t>
      </w:r>
      <w:r w:rsidRPr="001C3E3B">
        <w:rPr>
          <w:bCs/>
          <w:i/>
          <w:color w:val="000000"/>
          <w:sz w:val="28"/>
          <w:szCs w:val="28"/>
          <w:lang w:val="uk-UA"/>
        </w:rPr>
        <w:t xml:space="preserve"> залежно від конструктивного виконання нагрівача</w:t>
      </w:r>
    </w:p>
    <w:tbl>
      <w:tblPr>
        <w:tblpPr w:leftFromText="180" w:rightFromText="180" w:bottomFromText="200" w:vertAnchor="text" w:horzAnchor="margin" w:tblpXSpec="right" w:tblpY="86"/>
        <w:tblW w:w="5000" w:type="pct"/>
        <w:tblLook w:val="01E0" w:firstRow="1" w:lastRow="1" w:firstColumn="1" w:lastColumn="1" w:noHBand="0" w:noVBand="0"/>
      </w:tblPr>
      <w:tblGrid>
        <w:gridCol w:w="8034"/>
        <w:gridCol w:w="1321"/>
      </w:tblGrid>
      <w:tr w:rsidR="00765ED2" w:rsidRPr="000A57EC" w14:paraId="3246DDD3" w14:textId="77777777" w:rsidTr="00DE2EB6">
        <w:tc>
          <w:tcPr>
            <w:tcW w:w="4294" w:type="pct"/>
            <w:vAlign w:val="center"/>
            <w:hideMark/>
          </w:tcPr>
          <w:p w14:paraId="15B92265" w14:textId="77777777" w:rsidR="00765ED2" w:rsidRPr="00890609" w:rsidRDefault="00765ED2" w:rsidP="00DE2EB6">
            <w:pPr>
              <w:ind w:firstLine="567"/>
              <w:jc w:val="both"/>
              <w:rPr>
                <w:sz w:val="24"/>
                <w:szCs w:val="24"/>
                <w:lang w:val="uk-UA"/>
              </w:rPr>
            </w:pPr>
            <w:r w:rsidRPr="00890609">
              <w:rPr>
                <w:color w:val="000000"/>
                <w:sz w:val="24"/>
                <w:szCs w:val="24"/>
                <w:lang w:val="uk-UA"/>
              </w:rPr>
              <w:t>Дріт при горизонтальному розміщенні у спокійному повітрі</w:t>
            </w:r>
          </w:p>
        </w:tc>
        <w:tc>
          <w:tcPr>
            <w:tcW w:w="706" w:type="pct"/>
            <w:vAlign w:val="center"/>
            <w:hideMark/>
          </w:tcPr>
          <w:p w14:paraId="7A693C9A" w14:textId="77777777" w:rsidR="00765ED2" w:rsidRPr="00890609" w:rsidRDefault="00765ED2" w:rsidP="00DE2EB6">
            <w:pPr>
              <w:jc w:val="center"/>
              <w:rPr>
                <w:sz w:val="24"/>
                <w:szCs w:val="24"/>
                <w:lang w:val="uk-UA"/>
              </w:rPr>
            </w:pPr>
            <w:r w:rsidRPr="00890609">
              <w:rPr>
                <w:color w:val="000000"/>
                <w:sz w:val="24"/>
                <w:szCs w:val="24"/>
                <w:lang w:val="uk-UA"/>
              </w:rPr>
              <w:t>1</w:t>
            </w:r>
          </w:p>
        </w:tc>
      </w:tr>
      <w:tr w:rsidR="00765ED2" w:rsidRPr="000A57EC" w14:paraId="51C1960E" w14:textId="77777777" w:rsidTr="00DE2EB6">
        <w:tc>
          <w:tcPr>
            <w:tcW w:w="4294" w:type="pct"/>
            <w:vAlign w:val="center"/>
            <w:hideMark/>
          </w:tcPr>
          <w:p w14:paraId="63B8C77C" w14:textId="77777777" w:rsidR="00765ED2" w:rsidRPr="00890609" w:rsidRDefault="00765ED2" w:rsidP="00DE2EB6">
            <w:pPr>
              <w:ind w:firstLine="567"/>
              <w:jc w:val="both"/>
              <w:rPr>
                <w:sz w:val="24"/>
                <w:szCs w:val="24"/>
                <w:lang w:val="uk-UA"/>
              </w:rPr>
            </w:pPr>
            <w:r w:rsidRPr="00890609">
              <w:rPr>
                <w:color w:val="000000"/>
                <w:sz w:val="24"/>
                <w:szCs w:val="24"/>
                <w:lang w:val="uk-UA"/>
              </w:rPr>
              <w:t xml:space="preserve">Спіраль </w:t>
            </w:r>
            <w:r w:rsidRPr="00890609">
              <w:rPr>
                <w:bCs/>
                <w:color w:val="000000"/>
                <w:sz w:val="24"/>
                <w:szCs w:val="24"/>
                <w:lang w:val="uk-UA"/>
              </w:rPr>
              <w:t>з</w:t>
            </w:r>
            <w:r w:rsidRPr="00890609">
              <w:rPr>
                <w:b/>
                <w:bCs/>
                <w:color w:val="000000"/>
                <w:sz w:val="24"/>
                <w:szCs w:val="24"/>
                <w:lang w:val="uk-UA"/>
              </w:rPr>
              <w:t xml:space="preserve"> </w:t>
            </w:r>
            <w:r w:rsidRPr="00890609">
              <w:rPr>
                <w:color w:val="000000"/>
                <w:sz w:val="24"/>
                <w:szCs w:val="24"/>
                <w:lang w:val="uk-UA"/>
              </w:rPr>
              <w:t>дроту без теплової ізоляції у спокійному повітрі</w:t>
            </w:r>
          </w:p>
        </w:tc>
        <w:tc>
          <w:tcPr>
            <w:tcW w:w="706" w:type="pct"/>
            <w:vAlign w:val="center"/>
            <w:hideMark/>
          </w:tcPr>
          <w:p w14:paraId="42C9C619" w14:textId="77777777" w:rsidR="00765ED2" w:rsidRPr="00890609" w:rsidRDefault="00765ED2" w:rsidP="00DE2EB6">
            <w:pPr>
              <w:jc w:val="center"/>
              <w:rPr>
                <w:sz w:val="24"/>
                <w:szCs w:val="24"/>
                <w:lang w:val="uk-UA"/>
              </w:rPr>
            </w:pPr>
            <w:r w:rsidRPr="00890609">
              <w:rPr>
                <w:color w:val="000000"/>
                <w:sz w:val="24"/>
                <w:szCs w:val="24"/>
                <w:lang w:val="uk-UA"/>
              </w:rPr>
              <w:t>0,8…0,85</w:t>
            </w:r>
          </w:p>
        </w:tc>
      </w:tr>
      <w:tr w:rsidR="00765ED2" w:rsidRPr="000A57EC" w14:paraId="7F18872A" w14:textId="77777777" w:rsidTr="00DE2EB6">
        <w:tc>
          <w:tcPr>
            <w:tcW w:w="4294" w:type="pct"/>
            <w:vAlign w:val="center"/>
            <w:hideMark/>
          </w:tcPr>
          <w:p w14:paraId="0AA68349" w14:textId="77777777" w:rsidR="00765ED2" w:rsidRPr="00890609" w:rsidRDefault="00765ED2" w:rsidP="00DE2EB6">
            <w:pPr>
              <w:ind w:firstLine="567"/>
              <w:jc w:val="both"/>
              <w:rPr>
                <w:sz w:val="24"/>
                <w:szCs w:val="24"/>
                <w:lang w:val="uk-UA"/>
              </w:rPr>
            </w:pPr>
            <w:r w:rsidRPr="00890609">
              <w:rPr>
                <w:color w:val="000000"/>
                <w:sz w:val="24"/>
                <w:szCs w:val="24"/>
                <w:lang w:val="uk-UA"/>
              </w:rPr>
              <w:t>Спіраль з дроту на вогнетривкому каркасі у спокійному повітрі</w:t>
            </w:r>
          </w:p>
        </w:tc>
        <w:tc>
          <w:tcPr>
            <w:tcW w:w="706" w:type="pct"/>
            <w:vAlign w:val="center"/>
            <w:hideMark/>
          </w:tcPr>
          <w:p w14:paraId="31074616" w14:textId="77777777" w:rsidR="00765ED2" w:rsidRPr="00890609" w:rsidRDefault="00765ED2" w:rsidP="00DE2EB6">
            <w:pPr>
              <w:jc w:val="center"/>
              <w:rPr>
                <w:sz w:val="24"/>
                <w:szCs w:val="24"/>
                <w:lang w:val="uk-UA"/>
              </w:rPr>
            </w:pPr>
            <w:r w:rsidRPr="00890609">
              <w:rPr>
                <w:color w:val="000000"/>
                <w:sz w:val="24"/>
                <w:szCs w:val="24"/>
                <w:lang w:val="uk-UA"/>
              </w:rPr>
              <w:t>0,7</w:t>
            </w:r>
          </w:p>
        </w:tc>
      </w:tr>
      <w:tr w:rsidR="00765ED2" w:rsidRPr="000A57EC" w14:paraId="2C577471" w14:textId="77777777" w:rsidTr="00DE2EB6">
        <w:tc>
          <w:tcPr>
            <w:tcW w:w="4294" w:type="pct"/>
            <w:vAlign w:val="center"/>
            <w:hideMark/>
          </w:tcPr>
          <w:p w14:paraId="6B0659E8" w14:textId="77777777" w:rsidR="00765ED2" w:rsidRPr="00890609" w:rsidRDefault="00765ED2" w:rsidP="00DE2EB6">
            <w:pPr>
              <w:ind w:firstLine="567"/>
              <w:jc w:val="both"/>
              <w:rPr>
                <w:sz w:val="24"/>
                <w:szCs w:val="24"/>
                <w:lang w:val="uk-UA"/>
              </w:rPr>
            </w:pPr>
            <w:r w:rsidRPr="00890609">
              <w:rPr>
                <w:color w:val="000000"/>
                <w:sz w:val="24"/>
                <w:szCs w:val="24"/>
                <w:lang w:val="uk-UA"/>
              </w:rPr>
              <w:t>Дріт на вогнетривкому каркасі у спокійному повітрі</w:t>
            </w:r>
          </w:p>
        </w:tc>
        <w:tc>
          <w:tcPr>
            <w:tcW w:w="706" w:type="pct"/>
            <w:vAlign w:val="center"/>
            <w:hideMark/>
          </w:tcPr>
          <w:p w14:paraId="6DB3F8AA" w14:textId="77777777" w:rsidR="00765ED2" w:rsidRPr="00890609" w:rsidRDefault="00765ED2" w:rsidP="00DE2EB6">
            <w:pPr>
              <w:jc w:val="center"/>
              <w:rPr>
                <w:sz w:val="24"/>
                <w:szCs w:val="24"/>
                <w:lang w:val="uk-UA"/>
              </w:rPr>
            </w:pPr>
            <w:r w:rsidRPr="00890609">
              <w:rPr>
                <w:color w:val="000000"/>
                <w:sz w:val="24"/>
                <w:szCs w:val="24"/>
                <w:lang w:val="uk-UA"/>
              </w:rPr>
              <w:t>0,6…0,7</w:t>
            </w:r>
          </w:p>
        </w:tc>
      </w:tr>
      <w:tr w:rsidR="00765ED2" w:rsidRPr="000A57EC" w14:paraId="290D4B5B" w14:textId="77777777" w:rsidTr="00DE2EB6">
        <w:tc>
          <w:tcPr>
            <w:tcW w:w="4294" w:type="pct"/>
            <w:vAlign w:val="center"/>
            <w:hideMark/>
          </w:tcPr>
          <w:p w14:paraId="321ACF12" w14:textId="77777777" w:rsidR="00765ED2" w:rsidRPr="00890609" w:rsidRDefault="00765ED2" w:rsidP="00DE2EB6">
            <w:pPr>
              <w:ind w:firstLine="567"/>
              <w:jc w:val="both"/>
              <w:rPr>
                <w:color w:val="000000"/>
                <w:sz w:val="24"/>
                <w:szCs w:val="24"/>
                <w:lang w:val="uk-UA"/>
              </w:rPr>
            </w:pPr>
            <w:r w:rsidRPr="00890609">
              <w:rPr>
                <w:color w:val="000000"/>
                <w:sz w:val="24"/>
                <w:szCs w:val="24"/>
                <w:lang w:val="uk-UA"/>
              </w:rPr>
              <w:t xml:space="preserve">Нагрівальні опори з доброю тепловою ізоляцією (трубчасті </w:t>
            </w:r>
          </w:p>
          <w:p w14:paraId="4986ABF9" w14:textId="77777777" w:rsidR="00765ED2" w:rsidRPr="00890609" w:rsidRDefault="00765ED2" w:rsidP="00DE2EB6">
            <w:pPr>
              <w:jc w:val="both"/>
              <w:rPr>
                <w:sz w:val="24"/>
                <w:szCs w:val="24"/>
                <w:lang w:val="uk-UA"/>
              </w:rPr>
            </w:pPr>
            <w:r w:rsidRPr="00890609">
              <w:rPr>
                <w:color w:val="000000"/>
                <w:sz w:val="24"/>
                <w:szCs w:val="24"/>
                <w:lang w:val="uk-UA"/>
              </w:rPr>
              <w:t>електронагрівачі, електронагрівальні елементи у ґрунті та підлозі)</w:t>
            </w:r>
          </w:p>
        </w:tc>
        <w:tc>
          <w:tcPr>
            <w:tcW w:w="706" w:type="pct"/>
            <w:vAlign w:val="center"/>
            <w:hideMark/>
          </w:tcPr>
          <w:p w14:paraId="4E803F68" w14:textId="77777777" w:rsidR="00765ED2" w:rsidRPr="00890609" w:rsidRDefault="00765ED2" w:rsidP="00DE2EB6">
            <w:pPr>
              <w:jc w:val="center"/>
              <w:rPr>
                <w:sz w:val="24"/>
                <w:szCs w:val="24"/>
                <w:lang w:val="uk-UA"/>
              </w:rPr>
            </w:pPr>
            <w:r w:rsidRPr="00890609">
              <w:rPr>
                <w:color w:val="000000"/>
                <w:sz w:val="24"/>
                <w:szCs w:val="24"/>
                <w:lang w:val="uk-UA"/>
              </w:rPr>
              <w:t>0,3…0,4</w:t>
            </w:r>
          </w:p>
        </w:tc>
      </w:tr>
    </w:tbl>
    <w:p w14:paraId="7E109BFA" w14:textId="77777777" w:rsidR="00765ED2" w:rsidRPr="001C3E3B" w:rsidRDefault="00765ED2" w:rsidP="001C3E3B">
      <w:pPr>
        <w:shd w:val="clear" w:color="auto" w:fill="FFFFFF"/>
        <w:ind w:firstLine="567"/>
        <w:jc w:val="center"/>
        <w:rPr>
          <w:bCs/>
          <w:i/>
          <w:color w:val="000000"/>
          <w:sz w:val="28"/>
          <w:szCs w:val="28"/>
          <w:lang w:val="uk-UA"/>
        </w:rPr>
      </w:pPr>
      <w:r w:rsidRPr="001C3E3B">
        <w:rPr>
          <w:bCs/>
          <w:i/>
          <w:color w:val="000000"/>
          <w:sz w:val="28"/>
          <w:szCs w:val="28"/>
          <w:lang w:val="uk-UA"/>
        </w:rPr>
        <w:t>Значення поправочного коефіцієнта К</w:t>
      </w:r>
      <w:r w:rsidRPr="001C3E3B">
        <w:rPr>
          <w:bCs/>
          <w:i/>
          <w:color w:val="000000"/>
          <w:sz w:val="28"/>
          <w:szCs w:val="28"/>
          <w:vertAlign w:val="subscript"/>
          <w:lang w:val="uk-UA"/>
        </w:rPr>
        <w:t>с</w:t>
      </w:r>
      <w:r w:rsidRPr="001C3E3B">
        <w:rPr>
          <w:bCs/>
          <w:i/>
          <w:color w:val="000000"/>
          <w:sz w:val="28"/>
          <w:szCs w:val="28"/>
          <w:lang w:val="uk-UA"/>
        </w:rPr>
        <w:t xml:space="preserve"> для деяких умов навколишнього середовища</w:t>
      </w:r>
    </w:p>
    <w:tbl>
      <w:tblPr>
        <w:tblW w:w="5000" w:type="pct"/>
        <w:tblLook w:val="01E0" w:firstRow="1" w:lastRow="1" w:firstColumn="1" w:lastColumn="1" w:noHBand="0" w:noVBand="0"/>
      </w:tblPr>
      <w:tblGrid>
        <w:gridCol w:w="8034"/>
        <w:gridCol w:w="1321"/>
      </w:tblGrid>
      <w:tr w:rsidR="00765ED2" w:rsidRPr="000A57EC" w14:paraId="23C0CB59" w14:textId="77777777" w:rsidTr="00DE2EB6">
        <w:trPr>
          <w:trHeight w:val="1079"/>
        </w:trPr>
        <w:tc>
          <w:tcPr>
            <w:tcW w:w="4294" w:type="pct"/>
            <w:hideMark/>
          </w:tcPr>
          <w:p w14:paraId="5E3CAF51" w14:textId="77777777" w:rsidR="00765ED2" w:rsidRPr="00890609" w:rsidRDefault="00765ED2" w:rsidP="001C3E3B">
            <w:pPr>
              <w:ind w:left="567"/>
              <w:jc w:val="both"/>
              <w:rPr>
                <w:color w:val="000000"/>
                <w:sz w:val="24"/>
                <w:szCs w:val="24"/>
                <w:lang w:val="uk-UA"/>
              </w:rPr>
            </w:pPr>
            <w:r w:rsidRPr="00890609">
              <w:rPr>
                <w:color w:val="000000"/>
                <w:sz w:val="24"/>
                <w:szCs w:val="24"/>
                <w:lang w:val="uk-UA"/>
              </w:rPr>
              <w:t xml:space="preserve">Спіраль з дроту у потоці повітря, що рухається зі швидкістю: </w:t>
            </w:r>
          </w:p>
          <w:p w14:paraId="591EAD09" w14:textId="77777777" w:rsidR="00765ED2" w:rsidRPr="00890609" w:rsidRDefault="00765ED2" w:rsidP="001C3E3B">
            <w:pPr>
              <w:pStyle w:val="ad"/>
              <w:spacing w:after="0" w:line="240" w:lineRule="auto"/>
              <w:ind w:left="0" w:firstLine="567"/>
              <w:jc w:val="both"/>
              <w:rPr>
                <w:rFonts w:ascii="Times New Roman" w:hAnsi="Times New Roman"/>
                <w:color w:val="000000"/>
                <w:sz w:val="24"/>
                <w:szCs w:val="24"/>
                <w:lang w:val="uk-UA"/>
              </w:rPr>
            </w:pPr>
            <w:r w:rsidRPr="00890609">
              <w:rPr>
                <w:rFonts w:ascii="Times New Roman" w:hAnsi="Times New Roman"/>
                <w:color w:val="000000"/>
                <w:sz w:val="24"/>
                <w:szCs w:val="24"/>
                <w:lang w:val="uk-UA"/>
              </w:rPr>
              <w:t>3 м/с.</w:t>
            </w:r>
            <w:r w:rsidRPr="00890609">
              <w:rPr>
                <w:rFonts w:ascii="Times New Roman" w:hAnsi="Times New Roman"/>
                <w:color w:val="000000"/>
                <w:sz w:val="24"/>
                <w:szCs w:val="24"/>
                <w:vertAlign w:val="superscript"/>
                <w:lang w:val="uk-UA"/>
              </w:rPr>
              <w:t>-1</w:t>
            </w:r>
          </w:p>
          <w:p w14:paraId="08E120B8" w14:textId="77777777" w:rsidR="00765ED2" w:rsidRPr="00890609" w:rsidRDefault="00765ED2" w:rsidP="001C3E3B">
            <w:pPr>
              <w:pStyle w:val="ad"/>
              <w:spacing w:after="0" w:line="240" w:lineRule="auto"/>
              <w:ind w:left="0" w:firstLine="567"/>
              <w:jc w:val="both"/>
              <w:rPr>
                <w:rFonts w:ascii="Times New Roman" w:hAnsi="Times New Roman"/>
                <w:color w:val="000000"/>
                <w:sz w:val="24"/>
                <w:szCs w:val="24"/>
                <w:lang w:val="uk-UA"/>
              </w:rPr>
            </w:pPr>
            <w:r w:rsidRPr="00890609">
              <w:rPr>
                <w:rFonts w:ascii="Times New Roman" w:hAnsi="Times New Roman"/>
                <w:color w:val="000000"/>
                <w:sz w:val="24"/>
                <w:szCs w:val="24"/>
                <w:lang w:val="uk-UA"/>
              </w:rPr>
              <w:t>5 м/с.</w:t>
            </w:r>
            <w:r w:rsidRPr="00890609">
              <w:rPr>
                <w:rFonts w:ascii="Times New Roman" w:hAnsi="Times New Roman"/>
                <w:color w:val="000000"/>
                <w:sz w:val="24"/>
                <w:szCs w:val="24"/>
                <w:vertAlign w:val="superscript"/>
                <w:lang w:val="uk-UA"/>
              </w:rPr>
              <w:t>-1</w:t>
            </w:r>
          </w:p>
          <w:p w14:paraId="3FB0DC48" w14:textId="77777777" w:rsidR="00765ED2" w:rsidRPr="00890609" w:rsidRDefault="00765ED2" w:rsidP="001C3E3B">
            <w:pPr>
              <w:pStyle w:val="ad"/>
              <w:spacing w:after="0" w:line="240" w:lineRule="auto"/>
              <w:ind w:left="0" w:firstLine="567"/>
              <w:jc w:val="both"/>
              <w:rPr>
                <w:rFonts w:ascii="Times New Roman" w:hAnsi="Times New Roman"/>
                <w:sz w:val="24"/>
                <w:szCs w:val="24"/>
                <w:lang w:val="uk-UA"/>
              </w:rPr>
            </w:pPr>
            <w:r w:rsidRPr="00890609">
              <w:rPr>
                <w:rFonts w:ascii="Times New Roman" w:hAnsi="Times New Roman"/>
                <w:color w:val="000000"/>
                <w:sz w:val="24"/>
                <w:szCs w:val="24"/>
                <w:lang w:val="uk-UA"/>
              </w:rPr>
              <w:t>10 м/с.</w:t>
            </w:r>
            <w:r w:rsidRPr="00890609">
              <w:rPr>
                <w:rFonts w:ascii="Times New Roman" w:hAnsi="Times New Roman"/>
                <w:color w:val="000000"/>
                <w:sz w:val="24"/>
                <w:szCs w:val="24"/>
                <w:vertAlign w:val="superscript"/>
                <w:lang w:val="uk-UA"/>
              </w:rPr>
              <w:t>-1</w:t>
            </w:r>
          </w:p>
        </w:tc>
        <w:tc>
          <w:tcPr>
            <w:tcW w:w="706" w:type="pct"/>
          </w:tcPr>
          <w:p w14:paraId="7EFF7AC9" w14:textId="77777777" w:rsidR="00765ED2" w:rsidRPr="00890609" w:rsidRDefault="00765ED2" w:rsidP="00DE2EB6">
            <w:pPr>
              <w:jc w:val="center"/>
              <w:rPr>
                <w:color w:val="000000"/>
                <w:sz w:val="24"/>
                <w:szCs w:val="24"/>
                <w:lang w:val="uk-UA"/>
              </w:rPr>
            </w:pPr>
          </w:p>
          <w:p w14:paraId="2A167FE9" w14:textId="77777777" w:rsidR="00765ED2" w:rsidRPr="00890609" w:rsidRDefault="00765ED2" w:rsidP="00DE2EB6">
            <w:pPr>
              <w:jc w:val="center"/>
              <w:rPr>
                <w:color w:val="000000"/>
                <w:sz w:val="24"/>
                <w:szCs w:val="24"/>
                <w:lang w:val="uk-UA"/>
              </w:rPr>
            </w:pPr>
            <w:r w:rsidRPr="00890609">
              <w:rPr>
                <w:color w:val="000000"/>
                <w:sz w:val="24"/>
                <w:szCs w:val="24"/>
                <w:lang w:val="uk-UA"/>
              </w:rPr>
              <w:t>1,8</w:t>
            </w:r>
          </w:p>
          <w:p w14:paraId="3C35D01B" w14:textId="77777777" w:rsidR="00765ED2" w:rsidRPr="00890609" w:rsidRDefault="00765ED2" w:rsidP="00DE2EB6">
            <w:pPr>
              <w:jc w:val="center"/>
              <w:rPr>
                <w:color w:val="000000"/>
                <w:sz w:val="24"/>
                <w:szCs w:val="24"/>
                <w:lang w:val="uk-UA"/>
              </w:rPr>
            </w:pPr>
            <w:r w:rsidRPr="00890609">
              <w:rPr>
                <w:color w:val="000000"/>
                <w:sz w:val="24"/>
                <w:szCs w:val="24"/>
                <w:lang w:val="uk-UA"/>
              </w:rPr>
              <w:t>2,1</w:t>
            </w:r>
          </w:p>
          <w:p w14:paraId="777D7A11" w14:textId="77777777" w:rsidR="00765ED2" w:rsidRPr="00890609" w:rsidRDefault="00765ED2" w:rsidP="00DE2EB6">
            <w:pPr>
              <w:jc w:val="center"/>
              <w:rPr>
                <w:sz w:val="24"/>
                <w:szCs w:val="24"/>
                <w:lang w:val="uk-UA"/>
              </w:rPr>
            </w:pPr>
            <w:r w:rsidRPr="00890609">
              <w:rPr>
                <w:color w:val="000000"/>
                <w:sz w:val="24"/>
                <w:szCs w:val="24"/>
                <w:lang w:val="uk-UA"/>
              </w:rPr>
              <w:t>3,1</w:t>
            </w:r>
          </w:p>
        </w:tc>
      </w:tr>
      <w:tr w:rsidR="00765ED2" w:rsidRPr="000A57EC" w14:paraId="352F31E2" w14:textId="77777777" w:rsidTr="00DE2EB6">
        <w:tc>
          <w:tcPr>
            <w:tcW w:w="4294" w:type="pct"/>
            <w:hideMark/>
          </w:tcPr>
          <w:p w14:paraId="3645E1D6" w14:textId="77777777" w:rsidR="00765ED2" w:rsidRPr="00890609" w:rsidRDefault="00765ED2" w:rsidP="00DE2EB6">
            <w:pPr>
              <w:ind w:firstLine="567"/>
              <w:jc w:val="both"/>
              <w:rPr>
                <w:sz w:val="24"/>
                <w:szCs w:val="24"/>
                <w:lang w:val="uk-UA"/>
              </w:rPr>
            </w:pPr>
            <w:r w:rsidRPr="00890609">
              <w:rPr>
                <w:color w:val="000000"/>
                <w:sz w:val="24"/>
                <w:szCs w:val="24"/>
                <w:lang w:val="uk-UA"/>
              </w:rPr>
              <w:t>Нагрівальний елемент у воді</w:t>
            </w:r>
          </w:p>
        </w:tc>
        <w:tc>
          <w:tcPr>
            <w:tcW w:w="706" w:type="pct"/>
            <w:hideMark/>
          </w:tcPr>
          <w:p w14:paraId="31F593AD" w14:textId="77777777" w:rsidR="00765ED2" w:rsidRPr="00890609" w:rsidRDefault="00765ED2" w:rsidP="00DE2EB6">
            <w:pPr>
              <w:jc w:val="center"/>
              <w:rPr>
                <w:sz w:val="24"/>
                <w:szCs w:val="24"/>
                <w:lang w:val="uk-UA"/>
              </w:rPr>
            </w:pPr>
            <w:r w:rsidRPr="00890609">
              <w:rPr>
                <w:color w:val="000000"/>
                <w:sz w:val="24"/>
                <w:szCs w:val="24"/>
                <w:lang w:val="uk-UA"/>
              </w:rPr>
              <w:t>2,5</w:t>
            </w:r>
          </w:p>
        </w:tc>
      </w:tr>
      <w:tr w:rsidR="00765ED2" w:rsidRPr="000A57EC" w14:paraId="5C8C2B77" w14:textId="77777777" w:rsidTr="00DE2EB6">
        <w:tc>
          <w:tcPr>
            <w:tcW w:w="4294" w:type="pct"/>
            <w:hideMark/>
          </w:tcPr>
          <w:p w14:paraId="6E99835D" w14:textId="77777777" w:rsidR="00765ED2" w:rsidRPr="00890609" w:rsidRDefault="00765ED2" w:rsidP="00DE2EB6">
            <w:pPr>
              <w:ind w:firstLine="567"/>
              <w:jc w:val="both"/>
              <w:rPr>
                <w:sz w:val="24"/>
                <w:szCs w:val="24"/>
                <w:lang w:val="uk-UA"/>
              </w:rPr>
            </w:pPr>
            <w:r w:rsidRPr="00890609">
              <w:rPr>
                <w:color w:val="000000"/>
                <w:sz w:val="24"/>
                <w:szCs w:val="24"/>
                <w:lang w:val="uk-UA"/>
              </w:rPr>
              <w:t>Нагрівальний елемент у потоці рідини</w:t>
            </w:r>
          </w:p>
        </w:tc>
        <w:tc>
          <w:tcPr>
            <w:tcW w:w="706" w:type="pct"/>
            <w:hideMark/>
          </w:tcPr>
          <w:p w14:paraId="125185F1" w14:textId="77777777" w:rsidR="00765ED2" w:rsidRPr="00890609" w:rsidRDefault="00765ED2" w:rsidP="00DE2EB6">
            <w:pPr>
              <w:jc w:val="center"/>
              <w:rPr>
                <w:sz w:val="24"/>
                <w:szCs w:val="24"/>
                <w:lang w:val="uk-UA"/>
              </w:rPr>
            </w:pPr>
            <w:r w:rsidRPr="00890609">
              <w:rPr>
                <w:color w:val="000000"/>
                <w:sz w:val="24"/>
                <w:szCs w:val="24"/>
                <w:lang w:val="uk-UA"/>
              </w:rPr>
              <w:t>3…3,5</w:t>
            </w:r>
          </w:p>
        </w:tc>
      </w:tr>
    </w:tbl>
    <w:p w14:paraId="086C67EC" w14:textId="77777777" w:rsidR="00765ED2" w:rsidRPr="00890609" w:rsidRDefault="00765ED2" w:rsidP="00765ED2">
      <w:pPr>
        <w:shd w:val="clear" w:color="auto" w:fill="FFFFFF"/>
        <w:ind w:firstLine="567"/>
        <w:jc w:val="both"/>
        <w:rPr>
          <w:b/>
          <w:i/>
          <w:iCs/>
          <w:color w:val="000000"/>
          <w:sz w:val="16"/>
          <w:szCs w:val="16"/>
          <w:lang w:val="uk-UA"/>
        </w:rPr>
      </w:pPr>
    </w:p>
    <w:p w14:paraId="41DB8D98" w14:textId="77777777" w:rsidR="00765ED2" w:rsidRPr="000A57EC" w:rsidRDefault="00765ED2" w:rsidP="00765ED2">
      <w:pPr>
        <w:shd w:val="clear" w:color="auto" w:fill="FFFFFF"/>
        <w:ind w:firstLine="567"/>
        <w:jc w:val="both"/>
        <w:rPr>
          <w:sz w:val="28"/>
          <w:szCs w:val="28"/>
          <w:lang w:val="uk-UA"/>
        </w:rPr>
      </w:pPr>
      <w:r w:rsidRPr="000A57EC">
        <w:rPr>
          <w:i/>
          <w:iCs/>
          <w:color w:val="000000"/>
          <w:sz w:val="28"/>
          <w:szCs w:val="28"/>
          <w:lang w:val="uk-UA"/>
        </w:rPr>
        <w:t xml:space="preserve">Коефіцієнт монтажу </w:t>
      </w:r>
      <w:r w:rsidRPr="000A57EC">
        <w:rPr>
          <w:color w:val="000000"/>
          <w:sz w:val="28"/>
          <w:szCs w:val="28"/>
          <w:lang w:val="uk-UA"/>
        </w:rPr>
        <w:t xml:space="preserve">враховує погіршення тепловіддачі від дроту, що веде до підвищення його температури порівняно з табличними даними. </w:t>
      </w:r>
      <w:r w:rsidRPr="000A57EC">
        <w:rPr>
          <w:i/>
          <w:iCs/>
          <w:color w:val="000000"/>
          <w:sz w:val="28"/>
          <w:szCs w:val="28"/>
          <w:lang w:val="uk-UA"/>
        </w:rPr>
        <w:t xml:space="preserve">Коефіцієнт середовища </w:t>
      </w:r>
      <w:r w:rsidRPr="000A57EC">
        <w:rPr>
          <w:color w:val="000000"/>
          <w:sz w:val="28"/>
          <w:szCs w:val="28"/>
          <w:lang w:val="uk-UA"/>
        </w:rPr>
        <w:t>враховує поліпшення тепловіддачі завдяки впливу зовнішнього середовища, що викликає зниження температури дроту.</w:t>
      </w:r>
    </w:p>
    <w:p w14:paraId="1ED3D74A" w14:textId="77777777" w:rsidR="00765ED2" w:rsidRPr="000A57EC" w:rsidRDefault="00765ED2" w:rsidP="00765ED2">
      <w:pPr>
        <w:shd w:val="clear" w:color="auto" w:fill="FFFFFF"/>
        <w:ind w:firstLine="567"/>
        <w:jc w:val="both"/>
        <w:rPr>
          <w:sz w:val="28"/>
          <w:szCs w:val="28"/>
          <w:lang w:val="uk-UA"/>
        </w:rPr>
      </w:pPr>
      <w:r w:rsidRPr="000A57EC">
        <w:rPr>
          <w:color w:val="000000"/>
          <w:sz w:val="28"/>
          <w:szCs w:val="28"/>
          <w:lang w:val="uk-UA"/>
        </w:rPr>
        <w:t>Розрахунок ведуть у такій послідовності: за</w:t>
      </w:r>
      <w:r w:rsidR="009B751C">
        <w:rPr>
          <w:color w:val="000000"/>
          <w:sz w:val="28"/>
          <w:szCs w:val="28"/>
          <w:lang w:val="uk-UA"/>
        </w:rPr>
        <w:t xml:space="preserve"> наведеними раніше</w:t>
      </w:r>
      <w:r w:rsidRPr="000A57EC">
        <w:rPr>
          <w:color w:val="000000"/>
          <w:sz w:val="28"/>
          <w:szCs w:val="28"/>
          <w:lang w:val="uk-UA"/>
        </w:rPr>
        <w:t xml:space="preserve"> формулами  визначають</w:t>
      </w:r>
      <w:r w:rsidR="009B751C">
        <w:rPr>
          <w:color w:val="000000"/>
          <w:sz w:val="28"/>
          <w:szCs w:val="28"/>
          <w:lang w:val="uk-UA"/>
        </w:rPr>
        <w:t xml:space="preserve"> необхідну</w:t>
      </w:r>
      <w:r w:rsidRPr="000A57EC">
        <w:rPr>
          <w:color w:val="000000"/>
          <w:sz w:val="28"/>
          <w:szCs w:val="28"/>
          <w:lang w:val="uk-UA"/>
        </w:rPr>
        <w:t xml:space="preserve"> потужність електронагрівальної установки. </w:t>
      </w:r>
      <w:r w:rsidR="009B751C">
        <w:rPr>
          <w:color w:val="000000"/>
          <w:sz w:val="28"/>
          <w:szCs w:val="28"/>
          <w:lang w:val="uk-UA"/>
        </w:rPr>
        <w:t>З</w:t>
      </w:r>
      <w:r w:rsidRPr="000A57EC">
        <w:rPr>
          <w:color w:val="000000"/>
          <w:sz w:val="28"/>
          <w:szCs w:val="28"/>
          <w:lang w:val="uk-UA"/>
        </w:rPr>
        <w:t>адаються даними про напругу, схему з’єднань і кількість паралельних секцій в кожній фазі. При потужності нагрівальної установки понад 1кВт нагрівальні пристрої виготовляють трифазними.</w:t>
      </w:r>
    </w:p>
    <w:p w14:paraId="3FF6E7E8" w14:textId="77777777" w:rsidR="00765ED2" w:rsidRPr="000A57EC" w:rsidRDefault="00765ED2" w:rsidP="00765ED2">
      <w:pPr>
        <w:shd w:val="clear" w:color="auto" w:fill="FFFFFF"/>
        <w:ind w:firstLine="567"/>
        <w:jc w:val="both"/>
        <w:rPr>
          <w:sz w:val="28"/>
          <w:szCs w:val="28"/>
          <w:lang w:val="uk-UA"/>
        </w:rPr>
      </w:pPr>
      <w:r w:rsidRPr="000A57EC">
        <w:rPr>
          <w:color w:val="000000"/>
          <w:sz w:val="28"/>
          <w:szCs w:val="28"/>
          <w:lang w:val="uk-UA"/>
        </w:rPr>
        <w:t>Робочий струм нагрівального пристрою (</w:t>
      </w:r>
      <w:r w:rsidRPr="000A57EC">
        <w:rPr>
          <w:i/>
          <w:color w:val="000000"/>
          <w:sz w:val="28"/>
          <w:szCs w:val="28"/>
          <w:lang w:val="uk-UA"/>
        </w:rPr>
        <w:t>І</w:t>
      </w:r>
      <w:r w:rsidRPr="000A57EC">
        <w:rPr>
          <w:color w:val="000000"/>
          <w:sz w:val="28"/>
          <w:szCs w:val="28"/>
          <w:lang w:val="uk-UA"/>
        </w:rPr>
        <w:t>, А) визначають за формулами:</w:t>
      </w:r>
    </w:p>
    <w:p w14:paraId="7E2B87B1" w14:textId="77777777" w:rsidR="00765ED2" w:rsidRPr="009B751C" w:rsidRDefault="00765ED2" w:rsidP="009B751C">
      <w:pPr>
        <w:shd w:val="clear" w:color="auto" w:fill="FFFFFF"/>
        <w:tabs>
          <w:tab w:val="left" w:pos="0"/>
        </w:tabs>
        <w:rPr>
          <w:sz w:val="28"/>
          <w:szCs w:val="28"/>
          <w:lang w:val="uk-UA"/>
        </w:rPr>
      </w:pPr>
      <w:r w:rsidRPr="009B751C">
        <w:rPr>
          <w:color w:val="000000"/>
          <w:sz w:val="28"/>
          <w:szCs w:val="28"/>
          <w:lang w:val="uk-UA"/>
        </w:rPr>
        <w:lastRenderedPageBreak/>
        <w:t>для однофазних установок</w:t>
      </w:r>
      <w:r w:rsidR="00D268B2">
        <w:rPr>
          <w:color w:val="000000"/>
          <w:sz w:val="28"/>
          <w:szCs w:val="28"/>
          <w:lang w:val="uk-UA"/>
        </w:rPr>
        <w:t>:</w:t>
      </w:r>
    </w:p>
    <w:p w14:paraId="67019E64" w14:textId="77777777" w:rsidR="00765ED2" w:rsidRPr="000A57EC" w:rsidRDefault="00765ED2" w:rsidP="00765ED2">
      <w:pPr>
        <w:shd w:val="clear" w:color="auto" w:fill="FFFFFF"/>
        <w:tabs>
          <w:tab w:val="left" w:pos="715"/>
        </w:tabs>
        <w:ind w:firstLine="567"/>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position w:val="-24"/>
          <w:sz w:val="28"/>
          <w:szCs w:val="28"/>
          <w:lang w:val="uk-UA"/>
        </w:rPr>
        <w:object w:dxaOrig="1095" w:dyaOrig="645" w14:anchorId="6E18DA88">
          <v:shape id="_x0000_i1054" type="#_x0000_t75" style="width:61.1pt;height:36pt" o:ole="">
            <v:imagedata r:id="rId80" o:title=""/>
          </v:shape>
          <o:OLEObject Type="Embed" ProgID="Equation.3" ShapeID="_x0000_i1054" DrawAspect="Content" ObjectID="_1761567617" r:id="rId81"/>
        </w:object>
      </w:r>
      <w:r w:rsidRPr="000A57EC">
        <w:rPr>
          <w:color w:val="000000"/>
          <w:sz w:val="28"/>
          <w:szCs w:val="28"/>
          <w:lang w:val="uk-UA"/>
        </w:rPr>
        <w:t xml:space="preserve">, </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sidR="009B751C">
        <w:rPr>
          <w:color w:val="000000"/>
          <w:sz w:val="28"/>
          <w:szCs w:val="28"/>
          <w:lang w:val="uk-UA"/>
        </w:rPr>
        <w:t>3.15</w:t>
      </w:r>
      <w:r w:rsidRPr="000A57EC">
        <w:rPr>
          <w:color w:val="000000"/>
          <w:sz w:val="28"/>
          <w:szCs w:val="28"/>
          <w:lang w:val="uk-UA"/>
        </w:rPr>
        <w:t>)</w:t>
      </w:r>
    </w:p>
    <w:p w14:paraId="44263D5E" w14:textId="77777777" w:rsidR="00765ED2" w:rsidRPr="009B751C" w:rsidRDefault="00765ED2" w:rsidP="009B751C">
      <w:pPr>
        <w:shd w:val="clear" w:color="auto" w:fill="FFFFFF"/>
        <w:tabs>
          <w:tab w:val="left" w:pos="715"/>
        </w:tabs>
        <w:rPr>
          <w:sz w:val="28"/>
          <w:szCs w:val="28"/>
          <w:lang w:val="uk-UA"/>
        </w:rPr>
      </w:pPr>
      <w:r w:rsidRPr="009B751C">
        <w:rPr>
          <w:color w:val="000000"/>
          <w:sz w:val="28"/>
          <w:szCs w:val="28"/>
          <w:lang w:val="uk-UA"/>
        </w:rPr>
        <w:t>для трифазних установок</w:t>
      </w:r>
      <w:r w:rsidR="00D268B2">
        <w:rPr>
          <w:color w:val="000000"/>
          <w:sz w:val="28"/>
          <w:szCs w:val="28"/>
          <w:lang w:val="uk-UA"/>
        </w:rPr>
        <w:t>:</w:t>
      </w:r>
      <w:r w:rsidRPr="009B751C">
        <w:rPr>
          <w:sz w:val="28"/>
          <w:szCs w:val="28"/>
          <w:lang w:val="uk-UA"/>
        </w:rPr>
        <w:t xml:space="preserve"> </w:t>
      </w:r>
    </w:p>
    <w:p w14:paraId="0A0D0D3A" w14:textId="77777777" w:rsidR="00765ED2" w:rsidRPr="000A57EC" w:rsidRDefault="00765ED2" w:rsidP="00765ED2">
      <w:pPr>
        <w:shd w:val="clear" w:color="auto" w:fill="FFFFFF"/>
        <w:tabs>
          <w:tab w:val="left" w:pos="715"/>
        </w:tabs>
        <w:ind w:firstLine="567"/>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position w:val="-28"/>
          <w:sz w:val="28"/>
          <w:szCs w:val="28"/>
          <w:lang w:val="uk-UA"/>
        </w:rPr>
        <w:object w:dxaOrig="1365" w:dyaOrig="705" w14:anchorId="4A84726A">
          <v:shape id="_x0000_i1055" type="#_x0000_t75" style="width:76.35pt;height:39.25pt" o:ole="">
            <v:imagedata r:id="rId82" o:title=""/>
          </v:shape>
          <o:OLEObject Type="Embed" ProgID="Equation.3" ShapeID="_x0000_i1055" DrawAspect="Content" ObjectID="_1761567618" r:id="rId83"/>
        </w:object>
      </w:r>
      <w:r w:rsidRPr="000A57EC">
        <w:rPr>
          <w:color w:val="000000"/>
          <w:sz w:val="28"/>
          <w:szCs w:val="28"/>
          <w:lang w:val="uk-UA"/>
        </w:rPr>
        <w:t xml:space="preserve">, </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sidR="009B751C">
        <w:rPr>
          <w:color w:val="000000"/>
          <w:sz w:val="28"/>
          <w:szCs w:val="28"/>
          <w:lang w:val="uk-UA"/>
        </w:rPr>
        <w:t>3.16</w:t>
      </w:r>
      <w:r w:rsidRPr="000A57EC">
        <w:rPr>
          <w:color w:val="000000"/>
          <w:sz w:val="28"/>
          <w:szCs w:val="28"/>
          <w:lang w:val="uk-UA"/>
        </w:rPr>
        <w:t>)</w:t>
      </w:r>
    </w:p>
    <w:p w14:paraId="31C127E3" w14:textId="77777777" w:rsidR="00765ED2" w:rsidRPr="000A57EC" w:rsidRDefault="00765ED2" w:rsidP="00765ED2">
      <w:pPr>
        <w:shd w:val="clear" w:color="auto" w:fill="FFFFFF"/>
        <w:jc w:val="both"/>
        <w:rPr>
          <w:color w:val="000000"/>
          <w:sz w:val="28"/>
          <w:szCs w:val="28"/>
          <w:lang w:val="uk-UA"/>
        </w:rPr>
      </w:pPr>
      <w:r w:rsidRPr="000A57EC">
        <w:rPr>
          <w:color w:val="000000"/>
          <w:sz w:val="28"/>
          <w:szCs w:val="28"/>
          <w:lang w:val="uk-UA"/>
        </w:rPr>
        <w:t xml:space="preserve">де </w:t>
      </w:r>
      <w:r w:rsidRPr="000A57EC">
        <w:rPr>
          <w:i/>
          <w:iCs/>
          <w:color w:val="000000"/>
          <w:sz w:val="28"/>
          <w:szCs w:val="28"/>
          <w:lang w:val="uk-UA"/>
        </w:rPr>
        <w:t xml:space="preserve">Р – </w:t>
      </w:r>
      <w:r w:rsidRPr="000A57EC">
        <w:rPr>
          <w:color w:val="000000"/>
          <w:sz w:val="28"/>
          <w:szCs w:val="28"/>
          <w:lang w:val="uk-UA"/>
        </w:rPr>
        <w:t xml:space="preserve">потужність установки, кВт; </w:t>
      </w:r>
      <w:r w:rsidRPr="000A57EC">
        <w:rPr>
          <w:i/>
          <w:iCs/>
          <w:color w:val="000000"/>
          <w:sz w:val="28"/>
          <w:szCs w:val="28"/>
          <w:lang w:val="uk-UA"/>
        </w:rPr>
        <w:t xml:space="preserve">U – </w:t>
      </w:r>
      <w:r w:rsidRPr="000A57EC">
        <w:rPr>
          <w:color w:val="000000"/>
          <w:sz w:val="28"/>
          <w:szCs w:val="28"/>
          <w:lang w:val="uk-UA"/>
        </w:rPr>
        <w:t xml:space="preserve">напруга, В; </w:t>
      </w:r>
      <w:r w:rsidRPr="000A57EC">
        <w:rPr>
          <w:i/>
          <w:iCs/>
          <w:color w:val="000000"/>
          <w:sz w:val="28"/>
          <w:szCs w:val="28"/>
          <w:lang w:val="uk-UA"/>
        </w:rPr>
        <w:t xml:space="preserve">п – </w:t>
      </w:r>
      <w:r w:rsidRPr="000A57EC">
        <w:rPr>
          <w:color w:val="000000"/>
          <w:sz w:val="28"/>
          <w:szCs w:val="28"/>
          <w:lang w:val="uk-UA"/>
        </w:rPr>
        <w:t>кількість паралельних секцій в одній фазі.</w:t>
      </w:r>
    </w:p>
    <w:p w14:paraId="5A2403AF" w14:textId="77777777" w:rsidR="00765ED2" w:rsidRPr="000A57EC" w:rsidRDefault="00765ED2" w:rsidP="00765ED2">
      <w:pPr>
        <w:shd w:val="clear" w:color="auto" w:fill="FFFFFF"/>
        <w:ind w:firstLine="567"/>
        <w:jc w:val="both"/>
        <w:rPr>
          <w:sz w:val="28"/>
          <w:szCs w:val="28"/>
          <w:lang w:val="uk-UA"/>
        </w:rPr>
      </w:pPr>
      <w:r w:rsidRPr="000A57EC">
        <w:rPr>
          <w:color w:val="000000"/>
          <w:sz w:val="28"/>
          <w:szCs w:val="28"/>
          <w:lang w:val="uk-UA"/>
        </w:rPr>
        <w:t>П</w:t>
      </w:r>
      <w:r w:rsidR="009B751C">
        <w:rPr>
          <w:color w:val="000000"/>
          <w:sz w:val="28"/>
          <w:szCs w:val="28"/>
          <w:lang w:val="uk-UA"/>
        </w:rPr>
        <w:t>ісля</w:t>
      </w:r>
      <w:r w:rsidRPr="000A57EC">
        <w:rPr>
          <w:color w:val="000000"/>
          <w:sz w:val="28"/>
          <w:szCs w:val="28"/>
          <w:lang w:val="uk-UA"/>
        </w:rPr>
        <w:t xml:space="preserve"> вибирають матеріал дроту і його допустиму температуру в довідковій літературі.</w:t>
      </w:r>
    </w:p>
    <w:p w14:paraId="32AE30B5" w14:textId="77777777" w:rsidR="00765ED2" w:rsidRPr="000A57EC" w:rsidRDefault="00765ED2" w:rsidP="00765ED2">
      <w:pPr>
        <w:shd w:val="clear" w:color="auto" w:fill="FFFFFF"/>
        <w:ind w:firstLine="567"/>
        <w:rPr>
          <w:sz w:val="28"/>
          <w:szCs w:val="28"/>
          <w:lang w:val="uk-UA"/>
        </w:rPr>
      </w:pPr>
      <w:r w:rsidRPr="000A57EC">
        <w:rPr>
          <w:color w:val="000000"/>
          <w:sz w:val="28"/>
          <w:szCs w:val="28"/>
          <w:lang w:val="uk-UA"/>
        </w:rPr>
        <w:t>Розрахункову температуру дроту (</w:t>
      </w:r>
      <w:r w:rsidRPr="000A57EC">
        <w:rPr>
          <w:i/>
          <w:color w:val="000000"/>
          <w:sz w:val="28"/>
          <w:szCs w:val="28"/>
          <w:lang w:val="uk-UA"/>
        </w:rPr>
        <w:sym w:font="Symbol" w:char="F071"/>
      </w:r>
      <w:r w:rsidRPr="000A57EC">
        <w:rPr>
          <w:color w:val="000000"/>
          <w:sz w:val="28"/>
          <w:szCs w:val="28"/>
          <w:lang w:val="uk-UA"/>
        </w:rPr>
        <w:t>, °С) визначають за формулою:</w:t>
      </w:r>
    </w:p>
    <w:p w14:paraId="5F8F6B51" w14:textId="77777777" w:rsidR="00765ED2" w:rsidRPr="000A57EC" w:rsidRDefault="00765ED2" w:rsidP="00765ED2">
      <w:pPr>
        <w:shd w:val="clear" w:color="auto" w:fill="FFFFFF"/>
        <w:tabs>
          <w:tab w:val="left" w:pos="0"/>
        </w:tabs>
        <w:ind w:firstLine="567"/>
        <w:jc w:val="both"/>
        <w:rPr>
          <w:sz w:val="28"/>
          <w:szCs w:val="28"/>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position w:val="-30"/>
          <w:sz w:val="28"/>
          <w:szCs w:val="28"/>
          <w:lang w:val="uk-UA"/>
        </w:rPr>
        <w:object w:dxaOrig="1440" w:dyaOrig="735" w14:anchorId="562632A2">
          <v:shape id="_x0000_i1056" type="#_x0000_t75" style="width:80.8pt;height:40.9pt" o:ole="">
            <v:imagedata r:id="rId84" o:title=""/>
          </v:shape>
          <o:OLEObject Type="Embed" ProgID="Equation.3" ShapeID="_x0000_i1056" DrawAspect="Content" ObjectID="_1761567619" r:id="rId85"/>
        </w:object>
      </w:r>
      <w:r w:rsidRPr="000A57EC">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sidR="009B751C">
        <w:rPr>
          <w:color w:val="000000"/>
          <w:sz w:val="28"/>
          <w:szCs w:val="28"/>
          <w:lang w:val="uk-UA"/>
        </w:rPr>
        <w:t>3.17</w:t>
      </w:r>
      <w:r w:rsidRPr="000A57EC">
        <w:rPr>
          <w:color w:val="000000"/>
          <w:sz w:val="28"/>
          <w:szCs w:val="28"/>
          <w:lang w:val="uk-UA"/>
        </w:rPr>
        <w:t>)</w:t>
      </w:r>
    </w:p>
    <w:p w14:paraId="1C14DAEB" w14:textId="77777777" w:rsidR="00765ED2" w:rsidRPr="000A57EC" w:rsidRDefault="00765ED2" w:rsidP="00765ED2">
      <w:pPr>
        <w:shd w:val="clear" w:color="auto" w:fill="FFFFFF"/>
        <w:ind w:firstLine="567"/>
        <w:jc w:val="both"/>
        <w:rPr>
          <w:sz w:val="28"/>
          <w:szCs w:val="28"/>
          <w:lang w:val="uk-UA"/>
        </w:rPr>
      </w:pPr>
      <w:r w:rsidRPr="000A57EC">
        <w:rPr>
          <w:color w:val="000000"/>
          <w:sz w:val="28"/>
          <w:szCs w:val="28"/>
          <w:lang w:val="uk-UA"/>
        </w:rPr>
        <w:t>За робочим струмом та розрахунковою температурою вибирають діаметр і площу поперечного перерізу дроту.</w:t>
      </w:r>
    </w:p>
    <w:p w14:paraId="671F30B3" w14:textId="77777777" w:rsidR="00765ED2" w:rsidRPr="000A57EC" w:rsidRDefault="00765ED2" w:rsidP="00765ED2">
      <w:pPr>
        <w:shd w:val="clear" w:color="auto" w:fill="FFFFFF"/>
        <w:ind w:firstLine="567"/>
        <w:rPr>
          <w:sz w:val="28"/>
          <w:szCs w:val="28"/>
          <w:lang w:val="uk-UA"/>
        </w:rPr>
      </w:pPr>
      <w:r w:rsidRPr="000A57EC">
        <w:rPr>
          <w:color w:val="000000"/>
          <w:sz w:val="28"/>
          <w:szCs w:val="28"/>
          <w:lang w:val="uk-UA"/>
        </w:rPr>
        <w:t xml:space="preserve">Довжину дроту однієї секції </w:t>
      </w:r>
      <w:r w:rsidRPr="000A57EC">
        <w:rPr>
          <w:rStyle w:val="afd"/>
          <w:b w:val="0"/>
          <w:sz w:val="28"/>
          <w:szCs w:val="28"/>
          <w:lang w:val="uk-UA"/>
        </w:rPr>
        <w:t>(</w:t>
      </w:r>
      <w:r w:rsidRPr="000A57EC">
        <w:rPr>
          <w:rStyle w:val="afd"/>
          <w:b w:val="0"/>
          <w:i/>
          <w:sz w:val="28"/>
          <w:szCs w:val="28"/>
          <w:lang w:val="uk-UA"/>
        </w:rPr>
        <w:t>ℓ</w:t>
      </w:r>
      <w:r w:rsidRPr="000A57EC">
        <w:rPr>
          <w:rStyle w:val="afd"/>
          <w:b w:val="0"/>
          <w:sz w:val="28"/>
          <w:szCs w:val="28"/>
          <w:lang w:val="uk-UA"/>
        </w:rPr>
        <w:t xml:space="preserve">, см) </w:t>
      </w:r>
      <w:r w:rsidRPr="000A57EC">
        <w:rPr>
          <w:color w:val="000000"/>
          <w:sz w:val="28"/>
          <w:szCs w:val="28"/>
          <w:lang w:val="uk-UA"/>
        </w:rPr>
        <w:t>визначають за формулою:</w:t>
      </w:r>
    </w:p>
    <w:p w14:paraId="329C403C" w14:textId="77777777" w:rsidR="00765ED2" w:rsidRPr="000A57EC" w:rsidRDefault="00FC6CBC" w:rsidP="009B751C">
      <w:pPr>
        <w:shd w:val="clear" w:color="auto" w:fill="FFFFFF"/>
        <w:ind w:firstLine="3686"/>
        <w:jc w:val="both"/>
        <w:rPr>
          <w:color w:val="000000"/>
          <w:sz w:val="28"/>
          <w:szCs w:val="28"/>
          <w:lang w:val="uk-UA"/>
        </w:rPr>
      </w:pPr>
      <w:r w:rsidRPr="000A57EC">
        <w:rPr>
          <w:color w:val="000000"/>
          <w:position w:val="-32"/>
          <w:sz w:val="28"/>
          <w:szCs w:val="28"/>
          <w:lang w:val="uk-UA"/>
        </w:rPr>
        <w:object w:dxaOrig="2420" w:dyaOrig="760" w14:anchorId="127160CC">
          <v:shape id="_x0000_i1057" type="#_x0000_t75" style="width:127.65pt;height:40.35pt" o:ole="">
            <v:imagedata r:id="rId86" o:title=""/>
          </v:shape>
          <o:OLEObject Type="Embed" ProgID="Equation.3" ShapeID="_x0000_i1057" DrawAspect="Content" ObjectID="_1761567620" r:id="rId87"/>
        </w:object>
      </w:r>
      <w:r w:rsidR="00765ED2" w:rsidRPr="000A57EC">
        <w:rPr>
          <w:color w:val="000000"/>
          <w:sz w:val="28"/>
          <w:szCs w:val="28"/>
          <w:lang w:val="uk-UA"/>
        </w:rPr>
        <w:t xml:space="preserve">, </w:t>
      </w:r>
      <w:r w:rsidR="00765ED2" w:rsidRPr="000A57EC">
        <w:rPr>
          <w:color w:val="000000"/>
          <w:sz w:val="28"/>
          <w:szCs w:val="28"/>
          <w:lang w:val="uk-UA"/>
        </w:rPr>
        <w:tab/>
      </w:r>
      <w:r w:rsidR="00765ED2" w:rsidRPr="000A57EC">
        <w:rPr>
          <w:color w:val="000000"/>
          <w:sz w:val="28"/>
          <w:szCs w:val="28"/>
          <w:lang w:val="uk-UA"/>
        </w:rPr>
        <w:tab/>
        <w:t xml:space="preserve">        (</w:t>
      </w:r>
      <w:r w:rsidR="009B751C">
        <w:rPr>
          <w:color w:val="000000"/>
          <w:sz w:val="28"/>
          <w:szCs w:val="28"/>
          <w:lang w:val="uk-UA"/>
        </w:rPr>
        <w:t>3.18</w:t>
      </w:r>
      <w:r w:rsidR="00765ED2" w:rsidRPr="000A57EC">
        <w:rPr>
          <w:color w:val="000000"/>
          <w:sz w:val="28"/>
          <w:szCs w:val="28"/>
          <w:lang w:val="uk-UA"/>
        </w:rPr>
        <w:t>)</w:t>
      </w:r>
    </w:p>
    <w:p w14:paraId="2F590548" w14:textId="77777777" w:rsidR="00765ED2" w:rsidRPr="000A57EC" w:rsidRDefault="00765ED2" w:rsidP="00765ED2">
      <w:pPr>
        <w:shd w:val="clear" w:color="auto" w:fill="FFFFFF"/>
        <w:jc w:val="both"/>
        <w:rPr>
          <w:sz w:val="28"/>
          <w:szCs w:val="28"/>
          <w:lang w:val="uk-UA"/>
        </w:rPr>
      </w:pPr>
      <w:r w:rsidRPr="000A57EC">
        <w:rPr>
          <w:color w:val="000000"/>
          <w:sz w:val="28"/>
          <w:szCs w:val="28"/>
          <w:lang w:val="uk-UA"/>
        </w:rPr>
        <w:t xml:space="preserve">де </w:t>
      </w:r>
      <w:r w:rsidRPr="000A57EC">
        <w:rPr>
          <w:i/>
          <w:iCs/>
          <w:color w:val="000000"/>
          <w:sz w:val="28"/>
          <w:szCs w:val="28"/>
          <w:lang w:val="uk-UA"/>
        </w:rPr>
        <w:t>U</w:t>
      </w:r>
      <w:r w:rsidRPr="000A57EC">
        <w:rPr>
          <w:i/>
          <w:iCs/>
          <w:color w:val="000000"/>
          <w:sz w:val="28"/>
          <w:szCs w:val="28"/>
          <w:vertAlign w:val="subscript"/>
          <w:lang w:val="uk-UA"/>
        </w:rPr>
        <w:t>ф</w:t>
      </w:r>
      <w:r w:rsidRPr="000A57EC">
        <w:rPr>
          <w:i/>
          <w:iCs/>
          <w:color w:val="000000"/>
          <w:sz w:val="28"/>
          <w:szCs w:val="28"/>
          <w:lang w:val="uk-UA"/>
        </w:rPr>
        <w:t xml:space="preserve"> – </w:t>
      </w:r>
      <w:r w:rsidRPr="000A57EC">
        <w:rPr>
          <w:color w:val="000000"/>
          <w:sz w:val="28"/>
          <w:szCs w:val="28"/>
          <w:lang w:val="uk-UA"/>
        </w:rPr>
        <w:t>фазна напруга, В;</w:t>
      </w:r>
      <w:r w:rsidRPr="000A57EC">
        <w:rPr>
          <w:sz w:val="28"/>
          <w:szCs w:val="28"/>
          <w:lang w:val="uk-UA"/>
        </w:rPr>
        <w:t xml:space="preserve"> </w:t>
      </w:r>
      <w:r w:rsidRPr="000A57EC">
        <w:rPr>
          <w:i/>
          <w:iCs/>
          <w:color w:val="000000"/>
          <w:sz w:val="28"/>
          <w:szCs w:val="28"/>
          <w:lang w:val="uk-UA"/>
        </w:rPr>
        <w:t>Р</w:t>
      </w:r>
      <w:r w:rsidRPr="000A57EC">
        <w:rPr>
          <w:i/>
          <w:iCs/>
          <w:color w:val="000000"/>
          <w:sz w:val="28"/>
          <w:szCs w:val="28"/>
          <w:vertAlign w:val="subscript"/>
          <w:lang w:val="uk-UA"/>
        </w:rPr>
        <w:t>с</w:t>
      </w:r>
      <w:r w:rsidRPr="000A57EC">
        <w:rPr>
          <w:i/>
          <w:iCs/>
          <w:color w:val="000000"/>
          <w:sz w:val="28"/>
          <w:szCs w:val="28"/>
          <w:lang w:val="uk-UA"/>
        </w:rPr>
        <w:t xml:space="preserve"> – </w:t>
      </w:r>
      <w:r w:rsidRPr="000A57EC">
        <w:rPr>
          <w:color w:val="000000"/>
          <w:sz w:val="28"/>
          <w:szCs w:val="28"/>
          <w:lang w:val="uk-UA"/>
        </w:rPr>
        <w:t>потужність однієї секції, Вт;</w:t>
      </w:r>
      <w:r w:rsidRPr="000A57EC">
        <w:rPr>
          <w:sz w:val="28"/>
          <w:szCs w:val="28"/>
          <w:lang w:val="uk-UA"/>
        </w:rPr>
        <w:t xml:space="preserve"> </w:t>
      </w:r>
      <w:r w:rsidR="009B751C" w:rsidRPr="009B751C">
        <w:rPr>
          <w:i/>
          <w:sz w:val="28"/>
          <w:szCs w:val="28"/>
          <w:lang w:val="en-US"/>
        </w:rPr>
        <w:t>F</w:t>
      </w:r>
      <w:r w:rsidRPr="000A57EC">
        <w:rPr>
          <w:i/>
          <w:color w:val="000000"/>
          <w:sz w:val="28"/>
          <w:szCs w:val="28"/>
          <w:lang w:val="uk-UA"/>
        </w:rPr>
        <w:t xml:space="preserve"> </w:t>
      </w:r>
      <w:r w:rsidRPr="000A57EC">
        <w:rPr>
          <w:color w:val="000000"/>
          <w:sz w:val="28"/>
          <w:szCs w:val="28"/>
          <w:lang w:val="uk-UA"/>
        </w:rPr>
        <w:t>– площа поперечного перерізу, м</w:t>
      </w:r>
      <w:r w:rsidRPr="000A57EC">
        <w:rPr>
          <w:color w:val="000000"/>
          <w:sz w:val="28"/>
          <w:szCs w:val="28"/>
          <w:vertAlign w:val="superscript"/>
          <w:lang w:val="uk-UA"/>
        </w:rPr>
        <w:t>2</w:t>
      </w:r>
      <w:r w:rsidRPr="000A57EC">
        <w:rPr>
          <w:color w:val="000000"/>
          <w:sz w:val="28"/>
          <w:szCs w:val="28"/>
          <w:lang w:val="uk-UA"/>
        </w:rPr>
        <w:t>;</w:t>
      </w:r>
      <w:r w:rsidRPr="000A57EC">
        <w:rPr>
          <w:sz w:val="28"/>
          <w:szCs w:val="28"/>
          <w:lang w:val="uk-UA"/>
        </w:rPr>
        <w:t xml:space="preserve"> </w:t>
      </w:r>
      <w:r w:rsidRPr="000A57EC">
        <w:rPr>
          <w:i/>
          <w:iCs/>
          <w:color w:val="000000"/>
          <w:sz w:val="28"/>
          <w:szCs w:val="28"/>
          <w:lang w:val="uk-UA"/>
        </w:rPr>
        <w:sym w:font="Symbol" w:char="F072"/>
      </w:r>
      <w:r w:rsidRPr="000A57EC">
        <w:rPr>
          <w:i/>
          <w:iCs/>
          <w:color w:val="000000"/>
          <w:sz w:val="28"/>
          <w:szCs w:val="28"/>
          <w:vertAlign w:val="subscript"/>
          <w:lang w:val="uk-UA"/>
        </w:rPr>
        <w:t>20</w:t>
      </w:r>
      <w:r w:rsidRPr="000A57EC">
        <w:rPr>
          <w:i/>
          <w:iCs/>
          <w:color w:val="000000"/>
          <w:sz w:val="28"/>
          <w:szCs w:val="28"/>
          <w:lang w:val="uk-UA"/>
        </w:rPr>
        <w:t xml:space="preserve"> – </w:t>
      </w:r>
      <w:r w:rsidRPr="000A57EC">
        <w:rPr>
          <w:color w:val="000000"/>
          <w:sz w:val="28"/>
          <w:szCs w:val="28"/>
          <w:lang w:val="uk-UA"/>
        </w:rPr>
        <w:t>питомий опір при температурі 20°С, Ом/м;</w:t>
      </w:r>
      <w:r w:rsidRPr="000A57EC">
        <w:rPr>
          <w:sz w:val="28"/>
          <w:szCs w:val="28"/>
          <w:lang w:val="uk-UA"/>
        </w:rPr>
        <w:t xml:space="preserve">     </w:t>
      </w:r>
      <w:r w:rsidRPr="000A57EC">
        <w:rPr>
          <w:i/>
          <w:iCs/>
          <w:color w:val="000000"/>
          <w:sz w:val="28"/>
          <w:szCs w:val="28"/>
          <w:lang w:val="uk-UA"/>
        </w:rPr>
        <w:sym w:font="Symbol" w:char="F061"/>
      </w:r>
      <w:r w:rsidRPr="000A57EC">
        <w:rPr>
          <w:i/>
          <w:iCs/>
          <w:color w:val="000000"/>
          <w:sz w:val="28"/>
          <w:szCs w:val="28"/>
          <w:lang w:val="uk-UA"/>
        </w:rPr>
        <w:t xml:space="preserve"> </w:t>
      </w:r>
      <w:r w:rsidRPr="000A57EC">
        <w:rPr>
          <w:color w:val="000000"/>
          <w:sz w:val="28"/>
          <w:szCs w:val="28"/>
          <w:lang w:val="uk-UA"/>
        </w:rPr>
        <w:t>– температурний коефіцієнт опору, °С</w:t>
      </w:r>
      <w:r w:rsidRPr="000A57EC">
        <w:rPr>
          <w:color w:val="000000"/>
          <w:sz w:val="28"/>
          <w:szCs w:val="28"/>
          <w:vertAlign w:val="superscript"/>
          <w:lang w:val="uk-UA"/>
        </w:rPr>
        <w:t>-1</w:t>
      </w:r>
      <w:r w:rsidRPr="000A57EC">
        <w:rPr>
          <w:color w:val="000000"/>
          <w:sz w:val="28"/>
          <w:szCs w:val="28"/>
          <w:lang w:val="uk-UA"/>
        </w:rPr>
        <w:t>.</w:t>
      </w:r>
    </w:p>
    <w:p w14:paraId="052C5993" w14:textId="77777777" w:rsidR="00765ED2" w:rsidRPr="000A57EC" w:rsidRDefault="00765ED2" w:rsidP="00765ED2">
      <w:pPr>
        <w:shd w:val="clear" w:color="auto" w:fill="FFFFFF"/>
        <w:ind w:firstLine="567"/>
        <w:rPr>
          <w:sz w:val="28"/>
          <w:szCs w:val="28"/>
          <w:lang w:val="uk-UA"/>
        </w:rPr>
      </w:pPr>
      <w:r w:rsidRPr="000A57EC">
        <w:rPr>
          <w:color w:val="000000"/>
          <w:sz w:val="28"/>
          <w:szCs w:val="28"/>
          <w:lang w:val="uk-UA"/>
        </w:rPr>
        <w:t>Діаметр спіралі (</w:t>
      </w:r>
      <w:r w:rsidRPr="000A57EC">
        <w:rPr>
          <w:i/>
          <w:color w:val="000000"/>
          <w:sz w:val="28"/>
          <w:szCs w:val="28"/>
          <w:lang w:val="uk-UA"/>
        </w:rPr>
        <w:t>D</w:t>
      </w:r>
      <w:r w:rsidRPr="000A57EC">
        <w:rPr>
          <w:color w:val="000000"/>
          <w:sz w:val="28"/>
          <w:szCs w:val="28"/>
          <w:lang w:val="uk-UA"/>
        </w:rPr>
        <w:t>, мм)визначають з умови:</w:t>
      </w:r>
    </w:p>
    <w:p w14:paraId="11751BA5" w14:textId="77777777" w:rsidR="00765ED2" w:rsidRPr="000A57EC" w:rsidRDefault="00765ED2" w:rsidP="00FC6CBC">
      <w:pPr>
        <w:shd w:val="clear" w:color="auto" w:fill="FFFFFF"/>
        <w:ind w:firstLine="4820"/>
        <w:jc w:val="both"/>
        <w:rPr>
          <w:sz w:val="28"/>
          <w:szCs w:val="28"/>
          <w:lang w:val="uk-UA"/>
        </w:rPr>
      </w:pPr>
      <w:r w:rsidRPr="000A57EC">
        <w:rPr>
          <w:position w:val="-10"/>
          <w:sz w:val="28"/>
          <w:szCs w:val="28"/>
          <w:lang w:val="uk-UA"/>
        </w:rPr>
        <w:object w:dxaOrig="1365" w:dyaOrig="360" w14:anchorId="229B33D3">
          <v:shape id="_x0000_i1058" type="#_x0000_t75" style="width:71.45pt;height:19.1pt" o:ole="">
            <v:imagedata r:id="rId88" o:title=""/>
          </v:shape>
          <o:OLEObject Type="Embed" ProgID="Equation.3" ShapeID="_x0000_i1058" DrawAspect="Content" ObjectID="_1761567621" r:id="rId89"/>
        </w:object>
      </w:r>
      <w:r w:rsidRPr="000A57EC">
        <w:rPr>
          <w:sz w:val="28"/>
          <w:szCs w:val="28"/>
          <w:lang w:val="uk-UA"/>
        </w:rPr>
        <w:t>.</w:t>
      </w:r>
      <w:r w:rsidRPr="000A57EC">
        <w:rPr>
          <w:sz w:val="28"/>
          <w:szCs w:val="28"/>
          <w:lang w:val="uk-UA"/>
        </w:rPr>
        <w:tab/>
      </w:r>
      <w:r w:rsidRPr="000A57EC">
        <w:rPr>
          <w:sz w:val="28"/>
          <w:szCs w:val="28"/>
          <w:lang w:val="uk-UA"/>
        </w:rPr>
        <w:tab/>
      </w:r>
      <w:r w:rsidRPr="000A57EC">
        <w:rPr>
          <w:sz w:val="28"/>
          <w:szCs w:val="28"/>
          <w:lang w:val="uk-UA"/>
        </w:rPr>
        <w:tab/>
        <w:t xml:space="preserve">       </w:t>
      </w:r>
      <w:r w:rsidRPr="000A57EC">
        <w:rPr>
          <w:color w:val="000000"/>
          <w:sz w:val="28"/>
          <w:szCs w:val="28"/>
          <w:lang w:val="uk-UA"/>
        </w:rPr>
        <w:t>(</w:t>
      </w:r>
      <w:r w:rsidR="00FC6CBC">
        <w:rPr>
          <w:color w:val="000000"/>
          <w:sz w:val="28"/>
          <w:szCs w:val="28"/>
          <w:lang w:val="uk-UA"/>
        </w:rPr>
        <w:t>3.19</w:t>
      </w:r>
      <w:r w:rsidRPr="000A57EC">
        <w:rPr>
          <w:color w:val="000000"/>
          <w:sz w:val="28"/>
          <w:szCs w:val="28"/>
          <w:lang w:val="uk-UA"/>
        </w:rPr>
        <w:t>)</w:t>
      </w:r>
    </w:p>
    <w:p w14:paraId="54B2481B" w14:textId="77777777" w:rsidR="00765ED2" w:rsidRPr="000A57EC" w:rsidRDefault="00765ED2" w:rsidP="00765ED2">
      <w:pPr>
        <w:shd w:val="clear" w:color="auto" w:fill="FFFFFF"/>
        <w:ind w:firstLine="567"/>
        <w:rPr>
          <w:color w:val="000000"/>
          <w:sz w:val="28"/>
          <w:szCs w:val="28"/>
          <w:lang w:val="uk-UA"/>
        </w:rPr>
      </w:pPr>
      <w:r w:rsidRPr="000A57EC">
        <w:rPr>
          <w:color w:val="000000"/>
          <w:sz w:val="28"/>
          <w:szCs w:val="28"/>
          <w:lang w:val="uk-UA"/>
        </w:rPr>
        <w:t>Крок спіралі (</w:t>
      </w:r>
      <w:r w:rsidRPr="000A57EC">
        <w:rPr>
          <w:i/>
          <w:color w:val="000000"/>
          <w:sz w:val="28"/>
          <w:szCs w:val="28"/>
          <w:lang w:val="uk-UA"/>
        </w:rPr>
        <w:t>h</w:t>
      </w:r>
      <w:r w:rsidRPr="000A57EC">
        <w:rPr>
          <w:color w:val="000000"/>
          <w:sz w:val="28"/>
          <w:szCs w:val="28"/>
          <w:lang w:val="uk-UA"/>
        </w:rPr>
        <w:t xml:space="preserve">, мм) визначають за формулою: </w:t>
      </w:r>
    </w:p>
    <w:p w14:paraId="5685125E" w14:textId="77777777" w:rsidR="00765ED2" w:rsidRPr="000A57EC" w:rsidRDefault="00765ED2" w:rsidP="00FC6CBC">
      <w:pPr>
        <w:shd w:val="clear" w:color="auto" w:fill="FFFFFF"/>
        <w:ind w:firstLine="4820"/>
        <w:jc w:val="both"/>
        <w:rPr>
          <w:sz w:val="28"/>
          <w:szCs w:val="28"/>
          <w:lang w:val="uk-UA"/>
        </w:rPr>
      </w:pPr>
      <w:r w:rsidRPr="000A57EC">
        <w:rPr>
          <w:position w:val="-10"/>
          <w:sz w:val="28"/>
          <w:szCs w:val="28"/>
          <w:lang w:val="uk-UA"/>
        </w:rPr>
        <w:object w:dxaOrig="1365" w:dyaOrig="360" w14:anchorId="371FE498">
          <v:shape id="_x0000_i1059" type="#_x0000_t75" style="width:71.45pt;height:19.1pt" o:ole="">
            <v:imagedata r:id="rId90" o:title=""/>
          </v:shape>
          <o:OLEObject Type="Embed" ProgID="Equation.3" ShapeID="_x0000_i1059" DrawAspect="Content" ObjectID="_1761567622" r:id="rId91"/>
        </w:object>
      </w:r>
      <w:r w:rsidRPr="000A57EC">
        <w:rPr>
          <w:sz w:val="28"/>
          <w:szCs w:val="28"/>
          <w:lang w:val="uk-UA"/>
        </w:rPr>
        <w:t>.</w:t>
      </w:r>
      <w:r w:rsidRPr="000A57EC">
        <w:rPr>
          <w:sz w:val="28"/>
          <w:szCs w:val="28"/>
          <w:lang w:val="uk-UA"/>
        </w:rPr>
        <w:tab/>
      </w:r>
      <w:r w:rsidRPr="000A57EC">
        <w:rPr>
          <w:sz w:val="28"/>
          <w:szCs w:val="28"/>
          <w:lang w:val="uk-UA"/>
        </w:rPr>
        <w:tab/>
      </w:r>
      <w:r w:rsidRPr="000A57EC">
        <w:rPr>
          <w:sz w:val="28"/>
          <w:szCs w:val="28"/>
          <w:lang w:val="uk-UA"/>
        </w:rPr>
        <w:tab/>
        <w:t xml:space="preserve">       </w:t>
      </w:r>
      <w:r w:rsidRPr="000A57EC">
        <w:rPr>
          <w:color w:val="000000"/>
          <w:sz w:val="28"/>
          <w:szCs w:val="28"/>
          <w:lang w:val="uk-UA"/>
        </w:rPr>
        <w:t>(</w:t>
      </w:r>
      <w:r w:rsidR="00FC6CBC">
        <w:rPr>
          <w:color w:val="000000"/>
          <w:sz w:val="28"/>
          <w:szCs w:val="28"/>
          <w:lang w:val="uk-UA"/>
        </w:rPr>
        <w:t>3.20</w:t>
      </w:r>
      <w:r w:rsidRPr="000A57EC">
        <w:rPr>
          <w:color w:val="000000"/>
          <w:sz w:val="28"/>
          <w:szCs w:val="28"/>
          <w:lang w:val="uk-UA"/>
        </w:rPr>
        <w:t>)</w:t>
      </w:r>
    </w:p>
    <w:p w14:paraId="4A1E82D4" w14:textId="77777777" w:rsidR="00765ED2" w:rsidRPr="000A57EC" w:rsidRDefault="00765ED2" w:rsidP="00765ED2">
      <w:pPr>
        <w:shd w:val="clear" w:color="auto" w:fill="FFFFFF"/>
        <w:ind w:firstLine="567"/>
        <w:rPr>
          <w:sz w:val="28"/>
          <w:szCs w:val="28"/>
          <w:lang w:val="uk-UA"/>
        </w:rPr>
      </w:pPr>
      <w:r w:rsidRPr="000A57EC">
        <w:rPr>
          <w:color w:val="000000"/>
          <w:sz w:val="28"/>
          <w:szCs w:val="28"/>
          <w:lang w:val="uk-UA"/>
        </w:rPr>
        <w:t>Кількість витків спіралі (</w:t>
      </w:r>
      <w:r w:rsidR="00FC6CBC" w:rsidRPr="00FC6CBC">
        <w:rPr>
          <w:i/>
          <w:color w:val="000000"/>
          <w:sz w:val="28"/>
          <w:szCs w:val="28"/>
          <w:lang w:val="en-US"/>
        </w:rPr>
        <w:t>n</w:t>
      </w:r>
      <w:r w:rsidRPr="000A57EC">
        <w:rPr>
          <w:i/>
          <w:color w:val="000000"/>
          <w:sz w:val="28"/>
          <w:szCs w:val="28"/>
          <w:lang w:val="uk-UA"/>
        </w:rPr>
        <w:t xml:space="preserve">, </w:t>
      </w:r>
      <w:r w:rsidRPr="000A57EC">
        <w:rPr>
          <w:color w:val="000000"/>
          <w:sz w:val="28"/>
          <w:szCs w:val="28"/>
          <w:lang w:val="uk-UA"/>
        </w:rPr>
        <w:t>шт.) визначають за формулою:</w:t>
      </w:r>
    </w:p>
    <w:p w14:paraId="0F8DE153" w14:textId="77777777" w:rsidR="00765ED2" w:rsidRPr="000A57EC" w:rsidRDefault="00765ED2" w:rsidP="00765ED2">
      <w:pPr>
        <w:shd w:val="clear" w:color="auto" w:fill="FFFFFF"/>
        <w:tabs>
          <w:tab w:val="left" w:pos="0"/>
        </w:tabs>
        <w:ind w:firstLine="567"/>
        <w:jc w:val="both"/>
        <w:rPr>
          <w:sz w:val="28"/>
          <w:szCs w:val="28"/>
          <w:lang w:val="uk-UA"/>
        </w:rPr>
      </w:pPr>
      <w:r w:rsidRPr="000A57EC">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r>
      <w:r w:rsidRPr="000A57EC">
        <w:rPr>
          <w:sz w:val="28"/>
          <w:szCs w:val="28"/>
          <w:lang w:val="uk-UA"/>
        </w:rPr>
        <w:tab/>
      </w:r>
      <w:r>
        <w:rPr>
          <w:sz w:val="28"/>
          <w:szCs w:val="28"/>
          <w:lang w:val="uk-UA"/>
        </w:rPr>
        <w:t xml:space="preserve">      </w:t>
      </w:r>
      <w:r w:rsidR="00FC6CBC" w:rsidRPr="000A57EC">
        <w:rPr>
          <w:position w:val="-38"/>
          <w:sz w:val="28"/>
          <w:szCs w:val="28"/>
          <w:lang w:val="uk-UA"/>
        </w:rPr>
        <w:object w:dxaOrig="1840" w:dyaOrig="760" w14:anchorId="5D9164DF">
          <v:shape id="_x0000_i1060" type="#_x0000_t75" style="width:101.5pt;height:42pt" o:ole="">
            <v:imagedata r:id="rId92" o:title=""/>
          </v:shape>
          <o:OLEObject Type="Embed" ProgID="Equation.3" ShapeID="_x0000_i1060" DrawAspect="Content" ObjectID="_1761567623" r:id="rId93"/>
        </w:object>
      </w:r>
      <w:r>
        <w:rPr>
          <w:color w:val="000000"/>
          <w:sz w:val="28"/>
          <w:szCs w:val="28"/>
          <w:lang w:val="uk-UA"/>
        </w:rPr>
        <w:t>.</w:t>
      </w:r>
      <w:r>
        <w:rPr>
          <w:color w:val="000000"/>
          <w:sz w:val="28"/>
          <w:szCs w:val="28"/>
          <w:lang w:val="uk-UA"/>
        </w:rPr>
        <w:tab/>
      </w:r>
      <w:r>
        <w:rPr>
          <w:color w:val="000000"/>
          <w:sz w:val="28"/>
          <w:szCs w:val="28"/>
          <w:lang w:val="uk-UA"/>
        </w:rPr>
        <w:tab/>
      </w:r>
      <w:r>
        <w:rPr>
          <w:color w:val="000000"/>
          <w:sz w:val="28"/>
          <w:szCs w:val="28"/>
          <w:lang w:val="uk-UA"/>
        </w:rPr>
        <w:tab/>
        <w:t xml:space="preserve">    </w:t>
      </w:r>
      <w:r w:rsidRPr="000A57EC">
        <w:rPr>
          <w:color w:val="000000"/>
          <w:sz w:val="28"/>
          <w:szCs w:val="28"/>
          <w:lang w:val="uk-UA"/>
        </w:rPr>
        <w:t xml:space="preserve">    (</w:t>
      </w:r>
      <w:r w:rsidR="00FC6CBC">
        <w:rPr>
          <w:color w:val="000000"/>
          <w:sz w:val="28"/>
          <w:szCs w:val="28"/>
          <w:lang w:val="uk-UA"/>
        </w:rPr>
        <w:t>3.21</w:t>
      </w:r>
      <w:r w:rsidRPr="000A57EC">
        <w:rPr>
          <w:color w:val="000000"/>
          <w:sz w:val="28"/>
          <w:szCs w:val="28"/>
          <w:lang w:val="uk-UA"/>
        </w:rPr>
        <w:t>)</w:t>
      </w:r>
    </w:p>
    <w:p w14:paraId="5109EC9E" w14:textId="77777777" w:rsidR="00765ED2" w:rsidRPr="000A57EC" w:rsidRDefault="00765ED2" w:rsidP="00765ED2">
      <w:pPr>
        <w:shd w:val="clear" w:color="auto" w:fill="FFFFFF"/>
        <w:ind w:firstLine="567"/>
        <w:rPr>
          <w:sz w:val="28"/>
          <w:szCs w:val="28"/>
          <w:lang w:val="uk-UA"/>
        </w:rPr>
      </w:pPr>
      <w:r w:rsidRPr="000A57EC">
        <w:rPr>
          <w:color w:val="000000"/>
          <w:sz w:val="28"/>
          <w:szCs w:val="28"/>
          <w:lang w:val="uk-UA"/>
        </w:rPr>
        <w:t>Довжин</w:t>
      </w:r>
      <w:r w:rsidR="00FC6CBC">
        <w:rPr>
          <w:color w:val="000000"/>
          <w:sz w:val="28"/>
          <w:szCs w:val="28"/>
          <w:lang w:val="uk-UA"/>
        </w:rPr>
        <w:t>у</w:t>
      </w:r>
      <w:r w:rsidRPr="000A57EC">
        <w:rPr>
          <w:color w:val="000000"/>
          <w:sz w:val="28"/>
          <w:szCs w:val="28"/>
          <w:lang w:val="uk-UA"/>
        </w:rPr>
        <w:t xml:space="preserve"> спіралі (</w:t>
      </w:r>
      <w:r w:rsidRPr="000A57EC">
        <w:rPr>
          <w:i/>
          <w:color w:val="000000"/>
          <w:sz w:val="28"/>
          <w:szCs w:val="28"/>
          <w:lang w:val="uk-UA"/>
        </w:rPr>
        <w:t>L</w:t>
      </w:r>
      <w:r w:rsidRPr="000A57EC">
        <w:rPr>
          <w:color w:val="000000"/>
          <w:sz w:val="28"/>
          <w:szCs w:val="28"/>
          <w:lang w:val="uk-UA"/>
        </w:rPr>
        <w:t>, м) визначають за формулою:</w:t>
      </w:r>
    </w:p>
    <w:p w14:paraId="04C73D79" w14:textId="77777777" w:rsidR="00765ED2" w:rsidRDefault="00FC6CBC" w:rsidP="00FC6CBC">
      <w:pPr>
        <w:shd w:val="clear" w:color="auto" w:fill="FFFFFF"/>
        <w:ind w:firstLine="4678"/>
        <w:jc w:val="both"/>
        <w:rPr>
          <w:color w:val="000000"/>
          <w:sz w:val="28"/>
          <w:szCs w:val="28"/>
          <w:lang w:val="uk-UA"/>
        </w:rPr>
      </w:pPr>
      <w:r w:rsidRPr="000A57EC">
        <w:rPr>
          <w:i/>
          <w:position w:val="-24"/>
          <w:sz w:val="28"/>
          <w:szCs w:val="28"/>
          <w:lang w:val="uk-UA"/>
        </w:rPr>
        <w:object w:dxaOrig="960" w:dyaOrig="620" w14:anchorId="2DD7AE0F">
          <v:shape id="_x0000_i1061" type="#_x0000_t75" style="width:54.55pt;height:34.9pt" o:ole="">
            <v:imagedata r:id="rId94" o:title=""/>
          </v:shape>
          <o:OLEObject Type="Embed" ProgID="Equation.3" ShapeID="_x0000_i1061" DrawAspect="Content" ObjectID="_1761567624" r:id="rId95"/>
        </w:object>
      </w:r>
      <w:r w:rsidR="00765ED2">
        <w:rPr>
          <w:sz w:val="28"/>
          <w:szCs w:val="28"/>
          <w:lang w:val="uk-UA"/>
        </w:rPr>
        <w:t>.</w:t>
      </w:r>
      <w:r w:rsidR="00765ED2">
        <w:rPr>
          <w:sz w:val="28"/>
          <w:szCs w:val="28"/>
          <w:lang w:val="uk-UA"/>
        </w:rPr>
        <w:tab/>
      </w:r>
      <w:r w:rsidR="00765ED2">
        <w:rPr>
          <w:sz w:val="28"/>
          <w:szCs w:val="28"/>
          <w:lang w:val="uk-UA"/>
        </w:rPr>
        <w:tab/>
      </w:r>
      <w:r w:rsidR="00765ED2">
        <w:rPr>
          <w:sz w:val="28"/>
          <w:szCs w:val="28"/>
          <w:lang w:val="uk-UA"/>
        </w:rPr>
        <w:tab/>
        <w:t xml:space="preserve">   </w:t>
      </w:r>
      <w:r w:rsidR="00765ED2" w:rsidRPr="000A57EC">
        <w:rPr>
          <w:sz w:val="28"/>
          <w:szCs w:val="28"/>
          <w:lang w:val="uk-UA"/>
        </w:rPr>
        <w:t xml:space="preserve">   </w:t>
      </w:r>
      <w:r w:rsidR="00765ED2" w:rsidRPr="000A57EC">
        <w:rPr>
          <w:color w:val="000000"/>
          <w:sz w:val="28"/>
          <w:szCs w:val="28"/>
          <w:lang w:val="uk-UA"/>
        </w:rPr>
        <w:t xml:space="preserve"> (</w:t>
      </w:r>
      <w:r w:rsidRPr="003B3EF3">
        <w:rPr>
          <w:color w:val="000000"/>
          <w:sz w:val="28"/>
          <w:szCs w:val="28"/>
        </w:rPr>
        <w:t>3</w:t>
      </w:r>
      <w:r>
        <w:rPr>
          <w:color w:val="000000"/>
          <w:sz w:val="28"/>
          <w:szCs w:val="28"/>
          <w:lang w:val="uk-UA"/>
        </w:rPr>
        <w:t>.</w:t>
      </w:r>
      <w:r w:rsidRPr="003B3EF3">
        <w:rPr>
          <w:color w:val="000000"/>
          <w:sz w:val="28"/>
          <w:szCs w:val="28"/>
        </w:rPr>
        <w:t>22</w:t>
      </w:r>
      <w:r w:rsidR="00765ED2" w:rsidRPr="000A57EC">
        <w:rPr>
          <w:color w:val="000000"/>
          <w:sz w:val="28"/>
          <w:szCs w:val="28"/>
          <w:lang w:val="uk-UA"/>
        </w:rPr>
        <w:t>)</w:t>
      </w:r>
    </w:p>
    <w:p w14:paraId="6A8DF6CA" w14:textId="77777777" w:rsidR="00765ED2" w:rsidRDefault="00765ED2" w:rsidP="00FC6CBC">
      <w:pPr>
        <w:shd w:val="clear" w:color="auto" w:fill="FFFFFF"/>
        <w:ind w:firstLine="4536"/>
        <w:jc w:val="both"/>
        <w:rPr>
          <w:color w:val="000000"/>
          <w:sz w:val="28"/>
          <w:szCs w:val="28"/>
          <w:lang w:val="uk-UA"/>
        </w:rPr>
      </w:pPr>
    </w:p>
    <w:p w14:paraId="6341872F" w14:textId="77777777" w:rsidR="00B75B0F" w:rsidRPr="00FC6CBC" w:rsidRDefault="00B75B0F" w:rsidP="00B75B0F">
      <w:pPr>
        <w:shd w:val="clear" w:color="auto" w:fill="FFFFFF"/>
        <w:ind w:firstLine="567"/>
        <w:jc w:val="center"/>
        <w:rPr>
          <w:sz w:val="28"/>
          <w:szCs w:val="28"/>
          <w:u w:val="single"/>
          <w:lang w:val="uk-UA"/>
        </w:rPr>
      </w:pPr>
      <w:r w:rsidRPr="00FC6CBC">
        <w:rPr>
          <w:bCs/>
          <w:color w:val="000000"/>
          <w:sz w:val="28"/>
          <w:szCs w:val="28"/>
          <w:u w:val="single"/>
          <w:lang w:val="uk-UA"/>
        </w:rPr>
        <w:t>Приклад</w:t>
      </w:r>
    </w:p>
    <w:p w14:paraId="63EC142D" w14:textId="77777777" w:rsidR="00B75B0F" w:rsidRPr="000A57EC" w:rsidRDefault="00B75B0F" w:rsidP="00B75B0F">
      <w:pPr>
        <w:shd w:val="clear" w:color="auto" w:fill="FFFFFF"/>
        <w:ind w:firstLine="567"/>
        <w:jc w:val="both"/>
        <w:rPr>
          <w:sz w:val="28"/>
          <w:szCs w:val="28"/>
          <w:lang w:val="uk-UA"/>
        </w:rPr>
      </w:pPr>
      <w:r w:rsidRPr="000A57EC">
        <w:rPr>
          <w:color w:val="000000"/>
          <w:sz w:val="28"/>
          <w:szCs w:val="28"/>
          <w:lang w:val="uk-UA"/>
        </w:rPr>
        <w:t>Розрахувати відкритий нагрівник</w:t>
      </w:r>
      <w:r w:rsidR="004921CF">
        <w:rPr>
          <w:color w:val="000000"/>
          <w:sz w:val="28"/>
          <w:szCs w:val="28"/>
          <w:lang w:val="uk-UA"/>
        </w:rPr>
        <w:t>, що виконаний</w:t>
      </w:r>
      <w:r w:rsidRPr="000A57EC">
        <w:rPr>
          <w:color w:val="000000"/>
          <w:sz w:val="28"/>
          <w:szCs w:val="28"/>
          <w:lang w:val="uk-UA"/>
        </w:rPr>
        <w:t xml:space="preserve"> у вигляді спіралі</w:t>
      </w:r>
      <w:r w:rsidR="004921CF">
        <w:rPr>
          <w:color w:val="000000"/>
          <w:sz w:val="28"/>
          <w:szCs w:val="28"/>
          <w:lang w:val="uk-UA"/>
        </w:rPr>
        <w:t>,</w:t>
      </w:r>
      <w:r w:rsidRPr="000A57EC">
        <w:rPr>
          <w:color w:val="000000"/>
          <w:sz w:val="28"/>
          <w:szCs w:val="28"/>
          <w:lang w:val="uk-UA"/>
        </w:rPr>
        <w:t xml:space="preserve"> розміщеної у спокійному повітрі. Напруга живлення 220В. Температурний коефіцієнт опору </w:t>
      </w:r>
      <w:r w:rsidRPr="000A57EC">
        <w:rPr>
          <w:i/>
          <w:color w:val="000000"/>
          <w:sz w:val="28"/>
          <w:szCs w:val="28"/>
          <w:lang w:val="uk-UA"/>
        </w:rPr>
        <w:sym w:font="Symbol" w:char="F061"/>
      </w:r>
      <w:r w:rsidRPr="000A57EC">
        <w:rPr>
          <w:color w:val="000000"/>
          <w:sz w:val="28"/>
          <w:szCs w:val="28"/>
          <w:lang w:val="uk-UA"/>
        </w:rPr>
        <w:t xml:space="preserve"> = 16,5∙10</w:t>
      </w:r>
      <w:r w:rsidRPr="000A57EC">
        <w:rPr>
          <w:color w:val="000000"/>
          <w:sz w:val="28"/>
          <w:szCs w:val="28"/>
          <w:vertAlign w:val="superscript"/>
          <w:lang w:val="uk-UA"/>
        </w:rPr>
        <w:t>6</w:t>
      </w:r>
      <w:r w:rsidRPr="000A57EC">
        <w:rPr>
          <w:color w:val="000000"/>
          <w:sz w:val="28"/>
          <w:szCs w:val="28"/>
          <w:lang w:val="uk-UA"/>
        </w:rPr>
        <w:t>°С</w:t>
      </w:r>
      <w:r w:rsidRPr="000A57EC">
        <w:rPr>
          <w:color w:val="000000"/>
          <w:sz w:val="28"/>
          <w:szCs w:val="28"/>
          <w:vertAlign w:val="superscript"/>
          <w:lang w:val="uk-UA"/>
        </w:rPr>
        <w:t>-1</w:t>
      </w:r>
      <w:r w:rsidRPr="000A57EC">
        <w:rPr>
          <w:color w:val="000000"/>
          <w:sz w:val="28"/>
          <w:szCs w:val="28"/>
          <w:lang w:val="uk-UA"/>
        </w:rPr>
        <w:t xml:space="preserve">; питомий опір при температурі 20°С – </w:t>
      </w:r>
      <w:r w:rsidRPr="000A57EC">
        <w:rPr>
          <w:i/>
          <w:color w:val="000000"/>
          <w:sz w:val="28"/>
          <w:szCs w:val="28"/>
          <w:lang w:val="uk-UA"/>
        </w:rPr>
        <w:sym w:font="Symbol" w:char="F072"/>
      </w:r>
      <w:r w:rsidRPr="000A57EC">
        <w:rPr>
          <w:i/>
          <w:color w:val="000000"/>
          <w:sz w:val="28"/>
          <w:szCs w:val="28"/>
          <w:vertAlign w:val="subscript"/>
          <w:lang w:val="uk-UA"/>
        </w:rPr>
        <w:t>20</w:t>
      </w:r>
      <w:r w:rsidRPr="000A57EC">
        <w:rPr>
          <w:color w:val="000000"/>
          <w:sz w:val="28"/>
          <w:szCs w:val="28"/>
          <w:lang w:val="uk-UA"/>
        </w:rPr>
        <w:t xml:space="preserve"> = 1,1</w:t>
      </w:r>
      <w:r w:rsidRPr="000A57EC">
        <w:rPr>
          <w:color w:val="000000"/>
          <w:sz w:val="28"/>
          <w:szCs w:val="28"/>
          <w:lang w:val="uk-UA"/>
        </w:rPr>
        <w:sym w:font="Symbol" w:char="F0D7"/>
      </w:r>
      <w:r w:rsidRPr="000A57EC">
        <w:rPr>
          <w:color w:val="000000"/>
          <w:sz w:val="28"/>
          <w:szCs w:val="28"/>
          <w:lang w:val="uk-UA"/>
        </w:rPr>
        <w:t>10</w:t>
      </w:r>
      <w:r w:rsidRPr="000A57EC">
        <w:rPr>
          <w:color w:val="000000"/>
          <w:sz w:val="28"/>
          <w:szCs w:val="28"/>
          <w:vertAlign w:val="superscript"/>
          <w:lang w:val="uk-UA"/>
        </w:rPr>
        <w:t>-6</w:t>
      </w:r>
      <w:r w:rsidRPr="000A57EC">
        <w:rPr>
          <w:color w:val="000000"/>
          <w:sz w:val="28"/>
          <w:szCs w:val="28"/>
          <w:lang w:val="uk-UA"/>
        </w:rPr>
        <w:t xml:space="preserve">Ом; потужність нагрівника </w:t>
      </w:r>
      <w:r w:rsidRPr="000A57EC">
        <w:rPr>
          <w:i/>
          <w:color w:val="000000"/>
          <w:sz w:val="28"/>
          <w:szCs w:val="28"/>
          <w:lang w:val="uk-UA"/>
        </w:rPr>
        <w:t>Р</w:t>
      </w:r>
      <w:r w:rsidRPr="000A57EC">
        <w:rPr>
          <w:color w:val="000000"/>
          <w:sz w:val="28"/>
          <w:szCs w:val="28"/>
          <w:lang w:val="uk-UA"/>
        </w:rPr>
        <w:t xml:space="preserve"> = 1кВт; допустима температура дроту </w:t>
      </w:r>
      <w:r w:rsidRPr="000A57EC">
        <w:rPr>
          <w:i/>
          <w:color w:val="000000"/>
          <w:sz w:val="28"/>
          <w:szCs w:val="28"/>
          <w:lang w:val="uk-UA"/>
        </w:rPr>
        <w:sym w:font="Symbol" w:char="F071"/>
      </w:r>
      <w:r w:rsidRPr="000A57EC">
        <w:rPr>
          <w:i/>
          <w:color w:val="000000"/>
          <w:sz w:val="28"/>
          <w:szCs w:val="28"/>
          <w:vertAlign w:val="subscript"/>
          <w:lang w:val="uk-UA"/>
        </w:rPr>
        <w:t>д</w:t>
      </w:r>
      <w:r w:rsidRPr="000A57EC">
        <w:rPr>
          <w:color w:val="000000"/>
          <w:sz w:val="28"/>
          <w:szCs w:val="28"/>
          <w:vertAlign w:val="subscript"/>
          <w:lang w:val="uk-UA"/>
        </w:rPr>
        <w:t xml:space="preserve"> </w:t>
      </w:r>
      <w:r w:rsidRPr="000A57EC">
        <w:rPr>
          <w:color w:val="000000"/>
          <w:sz w:val="28"/>
          <w:szCs w:val="28"/>
          <w:lang w:val="uk-UA"/>
        </w:rPr>
        <w:t>= 850°С.</w:t>
      </w:r>
    </w:p>
    <w:p w14:paraId="72CEF715" w14:textId="77777777" w:rsidR="00B75B0F" w:rsidRPr="00FC6CBC" w:rsidRDefault="00B75B0F" w:rsidP="00B75B0F">
      <w:pPr>
        <w:shd w:val="clear" w:color="auto" w:fill="FFFFFF"/>
        <w:ind w:firstLine="567"/>
        <w:jc w:val="center"/>
        <w:rPr>
          <w:i/>
          <w:sz w:val="28"/>
          <w:szCs w:val="28"/>
          <w:lang w:val="uk-UA"/>
        </w:rPr>
      </w:pPr>
      <w:r w:rsidRPr="00FC6CBC">
        <w:rPr>
          <w:bCs/>
          <w:i/>
          <w:color w:val="000000"/>
          <w:sz w:val="28"/>
          <w:szCs w:val="28"/>
          <w:lang w:val="uk-UA"/>
        </w:rPr>
        <w:t>Розв</w:t>
      </w:r>
      <w:r w:rsidRPr="00FC6CBC">
        <w:rPr>
          <w:i/>
          <w:color w:val="000000"/>
          <w:sz w:val="28"/>
          <w:szCs w:val="28"/>
          <w:lang w:val="uk-UA"/>
        </w:rPr>
        <w:t>’</w:t>
      </w:r>
      <w:r w:rsidRPr="00FC6CBC">
        <w:rPr>
          <w:bCs/>
          <w:i/>
          <w:color w:val="000000"/>
          <w:sz w:val="28"/>
          <w:szCs w:val="28"/>
          <w:lang w:val="uk-UA"/>
        </w:rPr>
        <w:t>язання</w:t>
      </w:r>
    </w:p>
    <w:p w14:paraId="08E9E0AF" w14:textId="77777777" w:rsidR="00B75B0F" w:rsidRPr="000A57EC" w:rsidRDefault="00B75B0F" w:rsidP="00B75B0F">
      <w:pPr>
        <w:shd w:val="clear" w:color="auto" w:fill="FFFFFF"/>
        <w:tabs>
          <w:tab w:val="left" w:pos="763"/>
        </w:tabs>
        <w:ind w:firstLine="567"/>
        <w:rPr>
          <w:sz w:val="28"/>
          <w:szCs w:val="28"/>
          <w:lang w:val="uk-UA"/>
        </w:rPr>
      </w:pPr>
      <w:r w:rsidRPr="000A57EC">
        <w:rPr>
          <w:color w:val="000000"/>
          <w:sz w:val="28"/>
          <w:szCs w:val="28"/>
          <w:lang w:val="uk-UA"/>
        </w:rPr>
        <w:t>1.</w:t>
      </w:r>
      <w:r w:rsidRPr="000A57EC">
        <w:rPr>
          <w:color w:val="000000"/>
          <w:sz w:val="28"/>
          <w:szCs w:val="28"/>
          <w:lang w:val="uk-UA"/>
        </w:rPr>
        <w:tab/>
      </w:r>
      <w:r w:rsidR="004921CF">
        <w:rPr>
          <w:color w:val="000000"/>
          <w:sz w:val="28"/>
          <w:szCs w:val="28"/>
          <w:lang w:val="uk-UA"/>
        </w:rPr>
        <w:t>Р</w:t>
      </w:r>
      <w:r w:rsidRPr="000A57EC">
        <w:rPr>
          <w:color w:val="000000"/>
          <w:sz w:val="28"/>
          <w:szCs w:val="28"/>
          <w:lang w:val="uk-UA"/>
        </w:rPr>
        <w:t>озрахунковий струм нагрівника</w:t>
      </w:r>
      <w:r w:rsidR="004921CF">
        <w:rPr>
          <w:color w:val="000000"/>
          <w:sz w:val="28"/>
          <w:szCs w:val="28"/>
          <w:lang w:val="uk-UA"/>
        </w:rPr>
        <w:t xml:space="preserve"> становить</w:t>
      </w:r>
      <w:r>
        <w:rPr>
          <w:color w:val="000000"/>
          <w:sz w:val="28"/>
          <w:szCs w:val="28"/>
          <w:lang w:val="uk-UA"/>
        </w:rPr>
        <w:t>:</w:t>
      </w:r>
    </w:p>
    <w:p w14:paraId="0F5D5D63" w14:textId="77777777" w:rsidR="00B75B0F" w:rsidRPr="000A57EC" w:rsidRDefault="00B75B0F" w:rsidP="00B75B0F">
      <w:pPr>
        <w:shd w:val="clear" w:color="auto" w:fill="FFFFFF"/>
        <w:tabs>
          <w:tab w:val="left" w:pos="763"/>
        </w:tabs>
        <w:ind w:firstLine="567"/>
        <w:jc w:val="center"/>
        <w:rPr>
          <w:color w:val="000000"/>
          <w:sz w:val="28"/>
          <w:szCs w:val="28"/>
          <w:lang w:val="uk-UA"/>
        </w:rPr>
      </w:pPr>
      <w:r w:rsidRPr="000A57EC">
        <w:rPr>
          <w:color w:val="000000"/>
          <w:position w:val="-24"/>
          <w:sz w:val="28"/>
          <w:szCs w:val="28"/>
          <w:lang w:val="uk-UA"/>
        </w:rPr>
        <w:object w:dxaOrig="2659" w:dyaOrig="660" w14:anchorId="463D3045">
          <v:shape id="_x0000_i1062" type="#_x0000_t75" style="width:142.4pt;height:35.45pt" o:ole="">
            <v:imagedata r:id="rId96" o:title=""/>
          </v:shape>
          <o:OLEObject Type="Embed" ProgID="Equation.3" ShapeID="_x0000_i1062" DrawAspect="Content" ObjectID="_1761567625" r:id="rId97"/>
        </w:object>
      </w:r>
      <w:r w:rsidRPr="000A57EC">
        <w:rPr>
          <w:i/>
          <w:color w:val="000000"/>
          <w:sz w:val="28"/>
          <w:szCs w:val="28"/>
          <w:lang w:val="uk-UA"/>
        </w:rPr>
        <w:t>А</w:t>
      </w:r>
      <w:r w:rsidR="00FC6CBC">
        <w:rPr>
          <w:i/>
          <w:color w:val="000000"/>
          <w:sz w:val="28"/>
          <w:szCs w:val="28"/>
          <w:lang w:val="uk-UA"/>
        </w:rPr>
        <w:t>.</w:t>
      </w:r>
    </w:p>
    <w:p w14:paraId="0BD46134" w14:textId="77777777" w:rsidR="00B75B0F" w:rsidRPr="000A57EC" w:rsidRDefault="00B75B0F" w:rsidP="00B75B0F">
      <w:pPr>
        <w:shd w:val="clear" w:color="auto" w:fill="FFFFFF"/>
        <w:tabs>
          <w:tab w:val="left" w:pos="763"/>
        </w:tabs>
        <w:ind w:firstLine="567"/>
        <w:rPr>
          <w:sz w:val="28"/>
          <w:szCs w:val="28"/>
          <w:lang w:val="uk-UA"/>
        </w:rPr>
      </w:pPr>
      <w:r w:rsidRPr="000A57EC">
        <w:rPr>
          <w:color w:val="000000"/>
          <w:sz w:val="28"/>
          <w:szCs w:val="28"/>
          <w:lang w:val="uk-UA"/>
        </w:rPr>
        <w:t>2.</w:t>
      </w:r>
      <w:r w:rsidRPr="000A57EC">
        <w:rPr>
          <w:color w:val="000000"/>
          <w:sz w:val="28"/>
          <w:szCs w:val="28"/>
          <w:lang w:val="uk-UA"/>
        </w:rPr>
        <w:tab/>
      </w:r>
      <w:r w:rsidR="004921CF">
        <w:rPr>
          <w:color w:val="000000"/>
          <w:sz w:val="28"/>
          <w:szCs w:val="28"/>
          <w:lang w:val="uk-UA"/>
        </w:rPr>
        <w:t>Р</w:t>
      </w:r>
      <w:r w:rsidRPr="000A57EC">
        <w:rPr>
          <w:color w:val="000000"/>
          <w:sz w:val="28"/>
          <w:szCs w:val="28"/>
          <w:lang w:val="uk-UA"/>
        </w:rPr>
        <w:t>озрахункову температуру дроту</w:t>
      </w:r>
      <w:r>
        <w:rPr>
          <w:color w:val="000000"/>
          <w:sz w:val="28"/>
          <w:szCs w:val="28"/>
          <w:lang w:val="uk-UA"/>
        </w:rPr>
        <w:t>:</w:t>
      </w:r>
    </w:p>
    <w:p w14:paraId="6DA1D13E" w14:textId="77777777" w:rsidR="00B75B0F" w:rsidRPr="000A57EC" w:rsidRDefault="00B75B0F" w:rsidP="00B75B0F">
      <w:pPr>
        <w:shd w:val="clear" w:color="auto" w:fill="FFFFFF"/>
        <w:tabs>
          <w:tab w:val="left" w:pos="845"/>
        </w:tabs>
        <w:ind w:firstLine="567"/>
        <w:jc w:val="center"/>
        <w:rPr>
          <w:color w:val="000000"/>
          <w:sz w:val="28"/>
          <w:szCs w:val="28"/>
          <w:lang w:val="uk-UA"/>
        </w:rPr>
      </w:pPr>
      <w:r w:rsidRPr="000A57EC">
        <w:rPr>
          <w:color w:val="000000"/>
          <w:position w:val="-30"/>
          <w:sz w:val="28"/>
          <w:szCs w:val="28"/>
          <w:lang w:val="uk-UA"/>
        </w:rPr>
        <w:object w:dxaOrig="3180" w:dyaOrig="720" w14:anchorId="34719119">
          <v:shape id="_x0000_i1063" type="#_x0000_t75" style="width:165.2pt;height:37.65pt" o:ole="">
            <v:imagedata r:id="rId98" o:title=""/>
          </v:shape>
          <o:OLEObject Type="Embed" ProgID="Equation.3" ShapeID="_x0000_i1063" DrawAspect="Content" ObjectID="_1761567626" r:id="rId99"/>
        </w:object>
      </w:r>
      <w:r w:rsidRPr="000A57EC">
        <w:rPr>
          <w:i/>
          <w:color w:val="000000"/>
          <w:sz w:val="28"/>
          <w:szCs w:val="28"/>
          <w:vertAlign w:val="superscript"/>
          <w:lang w:val="uk-UA"/>
        </w:rPr>
        <w:t>0</w:t>
      </w:r>
      <w:r w:rsidRPr="000A57EC">
        <w:rPr>
          <w:i/>
          <w:color w:val="000000"/>
          <w:sz w:val="28"/>
          <w:szCs w:val="28"/>
          <w:lang w:val="uk-UA"/>
        </w:rPr>
        <w:t>С</w:t>
      </w:r>
      <w:r w:rsidR="00FC6CBC">
        <w:rPr>
          <w:i/>
          <w:color w:val="000000"/>
          <w:sz w:val="28"/>
          <w:szCs w:val="28"/>
          <w:lang w:val="uk-UA"/>
        </w:rPr>
        <w:t>.</w:t>
      </w:r>
    </w:p>
    <w:p w14:paraId="73E5310E" w14:textId="77777777" w:rsidR="00B75B0F" w:rsidRPr="000A57EC" w:rsidRDefault="00B75B0F" w:rsidP="00B75B0F">
      <w:pPr>
        <w:shd w:val="clear" w:color="auto" w:fill="FFFFFF"/>
        <w:tabs>
          <w:tab w:val="left" w:pos="0"/>
        </w:tabs>
        <w:ind w:firstLine="567"/>
        <w:jc w:val="both"/>
        <w:rPr>
          <w:sz w:val="28"/>
          <w:szCs w:val="28"/>
          <w:lang w:val="uk-UA"/>
        </w:rPr>
      </w:pPr>
      <w:r w:rsidRPr="000A57EC">
        <w:rPr>
          <w:color w:val="000000"/>
          <w:sz w:val="28"/>
          <w:szCs w:val="28"/>
          <w:lang w:val="uk-UA"/>
        </w:rPr>
        <w:t>3.</w:t>
      </w:r>
      <w:r w:rsidRPr="000A57EC">
        <w:rPr>
          <w:color w:val="000000"/>
          <w:sz w:val="28"/>
          <w:szCs w:val="28"/>
          <w:lang w:val="uk-UA"/>
        </w:rPr>
        <w:tab/>
        <w:t>За</w:t>
      </w:r>
      <w:r w:rsidR="004921CF">
        <w:rPr>
          <w:color w:val="000000"/>
          <w:sz w:val="28"/>
          <w:szCs w:val="28"/>
          <w:lang w:val="uk-UA"/>
        </w:rPr>
        <w:t xml:space="preserve"> отриманими значеннями</w:t>
      </w:r>
      <w:r w:rsidRPr="000A57EC">
        <w:rPr>
          <w:color w:val="000000"/>
          <w:sz w:val="28"/>
          <w:szCs w:val="28"/>
          <w:lang w:val="uk-UA"/>
        </w:rPr>
        <w:t xml:space="preserve"> робоч</w:t>
      </w:r>
      <w:r w:rsidR="004921CF">
        <w:rPr>
          <w:color w:val="000000"/>
          <w:sz w:val="28"/>
          <w:szCs w:val="28"/>
          <w:lang w:val="uk-UA"/>
        </w:rPr>
        <w:t>ого</w:t>
      </w:r>
      <w:r w:rsidRPr="000A57EC">
        <w:rPr>
          <w:color w:val="000000"/>
          <w:sz w:val="28"/>
          <w:szCs w:val="28"/>
          <w:lang w:val="uk-UA"/>
        </w:rPr>
        <w:t xml:space="preserve"> струм</w:t>
      </w:r>
      <w:r w:rsidR="004921CF">
        <w:rPr>
          <w:color w:val="000000"/>
          <w:sz w:val="28"/>
          <w:szCs w:val="28"/>
          <w:lang w:val="uk-UA"/>
        </w:rPr>
        <w:t>у</w:t>
      </w:r>
      <w:r w:rsidRPr="000A57EC">
        <w:rPr>
          <w:color w:val="000000"/>
          <w:sz w:val="28"/>
          <w:szCs w:val="28"/>
          <w:lang w:val="uk-UA"/>
        </w:rPr>
        <w:t xml:space="preserve"> та розрахунково</w:t>
      </w:r>
      <w:r w:rsidR="004921CF">
        <w:rPr>
          <w:color w:val="000000"/>
          <w:sz w:val="28"/>
          <w:szCs w:val="28"/>
          <w:lang w:val="uk-UA"/>
        </w:rPr>
        <w:t>ї</w:t>
      </w:r>
      <w:r w:rsidRPr="000A57EC">
        <w:rPr>
          <w:color w:val="000000"/>
          <w:sz w:val="28"/>
          <w:szCs w:val="28"/>
          <w:lang w:val="uk-UA"/>
        </w:rPr>
        <w:t xml:space="preserve"> температур</w:t>
      </w:r>
      <w:r w:rsidR="004921CF">
        <w:rPr>
          <w:color w:val="000000"/>
          <w:sz w:val="28"/>
          <w:szCs w:val="28"/>
          <w:lang w:val="uk-UA"/>
        </w:rPr>
        <w:t>и</w:t>
      </w:r>
      <w:r w:rsidRPr="000A57EC">
        <w:rPr>
          <w:color w:val="000000"/>
          <w:sz w:val="28"/>
          <w:szCs w:val="28"/>
          <w:lang w:val="uk-UA"/>
        </w:rPr>
        <w:t xml:space="preserve"> з таблиці вибираємо діаметр і площу поперечного перерізу дроту:</w:t>
      </w:r>
    </w:p>
    <w:p w14:paraId="3A97D7E7" w14:textId="77777777" w:rsidR="00B75B0F" w:rsidRPr="000A57EC" w:rsidRDefault="00B75B0F" w:rsidP="00B75B0F">
      <w:pPr>
        <w:shd w:val="clear" w:color="auto" w:fill="FFFFFF"/>
        <w:ind w:firstLine="567"/>
        <w:jc w:val="center"/>
        <w:rPr>
          <w:sz w:val="28"/>
          <w:szCs w:val="28"/>
          <w:lang w:val="uk-UA"/>
        </w:rPr>
      </w:pPr>
      <w:r w:rsidRPr="000A57EC">
        <w:rPr>
          <w:i/>
          <w:color w:val="000000"/>
          <w:sz w:val="28"/>
          <w:szCs w:val="28"/>
          <w:lang w:val="uk-UA"/>
        </w:rPr>
        <w:t>d</w:t>
      </w:r>
      <w:r w:rsidRPr="000A57EC">
        <w:rPr>
          <w:color w:val="000000"/>
          <w:sz w:val="28"/>
          <w:szCs w:val="28"/>
          <w:lang w:val="uk-UA"/>
        </w:rPr>
        <w:t xml:space="preserve"> = 0,4мм;                     </w:t>
      </w:r>
      <w:r w:rsidR="00E7701E" w:rsidRPr="00E7701E">
        <w:rPr>
          <w:i/>
          <w:color w:val="000000"/>
          <w:sz w:val="28"/>
          <w:szCs w:val="28"/>
          <w:lang w:val="en-US"/>
        </w:rPr>
        <w:t>F</w:t>
      </w:r>
      <w:r w:rsidRPr="000A57EC">
        <w:rPr>
          <w:color w:val="000000"/>
          <w:sz w:val="28"/>
          <w:szCs w:val="28"/>
          <w:lang w:val="uk-UA"/>
        </w:rPr>
        <w:t xml:space="preserve"> = 0,126мм</w:t>
      </w:r>
      <w:r w:rsidRPr="000A57EC">
        <w:rPr>
          <w:color w:val="000000"/>
          <w:sz w:val="28"/>
          <w:szCs w:val="28"/>
          <w:vertAlign w:val="superscript"/>
          <w:lang w:val="uk-UA"/>
        </w:rPr>
        <w:t>2</w:t>
      </w:r>
      <w:r w:rsidRPr="000A57EC">
        <w:rPr>
          <w:color w:val="000000"/>
          <w:sz w:val="28"/>
          <w:szCs w:val="28"/>
          <w:lang w:val="uk-UA"/>
        </w:rPr>
        <w:t>.</w:t>
      </w:r>
    </w:p>
    <w:p w14:paraId="6E428F75" w14:textId="77777777" w:rsidR="00B75B0F" w:rsidRPr="000A57EC" w:rsidRDefault="00B75B0F" w:rsidP="00B75B0F">
      <w:pPr>
        <w:shd w:val="clear" w:color="auto" w:fill="FFFFFF"/>
        <w:tabs>
          <w:tab w:val="left" w:pos="206"/>
        </w:tabs>
        <w:ind w:firstLine="567"/>
        <w:rPr>
          <w:sz w:val="28"/>
          <w:szCs w:val="28"/>
          <w:lang w:val="uk-UA"/>
        </w:rPr>
      </w:pPr>
      <w:r w:rsidRPr="000A57EC">
        <w:rPr>
          <w:color w:val="000000"/>
          <w:sz w:val="28"/>
          <w:szCs w:val="28"/>
          <w:lang w:val="uk-UA"/>
        </w:rPr>
        <w:t>4.</w:t>
      </w:r>
      <w:r w:rsidRPr="000A57EC">
        <w:rPr>
          <w:color w:val="000000"/>
          <w:sz w:val="28"/>
          <w:szCs w:val="28"/>
          <w:lang w:val="uk-UA"/>
        </w:rPr>
        <w:tab/>
        <w:t>Визначаємо довжину дроту однієї секції</w:t>
      </w:r>
      <w:r>
        <w:rPr>
          <w:color w:val="000000"/>
          <w:sz w:val="28"/>
          <w:szCs w:val="28"/>
          <w:lang w:val="uk-UA"/>
        </w:rPr>
        <w:t>:</w:t>
      </w:r>
    </w:p>
    <w:p w14:paraId="0A8673D8" w14:textId="77777777" w:rsidR="00B75B0F" w:rsidRPr="000A57EC" w:rsidRDefault="00E7701E" w:rsidP="00B75B0F">
      <w:pPr>
        <w:shd w:val="clear" w:color="auto" w:fill="FFFFFF"/>
        <w:ind w:firstLine="567"/>
        <w:jc w:val="center"/>
        <w:rPr>
          <w:i/>
          <w:iCs/>
          <w:color w:val="000000"/>
          <w:sz w:val="28"/>
          <w:szCs w:val="28"/>
          <w:lang w:val="uk-UA"/>
        </w:rPr>
      </w:pPr>
      <w:r w:rsidRPr="000A57EC">
        <w:rPr>
          <w:color w:val="000000"/>
          <w:position w:val="-32"/>
          <w:sz w:val="28"/>
          <w:szCs w:val="28"/>
          <w:lang w:val="uk-UA"/>
        </w:rPr>
        <w:object w:dxaOrig="7020" w:dyaOrig="780" w14:anchorId="03D8313F">
          <v:shape id="_x0000_i1064" type="#_x0000_t75" style="width:365.05pt;height:40.9pt" o:ole="">
            <v:imagedata r:id="rId100" o:title=""/>
          </v:shape>
          <o:OLEObject Type="Embed" ProgID="Equation.3" ShapeID="_x0000_i1064" DrawAspect="Content" ObjectID="_1761567627" r:id="rId101"/>
        </w:object>
      </w:r>
      <w:r w:rsidR="00B75B0F" w:rsidRPr="000A57EC">
        <w:rPr>
          <w:i/>
          <w:color w:val="000000"/>
          <w:sz w:val="28"/>
          <w:szCs w:val="28"/>
          <w:lang w:val="uk-UA"/>
        </w:rPr>
        <w:t>м</w:t>
      </w:r>
      <w:r>
        <w:rPr>
          <w:i/>
          <w:color w:val="000000"/>
          <w:sz w:val="28"/>
          <w:szCs w:val="28"/>
          <w:lang w:val="uk-UA"/>
        </w:rPr>
        <w:t>.</w:t>
      </w:r>
    </w:p>
    <w:p w14:paraId="6316CE27" w14:textId="77777777" w:rsidR="00B75B0F" w:rsidRPr="000A57EC" w:rsidRDefault="00B75B0F" w:rsidP="00B75B0F">
      <w:pPr>
        <w:shd w:val="clear" w:color="auto" w:fill="FFFFFF"/>
        <w:tabs>
          <w:tab w:val="left" w:pos="206"/>
        </w:tabs>
        <w:ind w:firstLine="567"/>
        <w:rPr>
          <w:color w:val="000000"/>
          <w:sz w:val="28"/>
          <w:szCs w:val="28"/>
          <w:lang w:val="uk-UA"/>
        </w:rPr>
      </w:pPr>
      <w:r w:rsidRPr="000A57EC">
        <w:rPr>
          <w:color w:val="000000"/>
          <w:sz w:val="28"/>
          <w:szCs w:val="28"/>
          <w:lang w:val="uk-UA"/>
        </w:rPr>
        <w:t>5.</w:t>
      </w:r>
      <w:r w:rsidRPr="000A57EC">
        <w:rPr>
          <w:color w:val="000000"/>
          <w:sz w:val="28"/>
          <w:szCs w:val="28"/>
          <w:lang w:val="uk-UA"/>
        </w:rPr>
        <w:tab/>
      </w:r>
      <w:r w:rsidR="004921CF">
        <w:rPr>
          <w:color w:val="000000"/>
          <w:sz w:val="28"/>
          <w:szCs w:val="28"/>
          <w:lang w:val="uk-UA"/>
        </w:rPr>
        <w:t>Д</w:t>
      </w:r>
      <w:r w:rsidRPr="000A57EC">
        <w:rPr>
          <w:color w:val="000000"/>
          <w:sz w:val="28"/>
          <w:szCs w:val="28"/>
          <w:lang w:val="uk-UA"/>
        </w:rPr>
        <w:t>іаметр спіралі</w:t>
      </w:r>
      <w:r w:rsidR="004921CF">
        <w:rPr>
          <w:color w:val="000000"/>
          <w:sz w:val="28"/>
          <w:szCs w:val="28"/>
          <w:lang w:val="uk-UA"/>
        </w:rPr>
        <w:t xml:space="preserve"> становить</w:t>
      </w:r>
      <w:r>
        <w:rPr>
          <w:color w:val="000000"/>
          <w:sz w:val="28"/>
          <w:szCs w:val="28"/>
          <w:lang w:val="uk-UA"/>
        </w:rPr>
        <w:t>:</w:t>
      </w:r>
    </w:p>
    <w:p w14:paraId="7CEFA035" w14:textId="77777777" w:rsidR="00B75B0F" w:rsidRPr="000A57EC" w:rsidRDefault="00B75B0F" w:rsidP="00B75B0F">
      <w:pPr>
        <w:shd w:val="clear" w:color="auto" w:fill="FFFFFF"/>
        <w:tabs>
          <w:tab w:val="left" w:pos="206"/>
        </w:tabs>
        <w:ind w:firstLine="567"/>
        <w:jc w:val="center"/>
        <w:rPr>
          <w:sz w:val="28"/>
          <w:szCs w:val="28"/>
          <w:lang w:val="uk-UA"/>
        </w:rPr>
      </w:pPr>
      <w:r w:rsidRPr="000A57EC">
        <w:rPr>
          <w:position w:val="-10"/>
          <w:sz w:val="28"/>
          <w:szCs w:val="28"/>
          <w:lang w:val="uk-UA"/>
        </w:rPr>
        <w:object w:dxaOrig="2220" w:dyaOrig="320" w14:anchorId="17E5E41A">
          <v:shape id="_x0000_i1065" type="#_x0000_t75" style="width:117.75pt;height:16.9pt" o:ole="">
            <v:imagedata r:id="rId102" o:title=""/>
          </v:shape>
          <o:OLEObject Type="Embed" ProgID="Equation.3" ShapeID="_x0000_i1065" DrawAspect="Content" ObjectID="_1761567628" r:id="rId103"/>
        </w:object>
      </w:r>
      <w:r w:rsidRPr="000A57EC">
        <w:rPr>
          <w:i/>
          <w:sz w:val="28"/>
          <w:szCs w:val="28"/>
          <w:lang w:val="uk-UA"/>
        </w:rPr>
        <w:t>мм</w:t>
      </w:r>
      <w:r w:rsidR="00E7701E">
        <w:rPr>
          <w:i/>
          <w:sz w:val="28"/>
          <w:szCs w:val="28"/>
          <w:lang w:val="uk-UA"/>
        </w:rPr>
        <w:t>.</w:t>
      </w:r>
    </w:p>
    <w:p w14:paraId="0FE1FCA1" w14:textId="77777777" w:rsidR="00B75B0F" w:rsidRPr="000A57EC" w:rsidRDefault="00B75B0F" w:rsidP="00B75B0F">
      <w:pPr>
        <w:shd w:val="clear" w:color="auto" w:fill="FFFFFF"/>
        <w:tabs>
          <w:tab w:val="left" w:pos="206"/>
        </w:tabs>
        <w:ind w:firstLine="567"/>
        <w:rPr>
          <w:color w:val="000000"/>
          <w:sz w:val="28"/>
          <w:szCs w:val="28"/>
          <w:lang w:val="uk-UA"/>
        </w:rPr>
      </w:pPr>
      <w:r w:rsidRPr="000A57EC">
        <w:rPr>
          <w:color w:val="000000"/>
          <w:sz w:val="28"/>
          <w:szCs w:val="28"/>
          <w:lang w:val="uk-UA"/>
        </w:rPr>
        <w:t>6.</w:t>
      </w:r>
      <w:r w:rsidRPr="000A57EC">
        <w:rPr>
          <w:color w:val="000000"/>
          <w:sz w:val="28"/>
          <w:szCs w:val="28"/>
          <w:lang w:val="uk-UA"/>
        </w:rPr>
        <w:tab/>
      </w:r>
      <w:r w:rsidR="004921CF">
        <w:rPr>
          <w:color w:val="000000"/>
          <w:sz w:val="28"/>
          <w:szCs w:val="28"/>
          <w:lang w:val="uk-UA"/>
        </w:rPr>
        <w:t>К</w:t>
      </w:r>
      <w:r w:rsidRPr="000A57EC">
        <w:rPr>
          <w:color w:val="000000"/>
          <w:sz w:val="28"/>
          <w:szCs w:val="28"/>
          <w:lang w:val="uk-UA"/>
        </w:rPr>
        <w:t>рок спіралі</w:t>
      </w:r>
      <w:r>
        <w:rPr>
          <w:color w:val="000000"/>
          <w:sz w:val="28"/>
          <w:szCs w:val="28"/>
          <w:lang w:val="uk-UA"/>
        </w:rPr>
        <w:t>:</w:t>
      </w:r>
    </w:p>
    <w:p w14:paraId="6BA56B33" w14:textId="77777777" w:rsidR="00B75B0F" w:rsidRPr="000A57EC" w:rsidRDefault="00B75B0F" w:rsidP="00B75B0F">
      <w:pPr>
        <w:shd w:val="clear" w:color="auto" w:fill="FFFFFF"/>
        <w:tabs>
          <w:tab w:val="left" w:pos="206"/>
        </w:tabs>
        <w:ind w:firstLine="567"/>
        <w:jc w:val="center"/>
        <w:rPr>
          <w:sz w:val="28"/>
          <w:szCs w:val="28"/>
          <w:lang w:val="uk-UA"/>
        </w:rPr>
      </w:pPr>
      <w:r w:rsidRPr="000A57EC">
        <w:rPr>
          <w:position w:val="-10"/>
          <w:sz w:val="28"/>
          <w:szCs w:val="28"/>
          <w:lang w:val="uk-UA"/>
        </w:rPr>
        <w:object w:dxaOrig="2079" w:dyaOrig="320" w14:anchorId="696C8558">
          <v:shape id="_x0000_i1066" type="#_x0000_t75" style="width:111.85pt;height:16.35pt" o:ole="">
            <v:imagedata r:id="rId104" o:title=""/>
          </v:shape>
          <o:OLEObject Type="Embed" ProgID="Equation.3" ShapeID="_x0000_i1066" DrawAspect="Content" ObjectID="_1761567629" r:id="rId105"/>
        </w:object>
      </w:r>
      <w:r w:rsidRPr="000A57EC">
        <w:rPr>
          <w:i/>
          <w:sz w:val="28"/>
          <w:szCs w:val="28"/>
          <w:lang w:val="uk-UA"/>
        </w:rPr>
        <w:t>мм</w:t>
      </w:r>
      <w:r w:rsidR="00E7701E">
        <w:rPr>
          <w:i/>
          <w:sz w:val="28"/>
          <w:szCs w:val="28"/>
          <w:lang w:val="uk-UA"/>
        </w:rPr>
        <w:t>.</w:t>
      </w:r>
    </w:p>
    <w:p w14:paraId="440E8501" w14:textId="77777777" w:rsidR="00B75B0F" w:rsidRPr="000A57EC" w:rsidRDefault="00B75B0F" w:rsidP="00B75B0F">
      <w:pPr>
        <w:shd w:val="clear" w:color="auto" w:fill="FFFFFF"/>
        <w:tabs>
          <w:tab w:val="left" w:pos="206"/>
        </w:tabs>
        <w:ind w:firstLine="567"/>
        <w:rPr>
          <w:sz w:val="28"/>
          <w:szCs w:val="28"/>
          <w:lang w:val="uk-UA"/>
        </w:rPr>
      </w:pPr>
      <w:r w:rsidRPr="000A57EC">
        <w:rPr>
          <w:color w:val="000000"/>
          <w:sz w:val="28"/>
          <w:szCs w:val="28"/>
          <w:lang w:val="uk-UA"/>
        </w:rPr>
        <w:t>7.</w:t>
      </w:r>
      <w:r w:rsidRPr="000A57EC">
        <w:rPr>
          <w:color w:val="000000"/>
          <w:sz w:val="28"/>
          <w:szCs w:val="28"/>
          <w:lang w:val="uk-UA"/>
        </w:rPr>
        <w:tab/>
      </w:r>
      <w:r w:rsidR="004921CF">
        <w:rPr>
          <w:color w:val="000000"/>
          <w:sz w:val="28"/>
          <w:szCs w:val="28"/>
          <w:lang w:val="uk-UA"/>
        </w:rPr>
        <w:t>К</w:t>
      </w:r>
      <w:r w:rsidRPr="000A57EC">
        <w:rPr>
          <w:color w:val="000000"/>
          <w:sz w:val="28"/>
          <w:szCs w:val="28"/>
          <w:lang w:val="uk-UA"/>
        </w:rPr>
        <w:t>ількість витків спіралі</w:t>
      </w:r>
      <w:r>
        <w:rPr>
          <w:color w:val="000000"/>
          <w:sz w:val="28"/>
          <w:szCs w:val="28"/>
          <w:lang w:val="uk-UA"/>
        </w:rPr>
        <w:t>:</w:t>
      </w:r>
    </w:p>
    <w:p w14:paraId="7C114C67" w14:textId="77777777" w:rsidR="00B75B0F" w:rsidRPr="000A57EC" w:rsidRDefault="005B6CD1" w:rsidP="00B75B0F">
      <w:pPr>
        <w:shd w:val="clear" w:color="auto" w:fill="FFFFFF"/>
        <w:tabs>
          <w:tab w:val="left" w:pos="206"/>
        </w:tabs>
        <w:ind w:firstLine="567"/>
        <w:jc w:val="center"/>
        <w:rPr>
          <w:color w:val="000000"/>
          <w:sz w:val="28"/>
          <w:szCs w:val="28"/>
          <w:lang w:val="uk-UA"/>
        </w:rPr>
      </w:pPr>
      <w:r w:rsidRPr="000A57EC">
        <w:rPr>
          <w:position w:val="-38"/>
          <w:sz w:val="28"/>
          <w:szCs w:val="28"/>
          <w:lang w:val="uk-UA"/>
        </w:rPr>
        <w:object w:dxaOrig="4740" w:dyaOrig="760" w14:anchorId="03448140">
          <v:shape id="_x0000_i1067" type="#_x0000_t75" style="width:244.35pt;height:39.8pt" o:ole="">
            <v:imagedata r:id="rId106" o:title=""/>
          </v:shape>
          <o:OLEObject Type="Embed" ProgID="Equation.3" ShapeID="_x0000_i1067" DrawAspect="Content" ObjectID="_1761567630" r:id="rId107"/>
        </w:object>
      </w:r>
    </w:p>
    <w:p w14:paraId="3EAD11D7" w14:textId="77777777" w:rsidR="00B75B0F" w:rsidRPr="000A57EC" w:rsidRDefault="00B75B0F" w:rsidP="00B75B0F">
      <w:pPr>
        <w:shd w:val="clear" w:color="auto" w:fill="FFFFFF"/>
        <w:tabs>
          <w:tab w:val="left" w:pos="206"/>
        </w:tabs>
        <w:ind w:firstLine="567"/>
        <w:rPr>
          <w:sz w:val="28"/>
          <w:szCs w:val="28"/>
          <w:lang w:val="uk-UA"/>
        </w:rPr>
      </w:pPr>
      <w:r w:rsidRPr="000A57EC">
        <w:rPr>
          <w:color w:val="000000"/>
          <w:sz w:val="28"/>
          <w:szCs w:val="28"/>
          <w:lang w:val="uk-UA"/>
        </w:rPr>
        <w:t>8.</w:t>
      </w:r>
      <w:r w:rsidRPr="000A57EC">
        <w:rPr>
          <w:color w:val="000000"/>
          <w:sz w:val="28"/>
          <w:szCs w:val="28"/>
          <w:lang w:val="uk-UA"/>
        </w:rPr>
        <w:tab/>
      </w:r>
      <w:r w:rsidR="004921CF">
        <w:rPr>
          <w:color w:val="000000"/>
          <w:sz w:val="28"/>
          <w:szCs w:val="28"/>
          <w:lang w:val="uk-UA"/>
        </w:rPr>
        <w:t>Д</w:t>
      </w:r>
      <w:r w:rsidRPr="000A57EC">
        <w:rPr>
          <w:color w:val="000000"/>
          <w:sz w:val="28"/>
          <w:szCs w:val="28"/>
          <w:lang w:val="uk-UA"/>
        </w:rPr>
        <w:t>овжин</w:t>
      </w:r>
      <w:r w:rsidR="004921CF">
        <w:rPr>
          <w:color w:val="000000"/>
          <w:sz w:val="28"/>
          <w:szCs w:val="28"/>
          <w:lang w:val="uk-UA"/>
        </w:rPr>
        <w:t>а</w:t>
      </w:r>
      <w:r w:rsidRPr="000A57EC">
        <w:rPr>
          <w:color w:val="000000"/>
          <w:sz w:val="28"/>
          <w:szCs w:val="28"/>
          <w:lang w:val="uk-UA"/>
        </w:rPr>
        <w:t xml:space="preserve"> спіралі</w:t>
      </w:r>
      <w:r>
        <w:rPr>
          <w:color w:val="000000"/>
          <w:sz w:val="28"/>
          <w:szCs w:val="28"/>
          <w:lang w:val="uk-UA"/>
        </w:rPr>
        <w:t>:</w:t>
      </w:r>
    </w:p>
    <w:p w14:paraId="109239DA" w14:textId="77777777" w:rsidR="00B75B0F" w:rsidRPr="000A57EC" w:rsidRDefault="005B6CD1" w:rsidP="00B75B0F">
      <w:pPr>
        <w:shd w:val="clear" w:color="auto" w:fill="FFFFFF"/>
        <w:ind w:firstLine="567"/>
        <w:jc w:val="center"/>
        <w:rPr>
          <w:color w:val="000000"/>
          <w:sz w:val="28"/>
          <w:szCs w:val="28"/>
          <w:lang w:val="uk-UA"/>
        </w:rPr>
      </w:pPr>
      <w:r w:rsidRPr="000A57EC">
        <w:rPr>
          <w:i/>
          <w:position w:val="-24"/>
          <w:sz w:val="28"/>
          <w:szCs w:val="28"/>
          <w:lang w:val="uk-UA"/>
        </w:rPr>
        <w:object w:dxaOrig="2560" w:dyaOrig="620" w14:anchorId="761F2686">
          <v:shape id="_x0000_i1068" type="#_x0000_t75" style="width:139.65pt;height:33.25pt" o:ole="">
            <v:imagedata r:id="rId108" o:title=""/>
          </v:shape>
          <o:OLEObject Type="Embed" ProgID="Equation.3" ShapeID="_x0000_i1068" DrawAspect="Content" ObjectID="_1761567631" r:id="rId109"/>
        </w:object>
      </w:r>
      <w:r w:rsidR="00B75B0F" w:rsidRPr="000A57EC">
        <w:rPr>
          <w:i/>
          <w:sz w:val="28"/>
          <w:szCs w:val="28"/>
          <w:lang w:val="uk-UA"/>
        </w:rPr>
        <w:t>м</w:t>
      </w:r>
      <w:r w:rsidR="00E7701E">
        <w:rPr>
          <w:i/>
          <w:sz w:val="28"/>
          <w:szCs w:val="28"/>
          <w:lang w:val="uk-UA"/>
        </w:rPr>
        <w:t>.</w:t>
      </w:r>
    </w:p>
    <w:p w14:paraId="54C22461" w14:textId="77777777" w:rsidR="00F276B2" w:rsidRDefault="00F276B2" w:rsidP="00D371A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6005"/>
          <w:tab w:val="left" w:pos="8505"/>
        </w:tabs>
        <w:ind w:firstLine="567"/>
        <w:jc w:val="both"/>
        <w:rPr>
          <w:rStyle w:val="translation-chunk"/>
          <w:rFonts w:ascii="Times New Roman" w:hAnsi="Times New Roman" w:cs="Times New Roman"/>
          <w:b/>
          <w:color w:val="222222"/>
          <w:sz w:val="28"/>
          <w:szCs w:val="28"/>
          <w:shd w:val="clear" w:color="auto" w:fill="FFFFFF"/>
          <w:lang w:val="uk-UA"/>
        </w:rPr>
      </w:pPr>
    </w:p>
    <w:p w14:paraId="36FA8251" w14:textId="77777777" w:rsidR="00D371A9" w:rsidRDefault="00427B4C" w:rsidP="00427B4C">
      <w:pPr>
        <w:tabs>
          <w:tab w:val="left" w:pos="8505"/>
        </w:tabs>
        <w:ind w:firstLine="567"/>
        <w:jc w:val="center"/>
        <w:rPr>
          <w:rStyle w:val="83"/>
          <w:sz w:val="28"/>
          <w:szCs w:val="28"/>
          <w:u w:val="single"/>
          <w:lang w:val="uk-UA"/>
        </w:rPr>
      </w:pPr>
      <w:r w:rsidRPr="00427B4C">
        <w:rPr>
          <w:rStyle w:val="83"/>
          <w:sz w:val="28"/>
          <w:szCs w:val="28"/>
          <w:u w:val="single"/>
        </w:rPr>
        <w:t>Питання для самоперевірки</w:t>
      </w:r>
    </w:p>
    <w:p w14:paraId="4366388A" w14:textId="77777777" w:rsidR="00DF7175" w:rsidRPr="00DF7175" w:rsidRDefault="00DF7175" w:rsidP="00DF7175">
      <w:pPr>
        <w:pStyle w:val="ad"/>
        <w:numPr>
          <w:ilvl w:val="0"/>
          <w:numId w:val="45"/>
        </w:numPr>
        <w:tabs>
          <w:tab w:val="left" w:pos="8505"/>
        </w:tabs>
        <w:jc w:val="both"/>
        <w:rPr>
          <w:rFonts w:ascii="Times New Roman" w:hAnsi="Times New Roman"/>
          <w:color w:val="000000"/>
          <w:sz w:val="28"/>
          <w:szCs w:val="28"/>
          <w:u w:val="single"/>
          <w:shd w:val="clear" w:color="auto" w:fill="FFFFFF"/>
          <w:lang w:val="uk-UA"/>
        </w:rPr>
      </w:pPr>
      <w:r w:rsidRPr="00DF7175">
        <w:rPr>
          <w:rStyle w:val="83"/>
          <w:rFonts w:eastAsia="Calibri"/>
          <w:sz w:val="28"/>
          <w:szCs w:val="28"/>
          <w:lang w:val="uk-UA"/>
        </w:rPr>
        <w:t>Які ви знаєте т</w:t>
      </w:r>
      <w:r w:rsidRPr="00DF7175">
        <w:rPr>
          <w:rFonts w:ascii="Times New Roman" w:hAnsi="Times New Roman"/>
          <w:bCs/>
          <w:color w:val="000000"/>
          <w:sz w:val="28"/>
          <w:szCs w:val="28"/>
          <w:lang w:val="uk-UA"/>
        </w:rPr>
        <w:t>ипи електронагрівачів непрямого нагрівання опором</w:t>
      </w:r>
      <w:r>
        <w:rPr>
          <w:rFonts w:ascii="Times New Roman" w:hAnsi="Times New Roman"/>
          <w:bCs/>
          <w:color w:val="000000"/>
          <w:sz w:val="28"/>
          <w:szCs w:val="28"/>
          <w:lang w:val="uk-UA"/>
        </w:rPr>
        <w:t>?</w:t>
      </w:r>
    </w:p>
    <w:p w14:paraId="4393DB2D" w14:textId="77777777" w:rsidR="00DF7175" w:rsidRPr="009F053C" w:rsidRDefault="00DF7175" w:rsidP="00DF7175">
      <w:pPr>
        <w:pStyle w:val="ad"/>
        <w:numPr>
          <w:ilvl w:val="0"/>
          <w:numId w:val="45"/>
        </w:numPr>
        <w:tabs>
          <w:tab w:val="left" w:pos="8505"/>
        </w:tabs>
        <w:jc w:val="both"/>
        <w:rPr>
          <w:rFonts w:ascii="Times New Roman" w:hAnsi="Times New Roman"/>
          <w:color w:val="000000"/>
          <w:sz w:val="28"/>
          <w:szCs w:val="28"/>
          <w:u w:val="single"/>
          <w:shd w:val="clear" w:color="auto" w:fill="FFFFFF"/>
          <w:lang w:val="uk-UA"/>
        </w:rPr>
      </w:pPr>
      <w:r>
        <w:rPr>
          <w:rFonts w:ascii="Times New Roman" w:hAnsi="Times New Roman"/>
          <w:bCs/>
          <w:color w:val="000000"/>
          <w:sz w:val="28"/>
          <w:szCs w:val="28"/>
          <w:lang w:val="uk-UA"/>
        </w:rPr>
        <w:t>Переваги і недоліки н</w:t>
      </w:r>
      <w:r w:rsidRPr="00DF7175">
        <w:rPr>
          <w:rFonts w:ascii="Times New Roman" w:hAnsi="Times New Roman"/>
          <w:color w:val="000000"/>
          <w:sz w:val="28"/>
          <w:szCs w:val="28"/>
          <w:lang w:val="uk-UA"/>
        </w:rPr>
        <w:t>епрям</w:t>
      </w:r>
      <w:r>
        <w:rPr>
          <w:rFonts w:ascii="Times New Roman" w:hAnsi="Times New Roman"/>
          <w:color w:val="000000"/>
          <w:sz w:val="28"/>
          <w:szCs w:val="28"/>
          <w:lang w:val="uk-UA"/>
        </w:rPr>
        <w:t>ого</w:t>
      </w:r>
      <w:r w:rsidRPr="00DF7175">
        <w:rPr>
          <w:rFonts w:ascii="Times New Roman" w:hAnsi="Times New Roman"/>
          <w:color w:val="000000"/>
          <w:sz w:val="28"/>
          <w:szCs w:val="28"/>
          <w:lang w:val="uk-UA"/>
        </w:rPr>
        <w:t xml:space="preserve"> нагрівання опором</w:t>
      </w:r>
      <w:r>
        <w:rPr>
          <w:rFonts w:ascii="Times New Roman" w:hAnsi="Times New Roman"/>
          <w:color w:val="000000"/>
          <w:sz w:val="28"/>
          <w:szCs w:val="28"/>
          <w:lang w:val="uk-UA"/>
        </w:rPr>
        <w:t>?</w:t>
      </w:r>
    </w:p>
    <w:p w14:paraId="1A4C2D69" w14:textId="77777777" w:rsidR="009F053C" w:rsidRPr="009F053C" w:rsidRDefault="009F053C" w:rsidP="00DF7175">
      <w:pPr>
        <w:pStyle w:val="ad"/>
        <w:numPr>
          <w:ilvl w:val="0"/>
          <w:numId w:val="45"/>
        </w:numPr>
        <w:tabs>
          <w:tab w:val="left" w:pos="8505"/>
        </w:tabs>
        <w:jc w:val="both"/>
        <w:rPr>
          <w:rFonts w:ascii="Times New Roman" w:hAnsi="Times New Roman"/>
          <w:color w:val="000000"/>
          <w:sz w:val="28"/>
          <w:szCs w:val="28"/>
          <w:u w:val="single"/>
          <w:shd w:val="clear" w:color="auto" w:fill="FFFFFF"/>
          <w:lang w:val="uk-UA"/>
        </w:rPr>
      </w:pPr>
      <w:r>
        <w:rPr>
          <w:rFonts w:ascii="Times New Roman" w:hAnsi="Times New Roman"/>
          <w:color w:val="000000"/>
          <w:sz w:val="28"/>
          <w:szCs w:val="28"/>
          <w:lang w:val="uk-UA"/>
        </w:rPr>
        <w:t>Конструктивні особливості та матеріали елементів ТЕНів?</w:t>
      </w:r>
    </w:p>
    <w:p w14:paraId="7776C35F" w14:textId="77777777" w:rsidR="009F053C" w:rsidRDefault="009F053C" w:rsidP="009F053C">
      <w:pPr>
        <w:pStyle w:val="ad"/>
        <w:numPr>
          <w:ilvl w:val="0"/>
          <w:numId w:val="45"/>
        </w:numPr>
        <w:tabs>
          <w:tab w:val="left" w:pos="0"/>
        </w:tabs>
        <w:ind w:left="0" w:firstLine="709"/>
        <w:jc w:val="both"/>
        <w:rPr>
          <w:rStyle w:val="83"/>
          <w:rFonts w:eastAsia="Calibri"/>
          <w:sz w:val="28"/>
          <w:szCs w:val="28"/>
          <w:lang w:val="uk-UA"/>
        </w:rPr>
      </w:pPr>
      <w:r w:rsidRPr="009F053C">
        <w:rPr>
          <w:rStyle w:val="83"/>
          <w:rFonts w:eastAsia="Calibri"/>
          <w:sz w:val="28"/>
          <w:szCs w:val="28"/>
          <w:lang w:val="uk-UA"/>
        </w:rPr>
        <w:t>Маркування ТЕНів</w:t>
      </w:r>
      <w:r>
        <w:rPr>
          <w:rStyle w:val="83"/>
          <w:rFonts w:eastAsia="Calibri"/>
          <w:sz w:val="28"/>
          <w:szCs w:val="28"/>
          <w:lang w:val="uk-UA"/>
        </w:rPr>
        <w:t xml:space="preserve"> (умовні позначення)</w:t>
      </w:r>
      <w:r w:rsidRPr="009F053C">
        <w:rPr>
          <w:rStyle w:val="83"/>
          <w:rFonts w:eastAsia="Calibri"/>
          <w:sz w:val="28"/>
          <w:szCs w:val="28"/>
          <w:lang w:val="uk-UA"/>
        </w:rPr>
        <w:t>?</w:t>
      </w:r>
    </w:p>
    <w:p w14:paraId="2232167D" w14:textId="77777777" w:rsidR="009F053C" w:rsidRDefault="009F053C" w:rsidP="00DF7175">
      <w:pPr>
        <w:pStyle w:val="ad"/>
        <w:numPr>
          <w:ilvl w:val="0"/>
          <w:numId w:val="45"/>
        </w:numPr>
        <w:tabs>
          <w:tab w:val="left" w:pos="8505"/>
        </w:tabs>
        <w:jc w:val="both"/>
        <w:rPr>
          <w:rStyle w:val="83"/>
          <w:rFonts w:eastAsia="Calibri"/>
          <w:sz w:val="28"/>
          <w:szCs w:val="28"/>
          <w:lang w:val="uk-UA"/>
        </w:rPr>
      </w:pPr>
      <w:r>
        <w:rPr>
          <w:rStyle w:val="83"/>
          <w:rFonts w:eastAsia="Calibri"/>
          <w:sz w:val="28"/>
          <w:szCs w:val="28"/>
          <w:lang w:val="uk-UA"/>
        </w:rPr>
        <w:t>Вибір ТЕНів за розрахунковою потужністю?</w:t>
      </w:r>
    </w:p>
    <w:p w14:paraId="7695805D" w14:textId="77777777" w:rsidR="009F053C" w:rsidRPr="00E05DC8" w:rsidRDefault="009F053C" w:rsidP="009F053C">
      <w:pPr>
        <w:pStyle w:val="ad"/>
        <w:numPr>
          <w:ilvl w:val="0"/>
          <w:numId w:val="45"/>
        </w:numPr>
        <w:ind w:left="0" w:firstLine="709"/>
        <w:jc w:val="both"/>
        <w:rPr>
          <w:rStyle w:val="translation-chunk"/>
          <w:rFonts w:ascii="Times New Roman" w:hAnsi="Times New Roman"/>
          <w:color w:val="000000"/>
          <w:sz w:val="28"/>
          <w:szCs w:val="28"/>
          <w:shd w:val="clear" w:color="auto" w:fill="FFFFFF"/>
          <w:lang w:val="uk-UA"/>
        </w:rPr>
      </w:pPr>
      <w:r>
        <w:rPr>
          <w:rStyle w:val="83"/>
          <w:rFonts w:eastAsia="Calibri"/>
          <w:sz w:val="28"/>
          <w:szCs w:val="28"/>
          <w:lang w:val="uk-UA"/>
        </w:rPr>
        <w:t xml:space="preserve">Визначення діаметру дроту ТЕНа </w:t>
      </w:r>
      <w:r w:rsidRPr="0049149E">
        <w:rPr>
          <w:rStyle w:val="translation-chunk"/>
          <w:rFonts w:ascii="Times New Roman" w:hAnsi="Times New Roman"/>
          <w:color w:val="222222"/>
          <w:sz w:val="28"/>
          <w:szCs w:val="28"/>
          <w:shd w:val="clear" w:color="auto" w:fill="FFFFFF"/>
          <w:lang w:val="uk-UA"/>
        </w:rPr>
        <w:t>за допустимо</w:t>
      </w:r>
      <w:r>
        <w:rPr>
          <w:rStyle w:val="translation-chunk"/>
          <w:rFonts w:ascii="Times New Roman" w:hAnsi="Times New Roman"/>
          <w:color w:val="222222"/>
          <w:sz w:val="28"/>
          <w:szCs w:val="28"/>
          <w:shd w:val="clear" w:color="auto" w:fill="FFFFFF"/>
          <w:lang w:val="uk-UA"/>
        </w:rPr>
        <w:t>ю</w:t>
      </w:r>
      <w:r w:rsidRPr="0049149E">
        <w:rPr>
          <w:rStyle w:val="translation-chunk"/>
          <w:rFonts w:ascii="Times New Roman" w:hAnsi="Times New Roman"/>
          <w:color w:val="222222"/>
          <w:sz w:val="28"/>
          <w:szCs w:val="28"/>
          <w:shd w:val="clear" w:color="auto" w:fill="FFFFFF"/>
          <w:lang w:val="uk-UA"/>
        </w:rPr>
        <w:t xml:space="preserve"> питомо</w:t>
      </w:r>
      <w:r>
        <w:rPr>
          <w:rStyle w:val="translation-chunk"/>
          <w:rFonts w:ascii="Times New Roman" w:hAnsi="Times New Roman"/>
          <w:color w:val="222222"/>
          <w:sz w:val="28"/>
          <w:szCs w:val="28"/>
          <w:shd w:val="clear" w:color="auto" w:fill="FFFFFF"/>
          <w:lang w:val="uk-UA"/>
        </w:rPr>
        <w:t>ю</w:t>
      </w:r>
      <w:r w:rsidRPr="0049149E">
        <w:rPr>
          <w:rStyle w:val="translation-chunk"/>
          <w:rFonts w:ascii="Times New Roman" w:hAnsi="Times New Roman"/>
          <w:color w:val="222222"/>
          <w:sz w:val="28"/>
          <w:szCs w:val="28"/>
          <w:shd w:val="clear" w:color="auto" w:fill="FFFFFF"/>
          <w:lang w:val="uk-UA"/>
        </w:rPr>
        <w:t xml:space="preserve"> поверхнево</w:t>
      </w:r>
      <w:r>
        <w:rPr>
          <w:rStyle w:val="translation-chunk"/>
          <w:rFonts w:ascii="Times New Roman" w:hAnsi="Times New Roman"/>
          <w:color w:val="222222"/>
          <w:sz w:val="28"/>
          <w:szCs w:val="28"/>
          <w:shd w:val="clear" w:color="auto" w:fill="FFFFFF"/>
          <w:lang w:val="uk-UA"/>
        </w:rPr>
        <w:t>ю</w:t>
      </w:r>
      <w:r w:rsidRPr="0049149E">
        <w:rPr>
          <w:rStyle w:val="translation-chunk"/>
          <w:rFonts w:ascii="Times New Roman" w:hAnsi="Times New Roman"/>
          <w:color w:val="222222"/>
          <w:sz w:val="28"/>
          <w:szCs w:val="28"/>
          <w:shd w:val="clear" w:color="auto" w:fill="FFFFFF"/>
          <w:lang w:val="uk-UA"/>
        </w:rPr>
        <w:t xml:space="preserve"> потужн</w:t>
      </w:r>
      <w:r>
        <w:rPr>
          <w:rStyle w:val="translation-chunk"/>
          <w:rFonts w:ascii="Times New Roman" w:hAnsi="Times New Roman"/>
          <w:color w:val="222222"/>
          <w:sz w:val="28"/>
          <w:szCs w:val="28"/>
          <w:shd w:val="clear" w:color="auto" w:fill="FFFFFF"/>
          <w:lang w:val="uk-UA"/>
        </w:rPr>
        <w:t>істю?</w:t>
      </w:r>
    </w:p>
    <w:p w14:paraId="606A7083" w14:textId="77777777" w:rsidR="00E05DC8" w:rsidRPr="00E05DC8" w:rsidRDefault="00E05DC8" w:rsidP="009F053C">
      <w:pPr>
        <w:pStyle w:val="ad"/>
        <w:numPr>
          <w:ilvl w:val="0"/>
          <w:numId w:val="45"/>
        </w:numPr>
        <w:ind w:left="0" w:firstLine="709"/>
        <w:jc w:val="both"/>
        <w:rPr>
          <w:rStyle w:val="translation-chunk"/>
          <w:rFonts w:ascii="Times New Roman" w:hAnsi="Times New Roman"/>
          <w:color w:val="000000"/>
          <w:sz w:val="28"/>
          <w:szCs w:val="28"/>
          <w:shd w:val="clear" w:color="auto" w:fill="FFFFFF"/>
          <w:lang w:val="uk-UA"/>
        </w:rPr>
      </w:pPr>
      <w:r>
        <w:rPr>
          <w:rStyle w:val="83"/>
          <w:rFonts w:eastAsia="Calibri"/>
          <w:sz w:val="28"/>
          <w:szCs w:val="28"/>
          <w:lang w:val="uk-UA"/>
        </w:rPr>
        <w:t xml:space="preserve">Визначення діаметру дроту ТЕНа </w:t>
      </w:r>
      <w:r w:rsidRPr="0049149E">
        <w:rPr>
          <w:rStyle w:val="translation-chunk"/>
          <w:rFonts w:ascii="Times New Roman" w:hAnsi="Times New Roman"/>
          <w:color w:val="222222"/>
          <w:sz w:val="28"/>
          <w:szCs w:val="28"/>
          <w:shd w:val="clear" w:color="auto" w:fill="FFFFFF"/>
          <w:lang w:val="uk-UA"/>
        </w:rPr>
        <w:t>з допомогою таблиці струмових навантажень</w:t>
      </w:r>
      <w:r>
        <w:rPr>
          <w:rStyle w:val="translation-chunk"/>
          <w:rFonts w:ascii="Times New Roman" w:hAnsi="Times New Roman"/>
          <w:color w:val="222222"/>
          <w:sz w:val="28"/>
          <w:szCs w:val="28"/>
          <w:shd w:val="clear" w:color="auto" w:fill="FFFFFF"/>
          <w:lang w:val="uk-UA"/>
        </w:rPr>
        <w:t>?</w:t>
      </w:r>
    </w:p>
    <w:p w14:paraId="6E6B2DD3" w14:textId="77777777" w:rsidR="00E05DC8" w:rsidRPr="00E05DC8" w:rsidRDefault="00E05DC8" w:rsidP="009F053C">
      <w:pPr>
        <w:pStyle w:val="ad"/>
        <w:numPr>
          <w:ilvl w:val="0"/>
          <w:numId w:val="45"/>
        </w:numPr>
        <w:ind w:left="0" w:firstLine="709"/>
        <w:jc w:val="both"/>
        <w:rPr>
          <w:rFonts w:ascii="Times New Roman" w:hAnsi="Times New Roman"/>
          <w:color w:val="000000"/>
          <w:sz w:val="28"/>
          <w:szCs w:val="28"/>
          <w:shd w:val="clear" w:color="auto" w:fill="FFFFFF"/>
          <w:lang w:val="uk-UA"/>
        </w:rPr>
      </w:pPr>
      <w:r>
        <w:rPr>
          <w:rStyle w:val="83"/>
          <w:rFonts w:eastAsia="Calibri"/>
          <w:sz w:val="28"/>
          <w:szCs w:val="28"/>
          <w:lang w:val="uk-UA"/>
        </w:rPr>
        <w:t xml:space="preserve">Конструктивні та технологічні особливості </w:t>
      </w:r>
      <w:r w:rsidRPr="00E05DC8">
        <w:rPr>
          <w:rFonts w:ascii="Times New Roman" w:hAnsi="Times New Roman"/>
          <w:color w:val="000000"/>
          <w:sz w:val="28"/>
          <w:szCs w:val="28"/>
          <w:lang w:val="uk-UA"/>
        </w:rPr>
        <w:t>нагрівальних проводів та кабелів</w:t>
      </w:r>
      <w:r>
        <w:rPr>
          <w:rFonts w:ascii="Times New Roman" w:hAnsi="Times New Roman"/>
          <w:color w:val="000000"/>
          <w:sz w:val="28"/>
          <w:szCs w:val="28"/>
          <w:lang w:val="uk-UA"/>
        </w:rPr>
        <w:t>?</w:t>
      </w:r>
    </w:p>
    <w:p w14:paraId="20C9E87F" w14:textId="77777777" w:rsidR="00E05DC8" w:rsidRPr="00E05DC8" w:rsidRDefault="00E05DC8" w:rsidP="009F053C">
      <w:pPr>
        <w:pStyle w:val="ad"/>
        <w:numPr>
          <w:ilvl w:val="0"/>
          <w:numId w:val="45"/>
        </w:numPr>
        <w:ind w:left="0" w:firstLine="709"/>
        <w:jc w:val="both"/>
        <w:rPr>
          <w:rFonts w:ascii="Times New Roman" w:hAnsi="Times New Roman"/>
          <w:color w:val="000000"/>
          <w:sz w:val="28"/>
          <w:szCs w:val="28"/>
          <w:shd w:val="clear" w:color="auto" w:fill="FFFFFF"/>
          <w:lang w:val="uk-UA"/>
        </w:rPr>
      </w:pPr>
      <w:r w:rsidRPr="00E05DC8">
        <w:rPr>
          <w:rFonts w:ascii="Times New Roman" w:hAnsi="Times New Roman"/>
          <w:bCs/>
          <w:iCs/>
          <w:color w:val="000000"/>
          <w:sz w:val="28"/>
          <w:szCs w:val="28"/>
          <w:lang w:val="uk-UA"/>
        </w:rPr>
        <w:t>Матеріали нагрівальних елементів</w:t>
      </w:r>
      <w:r>
        <w:rPr>
          <w:rFonts w:ascii="Times New Roman" w:hAnsi="Times New Roman"/>
          <w:bCs/>
          <w:iCs/>
          <w:color w:val="000000"/>
          <w:sz w:val="28"/>
          <w:szCs w:val="28"/>
          <w:lang w:val="uk-UA"/>
        </w:rPr>
        <w:t xml:space="preserve"> ТЕНів?</w:t>
      </w:r>
    </w:p>
    <w:p w14:paraId="7CE918E4" w14:textId="77777777" w:rsidR="00E05DC8" w:rsidRPr="00E05DC8" w:rsidRDefault="00E05DC8" w:rsidP="009F053C">
      <w:pPr>
        <w:pStyle w:val="ad"/>
        <w:numPr>
          <w:ilvl w:val="0"/>
          <w:numId w:val="45"/>
        </w:numPr>
        <w:ind w:left="0" w:firstLine="709"/>
        <w:jc w:val="both"/>
        <w:rPr>
          <w:rFonts w:ascii="Times New Roman" w:hAnsi="Times New Roman"/>
          <w:color w:val="000000"/>
          <w:sz w:val="28"/>
          <w:szCs w:val="28"/>
          <w:shd w:val="clear" w:color="auto" w:fill="FFFFFF"/>
          <w:lang w:val="uk-UA"/>
        </w:rPr>
      </w:pPr>
      <w:r w:rsidRPr="00E05DC8">
        <w:rPr>
          <w:rFonts w:ascii="Times New Roman" w:hAnsi="Times New Roman"/>
          <w:bCs/>
          <w:iCs/>
          <w:color w:val="000000"/>
          <w:sz w:val="28"/>
          <w:szCs w:val="28"/>
          <w:lang w:val="uk-UA"/>
        </w:rPr>
        <w:t>Розрахунок нагрівальних елементів за робочим струмом і таблицями навантаження</w:t>
      </w:r>
      <w:r>
        <w:rPr>
          <w:rFonts w:ascii="Times New Roman" w:hAnsi="Times New Roman"/>
          <w:sz w:val="28"/>
          <w:szCs w:val="28"/>
          <w:lang w:val="uk-UA"/>
        </w:rPr>
        <w:t>?</w:t>
      </w:r>
    </w:p>
    <w:p w14:paraId="156CCAFB" w14:textId="77777777" w:rsidR="000646F9" w:rsidRDefault="000646F9" w:rsidP="00126528">
      <w:pPr>
        <w:widowControl/>
        <w:autoSpaceDE/>
        <w:autoSpaceDN/>
        <w:adjustRightInd/>
        <w:spacing w:after="200" w:line="276" w:lineRule="auto"/>
        <w:jc w:val="center"/>
        <w:rPr>
          <w:b/>
          <w:sz w:val="28"/>
          <w:szCs w:val="28"/>
          <w:lang w:val="uk-UA"/>
        </w:rPr>
      </w:pPr>
      <w:r>
        <w:rPr>
          <w:b/>
          <w:i/>
          <w:sz w:val="28"/>
          <w:szCs w:val="28"/>
          <w:lang w:val="uk-UA"/>
        </w:rPr>
        <w:br w:type="page"/>
      </w:r>
      <w:r w:rsidR="0054043E" w:rsidRPr="0054043E">
        <w:rPr>
          <w:b/>
          <w:sz w:val="28"/>
          <w:szCs w:val="28"/>
          <w:lang w:val="uk-UA"/>
        </w:rPr>
        <w:lastRenderedPageBreak/>
        <w:t>4</w:t>
      </w:r>
      <w:r w:rsidR="00126528">
        <w:rPr>
          <w:b/>
          <w:sz w:val="28"/>
          <w:szCs w:val="28"/>
          <w:lang w:val="uk-UA"/>
        </w:rPr>
        <w:t xml:space="preserve">. </w:t>
      </w:r>
      <w:r w:rsidR="00372F75">
        <w:rPr>
          <w:b/>
          <w:sz w:val="28"/>
          <w:szCs w:val="28"/>
          <w:lang w:val="uk-UA"/>
        </w:rPr>
        <w:t xml:space="preserve">ЕЛЕКТРИЧНІ </w:t>
      </w:r>
      <w:r>
        <w:rPr>
          <w:b/>
          <w:sz w:val="28"/>
          <w:szCs w:val="28"/>
          <w:lang w:val="uk-UA"/>
        </w:rPr>
        <w:t>ПЕЧІ</w:t>
      </w:r>
      <w:r w:rsidR="00973ABA">
        <w:rPr>
          <w:b/>
          <w:sz w:val="28"/>
          <w:szCs w:val="28"/>
          <w:lang w:val="uk-UA"/>
        </w:rPr>
        <w:t xml:space="preserve"> ОПОРУ</w:t>
      </w:r>
      <w:r>
        <w:rPr>
          <w:b/>
          <w:sz w:val="28"/>
          <w:szCs w:val="28"/>
          <w:lang w:val="uk-UA"/>
        </w:rPr>
        <w:t xml:space="preserve"> </w:t>
      </w:r>
    </w:p>
    <w:p w14:paraId="09B3C53F" w14:textId="77777777" w:rsidR="00A94FE1" w:rsidRPr="00A94FE1" w:rsidRDefault="0054043E" w:rsidP="00372F75">
      <w:pPr>
        <w:pStyle w:val="a8"/>
        <w:shd w:val="clear" w:color="auto" w:fill="auto"/>
        <w:spacing w:line="240" w:lineRule="auto"/>
        <w:ind w:firstLine="709"/>
        <w:rPr>
          <w:b/>
          <w:color w:val="000000"/>
          <w:sz w:val="28"/>
          <w:lang w:val="uk-UA"/>
        </w:rPr>
      </w:pPr>
      <w:r>
        <w:rPr>
          <w:b/>
          <w:color w:val="000000"/>
          <w:sz w:val="28"/>
          <w:lang w:val="uk-UA"/>
        </w:rPr>
        <w:t>4</w:t>
      </w:r>
      <w:r w:rsidR="00A94FE1" w:rsidRPr="00A94FE1">
        <w:rPr>
          <w:b/>
          <w:color w:val="000000"/>
          <w:sz w:val="28"/>
          <w:lang w:val="uk-UA"/>
        </w:rPr>
        <w:t>.1. Конструктивні і технічні характеристики основних електричних печей опору</w:t>
      </w:r>
    </w:p>
    <w:p w14:paraId="50A2AEFE" w14:textId="77777777" w:rsidR="00A94FE1" w:rsidRDefault="00A94FE1" w:rsidP="00372F75">
      <w:pPr>
        <w:pStyle w:val="a8"/>
        <w:shd w:val="clear" w:color="auto" w:fill="auto"/>
        <w:spacing w:line="240" w:lineRule="auto"/>
        <w:ind w:firstLine="709"/>
        <w:rPr>
          <w:color w:val="000000"/>
          <w:sz w:val="28"/>
          <w:lang w:val="uk-UA"/>
        </w:rPr>
      </w:pPr>
    </w:p>
    <w:p w14:paraId="0C202D74" w14:textId="77777777" w:rsidR="00372F75" w:rsidRPr="00372F75" w:rsidRDefault="00372F75" w:rsidP="00372F75">
      <w:pPr>
        <w:pStyle w:val="a8"/>
        <w:shd w:val="clear" w:color="auto" w:fill="auto"/>
        <w:spacing w:line="240" w:lineRule="auto"/>
        <w:ind w:firstLine="709"/>
        <w:rPr>
          <w:sz w:val="28"/>
          <w:lang w:val="uk-UA"/>
        </w:rPr>
      </w:pPr>
      <w:r w:rsidRPr="002D751E">
        <w:rPr>
          <w:color w:val="000000"/>
          <w:sz w:val="28"/>
        </w:rPr>
        <w:t>Установки непрямого електронагрівання є найбільш поширеною групою електротехнологічних установок для нагрівання твердих тіл</w:t>
      </w:r>
      <w:r w:rsidR="006F0869">
        <w:rPr>
          <w:color w:val="000000"/>
          <w:sz w:val="28"/>
          <w:lang w:val="uk-UA"/>
        </w:rPr>
        <w:t>,</w:t>
      </w:r>
      <w:r w:rsidRPr="002D751E">
        <w:rPr>
          <w:color w:val="000000"/>
          <w:sz w:val="28"/>
        </w:rPr>
        <w:t xml:space="preserve"> а також плавлення металів та сплавів. Характерною особливістю таких установок є наявність електронагрівника, в якому електрична енергія перетворюється в теплову, а вже потім від нього передається тілу, що необхідно нагріти. Найбільш поширеними серед таких установок є різні за призначенням та конструкцією електричні печі опору.</w:t>
      </w:r>
      <w:r>
        <w:rPr>
          <w:color w:val="000000"/>
          <w:sz w:val="28"/>
          <w:lang w:val="uk-UA"/>
        </w:rPr>
        <w:t xml:space="preserve"> </w:t>
      </w:r>
    </w:p>
    <w:p w14:paraId="497C7330" w14:textId="77777777" w:rsidR="000646F9" w:rsidRPr="00372F75" w:rsidRDefault="00372F75" w:rsidP="00006DA3">
      <w:pPr>
        <w:widowControl/>
        <w:autoSpaceDE/>
        <w:autoSpaceDN/>
        <w:adjustRightInd/>
        <w:ind w:firstLine="567"/>
        <w:rPr>
          <w:sz w:val="28"/>
          <w:szCs w:val="28"/>
          <w:u w:val="single"/>
          <w:lang w:val="uk-UA"/>
        </w:rPr>
      </w:pPr>
      <w:r w:rsidRPr="00372F75">
        <w:rPr>
          <w:sz w:val="28"/>
          <w:szCs w:val="28"/>
          <w:u w:val="single"/>
          <w:lang w:val="uk-UA"/>
        </w:rPr>
        <w:t>Камерні електропечі опору непрямого нагрівання</w:t>
      </w:r>
    </w:p>
    <w:p w14:paraId="465BCD2E" w14:textId="77777777" w:rsidR="000646F9" w:rsidRDefault="000646F9" w:rsidP="00006DA3">
      <w:pPr>
        <w:pStyle w:val="a8"/>
        <w:shd w:val="clear" w:color="auto" w:fill="auto"/>
        <w:spacing w:line="240" w:lineRule="auto"/>
        <w:ind w:firstLine="567"/>
        <w:rPr>
          <w:rStyle w:val="103"/>
          <w:color w:val="000000"/>
          <w:sz w:val="28"/>
          <w:lang w:val="uk-UA"/>
        </w:rPr>
      </w:pPr>
      <w:r w:rsidRPr="000646F9">
        <w:rPr>
          <w:rStyle w:val="103"/>
          <w:color w:val="000000"/>
          <w:sz w:val="28"/>
          <w:lang w:val="uk-UA"/>
        </w:rPr>
        <w:t>Прикладом таких електротехнологічних установок можуть бути печі типу CHOJI</w:t>
      </w:r>
      <w:r w:rsidR="00895375">
        <w:rPr>
          <w:rStyle w:val="103"/>
          <w:color w:val="000000"/>
          <w:sz w:val="28"/>
          <w:lang w:val="uk-UA"/>
        </w:rPr>
        <w:t xml:space="preserve"> </w:t>
      </w:r>
      <w:r w:rsidR="00372F75">
        <w:rPr>
          <w:rStyle w:val="103"/>
          <w:color w:val="000000"/>
          <w:sz w:val="28"/>
          <w:lang w:val="uk-UA"/>
        </w:rPr>
        <w:t xml:space="preserve"> </w:t>
      </w:r>
      <w:r w:rsidRPr="000646F9">
        <w:rPr>
          <w:rStyle w:val="103"/>
          <w:color w:val="000000"/>
          <w:sz w:val="28"/>
          <w:lang w:val="uk-UA"/>
        </w:rPr>
        <w:t xml:space="preserve">(рис. </w:t>
      </w:r>
      <w:r w:rsidR="00364DBD">
        <w:rPr>
          <w:rStyle w:val="103"/>
          <w:color w:val="000000"/>
          <w:sz w:val="28"/>
          <w:lang w:val="uk-UA"/>
        </w:rPr>
        <w:t>4</w:t>
      </w:r>
      <w:r w:rsidRPr="000646F9">
        <w:rPr>
          <w:rStyle w:val="103"/>
          <w:color w:val="000000"/>
          <w:sz w:val="28"/>
          <w:lang w:val="uk-UA"/>
        </w:rPr>
        <w:t>.</w:t>
      </w:r>
      <w:r w:rsidR="00372F75">
        <w:rPr>
          <w:rStyle w:val="103"/>
          <w:color w:val="000000"/>
          <w:sz w:val="28"/>
          <w:lang w:val="uk-UA"/>
        </w:rPr>
        <w:t>1</w:t>
      </w:r>
      <w:r w:rsidRPr="000646F9">
        <w:rPr>
          <w:rStyle w:val="103"/>
          <w:color w:val="000000"/>
          <w:sz w:val="28"/>
          <w:lang w:val="uk-UA"/>
        </w:rPr>
        <w:t>), що призначені для будь-яких видів термообробки виробів (нагрівання, загартовування, відпал</w:t>
      </w:r>
      <w:r w:rsidR="00372F75">
        <w:rPr>
          <w:rStyle w:val="103"/>
          <w:color w:val="000000"/>
          <w:sz w:val="28"/>
          <w:lang w:val="uk-UA"/>
        </w:rPr>
        <w:t>у</w:t>
      </w:r>
      <w:r w:rsidRPr="000646F9">
        <w:rPr>
          <w:rStyle w:val="103"/>
          <w:color w:val="000000"/>
          <w:sz w:val="28"/>
          <w:lang w:val="uk-UA"/>
        </w:rPr>
        <w:t xml:space="preserve"> то</w:t>
      </w:r>
      <w:r w:rsidRPr="000646F9">
        <w:rPr>
          <w:rStyle w:val="103"/>
          <w:color w:val="000000"/>
          <w:sz w:val="28"/>
          <w:lang w:val="uk-UA"/>
        </w:rPr>
        <w:softHyphen/>
        <w:t>що) в повітряному середовищі до температури 1250 °С. Ці печі виготовляють з корисним об'ємом камери від 0,015 до 1,0 м</w:t>
      </w:r>
      <w:r w:rsidR="00372F75" w:rsidRPr="00372F75">
        <w:rPr>
          <w:rStyle w:val="103"/>
          <w:color w:val="000000"/>
          <w:sz w:val="28"/>
          <w:vertAlign w:val="superscript"/>
          <w:lang w:val="uk-UA"/>
        </w:rPr>
        <w:t>3</w:t>
      </w:r>
      <w:r w:rsidRPr="000646F9">
        <w:rPr>
          <w:rStyle w:val="103"/>
          <w:color w:val="000000"/>
          <w:sz w:val="28"/>
          <w:lang w:val="uk-UA"/>
        </w:rPr>
        <w:t xml:space="preserve"> Кожух печі металевий, а футерівку виготовляють дво- або три</w:t>
      </w:r>
      <w:r w:rsidRPr="000646F9">
        <w:rPr>
          <w:rStyle w:val="103"/>
          <w:color w:val="000000"/>
          <w:sz w:val="28"/>
          <w:lang w:val="uk-UA"/>
        </w:rPr>
        <w:softHyphen/>
        <w:t>шаровою, що забезпечує малі втрати тепла і відносно низьку температуру кожуха. Нагрівальні елементи виготовляють із дроту, а під печі із карбіду кремнію у вигляді масивних зносо</w:t>
      </w:r>
      <w:r w:rsidRPr="000646F9">
        <w:rPr>
          <w:rStyle w:val="103"/>
          <w:color w:val="000000"/>
          <w:sz w:val="28"/>
          <w:lang w:val="uk-UA"/>
        </w:rPr>
        <w:softHyphen/>
        <w:t>стійких плит.</w:t>
      </w:r>
    </w:p>
    <w:p w14:paraId="4ADB4842" w14:textId="77777777" w:rsidR="008F576C" w:rsidRDefault="008F576C" w:rsidP="00006DA3">
      <w:pPr>
        <w:pStyle w:val="a8"/>
        <w:shd w:val="clear" w:color="auto" w:fill="auto"/>
        <w:spacing w:line="240" w:lineRule="auto"/>
        <w:ind w:firstLine="567"/>
        <w:rPr>
          <w:rStyle w:val="103"/>
          <w:color w:val="000000"/>
          <w:sz w:val="28"/>
          <w:lang w:val="uk-UA"/>
        </w:rPr>
      </w:pPr>
    </w:p>
    <w:p w14:paraId="596FF10E" w14:textId="77777777" w:rsidR="008F576C" w:rsidRDefault="008F576C" w:rsidP="008F576C">
      <w:pPr>
        <w:pStyle w:val="a8"/>
        <w:shd w:val="clear" w:color="auto" w:fill="auto"/>
        <w:spacing w:line="240" w:lineRule="auto"/>
        <w:ind w:firstLine="567"/>
        <w:jc w:val="center"/>
        <w:rPr>
          <w:sz w:val="28"/>
          <w:lang w:val="uk-UA"/>
        </w:rPr>
      </w:pPr>
      <w:r w:rsidRPr="000646F9">
        <w:rPr>
          <w:noProof/>
          <w:color w:val="000000"/>
          <w:sz w:val="28"/>
          <w:lang w:val="uk-UA" w:eastAsia="uk-UA"/>
        </w:rPr>
        <w:drawing>
          <wp:inline distT="0" distB="0" distL="0" distR="0" wp14:anchorId="2415DE51" wp14:editId="75FE88BD">
            <wp:extent cx="2308860" cy="2583180"/>
            <wp:effectExtent l="0" t="0" r="0"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rotWithShape="1">
                    <a:blip r:embed="rId110">
                      <a:extLst>
                        <a:ext uri="{28A0092B-C50C-407E-A947-70E740481C1C}">
                          <a14:useLocalDpi xmlns:a14="http://schemas.microsoft.com/office/drawing/2010/main" val="0"/>
                        </a:ext>
                      </a:extLst>
                    </a:blip>
                    <a:srcRect r="52637"/>
                    <a:stretch/>
                  </pic:blipFill>
                  <pic:spPr bwMode="auto">
                    <a:xfrm>
                      <a:off x="0" y="0"/>
                      <a:ext cx="2311573" cy="2586215"/>
                    </a:xfrm>
                    <a:prstGeom prst="rect">
                      <a:avLst/>
                    </a:prstGeom>
                    <a:noFill/>
                    <a:ln>
                      <a:noFill/>
                    </a:ln>
                    <a:extLst>
                      <a:ext uri="{53640926-AAD7-44D8-BBD7-CCE9431645EC}">
                        <a14:shadowObscured xmlns:a14="http://schemas.microsoft.com/office/drawing/2010/main"/>
                      </a:ext>
                    </a:extLst>
                  </pic:spPr>
                </pic:pic>
              </a:graphicData>
            </a:graphic>
          </wp:inline>
        </w:drawing>
      </w:r>
    </w:p>
    <w:p w14:paraId="367F8133" w14:textId="77777777" w:rsidR="008F576C" w:rsidRPr="000646F9" w:rsidRDefault="008F576C" w:rsidP="00006DA3">
      <w:pPr>
        <w:pStyle w:val="a8"/>
        <w:shd w:val="clear" w:color="auto" w:fill="auto"/>
        <w:spacing w:line="240" w:lineRule="auto"/>
        <w:ind w:firstLine="567"/>
        <w:rPr>
          <w:sz w:val="28"/>
          <w:lang w:val="uk-UA"/>
        </w:rPr>
      </w:pPr>
      <w:r w:rsidRPr="00F81B76">
        <w:rPr>
          <w:sz w:val="28"/>
          <w:lang w:val="uk-UA"/>
        </w:rPr>
        <w:t>Рис. 4.1. Камерна електропіч моделі СНОЛ 120/12Н</w:t>
      </w:r>
    </w:p>
    <w:p w14:paraId="548C5692" w14:textId="77777777" w:rsidR="00006DA3" w:rsidRDefault="00006DA3" w:rsidP="000646F9">
      <w:pPr>
        <w:pStyle w:val="a8"/>
        <w:shd w:val="clear" w:color="auto" w:fill="auto"/>
        <w:spacing w:line="240" w:lineRule="auto"/>
        <w:rPr>
          <w:rStyle w:val="103"/>
          <w:color w:val="000000"/>
          <w:sz w:val="28"/>
          <w:lang w:val="uk-UA"/>
        </w:rPr>
      </w:pPr>
    </w:p>
    <w:p w14:paraId="26E1FF19" w14:textId="77777777" w:rsidR="000646F9" w:rsidRPr="000646F9" w:rsidRDefault="000646F9" w:rsidP="00006DA3">
      <w:pPr>
        <w:pStyle w:val="a8"/>
        <w:shd w:val="clear" w:color="auto" w:fill="auto"/>
        <w:spacing w:line="240" w:lineRule="auto"/>
        <w:ind w:firstLine="567"/>
        <w:rPr>
          <w:sz w:val="28"/>
          <w:lang w:val="uk-UA"/>
        </w:rPr>
      </w:pPr>
      <w:r w:rsidRPr="000646F9">
        <w:rPr>
          <w:rStyle w:val="103"/>
          <w:color w:val="000000"/>
          <w:sz w:val="28"/>
          <w:lang w:val="uk-UA"/>
        </w:rPr>
        <w:t>Електрична схема печі типу CHO</w:t>
      </w:r>
      <w:r w:rsidR="008F576C">
        <w:rPr>
          <w:rStyle w:val="103"/>
          <w:color w:val="000000"/>
          <w:sz w:val="28"/>
          <w:lang w:val="uk-UA"/>
        </w:rPr>
        <w:t>Л</w:t>
      </w:r>
      <w:r w:rsidRPr="000646F9">
        <w:rPr>
          <w:rStyle w:val="103"/>
          <w:color w:val="000000"/>
          <w:sz w:val="28"/>
          <w:lang w:val="uk-UA"/>
        </w:rPr>
        <w:t xml:space="preserve"> наведена на рис. </w:t>
      </w:r>
      <w:r w:rsidR="00640865">
        <w:rPr>
          <w:rStyle w:val="103"/>
          <w:color w:val="000000"/>
          <w:sz w:val="28"/>
          <w:lang w:val="uk-UA"/>
        </w:rPr>
        <w:t>4</w:t>
      </w:r>
      <w:r w:rsidRPr="000646F9">
        <w:rPr>
          <w:rStyle w:val="103"/>
          <w:color w:val="000000"/>
          <w:sz w:val="28"/>
          <w:lang w:val="uk-UA"/>
        </w:rPr>
        <w:t xml:space="preserve">.2, перелік елементів якої подано в табл. </w:t>
      </w:r>
      <w:r w:rsidR="00364DBD">
        <w:rPr>
          <w:rStyle w:val="103"/>
          <w:color w:val="000000"/>
          <w:sz w:val="28"/>
          <w:lang w:val="uk-UA"/>
        </w:rPr>
        <w:t>4</w:t>
      </w:r>
      <w:r w:rsidRPr="000646F9">
        <w:rPr>
          <w:rStyle w:val="103"/>
          <w:color w:val="000000"/>
          <w:sz w:val="28"/>
          <w:lang w:val="uk-UA"/>
        </w:rPr>
        <w:t>.</w:t>
      </w:r>
      <w:r w:rsidR="00006DA3">
        <w:rPr>
          <w:rStyle w:val="103"/>
          <w:color w:val="000000"/>
          <w:sz w:val="28"/>
          <w:lang w:val="uk-UA"/>
        </w:rPr>
        <w:t>1</w:t>
      </w:r>
      <w:r w:rsidRPr="000646F9">
        <w:rPr>
          <w:rStyle w:val="103"/>
          <w:color w:val="000000"/>
          <w:sz w:val="28"/>
          <w:lang w:val="uk-UA"/>
        </w:rPr>
        <w:t>.</w:t>
      </w:r>
    </w:p>
    <w:p w14:paraId="470436AD" w14:textId="77777777" w:rsidR="000646F9" w:rsidRPr="000646F9" w:rsidRDefault="000646F9" w:rsidP="00006DA3">
      <w:pPr>
        <w:pStyle w:val="a8"/>
        <w:shd w:val="clear" w:color="auto" w:fill="auto"/>
        <w:spacing w:line="240" w:lineRule="auto"/>
        <w:ind w:firstLine="567"/>
        <w:rPr>
          <w:sz w:val="28"/>
          <w:lang w:val="uk-UA"/>
        </w:rPr>
      </w:pPr>
      <w:r w:rsidRPr="000646F9">
        <w:rPr>
          <w:rStyle w:val="103"/>
          <w:color w:val="000000"/>
          <w:sz w:val="28"/>
          <w:lang w:val="uk-UA"/>
        </w:rPr>
        <w:t>У сучасних зразках камерних печей опору регулювання температури виконується цифровими мікропроцесорними регу</w:t>
      </w:r>
      <w:r w:rsidRPr="000646F9">
        <w:rPr>
          <w:rStyle w:val="103"/>
          <w:color w:val="000000"/>
          <w:sz w:val="28"/>
          <w:lang w:val="uk-UA"/>
        </w:rPr>
        <w:softHyphen/>
        <w:t>ляторами температури, які дозволяють з високою точністю підтримувати температуру в робочій камері згідно із заданою програмою.</w:t>
      </w:r>
    </w:p>
    <w:p w14:paraId="07B26776" w14:textId="77777777" w:rsidR="00006DA3" w:rsidRDefault="000646F9" w:rsidP="00006DA3">
      <w:pPr>
        <w:pStyle w:val="a8"/>
        <w:shd w:val="clear" w:color="auto" w:fill="auto"/>
        <w:spacing w:line="240" w:lineRule="auto"/>
        <w:ind w:firstLine="567"/>
        <w:rPr>
          <w:sz w:val="28"/>
          <w:szCs w:val="2"/>
          <w:lang w:val="uk-UA"/>
        </w:rPr>
      </w:pPr>
      <w:r w:rsidRPr="000646F9">
        <w:rPr>
          <w:rStyle w:val="103"/>
          <w:color w:val="000000"/>
          <w:sz w:val="28"/>
          <w:lang w:val="uk-UA"/>
        </w:rPr>
        <w:t xml:space="preserve">Технічні характеристики  деяких камерних печей опору з максимальною робочою температурою t=1250 </w:t>
      </w:r>
      <w:r w:rsidR="00006DA3" w:rsidRPr="000646F9">
        <w:rPr>
          <w:rStyle w:val="103"/>
          <w:color w:val="000000"/>
          <w:sz w:val="28"/>
          <w:lang w:val="uk-UA"/>
        </w:rPr>
        <w:t xml:space="preserve">°С </w:t>
      </w:r>
      <w:r w:rsidRPr="000646F9">
        <w:rPr>
          <w:rStyle w:val="103"/>
          <w:color w:val="000000"/>
          <w:sz w:val="28"/>
          <w:lang w:val="uk-UA"/>
        </w:rPr>
        <w:t xml:space="preserve"> наведені в </w:t>
      </w:r>
      <w:r w:rsidR="00006DA3">
        <w:rPr>
          <w:rStyle w:val="103"/>
          <w:color w:val="000000"/>
          <w:sz w:val="28"/>
          <w:lang w:val="uk-UA"/>
        </w:rPr>
        <w:t>т</w:t>
      </w:r>
      <w:r w:rsidRPr="000646F9">
        <w:rPr>
          <w:rStyle w:val="103"/>
          <w:color w:val="000000"/>
          <w:sz w:val="28"/>
          <w:lang w:val="uk-UA"/>
        </w:rPr>
        <w:t xml:space="preserve">абл. </w:t>
      </w:r>
      <w:r w:rsidR="00364DBD">
        <w:rPr>
          <w:rStyle w:val="103"/>
          <w:color w:val="000000"/>
          <w:sz w:val="28"/>
          <w:lang w:val="uk-UA"/>
        </w:rPr>
        <w:t>4</w:t>
      </w:r>
      <w:r w:rsidRPr="000646F9">
        <w:rPr>
          <w:rStyle w:val="103"/>
          <w:color w:val="000000"/>
          <w:sz w:val="28"/>
          <w:lang w:val="uk-UA"/>
        </w:rPr>
        <w:t>.</w:t>
      </w:r>
      <w:r w:rsidR="00006DA3">
        <w:rPr>
          <w:rStyle w:val="103"/>
          <w:color w:val="000000"/>
          <w:sz w:val="28"/>
          <w:lang w:val="uk-UA"/>
        </w:rPr>
        <w:t>2</w:t>
      </w:r>
      <w:r w:rsidRPr="000646F9">
        <w:rPr>
          <w:rStyle w:val="103"/>
          <w:color w:val="000000"/>
          <w:sz w:val="28"/>
          <w:lang w:val="uk-UA"/>
        </w:rPr>
        <w:t>.</w:t>
      </w:r>
      <w:r w:rsidRPr="000646F9">
        <w:rPr>
          <w:sz w:val="28"/>
          <w:szCs w:val="2"/>
          <w:lang w:val="uk-UA"/>
        </w:rPr>
        <w:t xml:space="preserve"> </w:t>
      </w:r>
    </w:p>
    <w:p w14:paraId="6237E0D3" w14:textId="77777777" w:rsidR="00640865" w:rsidRDefault="008F576C" w:rsidP="008F576C">
      <w:pPr>
        <w:pStyle w:val="a8"/>
        <w:shd w:val="clear" w:color="auto" w:fill="auto"/>
        <w:spacing w:line="240" w:lineRule="auto"/>
        <w:ind w:firstLine="567"/>
        <w:jc w:val="center"/>
        <w:rPr>
          <w:sz w:val="28"/>
          <w:szCs w:val="2"/>
          <w:lang w:val="uk-UA"/>
        </w:rPr>
      </w:pPr>
      <w:r w:rsidRPr="000646F9">
        <w:rPr>
          <w:noProof/>
          <w:sz w:val="28"/>
          <w:szCs w:val="2"/>
          <w:lang w:val="uk-UA" w:eastAsia="uk-UA"/>
        </w:rPr>
        <w:lastRenderedPageBreak/>
        <w:drawing>
          <wp:inline distT="0" distB="0" distL="0" distR="0" wp14:anchorId="40D0A728" wp14:editId="1FA983F9">
            <wp:extent cx="3210142" cy="3040380"/>
            <wp:effectExtent l="0" t="0" r="952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rotWithShape="1">
                    <a:blip r:embed="rId111">
                      <a:extLst>
                        <a:ext uri="{28A0092B-C50C-407E-A947-70E740481C1C}">
                          <a14:useLocalDpi xmlns:a14="http://schemas.microsoft.com/office/drawing/2010/main" val="0"/>
                        </a:ext>
                      </a:extLst>
                    </a:blip>
                    <a:srcRect b="17901"/>
                    <a:stretch/>
                  </pic:blipFill>
                  <pic:spPr bwMode="auto">
                    <a:xfrm>
                      <a:off x="0" y="0"/>
                      <a:ext cx="3210138" cy="3040376"/>
                    </a:xfrm>
                    <a:prstGeom prst="rect">
                      <a:avLst/>
                    </a:prstGeom>
                    <a:noFill/>
                    <a:ln>
                      <a:noFill/>
                    </a:ln>
                    <a:extLst>
                      <a:ext uri="{53640926-AAD7-44D8-BBD7-CCE9431645EC}">
                        <a14:shadowObscured xmlns:a14="http://schemas.microsoft.com/office/drawing/2010/main"/>
                      </a:ext>
                    </a:extLst>
                  </pic:spPr>
                </pic:pic>
              </a:graphicData>
            </a:graphic>
          </wp:inline>
        </w:drawing>
      </w:r>
    </w:p>
    <w:p w14:paraId="14B8D905" w14:textId="77777777" w:rsidR="008F576C" w:rsidRDefault="008F576C" w:rsidP="00006DA3">
      <w:pPr>
        <w:pStyle w:val="a8"/>
        <w:shd w:val="clear" w:color="auto" w:fill="auto"/>
        <w:spacing w:line="240" w:lineRule="auto"/>
        <w:ind w:firstLine="567"/>
        <w:rPr>
          <w:sz w:val="28"/>
          <w:szCs w:val="2"/>
          <w:lang w:val="uk-UA"/>
        </w:rPr>
      </w:pPr>
    </w:p>
    <w:p w14:paraId="126A4A8B" w14:textId="77777777" w:rsidR="008F576C" w:rsidRDefault="008F576C" w:rsidP="008F576C">
      <w:pPr>
        <w:pStyle w:val="a8"/>
        <w:shd w:val="clear" w:color="auto" w:fill="auto"/>
        <w:spacing w:line="240" w:lineRule="auto"/>
        <w:ind w:firstLine="567"/>
        <w:jc w:val="center"/>
        <w:rPr>
          <w:sz w:val="28"/>
          <w:lang w:val="uk-UA"/>
        </w:rPr>
      </w:pPr>
      <w:r w:rsidRPr="00F81B76">
        <w:rPr>
          <w:sz w:val="28"/>
          <w:lang w:val="uk-UA"/>
        </w:rPr>
        <w:t>Рис. 4.2. Електрична схема камерної лаборатор</w:t>
      </w:r>
      <w:r>
        <w:rPr>
          <w:sz w:val="28"/>
          <w:lang w:val="uk-UA"/>
        </w:rPr>
        <w:t>ної</w:t>
      </w:r>
      <w:r w:rsidRPr="00F81B76">
        <w:rPr>
          <w:sz w:val="28"/>
          <w:lang w:val="uk-UA"/>
        </w:rPr>
        <w:t xml:space="preserve"> електропечі СНОЛ-1,6.2.5.1/ИЗ</w:t>
      </w:r>
      <w:r>
        <w:rPr>
          <w:sz w:val="28"/>
          <w:lang w:val="uk-UA"/>
        </w:rPr>
        <w:t xml:space="preserve"> </w:t>
      </w:r>
    </w:p>
    <w:p w14:paraId="12BA730B" w14:textId="77777777" w:rsidR="000646F9" w:rsidRDefault="000646F9" w:rsidP="00006DA3">
      <w:pPr>
        <w:pStyle w:val="a8"/>
        <w:shd w:val="clear" w:color="auto" w:fill="auto"/>
        <w:spacing w:line="240" w:lineRule="auto"/>
        <w:ind w:firstLine="567"/>
        <w:jc w:val="center"/>
        <w:rPr>
          <w:sz w:val="28"/>
          <w:lang w:val="uk-UA"/>
        </w:rPr>
      </w:pPr>
    </w:p>
    <w:p w14:paraId="15DC177C" w14:textId="77777777" w:rsidR="006F0869" w:rsidRDefault="006F0869" w:rsidP="006F0869">
      <w:pPr>
        <w:pStyle w:val="a8"/>
        <w:shd w:val="clear" w:color="auto" w:fill="auto"/>
        <w:spacing w:line="240" w:lineRule="auto"/>
        <w:ind w:firstLine="567"/>
        <w:jc w:val="right"/>
        <w:rPr>
          <w:sz w:val="28"/>
          <w:lang w:val="uk-UA"/>
        </w:rPr>
      </w:pPr>
      <w:r>
        <w:rPr>
          <w:sz w:val="28"/>
          <w:lang w:val="uk-UA"/>
        </w:rPr>
        <w:t xml:space="preserve">Табл. </w:t>
      </w:r>
      <w:r w:rsidR="00364DBD">
        <w:rPr>
          <w:sz w:val="28"/>
          <w:lang w:val="uk-UA"/>
        </w:rPr>
        <w:t>4</w:t>
      </w:r>
      <w:r>
        <w:rPr>
          <w:sz w:val="28"/>
          <w:lang w:val="uk-UA"/>
        </w:rPr>
        <w:t>.1</w:t>
      </w:r>
    </w:p>
    <w:p w14:paraId="377DA326" w14:textId="77777777" w:rsidR="006F0869" w:rsidRPr="000646F9" w:rsidRDefault="006F0869" w:rsidP="00006DA3">
      <w:pPr>
        <w:pStyle w:val="a8"/>
        <w:shd w:val="clear" w:color="auto" w:fill="auto"/>
        <w:spacing w:line="240" w:lineRule="auto"/>
        <w:ind w:firstLine="567"/>
        <w:jc w:val="center"/>
        <w:rPr>
          <w:sz w:val="28"/>
          <w:lang w:val="uk-UA"/>
        </w:rPr>
      </w:pPr>
      <w:r>
        <w:rPr>
          <w:rStyle w:val="103"/>
          <w:color w:val="000000"/>
          <w:sz w:val="28"/>
          <w:lang w:val="uk-UA"/>
        </w:rPr>
        <w:t>П</w:t>
      </w:r>
      <w:r w:rsidRPr="000646F9">
        <w:rPr>
          <w:rStyle w:val="103"/>
          <w:color w:val="000000"/>
          <w:sz w:val="28"/>
          <w:lang w:val="uk-UA"/>
        </w:rPr>
        <w:t>ерелік елементів</w:t>
      </w:r>
      <w:r>
        <w:rPr>
          <w:rStyle w:val="103"/>
          <w:color w:val="000000"/>
          <w:sz w:val="28"/>
          <w:lang w:val="uk-UA"/>
        </w:rPr>
        <w:t xml:space="preserve"> </w:t>
      </w:r>
      <w:r w:rsidRPr="000646F9">
        <w:rPr>
          <w:rStyle w:val="103"/>
          <w:color w:val="000000"/>
          <w:sz w:val="28"/>
          <w:lang w:val="uk-UA"/>
        </w:rPr>
        <w:t>печі типу CHOJI</w:t>
      </w:r>
    </w:p>
    <w:tbl>
      <w:tblPr>
        <w:tblW w:w="0" w:type="auto"/>
        <w:tblLayout w:type="fixed"/>
        <w:tblCellMar>
          <w:left w:w="0" w:type="dxa"/>
          <w:right w:w="0" w:type="dxa"/>
        </w:tblCellMar>
        <w:tblLook w:val="0000" w:firstRow="0" w:lastRow="0" w:firstColumn="0" w:lastColumn="0" w:noHBand="0" w:noVBand="0"/>
      </w:tblPr>
      <w:tblGrid>
        <w:gridCol w:w="2066"/>
        <w:gridCol w:w="7011"/>
      </w:tblGrid>
      <w:tr w:rsidR="000646F9" w:rsidRPr="006F0869" w14:paraId="12568C35" w14:textId="77777777" w:rsidTr="006F0869">
        <w:trPr>
          <w:trHeight w:hRule="exact" w:val="234"/>
        </w:trPr>
        <w:tc>
          <w:tcPr>
            <w:tcW w:w="2066" w:type="dxa"/>
            <w:tcBorders>
              <w:top w:val="single" w:sz="4" w:space="0" w:color="auto"/>
              <w:left w:val="single" w:sz="4" w:space="0" w:color="auto"/>
              <w:bottom w:val="nil"/>
              <w:right w:val="nil"/>
            </w:tcBorders>
            <w:shd w:val="clear" w:color="auto" w:fill="FFFFFF"/>
          </w:tcPr>
          <w:p w14:paraId="69E8BDFF"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Позначення</w:t>
            </w:r>
          </w:p>
        </w:tc>
        <w:tc>
          <w:tcPr>
            <w:tcW w:w="7011" w:type="dxa"/>
            <w:tcBorders>
              <w:top w:val="single" w:sz="4" w:space="0" w:color="auto"/>
              <w:left w:val="single" w:sz="4" w:space="0" w:color="auto"/>
              <w:bottom w:val="nil"/>
              <w:right w:val="single" w:sz="4" w:space="0" w:color="auto"/>
            </w:tcBorders>
            <w:shd w:val="clear" w:color="auto" w:fill="FFFFFF"/>
          </w:tcPr>
          <w:p w14:paraId="20CDCDA2"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Найменування</w:t>
            </w:r>
          </w:p>
        </w:tc>
      </w:tr>
      <w:tr w:rsidR="000646F9" w:rsidRPr="006F0869" w14:paraId="012B1F90" w14:textId="77777777" w:rsidTr="006F0869">
        <w:trPr>
          <w:trHeight w:hRule="exact" w:val="279"/>
        </w:trPr>
        <w:tc>
          <w:tcPr>
            <w:tcW w:w="2066" w:type="dxa"/>
            <w:tcBorders>
              <w:top w:val="single" w:sz="4" w:space="0" w:color="auto"/>
              <w:left w:val="single" w:sz="4" w:space="0" w:color="auto"/>
              <w:bottom w:val="nil"/>
              <w:right w:val="nil"/>
            </w:tcBorders>
            <w:shd w:val="clear" w:color="auto" w:fill="FFFFFF"/>
          </w:tcPr>
          <w:p w14:paraId="1D4D8441"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ВК</w:t>
            </w:r>
          </w:p>
        </w:tc>
        <w:tc>
          <w:tcPr>
            <w:tcW w:w="7011" w:type="dxa"/>
            <w:tcBorders>
              <w:top w:val="single" w:sz="4" w:space="0" w:color="auto"/>
              <w:left w:val="single" w:sz="4" w:space="0" w:color="auto"/>
              <w:bottom w:val="nil"/>
              <w:right w:val="single" w:sz="4" w:space="0" w:color="auto"/>
            </w:tcBorders>
            <w:shd w:val="clear" w:color="auto" w:fill="FFFFFF"/>
          </w:tcPr>
          <w:p w14:paraId="41D77187"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Перетворювач термоелектричний ТХА-1489</w:t>
            </w:r>
          </w:p>
        </w:tc>
      </w:tr>
      <w:tr w:rsidR="000646F9" w:rsidRPr="006F0869" w14:paraId="2D85CA45" w14:textId="77777777" w:rsidTr="006F0869">
        <w:trPr>
          <w:trHeight w:hRule="exact" w:val="284"/>
        </w:trPr>
        <w:tc>
          <w:tcPr>
            <w:tcW w:w="2066" w:type="dxa"/>
            <w:tcBorders>
              <w:top w:val="single" w:sz="4" w:space="0" w:color="auto"/>
              <w:left w:val="single" w:sz="4" w:space="0" w:color="auto"/>
              <w:bottom w:val="nil"/>
              <w:right w:val="nil"/>
            </w:tcBorders>
            <w:shd w:val="clear" w:color="auto" w:fill="FFFFFF"/>
          </w:tcPr>
          <w:p w14:paraId="6E6690C8"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С</w:t>
            </w:r>
          </w:p>
        </w:tc>
        <w:tc>
          <w:tcPr>
            <w:tcW w:w="7011" w:type="dxa"/>
            <w:tcBorders>
              <w:top w:val="single" w:sz="4" w:space="0" w:color="auto"/>
              <w:left w:val="single" w:sz="4" w:space="0" w:color="auto"/>
              <w:bottom w:val="nil"/>
              <w:right w:val="single" w:sz="4" w:space="0" w:color="auto"/>
            </w:tcBorders>
            <w:shd w:val="clear" w:color="auto" w:fill="FFFFFF"/>
          </w:tcPr>
          <w:p w14:paraId="6FCD2EB5"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Конденсатор МБГЧ-1-2А-250-1,0 ±10%</w:t>
            </w:r>
          </w:p>
        </w:tc>
      </w:tr>
      <w:tr w:rsidR="000646F9" w:rsidRPr="006F0869" w14:paraId="09A65BA6" w14:textId="77777777" w:rsidTr="006F0869">
        <w:trPr>
          <w:trHeight w:hRule="exact" w:val="274"/>
        </w:trPr>
        <w:tc>
          <w:tcPr>
            <w:tcW w:w="2066" w:type="dxa"/>
            <w:tcBorders>
              <w:top w:val="single" w:sz="4" w:space="0" w:color="auto"/>
              <w:left w:val="single" w:sz="4" w:space="0" w:color="auto"/>
              <w:bottom w:val="nil"/>
              <w:right w:val="nil"/>
            </w:tcBorders>
            <w:shd w:val="clear" w:color="auto" w:fill="FFFFFF"/>
          </w:tcPr>
          <w:p w14:paraId="00AD7DEE"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ЕК</w:t>
            </w:r>
          </w:p>
        </w:tc>
        <w:tc>
          <w:tcPr>
            <w:tcW w:w="7011" w:type="dxa"/>
            <w:tcBorders>
              <w:top w:val="single" w:sz="4" w:space="0" w:color="auto"/>
              <w:left w:val="single" w:sz="4" w:space="0" w:color="auto"/>
              <w:bottom w:val="nil"/>
              <w:right w:val="single" w:sz="4" w:space="0" w:color="auto"/>
            </w:tcBorders>
            <w:shd w:val="clear" w:color="auto" w:fill="FFFFFF"/>
          </w:tcPr>
          <w:p w14:paraId="1AC4C42B"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Нагрівник 3 кВт</w:t>
            </w:r>
          </w:p>
        </w:tc>
      </w:tr>
      <w:tr w:rsidR="000646F9" w:rsidRPr="006F0869" w14:paraId="26FEA63D" w14:textId="77777777" w:rsidTr="006F0869">
        <w:trPr>
          <w:trHeight w:hRule="exact" w:val="292"/>
        </w:trPr>
        <w:tc>
          <w:tcPr>
            <w:tcW w:w="2066" w:type="dxa"/>
            <w:tcBorders>
              <w:top w:val="single" w:sz="4" w:space="0" w:color="auto"/>
              <w:left w:val="single" w:sz="4" w:space="0" w:color="auto"/>
              <w:bottom w:val="nil"/>
              <w:right w:val="nil"/>
            </w:tcBorders>
            <w:shd w:val="clear" w:color="auto" w:fill="FFFFFF"/>
          </w:tcPr>
          <w:p w14:paraId="4E16ACDC"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FU</w:t>
            </w:r>
          </w:p>
        </w:tc>
        <w:tc>
          <w:tcPr>
            <w:tcW w:w="7011" w:type="dxa"/>
            <w:tcBorders>
              <w:top w:val="single" w:sz="4" w:space="0" w:color="auto"/>
              <w:left w:val="single" w:sz="4" w:space="0" w:color="auto"/>
              <w:bottom w:val="nil"/>
              <w:right w:val="single" w:sz="4" w:space="0" w:color="auto"/>
            </w:tcBorders>
            <w:shd w:val="clear" w:color="auto" w:fill="FFFFFF"/>
          </w:tcPr>
          <w:p w14:paraId="56F242EF"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Запобіжник ПК-45-1</w:t>
            </w:r>
          </w:p>
        </w:tc>
      </w:tr>
      <w:tr w:rsidR="000646F9" w:rsidRPr="006F0869" w14:paraId="7F2BD72D" w14:textId="77777777" w:rsidTr="006F0869">
        <w:trPr>
          <w:trHeight w:hRule="exact" w:val="296"/>
        </w:trPr>
        <w:tc>
          <w:tcPr>
            <w:tcW w:w="2066" w:type="dxa"/>
            <w:tcBorders>
              <w:top w:val="single" w:sz="4" w:space="0" w:color="auto"/>
              <w:left w:val="single" w:sz="4" w:space="0" w:color="auto"/>
              <w:bottom w:val="nil"/>
              <w:right w:val="nil"/>
            </w:tcBorders>
            <w:shd w:val="clear" w:color="auto" w:fill="FFFFFF"/>
          </w:tcPr>
          <w:p w14:paraId="123C3CB8"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HL</w:t>
            </w:r>
          </w:p>
        </w:tc>
        <w:tc>
          <w:tcPr>
            <w:tcW w:w="7011" w:type="dxa"/>
            <w:tcBorders>
              <w:top w:val="single" w:sz="4" w:space="0" w:color="auto"/>
              <w:left w:val="single" w:sz="4" w:space="0" w:color="auto"/>
              <w:bottom w:val="nil"/>
              <w:right w:val="single" w:sz="4" w:space="0" w:color="auto"/>
            </w:tcBorders>
            <w:shd w:val="clear" w:color="auto" w:fill="FFFFFF"/>
          </w:tcPr>
          <w:p w14:paraId="2BF2080E"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Лампа сигнальна АС-220</w:t>
            </w:r>
          </w:p>
        </w:tc>
      </w:tr>
      <w:tr w:rsidR="000646F9" w:rsidRPr="006F0869" w14:paraId="7D810016" w14:textId="77777777" w:rsidTr="006F0869">
        <w:trPr>
          <w:trHeight w:hRule="exact" w:val="272"/>
        </w:trPr>
        <w:tc>
          <w:tcPr>
            <w:tcW w:w="2066" w:type="dxa"/>
            <w:tcBorders>
              <w:top w:val="single" w:sz="4" w:space="0" w:color="auto"/>
              <w:left w:val="single" w:sz="4" w:space="0" w:color="auto"/>
              <w:bottom w:val="nil"/>
              <w:right w:val="nil"/>
            </w:tcBorders>
            <w:shd w:val="clear" w:color="auto" w:fill="FFFFFF"/>
          </w:tcPr>
          <w:p w14:paraId="4FEACE3C"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КМ</w:t>
            </w:r>
          </w:p>
        </w:tc>
        <w:tc>
          <w:tcPr>
            <w:tcW w:w="7011" w:type="dxa"/>
            <w:tcBorders>
              <w:top w:val="single" w:sz="4" w:space="0" w:color="auto"/>
              <w:left w:val="single" w:sz="4" w:space="0" w:color="auto"/>
              <w:bottom w:val="nil"/>
              <w:right w:val="single" w:sz="4" w:space="0" w:color="auto"/>
            </w:tcBorders>
            <w:shd w:val="clear" w:color="auto" w:fill="FFFFFF"/>
          </w:tcPr>
          <w:p w14:paraId="7DF6BB6B"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Пускач електромагнітний П6-111У4</w:t>
            </w:r>
          </w:p>
        </w:tc>
      </w:tr>
      <w:tr w:rsidR="000646F9" w:rsidRPr="006F0869" w14:paraId="249F2552" w14:textId="77777777" w:rsidTr="006F0869">
        <w:trPr>
          <w:trHeight w:hRule="exact" w:val="289"/>
        </w:trPr>
        <w:tc>
          <w:tcPr>
            <w:tcW w:w="2066" w:type="dxa"/>
            <w:tcBorders>
              <w:top w:val="single" w:sz="4" w:space="0" w:color="auto"/>
              <w:left w:val="single" w:sz="4" w:space="0" w:color="auto"/>
              <w:bottom w:val="nil"/>
              <w:right w:val="nil"/>
            </w:tcBorders>
            <w:shd w:val="clear" w:color="auto" w:fill="FFFFFF"/>
          </w:tcPr>
          <w:p w14:paraId="58ED54E3"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KV</w:t>
            </w:r>
          </w:p>
        </w:tc>
        <w:tc>
          <w:tcPr>
            <w:tcW w:w="7011" w:type="dxa"/>
            <w:tcBorders>
              <w:top w:val="single" w:sz="4" w:space="0" w:color="auto"/>
              <w:left w:val="single" w:sz="4" w:space="0" w:color="auto"/>
              <w:bottom w:val="nil"/>
              <w:right w:val="single" w:sz="4" w:space="0" w:color="auto"/>
            </w:tcBorders>
            <w:shd w:val="clear" w:color="auto" w:fill="FFFFFF"/>
          </w:tcPr>
          <w:p w14:paraId="23DE5CE9"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Реле герконове РПГ8-2510 УЗ, 15 В</w:t>
            </w:r>
          </w:p>
        </w:tc>
      </w:tr>
      <w:tr w:rsidR="000646F9" w:rsidRPr="006F0869" w14:paraId="45F35FCF" w14:textId="77777777" w:rsidTr="006F0869">
        <w:trPr>
          <w:trHeight w:hRule="exact" w:val="266"/>
        </w:trPr>
        <w:tc>
          <w:tcPr>
            <w:tcW w:w="2066" w:type="dxa"/>
            <w:tcBorders>
              <w:top w:val="single" w:sz="4" w:space="0" w:color="auto"/>
              <w:left w:val="single" w:sz="4" w:space="0" w:color="auto"/>
              <w:bottom w:val="nil"/>
              <w:right w:val="nil"/>
            </w:tcBorders>
            <w:shd w:val="clear" w:color="auto" w:fill="FFFFFF"/>
          </w:tcPr>
          <w:p w14:paraId="086789FE"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р</w:t>
            </w:r>
          </w:p>
        </w:tc>
        <w:tc>
          <w:tcPr>
            <w:tcW w:w="7011" w:type="dxa"/>
            <w:tcBorders>
              <w:top w:val="single" w:sz="4" w:space="0" w:color="auto"/>
              <w:left w:val="single" w:sz="4" w:space="0" w:color="auto"/>
              <w:bottom w:val="nil"/>
              <w:right w:val="single" w:sz="4" w:space="0" w:color="auto"/>
            </w:tcBorders>
            <w:shd w:val="clear" w:color="auto" w:fill="FFFFFF"/>
          </w:tcPr>
          <w:p w14:paraId="07258887"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Регулятор температури електронний Ш4530, Гр. ХА</w:t>
            </w:r>
          </w:p>
        </w:tc>
      </w:tr>
      <w:tr w:rsidR="000646F9" w:rsidRPr="006F0869" w14:paraId="741BAD57" w14:textId="77777777" w:rsidTr="006F0869">
        <w:trPr>
          <w:trHeight w:hRule="exact" w:val="284"/>
        </w:trPr>
        <w:tc>
          <w:tcPr>
            <w:tcW w:w="2066" w:type="dxa"/>
            <w:tcBorders>
              <w:top w:val="single" w:sz="4" w:space="0" w:color="auto"/>
              <w:left w:val="single" w:sz="4" w:space="0" w:color="auto"/>
              <w:bottom w:val="nil"/>
              <w:right w:val="nil"/>
            </w:tcBorders>
            <w:shd w:val="clear" w:color="auto" w:fill="FFFFFF"/>
          </w:tcPr>
          <w:p w14:paraId="24AF6DF4"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QF</w:t>
            </w:r>
          </w:p>
        </w:tc>
        <w:tc>
          <w:tcPr>
            <w:tcW w:w="7011" w:type="dxa"/>
            <w:tcBorders>
              <w:top w:val="single" w:sz="4" w:space="0" w:color="auto"/>
              <w:left w:val="single" w:sz="4" w:space="0" w:color="auto"/>
              <w:bottom w:val="nil"/>
              <w:right w:val="single" w:sz="4" w:space="0" w:color="auto"/>
            </w:tcBorders>
            <w:shd w:val="clear" w:color="auto" w:fill="FFFFFF"/>
          </w:tcPr>
          <w:p w14:paraId="7919F6BD"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Вимикач автоматичний АЕ 2036М-10РУЗ</w:t>
            </w:r>
          </w:p>
        </w:tc>
      </w:tr>
      <w:tr w:rsidR="000646F9" w:rsidRPr="006F0869" w14:paraId="440B7E42" w14:textId="77777777" w:rsidTr="006F0869">
        <w:trPr>
          <w:trHeight w:hRule="exact" w:val="288"/>
        </w:trPr>
        <w:tc>
          <w:tcPr>
            <w:tcW w:w="2066" w:type="dxa"/>
            <w:tcBorders>
              <w:top w:val="single" w:sz="4" w:space="0" w:color="auto"/>
              <w:left w:val="single" w:sz="4" w:space="0" w:color="auto"/>
              <w:bottom w:val="nil"/>
              <w:right w:val="nil"/>
            </w:tcBorders>
            <w:shd w:val="clear" w:color="auto" w:fill="FFFFFF"/>
          </w:tcPr>
          <w:p w14:paraId="64D5C609"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R1</w:t>
            </w:r>
          </w:p>
        </w:tc>
        <w:tc>
          <w:tcPr>
            <w:tcW w:w="7011" w:type="dxa"/>
            <w:tcBorders>
              <w:top w:val="single" w:sz="4" w:space="0" w:color="auto"/>
              <w:left w:val="single" w:sz="4" w:space="0" w:color="auto"/>
              <w:bottom w:val="nil"/>
              <w:right w:val="single" w:sz="4" w:space="0" w:color="auto"/>
            </w:tcBorders>
            <w:shd w:val="clear" w:color="auto" w:fill="FFFFFF"/>
          </w:tcPr>
          <w:p w14:paraId="781B229B"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Резистор ПЗВ-10-10 Ом ±10%</w:t>
            </w:r>
          </w:p>
        </w:tc>
      </w:tr>
      <w:tr w:rsidR="000646F9" w:rsidRPr="006F0869" w14:paraId="4B6A41B8" w14:textId="77777777" w:rsidTr="006F0869">
        <w:trPr>
          <w:trHeight w:hRule="exact" w:val="278"/>
        </w:trPr>
        <w:tc>
          <w:tcPr>
            <w:tcW w:w="2066" w:type="dxa"/>
            <w:tcBorders>
              <w:top w:val="single" w:sz="4" w:space="0" w:color="auto"/>
              <w:left w:val="single" w:sz="4" w:space="0" w:color="auto"/>
              <w:bottom w:val="nil"/>
              <w:right w:val="nil"/>
            </w:tcBorders>
            <w:shd w:val="clear" w:color="auto" w:fill="FFFFFF"/>
          </w:tcPr>
          <w:p w14:paraId="07F77DD3"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R2</w:t>
            </w:r>
          </w:p>
        </w:tc>
        <w:tc>
          <w:tcPr>
            <w:tcW w:w="7011" w:type="dxa"/>
            <w:tcBorders>
              <w:top w:val="single" w:sz="4" w:space="0" w:color="auto"/>
              <w:left w:val="single" w:sz="4" w:space="0" w:color="auto"/>
              <w:bottom w:val="nil"/>
              <w:right w:val="single" w:sz="4" w:space="0" w:color="auto"/>
            </w:tcBorders>
            <w:shd w:val="clear" w:color="auto" w:fill="FFFFFF"/>
          </w:tcPr>
          <w:p w14:paraId="3CA2C4F2"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Резистор MJ1T-0,5-1,0 кОм ±10%</w:t>
            </w:r>
          </w:p>
        </w:tc>
      </w:tr>
      <w:tr w:rsidR="000646F9" w:rsidRPr="006F0869" w14:paraId="0B6790FB" w14:textId="77777777" w:rsidTr="006F0869">
        <w:trPr>
          <w:trHeight w:hRule="exact" w:val="282"/>
        </w:trPr>
        <w:tc>
          <w:tcPr>
            <w:tcW w:w="2066" w:type="dxa"/>
            <w:tcBorders>
              <w:top w:val="single" w:sz="4" w:space="0" w:color="auto"/>
              <w:left w:val="single" w:sz="4" w:space="0" w:color="auto"/>
              <w:bottom w:val="nil"/>
              <w:right w:val="nil"/>
            </w:tcBorders>
            <w:shd w:val="clear" w:color="auto" w:fill="FFFFFF"/>
          </w:tcPr>
          <w:p w14:paraId="46680676"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SQ</w:t>
            </w:r>
          </w:p>
        </w:tc>
        <w:tc>
          <w:tcPr>
            <w:tcW w:w="7011" w:type="dxa"/>
            <w:tcBorders>
              <w:top w:val="single" w:sz="4" w:space="0" w:color="auto"/>
              <w:left w:val="single" w:sz="4" w:space="0" w:color="auto"/>
              <w:bottom w:val="nil"/>
              <w:right w:val="single" w:sz="4" w:space="0" w:color="auto"/>
            </w:tcBorders>
            <w:shd w:val="clear" w:color="auto" w:fill="FFFFFF"/>
          </w:tcPr>
          <w:p w14:paraId="1FCCB5CF"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Мікровимикач МИЗА</w:t>
            </w:r>
          </w:p>
        </w:tc>
      </w:tr>
      <w:tr w:rsidR="000646F9" w:rsidRPr="006F0869" w14:paraId="4D8E330A" w14:textId="77777777" w:rsidTr="006F0869">
        <w:trPr>
          <w:trHeight w:hRule="exact" w:val="272"/>
        </w:trPr>
        <w:tc>
          <w:tcPr>
            <w:tcW w:w="2066" w:type="dxa"/>
            <w:tcBorders>
              <w:top w:val="single" w:sz="4" w:space="0" w:color="auto"/>
              <w:left w:val="single" w:sz="4" w:space="0" w:color="auto"/>
              <w:bottom w:val="nil"/>
              <w:right w:val="nil"/>
            </w:tcBorders>
            <w:shd w:val="clear" w:color="auto" w:fill="FFFFFF"/>
          </w:tcPr>
          <w:p w14:paraId="1F31AB4D"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VD1/VD4</w:t>
            </w:r>
          </w:p>
        </w:tc>
        <w:tc>
          <w:tcPr>
            <w:tcW w:w="7011" w:type="dxa"/>
            <w:tcBorders>
              <w:top w:val="single" w:sz="4" w:space="0" w:color="auto"/>
              <w:left w:val="single" w:sz="4" w:space="0" w:color="auto"/>
              <w:bottom w:val="nil"/>
              <w:right w:val="single" w:sz="4" w:space="0" w:color="auto"/>
            </w:tcBorders>
            <w:shd w:val="clear" w:color="auto" w:fill="FFFFFF"/>
          </w:tcPr>
          <w:p w14:paraId="4F8572B4"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Діод напівпровідниковий Д226Б</w:t>
            </w:r>
          </w:p>
        </w:tc>
      </w:tr>
      <w:tr w:rsidR="000646F9" w:rsidRPr="006F0869" w14:paraId="74E0EA2C" w14:textId="77777777" w:rsidTr="006F0869">
        <w:trPr>
          <w:trHeight w:hRule="exact" w:val="290"/>
        </w:trPr>
        <w:tc>
          <w:tcPr>
            <w:tcW w:w="2066" w:type="dxa"/>
            <w:tcBorders>
              <w:top w:val="single" w:sz="4" w:space="0" w:color="auto"/>
              <w:left w:val="single" w:sz="4" w:space="0" w:color="auto"/>
              <w:bottom w:val="single" w:sz="4" w:space="0" w:color="auto"/>
              <w:right w:val="nil"/>
            </w:tcBorders>
            <w:shd w:val="clear" w:color="auto" w:fill="FFFFFF"/>
          </w:tcPr>
          <w:p w14:paraId="6348E3B1" w14:textId="77777777" w:rsidR="000646F9" w:rsidRPr="006F0869" w:rsidRDefault="000646F9" w:rsidP="006F0869">
            <w:pPr>
              <w:pStyle w:val="a8"/>
              <w:shd w:val="clear" w:color="auto" w:fill="auto"/>
              <w:spacing w:line="240" w:lineRule="auto"/>
              <w:jc w:val="center"/>
              <w:rPr>
                <w:sz w:val="24"/>
                <w:szCs w:val="24"/>
                <w:lang w:val="uk-UA"/>
              </w:rPr>
            </w:pPr>
            <w:r w:rsidRPr="006F0869">
              <w:rPr>
                <w:color w:val="000000"/>
                <w:sz w:val="24"/>
                <w:szCs w:val="24"/>
                <w:lang w:val="uk-UA"/>
              </w:rPr>
              <w:t>VD2,VD3</w:t>
            </w:r>
          </w:p>
        </w:tc>
        <w:tc>
          <w:tcPr>
            <w:tcW w:w="7011" w:type="dxa"/>
            <w:tcBorders>
              <w:top w:val="single" w:sz="4" w:space="0" w:color="auto"/>
              <w:left w:val="single" w:sz="4" w:space="0" w:color="auto"/>
              <w:bottom w:val="single" w:sz="4" w:space="0" w:color="auto"/>
              <w:right w:val="single" w:sz="4" w:space="0" w:color="auto"/>
            </w:tcBorders>
            <w:shd w:val="clear" w:color="auto" w:fill="FFFFFF"/>
          </w:tcPr>
          <w:p w14:paraId="7E53EE10" w14:textId="77777777" w:rsidR="000646F9" w:rsidRPr="006F0869" w:rsidRDefault="000646F9" w:rsidP="006F0869">
            <w:pPr>
              <w:pStyle w:val="a8"/>
              <w:shd w:val="clear" w:color="auto" w:fill="auto"/>
              <w:spacing w:line="240" w:lineRule="auto"/>
              <w:jc w:val="left"/>
              <w:rPr>
                <w:sz w:val="24"/>
                <w:szCs w:val="24"/>
                <w:lang w:val="uk-UA"/>
              </w:rPr>
            </w:pPr>
            <w:r w:rsidRPr="006F0869">
              <w:rPr>
                <w:color w:val="000000"/>
                <w:sz w:val="24"/>
                <w:szCs w:val="24"/>
                <w:lang w:val="uk-UA"/>
              </w:rPr>
              <w:t>Тиристор Т122-25-5-У2</w:t>
            </w:r>
          </w:p>
        </w:tc>
      </w:tr>
    </w:tbl>
    <w:p w14:paraId="73849EAE" w14:textId="77777777" w:rsidR="000646F9" w:rsidRPr="000646F9" w:rsidRDefault="000646F9" w:rsidP="000646F9">
      <w:pPr>
        <w:rPr>
          <w:sz w:val="28"/>
          <w:szCs w:val="2"/>
          <w:lang w:val="uk-UA"/>
        </w:rPr>
      </w:pPr>
    </w:p>
    <w:p w14:paraId="41C86D6D" w14:textId="77777777" w:rsidR="00A94FE1" w:rsidRPr="00A94FE1" w:rsidRDefault="00A94FE1" w:rsidP="00A94FE1">
      <w:pPr>
        <w:pStyle w:val="3210"/>
        <w:keepNext/>
        <w:keepLines/>
        <w:shd w:val="clear" w:color="auto" w:fill="auto"/>
        <w:tabs>
          <w:tab w:val="left" w:pos="1462"/>
        </w:tabs>
        <w:spacing w:before="0" w:after="0" w:line="240" w:lineRule="auto"/>
        <w:ind w:firstLine="567"/>
        <w:jc w:val="both"/>
        <w:rPr>
          <w:rStyle w:val="322"/>
          <w:strike w:val="0"/>
          <w:color w:val="auto"/>
          <w:sz w:val="28"/>
          <w:u w:val="single"/>
        </w:rPr>
      </w:pPr>
      <w:bookmarkStart w:id="14" w:name="bookmark24"/>
      <w:r w:rsidRPr="00A94FE1">
        <w:rPr>
          <w:rStyle w:val="322"/>
          <w:strike w:val="0"/>
          <w:color w:val="auto"/>
          <w:sz w:val="28"/>
          <w:u w:val="single"/>
        </w:rPr>
        <w:t>Камерні печі з висувним подом</w:t>
      </w:r>
    </w:p>
    <w:bookmarkEnd w:id="14"/>
    <w:p w14:paraId="411ABDF2" w14:textId="77777777" w:rsidR="000646F9" w:rsidRDefault="00A94FE1" w:rsidP="00A94FE1">
      <w:pPr>
        <w:pStyle w:val="a8"/>
        <w:shd w:val="clear" w:color="auto" w:fill="auto"/>
        <w:spacing w:line="240" w:lineRule="auto"/>
        <w:ind w:firstLine="567"/>
        <w:rPr>
          <w:rStyle w:val="103"/>
          <w:color w:val="000000"/>
          <w:sz w:val="28"/>
          <w:lang w:val="uk-UA"/>
        </w:rPr>
      </w:pPr>
      <w:r>
        <w:rPr>
          <w:rStyle w:val="103"/>
          <w:color w:val="000000"/>
          <w:sz w:val="28"/>
          <w:lang w:val="uk-UA"/>
        </w:rPr>
        <w:t>П</w:t>
      </w:r>
      <w:r w:rsidR="000646F9" w:rsidRPr="000646F9">
        <w:rPr>
          <w:rStyle w:val="103"/>
          <w:color w:val="000000"/>
          <w:sz w:val="28"/>
          <w:lang w:val="uk-UA"/>
        </w:rPr>
        <w:t>ечі з висувним (викоченим) подом</w:t>
      </w:r>
      <w:r w:rsidR="00A96B92">
        <w:rPr>
          <w:rStyle w:val="103"/>
          <w:color w:val="000000"/>
          <w:sz w:val="28"/>
          <w:lang w:val="uk-UA"/>
        </w:rPr>
        <w:t xml:space="preserve"> </w:t>
      </w:r>
      <w:r w:rsidR="00A96B92" w:rsidRPr="000646F9">
        <w:rPr>
          <w:rStyle w:val="103"/>
          <w:color w:val="000000"/>
          <w:sz w:val="28"/>
          <w:lang w:val="uk-UA"/>
        </w:rPr>
        <w:t>(рис.</w:t>
      </w:r>
      <w:r w:rsidR="00364DBD">
        <w:rPr>
          <w:rStyle w:val="103"/>
          <w:color w:val="000000"/>
          <w:sz w:val="28"/>
          <w:lang w:val="uk-UA"/>
        </w:rPr>
        <w:t xml:space="preserve"> 4</w:t>
      </w:r>
      <w:r w:rsidR="00A96B92" w:rsidRPr="000646F9">
        <w:rPr>
          <w:rStyle w:val="103"/>
          <w:color w:val="000000"/>
          <w:sz w:val="28"/>
          <w:lang w:val="uk-UA"/>
        </w:rPr>
        <w:t>.</w:t>
      </w:r>
      <w:r w:rsidR="00A96B92">
        <w:rPr>
          <w:rStyle w:val="103"/>
          <w:color w:val="000000"/>
          <w:sz w:val="28"/>
          <w:lang w:val="uk-UA"/>
        </w:rPr>
        <w:t>3</w:t>
      </w:r>
      <w:r w:rsidR="00A96B92" w:rsidRPr="000646F9">
        <w:rPr>
          <w:rStyle w:val="103"/>
          <w:color w:val="000000"/>
          <w:sz w:val="28"/>
          <w:lang w:val="uk-UA"/>
        </w:rPr>
        <w:t>)</w:t>
      </w:r>
      <w:r w:rsidR="000646F9" w:rsidRPr="000646F9">
        <w:rPr>
          <w:rStyle w:val="103"/>
          <w:color w:val="000000"/>
          <w:sz w:val="28"/>
          <w:lang w:val="uk-UA"/>
        </w:rPr>
        <w:t xml:space="preserve"> є різновидом камерних печей. Як і звичайні камерні печі</w:t>
      </w:r>
      <w:r w:rsidR="00A96B92">
        <w:rPr>
          <w:rStyle w:val="103"/>
          <w:color w:val="000000"/>
          <w:sz w:val="28"/>
          <w:lang w:val="uk-UA"/>
        </w:rPr>
        <w:t>,</w:t>
      </w:r>
      <w:r w:rsidR="000646F9" w:rsidRPr="000646F9">
        <w:rPr>
          <w:rStyle w:val="103"/>
          <w:color w:val="000000"/>
          <w:sz w:val="28"/>
          <w:lang w:val="uk-UA"/>
        </w:rPr>
        <w:t xml:space="preserve"> ці печі призначені для термообробки (нагрівання, загартовування, відпал</w:t>
      </w:r>
      <w:r>
        <w:rPr>
          <w:rStyle w:val="103"/>
          <w:color w:val="000000"/>
          <w:sz w:val="28"/>
          <w:lang w:val="uk-UA"/>
        </w:rPr>
        <w:t>у</w:t>
      </w:r>
      <w:r w:rsidR="000646F9" w:rsidRPr="000646F9">
        <w:rPr>
          <w:rStyle w:val="103"/>
          <w:color w:val="000000"/>
          <w:sz w:val="28"/>
          <w:lang w:val="uk-UA"/>
        </w:rPr>
        <w:t xml:space="preserve"> тощо) виро</w:t>
      </w:r>
      <w:r w:rsidR="000646F9" w:rsidRPr="000646F9">
        <w:rPr>
          <w:rStyle w:val="103"/>
          <w:color w:val="000000"/>
          <w:sz w:val="28"/>
          <w:lang w:val="uk-UA"/>
        </w:rPr>
        <w:softHyphen/>
        <w:t>бів із металів, кераміки та інших матеріалів у повітряному сере</w:t>
      </w:r>
      <w:r w:rsidR="000646F9" w:rsidRPr="000646F9">
        <w:rPr>
          <w:rStyle w:val="103"/>
          <w:color w:val="000000"/>
          <w:sz w:val="28"/>
          <w:lang w:val="uk-UA"/>
        </w:rPr>
        <w:softHyphen/>
        <w:t>довищі до температури 1250 °С.</w:t>
      </w:r>
    </w:p>
    <w:p w14:paraId="39F5D477" w14:textId="77777777" w:rsidR="00A96B92" w:rsidRDefault="00A96B92" w:rsidP="00A94FE1">
      <w:pPr>
        <w:pStyle w:val="a8"/>
        <w:shd w:val="clear" w:color="auto" w:fill="auto"/>
        <w:spacing w:line="240" w:lineRule="auto"/>
        <w:ind w:firstLine="567"/>
        <w:rPr>
          <w:rStyle w:val="103"/>
          <w:color w:val="000000"/>
          <w:sz w:val="28"/>
          <w:lang w:val="uk-UA"/>
        </w:rPr>
      </w:pPr>
      <w:r w:rsidRPr="000646F9">
        <w:rPr>
          <w:rStyle w:val="103"/>
          <w:color w:val="000000"/>
          <w:sz w:val="28"/>
          <w:lang w:val="uk-UA"/>
        </w:rPr>
        <w:t>Головною конструктивною відмінністю цих печей від по</w:t>
      </w:r>
      <w:r w:rsidRPr="000646F9">
        <w:rPr>
          <w:rStyle w:val="103"/>
          <w:color w:val="000000"/>
          <w:sz w:val="28"/>
          <w:lang w:val="uk-UA"/>
        </w:rPr>
        <w:softHyphen/>
        <w:t xml:space="preserve">передніх є наявність викоченого поду, що забезпечує </w:t>
      </w:r>
      <w:r>
        <w:rPr>
          <w:rStyle w:val="103"/>
          <w:color w:val="000000"/>
          <w:sz w:val="28"/>
          <w:lang w:val="uk-UA"/>
        </w:rPr>
        <w:t>наступні їх</w:t>
      </w:r>
      <w:r w:rsidRPr="000646F9">
        <w:rPr>
          <w:rStyle w:val="103"/>
          <w:color w:val="000000"/>
          <w:sz w:val="28"/>
          <w:lang w:val="uk-UA"/>
        </w:rPr>
        <w:t xml:space="preserve"> пере</w:t>
      </w:r>
      <w:r w:rsidRPr="000646F9">
        <w:rPr>
          <w:rStyle w:val="103"/>
          <w:color w:val="000000"/>
          <w:sz w:val="28"/>
          <w:lang w:val="uk-UA"/>
        </w:rPr>
        <w:softHyphen/>
        <w:t>ваги:</w:t>
      </w:r>
    </w:p>
    <w:p w14:paraId="26E4B41F" w14:textId="77777777" w:rsidR="00A96B92" w:rsidRPr="000646F9" w:rsidRDefault="00A96B92" w:rsidP="00A96B92">
      <w:pPr>
        <w:pStyle w:val="a8"/>
        <w:shd w:val="clear" w:color="auto" w:fill="auto"/>
        <w:tabs>
          <w:tab w:val="left" w:pos="0"/>
        </w:tabs>
        <w:spacing w:line="240" w:lineRule="auto"/>
        <w:ind w:firstLine="567"/>
        <w:rPr>
          <w:sz w:val="28"/>
          <w:lang w:val="uk-UA"/>
        </w:rPr>
      </w:pPr>
      <w:r>
        <w:rPr>
          <w:rStyle w:val="103"/>
          <w:color w:val="000000"/>
          <w:sz w:val="28"/>
          <w:lang w:val="uk-UA"/>
        </w:rPr>
        <w:t xml:space="preserve">- </w:t>
      </w:r>
      <w:r w:rsidRPr="000646F9">
        <w:rPr>
          <w:rStyle w:val="103"/>
          <w:color w:val="000000"/>
          <w:sz w:val="28"/>
          <w:lang w:val="uk-UA"/>
        </w:rPr>
        <w:t>операція завантаження/розвантаження виконується зна</w:t>
      </w:r>
      <w:r w:rsidRPr="000646F9">
        <w:rPr>
          <w:rStyle w:val="103"/>
          <w:color w:val="000000"/>
          <w:sz w:val="28"/>
          <w:lang w:val="uk-UA"/>
        </w:rPr>
        <w:softHyphen/>
        <w:t>чно швид</w:t>
      </w:r>
      <w:r>
        <w:rPr>
          <w:rStyle w:val="103"/>
          <w:color w:val="000000"/>
          <w:sz w:val="28"/>
          <w:lang w:val="uk-UA"/>
        </w:rPr>
        <w:t>ше</w:t>
      </w:r>
      <w:r w:rsidRPr="000646F9">
        <w:rPr>
          <w:rStyle w:val="103"/>
          <w:color w:val="000000"/>
          <w:sz w:val="28"/>
          <w:lang w:val="uk-UA"/>
        </w:rPr>
        <w:t xml:space="preserve"> і в більш комфортних умовах, оскільки завантажен</w:t>
      </w:r>
      <w:r w:rsidRPr="000646F9">
        <w:rPr>
          <w:rStyle w:val="103"/>
          <w:color w:val="000000"/>
          <w:sz w:val="28"/>
          <w:lang w:val="uk-UA"/>
        </w:rPr>
        <w:softHyphen/>
        <w:t xml:space="preserve">ня і розвантаження викоченого поду виконують зовні печі, а для важких виробів можливе </w:t>
      </w:r>
      <w:r w:rsidRPr="000646F9">
        <w:rPr>
          <w:rStyle w:val="103"/>
          <w:color w:val="000000"/>
          <w:sz w:val="28"/>
          <w:lang w:val="uk-UA"/>
        </w:rPr>
        <w:lastRenderedPageBreak/>
        <w:t>використання звичайних цехових піді</w:t>
      </w:r>
      <w:r w:rsidRPr="000646F9">
        <w:rPr>
          <w:rStyle w:val="103"/>
          <w:color w:val="000000"/>
          <w:sz w:val="28"/>
          <w:lang w:val="uk-UA"/>
        </w:rPr>
        <w:softHyphen/>
        <w:t>ймально-транспортних засобів;</w:t>
      </w:r>
    </w:p>
    <w:p w14:paraId="2EDEC967" w14:textId="77777777" w:rsidR="001563FF" w:rsidRDefault="001563FF" w:rsidP="00006DA3">
      <w:pPr>
        <w:pStyle w:val="611"/>
        <w:shd w:val="clear" w:color="auto" w:fill="auto"/>
        <w:spacing w:line="240" w:lineRule="auto"/>
        <w:jc w:val="right"/>
        <w:rPr>
          <w:sz w:val="28"/>
          <w:lang w:val="uk-UA"/>
        </w:rPr>
      </w:pPr>
    </w:p>
    <w:p w14:paraId="33E13A7A" w14:textId="77777777" w:rsidR="00006DA3" w:rsidRDefault="00006DA3" w:rsidP="00006DA3">
      <w:pPr>
        <w:pStyle w:val="611"/>
        <w:shd w:val="clear" w:color="auto" w:fill="auto"/>
        <w:spacing w:line="240" w:lineRule="auto"/>
        <w:jc w:val="right"/>
        <w:rPr>
          <w:sz w:val="28"/>
          <w:lang w:val="uk-UA"/>
        </w:rPr>
      </w:pPr>
      <w:r>
        <w:rPr>
          <w:sz w:val="28"/>
          <w:lang w:val="uk-UA"/>
        </w:rPr>
        <w:t xml:space="preserve">Табл. </w:t>
      </w:r>
      <w:r w:rsidR="00364DBD">
        <w:rPr>
          <w:sz w:val="28"/>
          <w:lang w:val="uk-UA"/>
        </w:rPr>
        <w:t>4</w:t>
      </w:r>
      <w:r>
        <w:rPr>
          <w:sz w:val="28"/>
          <w:lang w:val="uk-UA"/>
        </w:rPr>
        <w:t>.2</w:t>
      </w:r>
    </w:p>
    <w:p w14:paraId="628D2DCA" w14:textId="77777777" w:rsidR="00006DA3" w:rsidRPr="000646F9" w:rsidRDefault="00006DA3" w:rsidP="00006DA3">
      <w:pPr>
        <w:pStyle w:val="611"/>
        <w:shd w:val="clear" w:color="auto" w:fill="auto"/>
        <w:spacing w:line="240" w:lineRule="auto"/>
        <w:jc w:val="center"/>
        <w:rPr>
          <w:sz w:val="28"/>
          <w:lang w:val="uk-UA"/>
        </w:rPr>
      </w:pPr>
      <w:r w:rsidRPr="000646F9">
        <w:rPr>
          <w:rStyle w:val="103"/>
          <w:color w:val="000000"/>
          <w:sz w:val="28"/>
          <w:lang w:val="uk-UA"/>
        </w:rPr>
        <w:t>Технічні характеристики  камерних печей опору</w:t>
      </w:r>
    </w:p>
    <w:tbl>
      <w:tblPr>
        <w:tblW w:w="9283" w:type="dxa"/>
        <w:tblLayout w:type="fixed"/>
        <w:tblCellMar>
          <w:left w:w="0" w:type="dxa"/>
          <w:right w:w="0" w:type="dxa"/>
        </w:tblCellMar>
        <w:tblLook w:val="0000" w:firstRow="0" w:lastRow="0" w:firstColumn="0" w:lastColumn="0" w:noHBand="0" w:noVBand="0"/>
      </w:tblPr>
      <w:tblGrid>
        <w:gridCol w:w="2840"/>
        <w:gridCol w:w="567"/>
        <w:gridCol w:w="567"/>
        <w:gridCol w:w="567"/>
        <w:gridCol w:w="1843"/>
        <w:gridCol w:w="2126"/>
        <w:gridCol w:w="773"/>
      </w:tblGrid>
      <w:tr w:rsidR="000646F9" w:rsidRPr="00006DA3" w14:paraId="4330C06F" w14:textId="77777777" w:rsidTr="00A96B92">
        <w:trPr>
          <w:trHeight w:hRule="exact" w:val="239"/>
        </w:trPr>
        <w:tc>
          <w:tcPr>
            <w:tcW w:w="2840" w:type="dxa"/>
            <w:vMerge w:val="restart"/>
            <w:tcBorders>
              <w:top w:val="single" w:sz="4" w:space="0" w:color="auto"/>
              <w:left w:val="single" w:sz="4" w:space="0" w:color="auto"/>
              <w:bottom w:val="nil"/>
              <w:right w:val="nil"/>
            </w:tcBorders>
            <w:shd w:val="clear" w:color="auto" w:fill="FFFFFF"/>
          </w:tcPr>
          <w:p w14:paraId="5D22858F"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Модель</w:t>
            </w:r>
          </w:p>
          <w:p w14:paraId="106A9D5D"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печі</w:t>
            </w:r>
          </w:p>
        </w:tc>
        <w:tc>
          <w:tcPr>
            <w:tcW w:w="567" w:type="dxa"/>
            <w:vMerge w:val="restart"/>
            <w:tcBorders>
              <w:top w:val="single" w:sz="4" w:space="0" w:color="auto"/>
              <w:left w:val="single" w:sz="4" w:space="0" w:color="auto"/>
              <w:bottom w:val="nil"/>
              <w:right w:val="nil"/>
            </w:tcBorders>
            <w:shd w:val="clear" w:color="auto" w:fill="FFFFFF"/>
          </w:tcPr>
          <w:p w14:paraId="6523A72A"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V,</w:t>
            </w:r>
          </w:p>
          <w:p w14:paraId="23D0E0CF"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л</w:t>
            </w:r>
          </w:p>
        </w:tc>
        <w:tc>
          <w:tcPr>
            <w:tcW w:w="567" w:type="dxa"/>
            <w:vMerge w:val="restart"/>
            <w:tcBorders>
              <w:top w:val="single" w:sz="4" w:space="0" w:color="auto"/>
              <w:left w:val="single" w:sz="4" w:space="0" w:color="auto"/>
              <w:bottom w:val="nil"/>
              <w:right w:val="nil"/>
            </w:tcBorders>
            <w:shd w:val="clear" w:color="auto" w:fill="FFFFFF"/>
          </w:tcPr>
          <w:p w14:paraId="1F4D23EB"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Р,</w:t>
            </w:r>
          </w:p>
          <w:p w14:paraId="6D67A31E"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кВт</w:t>
            </w:r>
          </w:p>
        </w:tc>
        <w:tc>
          <w:tcPr>
            <w:tcW w:w="567" w:type="dxa"/>
            <w:vMerge w:val="restart"/>
            <w:tcBorders>
              <w:top w:val="single" w:sz="4" w:space="0" w:color="auto"/>
              <w:left w:val="single" w:sz="4" w:space="0" w:color="auto"/>
              <w:bottom w:val="nil"/>
              <w:right w:val="nil"/>
            </w:tcBorders>
            <w:shd w:val="clear" w:color="auto" w:fill="FFFFFF"/>
          </w:tcPr>
          <w:p w14:paraId="3BE9B14E" w14:textId="77777777" w:rsidR="000646F9" w:rsidRPr="00006DA3" w:rsidRDefault="00006DA3" w:rsidP="00CA4772">
            <w:pPr>
              <w:pStyle w:val="a8"/>
              <w:shd w:val="clear" w:color="auto" w:fill="auto"/>
              <w:spacing w:line="240" w:lineRule="auto"/>
              <w:jc w:val="left"/>
              <w:rPr>
                <w:sz w:val="24"/>
                <w:szCs w:val="24"/>
                <w:lang w:val="uk-UA"/>
              </w:rPr>
            </w:pPr>
            <w:r>
              <w:rPr>
                <w:rStyle w:val="811"/>
                <w:sz w:val="24"/>
                <w:szCs w:val="24"/>
                <w:lang w:eastAsia="uk-UA"/>
              </w:rPr>
              <w:t>U</w:t>
            </w:r>
            <w:r w:rsidR="000646F9" w:rsidRPr="00006DA3">
              <w:rPr>
                <w:rStyle w:val="811"/>
                <w:sz w:val="24"/>
                <w:szCs w:val="24"/>
                <w:lang w:val="uk-UA" w:eastAsia="uk-UA"/>
              </w:rPr>
              <w:t>,</w:t>
            </w:r>
          </w:p>
          <w:p w14:paraId="0F43DD7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В</w:t>
            </w:r>
          </w:p>
        </w:tc>
        <w:tc>
          <w:tcPr>
            <w:tcW w:w="3969" w:type="dxa"/>
            <w:gridSpan w:val="2"/>
            <w:tcBorders>
              <w:top w:val="single" w:sz="4" w:space="0" w:color="auto"/>
              <w:left w:val="single" w:sz="4" w:space="0" w:color="auto"/>
              <w:bottom w:val="nil"/>
              <w:right w:val="nil"/>
            </w:tcBorders>
            <w:shd w:val="clear" w:color="auto" w:fill="FFFFFF"/>
          </w:tcPr>
          <w:p w14:paraId="39942028"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 xml:space="preserve">а х </w:t>
            </w:r>
            <w:r w:rsidRPr="00006DA3">
              <w:rPr>
                <w:rStyle w:val="811"/>
                <w:sz w:val="24"/>
                <w:szCs w:val="24"/>
                <w:lang w:val="uk-UA"/>
              </w:rPr>
              <w:t xml:space="preserve">b </w:t>
            </w:r>
            <w:r w:rsidRPr="00006DA3">
              <w:rPr>
                <w:rStyle w:val="811"/>
                <w:sz w:val="24"/>
                <w:szCs w:val="24"/>
                <w:lang w:val="uk-UA" w:eastAsia="uk-UA"/>
              </w:rPr>
              <w:t xml:space="preserve">х </w:t>
            </w:r>
            <w:r w:rsidRPr="00006DA3">
              <w:rPr>
                <w:rStyle w:val="811"/>
                <w:sz w:val="24"/>
                <w:szCs w:val="24"/>
                <w:lang w:val="uk-UA"/>
              </w:rPr>
              <w:t xml:space="preserve">h, </w:t>
            </w:r>
            <w:r w:rsidRPr="00006DA3">
              <w:rPr>
                <w:rStyle w:val="811"/>
                <w:sz w:val="24"/>
                <w:szCs w:val="24"/>
                <w:lang w:val="uk-UA" w:eastAsia="uk-UA"/>
              </w:rPr>
              <w:t>мм</w:t>
            </w:r>
          </w:p>
        </w:tc>
        <w:tc>
          <w:tcPr>
            <w:tcW w:w="773" w:type="dxa"/>
            <w:vMerge w:val="restart"/>
            <w:tcBorders>
              <w:top w:val="single" w:sz="4" w:space="0" w:color="auto"/>
              <w:left w:val="single" w:sz="4" w:space="0" w:color="auto"/>
              <w:bottom w:val="nil"/>
              <w:right w:val="single" w:sz="4" w:space="0" w:color="auto"/>
            </w:tcBorders>
            <w:shd w:val="clear" w:color="auto" w:fill="FFFFFF"/>
          </w:tcPr>
          <w:p w14:paraId="02A27707" w14:textId="77777777" w:rsidR="000646F9" w:rsidRPr="00006DA3" w:rsidRDefault="00006DA3" w:rsidP="00CA4772">
            <w:pPr>
              <w:pStyle w:val="a8"/>
              <w:shd w:val="clear" w:color="auto" w:fill="auto"/>
              <w:spacing w:line="240" w:lineRule="auto"/>
              <w:jc w:val="center"/>
              <w:rPr>
                <w:sz w:val="24"/>
                <w:szCs w:val="24"/>
                <w:lang w:val="uk-UA"/>
              </w:rPr>
            </w:pPr>
            <w:r>
              <w:rPr>
                <w:rStyle w:val="811"/>
                <w:sz w:val="24"/>
                <w:szCs w:val="24"/>
                <w:lang w:eastAsia="uk-UA"/>
              </w:rPr>
              <w:t>m</w:t>
            </w:r>
            <w:r w:rsidR="000646F9" w:rsidRPr="00006DA3">
              <w:rPr>
                <w:rStyle w:val="811"/>
                <w:sz w:val="24"/>
                <w:szCs w:val="24"/>
                <w:lang w:val="uk-UA" w:eastAsia="uk-UA"/>
              </w:rPr>
              <w:t>,</w:t>
            </w:r>
          </w:p>
          <w:p w14:paraId="2DBCE883"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кг</w:t>
            </w:r>
          </w:p>
        </w:tc>
      </w:tr>
      <w:tr w:rsidR="000646F9" w:rsidRPr="00006DA3" w14:paraId="3B675DFA" w14:textId="77777777" w:rsidTr="00A96B92">
        <w:trPr>
          <w:trHeight w:hRule="exact" w:val="508"/>
        </w:trPr>
        <w:tc>
          <w:tcPr>
            <w:tcW w:w="2840" w:type="dxa"/>
            <w:vMerge/>
            <w:tcBorders>
              <w:top w:val="nil"/>
              <w:left w:val="single" w:sz="4" w:space="0" w:color="auto"/>
              <w:bottom w:val="nil"/>
              <w:right w:val="nil"/>
            </w:tcBorders>
            <w:shd w:val="clear" w:color="auto" w:fill="FFFFFF"/>
          </w:tcPr>
          <w:p w14:paraId="405340CF" w14:textId="77777777" w:rsidR="000646F9" w:rsidRPr="00006DA3" w:rsidRDefault="000646F9" w:rsidP="00CA4772">
            <w:pPr>
              <w:pStyle w:val="a8"/>
              <w:shd w:val="clear" w:color="auto" w:fill="auto"/>
              <w:spacing w:line="240" w:lineRule="auto"/>
              <w:jc w:val="center"/>
              <w:rPr>
                <w:sz w:val="24"/>
                <w:szCs w:val="24"/>
                <w:lang w:val="uk-UA"/>
              </w:rPr>
            </w:pPr>
          </w:p>
        </w:tc>
        <w:tc>
          <w:tcPr>
            <w:tcW w:w="567" w:type="dxa"/>
            <w:vMerge/>
            <w:tcBorders>
              <w:top w:val="nil"/>
              <w:left w:val="single" w:sz="4" w:space="0" w:color="auto"/>
              <w:bottom w:val="nil"/>
              <w:right w:val="nil"/>
            </w:tcBorders>
            <w:shd w:val="clear" w:color="auto" w:fill="FFFFFF"/>
          </w:tcPr>
          <w:p w14:paraId="54EA20E9" w14:textId="77777777" w:rsidR="000646F9" w:rsidRPr="00006DA3" w:rsidRDefault="000646F9" w:rsidP="00CA4772">
            <w:pPr>
              <w:pStyle w:val="a8"/>
              <w:shd w:val="clear" w:color="auto" w:fill="auto"/>
              <w:spacing w:line="240" w:lineRule="auto"/>
              <w:jc w:val="center"/>
              <w:rPr>
                <w:sz w:val="24"/>
                <w:szCs w:val="24"/>
                <w:lang w:val="uk-UA"/>
              </w:rPr>
            </w:pPr>
          </w:p>
        </w:tc>
        <w:tc>
          <w:tcPr>
            <w:tcW w:w="567" w:type="dxa"/>
            <w:vMerge/>
            <w:tcBorders>
              <w:top w:val="nil"/>
              <w:left w:val="single" w:sz="4" w:space="0" w:color="auto"/>
              <w:bottom w:val="nil"/>
              <w:right w:val="nil"/>
            </w:tcBorders>
            <w:shd w:val="clear" w:color="auto" w:fill="FFFFFF"/>
          </w:tcPr>
          <w:p w14:paraId="34FD7113" w14:textId="77777777" w:rsidR="000646F9" w:rsidRPr="00006DA3" w:rsidRDefault="000646F9" w:rsidP="00CA4772">
            <w:pPr>
              <w:pStyle w:val="a8"/>
              <w:shd w:val="clear" w:color="auto" w:fill="auto"/>
              <w:spacing w:line="240" w:lineRule="auto"/>
              <w:jc w:val="center"/>
              <w:rPr>
                <w:sz w:val="24"/>
                <w:szCs w:val="24"/>
                <w:lang w:val="uk-UA"/>
              </w:rPr>
            </w:pPr>
          </w:p>
        </w:tc>
        <w:tc>
          <w:tcPr>
            <w:tcW w:w="567" w:type="dxa"/>
            <w:vMerge/>
            <w:tcBorders>
              <w:top w:val="nil"/>
              <w:left w:val="single" w:sz="4" w:space="0" w:color="auto"/>
              <w:bottom w:val="nil"/>
              <w:right w:val="nil"/>
            </w:tcBorders>
            <w:shd w:val="clear" w:color="auto" w:fill="FFFFFF"/>
          </w:tcPr>
          <w:p w14:paraId="79E7A4FD" w14:textId="77777777" w:rsidR="000646F9" w:rsidRPr="00006DA3" w:rsidRDefault="000646F9" w:rsidP="00CA4772">
            <w:pPr>
              <w:pStyle w:val="a8"/>
              <w:shd w:val="clear" w:color="auto" w:fill="auto"/>
              <w:spacing w:line="240" w:lineRule="auto"/>
              <w:jc w:val="center"/>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46B17BD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робочої камери</w:t>
            </w:r>
          </w:p>
        </w:tc>
        <w:tc>
          <w:tcPr>
            <w:tcW w:w="2126" w:type="dxa"/>
            <w:tcBorders>
              <w:top w:val="single" w:sz="4" w:space="0" w:color="auto"/>
              <w:left w:val="single" w:sz="4" w:space="0" w:color="auto"/>
              <w:bottom w:val="nil"/>
              <w:right w:val="nil"/>
            </w:tcBorders>
            <w:shd w:val="clear" w:color="auto" w:fill="FFFFFF"/>
          </w:tcPr>
          <w:p w14:paraId="21E9B42A"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габарити</w:t>
            </w:r>
          </w:p>
        </w:tc>
        <w:tc>
          <w:tcPr>
            <w:tcW w:w="773" w:type="dxa"/>
            <w:vMerge/>
            <w:tcBorders>
              <w:top w:val="nil"/>
              <w:left w:val="single" w:sz="4" w:space="0" w:color="auto"/>
              <w:bottom w:val="nil"/>
              <w:right w:val="single" w:sz="4" w:space="0" w:color="auto"/>
            </w:tcBorders>
            <w:shd w:val="clear" w:color="auto" w:fill="FFFFFF"/>
          </w:tcPr>
          <w:p w14:paraId="1DB171CC" w14:textId="77777777" w:rsidR="000646F9" w:rsidRPr="00006DA3" w:rsidRDefault="000646F9" w:rsidP="00CA4772">
            <w:pPr>
              <w:pStyle w:val="a8"/>
              <w:shd w:val="clear" w:color="auto" w:fill="auto"/>
              <w:spacing w:line="240" w:lineRule="auto"/>
              <w:jc w:val="center"/>
              <w:rPr>
                <w:sz w:val="24"/>
                <w:szCs w:val="24"/>
                <w:lang w:val="uk-UA"/>
              </w:rPr>
            </w:pPr>
          </w:p>
        </w:tc>
      </w:tr>
      <w:tr w:rsidR="000646F9" w:rsidRPr="00006DA3" w14:paraId="4F0595FA" w14:textId="77777777" w:rsidTr="00A96B92">
        <w:trPr>
          <w:trHeight w:hRule="exact" w:val="239"/>
        </w:trPr>
        <w:tc>
          <w:tcPr>
            <w:tcW w:w="2840" w:type="dxa"/>
            <w:tcBorders>
              <w:top w:val="single" w:sz="4" w:space="0" w:color="auto"/>
              <w:left w:val="single" w:sz="4" w:space="0" w:color="auto"/>
              <w:bottom w:val="nil"/>
              <w:right w:val="nil"/>
            </w:tcBorders>
            <w:shd w:val="clear" w:color="auto" w:fill="FFFFFF"/>
          </w:tcPr>
          <w:p w14:paraId="078D0283"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СНОЛ15/12</w:t>
            </w:r>
          </w:p>
        </w:tc>
        <w:tc>
          <w:tcPr>
            <w:tcW w:w="567" w:type="dxa"/>
            <w:tcBorders>
              <w:top w:val="single" w:sz="4" w:space="0" w:color="auto"/>
              <w:left w:val="single" w:sz="4" w:space="0" w:color="auto"/>
              <w:bottom w:val="nil"/>
              <w:right w:val="nil"/>
            </w:tcBorders>
            <w:shd w:val="clear" w:color="auto" w:fill="FFFFFF"/>
          </w:tcPr>
          <w:p w14:paraId="47A60207"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15</w:t>
            </w:r>
          </w:p>
        </w:tc>
        <w:tc>
          <w:tcPr>
            <w:tcW w:w="567" w:type="dxa"/>
            <w:tcBorders>
              <w:top w:val="single" w:sz="4" w:space="0" w:color="auto"/>
              <w:left w:val="single" w:sz="4" w:space="0" w:color="auto"/>
              <w:bottom w:val="nil"/>
              <w:right w:val="nil"/>
            </w:tcBorders>
            <w:shd w:val="clear" w:color="auto" w:fill="FFFFFF"/>
          </w:tcPr>
          <w:p w14:paraId="46A8A75A"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5</w:t>
            </w:r>
          </w:p>
        </w:tc>
        <w:tc>
          <w:tcPr>
            <w:tcW w:w="567" w:type="dxa"/>
            <w:vMerge w:val="restart"/>
            <w:tcBorders>
              <w:top w:val="single" w:sz="4" w:space="0" w:color="auto"/>
              <w:left w:val="single" w:sz="4" w:space="0" w:color="auto"/>
              <w:bottom w:val="nil"/>
              <w:right w:val="nil"/>
            </w:tcBorders>
            <w:shd w:val="clear" w:color="auto" w:fill="FFFFFF"/>
          </w:tcPr>
          <w:p w14:paraId="4F28F53F"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220</w:t>
            </w:r>
          </w:p>
        </w:tc>
        <w:tc>
          <w:tcPr>
            <w:tcW w:w="1843" w:type="dxa"/>
            <w:tcBorders>
              <w:top w:val="single" w:sz="4" w:space="0" w:color="auto"/>
              <w:left w:val="single" w:sz="4" w:space="0" w:color="auto"/>
              <w:bottom w:val="nil"/>
              <w:right w:val="nil"/>
            </w:tcBorders>
            <w:shd w:val="clear" w:color="auto" w:fill="FFFFFF"/>
          </w:tcPr>
          <w:p w14:paraId="71554BA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250X250X250</w:t>
            </w:r>
          </w:p>
        </w:tc>
        <w:tc>
          <w:tcPr>
            <w:tcW w:w="2126" w:type="dxa"/>
            <w:tcBorders>
              <w:top w:val="single" w:sz="4" w:space="0" w:color="auto"/>
              <w:left w:val="single" w:sz="4" w:space="0" w:color="auto"/>
              <w:bottom w:val="nil"/>
              <w:right w:val="nil"/>
            </w:tcBorders>
            <w:shd w:val="clear" w:color="auto" w:fill="FFFFFF"/>
          </w:tcPr>
          <w:p w14:paraId="7044105E"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900X850X650</w:t>
            </w:r>
          </w:p>
        </w:tc>
        <w:tc>
          <w:tcPr>
            <w:tcW w:w="773" w:type="dxa"/>
            <w:tcBorders>
              <w:top w:val="single" w:sz="4" w:space="0" w:color="auto"/>
              <w:left w:val="single" w:sz="4" w:space="0" w:color="auto"/>
              <w:bottom w:val="nil"/>
              <w:right w:val="single" w:sz="4" w:space="0" w:color="auto"/>
            </w:tcBorders>
            <w:shd w:val="clear" w:color="auto" w:fill="FFFFFF"/>
          </w:tcPr>
          <w:p w14:paraId="7E34EA18"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120</w:t>
            </w:r>
          </w:p>
        </w:tc>
      </w:tr>
      <w:tr w:rsidR="000646F9" w:rsidRPr="00006DA3" w14:paraId="4E70C11D"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24576A05"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СНОЛ20/12</w:t>
            </w:r>
          </w:p>
        </w:tc>
        <w:tc>
          <w:tcPr>
            <w:tcW w:w="567" w:type="dxa"/>
            <w:tcBorders>
              <w:top w:val="single" w:sz="4" w:space="0" w:color="auto"/>
              <w:left w:val="single" w:sz="4" w:space="0" w:color="auto"/>
              <w:bottom w:val="nil"/>
              <w:right w:val="nil"/>
            </w:tcBorders>
            <w:shd w:val="clear" w:color="auto" w:fill="FFFFFF"/>
          </w:tcPr>
          <w:p w14:paraId="488AFF42"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20</w:t>
            </w:r>
          </w:p>
        </w:tc>
        <w:tc>
          <w:tcPr>
            <w:tcW w:w="567" w:type="dxa"/>
            <w:tcBorders>
              <w:top w:val="single" w:sz="4" w:space="0" w:color="auto"/>
              <w:left w:val="single" w:sz="4" w:space="0" w:color="auto"/>
              <w:bottom w:val="nil"/>
              <w:right w:val="nil"/>
            </w:tcBorders>
            <w:shd w:val="clear" w:color="auto" w:fill="FFFFFF"/>
          </w:tcPr>
          <w:p w14:paraId="176F5EB8"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6</w:t>
            </w:r>
          </w:p>
        </w:tc>
        <w:tc>
          <w:tcPr>
            <w:tcW w:w="567" w:type="dxa"/>
            <w:vMerge/>
            <w:tcBorders>
              <w:top w:val="nil"/>
              <w:left w:val="single" w:sz="4" w:space="0" w:color="auto"/>
              <w:bottom w:val="nil"/>
              <w:right w:val="nil"/>
            </w:tcBorders>
            <w:shd w:val="clear" w:color="auto" w:fill="FFFFFF"/>
          </w:tcPr>
          <w:p w14:paraId="26918738"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37FD490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300X300X250</w:t>
            </w:r>
          </w:p>
        </w:tc>
        <w:tc>
          <w:tcPr>
            <w:tcW w:w="2126" w:type="dxa"/>
            <w:tcBorders>
              <w:top w:val="single" w:sz="4" w:space="0" w:color="auto"/>
              <w:left w:val="single" w:sz="4" w:space="0" w:color="auto"/>
              <w:bottom w:val="nil"/>
              <w:right w:val="nil"/>
            </w:tcBorders>
            <w:shd w:val="clear" w:color="auto" w:fill="FFFFFF"/>
          </w:tcPr>
          <w:p w14:paraId="0AE7A202"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950X900X650</w:t>
            </w:r>
          </w:p>
        </w:tc>
        <w:tc>
          <w:tcPr>
            <w:tcW w:w="773" w:type="dxa"/>
            <w:tcBorders>
              <w:top w:val="single" w:sz="4" w:space="0" w:color="auto"/>
              <w:left w:val="single" w:sz="4" w:space="0" w:color="auto"/>
              <w:bottom w:val="nil"/>
              <w:right w:val="single" w:sz="4" w:space="0" w:color="auto"/>
            </w:tcBorders>
            <w:shd w:val="clear" w:color="auto" w:fill="FFFFFF"/>
          </w:tcPr>
          <w:p w14:paraId="733EE1FE"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150</w:t>
            </w:r>
          </w:p>
        </w:tc>
      </w:tr>
      <w:tr w:rsidR="000646F9" w:rsidRPr="00006DA3" w14:paraId="08042B5C" w14:textId="77777777" w:rsidTr="00A96B92">
        <w:trPr>
          <w:trHeight w:hRule="exact" w:val="239"/>
        </w:trPr>
        <w:tc>
          <w:tcPr>
            <w:tcW w:w="2840" w:type="dxa"/>
            <w:tcBorders>
              <w:top w:val="single" w:sz="4" w:space="0" w:color="auto"/>
              <w:left w:val="single" w:sz="4" w:space="0" w:color="auto"/>
              <w:bottom w:val="nil"/>
              <w:right w:val="nil"/>
            </w:tcBorders>
            <w:shd w:val="clear" w:color="auto" w:fill="FFFFFF"/>
          </w:tcPr>
          <w:p w14:paraId="56AD487B"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СНОЛ25/12</w:t>
            </w:r>
          </w:p>
        </w:tc>
        <w:tc>
          <w:tcPr>
            <w:tcW w:w="567" w:type="dxa"/>
            <w:tcBorders>
              <w:top w:val="single" w:sz="4" w:space="0" w:color="auto"/>
              <w:left w:val="single" w:sz="4" w:space="0" w:color="auto"/>
              <w:bottom w:val="nil"/>
              <w:right w:val="nil"/>
            </w:tcBorders>
            <w:shd w:val="clear" w:color="auto" w:fill="FFFFFF"/>
          </w:tcPr>
          <w:p w14:paraId="50C27372"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25</w:t>
            </w:r>
          </w:p>
        </w:tc>
        <w:tc>
          <w:tcPr>
            <w:tcW w:w="567" w:type="dxa"/>
            <w:tcBorders>
              <w:top w:val="single" w:sz="4" w:space="0" w:color="auto"/>
              <w:left w:val="single" w:sz="4" w:space="0" w:color="auto"/>
              <w:bottom w:val="nil"/>
              <w:right w:val="nil"/>
            </w:tcBorders>
            <w:shd w:val="clear" w:color="auto" w:fill="FFFFFF"/>
          </w:tcPr>
          <w:p w14:paraId="4ED3B14F"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6</w:t>
            </w:r>
          </w:p>
        </w:tc>
        <w:tc>
          <w:tcPr>
            <w:tcW w:w="567" w:type="dxa"/>
            <w:vMerge/>
            <w:tcBorders>
              <w:top w:val="nil"/>
              <w:left w:val="single" w:sz="4" w:space="0" w:color="auto"/>
              <w:bottom w:val="nil"/>
              <w:right w:val="nil"/>
            </w:tcBorders>
            <w:shd w:val="clear" w:color="auto" w:fill="FFFFFF"/>
          </w:tcPr>
          <w:p w14:paraId="2A45F5D3"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58F45620"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250X400X250</w:t>
            </w:r>
          </w:p>
        </w:tc>
        <w:tc>
          <w:tcPr>
            <w:tcW w:w="2126" w:type="dxa"/>
            <w:tcBorders>
              <w:top w:val="single" w:sz="4" w:space="0" w:color="auto"/>
              <w:left w:val="single" w:sz="4" w:space="0" w:color="auto"/>
              <w:bottom w:val="nil"/>
              <w:right w:val="nil"/>
            </w:tcBorders>
            <w:shd w:val="clear" w:color="auto" w:fill="FFFFFF"/>
          </w:tcPr>
          <w:p w14:paraId="3098E57D"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900X950X750</w:t>
            </w:r>
          </w:p>
        </w:tc>
        <w:tc>
          <w:tcPr>
            <w:tcW w:w="773" w:type="dxa"/>
            <w:tcBorders>
              <w:top w:val="single" w:sz="4" w:space="0" w:color="auto"/>
              <w:left w:val="single" w:sz="4" w:space="0" w:color="auto"/>
              <w:bottom w:val="nil"/>
              <w:right w:val="single" w:sz="4" w:space="0" w:color="auto"/>
            </w:tcBorders>
            <w:shd w:val="clear" w:color="auto" w:fill="FFFFFF"/>
          </w:tcPr>
          <w:p w14:paraId="74A8BA68"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200</w:t>
            </w:r>
          </w:p>
        </w:tc>
      </w:tr>
      <w:tr w:rsidR="000646F9" w:rsidRPr="00006DA3" w14:paraId="2D54EED0"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23001A67"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СШЛ40/12</w:t>
            </w:r>
          </w:p>
        </w:tc>
        <w:tc>
          <w:tcPr>
            <w:tcW w:w="567" w:type="dxa"/>
            <w:tcBorders>
              <w:top w:val="single" w:sz="4" w:space="0" w:color="auto"/>
              <w:left w:val="single" w:sz="4" w:space="0" w:color="auto"/>
              <w:bottom w:val="nil"/>
              <w:right w:val="nil"/>
            </w:tcBorders>
            <w:shd w:val="clear" w:color="auto" w:fill="FFFFFF"/>
          </w:tcPr>
          <w:p w14:paraId="56019AD0"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40</w:t>
            </w:r>
          </w:p>
        </w:tc>
        <w:tc>
          <w:tcPr>
            <w:tcW w:w="567" w:type="dxa"/>
            <w:tcBorders>
              <w:top w:val="single" w:sz="4" w:space="0" w:color="auto"/>
              <w:left w:val="single" w:sz="4" w:space="0" w:color="auto"/>
              <w:bottom w:val="nil"/>
              <w:right w:val="nil"/>
            </w:tcBorders>
            <w:shd w:val="clear" w:color="auto" w:fill="FFFFFF"/>
          </w:tcPr>
          <w:p w14:paraId="169CFCA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9</w:t>
            </w:r>
          </w:p>
        </w:tc>
        <w:tc>
          <w:tcPr>
            <w:tcW w:w="567" w:type="dxa"/>
            <w:vMerge/>
            <w:tcBorders>
              <w:top w:val="nil"/>
              <w:left w:val="single" w:sz="4" w:space="0" w:color="auto"/>
              <w:bottom w:val="nil"/>
              <w:right w:val="nil"/>
            </w:tcBorders>
            <w:shd w:val="clear" w:color="auto" w:fill="FFFFFF"/>
          </w:tcPr>
          <w:p w14:paraId="1F95330A"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39D3CC18"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350X350X300</w:t>
            </w:r>
          </w:p>
        </w:tc>
        <w:tc>
          <w:tcPr>
            <w:tcW w:w="2126" w:type="dxa"/>
            <w:tcBorders>
              <w:top w:val="single" w:sz="4" w:space="0" w:color="auto"/>
              <w:left w:val="single" w:sz="4" w:space="0" w:color="auto"/>
              <w:bottom w:val="nil"/>
              <w:right w:val="nil"/>
            </w:tcBorders>
            <w:shd w:val="clear" w:color="auto" w:fill="FFFFFF"/>
          </w:tcPr>
          <w:p w14:paraId="0D4976CF"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1000X950X700</w:t>
            </w:r>
          </w:p>
        </w:tc>
        <w:tc>
          <w:tcPr>
            <w:tcW w:w="773" w:type="dxa"/>
            <w:tcBorders>
              <w:top w:val="single" w:sz="4" w:space="0" w:color="auto"/>
              <w:left w:val="single" w:sz="4" w:space="0" w:color="auto"/>
              <w:bottom w:val="nil"/>
              <w:right w:val="single" w:sz="4" w:space="0" w:color="auto"/>
            </w:tcBorders>
            <w:shd w:val="clear" w:color="auto" w:fill="FFFFFF"/>
          </w:tcPr>
          <w:p w14:paraId="565F9E9E"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200</w:t>
            </w:r>
          </w:p>
        </w:tc>
      </w:tr>
      <w:tr w:rsidR="000646F9" w:rsidRPr="00006DA3" w14:paraId="7573498A" w14:textId="77777777" w:rsidTr="00A96B92">
        <w:trPr>
          <w:trHeight w:hRule="exact" w:val="239"/>
        </w:trPr>
        <w:tc>
          <w:tcPr>
            <w:tcW w:w="2840" w:type="dxa"/>
            <w:tcBorders>
              <w:top w:val="single" w:sz="4" w:space="0" w:color="auto"/>
              <w:left w:val="single" w:sz="4" w:space="0" w:color="auto"/>
              <w:bottom w:val="nil"/>
              <w:right w:val="nil"/>
            </w:tcBorders>
            <w:shd w:val="clear" w:color="auto" w:fill="FFFFFF"/>
          </w:tcPr>
          <w:p w14:paraId="2E5A6C1E"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СШЛ50/12</w:t>
            </w:r>
          </w:p>
        </w:tc>
        <w:tc>
          <w:tcPr>
            <w:tcW w:w="567" w:type="dxa"/>
            <w:tcBorders>
              <w:top w:val="single" w:sz="4" w:space="0" w:color="auto"/>
              <w:left w:val="single" w:sz="4" w:space="0" w:color="auto"/>
              <w:bottom w:val="nil"/>
              <w:right w:val="nil"/>
            </w:tcBorders>
            <w:shd w:val="clear" w:color="auto" w:fill="FFFFFF"/>
          </w:tcPr>
          <w:p w14:paraId="5DF28A7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50</w:t>
            </w:r>
          </w:p>
        </w:tc>
        <w:tc>
          <w:tcPr>
            <w:tcW w:w="567" w:type="dxa"/>
            <w:tcBorders>
              <w:top w:val="single" w:sz="4" w:space="0" w:color="auto"/>
              <w:left w:val="single" w:sz="4" w:space="0" w:color="auto"/>
              <w:bottom w:val="nil"/>
              <w:right w:val="nil"/>
            </w:tcBorders>
            <w:shd w:val="clear" w:color="auto" w:fill="FFFFFF"/>
          </w:tcPr>
          <w:p w14:paraId="3CB71A0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5</w:t>
            </w:r>
          </w:p>
        </w:tc>
        <w:tc>
          <w:tcPr>
            <w:tcW w:w="567" w:type="dxa"/>
            <w:vMerge/>
            <w:tcBorders>
              <w:top w:val="nil"/>
              <w:left w:val="single" w:sz="4" w:space="0" w:color="auto"/>
              <w:bottom w:val="nil"/>
              <w:right w:val="nil"/>
            </w:tcBorders>
            <w:shd w:val="clear" w:color="auto" w:fill="FFFFFF"/>
          </w:tcPr>
          <w:p w14:paraId="576F333F"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600DDF83"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350X400X350</w:t>
            </w:r>
          </w:p>
        </w:tc>
        <w:tc>
          <w:tcPr>
            <w:tcW w:w="2126" w:type="dxa"/>
            <w:tcBorders>
              <w:top w:val="single" w:sz="4" w:space="0" w:color="auto"/>
              <w:left w:val="single" w:sz="4" w:space="0" w:color="auto"/>
              <w:bottom w:val="nil"/>
              <w:right w:val="nil"/>
            </w:tcBorders>
            <w:shd w:val="clear" w:color="auto" w:fill="FFFFFF"/>
          </w:tcPr>
          <w:p w14:paraId="0F448673"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1000X 1000X750</w:t>
            </w:r>
          </w:p>
        </w:tc>
        <w:tc>
          <w:tcPr>
            <w:tcW w:w="773" w:type="dxa"/>
            <w:tcBorders>
              <w:top w:val="single" w:sz="4" w:space="0" w:color="auto"/>
              <w:left w:val="single" w:sz="4" w:space="0" w:color="auto"/>
              <w:bottom w:val="nil"/>
              <w:right w:val="single" w:sz="4" w:space="0" w:color="auto"/>
            </w:tcBorders>
            <w:shd w:val="clear" w:color="auto" w:fill="FFFFFF"/>
          </w:tcPr>
          <w:p w14:paraId="52E6A5CB"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200</w:t>
            </w:r>
          </w:p>
        </w:tc>
      </w:tr>
      <w:tr w:rsidR="000646F9" w:rsidRPr="00006DA3" w14:paraId="37E4D3F8"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62D92971" w14:textId="77777777" w:rsidR="000646F9" w:rsidRPr="00006DA3" w:rsidRDefault="000646F9" w:rsidP="00EE00A2">
            <w:pPr>
              <w:pStyle w:val="a8"/>
              <w:shd w:val="clear" w:color="auto" w:fill="auto"/>
              <w:spacing w:line="240" w:lineRule="auto"/>
              <w:jc w:val="center"/>
              <w:rPr>
                <w:sz w:val="24"/>
                <w:szCs w:val="24"/>
                <w:lang w:val="uk-UA"/>
              </w:rPr>
            </w:pPr>
            <w:r w:rsidRPr="00006DA3">
              <w:rPr>
                <w:rStyle w:val="811"/>
                <w:sz w:val="24"/>
                <w:szCs w:val="24"/>
                <w:lang w:val="uk-UA" w:eastAsia="uk-UA"/>
              </w:rPr>
              <w:t>СНОЛ</w:t>
            </w:r>
            <w:r w:rsidR="00EE00A2">
              <w:rPr>
                <w:rStyle w:val="811"/>
                <w:sz w:val="24"/>
                <w:szCs w:val="24"/>
                <w:lang w:val="uk-UA" w:eastAsia="uk-UA"/>
              </w:rPr>
              <w:t>6</w:t>
            </w:r>
            <w:r w:rsidRPr="00006DA3">
              <w:rPr>
                <w:rStyle w:val="811"/>
                <w:sz w:val="24"/>
                <w:szCs w:val="24"/>
                <w:lang w:val="uk-UA" w:eastAsia="uk-UA"/>
              </w:rPr>
              <w:t>О/12</w:t>
            </w:r>
          </w:p>
        </w:tc>
        <w:tc>
          <w:tcPr>
            <w:tcW w:w="567" w:type="dxa"/>
            <w:tcBorders>
              <w:top w:val="single" w:sz="4" w:space="0" w:color="auto"/>
              <w:left w:val="single" w:sz="4" w:space="0" w:color="auto"/>
              <w:bottom w:val="nil"/>
              <w:right w:val="nil"/>
            </w:tcBorders>
            <w:shd w:val="clear" w:color="auto" w:fill="FFFFFF"/>
          </w:tcPr>
          <w:p w14:paraId="4017CD0F"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60</w:t>
            </w:r>
          </w:p>
        </w:tc>
        <w:tc>
          <w:tcPr>
            <w:tcW w:w="567" w:type="dxa"/>
            <w:tcBorders>
              <w:top w:val="single" w:sz="4" w:space="0" w:color="auto"/>
              <w:left w:val="single" w:sz="4" w:space="0" w:color="auto"/>
              <w:bottom w:val="nil"/>
              <w:right w:val="nil"/>
            </w:tcBorders>
            <w:shd w:val="clear" w:color="auto" w:fill="FFFFFF"/>
          </w:tcPr>
          <w:p w14:paraId="6C229FB3"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12</w:t>
            </w:r>
          </w:p>
        </w:tc>
        <w:tc>
          <w:tcPr>
            <w:tcW w:w="567" w:type="dxa"/>
            <w:vMerge/>
            <w:tcBorders>
              <w:top w:val="nil"/>
              <w:left w:val="single" w:sz="4" w:space="0" w:color="auto"/>
              <w:bottom w:val="nil"/>
              <w:right w:val="nil"/>
            </w:tcBorders>
            <w:shd w:val="clear" w:color="auto" w:fill="FFFFFF"/>
          </w:tcPr>
          <w:p w14:paraId="07557B69"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756C157A"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400X400X400</w:t>
            </w:r>
          </w:p>
        </w:tc>
        <w:tc>
          <w:tcPr>
            <w:tcW w:w="2126" w:type="dxa"/>
            <w:tcBorders>
              <w:top w:val="single" w:sz="4" w:space="0" w:color="auto"/>
              <w:left w:val="single" w:sz="4" w:space="0" w:color="auto"/>
              <w:bottom w:val="nil"/>
              <w:right w:val="nil"/>
            </w:tcBorders>
            <w:shd w:val="clear" w:color="auto" w:fill="FFFFFF"/>
          </w:tcPr>
          <w:p w14:paraId="4E80DB36"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1050X 1000X950</w:t>
            </w:r>
          </w:p>
        </w:tc>
        <w:tc>
          <w:tcPr>
            <w:tcW w:w="773" w:type="dxa"/>
            <w:tcBorders>
              <w:top w:val="single" w:sz="4" w:space="0" w:color="auto"/>
              <w:left w:val="single" w:sz="4" w:space="0" w:color="auto"/>
              <w:bottom w:val="nil"/>
              <w:right w:val="single" w:sz="4" w:space="0" w:color="auto"/>
            </w:tcBorders>
            <w:shd w:val="clear" w:color="auto" w:fill="FFFFFF"/>
          </w:tcPr>
          <w:p w14:paraId="4066840E"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280</w:t>
            </w:r>
          </w:p>
        </w:tc>
      </w:tr>
      <w:tr w:rsidR="000646F9" w:rsidRPr="00006DA3" w14:paraId="26067D08" w14:textId="77777777" w:rsidTr="00EE00A2">
        <w:trPr>
          <w:trHeight w:val="225"/>
        </w:trPr>
        <w:tc>
          <w:tcPr>
            <w:tcW w:w="2840" w:type="dxa"/>
            <w:tcBorders>
              <w:top w:val="single" w:sz="4" w:space="0" w:color="auto"/>
              <w:left w:val="single" w:sz="4" w:space="0" w:color="auto"/>
              <w:bottom w:val="nil"/>
              <w:right w:val="nil"/>
            </w:tcBorders>
            <w:shd w:val="clear" w:color="auto" w:fill="FFFFFF"/>
          </w:tcPr>
          <w:p w14:paraId="60A4A47D" w14:textId="77777777" w:rsidR="000646F9" w:rsidRPr="00006DA3" w:rsidRDefault="000646F9" w:rsidP="00EE00A2">
            <w:pPr>
              <w:pStyle w:val="a8"/>
              <w:shd w:val="clear" w:color="auto" w:fill="auto"/>
              <w:spacing w:line="240" w:lineRule="auto"/>
              <w:jc w:val="center"/>
              <w:rPr>
                <w:sz w:val="24"/>
                <w:szCs w:val="24"/>
                <w:lang w:val="uk-UA"/>
              </w:rPr>
            </w:pPr>
            <w:r w:rsidRPr="00006DA3">
              <w:rPr>
                <w:rStyle w:val="811"/>
                <w:sz w:val="24"/>
                <w:szCs w:val="24"/>
                <w:lang w:val="uk-UA" w:eastAsia="uk-UA"/>
              </w:rPr>
              <w:t>СНОЛ</w:t>
            </w:r>
            <w:r w:rsidR="00EE00A2">
              <w:rPr>
                <w:rStyle w:val="811"/>
                <w:sz w:val="24"/>
                <w:szCs w:val="24"/>
                <w:lang w:val="uk-UA" w:eastAsia="uk-UA"/>
              </w:rPr>
              <w:t>6</w:t>
            </w:r>
            <w:r w:rsidRPr="00006DA3">
              <w:rPr>
                <w:rStyle w:val="811"/>
                <w:sz w:val="24"/>
                <w:szCs w:val="24"/>
                <w:lang w:val="uk-UA" w:eastAsia="uk-UA"/>
              </w:rPr>
              <w:t>О/12-И1-В</w:t>
            </w:r>
          </w:p>
        </w:tc>
        <w:tc>
          <w:tcPr>
            <w:tcW w:w="567" w:type="dxa"/>
            <w:tcBorders>
              <w:top w:val="single" w:sz="4" w:space="0" w:color="auto"/>
              <w:left w:val="single" w:sz="4" w:space="0" w:color="auto"/>
              <w:bottom w:val="nil"/>
              <w:right w:val="nil"/>
            </w:tcBorders>
            <w:shd w:val="clear" w:color="auto" w:fill="FFFFFF"/>
          </w:tcPr>
          <w:p w14:paraId="27472F9F"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60</w:t>
            </w:r>
          </w:p>
        </w:tc>
        <w:tc>
          <w:tcPr>
            <w:tcW w:w="567" w:type="dxa"/>
            <w:tcBorders>
              <w:top w:val="single" w:sz="4" w:space="0" w:color="auto"/>
              <w:left w:val="single" w:sz="4" w:space="0" w:color="auto"/>
              <w:bottom w:val="nil"/>
              <w:right w:val="nil"/>
            </w:tcBorders>
            <w:shd w:val="clear" w:color="auto" w:fill="FFFFFF"/>
          </w:tcPr>
          <w:p w14:paraId="70FAA2E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10</w:t>
            </w:r>
          </w:p>
        </w:tc>
        <w:tc>
          <w:tcPr>
            <w:tcW w:w="567" w:type="dxa"/>
            <w:vMerge/>
            <w:tcBorders>
              <w:top w:val="nil"/>
              <w:left w:val="single" w:sz="4" w:space="0" w:color="auto"/>
              <w:bottom w:val="nil"/>
              <w:right w:val="nil"/>
            </w:tcBorders>
            <w:shd w:val="clear" w:color="auto" w:fill="FFFFFF"/>
          </w:tcPr>
          <w:p w14:paraId="5A4958D4"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4AE1AB3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400X400X400</w:t>
            </w:r>
          </w:p>
        </w:tc>
        <w:tc>
          <w:tcPr>
            <w:tcW w:w="2126" w:type="dxa"/>
            <w:tcBorders>
              <w:top w:val="single" w:sz="4" w:space="0" w:color="auto"/>
              <w:left w:val="single" w:sz="4" w:space="0" w:color="auto"/>
              <w:bottom w:val="nil"/>
              <w:right w:val="nil"/>
            </w:tcBorders>
            <w:shd w:val="clear" w:color="auto" w:fill="FFFFFF"/>
          </w:tcPr>
          <w:p w14:paraId="4E72FE0E"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1250X 1200X 1100</w:t>
            </w:r>
          </w:p>
        </w:tc>
        <w:tc>
          <w:tcPr>
            <w:tcW w:w="773" w:type="dxa"/>
            <w:tcBorders>
              <w:top w:val="single" w:sz="4" w:space="0" w:color="auto"/>
              <w:left w:val="single" w:sz="4" w:space="0" w:color="auto"/>
              <w:bottom w:val="nil"/>
              <w:right w:val="single" w:sz="4" w:space="0" w:color="auto"/>
            </w:tcBorders>
            <w:shd w:val="clear" w:color="auto" w:fill="FFFFFF"/>
          </w:tcPr>
          <w:p w14:paraId="2C89301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450</w:t>
            </w:r>
          </w:p>
        </w:tc>
      </w:tr>
      <w:tr w:rsidR="000646F9" w:rsidRPr="00006DA3" w14:paraId="5277BFDF" w14:textId="77777777" w:rsidTr="00A96B92">
        <w:trPr>
          <w:trHeight w:hRule="exact" w:val="239"/>
        </w:trPr>
        <w:tc>
          <w:tcPr>
            <w:tcW w:w="2840" w:type="dxa"/>
            <w:tcBorders>
              <w:top w:val="single" w:sz="4" w:space="0" w:color="auto"/>
              <w:left w:val="single" w:sz="4" w:space="0" w:color="auto"/>
              <w:bottom w:val="nil"/>
              <w:right w:val="nil"/>
            </w:tcBorders>
            <w:shd w:val="clear" w:color="auto" w:fill="FFFFFF"/>
          </w:tcPr>
          <w:p w14:paraId="61F768DB"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СНОЛ80/12</w:t>
            </w:r>
          </w:p>
        </w:tc>
        <w:tc>
          <w:tcPr>
            <w:tcW w:w="567" w:type="dxa"/>
            <w:tcBorders>
              <w:top w:val="single" w:sz="4" w:space="0" w:color="auto"/>
              <w:left w:val="single" w:sz="4" w:space="0" w:color="auto"/>
              <w:bottom w:val="nil"/>
              <w:right w:val="nil"/>
            </w:tcBorders>
            <w:shd w:val="clear" w:color="auto" w:fill="FFFFFF"/>
          </w:tcPr>
          <w:p w14:paraId="6B7E884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80</w:t>
            </w:r>
          </w:p>
        </w:tc>
        <w:tc>
          <w:tcPr>
            <w:tcW w:w="567" w:type="dxa"/>
            <w:tcBorders>
              <w:top w:val="single" w:sz="4" w:space="0" w:color="auto"/>
              <w:left w:val="single" w:sz="4" w:space="0" w:color="auto"/>
              <w:bottom w:val="nil"/>
              <w:right w:val="nil"/>
            </w:tcBorders>
            <w:shd w:val="clear" w:color="auto" w:fill="FFFFFF"/>
          </w:tcPr>
          <w:p w14:paraId="703FDDA4"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18</w:t>
            </w:r>
          </w:p>
        </w:tc>
        <w:tc>
          <w:tcPr>
            <w:tcW w:w="567" w:type="dxa"/>
            <w:vMerge w:val="restart"/>
            <w:tcBorders>
              <w:top w:val="single" w:sz="4" w:space="0" w:color="auto"/>
              <w:left w:val="single" w:sz="4" w:space="0" w:color="auto"/>
              <w:bottom w:val="nil"/>
              <w:right w:val="nil"/>
            </w:tcBorders>
            <w:shd w:val="clear" w:color="auto" w:fill="FFFFFF"/>
          </w:tcPr>
          <w:p w14:paraId="5D26DD87"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380</w:t>
            </w:r>
          </w:p>
        </w:tc>
        <w:tc>
          <w:tcPr>
            <w:tcW w:w="1843" w:type="dxa"/>
            <w:tcBorders>
              <w:top w:val="single" w:sz="4" w:space="0" w:color="auto"/>
              <w:left w:val="single" w:sz="4" w:space="0" w:color="auto"/>
              <w:bottom w:val="nil"/>
              <w:right w:val="nil"/>
            </w:tcBorders>
            <w:shd w:val="clear" w:color="auto" w:fill="FFFFFF"/>
          </w:tcPr>
          <w:p w14:paraId="370D751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400X800X250</w:t>
            </w:r>
          </w:p>
        </w:tc>
        <w:tc>
          <w:tcPr>
            <w:tcW w:w="2126" w:type="dxa"/>
            <w:tcBorders>
              <w:top w:val="single" w:sz="4" w:space="0" w:color="auto"/>
              <w:left w:val="single" w:sz="4" w:space="0" w:color="auto"/>
              <w:bottom w:val="nil"/>
              <w:right w:val="nil"/>
            </w:tcBorders>
            <w:shd w:val="clear" w:color="auto" w:fill="FFFFFF"/>
          </w:tcPr>
          <w:p w14:paraId="1A5290AF"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1150X 1350X 1000</w:t>
            </w:r>
          </w:p>
        </w:tc>
        <w:tc>
          <w:tcPr>
            <w:tcW w:w="773" w:type="dxa"/>
            <w:tcBorders>
              <w:top w:val="single" w:sz="4" w:space="0" w:color="auto"/>
              <w:left w:val="single" w:sz="4" w:space="0" w:color="auto"/>
              <w:bottom w:val="nil"/>
              <w:right w:val="single" w:sz="4" w:space="0" w:color="auto"/>
            </w:tcBorders>
            <w:shd w:val="clear" w:color="auto" w:fill="FFFFFF"/>
          </w:tcPr>
          <w:p w14:paraId="6C85576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350</w:t>
            </w:r>
          </w:p>
        </w:tc>
      </w:tr>
      <w:tr w:rsidR="000646F9" w:rsidRPr="00006DA3" w14:paraId="6E988B76"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5708AEBE"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СНОЛШ/12</w:t>
            </w:r>
          </w:p>
        </w:tc>
        <w:tc>
          <w:tcPr>
            <w:tcW w:w="567" w:type="dxa"/>
            <w:tcBorders>
              <w:top w:val="single" w:sz="4" w:space="0" w:color="auto"/>
              <w:left w:val="single" w:sz="4" w:space="0" w:color="auto"/>
              <w:bottom w:val="nil"/>
              <w:right w:val="nil"/>
            </w:tcBorders>
            <w:shd w:val="clear" w:color="auto" w:fill="FFFFFF"/>
          </w:tcPr>
          <w:p w14:paraId="03249BF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120</w:t>
            </w:r>
          </w:p>
        </w:tc>
        <w:tc>
          <w:tcPr>
            <w:tcW w:w="567" w:type="dxa"/>
            <w:tcBorders>
              <w:top w:val="single" w:sz="4" w:space="0" w:color="auto"/>
              <w:left w:val="single" w:sz="4" w:space="0" w:color="auto"/>
              <w:bottom w:val="nil"/>
              <w:right w:val="nil"/>
            </w:tcBorders>
            <w:shd w:val="clear" w:color="auto" w:fill="FFFFFF"/>
          </w:tcPr>
          <w:p w14:paraId="2E8056FB"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18</w:t>
            </w:r>
          </w:p>
        </w:tc>
        <w:tc>
          <w:tcPr>
            <w:tcW w:w="567" w:type="dxa"/>
            <w:vMerge/>
            <w:tcBorders>
              <w:top w:val="nil"/>
              <w:left w:val="single" w:sz="4" w:space="0" w:color="auto"/>
              <w:bottom w:val="nil"/>
              <w:right w:val="nil"/>
            </w:tcBorders>
            <w:shd w:val="clear" w:color="auto" w:fill="FFFFFF"/>
          </w:tcPr>
          <w:p w14:paraId="0C95A585"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63FB8AA0"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400X800X400</w:t>
            </w:r>
          </w:p>
        </w:tc>
        <w:tc>
          <w:tcPr>
            <w:tcW w:w="2126" w:type="dxa"/>
            <w:tcBorders>
              <w:top w:val="single" w:sz="4" w:space="0" w:color="auto"/>
              <w:left w:val="single" w:sz="4" w:space="0" w:color="auto"/>
              <w:bottom w:val="nil"/>
              <w:right w:val="nil"/>
            </w:tcBorders>
            <w:shd w:val="clear" w:color="auto" w:fill="FFFFFF"/>
          </w:tcPr>
          <w:p w14:paraId="4401F584"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1100X 1450X950</w:t>
            </w:r>
          </w:p>
        </w:tc>
        <w:tc>
          <w:tcPr>
            <w:tcW w:w="773" w:type="dxa"/>
            <w:tcBorders>
              <w:top w:val="single" w:sz="4" w:space="0" w:color="auto"/>
              <w:left w:val="single" w:sz="4" w:space="0" w:color="auto"/>
              <w:bottom w:val="nil"/>
              <w:right w:val="single" w:sz="4" w:space="0" w:color="auto"/>
            </w:tcBorders>
            <w:shd w:val="clear" w:color="auto" w:fill="FFFFFF"/>
          </w:tcPr>
          <w:p w14:paraId="1A34972E"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400</w:t>
            </w:r>
          </w:p>
        </w:tc>
      </w:tr>
      <w:tr w:rsidR="000646F9" w:rsidRPr="00006DA3" w14:paraId="01CD59A0" w14:textId="77777777" w:rsidTr="00A96B92">
        <w:trPr>
          <w:trHeight w:hRule="exact" w:val="230"/>
        </w:trPr>
        <w:tc>
          <w:tcPr>
            <w:tcW w:w="2840" w:type="dxa"/>
            <w:tcBorders>
              <w:top w:val="single" w:sz="4" w:space="0" w:color="auto"/>
              <w:left w:val="single" w:sz="4" w:space="0" w:color="auto"/>
              <w:bottom w:val="nil"/>
              <w:right w:val="nil"/>
            </w:tcBorders>
            <w:shd w:val="clear" w:color="auto" w:fill="FFFFFF"/>
          </w:tcPr>
          <w:p w14:paraId="6D2B2035" w14:textId="77777777" w:rsidR="000646F9" w:rsidRPr="00006DA3" w:rsidRDefault="000646F9" w:rsidP="00A96B92">
            <w:pPr>
              <w:pStyle w:val="a8"/>
              <w:shd w:val="clear" w:color="auto" w:fill="auto"/>
              <w:spacing w:line="240" w:lineRule="auto"/>
              <w:jc w:val="center"/>
              <w:rPr>
                <w:sz w:val="24"/>
                <w:szCs w:val="24"/>
                <w:lang w:val="uk-UA"/>
              </w:rPr>
            </w:pPr>
            <w:r w:rsidRPr="00006DA3">
              <w:rPr>
                <w:rStyle w:val="811"/>
                <w:sz w:val="24"/>
                <w:szCs w:val="24"/>
                <w:lang w:val="uk-UA" w:eastAsia="uk-UA"/>
              </w:rPr>
              <w:t>СНОЛ120/12-И1</w:t>
            </w:r>
          </w:p>
        </w:tc>
        <w:tc>
          <w:tcPr>
            <w:tcW w:w="567" w:type="dxa"/>
            <w:tcBorders>
              <w:top w:val="single" w:sz="4" w:space="0" w:color="auto"/>
              <w:left w:val="single" w:sz="4" w:space="0" w:color="auto"/>
              <w:bottom w:val="nil"/>
              <w:right w:val="nil"/>
            </w:tcBorders>
            <w:shd w:val="clear" w:color="auto" w:fill="FFFFFF"/>
          </w:tcPr>
          <w:p w14:paraId="2A7F724A"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120</w:t>
            </w:r>
          </w:p>
        </w:tc>
        <w:tc>
          <w:tcPr>
            <w:tcW w:w="567" w:type="dxa"/>
            <w:tcBorders>
              <w:top w:val="single" w:sz="4" w:space="0" w:color="auto"/>
              <w:left w:val="single" w:sz="4" w:space="0" w:color="auto"/>
              <w:bottom w:val="nil"/>
              <w:right w:val="nil"/>
            </w:tcBorders>
            <w:shd w:val="clear" w:color="auto" w:fill="FFFFFF"/>
          </w:tcPr>
          <w:p w14:paraId="76503D0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18</w:t>
            </w:r>
          </w:p>
        </w:tc>
        <w:tc>
          <w:tcPr>
            <w:tcW w:w="567" w:type="dxa"/>
            <w:vMerge/>
            <w:tcBorders>
              <w:top w:val="nil"/>
              <w:left w:val="single" w:sz="4" w:space="0" w:color="auto"/>
              <w:bottom w:val="nil"/>
              <w:right w:val="nil"/>
            </w:tcBorders>
            <w:shd w:val="clear" w:color="auto" w:fill="FFFFFF"/>
          </w:tcPr>
          <w:p w14:paraId="7F42F017"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46019093"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400X800X400</w:t>
            </w:r>
          </w:p>
        </w:tc>
        <w:tc>
          <w:tcPr>
            <w:tcW w:w="2126" w:type="dxa"/>
            <w:tcBorders>
              <w:top w:val="single" w:sz="4" w:space="0" w:color="auto"/>
              <w:left w:val="single" w:sz="4" w:space="0" w:color="auto"/>
              <w:bottom w:val="nil"/>
              <w:right w:val="nil"/>
            </w:tcBorders>
            <w:shd w:val="clear" w:color="auto" w:fill="FFFFFF"/>
          </w:tcPr>
          <w:p w14:paraId="451438BC"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1050X 1400X 1000</w:t>
            </w:r>
          </w:p>
        </w:tc>
        <w:tc>
          <w:tcPr>
            <w:tcW w:w="773" w:type="dxa"/>
            <w:tcBorders>
              <w:top w:val="single" w:sz="4" w:space="0" w:color="auto"/>
              <w:left w:val="single" w:sz="4" w:space="0" w:color="auto"/>
              <w:bottom w:val="nil"/>
              <w:right w:val="single" w:sz="4" w:space="0" w:color="auto"/>
            </w:tcBorders>
            <w:shd w:val="clear" w:color="auto" w:fill="FFFFFF"/>
          </w:tcPr>
          <w:p w14:paraId="33D15C44"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420</w:t>
            </w:r>
          </w:p>
        </w:tc>
      </w:tr>
      <w:tr w:rsidR="000646F9" w:rsidRPr="00006DA3" w14:paraId="0E2A582A" w14:textId="77777777" w:rsidTr="00EE00A2">
        <w:trPr>
          <w:trHeight w:val="226"/>
        </w:trPr>
        <w:tc>
          <w:tcPr>
            <w:tcW w:w="2840" w:type="dxa"/>
            <w:tcBorders>
              <w:top w:val="single" w:sz="4" w:space="0" w:color="auto"/>
              <w:left w:val="single" w:sz="4" w:space="0" w:color="auto"/>
              <w:bottom w:val="nil"/>
              <w:right w:val="nil"/>
            </w:tcBorders>
            <w:shd w:val="clear" w:color="auto" w:fill="FFFFFF"/>
          </w:tcPr>
          <w:p w14:paraId="3DF3F617" w14:textId="77777777" w:rsidR="000646F9" w:rsidRPr="00006DA3" w:rsidRDefault="000646F9" w:rsidP="00A96B92">
            <w:pPr>
              <w:pStyle w:val="a8"/>
              <w:shd w:val="clear" w:color="auto" w:fill="auto"/>
              <w:spacing w:line="240" w:lineRule="auto"/>
              <w:jc w:val="center"/>
              <w:rPr>
                <w:sz w:val="24"/>
                <w:szCs w:val="24"/>
                <w:lang w:val="uk-UA"/>
              </w:rPr>
            </w:pPr>
            <w:r w:rsidRPr="00006DA3">
              <w:rPr>
                <w:rStyle w:val="811"/>
                <w:sz w:val="24"/>
                <w:szCs w:val="24"/>
                <w:lang w:val="uk-UA" w:eastAsia="uk-UA"/>
              </w:rPr>
              <w:t>СНОЛ120/12-И2</w:t>
            </w:r>
          </w:p>
        </w:tc>
        <w:tc>
          <w:tcPr>
            <w:tcW w:w="567" w:type="dxa"/>
            <w:tcBorders>
              <w:top w:val="single" w:sz="4" w:space="0" w:color="auto"/>
              <w:left w:val="single" w:sz="4" w:space="0" w:color="auto"/>
              <w:bottom w:val="nil"/>
              <w:right w:val="nil"/>
            </w:tcBorders>
            <w:shd w:val="clear" w:color="auto" w:fill="FFFFFF"/>
          </w:tcPr>
          <w:p w14:paraId="53349537"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120</w:t>
            </w:r>
          </w:p>
        </w:tc>
        <w:tc>
          <w:tcPr>
            <w:tcW w:w="567" w:type="dxa"/>
            <w:tcBorders>
              <w:top w:val="single" w:sz="4" w:space="0" w:color="auto"/>
              <w:left w:val="single" w:sz="4" w:space="0" w:color="auto"/>
              <w:bottom w:val="nil"/>
              <w:right w:val="nil"/>
            </w:tcBorders>
            <w:shd w:val="clear" w:color="auto" w:fill="FFFFFF"/>
          </w:tcPr>
          <w:p w14:paraId="234D4D0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18</w:t>
            </w:r>
          </w:p>
        </w:tc>
        <w:tc>
          <w:tcPr>
            <w:tcW w:w="567" w:type="dxa"/>
            <w:vMerge/>
            <w:tcBorders>
              <w:top w:val="nil"/>
              <w:left w:val="single" w:sz="4" w:space="0" w:color="auto"/>
              <w:bottom w:val="nil"/>
              <w:right w:val="nil"/>
            </w:tcBorders>
            <w:shd w:val="clear" w:color="auto" w:fill="FFFFFF"/>
          </w:tcPr>
          <w:p w14:paraId="6791BF0A"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5D5AE23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400X400X800</w:t>
            </w:r>
          </w:p>
        </w:tc>
        <w:tc>
          <w:tcPr>
            <w:tcW w:w="2126" w:type="dxa"/>
            <w:tcBorders>
              <w:top w:val="single" w:sz="4" w:space="0" w:color="auto"/>
              <w:left w:val="single" w:sz="4" w:space="0" w:color="auto"/>
              <w:bottom w:val="nil"/>
              <w:right w:val="nil"/>
            </w:tcBorders>
            <w:shd w:val="clear" w:color="auto" w:fill="FFFFFF"/>
          </w:tcPr>
          <w:p w14:paraId="02A5FE74"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1150X 1250X 1400</w:t>
            </w:r>
          </w:p>
        </w:tc>
        <w:tc>
          <w:tcPr>
            <w:tcW w:w="773" w:type="dxa"/>
            <w:tcBorders>
              <w:top w:val="single" w:sz="4" w:space="0" w:color="auto"/>
              <w:left w:val="single" w:sz="4" w:space="0" w:color="auto"/>
              <w:bottom w:val="nil"/>
              <w:right w:val="single" w:sz="4" w:space="0" w:color="auto"/>
            </w:tcBorders>
            <w:shd w:val="clear" w:color="auto" w:fill="FFFFFF"/>
          </w:tcPr>
          <w:p w14:paraId="351F55C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420</w:t>
            </w:r>
          </w:p>
        </w:tc>
      </w:tr>
      <w:tr w:rsidR="000646F9" w:rsidRPr="00006DA3" w14:paraId="27F1F323" w14:textId="77777777" w:rsidTr="00EE00A2">
        <w:trPr>
          <w:trHeight w:val="197"/>
        </w:trPr>
        <w:tc>
          <w:tcPr>
            <w:tcW w:w="2840" w:type="dxa"/>
            <w:tcBorders>
              <w:top w:val="single" w:sz="4" w:space="0" w:color="auto"/>
              <w:left w:val="single" w:sz="4" w:space="0" w:color="auto"/>
              <w:bottom w:val="nil"/>
              <w:right w:val="nil"/>
            </w:tcBorders>
            <w:shd w:val="clear" w:color="auto" w:fill="FFFFFF"/>
          </w:tcPr>
          <w:p w14:paraId="0984F577" w14:textId="77777777" w:rsidR="000646F9" w:rsidRPr="00006DA3" w:rsidRDefault="000646F9" w:rsidP="00A96B92">
            <w:pPr>
              <w:pStyle w:val="a8"/>
              <w:shd w:val="clear" w:color="auto" w:fill="auto"/>
              <w:spacing w:line="240" w:lineRule="auto"/>
              <w:jc w:val="center"/>
              <w:rPr>
                <w:sz w:val="24"/>
                <w:szCs w:val="24"/>
                <w:lang w:val="uk-UA"/>
              </w:rPr>
            </w:pPr>
            <w:r w:rsidRPr="00006DA3">
              <w:rPr>
                <w:rStyle w:val="811"/>
                <w:sz w:val="24"/>
                <w:szCs w:val="24"/>
                <w:lang w:val="uk-UA" w:eastAsia="uk-UA"/>
              </w:rPr>
              <w:t>СНОЛ120/12-ИЗ</w:t>
            </w:r>
          </w:p>
        </w:tc>
        <w:tc>
          <w:tcPr>
            <w:tcW w:w="567" w:type="dxa"/>
            <w:tcBorders>
              <w:top w:val="single" w:sz="4" w:space="0" w:color="auto"/>
              <w:left w:val="single" w:sz="4" w:space="0" w:color="auto"/>
              <w:bottom w:val="nil"/>
              <w:right w:val="nil"/>
            </w:tcBorders>
            <w:shd w:val="clear" w:color="auto" w:fill="FFFFFF"/>
          </w:tcPr>
          <w:p w14:paraId="4CC97E2B"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120</w:t>
            </w:r>
          </w:p>
        </w:tc>
        <w:tc>
          <w:tcPr>
            <w:tcW w:w="567" w:type="dxa"/>
            <w:tcBorders>
              <w:top w:val="single" w:sz="4" w:space="0" w:color="auto"/>
              <w:left w:val="single" w:sz="4" w:space="0" w:color="auto"/>
              <w:bottom w:val="nil"/>
              <w:right w:val="nil"/>
            </w:tcBorders>
            <w:shd w:val="clear" w:color="auto" w:fill="FFFFFF"/>
          </w:tcPr>
          <w:p w14:paraId="68FA0A57"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25</w:t>
            </w:r>
          </w:p>
        </w:tc>
        <w:tc>
          <w:tcPr>
            <w:tcW w:w="567" w:type="dxa"/>
            <w:vMerge/>
            <w:tcBorders>
              <w:top w:val="nil"/>
              <w:left w:val="single" w:sz="4" w:space="0" w:color="auto"/>
              <w:bottom w:val="nil"/>
              <w:right w:val="nil"/>
            </w:tcBorders>
            <w:shd w:val="clear" w:color="auto" w:fill="FFFFFF"/>
          </w:tcPr>
          <w:p w14:paraId="5B6B99D3"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49F914E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400X800X400</w:t>
            </w:r>
          </w:p>
        </w:tc>
        <w:tc>
          <w:tcPr>
            <w:tcW w:w="2126" w:type="dxa"/>
            <w:tcBorders>
              <w:top w:val="single" w:sz="4" w:space="0" w:color="auto"/>
              <w:left w:val="single" w:sz="4" w:space="0" w:color="auto"/>
              <w:bottom w:val="nil"/>
              <w:right w:val="nil"/>
            </w:tcBorders>
            <w:shd w:val="clear" w:color="auto" w:fill="FFFFFF"/>
          </w:tcPr>
          <w:p w14:paraId="73A3FFA4"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1150X 1400X 1050</w:t>
            </w:r>
          </w:p>
        </w:tc>
        <w:tc>
          <w:tcPr>
            <w:tcW w:w="773" w:type="dxa"/>
            <w:tcBorders>
              <w:top w:val="single" w:sz="4" w:space="0" w:color="auto"/>
              <w:left w:val="single" w:sz="4" w:space="0" w:color="auto"/>
              <w:bottom w:val="nil"/>
              <w:right w:val="single" w:sz="4" w:space="0" w:color="auto"/>
            </w:tcBorders>
            <w:shd w:val="clear" w:color="auto" w:fill="FFFFFF"/>
          </w:tcPr>
          <w:p w14:paraId="75931DFA"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450</w:t>
            </w:r>
          </w:p>
        </w:tc>
      </w:tr>
      <w:tr w:rsidR="000646F9" w:rsidRPr="00006DA3" w14:paraId="6602DFA2" w14:textId="77777777" w:rsidTr="00A96B92">
        <w:trPr>
          <w:trHeight w:hRule="exact" w:val="239"/>
        </w:trPr>
        <w:tc>
          <w:tcPr>
            <w:tcW w:w="2840" w:type="dxa"/>
            <w:tcBorders>
              <w:top w:val="single" w:sz="4" w:space="0" w:color="auto"/>
              <w:left w:val="single" w:sz="4" w:space="0" w:color="auto"/>
              <w:bottom w:val="nil"/>
              <w:right w:val="nil"/>
            </w:tcBorders>
            <w:shd w:val="clear" w:color="auto" w:fill="FFFFFF"/>
          </w:tcPr>
          <w:p w14:paraId="08094E2D"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СНОЛ150/12</w:t>
            </w:r>
          </w:p>
        </w:tc>
        <w:tc>
          <w:tcPr>
            <w:tcW w:w="567" w:type="dxa"/>
            <w:tcBorders>
              <w:top w:val="single" w:sz="4" w:space="0" w:color="auto"/>
              <w:left w:val="single" w:sz="4" w:space="0" w:color="auto"/>
              <w:bottom w:val="nil"/>
              <w:right w:val="nil"/>
            </w:tcBorders>
            <w:shd w:val="clear" w:color="auto" w:fill="FFFFFF"/>
          </w:tcPr>
          <w:p w14:paraId="6808BA42"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150</w:t>
            </w:r>
          </w:p>
        </w:tc>
        <w:tc>
          <w:tcPr>
            <w:tcW w:w="567" w:type="dxa"/>
            <w:tcBorders>
              <w:top w:val="single" w:sz="4" w:space="0" w:color="auto"/>
              <w:left w:val="single" w:sz="4" w:space="0" w:color="auto"/>
              <w:bottom w:val="nil"/>
              <w:right w:val="nil"/>
            </w:tcBorders>
            <w:shd w:val="clear" w:color="auto" w:fill="FFFFFF"/>
          </w:tcPr>
          <w:p w14:paraId="31DE72B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23</w:t>
            </w:r>
          </w:p>
        </w:tc>
        <w:tc>
          <w:tcPr>
            <w:tcW w:w="567" w:type="dxa"/>
            <w:vMerge/>
            <w:tcBorders>
              <w:top w:val="nil"/>
              <w:left w:val="single" w:sz="4" w:space="0" w:color="auto"/>
              <w:bottom w:val="nil"/>
              <w:right w:val="nil"/>
            </w:tcBorders>
            <w:shd w:val="clear" w:color="auto" w:fill="FFFFFF"/>
          </w:tcPr>
          <w:p w14:paraId="3DE45A55"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7C6A4604"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600X600X400</w:t>
            </w:r>
          </w:p>
        </w:tc>
        <w:tc>
          <w:tcPr>
            <w:tcW w:w="2126" w:type="dxa"/>
            <w:tcBorders>
              <w:top w:val="single" w:sz="4" w:space="0" w:color="auto"/>
              <w:left w:val="single" w:sz="4" w:space="0" w:color="auto"/>
              <w:bottom w:val="nil"/>
              <w:right w:val="nil"/>
            </w:tcBorders>
            <w:shd w:val="clear" w:color="auto" w:fill="FFFFFF"/>
          </w:tcPr>
          <w:p w14:paraId="140D112D"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1300X 1300X 1100</w:t>
            </w:r>
          </w:p>
        </w:tc>
        <w:tc>
          <w:tcPr>
            <w:tcW w:w="773" w:type="dxa"/>
            <w:tcBorders>
              <w:top w:val="single" w:sz="4" w:space="0" w:color="auto"/>
              <w:left w:val="single" w:sz="4" w:space="0" w:color="auto"/>
              <w:bottom w:val="nil"/>
              <w:right w:val="single" w:sz="4" w:space="0" w:color="auto"/>
            </w:tcBorders>
            <w:shd w:val="clear" w:color="auto" w:fill="FFFFFF"/>
          </w:tcPr>
          <w:p w14:paraId="5458996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500</w:t>
            </w:r>
          </w:p>
        </w:tc>
      </w:tr>
      <w:tr w:rsidR="000646F9" w:rsidRPr="00006DA3" w14:paraId="5230A779"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174A3F6B"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СНОЛ200/12</w:t>
            </w:r>
          </w:p>
        </w:tc>
        <w:tc>
          <w:tcPr>
            <w:tcW w:w="567" w:type="dxa"/>
            <w:tcBorders>
              <w:top w:val="single" w:sz="4" w:space="0" w:color="auto"/>
              <w:left w:val="single" w:sz="4" w:space="0" w:color="auto"/>
              <w:bottom w:val="nil"/>
              <w:right w:val="nil"/>
            </w:tcBorders>
            <w:shd w:val="clear" w:color="auto" w:fill="FFFFFF"/>
          </w:tcPr>
          <w:p w14:paraId="166F9F20"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200</w:t>
            </w:r>
          </w:p>
        </w:tc>
        <w:tc>
          <w:tcPr>
            <w:tcW w:w="567" w:type="dxa"/>
            <w:tcBorders>
              <w:top w:val="single" w:sz="4" w:space="0" w:color="auto"/>
              <w:left w:val="single" w:sz="4" w:space="0" w:color="auto"/>
              <w:bottom w:val="nil"/>
              <w:right w:val="nil"/>
            </w:tcBorders>
            <w:shd w:val="clear" w:color="auto" w:fill="FFFFFF"/>
          </w:tcPr>
          <w:p w14:paraId="53384B64"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24</w:t>
            </w:r>
          </w:p>
        </w:tc>
        <w:tc>
          <w:tcPr>
            <w:tcW w:w="567" w:type="dxa"/>
            <w:vMerge/>
            <w:tcBorders>
              <w:top w:val="nil"/>
              <w:left w:val="single" w:sz="4" w:space="0" w:color="auto"/>
              <w:bottom w:val="nil"/>
              <w:right w:val="nil"/>
            </w:tcBorders>
            <w:shd w:val="clear" w:color="auto" w:fill="FFFFFF"/>
          </w:tcPr>
          <w:p w14:paraId="31B12115"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734EEFBA"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500X550X750</w:t>
            </w:r>
          </w:p>
        </w:tc>
        <w:tc>
          <w:tcPr>
            <w:tcW w:w="2126" w:type="dxa"/>
            <w:tcBorders>
              <w:top w:val="single" w:sz="4" w:space="0" w:color="auto"/>
              <w:left w:val="single" w:sz="4" w:space="0" w:color="auto"/>
              <w:bottom w:val="nil"/>
              <w:right w:val="nil"/>
            </w:tcBorders>
            <w:shd w:val="clear" w:color="auto" w:fill="FFFFFF"/>
          </w:tcPr>
          <w:p w14:paraId="364FAF40"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1200X 1400X 1450</w:t>
            </w:r>
          </w:p>
        </w:tc>
        <w:tc>
          <w:tcPr>
            <w:tcW w:w="773" w:type="dxa"/>
            <w:tcBorders>
              <w:top w:val="single" w:sz="4" w:space="0" w:color="auto"/>
              <w:left w:val="single" w:sz="4" w:space="0" w:color="auto"/>
              <w:bottom w:val="nil"/>
              <w:right w:val="single" w:sz="4" w:space="0" w:color="auto"/>
            </w:tcBorders>
            <w:shd w:val="clear" w:color="auto" w:fill="FFFFFF"/>
          </w:tcPr>
          <w:p w14:paraId="2A030DAE"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600</w:t>
            </w:r>
          </w:p>
        </w:tc>
      </w:tr>
      <w:tr w:rsidR="000646F9" w:rsidRPr="00006DA3" w14:paraId="472838D5"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2F95AFF0"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СНОЛ250/12</w:t>
            </w:r>
          </w:p>
        </w:tc>
        <w:tc>
          <w:tcPr>
            <w:tcW w:w="567" w:type="dxa"/>
            <w:tcBorders>
              <w:top w:val="single" w:sz="4" w:space="0" w:color="auto"/>
              <w:left w:val="single" w:sz="4" w:space="0" w:color="auto"/>
              <w:bottom w:val="nil"/>
              <w:right w:val="nil"/>
            </w:tcBorders>
            <w:shd w:val="clear" w:color="auto" w:fill="FFFFFF"/>
          </w:tcPr>
          <w:p w14:paraId="1C8B6202"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250</w:t>
            </w:r>
          </w:p>
        </w:tc>
        <w:tc>
          <w:tcPr>
            <w:tcW w:w="567" w:type="dxa"/>
            <w:tcBorders>
              <w:top w:val="single" w:sz="4" w:space="0" w:color="auto"/>
              <w:left w:val="single" w:sz="4" w:space="0" w:color="auto"/>
              <w:bottom w:val="nil"/>
              <w:right w:val="nil"/>
            </w:tcBorders>
            <w:shd w:val="clear" w:color="auto" w:fill="FFFFFF"/>
          </w:tcPr>
          <w:p w14:paraId="2A3B95B5"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30</w:t>
            </w:r>
          </w:p>
        </w:tc>
        <w:tc>
          <w:tcPr>
            <w:tcW w:w="567" w:type="dxa"/>
            <w:vMerge/>
            <w:tcBorders>
              <w:top w:val="nil"/>
              <w:left w:val="single" w:sz="4" w:space="0" w:color="auto"/>
              <w:bottom w:val="nil"/>
              <w:right w:val="nil"/>
            </w:tcBorders>
            <w:shd w:val="clear" w:color="auto" w:fill="FFFFFF"/>
          </w:tcPr>
          <w:p w14:paraId="4AEB1652"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37C43243"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500X 1000X500</w:t>
            </w:r>
          </w:p>
        </w:tc>
        <w:tc>
          <w:tcPr>
            <w:tcW w:w="2126" w:type="dxa"/>
            <w:tcBorders>
              <w:top w:val="single" w:sz="4" w:space="0" w:color="auto"/>
              <w:left w:val="single" w:sz="4" w:space="0" w:color="auto"/>
              <w:bottom w:val="nil"/>
              <w:right w:val="nil"/>
            </w:tcBorders>
            <w:shd w:val="clear" w:color="auto" w:fill="FFFFFF"/>
          </w:tcPr>
          <w:p w14:paraId="7CC91272"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1250X 1750X 1250</w:t>
            </w:r>
          </w:p>
        </w:tc>
        <w:tc>
          <w:tcPr>
            <w:tcW w:w="773" w:type="dxa"/>
            <w:tcBorders>
              <w:top w:val="single" w:sz="4" w:space="0" w:color="auto"/>
              <w:left w:val="single" w:sz="4" w:space="0" w:color="auto"/>
              <w:bottom w:val="nil"/>
              <w:right w:val="single" w:sz="4" w:space="0" w:color="auto"/>
            </w:tcBorders>
            <w:shd w:val="clear" w:color="auto" w:fill="FFFFFF"/>
          </w:tcPr>
          <w:p w14:paraId="48D5A503"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700</w:t>
            </w:r>
          </w:p>
        </w:tc>
      </w:tr>
      <w:tr w:rsidR="000646F9" w:rsidRPr="00006DA3" w14:paraId="55FEE754" w14:textId="77777777" w:rsidTr="00EE00A2">
        <w:trPr>
          <w:trHeight w:val="225"/>
        </w:trPr>
        <w:tc>
          <w:tcPr>
            <w:tcW w:w="2840" w:type="dxa"/>
            <w:tcBorders>
              <w:top w:val="single" w:sz="4" w:space="0" w:color="auto"/>
              <w:left w:val="single" w:sz="4" w:space="0" w:color="auto"/>
              <w:bottom w:val="nil"/>
              <w:right w:val="nil"/>
            </w:tcBorders>
            <w:shd w:val="clear" w:color="auto" w:fill="FFFFFF"/>
          </w:tcPr>
          <w:p w14:paraId="6D192DED" w14:textId="77777777" w:rsidR="000646F9" w:rsidRPr="00006DA3" w:rsidRDefault="000646F9" w:rsidP="00A96B92">
            <w:pPr>
              <w:pStyle w:val="a8"/>
              <w:shd w:val="clear" w:color="auto" w:fill="auto"/>
              <w:spacing w:line="240" w:lineRule="auto"/>
              <w:jc w:val="center"/>
              <w:rPr>
                <w:sz w:val="24"/>
                <w:szCs w:val="24"/>
                <w:lang w:val="uk-UA"/>
              </w:rPr>
            </w:pPr>
            <w:r w:rsidRPr="00006DA3">
              <w:rPr>
                <w:rStyle w:val="811"/>
                <w:sz w:val="24"/>
                <w:szCs w:val="24"/>
                <w:lang w:val="uk-UA" w:eastAsia="uk-UA"/>
              </w:rPr>
              <w:t>СНОЛ250/12-И1</w:t>
            </w:r>
          </w:p>
        </w:tc>
        <w:tc>
          <w:tcPr>
            <w:tcW w:w="567" w:type="dxa"/>
            <w:tcBorders>
              <w:top w:val="single" w:sz="4" w:space="0" w:color="auto"/>
              <w:left w:val="single" w:sz="4" w:space="0" w:color="auto"/>
              <w:bottom w:val="nil"/>
              <w:right w:val="nil"/>
            </w:tcBorders>
            <w:shd w:val="clear" w:color="auto" w:fill="FFFFFF"/>
          </w:tcPr>
          <w:p w14:paraId="7A03C22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250</w:t>
            </w:r>
          </w:p>
        </w:tc>
        <w:tc>
          <w:tcPr>
            <w:tcW w:w="567" w:type="dxa"/>
            <w:tcBorders>
              <w:top w:val="single" w:sz="4" w:space="0" w:color="auto"/>
              <w:left w:val="single" w:sz="4" w:space="0" w:color="auto"/>
              <w:bottom w:val="nil"/>
              <w:right w:val="nil"/>
            </w:tcBorders>
            <w:shd w:val="clear" w:color="auto" w:fill="FFFFFF"/>
          </w:tcPr>
          <w:p w14:paraId="7D3D1388"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30</w:t>
            </w:r>
          </w:p>
        </w:tc>
        <w:tc>
          <w:tcPr>
            <w:tcW w:w="567" w:type="dxa"/>
            <w:vMerge/>
            <w:tcBorders>
              <w:top w:val="nil"/>
              <w:left w:val="single" w:sz="4" w:space="0" w:color="auto"/>
              <w:bottom w:val="nil"/>
              <w:right w:val="nil"/>
            </w:tcBorders>
            <w:shd w:val="clear" w:color="auto" w:fill="FFFFFF"/>
          </w:tcPr>
          <w:p w14:paraId="2B234ADC"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03FB968B"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500 X 800 X 600</w:t>
            </w:r>
          </w:p>
        </w:tc>
        <w:tc>
          <w:tcPr>
            <w:tcW w:w="2126" w:type="dxa"/>
            <w:tcBorders>
              <w:top w:val="single" w:sz="4" w:space="0" w:color="auto"/>
              <w:left w:val="single" w:sz="4" w:space="0" w:color="auto"/>
              <w:bottom w:val="nil"/>
              <w:right w:val="nil"/>
            </w:tcBorders>
            <w:shd w:val="clear" w:color="auto" w:fill="FFFFFF"/>
          </w:tcPr>
          <w:p w14:paraId="65CB03F2"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1250X 1550X 1350</w:t>
            </w:r>
          </w:p>
        </w:tc>
        <w:tc>
          <w:tcPr>
            <w:tcW w:w="773" w:type="dxa"/>
            <w:tcBorders>
              <w:top w:val="single" w:sz="4" w:space="0" w:color="auto"/>
              <w:left w:val="single" w:sz="4" w:space="0" w:color="auto"/>
              <w:bottom w:val="nil"/>
              <w:right w:val="single" w:sz="4" w:space="0" w:color="auto"/>
            </w:tcBorders>
            <w:shd w:val="clear" w:color="auto" w:fill="FFFFFF"/>
          </w:tcPr>
          <w:p w14:paraId="3863569F"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750</w:t>
            </w:r>
          </w:p>
        </w:tc>
      </w:tr>
      <w:tr w:rsidR="000646F9" w:rsidRPr="00006DA3" w14:paraId="3C01B5CD"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2EFD6BFD"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СНОЛ275/12</w:t>
            </w:r>
          </w:p>
        </w:tc>
        <w:tc>
          <w:tcPr>
            <w:tcW w:w="567" w:type="dxa"/>
            <w:tcBorders>
              <w:top w:val="single" w:sz="4" w:space="0" w:color="auto"/>
              <w:left w:val="single" w:sz="4" w:space="0" w:color="auto"/>
              <w:bottom w:val="nil"/>
              <w:right w:val="nil"/>
            </w:tcBorders>
            <w:shd w:val="clear" w:color="auto" w:fill="FFFFFF"/>
          </w:tcPr>
          <w:p w14:paraId="4B24A705"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275</w:t>
            </w:r>
          </w:p>
        </w:tc>
        <w:tc>
          <w:tcPr>
            <w:tcW w:w="567" w:type="dxa"/>
            <w:tcBorders>
              <w:top w:val="single" w:sz="4" w:space="0" w:color="auto"/>
              <w:left w:val="single" w:sz="4" w:space="0" w:color="auto"/>
              <w:bottom w:val="nil"/>
              <w:right w:val="nil"/>
            </w:tcBorders>
            <w:shd w:val="clear" w:color="auto" w:fill="FFFFFF"/>
          </w:tcPr>
          <w:p w14:paraId="58284A0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30</w:t>
            </w:r>
          </w:p>
        </w:tc>
        <w:tc>
          <w:tcPr>
            <w:tcW w:w="567" w:type="dxa"/>
            <w:vMerge/>
            <w:tcBorders>
              <w:top w:val="nil"/>
              <w:left w:val="single" w:sz="4" w:space="0" w:color="auto"/>
              <w:bottom w:val="nil"/>
              <w:right w:val="nil"/>
            </w:tcBorders>
            <w:shd w:val="clear" w:color="auto" w:fill="FFFFFF"/>
          </w:tcPr>
          <w:p w14:paraId="1CADA965"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4D4844E8"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500X550X 1000</w:t>
            </w:r>
          </w:p>
        </w:tc>
        <w:tc>
          <w:tcPr>
            <w:tcW w:w="2126" w:type="dxa"/>
            <w:tcBorders>
              <w:top w:val="single" w:sz="4" w:space="0" w:color="auto"/>
              <w:left w:val="single" w:sz="4" w:space="0" w:color="auto"/>
              <w:bottom w:val="nil"/>
              <w:right w:val="nil"/>
            </w:tcBorders>
            <w:shd w:val="clear" w:color="auto" w:fill="FFFFFF"/>
          </w:tcPr>
          <w:p w14:paraId="6888617A"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1250X 1450X 1800</w:t>
            </w:r>
          </w:p>
        </w:tc>
        <w:tc>
          <w:tcPr>
            <w:tcW w:w="773" w:type="dxa"/>
            <w:tcBorders>
              <w:top w:val="single" w:sz="4" w:space="0" w:color="auto"/>
              <w:left w:val="single" w:sz="4" w:space="0" w:color="auto"/>
              <w:bottom w:val="nil"/>
              <w:right w:val="single" w:sz="4" w:space="0" w:color="auto"/>
            </w:tcBorders>
            <w:shd w:val="clear" w:color="auto" w:fill="FFFFFF"/>
          </w:tcPr>
          <w:p w14:paraId="5310866C"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820</w:t>
            </w:r>
          </w:p>
        </w:tc>
      </w:tr>
      <w:tr w:rsidR="000646F9" w:rsidRPr="00006DA3" w14:paraId="7206ACCF" w14:textId="77777777" w:rsidTr="00A96B92">
        <w:trPr>
          <w:trHeight w:hRule="exact" w:val="239"/>
        </w:trPr>
        <w:tc>
          <w:tcPr>
            <w:tcW w:w="2840" w:type="dxa"/>
            <w:tcBorders>
              <w:top w:val="single" w:sz="4" w:space="0" w:color="auto"/>
              <w:left w:val="single" w:sz="4" w:space="0" w:color="auto"/>
              <w:bottom w:val="nil"/>
              <w:right w:val="nil"/>
            </w:tcBorders>
            <w:shd w:val="clear" w:color="auto" w:fill="FFFFFF"/>
          </w:tcPr>
          <w:p w14:paraId="28A847C6" w14:textId="77777777" w:rsidR="000646F9" w:rsidRPr="00006DA3" w:rsidRDefault="000646F9" w:rsidP="00EE00A2">
            <w:pPr>
              <w:pStyle w:val="a8"/>
              <w:shd w:val="clear" w:color="auto" w:fill="auto"/>
              <w:spacing w:line="240" w:lineRule="auto"/>
              <w:jc w:val="center"/>
              <w:rPr>
                <w:sz w:val="24"/>
                <w:szCs w:val="24"/>
                <w:lang w:val="uk-UA"/>
              </w:rPr>
            </w:pPr>
            <w:r w:rsidRPr="00006DA3">
              <w:rPr>
                <w:rStyle w:val="811"/>
                <w:sz w:val="24"/>
                <w:szCs w:val="24"/>
                <w:lang w:val="uk-UA" w:eastAsia="uk-UA"/>
              </w:rPr>
              <w:t>СНОЛЗ</w:t>
            </w:r>
            <w:r w:rsidR="00EE00A2">
              <w:rPr>
                <w:rStyle w:val="811"/>
                <w:sz w:val="24"/>
                <w:szCs w:val="24"/>
                <w:lang w:val="uk-UA" w:eastAsia="uk-UA"/>
              </w:rPr>
              <w:t>6</w:t>
            </w:r>
            <w:r w:rsidRPr="00006DA3">
              <w:rPr>
                <w:rStyle w:val="811"/>
                <w:sz w:val="24"/>
                <w:szCs w:val="24"/>
                <w:lang w:val="uk-UA" w:eastAsia="uk-UA"/>
              </w:rPr>
              <w:t>О/12</w:t>
            </w:r>
          </w:p>
        </w:tc>
        <w:tc>
          <w:tcPr>
            <w:tcW w:w="567" w:type="dxa"/>
            <w:tcBorders>
              <w:top w:val="single" w:sz="4" w:space="0" w:color="auto"/>
              <w:left w:val="single" w:sz="4" w:space="0" w:color="auto"/>
              <w:bottom w:val="nil"/>
              <w:right w:val="nil"/>
            </w:tcBorders>
            <w:shd w:val="clear" w:color="auto" w:fill="FFFFFF"/>
          </w:tcPr>
          <w:p w14:paraId="5AD649A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360</w:t>
            </w:r>
          </w:p>
        </w:tc>
        <w:tc>
          <w:tcPr>
            <w:tcW w:w="567" w:type="dxa"/>
            <w:tcBorders>
              <w:top w:val="single" w:sz="4" w:space="0" w:color="auto"/>
              <w:left w:val="single" w:sz="4" w:space="0" w:color="auto"/>
              <w:bottom w:val="nil"/>
              <w:right w:val="nil"/>
            </w:tcBorders>
            <w:shd w:val="clear" w:color="auto" w:fill="FFFFFF"/>
          </w:tcPr>
          <w:p w14:paraId="69D4538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42</w:t>
            </w:r>
          </w:p>
        </w:tc>
        <w:tc>
          <w:tcPr>
            <w:tcW w:w="567" w:type="dxa"/>
            <w:vMerge/>
            <w:tcBorders>
              <w:top w:val="nil"/>
              <w:left w:val="single" w:sz="4" w:space="0" w:color="auto"/>
              <w:bottom w:val="nil"/>
              <w:right w:val="nil"/>
            </w:tcBorders>
            <w:shd w:val="clear" w:color="auto" w:fill="FFFFFF"/>
          </w:tcPr>
          <w:p w14:paraId="11951CF1"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2083F430"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600X 1200X500</w:t>
            </w:r>
          </w:p>
        </w:tc>
        <w:tc>
          <w:tcPr>
            <w:tcW w:w="2126" w:type="dxa"/>
            <w:tcBorders>
              <w:top w:val="single" w:sz="4" w:space="0" w:color="auto"/>
              <w:left w:val="single" w:sz="4" w:space="0" w:color="auto"/>
              <w:bottom w:val="nil"/>
              <w:right w:val="nil"/>
            </w:tcBorders>
            <w:shd w:val="clear" w:color="auto" w:fill="FFFFFF"/>
          </w:tcPr>
          <w:p w14:paraId="013B967B"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1250X2200X 1200</w:t>
            </w:r>
          </w:p>
        </w:tc>
        <w:tc>
          <w:tcPr>
            <w:tcW w:w="773" w:type="dxa"/>
            <w:tcBorders>
              <w:top w:val="single" w:sz="4" w:space="0" w:color="auto"/>
              <w:left w:val="single" w:sz="4" w:space="0" w:color="auto"/>
              <w:bottom w:val="nil"/>
              <w:right w:val="single" w:sz="4" w:space="0" w:color="auto"/>
            </w:tcBorders>
            <w:shd w:val="clear" w:color="auto" w:fill="FFFFFF"/>
          </w:tcPr>
          <w:p w14:paraId="66089345"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950</w:t>
            </w:r>
          </w:p>
        </w:tc>
      </w:tr>
      <w:tr w:rsidR="000646F9" w:rsidRPr="00006DA3" w14:paraId="7BCA589D" w14:textId="77777777" w:rsidTr="00A96B92">
        <w:trPr>
          <w:trHeight w:hRule="exact" w:val="233"/>
        </w:trPr>
        <w:tc>
          <w:tcPr>
            <w:tcW w:w="2840" w:type="dxa"/>
            <w:tcBorders>
              <w:top w:val="single" w:sz="4" w:space="0" w:color="auto"/>
              <w:left w:val="single" w:sz="4" w:space="0" w:color="auto"/>
              <w:bottom w:val="nil"/>
              <w:right w:val="nil"/>
            </w:tcBorders>
            <w:shd w:val="clear" w:color="auto" w:fill="FFFFFF"/>
          </w:tcPr>
          <w:p w14:paraId="05207857"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eastAsia="uk-UA"/>
              </w:rPr>
              <w:t>СНОЛ500/12</w:t>
            </w:r>
          </w:p>
        </w:tc>
        <w:tc>
          <w:tcPr>
            <w:tcW w:w="567" w:type="dxa"/>
            <w:tcBorders>
              <w:top w:val="single" w:sz="4" w:space="0" w:color="auto"/>
              <w:left w:val="single" w:sz="4" w:space="0" w:color="auto"/>
              <w:bottom w:val="nil"/>
              <w:right w:val="nil"/>
            </w:tcBorders>
            <w:shd w:val="clear" w:color="auto" w:fill="FFFFFF"/>
          </w:tcPr>
          <w:p w14:paraId="49B54DE3"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500</w:t>
            </w:r>
          </w:p>
        </w:tc>
        <w:tc>
          <w:tcPr>
            <w:tcW w:w="567" w:type="dxa"/>
            <w:tcBorders>
              <w:top w:val="single" w:sz="4" w:space="0" w:color="auto"/>
              <w:left w:val="single" w:sz="4" w:space="0" w:color="auto"/>
              <w:bottom w:val="nil"/>
              <w:right w:val="nil"/>
            </w:tcBorders>
            <w:shd w:val="clear" w:color="auto" w:fill="FFFFFF"/>
          </w:tcPr>
          <w:p w14:paraId="4B79E4B7"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36</w:t>
            </w:r>
          </w:p>
        </w:tc>
        <w:tc>
          <w:tcPr>
            <w:tcW w:w="567" w:type="dxa"/>
            <w:vMerge/>
            <w:tcBorders>
              <w:top w:val="nil"/>
              <w:left w:val="single" w:sz="4" w:space="0" w:color="auto"/>
              <w:bottom w:val="nil"/>
              <w:right w:val="nil"/>
            </w:tcBorders>
            <w:shd w:val="clear" w:color="auto" w:fill="FFFFFF"/>
          </w:tcPr>
          <w:p w14:paraId="1E4825DC"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nil"/>
              <w:right w:val="nil"/>
            </w:tcBorders>
            <w:shd w:val="clear" w:color="auto" w:fill="FFFFFF"/>
          </w:tcPr>
          <w:p w14:paraId="50E1398B"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600X800X 1100</w:t>
            </w:r>
          </w:p>
        </w:tc>
        <w:tc>
          <w:tcPr>
            <w:tcW w:w="2126" w:type="dxa"/>
            <w:tcBorders>
              <w:top w:val="single" w:sz="4" w:space="0" w:color="auto"/>
              <w:left w:val="single" w:sz="4" w:space="0" w:color="auto"/>
              <w:bottom w:val="nil"/>
              <w:right w:val="nil"/>
            </w:tcBorders>
            <w:shd w:val="clear" w:color="auto" w:fill="FFFFFF"/>
          </w:tcPr>
          <w:p w14:paraId="6B69746B"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1450X 1900X 1850</w:t>
            </w:r>
          </w:p>
        </w:tc>
        <w:tc>
          <w:tcPr>
            <w:tcW w:w="773" w:type="dxa"/>
            <w:tcBorders>
              <w:top w:val="single" w:sz="4" w:space="0" w:color="auto"/>
              <w:left w:val="single" w:sz="4" w:space="0" w:color="auto"/>
              <w:bottom w:val="nil"/>
              <w:right w:val="single" w:sz="4" w:space="0" w:color="auto"/>
            </w:tcBorders>
            <w:shd w:val="clear" w:color="auto" w:fill="FFFFFF"/>
          </w:tcPr>
          <w:p w14:paraId="47A40E6D"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1400</w:t>
            </w:r>
          </w:p>
        </w:tc>
      </w:tr>
      <w:tr w:rsidR="000646F9" w:rsidRPr="00006DA3" w14:paraId="79D63C69" w14:textId="77777777" w:rsidTr="00EE00A2">
        <w:trPr>
          <w:trHeight w:val="226"/>
        </w:trPr>
        <w:tc>
          <w:tcPr>
            <w:tcW w:w="2840" w:type="dxa"/>
            <w:tcBorders>
              <w:top w:val="single" w:sz="4" w:space="0" w:color="auto"/>
              <w:left w:val="single" w:sz="4" w:space="0" w:color="auto"/>
              <w:bottom w:val="single" w:sz="4" w:space="0" w:color="auto"/>
              <w:right w:val="nil"/>
            </w:tcBorders>
            <w:shd w:val="clear" w:color="auto" w:fill="FFFFFF"/>
          </w:tcPr>
          <w:p w14:paraId="1CB68A41" w14:textId="77777777" w:rsidR="000646F9" w:rsidRPr="00006DA3" w:rsidRDefault="000646F9" w:rsidP="00A96B92">
            <w:pPr>
              <w:pStyle w:val="a8"/>
              <w:shd w:val="clear" w:color="auto" w:fill="auto"/>
              <w:spacing w:line="240" w:lineRule="auto"/>
              <w:jc w:val="center"/>
              <w:rPr>
                <w:sz w:val="24"/>
                <w:szCs w:val="24"/>
                <w:lang w:val="uk-UA"/>
              </w:rPr>
            </w:pPr>
            <w:r w:rsidRPr="00006DA3">
              <w:rPr>
                <w:rStyle w:val="811"/>
                <w:sz w:val="24"/>
                <w:szCs w:val="24"/>
                <w:lang w:val="uk-UA" w:eastAsia="uk-UA"/>
              </w:rPr>
              <w:t>СНОЛ</w:t>
            </w:r>
            <w:r w:rsidR="00A96B92">
              <w:rPr>
                <w:rStyle w:val="811"/>
                <w:sz w:val="24"/>
                <w:szCs w:val="24"/>
                <w:lang w:val="uk-UA" w:eastAsia="uk-UA"/>
              </w:rPr>
              <w:t xml:space="preserve"> </w:t>
            </w:r>
            <w:r w:rsidRPr="00006DA3">
              <w:rPr>
                <w:rStyle w:val="811"/>
                <w:sz w:val="24"/>
                <w:szCs w:val="24"/>
                <w:lang w:val="uk-UA" w:eastAsia="uk-UA"/>
              </w:rPr>
              <w:t>1000/12</w:t>
            </w:r>
          </w:p>
        </w:tc>
        <w:tc>
          <w:tcPr>
            <w:tcW w:w="567" w:type="dxa"/>
            <w:tcBorders>
              <w:top w:val="single" w:sz="4" w:space="0" w:color="auto"/>
              <w:left w:val="single" w:sz="4" w:space="0" w:color="auto"/>
              <w:bottom w:val="single" w:sz="4" w:space="0" w:color="auto"/>
              <w:right w:val="nil"/>
            </w:tcBorders>
            <w:shd w:val="clear" w:color="auto" w:fill="FFFFFF"/>
          </w:tcPr>
          <w:p w14:paraId="21E2A5F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1000</w:t>
            </w:r>
          </w:p>
        </w:tc>
        <w:tc>
          <w:tcPr>
            <w:tcW w:w="567" w:type="dxa"/>
            <w:tcBorders>
              <w:top w:val="single" w:sz="4" w:space="0" w:color="auto"/>
              <w:left w:val="single" w:sz="4" w:space="0" w:color="auto"/>
              <w:bottom w:val="single" w:sz="4" w:space="0" w:color="auto"/>
              <w:right w:val="nil"/>
            </w:tcBorders>
            <w:shd w:val="clear" w:color="auto" w:fill="FFFFFF"/>
          </w:tcPr>
          <w:p w14:paraId="0F060A71"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63</w:t>
            </w:r>
          </w:p>
        </w:tc>
        <w:tc>
          <w:tcPr>
            <w:tcW w:w="567" w:type="dxa"/>
            <w:vMerge/>
            <w:tcBorders>
              <w:top w:val="nil"/>
              <w:left w:val="single" w:sz="4" w:space="0" w:color="auto"/>
              <w:bottom w:val="single" w:sz="4" w:space="0" w:color="auto"/>
              <w:right w:val="nil"/>
            </w:tcBorders>
            <w:shd w:val="clear" w:color="auto" w:fill="FFFFFF"/>
          </w:tcPr>
          <w:p w14:paraId="75CB4160" w14:textId="77777777" w:rsidR="000646F9" w:rsidRPr="00006DA3" w:rsidRDefault="000646F9" w:rsidP="00CA4772">
            <w:pPr>
              <w:pStyle w:val="a8"/>
              <w:shd w:val="clear" w:color="auto" w:fill="auto"/>
              <w:spacing w:line="240" w:lineRule="auto"/>
              <w:jc w:val="left"/>
              <w:rPr>
                <w:sz w:val="24"/>
                <w:szCs w:val="24"/>
                <w:lang w:val="uk-UA"/>
              </w:rPr>
            </w:pPr>
          </w:p>
        </w:tc>
        <w:tc>
          <w:tcPr>
            <w:tcW w:w="1843" w:type="dxa"/>
            <w:tcBorders>
              <w:top w:val="single" w:sz="4" w:space="0" w:color="auto"/>
              <w:left w:val="single" w:sz="4" w:space="0" w:color="auto"/>
              <w:bottom w:val="single" w:sz="4" w:space="0" w:color="auto"/>
              <w:right w:val="nil"/>
            </w:tcBorders>
            <w:shd w:val="clear" w:color="auto" w:fill="FFFFFF"/>
          </w:tcPr>
          <w:p w14:paraId="11980626"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rPr>
              <w:t>800X 1000X 1250</w:t>
            </w:r>
          </w:p>
        </w:tc>
        <w:tc>
          <w:tcPr>
            <w:tcW w:w="2126" w:type="dxa"/>
            <w:tcBorders>
              <w:top w:val="single" w:sz="4" w:space="0" w:color="auto"/>
              <w:left w:val="single" w:sz="4" w:space="0" w:color="auto"/>
              <w:bottom w:val="single" w:sz="4" w:space="0" w:color="auto"/>
              <w:right w:val="nil"/>
            </w:tcBorders>
            <w:shd w:val="clear" w:color="auto" w:fill="FFFFFF"/>
          </w:tcPr>
          <w:p w14:paraId="1030A677" w14:textId="77777777" w:rsidR="000646F9" w:rsidRPr="00006DA3" w:rsidRDefault="000646F9" w:rsidP="00CA4772">
            <w:pPr>
              <w:pStyle w:val="a8"/>
              <w:shd w:val="clear" w:color="auto" w:fill="auto"/>
              <w:spacing w:line="240" w:lineRule="auto"/>
              <w:jc w:val="center"/>
              <w:rPr>
                <w:sz w:val="24"/>
                <w:szCs w:val="24"/>
                <w:lang w:val="uk-UA"/>
              </w:rPr>
            </w:pPr>
            <w:r w:rsidRPr="00006DA3">
              <w:rPr>
                <w:rStyle w:val="811"/>
                <w:sz w:val="24"/>
                <w:szCs w:val="24"/>
                <w:lang w:val="uk-UA"/>
              </w:rPr>
              <w:t>1650X2100X2000</w:t>
            </w:r>
          </w:p>
        </w:tc>
        <w:tc>
          <w:tcPr>
            <w:tcW w:w="773" w:type="dxa"/>
            <w:tcBorders>
              <w:top w:val="single" w:sz="4" w:space="0" w:color="auto"/>
              <w:left w:val="single" w:sz="4" w:space="0" w:color="auto"/>
              <w:bottom w:val="single" w:sz="4" w:space="0" w:color="auto"/>
              <w:right w:val="single" w:sz="4" w:space="0" w:color="auto"/>
            </w:tcBorders>
            <w:shd w:val="clear" w:color="auto" w:fill="FFFFFF"/>
          </w:tcPr>
          <w:p w14:paraId="356EE1B9" w14:textId="77777777" w:rsidR="000646F9" w:rsidRPr="00006DA3" w:rsidRDefault="000646F9" w:rsidP="00CA4772">
            <w:pPr>
              <w:pStyle w:val="a8"/>
              <w:shd w:val="clear" w:color="auto" w:fill="auto"/>
              <w:spacing w:line="240" w:lineRule="auto"/>
              <w:jc w:val="left"/>
              <w:rPr>
                <w:sz w:val="24"/>
                <w:szCs w:val="24"/>
                <w:lang w:val="uk-UA"/>
              </w:rPr>
            </w:pPr>
            <w:r w:rsidRPr="00006DA3">
              <w:rPr>
                <w:rStyle w:val="811"/>
                <w:sz w:val="24"/>
                <w:szCs w:val="24"/>
                <w:lang w:val="uk-UA" w:eastAsia="uk-UA"/>
              </w:rPr>
              <w:t>1850</w:t>
            </w:r>
          </w:p>
        </w:tc>
      </w:tr>
    </w:tbl>
    <w:p w14:paraId="2AD88FEB" w14:textId="77777777" w:rsidR="000646F9" w:rsidRDefault="000646F9" w:rsidP="000646F9">
      <w:pPr>
        <w:pStyle w:val="a8"/>
        <w:shd w:val="clear" w:color="auto" w:fill="auto"/>
        <w:spacing w:line="240" w:lineRule="auto"/>
        <w:rPr>
          <w:sz w:val="28"/>
          <w:lang w:val="uk-UA"/>
        </w:rPr>
      </w:pPr>
    </w:p>
    <w:p w14:paraId="5115E2F1" w14:textId="77777777" w:rsidR="001563FF" w:rsidRPr="000646F9" w:rsidRDefault="001563FF" w:rsidP="001563FF">
      <w:pPr>
        <w:pStyle w:val="a8"/>
        <w:shd w:val="clear" w:color="auto" w:fill="auto"/>
        <w:spacing w:line="240" w:lineRule="auto"/>
        <w:jc w:val="center"/>
        <w:rPr>
          <w:sz w:val="28"/>
          <w:lang w:val="uk-UA"/>
        </w:rPr>
      </w:pPr>
      <w:r w:rsidRPr="00F81B76">
        <w:rPr>
          <w:noProof/>
          <w:sz w:val="28"/>
          <w:szCs w:val="2"/>
          <w:lang w:val="uk-UA" w:eastAsia="uk-UA"/>
        </w:rPr>
        <w:drawing>
          <wp:inline distT="0" distB="0" distL="0" distR="0" wp14:anchorId="4538A426" wp14:editId="28FE2497">
            <wp:extent cx="2501274" cy="2270064"/>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rotWithShape="1">
                    <a:blip r:embed="rId112">
                      <a:extLst>
                        <a:ext uri="{28A0092B-C50C-407E-A947-70E740481C1C}">
                          <a14:useLocalDpi xmlns:a14="http://schemas.microsoft.com/office/drawing/2010/main" val="0"/>
                        </a:ext>
                      </a:extLst>
                    </a:blip>
                    <a:srcRect r="52853"/>
                    <a:stretch/>
                  </pic:blipFill>
                  <pic:spPr bwMode="auto">
                    <a:xfrm>
                      <a:off x="0" y="0"/>
                      <a:ext cx="2508234" cy="2276381"/>
                    </a:xfrm>
                    <a:prstGeom prst="rect">
                      <a:avLst/>
                    </a:prstGeom>
                    <a:noFill/>
                    <a:ln>
                      <a:noFill/>
                    </a:ln>
                    <a:extLst>
                      <a:ext uri="{53640926-AAD7-44D8-BBD7-CCE9431645EC}">
                        <a14:shadowObscured xmlns:a14="http://schemas.microsoft.com/office/drawing/2010/main"/>
                      </a:ext>
                    </a:extLst>
                  </pic:spPr>
                </pic:pic>
              </a:graphicData>
            </a:graphic>
          </wp:inline>
        </w:drawing>
      </w:r>
    </w:p>
    <w:p w14:paraId="4FB016B6" w14:textId="77777777" w:rsidR="000646F9" w:rsidRPr="000646F9" w:rsidRDefault="001563FF" w:rsidP="001563FF">
      <w:pPr>
        <w:ind w:firstLine="284"/>
        <w:rPr>
          <w:sz w:val="28"/>
          <w:szCs w:val="2"/>
          <w:lang w:val="uk-UA"/>
        </w:rPr>
      </w:pPr>
      <w:r w:rsidRPr="00F81B76">
        <w:rPr>
          <w:rStyle w:val="103"/>
          <w:sz w:val="28"/>
          <w:szCs w:val="18"/>
          <w:shd w:val="clear" w:color="auto" w:fill="auto"/>
          <w:lang w:val="uk-UA"/>
        </w:rPr>
        <w:t>Рис. 4.3. Електропіч камерна з викоченим подом моделі СНОЛ</w:t>
      </w:r>
      <w:r>
        <w:rPr>
          <w:rStyle w:val="103"/>
          <w:sz w:val="28"/>
          <w:szCs w:val="18"/>
          <w:shd w:val="clear" w:color="auto" w:fill="auto"/>
          <w:lang w:val="uk-UA"/>
        </w:rPr>
        <w:t xml:space="preserve"> 1000/12-ВП</w:t>
      </w:r>
    </w:p>
    <w:p w14:paraId="316411D2" w14:textId="77777777" w:rsidR="00A94FE1" w:rsidRPr="00A94FE1" w:rsidRDefault="00A94FE1" w:rsidP="00A94FE1">
      <w:pPr>
        <w:pStyle w:val="a8"/>
        <w:shd w:val="clear" w:color="auto" w:fill="auto"/>
        <w:tabs>
          <w:tab w:val="left" w:pos="896"/>
        </w:tabs>
        <w:spacing w:line="240" w:lineRule="auto"/>
        <w:rPr>
          <w:rStyle w:val="103"/>
          <w:sz w:val="28"/>
          <w:szCs w:val="18"/>
          <w:shd w:val="clear" w:color="auto" w:fill="auto"/>
          <w:lang w:val="uk-UA"/>
        </w:rPr>
      </w:pPr>
    </w:p>
    <w:p w14:paraId="670C66A0" w14:textId="77777777" w:rsidR="000646F9" w:rsidRPr="000646F9" w:rsidRDefault="00A94FE1" w:rsidP="00A94FE1">
      <w:pPr>
        <w:pStyle w:val="a8"/>
        <w:shd w:val="clear" w:color="auto" w:fill="auto"/>
        <w:tabs>
          <w:tab w:val="left" w:pos="0"/>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більш повно використову</w:t>
      </w:r>
      <w:r>
        <w:rPr>
          <w:rStyle w:val="103"/>
          <w:color w:val="000000"/>
          <w:sz w:val="28"/>
          <w:lang w:val="uk-UA"/>
        </w:rPr>
        <w:t>ється</w:t>
      </w:r>
      <w:r w:rsidR="000646F9" w:rsidRPr="000646F9">
        <w:rPr>
          <w:rStyle w:val="103"/>
          <w:color w:val="000000"/>
          <w:sz w:val="28"/>
          <w:lang w:val="uk-UA"/>
        </w:rPr>
        <w:t xml:space="preserve"> об’єм робочої камери пе</w:t>
      </w:r>
      <w:r w:rsidR="000646F9" w:rsidRPr="000646F9">
        <w:rPr>
          <w:rStyle w:val="103"/>
          <w:color w:val="000000"/>
          <w:sz w:val="28"/>
          <w:lang w:val="uk-UA"/>
        </w:rPr>
        <w:softHyphen/>
        <w:t>чі;</w:t>
      </w:r>
    </w:p>
    <w:p w14:paraId="61C9F0F3" w14:textId="77777777" w:rsidR="000646F9" w:rsidRPr="000646F9" w:rsidRDefault="00A94FE1" w:rsidP="00A94FE1">
      <w:pPr>
        <w:pStyle w:val="a8"/>
        <w:shd w:val="clear" w:color="auto" w:fill="auto"/>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використання декількох викочених подів дозволяє одно</w:t>
      </w:r>
      <w:r w:rsidR="000646F9" w:rsidRPr="000646F9">
        <w:rPr>
          <w:rStyle w:val="103"/>
          <w:color w:val="000000"/>
          <w:sz w:val="28"/>
          <w:lang w:val="uk-UA"/>
        </w:rPr>
        <w:softHyphen/>
        <w:t>часно зі знаходженням одного поду з виробами всередині печі</w:t>
      </w:r>
      <w:r>
        <w:rPr>
          <w:rStyle w:val="103"/>
          <w:color w:val="000000"/>
          <w:sz w:val="28"/>
          <w:lang w:val="uk-UA"/>
        </w:rPr>
        <w:t>,</w:t>
      </w:r>
      <w:r w:rsidR="000646F9" w:rsidRPr="000646F9">
        <w:rPr>
          <w:rStyle w:val="103"/>
          <w:color w:val="000000"/>
          <w:sz w:val="28"/>
          <w:lang w:val="uk-UA"/>
        </w:rPr>
        <w:t xml:space="preserve"> виконувати операцію розвантаження/завантаження на другому поді, що практично </w:t>
      </w:r>
      <w:r>
        <w:rPr>
          <w:rStyle w:val="103"/>
          <w:color w:val="000000"/>
          <w:sz w:val="28"/>
          <w:lang w:val="uk-UA"/>
        </w:rPr>
        <w:t>усуває</w:t>
      </w:r>
      <w:r w:rsidR="000646F9" w:rsidRPr="000646F9">
        <w:rPr>
          <w:rStyle w:val="103"/>
          <w:color w:val="000000"/>
          <w:sz w:val="28"/>
          <w:lang w:val="uk-UA"/>
        </w:rPr>
        <w:t xml:space="preserve"> простій печі і забезпечує економію часу й електроенергії. Продуктивність таких печей у 1,5-2,5 раза вища, а споживання електроенергії на 10-20% менше, ніж у зви</w:t>
      </w:r>
      <w:r w:rsidR="000646F9" w:rsidRPr="000646F9">
        <w:rPr>
          <w:rStyle w:val="103"/>
          <w:color w:val="000000"/>
          <w:sz w:val="28"/>
          <w:lang w:val="uk-UA"/>
        </w:rPr>
        <w:softHyphen/>
        <w:t>чайних камерних печей однакового об’єму.</w:t>
      </w:r>
    </w:p>
    <w:p w14:paraId="1B2D788A" w14:textId="77777777" w:rsidR="000646F9" w:rsidRPr="000646F9" w:rsidRDefault="000646F9" w:rsidP="00A94FE1">
      <w:pPr>
        <w:pStyle w:val="a8"/>
        <w:shd w:val="clear" w:color="auto" w:fill="auto"/>
        <w:spacing w:line="240" w:lineRule="auto"/>
        <w:ind w:firstLine="567"/>
        <w:rPr>
          <w:sz w:val="28"/>
          <w:lang w:val="uk-UA"/>
        </w:rPr>
      </w:pPr>
      <w:r w:rsidRPr="000646F9">
        <w:rPr>
          <w:rStyle w:val="103"/>
          <w:color w:val="000000"/>
          <w:sz w:val="28"/>
          <w:lang w:val="uk-UA"/>
        </w:rPr>
        <w:t xml:space="preserve">У деяких моделях печей нагрівники розміщують лише на дверях, задній і бокових стінках (CHOJI 400/12-ВП і CHOJI 700/12-ВП), в інших (СНОЛ </w:t>
      </w:r>
      <w:r w:rsidRPr="000646F9">
        <w:rPr>
          <w:rStyle w:val="103"/>
          <w:color w:val="000000"/>
          <w:sz w:val="28"/>
          <w:lang w:val="uk-UA"/>
        </w:rPr>
        <w:lastRenderedPageBreak/>
        <w:t>500/12-ВП і СНОЛ 1000/12-ВП) - також і на викоченому поді.</w:t>
      </w:r>
    </w:p>
    <w:p w14:paraId="3A760CF1" w14:textId="77777777" w:rsidR="000646F9" w:rsidRPr="000646F9" w:rsidRDefault="000646F9" w:rsidP="00A94FE1">
      <w:pPr>
        <w:pStyle w:val="a8"/>
        <w:shd w:val="clear" w:color="auto" w:fill="auto"/>
        <w:spacing w:line="240" w:lineRule="auto"/>
        <w:ind w:firstLine="567"/>
        <w:rPr>
          <w:rStyle w:val="103"/>
          <w:color w:val="000000"/>
          <w:sz w:val="28"/>
          <w:lang w:val="uk-UA"/>
        </w:rPr>
      </w:pPr>
      <w:r w:rsidRPr="000646F9">
        <w:rPr>
          <w:rStyle w:val="103"/>
          <w:color w:val="000000"/>
          <w:sz w:val="28"/>
          <w:lang w:val="uk-UA"/>
        </w:rPr>
        <w:t xml:space="preserve">Технічні характеристики (V - об’єм; Р - встановлена потужність; U - номінальна напруга; </w:t>
      </w:r>
      <w:r w:rsidRPr="000646F9">
        <w:rPr>
          <w:rStyle w:val="105"/>
          <w:sz w:val="28"/>
          <w:lang w:val="uk-UA"/>
        </w:rPr>
        <w:t>axbxh</w:t>
      </w:r>
      <w:r w:rsidRPr="000646F9">
        <w:rPr>
          <w:rStyle w:val="103"/>
          <w:color w:val="000000"/>
          <w:sz w:val="28"/>
          <w:lang w:val="uk-UA"/>
        </w:rPr>
        <w:t xml:space="preserve"> - ширина, довжи</w:t>
      </w:r>
      <w:r w:rsidRPr="000646F9">
        <w:rPr>
          <w:rStyle w:val="103"/>
          <w:color w:val="000000"/>
          <w:sz w:val="28"/>
          <w:lang w:val="uk-UA"/>
        </w:rPr>
        <w:softHyphen/>
        <w:t xml:space="preserve">на; m - маса) деяких камерних печей з викоченим подом наведені в табл. </w:t>
      </w:r>
      <w:r w:rsidR="00364DBD">
        <w:rPr>
          <w:rStyle w:val="103"/>
          <w:color w:val="000000"/>
          <w:sz w:val="28"/>
          <w:lang w:val="uk-UA"/>
        </w:rPr>
        <w:t>4</w:t>
      </w:r>
      <w:r w:rsidRPr="000646F9">
        <w:rPr>
          <w:rStyle w:val="103"/>
          <w:color w:val="000000"/>
          <w:sz w:val="28"/>
          <w:lang w:val="uk-UA"/>
        </w:rPr>
        <w:t>.</w:t>
      </w:r>
      <w:r w:rsidR="00A94FE1">
        <w:rPr>
          <w:rStyle w:val="103"/>
          <w:color w:val="000000"/>
          <w:sz w:val="28"/>
          <w:lang w:val="uk-UA"/>
        </w:rPr>
        <w:t>3</w:t>
      </w:r>
      <w:r w:rsidRPr="000646F9">
        <w:rPr>
          <w:rStyle w:val="103"/>
          <w:color w:val="000000"/>
          <w:sz w:val="28"/>
          <w:lang w:val="uk-UA"/>
        </w:rPr>
        <w:t>.</w:t>
      </w:r>
    </w:p>
    <w:p w14:paraId="5DDB45FA" w14:textId="77777777" w:rsidR="00A94FE1" w:rsidRDefault="000646F9" w:rsidP="00A94FE1">
      <w:pPr>
        <w:pStyle w:val="a8"/>
        <w:shd w:val="clear" w:color="auto" w:fill="auto"/>
        <w:spacing w:line="240" w:lineRule="auto"/>
        <w:jc w:val="right"/>
        <w:rPr>
          <w:rStyle w:val="5b"/>
          <w:color w:val="000000"/>
          <w:sz w:val="28"/>
          <w:lang w:val="uk-UA"/>
        </w:rPr>
      </w:pPr>
      <w:r w:rsidRPr="000646F9">
        <w:rPr>
          <w:rStyle w:val="5b"/>
          <w:color w:val="000000"/>
          <w:sz w:val="28"/>
          <w:lang w:val="uk-UA"/>
        </w:rPr>
        <w:t>Табл</w:t>
      </w:r>
      <w:r w:rsidR="00364DBD">
        <w:rPr>
          <w:rStyle w:val="5b"/>
          <w:color w:val="000000"/>
          <w:sz w:val="28"/>
          <w:lang w:val="uk-UA"/>
        </w:rPr>
        <w:t>.</w:t>
      </w:r>
      <w:r w:rsidRPr="000646F9">
        <w:rPr>
          <w:rStyle w:val="5b"/>
          <w:color w:val="000000"/>
          <w:sz w:val="28"/>
          <w:lang w:val="uk-UA"/>
        </w:rPr>
        <w:t xml:space="preserve"> </w:t>
      </w:r>
      <w:r w:rsidR="00364DBD">
        <w:rPr>
          <w:rStyle w:val="5b"/>
          <w:color w:val="000000"/>
          <w:sz w:val="28"/>
          <w:lang w:val="uk-UA"/>
        </w:rPr>
        <w:t>4</w:t>
      </w:r>
      <w:r w:rsidRPr="000646F9">
        <w:rPr>
          <w:rStyle w:val="5b"/>
          <w:color w:val="000000"/>
          <w:sz w:val="28"/>
          <w:lang w:val="uk-UA"/>
        </w:rPr>
        <w:t>.</w:t>
      </w:r>
      <w:r w:rsidR="00A94FE1">
        <w:rPr>
          <w:rStyle w:val="5b"/>
          <w:color w:val="000000"/>
          <w:sz w:val="28"/>
          <w:lang w:val="uk-UA"/>
        </w:rPr>
        <w:t>3</w:t>
      </w:r>
      <w:r w:rsidRPr="000646F9">
        <w:rPr>
          <w:rStyle w:val="5b"/>
          <w:color w:val="000000"/>
          <w:sz w:val="28"/>
          <w:lang w:val="uk-UA"/>
        </w:rPr>
        <w:t xml:space="preserve"> </w:t>
      </w:r>
    </w:p>
    <w:p w14:paraId="40186C26" w14:textId="77777777" w:rsidR="000646F9" w:rsidRPr="000646F9" w:rsidRDefault="000646F9" w:rsidP="00A94FE1">
      <w:pPr>
        <w:pStyle w:val="a8"/>
        <w:shd w:val="clear" w:color="auto" w:fill="auto"/>
        <w:spacing w:line="240" w:lineRule="auto"/>
        <w:jc w:val="center"/>
        <w:rPr>
          <w:rStyle w:val="103"/>
          <w:color w:val="000000"/>
          <w:sz w:val="28"/>
          <w:lang w:val="uk-UA"/>
        </w:rPr>
      </w:pPr>
      <w:r w:rsidRPr="000646F9">
        <w:rPr>
          <w:rStyle w:val="5b"/>
          <w:color w:val="000000"/>
          <w:sz w:val="28"/>
          <w:lang w:val="uk-UA"/>
        </w:rPr>
        <w:t>Технічні характеристики камерних печей з викоченим подом</w:t>
      </w:r>
    </w:p>
    <w:tbl>
      <w:tblPr>
        <w:tblW w:w="0" w:type="auto"/>
        <w:tblLayout w:type="fixed"/>
        <w:tblCellMar>
          <w:left w:w="0" w:type="dxa"/>
          <w:right w:w="0" w:type="dxa"/>
        </w:tblCellMar>
        <w:tblLook w:val="0000" w:firstRow="0" w:lastRow="0" w:firstColumn="0" w:lastColumn="0" w:noHBand="0" w:noVBand="0"/>
      </w:tblPr>
      <w:tblGrid>
        <w:gridCol w:w="2415"/>
        <w:gridCol w:w="709"/>
        <w:gridCol w:w="709"/>
        <w:gridCol w:w="850"/>
        <w:gridCol w:w="1701"/>
        <w:gridCol w:w="2126"/>
        <w:gridCol w:w="709"/>
      </w:tblGrid>
      <w:tr w:rsidR="000646F9" w:rsidRPr="00A94FE1" w14:paraId="0D58535B" w14:textId="77777777" w:rsidTr="00EE00A2">
        <w:trPr>
          <w:trHeight w:hRule="exact" w:val="309"/>
        </w:trPr>
        <w:tc>
          <w:tcPr>
            <w:tcW w:w="2415" w:type="dxa"/>
            <w:tcBorders>
              <w:top w:val="single" w:sz="4" w:space="0" w:color="auto"/>
              <w:left w:val="single" w:sz="4" w:space="0" w:color="auto"/>
              <w:bottom w:val="nil"/>
              <w:right w:val="nil"/>
            </w:tcBorders>
            <w:shd w:val="clear" w:color="auto" w:fill="FFFFFF"/>
          </w:tcPr>
          <w:p w14:paraId="03F9CFF7"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eastAsia="uk-UA"/>
              </w:rPr>
              <w:t>Модель</w:t>
            </w:r>
          </w:p>
          <w:p w14:paraId="21ABE843" w14:textId="77777777" w:rsidR="000646F9" w:rsidRPr="00A94FE1" w:rsidRDefault="00EE00A2" w:rsidP="00CA4772">
            <w:pPr>
              <w:pStyle w:val="a8"/>
              <w:shd w:val="clear" w:color="auto" w:fill="auto"/>
              <w:spacing w:line="240" w:lineRule="auto"/>
              <w:jc w:val="center"/>
              <w:rPr>
                <w:sz w:val="24"/>
                <w:szCs w:val="24"/>
                <w:lang w:val="uk-UA"/>
              </w:rPr>
            </w:pPr>
            <w:r w:rsidRPr="00A94FE1">
              <w:rPr>
                <w:rStyle w:val="811"/>
                <w:sz w:val="24"/>
                <w:szCs w:val="24"/>
                <w:lang w:val="uk-UA" w:eastAsia="uk-UA"/>
              </w:rPr>
              <w:t>П</w:t>
            </w:r>
            <w:r w:rsidR="000646F9" w:rsidRPr="00A94FE1">
              <w:rPr>
                <w:rStyle w:val="811"/>
                <w:sz w:val="24"/>
                <w:szCs w:val="24"/>
                <w:lang w:val="uk-UA" w:eastAsia="uk-UA"/>
              </w:rPr>
              <w:t>ечі</w:t>
            </w:r>
          </w:p>
        </w:tc>
        <w:tc>
          <w:tcPr>
            <w:tcW w:w="709" w:type="dxa"/>
            <w:tcBorders>
              <w:top w:val="single" w:sz="4" w:space="0" w:color="auto"/>
              <w:left w:val="single" w:sz="4" w:space="0" w:color="auto"/>
              <w:bottom w:val="nil"/>
              <w:right w:val="nil"/>
            </w:tcBorders>
            <w:shd w:val="clear" w:color="auto" w:fill="FFFFFF"/>
          </w:tcPr>
          <w:p w14:paraId="5AFA0849" w14:textId="77777777" w:rsidR="000646F9" w:rsidRPr="00A94FE1" w:rsidRDefault="000646F9" w:rsidP="00EE00A2">
            <w:pPr>
              <w:pStyle w:val="a8"/>
              <w:shd w:val="clear" w:color="auto" w:fill="auto"/>
              <w:spacing w:line="240" w:lineRule="auto"/>
              <w:jc w:val="left"/>
              <w:rPr>
                <w:sz w:val="24"/>
                <w:szCs w:val="24"/>
                <w:lang w:val="uk-UA"/>
              </w:rPr>
            </w:pPr>
            <w:r w:rsidRPr="00A94FE1">
              <w:rPr>
                <w:rStyle w:val="811"/>
                <w:sz w:val="24"/>
                <w:szCs w:val="24"/>
                <w:lang w:val="uk-UA" w:eastAsia="uk-UA"/>
              </w:rPr>
              <w:t>V,</w:t>
            </w:r>
            <w:r w:rsidR="00EE00A2">
              <w:rPr>
                <w:rStyle w:val="811"/>
                <w:sz w:val="24"/>
                <w:szCs w:val="24"/>
                <w:lang w:val="uk-UA" w:eastAsia="uk-UA"/>
              </w:rPr>
              <w:t xml:space="preserve"> </w:t>
            </w:r>
            <w:r w:rsidRPr="00A94FE1">
              <w:rPr>
                <w:rStyle w:val="811"/>
                <w:sz w:val="24"/>
                <w:szCs w:val="24"/>
                <w:lang w:val="uk-UA" w:eastAsia="uk-UA"/>
              </w:rPr>
              <w:t>л</w:t>
            </w:r>
          </w:p>
        </w:tc>
        <w:tc>
          <w:tcPr>
            <w:tcW w:w="709" w:type="dxa"/>
            <w:tcBorders>
              <w:top w:val="single" w:sz="4" w:space="0" w:color="auto"/>
              <w:left w:val="single" w:sz="4" w:space="0" w:color="auto"/>
              <w:bottom w:val="nil"/>
              <w:right w:val="nil"/>
            </w:tcBorders>
            <w:shd w:val="clear" w:color="auto" w:fill="FFFFFF"/>
          </w:tcPr>
          <w:p w14:paraId="451CD054" w14:textId="77777777" w:rsidR="000646F9" w:rsidRPr="00A94FE1" w:rsidRDefault="000646F9" w:rsidP="00EE00A2">
            <w:pPr>
              <w:pStyle w:val="a8"/>
              <w:shd w:val="clear" w:color="auto" w:fill="auto"/>
              <w:spacing w:line="240" w:lineRule="auto"/>
              <w:jc w:val="left"/>
              <w:rPr>
                <w:sz w:val="24"/>
                <w:szCs w:val="24"/>
                <w:lang w:val="uk-UA"/>
              </w:rPr>
            </w:pPr>
            <w:r w:rsidRPr="00A94FE1">
              <w:rPr>
                <w:rStyle w:val="811"/>
                <w:sz w:val="24"/>
                <w:szCs w:val="24"/>
                <w:lang w:val="uk-UA" w:eastAsia="uk-UA"/>
              </w:rPr>
              <w:t>Р,</w:t>
            </w:r>
            <w:r w:rsidR="00EE00A2">
              <w:rPr>
                <w:rStyle w:val="811"/>
                <w:sz w:val="24"/>
                <w:szCs w:val="24"/>
                <w:lang w:val="uk-UA" w:eastAsia="uk-UA"/>
              </w:rPr>
              <w:t xml:space="preserve"> к</w:t>
            </w:r>
            <w:r w:rsidRPr="00A94FE1">
              <w:rPr>
                <w:rStyle w:val="811"/>
                <w:sz w:val="24"/>
                <w:szCs w:val="24"/>
                <w:lang w:val="uk-UA" w:eastAsia="uk-UA"/>
              </w:rPr>
              <w:t>Вт</w:t>
            </w:r>
          </w:p>
        </w:tc>
        <w:tc>
          <w:tcPr>
            <w:tcW w:w="850" w:type="dxa"/>
            <w:tcBorders>
              <w:top w:val="single" w:sz="4" w:space="0" w:color="auto"/>
              <w:left w:val="single" w:sz="4" w:space="0" w:color="auto"/>
              <w:bottom w:val="nil"/>
              <w:right w:val="nil"/>
            </w:tcBorders>
            <w:shd w:val="clear" w:color="auto" w:fill="FFFFFF"/>
          </w:tcPr>
          <w:p w14:paraId="7D71115C" w14:textId="77777777" w:rsidR="000646F9" w:rsidRPr="00A94FE1" w:rsidRDefault="00A94FE1" w:rsidP="00EE00A2">
            <w:pPr>
              <w:pStyle w:val="a8"/>
              <w:shd w:val="clear" w:color="auto" w:fill="auto"/>
              <w:spacing w:line="240" w:lineRule="auto"/>
              <w:jc w:val="left"/>
              <w:rPr>
                <w:sz w:val="24"/>
                <w:szCs w:val="24"/>
                <w:lang w:val="uk-UA"/>
              </w:rPr>
            </w:pPr>
            <w:r w:rsidRPr="00A94FE1">
              <w:rPr>
                <w:rStyle w:val="13pt0"/>
                <w:sz w:val="24"/>
                <w:szCs w:val="24"/>
                <w:lang w:val="en-US"/>
              </w:rPr>
              <w:t>U</w:t>
            </w:r>
            <w:r w:rsidR="000646F9" w:rsidRPr="00A94FE1">
              <w:rPr>
                <w:rStyle w:val="13pt0"/>
                <w:sz w:val="24"/>
                <w:szCs w:val="24"/>
                <w:lang w:val="uk-UA"/>
              </w:rPr>
              <w:t>,</w:t>
            </w:r>
            <w:r w:rsidR="00EE00A2">
              <w:rPr>
                <w:rStyle w:val="13pt0"/>
                <w:sz w:val="24"/>
                <w:szCs w:val="24"/>
                <w:lang w:val="uk-UA"/>
              </w:rPr>
              <w:t xml:space="preserve"> </w:t>
            </w:r>
            <w:r w:rsidRPr="00A94FE1">
              <w:rPr>
                <w:sz w:val="24"/>
                <w:szCs w:val="24"/>
                <w:lang w:val="uk-UA"/>
              </w:rPr>
              <w:t>В</w:t>
            </w:r>
          </w:p>
        </w:tc>
        <w:tc>
          <w:tcPr>
            <w:tcW w:w="3827" w:type="dxa"/>
            <w:gridSpan w:val="2"/>
            <w:tcBorders>
              <w:top w:val="single" w:sz="4" w:space="0" w:color="auto"/>
              <w:left w:val="single" w:sz="4" w:space="0" w:color="auto"/>
              <w:bottom w:val="nil"/>
              <w:right w:val="nil"/>
            </w:tcBorders>
            <w:shd w:val="clear" w:color="auto" w:fill="FFFFFF"/>
          </w:tcPr>
          <w:p w14:paraId="75B3F75F"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rPr>
              <w:t xml:space="preserve">axbxh, </w:t>
            </w:r>
            <w:r w:rsidRPr="00A94FE1">
              <w:rPr>
                <w:rStyle w:val="811"/>
                <w:sz w:val="24"/>
                <w:szCs w:val="24"/>
                <w:lang w:val="uk-UA" w:eastAsia="uk-UA"/>
              </w:rPr>
              <w:t>мм</w:t>
            </w:r>
          </w:p>
        </w:tc>
        <w:tc>
          <w:tcPr>
            <w:tcW w:w="709" w:type="dxa"/>
            <w:tcBorders>
              <w:top w:val="single" w:sz="4" w:space="0" w:color="auto"/>
              <w:left w:val="single" w:sz="4" w:space="0" w:color="auto"/>
              <w:bottom w:val="nil"/>
              <w:right w:val="single" w:sz="4" w:space="0" w:color="auto"/>
            </w:tcBorders>
            <w:shd w:val="clear" w:color="auto" w:fill="FFFFFF"/>
          </w:tcPr>
          <w:p w14:paraId="1425E895" w14:textId="77777777" w:rsidR="000646F9" w:rsidRPr="00A94FE1" w:rsidRDefault="00A94FE1" w:rsidP="00EE00A2">
            <w:pPr>
              <w:pStyle w:val="a8"/>
              <w:shd w:val="clear" w:color="auto" w:fill="auto"/>
              <w:spacing w:line="240" w:lineRule="auto"/>
              <w:jc w:val="center"/>
              <w:rPr>
                <w:sz w:val="24"/>
                <w:szCs w:val="24"/>
                <w:lang w:val="uk-UA"/>
              </w:rPr>
            </w:pPr>
            <w:r w:rsidRPr="00A94FE1">
              <w:rPr>
                <w:rStyle w:val="811"/>
                <w:sz w:val="24"/>
                <w:szCs w:val="24"/>
                <w:lang w:eastAsia="uk-UA"/>
              </w:rPr>
              <w:t>m</w:t>
            </w:r>
            <w:r w:rsidR="000646F9" w:rsidRPr="00A94FE1">
              <w:rPr>
                <w:rStyle w:val="811"/>
                <w:sz w:val="24"/>
                <w:szCs w:val="24"/>
                <w:lang w:val="uk-UA" w:eastAsia="uk-UA"/>
              </w:rPr>
              <w:t>,</w:t>
            </w:r>
            <w:r w:rsidR="00EE00A2">
              <w:rPr>
                <w:rStyle w:val="811"/>
                <w:sz w:val="24"/>
                <w:szCs w:val="24"/>
                <w:lang w:val="uk-UA" w:eastAsia="uk-UA"/>
              </w:rPr>
              <w:t xml:space="preserve"> </w:t>
            </w:r>
            <w:r w:rsidR="000646F9" w:rsidRPr="00A94FE1">
              <w:rPr>
                <w:rStyle w:val="811"/>
                <w:sz w:val="24"/>
                <w:szCs w:val="24"/>
                <w:lang w:val="uk-UA" w:eastAsia="uk-UA"/>
              </w:rPr>
              <w:t>кг</w:t>
            </w:r>
          </w:p>
        </w:tc>
      </w:tr>
      <w:tr w:rsidR="000646F9" w:rsidRPr="00A94FE1" w14:paraId="17092D8A" w14:textId="77777777" w:rsidTr="00EE00A2">
        <w:trPr>
          <w:trHeight w:hRule="exact" w:val="293"/>
        </w:trPr>
        <w:tc>
          <w:tcPr>
            <w:tcW w:w="2415" w:type="dxa"/>
            <w:tcBorders>
              <w:top w:val="nil"/>
              <w:left w:val="single" w:sz="4" w:space="0" w:color="auto"/>
              <w:bottom w:val="nil"/>
              <w:right w:val="nil"/>
            </w:tcBorders>
            <w:shd w:val="clear" w:color="auto" w:fill="FFFFFF"/>
          </w:tcPr>
          <w:p w14:paraId="10827884" w14:textId="77777777" w:rsidR="000646F9" w:rsidRPr="00A94FE1" w:rsidRDefault="000646F9" w:rsidP="00CA4772">
            <w:pPr>
              <w:rPr>
                <w:sz w:val="24"/>
                <w:szCs w:val="24"/>
                <w:lang w:val="uk-UA"/>
              </w:rPr>
            </w:pPr>
          </w:p>
        </w:tc>
        <w:tc>
          <w:tcPr>
            <w:tcW w:w="709" w:type="dxa"/>
            <w:tcBorders>
              <w:top w:val="nil"/>
              <w:left w:val="single" w:sz="4" w:space="0" w:color="auto"/>
              <w:bottom w:val="nil"/>
              <w:right w:val="nil"/>
            </w:tcBorders>
            <w:shd w:val="clear" w:color="auto" w:fill="FFFFFF"/>
          </w:tcPr>
          <w:p w14:paraId="78562B1A" w14:textId="77777777" w:rsidR="000646F9" w:rsidRPr="00A94FE1" w:rsidRDefault="000646F9" w:rsidP="00CA4772">
            <w:pPr>
              <w:rPr>
                <w:sz w:val="24"/>
                <w:szCs w:val="24"/>
                <w:lang w:val="uk-UA"/>
              </w:rPr>
            </w:pPr>
          </w:p>
        </w:tc>
        <w:tc>
          <w:tcPr>
            <w:tcW w:w="709" w:type="dxa"/>
            <w:tcBorders>
              <w:top w:val="nil"/>
              <w:left w:val="single" w:sz="4" w:space="0" w:color="auto"/>
              <w:bottom w:val="nil"/>
              <w:right w:val="nil"/>
            </w:tcBorders>
            <w:shd w:val="clear" w:color="auto" w:fill="FFFFFF"/>
          </w:tcPr>
          <w:p w14:paraId="1CC08BC5" w14:textId="77777777" w:rsidR="000646F9" w:rsidRPr="00A94FE1" w:rsidRDefault="000646F9" w:rsidP="00CA4772">
            <w:pPr>
              <w:rPr>
                <w:sz w:val="24"/>
                <w:szCs w:val="24"/>
                <w:lang w:val="uk-UA"/>
              </w:rPr>
            </w:pPr>
          </w:p>
        </w:tc>
        <w:tc>
          <w:tcPr>
            <w:tcW w:w="850" w:type="dxa"/>
            <w:tcBorders>
              <w:top w:val="nil"/>
              <w:left w:val="single" w:sz="4" w:space="0" w:color="auto"/>
              <w:bottom w:val="nil"/>
              <w:right w:val="nil"/>
            </w:tcBorders>
            <w:shd w:val="clear" w:color="auto" w:fill="FFFFFF"/>
          </w:tcPr>
          <w:p w14:paraId="21BEB9D8" w14:textId="77777777" w:rsidR="000646F9" w:rsidRPr="00A94FE1" w:rsidRDefault="000646F9" w:rsidP="00CA4772">
            <w:pPr>
              <w:rPr>
                <w:sz w:val="24"/>
                <w:szCs w:val="24"/>
                <w:lang w:val="uk-UA"/>
              </w:rPr>
            </w:pPr>
          </w:p>
        </w:tc>
        <w:tc>
          <w:tcPr>
            <w:tcW w:w="1701" w:type="dxa"/>
            <w:tcBorders>
              <w:top w:val="single" w:sz="4" w:space="0" w:color="auto"/>
              <w:left w:val="single" w:sz="4" w:space="0" w:color="auto"/>
              <w:bottom w:val="nil"/>
              <w:right w:val="nil"/>
            </w:tcBorders>
            <w:shd w:val="clear" w:color="auto" w:fill="FFFFFF"/>
          </w:tcPr>
          <w:p w14:paraId="2CEC4C91"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робочої камери</w:t>
            </w:r>
          </w:p>
        </w:tc>
        <w:tc>
          <w:tcPr>
            <w:tcW w:w="2126" w:type="dxa"/>
            <w:tcBorders>
              <w:top w:val="single" w:sz="4" w:space="0" w:color="auto"/>
              <w:left w:val="single" w:sz="4" w:space="0" w:color="auto"/>
              <w:bottom w:val="nil"/>
              <w:right w:val="nil"/>
            </w:tcBorders>
            <w:shd w:val="clear" w:color="auto" w:fill="FFFFFF"/>
          </w:tcPr>
          <w:p w14:paraId="004219E4"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eastAsia="uk-UA"/>
              </w:rPr>
              <w:t>габарити</w:t>
            </w:r>
          </w:p>
        </w:tc>
        <w:tc>
          <w:tcPr>
            <w:tcW w:w="709" w:type="dxa"/>
            <w:tcBorders>
              <w:top w:val="single" w:sz="4" w:space="0" w:color="auto"/>
              <w:left w:val="single" w:sz="4" w:space="0" w:color="auto"/>
              <w:bottom w:val="nil"/>
              <w:right w:val="single" w:sz="4" w:space="0" w:color="auto"/>
            </w:tcBorders>
            <w:shd w:val="clear" w:color="auto" w:fill="FFFFFF"/>
          </w:tcPr>
          <w:p w14:paraId="02E7F0AF" w14:textId="77777777" w:rsidR="000646F9" w:rsidRPr="00A94FE1" w:rsidRDefault="000646F9" w:rsidP="00CA4772">
            <w:pPr>
              <w:rPr>
                <w:sz w:val="24"/>
                <w:szCs w:val="24"/>
                <w:lang w:val="uk-UA"/>
              </w:rPr>
            </w:pPr>
          </w:p>
        </w:tc>
      </w:tr>
      <w:tr w:rsidR="000646F9" w:rsidRPr="00A94FE1" w14:paraId="6702D2FF" w14:textId="77777777" w:rsidTr="00EE00A2">
        <w:trPr>
          <w:trHeight w:hRule="exact" w:val="262"/>
        </w:trPr>
        <w:tc>
          <w:tcPr>
            <w:tcW w:w="2415" w:type="dxa"/>
            <w:tcBorders>
              <w:top w:val="single" w:sz="4" w:space="0" w:color="auto"/>
              <w:left w:val="single" w:sz="4" w:space="0" w:color="auto"/>
              <w:bottom w:val="nil"/>
              <w:right w:val="nil"/>
            </w:tcBorders>
            <w:shd w:val="clear" w:color="auto" w:fill="FFFFFF"/>
          </w:tcPr>
          <w:p w14:paraId="5624BF51" w14:textId="77777777" w:rsidR="000646F9" w:rsidRPr="00A94FE1" w:rsidRDefault="000646F9" w:rsidP="00EE00A2">
            <w:pPr>
              <w:pStyle w:val="a8"/>
              <w:shd w:val="clear" w:color="auto" w:fill="auto"/>
              <w:spacing w:line="240" w:lineRule="auto"/>
              <w:jc w:val="center"/>
              <w:rPr>
                <w:sz w:val="24"/>
                <w:szCs w:val="24"/>
                <w:lang w:val="uk-UA"/>
              </w:rPr>
            </w:pPr>
            <w:r w:rsidRPr="00A94FE1">
              <w:rPr>
                <w:rStyle w:val="811"/>
                <w:sz w:val="24"/>
                <w:szCs w:val="24"/>
                <w:lang w:val="uk-UA" w:eastAsia="uk-UA"/>
              </w:rPr>
              <w:t>СНОЛ400/12-ВП</w:t>
            </w:r>
          </w:p>
        </w:tc>
        <w:tc>
          <w:tcPr>
            <w:tcW w:w="709" w:type="dxa"/>
            <w:tcBorders>
              <w:top w:val="single" w:sz="4" w:space="0" w:color="auto"/>
              <w:left w:val="single" w:sz="4" w:space="0" w:color="auto"/>
              <w:bottom w:val="nil"/>
              <w:right w:val="nil"/>
            </w:tcBorders>
            <w:shd w:val="clear" w:color="auto" w:fill="FFFFFF"/>
          </w:tcPr>
          <w:p w14:paraId="5ACC6938"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400</w:t>
            </w:r>
          </w:p>
        </w:tc>
        <w:tc>
          <w:tcPr>
            <w:tcW w:w="709" w:type="dxa"/>
            <w:tcBorders>
              <w:top w:val="single" w:sz="4" w:space="0" w:color="auto"/>
              <w:left w:val="single" w:sz="4" w:space="0" w:color="auto"/>
              <w:bottom w:val="nil"/>
              <w:right w:val="nil"/>
            </w:tcBorders>
            <w:shd w:val="clear" w:color="auto" w:fill="FFFFFF"/>
          </w:tcPr>
          <w:p w14:paraId="6EED62F5"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36</w:t>
            </w:r>
          </w:p>
        </w:tc>
        <w:tc>
          <w:tcPr>
            <w:tcW w:w="850" w:type="dxa"/>
            <w:tcBorders>
              <w:top w:val="single" w:sz="4" w:space="0" w:color="auto"/>
              <w:left w:val="single" w:sz="4" w:space="0" w:color="auto"/>
              <w:bottom w:val="nil"/>
              <w:right w:val="nil"/>
            </w:tcBorders>
            <w:shd w:val="clear" w:color="auto" w:fill="FFFFFF"/>
          </w:tcPr>
          <w:p w14:paraId="23FA3423" w14:textId="77777777" w:rsidR="000646F9" w:rsidRPr="00A94FE1" w:rsidRDefault="000646F9" w:rsidP="00CA4772">
            <w:pPr>
              <w:rPr>
                <w:sz w:val="24"/>
                <w:szCs w:val="24"/>
                <w:lang w:val="uk-UA"/>
              </w:rPr>
            </w:pPr>
          </w:p>
        </w:tc>
        <w:tc>
          <w:tcPr>
            <w:tcW w:w="1701" w:type="dxa"/>
            <w:tcBorders>
              <w:top w:val="single" w:sz="4" w:space="0" w:color="auto"/>
              <w:left w:val="single" w:sz="4" w:space="0" w:color="auto"/>
              <w:bottom w:val="nil"/>
              <w:right w:val="nil"/>
            </w:tcBorders>
            <w:shd w:val="clear" w:color="auto" w:fill="FFFFFF"/>
          </w:tcPr>
          <w:p w14:paraId="50AEE22E"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rPr>
              <w:t>570X 1170X600</w:t>
            </w:r>
          </w:p>
        </w:tc>
        <w:tc>
          <w:tcPr>
            <w:tcW w:w="2126" w:type="dxa"/>
            <w:tcBorders>
              <w:top w:val="single" w:sz="4" w:space="0" w:color="auto"/>
              <w:left w:val="single" w:sz="4" w:space="0" w:color="auto"/>
              <w:bottom w:val="nil"/>
              <w:right w:val="nil"/>
            </w:tcBorders>
            <w:shd w:val="clear" w:color="auto" w:fill="FFFFFF"/>
          </w:tcPr>
          <w:p w14:paraId="6027D2C7"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rPr>
              <w:t>1400X2100X 1600</w:t>
            </w:r>
          </w:p>
        </w:tc>
        <w:tc>
          <w:tcPr>
            <w:tcW w:w="709" w:type="dxa"/>
            <w:tcBorders>
              <w:top w:val="single" w:sz="4" w:space="0" w:color="auto"/>
              <w:left w:val="single" w:sz="4" w:space="0" w:color="auto"/>
              <w:bottom w:val="nil"/>
              <w:right w:val="single" w:sz="4" w:space="0" w:color="auto"/>
            </w:tcBorders>
            <w:shd w:val="clear" w:color="auto" w:fill="FFFFFF"/>
          </w:tcPr>
          <w:p w14:paraId="72CE14DA"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1300</w:t>
            </w:r>
          </w:p>
        </w:tc>
      </w:tr>
      <w:tr w:rsidR="000646F9" w:rsidRPr="00A94FE1" w14:paraId="449BB402" w14:textId="77777777" w:rsidTr="00EE00A2">
        <w:trPr>
          <w:trHeight w:hRule="exact" w:val="280"/>
        </w:trPr>
        <w:tc>
          <w:tcPr>
            <w:tcW w:w="2415" w:type="dxa"/>
            <w:tcBorders>
              <w:top w:val="single" w:sz="4" w:space="0" w:color="auto"/>
              <w:left w:val="single" w:sz="4" w:space="0" w:color="auto"/>
              <w:bottom w:val="nil"/>
              <w:right w:val="nil"/>
            </w:tcBorders>
            <w:shd w:val="clear" w:color="auto" w:fill="FFFFFF"/>
          </w:tcPr>
          <w:p w14:paraId="72657EBD" w14:textId="77777777" w:rsidR="000646F9" w:rsidRPr="00A94FE1" w:rsidRDefault="000646F9" w:rsidP="00EE00A2">
            <w:pPr>
              <w:pStyle w:val="a8"/>
              <w:shd w:val="clear" w:color="auto" w:fill="auto"/>
              <w:spacing w:line="240" w:lineRule="auto"/>
              <w:jc w:val="center"/>
              <w:rPr>
                <w:sz w:val="24"/>
                <w:szCs w:val="24"/>
                <w:lang w:val="uk-UA"/>
              </w:rPr>
            </w:pPr>
            <w:r w:rsidRPr="00A94FE1">
              <w:rPr>
                <w:rStyle w:val="811"/>
                <w:sz w:val="24"/>
                <w:szCs w:val="24"/>
                <w:lang w:val="uk-UA" w:eastAsia="uk-UA"/>
              </w:rPr>
              <w:t>СНОЛ500/12-ВП</w:t>
            </w:r>
          </w:p>
        </w:tc>
        <w:tc>
          <w:tcPr>
            <w:tcW w:w="709" w:type="dxa"/>
            <w:tcBorders>
              <w:top w:val="single" w:sz="4" w:space="0" w:color="auto"/>
              <w:left w:val="single" w:sz="4" w:space="0" w:color="auto"/>
              <w:bottom w:val="nil"/>
              <w:right w:val="nil"/>
            </w:tcBorders>
            <w:shd w:val="clear" w:color="auto" w:fill="FFFFFF"/>
          </w:tcPr>
          <w:p w14:paraId="3ABC0D66"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500</w:t>
            </w:r>
          </w:p>
        </w:tc>
        <w:tc>
          <w:tcPr>
            <w:tcW w:w="709" w:type="dxa"/>
            <w:tcBorders>
              <w:top w:val="single" w:sz="4" w:space="0" w:color="auto"/>
              <w:left w:val="single" w:sz="4" w:space="0" w:color="auto"/>
              <w:bottom w:val="nil"/>
              <w:right w:val="nil"/>
            </w:tcBorders>
            <w:shd w:val="clear" w:color="auto" w:fill="FFFFFF"/>
          </w:tcPr>
          <w:p w14:paraId="5B5ADBE4"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42</w:t>
            </w:r>
          </w:p>
        </w:tc>
        <w:tc>
          <w:tcPr>
            <w:tcW w:w="850" w:type="dxa"/>
            <w:tcBorders>
              <w:top w:val="nil"/>
              <w:left w:val="single" w:sz="4" w:space="0" w:color="auto"/>
              <w:bottom w:val="nil"/>
              <w:right w:val="nil"/>
            </w:tcBorders>
            <w:shd w:val="clear" w:color="auto" w:fill="FFFFFF"/>
          </w:tcPr>
          <w:p w14:paraId="47B2B1DD" w14:textId="77777777" w:rsidR="000646F9" w:rsidRPr="00A94FE1" w:rsidRDefault="000646F9" w:rsidP="00CA4772">
            <w:pPr>
              <w:rPr>
                <w:sz w:val="24"/>
                <w:szCs w:val="24"/>
                <w:lang w:val="uk-UA"/>
              </w:rPr>
            </w:pPr>
          </w:p>
        </w:tc>
        <w:tc>
          <w:tcPr>
            <w:tcW w:w="1701" w:type="dxa"/>
            <w:tcBorders>
              <w:top w:val="single" w:sz="4" w:space="0" w:color="auto"/>
              <w:left w:val="single" w:sz="4" w:space="0" w:color="auto"/>
              <w:bottom w:val="nil"/>
              <w:right w:val="nil"/>
            </w:tcBorders>
            <w:shd w:val="clear" w:color="auto" w:fill="FFFFFF"/>
          </w:tcPr>
          <w:p w14:paraId="2D5E44AD"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rPr>
              <w:t>565X 1170X640</w:t>
            </w:r>
          </w:p>
        </w:tc>
        <w:tc>
          <w:tcPr>
            <w:tcW w:w="2126" w:type="dxa"/>
            <w:tcBorders>
              <w:top w:val="single" w:sz="4" w:space="0" w:color="auto"/>
              <w:left w:val="single" w:sz="4" w:space="0" w:color="auto"/>
              <w:bottom w:val="nil"/>
              <w:right w:val="nil"/>
            </w:tcBorders>
            <w:shd w:val="clear" w:color="auto" w:fill="FFFFFF"/>
          </w:tcPr>
          <w:p w14:paraId="147D6F13"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rPr>
              <w:t>1450X2100X 1700</w:t>
            </w:r>
          </w:p>
        </w:tc>
        <w:tc>
          <w:tcPr>
            <w:tcW w:w="709" w:type="dxa"/>
            <w:tcBorders>
              <w:top w:val="single" w:sz="4" w:space="0" w:color="auto"/>
              <w:left w:val="single" w:sz="4" w:space="0" w:color="auto"/>
              <w:bottom w:val="nil"/>
              <w:right w:val="single" w:sz="4" w:space="0" w:color="auto"/>
            </w:tcBorders>
            <w:shd w:val="clear" w:color="auto" w:fill="FFFFFF"/>
          </w:tcPr>
          <w:p w14:paraId="2B1AF7A8"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1600</w:t>
            </w:r>
          </w:p>
        </w:tc>
      </w:tr>
      <w:tr w:rsidR="000646F9" w:rsidRPr="00A94FE1" w14:paraId="407CF779" w14:textId="77777777" w:rsidTr="00EE00A2">
        <w:trPr>
          <w:trHeight w:hRule="exact" w:val="284"/>
        </w:trPr>
        <w:tc>
          <w:tcPr>
            <w:tcW w:w="2415" w:type="dxa"/>
            <w:tcBorders>
              <w:top w:val="single" w:sz="4" w:space="0" w:color="auto"/>
              <w:left w:val="single" w:sz="4" w:space="0" w:color="auto"/>
              <w:bottom w:val="nil"/>
              <w:right w:val="nil"/>
            </w:tcBorders>
            <w:shd w:val="clear" w:color="auto" w:fill="FFFFFF"/>
          </w:tcPr>
          <w:p w14:paraId="2455919C" w14:textId="77777777" w:rsidR="000646F9" w:rsidRPr="00A94FE1" w:rsidRDefault="000646F9" w:rsidP="00EE00A2">
            <w:pPr>
              <w:pStyle w:val="a8"/>
              <w:shd w:val="clear" w:color="auto" w:fill="auto"/>
              <w:spacing w:line="240" w:lineRule="auto"/>
              <w:jc w:val="center"/>
              <w:rPr>
                <w:sz w:val="24"/>
                <w:szCs w:val="24"/>
                <w:lang w:val="uk-UA"/>
              </w:rPr>
            </w:pPr>
            <w:r w:rsidRPr="00A94FE1">
              <w:rPr>
                <w:rStyle w:val="811"/>
                <w:sz w:val="24"/>
                <w:szCs w:val="24"/>
                <w:lang w:val="uk-UA" w:eastAsia="uk-UA"/>
              </w:rPr>
              <w:t>СНОЛ700/12-ВП</w:t>
            </w:r>
          </w:p>
        </w:tc>
        <w:tc>
          <w:tcPr>
            <w:tcW w:w="709" w:type="dxa"/>
            <w:tcBorders>
              <w:top w:val="single" w:sz="4" w:space="0" w:color="auto"/>
              <w:left w:val="single" w:sz="4" w:space="0" w:color="auto"/>
              <w:bottom w:val="nil"/>
              <w:right w:val="nil"/>
            </w:tcBorders>
            <w:shd w:val="clear" w:color="auto" w:fill="FFFFFF"/>
          </w:tcPr>
          <w:p w14:paraId="01BFE232"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700</w:t>
            </w:r>
          </w:p>
        </w:tc>
        <w:tc>
          <w:tcPr>
            <w:tcW w:w="709" w:type="dxa"/>
            <w:tcBorders>
              <w:top w:val="single" w:sz="4" w:space="0" w:color="auto"/>
              <w:left w:val="single" w:sz="4" w:space="0" w:color="auto"/>
              <w:bottom w:val="nil"/>
              <w:right w:val="nil"/>
            </w:tcBorders>
            <w:shd w:val="clear" w:color="auto" w:fill="FFFFFF"/>
          </w:tcPr>
          <w:p w14:paraId="39554772"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52</w:t>
            </w:r>
          </w:p>
        </w:tc>
        <w:tc>
          <w:tcPr>
            <w:tcW w:w="850" w:type="dxa"/>
            <w:tcBorders>
              <w:top w:val="nil"/>
              <w:left w:val="single" w:sz="4" w:space="0" w:color="auto"/>
              <w:bottom w:val="nil"/>
              <w:right w:val="nil"/>
            </w:tcBorders>
            <w:shd w:val="clear" w:color="auto" w:fill="FFFFFF"/>
          </w:tcPr>
          <w:p w14:paraId="17A2AB7F"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380</w:t>
            </w:r>
          </w:p>
        </w:tc>
        <w:tc>
          <w:tcPr>
            <w:tcW w:w="1701" w:type="dxa"/>
            <w:tcBorders>
              <w:top w:val="single" w:sz="4" w:space="0" w:color="auto"/>
              <w:left w:val="single" w:sz="4" w:space="0" w:color="auto"/>
              <w:bottom w:val="nil"/>
              <w:right w:val="nil"/>
            </w:tcBorders>
            <w:shd w:val="clear" w:color="auto" w:fill="FFFFFF"/>
          </w:tcPr>
          <w:p w14:paraId="5699F1C4"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rPr>
              <w:t>000X 1170X600</w:t>
            </w:r>
          </w:p>
        </w:tc>
        <w:tc>
          <w:tcPr>
            <w:tcW w:w="2126" w:type="dxa"/>
            <w:tcBorders>
              <w:top w:val="single" w:sz="4" w:space="0" w:color="auto"/>
              <w:left w:val="single" w:sz="4" w:space="0" w:color="auto"/>
              <w:bottom w:val="nil"/>
              <w:right w:val="nil"/>
            </w:tcBorders>
            <w:shd w:val="clear" w:color="auto" w:fill="FFFFFF"/>
          </w:tcPr>
          <w:p w14:paraId="6ADCC2BE"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rPr>
              <w:t>1650X2250X 1600</w:t>
            </w:r>
          </w:p>
        </w:tc>
        <w:tc>
          <w:tcPr>
            <w:tcW w:w="709" w:type="dxa"/>
            <w:tcBorders>
              <w:top w:val="single" w:sz="4" w:space="0" w:color="auto"/>
              <w:left w:val="single" w:sz="4" w:space="0" w:color="auto"/>
              <w:bottom w:val="nil"/>
              <w:right w:val="single" w:sz="4" w:space="0" w:color="auto"/>
            </w:tcBorders>
            <w:shd w:val="clear" w:color="auto" w:fill="FFFFFF"/>
          </w:tcPr>
          <w:p w14:paraId="3227EB5C"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2100</w:t>
            </w:r>
          </w:p>
        </w:tc>
      </w:tr>
      <w:tr w:rsidR="000646F9" w:rsidRPr="00A94FE1" w14:paraId="289B75AD" w14:textId="77777777" w:rsidTr="00EE00A2">
        <w:trPr>
          <w:trHeight w:hRule="exact" w:val="288"/>
        </w:trPr>
        <w:tc>
          <w:tcPr>
            <w:tcW w:w="2415" w:type="dxa"/>
            <w:tcBorders>
              <w:top w:val="single" w:sz="4" w:space="0" w:color="auto"/>
              <w:left w:val="single" w:sz="4" w:space="0" w:color="auto"/>
              <w:bottom w:val="nil"/>
              <w:right w:val="nil"/>
            </w:tcBorders>
            <w:shd w:val="clear" w:color="auto" w:fill="FFFFFF"/>
          </w:tcPr>
          <w:p w14:paraId="152EA8A3" w14:textId="77777777" w:rsidR="000646F9" w:rsidRPr="00A94FE1" w:rsidRDefault="000646F9" w:rsidP="00CA4772">
            <w:pPr>
              <w:pStyle w:val="a8"/>
              <w:shd w:val="clear" w:color="auto" w:fill="auto"/>
              <w:spacing w:line="240" w:lineRule="auto"/>
              <w:rPr>
                <w:sz w:val="24"/>
                <w:szCs w:val="24"/>
                <w:lang w:val="uk-UA"/>
              </w:rPr>
            </w:pPr>
            <w:r w:rsidRPr="00A94FE1">
              <w:rPr>
                <w:rStyle w:val="811"/>
                <w:sz w:val="24"/>
                <w:szCs w:val="24"/>
                <w:lang w:val="uk-UA" w:eastAsia="uk-UA"/>
              </w:rPr>
              <w:t>СНОЛ1000/12- ВП</w:t>
            </w:r>
          </w:p>
        </w:tc>
        <w:tc>
          <w:tcPr>
            <w:tcW w:w="709" w:type="dxa"/>
            <w:tcBorders>
              <w:top w:val="single" w:sz="4" w:space="0" w:color="auto"/>
              <w:left w:val="single" w:sz="4" w:space="0" w:color="auto"/>
              <w:bottom w:val="nil"/>
              <w:right w:val="nil"/>
            </w:tcBorders>
            <w:shd w:val="clear" w:color="auto" w:fill="FFFFFF"/>
          </w:tcPr>
          <w:p w14:paraId="3A083A39"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1000</w:t>
            </w:r>
          </w:p>
        </w:tc>
        <w:tc>
          <w:tcPr>
            <w:tcW w:w="709" w:type="dxa"/>
            <w:tcBorders>
              <w:top w:val="single" w:sz="4" w:space="0" w:color="auto"/>
              <w:left w:val="single" w:sz="4" w:space="0" w:color="auto"/>
              <w:bottom w:val="nil"/>
              <w:right w:val="nil"/>
            </w:tcBorders>
            <w:shd w:val="clear" w:color="auto" w:fill="FFFFFF"/>
          </w:tcPr>
          <w:p w14:paraId="68AE81B5"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63</w:t>
            </w:r>
          </w:p>
        </w:tc>
        <w:tc>
          <w:tcPr>
            <w:tcW w:w="850" w:type="dxa"/>
            <w:tcBorders>
              <w:top w:val="nil"/>
              <w:left w:val="single" w:sz="4" w:space="0" w:color="auto"/>
              <w:bottom w:val="nil"/>
              <w:right w:val="nil"/>
            </w:tcBorders>
            <w:shd w:val="clear" w:color="auto" w:fill="FFFFFF"/>
          </w:tcPr>
          <w:p w14:paraId="09B2F744" w14:textId="77777777" w:rsidR="000646F9" w:rsidRPr="00A94FE1" w:rsidRDefault="000646F9" w:rsidP="00CA4772">
            <w:pPr>
              <w:rPr>
                <w:sz w:val="24"/>
                <w:szCs w:val="24"/>
                <w:lang w:val="uk-UA"/>
              </w:rPr>
            </w:pPr>
          </w:p>
        </w:tc>
        <w:tc>
          <w:tcPr>
            <w:tcW w:w="1701" w:type="dxa"/>
            <w:tcBorders>
              <w:top w:val="single" w:sz="4" w:space="0" w:color="auto"/>
              <w:left w:val="single" w:sz="4" w:space="0" w:color="auto"/>
              <w:bottom w:val="nil"/>
              <w:right w:val="nil"/>
            </w:tcBorders>
            <w:shd w:val="clear" w:color="auto" w:fill="FFFFFF"/>
          </w:tcPr>
          <w:p w14:paraId="31C49E81"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rPr>
              <w:t>800X 1600X800</w:t>
            </w:r>
          </w:p>
        </w:tc>
        <w:tc>
          <w:tcPr>
            <w:tcW w:w="2126" w:type="dxa"/>
            <w:tcBorders>
              <w:top w:val="single" w:sz="4" w:space="0" w:color="auto"/>
              <w:left w:val="single" w:sz="4" w:space="0" w:color="auto"/>
              <w:bottom w:val="nil"/>
              <w:right w:val="nil"/>
            </w:tcBorders>
            <w:shd w:val="clear" w:color="auto" w:fill="FFFFFF"/>
          </w:tcPr>
          <w:p w14:paraId="5F019A8C"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rPr>
              <w:t>1650X2800X 1850</w:t>
            </w:r>
          </w:p>
        </w:tc>
        <w:tc>
          <w:tcPr>
            <w:tcW w:w="709" w:type="dxa"/>
            <w:tcBorders>
              <w:top w:val="single" w:sz="4" w:space="0" w:color="auto"/>
              <w:left w:val="single" w:sz="4" w:space="0" w:color="auto"/>
              <w:bottom w:val="nil"/>
              <w:right w:val="single" w:sz="4" w:space="0" w:color="auto"/>
            </w:tcBorders>
            <w:shd w:val="clear" w:color="auto" w:fill="FFFFFF"/>
          </w:tcPr>
          <w:p w14:paraId="5B92C4F9"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2300</w:t>
            </w:r>
          </w:p>
        </w:tc>
      </w:tr>
      <w:tr w:rsidR="000646F9" w:rsidRPr="00A94FE1" w14:paraId="73A1F016" w14:textId="77777777" w:rsidTr="00EE00A2">
        <w:trPr>
          <w:trHeight w:hRule="exact" w:val="278"/>
        </w:trPr>
        <w:tc>
          <w:tcPr>
            <w:tcW w:w="2415" w:type="dxa"/>
            <w:tcBorders>
              <w:top w:val="single" w:sz="4" w:space="0" w:color="auto"/>
              <w:left w:val="single" w:sz="4" w:space="0" w:color="auto"/>
              <w:bottom w:val="single" w:sz="4" w:space="0" w:color="auto"/>
              <w:right w:val="nil"/>
            </w:tcBorders>
            <w:shd w:val="clear" w:color="auto" w:fill="FFFFFF"/>
          </w:tcPr>
          <w:p w14:paraId="6EFE32EE" w14:textId="77777777" w:rsidR="000646F9" w:rsidRPr="00A94FE1" w:rsidRDefault="000646F9" w:rsidP="00CA4772">
            <w:pPr>
              <w:pStyle w:val="a8"/>
              <w:shd w:val="clear" w:color="auto" w:fill="auto"/>
              <w:spacing w:line="240" w:lineRule="auto"/>
              <w:rPr>
                <w:sz w:val="24"/>
                <w:szCs w:val="24"/>
                <w:lang w:val="uk-UA"/>
              </w:rPr>
            </w:pPr>
            <w:r w:rsidRPr="00A94FE1">
              <w:rPr>
                <w:rStyle w:val="811"/>
                <w:sz w:val="24"/>
                <w:szCs w:val="24"/>
                <w:lang w:val="uk-UA" w:eastAsia="uk-UA"/>
              </w:rPr>
              <w:t>СНОЛ1000/12- ВП-ДВ</w:t>
            </w:r>
          </w:p>
        </w:tc>
        <w:tc>
          <w:tcPr>
            <w:tcW w:w="709" w:type="dxa"/>
            <w:tcBorders>
              <w:top w:val="single" w:sz="4" w:space="0" w:color="auto"/>
              <w:left w:val="single" w:sz="4" w:space="0" w:color="auto"/>
              <w:bottom w:val="single" w:sz="4" w:space="0" w:color="auto"/>
              <w:right w:val="nil"/>
            </w:tcBorders>
            <w:shd w:val="clear" w:color="auto" w:fill="FFFFFF"/>
          </w:tcPr>
          <w:p w14:paraId="28F4C06F"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1000</w:t>
            </w:r>
          </w:p>
        </w:tc>
        <w:tc>
          <w:tcPr>
            <w:tcW w:w="709" w:type="dxa"/>
            <w:tcBorders>
              <w:top w:val="single" w:sz="4" w:space="0" w:color="auto"/>
              <w:left w:val="single" w:sz="4" w:space="0" w:color="auto"/>
              <w:bottom w:val="single" w:sz="4" w:space="0" w:color="auto"/>
              <w:right w:val="nil"/>
            </w:tcBorders>
            <w:shd w:val="clear" w:color="auto" w:fill="FFFFFF"/>
          </w:tcPr>
          <w:p w14:paraId="5087326C"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63</w:t>
            </w:r>
          </w:p>
        </w:tc>
        <w:tc>
          <w:tcPr>
            <w:tcW w:w="850" w:type="dxa"/>
            <w:tcBorders>
              <w:top w:val="nil"/>
              <w:left w:val="single" w:sz="4" w:space="0" w:color="auto"/>
              <w:bottom w:val="single" w:sz="4" w:space="0" w:color="auto"/>
              <w:right w:val="nil"/>
            </w:tcBorders>
            <w:shd w:val="clear" w:color="auto" w:fill="FFFFFF"/>
          </w:tcPr>
          <w:p w14:paraId="6DA639BD" w14:textId="77777777" w:rsidR="000646F9" w:rsidRPr="00A94FE1" w:rsidRDefault="000646F9" w:rsidP="00CA4772">
            <w:pPr>
              <w:rPr>
                <w:sz w:val="24"/>
                <w:szCs w:val="24"/>
                <w:lang w:val="uk-UA"/>
              </w:rPr>
            </w:pPr>
          </w:p>
        </w:tc>
        <w:tc>
          <w:tcPr>
            <w:tcW w:w="1701" w:type="dxa"/>
            <w:tcBorders>
              <w:top w:val="single" w:sz="4" w:space="0" w:color="auto"/>
              <w:left w:val="single" w:sz="4" w:space="0" w:color="auto"/>
              <w:bottom w:val="single" w:sz="4" w:space="0" w:color="auto"/>
              <w:right w:val="nil"/>
            </w:tcBorders>
            <w:shd w:val="clear" w:color="auto" w:fill="FFFFFF"/>
          </w:tcPr>
          <w:p w14:paraId="1D020611"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rPr>
              <w:t>800X 1600X800</w:t>
            </w:r>
          </w:p>
        </w:tc>
        <w:tc>
          <w:tcPr>
            <w:tcW w:w="2126" w:type="dxa"/>
            <w:tcBorders>
              <w:top w:val="single" w:sz="4" w:space="0" w:color="auto"/>
              <w:left w:val="single" w:sz="4" w:space="0" w:color="auto"/>
              <w:bottom w:val="single" w:sz="4" w:space="0" w:color="auto"/>
              <w:right w:val="nil"/>
            </w:tcBorders>
            <w:shd w:val="clear" w:color="auto" w:fill="FFFFFF"/>
          </w:tcPr>
          <w:p w14:paraId="71AF7E22" w14:textId="77777777" w:rsidR="000646F9" w:rsidRPr="00A94FE1" w:rsidRDefault="000646F9" w:rsidP="00CA4772">
            <w:pPr>
              <w:pStyle w:val="a8"/>
              <w:shd w:val="clear" w:color="auto" w:fill="auto"/>
              <w:spacing w:line="240" w:lineRule="auto"/>
              <w:jc w:val="center"/>
              <w:rPr>
                <w:sz w:val="24"/>
                <w:szCs w:val="24"/>
                <w:lang w:val="uk-UA"/>
              </w:rPr>
            </w:pPr>
            <w:r w:rsidRPr="00A94FE1">
              <w:rPr>
                <w:rStyle w:val="811"/>
                <w:sz w:val="24"/>
                <w:szCs w:val="24"/>
                <w:lang w:val="uk-UA"/>
              </w:rPr>
              <w:t>2100X2900X3200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486D4E3" w14:textId="77777777" w:rsidR="000646F9" w:rsidRPr="00A94FE1" w:rsidRDefault="000646F9" w:rsidP="00CA4772">
            <w:pPr>
              <w:pStyle w:val="a8"/>
              <w:shd w:val="clear" w:color="auto" w:fill="auto"/>
              <w:spacing w:line="240" w:lineRule="auto"/>
              <w:jc w:val="left"/>
              <w:rPr>
                <w:sz w:val="24"/>
                <w:szCs w:val="24"/>
                <w:lang w:val="uk-UA"/>
              </w:rPr>
            </w:pPr>
            <w:r w:rsidRPr="00A94FE1">
              <w:rPr>
                <w:rStyle w:val="811"/>
                <w:sz w:val="24"/>
                <w:szCs w:val="24"/>
                <w:lang w:val="uk-UA" w:eastAsia="uk-UA"/>
              </w:rPr>
              <w:t>2600</w:t>
            </w:r>
          </w:p>
        </w:tc>
      </w:tr>
    </w:tbl>
    <w:p w14:paraId="2684844A" w14:textId="77777777" w:rsidR="000646F9" w:rsidRPr="000646F9" w:rsidRDefault="000646F9" w:rsidP="000646F9">
      <w:pPr>
        <w:pStyle w:val="a8"/>
        <w:shd w:val="clear" w:color="auto" w:fill="auto"/>
        <w:spacing w:line="240" w:lineRule="auto"/>
        <w:rPr>
          <w:sz w:val="28"/>
          <w:lang w:val="uk-UA"/>
        </w:rPr>
      </w:pPr>
    </w:p>
    <w:p w14:paraId="44D3CDF2" w14:textId="77777777" w:rsidR="000646F9" w:rsidRPr="005524B8" w:rsidRDefault="005524B8" w:rsidP="005524B8">
      <w:pPr>
        <w:ind w:firstLine="567"/>
        <w:rPr>
          <w:sz w:val="28"/>
          <w:szCs w:val="2"/>
          <w:u w:val="single"/>
          <w:lang w:val="uk-UA"/>
        </w:rPr>
      </w:pPr>
      <w:r w:rsidRPr="005524B8">
        <w:rPr>
          <w:sz w:val="28"/>
          <w:szCs w:val="2"/>
          <w:u w:val="single"/>
          <w:lang w:val="uk-UA"/>
        </w:rPr>
        <w:t>Шахтні електропечі</w:t>
      </w:r>
    </w:p>
    <w:p w14:paraId="0C908633" w14:textId="77777777" w:rsidR="000646F9" w:rsidRPr="000646F9" w:rsidRDefault="000646F9" w:rsidP="005524B8">
      <w:pPr>
        <w:pStyle w:val="a8"/>
        <w:shd w:val="clear" w:color="auto" w:fill="auto"/>
        <w:spacing w:line="240" w:lineRule="auto"/>
        <w:ind w:firstLine="426"/>
        <w:rPr>
          <w:sz w:val="28"/>
          <w:lang w:val="uk-UA"/>
        </w:rPr>
      </w:pPr>
      <w:r w:rsidRPr="000646F9">
        <w:rPr>
          <w:rStyle w:val="103"/>
          <w:color w:val="000000"/>
          <w:sz w:val="28"/>
          <w:lang w:val="uk-UA"/>
        </w:rPr>
        <w:t>Типовим зразком електропечей даного виду є шахтні електропечі модульної конструкції СШО виробництва торгової марки «ОТТОМ» м.</w:t>
      </w:r>
      <w:r w:rsidR="002F71FC">
        <w:rPr>
          <w:rStyle w:val="103"/>
          <w:color w:val="000000"/>
          <w:sz w:val="28"/>
          <w:lang w:val="uk-UA"/>
        </w:rPr>
        <w:t> </w:t>
      </w:r>
      <w:r w:rsidRPr="000646F9">
        <w:rPr>
          <w:rStyle w:val="103"/>
          <w:color w:val="000000"/>
          <w:sz w:val="28"/>
          <w:lang w:val="uk-UA"/>
        </w:rPr>
        <w:t>Харків. Ці печі призначені для нагрі</w:t>
      </w:r>
      <w:r w:rsidRPr="000646F9">
        <w:rPr>
          <w:rStyle w:val="103"/>
          <w:color w:val="000000"/>
          <w:sz w:val="28"/>
          <w:lang w:val="uk-UA"/>
        </w:rPr>
        <w:softHyphen/>
        <w:t>вання довгомірних виробів (вали, осі, труби, ходові гвинти, шнеки, штанги тощо) в підвішеному стані, завантаженими в ко</w:t>
      </w:r>
      <w:r w:rsidRPr="000646F9">
        <w:rPr>
          <w:rStyle w:val="103"/>
          <w:color w:val="000000"/>
          <w:sz w:val="28"/>
          <w:lang w:val="uk-UA"/>
        </w:rPr>
        <w:softHyphen/>
        <w:t>рзину або встановленими на під до температури не вище 1000 °С. У цих печах виконують такі термічні операції, як відпал, за</w:t>
      </w:r>
      <w:r w:rsidRPr="000646F9">
        <w:rPr>
          <w:rStyle w:val="103"/>
          <w:color w:val="000000"/>
          <w:sz w:val="28"/>
          <w:lang w:val="uk-UA"/>
        </w:rPr>
        <w:softHyphen/>
        <w:t>гартування, нормалізацію тощо в повітряному середовищі.</w:t>
      </w:r>
    </w:p>
    <w:p w14:paraId="1F78F85E" w14:textId="77777777" w:rsidR="000646F9" w:rsidRPr="000646F9" w:rsidRDefault="000646F9" w:rsidP="002F71FC">
      <w:pPr>
        <w:pStyle w:val="a8"/>
        <w:shd w:val="clear" w:color="auto" w:fill="auto"/>
        <w:spacing w:line="240" w:lineRule="auto"/>
        <w:ind w:firstLine="567"/>
        <w:rPr>
          <w:sz w:val="28"/>
          <w:lang w:val="uk-UA"/>
        </w:rPr>
      </w:pPr>
      <w:r w:rsidRPr="000646F9">
        <w:rPr>
          <w:rStyle w:val="103"/>
          <w:color w:val="000000"/>
          <w:sz w:val="28"/>
          <w:lang w:val="uk-UA"/>
        </w:rPr>
        <w:t>Особливістю конструктивного виконання</w:t>
      </w:r>
      <w:r w:rsidR="002F71FC">
        <w:rPr>
          <w:rStyle w:val="103"/>
          <w:color w:val="000000"/>
          <w:sz w:val="28"/>
          <w:lang w:val="uk-UA"/>
        </w:rPr>
        <w:t xml:space="preserve"> даних</w:t>
      </w:r>
      <w:r w:rsidRPr="000646F9">
        <w:rPr>
          <w:rStyle w:val="103"/>
          <w:color w:val="000000"/>
          <w:sz w:val="28"/>
          <w:lang w:val="uk-UA"/>
        </w:rPr>
        <w:t xml:space="preserve"> печей є модульний принцип побудови нагрівника, який дозволяє спростити завантажувально-розвантажувальні роботи, сприяє зручності транспортування окремих повністю зафутерованих нагрівальних блоків і частково розібраних еле</w:t>
      </w:r>
      <w:r w:rsidRPr="000646F9">
        <w:rPr>
          <w:rStyle w:val="103"/>
          <w:color w:val="000000"/>
          <w:sz w:val="28"/>
          <w:lang w:val="uk-UA"/>
        </w:rPr>
        <w:softHyphen/>
        <w:t>ментів від заводу-виготовлювача до місця встановлення, а також істотне (до 80%) скорочення часу на встановлення, монтаж, на</w:t>
      </w:r>
      <w:r w:rsidRPr="000646F9">
        <w:rPr>
          <w:rStyle w:val="103"/>
          <w:color w:val="000000"/>
          <w:sz w:val="28"/>
          <w:lang w:val="uk-UA"/>
        </w:rPr>
        <w:softHyphen/>
        <w:t>лагодження та пуск у роботу. Модульний принцип побудови печі також дозволяє істотно зменшити час для проведення пото</w:t>
      </w:r>
      <w:r w:rsidRPr="000646F9">
        <w:rPr>
          <w:rStyle w:val="103"/>
          <w:color w:val="000000"/>
          <w:sz w:val="28"/>
          <w:lang w:val="uk-UA"/>
        </w:rPr>
        <w:softHyphen/>
        <w:t>чних та відновлювальних ремонтів завдяки легкості демонтажу, встановлення або заміни нагрівального елемента, що вийшов з ладу, в умовах підприємства, яке експлуатує піч.</w:t>
      </w:r>
    </w:p>
    <w:p w14:paraId="7EDCFD92" w14:textId="77777777" w:rsidR="000646F9" w:rsidRPr="000646F9" w:rsidRDefault="000646F9" w:rsidP="002F71FC">
      <w:pPr>
        <w:pStyle w:val="a8"/>
        <w:shd w:val="clear" w:color="auto" w:fill="auto"/>
        <w:spacing w:line="240" w:lineRule="auto"/>
        <w:ind w:firstLine="567"/>
        <w:rPr>
          <w:sz w:val="28"/>
          <w:lang w:val="uk-UA"/>
        </w:rPr>
      </w:pPr>
      <w:r w:rsidRPr="000646F9">
        <w:rPr>
          <w:rStyle w:val="103"/>
          <w:color w:val="000000"/>
          <w:sz w:val="28"/>
          <w:lang w:val="uk-UA"/>
        </w:rPr>
        <w:t>До основних складових частин електропечі (рис.</w:t>
      </w:r>
      <w:r w:rsidR="00364DBD">
        <w:rPr>
          <w:rStyle w:val="103"/>
          <w:color w:val="000000"/>
          <w:sz w:val="28"/>
          <w:lang w:val="uk-UA"/>
        </w:rPr>
        <w:t xml:space="preserve"> 4</w:t>
      </w:r>
      <w:r w:rsidRPr="000646F9">
        <w:rPr>
          <w:rStyle w:val="103"/>
          <w:color w:val="000000"/>
          <w:sz w:val="28"/>
          <w:lang w:val="uk-UA"/>
        </w:rPr>
        <w:t>.</w:t>
      </w:r>
      <w:r w:rsidR="002F71FC">
        <w:rPr>
          <w:rStyle w:val="103"/>
          <w:color w:val="000000"/>
          <w:sz w:val="28"/>
          <w:lang w:val="uk-UA"/>
        </w:rPr>
        <w:t>4</w:t>
      </w:r>
      <w:r w:rsidRPr="000646F9">
        <w:rPr>
          <w:rStyle w:val="103"/>
          <w:color w:val="000000"/>
          <w:sz w:val="28"/>
          <w:lang w:val="uk-UA"/>
        </w:rPr>
        <w:t>) від</w:t>
      </w:r>
      <w:r w:rsidRPr="000646F9">
        <w:rPr>
          <w:rStyle w:val="103"/>
          <w:color w:val="000000"/>
          <w:sz w:val="28"/>
          <w:lang w:val="uk-UA"/>
        </w:rPr>
        <w:softHyphen/>
        <w:t>носять: подовий нагрівальний модуль 1, проміжні нагрівальні модулі 2, верхній нагрівальний модуль 3, піднімальна кришка 4, механізм піднімання і повороту кришки 5, завантажувальний пристрій 6 у вигляді опорного кільця, з допомогою якого підві</w:t>
      </w:r>
      <w:r w:rsidRPr="000646F9">
        <w:rPr>
          <w:rStyle w:val="103"/>
          <w:color w:val="000000"/>
          <w:sz w:val="28"/>
          <w:lang w:val="uk-UA"/>
        </w:rPr>
        <w:softHyphen/>
        <w:t>шується садка.</w:t>
      </w:r>
    </w:p>
    <w:p w14:paraId="7EF8B88E" w14:textId="77777777" w:rsidR="000646F9" w:rsidRPr="000646F9" w:rsidRDefault="000646F9" w:rsidP="002F71FC">
      <w:pPr>
        <w:pStyle w:val="a8"/>
        <w:shd w:val="clear" w:color="auto" w:fill="auto"/>
        <w:spacing w:line="240" w:lineRule="auto"/>
        <w:ind w:firstLine="567"/>
        <w:rPr>
          <w:sz w:val="28"/>
          <w:lang w:val="uk-UA"/>
        </w:rPr>
      </w:pPr>
      <w:r w:rsidRPr="000646F9">
        <w:rPr>
          <w:rStyle w:val="103"/>
          <w:color w:val="000000"/>
          <w:sz w:val="28"/>
          <w:lang w:val="uk-UA"/>
        </w:rPr>
        <w:t>Конструктивно кожний із нагрівальних модулів печі являє собою зварний циліндричний кожух, який має зсередини футерівку, виконану з легкова</w:t>
      </w:r>
      <w:r w:rsidR="002F71FC">
        <w:rPr>
          <w:rStyle w:val="103"/>
          <w:color w:val="000000"/>
          <w:sz w:val="28"/>
          <w:lang w:val="uk-UA"/>
        </w:rPr>
        <w:t>гових</w:t>
      </w:r>
      <w:r w:rsidRPr="000646F9">
        <w:rPr>
          <w:rStyle w:val="103"/>
          <w:color w:val="000000"/>
          <w:sz w:val="28"/>
          <w:lang w:val="uk-UA"/>
        </w:rPr>
        <w:t xml:space="preserve"> шамотно-волокнистих вогнетрив</w:t>
      </w:r>
      <w:r w:rsidR="002F71FC">
        <w:rPr>
          <w:rStyle w:val="103"/>
          <w:color w:val="000000"/>
          <w:sz w:val="28"/>
          <w:lang w:val="uk-UA"/>
        </w:rPr>
        <w:t xml:space="preserve">ких </w:t>
      </w:r>
      <w:r w:rsidRPr="000646F9">
        <w:rPr>
          <w:rStyle w:val="103"/>
          <w:color w:val="000000"/>
          <w:sz w:val="28"/>
          <w:lang w:val="uk-UA"/>
        </w:rPr>
        <w:t>і</w:t>
      </w:r>
      <w:r w:rsidRPr="000646F9">
        <w:rPr>
          <w:rStyle w:val="103"/>
          <w:color w:val="000000"/>
          <w:sz w:val="28"/>
          <w:lang w:val="uk-UA"/>
        </w:rPr>
        <w:tab/>
      </w:r>
      <w:r w:rsidR="002F71FC">
        <w:rPr>
          <w:rStyle w:val="103"/>
          <w:color w:val="000000"/>
          <w:sz w:val="28"/>
          <w:lang w:val="uk-UA"/>
        </w:rPr>
        <w:t xml:space="preserve"> </w:t>
      </w:r>
      <w:r w:rsidRPr="000646F9">
        <w:rPr>
          <w:rStyle w:val="103"/>
          <w:color w:val="000000"/>
          <w:sz w:val="28"/>
          <w:lang w:val="uk-UA"/>
        </w:rPr>
        <w:t xml:space="preserve">теплоізоляційних </w:t>
      </w:r>
      <w:r w:rsidR="002F71FC">
        <w:rPr>
          <w:rStyle w:val="103"/>
          <w:color w:val="000000"/>
          <w:sz w:val="28"/>
          <w:lang w:val="uk-UA"/>
        </w:rPr>
        <w:t>м</w:t>
      </w:r>
      <w:r w:rsidRPr="000646F9">
        <w:rPr>
          <w:rStyle w:val="103"/>
          <w:color w:val="000000"/>
          <w:sz w:val="28"/>
          <w:lang w:val="uk-UA"/>
        </w:rPr>
        <w:t>атеріалів. Футерівка має порожнини, в яких розміщені дротяні спіральні електронагрівники. Верхній нагрі</w:t>
      </w:r>
      <w:r w:rsidRPr="000646F9">
        <w:rPr>
          <w:rStyle w:val="103"/>
          <w:color w:val="000000"/>
          <w:sz w:val="28"/>
          <w:lang w:val="uk-UA"/>
        </w:rPr>
        <w:softHyphen/>
        <w:t>вальний модуль закривається кришкою, яка також має футерівку.</w:t>
      </w:r>
    </w:p>
    <w:p w14:paraId="26CD1CCB" w14:textId="77777777" w:rsidR="000646F9" w:rsidRDefault="000646F9" w:rsidP="002F71FC">
      <w:pPr>
        <w:pStyle w:val="a8"/>
        <w:shd w:val="clear" w:color="auto" w:fill="auto"/>
        <w:spacing w:line="240" w:lineRule="auto"/>
        <w:ind w:firstLine="426"/>
        <w:rPr>
          <w:rStyle w:val="103"/>
          <w:color w:val="000000"/>
          <w:sz w:val="28"/>
          <w:lang w:val="uk-UA"/>
        </w:rPr>
      </w:pPr>
      <w:r w:rsidRPr="000646F9">
        <w:rPr>
          <w:rStyle w:val="103"/>
          <w:color w:val="000000"/>
          <w:sz w:val="28"/>
          <w:lang w:val="uk-UA"/>
        </w:rPr>
        <w:t xml:space="preserve">Для контролю і регулювання температури в електропечі передбачена спеціальна електронна автоматична система, що розміщується в шафі </w:t>
      </w:r>
      <w:r w:rsidRPr="000646F9">
        <w:rPr>
          <w:rStyle w:val="103"/>
          <w:color w:val="000000"/>
          <w:sz w:val="28"/>
          <w:lang w:val="uk-UA"/>
        </w:rPr>
        <w:lastRenderedPageBreak/>
        <w:t>керування серії ШОТ торгової марки «ОТТОМ». Ця система має автономні терморегулятори на кож</w:t>
      </w:r>
      <w:r w:rsidRPr="000646F9">
        <w:rPr>
          <w:rStyle w:val="103"/>
          <w:color w:val="000000"/>
          <w:sz w:val="28"/>
          <w:lang w:val="uk-UA"/>
        </w:rPr>
        <w:softHyphen/>
        <w:t>ну теплову зону і прилад реєстрації, який записує зміну темпе</w:t>
      </w:r>
      <w:r w:rsidRPr="000646F9">
        <w:rPr>
          <w:rStyle w:val="103"/>
          <w:color w:val="000000"/>
          <w:sz w:val="28"/>
          <w:lang w:val="uk-UA"/>
        </w:rPr>
        <w:softHyphen/>
        <w:t>ратури на паперовий носій одночасно по всіх зонах. Терморегу</w:t>
      </w:r>
      <w:r w:rsidRPr="000646F9">
        <w:rPr>
          <w:rStyle w:val="103"/>
          <w:color w:val="000000"/>
          <w:sz w:val="28"/>
          <w:lang w:val="uk-UA"/>
        </w:rPr>
        <w:softHyphen/>
        <w:t>лятори реалізують пропорційно-інтегрально-диференційний за</w:t>
      </w:r>
      <w:r w:rsidRPr="000646F9">
        <w:rPr>
          <w:rStyle w:val="103"/>
          <w:color w:val="000000"/>
          <w:sz w:val="28"/>
          <w:lang w:val="uk-UA"/>
        </w:rPr>
        <w:softHyphen/>
        <w:t>кон регулювання.</w:t>
      </w:r>
    </w:p>
    <w:p w14:paraId="25D65F4E" w14:textId="77777777" w:rsidR="00327737" w:rsidRPr="000646F9" w:rsidRDefault="00327737" w:rsidP="00327737">
      <w:pPr>
        <w:pStyle w:val="a8"/>
        <w:shd w:val="clear" w:color="auto" w:fill="auto"/>
        <w:spacing w:line="240" w:lineRule="auto"/>
        <w:ind w:firstLine="426"/>
        <w:jc w:val="center"/>
        <w:rPr>
          <w:sz w:val="28"/>
          <w:lang w:val="uk-UA"/>
        </w:rPr>
      </w:pPr>
      <w:r w:rsidRPr="000646F9">
        <w:rPr>
          <w:noProof/>
          <w:color w:val="000000"/>
          <w:sz w:val="28"/>
          <w:lang w:val="uk-UA" w:eastAsia="uk-UA"/>
        </w:rPr>
        <w:drawing>
          <wp:inline distT="0" distB="0" distL="0" distR="0" wp14:anchorId="38CE8614" wp14:editId="65FA8335">
            <wp:extent cx="1477297" cy="3522784"/>
            <wp:effectExtent l="0" t="0" r="8890" b="1905"/>
            <wp:docPr id="13312" name="Рисунок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rotWithShape="1">
                    <a:blip r:embed="rId113">
                      <a:extLst>
                        <a:ext uri="{28A0092B-C50C-407E-A947-70E740481C1C}">
                          <a14:useLocalDpi xmlns:a14="http://schemas.microsoft.com/office/drawing/2010/main" val="0"/>
                        </a:ext>
                      </a:extLst>
                    </a:blip>
                    <a:srcRect r="62169"/>
                    <a:stretch/>
                  </pic:blipFill>
                  <pic:spPr bwMode="auto">
                    <a:xfrm>
                      <a:off x="0" y="0"/>
                      <a:ext cx="1482125" cy="3534296"/>
                    </a:xfrm>
                    <a:prstGeom prst="rect">
                      <a:avLst/>
                    </a:prstGeom>
                    <a:noFill/>
                    <a:ln>
                      <a:noFill/>
                    </a:ln>
                    <a:extLst>
                      <a:ext uri="{53640926-AAD7-44D8-BBD7-CCE9431645EC}">
                        <a14:shadowObscured xmlns:a14="http://schemas.microsoft.com/office/drawing/2010/main"/>
                      </a:ext>
                    </a:extLst>
                  </pic:spPr>
                </pic:pic>
              </a:graphicData>
            </a:graphic>
          </wp:inline>
        </w:drawing>
      </w:r>
    </w:p>
    <w:p w14:paraId="2C12F8B9" w14:textId="77777777" w:rsidR="00327737" w:rsidRDefault="00327737" w:rsidP="009E46A8">
      <w:pPr>
        <w:pStyle w:val="3210"/>
        <w:keepNext/>
        <w:keepLines/>
        <w:shd w:val="clear" w:color="auto" w:fill="auto"/>
        <w:tabs>
          <w:tab w:val="left" w:pos="782"/>
        </w:tabs>
        <w:spacing w:before="0" w:after="0" w:line="240" w:lineRule="auto"/>
        <w:ind w:firstLine="567"/>
        <w:jc w:val="both"/>
        <w:rPr>
          <w:sz w:val="28"/>
          <w:lang w:val="uk-UA"/>
        </w:rPr>
      </w:pPr>
      <w:bookmarkStart w:id="15" w:name="bookmark27"/>
      <w:r w:rsidRPr="00425ED0">
        <w:rPr>
          <w:sz w:val="28"/>
          <w:lang w:val="uk-UA"/>
        </w:rPr>
        <w:t>Рис. 4.4. Шахтна</w:t>
      </w:r>
      <w:r>
        <w:rPr>
          <w:sz w:val="28"/>
          <w:lang w:val="uk-UA"/>
        </w:rPr>
        <w:t xml:space="preserve"> електропіч модульної конструкції СШО: </w:t>
      </w:r>
    </w:p>
    <w:p w14:paraId="6EDC8C53" w14:textId="77777777" w:rsidR="00327737" w:rsidRDefault="00327737" w:rsidP="009E46A8">
      <w:pPr>
        <w:pStyle w:val="3210"/>
        <w:keepNext/>
        <w:keepLines/>
        <w:shd w:val="clear" w:color="auto" w:fill="auto"/>
        <w:tabs>
          <w:tab w:val="left" w:pos="782"/>
        </w:tabs>
        <w:spacing w:before="0" w:after="0" w:line="240" w:lineRule="auto"/>
        <w:ind w:firstLine="567"/>
        <w:jc w:val="both"/>
        <w:rPr>
          <w:sz w:val="24"/>
          <w:szCs w:val="24"/>
          <w:lang w:val="uk-UA"/>
        </w:rPr>
      </w:pPr>
      <w:r w:rsidRPr="00327737">
        <w:rPr>
          <w:sz w:val="24"/>
          <w:szCs w:val="24"/>
          <w:lang w:val="uk-UA"/>
        </w:rPr>
        <w:t>1-подовий нагрівний модуль; 2-проміжні нагрівальні модулі; 3-верхній нагрівний модуль; 4-піднімальна кришка; 5-механізм піднімання і повороту кришки; 6-завантажувальний пристрій</w:t>
      </w:r>
    </w:p>
    <w:p w14:paraId="1E00320F" w14:textId="77777777" w:rsidR="00327737" w:rsidRPr="00327737" w:rsidRDefault="00327737" w:rsidP="009E46A8">
      <w:pPr>
        <w:pStyle w:val="3210"/>
        <w:keepNext/>
        <w:keepLines/>
        <w:shd w:val="clear" w:color="auto" w:fill="auto"/>
        <w:tabs>
          <w:tab w:val="left" w:pos="782"/>
        </w:tabs>
        <w:spacing w:before="0" w:after="0" w:line="240" w:lineRule="auto"/>
        <w:ind w:firstLine="567"/>
        <w:jc w:val="both"/>
        <w:rPr>
          <w:rStyle w:val="322"/>
          <w:strike w:val="0"/>
          <w:color w:val="auto"/>
          <w:sz w:val="24"/>
          <w:szCs w:val="24"/>
          <w:u w:val="single"/>
        </w:rPr>
      </w:pPr>
    </w:p>
    <w:p w14:paraId="088D1E21" w14:textId="77777777" w:rsidR="009E46A8" w:rsidRPr="009E46A8" w:rsidRDefault="009E46A8" w:rsidP="009E46A8">
      <w:pPr>
        <w:pStyle w:val="3210"/>
        <w:keepNext/>
        <w:keepLines/>
        <w:shd w:val="clear" w:color="auto" w:fill="auto"/>
        <w:tabs>
          <w:tab w:val="left" w:pos="782"/>
        </w:tabs>
        <w:spacing w:before="0" w:after="0" w:line="240" w:lineRule="auto"/>
        <w:ind w:firstLine="567"/>
        <w:jc w:val="both"/>
        <w:rPr>
          <w:rStyle w:val="322"/>
          <w:strike w:val="0"/>
          <w:color w:val="auto"/>
          <w:sz w:val="28"/>
          <w:highlight w:val="yellow"/>
          <w:u w:val="single"/>
        </w:rPr>
      </w:pPr>
      <w:r w:rsidRPr="009E46A8">
        <w:rPr>
          <w:rStyle w:val="322"/>
          <w:strike w:val="0"/>
          <w:color w:val="auto"/>
          <w:sz w:val="28"/>
          <w:u w:val="single"/>
        </w:rPr>
        <w:t>Конвеєрні електропечі</w:t>
      </w:r>
    </w:p>
    <w:bookmarkEnd w:id="15"/>
    <w:p w14:paraId="28C97FB4" w14:textId="77777777" w:rsidR="000646F9" w:rsidRPr="000646F9" w:rsidRDefault="000646F9" w:rsidP="009E46A8">
      <w:pPr>
        <w:pStyle w:val="a8"/>
        <w:shd w:val="clear" w:color="auto" w:fill="auto"/>
        <w:spacing w:line="240" w:lineRule="auto"/>
        <w:ind w:firstLine="426"/>
        <w:rPr>
          <w:sz w:val="28"/>
          <w:lang w:val="uk-UA"/>
        </w:rPr>
      </w:pPr>
      <w:r w:rsidRPr="000646F9">
        <w:rPr>
          <w:rStyle w:val="103"/>
          <w:color w:val="000000"/>
          <w:sz w:val="28"/>
          <w:lang w:val="uk-UA"/>
        </w:rPr>
        <w:t>Типовим зразком електропечей даного виду є печі конве</w:t>
      </w:r>
      <w:r w:rsidRPr="000646F9">
        <w:rPr>
          <w:rStyle w:val="103"/>
          <w:color w:val="000000"/>
          <w:sz w:val="28"/>
          <w:lang w:val="uk-UA"/>
        </w:rPr>
        <w:softHyphen/>
        <w:t>єрні модульні з ланцюговим транспортером моделі ПКМ -5, що призначен</w:t>
      </w:r>
      <w:r w:rsidR="009E46A8">
        <w:rPr>
          <w:rStyle w:val="103"/>
          <w:color w:val="000000"/>
          <w:sz w:val="28"/>
          <w:lang w:val="uk-UA"/>
        </w:rPr>
        <w:t>і</w:t>
      </w:r>
      <w:r w:rsidRPr="000646F9">
        <w:rPr>
          <w:rStyle w:val="103"/>
          <w:color w:val="000000"/>
          <w:sz w:val="28"/>
          <w:lang w:val="uk-UA"/>
        </w:rPr>
        <w:t xml:space="preserve"> для випічки кондитерських виробів типу печиво цукрове, вівсяне тощо.</w:t>
      </w:r>
    </w:p>
    <w:p w14:paraId="5534DA35" w14:textId="77777777" w:rsidR="00364DBD" w:rsidRDefault="000646F9" w:rsidP="009E46A8">
      <w:pPr>
        <w:pStyle w:val="a8"/>
        <w:shd w:val="clear" w:color="auto" w:fill="auto"/>
        <w:spacing w:line="240" w:lineRule="auto"/>
        <w:ind w:firstLine="426"/>
        <w:rPr>
          <w:rStyle w:val="103"/>
          <w:color w:val="000000"/>
          <w:sz w:val="28"/>
          <w:lang w:val="uk-UA"/>
        </w:rPr>
      </w:pPr>
      <w:r w:rsidRPr="000646F9">
        <w:rPr>
          <w:rStyle w:val="103"/>
          <w:color w:val="000000"/>
          <w:sz w:val="28"/>
          <w:lang w:val="uk-UA"/>
        </w:rPr>
        <w:t>Конструктивно піч складається з декількох пекарних ка</w:t>
      </w:r>
      <w:r w:rsidRPr="000646F9">
        <w:rPr>
          <w:rStyle w:val="103"/>
          <w:color w:val="000000"/>
          <w:sz w:val="28"/>
          <w:lang w:val="uk-UA"/>
        </w:rPr>
        <w:softHyphen/>
        <w:t xml:space="preserve">мер, стола приводу, стола натягу, витяжної системи та пульта керування (рис. </w:t>
      </w:r>
      <w:r w:rsidR="00364DBD">
        <w:rPr>
          <w:rStyle w:val="103"/>
          <w:color w:val="000000"/>
          <w:sz w:val="28"/>
          <w:lang w:val="uk-UA"/>
        </w:rPr>
        <w:t>4.</w:t>
      </w:r>
      <w:r w:rsidRPr="000646F9">
        <w:rPr>
          <w:rStyle w:val="103"/>
          <w:color w:val="000000"/>
          <w:sz w:val="28"/>
          <w:lang w:val="uk-UA"/>
        </w:rPr>
        <w:t xml:space="preserve">5). </w:t>
      </w:r>
    </w:p>
    <w:p w14:paraId="67A3F779" w14:textId="77777777" w:rsidR="00364DBD" w:rsidRPr="00EA22FE" w:rsidRDefault="00364DBD" w:rsidP="009E46A8">
      <w:pPr>
        <w:pStyle w:val="a8"/>
        <w:shd w:val="clear" w:color="auto" w:fill="auto"/>
        <w:spacing w:line="240" w:lineRule="auto"/>
        <w:ind w:firstLine="426"/>
        <w:rPr>
          <w:rStyle w:val="103"/>
          <w:color w:val="000000"/>
          <w:sz w:val="16"/>
          <w:szCs w:val="16"/>
          <w:lang w:val="uk-UA"/>
        </w:rPr>
      </w:pPr>
    </w:p>
    <w:p w14:paraId="1859BD18" w14:textId="77777777" w:rsidR="00327737" w:rsidRDefault="00327737" w:rsidP="00327737">
      <w:pPr>
        <w:pStyle w:val="a8"/>
        <w:shd w:val="clear" w:color="auto" w:fill="auto"/>
        <w:spacing w:line="240" w:lineRule="auto"/>
        <w:ind w:firstLine="426"/>
        <w:jc w:val="center"/>
        <w:rPr>
          <w:rStyle w:val="103"/>
          <w:color w:val="000000"/>
          <w:sz w:val="28"/>
          <w:lang w:val="uk-UA"/>
        </w:rPr>
      </w:pPr>
      <w:r w:rsidRPr="000646F9">
        <w:rPr>
          <w:noProof/>
          <w:color w:val="000000"/>
          <w:sz w:val="28"/>
          <w:lang w:val="uk-UA" w:eastAsia="uk-UA"/>
        </w:rPr>
        <w:drawing>
          <wp:inline distT="0" distB="0" distL="0" distR="0" wp14:anchorId="56886F34" wp14:editId="4B1F0DC2">
            <wp:extent cx="2329732" cy="2136264"/>
            <wp:effectExtent l="0" t="0" r="0" b="0"/>
            <wp:docPr id="5171" name="Рисунок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rotWithShape="1">
                    <a:blip r:embed="rId114">
                      <a:extLst>
                        <a:ext uri="{28A0092B-C50C-407E-A947-70E740481C1C}">
                          <a14:useLocalDpi xmlns:a14="http://schemas.microsoft.com/office/drawing/2010/main" val="0"/>
                        </a:ext>
                      </a:extLst>
                    </a:blip>
                    <a:srcRect r="46688"/>
                    <a:stretch/>
                  </pic:blipFill>
                  <pic:spPr bwMode="auto">
                    <a:xfrm>
                      <a:off x="0" y="0"/>
                      <a:ext cx="2334537" cy="2140670"/>
                    </a:xfrm>
                    <a:prstGeom prst="rect">
                      <a:avLst/>
                    </a:prstGeom>
                    <a:noFill/>
                    <a:ln>
                      <a:noFill/>
                    </a:ln>
                    <a:extLst>
                      <a:ext uri="{53640926-AAD7-44D8-BBD7-CCE9431645EC}">
                        <a14:shadowObscured xmlns:a14="http://schemas.microsoft.com/office/drawing/2010/main"/>
                      </a:ext>
                    </a:extLst>
                  </pic:spPr>
                </pic:pic>
              </a:graphicData>
            </a:graphic>
          </wp:inline>
        </w:drawing>
      </w:r>
    </w:p>
    <w:p w14:paraId="45B7F6EB" w14:textId="77777777" w:rsidR="000646F9" w:rsidRPr="000646F9" w:rsidRDefault="00327737" w:rsidP="00364DBD">
      <w:pPr>
        <w:pStyle w:val="a8"/>
        <w:shd w:val="clear" w:color="auto" w:fill="auto"/>
        <w:spacing w:line="240" w:lineRule="auto"/>
        <w:ind w:firstLine="426"/>
        <w:rPr>
          <w:sz w:val="28"/>
          <w:lang w:val="uk-UA"/>
        </w:rPr>
      </w:pPr>
      <w:r w:rsidRPr="00425ED0">
        <w:rPr>
          <w:rStyle w:val="103"/>
          <w:color w:val="000000"/>
          <w:sz w:val="28"/>
          <w:lang w:val="uk-UA"/>
        </w:rPr>
        <w:t>Рис. 4.5. Електропіч конвекторна моделі ПКМ-5/3</w:t>
      </w:r>
    </w:p>
    <w:p w14:paraId="3D886DDD" w14:textId="77777777" w:rsidR="00364DBD" w:rsidRDefault="00364DBD" w:rsidP="00364DBD">
      <w:pPr>
        <w:pStyle w:val="a8"/>
        <w:shd w:val="clear" w:color="auto" w:fill="auto"/>
        <w:spacing w:line="240" w:lineRule="auto"/>
        <w:rPr>
          <w:rStyle w:val="103"/>
          <w:color w:val="000000"/>
          <w:sz w:val="28"/>
          <w:lang w:val="uk-UA"/>
        </w:rPr>
      </w:pPr>
      <w:r w:rsidRPr="000646F9">
        <w:rPr>
          <w:rStyle w:val="103"/>
          <w:color w:val="000000"/>
          <w:sz w:val="28"/>
          <w:lang w:val="uk-UA"/>
        </w:rPr>
        <w:lastRenderedPageBreak/>
        <w:t>У кожній із камер зверху і знизу встанов</w:t>
      </w:r>
      <w:r w:rsidRPr="000646F9">
        <w:rPr>
          <w:rStyle w:val="103"/>
          <w:color w:val="000000"/>
          <w:sz w:val="28"/>
          <w:lang w:val="uk-UA"/>
        </w:rPr>
        <w:softHyphen/>
        <w:t>лені ТЕНи. Контроль і встановлення температурного режиму в кожній із камер є незалежним, встановлюється згідно з заданою програмою, а дані виводяться на дисплей пульта керування. По</w:t>
      </w:r>
      <w:r w:rsidRPr="000646F9">
        <w:rPr>
          <w:rStyle w:val="103"/>
          <w:color w:val="000000"/>
          <w:sz w:val="28"/>
          <w:lang w:val="uk-UA"/>
        </w:rPr>
        <w:softHyphen/>
        <w:t>двійний ланцюговий конвеєр проходить через усі камери. На нього встановлюються металеві подові листи (лотки), на які на початку конвеєрної лінії розміщуються напівфабрикати, а на кінці лінії отримують готовий продукт. Плавне регулювання</w:t>
      </w:r>
      <w:r>
        <w:rPr>
          <w:rStyle w:val="103"/>
          <w:color w:val="000000"/>
          <w:sz w:val="28"/>
          <w:lang w:val="uk-UA"/>
        </w:rPr>
        <w:t xml:space="preserve"> </w:t>
      </w:r>
      <w:r w:rsidRPr="000646F9">
        <w:rPr>
          <w:rStyle w:val="103"/>
          <w:color w:val="000000"/>
          <w:sz w:val="28"/>
          <w:lang w:val="uk-UA"/>
        </w:rPr>
        <w:t>швидкості ланцюга здійснюється з допомогою частотнорегульо- ваного електропривода. Піч розрахована на безперервну цілодо</w:t>
      </w:r>
      <w:r w:rsidRPr="000646F9">
        <w:rPr>
          <w:rStyle w:val="103"/>
          <w:color w:val="000000"/>
          <w:sz w:val="28"/>
          <w:lang w:val="uk-UA"/>
        </w:rPr>
        <w:softHyphen/>
        <w:t>бову роботу.</w:t>
      </w:r>
    </w:p>
    <w:p w14:paraId="35EB7E9E" w14:textId="77777777" w:rsidR="0078680B" w:rsidRPr="000646F9" w:rsidRDefault="0078680B" w:rsidP="00364DBD">
      <w:pPr>
        <w:pStyle w:val="a8"/>
        <w:shd w:val="clear" w:color="auto" w:fill="auto"/>
        <w:spacing w:line="240" w:lineRule="auto"/>
        <w:rPr>
          <w:sz w:val="28"/>
          <w:lang w:val="uk-UA"/>
        </w:rPr>
      </w:pPr>
    </w:p>
    <w:p w14:paraId="26654A3E" w14:textId="77777777" w:rsidR="00364DBD" w:rsidRPr="00364DBD" w:rsidRDefault="00364DBD" w:rsidP="00364DBD">
      <w:pPr>
        <w:ind w:firstLine="567"/>
        <w:rPr>
          <w:sz w:val="28"/>
          <w:szCs w:val="2"/>
          <w:u w:val="single"/>
          <w:lang w:val="uk-UA"/>
        </w:rPr>
      </w:pPr>
      <w:r w:rsidRPr="00364DBD">
        <w:rPr>
          <w:sz w:val="28"/>
          <w:szCs w:val="2"/>
          <w:u w:val="single"/>
          <w:lang w:val="uk-UA"/>
        </w:rPr>
        <w:t>Штовхальні електропечі</w:t>
      </w:r>
    </w:p>
    <w:p w14:paraId="16DDF402" w14:textId="77777777" w:rsidR="000646F9" w:rsidRPr="000646F9" w:rsidRDefault="000646F9" w:rsidP="00364DBD">
      <w:pPr>
        <w:pStyle w:val="a8"/>
        <w:shd w:val="clear" w:color="auto" w:fill="auto"/>
        <w:spacing w:line="240" w:lineRule="auto"/>
        <w:ind w:firstLine="426"/>
        <w:rPr>
          <w:sz w:val="28"/>
          <w:lang w:val="uk-UA"/>
        </w:rPr>
      </w:pPr>
      <w:r w:rsidRPr="000646F9">
        <w:rPr>
          <w:rStyle w:val="103"/>
          <w:color w:val="000000"/>
          <w:sz w:val="28"/>
          <w:lang w:val="uk-UA"/>
        </w:rPr>
        <w:t>Штовхальна тунельна воднева електропіч універсального призначення типу (ЖБ-8097 виробництва ООО «Призма»</w:t>
      </w:r>
      <w:r w:rsidR="00364DBD">
        <w:rPr>
          <w:rStyle w:val="103"/>
          <w:color w:val="000000"/>
          <w:sz w:val="28"/>
          <w:lang w:val="uk-UA"/>
        </w:rPr>
        <w:t xml:space="preserve">, </w:t>
      </w:r>
      <w:r w:rsidRPr="000646F9">
        <w:rPr>
          <w:rStyle w:val="103"/>
          <w:color w:val="000000"/>
          <w:sz w:val="28"/>
          <w:lang w:val="uk-UA"/>
        </w:rPr>
        <w:t xml:space="preserve"> призначена для термообробки кераміки, неметалевих матеріалів й інших виробів.</w:t>
      </w:r>
    </w:p>
    <w:p w14:paraId="5BE6AF24" w14:textId="77777777" w:rsidR="000646F9" w:rsidRDefault="000646F9" w:rsidP="00364DBD">
      <w:pPr>
        <w:pStyle w:val="a8"/>
        <w:shd w:val="clear" w:color="auto" w:fill="auto"/>
        <w:spacing w:line="240" w:lineRule="auto"/>
        <w:ind w:firstLine="567"/>
        <w:rPr>
          <w:rStyle w:val="103"/>
          <w:color w:val="000000"/>
          <w:sz w:val="28"/>
          <w:lang w:val="uk-UA"/>
        </w:rPr>
      </w:pPr>
      <w:r w:rsidRPr="000646F9">
        <w:rPr>
          <w:rStyle w:val="103"/>
          <w:color w:val="000000"/>
          <w:sz w:val="28"/>
          <w:lang w:val="uk-UA"/>
        </w:rPr>
        <w:t xml:space="preserve">До складу печі (рис. </w:t>
      </w:r>
      <w:r w:rsidR="00364DBD">
        <w:rPr>
          <w:rStyle w:val="103"/>
          <w:color w:val="000000"/>
          <w:sz w:val="28"/>
          <w:lang w:val="uk-UA"/>
        </w:rPr>
        <w:t>4</w:t>
      </w:r>
      <w:r w:rsidRPr="000646F9">
        <w:rPr>
          <w:rStyle w:val="103"/>
          <w:color w:val="000000"/>
          <w:sz w:val="28"/>
          <w:lang w:val="uk-UA"/>
        </w:rPr>
        <w:t>.6) входять: блок пічний, блок за</w:t>
      </w:r>
      <w:r w:rsidRPr="000646F9">
        <w:rPr>
          <w:rStyle w:val="103"/>
          <w:color w:val="000000"/>
          <w:sz w:val="28"/>
          <w:lang w:val="uk-UA"/>
        </w:rPr>
        <w:softHyphen/>
        <w:t>вантаження, блок розвантаження, пульт керування, гідравлічна система.</w:t>
      </w:r>
    </w:p>
    <w:p w14:paraId="3BD9DDAE" w14:textId="77777777" w:rsidR="005D2E63" w:rsidRPr="005D2E63" w:rsidRDefault="005D2E63" w:rsidP="00364DBD">
      <w:pPr>
        <w:pStyle w:val="a8"/>
        <w:shd w:val="clear" w:color="auto" w:fill="auto"/>
        <w:spacing w:line="240" w:lineRule="auto"/>
        <w:ind w:firstLine="567"/>
        <w:rPr>
          <w:sz w:val="16"/>
          <w:szCs w:val="16"/>
          <w:lang w:val="uk-UA"/>
        </w:rPr>
      </w:pPr>
    </w:p>
    <w:p w14:paraId="301A41BD" w14:textId="77777777" w:rsidR="005D2E63" w:rsidRDefault="005D2E63" w:rsidP="0078680B">
      <w:pPr>
        <w:pStyle w:val="a8"/>
        <w:shd w:val="clear" w:color="auto" w:fill="auto"/>
        <w:spacing w:line="240" w:lineRule="auto"/>
        <w:ind w:firstLine="284"/>
        <w:jc w:val="left"/>
        <w:rPr>
          <w:sz w:val="28"/>
          <w:lang w:val="uk-UA"/>
        </w:rPr>
      </w:pPr>
      <w:r w:rsidRPr="00425ED0">
        <w:rPr>
          <w:noProof/>
          <w:color w:val="000000"/>
          <w:sz w:val="28"/>
          <w:lang w:val="uk-UA" w:eastAsia="uk-UA"/>
        </w:rPr>
        <w:drawing>
          <wp:inline distT="0" distB="0" distL="0" distR="0" wp14:anchorId="015FAC96" wp14:editId="4E6CB98D">
            <wp:extent cx="4983318" cy="1844040"/>
            <wp:effectExtent l="0" t="0" r="8255" b="3810"/>
            <wp:docPr id="13315" name="Рисунок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rotWithShape="1">
                    <a:blip r:embed="rId115">
                      <a:extLst>
                        <a:ext uri="{28A0092B-C50C-407E-A947-70E740481C1C}">
                          <a14:useLocalDpi xmlns:a14="http://schemas.microsoft.com/office/drawing/2010/main" val="0"/>
                        </a:ext>
                      </a:extLst>
                    </a:blip>
                    <a:srcRect b="22436"/>
                    <a:stretch/>
                  </pic:blipFill>
                  <pic:spPr bwMode="auto">
                    <a:xfrm>
                      <a:off x="0" y="0"/>
                      <a:ext cx="4982392" cy="1843697"/>
                    </a:xfrm>
                    <a:prstGeom prst="rect">
                      <a:avLst/>
                    </a:prstGeom>
                    <a:noFill/>
                    <a:ln>
                      <a:noFill/>
                    </a:ln>
                    <a:extLst>
                      <a:ext uri="{53640926-AAD7-44D8-BBD7-CCE9431645EC}">
                        <a14:shadowObscured xmlns:a14="http://schemas.microsoft.com/office/drawing/2010/main"/>
                      </a:ext>
                    </a:extLst>
                  </pic:spPr>
                </pic:pic>
              </a:graphicData>
            </a:graphic>
          </wp:inline>
        </w:drawing>
      </w:r>
    </w:p>
    <w:p w14:paraId="7A58CE37" w14:textId="77777777" w:rsidR="000646F9" w:rsidRPr="000646F9" w:rsidRDefault="005D2E63" w:rsidP="0078680B">
      <w:pPr>
        <w:pStyle w:val="a8"/>
        <w:shd w:val="clear" w:color="auto" w:fill="auto"/>
        <w:spacing w:line="240" w:lineRule="auto"/>
        <w:ind w:firstLine="284"/>
        <w:jc w:val="left"/>
        <w:rPr>
          <w:sz w:val="28"/>
          <w:lang w:val="uk-UA"/>
        </w:rPr>
      </w:pPr>
      <w:r w:rsidRPr="00425ED0">
        <w:rPr>
          <w:sz w:val="28"/>
          <w:lang w:val="uk-UA"/>
        </w:rPr>
        <w:t>Рис. 4.6. Штовхальна електропіч ОКБ-8097</w:t>
      </w:r>
      <w:r w:rsidR="0078680B">
        <w:rPr>
          <w:sz w:val="28"/>
          <w:lang w:val="uk-UA"/>
        </w:rPr>
        <w:t xml:space="preserve"> </w:t>
      </w:r>
    </w:p>
    <w:p w14:paraId="3BEC1D06" w14:textId="77777777" w:rsidR="005D2E63" w:rsidRDefault="005D2E63" w:rsidP="00364DBD">
      <w:pPr>
        <w:pStyle w:val="a8"/>
        <w:shd w:val="clear" w:color="auto" w:fill="auto"/>
        <w:spacing w:line="240" w:lineRule="auto"/>
        <w:ind w:firstLine="567"/>
        <w:rPr>
          <w:rStyle w:val="103"/>
          <w:color w:val="000000"/>
          <w:sz w:val="28"/>
          <w:lang w:val="uk-UA"/>
        </w:rPr>
      </w:pPr>
    </w:p>
    <w:p w14:paraId="6C22518F" w14:textId="77777777" w:rsidR="000646F9" w:rsidRPr="000646F9" w:rsidRDefault="000646F9" w:rsidP="00364DBD">
      <w:pPr>
        <w:pStyle w:val="a8"/>
        <w:shd w:val="clear" w:color="auto" w:fill="auto"/>
        <w:spacing w:line="240" w:lineRule="auto"/>
        <w:ind w:firstLine="567"/>
        <w:rPr>
          <w:sz w:val="28"/>
          <w:lang w:val="uk-UA"/>
        </w:rPr>
      </w:pPr>
      <w:r w:rsidRPr="000646F9">
        <w:rPr>
          <w:rStyle w:val="103"/>
          <w:color w:val="000000"/>
          <w:sz w:val="28"/>
          <w:lang w:val="uk-UA"/>
        </w:rPr>
        <w:t>Живлення печі здійснюється від:</w:t>
      </w:r>
    </w:p>
    <w:p w14:paraId="7B9FC7BE" w14:textId="77777777" w:rsidR="000646F9" w:rsidRPr="000646F9" w:rsidRDefault="000646F9" w:rsidP="003F5418">
      <w:pPr>
        <w:pStyle w:val="a8"/>
        <w:numPr>
          <w:ilvl w:val="0"/>
          <w:numId w:val="22"/>
        </w:numPr>
        <w:shd w:val="clear" w:color="auto" w:fill="auto"/>
        <w:tabs>
          <w:tab w:val="left" w:pos="749"/>
        </w:tabs>
        <w:spacing w:line="240" w:lineRule="auto"/>
        <w:ind w:firstLine="567"/>
        <w:rPr>
          <w:sz w:val="28"/>
          <w:lang w:val="uk-UA"/>
        </w:rPr>
      </w:pPr>
      <w:r w:rsidRPr="000646F9">
        <w:rPr>
          <w:rStyle w:val="103"/>
          <w:color w:val="000000"/>
          <w:sz w:val="28"/>
          <w:lang w:val="uk-UA"/>
        </w:rPr>
        <w:t>трифазної чотирипровідної електромережі змінного струму 380/220 В;</w:t>
      </w:r>
    </w:p>
    <w:p w14:paraId="3BBEBA56" w14:textId="77777777" w:rsidR="000646F9" w:rsidRPr="000646F9" w:rsidRDefault="000646F9" w:rsidP="003F5418">
      <w:pPr>
        <w:pStyle w:val="a8"/>
        <w:numPr>
          <w:ilvl w:val="0"/>
          <w:numId w:val="22"/>
        </w:numPr>
        <w:shd w:val="clear" w:color="auto" w:fill="auto"/>
        <w:tabs>
          <w:tab w:val="left" w:pos="778"/>
        </w:tabs>
        <w:spacing w:line="240" w:lineRule="auto"/>
        <w:ind w:firstLine="567"/>
        <w:rPr>
          <w:sz w:val="28"/>
          <w:lang w:val="uk-UA"/>
        </w:rPr>
      </w:pPr>
      <w:r w:rsidRPr="000646F9">
        <w:rPr>
          <w:rStyle w:val="103"/>
          <w:color w:val="000000"/>
          <w:sz w:val="28"/>
          <w:lang w:val="uk-UA"/>
        </w:rPr>
        <w:t xml:space="preserve">лінії водню з надлишковим тиском від 1000 до </w:t>
      </w:r>
      <w:smartTag w:uri="urn:schemas-microsoft-com:office:smarttags" w:element="metricconverter">
        <w:smartTagPr>
          <w:attr w:name="ProductID" w:val="2000 мм"/>
        </w:smartTagPr>
        <w:r w:rsidRPr="000646F9">
          <w:rPr>
            <w:rStyle w:val="103"/>
            <w:color w:val="000000"/>
            <w:sz w:val="28"/>
            <w:lang w:val="uk-UA"/>
          </w:rPr>
          <w:t>2000 мм</w:t>
        </w:r>
      </w:smartTag>
      <w:r w:rsidRPr="000646F9">
        <w:rPr>
          <w:rStyle w:val="103"/>
          <w:color w:val="000000"/>
          <w:sz w:val="28"/>
          <w:lang w:val="uk-UA"/>
        </w:rPr>
        <w:t xml:space="preserve"> вод. ст.;</w:t>
      </w:r>
    </w:p>
    <w:p w14:paraId="1EFF47E4" w14:textId="77777777" w:rsidR="000646F9" w:rsidRPr="000646F9" w:rsidRDefault="000646F9" w:rsidP="003F5418">
      <w:pPr>
        <w:pStyle w:val="a8"/>
        <w:numPr>
          <w:ilvl w:val="0"/>
          <w:numId w:val="22"/>
        </w:numPr>
        <w:shd w:val="clear" w:color="auto" w:fill="auto"/>
        <w:tabs>
          <w:tab w:val="left" w:pos="778"/>
        </w:tabs>
        <w:spacing w:line="240" w:lineRule="auto"/>
        <w:ind w:firstLine="567"/>
        <w:rPr>
          <w:sz w:val="28"/>
          <w:lang w:val="uk-UA"/>
        </w:rPr>
      </w:pPr>
      <w:r w:rsidRPr="000646F9">
        <w:rPr>
          <w:rStyle w:val="103"/>
          <w:color w:val="000000"/>
          <w:sz w:val="28"/>
          <w:lang w:val="uk-UA"/>
        </w:rPr>
        <w:t xml:space="preserve">лінії азоту з надлишковим тиском від 1000 до </w:t>
      </w:r>
      <w:smartTag w:uri="urn:schemas-microsoft-com:office:smarttags" w:element="metricconverter">
        <w:smartTagPr>
          <w:attr w:name="ProductID" w:val="2000 мм"/>
        </w:smartTagPr>
        <w:r w:rsidRPr="000646F9">
          <w:rPr>
            <w:rStyle w:val="103"/>
            <w:color w:val="000000"/>
            <w:sz w:val="28"/>
            <w:lang w:val="uk-UA"/>
          </w:rPr>
          <w:t>2000 мм</w:t>
        </w:r>
      </w:smartTag>
      <w:r w:rsidRPr="000646F9">
        <w:rPr>
          <w:rStyle w:val="103"/>
          <w:color w:val="000000"/>
          <w:sz w:val="28"/>
          <w:lang w:val="uk-UA"/>
        </w:rPr>
        <w:t xml:space="preserve"> вод. ст.;</w:t>
      </w:r>
    </w:p>
    <w:p w14:paraId="4275B6B7" w14:textId="77777777" w:rsidR="000646F9" w:rsidRPr="000646F9" w:rsidRDefault="000646F9" w:rsidP="003F5418">
      <w:pPr>
        <w:pStyle w:val="a8"/>
        <w:numPr>
          <w:ilvl w:val="0"/>
          <w:numId w:val="22"/>
        </w:numPr>
        <w:shd w:val="clear" w:color="auto" w:fill="auto"/>
        <w:tabs>
          <w:tab w:val="left" w:pos="730"/>
        </w:tabs>
        <w:spacing w:line="240" w:lineRule="auto"/>
        <w:ind w:firstLine="567"/>
        <w:rPr>
          <w:sz w:val="28"/>
          <w:lang w:val="uk-UA"/>
        </w:rPr>
      </w:pPr>
      <w:r w:rsidRPr="000646F9">
        <w:rPr>
          <w:rStyle w:val="103"/>
          <w:color w:val="000000"/>
          <w:sz w:val="28"/>
          <w:lang w:val="uk-UA"/>
        </w:rPr>
        <w:t>водопровідної лінії загального призначення з витратами до 200 л/год.</w:t>
      </w:r>
    </w:p>
    <w:p w14:paraId="38EF6FDC" w14:textId="77777777" w:rsidR="000646F9" w:rsidRPr="000646F9" w:rsidRDefault="000646F9" w:rsidP="00364DBD">
      <w:pPr>
        <w:pStyle w:val="a8"/>
        <w:shd w:val="clear" w:color="auto" w:fill="auto"/>
        <w:spacing w:line="240" w:lineRule="auto"/>
        <w:ind w:firstLine="567"/>
        <w:rPr>
          <w:sz w:val="28"/>
          <w:lang w:val="uk-UA"/>
        </w:rPr>
      </w:pPr>
      <w:r w:rsidRPr="000646F9">
        <w:rPr>
          <w:rStyle w:val="103"/>
          <w:color w:val="000000"/>
          <w:sz w:val="28"/>
          <w:lang w:val="uk-UA"/>
        </w:rPr>
        <w:t>Вироби для термообробки переміщуються вздовж каналу печі в спеціальних човниках (піддонах) за рахунок механічної дії (штовхання) на останній човник штовхача гідроциліндра, який має поступально-зворотній рух на довжину човника плюс початкові завантажувальні зазори. Час знаходження виробів у печі визначається вимогами технологічного процесу і може бути від 2,5 до 20 годин.</w:t>
      </w:r>
    </w:p>
    <w:p w14:paraId="54A31B8B" w14:textId="77777777" w:rsidR="005D2E63" w:rsidRDefault="000646F9" w:rsidP="005D2E63">
      <w:pPr>
        <w:pStyle w:val="a8"/>
        <w:shd w:val="clear" w:color="auto" w:fill="auto"/>
        <w:spacing w:line="240" w:lineRule="auto"/>
        <w:ind w:firstLine="567"/>
        <w:rPr>
          <w:rStyle w:val="103"/>
          <w:color w:val="000000"/>
          <w:sz w:val="28"/>
          <w:lang w:val="uk-UA"/>
        </w:rPr>
      </w:pPr>
      <w:r w:rsidRPr="000646F9">
        <w:rPr>
          <w:rStyle w:val="103"/>
          <w:color w:val="000000"/>
          <w:sz w:val="28"/>
          <w:lang w:val="uk-UA"/>
        </w:rPr>
        <w:t>Підтримання температурного режиму здійснюється авто</w:t>
      </w:r>
      <w:r w:rsidRPr="000646F9">
        <w:rPr>
          <w:rStyle w:val="103"/>
          <w:color w:val="000000"/>
          <w:sz w:val="28"/>
          <w:lang w:val="uk-UA"/>
        </w:rPr>
        <w:softHyphen/>
        <w:t>матично згідно з заданою програмою, а склад і витрати робочих газів встановлюються і підтримуються обслуговуючим персона</w:t>
      </w:r>
      <w:r w:rsidRPr="000646F9">
        <w:rPr>
          <w:rStyle w:val="103"/>
          <w:color w:val="000000"/>
          <w:sz w:val="28"/>
          <w:lang w:val="uk-UA"/>
        </w:rPr>
        <w:softHyphen/>
        <w:t>лом відповідно до вимог технологічного процесу.</w:t>
      </w:r>
      <w:bookmarkStart w:id="16" w:name="bookmark29"/>
    </w:p>
    <w:p w14:paraId="10648E6C" w14:textId="77777777" w:rsidR="005D2E63" w:rsidRDefault="005D2E63" w:rsidP="005D2E63">
      <w:pPr>
        <w:pStyle w:val="a8"/>
        <w:shd w:val="clear" w:color="auto" w:fill="auto"/>
        <w:spacing w:line="240" w:lineRule="auto"/>
        <w:ind w:firstLine="567"/>
        <w:rPr>
          <w:rStyle w:val="103"/>
          <w:color w:val="000000"/>
          <w:sz w:val="28"/>
          <w:lang w:val="uk-UA"/>
        </w:rPr>
      </w:pPr>
    </w:p>
    <w:p w14:paraId="7CB8806D" w14:textId="77777777" w:rsidR="005D2E63" w:rsidRDefault="005D2E63" w:rsidP="005D2E63">
      <w:pPr>
        <w:pStyle w:val="a8"/>
        <w:shd w:val="clear" w:color="auto" w:fill="auto"/>
        <w:spacing w:line="240" w:lineRule="auto"/>
        <w:ind w:firstLine="567"/>
        <w:rPr>
          <w:rStyle w:val="103"/>
          <w:color w:val="000000"/>
          <w:sz w:val="28"/>
          <w:lang w:val="uk-UA"/>
        </w:rPr>
      </w:pPr>
    </w:p>
    <w:p w14:paraId="4D23C278" w14:textId="77777777" w:rsidR="000646F9" w:rsidRPr="005D2E63" w:rsidRDefault="000646F9" w:rsidP="005D2E63">
      <w:pPr>
        <w:pStyle w:val="a8"/>
        <w:shd w:val="clear" w:color="auto" w:fill="auto"/>
        <w:spacing w:line="240" w:lineRule="auto"/>
        <w:ind w:firstLine="567"/>
        <w:rPr>
          <w:sz w:val="28"/>
          <w:lang w:val="uk-UA"/>
        </w:rPr>
      </w:pPr>
      <w:r w:rsidRPr="00364DBD">
        <w:rPr>
          <w:rStyle w:val="330"/>
          <w:rFonts w:eastAsia="Constantia"/>
          <w:bCs/>
          <w:color w:val="000000"/>
          <w:sz w:val="28"/>
          <w:u w:val="single"/>
          <w:lang w:val="uk-UA"/>
        </w:rPr>
        <w:lastRenderedPageBreak/>
        <w:t>Барабанні електропечі</w:t>
      </w:r>
      <w:bookmarkEnd w:id="16"/>
    </w:p>
    <w:p w14:paraId="6FE84C95" w14:textId="77777777" w:rsidR="000646F9" w:rsidRPr="000646F9" w:rsidRDefault="000646F9" w:rsidP="00364DBD">
      <w:pPr>
        <w:pStyle w:val="a8"/>
        <w:shd w:val="clear" w:color="auto" w:fill="auto"/>
        <w:spacing w:line="240" w:lineRule="auto"/>
        <w:ind w:firstLine="567"/>
        <w:rPr>
          <w:sz w:val="28"/>
          <w:lang w:val="uk-UA"/>
        </w:rPr>
      </w:pPr>
      <w:r w:rsidRPr="000646F9">
        <w:rPr>
          <w:rStyle w:val="103"/>
          <w:color w:val="000000"/>
          <w:sz w:val="28"/>
          <w:lang w:val="uk-UA"/>
        </w:rPr>
        <w:t>Електропіч барабанна тупикова поворотна ПБТ 4,9/4 (рис.</w:t>
      </w:r>
      <w:r w:rsidR="00364DBD">
        <w:rPr>
          <w:rStyle w:val="103"/>
          <w:color w:val="000000"/>
          <w:sz w:val="28"/>
          <w:lang w:val="uk-UA"/>
        </w:rPr>
        <w:t xml:space="preserve"> 4</w:t>
      </w:r>
      <w:r w:rsidRPr="000646F9">
        <w:rPr>
          <w:rStyle w:val="103"/>
          <w:color w:val="000000"/>
          <w:sz w:val="28"/>
          <w:lang w:val="uk-UA"/>
        </w:rPr>
        <w:t>.7) призначена для випалу, прожарювання, сушіння та інших видів термообробки сипучих матеріалів та дрібних дета</w:t>
      </w:r>
      <w:r w:rsidRPr="000646F9">
        <w:rPr>
          <w:rStyle w:val="103"/>
          <w:color w:val="000000"/>
          <w:sz w:val="28"/>
          <w:lang w:val="uk-UA"/>
        </w:rPr>
        <w:softHyphen/>
        <w:t>лей, які в процесі роботи обертаються в закритому барабані.</w:t>
      </w:r>
    </w:p>
    <w:p w14:paraId="3DCEEBE9" w14:textId="77777777" w:rsidR="000646F9" w:rsidRDefault="000646F9" w:rsidP="00364DBD">
      <w:pPr>
        <w:pStyle w:val="a8"/>
        <w:shd w:val="clear" w:color="auto" w:fill="auto"/>
        <w:spacing w:line="240" w:lineRule="auto"/>
        <w:ind w:firstLine="567"/>
        <w:rPr>
          <w:rStyle w:val="103"/>
          <w:color w:val="000000"/>
          <w:sz w:val="28"/>
          <w:lang w:val="uk-UA"/>
        </w:rPr>
      </w:pPr>
      <w:r w:rsidRPr="000646F9">
        <w:rPr>
          <w:rStyle w:val="103"/>
          <w:color w:val="000000"/>
          <w:sz w:val="28"/>
          <w:lang w:val="uk-UA"/>
        </w:rPr>
        <w:t>Електропіч складається з таких складових частин: робочо</w:t>
      </w:r>
      <w:r w:rsidRPr="000646F9">
        <w:rPr>
          <w:rStyle w:val="103"/>
          <w:color w:val="000000"/>
          <w:sz w:val="28"/>
          <w:lang w:val="uk-UA"/>
        </w:rPr>
        <w:softHyphen/>
        <w:t>го барабана, електропривода обертання барабана, опорної рами, камери нагрівання, опорної стійки з електроприводом механізму повороту (нахилу) електропечі і шафи керування.</w:t>
      </w:r>
    </w:p>
    <w:p w14:paraId="463D262E" w14:textId="77777777" w:rsidR="005D2E63" w:rsidRDefault="005D2E63" w:rsidP="00364DBD">
      <w:pPr>
        <w:pStyle w:val="a8"/>
        <w:shd w:val="clear" w:color="auto" w:fill="auto"/>
        <w:spacing w:line="240" w:lineRule="auto"/>
        <w:ind w:firstLine="567"/>
        <w:rPr>
          <w:rStyle w:val="103"/>
          <w:color w:val="000000"/>
          <w:sz w:val="28"/>
          <w:lang w:val="uk-UA"/>
        </w:rPr>
      </w:pPr>
    </w:p>
    <w:p w14:paraId="32EE9910" w14:textId="77777777" w:rsidR="005D2E63" w:rsidRPr="000646F9" w:rsidRDefault="005D2E63" w:rsidP="005D2E63">
      <w:pPr>
        <w:pStyle w:val="a8"/>
        <w:shd w:val="clear" w:color="auto" w:fill="auto"/>
        <w:spacing w:line="240" w:lineRule="auto"/>
        <w:ind w:firstLine="567"/>
        <w:jc w:val="center"/>
        <w:rPr>
          <w:sz w:val="28"/>
          <w:lang w:val="uk-UA"/>
        </w:rPr>
      </w:pPr>
      <w:r w:rsidRPr="00425ED0">
        <w:rPr>
          <w:noProof/>
          <w:color w:val="000000"/>
          <w:sz w:val="28"/>
          <w:lang w:val="uk-UA" w:eastAsia="uk-UA"/>
        </w:rPr>
        <w:drawing>
          <wp:inline distT="0" distB="0" distL="0" distR="0" wp14:anchorId="3C1745DE" wp14:editId="63E02D50">
            <wp:extent cx="2987040" cy="2208084"/>
            <wp:effectExtent l="0" t="0" r="3810" b="1905"/>
            <wp:docPr id="13316" name="Рисунок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rotWithShape="1">
                    <a:blip r:embed="rId116">
                      <a:extLst>
                        <a:ext uri="{28A0092B-C50C-407E-A947-70E740481C1C}">
                          <a14:useLocalDpi xmlns:a14="http://schemas.microsoft.com/office/drawing/2010/main" val="0"/>
                        </a:ext>
                      </a:extLst>
                    </a:blip>
                    <a:srcRect r="46154"/>
                    <a:stretch/>
                  </pic:blipFill>
                  <pic:spPr bwMode="auto">
                    <a:xfrm>
                      <a:off x="0" y="0"/>
                      <a:ext cx="2991452" cy="2211346"/>
                    </a:xfrm>
                    <a:prstGeom prst="rect">
                      <a:avLst/>
                    </a:prstGeom>
                    <a:noFill/>
                    <a:ln>
                      <a:noFill/>
                    </a:ln>
                    <a:extLst>
                      <a:ext uri="{53640926-AAD7-44D8-BBD7-CCE9431645EC}">
                        <a14:shadowObscured xmlns:a14="http://schemas.microsoft.com/office/drawing/2010/main"/>
                      </a:ext>
                    </a:extLst>
                  </pic:spPr>
                </pic:pic>
              </a:graphicData>
            </a:graphic>
          </wp:inline>
        </w:drawing>
      </w:r>
    </w:p>
    <w:p w14:paraId="0672D94D" w14:textId="77777777" w:rsidR="000646F9" w:rsidRPr="000646F9" w:rsidRDefault="005D2E63" w:rsidP="00364DBD">
      <w:pPr>
        <w:pStyle w:val="a8"/>
        <w:shd w:val="clear" w:color="auto" w:fill="auto"/>
        <w:spacing w:line="240" w:lineRule="auto"/>
        <w:ind w:firstLine="567"/>
        <w:jc w:val="left"/>
        <w:rPr>
          <w:sz w:val="28"/>
          <w:lang w:val="uk-UA"/>
        </w:rPr>
      </w:pPr>
      <w:r w:rsidRPr="00425ED0">
        <w:rPr>
          <w:rStyle w:val="103"/>
          <w:color w:val="000000"/>
          <w:sz w:val="28"/>
          <w:lang w:val="uk-UA"/>
        </w:rPr>
        <w:t>Рис. 4.7. Барабанна тупикова поворотна</w:t>
      </w:r>
      <w:r>
        <w:rPr>
          <w:rStyle w:val="103"/>
          <w:color w:val="000000"/>
          <w:sz w:val="28"/>
          <w:lang w:val="uk-UA"/>
        </w:rPr>
        <w:t xml:space="preserve"> електропіч ПТБ 4,9/4</w:t>
      </w:r>
    </w:p>
    <w:p w14:paraId="7F071451" w14:textId="77777777" w:rsidR="0078680B" w:rsidRDefault="0078680B" w:rsidP="00364DBD">
      <w:pPr>
        <w:pStyle w:val="a8"/>
        <w:shd w:val="clear" w:color="auto" w:fill="auto"/>
        <w:spacing w:line="240" w:lineRule="auto"/>
        <w:ind w:firstLine="567"/>
        <w:rPr>
          <w:rStyle w:val="103"/>
          <w:color w:val="000000"/>
          <w:sz w:val="28"/>
          <w:lang w:val="uk-UA"/>
        </w:rPr>
      </w:pPr>
    </w:p>
    <w:p w14:paraId="4DA37437" w14:textId="77777777" w:rsidR="000646F9" w:rsidRPr="000646F9" w:rsidRDefault="000646F9" w:rsidP="00364DBD">
      <w:pPr>
        <w:pStyle w:val="a8"/>
        <w:shd w:val="clear" w:color="auto" w:fill="auto"/>
        <w:spacing w:line="240" w:lineRule="auto"/>
        <w:ind w:firstLine="567"/>
        <w:rPr>
          <w:sz w:val="28"/>
          <w:lang w:val="uk-UA"/>
        </w:rPr>
      </w:pPr>
      <w:r w:rsidRPr="000646F9">
        <w:rPr>
          <w:rStyle w:val="103"/>
          <w:color w:val="000000"/>
          <w:sz w:val="28"/>
          <w:lang w:val="uk-UA"/>
        </w:rPr>
        <w:t>Камера нагрівання має циліндричну форму, з розміщени</w:t>
      </w:r>
      <w:r w:rsidRPr="000646F9">
        <w:rPr>
          <w:rStyle w:val="103"/>
          <w:color w:val="000000"/>
          <w:sz w:val="28"/>
          <w:lang w:val="uk-UA"/>
        </w:rPr>
        <w:softHyphen/>
        <w:t>ми всередині ТЕНами спеціальної форми. По центральній осі камери розміщується барабан, що обертається, закритий зверху кришкою. Перед завантаженням барабан піднімається заванта</w:t>
      </w:r>
      <w:r w:rsidRPr="000646F9">
        <w:rPr>
          <w:rStyle w:val="103"/>
          <w:color w:val="000000"/>
          <w:sz w:val="28"/>
          <w:lang w:val="uk-UA"/>
        </w:rPr>
        <w:softHyphen/>
        <w:t>жувальним отвором вверх, а після завантаження закривається кришкою і розміщується в горизонтальному положенні, в якому і відбувається термообробка виробів. Для вивантаження виробів барабан нахиляють вниз, і вироби висипають у корзину.</w:t>
      </w:r>
    </w:p>
    <w:p w14:paraId="12AE4783" w14:textId="77777777" w:rsidR="000646F9" w:rsidRPr="000646F9" w:rsidRDefault="000646F9" w:rsidP="00364DBD">
      <w:pPr>
        <w:pStyle w:val="a8"/>
        <w:shd w:val="clear" w:color="auto" w:fill="auto"/>
        <w:spacing w:line="240" w:lineRule="auto"/>
        <w:ind w:firstLine="567"/>
        <w:rPr>
          <w:sz w:val="28"/>
          <w:lang w:val="uk-UA"/>
        </w:rPr>
      </w:pPr>
      <w:r w:rsidRPr="000646F9">
        <w:rPr>
          <w:rStyle w:val="103"/>
          <w:color w:val="000000"/>
          <w:sz w:val="28"/>
          <w:lang w:val="uk-UA"/>
        </w:rPr>
        <w:t>Керування температурним режимом виконується з допо</w:t>
      </w:r>
      <w:r w:rsidRPr="000646F9">
        <w:rPr>
          <w:rStyle w:val="103"/>
          <w:color w:val="000000"/>
          <w:sz w:val="28"/>
          <w:lang w:val="uk-UA"/>
        </w:rPr>
        <w:softHyphen/>
        <w:t>могою цифрового термоконтролера, а керування роботою елек</w:t>
      </w:r>
      <w:r w:rsidRPr="000646F9">
        <w:rPr>
          <w:rStyle w:val="103"/>
          <w:color w:val="000000"/>
          <w:sz w:val="28"/>
          <w:lang w:val="uk-UA"/>
        </w:rPr>
        <w:softHyphen/>
        <w:t>тромеханічних приводів обертання барабана і нахилу рами - з допомогою кнопок на шафі керування.</w:t>
      </w:r>
    </w:p>
    <w:p w14:paraId="42FA24C9" w14:textId="77777777" w:rsidR="00304DA2" w:rsidRDefault="00304DA2" w:rsidP="00364DBD">
      <w:pPr>
        <w:pStyle w:val="a8"/>
        <w:shd w:val="clear" w:color="auto" w:fill="auto"/>
        <w:spacing w:line="240" w:lineRule="auto"/>
        <w:ind w:firstLine="567"/>
        <w:rPr>
          <w:rStyle w:val="103"/>
          <w:color w:val="000000"/>
          <w:sz w:val="28"/>
          <w:lang w:val="uk-UA"/>
        </w:rPr>
      </w:pPr>
    </w:p>
    <w:p w14:paraId="116215B4" w14:textId="77777777" w:rsidR="00304DA2" w:rsidRPr="00304DA2" w:rsidRDefault="000646F9" w:rsidP="00364DBD">
      <w:pPr>
        <w:pStyle w:val="a8"/>
        <w:shd w:val="clear" w:color="auto" w:fill="auto"/>
        <w:spacing w:line="240" w:lineRule="auto"/>
        <w:ind w:firstLine="567"/>
        <w:rPr>
          <w:rStyle w:val="103"/>
          <w:color w:val="000000"/>
          <w:sz w:val="28"/>
          <w:u w:val="single"/>
          <w:lang w:val="uk-UA"/>
        </w:rPr>
      </w:pPr>
      <w:r w:rsidRPr="00304DA2">
        <w:rPr>
          <w:rStyle w:val="103"/>
          <w:color w:val="000000"/>
          <w:sz w:val="28"/>
          <w:u w:val="single"/>
          <w:lang w:val="uk-UA"/>
        </w:rPr>
        <w:t xml:space="preserve">Рольгангові прохідні електропечі </w:t>
      </w:r>
    </w:p>
    <w:p w14:paraId="7AE75654" w14:textId="77777777" w:rsidR="000646F9" w:rsidRPr="000646F9" w:rsidRDefault="00304DA2" w:rsidP="00364DBD">
      <w:pPr>
        <w:pStyle w:val="a8"/>
        <w:shd w:val="clear" w:color="auto" w:fill="auto"/>
        <w:spacing w:line="240" w:lineRule="auto"/>
        <w:ind w:firstLine="567"/>
        <w:rPr>
          <w:sz w:val="28"/>
          <w:lang w:val="uk-UA"/>
        </w:rPr>
      </w:pPr>
      <w:r w:rsidRPr="000646F9">
        <w:rPr>
          <w:rStyle w:val="103"/>
          <w:color w:val="000000"/>
          <w:sz w:val="28"/>
          <w:lang w:val="uk-UA"/>
        </w:rPr>
        <w:t>Рольгангов</w:t>
      </w:r>
      <w:r>
        <w:rPr>
          <w:rStyle w:val="103"/>
          <w:color w:val="000000"/>
          <w:sz w:val="28"/>
          <w:lang w:val="uk-UA"/>
        </w:rPr>
        <w:t>і</w:t>
      </w:r>
      <w:r w:rsidRPr="000646F9">
        <w:rPr>
          <w:rStyle w:val="103"/>
          <w:color w:val="000000"/>
          <w:sz w:val="28"/>
          <w:lang w:val="uk-UA"/>
        </w:rPr>
        <w:t xml:space="preserve"> електроп</w:t>
      </w:r>
      <w:r>
        <w:rPr>
          <w:rStyle w:val="103"/>
          <w:color w:val="000000"/>
          <w:sz w:val="28"/>
          <w:lang w:val="uk-UA"/>
        </w:rPr>
        <w:t>ечі</w:t>
      </w:r>
      <w:r w:rsidRPr="000646F9">
        <w:rPr>
          <w:rStyle w:val="103"/>
          <w:color w:val="000000"/>
          <w:sz w:val="28"/>
          <w:lang w:val="uk-UA"/>
        </w:rPr>
        <w:t xml:space="preserve"> </w:t>
      </w:r>
      <w:r w:rsidR="000646F9" w:rsidRPr="000646F9">
        <w:rPr>
          <w:rStyle w:val="103"/>
          <w:color w:val="000000"/>
          <w:sz w:val="28"/>
          <w:lang w:val="uk-UA"/>
        </w:rPr>
        <w:t xml:space="preserve">СРО призначені для виконання таких видів низькотемпературної термообробки, як </w:t>
      </w:r>
      <w:r>
        <w:rPr>
          <w:rStyle w:val="103"/>
          <w:color w:val="000000"/>
          <w:sz w:val="28"/>
          <w:lang w:val="uk-UA"/>
        </w:rPr>
        <w:t>середній та низький відпал</w:t>
      </w:r>
      <w:r w:rsidR="000646F9" w:rsidRPr="000646F9">
        <w:rPr>
          <w:rStyle w:val="103"/>
          <w:color w:val="000000"/>
          <w:sz w:val="28"/>
          <w:lang w:val="uk-UA"/>
        </w:rPr>
        <w:t>, поліме</w:t>
      </w:r>
      <w:r w:rsidR="000646F9" w:rsidRPr="000646F9">
        <w:rPr>
          <w:rStyle w:val="103"/>
          <w:color w:val="000000"/>
          <w:sz w:val="28"/>
          <w:lang w:val="uk-UA"/>
        </w:rPr>
        <w:softHyphen/>
        <w:t>ризація, пропікання тощо.</w:t>
      </w:r>
    </w:p>
    <w:p w14:paraId="17E7E0B6" w14:textId="77777777" w:rsidR="000646F9" w:rsidRDefault="000646F9" w:rsidP="00364DBD">
      <w:pPr>
        <w:pStyle w:val="a8"/>
        <w:shd w:val="clear" w:color="auto" w:fill="auto"/>
        <w:spacing w:line="240" w:lineRule="auto"/>
        <w:ind w:firstLine="567"/>
        <w:rPr>
          <w:rStyle w:val="103"/>
          <w:color w:val="000000"/>
          <w:sz w:val="28"/>
          <w:lang w:val="uk-UA"/>
        </w:rPr>
      </w:pPr>
      <w:r w:rsidRPr="000646F9">
        <w:rPr>
          <w:rStyle w:val="103"/>
          <w:color w:val="000000"/>
          <w:sz w:val="28"/>
          <w:lang w:val="uk-UA"/>
        </w:rPr>
        <w:t>Рольгангова електропіч СРО (рис.</w:t>
      </w:r>
      <w:r w:rsidR="00304DA2">
        <w:rPr>
          <w:rStyle w:val="103"/>
          <w:color w:val="000000"/>
          <w:sz w:val="28"/>
          <w:lang w:val="uk-UA"/>
        </w:rPr>
        <w:t xml:space="preserve"> 4</w:t>
      </w:r>
      <w:r w:rsidRPr="000646F9">
        <w:rPr>
          <w:rStyle w:val="103"/>
          <w:color w:val="000000"/>
          <w:sz w:val="28"/>
          <w:lang w:val="uk-UA"/>
        </w:rPr>
        <w:t xml:space="preserve">.8) має модульну конструкцію. Робочий простір електропечі </w:t>
      </w:r>
      <w:r w:rsidR="00304DA2">
        <w:rPr>
          <w:rStyle w:val="103"/>
          <w:color w:val="000000"/>
          <w:sz w:val="28"/>
          <w:lang w:val="uk-UA"/>
        </w:rPr>
        <w:t>виконано в</w:t>
      </w:r>
      <w:r w:rsidRPr="000646F9">
        <w:rPr>
          <w:rStyle w:val="103"/>
          <w:color w:val="000000"/>
          <w:sz w:val="28"/>
          <w:lang w:val="uk-UA"/>
        </w:rPr>
        <w:t xml:space="preserve"> форм</w:t>
      </w:r>
      <w:r w:rsidR="00304DA2">
        <w:rPr>
          <w:rStyle w:val="103"/>
          <w:color w:val="000000"/>
          <w:sz w:val="28"/>
          <w:lang w:val="uk-UA"/>
        </w:rPr>
        <w:t>і</w:t>
      </w:r>
      <w:r w:rsidRPr="000646F9">
        <w:rPr>
          <w:rStyle w:val="103"/>
          <w:color w:val="000000"/>
          <w:sz w:val="28"/>
          <w:lang w:val="uk-UA"/>
        </w:rPr>
        <w:t xml:space="preserve"> прохід</w:t>
      </w:r>
      <w:r w:rsidRPr="000646F9">
        <w:rPr>
          <w:rStyle w:val="103"/>
          <w:color w:val="000000"/>
          <w:sz w:val="28"/>
          <w:lang w:val="uk-UA"/>
        </w:rPr>
        <w:softHyphen/>
        <w:t>ного тунелю, який складається з декількох пічних модулів. На вході в тунель перед першим модулем встановлений вхідний рольганг, з допомогою якого забезпечується завантаження виро</w:t>
      </w:r>
      <w:r w:rsidRPr="000646F9">
        <w:rPr>
          <w:rStyle w:val="103"/>
          <w:color w:val="000000"/>
          <w:sz w:val="28"/>
          <w:lang w:val="uk-UA"/>
        </w:rPr>
        <w:softHyphen/>
        <w:t>бів. Переміщення виробів вздовж тунелю здійснюється по роль</w:t>
      </w:r>
      <w:r w:rsidRPr="000646F9">
        <w:rPr>
          <w:rStyle w:val="103"/>
          <w:color w:val="000000"/>
          <w:sz w:val="28"/>
          <w:lang w:val="uk-UA"/>
        </w:rPr>
        <w:softHyphen/>
        <w:t>гангу з допомогою автоматизованого електропривода. На пер</w:t>
      </w:r>
      <w:r w:rsidRPr="000646F9">
        <w:rPr>
          <w:rStyle w:val="103"/>
          <w:color w:val="000000"/>
          <w:sz w:val="28"/>
          <w:lang w:val="uk-UA"/>
        </w:rPr>
        <w:softHyphen/>
        <w:t xml:space="preserve">шому і останньому модулях печі встановлені пульти ручного керування механізмами </w:t>
      </w:r>
      <w:r w:rsidRPr="000646F9">
        <w:rPr>
          <w:rStyle w:val="103"/>
          <w:color w:val="000000"/>
          <w:sz w:val="28"/>
          <w:lang w:val="uk-UA"/>
        </w:rPr>
        <w:lastRenderedPageBreak/>
        <w:t>печі. На виході із камери нагрівання</w:t>
      </w:r>
      <w:r w:rsidR="00304DA2">
        <w:rPr>
          <w:rStyle w:val="103"/>
          <w:color w:val="000000"/>
          <w:sz w:val="28"/>
          <w:lang w:val="uk-UA"/>
        </w:rPr>
        <w:t>,</w:t>
      </w:r>
      <w:r w:rsidRPr="000646F9">
        <w:rPr>
          <w:rStyle w:val="103"/>
          <w:color w:val="000000"/>
          <w:sz w:val="28"/>
          <w:lang w:val="uk-UA"/>
        </w:rPr>
        <w:t xml:space="preserve"> для забезпечення можливості вивантаження виробів після закінчен</w:t>
      </w:r>
      <w:r w:rsidRPr="000646F9">
        <w:rPr>
          <w:rStyle w:val="103"/>
          <w:color w:val="000000"/>
          <w:sz w:val="28"/>
          <w:lang w:val="uk-UA"/>
        </w:rPr>
        <w:softHyphen/>
        <w:t>ня процесу термообробки</w:t>
      </w:r>
      <w:r w:rsidR="00304DA2">
        <w:rPr>
          <w:rStyle w:val="103"/>
          <w:color w:val="000000"/>
          <w:sz w:val="28"/>
          <w:lang w:val="uk-UA"/>
        </w:rPr>
        <w:t>,</w:t>
      </w:r>
      <w:r w:rsidRPr="000646F9">
        <w:rPr>
          <w:rStyle w:val="103"/>
          <w:color w:val="000000"/>
          <w:sz w:val="28"/>
          <w:lang w:val="uk-UA"/>
        </w:rPr>
        <w:t xml:space="preserve"> встановлений вивантажувальний рольганг</w:t>
      </w:r>
      <w:r w:rsidR="0078680B">
        <w:rPr>
          <w:rStyle w:val="103"/>
          <w:color w:val="000000"/>
          <w:sz w:val="28"/>
          <w:lang w:val="uk-UA"/>
        </w:rPr>
        <w:t>.</w:t>
      </w:r>
    </w:p>
    <w:p w14:paraId="35A453E6" w14:textId="77777777" w:rsidR="0078680B" w:rsidRDefault="0078680B" w:rsidP="00364DBD">
      <w:pPr>
        <w:pStyle w:val="a8"/>
        <w:shd w:val="clear" w:color="auto" w:fill="auto"/>
        <w:spacing w:line="240" w:lineRule="auto"/>
        <w:ind w:firstLine="567"/>
        <w:rPr>
          <w:rStyle w:val="103"/>
          <w:color w:val="000000"/>
          <w:sz w:val="28"/>
          <w:lang w:val="uk-UA"/>
        </w:rPr>
      </w:pPr>
      <w:r w:rsidRPr="000646F9">
        <w:rPr>
          <w:rStyle w:val="103"/>
          <w:color w:val="000000"/>
          <w:sz w:val="28"/>
          <w:lang w:val="uk-UA"/>
        </w:rPr>
        <w:t>Нагрівання робочого простору електропечі здійснюється з допомогою спеціального калорифера, який розміщується у вер</w:t>
      </w:r>
      <w:r w:rsidRPr="000646F9">
        <w:rPr>
          <w:rStyle w:val="103"/>
          <w:color w:val="000000"/>
          <w:sz w:val="28"/>
          <w:lang w:val="uk-UA"/>
        </w:rPr>
        <w:softHyphen/>
        <w:t>хній частині пічного модуля.</w:t>
      </w:r>
    </w:p>
    <w:p w14:paraId="7C3377B7" w14:textId="77777777" w:rsidR="005D2E63" w:rsidRDefault="005D2E63" w:rsidP="00364DBD">
      <w:pPr>
        <w:pStyle w:val="a8"/>
        <w:shd w:val="clear" w:color="auto" w:fill="auto"/>
        <w:spacing w:line="240" w:lineRule="auto"/>
        <w:ind w:firstLine="567"/>
        <w:rPr>
          <w:rStyle w:val="103"/>
          <w:color w:val="000000"/>
          <w:sz w:val="28"/>
          <w:lang w:val="uk-UA"/>
        </w:rPr>
      </w:pPr>
    </w:p>
    <w:p w14:paraId="5D84AD87" w14:textId="77777777" w:rsidR="000646F9" w:rsidRPr="000646F9" w:rsidRDefault="005D2E63" w:rsidP="005D2E63">
      <w:pPr>
        <w:pStyle w:val="a8"/>
        <w:shd w:val="clear" w:color="auto" w:fill="auto"/>
        <w:spacing w:line="240" w:lineRule="auto"/>
        <w:jc w:val="center"/>
        <w:rPr>
          <w:sz w:val="28"/>
          <w:lang w:val="uk-UA"/>
        </w:rPr>
      </w:pPr>
      <w:r w:rsidRPr="00425ED0">
        <w:rPr>
          <w:noProof/>
          <w:color w:val="000000"/>
          <w:sz w:val="28"/>
          <w:szCs w:val="21"/>
          <w:shd w:val="clear" w:color="auto" w:fill="FFFFFF"/>
          <w:lang w:val="uk-UA" w:eastAsia="uk-UA"/>
        </w:rPr>
        <w:drawing>
          <wp:inline distT="0" distB="0" distL="0" distR="0" wp14:anchorId="2A3743D6" wp14:editId="25322031">
            <wp:extent cx="2285784" cy="2360173"/>
            <wp:effectExtent l="0" t="0" r="635" b="2540"/>
            <wp:docPr id="13318" name="Рисунок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rotWithShape="1">
                    <a:blip r:embed="rId117">
                      <a:extLst>
                        <a:ext uri="{28A0092B-C50C-407E-A947-70E740481C1C}">
                          <a14:useLocalDpi xmlns:a14="http://schemas.microsoft.com/office/drawing/2010/main" val="0"/>
                        </a:ext>
                      </a:extLst>
                    </a:blip>
                    <a:srcRect r="51887"/>
                    <a:stretch/>
                  </pic:blipFill>
                  <pic:spPr bwMode="auto">
                    <a:xfrm>
                      <a:off x="0" y="0"/>
                      <a:ext cx="2292396" cy="2367000"/>
                    </a:xfrm>
                    <a:prstGeom prst="rect">
                      <a:avLst/>
                    </a:prstGeom>
                    <a:noFill/>
                    <a:ln>
                      <a:noFill/>
                    </a:ln>
                    <a:extLst>
                      <a:ext uri="{53640926-AAD7-44D8-BBD7-CCE9431645EC}">
                        <a14:shadowObscured xmlns:a14="http://schemas.microsoft.com/office/drawing/2010/main"/>
                      </a:ext>
                    </a:extLst>
                  </pic:spPr>
                </pic:pic>
              </a:graphicData>
            </a:graphic>
          </wp:inline>
        </w:drawing>
      </w:r>
    </w:p>
    <w:p w14:paraId="4601EC3C" w14:textId="77777777" w:rsidR="0078680B" w:rsidRDefault="005D2E63" w:rsidP="00304DA2">
      <w:pPr>
        <w:pStyle w:val="a8"/>
        <w:shd w:val="clear" w:color="auto" w:fill="auto"/>
        <w:spacing w:line="240" w:lineRule="auto"/>
        <w:ind w:firstLine="567"/>
        <w:rPr>
          <w:rStyle w:val="103"/>
          <w:color w:val="000000"/>
          <w:sz w:val="28"/>
          <w:lang w:val="uk-UA"/>
        </w:rPr>
      </w:pPr>
      <w:r w:rsidRPr="00425ED0">
        <w:rPr>
          <w:rStyle w:val="103"/>
          <w:color w:val="000000"/>
          <w:sz w:val="28"/>
          <w:lang w:val="uk-UA"/>
        </w:rPr>
        <w:t>Рис. 4.8. Рольгангова електропіч типу СРО14-</w:t>
      </w:r>
      <w:r>
        <w:rPr>
          <w:rStyle w:val="103"/>
          <w:color w:val="000000"/>
          <w:sz w:val="28"/>
          <w:lang w:val="uk-UA"/>
        </w:rPr>
        <w:t>200.2,5</w:t>
      </w:r>
    </w:p>
    <w:p w14:paraId="52D08B9E" w14:textId="77777777" w:rsidR="005D2E63" w:rsidRDefault="005D2E63" w:rsidP="00304DA2">
      <w:pPr>
        <w:pStyle w:val="a8"/>
        <w:shd w:val="clear" w:color="auto" w:fill="auto"/>
        <w:spacing w:line="240" w:lineRule="auto"/>
        <w:ind w:firstLine="567"/>
        <w:rPr>
          <w:rStyle w:val="103"/>
          <w:color w:val="000000"/>
          <w:sz w:val="28"/>
          <w:lang w:val="uk-UA"/>
        </w:rPr>
      </w:pPr>
    </w:p>
    <w:p w14:paraId="258913BA" w14:textId="77777777" w:rsidR="000646F9" w:rsidRPr="000646F9" w:rsidRDefault="000646F9" w:rsidP="00304DA2">
      <w:pPr>
        <w:pStyle w:val="a8"/>
        <w:shd w:val="clear" w:color="auto" w:fill="auto"/>
        <w:spacing w:line="240" w:lineRule="auto"/>
        <w:ind w:firstLine="567"/>
        <w:rPr>
          <w:sz w:val="28"/>
          <w:lang w:val="uk-UA"/>
        </w:rPr>
      </w:pPr>
      <w:r w:rsidRPr="000646F9">
        <w:rPr>
          <w:rStyle w:val="103"/>
          <w:color w:val="000000"/>
          <w:sz w:val="28"/>
          <w:lang w:val="uk-UA"/>
        </w:rPr>
        <w:t>Калорифер складається з двох секцій з нагрівниками (ТЕН), що розміщуються в шаховому порядку. Примусова циркуляція нагрітого повітря в середині робочого простору забезпечується з допомогою відцентрового вентилято</w:t>
      </w:r>
      <w:r w:rsidRPr="000646F9">
        <w:rPr>
          <w:rStyle w:val="103"/>
          <w:color w:val="000000"/>
          <w:sz w:val="28"/>
          <w:lang w:val="uk-UA"/>
        </w:rPr>
        <w:softHyphen/>
        <w:t xml:space="preserve">ра. </w:t>
      </w:r>
      <w:r w:rsidR="00304DA2">
        <w:rPr>
          <w:rStyle w:val="103"/>
          <w:color w:val="000000"/>
          <w:sz w:val="28"/>
          <w:lang w:val="uk-UA"/>
        </w:rPr>
        <w:t>Дотримання</w:t>
      </w:r>
      <w:r w:rsidRPr="000646F9">
        <w:rPr>
          <w:rStyle w:val="103"/>
          <w:color w:val="000000"/>
          <w:sz w:val="28"/>
          <w:lang w:val="uk-UA"/>
        </w:rPr>
        <w:t xml:space="preserve"> необхідного температурного режиму всередині робочої камери здійснюється за допомогою автоматизованої си</w:t>
      </w:r>
      <w:r w:rsidRPr="000646F9">
        <w:rPr>
          <w:rStyle w:val="103"/>
          <w:color w:val="000000"/>
          <w:sz w:val="28"/>
          <w:lang w:val="uk-UA"/>
        </w:rPr>
        <w:softHyphen/>
        <w:t>стеми керування, яка з</w:t>
      </w:r>
      <w:r w:rsidR="00304DA2">
        <w:rPr>
          <w:rStyle w:val="103"/>
          <w:color w:val="000000"/>
          <w:sz w:val="28"/>
          <w:lang w:val="uk-UA"/>
        </w:rPr>
        <w:t>дійснює</w:t>
      </w:r>
      <w:r w:rsidRPr="000646F9">
        <w:rPr>
          <w:rStyle w:val="103"/>
          <w:color w:val="000000"/>
          <w:sz w:val="28"/>
          <w:lang w:val="uk-UA"/>
        </w:rPr>
        <w:t xml:space="preserve"> оперативне і точне налаго</w:t>
      </w:r>
      <w:r w:rsidRPr="000646F9">
        <w:rPr>
          <w:rStyle w:val="103"/>
          <w:color w:val="000000"/>
          <w:sz w:val="28"/>
          <w:lang w:val="uk-UA"/>
        </w:rPr>
        <w:softHyphen/>
        <w:t>дження необхідного режиму термообробки, а також цифрову індикацію температури в кожному із модулів.</w:t>
      </w:r>
    </w:p>
    <w:p w14:paraId="16C68C8E" w14:textId="77777777" w:rsidR="000646F9" w:rsidRDefault="000646F9" w:rsidP="00304DA2">
      <w:pPr>
        <w:pStyle w:val="a8"/>
        <w:shd w:val="clear" w:color="auto" w:fill="auto"/>
        <w:spacing w:line="240" w:lineRule="auto"/>
        <w:ind w:firstLine="567"/>
        <w:rPr>
          <w:rStyle w:val="103"/>
          <w:color w:val="000000"/>
          <w:sz w:val="28"/>
          <w:lang w:val="uk-UA"/>
        </w:rPr>
      </w:pPr>
      <w:r w:rsidRPr="000646F9">
        <w:rPr>
          <w:rStyle w:val="103"/>
          <w:color w:val="000000"/>
          <w:sz w:val="28"/>
          <w:lang w:val="uk-UA"/>
        </w:rPr>
        <w:t>Для забезпечення плавного регулювання швидкості рольгангів використовуються тиристорні перетворювачі частоти, від яких живляться приводні електродвигуни рольгангів.</w:t>
      </w:r>
    </w:p>
    <w:p w14:paraId="5A0AF016" w14:textId="77777777" w:rsidR="00C91755" w:rsidRDefault="00C91755" w:rsidP="00304DA2">
      <w:pPr>
        <w:pStyle w:val="a8"/>
        <w:shd w:val="clear" w:color="auto" w:fill="auto"/>
        <w:spacing w:line="240" w:lineRule="auto"/>
        <w:ind w:firstLine="567"/>
        <w:rPr>
          <w:rStyle w:val="103"/>
          <w:color w:val="000000"/>
          <w:sz w:val="28"/>
          <w:lang w:val="uk-UA"/>
        </w:rPr>
      </w:pPr>
    </w:p>
    <w:p w14:paraId="70A96749" w14:textId="77777777" w:rsidR="00C91755" w:rsidRPr="00C91755" w:rsidRDefault="00C91755" w:rsidP="00C91755">
      <w:pPr>
        <w:pStyle w:val="3210"/>
        <w:keepNext/>
        <w:keepLines/>
        <w:shd w:val="clear" w:color="auto" w:fill="auto"/>
        <w:tabs>
          <w:tab w:val="left" w:pos="620"/>
        </w:tabs>
        <w:spacing w:before="0" w:after="0" w:line="240" w:lineRule="auto"/>
        <w:ind w:firstLine="426"/>
        <w:jc w:val="left"/>
        <w:rPr>
          <w:sz w:val="28"/>
          <w:u w:val="single"/>
        </w:rPr>
      </w:pPr>
      <w:bookmarkStart w:id="17" w:name="bookmark6"/>
      <w:r w:rsidRPr="00C91755">
        <w:rPr>
          <w:rStyle w:val="321"/>
          <w:bCs/>
          <w:color w:val="000000"/>
          <w:sz w:val="28"/>
          <w:u w:val="single"/>
          <w:lang w:val="uk-UA"/>
        </w:rPr>
        <w:t xml:space="preserve">Печі </w:t>
      </w:r>
      <w:r w:rsidRPr="00C91755">
        <w:rPr>
          <w:rStyle w:val="321"/>
          <w:bCs/>
          <w:color w:val="000000"/>
          <w:sz w:val="28"/>
          <w:u w:val="single"/>
        </w:rPr>
        <w:t>прямого електродного нагрівання для хіміко-технологічних процесів</w:t>
      </w:r>
      <w:bookmarkEnd w:id="17"/>
    </w:p>
    <w:p w14:paraId="2DEC5FEB" w14:textId="77777777" w:rsidR="00C91755" w:rsidRPr="002D751E" w:rsidRDefault="00C91755" w:rsidP="00C91755">
      <w:pPr>
        <w:pStyle w:val="a8"/>
        <w:shd w:val="clear" w:color="auto" w:fill="auto"/>
        <w:spacing w:line="240" w:lineRule="auto"/>
        <w:ind w:firstLine="426"/>
        <w:rPr>
          <w:sz w:val="28"/>
        </w:rPr>
      </w:pPr>
      <w:r w:rsidRPr="002D751E">
        <w:rPr>
          <w:color w:val="000000"/>
          <w:sz w:val="28"/>
        </w:rPr>
        <w:t>До таких електротехнологічних установок належать електричні скловарні печі, печі для графітації вугільних виробів (наприклад, для отримання штучного графіту), печі для випічки хлібобулочних виробів, установки для отримання карборунду, для консервування продуктів, для розморожування блоків замо</w:t>
      </w:r>
      <w:r w:rsidRPr="002D751E">
        <w:rPr>
          <w:color w:val="000000"/>
          <w:sz w:val="28"/>
        </w:rPr>
        <w:softHyphen/>
        <w:t>роженої риби або м’яса тощо.</w:t>
      </w:r>
    </w:p>
    <w:p w14:paraId="602892B6" w14:textId="77777777" w:rsidR="00C91755" w:rsidRDefault="00C91755" w:rsidP="00C91755">
      <w:pPr>
        <w:pStyle w:val="a8"/>
        <w:shd w:val="clear" w:color="auto" w:fill="auto"/>
        <w:spacing w:line="240" w:lineRule="auto"/>
        <w:ind w:firstLine="426"/>
        <w:rPr>
          <w:color w:val="000000"/>
          <w:sz w:val="28"/>
          <w:lang w:val="uk-UA"/>
        </w:rPr>
      </w:pPr>
      <w:r w:rsidRPr="002D751E">
        <w:rPr>
          <w:color w:val="000000"/>
          <w:sz w:val="28"/>
        </w:rPr>
        <w:t xml:space="preserve">На рис. </w:t>
      </w:r>
      <w:r w:rsidR="00A15BD0">
        <w:rPr>
          <w:color w:val="000000"/>
          <w:sz w:val="28"/>
          <w:lang w:val="uk-UA"/>
        </w:rPr>
        <w:t>4</w:t>
      </w:r>
      <w:r w:rsidRPr="002D751E">
        <w:rPr>
          <w:color w:val="000000"/>
          <w:sz w:val="28"/>
        </w:rPr>
        <w:t>.</w:t>
      </w:r>
      <w:r w:rsidR="00A15BD0">
        <w:rPr>
          <w:color w:val="000000"/>
          <w:sz w:val="28"/>
          <w:lang w:val="uk-UA"/>
        </w:rPr>
        <w:t>9</w:t>
      </w:r>
      <w:r w:rsidRPr="002D751E">
        <w:rPr>
          <w:color w:val="000000"/>
          <w:sz w:val="28"/>
        </w:rPr>
        <w:t xml:space="preserve"> наведена електрична скловарна піч, в якій усі технологічні процеси (завантаження шихти, варення, освітлення і кондиціонування скломаси) здійснюються у верти</w:t>
      </w:r>
      <w:r w:rsidRPr="002D751E">
        <w:rPr>
          <w:color w:val="000000"/>
          <w:sz w:val="28"/>
        </w:rPr>
        <w:softHyphen/>
        <w:t>кальному напрямку. Завантаження шихти відбувається через бункери 1, що містяться на склепінні 2, яке опирається на роли</w:t>
      </w:r>
      <w:r w:rsidRPr="002D751E">
        <w:rPr>
          <w:color w:val="000000"/>
          <w:sz w:val="28"/>
        </w:rPr>
        <w:softHyphen/>
        <w:t>ки і має можливість обертатися навколо вертикальної осі ванни з допомогою електропривода. Завдяки цьому шихта при заван</w:t>
      </w:r>
      <w:r w:rsidRPr="002D751E">
        <w:rPr>
          <w:color w:val="000000"/>
          <w:sz w:val="28"/>
        </w:rPr>
        <w:softHyphen/>
        <w:t xml:space="preserve">таженні створює </w:t>
      </w:r>
      <w:r w:rsidRPr="002D751E">
        <w:rPr>
          <w:color w:val="000000"/>
          <w:sz w:val="28"/>
        </w:rPr>
        <w:lastRenderedPageBreak/>
        <w:t>концентричні кола, рівномірно розміщується по всій поверхні ванни і не потребує додаткових рухомих час</w:t>
      </w:r>
      <w:r w:rsidRPr="002D751E">
        <w:rPr>
          <w:color w:val="000000"/>
          <w:sz w:val="28"/>
        </w:rPr>
        <w:softHyphen/>
        <w:t>тин. Електроди 5 вводяться через верхню частину печі і зану</w:t>
      </w:r>
      <w:r w:rsidRPr="002D751E">
        <w:rPr>
          <w:color w:val="000000"/>
          <w:sz w:val="28"/>
        </w:rPr>
        <w:softHyphen/>
        <w:t>рюються в скломасу 3 зверху. В результаті проходження елект</w:t>
      </w:r>
      <w:r w:rsidRPr="002D751E">
        <w:rPr>
          <w:color w:val="000000"/>
          <w:sz w:val="28"/>
        </w:rPr>
        <w:softHyphen/>
        <w:t>ричного струму через шихту відбувається її нагрівання до тем</w:t>
      </w:r>
      <w:r w:rsidRPr="002D751E">
        <w:rPr>
          <w:color w:val="000000"/>
          <w:sz w:val="28"/>
        </w:rPr>
        <w:softHyphen/>
        <w:t>ператури плавлення, при якій відбуваються хімічні реакції, що забезпечують отримання скломаси з певними характеристиками. Електроди розміщуються на двох або більше рівнях, що забез</w:t>
      </w:r>
      <w:r w:rsidRPr="002D751E">
        <w:rPr>
          <w:color w:val="000000"/>
          <w:sz w:val="28"/>
        </w:rPr>
        <w:softHyphen/>
        <w:t>печує досягнення кращого керування вертикальним температу</w:t>
      </w:r>
      <w:r w:rsidRPr="002D751E">
        <w:rPr>
          <w:color w:val="000000"/>
          <w:sz w:val="28"/>
        </w:rPr>
        <w:softHyphen/>
        <w:t>рним градієнтом у печі.</w:t>
      </w:r>
    </w:p>
    <w:p w14:paraId="0F912FE1" w14:textId="77777777" w:rsidR="00C91755" w:rsidRPr="0078680B" w:rsidRDefault="005D2E63" w:rsidP="001123D5">
      <w:pPr>
        <w:pStyle w:val="a8"/>
        <w:shd w:val="clear" w:color="auto" w:fill="auto"/>
        <w:spacing w:line="240" w:lineRule="auto"/>
        <w:ind w:firstLine="426"/>
        <w:jc w:val="center"/>
        <w:rPr>
          <w:color w:val="000000"/>
          <w:sz w:val="28"/>
          <w:lang w:val="uk-UA"/>
        </w:rPr>
      </w:pPr>
      <w:r>
        <w:rPr>
          <w:noProof/>
          <w:color w:val="000000"/>
          <w:sz w:val="28"/>
          <w:lang w:val="uk-UA" w:eastAsia="uk-UA"/>
        </w:rPr>
        <w:drawing>
          <wp:inline distT="0" distB="0" distL="0" distR="0" wp14:anchorId="0F09BB2A" wp14:editId="035DF90D">
            <wp:extent cx="4325509" cy="3415961"/>
            <wp:effectExtent l="0" t="0" r="0" b="0"/>
            <wp:docPr id="13319" name="Рисунок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rotWithShape="1">
                    <a:blip r:embed="rId118">
                      <a:extLst>
                        <a:ext uri="{28A0092B-C50C-407E-A947-70E740481C1C}">
                          <a14:useLocalDpi xmlns:a14="http://schemas.microsoft.com/office/drawing/2010/main" val="0"/>
                        </a:ext>
                      </a:extLst>
                    </a:blip>
                    <a:srcRect b="17788"/>
                    <a:stretch/>
                  </pic:blipFill>
                  <pic:spPr bwMode="auto">
                    <a:xfrm>
                      <a:off x="0" y="0"/>
                      <a:ext cx="4331142" cy="3420410"/>
                    </a:xfrm>
                    <a:prstGeom prst="rect">
                      <a:avLst/>
                    </a:prstGeom>
                    <a:noFill/>
                    <a:ln>
                      <a:noFill/>
                    </a:ln>
                    <a:extLst>
                      <a:ext uri="{53640926-AAD7-44D8-BBD7-CCE9431645EC}">
                        <a14:shadowObscured xmlns:a14="http://schemas.microsoft.com/office/drawing/2010/main"/>
                      </a:ext>
                    </a:extLst>
                  </pic:spPr>
                </pic:pic>
              </a:graphicData>
            </a:graphic>
          </wp:inline>
        </w:drawing>
      </w:r>
    </w:p>
    <w:p w14:paraId="4FE68375" w14:textId="77777777" w:rsidR="005D2E63" w:rsidRDefault="005D2E63" w:rsidP="005D2E63">
      <w:pPr>
        <w:pStyle w:val="a8"/>
        <w:shd w:val="clear" w:color="auto" w:fill="auto"/>
        <w:tabs>
          <w:tab w:val="left" w:pos="228"/>
        </w:tabs>
        <w:spacing w:line="240" w:lineRule="auto"/>
        <w:ind w:firstLine="709"/>
        <w:rPr>
          <w:color w:val="000000"/>
          <w:sz w:val="28"/>
          <w:lang w:val="uk-UA"/>
        </w:rPr>
      </w:pPr>
      <w:r w:rsidRPr="00425ED0">
        <w:rPr>
          <w:color w:val="000000"/>
          <w:sz w:val="28"/>
          <w:lang w:val="uk-UA"/>
        </w:rPr>
        <w:t xml:space="preserve">Рис. 4.9. Електропіч скловарна піч: </w:t>
      </w:r>
    </w:p>
    <w:p w14:paraId="594E0C99" w14:textId="77777777" w:rsidR="000646F9" w:rsidRPr="005D2E63" w:rsidRDefault="005D2E63" w:rsidP="005D2E63">
      <w:pPr>
        <w:pStyle w:val="a8"/>
        <w:shd w:val="clear" w:color="auto" w:fill="auto"/>
        <w:tabs>
          <w:tab w:val="left" w:pos="228"/>
        </w:tabs>
        <w:spacing w:line="240" w:lineRule="auto"/>
        <w:ind w:firstLine="709"/>
        <w:rPr>
          <w:sz w:val="24"/>
          <w:szCs w:val="24"/>
          <w:lang w:val="uk-UA"/>
        </w:rPr>
      </w:pPr>
      <w:r w:rsidRPr="005D2E63">
        <w:rPr>
          <w:color w:val="000000"/>
          <w:sz w:val="24"/>
          <w:szCs w:val="24"/>
          <w:lang w:val="uk-UA"/>
        </w:rPr>
        <w:t>1-бункери для завантаження шихти; 2-склепіння; 3-скломаса; 4-вагонеткові блоки; 5-електроди</w:t>
      </w:r>
    </w:p>
    <w:p w14:paraId="22463568" w14:textId="77777777" w:rsidR="00B16ECB" w:rsidRPr="00B16ECB" w:rsidRDefault="00B16ECB" w:rsidP="00B16ECB">
      <w:pPr>
        <w:pStyle w:val="3210"/>
        <w:keepNext/>
        <w:keepLines/>
        <w:shd w:val="clear" w:color="auto" w:fill="auto"/>
        <w:tabs>
          <w:tab w:val="left" w:pos="1200"/>
        </w:tabs>
        <w:spacing w:before="0" w:after="0" w:line="240" w:lineRule="auto"/>
        <w:ind w:firstLine="0"/>
        <w:jc w:val="left"/>
        <w:rPr>
          <w:rStyle w:val="321"/>
          <w:sz w:val="28"/>
        </w:rPr>
      </w:pPr>
      <w:bookmarkStart w:id="18" w:name="bookmark10"/>
    </w:p>
    <w:p w14:paraId="7A7B98DD" w14:textId="77777777" w:rsidR="000646F9" w:rsidRDefault="00B16ECB" w:rsidP="00B16ECB">
      <w:pPr>
        <w:pStyle w:val="3210"/>
        <w:keepNext/>
        <w:keepLines/>
        <w:shd w:val="clear" w:color="auto" w:fill="auto"/>
        <w:tabs>
          <w:tab w:val="left" w:pos="1200"/>
        </w:tabs>
        <w:spacing w:before="0" w:after="0" w:line="240" w:lineRule="auto"/>
        <w:ind w:firstLine="567"/>
        <w:jc w:val="both"/>
        <w:rPr>
          <w:rStyle w:val="321"/>
          <w:b/>
          <w:bCs/>
          <w:color w:val="000000"/>
          <w:sz w:val="28"/>
          <w:lang w:val="uk-UA"/>
        </w:rPr>
      </w:pPr>
      <w:r>
        <w:rPr>
          <w:rStyle w:val="321"/>
          <w:b/>
          <w:bCs/>
          <w:color w:val="000000"/>
          <w:sz w:val="28"/>
          <w:lang w:val="uk-UA"/>
        </w:rPr>
        <w:t xml:space="preserve">4.2. </w:t>
      </w:r>
      <w:r w:rsidR="000646F9" w:rsidRPr="002D751E">
        <w:rPr>
          <w:rStyle w:val="321"/>
          <w:b/>
          <w:bCs/>
          <w:color w:val="000000"/>
          <w:sz w:val="28"/>
        </w:rPr>
        <w:t xml:space="preserve">Матеріали, що використовуються при виготовленні електричних печей опору </w:t>
      </w:r>
      <w:bookmarkEnd w:id="18"/>
    </w:p>
    <w:p w14:paraId="72A45E6D" w14:textId="77777777" w:rsidR="00B16ECB" w:rsidRPr="00B16ECB" w:rsidRDefault="00B16ECB" w:rsidP="00B16ECB">
      <w:pPr>
        <w:pStyle w:val="3210"/>
        <w:keepNext/>
        <w:keepLines/>
        <w:shd w:val="clear" w:color="auto" w:fill="auto"/>
        <w:tabs>
          <w:tab w:val="left" w:pos="1200"/>
        </w:tabs>
        <w:spacing w:before="0" w:after="0" w:line="240" w:lineRule="auto"/>
        <w:ind w:firstLine="567"/>
        <w:jc w:val="both"/>
        <w:rPr>
          <w:sz w:val="28"/>
          <w:lang w:val="uk-UA"/>
        </w:rPr>
      </w:pPr>
    </w:p>
    <w:p w14:paraId="26C77D73" w14:textId="77777777" w:rsidR="000646F9" w:rsidRPr="003B3EF3" w:rsidRDefault="000646F9" w:rsidP="00B16ECB">
      <w:pPr>
        <w:pStyle w:val="a8"/>
        <w:shd w:val="clear" w:color="auto" w:fill="auto"/>
        <w:spacing w:line="240" w:lineRule="auto"/>
        <w:ind w:firstLine="567"/>
        <w:rPr>
          <w:sz w:val="28"/>
          <w:lang w:val="uk-UA"/>
        </w:rPr>
      </w:pPr>
      <w:r w:rsidRPr="003B3EF3">
        <w:rPr>
          <w:color w:val="000000"/>
          <w:sz w:val="28"/>
          <w:lang w:val="uk-UA"/>
        </w:rPr>
        <w:t>Специфічні умови роботи печей опору, що пов’язані з ви</w:t>
      </w:r>
      <w:r w:rsidRPr="003B3EF3">
        <w:rPr>
          <w:color w:val="000000"/>
          <w:sz w:val="28"/>
          <w:lang w:val="uk-UA"/>
        </w:rPr>
        <w:softHyphen/>
        <w:t>сокими температурами, потребують використання матеріалів, які б здатні були нести навантаження та ізолювати робочий об’єм камер з високою температурою від навколишнього середовища. Залежно від призначення матеріали, що використовуються в електропечобудуванні, класифікують на: вогнетривкі, теплоізоляційні, жаротривкі і матеріали для нагрівальних елементів (нагрівників).</w:t>
      </w:r>
    </w:p>
    <w:p w14:paraId="4E247660" w14:textId="77777777" w:rsidR="000646F9" w:rsidRPr="00153143" w:rsidRDefault="000646F9" w:rsidP="00153143">
      <w:pPr>
        <w:pStyle w:val="610"/>
        <w:shd w:val="clear" w:color="auto" w:fill="auto"/>
        <w:tabs>
          <w:tab w:val="left" w:pos="782"/>
        </w:tabs>
        <w:spacing w:before="0" w:after="0" w:line="240" w:lineRule="auto"/>
        <w:ind w:firstLine="567"/>
        <w:jc w:val="left"/>
        <w:rPr>
          <w:sz w:val="28"/>
          <w:u w:val="single"/>
        </w:rPr>
      </w:pPr>
      <w:bookmarkStart w:id="19" w:name="bookmark11"/>
      <w:r w:rsidRPr="00153143">
        <w:rPr>
          <w:rStyle w:val="68"/>
          <w:bCs/>
          <w:color w:val="000000"/>
          <w:sz w:val="28"/>
          <w:u w:val="single"/>
        </w:rPr>
        <w:t>Вогнетривкі матеріали</w:t>
      </w:r>
      <w:bookmarkEnd w:id="19"/>
    </w:p>
    <w:p w14:paraId="67DE134B" w14:textId="77777777" w:rsidR="000646F9" w:rsidRPr="002D751E" w:rsidRDefault="000646F9" w:rsidP="00B16ECB">
      <w:pPr>
        <w:pStyle w:val="a8"/>
        <w:shd w:val="clear" w:color="auto" w:fill="auto"/>
        <w:spacing w:line="240" w:lineRule="auto"/>
        <w:ind w:firstLine="567"/>
        <w:rPr>
          <w:sz w:val="28"/>
        </w:rPr>
      </w:pPr>
      <w:r w:rsidRPr="00153143">
        <w:rPr>
          <w:rStyle w:val="aff2"/>
          <w:b w:val="0"/>
          <w:color w:val="000000"/>
          <w:sz w:val="28"/>
        </w:rPr>
        <w:t>Вогнетривкі матеріали</w:t>
      </w:r>
      <w:r w:rsidRPr="002D751E">
        <w:rPr>
          <w:rStyle w:val="aff2"/>
          <w:color w:val="000000"/>
          <w:sz w:val="28"/>
        </w:rPr>
        <w:t xml:space="preserve"> </w:t>
      </w:r>
      <w:r w:rsidRPr="002D751E">
        <w:rPr>
          <w:color w:val="000000"/>
          <w:sz w:val="28"/>
        </w:rPr>
        <w:t>використовуються в основному для виготовлення внутрішніх частин камери, які перебувають під дією високих температур. Головними властивостями, які повинні мати ці матеріали, є:</w:t>
      </w:r>
    </w:p>
    <w:p w14:paraId="4D971CF4" w14:textId="77777777" w:rsidR="000646F9" w:rsidRPr="002D751E" w:rsidRDefault="00153143" w:rsidP="00153143">
      <w:pPr>
        <w:pStyle w:val="a8"/>
        <w:shd w:val="clear" w:color="auto" w:fill="auto"/>
        <w:tabs>
          <w:tab w:val="left" w:pos="730"/>
        </w:tabs>
        <w:spacing w:line="240" w:lineRule="auto"/>
        <w:ind w:firstLine="567"/>
        <w:rPr>
          <w:sz w:val="28"/>
        </w:rPr>
      </w:pPr>
      <w:r>
        <w:rPr>
          <w:color w:val="000000"/>
          <w:sz w:val="28"/>
          <w:lang w:val="uk-UA"/>
        </w:rPr>
        <w:t xml:space="preserve">- </w:t>
      </w:r>
      <w:r w:rsidR="000646F9" w:rsidRPr="002D751E">
        <w:rPr>
          <w:color w:val="000000"/>
          <w:sz w:val="28"/>
        </w:rPr>
        <w:t xml:space="preserve">вогнетривкість - здатність витримувати без деформації і оплавлення високі температури. Цей показник для більшості вогнетривких матеріалів </w:t>
      </w:r>
      <w:r w:rsidR="000646F9" w:rsidRPr="002D751E">
        <w:rPr>
          <w:color w:val="000000"/>
          <w:sz w:val="28"/>
        </w:rPr>
        <w:lastRenderedPageBreak/>
        <w:t>знаходиться в межах 1580-1770 °С, а матеріали з вогнетривкістю понад 1770 °С називають високово</w:t>
      </w:r>
      <w:r w:rsidR="000646F9" w:rsidRPr="002D751E">
        <w:rPr>
          <w:color w:val="000000"/>
          <w:sz w:val="28"/>
        </w:rPr>
        <w:softHyphen/>
        <w:t>гнетривкими;</w:t>
      </w:r>
    </w:p>
    <w:p w14:paraId="393EAE62" w14:textId="77777777" w:rsidR="000646F9" w:rsidRPr="002D751E" w:rsidRDefault="00153143" w:rsidP="00153143">
      <w:pPr>
        <w:pStyle w:val="a8"/>
        <w:shd w:val="clear" w:color="auto" w:fill="auto"/>
        <w:tabs>
          <w:tab w:val="left" w:pos="744"/>
        </w:tabs>
        <w:spacing w:line="240" w:lineRule="auto"/>
        <w:ind w:firstLine="567"/>
        <w:rPr>
          <w:sz w:val="28"/>
        </w:rPr>
      </w:pPr>
      <w:r>
        <w:rPr>
          <w:color w:val="000000"/>
          <w:sz w:val="28"/>
          <w:lang w:val="uk-UA"/>
        </w:rPr>
        <w:t xml:space="preserve">- </w:t>
      </w:r>
      <w:r w:rsidR="000646F9" w:rsidRPr="002D751E">
        <w:rPr>
          <w:color w:val="000000"/>
          <w:sz w:val="28"/>
        </w:rPr>
        <w:t>термостійкість - здатність витримувати різкі коливання температури без появи тріщин у вогнетривкому матеріалі;</w:t>
      </w:r>
    </w:p>
    <w:p w14:paraId="34B4B51A" w14:textId="77777777" w:rsidR="000646F9" w:rsidRPr="002D751E" w:rsidRDefault="00153143" w:rsidP="00153143">
      <w:pPr>
        <w:pStyle w:val="a8"/>
        <w:shd w:val="clear" w:color="auto" w:fill="auto"/>
        <w:tabs>
          <w:tab w:val="left" w:pos="749"/>
        </w:tabs>
        <w:spacing w:line="240" w:lineRule="auto"/>
        <w:ind w:firstLine="567"/>
        <w:rPr>
          <w:sz w:val="28"/>
        </w:rPr>
      </w:pPr>
      <w:r>
        <w:rPr>
          <w:color w:val="000000"/>
          <w:sz w:val="28"/>
          <w:lang w:val="uk-UA"/>
        </w:rPr>
        <w:t xml:space="preserve">- </w:t>
      </w:r>
      <w:r w:rsidR="000646F9" w:rsidRPr="002D751E">
        <w:rPr>
          <w:color w:val="000000"/>
          <w:sz w:val="28"/>
        </w:rPr>
        <w:t>механічна міцність при високих температурах, яка про</w:t>
      </w:r>
      <w:r w:rsidR="000646F9" w:rsidRPr="002D751E">
        <w:rPr>
          <w:color w:val="000000"/>
          <w:sz w:val="28"/>
        </w:rPr>
        <w:softHyphen/>
        <w:t>являється в тому, що вогнетривкий шар кладки повинен витри</w:t>
      </w:r>
      <w:r w:rsidR="000646F9" w:rsidRPr="002D751E">
        <w:rPr>
          <w:color w:val="000000"/>
          <w:sz w:val="28"/>
        </w:rPr>
        <w:softHyphen/>
        <w:t>мувати масу виробів, тари, нагрівальних елементів з пристроями їх кріплення, транспортних засобів тощо;</w:t>
      </w:r>
    </w:p>
    <w:p w14:paraId="13947593" w14:textId="77777777" w:rsidR="000646F9" w:rsidRPr="002D751E" w:rsidRDefault="00153143" w:rsidP="00153143">
      <w:pPr>
        <w:pStyle w:val="a8"/>
        <w:shd w:val="clear" w:color="auto" w:fill="auto"/>
        <w:tabs>
          <w:tab w:val="left" w:pos="730"/>
        </w:tabs>
        <w:spacing w:line="240" w:lineRule="auto"/>
        <w:ind w:firstLine="567"/>
        <w:rPr>
          <w:sz w:val="28"/>
        </w:rPr>
      </w:pPr>
      <w:r>
        <w:rPr>
          <w:color w:val="000000"/>
          <w:sz w:val="28"/>
          <w:lang w:val="uk-UA"/>
        </w:rPr>
        <w:t xml:space="preserve">- </w:t>
      </w:r>
      <w:r w:rsidR="000646F9" w:rsidRPr="002D751E">
        <w:rPr>
          <w:color w:val="000000"/>
          <w:sz w:val="28"/>
        </w:rPr>
        <w:t>хімічна нейтральність при низьких і високих температу</w:t>
      </w:r>
      <w:r w:rsidR="000646F9" w:rsidRPr="002D751E">
        <w:rPr>
          <w:color w:val="000000"/>
          <w:sz w:val="28"/>
        </w:rPr>
        <w:softHyphen/>
        <w:t>рах - здатність не створювати хімічних сполук з матеріалами виробів, нагрівальних елементів, теплоізоляції, газового середо</w:t>
      </w:r>
      <w:r w:rsidR="000646F9" w:rsidRPr="002D751E">
        <w:rPr>
          <w:color w:val="000000"/>
          <w:sz w:val="28"/>
        </w:rPr>
        <w:softHyphen/>
        <w:t>вища тощо;</w:t>
      </w:r>
    </w:p>
    <w:p w14:paraId="416F34AF" w14:textId="77777777" w:rsidR="000646F9" w:rsidRPr="003B3EF3" w:rsidRDefault="00153143" w:rsidP="00153143">
      <w:pPr>
        <w:pStyle w:val="a8"/>
        <w:shd w:val="clear" w:color="auto" w:fill="auto"/>
        <w:tabs>
          <w:tab w:val="left" w:pos="725"/>
        </w:tabs>
        <w:spacing w:line="240" w:lineRule="auto"/>
        <w:ind w:firstLine="567"/>
        <w:rPr>
          <w:sz w:val="28"/>
          <w:lang w:val="uk-UA"/>
        </w:rPr>
      </w:pPr>
      <w:r>
        <w:rPr>
          <w:color w:val="000000"/>
          <w:sz w:val="28"/>
          <w:lang w:val="uk-UA"/>
        </w:rPr>
        <w:t xml:space="preserve"> - </w:t>
      </w:r>
      <w:r w:rsidR="000646F9" w:rsidRPr="003B3EF3">
        <w:rPr>
          <w:color w:val="000000"/>
          <w:sz w:val="28"/>
          <w:lang w:val="uk-UA"/>
        </w:rPr>
        <w:t>малі теплопровідність та теплоємність, що дозволяє зме</w:t>
      </w:r>
      <w:r w:rsidR="000646F9" w:rsidRPr="003B3EF3">
        <w:rPr>
          <w:color w:val="000000"/>
          <w:sz w:val="28"/>
          <w:lang w:val="uk-UA"/>
        </w:rPr>
        <w:softHyphen/>
        <w:t>ншити масу печі і знизити температуру теплоізоляційного шару;</w:t>
      </w:r>
    </w:p>
    <w:p w14:paraId="624504D3" w14:textId="77777777" w:rsidR="000646F9" w:rsidRPr="002D751E" w:rsidRDefault="00153143" w:rsidP="00153143">
      <w:pPr>
        <w:pStyle w:val="a8"/>
        <w:shd w:val="clear" w:color="auto" w:fill="auto"/>
        <w:tabs>
          <w:tab w:val="left" w:pos="734"/>
        </w:tabs>
        <w:spacing w:line="240" w:lineRule="auto"/>
        <w:ind w:firstLine="567"/>
        <w:rPr>
          <w:sz w:val="28"/>
        </w:rPr>
      </w:pPr>
      <w:r>
        <w:rPr>
          <w:color w:val="000000"/>
          <w:sz w:val="28"/>
          <w:lang w:val="uk-UA"/>
        </w:rPr>
        <w:t xml:space="preserve">- </w:t>
      </w:r>
      <w:r w:rsidR="000646F9" w:rsidRPr="002D751E">
        <w:rPr>
          <w:color w:val="000000"/>
          <w:sz w:val="28"/>
        </w:rPr>
        <w:t>великий електричний опір. В більшості печей ізоляційні деталі, як правило, виготовляються із вогнетривів, а нагрівники дотикаються до кладки. Тому для уникнення великих струмів витоку бажано мати великий електричний опір вогнетривких матеріалів як при низьких, так і при високих температурах;</w:t>
      </w:r>
    </w:p>
    <w:p w14:paraId="0CD6F809" w14:textId="77777777" w:rsidR="000646F9" w:rsidRPr="002D751E" w:rsidRDefault="00153143" w:rsidP="00153143">
      <w:pPr>
        <w:pStyle w:val="a8"/>
        <w:shd w:val="clear" w:color="auto" w:fill="auto"/>
        <w:tabs>
          <w:tab w:val="left" w:pos="792"/>
        </w:tabs>
        <w:spacing w:line="240" w:lineRule="auto"/>
        <w:ind w:firstLine="567"/>
        <w:rPr>
          <w:sz w:val="28"/>
        </w:rPr>
      </w:pPr>
      <w:r>
        <w:rPr>
          <w:color w:val="000000"/>
          <w:sz w:val="28"/>
          <w:lang w:val="uk-UA"/>
        </w:rPr>
        <w:t xml:space="preserve">- </w:t>
      </w:r>
      <w:r w:rsidR="000646F9" w:rsidRPr="002D751E">
        <w:rPr>
          <w:color w:val="000000"/>
          <w:sz w:val="28"/>
        </w:rPr>
        <w:t>відсутність усадки. Істотні зміни об’</w:t>
      </w:r>
      <w:r w:rsidR="00AA72E1">
        <w:rPr>
          <w:color w:val="000000"/>
          <w:sz w:val="28"/>
          <w:lang w:val="uk-UA"/>
        </w:rPr>
        <w:t>є</w:t>
      </w:r>
      <w:r w:rsidR="000646F9" w:rsidRPr="002D751E">
        <w:rPr>
          <w:color w:val="000000"/>
          <w:sz w:val="28"/>
        </w:rPr>
        <w:t>му вогнетривів (усадка) при зміні температури можуть призвести до передчас</w:t>
      </w:r>
      <w:r w:rsidR="000646F9" w:rsidRPr="002D751E">
        <w:rPr>
          <w:color w:val="000000"/>
          <w:sz w:val="28"/>
        </w:rPr>
        <w:softHyphen/>
        <w:t>ного виходу із ладу футерівки;</w:t>
      </w:r>
    </w:p>
    <w:p w14:paraId="2DF61B88" w14:textId="77777777" w:rsidR="000646F9" w:rsidRPr="002D751E" w:rsidRDefault="00153143" w:rsidP="00153143">
      <w:pPr>
        <w:pStyle w:val="a8"/>
        <w:shd w:val="clear" w:color="auto" w:fill="auto"/>
        <w:tabs>
          <w:tab w:val="left" w:pos="739"/>
        </w:tabs>
        <w:spacing w:line="240" w:lineRule="auto"/>
        <w:ind w:firstLine="567"/>
        <w:rPr>
          <w:sz w:val="28"/>
        </w:rPr>
      </w:pPr>
      <w:r>
        <w:rPr>
          <w:color w:val="000000"/>
          <w:sz w:val="28"/>
          <w:lang w:val="uk-UA"/>
        </w:rPr>
        <w:t xml:space="preserve">- </w:t>
      </w:r>
      <w:r w:rsidR="000646F9" w:rsidRPr="002D751E">
        <w:rPr>
          <w:color w:val="000000"/>
          <w:sz w:val="28"/>
        </w:rPr>
        <w:t>технологічність виготовлення виробів різної конфігура</w:t>
      </w:r>
      <w:r w:rsidR="000646F9" w:rsidRPr="002D751E">
        <w:rPr>
          <w:color w:val="000000"/>
          <w:sz w:val="28"/>
        </w:rPr>
        <w:softHyphen/>
        <w:t>ції.</w:t>
      </w:r>
    </w:p>
    <w:p w14:paraId="558AF4F7" w14:textId="77777777" w:rsidR="000646F9" w:rsidRPr="002D751E" w:rsidRDefault="000646F9" w:rsidP="00153143">
      <w:pPr>
        <w:pStyle w:val="a8"/>
        <w:shd w:val="clear" w:color="auto" w:fill="auto"/>
        <w:spacing w:line="240" w:lineRule="auto"/>
        <w:ind w:firstLine="567"/>
        <w:rPr>
          <w:sz w:val="28"/>
        </w:rPr>
      </w:pPr>
      <w:r w:rsidRPr="002D751E">
        <w:rPr>
          <w:color w:val="000000"/>
          <w:sz w:val="28"/>
        </w:rPr>
        <w:t>Вогнетривкі та високовогнетривкі матеріали отримують в основному на основі трьох вогнетривких окислювачів - кремне</w:t>
      </w:r>
      <w:r w:rsidRPr="002D751E">
        <w:rPr>
          <w:color w:val="000000"/>
          <w:sz w:val="28"/>
        </w:rPr>
        <w:softHyphen/>
        <w:t xml:space="preserve">зему </w:t>
      </w:r>
      <w:r w:rsidRPr="002D751E">
        <w:rPr>
          <w:color w:val="000000"/>
          <w:sz w:val="28"/>
          <w:lang w:val="en-US"/>
        </w:rPr>
        <w:t>Si</w:t>
      </w:r>
      <w:r w:rsidRPr="002D751E">
        <w:rPr>
          <w:color w:val="000000"/>
          <w:sz w:val="28"/>
        </w:rPr>
        <w:t>0</w:t>
      </w:r>
      <w:r w:rsidRPr="002D751E">
        <w:rPr>
          <w:color w:val="000000"/>
          <w:sz w:val="28"/>
          <w:vertAlign w:val="subscript"/>
        </w:rPr>
        <w:t>2</w:t>
      </w:r>
      <w:r w:rsidRPr="002D751E">
        <w:rPr>
          <w:color w:val="000000"/>
          <w:sz w:val="28"/>
        </w:rPr>
        <w:t xml:space="preserve">, глинозему </w:t>
      </w:r>
      <w:r w:rsidRPr="002D751E">
        <w:rPr>
          <w:rStyle w:val="92"/>
          <w:color w:val="000000"/>
          <w:sz w:val="28"/>
        </w:rPr>
        <w:t>А1</w:t>
      </w:r>
      <w:r w:rsidRPr="002D751E">
        <w:rPr>
          <w:rStyle w:val="92"/>
          <w:color w:val="000000"/>
          <w:sz w:val="28"/>
          <w:vertAlign w:val="subscript"/>
        </w:rPr>
        <w:t>2</w:t>
      </w:r>
      <w:r w:rsidRPr="002D751E">
        <w:rPr>
          <w:rStyle w:val="92"/>
          <w:color w:val="000000"/>
          <w:sz w:val="28"/>
        </w:rPr>
        <w:t xml:space="preserve">0з </w:t>
      </w:r>
      <w:r w:rsidR="00AA72E1">
        <w:rPr>
          <w:rStyle w:val="92"/>
          <w:color w:val="000000"/>
          <w:sz w:val="28"/>
          <w:lang w:val="uk-UA"/>
        </w:rPr>
        <w:t>і</w:t>
      </w:r>
      <w:r w:rsidRPr="002D751E">
        <w:rPr>
          <w:color w:val="000000"/>
          <w:sz w:val="28"/>
        </w:rPr>
        <w:t xml:space="preserve"> оксиду магнію </w:t>
      </w:r>
      <w:r w:rsidRPr="002D751E">
        <w:rPr>
          <w:color w:val="000000"/>
          <w:sz w:val="28"/>
          <w:lang w:val="en-US"/>
        </w:rPr>
        <w:t>MgO</w:t>
      </w:r>
      <w:r w:rsidRPr="002D751E">
        <w:rPr>
          <w:color w:val="000000"/>
          <w:sz w:val="28"/>
        </w:rPr>
        <w:t>. Вогнетрив</w:t>
      </w:r>
      <w:r w:rsidRPr="002D751E">
        <w:rPr>
          <w:color w:val="000000"/>
          <w:sz w:val="28"/>
        </w:rPr>
        <w:softHyphen/>
        <w:t>кість цих матеріалів становить відповідно 1715, 2070 і 2800 °С. Ці матеріали значно поширені в природі як в чистому вигляді, так і у вигляді різних сполук. Прикладами таких матеріалів мо</w:t>
      </w:r>
      <w:r w:rsidRPr="002D751E">
        <w:rPr>
          <w:color w:val="000000"/>
          <w:sz w:val="28"/>
        </w:rPr>
        <w:softHyphen/>
        <w:t xml:space="preserve">жуть бути: шамот класів </w:t>
      </w:r>
      <w:r w:rsidRPr="002D751E">
        <w:rPr>
          <w:rStyle w:val="92"/>
          <w:color w:val="000000"/>
          <w:sz w:val="28"/>
        </w:rPr>
        <w:t xml:space="preserve">А, </w:t>
      </w:r>
      <w:r w:rsidRPr="002D751E">
        <w:rPr>
          <w:color w:val="000000"/>
          <w:sz w:val="28"/>
        </w:rPr>
        <w:t>Б, В; піношамот, шамот ультралегковаговий, дінакс, дінакс легковаговий, магнезит, хромомагне</w:t>
      </w:r>
      <w:r w:rsidRPr="002D751E">
        <w:rPr>
          <w:color w:val="000000"/>
          <w:sz w:val="28"/>
        </w:rPr>
        <w:softHyphen/>
        <w:t>зит, плавлений мулит, корунд, карборунд тощо.</w:t>
      </w:r>
    </w:p>
    <w:p w14:paraId="4EE48949" w14:textId="77777777" w:rsidR="000646F9" w:rsidRPr="002D751E" w:rsidRDefault="000646F9" w:rsidP="00153143">
      <w:pPr>
        <w:pStyle w:val="a8"/>
        <w:shd w:val="clear" w:color="auto" w:fill="auto"/>
        <w:spacing w:line="240" w:lineRule="auto"/>
        <w:ind w:firstLine="567"/>
        <w:rPr>
          <w:sz w:val="28"/>
        </w:rPr>
      </w:pPr>
      <w:r w:rsidRPr="002D751E">
        <w:rPr>
          <w:color w:val="000000"/>
          <w:sz w:val="28"/>
        </w:rPr>
        <w:t>Вироби із вогнетривких матеріалів, що використовуються в печах опору, можуть бути різної форми: прямокутної або фа</w:t>
      </w:r>
      <w:r w:rsidRPr="002D751E">
        <w:rPr>
          <w:color w:val="000000"/>
          <w:sz w:val="28"/>
        </w:rPr>
        <w:softHyphen/>
        <w:t>сонної цегли, трубки, гачка, втулки тощо. Окрім готових виро</w:t>
      </w:r>
      <w:r w:rsidRPr="002D751E">
        <w:rPr>
          <w:color w:val="000000"/>
          <w:sz w:val="28"/>
        </w:rPr>
        <w:softHyphen/>
        <w:t>бів, вогнетривкі матеріали можуть використовуватися у вигляді порошків, вогнетривких бетонів, набивних мас, обмазок тощо.</w:t>
      </w:r>
    </w:p>
    <w:p w14:paraId="3073A264" w14:textId="77777777" w:rsidR="000646F9" w:rsidRPr="00AA72E1" w:rsidRDefault="000646F9" w:rsidP="00AA72E1">
      <w:pPr>
        <w:pStyle w:val="610"/>
        <w:shd w:val="clear" w:color="auto" w:fill="auto"/>
        <w:tabs>
          <w:tab w:val="left" w:pos="807"/>
        </w:tabs>
        <w:spacing w:before="0" w:after="0" w:line="240" w:lineRule="auto"/>
        <w:ind w:firstLine="567"/>
        <w:jc w:val="left"/>
        <w:rPr>
          <w:sz w:val="28"/>
          <w:u w:val="single"/>
        </w:rPr>
      </w:pPr>
      <w:bookmarkStart w:id="20" w:name="bookmark12"/>
      <w:r w:rsidRPr="00AA72E1">
        <w:rPr>
          <w:rStyle w:val="68"/>
          <w:bCs/>
          <w:color w:val="000000"/>
          <w:sz w:val="28"/>
          <w:u w:val="single"/>
        </w:rPr>
        <w:t>Теплоізоляційні матеріали</w:t>
      </w:r>
      <w:bookmarkEnd w:id="20"/>
    </w:p>
    <w:p w14:paraId="5F29AD3E" w14:textId="77777777" w:rsidR="000646F9" w:rsidRPr="002D751E" w:rsidRDefault="000646F9" w:rsidP="00153143">
      <w:pPr>
        <w:pStyle w:val="a8"/>
        <w:shd w:val="clear" w:color="auto" w:fill="auto"/>
        <w:spacing w:line="240" w:lineRule="auto"/>
        <w:ind w:firstLine="567"/>
        <w:rPr>
          <w:sz w:val="28"/>
        </w:rPr>
      </w:pPr>
      <w:r w:rsidRPr="00AA72E1">
        <w:rPr>
          <w:rStyle w:val="aff2"/>
          <w:b w:val="0"/>
          <w:color w:val="000000"/>
          <w:sz w:val="28"/>
        </w:rPr>
        <w:t>Теплоізоляційні матеріали</w:t>
      </w:r>
      <w:r w:rsidRPr="002D751E">
        <w:rPr>
          <w:rStyle w:val="aff2"/>
          <w:color w:val="000000"/>
          <w:sz w:val="28"/>
        </w:rPr>
        <w:t xml:space="preserve"> </w:t>
      </w:r>
      <w:r w:rsidRPr="002D751E">
        <w:rPr>
          <w:color w:val="000000"/>
          <w:sz w:val="28"/>
        </w:rPr>
        <w:t>призначені для зменшення теплових втрат у печах опору, а тому головними вимогами до них є малі теплопровідність та теплоємність. Це пов’язано з тим, що вогнетривка частина кладки печі виконується з матеріалів із відносно великою об’ємною масою, теплоємністю та теплопро</w:t>
      </w:r>
      <w:r w:rsidRPr="002D751E">
        <w:rPr>
          <w:color w:val="000000"/>
          <w:sz w:val="28"/>
        </w:rPr>
        <w:softHyphen/>
        <w:t>відністю. Для того щоб зменшити вихід тепла із камери, її футе</w:t>
      </w:r>
      <w:r w:rsidRPr="002D751E">
        <w:rPr>
          <w:color w:val="000000"/>
          <w:sz w:val="28"/>
        </w:rPr>
        <w:softHyphen/>
        <w:t>рування складається із двох частин: внутрішньої частини (кар</w:t>
      </w:r>
      <w:r w:rsidRPr="002D751E">
        <w:rPr>
          <w:color w:val="000000"/>
          <w:sz w:val="28"/>
        </w:rPr>
        <w:softHyphen/>
        <w:t>кас кладки), яку виконують із вогнетривів, і зовнішньої - із теп</w:t>
      </w:r>
      <w:r w:rsidRPr="002D751E">
        <w:rPr>
          <w:color w:val="000000"/>
          <w:sz w:val="28"/>
        </w:rPr>
        <w:softHyphen/>
        <w:t>лоізоляційних матеріалів.</w:t>
      </w:r>
    </w:p>
    <w:p w14:paraId="5CE81856"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Умови роботи теплоізоляційних матеріалів є значно лег</w:t>
      </w:r>
      <w:r w:rsidRPr="002D751E">
        <w:rPr>
          <w:color w:val="000000"/>
          <w:sz w:val="28"/>
        </w:rPr>
        <w:softHyphen/>
        <w:t>шими, ніж вогнетривких, оскільки робоча температура їх нижча, а механічні навантаження менші. А тому і вимоги до теплоізо</w:t>
      </w:r>
      <w:r w:rsidRPr="002D751E">
        <w:rPr>
          <w:color w:val="000000"/>
          <w:sz w:val="28"/>
        </w:rPr>
        <w:softHyphen/>
        <w:t xml:space="preserve">ляційних матеріалів не такі </w:t>
      </w:r>
      <w:r w:rsidRPr="002D751E">
        <w:rPr>
          <w:color w:val="000000"/>
          <w:sz w:val="28"/>
        </w:rPr>
        <w:lastRenderedPageBreak/>
        <w:t>суворі, а головними властивостями, які повинні мати ці матеріали, є: низькі теплопровідність і пи</w:t>
      </w:r>
      <w:r w:rsidRPr="002D751E">
        <w:rPr>
          <w:color w:val="000000"/>
          <w:sz w:val="28"/>
        </w:rPr>
        <w:softHyphen/>
        <w:t>тома теплоємність, достатні вогнетривкість і механічна міцність, невисока вартість та доступність.</w:t>
      </w:r>
    </w:p>
    <w:p w14:paraId="4EFA7BE6"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Прикладами теплоізоляційних матеріалів є:</w:t>
      </w:r>
    </w:p>
    <w:p w14:paraId="7A700C87" w14:textId="77777777" w:rsidR="000646F9" w:rsidRPr="002D751E" w:rsidRDefault="00982A50" w:rsidP="00982A50">
      <w:pPr>
        <w:pStyle w:val="a8"/>
        <w:shd w:val="clear" w:color="auto" w:fill="auto"/>
        <w:tabs>
          <w:tab w:val="left" w:pos="739"/>
        </w:tabs>
        <w:spacing w:line="240" w:lineRule="auto"/>
        <w:ind w:firstLine="567"/>
        <w:rPr>
          <w:sz w:val="28"/>
        </w:rPr>
      </w:pPr>
      <w:r>
        <w:rPr>
          <w:color w:val="000000"/>
          <w:sz w:val="28"/>
          <w:lang w:val="uk-UA"/>
        </w:rPr>
        <w:t xml:space="preserve">- </w:t>
      </w:r>
      <w:r w:rsidR="000646F9" w:rsidRPr="002D751E">
        <w:rPr>
          <w:color w:val="000000"/>
          <w:sz w:val="28"/>
        </w:rPr>
        <w:t>діатоміт - матеріал природнього походження, що являє собою накопичення скелетів дрібних водоростів, які складають</w:t>
      </w:r>
      <w:r w:rsidR="000646F9" w:rsidRPr="002D751E">
        <w:rPr>
          <w:color w:val="000000"/>
          <w:sz w:val="28"/>
        </w:rPr>
        <w:softHyphen/>
        <w:t xml:space="preserve">ся до 90% із кремнезему </w:t>
      </w:r>
      <w:r w:rsidR="000646F9" w:rsidRPr="002D751E">
        <w:rPr>
          <w:color w:val="000000"/>
          <w:sz w:val="28"/>
          <w:lang w:val="en-US"/>
        </w:rPr>
        <w:t>Si</w:t>
      </w:r>
      <w:r w:rsidR="000646F9" w:rsidRPr="002D751E">
        <w:rPr>
          <w:color w:val="000000"/>
          <w:sz w:val="28"/>
        </w:rPr>
        <w:t>0</w:t>
      </w:r>
      <w:r w:rsidR="000646F9" w:rsidRPr="002D751E">
        <w:rPr>
          <w:color w:val="000000"/>
          <w:sz w:val="28"/>
          <w:vertAlign w:val="subscript"/>
        </w:rPr>
        <w:t>2</w:t>
      </w:r>
      <w:r w:rsidR="000646F9" w:rsidRPr="002D751E">
        <w:rPr>
          <w:color w:val="000000"/>
          <w:sz w:val="28"/>
        </w:rPr>
        <w:t>. Пориста структура цього матері</w:t>
      </w:r>
      <w:r w:rsidR="000646F9" w:rsidRPr="002D751E">
        <w:rPr>
          <w:color w:val="000000"/>
          <w:sz w:val="28"/>
        </w:rPr>
        <w:softHyphen/>
        <w:t>алу забезпечує малу питому вагу (0,5 - 0,7 кг/дм</w:t>
      </w:r>
      <w:r w:rsidR="000646F9" w:rsidRPr="002D751E">
        <w:rPr>
          <w:color w:val="000000"/>
          <w:sz w:val="28"/>
          <w:vertAlign w:val="superscript"/>
        </w:rPr>
        <w:t>3</w:t>
      </w:r>
      <w:r w:rsidR="000646F9" w:rsidRPr="002D751E">
        <w:rPr>
          <w:color w:val="000000"/>
          <w:sz w:val="28"/>
        </w:rPr>
        <w:t>) і порівняно низьку теплопровідність;</w:t>
      </w:r>
    </w:p>
    <w:p w14:paraId="379D9F6A" w14:textId="77777777" w:rsidR="000646F9" w:rsidRPr="002D751E" w:rsidRDefault="00982A50" w:rsidP="00982A50">
      <w:pPr>
        <w:pStyle w:val="a8"/>
        <w:shd w:val="clear" w:color="auto" w:fill="auto"/>
        <w:tabs>
          <w:tab w:val="left" w:pos="734"/>
        </w:tabs>
        <w:spacing w:line="240" w:lineRule="auto"/>
        <w:ind w:firstLine="567"/>
        <w:rPr>
          <w:sz w:val="28"/>
        </w:rPr>
      </w:pPr>
      <w:r>
        <w:rPr>
          <w:color w:val="000000"/>
          <w:sz w:val="28"/>
          <w:lang w:val="uk-UA"/>
        </w:rPr>
        <w:t xml:space="preserve">- </w:t>
      </w:r>
      <w:r w:rsidR="000646F9" w:rsidRPr="002D751E">
        <w:rPr>
          <w:color w:val="000000"/>
          <w:sz w:val="28"/>
        </w:rPr>
        <w:t>азбест та азбестомісткі матеріали. Азбест є матеріалом з волокнистою будовою. Залежно від сорту і ступеня розпущено</w:t>
      </w:r>
      <w:r w:rsidR="000646F9" w:rsidRPr="002D751E">
        <w:rPr>
          <w:color w:val="000000"/>
          <w:sz w:val="28"/>
        </w:rPr>
        <w:softHyphen/>
        <w:t>сті він може мати питому вагу 0,25 - 0,8 кг/дм</w:t>
      </w:r>
      <w:r w:rsidR="000646F9" w:rsidRPr="002D751E">
        <w:rPr>
          <w:color w:val="000000"/>
          <w:sz w:val="28"/>
          <w:vertAlign w:val="superscript"/>
        </w:rPr>
        <w:t>3</w:t>
      </w:r>
      <w:r w:rsidR="000646F9" w:rsidRPr="002D751E">
        <w:rPr>
          <w:color w:val="000000"/>
          <w:sz w:val="28"/>
        </w:rPr>
        <w:t xml:space="preserve"> і використовува</w:t>
      </w:r>
      <w:r w:rsidR="000646F9" w:rsidRPr="002D751E">
        <w:rPr>
          <w:color w:val="000000"/>
          <w:sz w:val="28"/>
        </w:rPr>
        <w:softHyphen/>
        <w:t>тися у розпушеному вигляді як теплоізоляційна засипка, а також формуватися у вигляді листів, рулонів, смуг, шнурів тощо. На основі азбесту виговляється і велика кількість різноманітних теплоізоляційних матеріалів: азбозурит, новоазбозурит, азбо- терміт, азбослюда, азбозолоніт, азбоцементні та азбовермикулі- тові матеріали тощо;</w:t>
      </w:r>
    </w:p>
    <w:p w14:paraId="34F96F77" w14:textId="77777777" w:rsidR="000646F9" w:rsidRPr="002D751E" w:rsidRDefault="00982A50" w:rsidP="00982A50">
      <w:pPr>
        <w:pStyle w:val="a8"/>
        <w:shd w:val="clear" w:color="auto" w:fill="auto"/>
        <w:tabs>
          <w:tab w:val="left" w:pos="739"/>
        </w:tabs>
        <w:spacing w:line="240" w:lineRule="auto"/>
        <w:ind w:firstLine="567"/>
        <w:rPr>
          <w:sz w:val="28"/>
        </w:rPr>
      </w:pPr>
      <w:r>
        <w:rPr>
          <w:color w:val="000000"/>
          <w:sz w:val="28"/>
          <w:lang w:val="uk-UA"/>
        </w:rPr>
        <w:t xml:space="preserve">- </w:t>
      </w:r>
      <w:r w:rsidR="000646F9" w:rsidRPr="002D751E">
        <w:rPr>
          <w:color w:val="000000"/>
          <w:sz w:val="28"/>
        </w:rPr>
        <w:t>перліт - мінерал вулканічного походження, із якого ви</w:t>
      </w:r>
      <w:r w:rsidR="000646F9" w:rsidRPr="002D751E">
        <w:rPr>
          <w:color w:val="000000"/>
          <w:sz w:val="28"/>
        </w:rPr>
        <w:softHyphen/>
        <w:t>готовляють засипки, цеглу, плити, блоки тощо;</w:t>
      </w:r>
    </w:p>
    <w:p w14:paraId="6035E66B" w14:textId="77777777" w:rsidR="000646F9" w:rsidRPr="002D751E" w:rsidRDefault="00982A50" w:rsidP="00982A50">
      <w:pPr>
        <w:pStyle w:val="a8"/>
        <w:shd w:val="clear" w:color="auto" w:fill="auto"/>
        <w:tabs>
          <w:tab w:val="left" w:pos="744"/>
        </w:tabs>
        <w:spacing w:line="240" w:lineRule="auto"/>
        <w:ind w:firstLine="567"/>
        <w:rPr>
          <w:sz w:val="28"/>
        </w:rPr>
      </w:pPr>
      <w:r>
        <w:rPr>
          <w:color w:val="000000"/>
          <w:sz w:val="28"/>
          <w:lang w:val="uk-UA"/>
        </w:rPr>
        <w:t xml:space="preserve">- </w:t>
      </w:r>
      <w:r w:rsidR="000646F9" w:rsidRPr="002D751E">
        <w:rPr>
          <w:color w:val="000000"/>
          <w:sz w:val="28"/>
        </w:rPr>
        <w:t>скляна та мінеральна вата, що виготовляється у вигляді рулонів, плит, блоків тощо.</w:t>
      </w:r>
    </w:p>
    <w:p w14:paraId="0ED58DEF"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Робоча температура вищепере</w:t>
      </w:r>
      <w:r w:rsidR="00982A50">
        <w:rPr>
          <w:color w:val="000000"/>
          <w:sz w:val="28"/>
          <w:lang w:val="uk-UA"/>
        </w:rPr>
        <w:t>рахованих</w:t>
      </w:r>
      <w:r w:rsidRPr="002D751E">
        <w:rPr>
          <w:color w:val="000000"/>
          <w:sz w:val="28"/>
        </w:rPr>
        <w:t xml:space="preserve"> теплоізоляційних матеріалів і становить від 250 до 1100 °С.</w:t>
      </w:r>
    </w:p>
    <w:p w14:paraId="31B2D55A" w14:textId="77777777" w:rsidR="000646F9" w:rsidRPr="00982A50" w:rsidRDefault="000646F9" w:rsidP="00982A50">
      <w:pPr>
        <w:pStyle w:val="610"/>
        <w:shd w:val="clear" w:color="auto" w:fill="auto"/>
        <w:tabs>
          <w:tab w:val="left" w:pos="778"/>
        </w:tabs>
        <w:spacing w:before="0" w:after="0" w:line="240" w:lineRule="auto"/>
        <w:ind w:firstLine="567"/>
        <w:jc w:val="left"/>
        <w:rPr>
          <w:sz w:val="28"/>
          <w:u w:val="single"/>
        </w:rPr>
      </w:pPr>
      <w:bookmarkStart w:id="21" w:name="bookmark13"/>
      <w:r w:rsidRPr="00982A50">
        <w:rPr>
          <w:rStyle w:val="68"/>
          <w:bCs/>
          <w:color w:val="000000"/>
          <w:sz w:val="28"/>
          <w:u w:val="single"/>
        </w:rPr>
        <w:t>Жаротривкі матеріали</w:t>
      </w:r>
      <w:bookmarkEnd w:id="21"/>
    </w:p>
    <w:p w14:paraId="34AFBB22" w14:textId="77777777" w:rsidR="000646F9" w:rsidRPr="002D751E" w:rsidRDefault="000646F9" w:rsidP="00982A50">
      <w:pPr>
        <w:pStyle w:val="a8"/>
        <w:shd w:val="clear" w:color="auto" w:fill="auto"/>
        <w:spacing w:line="240" w:lineRule="auto"/>
        <w:ind w:firstLine="567"/>
        <w:rPr>
          <w:sz w:val="28"/>
        </w:rPr>
      </w:pPr>
      <w:r w:rsidRPr="00982A50">
        <w:rPr>
          <w:rStyle w:val="aff2"/>
          <w:b w:val="0"/>
          <w:color w:val="000000"/>
          <w:sz w:val="28"/>
        </w:rPr>
        <w:t>Жаротривкі матеріали</w:t>
      </w:r>
      <w:r w:rsidRPr="002D751E">
        <w:rPr>
          <w:rStyle w:val="aff2"/>
          <w:color w:val="000000"/>
          <w:sz w:val="28"/>
        </w:rPr>
        <w:t xml:space="preserve"> </w:t>
      </w:r>
      <w:r w:rsidRPr="002D751E">
        <w:rPr>
          <w:color w:val="000000"/>
          <w:sz w:val="28"/>
        </w:rPr>
        <w:t>призначені для виготовлення складових частин печей, що несуть основні механічні наванта</w:t>
      </w:r>
      <w:r w:rsidRPr="002D751E">
        <w:rPr>
          <w:color w:val="000000"/>
          <w:sz w:val="28"/>
        </w:rPr>
        <w:softHyphen/>
        <w:t>ження в зонах високих температур (кріплення стін та склепіння, подові плити, екрани, захисні пристрої всередині печі, кріплення нагрівальних елементів тощо), завантажувальних пристроїв, де</w:t>
      </w:r>
      <w:r w:rsidRPr="002D751E">
        <w:rPr>
          <w:color w:val="000000"/>
          <w:sz w:val="28"/>
        </w:rPr>
        <w:softHyphen/>
        <w:t>талей транспортних засобів, що призначені для переміщення безпосередньо всередині печі виробів під час їх нагрівання (рей</w:t>
      </w:r>
      <w:r w:rsidRPr="002D751E">
        <w:rPr>
          <w:color w:val="000000"/>
          <w:sz w:val="28"/>
        </w:rPr>
        <w:softHyphen/>
        <w:t>ки, барабани, ланцюги, рольганги, зірки тощо).</w:t>
      </w:r>
    </w:p>
    <w:p w14:paraId="54AACE3C"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Головними властивостями, які повинні мати жаротривкі матеріали, є:</w:t>
      </w:r>
    </w:p>
    <w:p w14:paraId="37B6A731" w14:textId="77777777" w:rsidR="000646F9" w:rsidRPr="002D751E" w:rsidRDefault="00982A50" w:rsidP="00982A50">
      <w:pPr>
        <w:pStyle w:val="a8"/>
        <w:shd w:val="clear" w:color="auto" w:fill="auto"/>
        <w:tabs>
          <w:tab w:val="left" w:pos="734"/>
        </w:tabs>
        <w:spacing w:line="240" w:lineRule="auto"/>
        <w:ind w:firstLine="567"/>
        <w:rPr>
          <w:sz w:val="28"/>
        </w:rPr>
      </w:pPr>
      <w:r>
        <w:rPr>
          <w:color w:val="000000"/>
          <w:sz w:val="28"/>
          <w:lang w:val="uk-UA"/>
        </w:rPr>
        <w:t xml:space="preserve">- </w:t>
      </w:r>
      <w:r w:rsidR="000646F9" w:rsidRPr="002D751E">
        <w:rPr>
          <w:color w:val="000000"/>
          <w:sz w:val="28"/>
        </w:rPr>
        <w:t>висока жаростійкість - здатність протистояти хімічному руйнуванню під дією середовища (повітря, газу, пари) при висо</w:t>
      </w:r>
      <w:r w:rsidR="000646F9" w:rsidRPr="002D751E">
        <w:rPr>
          <w:color w:val="000000"/>
          <w:sz w:val="28"/>
        </w:rPr>
        <w:softHyphen/>
        <w:t>ких температурах;</w:t>
      </w:r>
    </w:p>
    <w:p w14:paraId="7538E301" w14:textId="77777777" w:rsidR="000646F9" w:rsidRPr="002D751E" w:rsidRDefault="00982A50" w:rsidP="00982A50">
      <w:pPr>
        <w:pStyle w:val="a8"/>
        <w:shd w:val="clear" w:color="auto" w:fill="auto"/>
        <w:tabs>
          <w:tab w:val="left" w:pos="739"/>
        </w:tabs>
        <w:spacing w:line="240" w:lineRule="auto"/>
        <w:ind w:firstLine="567"/>
        <w:rPr>
          <w:sz w:val="28"/>
        </w:rPr>
      </w:pPr>
      <w:r>
        <w:rPr>
          <w:color w:val="000000"/>
          <w:sz w:val="28"/>
          <w:lang w:val="uk-UA"/>
        </w:rPr>
        <w:t xml:space="preserve">- </w:t>
      </w:r>
      <w:r w:rsidR="000646F9" w:rsidRPr="002D751E">
        <w:rPr>
          <w:color w:val="000000"/>
          <w:sz w:val="28"/>
        </w:rPr>
        <w:t>висока жароміцність - здатність збереження механічної міцності при високих температурах;</w:t>
      </w:r>
    </w:p>
    <w:p w14:paraId="2269A642" w14:textId="77777777" w:rsidR="000646F9" w:rsidRPr="002D751E" w:rsidRDefault="00982A50" w:rsidP="00982A50">
      <w:pPr>
        <w:pStyle w:val="a8"/>
        <w:shd w:val="clear" w:color="auto" w:fill="auto"/>
        <w:tabs>
          <w:tab w:val="left" w:pos="739"/>
        </w:tabs>
        <w:spacing w:line="240" w:lineRule="auto"/>
        <w:ind w:firstLine="567"/>
        <w:rPr>
          <w:sz w:val="28"/>
        </w:rPr>
      </w:pPr>
      <w:r>
        <w:rPr>
          <w:color w:val="000000"/>
          <w:sz w:val="28"/>
          <w:lang w:val="uk-UA"/>
        </w:rPr>
        <w:t xml:space="preserve">- </w:t>
      </w:r>
      <w:r w:rsidR="000646F9" w:rsidRPr="002D751E">
        <w:rPr>
          <w:color w:val="000000"/>
          <w:sz w:val="28"/>
        </w:rPr>
        <w:t>достатня пластичність при тривалому навантаженні, що визначається величиною відносного подовження за час тривалої роботи до моменту руйнування;</w:t>
      </w:r>
    </w:p>
    <w:p w14:paraId="4A1C066C" w14:textId="77777777" w:rsidR="000646F9" w:rsidRPr="002D751E" w:rsidRDefault="00982A50" w:rsidP="00982A50">
      <w:pPr>
        <w:pStyle w:val="a8"/>
        <w:shd w:val="clear" w:color="auto" w:fill="auto"/>
        <w:tabs>
          <w:tab w:val="left" w:pos="754"/>
        </w:tabs>
        <w:spacing w:line="240" w:lineRule="auto"/>
        <w:ind w:firstLine="567"/>
        <w:rPr>
          <w:sz w:val="28"/>
        </w:rPr>
      </w:pPr>
      <w:r>
        <w:rPr>
          <w:color w:val="000000"/>
          <w:sz w:val="28"/>
          <w:lang w:val="uk-UA"/>
        </w:rPr>
        <w:t xml:space="preserve">- </w:t>
      </w:r>
      <w:r w:rsidR="000646F9" w:rsidRPr="002D751E">
        <w:rPr>
          <w:color w:val="000000"/>
          <w:sz w:val="28"/>
        </w:rPr>
        <w:t>оброблюваність - здатність матеріалу до таких опера</w:t>
      </w:r>
      <w:r w:rsidR="000646F9" w:rsidRPr="002D751E">
        <w:rPr>
          <w:color w:val="000000"/>
          <w:sz w:val="28"/>
        </w:rPr>
        <w:softHyphen/>
        <w:t>цій, як зварювання, відливання, вальцювання, волочіння тощо.</w:t>
      </w:r>
    </w:p>
    <w:p w14:paraId="302F2BE9"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Найбільш поширеними жаротривкими матеріалами, що використовуються в печах опору є хромонікелеві сталі та спеці</w:t>
      </w:r>
      <w:r w:rsidRPr="002D751E">
        <w:rPr>
          <w:color w:val="000000"/>
          <w:sz w:val="28"/>
        </w:rPr>
        <w:softHyphen/>
        <w:t>альні марки чавуну. Вироби із жаротривких матеріалів виготов</w:t>
      </w:r>
      <w:r w:rsidRPr="002D751E">
        <w:rPr>
          <w:color w:val="000000"/>
          <w:sz w:val="28"/>
        </w:rPr>
        <w:softHyphen/>
        <w:t>ляють у вигляді прутків, дроту, листів, профілів різної форми тощо.</w:t>
      </w:r>
    </w:p>
    <w:p w14:paraId="1CB458D9" w14:textId="77777777" w:rsidR="000646F9" w:rsidRPr="00982A50" w:rsidRDefault="000646F9" w:rsidP="00982A50">
      <w:pPr>
        <w:pStyle w:val="610"/>
        <w:shd w:val="clear" w:color="auto" w:fill="auto"/>
        <w:spacing w:before="0" w:after="0" w:line="240" w:lineRule="auto"/>
        <w:ind w:firstLine="567"/>
        <w:jc w:val="both"/>
        <w:rPr>
          <w:sz w:val="28"/>
          <w:u w:val="single"/>
        </w:rPr>
      </w:pPr>
      <w:bookmarkStart w:id="22" w:name="bookmark14"/>
      <w:r w:rsidRPr="00982A50">
        <w:rPr>
          <w:rStyle w:val="68"/>
          <w:bCs/>
          <w:color w:val="000000"/>
          <w:sz w:val="28"/>
          <w:u w:val="single"/>
        </w:rPr>
        <w:t>Матеріали для нагрівальних елементів</w:t>
      </w:r>
      <w:bookmarkEnd w:id="22"/>
    </w:p>
    <w:p w14:paraId="4DC13015"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У нагрівальних елементах (нагрівниках) печей опору від</w:t>
      </w:r>
      <w:r w:rsidRPr="002D751E">
        <w:rPr>
          <w:color w:val="000000"/>
          <w:sz w:val="28"/>
        </w:rPr>
        <w:softHyphen/>
        <w:t xml:space="preserve">бувається </w:t>
      </w:r>
      <w:r w:rsidRPr="002D751E">
        <w:rPr>
          <w:color w:val="000000"/>
          <w:sz w:val="28"/>
        </w:rPr>
        <w:lastRenderedPageBreak/>
        <w:t>перетворення електричної енергії в теплову. Нагріва</w:t>
      </w:r>
      <w:r w:rsidRPr="002D751E">
        <w:rPr>
          <w:color w:val="000000"/>
          <w:sz w:val="28"/>
        </w:rPr>
        <w:softHyphen/>
        <w:t>льні елементи є головною складовою частиною печей опору, від якої значною мірою залежить надійність роботи печі і забезпе</w:t>
      </w:r>
      <w:r w:rsidRPr="002D751E">
        <w:rPr>
          <w:color w:val="000000"/>
          <w:sz w:val="28"/>
        </w:rPr>
        <w:softHyphen/>
        <w:t>чення необхідного технологічного режиму.</w:t>
      </w:r>
    </w:p>
    <w:p w14:paraId="075E78C3"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Головними властивостями, які повинні мати матеріали для нагрівальних елементів, є:</w:t>
      </w:r>
    </w:p>
    <w:p w14:paraId="4E4B903B" w14:textId="77777777" w:rsidR="000646F9" w:rsidRPr="002D751E" w:rsidRDefault="00982A50" w:rsidP="00982A50">
      <w:pPr>
        <w:pStyle w:val="a8"/>
        <w:shd w:val="clear" w:color="auto" w:fill="auto"/>
        <w:tabs>
          <w:tab w:val="left" w:pos="730"/>
        </w:tabs>
        <w:spacing w:line="240" w:lineRule="auto"/>
        <w:ind w:firstLine="567"/>
        <w:rPr>
          <w:sz w:val="28"/>
        </w:rPr>
      </w:pPr>
      <w:r>
        <w:rPr>
          <w:color w:val="000000"/>
          <w:sz w:val="28"/>
          <w:lang w:val="uk-UA"/>
        </w:rPr>
        <w:t xml:space="preserve">- </w:t>
      </w:r>
      <w:r w:rsidR="000646F9" w:rsidRPr="002D751E">
        <w:rPr>
          <w:color w:val="000000"/>
          <w:sz w:val="28"/>
        </w:rPr>
        <w:t>великий питомий опір. Завдяки цьому вдається викорис</w:t>
      </w:r>
      <w:r w:rsidR="000646F9" w:rsidRPr="002D751E">
        <w:rPr>
          <w:color w:val="000000"/>
          <w:sz w:val="28"/>
        </w:rPr>
        <w:softHyphen/>
        <w:t>товувати нагрівальні елементи більшого поперечного перерізу і меншої довжини і тим самим простіше вирішувати питання ро</w:t>
      </w:r>
      <w:r w:rsidR="000646F9" w:rsidRPr="002D751E">
        <w:rPr>
          <w:color w:val="000000"/>
          <w:sz w:val="28"/>
        </w:rPr>
        <w:softHyphen/>
        <w:t>зміщення нагрівальних елементів в обмеженому просторі каме</w:t>
      </w:r>
      <w:r w:rsidR="000646F9" w:rsidRPr="002D751E">
        <w:rPr>
          <w:color w:val="000000"/>
          <w:sz w:val="28"/>
        </w:rPr>
        <w:softHyphen/>
        <w:t>ри. Крім того, завдяки цій властивості можливе живлення печі безпосередньо від мережі зі стандартною напругою 220 або 380 В без використання понижувальних трансформаторів, що здешевлює конструкцію, зменшує її габарити та масу, спрощує обслуговування та зменшує втрати електроенергії;</w:t>
      </w:r>
    </w:p>
    <w:p w14:paraId="43E8F489" w14:textId="77777777" w:rsidR="000646F9" w:rsidRPr="002D751E" w:rsidRDefault="00982A50" w:rsidP="00982A50">
      <w:pPr>
        <w:pStyle w:val="a8"/>
        <w:shd w:val="clear" w:color="auto" w:fill="auto"/>
        <w:tabs>
          <w:tab w:val="left" w:pos="907"/>
        </w:tabs>
        <w:spacing w:line="240" w:lineRule="auto"/>
        <w:ind w:firstLine="567"/>
        <w:rPr>
          <w:sz w:val="28"/>
        </w:rPr>
      </w:pPr>
      <w:r>
        <w:rPr>
          <w:color w:val="000000"/>
          <w:sz w:val="28"/>
          <w:lang w:val="uk-UA"/>
        </w:rPr>
        <w:t xml:space="preserve">- </w:t>
      </w:r>
      <w:r w:rsidR="000646F9" w:rsidRPr="002D751E">
        <w:rPr>
          <w:color w:val="000000"/>
          <w:sz w:val="28"/>
        </w:rPr>
        <w:t>сталість величини електричного опору в часі. Іншими словами, матеріал для нагрівальних елементів не повинен зазна</w:t>
      </w:r>
      <w:r w:rsidR="000646F9" w:rsidRPr="002D751E">
        <w:rPr>
          <w:color w:val="000000"/>
          <w:sz w:val="28"/>
        </w:rPr>
        <w:softHyphen/>
        <w:t>вати істотного «старіння» - з</w:t>
      </w:r>
      <w:r>
        <w:rPr>
          <w:color w:val="000000"/>
          <w:sz w:val="28"/>
          <w:lang w:val="uk-UA"/>
        </w:rPr>
        <w:t>міни</w:t>
      </w:r>
      <w:r w:rsidR="000646F9" w:rsidRPr="002D751E">
        <w:rPr>
          <w:color w:val="000000"/>
          <w:sz w:val="28"/>
        </w:rPr>
        <w:t xml:space="preserve"> опору протягом часу експлуатації печі. В результаті «старіння» матеріалу нагрівника зменшується потужність;</w:t>
      </w:r>
    </w:p>
    <w:p w14:paraId="5AFA0216" w14:textId="77777777" w:rsidR="000646F9" w:rsidRPr="002D751E" w:rsidRDefault="00982A50" w:rsidP="00982A50">
      <w:pPr>
        <w:pStyle w:val="a8"/>
        <w:shd w:val="clear" w:color="auto" w:fill="auto"/>
        <w:tabs>
          <w:tab w:val="left" w:pos="778"/>
        </w:tabs>
        <w:spacing w:line="240" w:lineRule="auto"/>
        <w:ind w:firstLine="567"/>
        <w:rPr>
          <w:sz w:val="28"/>
        </w:rPr>
      </w:pPr>
      <w:r>
        <w:rPr>
          <w:color w:val="000000"/>
          <w:sz w:val="28"/>
          <w:lang w:val="uk-UA"/>
        </w:rPr>
        <w:t xml:space="preserve">- </w:t>
      </w:r>
      <w:r w:rsidR="000646F9" w:rsidRPr="002D751E">
        <w:rPr>
          <w:color w:val="000000"/>
          <w:sz w:val="28"/>
        </w:rPr>
        <w:t>малий температурний коефіцієнт електричного опору. Завдяки цій властивості електричний опір нагрівника істотно не змінюється при зміні температури його нагрівання, а відповідно і потужності печі в холодному і гарячому стані істотно не від</w:t>
      </w:r>
      <w:r w:rsidR="000646F9" w:rsidRPr="002D751E">
        <w:rPr>
          <w:color w:val="000000"/>
          <w:sz w:val="28"/>
        </w:rPr>
        <w:softHyphen/>
        <w:t>різняються;</w:t>
      </w:r>
    </w:p>
    <w:p w14:paraId="442EE96C" w14:textId="77777777" w:rsidR="000646F9" w:rsidRPr="002D751E" w:rsidRDefault="00982A50" w:rsidP="00982A50">
      <w:pPr>
        <w:pStyle w:val="a8"/>
        <w:shd w:val="clear" w:color="auto" w:fill="auto"/>
        <w:tabs>
          <w:tab w:val="left" w:pos="729"/>
        </w:tabs>
        <w:spacing w:line="240" w:lineRule="auto"/>
        <w:ind w:firstLine="567"/>
        <w:rPr>
          <w:sz w:val="28"/>
        </w:rPr>
      </w:pPr>
      <w:r>
        <w:rPr>
          <w:color w:val="000000"/>
          <w:sz w:val="28"/>
          <w:lang w:val="uk-UA"/>
        </w:rPr>
        <w:t xml:space="preserve">- </w:t>
      </w:r>
      <w:r w:rsidR="000646F9" w:rsidRPr="002D751E">
        <w:rPr>
          <w:color w:val="000000"/>
          <w:sz w:val="28"/>
        </w:rPr>
        <w:t>високі жаростійкість і жароміцність.</w:t>
      </w:r>
    </w:p>
    <w:p w14:paraId="56BDAF7F"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Нагрівальні елементи можуть виготовлятися із чистих тугоплавких металів, сплавів металів і неметалевих матеріалів.</w:t>
      </w:r>
    </w:p>
    <w:p w14:paraId="46027E1E"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 xml:space="preserve">Прикладами </w:t>
      </w:r>
      <w:r w:rsidRPr="00982A50">
        <w:rPr>
          <w:rStyle w:val="aff2"/>
          <w:b w:val="0"/>
          <w:i/>
          <w:color w:val="000000"/>
          <w:sz w:val="28"/>
        </w:rPr>
        <w:t>чистих важкоплавких металів,</w:t>
      </w:r>
      <w:r w:rsidRPr="002D751E">
        <w:rPr>
          <w:rStyle w:val="aff2"/>
          <w:color w:val="000000"/>
          <w:sz w:val="28"/>
        </w:rPr>
        <w:t xml:space="preserve"> </w:t>
      </w:r>
      <w:r w:rsidRPr="002D751E">
        <w:rPr>
          <w:color w:val="000000"/>
          <w:sz w:val="28"/>
        </w:rPr>
        <w:t>що використовуються для виготовленн</w:t>
      </w:r>
      <w:r>
        <w:rPr>
          <w:color w:val="000000"/>
          <w:sz w:val="28"/>
        </w:rPr>
        <w:t>я нагрівальних елементів високо</w:t>
      </w:r>
      <w:r w:rsidRPr="002D751E">
        <w:rPr>
          <w:color w:val="000000"/>
          <w:sz w:val="28"/>
        </w:rPr>
        <w:t>температурних (понад 1400 °С) печей опору, є вольфрам, тантал, молібден, ніобій. Головним недоліком таких нагрівальних еле</w:t>
      </w:r>
      <w:r w:rsidRPr="002D751E">
        <w:rPr>
          <w:color w:val="000000"/>
          <w:sz w:val="28"/>
        </w:rPr>
        <w:softHyphen/>
        <w:t>ментів є те, що їх матеріал легко окислюється киснем повітря, а тому вони використовуються у вакуумних печах або в печах з нейтральною атмосферою всередині камери (гелій, аргон тощо). Нагрівальні елементи виготовляють у вигляді дроту, стрижнів або тонких листів.</w:t>
      </w:r>
    </w:p>
    <w:p w14:paraId="68AD1CB6" w14:textId="77777777" w:rsidR="000646F9" w:rsidRPr="002D751E" w:rsidRDefault="000646F9" w:rsidP="00982A50">
      <w:pPr>
        <w:pStyle w:val="a8"/>
        <w:shd w:val="clear" w:color="auto" w:fill="auto"/>
        <w:spacing w:line="240" w:lineRule="auto"/>
        <w:ind w:firstLine="567"/>
        <w:rPr>
          <w:sz w:val="28"/>
        </w:rPr>
      </w:pPr>
      <w:r w:rsidRPr="00982A50">
        <w:rPr>
          <w:rStyle w:val="aff2"/>
          <w:b w:val="0"/>
          <w:i/>
          <w:color w:val="000000"/>
          <w:sz w:val="28"/>
        </w:rPr>
        <w:t>Сплави металів</w:t>
      </w:r>
      <w:r w:rsidRPr="002D751E">
        <w:rPr>
          <w:rStyle w:val="aff2"/>
          <w:color w:val="000000"/>
          <w:sz w:val="28"/>
        </w:rPr>
        <w:t xml:space="preserve"> </w:t>
      </w:r>
      <w:r w:rsidRPr="002D751E">
        <w:rPr>
          <w:color w:val="000000"/>
          <w:sz w:val="28"/>
        </w:rPr>
        <w:t>є осно</w:t>
      </w:r>
      <w:r>
        <w:rPr>
          <w:color w:val="000000"/>
          <w:sz w:val="28"/>
        </w:rPr>
        <w:t>вними матеріалами для нагріваль</w:t>
      </w:r>
      <w:r w:rsidRPr="002D751E">
        <w:rPr>
          <w:color w:val="000000"/>
          <w:sz w:val="28"/>
        </w:rPr>
        <w:t xml:space="preserve">них елементів промислових </w:t>
      </w:r>
      <w:r>
        <w:rPr>
          <w:color w:val="000000"/>
          <w:sz w:val="28"/>
        </w:rPr>
        <w:t>печей опору з робочою температу</w:t>
      </w:r>
      <w:r w:rsidRPr="002D751E">
        <w:rPr>
          <w:color w:val="000000"/>
          <w:sz w:val="28"/>
        </w:rPr>
        <w:t>рою до 1200 °С і класифікують на:</w:t>
      </w:r>
    </w:p>
    <w:p w14:paraId="54336DD3" w14:textId="77777777" w:rsidR="000646F9" w:rsidRPr="002D751E" w:rsidRDefault="00982A50" w:rsidP="00982A50">
      <w:pPr>
        <w:pStyle w:val="a8"/>
        <w:shd w:val="clear" w:color="auto" w:fill="auto"/>
        <w:tabs>
          <w:tab w:val="left" w:pos="811"/>
        </w:tabs>
        <w:spacing w:line="240" w:lineRule="auto"/>
        <w:ind w:firstLine="567"/>
        <w:rPr>
          <w:sz w:val="28"/>
        </w:rPr>
      </w:pPr>
      <w:r>
        <w:rPr>
          <w:rStyle w:val="aff2"/>
          <w:color w:val="000000"/>
          <w:sz w:val="28"/>
          <w:lang w:val="uk-UA"/>
        </w:rPr>
        <w:t xml:space="preserve">- </w:t>
      </w:r>
      <w:r w:rsidR="000646F9" w:rsidRPr="00982A50">
        <w:rPr>
          <w:rStyle w:val="aff2"/>
          <w:b w:val="0"/>
          <w:i/>
          <w:color w:val="000000"/>
          <w:sz w:val="28"/>
        </w:rPr>
        <w:t>ніхроми,</w:t>
      </w:r>
      <w:r w:rsidR="000646F9" w:rsidRPr="002D751E">
        <w:rPr>
          <w:rStyle w:val="aff2"/>
          <w:color w:val="000000"/>
          <w:sz w:val="28"/>
        </w:rPr>
        <w:t xml:space="preserve"> </w:t>
      </w:r>
      <w:r w:rsidR="000646F9" w:rsidRPr="002D751E">
        <w:rPr>
          <w:color w:val="000000"/>
          <w:sz w:val="28"/>
        </w:rPr>
        <w:t>мають найбільшу відповідність головним ви</w:t>
      </w:r>
      <w:r w:rsidR="000646F9" w:rsidRPr="002D751E">
        <w:rPr>
          <w:color w:val="000000"/>
          <w:sz w:val="28"/>
        </w:rPr>
        <w:softHyphen/>
        <w:t>могам до матеріалів нагріваль</w:t>
      </w:r>
      <w:r w:rsidR="000646F9">
        <w:rPr>
          <w:color w:val="000000"/>
          <w:sz w:val="28"/>
        </w:rPr>
        <w:t>них елементів. їх основу станов</w:t>
      </w:r>
      <w:r w:rsidR="000646F9" w:rsidRPr="002D751E">
        <w:rPr>
          <w:color w:val="000000"/>
          <w:sz w:val="28"/>
        </w:rPr>
        <w:t>лять нікель, хром і залізо. За</w:t>
      </w:r>
      <w:r w:rsidR="000646F9">
        <w:rPr>
          <w:color w:val="000000"/>
          <w:sz w:val="28"/>
        </w:rPr>
        <w:t>лежно від складу компонентів ні</w:t>
      </w:r>
      <w:r w:rsidR="000646F9" w:rsidRPr="002D751E">
        <w:rPr>
          <w:color w:val="000000"/>
          <w:sz w:val="28"/>
        </w:rPr>
        <w:t xml:space="preserve">хроми бувають подвійними і потрійними. Подвійні ніхроми складаються в основному із нікелю і хрому (заліза не більше З %), мають відносно високу </w:t>
      </w:r>
      <w:r w:rsidR="000646F9">
        <w:rPr>
          <w:color w:val="000000"/>
          <w:sz w:val="28"/>
        </w:rPr>
        <w:t>жаростійкість (робоча температу</w:t>
      </w:r>
      <w:r w:rsidR="000646F9" w:rsidRPr="002D751E">
        <w:rPr>
          <w:color w:val="000000"/>
          <w:sz w:val="28"/>
        </w:rPr>
        <w:t>ра до 1100 °С), хороші електричн</w:t>
      </w:r>
      <w:r w:rsidR="000646F9">
        <w:rPr>
          <w:color w:val="000000"/>
          <w:sz w:val="28"/>
        </w:rPr>
        <w:t>і і механічні властивості. Недо</w:t>
      </w:r>
      <w:r w:rsidR="000646F9" w:rsidRPr="002D751E">
        <w:rPr>
          <w:color w:val="000000"/>
          <w:sz w:val="28"/>
        </w:rPr>
        <w:t>ліком їх є висока вартість, що</w:t>
      </w:r>
      <w:r w:rsidR="000646F9">
        <w:rPr>
          <w:color w:val="000000"/>
          <w:sz w:val="28"/>
        </w:rPr>
        <w:t xml:space="preserve"> зумовлена великим вмістом ніке</w:t>
      </w:r>
      <w:r w:rsidR="000646F9" w:rsidRPr="002D751E">
        <w:rPr>
          <w:color w:val="000000"/>
          <w:sz w:val="28"/>
        </w:rPr>
        <w:t>лю. У потрійних ніхромах вміст заліза значно більший (до 30- -50 %), а тому ці сплави дешевші за попередні, але мають відно</w:t>
      </w:r>
      <w:r w:rsidR="000646F9" w:rsidRPr="002D751E">
        <w:rPr>
          <w:color w:val="000000"/>
          <w:sz w:val="28"/>
        </w:rPr>
        <w:softHyphen/>
        <w:t>сно низьку жаростійкість, а тому використовуються при робочій температурі до 900 °С. Ніхроми з алюмінієм мають дещо вищу робочу температуру - 1200 °С;</w:t>
      </w:r>
    </w:p>
    <w:p w14:paraId="54090D38" w14:textId="77777777" w:rsidR="000646F9" w:rsidRPr="002D751E" w:rsidRDefault="00982A50" w:rsidP="00982A50">
      <w:pPr>
        <w:pStyle w:val="a8"/>
        <w:shd w:val="clear" w:color="auto" w:fill="auto"/>
        <w:tabs>
          <w:tab w:val="left" w:pos="764"/>
        </w:tabs>
        <w:spacing w:line="240" w:lineRule="auto"/>
        <w:ind w:firstLine="567"/>
        <w:rPr>
          <w:sz w:val="28"/>
        </w:rPr>
      </w:pPr>
      <w:r>
        <w:rPr>
          <w:color w:val="000000"/>
          <w:sz w:val="28"/>
          <w:lang w:val="uk-UA"/>
        </w:rPr>
        <w:lastRenderedPageBreak/>
        <w:t xml:space="preserve">- </w:t>
      </w:r>
      <w:r w:rsidR="000646F9" w:rsidRPr="002D751E">
        <w:rPr>
          <w:color w:val="000000"/>
          <w:sz w:val="28"/>
        </w:rPr>
        <w:t xml:space="preserve">у </w:t>
      </w:r>
      <w:r w:rsidR="000646F9" w:rsidRPr="00545790">
        <w:rPr>
          <w:rStyle w:val="aff2"/>
          <w:b w:val="0"/>
          <w:i/>
          <w:color w:val="000000"/>
          <w:sz w:val="28"/>
        </w:rPr>
        <w:t>залізохромоалюмінієвих сплавах</w:t>
      </w:r>
      <w:r w:rsidR="000646F9" w:rsidRPr="002D751E">
        <w:rPr>
          <w:rStyle w:val="aff2"/>
          <w:color w:val="000000"/>
          <w:sz w:val="28"/>
        </w:rPr>
        <w:t xml:space="preserve"> </w:t>
      </w:r>
      <w:r w:rsidR="000646F9" w:rsidRPr="002D751E">
        <w:rPr>
          <w:color w:val="000000"/>
          <w:sz w:val="28"/>
        </w:rPr>
        <w:t>за основні легувальні добавки використовують хром і алюміній, які забезпечують жаростійкість. Перевагою таких сплавів у порівнянні з ніхромами є низька вартість, а недоліками - менша міцність при висо</w:t>
      </w:r>
      <w:r w:rsidR="000646F9" w:rsidRPr="002D751E">
        <w:rPr>
          <w:color w:val="000000"/>
          <w:sz w:val="28"/>
        </w:rPr>
        <w:softHyphen/>
        <w:t>ких температурах і гірші властивості для обробки. Прикладами таких сплавів є: фехраль (Х13Ю4) - сплав, що містить як легу- вальні добавки до заліза хром (до 13 %) і алюміній (до 4 %) та використовується для виготовлення нагрівальних елементів з робочою температурою до 800 °С; хромоалюмінієві сплави з мікродобавками рідкісноземельних елементів (титан, бор тощо)</w:t>
      </w:r>
    </w:p>
    <w:p w14:paraId="7A4D07D0" w14:textId="77777777" w:rsidR="000646F9" w:rsidRPr="002D751E" w:rsidRDefault="000646F9" w:rsidP="00A647E0">
      <w:pPr>
        <w:pStyle w:val="a8"/>
        <w:numPr>
          <w:ilvl w:val="0"/>
          <w:numId w:val="25"/>
        </w:numPr>
        <w:shd w:val="clear" w:color="auto" w:fill="auto"/>
        <w:tabs>
          <w:tab w:val="left" w:pos="207"/>
        </w:tabs>
        <w:spacing w:line="240" w:lineRule="auto"/>
        <w:ind w:firstLine="567"/>
        <w:rPr>
          <w:sz w:val="28"/>
        </w:rPr>
      </w:pPr>
      <w:r w:rsidRPr="002D751E">
        <w:rPr>
          <w:color w:val="000000"/>
          <w:sz w:val="28"/>
        </w:rPr>
        <w:t>ОХ23Ю5А з робочою температурою до 1200 °С та ОХ27Ю5А з робочою температурою до 1300 °С.</w:t>
      </w:r>
    </w:p>
    <w:p w14:paraId="7831BB08" w14:textId="77777777" w:rsidR="000646F9" w:rsidRPr="002D751E" w:rsidRDefault="000646F9" w:rsidP="00982A50">
      <w:pPr>
        <w:pStyle w:val="a8"/>
        <w:shd w:val="clear" w:color="auto" w:fill="auto"/>
        <w:spacing w:line="240" w:lineRule="auto"/>
        <w:ind w:firstLine="567"/>
        <w:rPr>
          <w:sz w:val="28"/>
        </w:rPr>
      </w:pPr>
      <w:r w:rsidRPr="002D751E">
        <w:rPr>
          <w:color w:val="000000"/>
          <w:sz w:val="28"/>
        </w:rPr>
        <w:t>Сплави металів для печей опору виготовляють у вигляді дроту або стрічки, а вже з них виготовляють відкриті та закриті нагрівальні елементи.</w:t>
      </w:r>
    </w:p>
    <w:p w14:paraId="26E12781" w14:textId="77777777" w:rsidR="000646F9" w:rsidRPr="002D751E" w:rsidRDefault="000646F9" w:rsidP="00545790">
      <w:pPr>
        <w:pStyle w:val="a8"/>
        <w:shd w:val="clear" w:color="auto" w:fill="auto"/>
        <w:spacing w:line="240" w:lineRule="auto"/>
        <w:ind w:firstLine="567"/>
        <w:rPr>
          <w:sz w:val="28"/>
        </w:rPr>
      </w:pPr>
      <w:r w:rsidRPr="00545790">
        <w:rPr>
          <w:rStyle w:val="aff2"/>
          <w:b w:val="0"/>
          <w:i/>
          <w:color w:val="000000"/>
          <w:sz w:val="28"/>
        </w:rPr>
        <w:t>Неметалеві нагрівальні елементи</w:t>
      </w:r>
      <w:r w:rsidRPr="002D751E">
        <w:rPr>
          <w:rStyle w:val="aff2"/>
          <w:color w:val="000000"/>
          <w:sz w:val="28"/>
        </w:rPr>
        <w:t xml:space="preserve"> </w:t>
      </w:r>
      <w:r w:rsidRPr="002D751E">
        <w:rPr>
          <w:color w:val="000000"/>
          <w:sz w:val="28"/>
        </w:rPr>
        <w:t>використовують у печах опору з робочою температурою 1200-2800 °С. Прикладами матеріалів для таких нагрівальних елементів є:</w:t>
      </w:r>
    </w:p>
    <w:p w14:paraId="26B5549C" w14:textId="77777777" w:rsidR="000646F9" w:rsidRPr="002D751E" w:rsidRDefault="000646F9" w:rsidP="00A647E0">
      <w:pPr>
        <w:pStyle w:val="a8"/>
        <w:numPr>
          <w:ilvl w:val="0"/>
          <w:numId w:val="25"/>
        </w:numPr>
        <w:shd w:val="clear" w:color="auto" w:fill="auto"/>
        <w:tabs>
          <w:tab w:val="left" w:pos="744"/>
        </w:tabs>
        <w:spacing w:line="240" w:lineRule="auto"/>
        <w:ind w:firstLine="567"/>
        <w:rPr>
          <w:sz w:val="28"/>
        </w:rPr>
      </w:pPr>
      <w:r w:rsidRPr="00545790">
        <w:rPr>
          <w:rStyle w:val="aff2"/>
          <w:b w:val="0"/>
          <w:i/>
          <w:color w:val="000000"/>
          <w:sz w:val="28"/>
          <w:lang w:val="uk-UA"/>
        </w:rPr>
        <w:t>карборунд</w:t>
      </w:r>
      <w:r w:rsidRPr="00545790">
        <w:rPr>
          <w:rStyle w:val="aff2"/>
          <w:color w:val="000000"/>
          <w:sz w:val="28"/>
          <w:lang w:val="uk-UA"/>
        </w:rPr>
        <w:t xml:space="preserve"> </w:t>
      </w:r>
      <w:r w:rsidRPr="00545790">
        <w:rPr>
          <w:color w:val="000000"/>
          <w:sz w:val="28"/>
          <w:lang w:val="uk-UA"/>
        </w:rPr>
        <w:t xml:space="preserve">(карбід кремнію </w:t>
      </w:r>
      <w:r w:rsidRPr="002D751E">
        <w:rPr>
          <w:color w:val="000000"/>
          <w:sz w:val="28"/>
          <w:lang w:val="en-US"/>
        </w:rPr>
        <w:t>SiO</w:t>
      </w:r>
      <w:r w:rsidRPr="00545790">
        <w:rPr>
          <w:color w:val="000000"/>
          <w:sz w:val="28"/>
          <w:lang w:val="uk-UA"/>
        </w:rPr>
        <w:t xml:space="preserve">), який отримують спіканням при температурі 1600-1700 </w:t>
      </w:r>
      <w:r w:rsidR="00545790" w:rsidRPr="00545790">
        <w:rPr>
          <w:color w:val="000000"/>
          <w:sz w:val="28"/>
          <w:lang w:val="uk-UA"/>
        </w:rPr>
        <w:t>°С</w:t>
      </w:r>
      <w:r w:rsidRPr="00545790">
        <w:rPr>
          <w:color w:val="000000"/>
          <w:sz w:val="28"/>
          <w:lang w:val="uk-UA"/>
        </w:rPr>
        <w:t xml:space="preserve"> маси, що складається із кремнезему і молотого коксу. </w:t>
      </w:r>
      <w:r w:rsidRPr="002D751E">
        <w:rPr>
          <w:color w:val="000000"/>
          <w:sz w:val="28"/>
        </w:rPr>
        <w:t>Нагрівальні елементи для печей опору з цього матеріалу виготовляються у вигляді циліндричних стрижнів. Карборунд має високий питомий електричний опір, що в сотні разів перевищує питомий опір металевих сплавів. Це є перевагою цього матеріалу. Недоліком цього матеріалу є змін</w:t>
      </w:r>
      <w:r w:rsidRPr="002D751E">
        <w:rPr>
          <w:color w:val="000000"/>
          <w:sz w:val="28"/>
        </w:rPr>
        <w:softHyphen/>
        <w:t>ний температурний коефіцієнт опору. Для цього матеріалу ха</w:t>
      </w:r>
      <w:r w:rsidRPr="002D751E">
        <w:rPr>
          <w:color w:val="000000"/>
          <w:sz w:val="28"/>
        </w:rPr>
        <w:softHyphen/>
        <w:t>рактерним є суттєве «старіння», а тому до складу печі з карборундовими нагрівальними елементами обов'язково входить трансформатор із регулятором вторинної напруги;</w:t>
      </w:r>
    </w:p>
    <w:p w14:paraId="157BA8DC" w14:textId="77777777" w:rsidR="000646F9" w:rsidRPr="003B3EF3" w:rsidRDefault="000646F9" w:rsidP="00A647E0">
      <w:pPr>
        <w:pStyle w:val="a8"/>
        <w:numPr>
          <w:ilvl w:val="0"/>
          <w:numId w:val="25"/>
        </w:numPr>
        <w:shd w:val="clear" w:color="auto" w:fill="auto"/>
        <w:tabs>
          <w:tab w:val="left" w:pos="739"/>
        </w:tabs>
        <w:spacing w:line="240" w:lineRule="auto"/>
        <w:ind w:firstLine="567"/>
        <w:rPr>
          <w:sz w:val="28"/>
          <w:lang w:val="uk-UA"/>
        </w:rPr>
      </w:pPr>
      <w:r w:rsidRPr="00545790">
        <w:rPr>
          <w:rStyle w:val="aff2"/>
          <w:b w:val="0"/>
          <w:i/>
          <w:color w:val="000000"/>
          <w:sz w:val="28"/>
          <w:lang w:val="uk-UA"/>
        </w:rPr>
        <w:t>графіт</w:t>
      </w:r>
      <w:r w:rsidRPr="00545790">
        <w:rPr>
          <w:rStyle w:val="aff2"/>
          <w:color w:val="000000"/>
          <w:sz w:val="28"/>
          <w:lang w:val="uk-UA"/>
        </w:rPr>
        <w:t xml:space="preserve"> </w:t>
      </w:r>
      <w:r w:rsidRPr="00545790">
        <w:rPr>
          <w:color w:val="000000"/>
          <w:sz w:val="28"/>
          <w:lang w:val="uk-UA"/>
        </w:rPr>
        <w:t xml:space="preserve">використовують для нагрівальних елементів, що працюють у високотемпературних вакуумних печах або в печах з нейтральною атмосферою з робочою температурою до 2800 °С. Крім високої робочої температури, графіт має й іншу істотну перевагу - він дуже добре обробляється різанням, а тому порівняно легко з нього виготовляють нагрівальні елементи стрижневої, трубчастої, пластинчастої та іншої форми. </w:t>
      </w:r>
      <w:r w:rsidRPr="003B3EF3">
        <w:rPr>
          <w:color w:val="000000"/>
          <w:sz w:val="28"/>
          <w:lang w:val="uk-UA"/>
        </w:rPr>
        <w:t>Нагрівальні елементи із графіту мають й істотний недолік - під час ро</w:t>
      </w:r>
      <w:r w:rsidRPr="003B3EF3">
        <w:rPr>
          <w:color w:val="000000"/>
          <w:sz w:val="28"/>
          <w:lang w:val="uk-UA"/>
        </w:rPr>
        <w:softHyphen/>
        <w:t>боти у вакуумі для графіту притаманне випаровування, яке по</w:t>
      </w:r>
      <w:r w:rsidRPr="003B3EF3">
        <w:rPr>
          <w:color w:val="000000"/>
          <w:sz w:val="28"/>
          <w:lang w:val="uk-UA"/>
        </w:rPr>
        <w:softHyphen/>
        <w:t>силюється з підвищенням ступеня розрідження;</w:t>
      </w:r>
    </w:p>
    <w:p w14:paraId="4409BEA3" w14:textId="77777777" w:rsidR="000646F9" w:rsidRPr="002D751E" w:rsidRDefault="000646F9" w:rsidP="00A647E0">
      <w:pPr>
        <w:pStyle w:val="a8"/>
        <w:numPr>
          <w:ilvl w:val="0"/>
          <w:numId w:val="25"/>
        </w:numPr>
        <w:shd w:val="clear" w:color="auto" w:fill="auto"/>
        <w:tabs>
          <w:tab w:val="left" w:pos="763"/>
        </w:tabs>
        <w:spacing w:line="240" w:lineRule="auto"/>
        <w:ind w:firstLine="567"/>
        <w:rPr>
          <w:sz w:val="28"/>
        </w:rPr>
      </w:pPr>
      <w:r w:rsidRPr="00545790">
        <w:rPr>
          <w:rStyle w:val="aff2"/>
          <w:b w:val="0"/>
          <w:i/>
          <w:color w:val="000000"/>
          <w:sz w:val="28"/>
          <w:lang w:val="uk-UA"/>
        </w:rPr>
        <w:t>десиліцид молібдену</w:t>
      </w:r>
      <w:r w:rsidRPr="00545790">
        <w:rPr>
          <w:rStyle w:val="aff2"/>
          <w:color w:val="000000"/>
          <w:sz w:val="28"/>
          <w:lang w:val="uk-UA"/>
        </w:rPr>
        <w:t xml:space="preserve"> </w:t>
      </w:r>
      <w:r w:rsidRPr="00545790">
        <w:rPr>
          <w:color w:val="000000"/>
          <w:sz w:val="28"/>
          <w:lang w:val="uk-UA"/>
        </w:rPr>
        <w:t xml:space="preserve">(карбід кремнію </w:t>
      </w:r>
      <w:r w:rsidRPr="002D751E">
        <w:rPr>
          <w:color w:val="000000"/>
          <w:sz w:val="28"/>
          <w:lang w:val="en-US"/>
        </w:rPr>
        <w:t>MoSi</w:t>
      </w:r>
      <w:r w:rsidRPr="00545790">
        <w:rPr>
          <w:color w:val="000000"/>
          <w:sz w:val="28"/>
          <w:lang w:val="uk-UA"/>
        </w:rPr>
        <w:t>0</w:t>
      </w:r>
      <w:r w:rsidRPr="00545790">
        <w:rPr>
          <w:color w:val="000000"/>
          <w:sz w:val="28"/>
          <w:vertAlign w:val="subscript"/>
          <w:lang w:val="uk-UA"/>
        </w:rPr>
        <w:t>2</w:t>
      </w:r>
      <w:r w:rsidRPr="00545790">
        <w:rPr>
          <w:color w:val="000000"/>
          <w:sz w:val="28"/>
          <w:lang w:val="uk-UA"/>
        </w:rPr>
        <w:t xml:space="preserve">), який отримують методом порошкової металургії. </w:t>
      </w:r>
      <w:r w:rsidRPr="002D751E">
        <w:rPr>
          <w:color w:val="000000"/>
          <w:sz w:val="28"/>
        </w:rPr>
        <w:t>Нагрівальні елементи для печей опору з цього матеріалу виготовляють у вигляді прямих і зігнутих стрижнів круглого перерізу. Максимальна робоча температура нагрівальних елементів із десиліциду становить 1700 °С.</w:t>
      </w:r>
    </w:p>
    <w:p w14:paraId="44E34E54" w14:textId="77777777" w:rsidR="000646F9" w:rsidRDefault="001123D5" w:rsidP="001123D5">
      <w:pPr>
        <w:pStyle w:val="511"/>
        <w:shd w:val="clear" w:color="auto" w:fill="auto"/>
        <w:spacing w:line="240" w:lineRule="auto"/>
        <w:ind w:firstLine="709"/>
        <w:rPr>
          <w:color w:val="000000"/>
          <w:sz w:val="28"/>
          <w:lang w:val="uk-UA"/>
        </w:rPr>
      </w:pPr>
      <w:r w:rsidRPr="002D751E">
        <w:rPr>
          <w:rStyle w:val="5b"/>
          <w:color w:val="000000"/>
          <w:sz w:val="28"/>
        </w:rPr>
        <w:t>Рекомендовані температури нагрівників</w:t>
      </w:r>
      <w:r>
        <w:rPr>
          <w:rStyle w:val="5b"/>
          <w:color w:val="000000"/>
          <w:sz w:val="28"/>
          <w:lang w:val="uk-UA"/>
        </w:rPr>
        <w:t xml:space="preserve"> </w:t>
      </w:r>
      <w:r w:rsidR="000646F9" w:rsidRPr="002D751E">
        <w:rPr>
          <w:color w:val="000000"/>
          <w:sz w:val="28"/>
        </w:rPr>
        <w:t xml:space="preserve">для нагрівальних елементів печей опору наведені в табл. </w:t>
      </w:r>
      <w:r w:rsidR="00545790">
        <w:rPr>
          <w:color w:val="000000"/>
          <w:sz w:val="28"/>
          <w:lang w:val="uk-UA"/>
        </w:rPr>
        <w:t>4</w:t>
      </w:r>
      <w:r w:rsidR="000646F9" w:rsidRPr="002D751E">
        <w:rPr>
          <w:color w:val="000000"/>
          <w:sz w:val="28"/>
        </w:rPr>
        <w:t>.</w:t>
      </w:r>
      <w:r w:rsidR="00545790">
        <w:rPr>
          <w:color w:val="000000"/>
          <w:sz w:val="28"/>
          <w:lang w:val="uk-UA"/>
        </w:rPr>
        <w:t>4</w:t>
      </w:r>
      <w:r w:rsidR="000646F9" w:rsidRPr="002D751E">
        <w:rPr>
          <w:color w:val="000000"/>
          <w:sz w:val="28"/>
        </w:rPr>
        <w:t>.</w:t>
      </w:r>
    </w:p>
    <w:p w14:paraId="5F40C18F" w14:textId="77777777" w:rsidR="00545790" w:rsidRDefault="000646F9" w:rsidP="00545790">
      <w:pPr>
        <w:pStyle w:val="511"/>
        <w:shd w:val="clear" w:color="auto" w:fill="auto"/>
        <w:spacing w:line="240" w:lineRule="auto"/>
        <w:ind w:firstLine="0"/>
        <w:jc w:val="right"/>
        <w:rPr>
          <w:rStyle w:val="5b"/>
          <w:color w:val="000000"/>
          <w:sz w:val="28"/>
          <w:lang w:val="uk-UA"/>
        </w:rPr>
      </w:pPr>
      <w:r w:rsidRPr="002D751E">
        <w:rPr>
          <w:rStyle w:val="5b"/>
          <w:color w:val="000000"/>
          <w:sz w:val="28"/>
        </w:rPr>
        <w:t>Табл</w:t>
      </w:r>
      <w:r w:rsidR="00545790">
        <w:rPr>
          <w:rStyle w:val="5b"/>
          <w:color w:val="000000"/>
          <w:sz w:val="28"/>
          <w:lang w:val="uk-UA"/>
        </w:rPr>
        <w:t>.</w:t>
      </w:r>
      <w:r w:rsidRPr="002D751E">
        <w:rPr>
          <w:rStyle w:val="5b"/>
          <w:color w:val="000000"/>
          <w:sz w:val="28"/>
        </w:rPr>
        <w:t xml:space="preserve"> </w:t>
      </w:r>
      <w:r w:rsidR="00545790">
        <w:rPr>
          <w:rStyle w:val="5b"/>
          <w:color w:val="000000"/>
          <w:sz w:val="28"/>
          <w:lang w:val="uk-UA"/>
        </w:rPr>
        <w:t>4</w:t>
      </w:r>
      <w:r w:rsidRPr="002D751E">
        <w:rPr>
          <w:rStyle w:val="5b"/>
          <w:color w:val="000000"/>
          <w:sz w:val="28"/>
        </w:rPr>
        <w:t>.</w:t>
      </w:r>
      <w:r w:rsidR="00545790">
        <w:rPr>
          <w:rStyle w:val="5b"/>
          <w:color w:val="000000"/>
          <w:sz w:val="28"/>
          <w:lang w:val="uk-UA"/>
        </w:rPr>
        <w:t>4</w:t>
      </w:r>
    </w:p>
    <w:p w14:paraId="524E6B02" w14:textId="77777777" w:rsidR="000646F9" w:rsidRPr="00D11C67" w:rsidRDefault="000646F9" w:rsidP="00545790">
      <w:pPr>
        <w:pStyle w:val="511"/>
        <w:shd w:val="clear" w:color="auto" w:fill="auto"/>
        <w:spacing w:line="240" w:lineRule="auto"/>
        <w:ind w:firstLine="0"/>
        <w:jc w:val="center"/>
        <w:rPr>
          <w:sz w:val="28"/>
          <w:lang w:val="uk-UA"/>
        </w:rPr>
      </w:pPr>
      <w:r w:rsidRPr="002D751E">
        <w:rPr>
          <w:rStyle w:val="5b"/>
          <w:color w:val="000000"/>
          <w:sz w:val="28"/>
        </w:rPr>
        <w:t>Рекомендовані температури нагрівників</w:t>
      </w:r>
      <w:r w:rsidR="00D11C67">
        <w:rPr>
          <w:rStyle w:val="5b"/>
          <w:color w:val="000000"/>
          <w:sz w:val="28"/>
          <w:lang w:val="uk-UA"/>
        </w:rPr>
        <w:t xml:space="preserve"> для печей</w:t>
      </w:r>
    </w:p>
    <w:tbl>
      <w:tblPr>
        <w:tblW w:w="9130" w:type="dxa"/>
        <w:tblLayout w:type="fixed"/>
        <w:tblCellMar>
          <w:left w:w="0" w:type="dxa"/>
          <w:right w:w="0" w:type="dxa"/>
        </w:tblCellMar>
        <w:tblLook w:val="0000" w:firstRow="0" w:lastRow="0" w:firstColumn="0" w:lastColumn="0" w:noHBand="0" w:noVBand="0"/>
      </w:tblPr>
      <w:tblGrid>
        <w:gridCol w:w="3111"/>
        <w:gridCol w:w="2915"/>
        <w:gridCol w:w="3104"/>
      </w:tblGrid>
      <w:tr w:rsidR="000646F9" w:rsidRPr="00545790" w14:paraId="4CAF0460" w14:textId="77777777" w:rsidTr="00CA4772">
        <w:trPr>
          <w:trHeight w:hRule="exact" w:val="307"/>
        </w:trPr>
        <w:tc>
          <w:tcPr>
            <w:tcW w:w="3111" w:type="dxa"/>
            <w:vMerge w:val="restart"/>
            <w:tcBorders>
              <w:top w:val="single" w:sz="4" w:space="0" w:color="auto"/>
              <w:left w:val="single" w:sz="4" w:space="0" w:color="auto"/>
              <w:bottom w:val="nil"/>
              <w:right w:val="nil"/>
            </w:tcBorders>
            <w:shd w:val="clear" w:color="auto" w:fill="FFFFFF"/>
          </w:tcPr>
          <w:p w14:paraId="256C0053"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Матеріал нагрівника</w:t>
            </w:r>
          </w:p>
        </w:tc>
        <w:tc>
          <w:tcPr>
            <w:tcW w:w="6019" w:type="dxa"/>
            <w:gridSpan w:val="2"/>
            <w:tcBorders>
              <w:top w:val="single" w:sz="4" w:space="0" w:color="auto"/>
              <w:left w:val="single" w:sz="4" w:space="0" w:color="auto"/>
              <w:bottom w:val="nil"/>
              <w:right w:val="single" w:sz="4" w:space="0" w:color="auto"/>
            </w:tcBorders>
            <w:shd w:val="clear" w:color="auto" w:fill="FFFFFF"/>
          </w:tcPr>
          <w:p w14:paraId="3B552667"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Рекомендована температура, °С, для печей</w:t>
            </w:r>
          </w:p>
        </w:tc>
      </w:tr>
      <w:tr w:rsidR="000646F9" w:rsidRPr="00545790" w14:paraId="6090B876" w14:textId="77777777" w:rsidTr="00CA4772">
        <w:trPr>
          <w:trHeight w:hRule="exact" w:val="300"/>
        </w:trPr>
        <w:tc>
          <w:tcPr>
            <w:tcW w:w="3111" w:type="dxa"/>
            <w:vMerge/>
            <w:tcBorders>
              <w:top w:val="nil"/>
              <w:left w:val="single" w:sz="4" w:space="0" w:color="auto"/>
              <w:bottom w:val="nil"/>
              <w:right w:val="nil"/>
            </w:tcBorders>
            <w:shd w:val="clear" w:color="auto" w:fill="FFFFFF"/>
          </w:tcPr>
          <w:p w14:paraId="7147B13C" w14:textId="77777777" w:rsidR="000646F9" w:rsidRPr="00545790" w:rsidRDefault="000646F9" w:rsidP="00CA4772">
            <w:pPr>
              <w:pStyle w:val="a8"/>
              <w:shd w:val="clear" w:color="auto" w:fill="auto"/>
              <w:spacing w:line="240" w:lineRule="auto"/>
              <w:jc w:val="left"/>
              <w:rPr>
                <w:sz w:val="24"/>
                <w:szCs w:val="24"/>
              </w:rPr>
            </w:pPr>
          </w:p>
        </w:tc>
        <w:tc>
          <w:tcPr>
            <w:tcW w:w="2915" w:type="dxa"/>
            <w:tcBorders>
              <w:top w:val="single" w:sz="4" w:space="0" w:color="auto"/>
              <w:left w:val="single" w:sz="4" w:space="0" w:color="auto"/>
              <w:bottom w:val="nil"/>
              <w:right w:val="nil"/>
            </w:tcBorders>
            <w:shd w:val="clear" w:color="auto" w:fill="FFFFFF"/>
          </w:tcPr>
          <w:p w14:paraId="66674D3F"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безперервної дії</w:t>
            </w:r>
          </w:p>
        </w:tc>
        <w:tc>
          <w:tcPr>
            <w:tcW w:w="3103" w:type="dxa"/>
            <w:tcBorders>
              <w:top w:val="single" w:sz="4" w:space="0" w:color="auto"/>
              <w:left w:val="single" w:sz="4" w:space="0" w:color="auto"/>
              <w:bottom w:val="nil"/>
              <w:right w:val="single" w:sz="4" w:space="0" w:color="auto"/>
            </w:tcBorders>
            <w:shd w:val="clear" w:color="auto" w:fill="FFFFFF"/>
          </w:tcPr>
          <w:p w14:paraId="240B4CDE"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періодичної дії</w:t>
            </w:r>
          </w:p>
        </w:tc>
      </w:tr>
      <w:tr w:rsidR="000646F9" w:rsidRPr="00545790" w14:paraId="44AE22DC"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2B018293"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Х20Н80, Х20Н80Т</w:t>
            </w:r>
          </w:p>
        </w:tc>
        <w:tc>
          <w:tcPr>
            <w:tcW w:w="2915" w:type="dxa"/>
            <w:tcBorders>
              <w:top w:val="single" w:sz="4" w:space="0" w:color="auto"/>
              <w:left w:val="single" w:sz="4" w:space="0" w:color="auto"/>
              <w:bottom w:val="nil"/>
              <w:right w:val="nil"/>
            </w:tcBorders>
            <w:shd w:val="clear" w:color="auto" w:fill="FFFFFF"/>
          </w:tcPr>
          <w:p w14:paraId="73FB16F8"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1050</w:t>
            </w:r>
          </w:p>
        </w:tc>
        <w:tc>
          <w:tcPr>
            <w:tcW w:w="3103" w:type="dxa"/>
            <w:tcBorders>
              <w:top w:val="single" w:sz="4" w:space="0" w:color="auto"/>
              <w:left w:val="single" w:sz="4" w:space="0" w:color="auto"/>
              <w:bottom w:val="nil"/>
              <w:right w:val="single" w:sz="4" w:space="0" w:color="auto"/>
            </w:tcBorders>
            <w:shd w:val="clear" w:color="auto" w:fill="FFFFFF"/>
          </w:tcPr>
          <w:p w14:paraId="02AD1292"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1060</w:t>
            </w:r>
          </w:p>
        </w:tc>
      </w:tr>
      <w:tr w:rsidR="000646F9" w:rsidRPr="00545790" w14:paraId="72241C4C"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677C3820"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Х15Н60</w:t>
            </w:r>
          </w:p>
        </w:tc>
        <w:tc>
          <w:tcPr>
            <w:tcW w:w="2915" w:type="dxa"/>
            <w:tcBorders>
              <w:top w:val="single" w:sz="4" w:space="0" w:color="auto"/>
              <w:left w:val="single" w:sz="4" w:space="0" w:color="auto"/>
              <w:bottom w:val="nil"/>
              <w:right w:val="nil"/>
            </w:tcBorders>
            <w:shd w:val="clear" w:color="auto" w:fill="FFFFFF"/>
          </w:tcPr>
          <w:p w14:paraId="23820B2E"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950</w:t>
            </w:r>
          </w:p>
        </w:tc>
        <w:tc>
          <w:tcPr>
            <w:tcW w:w="3103" w:type="dxa"/>
            <w:tcBorders>
              <w:top w:val="single" w:sz="4" w:space="0" w:color="auto"/>
              <w:left w:val="single" w:sz="4" w:space="0" w:color="auto"/>
              <w:bottom w:val="nil"/>
              <w:right w:val="single" w:sz="4" w:space="0" w:color="auto"/>
            </w:tcBorders>
            <w:shd w:val="clear" w:color="auto" w:fill="FFFFFF"/>
          </w:tcPr>
          <w:p w14:paraId="4EF3983C"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900</w:t>
            </w:r>
          </w:p>
        </w:tc>
      </w:tr>
      <w:tr w:rsidR="000646F9" w:rsidRPr="00545790" w14:paraId="2E671EE5"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6E5E7C07"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Х25Н20, Х23Н18</w:t>
            </w:r>
          </w:p>
        </w:tc>
        <w:tc>
          <w:tcPr>
            <w:tcW w:w="2915" w:type="dxa"/>
            <w:tcBorders>
              <w:top w:val="single" w:sz="4" w:space="0" w:color="auto"/>
              <w:left w:val="single" w:sz="4" w:space="0" w:color="auto"/>
              <w:bottom w:val="nil"/>
              <w:right w:val="nil"/>
            </w:tcBorders>
            <w:shd w:val="clear" w:color="auto" w:fill="FFFFFF"/>
          </w:tcPr>
          <w:p w14:paraId="39C91274"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850</w:t>
            </w:r>
          </w:p>
        </w:tc>
        <w:tc>
          <w:tcPr>
            <w:tcW w:w="3103" w:type="dxa"/>
            <w:tcBorders>
              <w:top w:val="single" w:sz="4" w:space="0" w:color="auto"/>
              <w:left w:val="single" w:sz="4" w:space="0" w:color="auto"/>
              <w:bottom w:val="nil"/>
              <w:right w:val="single" w:sz="4" w:space="0" w:color="auto"/>
            </w:tcBorders>
            <w:shd w:val="clear" w:color="auto" w:fill="FFFFFF"/>
          </w:tcPr>
          <w:p w14:paraId="71D5B3FF"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800</w:t>
            </w:r>
          </w:p>
        </w:tc>
      </w:tr>
      <w:tr w:rsidR="000646F9" w:rsidRPr="00545790" w14:paraId="2FFC7950"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45190857"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Х13Ю4</w:t>
            </w:r>
          </w:p>
        </w:tc>
        <w:tc>
          <w:tcPr>
            <w:tcW w:w="2915" w:type="dxa"/>
            <w:tcBorders>
              <w:top w:val="single" w:sz="4" w:space="0" w:color="auto"/>
              <w:left w:val="single" w:sz="4" w:space="0" w:color="auto"/>
              <w:bottom w:val="nil"/>
              <w:right w:val="nil"/>
            </w:tcBorders>
            <w:shd w:val="clear" w:color="auto" w:fill="FFFFFF"/>
          </w:tcPr>
          <w:p w14:paraId="6C61C094"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750</w:t>
            </w:r>
          </w:p>
        </w:tc>
        <w:tc>
          <w:tcPr>
            <w:tcW w:w="3103" w:type="dxa"/>
            <w:tcBorders>
              <w:top w:val="single" w:sz="4" w:space="0" w:color="auto"/>
              <w:left w:val="single" w:sz="4" w:space="0" w:color="auto"/>
              <w:bottom w:val="nil"/>
              <w:right w:val="single" w:sz="4" w:space="0" w:color="auto"/>
            </w:tcBorders>
            <w:shd w:val="clear" w:color="auto" w:fill="FFFFFF"/>
          </w:tcPr>
          <w:p w14:paraId="7D25D8D6"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650</w:t>
            </w:r>
          </w:p>
        </w:tc>
      </w:tr>
      <w:tr w:rsidR="000646F9" w:rsidRPr="00545790" w14:paraId="1412D7A2"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03C6B760"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ОХ23Ю5А</w:t>
            </w:r>
          </w:p>
        </w:tc>
        <w:tc>
          <w:tcPr>
            <w:tcW w:w="2915" w:type="dxa"/>
            <w:tcBorders>
              <w:top w:val="single" w:sz="4" w:space="0" w:color="auto"/>
              <w:left w:val="single" w:sz="4" w:space="0" w:color="auto"/>
              <w:bottom w:val="nil"/>
              <w:right w:val="nil"/>
            </w:tcBorders>
            <w:shd w:val="clear" w:color="auto" w:fill="FFFFFF"/>
          </w:tcPr>
          <w:p w14:paraId="79759206"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1050</w:t>
            </w:r>
          </w:p>
        </w:tc>
        <w:tc>
          <w:tcPr>
            <w:tcW w:w="3103" w:type="dxa"/>
            <w:tcBorders>
              <w:top w:val="single" w:sz="4" w:space="0" w:color="auto"/>
              <w:left w:val="single" w:sz="4" w:space="0" w:color="auto"/>
              <w:bottom w:val="nil"/>
              <w:right w:val="single" w:sz="4" w:space="0" w:color="auto"/>
            </w:tcBorders>
            <w:shd w:val="clear" w:color="auto" w:fill="FFFFFF"/>
          </w:tcPr>
          <w:p w14:paraId="2E6FDA34" w14:textId="77777777" w:rsidR="000646F9" w:rsidRPr="00545790" w:rsidRDefault="000646F9" w:rsidP="00CA4772">
            <w:pPr>
              <w:pStyle w:val="a8"/>
              <w:shd w:val="clear" w:color="auto" w:fill="auto"/>
              <w:spacing w:line="240" w:lineRule="auto"/>
              <w:jc w:val="center"/>
              <w:rPr>
                <w:sz w:val="24"/>
                <w:szCs w:val="24"/>
              </w:rPr>
            </w:pPr>
            <w:r w:rsidRPr="00545790">
              <w:rPr>
                <w:rStyle w:val="920"/>
                <w:color w:val="000000"/>
                <w:sz w:val="24"/>
                <w:szCs w:val="24"/>
              </w:rPr>
              <w:t>1000</w:t>
            </w:r>
          </w:p>
        </w:tc>
      </w:tr>
      <w:tr w:rsidR="000646F9" w:rsidRPr="00545790" w14:paraId="2484F2CC"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31E7140E"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ОХ27Ю5А</w:t>
            </w:r>
          </w:p>
        </w:tc>
        <w:tc>
          <w:tcPr>
            <w:tcW w:w="2915" w:type="dxa"/>
            <w:tcBorders>
              <w:top w:val="single" w:sz="4" w:space="0" w:color="auto"/>
              <w:left w:val="single" w:sz="4" w:space="0" w:color="auto"/>
              <w:bottom w:val="nil"/>
              <w:right w:val="nil"/>
            </w:tcBorders>
            <w:shd w:val="clear" w:color="auto" w:fill="FFFFFF"/>
          </w:tcPr>
          <w:p w14:paraId="08F92B64"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1150</w:t>
            </w:r>
          </w:p>
        </w:tc>
        <w:tc>
          <w:tcPr>
            <w:tcW w:w="3103" w:type="dxa"/>
            <w:tcBorders>
              <w:top w:val="single" w:sz="4" w:space="0" w:color="auto"/>
              <w:left w:val="single" w:sz="4" w:space="0" w:color="auto"/>
              <w:bottom w:val="nil"/>
              <w:right w:val="single" w:sz="4" w:space="0" w:color="auto"/>
            </w:tcBorders>
            <w:shd w:val="clear" w:color="auto" w:fill="FFFFFF"/>
          </w:tcPr>
          <w:p w14:paraId="5A0247AF" w14:textId="77777777" w:rsidR="000646F9" w:rsidRPr="00545790" w:rsidRDefault="000646F9" w:rsidP="00CA4772">
            <w:pPr>
              <w:pStyle w:val="a8"/>
              <w:shd w:val="clear" w:color="auto" w:fill="auto"/>
              <w:spacing w:line="240" w:lineRule="auto"/>
              <w:jc w:val="center"/>
              <w:rPr>
                <w:sz w:val="24"/>
                <w:szCs w:val="24"/>
              </w:rPr>
            </w:pPr>
            <w:r w:rsidRPr="00545790">
              <w:rPr>
                <w:rStyle w:val="919"/>
                <w:color w:val="000000"/>
                <w:sz w:val="24"/>
                <w:szCs w:val="24"/>
              </w:rPr>
              <w:t>1100</w:t>
            </w:r>
          </w:p>
        </w:tc>
      </w:tr>
      <w:tr w:rsidR="000646F9" w:rsidRPr="00545790" w14:paraId="636F5D9A" w14:textId="77777777" w:rsidTr="00CA4772">
        <w:trPr>
          <w:trHeight w:hRule="exact" w:val="300"/>
        </w:trPr>
        <w:tc>
          <w:tcPr>
            <w:tcW w:w="3111" w:type="dxa"/>
            <w:tcBorders>
              <w:top w:val="single" w:sz="4" w:space="0" w:color="auto"/>
              <w:left w:val="single" w:sz="4" w:space="0" w:color="auto"/>
              <w:bottom w:val="nil"/>
              <w:right w:val="nil"/>
            </w:tcBorders>
            <w:shd w:val="clear" w:color="auto" w:fill="FFFFFF"/>
          </w:tcPr>
          <w:p w14:paraId="1B633701"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Карборунд</w:t>
            </w:r>
          </w:p>
        </w:tc>
        <w:tc>
          <w:tcPr>
            <w:tcW w:w="2915" w:type="dxa"/>
            <w:tcBorders>
              <w:top w:val="single" w:sz="4" w:space="0" w:color="auto"/>
              <w:left w:val="single" w:sz="4" w:space="0" w:color="auto"/>
              <w:bottom w:val="nil"/>
              <w:right w:val="nil"/>
            </w:tcBorders>
            <w:shd w:val="clear" w:color="auto" w:fill="FFFFFF"/>
          </w:tcPr>
          <w:p w14:paraId="4841F25C"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1350</w:t>
            </w:r>
          </w:p>
        </w:tc>
        <w:tc>
          <w:tcPr>
            <w:tcW w:w="3103" w:type="dxa"/>
            <w:tcBorders>
              <w:top w:val="single" w:sz="4" w:space="0" w:color="auto"/>
              <w:left w:val="single" w:sz="4" w:space="0" w:color="auto"/>
              <w:bottom w:val="nil"/>
              <w:right w:val="single" w:sz="4" w:space="0" w:color="auto"/>
            </w:tcBorders>
            <w:shd w:val="clear" w:color="auto" w:fill="FFFFFF"/>
          </w:tcPr>
          <w:p w14:paraId="24FB9AD3"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1300</w:t>
            </w:r>
          </w:p>
        </w:tc>
      </w:tr>
      <w:tr w:rsidR="000646F9" w:rsidRPr="00545790" w14:paraId="0CD23E1A" w14:textId="77777777" w:rsidTr="00CA4772">
        <w:trPr>
          <w:trHeight w:hRule="exact" w:val="324"/>
        </w:trPr>
        <w:tc>
          <w:tcPr>
            <w:tcW w:w="3111" w:type="dxa"/>
            <w:tcBorders>
              <w:top w:val="single" w:sz="4" w:space="0" w:color="auto"/>
              <w:left w:val="single" w:sz="4" w:space="0" w:color="auto"/>
              <w:bottom w:val="single" w:sz="4" w:space="0" w:color="auto"/>
              <w:right w:val="nil"/>
            </w:tcBorders>
            <w:shd w:val="clear" w:color="auto" w:fill="FFFFFF"/>
          </w:tcPr>
          <w:p w14:paraId="4266CBB1" w14:textId="77777777" w:rsidR="000646F9" w:rsidRPr="00545790" w:rsidRDefault="000646F9" w:rsidP="00CA4772">
            <w:pPr>
              <w:pStyle w:val="a8"/>
              <w:shd w:val="clear" w:color="auto" w:fill="auto"/>
              <w:spacing w:line="240" w:lineRule="auto"/>
              <w:jc w:val="left"/>
              <w:rPr>
                <w:sz w:val="24"/>
                <w:szCs w:val="24"/>
              </w:rPr>
            </w:pPr>
            <w:r w:rsidRPr="00545790">
              <w:rPr>
                <w:color w:val="000000"/>
                <w:sz w:val="24"/>
                <w:szCs w:val="24"/>
              </w:rPr>
              <w:t>Дисиліцид молібдену</w:t>
            </w:r>
          </w:p>
        </w:tc>
        <w:tc>
          <w:tcPr>
            <w:tcW w:w="2915" w:type="dxa"/>
            <w:tcBorders>
              <w:top w:val="single" w:sz="4" w:space="0" w:color="auto"/>
              <w:left w:val="single" w:sz="4" w:space="0" w:color="auto"/>
              <w:bottom w:val="single" w:sz="4" w:space="0" w:color="auto"/>
              <w:right w:val="nil"/>
            </w:tcBorders>
            <w:shd w:val="clear" w:color="auto" w:fill="FFFFFF"/>
          </w:tcPr>
          <w:p w14:paraId="7CA10A9B"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1550</w:t>
            </w:r>
          </w:p>
        </w:tc>
        <w:tc>
          <w:tcPr>
            <w:tcW w:w="3103" w:type="dxa"/>
            <w:tcBorders>
              <w:top w:val="single" w:sz="4" w:space="0" w:color="auto"/>
              <w:left w:val="single" w:sz="4" w:space="0" w:color="auto"/>
              <w:bottom w:val="single" w:sz="4" w:space="0" w:color="auto"/>
              <w:right w:val="single" w:sz="4" w:space="0" w:color="auto"/>
            </w:tcBorders>
            <w:shd w:val="clear" w:color="auto" w:fill="FFFFFF"/>
          </w:tcPr>
          <w:p w14:paraId="4920DD2F" w14:textId="77777777" w:rsidR="000646F9" w:rsidRPr="00545790" w:rsidRDefault="000646F9" w:rsidP="00CA4772">
            <w:pPr>
              <w:pStyle w:val="a8"/>
              <w:shd w:val="clear" w:color="auto" w:fill="auto"/>
              <w:spacing w:line="240" w:lineRule="auto"/>
              <w:jc w:val="center"/>
              <w:rPr>
                <w:sz w:val="24"/>
                <w:szCs w:val="24"/>
              </w:rPr>
            </w:pPr>
            <w:r w:rsidRPr="00545790">
              <w:rPr>
                <w:color w:val="000000"/>
                <w:sz w:val="24"/>
                <w:szCs w:val="24"/>
              </w:rPr>
              <w:t>1500</w:t>
            </w:r>
          </w:p>
        </w:tc>
      </w:tr>
    </w:tbl>
    <w:p w14:paraId="78A51FBE" w14:textId="77777777" w:rsidR="000646F9" w:rsidRDefault="000646F9" w:rsidP="000646F9">
      <w:pPr>
        <w:pStyle w:val="a8"/>
        <w:shd w:val="clear" w:color="auto" w:fill="auto"/>
        <w:tabs>
          <w:tab w:val="left" w:pos="228"/>
        </w:tabs>
        <w:spacing w:line="240" w:lineRule="auto"/>
        <w:rPr>
          <w:sz w:val="28"/>
          <w:lang w:val="uk-UA"/>
        </w:rPr>
      </w:pPr>
    </w:p>
    <w:p w14:paraId="71BFB3FB" w14:textId="77777777" w:rsidR="001123D5" w:rsidRDefault="001123D5" w:rsidP="000646F9">
      <w:pPr>
        <w:pStyle w:val="a8"/>
        <w:shd w:val="clear" w:color="auto" w:fill="auto"/>
        <w:tabs>
          <w:tab w:val="left" w:pos="228"/>
        </w:tabs>
        <w:spacing w:line="240" w:lineRule="auto"/>
        <w:rPr>
          <w:sz w:val="28"/>
          <w:lang w:val="uk-UA"/>
        </w:rPr>
      </w:pPr>
    </w:p>
    <w:p w14:paraId="62689D0B" w14:textId="77777777" w:rsidR="001123D5" w:rsidRPr="00545790" w:rsidRDefault="001123D5" w:rsidP="001123D5">
      <w:pPr>
        <w:pStyle w:val="ad"/>
        <w:keepNext/>
        <w:keepLines/>
        <w:numPr>
          <w:ilvl w:val="1"/>
          <w:numId w:val="27"/>
        </w:numPr>
        <w:tabs>
          <w:tab w:val="left" w:pos="1438"/>
        </w:tabs>
        <w:ind w:left="567" w:firstLine="0"/>
        <w:jc w:val="both"/>
        <w:outlineLvl w:val="2"/>
        <w:rPr>
          <w:b/>
          <w:sz w:val="28"/>
          <w:lang w:val="uk-UA"/>
        </w:rPr>
      </w:pPr>
      <w:bookmarkStart w:id="23" w:name="bookmark32"/>
      <w:r w:rsidRPr="00545790">
        <w:rPr>
          <w:rStyle w:val="330"/>
          <w:rFonts w:eastAsia="Constantia"/>
          <w:b/>
          <w:bCs/>
          <w:color w:val="000000"/>
          <w:sz w:val="28"/>
          <w:lang w:val="uk-UA"/>
        </w:rPr>
        <w:t>Установки електронагрівання опором як приймачі електричної енергії</w:t>
      </w:r>
      <w:bookmarkEnd w:id="23"/>
    </w:p>
    <w:p w14:paraId="625D8862" w14:textId="77777777" w:rsidR="001123D5" w:rsidRPr="000646F9" w:rsidRDefault="00D11C67" w:rsidP="00D11C67">
      <w:pPr>
        <w:pStyle w:val="a8"/>
        <w:shd w:val="clear" w:color="auto" w:fill="auto"/>
        <w:tabs>
          <w:tab w:val="left" w:pos="0"/>
        </w:tabs>
        <w:spacing w:line="240" w:lineRule="auto"/>
        <w:ind w:firstLine="709"/>
        <w:rPr>
          <w:sz w:val="28"/>
          <w:lang w:val="uk-UA"/>
        </w:rPr>
      </w:pPr>
      <w:r>
        <w:rPr>
          <w:rStyle w:val="103"/>
          <w:color w:val="000000"/>
          <w:sz w:val="28"/>
          <w:lang w:val="uk-UA"/>
        </w:rPr>
        <w:t>На основі</w:t>
      </w:r>
      <w:r w:rsidR="001123D5" w:rsidRPr="000646F9">
        <w:rPr>
          <w:rStyle w:val="103"/>
          <w:color w:val="000000"/>
          <w:sz w:val="28"/>
          <w:lang w:val="uk-UA"/>
        </w:rPr>
        <w:t xml:space="preserve"> розглянутого вище можна дійти висновку, що на </w:t>
      </w:r>
      <w:r w:rsidR="001123D5">
        <w:rPr>
          <w:rStyle w:val="103"/>
          <w:color w:val="000000"/>
          <w:sz w:val="28"/>
          <w:lang w:val="uk-UA"/>
        </w:rPr>
        <w:t>сьогодні</w:t>
      </w:r>
      <w:r w:rsidR="001123D5" w:rsidRPr="000646F9">
        <w:rPr>
          <w:rStyle w:val="103"/>
          <w:color w:val="000000"/>
          <w:sz w:val="28"/>
          <w:lang w:val="uk-UA"/>
        </w:rPr>
        <w:t xml:space="preserve"> використовується велика кількість різних за призначенням і конструктивним виконанням установок електронагрівання опором. Ці установки мають ознаки, які є загальними для всіх видів або для переважної їх більшості, але</w:t>
      </w:r>
      <w:r>
        <w:rPr>
          <w:rStyle w:val="103"/>
          <w:color w:val="000000"/>
          <w:sz w:val="28"/>
          <w:lang w:val="uk-UA"/>
        </w:rPr>
        <w:t xml:space="preserve"> проте</w:t>
      </w:r>
      <w:r w:rsidR="001123D5" w:rsidRPr="000646F9">
        <w:rPr>
          <w:rStyle w:val="103"/>
          <w:color w:val="000000"/>
          <w:sz w:val="28"/>
          <w:lang w:val="uk-UA"/>
        </w:rPr>
        <w:t xml:space="preserve"> є і такі, які істотно відрізняють</w:t>
      </w:r>
      <w:r w:rsidR="001123D5">
        <w:rPr>
          <w:rStyle w:val="103"/>
          <w:color w:val="000000"/>
          <w:sz w:val="28"/>
          <w:lang w:val="uk-UA"/>
        </w:rPr>
        <w:t xml:space="preserve"> їх</w:t>
      </w:r>
      <w:r w:rsidR="001123D5" w:rsidRPr="000646F9">
        <w:rPr>
          <w:rStyle w:val="103"/>
          <w:color w:val="000000"/>
          <w:sz w:val="28"/>
          <w:lang w:val="uk-UA"/>
        </w:rPr>
        <w:t xml:space="preserve"> як приймачів електричної енергії.</w:t>
      </w:r>
    </w:p>
    <w:p w14:paraId="39460C31" w14:textId="77777777" w:rsidR="000646F9" w:rsidRPr="000646F9" w:rsidRDefault="000646F9" w:rsidP="00545790">
      <w:pPr>
        <w:pStyle w:val="a8"/>
        <w:shd w:val="clear" w:color="auto" w:fill="auto"/>
        <w:spacing w:line="240" w:lineRule="auto"/>
        <w:ind w:firstLine="567"/>
        <w:rPr>
          <w:sz w:val="28"/>
          <w:lang w:val="uk-UA"/>
        </w:rPr>
      </w:pPr>
      <w:r w:rsidRPr="00545790">
        <w:rPr>
          <w:rStyle w:val="69"/>
          <w:b w:val="0"/>
          <w:i/>
          <w:color w:val="000000"/>
          <w:sz w:val="28"/>
          <w:lang w:val="uk-UA"/>
        </w:rPr>
        <w:t>Загальними ознаками</w:t>
      </w:r>
      <w:r w:rsidRPr="000646F9">
        <w:rPr>
          <w:rStyle w:val="69"/>
          <w:color w:val="000000"/>
          <w:sz w:val="28"/>
          <w:lang w:val="uk-UA"/>
        </w:rPr>
        <w:t xml:space="preserve"> </w:t>
      </w:r>
      <w:r w:rsidRPr="000646F9">
        <w:rPr>
          <w:rStyle w:val="103"/>
          <w:color w:val="000000"/>
          <w:sz w:val="28"/>
          <w:lang w:val="uk-UA"/>
        </w:rPr>
        <w:t>установок електронагрівання опором</w:t>
      </w:r>
      <w:r w:rsidR="005677F1">
        <w:rPr>
          <w:rStyle w:val="103"/>
          <w:color w:val="000000"/>
          <w:sz w:val="28"/>
          <w:lang w:val="uk-UA"/>
        </w:rPr>
        <w:t>,</w:t>
      </w:r>
      <w:r w:rsidRPr="000646F9">
        <w:rPr>
          <w:rStyle w:val="103"/>
          <w:color w:val="000000"/>
          <w:sz w:val="28"/>
          <w:lang w:val="uk-UA"/>
        </w:rPr>
        <w:t xml:space="preserve"> як приймачів електричної енергії</w:t>
      </w:r>
      <w:r w:rsidR="005677F1">
        <w:rPr>
          <w:rStyle w:val="103"/>
          <w:color w:val="000000"/>
          <w:sz w:val="28"/>
          <w:lang w:val="uk-UA"/>
        </w:rPr>
        <w:t>,</w:t>
      </w:r>
      <w:r w:rsidRPr="000646F9">
        <w:rPr>
          <w:rStyle w:val="103"/>
          <w:color w:val="000000"/>
          <w:sz w:val="28"/>
          <w:lang w:val="uk-UA"/>
        </w:rPr>
        <w:t xml:space="preserve"> є </w:t>
      </w:r>
      <w:r w:rsidR="00545790">
        <w:rPr>
          <w:rStyle w:val="103"/>
          <w:color w:val="000000"/>
          <w:sz w:val="28"/>
          <w:lang w:val="uk-UA"/>
        </w:rPr>
        <w:t>наступні</w:t>
      </w:r>
      <w:r w:rsidRPr="000646F9">
        <w:rPr>
          <w:rStyle w:val="103"/>
          <w:color w:val="000000"/>
          <w:sz w:val="28"/>
          <w:lang w:val="uk-UA"/>
        </w:rPr>
        <w:t>:</w:t>
      </w:r>
    </w:p>
    <w:p w14:paraId="4F4E7F8D" w14:textId="77777777" w:rsidR="000646F9" w:rsidRPr="000646F9" w:rsidRDefault="00545790" w:rsidP="00A647E0">
      <w:pPr>
        <w:pStyle w:val="a8"/>
        <w:numPr>
          <w:ilvl w:val="0"/>
          <w:numId w:val="25"/>
        </w:numPr>
        <w:shd w:val="clear" w:color="auto" w:fill="auto"/>
        <w:tabs>
          <w:tab w:val="left" w:pos="1051"/>
        </w:tabs>
        <w:spacing w:line="240" w:lineRule="auto"/>
        <w:ind w:firstLine="567"/>
        <w:rPr>
          <w:sz w:val="28"/>
          <w:lang w:val="uk-UA"/>
        </w:rPr>
      </w:pPr>
      <w:r>
        <w:rPr>
          <w:rStyle w:val="103"/>
          <w:color w:val="000000"/>
          <w:sz w:val="28"/>
          <w:lang w:val="uk-UA"/>
        </w:rPr>
        <w:t>п</w:t>
      </w:r>
      <w:r w:rsidR="000646F9" w:rsidRPr="000646F9">
        <w:rPr>
          <w:rStyle w:val="103"/>
          <w:color w:val="000000"/>
          <w:sz w:val="28"/>
          <w:lang w:val="uk-UA"/>
        </w:rPr>
        <w:t>ереважна більшість установок нагрівання опором належать до приймачів II категорії. Винятком є ті установки, перерва в електропостачанні яких може призвести до виходу з ладу окремих її елементів або масового браку продукції. Такі установки відносять до приймачів І категорії.</w:t>
      </w:r>
    </w:p>
    <w:p w14:paraId="11803691" w14:textId="77777777" w:rsidR="000646F9" w:rsidRPr="000646F9" w:rsidRDefault="00545790" w:rsidP="00A647E0">
      <w:pPr>
        <w:pStyle w:val="a8"/>
        <w:numPr>
          <w:ilvl w:val="0"/>
          <w:numId w:val="25"/>
        </w:numPr>
        <w:shd w:val="clear" w:color="auto" w:fill="auto"/>
        <w:tabs>
          <w:tab w:val="left" w:pos="1027"/>
        </w:tabs>
        <w:spacing w:line="240" w:lineRule="auto"/>
        <w:ind w:firstLine="426"/>
        <w:rPr>
          <w:sz w:val="28"/>
          <w:lang w:val="uk-UA"/>
        </w:rPr>
      </w:pPr>
      <w:r>
        <w:rPr>
          <w:rStyle w:val="103"/>
          <w:color w:val="000000"/>
          <w:sz w:val="28"/>
          <w:lang w:val="uk-UA"/>
        </w:rPr>
        <w:t>у</w:t>
      </w:r>
      <w:r w:rsidR="000646F9" w:rsidRPr="000646F9">
        <w:rPr>
          <w:rStyle w:val="103"/>
          <w:color w:val="000000"/>
          <w:sz w:val="28"/>
          <w:lang w:val="uk-UA"/>
        </w:rPr>
        <w:t>становки мають підвищені вимоги до точності під</w:t>
      </w:r>
      <w:r w:rsidR="000646F9" w:rsidRPr="000646F9">
        <w:rPr>
          <w:rStyle w:val="103"/>
          <w:color w:val="000000"/>
          <w:sz w:val="28"/>
          <w:lang w:val="uk-UA"/>
        </w:rPr>
        <w:softHyphen/>
        <w:t>тримання напруги джерела живлення, оскільки їх потужність прямо пропорційна квадрату напруги, а від потужності в свою чергу залежить продуктивність.</w:t>
      </w:r>
    </w:p>
    <w:p w14:paraId="7EBA1331" w14:textId="77777777" w:rsidR="000646F9" w:rsidRPr="000646F9" w:rsidRDefault="000646F9" w:rsidP="00545790">
      <w:pPr>
        <w:pStyle w:val="a8"/>
        <w:shd w:val="clear" w:color="auto" w:fill="auto"/>
        <w:spacing w:line="240" w:lineRule="auto"/>
        <w:ind w:firstLine="567"/>
        <w:rPr>
          <w:sz w:val="28"/>
          <w:lang w:val="uk-UA"/>
        </w:rPr>
      </w:pPr>
      <w:r w:rsidRPr="005677F1">
        <w:rPr>
          <w:rStyle w:val="69"/>
          <w:b w:val="0"/>
          <w:i/>
          <w:color w:val="000000"/>
          <w:sz w:val="28"/>
          <w:lang w:val="uk-UA"/>
        </w:rPr>
        <w:t>Специфічними ознаками</w:t>
      </w:r>
      <w:r w:rsidRPr="000646F9">
        <w:rPr>
          <w:rStyle w:val="69"/>
          <w:color w:val="000000"/>
          <w:sz w:val="28"/>
          <w:lang w:val="uk-UA"/>
        </w:rPr>
        <w:t xml:space="preserve"> </w:t>
      </w:r>
      <w:r w:rsidRPr="000646F9">
        <w:rPr>
          <w:rStyle w:val="103"/>
          <w:color w:val="000000"/>
          <w:sz w:val="28"/>
          <w:lang w:val="uk-UA"/>
        </w:rPr>
        <w:t>установок електронагрівання опором</w:t>
      </w:r>
      <w:r w:rsidR="005677F1">
        <w:rPr>
          <w:rStyle w:val="103"/>
          <w:color w:val="000000"/>
          <w:sz w:val="28"/>
          <w:lang w:val="uk-UA"/>
        </w:rPr>
        <w:t>,</w:t>
      </w:r>
      <w:r w:rsidRPr="000646F9">
        <w:rPr>
          <w:rStyle w:val="103"/>
          <w:color w:val="000000"/>
          <w:sz w:val="28"/>
          <w:lang w:val="uk-UA"/>
        </w:rPr>
        <w:t xml:space="preserve"> як приймачів електричної енергії</w:t>
      </w:r>
      <w:r w:rsidR="005677F1">
        <w:rPr>
          <w:rStyle w:val="103"/>
          <w:color w:val="000000"/>
          <w:sz w:val="28"/>
          <w:lang w:val="uk-UA"/>
        </w:rPr>
        <w:t>,</w:t>
      </w:r>
      <w:r w:rsidRPr="000646F9">
        <w:rPr>
          <w:rStyle w:val="103"/>
          <w:color w:val="000000"/>
          <w:sz w:val="28"/>
          <w:lang w:val="uk-UA"/>
        </w:rPr>
        <w:t xml:space="preserve"> є:</w:t>
      </w:r>
    </w:p>
    <w:p w14:paraId="437F39AF" w14:textId="77777777" w:rsidR="000646F9" w:rsidRPr="005677F1" w:rsidRDefault="000646F9" w:rsidP="003F5418">
      <w:pPr>
        <w:pStyle w:val="610"/>
        <w:numPr>
          <w:ilvl w:val="0"/>
          <w:numId w:val="23"/>
        </w:numPr>
        <w:shd w:val="clear" w:color="auto" w:fill="auto"/>
        <w:tabs>
          <w:tab w:val="left" w:pos="906"/>
        </w:tabs>
        <w:spacing w:before="0" w:after="0" w:line="240" w:lineRule="auto"/>
        <w:ind w:firstLine="567"/>
        <w:jc w:val="both"/>
        <w:rPr>
          <w:sz w:val="28"/>
          <w:u w:val="single"/>
          <w:lang w:val="uk-UA"/>
        </w:rPr>
      </w:pPr>
      <w:bookmarkStart w:id="24" w:name="bookmark33"/>
      <w:r w:rsidRPr="005677F1">
        <w:rPr>
          <w:rStyle w:val="6101"/>
          <w:bCs/>
          <w:color w:val="000000"/>
          <w:sz w:val="28"/>
          <w:u w:val="single"/>
          <w:lang w:val="uk-UA"/>
        </w:rPr>
        <w:t>Для установок прямого електронагрівання опором:</w:t>
      </w:r>
      <w:bookmarkEnd w:id="24"/>
    </w:p>
    <w:p w14:paraId="02D4C439" w14:textId="77777777" w:rsidR="000646F9" w:rsidRPr="000646F9" w:rsidRDefault="005677F1" w:rsidP="005677F1">
      <w:pPr>
        <w:pStyle w:val="a8"/>
        <w:shd w:val="clear" w:color="auto" w:fill="auto"/>
        <w:tabs>
          <w:tab w:val="left" w:pos="835"/>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установки прямого нагрівання, як правило, є однофаз</w:t>
      </w:r>
      <w:r w:rsidR="000646F9" w:rsidRPr="000646F9">
        <w:rPr>
          <w:rStyle w:val="103"/>
          <w:color w:val="000000"/>
          <w:sz w:val="28"/>
          <w:lang w:val="uk-UA"/>
        </w:rPr>
        <w:softHyphen/>
        <w:t>ними приймачами електричної енергії. їх потужність під час обробки під кування становить 200-300 кВА, під час нагрівання стальної стрічки та дроту - до 2000 кВА, під час прокату - до 10 MBA. Тому ці установки створюють несиметрію наванта</w:t>
      </w:r>
      <w:r w:rsidR="000646F9" w:rsidRPr="000646F9">
        <w:rPr>
          <w:rStyle w:val="103"/>
          <w:color w:val="000000"/>
          <w:sz w:val="28"/>
          <w:lang w:val="uk-UA"/>
        </w:rPr>
        <w:softHyphen/>
        <w:t>ження за фазами, коливання і провали напруги, величина яких значною мірою залежить від співвідношення потужності уста</w:t>
      </w:r>
      <w:r w:rsidR="000646F9" w:rsidRPr="000646F9">
        <w:rPr>
          <w:rStyle w:val="103"/>
          <w:color w:val="000000"/>
          <w:sz w:val="28"/>
          <w:lang w:val="uk-UA"/>
        </w:rPr>
        <w:softHyphen/>
        <w:t>новки і джерела живлення;</w:t>
      </w:r>
    </w:p>
    <w:p w14:paraId="3778636C" w14:textId="77777777" w:rsidR="000646F9" w:rsidRPr="000646F9" w:rsidRDefault="005677F1" w:rsidP="005677F1">
      <w:pPr>
        <w:pStyle w:val="a8"/>
        <w:shd w:val="clear" w:color="auto" w:fill="auto"/>
        <w:tabs>
          <w:tab w:val="left" w:pos="778"/>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режим роботи переважної більшості установок періо</w:t>
      </w:r>
      <w:r w:rsidR="000646F9" w:rsidRPr="000646F9">
        <w:rPr>
          <w:rStyle w:val="103"/>
          <w:color w:val="000000"/>
          <w:sz w:val="28"/>
          <w:lang w:val="uk-UA"/>
        </w:rPr>
        <w:softHyphen/>
        <w:t>дичної дії є повторно-короткочасним і лише для частини з них - тривалим. Установки безперервної дії мають тривалий режим роботи;</w:t>
      </w:r>
    </w:p>
    <w:p w14:paraId="208B003A" w14:textId="77777777" w:rsidR="000646F9" w:rsidRPr="000646F9" w:rsidRDefault="005677F1" w:rsidP="005677F1">
      <w:pPr>
        <w:pStyle w:val="a8"/>
        <w:shd w:val="clear" w:color="auto" w:fill="auto"/>
        <w:tabs>
          <w:tab w:val="left" w:pos="720"/>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коефіцієнт потужності установок становить</w:t>
      </w:r>
      <w:r w:rsidR="009D1BA2">
        <w:rPr>
          <w:rStyle w:val="103"/>
          <w:color w:val="000000"/>
          <w:sz w:val="28"/>
          <w:lang w:val="uk-UA"/>
        </w:rPr>
        <w:t xml:space="preserve">  </w:t>
      </w:r>
      <w:r w:rsidR="009D1BA2" w:rsidRPr="009D1BA2">
        <w:rPr>
          <w:color w:val="000000"/>
          <w:position w:val="-10"/>
          <w:sz w:val="28"/>
          <w:szCs w:val="28"/>
          <w:lang w:val="uk-UA"/>
        </w:rPr>
        <w:object w:dxaOrig="560" w:dyaOrig="260" w14:anchorId="47282371">
          <v:shape id="_x0000_i1069" type="#_x0000_t75" style="width:36pt;height:16.35pt" o:ole="">
            <v:imagedata r:id="rId119" o:title=""/>
          </v:shape>
          <o:OLEObject Type="Embed" ProgID="Equation.3" ShapeID="_x0000_i1069" DrawAspect="Content" ObjectID="_1761567632" r:id="rId120"/>
        </w:object>
      </w:r>
      <w:r w:rsidR="000646F9" w:rsidRPr="000646F9">
        <w:rPr>
          <w:rStyle w:val="103"/>
          <w:color w:val="000000"/>
          <w:sz w:val="28"/>
          <w:lang w:val="uk-UA"/>
        </w:rPr>
        <w:t xml:space="preserve"> =0,8-0,85</w:t>
      </w:r>
      <w:r>
        <w:rPr>
          <w:rStyle w:val="103"/>
          <w:color w:val="000000"/>
          <w:sz w:val="28"/>
          <w:lang w:val="uk-UA"/>
        </w:rPr>
        <w:t>;</w:t>
      </w:r>
    </w:p>
    <w:p w14:paraId="0F948152" w14:textId="77777777" w:rsidR="000646F9" w:rsidRPr="000646F9" w:rsidRDefault="005677F1" w:rsidP="005677F1">
      <w:pPr>
        <w:pStyle w:val="a8"/>
        <w:shd w:val="clear" w:color="auto" w:fill="auto"/>
        <w:tabs>
          <w:tab w:val="left" w:pos="734"/>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під час використання тиристорних контакторів установ</w:t>
      </w:r>
      <w:r w:rsidR="000646F9" w:rsidRPr="000646F9">
        <w:rPr>
          <w:rStyle w:val="103"/>
          <w:color w:val="000000"/>
          <w:sz w:val="28"/>
          <w:lang w:val="uk-UA"/>
        </w:rPr>
        <w:softHyphen/>
        <w:t>ки є джерелами вищих гармонік</w:t>
      </w:r>
      <w:r>
        <w:rPr>
          <w:rStyle w:val="103"/>
          <w:color w:val="000000"/>
          <w:sz w:val="28"/>
          <w:lang w:val="uk-UA"/>
        </w:rPr>
        <w:t>;</w:t>
      </w:r>
    </w:p>
    <w:p w14:paraId="4F31EEDF" w14:textId="77777777" w:rsidR="000646F9" w:rsidRPr="000646F9" w:rsidRDefault="005677F1" w:rsidP="005677F1">
      <w:pPr>
        <w:pStyle w:val="a8"/>
        <w:shd w:val="clear" w:color="auto" w:fill="auto"/>
        <w:tabs>
          <w:tab w:val="left" w:pos="691"/>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питомі витрати електроенергії становлять 150 -250 кВт</w:t>
      </w:r>
      <w:r>
        <w:rPr>
          <w:rStyle w:val="103"/>
          <w:color w:val="000000"/>
          <w:sz w:val="28"/>
          <w:lang w:val="uk-UA"/>
        </w:rPr>
        <w:t>г</w:t>
      </w:r>
      <w:r w:rsidR="000646F9" w:rsidRPr="000646F9">
        <w:rPr>
          <w:rStyle w:val="103"/>
          <w:color w:val="000000"/>
          <w:sz w:val="28"/>
          <w:lang w:val="uk-UA"/>
        </w:rPr>
        <w:t>од/т.</w:t>
      </w:r>
    </w:p>
    <w:p w14:paraId="49A5B0CF" w14:textId="77777777" w:rsidR="000646F9" w:rsidRPr="005677F1" w:rsidRDefault="005677F1" w:rsidP="003F5418">
      <w:pPr>
        <w:pStyle w:val="610"/>
        <w:numPr>
          <w:ilvl w:val="0"/>
          <w:numId w:val="23"/>
        </w:numPr>
        <w:shd w:val="clear" w:color="auto" w:fill="auto"/>
        <w:tabs>
          <w:tab w:val="left" w:pos="845"/>
        </w:tabs>
        <w:spacing w:before="0" w:after="0" w:line="240" w:lineRule="auto"/>
        <w:ind w:firstLine="567"/>
        <w:jc w:val="both"/>
        <w:rPr>
          <w:sz w:val="28"/>
          <w:u w:val="single"/>
          <w:lang w:val="uk-UA"/>
        </w:rPr>
      </w:pPr>
      <w:bookmarkStart w:id="25" w:name="bookmark34"/>
      <w:r>
        <w:rPr>
          <w:rStyle w:val="6101"/>
          <w:b/>
          <w:bCs/>
          <w:color w:val="000000"/>
          <w:sz w:val="28"/>
          <w:lang w:val="uk-UA"/>
        </w:rPr>
        <w:t xml:space="preserve"> </w:t>
      </w:r>
      <w:r w:rsidR="000646F9" w:rsidRPr="005677F1">
        <w:rPr>
          <w:rStyle w:val="6101"/>
          <w:bCs/>
          <w:color w:val="000000"/>
          <w:sz w:val="28"/>
          <w:u w:val="single"/>
          <w:lang w:val="uk-UA"/>
        </w:rPr>
        <w:t>Для установок непрямого електронагрівання опо</w:t>
      </w:r>
      <w:r w:rsidR="000646F9" w:rsidRPr="005677F1">
        <w:rPr>
          <w:rStyle w:val="6101"/>
          <w:bCs/>
          <w:color w:val="000000"/>
          <w:sz w:val="28"/>
          <w:u w:val="single"/>
          <w:lang w:val="uk-UA"/>
        </w:rPr>
        <w:softHyphen/>
        <w:t>ром:</w:t>
      </w:r>
      <w:bookmarkEnd w:id="25"/>
    </w:p>
    <w:p w14:paraId="747CE032" w14:textId="77777777" w:rsidR="000646F9" w:rsidRPr="000646F9" w:rsidRDefault="00DF5C46" w:rsidP="00DF5C46">
      <w:pPr>
        <w:pStyle w:val="a8"/>
        <w:shd w:val="clear" w:color="auto" w:fill="auto"/>
        <w:tabs>
          <w:tab w:val="left" w:pos="744"/>
        </w:tabs>
        <w:spacing w:line="240" w:lineRule="auto"/>
        <w:ind w:firstLine="567"/>
        <w:rPr>
          <w:sz w:val="28"/>
          <w:lang w:val="uk-UA"/>
        </w:rPr>
      </w:pPr>
      <w:r>
        <w:rPr>
          <w:rStyle w:val="103"/>
          <w:color w:val="000000"/>
          <w:sz w:val="28"/>
          <w:lang w:val="uk-UA"/>
        </w:rPr>
        <w:lastRenderedPageBreak/>
        <w:t xml:space="preserve">- </w:t>
      </w:r>
      <w:r w:rsidR="000646F9" w:rsidRPr="000646F9">
        <w:rPr>
          <w:rStyle w:val="103"/>
          <w:color w:val="000000"/>
          <w:sz w:val="28"/>
          <w:lang w:val="uk-UA"/>
        </w:rPr>
        <w:t>потужність установок коливається від декількох кВт до десятків МВт. Установки малої потужності (до десятків кВт), як правило, виготовляють однофазними, а при середніх і великих потужностях - трифазними;</w:t>
      </w:r>
    </w:p>
    <w:p w14:paraId="75B1C6B0" w14:textId="77777777" w:rsidR="000646F9" w:rsidRPr="000646F9" w:rsidRDefault="00DF5C46" w:rsidP="00DF5C46">
      <w:pPr>
        <w:pStyle w:val="a8"/>
        <w:shd w:val="clear" w:color="auto" w:fill="auto"/>
        <w:tabs>
          <w:tab w:val="left" w:pos="763"/>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напруга живлення печей малої і середньої потужності 220/380 В, а для печей великої потужності - 6 і 10 кВ;</w:t>
      </w:r>
    </w:p>
    <w:p w14:paraId="402036C3" w14:textId="77777777" w:rsidR="000646F9" w:rsidRPr="000646F9" w:rsidRDefault="00DF5C46" w:rsidP="00DF5C46">
      <w:pPr>
        <w:pStyle w:val="a8"/>
        <w:shd w:val="clear" w:color="auto" w:fill="auto"/>
        <w:tabs>
          <w:tab w:val="left" w:pos="730"/>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в установках середньої і великої потужності сумарна по</w:t>
      </w:r>
      <w:r w:rsidR="000646F9" w:rsidRPr="000646F9">
        <w:rPr>
          <w:rStyle w:val="103"/>
          <w:color w:val="000000"/>
          <w:sz w:val="28"/>
          <w:lang w:val="uk-UA"/>
        </w:rPr>
        <w:softHyphen/>
        <w:t>тужність допоміжних механізмів співмірна з потужністю нагрі</w:t>
      </w:r>
      <w:r w:rsidR="000646F9" w:rsidRPr="000646F9">
        <w:rPr>
          <w:rStyle w:val="103"/>
          <w:color w:val="000000"/>
          <w:sz w:val="28"/>
          <w:lang w:val="uk-UA"/>
        </w:rPr>
        <w:softHyphen/>
        <w:t>вальних елементів і може сягати 30 % і більше;</w:t>
      </w:r>
    </w:p>
    <w:p w14:paraId="2EE1B52D" w14:textId="77777777" w:rsidR="000646F9" w:rsidRPr="000646F9" w:rsidRDefault="00DF5C46" w:rsidP="00DF5C46">
      <w:pPr>
        <w:pStyle w:val="a8"/>
        <w:shd w:val="clear" w:color="auto" w:fill="auto"/>
        <w:tabs>
          <w:tab w:val="left" w:pos="782"/>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для переважної більшості установок характерним є три</w:t>
      </w:r>
      <w:r w:rsidR="000646F9" w:rsidRPr="000646F9">
        <w:rPr>
          <w:rStyle w:val="103"/>
          <w:color w:val="000000"/>
          <w:sz w:val="28"/>
          <w:lang w:val="uk-UA"/>
        </w:rPr>
        <w:softHyphen/>
        <w:t>валий режим роботи, причому тривалість безперервної роботи деяких із них може становити десятки і сотні годин;</w:t>
      </w:r>
    </w:p>
    <w:p w14:paraId="23F04D20" w14:textId="77777777" w:rsidR="000646F9" w:rsidRPr="000646F9" w:rsidRDefault="00DF5C46" w:rsidP="00DF5C46">
      <w:pPr>
        <w:pStyle w:val="a8"/>
        <w:shd w:val="clear" w:color="auto" w:fill="auto"/>
        <w:tabs>
          <w:tab w:val="left" w:pos="797"/>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 xml:space="preserve">нагрівальні елементи установок створюють активний характер навантаження, і їх коефіцієнт потужності близький до одиниці. Але наявність у більшості установок пічних трансформаторів, асинхронних двигунів допоміжних механізмів, довгих струмопроводів тощо зумовлює істотне зниження коефіцієнта потужності, який може досягати значення </w:t>
      </w:r>
      <w:r w:rsidR="009D1BA2" w:rsidRPr="009D1BA2">
        <w:rPr>
          <w:color w:val="000000"/>
          <w:position w:val="-10"/>
          <w:sz w:val="28"/>
          <w:szCs w:val="28"/>
          <w:lang w:val="uk-UA"/>
        </w:rPr>
        <w:object w:dxaOrig="560" w:dyaOrig="260" w14:anchorId="69E476F9">
          <v:shape id="_x0000_i1070" type="#_x0000_t75" style="width:36pt;height:16.35pt" o:ole="">
            <v:imagedata r:id="rId119" o:title=""/>
          </v:shape>
          <o:OLEObject Type="Embed" ProgID="Equation.3" ShapeID="_x0000_i1070" DrawAspect="Content" ObjectID="_1761567633" r:id="rId121"/>
        </w:object>
      </w:r>
      <w:r w:rsidR="000646F9" w:rsidRPr="000646F9">
        <w:rPr>
          <w:rStyle w:val="103"/>
          <w:color w:val="000000"/>
          <w:sz w:val="28"/>
          <w:lang w:val="uk-UA"/>
        </w:rPr>
        <w:t>=0,5;</w:t>
      </w:r>
    </w:p>
    <w:p w14:paraId="54CB8CEE" w14:textId="77777777" w:rsidR="000646F9" w:rsidRPr="000646F9" w:rsidRDefault="00DF5C46" w:rsidP="00DF5C46">
      <w:pPr>
        <w:pStyle w:val="a8"/>
        <w:shd w:val="clear" w:color="auto" w:fill="auto"/>
        <w:tabs>
          <w:tab w:val="left" w:pos="720"/>
        </w:tabs>
        <w:spacing w:line="240" w:lineRule="auto"/>
        <w:ind w:left="567"/>
        <w:rPr>
          <w:sz w:val="28"/>
          <w:lang w:val="uk-UA"/>
        </w:rPr>
      </w:pPr>
      <w:r>
        <w:rPr>
          <w:rStyle w:val="103"/>
          <w:color w:val="000000"/>
          <w:sz w:val="28"/>
          <w:lang w:val="uk-UA"/>
        </w:rPr>
        <w:t xml:space="preserve">- </w:t>
      </w:r>
      <w:r w:rsidR="000646F9" w:rsidRPr="000646F9">
        <w:rPr>
          <w:rStyle w:val="103"/>
          <w:color w:val="000000"/>
          <w:sz w:val="28"/>
          <w:lang w:val="uk-UA"/>
        </w:rPr>
        <w:t>питомі витрати електроенергії становлять 300- 400 кВт</w:t>
      </w:r>
      <w:r w:rsidR="00D11C67">
        <w:rPr>
          <w:rStyle w:val="103"/>
          <w:color w:val="000000"/>
          <w:sz w:val="28"/>
          <w:lang w:val="uk-UA"/>
        </w:rPr>
        <w:t xml:space="preserve"> </w:t>
      </w:r>
      <w:r w:rsidR="009D1BA2">
        <w:rPr>
          <w:rStyle w:val="103"/>
          <w:color w:val="000000"/>
          <w:sz w:val="28"/>
          <w:lang w:val="uk-UA"/>
        </w:rPr>
        <w:t>г</w:t>
      </w:r>
      <w:r w:rsidR="000646F9" w:rsidRPr="000646F9">
        <w:rPr>
          <w:rStyle w:val="103"/>
          <w:color w:val="000000"/>
          <w:sz w:val="28"/>
          <w:lang w:val="uk-UA"/>
        </w:rPr>
        <w:t>од/т;</w:t>
      </w:r>
    </w:p>
    <w:p w14:paraId="1FEA6B2B" w14:textId="77777777" w:rsidR="000646F9" w:rsidRPr="000646F9" w:rsidRDefault="00DF5C46" w:rsidP="00DF5C46">
      <w:pPr>
        <w:pStyle w:val="a8"/>
        <w:shd w:val="clear" w:color="auto" w:fill="auto"/>
        <w:tabs>
          <w:tab w:val="left" w:pos="763"/>
        </w:tabs>
        <w:spacing w:line="240" w:lineRule="auto"/>
        <w:ind w:firstLine="567"/>
        <w:rPr>
          <w:sz w:val="28"/>
          <w:lang w:val="uk-UA"/>
        </w:rPr>
      </w:pPr>
      <w:r>
        <w:rPr>
          <w:rStyle w:val="103"/>
          <w:color w:val="000000"/>
          <w:sz w:val="28"/>
          <w:lang w:val="uk-UA"/>
        </w:rPr>
        <w:t xml:space="preserve">- </w:t>
      </w:r>
      <w:r w:rsidR="000646F9" w:rsidRPr="000646F9">
        <w:rPr>
          <w:rStyle w:val="103"/>
          <w:color w:val="000000"/>
          <w:sz w:val="28"/>
          <w:lang w:val="uk-UA"/>
        </w:rPr>
        <w:t>графік навантаження електропечей опору періодичної дії (садочні печі) є циклічним, а для печей безперервної дії (ме</w:t>
      </w:r>
      <w:r w:rsidR="000646F9" w:rsidRPr="000646F9">
        <w:rPr>
          <w:rStyle w:val="103"/>
          <w:color w:val="000000"/>
          <w:sz w:val="28"/>
          <w:lang w:val="uk-UA"/>
        </w:rPr>
        <w:softHyphen/>
        <w:t>тодичні печі) - рівномірним;</w:t>
      </w:r>
    </w:p>
    <w:p w14:paraId="7F1E08E4" w14:textId="77777777" w:rsidR="000646F9" w:rsidRDefault="00DF5C46" w:rsidP="00DF5C46">
      <w:pPr>
        <w:pStyle w:val="a8"/>
        <w:shd w:val="clear" w:color="auto" w:fill="auto"/>
        <w:tabs>
          <w:tab w:val="left" w:pos="907"/>
        </w:tabs>
        <w:spacing w:line="240" w:lineRule="auto"/>
        <w:ind w:firstLine="567"/>
        <w:rPr>
          <w:rStyle w:val="103"/>
          <w:color w:val="000000"/>
          <w:sz w:val="28"/>
          <w:lang w:val="uk-UA"/>
        </w:rPr>
      </w:pPr>
      <w:r>
        <w:rPr>
          <w:rStyle w:val="103"/>
          <w:color w:val="000000"/>
          <w:sz w:val="28"/>
          <w:lang w:val="uk-UA"/>
        </w:rPr>
        <w:t xml:space="preserve">- </w:t>
      </w:r>
      <w:r w:rsidR="000646F9" w:rsidRPr="000646F9">
        <w:rPr>
          <w:rStyle w:val="103"/>
          <w:color w:val="000000"/>
          <w:sz w:val="28"/>
          <w:lang w:val="uk-UA"/>
        </w:rPr>
        <w:t>установки з тиристорним регулюванням напру</w:t>
      </w:r>
      <w:r w:rsidR="000646F9" w:rsidRPr="000646F9">
        <w:rPr>
          <w:rStyle w:val="103"/>
          <w:color w:val="000000"/>
          <w:sz w:val="28"/>
          <w:lang w:val="uk-UA"/>
        </w:rPr>
        <w:softHyphen/>
        <w:t>ги/частоти є джерелами вищих гармонік. При фазно-імпульсному регулювання рівень 3-ї і 5-ї гармонік може досяга</w:t>
      </w:r>
      <w:r w:rsidR="000646F9" w:rsidRPr="000646F9">
        <w:rPr>
          <w:rStyle w:val="103"/>
          <w:color w:val="000000"/>
          <w:sz w:val="28"/>
          <w:lang w:val="uk-UA"/>
        </w:rPr>
        <w:softHyphen/>
        <w:t xml:space="preserve">ти 80% від значення основної гармоніки. Коефіцієнт потужності таких установок може бути </w:t>
      </w:r>
      <w:r w:rsidR="009D1BA2" w:rsidRPr="009D1BA2">
        <w:rPr>
          <w:color w:val="000000"/>
          <w:position w:val="-10"/>
          <w:sz w:val="28"/>
          <w:szCs w:val="28"/>
          <w:lang w:val="uk-UA"/>
        </w:rPr>
        <w:object w:dxaOrig="560" w:dyaOrig="260" w14:anchorId="7CB50EE3">
          <v:shape id="_x0000_i1071" type="#_x0000_t75" style="width:36pt;height:16.35pt" o:ole="">
            <v:imagedata r:id="rId119" o:title=""/>
          </v:shape>
          <o:OLEObject Type="Embed" ProgID="Equation.3" ShapeID="_x0000_i1071" DrawAspect="Content" ObjectID="_1761567634" r:id="rId122"/>
        </w:object>
      </w:r>
      <w:r w:rsidR="009D1BA2">
        <w:rPr>
          <w:rStyle w:val="103"/>
          <w:color w:val="000000"/>
          <w:sz w:val="28"/>
          <w:lang w:val="uk-UA"/>
        </w:rPr>
        <w:t>= 0</w:t>
      </w:r>
      <w:r w:rsidR="000646F9" w:rsidRPr="000646F9">
        <w:rPr>
          <w:rStyle w:val="103"/>
          <w:color w:val="000000"/>
          <w:sz w:val="28"/>
          <w:lang w:val="uk-UA"/>
        </w:rPr>
        <w:t>,75-0,9 і значною мірою залежить від глибини регулювання.</w:t>
      </w:r>
    </w:p>
    <w:p w14:paraId="3E47FC7A" w14:textId="77777777" w:rsidR="00D11C67" w:rsidRPr="000646F9" w:rsidRDefault="00D11C67" w:rsidP="00DF5C46">
      <w:pPr>
        <w:pStyle w:val="a8"/>
        <w:shd w:val="clear" w:color="auto" w:fill="auto"/>
        <w:tabs>
          <w:tab w:val="left" w:pos="907"/>
        </w:tabs>
        <w:spacing w:line="240" w:lineRule="auto"/>
        <w:ind w:firstLine="567"/>
        <w:rPr>
          <w:sz w:val="28"/>
          <w:lang w:val="uk-UA"/>
        </w:rPr>
      </w:pPr>
      <w:r>
        <w:rPr>
          <w:sz w:val="28"/>
          <w:lang w:val="uk-UA"/>
        </w:rPr>
        <w:t xml:space="preserve">Із враховуванням перерахованих ознак </w:t>
      </w:r>
      <w:r w:rsidRPr="000646F9">
        <w:rPr>
          <w:rStyle w:val="103"/>
          <w:color w:val="000000"/>
          <w:sz w:val="28"/>
          <w:lang w:val="uk-UA"/>
        </w:rPr>
        <w:t>установок електронагрівання опором</w:t>
      </w:r>
      <w:r>
        <w:rPr>
          <w:sz w:val="28"/>
          <w:lang w:val="uk-UA"/>
        </w:rPr>
        <w:t xml:space="preserve">  </w:t>
      </w:r>
      <w:r w:rsidRPr="000646F9">
        <w:rPr>
          <w:rStyle w:val="103"/>
          <w:color w:val="000000"/>
          <w:sz w:val="28"/>
          <w:lang w:val="uk-UA"/>
        </w:rPr>
        <w:t>як приймачів електричної енергії</w:t>
      </w:r>
      <w:r>
        <w:rPr>
          <w:rStyle w:val="103"/>
          <w:color w:val="000000"/>
          <w:sz w:val="28"/>
          <w:lang w:val="uk-UA"/>
        </w:rPr>
        <w:t xml:space="preserve"> і здійснюється їх вибір при тих чи інших умовах електропостачання.</w:t>
      </w:r>
    </w:p>
    <w:p w14:paraId="6AADB2A7" w14:textId="77777777" w:rsidR="00545790" w:rsidRDefault="00545790" w:rsidP="000646F9">
      <w:pPr>
        <w:pStyle w:val="201"/>
        <w:shd w:val="clear" w:color="auto" w:fill="auto"/>
        <w:spacing w:line="240" w:lineRule="auto"/>
        <w:jc w:val="center"/>
        <w:rPr>
          <w:rStyle w:val="SimSun"/>
          <w:rFonts w:asciiTheme="minorHAnsi" w:hAnsiTheme="minorHAnsi" w:hint="default"/>
          <w:i w:val="0"/>
          <w:iCs w:val="0"/>
          <w:sz w:val="28"/>
          <w:lang w:val="uk-UA"/>
        </w:rPr>
      </w:pPr>
    </w:p>
    <w:p w14:paraId="24ABA4CF" w14:textId="77777777" w:rsidR="00427B4C" w:rsidRPr="00427B4C" w:rsidRDefault="00427B4C" w:rsidP="000646F9">
      <w:pPr>
        <w:pStyle w:val="201"/>
        <w:shd w:val="clear" w:color="auto" w:fill="auto"/>
        <w:spacing w:line="240" w:lineRule="auto"/>
        <w:jc w:val="center"/>
        <w:rPr>
          <w:rStyle w:val="SimSun"/>
          <w:rFonts w:asciiTheme="minorHAnsi" w:hAnsiTheme="minorHAnsi" w:hint="default"/>
          <w:i w:val="0"/>
          <w:iCs w:val="0"/>
          <w:sz w:val="28"/>
          <w:u w:val="single"/>
          <w:lang w:val="uk-UA"/>
        </w:rPr>
      </w:pPr>
      <w:r w:rsidRPr="00427B4C">
        <w:rPr>
          <w:rStyle w:val="83"/>
          <w:rFonts w:eastAsiaTheme="minorHAnsi"/>
          <w:i w:val="0"/>
          <w:sz w:val="28"/>
          <w:szCs w:val="28"/>
          <w:u w:val="single"/>
        </w:rPr>
        <w:t>Питання для самоперевірки</w:t>
      </w:r>
    </w:p>
    <w:p w14:paraId="67DE6181" w14:textId="77777777" w:rsidR="000646F9" w:rsidRPr="00F076F0" w:rsidRDefault="000646F9" w:rsidP="003F5418">
      <w:pPr>
        <w:pStyle w:val="a8"/>
        <w:numPr>
          <w:ilvl w:val="0"/>
          <w:numId w:val="24"/>
        </w:numPr>
        <w:shd w:val="clear" w:color="auto" w:fill="auto"/>
        <w:tabs>
          <w:tab w:val="left" w:pos="845"/>
        </w:tabs>
        <w:spacing w:line="240" w:lineRule="auto"/>
        <w:rPr>
          <w:rStyle w:val="103"/>
          <w:sz w:val="28"/>
          <w:szCs w:val="18"/>
          <w:shd w:val="clear" w:color="auto" w:fill="auto"/>
          <w:lang w:val="uk-UA"/>
        </w:rPr>
      </w:pPr>
      <w:r w:rsidRPr="000646F9">
        <w:rPr>
          <w:rStyle w:val="103"/>
          <w:color w:val="000000"/>
          <w:sz w:val="28"/>
          <w:lang w:val="uk-UA"/>
        </w:rPr>
        <w:t>Наведіть класифікацію електричних печей опору не</w:t>
      </w:r>
      <w:r w:rsidRPr="000646F9">
        <w:rPr>
          <w:rStyle w:val="103"/>
          <w:color w:val="000000"/>
          <w:sz w:val="28"/>
          <w:lang w:val="uk-UA"/>
        </w:rPr>
        <w:softHyphen/>
        <w:t>прямого нагрівання та дайте їм стислу характеристику.</w:t>
      </w:r>
    </w:p>
    <w:p w14:paraId="594F7691" w14:textId="77777777" w:rsidR="00F076F0" w:rsidRPr="00F076F0" w:rsidRDefault="00F076F0" w:rsidP="003F5418">
      <w:pPr>
        <w:pStyle w:val="a8"/>
        <w:numPr>
          <w:ilvl w:val="0"/>
          <w:numId w:val="24"/>
        </w:numPr>
        <w:shd w:val="clear" w:color="auto" w:fill="auto"/>
        <w:tabs>
          <w:tab w:val="left" w:pos="845"/>
        </w:tabs>
        <w:spacing w:line="240" w:lineRule="auto"/>
        <w:rPr>
          <w:sz w:val="28"/>
          <w:lang w:val="uk-UA"/>
        </w:rPr>
      </w:pPr>
      <w:r w:rsidRPr="00F076F0">
        <w:rPr>
          <w:sz w:val="28"/>
          <w:szCs w:val="28"/>
          <w:lang w:val="uk-UA"/>
        </w:rPr>
        <w:t>Камерні електропечі опору непрямого нагрівання</w:t>
      </w:r>
      <w:r>
        <w:rPr>
          <w:sz w:val="28"/>
          <w:szCs w:val="28"/>
          <w:lang w:val="uk-UA"/>
        </w:rPr>
        <w:t>.</w:t>
      </w:r>
    </w:p>
    <w:p w14:paraId="5884774F" w14:textId="77777777" w:rsidR="00F076F0" w:rsidRPr="00F076F0" w:rsidRDefault="00F076F0" w:rsidP="003F5418">
      <w:pPr>
        <w:pStyle w:val="a8"/>
        <w:numPr>
          <w:ilvl w:val="0"/>
          <w:numId w:val="24"/>
        </w:numPr>
        <w:shd w:val="clear" w:color="auto" w:fill="auto"/>
        <w:tabs>
          <w:tab w:val="left" w:pos="845"/>
        </w:tabs>
        <w:spacing w:line="240" w:lineRule="auto"/>
        <w:rPr>
          <w:sz w:val="28"/>
          <w:lang w:val="uk-UA"/>
        </w:rPr>
      </w:pPr>
      <w:r w:rsidRPr="000646F9">
        <w:rPr>
          <w:rStyle w:val="103"/>
          <w:color w:val="000000"/>
          <w:sz w:val="28"/>
          <w:lang w:val="uk-UA"/>
        </w:rPr>
        <w:t>Електропіч барабанна тупикова поворотна</w:t>
      </w:r>
      <w:r>
        <w:rPr>
          <w:rStyle w:val="103"/>
          <w:color w:val="000000"/>
          <w:sz w:val="28"/>
          <w:lang w:val="uk-UA"/>
        </w:rPr>
        <w:t>.</w:t>
      </w:r>
    </w:p>
    <w:p w14:paraId="6CE1FB58" w14:textId="77777777" w:rsidR="000646F9" w:rsidRPr="000646F9" w:rsidRDefault="000646F9" w:rsidP="003F5418">
      <w:pPr>
        <w:pStyle w:val="a8"/>
        <w:numPr>
          <w:ilvl w:val="0"/>
          <w:numId w:val="24"/>
        </w:numPr>
        <w:shd w:val="clear" w:color="auto" w:fill="auto"/>
        <w:tabs>
          <w:tab w:val="left" w:pos="845"/>
        </w:tabs>
        <w:spacing w:line="240" w:lineRule="auto"/>
        <w:rPr>
          <w:sz w:val="28"/>
          <w:lang w:val="uk-UA"/>
        </w:rPr>
      </w:pPr>
      <w:r w:rsidRPr="000646F9">
        <w:rPr>
          <w:rStyle w:val="103"/>
          <w:color w:val="000000"/>
          <w:sz w:val="28"/>
          <w:lang w:val="uk-UA"/>
        </w:rPr>
        <w:t>Назвіть призначення та основні вимоги до вогнетрив</w:t>
      </w:r>
      <w:r w:rsidRPr="000646F9">
        <w:rPr>
          <w:rStyle w:val="103"/>
          <w:color w:val="000000"/>
          <w:sz w:val="28"/>
          <w:lang w:val="uk-UA"/>
        </w:rPr>
        <w:softHyphen/>
        <w:t>ких матеріалів</w:t>
      </w:r>
      <w:r w:rsidR="00F076F0">
        <w:rPr>
          <w:rStyle w:val="103"/>
          <w:color w:val="000000"/>
          <w:sz w:val="28"/>
          <w:lang w:val="uk-UA"/>
        </w:rPr>
        <w:t>, їх марки?</w:t>
      </w:r>
    </w:p>
    <w:p w14:paraId="34746385" w14:textId="77777777" w:rsidR="000646F9" w:rsidRPr="000646F9" w:rsidRDefault="000646F9" w:rsidP="003F5418">
      <w:pPr>
        <w:pStyle w:val="a8"/>
        <w:numPr>
          <w:ilvl w:val="0"/>
          <w:numId w:val="24"/>
        </w:numPr>
        <w:shd w:val="clear" w:color="auto" w:fill="auto"/>
        <w:tabs>
          <w:tab w:val="left" w:pos="845"/>
        </w:tabs>
        <w:spacing w:line="240" w:lineRule="auto"/>
        <w:rPr>
          <w:sz w:val="28"/>
          <w:lang w:val="uk-UA"/>
        </w:rPr>
      </w:pPr>
      <w:r w:rsidRPr="000646F9">
        <w:rPr>
          <w:rStyle w:val="103"/>
          <w:color w:val="000000"/>
          <w:sz w:val="28"/>
          <w:lang w:val="uk-UA"/>
        </w:rPr>
        <w:t>Назвіть призначення та основні вимоги до теплоізоля</w:t>
      </w:r>
      <w:r w:rsidRPr="000646F9">
        <w:rPr>
          <w:rStyle w:val="103"/>
          <w:color w:val="000000"/>
          <w:sz w:val="28"/>
          <w:lang w:val="uk-UA"/>
        </w:rPr>
        <w:softHyphen/>
        <w:t>ційних матеріалів</w:t>
      </w:r>
      <w:r w:rsidR="00F076F0">
        <w:rPr>
          <w:rStyle w:val="103"/>
          <w:color w:val="000000"/>
          <w:sz w:val="28"/>
          <w:lang w:val="uk-UA"/>
        </w:rPr>
        <w:t>, приклади таких матеріалів</w:t>
      </w:r>
      <w:r w:rsidRPr="000646F9">
        <w:rPr>
          <w:rStyle w:val="103"/>
          <w:color w:val="000000"/>
          <w:sz w:val="28"/>
          <w:lang w:val="uk-UA"/>
        </w:rPr>
        <w:t>.</w:t>
      </w:r>
    </w:p>
    <w:p w14:paraId="701AA53A" w14:textId="77777777" w:rsidR="000646F9" w:rsidRPr="000646F9" w:rsidRDefault="000646F9" w:rsidP="003F5418">
      <w:pPr>
        <w:pStyle w:val="a8"/>
        <w:numPr>
          <w:ilvl w:val="0"/>
          <w:numId w:val="24"/>
        </w:numPr>
        <w:shd w:val="clear" w:color="auto" w:fill="auto"/>
        <w:tabs>
          <w:tab w:val="left" w:pos="845"/>
        </w:tabs>
        <w:spacing w:line="240" w:lineRule="auto"/>
        <w:rPr>
          <w:sz w:val="28"/>
          <w:lang w:val="uk-UA"/>
        </w:rPr>
      </w:pPr>
      <w:r w:rsidRPr="000646F9">
        <w:rPr>
          <w:rStyle w:val="103"/>
          <w:color w:val="000000"/>
          <w:sz w:val="28"/>
          <w:lang w:val="uk-UA"/>
        </w:rPr>
        <w:t>Назвіть призначення та основні вимоги до жаротривких матеріалів</w:t>
      </w:r>
      <w:r w:rsidR="00F076F0">
        <w:rPr>
          <w:rStyle w:val="103"/>
          <w:color w:val="000000"/>
          <w:sz w:val="28"/>
          <w:lang w:val="uk-UA"/>
        </w:rPr>
        <w:t>, приклади таких матеріалів</w:t>
      </w:r>
      <w:r w:rsidRPr="000646F9">
        <w:rPr>
          <w:rStyle w:val="103"/>
          <w:color w:val="000000"/>
          <w:sz w:val="28"/>
          <w:lang w:val="uk-UA"/>
        </w:rPr>
        <w:t>.</w:t>
      </w:r>
    </w:p>
    <w:p w14:paraId="49419FF3" w14:textId="77777777" w:rsidR="000646F9" w:rsidRPr="000646F9" w:rsidRDefault="000646F9" w:rsidP="003F5418">
      <w:pPr>
        <w:pStyle w:val="a8"/>
        <w:numPr>
          <w:ilvl w:val="0"/>
          <w:numId w:val="24"/>
        </w:numPr>
        <w:shd w:val="clear" w:color="auto" w:fill="auto"/>
        <w:tabs>
          <w:tab w:val="left" w:pos="902"/>
        </w:tabs>
        <w:spacing w:line="240" w:lineRule="auto"/>
        <w:rPr>
          <w:sz w:val="28"/>
          <w:lang w:val="uk-UA"/>
        </w:rPr>
      </w:pPr>
      <w:r w:rsidRPr="000646F9">
        <w:rPr>
          <w:rStyle w:val="103"/>
          <w:color w:val="000000"/>
          <w:sz w:val="28"/>
          <w:lang w:val="uk-UA"/>
        </w:rPr>
        <w:t>Дайте характеристику матеріалам для нагрівальних елементів та наведіть приклади способів їх розміщення і закріп</w:t>
      </w:r>
      <w:r w:rsidRPr="000646F9">
        <w:rPr>
          <w:rStyle w:val="103"/>
          <w:color w:val="000000"/>
          <w:sz w:val="28"/>
          <w:lang w:val="uk-UA"/>
        </w:rPr>
        <w:softHyphen/>
        <w:t>лення в нагрівальних камерах.</w:t>
      </w:r>
    </w:p>
    <w:p w14:paraId="75A20D1C" w14:textId="77777777" w:rsidR="000646F9" w:rsidRPr="002D751E" w:rsidRDefault="000646F9" w:rsidP="003F5418">
      <w:pPr>
        <w:pStyle w:val="a8"/>
        <w:numPr>
          <w:ilvl w:val="0"/>
          <w:numId w:val="24"/>
        </w:numPr>
        <w:shd w:val="clear" w:color="auto" w:fill="auto"/>
        <w:tabs>
          <w:tab w:val="left" w:pos="902"/>
        </w:tabs>
        <w:spacing w:line="240" w:lineRule="auto"/>
        <w:rPr>
          <w:sz w:val="28"/>
        </w:rPr>
      </w:pPr>
      <w:r w:rsidRPr="000646F9">
        <w:rPr>
          <w:rStyle w:val="103"/>
          <w:color w:val="000000"/>
          <w:sz w:val="28"/>
          <w:lang w:val="uk-UA"/>
        </w:rPr>
        <w:t>У чому полягають особливості режимів роботи елект</w:t>
      </w:r>
      <w:r w:rsidRPr="000646F9">
        <w:rPr>
          <w:rStyle w:val="103"/>
          <w:color w:val="000000"/>
          <w:sz w:val="28"/>
          <w:lang w:val="uk-UA"/>
        </w:rPr>
        <w:softHyphen/>
        <w:t xml:space="preserve">ричних печей </w:t>
      </w:r>
      <w:r w:rsidRPr="002D751E">
        <w:rPr>
          <w:rStyle w:val="103"/>
          <w:color w:val="000000"/>
          <w:sz w:val="28"/>
        </w:rPr>
        <w:t>опору непрямого нагрівання періодичної та безпе</w:t>
      </w:r>
      <w:r w:rsidRPr="002D751E">
        <w:rPr>
          <w:rStyle w:val="103"/>
          <w:color w:val="000000"/>
          <w:sz w:val="28"/>
        </w:rPr>
        <w:softHyphen/>
        <w:t>рервної дії?</w:t>
      </w:r>
    </w:p>
    <w:p w14:paraId="64DDD139" w14:textId="77777777" w:rsidR="000646F9" w:rsidRPr="002D751E" w:rsidRDefault="000646F9" w:rsidP="003F5418">
      <w:pPr>
        <w:pStyle w:val="a8"/>
        <w:numPr>
          <w:ilvl w:val="0"/>
          <w:numId w:val="24"/>
        </w:numPr>
        <w:shd w:val="clear" w:color="auto" w:fill="auto"/>
        <w:tabs>
          <w:tab w:val="left" w:pos="898"/>
        </w:tabs>
        <w:spacing w:line="240" w:lineRule="auto"/>
        <w:rPr>
          <w:sz w:val="28"/>
        </w:rPr>
      </w:pPr>
      <w:r w:rsidRPr="002D751E">
        <w:rPr>
          <w:rStyle w:val="103"/>
          <w:color w:val="000000"/>
          <w:sz w:val="28"/>
        </w:rPr>
        <w:lastRenderedPageBreak/>
        <w:t>Яка послідовність виконання електричного розрахунку печей опору непрямого нагрівання?</w:t>
      </w:r>
    </w:p>
    <w:p w14:paraId="2CB060D5" w14:textId="77777777" w:rsidR="000646F9" w:rsidRPr="00F076F0" w:rsidRDefault="000646F9" w:rsidP="003F5418">
      <w:pPr>
        <w:pStyle w:val="a8"/>
        <w:numPr>
          <w:ilvl w:val="0"/>
          <w:numId w:val="24"/>
        </w:numPr>
        <w:shd w:val="clear" w:color="auto" w:fill="auto"/>
        <w:tabs>
          <w:tab w:val="left" w:pos="898"/>
        </w:tabs>
        <w:spacing w:line="240" w:lineRule="auto"/>
        <w:rPr>
          <w:rStyle w:val="103"/>
          <w:sz w:val="28"/>
          <w:szCs w:val="18"/>
          <w:shd w:val="clear" w:color="auto" w:fill="auto"/>
        </w:rPr>
      </w:pPr>
      <w:r w:rsidRPr="002D751E">
        <w:rPr>
          <w:rStyle w:val="103"/>
          <w:color w:val="000000"/>
          <w:sz w:val="28"/>
        </w:rPr>
        <w:t>Наведіть приклади типових зразків електричних печей опору непрямого нагрівання.</w:t>
      </w:r>
    </w:p>
    <w:p w14:paraId="057F9F27" w14:textId="77777777" w:rsidR="00F076F0" w:rsidRPr="00332DD0" w:rsidRDefault="00F076F0" w:rsidP="003F5418">
      <w:pPr>
        <w:pStyle w:val="a8"/>
        <w:numPr>
          <w:ilvl w:val="0"/>
          <w:numId w:val="24"/>
        </w:numPr>
        <w:shd w:val="clear" w:color="auto" w:fill="auto"/>
        <w:tabs>
          <w:tab w:val="left" w:pos="898"/>
        </w:tabs>
        <w:spacing w:line="240" w:lineRule="auto"/>
        <w:rPr>
          <w:rStyle w:val="103"/>
          <w:sz w:val="28"/>
          <w:szCs w:val="18"/>
          <w:shd w:val="clear" w:color="auto" w:fill="auto"/>
        </w:rPr>
      </w:pPr>
      <w:r w:rsidRPr="002D751E">
        <w:rPr>
          <w:rStyle w:val="103"/>
          <w:color w:val="000000"/>
          <w:sz w:val="28"/>
        </w:rPr>
        <w:t>Дайте характеристику установкам електронагрівання опором як приймачам електричної енергії.</w:t>
      </w:r>
    </w:p>
    <w:p w14:paraId="0C09517F" w14:textId="77777777" w:rsidR="00332DD0" w:rsidRPr="002D751E" w:rsidRDefault="00332DD0" w:rsidP="003F5418">
      <w:pPr>
        <w:pStyle w:val="a8"/>
        <w:numPr>
          <w:ilvl w:val="0"/>
          <w:numId w:val="24"/>
        </w:numPr>
        <w:shd w:val="clear" w:color="auto" w:fill="auto"/>
        <w:tabs>
          <w:tab w:val="left" w:pos="898"/>
        </w:tabs>
        <w:spacing w:line="240" w:lineRule="auto"/>
        <w:rPr>
          <w:sz w:val="28"/>
        </w:rPr>
      </w:pPr>
      <w:r>
        <w:rPr>
          <w:sz w:val="28"/>
          <w:lang w:val="uk-UA"/>
        </w:rPr>
        <w:t>Приблизні значення рекомендованих температур нагрівників печей?</w:t>
      </w:r>
    </w:p>
    <w:p w14:paraId="5C881CB3" w14:textId="77777777" w:rsidR="000646F9" w:rsidRDefault="000646F9" w:rsidP="000646F9">
      <w:pPr>
        <w:widowControl/>
        <w:autoSpaceDE/>
        <w:autoSpaceDN/>
        <w:adjustRightInd/>
        <w:spacing w:after="200" w:line="276" w:lineRule="auto"/>
        <w:rPr>
          <w:b/>
          <w:i/>
          <w:sz w:val="28"/>
          <w:szCs w:val="28"/>
          <w:lang w:val="uk-UA"/>
        </w:rPr>
      </w:pPr>
      <w:r>
        <w:rPr>
          <w:b/>
          <w:i/>
          <w:sz w:val="28"/>
          <w:szCs w:val="28"/>
          <w:lang w:val="uk-UA"/>
        </w:rPr>
        <w:br w:type="page"/>
      </w:r>
    </w:p>
    <w:p w14:paraId="6CC1D544" w14:textId="77777777" w:rsidR="000A57EC" w:rsidRDefault="006834C3" w:rsidP="00E045F0">
      <w:pPr>
        <w:shd w:val="clear" w:color="auto" w:fill="FFFFFF"/>
        <w:ind w:firstLine="567"/>
        <w:jc w:val="center"/>
        <w:rPr>
          <w:b/>
          <w:sz w:val="28"/>
          <w:szCs w:val="28"/>
          <w:lang w:val="uk-UA"/>
        </w:rPr>
      </w:pPr>
      <w:r w:rsidRPr="006834C3">
        <w:rPr>
          <w:b/>
          <w:sz w:val="28"/>
          <w:szCs w:val="28"/>
          <w:lang w:val="uk-UA"/>
        </w:rPr>
        <w:lastRenderedPageBreak/>
        <w:t>5.</w:t>
      </w:r>
      <w:r w:rsidR="000A57EC" w:rsidRPr="006834C3">
        <w:rPr>
          <w:b/>
          <w:sz w:val="28"/>
          <w:szCs w:val="28"/>
          <w:lang w:val="uk-UA"/>
        </w:rPr>
        <w:t xml:space="preserve"> ЕЛЕКТРО</w:t>
      </w:r>
      <w:r w:rsidR="0017643C">
        <w:rPr>
          <w:b/>
          <w:sz w:val="28"/>
          <w:szCs w:val="28"/>
          <w:lang w:val="uk-UA"/>
        </w:rPr>
        <w:t>ТЕХНОЛОГІЧНІ</w:t>
      </w:r>
      <w:r w:rsidR="000A57EC" w:rsidRPr="006834C3">
        <w:rPr>
          <w:b/>
          <w:sz w:val="28"/>
          <w:szCs w:val="28"/>
          <w:lang w:val="uk-UA"/>
        </w:rPr>
        <w:t xml:space="preserve"> УСТАНОВКИ ДЛЯ СТВОРЕННЯ І РЕГУЛЮВАННЯ МІКРОКЛІМАТУ</w:t>
      </w:r>
    </w:p>
    <w:p w14:paraId="631F9487" w14:textId="77777777" w:rsidR="0017643C" w:rsidRDefault="0017643C" w:rsidP="00E045F0">
      <w:pPr>
        <w:shd w:val="clear" w:color="auto" w:fill="FFFFFF"/>
        <w:ind w:firstLine="567"/>
        <w:jc w:val="center"/>
        <w:rPr>
          <w:b/>
          <w:sz w:val="28"/>
          <w:szCs w:val="28"/>
          <w:lang w:val="uk-UA"/>
        </w:rPr>
      </w:pPr>
    </w:p>
    <w:p w14:paraId="4D91DE93" w14:textId="77777777" w:rsidR="0017643C" w:rsidRPr="006834C3" w:rsidRDefault="0017643C" w:rsidP="0017643C">
      <w:pPr>
        <w:shd w:val="clear" w:color="auto" w:fill="FFFFFF"/>
        <w:ind w:firstLine="567"/>
        <w:jc w:val="both"/>
        <w:rPr>
          <w:b/>
          <w:sz w:val="28"/>
          <w:szCs w:val="28"/>
          <w:lang w:val="uk-UA"/>
        </w:rPr>
      </w:pPr>
      <w:r>
        <w:rPr>
          <w:b/>
          <w:sz w:val="28"/>
          <w:szCs w:val="28"/>
          <w:lang w:val="uk-UA"/>
        </w:rPr>
        <w:t>5.1. Електротехнологічні процеси регулювання мікроклімату в тваринництві</w:t>
      </w:r>
    </w:p>
    <w:p w14:paraId="70149DF1" w14:textId="77777777" w:rsidR="000A57EC" w:rsidRPr="000A57EC" w:rsidRDefault="000A57EC" w:rsidP="00E045F0">
      <w:pPr>
        <w:ind w:firstLine="567"/>
        <w:rPr>
          <w:lang w:val="uk-UA"/>
        </w:rPr>
      </w:pPr>
    </w:p>
    <w:p w14:paraId="61FC2002" w14:textId="77777777" w:rsidR="000A57EC" w:rsidRPr="000A57EC" w:rsidRDefault="000A57EC" w:rsidP="00E045F0">
      <w:pPr>
        <w:ind w:firstLine="567"/>
        <w:jc w:val="both"/>
        <w:rPr>
          <w:sz w:val="28"/>
          <w:szCs w:val="28"/>
          <w:lang w:val="uk-UA"/>
        </w:rPr>
      </w:pPr>
      <w:r w:rsidRPr="000A57EC">
        <w:rPr>
          <w:sz w:val="28"/>
          <w:szCs w:val="28"/>
          <w:lang w:val="uk-UA"/>
        </w:rPr>
        <w:t>Сезонні та добові коливання температури, вологості повітря та освітленості в нашій природно-кліматичній зоні негативно впливають на ефективність функціонування біотехнічної системи виробництва продукції тваринництва. Тому необхідно приймати відповідні заходи для захисту тварин від впливів навколишнього середовища, створювати їм локальний мікроклімат.</w:t>
      </w:r>
    </w:p>
    <w:p w14:paraId="2064D780" w14:textId="77777777" w:rsidR="00535FEE" w:rsidRDefault="000A57EC" w:rsidP="00E045F0">
      <w:pPr>
        <w:ind w:firstLine="567"/>
        <w:jc w:val="both"/>
        <w:rPr>
          <w:rStyle w:val="18"/>
          <w:rFonts w:eastAsia="Candara"/>
          <w:sz w:val="28"/>
          <w:szCs w:val="28"/>
          <w:lang w:val="uk-UA" w:eastAsia="uk-UA"/>
        </w:rPr>
      </w:pPr>
      <w:r w:rsidRPr="000A57EC">
        <w:rPr>
          <w:rStyle w:val="18"/>
          <w:rFonts w:eastAsia="Candara"/>
          <w:i/>
          <w:sz w:val="28"/>
          <w:szCs w:val="28"/>
          <w:lang w:val="uk-UA" w:eastAsia="uk-UA"/>
        </w:rPr>
        <w:t>Мікроклімат</w:t>
      </w:r>
      <w:r w:rsidRPr="000A57EC">
        <w:rPr>
          <w:rStyle w:val="18"/>
          <w:rFonts w:eastAsia="Candara"/>
          <w:sz w:val="28"/>
          <w:szCs w:val="28"/>
          <w:lang w:val="uk-UA" w:eastAsia="uk-UA"/>
        </w:rPr>
        <w:t xml:space="preserve"> – це основні фізичні та хімічні фактори повітряного середовища, які комплексно впливають на живі об’єкти, а саме: температура, вологість, хімічний склад повітря, швидкість його руху, </w:t>
      </w:r>
      <w:r w:rsidR="00535FEE" w:rsidRPr="000A57EC">
        <w:rPr>
          <w:sz w:val="28"/>
          <w:szCs w:val="28"/>
          <w:lang w:val="uk-UA"/>
        </w:rPr>
        <w:t>рівень його механічного і бактеріологічного забруднення</w:t>
      </w:r>
      <w:r w:rsidRPr="000A57EC">
        <w:rPr>
          <w:rStyle w:val="18"/>
          <w:rFonts w:eastAsia="Candara"/>
          <w:sz w:val="28"/>
          <w:szCs w:val="28"/>
          <w:lang w:val="uk-UA" w:eastAsia="uk-UA"/>
        </w:rPr>
        <w:t xml:space="preserve">, іонізація, освітлення та інші. </w:t>
      </w:r>
    </w:p>
    <w:p w14:paraId="57AC1D1E" w14:textId="77777777" w:rsidR="00535FEE" w:rsidRPr="000A57EC" w:rsidRDefault="00535FEE" w:rsidP="00535FEE">
      <w:pPr>
        <w:ind w:firstLine="567"/>
        <w:jc w:val="both"/>
        <w:rPr>
          <w:sz w:val="28"/>
          <w:szCs w:val="28"/>
          <w:lang w:val="uk-UA"/>
        </w:rPr>
      </w:pPr>
      <w:r w:rsidRPr="000A57EC">
        <w:rPr>
          <w:sz w:val="28"/>
          <w:szCs w:val="28"/>
          <w:lang w:val="uk-UA"/>
        </w:rPr>
        <w:t>Співвідношення між параметрами, що характеризують мікроклімат в тваринницькому приміщенні, регламентуються зоотехнічними і санітарно-гігієнічними вимогами щодо дотримання норм технологічного проектування.</w:t>
      </w:r>
    </w:p>
    <w:p w14:paraId="00E5FD04" w14:textId="77777777" w:rsidR="000A57EC" w:rsidRPr="000A57EC" w:rsidRDefault="000A57EC" w:rsidP="00E045F0">
      <w:pPr>
        <w:ind w:firstLine="567"/>
        <w:jc w:val="both"/>
        <w:rPr>
          <w:sz w:val="28"/>
          <w:szCs w:val="28"/>
          <w:lang w:val="uk-UA"/>
        </w:rPr>
      </w:pPr>
      <w:r w:rsidRPr="000A57EC">
        <w:rPr>
          <w:rStyle w:val="18"/>
          <w:rFonts w:eastAsia="Candara"/>
          <w:sz w:val="28"/>
          <w:szCs w:val="28"/>
          <w:lang w:val="uk-UA" w:eastAsia="uk-UA"/>
        </w:rPr>
        <w:t>Найважливішу роль у створенні оптимального мікроклімату відіграють опалення й вентиляція приміщень. Основним параметром повітряного середовища в приміщенні є температура.</w:t>
      </w:r>
      <w:r w:rsidR="00535FEE">
        <w:rPr>
          <w:rStyle w:val="18"/>
          <w:rFonts w:eastAsia="Candara"/>
          <w:sz w:val="28"/>
          <w:szCs w:val="28"/>
          <w:lang w:val="uk-UA" w:eastAsia="uk-UA"/>
        </w:rPr>
        <w:t xml:space="preserve"> </w:t>
      </w:r>
      <w:r w:rsidR="00535FEE" w:rsidRPr="000A57EC">
        <w:rPr>
          <w:sz w:val="28"/>
          <w:szCs w:val="28"/>
          <w:lang w:val="uk-UA"/>
        </w:rPr>
        <w:t>Важливим параметром також є співвідношення між температурою повітря та його вологістю, яке характеризує точку роси.</w:t>
      </w:r>
    </w:p>
    <w:p w14:paraId="12283243" w14:textId="77777777" w:rsidR="000A57EC" w:rsidRPr="000A57EC" w:rsidRDefault="000A57EC" w:rsidP="00E045F0">
      <w:pPr>
        <w:ind w:firstLine="567"/>
        <w:jc w:val="both"/>
        <w:rPr>
          <w:sz w:val="28"/>
          <w:szCs w:val="28"/>
          <w:lang w:val="uk-UA"/>
        </w:rPr>
      </w:pPr>
      <w:r w:rsidRPr="000A57EC">
        <w:rPr>
          <w:sz w:val="28"/>
          <w:szCs w:val="28"/>
          <w:lang w:val="uk-UA"/>
        </w:rPr>
        <w:t>Хімічний склад повітря в першу чергу оцінюється вмістом в ньому шкідливих домішок (вуглекислого газу, окису вуглецю, аміаку, сірководню), які знижують стійкість організму тварин до захворювань.</w:t>
      </w:r>
      <w:r w:rsidR="0071292E">
        <w:rPr>
          <w:sz w:val="28"/>
          <w:szCs w:val="28"/>
          <w:lang w:val="uk-UA"/>
        </w:rPr>
        <w:t xml:space="preserve"> </w:t>
      </w:r>
      <w:r w:rsidRPr="000A57EC">
        <w:rPr>
          <w:sz w:val="28"/>
          <w:szCs w:val="28"/>
          <w:lang w:val="uk-UA"/>
        </w:rPr>
        <w:t>Важливим також є іонний склад повітря, що характеризується кількістю позитивних і негативних іонів в одиниці об</w:t>
      </w:r>
      <w:r w:rsidRPr="000A57EC">
        <w:rPr>
          <w:color w:val="000000"/>
          <w:sz w:val="28"/>
          <w:szCs w:val="28"/>
          <w:lang w:val="uk-UA"/>
        </w:rPr>
        <w:t>’</w:t>
      </w:r>
      <w:r w:rsidRPr="000A57EC">
        <w:rPr>
          <w:sz w:val="28"/>
          <w:szCs w:val="28"/>
          <w:lang w:val="uk-UA"/>
        </w:rPr>
        <w:t>єму.</w:t>
      </w:r>
    </w:p>
    <w:p w14:paraId="2B1CE379" w14:textId="77777777" w:rsidR="000A57EC" w:rsidRPr="000A57EC" w:rsidRDefault="000A57EC" w:rsidP="00E045F0">
      <w:pPr>
        <w:pStyle w:val="a8"/>
        <w:shd w:val="clear" w:color="auto" w:fill="auto"/>
        <w:spacing w:line="240" w:lineRule="auto"/>
        <w:ind w:right="40" w:firstLine="567"/>
        <w:rPr>
          <w:sz w:val="28"/>
          <w:szCs w:val="28"/>
          <w:lang w:val="uk-UA"/>
        </w:rPr>
      </w:pPr>
      <w:r w:rsidRPr="000A57EC">
        <w:rPr>
          <w:rStyle w:val="18"/>
          <w:rFonts w:eastAsia="Candara"/>
          <w:sz w:val="28"/>
          <w:szCs w:val="28"/>
          <w:lang w:val="uk-UA" w:eastAsia="uk-UA"/>
        </w:rPr>
        <w:t xml:space="preserve">При надмірному зниженні температури знижується продуктивність тварин і птиці, частина кормів витрачається на самозігрівання. Надмірне підвищення температури призводить до втрати апетиту, зниження продуктивності тварин і птиці. </w:t>
      </w:r>
    </w:p>
    <w:p w14:paraId="0E4F619A" w14:textId="77777777" w:rsidR="000A57EC" w:rsidRPr="000A57EC" w:rsidRDefault="000A57EC" w:rsidP="00E045F0">
      <w:pPr>
        <w:ind w:firstLine="567"/>
        <w:jc w:val="both"/>
        <w:rPr>
          <w:sz w:val="28"/>
          <w:szCs w:val="28"/>
          <w:lang w:val="uk-UA"/>
        </w:rPr>
      </w:pPr>
      <w:r w:rsidRPr="000A57EC">
        <w:rPr>
          <w:sz w:val="28"/>
          <w:szCs w:val="28"/>
          <w:lang w:val="uk-UA"/>
        </w:rPr>
        <w:t>Відхилення параметрів мікроклімату від установлених меж призводить до зниження надоїв на 10...20%, приростів на 20...30%, збільшення відходу молодняку на 5...40%, зниження яйценосності курей на 30...35%. перевитрат кормів та зменшення строків служби машин і обладнання.</w:t>
      </w:r>
    </w:p>
    <w:p w14:paraId="16601B77" w14:textId="77777777" w:rsidR="000A57EC" w:rsidRPr="000A57EC" w:rsidRDefault="000A57EC" w:rsidP="00E045F0">
      <w:pPr>
        <w:pStyle w:val="a8"/>
        <w:shd w:val="clear" w:color="auto" w:fill="auto"/>
        <w:spacing w:line="240" w:lineRule="auto"/>
        <w:ind w:right="20" w:firstLine="567"/>
        <w:rPr>
          <w:sz w:val="28"/>
          <w:szCs w:val="28"/>
          <w:lang w:val="uk-UA"/>
        </w:rPr>
      </w:pPr>
      <w:r w:rsidRPr="000A57EC">
        <w:rPr>
          <w:rStyle w:val="18"/>
          <w:rFonts w:eastAsia="Candara"/>
          <w:sz w:val="28"/>
          <w:szCs w:val="28"/>
          <w:lang w:val="uk-UA" w:eastAsia="uk-UA"/>
        </w:rPr>
        <w:t>Галузеві норми технологічного проектування регламентують основні параметри мікроклімату</w:t>
      </w:r>
      <w:r w:rsidR="0071292E">
        <w:rPr>
          <w:rStyle w:val="18"/>
          <w:rFonts w:eastAsia="Candara"/>
          <w:sz w:val="28"/>
          <w:szCs w:val="28"/>
          <w:lang w:val="uk-UA" w:eastAsia="uk-UA"/>
        </w:rPr>
        <w:t xml:space="preserve">, такі як </w:t>
      </w:r>
      <w:r w:rsidRPr="000A57EC">
        <w:rPr>
          <w:rStyle w:val="18"/>
          <w:rFonts w:eastAsia="Candara"/>
          <w:sz w:val="28"/>
          <w:szCs w:val="28"/>
          <w:lang w:val="uk-UA" w:eastAsia="uk-UA"/>
        </w:rPr>
        <w:t>температур</w:t>
      </w:r>
      <w:r w:rsidR="0071292E">
        <w:rPr>
          <w:rStyle w:val="18"/>
          <w:rFonts w:eastAsia="Candara"/>
          <w:sz w:val="28"/>
          <w:szCs w:val="28"/>
          <w:lang w:val="uk-UA" w:eastAsia="uk-UA"/>
        </w:rPr>
        <w:t>а</w:t>
      </w:r>
      <w:r w:rsidRPr="000A57EC">
        <w:rPr>
          <w:rStyle w:val="18"/>
          <w:rFonts w:eastAsia="Candara"/>
          <w:sz w:val="28"/>
          <w:szCs w:val="28"/>
          <w:lang w:val="uk-UA" w:eastAsia="uk-UA"/>
        </w:rPr>
        <w:t>, відносн</w:t>
      </w:r>
      <w:r w:rsidR="0071292E">
        <w:rPr>
          <w:rStyle w:val="18"/>
          <w:rFonts w:eastAsia="Candara"/>
          <w:sz w:val="28"/>
          <w:szCs w:val="28"/>
          <w:lang w:val="uk-UA" w:eastAsia="uk-UA"/>
        </w:rPr>
        <w:t>а</w:t>
      </w:r>
      <w:r w:rsidRPr="000A57EC">
        <w:rPr>
          <w:rStyle w:val="18"/>
          <w:rFonts w:eastAsia="Candara"/>
          <w:sz w:val="28"/>
          <w:szCs w:val="28"/>
          <w:lang w:val="uk-UA" w:eastAsia="uk-UA"/>
        </w:rPr>
        <w:t xml:space="preserve"> вологість, швидкість повітря і концентраці</w:t>
      </w:r>
      <w:r w:rsidR="0071292E">
        <w:rPr>
          <w:rStyle w:val="18"/>
          <w:rFonts w:eastAsia="Candara"/>
          <w:sz w:val="28"/>
          <w:szCs w:val="28"/>
          <w:lang w:val="uk-UA" w:eastAsia="uk-UA"/>
        </w:rPr>
        <w:t>я</w:t>
      </w:r>
      <w:r w:rsidRPr="000A57EC">
        <w:rPr>
          <w:rStyle w:val="18"/>
          <w:rFonts w:eastAsia="Candara"/>
          <w:sz w:val="28"/>
          <w:szCs w:val="28"/>
          <w:lang w:val="uk-UA" w:eastAsia="uk-UA"/>
        </w:rPr>
        <w:t xml:space="preserve"> шкідливих газів. Нормативні параметри </w:t>
      </w:r>
      <w:r w:rsidRPr="00AF23B3">
        <w:rPr>
          <w:rStyle w:val="18"/>
          <w:rFonts w:eastAsia="Candara"/>
          <w:sz w:val="28"/>
          <w:szCs w:val="28"/>
          <w:lang w:val="uk-UA" w:eastAsia="uk-UA"/>
        </w:rPr>
        <w:t>повітря (таблиця 1-4, дод. В)</w:t>
      </w:r>
      <w:r w:rsidRPr="000A57EC">
        <w:rPr>
          <w:rStyle w:val="18"/>
          <w:rFonts w:eastAsia="Candara"/>
          <w:sz w:val="28"/>
          <w:szCs w:val="28"/>
          <w:lang w:val="uk-UA" w:eastAsia="uk-UA"/>
        </w:rPr>
        <w:t xml:space="preserve"> повинні бути забезпечені в зоні розташування тварин і птахів (для свиней – простір заввишки до 1м над рівнем підлоги; для великої рогатої худоби – заввишки до 1,5м; для птахів – заввишки 0,8м над рівнем підлоги при підлоговому утриманні</w:t>
      </w:r>
      <w:r w:rsidR="00535FEE">
        <w:rPr>
          <w:rStyle w:val="18"/>
          <w:rFonts w:eastAsia="Candara"/>
          <w:sz w:val="28"/>
          <w:szCs w:val="28"/>
          <w:lang w:val="uk-UA" w:eastAsia="uk-UA"/>
        </w:rPr>
        <w:t>;</w:t>
      </w:r>
      <w:r w:rsidRPr="000A57EC">
        <w:rPr>
          <w:rStyle w:val="18"/>
          <w:rFonts w:eastAsia="Candara"/>
          <w:sz w:val="28"/>
          <w:szCs w:val="28"/>
          <w:lang w:val="uk-UA" w:eastAsia="uk-UA"/>
        </w:rPr>
        <w:t xml:space="preserve"> 0,5</w:t>
      </w:r>
      <w:r w:rsidR="00E810D2">
        <w:rPr>
          <w:rStyle w:val="18"/>
          <w:rFonts w:eastAsia="Candara"/>
          <w:sz w:val="28"/>
          <w:szCs w:val="28"/>
          <w:lang w:val="uk-UA" w:eastAsia="uk-UA"/>
        </w:rPr>
        <w:t>м</w:t>
      </w:r>
      <w:r w:rsidRPr="000A57EC">
        <w:rPr>
          <w:rStyle w:val="18"/>
          <w:rFonts w:eastAsia="Candara"/>
          <w:sz w:val="28"/>
          <w:szCs w:val="28"/>
          <w:lang w:val="uk-UA" w:eastAsia="uk-UA"/>
        </w:rPr>
        <w:t xml:space="preserve"> – над рівнем гнізда, а при клітковому утриманні</w:t>
      </w:r>
      <w:r w:rsidRPr="000A57EC">
        <w:rPr>
          <w:sz w:val="28"/>
          <w:szCs w:val="28"/>
          <w:lang w:val="uk-UA"/>
        </w:rPr>
        <w:t> </w:t>
      </w:r>
      <w:r w:rsidRPr="000A57EC">
        <w:rPr>
          <w:rStyle w:val="18"/>
          <w:rFonts w:eastAsia="Candara"/>
          <w:sz w:val="28"/>
          <w:szCs w:val="28"/>
          <w:lang w:val="uk-UA" w:eastAsia="uk-UA"/>
        </w:rPr>
        <w:t>– простір на всю висоту кліткових батарей).</w:t>
      </w:r>
    </w:p>
    <w:p w14:paraId="000A5D25" w14:textId="77777777" w:rsidR="000A57EC" w:rsidRPr="000A57EC" w:rsidRDefault="000A57EC" w:rsidP="00E045F0">
      <w:pPr>
        <w:pStyle w:val="a8"/>
        <w:shd w:val="clear" w:color="auto" w:fill="auto"/>
        <w:spacing w:line="240" w:lineRule="auto"/>
        <w:ind w:right="20" w:firstLine="567"/>
        <w:rPr>
          <w:sz w:val="28"/>
          <w:szCs w:val="28"/>
          <w:lang w:val="uk-UA"/>
        </w:rPr>
      </w:pPr>
      <w:r w:rsidRPr="000A57EC">
        <w:rPr>
          <w:rStyle w:val="18"/>
          <w:rFonts w:eastAsia="Candara"/>
          <w:sz w:val="28"/>
          <w:szCs w:val="28"/>
          <w:lang w:val="uk-UA" w:eastAsia="uk-UA"/>
        </w:rPr>
        <w:lastRenderedPageBreak/>
        <w:t>Під час експлуатації приміщень для утримання тварин гранична концентрація шкідливих газів у повітрі не повинна перевищувати:</w:t>
      </w:r>
      <w:r w:rsidR="0071292E">
        <w:rPr>
          <w:rStyle w:val="18"/>
          <w:rFonts w:eastAsia="Candara"/>
          <w:sz w:val="28"/>
          <w:szCs w:val="28"/>
          <w:lang w:val="uk-UA" w:eastAsia="uk-UA"/>
        </w:rPr>
        <w:t xml:space="preserve"> </w:t>
      </w:r>
      <w:r w:rsidR="0071292E" w:rsidRPr="000A57EC">
        <w:rPr>
          <w:rStyle w:val="18"/>
          <w:rFonts w:eastAsia="Candara"/>
          <w:sz w:val="28"/>
          <w:szCs w:val="28"/>
          <w:lang w:val="uk-UA" w:eastAsia="uk-UA"/>
        </w:rPr>
        <w:t>вуглекислого газу</w:t>
      </w:r>
      <w:r w:rsidR="0071292E">
        <w:rPr>
          <w:rStyle w:val="18"/>
          <w:rFonts w:eastAsia="Candara"/>
          <w:sz w:val="28"/>
          <w:szCs w:val="28"/>
          <w:lang w:val="uk-UA" w:eastAsia="uk-UA"/>
        </w:rPr>
        <w:t xml:space="preserve"> </w:t>
      </w:r>
      <w:r w:rsidR="0071292E" w:rsidRPr="000A57EC">
        <w:rPr>
          <w:rStyle w:val="18"/>
          <w:rFonts w:eastAsia="Candara"/>
          <w:sz w:val="28"/>
          <w:szCs w:val="28"/>
          <w:lang w:val="uk-UA" w:eastAsia="uk-UA"/>
        </w:rPr>
        <w:t>0,2%</w:t>
      </w:r>
      <w:r w:rsidR="0071292E">
        <w:rPr>
          <w:rStyle w:val="18"/>
          <w:rFonts w:eastAsia="Candara"/>
          <w:sz w:val="28"/>
          <w:szCs w:val="28"/>
          <w:lang w:val="uk-UA" w:eastAsia="uk-UA"/>
        </w:rPr>
        <w:t>,</w:t>
      </w:r>
      <w:r w:rsidRPr="000A57EC">
        <w:rPr>
          <w:rStyle w:val="18"/>
          <w:rFonts w:eastAsia="Candara"/>
          <w:sz w:val="28"/>
          <w:szCs w:val="28"/>
          <w:lang w:val="uk-UA" w:eastAsia="uk-UA"/>
        </w:rPr>
        <w:t xml:space="preserve"> аміаку </w:t>
      </w:r>
      <w:r w:rsidRPr="000A57EC">
        <w:rPr>
          <w:color w:val="000000"/>
          <w:sz w:val="28"/>
          <w:szCs w:val="28"/>
          <w:lang w:val="uk-UA"/>
        </w:rPr>
        <w:t>–</w:t>
      </w:r>
      <w:r w:rsidRPr="000A57EC">
        <w:rPr>
          <w:rStyle w:val="18"/>
          <w:rFonts w:eastAsia="Candara"/>
          <w:sz w:val="28"/>
          <w:szCs w:val="28"/>
          <w:lang w:val="uk-UA" w:eastAsia="uk-UA"/>
        </w:rPr>
        <w:t xml:space="preserve"> 0,02мг/л, сірководню </w:t>
      </w:r>
      <w:r w:rsidRPr="000A57EC">
        <w:rPr>
          <w:color w:val="000000"/>
          <w:sz w:val="28"/>
          <w:szCs w:val="28"/>
          <w:lang w:val="uk-UA"/>
        </w:rPr>
        <w:t>–</w:t>
      </w:r>
      <w:r w:rsidRPr="000A57EC">
        <w:rPr>
          <w:rStyle w:val="18"/>
          <w:rFonts w:eastAsia="Candara"/>
          <w:sz w:val="28"/>
          <w:szCs w:val="28"/>
          <w:lang w:val="uk-UA" w:eastAsia="uk-UA"/>
        </w:rPr>
        <w:t xml:space="preserve"> 0,01мг/л.</w:t>
      </w:r>
    </w:p>
    <w:p w14:paraId="28A3F30D" w14:textId="77777777" w:rsidR="000A57EC" w:rsidRPr="000A57EC" w:rsidRDefault="000A57EC" w:rsidP="00E045F0">
      <w:pPr>
        <w:pStyle w:val="a8"/>
        <w:shd w:val="clear" w:color="auto" w:fill="auto"/>
        <w:spacing w:line="240" w:lineRule="auto"/>
        <w:ind w:right="20" w:firstLine="567"/>
        <w:rPr>
          <w:sz w:val="28"/>
          <w:szCs w:val="28"/>
          <w:lang w:val="uk-UA"/>
        </w:rPr>
      </w:pPr>
      <w:r w:rsidRPr="000A57EC">
        <w:rPr>
          <w:rStyle w:val="18"/>
          <w:rFonts w:eastAsia="Candara"/>
          <w:sz w:val="28"/>
          <w:szCs w:val="28"/>
          <w:lang w:val="uk-UA" w:eastAsia="uk-UA"/>
        </w:rPr>
        <w:t xml:space="preserve">Гранично допустимі концентрації шкідливих газів у повітрі пташників складають: вуглекислого газу </w:t>
      </w:r>
      <w:r w:rsidRPr="000A57EC">
        <w:rPr>
          <w:color w:val="000000"/>
          <w:sz w:val="28"/>
          <w:szCs w:val="28"/>
          <w:lang w:val="uk-UA"/>
        </w:rPr>
        <w:t>–</w:t>
      </w:r>
      <w:r w:rsidRPr="000A57EC">
        <w:rPr>
          <w:rStyle w:val="18"/>
          <w:rFonts w:eastAsia="Candara"/>
          <w:sz w:val="28"/>
          <w:szCs w:val="28"/>
          <w:lang w:val="uk-UA" w:eastAsia="uk-UA"/>
        </w:rPr>
        <w:t xml:space="preserve"> 0,25%, аміаку </w:t>
      </w:r>
      <w:r w:rsidRPr="000A57EC">
        <w:rPr>
          <w:color w:val="000000"/>
          <w:sz w:val="28"/>
          <w:szCs w:val="28"/>
          <w:lang w:val="uk-UA"/>
        </w:rPr>
        <w:t>–</w:t>
      </w:r>
      <w:r w:rsidRPr="000A57EC">
        <w:rPr>
          <w:rStyle w:val="18"/>
          <w:rFonts w:eastAsia="Candara"/>
          <w:sz w:val="28"/>
          <w:szCs w:val="28"/>
          <w:lang w:val="uk-UA" w:eastAsia="uk-UA"/>
        </w:rPr>
        <w:t xml:space="preserve"> 15 мг/м</w:t>
      </w:r>
      <w:r w:rsidRPr="000A57EC">
        <w:rPr>
          <w:rStyle w:val="18"/>
          <w:rFonts w:eastAsia="Candara"/>
          <w:sz w:val="28"/>
          <w:szCs w:val="28"/>
          <w:vertAlign w:val="superscript"/>
          <w:lang w:val="uk-UA" w:eastAsia="uk-UA"/>
        </w:rPr>
        <w:t>3</w:t>
      </w:r>
      <w:r w:rsidRPr="000A57EC">
        <w:rPr>
          <w:rStyle w:val="18"/>
          <w:rFonts w:eastAsia="Candara"/>
          <w:sz w:val="28"/>
          <w:szCs w:val="28"/>
          <w:lang w:val="uk-UA" w:eastAsia="uk-UA"/>
        </w:rPr>
        <w:t xml:space="preserve">, сірководню </w:t>
      </w:r>
      <w:r w:rsidRPr="000A57EC">
        <w:rPr>
          <w:color w:val="000000"/>
          <w:sz w:val="28"/>
          <w:szCs w:val="28"/>
          <w:lang w:val="uk-UA"/>
        </w:rPr>
        <w:t>–</w:t>
      </w:r>
      <w:r w:rsidRPr="000A57EC">
        <w:rPr>
          <w:rStyle w:val="18"/>
          <w:rFonts w:eastAsia="Candara"/>
          <w:sz w:val="28"/>
          <w:szCs w:val="28"/>
          <w:lang w:val="uk-UA" w:eastAsia="uk-UA"/>
        </w:rPr>
        <w:t xml:space="preserve"> 5</w:t>
      </w:r>
      <w:r w:rsidRPr="000A57EC">
        <w:rPr>
          <w:sz w:val="28"/>
          <w:szCs w:val="28"/>
          <w:lang w:val="uk-UA"/>
        </w:rPr>
        <w:t> </w:t>
      </w:r>
      <w:r w:rsidRPr="000A57EC">
        <w:rPr>
          <w:rStyle w:val="18"/>
          <w:rFonts w:eastAsia="Candara"/>
          <w:sz w:val="28"/>
          <w:szCs w:val="28"/>
          <w:lang w:val="uk-UA" w:eastAsia="uk-UA"/>
        </w:rPr>
        <w:t>мг/м</w:t>
      </w:r>
      <w:r w:rsidRPr="000A57EC">
        <w:rPr>
          <w:rStyle w:val="18"/>
          <w:rFonts w:eastAsia="Candara"/>
          <w:sz w:val="28"/>
          <w:szCs w:val="28"/>
          <w:vertAlign w:val="superscript"/>
          <w:lang w:val="uk-UA" w:eastAsia="uk-UA"/>
        </w:rPr>
        <w:t>3</w:t>
      </w:r>
      <w:r w:rsidRPr="000A57EC">
        <w:rPr>
          <w:rStyle w:val="18"/>
          <w:rFonts w:eastAsia="Candara"/>
          <w:sz w:val="28"/>
          <w:szCs w:val="28"/>
          <w:lang w:val="uk-UA" w:eastAsia="uk-UA"/>
        </w:rPr>
        <w:t>.</w:t>
      </w:r>
    </w:p>
    <w:p w14:paraId="34B00810" w14:textId="77777777" w:rsidR="000A57EC" w:rsidRPr="000A57EC" w:rsidRDefault="000A57EC" w:rsidP="00E045F0">
      <w:pPr>
        <w:pStyle w:val="a8"/>
        <w:shd w:val="clear" w:color="auto" w:fill="auto"/>
        <w:spacing w:line="240" w:lineRule="auto"/>
        <w:ind w:right="20" w:firstLine="567"/>
        <w:rPr>
          <w:sz w:val="28"/>
          <w:szCs w:val="28"/>
          <w:lang w:val="uk-UA"/>
        </w:rPr>
      </w:pPr>
      <w:r w:rsidRPr="000A57EC">
        <w:rPr>
          <w:rStyle w:val="18"/>
          <w:rFonts w:eastAsia="Candara"/>
          <w:sz w:val="28"/>
          <w:szCs w:val="28"/>
          <w:lang w:val="uk-UA" w:eastAsia="uk-UA"/>
        </w:rPr>
        <w:t xml:space="preserve">У теплий період року температура повітря у тваринницьких і птахівничих приміщеннях не повинна перевищувати більш ніж на 5°С розрахункову зовнішню температуру для проектування вентиляції, але при цьому повинна бути не більше 30°С у свинарниках, 26…28°С у приміщеннях для дорослих птахів і 33°С – для курчат. </w:t>
      </w:r>
    </w:p>
    <w:p w14:paraId="60321E79" w14:textId="77777777" w:rsidR="000A57EC" w:rsidRDefault="000A57EC" w:rsidP="00E045F0">
      <w:pPr>
        <w:pStyle w:val="a8"/>
        <w:shd w:val="clear" w:color="auto" w:fill="auto"/>
        <w:spacing w:line="240" w:lineRule="auto"/>
        <w:ind w:right="20" w:firstLine="567"/>
        <w:rPr>
          <w:rStyle w:val="18"/>
          <w:rFonts w:eastAsia="Candara"/>
          <w:sz w:val="28"/>
          <w:szCs w:val="28"/>
          <w:lang w:val="uk-UA" w:eastAsia="uk-UA"/>
        </w:rPr>
      </w:pPr>
      <w:r w:rsidRPr="000A57EC">
        <w:rPr>
          <w:rStyle w:val="18"/>
          <w:rFonts w:eastAsia="Candara"/>
          <w:sz w:val="28"/>
          <w:szCs w:val="28"/>
          <w:lang w:val="uk-UA" w:eastAsia="uk-UA"/>
        </w:rPr>
        <w:t>Наведені параметри мікроклімату є оптимальними, тобто такими, за яких досягається висока продуктивність тварин і птахів за мінімальних витрат кормів, часу і матеріальних засобів на вирощування і догляд.</w:t>
      </w:r>
    </w:p>
    <w:p w14:paraId="7DC7E32E" w14:textId="77777777" w:rsidR="006834C3" w:rsidRPr="000A57EC" w:rsidRDefault="006834C3" w:rsidP="006834C3">
      <w:pPr>
        <w:pStyle w:val="49"/>
        <w:shd w:val="clear" w:color="auto" w:fill="auto"/>
        <w:spacing w:line="240" w:lineRule="auto"/>
        <w:ind w:firstLine="571"/>
        <w:rPr>
          <w:sz w:val="28"/>
          <w:szCs w:val="28"/>
        </w:rPr>
      </w:pPr>
      <w:r w:rsidRPr="000A57EC">
        <w:rPr>
          <w:sz w:val="28"/>
          <w:szCs w:val="28"/>
        </w:rPr>
        <w:t xml:space="preserve">Забезпечення необхідного мікроклімату є одним з найбільш енергоємних технологічних процесів. На нього припадає 40…70% річного енергоспоживання. В умовах дефіциту енергоресурсів </w:t>
      </w:r>
      <w:r w:rsidR="00CC31BD">
        <w:rPr>
          <w:sz w:val="28"/>
          <w:szCs w:val="28"/>
        </w:rPr>
        <w:t>актуальним стає</w:t>
      </w:r>
      <w:r w:rsidRPr="000A57EC">
        <w:rPr>
          <w:sz w:val="28"/>
          <w:szCs w:val="28"/>
        </w:rPr>
        <w:t xml:space="preserve"> пошук енергозберігаючих технологій, які дозволили б ефективно використовувати теплову і електричну енергію для забезпечення оптимальних параметрів повітряного середовища і за рахунок цього значно знизити енергоспоживання опалювально-вентиляційного обладнання.</w:t>
      </w:r>
    </w:p>
    <w:p w14:paraId="78634E59" w14:textId="77777777" w:rsidR="006834C3" w:rsidRPr="000A57EC" w:rsidRDefault="006834C3" w:rsidP="006834C3">
      <w:pPr>
        <w:pStyle w:val="49"/>
        <w:shd w:val="clear" w:color="auto" w:fill="auto"/>
        <w:spacing w:line="240" w:lineRule="auto"/>
        <w:ind w:firstLine="573"/>
        <w:rPr>
          <w:sz w:val="28"/>
          <w:szCs w:val="28"/>
        </w:rPr>
      </w:pPr>
      <w:r w:rsidRPr="000A57EC">
        <w:rPr>
          <w:sz w:val="28"/>
          <w:szCs w:val="28"/>
        </w:rPr>
        <w:t xml:space="preserve">Основним способом скорочення енергоспоживання систем мікроклімату є зменшення енерговитрат на вентиляцію, у першу чергу, на нагрівання припливного повітря. Це пояснюється тим, </w:t>
      </w:r>
      <w:r w:rsidRPr="00AB61D0">
        <w:rPr>
          <w:sz w:val="28"/>
          <w:szCs w:val="28"/>
        </w:rPr>
        <w:t xml:space="preserve">що в загальній структурі тепловитрат будівель у холодний період року для </w:t>
      </w:r>
      <w:r w:rsidRPr="00AB61D0">
        <w:rPr>
          <w:rStyle w:val="af5"/>
          <w:rFonts w:eastAsia="SimSun"/>
          <w:i w:val="0"/>
          <w:spacing w:val="0"/>
          <w:sz w:val="28"/>
          <w:szCs w:val="28"/>
          <w:lang w:val="uk-UA"/>
        </w:rPr>
        <w:t xml:space="preserve">цього </w:t>
      </w:r>
      <w:r w:rsidRPr="00AB61D0">
        <w:rPr>
          <w:sz w:val="28"/>
          <w:szCs w:val="28"/>
        </w:rPr>
        <w:t>витрачається</w:t>
      </w:r>
      <w:r w:rsidRPr="000A57EC">
        <w:rPr>
          <w:sz w:val="28"/>
          <w:szCs w:val="28"/>
        </w:rPr>
        <w:t xml:space="preserve"> до 60% теплоти.</w:t>
      </w:r>
    </w:p>
    <w:p w14:paraId="14C1A93E" w14:textId="77777777" w:rsidR="006834C3" w:rsidRPr="000A57EC" w:rsidRDefault="006834C3" w:rsidP="006834C3">
      <w:pPr>
        <w:pStyle w:val="49"/>
        <w:shd w:val="clear" w:color="auto" w:fill="auto"/>
        <w:spacing w:line="240" w:lineRule="auto"/>
        <w:ind w:firstLine="571"/>
        <w:rPr>
          <w:sz w:val="28"/>
          <w:szCs w:val="28"/>
        </w:rPr>
      </w:pPr>
      <w:r w:rsidRPr="000A57EC">
        <w:rPr>
          <w:sz w:val="28"/>
          <w:szCs w:val="28"/>
        </w:rPr>
        <w:t>Найбільш ефективним технічним рішенням проблеми зменшення енерговитрат на вентиляцію є утилізація теплоти, що видаляється із тваринницького приміщення.</w:t>
      </w:r>
    </w:p>
    <w:p w14:paraId="64865B34" w14:textId="77777777" w:rsidR="006834C3" w:rsidRPr="000A57EC" w:rsidRDefault="006834C3" w:rsidP="006834C3">
      <w:pPr>
        <w:pStyle w:val="a8"/>
        <w:shd w:val="clear" w:color="auto" w:fill="auto"/>
        <w:spacing w:line="240" w:lineRule="auto"/>
        <w:ind w:right="20" w:firstLine="567"/>
        <w:rPr>
          <w:sz w:val="28"/>
          <w:szCs w:val="28"/>
          <w:lang w:val="uk-UA"/>
        </w:rPr>
      </w:pPr>
      <w:r w:rsidRPr="006834C3">
        <w:rPr>
          <w:sz w:val="28"/>
          <w:szCs w:val="28"/>
          <w:lang w:val="uk-UA"/>
        </w:rPr>
        <w:t xml:space="preserve">У системах опалення і вентиляції сільськогосподарських виробничих будівель відпрацьоване вентиляційне повітря викидається в атмосферу з температурою </w:t>
      </w:r>
      <w:r w:rsidRPr="000A57EC">
        <w:rPr>
          <w:sz w:val="28"/>
          <w:szCs w:val="28"/>
        </w:rPr>
        <w:t>10…30°С. У зв’язку з цим непродуктивно витрачається значна кількість теплоти. Утилізація і повторне використання теплової енергії вентиляційних викидів дозволяє</w:t>
      </w:r>
      <w:r w:rsidR="00CC31BD">
        <w:rPr>
          <w:sz w:val="28"/>
          <w:szCs w:val="28"/>
          <w:lang w:val="uk-UA"/>
        </w:rPr>
        <w:t>,</w:t>
      </w:r>
      <w:r w:rsidRPr="000A57EC">
        <w:rPr>
          <w:sz w:val="28"/>
          <w:szCs w:val="28"/>
        </w:rPr>
        <w:t xml:space="preserve"> залежно від призначення будівель і кліматичних умов</w:t>
      </w:r>
      <w:r w:rsidR="00CC31BD">
        <w:rPr>
          <w:sz w:val="28"/>
          <w:szCs w:val="28"/>
          <w:lang w:val="uk-UA"/>
        </w:rPr>
        <w:t>,</w:t>
      </w:r>
      <w:r w:rsidRPr="000A57EC">
        <w:rPr>
          <w:sz w:val="28"/>
          <w:szCs w:val="28"/>
        </w:rPr>
        <w:t xml:space="preserve"> скоротити від 50 до 70% витрат технологічної теплоти на забезпечення необхідних санітарно-гігієнічних умов утримання тварин і птиці.</w:t>
      </w:r>
    </w:p>
    <w:p w14:paraId="1165D620" w14:textId="77777777" w:rsidR="000A57EC" w:rsidRPr="000A57EC" w:rsidRDefault="000A57EC" w:rsidP="00E045F0">
      <w:pPr>
        <w:pStyle w:val="a8"/>
        <w:shd w:val="clear" w:color="auto" w:fill="auto"/>
        <w:spacing w:line="240" w:lineRule="auto"/>
        <w:ind w:right="20" w:firstLine="567"/>
        <w:rPr>
          <w:rStyle w:val="18"/>
          <w:rFonts w:eastAsia="Candara"/>
          <w:color w:val="000000"/>
          <w:sz w:val="28"/>
          <w:szCs w:val="28"/>
          <w:lang w:val="uk-UA" w:eastAsia="uk-UA"/>
        </w:rPr>
      </w:pPr>
      <w:r w:rsidRPr="000A57EC">
        <w:rPr>
          <w:rStyle w:val="18"/>
          <w:rFonts w:eastAsia="Candara"/>
          <w:sz w:val="28"/>
          <w:szCs w:val="28"/>
          <w:lang w:val="uk-UA" w:eastAsia="uk-UA"/>
        </w:rPr>
        <w:t xml:space="preserve">Оптимальні параметри мікроклімату в тваринницьких приміщеннях забезпечуються раціональним вибором і правильною </w:t>
      </w:r>
      <w:r w:rsidRPr="000A57EC">
        <w:rPr>
          <w:rStyle w:val="10pt"/>
          <w:sz w:val="28"/>
          <w:szCs w:val="28"/>
          <w:lang w:eastAsia="uk-UA"/>
        </w:rPr>
        <w:t xml:space="preserve">експлуатацією </w:t>
      </w:r>
      <w:r w:rsidRPr="000A57EC">
        <w:rPr>
          <w:rStyle w:val="18"/>
          <w:rFonts w:eastAsia="Candara"/>
          <w:sz w:val="28"/>
          <w:szCs w:val="28"/>
          <w:lang w:val="uk-UA" w:eastAsia="uk-UA"/>
        </w:rPr>
        <w:t xml:space="preserve">опалювальних </w:t>
      </w:r>
      <w:r w:rsidRPr="000A57EC">
        <w:rPr>
          <w:rStyle w:val="10pt"/>
          <w:sz w:val="28"/>
          <w:szCs w:val="28"/>
          <w:lang w:eastAsia="uk-UA"/>
        </w:rPr>
        <w:t xml:space="preserve">і </w:t>
      </w:r>
      <w:r w:rsidRPr="000A57EC">
        <w:rPr>
          <w:rStyle w:val="18"/>
          <w:rFonts w:eastAsia="Candara"/>
          <w:sz w:val="28"/>
          <w:szCs w:val="28"/>
          <w:lang w:val="uk-UA" w:eastAsia="uk-UA"/>
        </w:rPr>
        <w:t>вентиляційних</w:t>
      </w:r>
      <w:r w:rsidRPr="000A57EC">
        <w:rPr>
          <w:rStyle w:val="18"/>
          <w:rFonts w:eastAsia="Candara"/>
          <w:b/>
          <w:sz w:val="28"/>
          <w:szCs w:val="28"/>
          <w:lang w:val="uk-UA" w:eastAsia="uk-UA"/>
        </w:rPr>
        <w:t xml:space="preserve"> </w:t>
      </w:r>
      <w:r w:rsidRPr="000A57EC">
        <w:rPr>
          <w:rStyle w:val="18"/>
          <w:rFonts w:eastAsia="Candara"/>
          <w:sz w:val="28"/>
          <w:szCs w:val="28"/>
          <w:lang w:val="uk-UA" w:eastAsia="uk-UA"/>
        </w:rPr>
        <w:t>установок.</w:t>
      </w:r>
    </w:p>
    <w:p w14:paraId="0AD44340" w14:textId="77777777" w:rsidR="000A57EC" w:rsidRDefault="000A57EC" w:rsidP="00E045F0">
      <w:pPr>
        <w:pStyle w:val="49"/>
        <w:shd w:val="clear" w:color="auto" w:fill="auto"/>
        <w:tabs>
          <w:tab w:val="left" w:pos="0"/>
        </w:tabs>
        <w:spacing w:line="240" w:lineRule="auto"/>
        <w:ind w:firstLine="567"/>
        <w:rPr>
          <w:rStyle w:val="83"/>
          <w:sz w:val="28"/>
          <w:szCs w:val="28"/>
        </w:rPr>
      </w:pPr>
      <w:r w:rsidRPr="000A57EC">
        <w:rPr>
          <w:rStyle w:val="83"/>
          <w:sz w:val="28"/>
          <w:szCs w:val="28"/>
        </w:rPr>
        <w:t>У сільськогосподарських приміщеннях використовують системи загального та місцевого обігрівання. Системи загального обігрівання підтримують температуру у всьому приміщенні на загальному рівні, а системи місцевого обігрівання створюють локальні зони підвищених температуру у певних місцях.</w:t>
      </w:r>
    </w:p>
    <w:p w14:paraId="0C249584" w14:textId="77777777" w:rsidR="00CC31BD" w:rsidRPr="00876AA5" w:rsidRDefault="000A57EC" w:rsidP="00E045F0">
      <w:pPr>
        <w:pStyle w:val="42"/>
        <w:shd w:val="clear" w:color="auto" w:fill="auto"/>
        <w:tabs>
          <w:tab w:val="left" w:pos="0"/>
        </w:tabs>
        <w:spacing w:line="240" w:lineRule="auto"/>
        <w:ind w:firstLine="567"/>
        <w:rPr>
          <w:rFonts w:ascii="Times New Roman" w:hAnsi="Times New Roman" w:cs="Times New Roman"/>
          <w:b/>
          <w:sz w:val="28"/>
          <w:szCs w:val="28"/>
          <w:lang w:val="uk-UA"/>
        </w:rPr>
      </w:pPr>
      <w:r w:rsidRPr="00876AA5">
        <w:rPr>
          <w:rFonts w:ascii="Times New Roman" w:hAnsi="Times New Roman" w:cs="Times New Roman"/>
          <w:b/>
          <w:sz w:val="28"/>
          <w:szCs w:val="28"/>
          <w:lang w:val="uk-UA"/>
        </w:rPr>
        <w:t xml:space="preserve">Електроопалювальні </w:t>
      </w:r>
      <w:r w:rsidR="00CC31BD" w:rsidRPr="00876AA5">
        <w:rPr>
          <w:rFonts w:ascii="Times New Roman" w:hAnsi="Times New Roman" w:cs="Times New Roman"/>
          <w:b/>
          <w:sz w:val="28"/>
          <w:szCs w:val="28"/>
          <w:lang w:val="uk-UA"/>
        </w:rPr>
        <w:t>установки тваринницьких приміщень</w:t>
      </w:r>
      <w:r w:rsidRPr="00876AA5">
        <w:rPr>
          <w:rFonts w:ascii="Times New Roman" w:hAnsi="Times New Roman" w:cs="Times New Roman"/>
          <w:b/>
          <w:sz w:val="28"/>
          <w:szCs w:val="28"/>
          <w:lang w:val="uk-UA"/>
        </w:rPr>
        <w:t xml:space="preserve"> </w:t>
      </w:r>
    </w:p>
    <w:p w14:paraId="7288A352" w14:textId="77777777" w:rsidR="00CC31BD" w:rsidRDefault="000A57EC" w:rsidP="00E045F0">
      <w:pPr>
        <w:pStyle w:val="42"/>
        <w:shd w:val="clear" w:color="auto" w:fill="auto"/>
        <w:tabs>
          <w:tab w:val="left" w:pos="0"/>
        </w:tabs>
        <w:spacing w:line="240" w:lineRule="auto"/>
        <w:ind w:firstLine="567"/>
        <w:rPr>
          <w:rFonts w:ascii="Times New Roman" w:hAnsi="Times New Roman" w:cs="Times New Roman"/>
          <w:i w:val="0"/>
          <w:sz w:val="28"/>
          <w:szCs w:val="28"/>
          <w:lang w:val="uk-UA"/>
        </w:rPr>
      </w:pPr>
      <w:r w:rsidRPr="000A57EC">
        <w:rPr>
          <w:rFonts w:ascii="Times New Roman" w:hAnsi="Times New Roman" w:cs="Times New Roman"/>
          <w:i w:val="0"/>
          <w:sz w:val="28"/>
          <w:szCs w:val="28"/>
          <w:lang w:val="uk-UA"/>
        </w:rPr>
        <w:lastRenderedPageBreak/>
        <w:t>Для електричного опалення приміщень використовують електрокотельні, тепловентилятори, електрокалориферні установки, припливно-витяжні установки, кондиціонери повітря тощо.</w:t>
      </w:r>
    </w:p>
    <w:p w14:paraId="7EEE6DBB" w14:textId="77777777" w:rsidR="00CC31BD" w:rsidRPr="00726C85" w:rsidRDefault="000A57EC" w:rsidP="00E045F0">
      <w:pPr>
        <w:pStyle w:val="42"/>
        <w:shd w:val="clear" w:color="auto" w:fill="auto"/>
        <w:tabs>
          <w:tab w:val="left" w:pos="0"/>
        </w:tabs>
        <w:spacing w:line="240" w:lineRule="auto"/>
        <w:ind w:firstLine="567"/>
        <w:rPr>
          <w:rFonts w:ascii="Times New Roman" w:hAnsi="Times New Roman" w:cs="Times New Roman"/>
          <w:sz w:val="28"/>
          <w:szCs w:val="28"/>
          <w:u w:val="single"/>
          <w:lang w:val="uk-UA"/>
        </w:rPr>
      </w:pPr>
      <w:r w:rsidRPr="00726C85">
        <w:rPr>
          <w:rFonts w:ascii="Times New Roman" w:hAnsi="Times New Roman" w:cs="Times New Roman"/>
          <w:sz w:val="28"/>
          <w:szCs w:val="28"/>
          <w:u w:val="single"/>
          <w:lang w:val="uk-UA"/>
        </w:rPr>
        <w:t xml:space="preserve">Тепловентилятори. </w:t>
      </w:r>
    </w:p>
    <w:p w14:paraId="1BF4A356" w14:textId="77777777" w:rsidR="000A57EC" w:rsidRPr="005B5969" w:rsidRDefault="000A57EC" w:rsidP="00726C85">
      <w:pPr>
        <w:pStyle w:val="42"/>
        <w:shd w:val="clear" w:color="auto" w:fill="auto"/>
        <w:tabs>
          <w:tab w:val="left" w:pos="0"/>
        </w:tabs>
        <w:spacing w:line="240" w:lineRule="auto"/>
        <w:ind w:firstLine="567"/>
        <w:rPr>
          <w:sz w:val="28"/>
          <w:szCs w:val="28"/>
          <w:lang w:val="uk-UA"/>
        </w:rPr>
      </w:pPr>
      <w:r w:rsidRPr="000A57EC">
        <w:rPr>
          <w:rStyle w:val="af5"/>
          <w:rFonts w:eastAsiaTheme="minorHAnsi"/>
          <w:spacing w:val="0"/>
          <w:sz w:val="28"/>
          <w:szCs w:val="28"/>
          <w:lang w:val="uk-UA"/>
        </w:rPr>
        <w:t>Тепловентилятори серії ТВ</w:t>
      </w:r>
      <w:r w:rsidRPr="000A57EC">
        <w:rPr>
          <w:rFonts w:ascii="Times New Roman" w:hAnsi="Times New Roman" w:cs="Times New Roman"/>
          <w:sz w:val="28"/>
          <w:szCs w:val="28"/>
          <w:lang w:val="uk-UA"/>
        </w:rPr>
        <w:t xml:space="preserve"> </w:t>
      </w:r>
      <w:r w:rsidRPr="000A57EC">
        <w:rPr>
          <w:rFonts w:ascii="Times New Roman" w:hAnsi="Times New Roman" w:cs="Times New Roman"/>
          <w:i w:val="0"/>
          <w:sz w:val="28"/>
          <w:szCs w:val="28"/>
          <w:lang w:val="uk-UA"/>
        </w:rPr>
        <w:t xml:space="preserve">(ТУ 105-3-729-81) призначені для забезпечення оптимальних параметрів мікроклімату в приміщеннях тваринницьких ферм і </w:t>
      </w:r>
      <w:r w:rsidRPr="00AF23B3">
        <w:rPr>
          <w:rFonts w:ascii="Times New Roman" w:hAnsi="Times New Roman" w:cs="Times New Roman"/>
          <w:i w:val="0"/>
          <w:sz w:val="28"/>
          <w:szCs w:val="28"/>
          <w:lang w:val="uk-UA"/>
        </w:rPr>
        <w:t>комплексів (табл. 5, дод. В).</w:t>
      </w:r>
      <w:r w:rsidR="00726C85">
        <w:rPr>
          <w:rFonts w:ascii="Times New Roman" w:hAnsi="Times New Roman" w:cs="Times New Roman"/>
          <w:i w:val="0"/>
          <w:sz w:val="28"/>
          <w:szCs w:val="28"/>
          <w:lang w:val="uk-UA"/>
        </w:rPr>
        <w:t xml:space="preserve"> </w:t>
      </w:r>
    </w:p>
    <w:p w14:paraId="132ACC39" w14:textId="77777777" w:rsidR="000A57EC" w:rsidRPr="000A57EC" w:rsidRDefault="000A57EC" w:rsidP="00E045F0">
      <w:pPr>
        <w:pStyle w:val="49"/>
        <w:shd w:val="clear" w:color="auto" w:fill="auto"/>
        <w:spacing w:line="240" w:lineRule="auto"/>
        <w:ind w:firstLine="567"/>
        <w:rPr>
          <w:sz w:val="28"/>
          <w:szCs w:val="28"/>
        </w:rPr>
      </w:pPr>
      <w:r w:rsidRPr="000A57EC">
        <w:rPr>
          <w:sz w:val="28"/>
          <w:szCs w:val="28"/>
        </w:rPr>
        <w:t xml:space="preserve">Для автоматичного підтримання температури й вологості повітря тваринницьких приміщень, зміни тепло- і повітропродуктивності тепловентиляторів серії ТВ застосовують пристрої керування типу «Приток 1-УХЛ3» </w:t>
      </w:r>
      <w:r w:rsidRPr="00AF23B3">
        <w:rPr>
          <w:sz w:val="28"/>
          <w:szCs w:val="28"/>
        </w:rPr>
        <w:t>(</w:t>
      </w:r>
      <w:r w:rsidRPr="00AF23B3">
        <w:rPr>
          <w:color w:val="auto"/>
          <w:sz w:val="28"/>
          <w:szCs w:val="28"/>
        </w:rPr>
        <w:t>табл. 6</w:t>
      </w:r>
      <w:r w:rsidRPr="00AF23B3">
        <w:rPr>
          <w:sz w:val="28"/>
          <w:szCs w:val="28"/>
        </w:rPr>
        <w:t xml:space="preserve">, </w:t>
      </w:r>
      <w:r w:rsidRPr="00AF23B3">
        <w:rPr>
          <w:color w:val="auto"/>
          <w:sz w:val="28"/>
          <w:szCs w:val="28"/>
        </w:rPr>
        <w:t>дод. В)</w:t>
      </w:r>
      <w:r w:rsidRPr="000A57EC">
        <w:rPr>
          <w:color w:val="auto"/>
          <w:sz w:val="28"/>
          <w:szCs w:val="28"/>
        </w:rPr>
        <w:t xml:space="preserve">. Межі </w:t>
      </w:r>
      <w:r w:rsidRPr="000A57EC">
        <w:rPr>
          <w:sz w:val="28"/>
          <w:szCs w:val="28"/>
        </w:rPr>
        <w:t>регулювання температури повітря</w:t>
      </w:r>
      <w:r w:rsidR="00D33040">
        <w:rPr>
          <w:sz w:val="28"/>
          <w:szCs w:val="28"/>
        </w:rPr>
        <w:t>, при використанні даних пристроїв,</w:t>
      </w:r>
      <w:r w:rsidRPr="000A57EC">
        <w:rPr>
          <w:sz w:val="28"/>
          <w:szCs w:val="28"/>
        </w:rPr>
        <w:t xml:space="preserve"> від 0°С до 40°С. Точність</w:t>
      </w:r>
      <w:r w:rsidR="00726C85">
        <w:rPr>
          <w:sz w:val="28"/>
          <w:szCs w:val="28"/>
        </w:rPr>
        <w:t xml:space="preserve"> регулювання</w:t>
      </w:r>
      <w:r w:rsidRPr="000A57EC">
        <w:rPr>
          <w:sz w:val="28"/>
          <w:szCs w:val="28"/>
        </w:rPr>
        <w:t xml:space="preserve"> температури в приміщенні  ±1,5°С </w:t>
      </w:r>
      <w:r w:rsidR="00726C85">
        <w:rPr>
          <w:sz w:val="28"/>
          <w:szCs w:val="28"/>
        </w:rPr>
        <w:t>забезпечується</w:t>
      </w:r>
      <w:r w:rsidRPr="000A57EC">
        <w:rPr>
          <w:sz w:val="28"/>
          <w:szCs w:val="28"/>
        </w:rPr>
        <w:t xml:space="preserve"> шляхом переключення в двошвидкісному електродвигуні привода вентилятора, який подає підігріте калорифером КСК-4 повітря, а також шляхом автоматичної зміни кута повертання виконавчого механізму привода жалюзі тепловентилятора. Межі регулювання відносної вологості повітря від 60 до 90% з</w:t>
      </w:r>
      <w:r w:rsidR="00726C85">
        <w:rPr>
          <w:sz w:val="28"/>
          <w:szCs w:val="28"/>
        </w:rPr>
        <w:t>абезпечуються</w:t>
      </w:r>
      <w:r w:rsidRPr="000A57EC">
        <w:rPr>
          <w:sz w:val="28"/>
          <w:szCs w:val="28"/>
        </w:rPr>
        <w:t xml:space="preserve"> таким же </w:t>
      </w:r>
      <w:r w:rsidR="00D33040">
        <w:rPr>
          <w:sz w:val="28"/>
          <w:szCs w:val="28"/>
        </w:rPr>
        <w:t>шляхом</w:t>
      </w:r>
      <w:r w:rsidRPr="000A57EC">
        <w:rPr>
          <w:sz w:val="28"/>
          <w:szCs w:val="28"/>
        </w:rPr>
        <w:t xml:space="preserve">, </w:t>
      </w:r>
      <w:r w:rsidR="00D33040">
        <w:rPr>
          <w:sz w:val="28"/>
          <w:szCs w:val="28"/>
        </w:rPr>
        <w:t>що</w:t>
      </w:r>
      <w:r w:rsidRPr="000A57EC">
        <w:rPr>
          <w:sz w:val="28"/>
          <w:szCs w:val="28"/>
        </w:rPr>
        <w:t xml:space="preserve"> і температури. </w:t>
      </w:r>
    </w:p>
    <w:p w14:paraId="6BE9601A" w14:textId="77777777" w:rsidR="000A57EC" w:rsidRPr="000A57EC" w:rsidRDefault="000A57EC" w:rsidP="00E045F0">
      <w:pPr>
        <w:pStyle w:val="49"/>
        <w:shd w:val="clear" w:color="auto" w:fill="auto"/>
        <w:spacing w:line="240" w:lineRule="auto"/>
        <w:ind w:firstLine="567"/>
        <w:rPr>
          <w:sz w:val="28"/>
          <w:szCs w:val="28"/>
        </w:rPr>
      </w:pPr>
      <w:r w:rsidRPr="000A57EC">
        <w:rPr>
          <w:sz w:val="28"/>
          <w:szCs w:val="28"/>
        </w:rPr>
        <w:t>Ящик керування забезпечує сумісну або роздільну роботу двох тепловентиляторів у ручному і автоматичному режимах.</w:t>
      </w:r>
    </w:p>
    <w:p w14:paraId="7318A487" w14:textId="77777777" w:rsidR="00CC31BD" w:rsidRPr="00726C85" w:rsidRDefault="000A57EC" w:rsidP="00E045F0">
      <w:pPr>
        <w:pStyle w:val="34"/>
        <w:shd w:val="clear" w:color="auto" w:fill="auto"/>
        <w:spacing w:line="240" w:lineRule="auto"/>
        <w:ind w:left="20" w:firstLine="547"/>
        <w:rPr>
          <w:rStyle w:val="33"/>
          <w:rFonts w:ascii="Times New Roman" w:hAnsi="Times New Roman" w:cs="Times New Roman"/>
          <w:i/>
          <w:color w:val="000000"/>
          <w:sz w:val="28"/>
          <w:szCs w:val="28"/>
          <w:u w:val="single"/>
          <w:lang w:val="uk-UA" w:eastAsia="uk-UA"/>
        </w:rPr>
      </w:pPr>
      <w:r w:rsidRPr="00726C85">
        <w:rPr>
          <w:rStyle w:val="33"/>
          <w:rFonts w:ascii="Times New Roman" w:hAnsi="Times New Roman" w:cs="Times New Roman"/>
          <w:i/>
          <w:color w:val="000000"/>
          <w:sz w:val="28"/>
          <w:szCs w:val="28"/>
          <w:u w:val="single"/>
          <w:lang w:val="uk-UA" w:eastAsia="uk-UA"/>
        </w:rPr>
        <w:t xml:space="preserve">Електрокалориферні установки. </w:t>
      </w:r>
    </w:p>
    <w:p w14:paraId="136CBC37" w14:textId="77777777" w:rsidR="000A57EC" w:rsidRPr="000A57EC" w:rsidRDefault="000A57EC" w:rsidP="00E045F0">
      <w:pPr>
        <w:pStyle w:val="34"/>
        <w:shd w:val="clear" w:color="auto" w:fill="auto"/>
        <w:spacing w:line="240" w:lineRule="auto"/>
        <w:ind w:left="20" w:firstLine="547"/>
        <w:rPr>
          <w:rFonts w:ascii="Times New Roman" w:hAnsi="Times New Roman" w:cs="Times New Roman"/>
          <w:b w:val="0"/>
          <w:i w:val="0"/>
          <w:sz w:val="28"/>
          <w:szCs w:val="28"/>
          <w:lang w:val="uk-UA"/>
        </w:rPr>
      </w:pPr>
      <w:r w:rsidRPr="000A57EC">
        <w:rPr>
          <w:rStyle w:val="18"/>
          <w:b w:val="0"/>
          <w:i w:val="0"/>
          <w:sz w:val="28"/>
          <w:szCs w:val="28"/>
          <w:lang w:val="uk-UA" w:eastAsia="uk-UA"/>
        </w:rPr>
        <w:t>Електрокалориферна установка складається з вентилятора</w:t>
      </w:r>
      <w:r w:rsidR="000D2CFC">
        <w:rPr>
          <w:rStyle w:val="18"/>
          <w:b w:val="0"/>
          <w:i w:val="0"/>
          <w:sz w:val="28"/>
          <w:szCs w:val="28"/>
          <w:lang w:val="uk-UA" w:eastAsia="uk-UA"/>
        </w:rPr>
        <w:t xml:space="preserve"> (</w:t>
      </w:r>
      <w:r w:rsidR="000D2CFC" w:rsidRPr="000A57EC">
        <w:rPr>
          <w:rStyle w:val="18"/>
          <w:b w:val="0"/>
          <w:i w:val="0"/>
          <w:sz w:val="28"/>
          <w:szCs w:val="28"/>
          <w:lang w:val="uk-UA" w:eastAsia="uk-UA"/>
        </w:rPr>
        <w:t>осьового або відцентрового типу</w:t>
      </w:r>
      <w:r w:rsidR="000D2CFC">
        <w:rPr>
          <w:rStyle w:val="18"/>
          <w:b w:val="0"/>
          <w:i w:val="0"/>
          <w:sz w:val="28"/>
          <w:szCs w:val="28"/>
          <w:lang w:val="uk-UA" w:eastAsia="uk-UA"/>
        </w:rPr>
        <w:t>)</w:t>
      </w:r>
      <w:r w:rsidRPr="000A57EC">
        <w:rPr>
          <w:rStyle w:val="18"/>
          <w:b w:val="0"/>
          <w:i w:val="0"/>
          <w:sz w:val="28"/>
          <w:szCs w:val="28"/>
          <w:lang w:val="uk-UA" w:eastAsia="uk-UA"/>
        </w:rPr>
        <w:t xml:space="preserve">, електрокалорифера та шафи керування. </w:t>
      </w:r>
    </w:p>
    <w:p w14:paraId="4D7D567B" w14:textId="77777777" w:rsidR="000A57EC" w:rsidRPr="000A57EC" w:rsidRDefault="000A57EC" w:rsidP="00E045F0">
      <w:pPr>
        <w:pStyle w:val="a8"/>
        <w:shd w:val="clear" w:color="auto" w:fill="auto"/>
        <w:spacing w:line="240" w:lineRule="auto"/>
        <w:ind w:left="20" w:right="20" w:firstLine="547"/>
        <w:rPr>
          <w:sz w:val="28"/>
          <w:szCs w:val="28"/>
          <w:lang w:val="uk-UA"/>
        </w:rPr>
      </w:pPr>
      <w:r w:rsidRPr="000A57EC">
        <w:rPr>
          <w:rStyle w:val="18"/>
          <w:rFonts w:eastAsia="Candara"/>
          <w:i/>
          <w:sz w:val="28"/>
          <w:szCs w:val="28"/>
          <w:lang w:val="uk-UA" w:eastAsia="uk-UA"/>
        </w:rPr>
        <w:t>Електрокалорифер</w:t>
      </w:r>
      <w:r w:rsidRPr="000A57EC">
        <w:rPr>
          <w:rStyle w:val="18"/>
          <w:rFonts w:eastAsia="Candara"/>
          <w:sz w:val="28"/>
          <w:szCs w:val="28"/>
          <w:lang w:val="uk-UA" w:eastAsia="uk-UA"/>
        </w:rPr>
        <w:t xml:space="preserve"> – це блок елементів</w:t>
      </w:r>
      <w:r w:rsidR="000D2CFC">
        <w:rPr>
          <w:rStyle w:val="18"/>
          <w:rFonts w:eastAsia="Candara"/>
          <w:sz w:val="28"/>
          <w:szCs w:val="28"/>
          <w:lang w:val="uk-UA" w:eastAsia="uk-UA"/>
        </w:rPr>
        <w:t xml:space="preserve"> з температурою нагрівання до </w:t>
      </w:r>
      <w:r w:rsidR="000D2CFC" w:rsidRPr="000A57EC">
        <w:rPr>
          <w:rStyle w:val="18"/>
          <w:rFonts w:eastAsia="Candara"/>
          <w:sz w:val="28"/>
          <w:szCs w:val="28"/>
          <w:lang w:val="uk-UA" w:eastAsia="uk-UA"/>
        </w:rPr>
        <w:t>180°С</w:t>
      </w:r>
      <w:r w:rsidR="000D2CFC">
        <w:rPr>
          <w:rStyle w:val="18"/>
          <w:rFonts w:eastAsia="Candara"/>
          <w:sz w:val="28"/>
          <w:szCs w:val="28"/>
          <w:lang w:val="uk-UA" w:eastAsia="uk-UA"/>
        </w:rPr>
        <w:t>,</w:t>
      </w:r>
      <w:r w:rsidRPr="000A57EC">
        <w:rPr>
          <w:rStyle w:val="18"/>
          <w:rFonts w:eastAsia="Candara"/>
          <w:sz w:val="28"/>
          <w:szCs w:val="28"/>
          <w:lang w:val="uk-UA" w:eastAsia="uk-UA"/>
        </w:rPr>
        <w:t xml:space="preserve"> </w:t>
      </w:r>
      <w:r w:rsidR="000D2CFC">
        <w:rPr>
          <w:rStyle w:val="18"/>
          <w:rFonts w:eastAsia="Candara"/>
          <w:sz w:val="28"/>
          <w:szCs w:val="28"/>
          <w:lang w:val="uk-UA" w:eastAsia="uk-UA"/>
        </w:rPr>
        <w:t xml:space="preserve">розміщених </w:t>
      </w:r>
      <w:r w:rsidRPr="000A57EC">
        <w:rPr>
          <w:rStyle w:val="18"/>
          <w:rFonts w:eastAsia="Candara"/>
          <w:sz w:val="28"/>
          <w:szCs w:val="28"/>
          <w:lang w:val="uk-UA" w:eastAsia="uk-UA"/>
        </w:rPr>
        <w:t xml:space="preserve">у металевому корпусі (рис. </w:t>
      </w:r>
      <w:r w:rsidR="005F6640">
        <w:rPr>
          <w:rStyle w:val="18"/>
          <w:rFonts w:eastAsia="Candara"/>
          <w:sz w:val="28"/>
          <w:szCs w:val="28"/>
          <w:lang w:val="uk-UA" w:eastAsia="uk-UA"/>
        </w:rPr>
        <w:t>5.1</w:t>
      </w:r>
      <w:r w:rsidRPr="000A57EC">
        <w:rPr>
          <w:rStyle w:val="18"/>
          <w:rFonts w:eastAsia="Candara"/>
          <w:sz w:val="28"/>
          <w:szCs w:val="28"/>
          <w:lang w:val="uk-UA" w:eastAsia="uk-UA"/>
        </w:rPr>
        <w:t>)</w:t>
      </w:r>
      <w:r w:rsidR="000D2CFC">
        <w:rPr>
          <w:rStyle w:val="18"/>
          <w:rFonts w:eastAsia="Candara"/>
          <w:sz w:val="28"/>
          <w:szCs w:val="28"/>
          <w:lang w:val="uk-UA" w:eastAsia="uk-UA"/>
        </w:rPr>
        <w:t xml:space="preserve"> </w:t>
      </w:r>
    </w:p>
    <w:p w14:paraId="5C6B97FB" w14:textId="77777777" w:rsidR="000A57EC" w:rsidRPr="000A57EC" w:rsidRDefault="000A57EC" w:rsidP="00E045F0">
      <w:pPr>
        <w:pStyle w:val="a8"/>
        <w:shd w:val="clear" w:color="auto" w:fill="auto"/>
        <w:spacing w:line="240" w:lineRule="auto"/>
        <w:ind w:left="20" w:right="20" w:firstLine="547"/>
        <w:rPr>
          <w:sz w:val="28"/>
          <w:szCs w:val="28"/>
          <w:lang w:val="uk-UA"/>
        </w:rPr>
      </w:pPr>
      <w:r w:rsidRPr="000A57EC">
        <w:rPr>
          <w:noProof/>
          <w:lang w:val="uk-UA" w:eastAsia="uk-UA"/>
        </w:rPr>
        <w:drawing>
          <wp:anchor distT="0" distB="0" distL="114300" distR="114300" simplePos="0" relativeHeight="251676672" behindDoc="0" locked="0" layoutInCell="1" allowOverlap="1" wp14:anchorId="490911E6" wp14:editId="7C009312">
            <wp:simplePos x="0" y="0"/>
            <wp:positionH relativeFrom="column">
              <wp:posOffset>3815715</wp:posOffset>
            </wp:positionH>
            <wp:positionV relativeFrom="paragraph">
              <wp:posOffset>8890</wp:posOffset>
            </wp:positionV>
            <wp:extent cx="2145030" cy="1722755"/>
            <wp:effectExtent l="0" t="0" r="7620" b="0"/>
            <wp:wrapSquare wrapText="bothSides"/>
            <wp:docPr id="61" name="Рисунок 61" descr="Картинки по запросу калорифер СФО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калорифер СФОЦ"/>
                    <pic:cNvPicPr>
                      <a:picLocks noChangeAspect="1" noChangeArrowheads="1"/>
                    </pic:cNvPicPr>
                  </pic:nvPicPr>
                  <pic:blipFill>
                    <a:blip r:embed="rId123">
                      <a:extLst>
                        <a:ext uri="{28A0092B-C50C-407E-A947-70E740481C1C}">
                          <a14:useLocalDpi xmlns:a14="http://schemas.microsoft.com/office/drawing/2010/main" val="0"/>
                        </a:ext>
                      </a:extLst>
                    </a:blip>
                    <a:srcRect t="8197" b="11475"/>
                    <a:stretch>
                      <a:fillRect/>
                    </a:stretch>
                  </pic:blipFill>
                  <pic:spPr bwMode="auto">
                    <a:xfrm>
                      <a:off x="0" y="0"/>
                      <a:ext cx="2145030" cy="1722755"/>
                    </a:xfrm>
                    <a:prstGeom prst="rect">
                      <a:avLst/>
                    </a:prstGeom>
                    <a:noFill/>
                  </pic:spPr>
                </pic:pic>
              </a:graphicData>
            </a:graphic>
            <wp14:sizeRelH relativeFrom="page">
              <wp14:pctWidth>0</wp14:pctWidth>
            </wp14:sizeRelH>
            <wp14:sizeRelV relativeFrom="page">
              <wp14:pctHeight>0</wp14:pctHeight>
            </wp14:sizeRelV>
          </wp:anchor>
        </w:drawing>
      </w:r>
      <w:r w:rsidRPr="000A57EC">
        <w:rPr>
          <w:rStyle w:val="18"/>
          <w:rFonts w:eastAsia="Candara"/>
          <w:sz w:val="28"/>
          <w:szCs w:val="28"/>
          <w:lang w:val="uk-UA" w:eastAsia="uk-UA"/>
        </w:rPr>
        <w:t xml:space="preserve">В електрокалориферних установках використовують </w:t>
      </w:r>
      <w:r w:rsidR="000D2CFC">
        <w:rPr>
          <w:rStyle w:val="18"/>
          <w:rFonts w:eastAsia="Candara"/>
          <w:sz w:val="28"/>
          <w:szCs w:val="28"/>
          <w:lang w:val="uk-UA" w:eastAsia="uk-UA"/>
        </w:rPr>
        <w:t>ТЕНи або</w:t>
      </w:r>
      <w:r w:rsidRPr="000A57EC">
        <w:rPr>
          <w:rStyle w:val="18"/>
          <w:rFonts w:eastAsia="Candara"/>
          <w:sz w:val="28"/>
          <w:szCs w:val="28"/>
          <w:lang w:val="uk-UA" w:eastAsia="uk-UA"/>
        </w:rPr>
        <w:t xml:space="preserve"> спіралі з ніхромового </w:t>
      </w:r>
      <w:r w:rsidR="000D2CFC">
        <w:rPr>
          <w:rStyle w:val="18"/>
          <w:rFonts w:eastAsia="Candara"/>
          <w:sz w:val="28"/>
          <w:szCs w:val="28"/>
          <w:lang w:val="uk-UA" w:eastAsia="uk-UA"/>
        </w:rPr>
        <w:t>чи</w:t>
      </w:r>
      <w:r w:rsidRPr="000A57EC">
        <w:rPr>
          <w:rStyle w:val="18"/>
          <w:rFonts w:eastAsia="Candara"/>
          <w:sz w:val="28"/>
          <w:szCs w:val="28"/>
          <w:lang w:val="uk-UA" w:eastAsia="uk-UA"/>
        </w:rPr>
        <w:t xml:space="preserve"> фехралевого дроту.</w:t>
      </w:r>
    </w:p>
    <w:p w14:paraId="26B25638" w14:textId="77777777" w:rsidR="000A57EC" w:rsidRPr="000A57EC" w:rsidRDefault="000A57EC" w:rsidP="00E045F0">
      <w:pPr>
        <w:pStyle w:val="a8"/>
        <w:shd w:val="clear" w:color="auto" w:fill="auto"/>
        <w:spacing w:line="240" w:lineRule="auto"/>
        <w:ind w:left="20" w:right="20" w:firstLine="547"/>
        <w:rPr>
          <w:sz w:val="28"/>
          <w:szCs w:val="28"/>
          <w:lang w:val="uk-UA"/>
        </w:rPr>
      </w:pPr>
      <w:r w:rsidRPr="000A57EC">
        <w:rPr>
          <w:noProof/>
          <w:lang w:val="uk-UA" w:eastAsia="uk-UA"/>
        </w:rPr>
        <mc:AlternateContent>
          <mc:Choice Requires="wps">
            <w:drawing>
              <wp:anchor distT="0" distB="0" distL="114300" distR="114300" simplePos="0" relativeHeight="251677696" behindDoc="0" locked="0" layoutInCell="1" allowOverlap="1" wp14:anchorId="3D1716AB" wp14:editId="39CD8526">
                <wp:simplePos x="0" y="0"/>
                <wp:positionH relativeFrom="column">
                  <wp:posOffset>3815715</wp:posOffset>
                </wp:positionH>
                <wp:positionV relativeFrom="paragraph">
                  <wp:posOffset>861695</wp:posOffset>
                </wp:positionV>
                <wp:extent cx="2251075" cy="720725"/>
                <wp:effectExtent l="0" t="0" r="0" b="3175"/>
                <wp:wrapSquare wrapText="bothSides"/>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075" cy="720725"/>
                        </a:xfrm>
                        <a:prstGeom prst="rect">
                          <a:avLst/>
                        </a:prstGeom>
                        <a:solidFill>
                          <a:srgbClr val="FFFFFF"/>
                        </a:solidFill>
                        <a:ln w="9525">
                          <a:noFill/>
                          <a:miter lim="800000"/>
                          <a:headEnd/>
                          <a:tailEnd/>
                        </a:ln>
                      </wps:spPr>
                      <wps:txbx>
                        <w:txbxContent>
                          <w:p w14:paraId="3F99AF43" w14:textId="77777777" w:rsidR="00F702F0" w:rsidRPr="005F6640" w:rsidRDefault="00F702F0" w:rsidP="000A57EC">
                            <w:pPr>
                              <w:jc w:val="center"/>
                              <w:rPr>
                                <w:sz w:val="26"/>
                                <w:szCs w:val="26"/>
                              </w:rPr>
                            </w:pPr>
                            <w:r w:rsidRPr="005F6640">
                              <w:rPr>
                                <w:sz w:val="26"/>
                                <w:szCs w:val="26"/>
                                <w:lang w:val="uk-UA"/>
                              </w:rPr>
                              <w:t xml:space="preserve">Рисунок 5.1. </w:t>
                            </w:r>
                            <w:r w:rsidRPr="005F6640">
                              <w:rPr>
                                <w:bCs/>
                                <w:sz w:val="26"/>
                                <w:szCs w:val="26"/>
                                <w:lang w:val="uk-UA" w:eastAsia="ru-RU"/>
                              </w:rPr>
                              <w:t>Загальний вигляд електрокалорифера СФОЦ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716AB" id="Поле 60" o:spid="_x0000_s1027" type="#_x0000_t202" style="position:absolute;left:0;text-align:left;margin-left:300.45pt;margin-top:67.85pt;width:177.25pt;height:56.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" stroked="f">
                <v:textbox>
                  <w:txbxContent>
                    <w:p w14:paraId="3F99AF43" w14:textId="77777777" w:rsidR="00F702F0" w:rsidRPr="005F6640" w:rsidRDefault="00F702F0" w:rsidP="000A57EC">
                      <w:pPr>
                        <w:jc w:val="center"/>
                        <w:rPr>
                          <w:sz w:val="26"/>
                          <w:szCs w:val="26"/>
                        </w:rPr>
                      </w:pPr>
                      <w:r w:rsidRPr="005F6640">
                        <w:rPr>
                          <w:sz w:val="26"/>
                          <w:szCs w:val="26"/>
                          <w:lang w:val="uk-UA"/>
                        </w:rPr>
                        <w:t xml:space="preserve">Рисунок 5.1. </w:t>
                      </w:r>
                      <w:r w:rsidRPr="005F6640">
                        <w:rPr>
                          <w:bCs/>
                          <w:sz w:val="26"/>
                          <w:szCs w:val="26"/>
                          <w:lang w:val="uk-UA" w:eastAsia="ru-RU"/>
                        </w:rPr>
                        <w:t>Загальний вигляд електрокалорифера СФОЦ</w:t>
                      </w:r>
                    </w:p>
                  </w:txbxContent>
                </v:textbox>
                <w10:wrap type="square"/>
              </v:shape>
            </w:pict>
          </mc:Fallback>
        </mc:AlternateContent>
      </w:r>
      <w:r w:rsidRPr="000A57EC">
        <w:rPr>
          <w:rStyle w:val="18"/>
          <w:rFonts w:eastAsia="Candara"/>
          <w:sz w:val="28"/>
          <w:szCs w:val="28"/>
          <w:lang w:val="uk-UA" w:eastAsia="uk-UA"/>
        </w:rPr>
        <w:t>В вентиляційно-опалювальних систем</w:t>
      </w:r>
      <w:r w:rsidR="000D2CFC">
        <w:rPr>
          <w:rStyle w:val="18"/>
          <w:rFonts w:eastAsia="Candara"/>
          <w:sz w:val="28"/>
          <w:szCs w:val="28"/>
          <w:lang w:val="uk-UA" w:eastAsia="uk-UA"/>
        </w:rPr>
        <w:t>ах</w:t>
      </w:r>
      <w:r w:rsidRPr="000A57EC">
        <w:rPr>
          <w:rStyle w:val="18"/>
          <w:rFonts w:eastAsia="Candara"/>
          <w:sz w:val="28"/>
          <w:szCs w:val="28"/>
          <w:lang w:val="uk-UA" w:eastAsia="uk-UA"/>
        </w:rPr>
        <w:t xml:space="preserve"> широко застосовуються</w:t>
      </w:r>
      <w:r w:rsidR="000D2CFC">
        <w:rPr>
          <w:rStyle w:val="18"/>
          <w:rFonts w:eastAsia="Candara"/>
          <w:sz w:val="28"/>
          <w:szCs w:val="28"/>
          <w:lang w:val="uk-UA" w:eastAsia="uk-UA"/>
        </w:rPr>
        <w:t xml:space="preserve"> </w:t>
      </w:r>
      <w:r w:rsidR="000D2CFC" w:rsidRPr="000A57EC">
        <w:rPr>
          <w:rStyle w:val="18"/>
          <w:rFonts w:eastAsia="Candara"/>
          <w:sz w:val="28"/>
          <w:szCs w:val="28"/>
          <w:lang w:val="uk-UA" w:eastAsia="uk-UA"/>
        </w:rPr>
        <w:t>електрокалорифер</w:t>
      </w:r>
      <w:r w:rsidR="000D2CFC">
        <w:rPr>
          <w:rStyle w:val="18"/>
          <w:rFonts w:eastAsia="Candara"/>
          <w:sz w:val="28"/>
          <w:szCs w:val="28"/>
          <w:lang w:val="uk-UA" w:eastAsia="uk-UA"/>
        </w:rPr>
        <w:t>и</w:t>
      </w:r>
      <w:r w:rsidRPr="000A57EC">
        <w:rPr>
          <w:rStyle w:val="18"/>
          <w:rFonts w:eastAsia="Candara"/>
          <w:sz w:val="28"/>
          <w:szCs w:val="28"/>
          <w:lang w:val="uk-UA" w:eastAsia="uk-UA"/>
        </w:rPr>
        <w:t xml:space="preserve"> </w:t>
      </w:r>
      <w:r w:rsidR="000D2CFC">
        <w:rPr>
          <w:rStyle w:val="18"/>
          <w:rFonts w:eastAsia="Candara"/>
          <w:sz w:val="28"/>
          <w:szCs w:val="28"/>
          <w:lang w:val="uk-UA" w:eastAsia="uk-UA"/>
        </w:rPr>
        <w:t xml:space="preserve">з </w:t>
      </w:r>
      <w:r w:rsidRPr="000A57EC">
        <w:rPr>
          <w:rStyle w:val="18"/>
          <w:rFonts w:eastAsia="Candara"/>
          <w:sz w:val="28"/>
          <w:szCs w:val="28"/>
          <w:lang w:val="uk-UA" w:eastAsia="uk-UA"/>
        </w:rPr>
        <w:t>прям</w:t>
      </w:r>
      <w:r w:rsidR="000D2CFC">
        <w:rPr>
          <w:rStyle w:val="18"/>
          <w:rFonts w:eastAsia="Candara"/>
          <w:sz w:val="28"/>
          <w:szCs w:val="28"/>
          <w:lang w:val="uk-UA" w:eastAsia="uk-UA"/>
        </w:rPr>
        <w:t>ими</w:t>
      </w:r>
      <w:r w:rsidRPr="000A57EC">
        <w:rPr>
          <w:rStyle w:val="18"/>
          <w:rFonts w:eastAsia="Candara"/>
          <w:sz w:val="28"/>
          <w:szCs w:val="28"/>
          <w:lang w:val="uk-UA" w:eastAsia="uk-UA"/>
        </w:rPr>
        <w:t xml:space="preserve"> ТЕН</w:t>
      </w:r>
      <w:r w:rsidR="000D2CFC">
        <w:rPr>
          <w:rStyle w:val="18"/>
          <w:rFonts w:eastAsia="Candara"/>
          <w:sz w:val="28"/>
          <w:szCs w:val="28"/>
          <w:lang w:val="uk-UA" w:eastAsia="uk-UA"/>
        </w:rPr>
        <w:t>ами</w:t>
      </w:r>
      <w:r w:rsidRPr="000A57EC">
        <w:rPr>
          <w:rStyle w:val="18"/>
          <w:rFonts w:eastAsia="Candara"/>
          <w:sz w:val="28"/>
          <w:szCs w:val="28"/>
          <w:lang w:val="uk-UA" w:eastAsia="uk-UA"/>
        </w:rPr>
        <w:t xml:space="preserve"> </w:t>
      </w:r>
      <w:r w:rsidR="000D2CFC">
        <w:rPr>
          <w:rStyle w:val="18"/>
          <w:rFonts w:eastAsia="Candara"/>
          <w:sz w:val="28"/>
          <w:szCs w:val="28"/>
          <w:lang w:val="uk-UA" w:eastAsia="uk-UA"/>
        </w:rPr>
        <w:t>і</w:t>
      </w:r>
      <w:r w:rsidRPr="000A57EC">
        <w:rPr>
          <w:rStyle w:val="18"/>
          <w:rFonts w:eastAsia="Candara"/>
          <w:sz w:val="28"/>
          <w:szCs w:val="28"/>
          <w:lang w:val="uk-UA" w:eastAsia="uk-UA"/>
        </w:rPr>
        <w:t>з намотаною на ребро алюмінієвою стрічкою, що збільшує поверхню тепловіддачі та зменшує габарити і металомісткість установки.</w:t>
      </w:r>
    </w:p>
    <w:p w14:paraId="22A27A9D" w14:textId="77777777" w:rsidR="000A57EC" w:rsidRPr="000A57EC" w:rsidRDefault="000A57EC" w:rsidP="00E045F0">
      <w:pPr>
        <w:pStyle w:val="a8"/>
        <w:shd w:val="clear" w:color="auto" w:fill="auto"/>
        <w:spacing w:line="240" w:lineRule="auto"/>
        <w:ind w:left="20" w:right="20" w:firstLine="547"/>
        <w:rPr>
          <w:sz w:val="28"/>
          <w:szCs w:val="28"/>
          <w:lang w:val="uk-UA"/>
        </w:rPr>
      </w:pPr>
      <w:r w:rsidRPr="000A57EC">
        <w:rPr>
          <w:rStyle w:val="18"/>
          <w:rFonts w:eastAsia="Candara"/>
          <w:sz w:val="28"/>
          <w:szCs w:val="28"/>
          <w:lang w:val="uk-UA" w:eastAsia="uk-UA"/>
        </w:rPr>
        <w:t>Відкриті спіральні нагрівники встановл</w:t>
      </w:r>
      <w:r w:rsidR="000D2CFC">
        <w:rPr>
          <w:rStyle w:val="18"/>
          <w:rFonts w:eastAsia="Candara"/>
          <w:sz w:val="28"/>
          <w:szCs w:val="28"/>
          <w:lang w:val="uk-UA" w:eastAsia="uk-UA"/>
        </w:rPr>
        <w:t>юють</w:t>
      </w:r>
      <w:r w:rsidRPr="000A57EC">
        <w:rPr>
          <w:rStyle w:val="18"/>
          <w:rFonts w:eastAsia="Candara"/>
          <w:sz w:val="28"/>
          <w:szCs w:val="28"/>
          <w:lang w:val="uk-UA" w:eastAsia="uk-UA"/>
        </w:rPr>
        <w:t xml:space="preserve"> на ізоляційних керамічних деталях</w:t>
      </w:r>
      <w:r w:rsidR="000D2CFC">
        <w:rPr>
          <w:rStyle w:val="18"/>
          <w:rFonts w:eastAsia="Candara"/>
          <w:sz w:val="28"/>
          <w:szCs w:val="28"/>
          <w:lang w:val="uk-UA" w:eastAsia="uk-UA"/>
        </w:rPr>
        <w:t>.</w:t>
      </w:r>
      <w:r w:rsidRPr="000A57EC">
        <w:rPr>
          <w:rStyle w:val="18"/>
          <w:rFonts w:eastAsia="Candara"/>
          <w:sz w:val="28"/>
          <w:szCs w:val="28"/>
          <w:lang w:val="uk-UA" w:eastAsia="uk-UA"/>
        </w:rPr>
        <w:t xml:space="preserve"> </w:t>
      </w:r>
      <w:r w:rsidR="000D2CFC">
        <w:rPr>
          <w:rStyle w:val="18"/>
          <w:rFonts w:eastAsia="Candara"/>
          <w:sz w:val="28"/>
          <w:szCs w:val="28"/>
          <w:lang w:val="uk-UA" w:eastAsia="uk-UA"/>
        </w:rPr>
        <w:t>Це</w:t>
      </w:r>
      <w:r w:rsidRPr="000A57EC">
        <w:rPr>
          <w:rStyle w:val="18"/>
          <w:rFonts w:eastAsia="Candara"/>
          <w:sz w:val="28"/>
          <w:szCs w:val="28"/>
          <w:lang w:val="uk-UA" w:eastAsia="uk-UA"/>
        </w:rPr>
        <w:t xml:space="preserve"> утруднює їх транспортування через низьку механічну міцність.</w:t>
      </w:r>
    </w:p>
    <w:p w14:paraId="4E468B76" w14:textId="77777777" w:rsidR="000A57EC" w:rsidRPr="000A57EC" w:rsidRDefault="000A57EC" w:rsidP="00E045F0">
      <w:pPr>
        <w:pStyle w:val="49"/>
        <w:shd w:val="clear" w:color="auto" w:fill="auto"/>
        <w:tabs>
          <w:tab w:val="left" w:pos="909"/>
        </w:tabs>
        <w:spacing w:line="240" w:lineRule="auto"/>
        <w:ind w:firstLine="547"/>
        <w:rPr>
          <w:rStyle w:val="83"/>
          <w:sz w:val="28"/>
          <w:szCs w:val="28"/>
        </w:rPr>
      </w:pPr>
      <w:r w:rsidRPr="000A57EC">
        <w:rPr>
          <w:rStyle w:val="18"/>
          <w:rFonts w:eastAsia="Candara"/>
          <w:sz w:val="28"/>
          <w:szCs w:val="28"/>
          <w:lang w:eastAsia="uk-UA"/>
        </w:rPr>
        <w:t>Для</w:t>
      </w:r>
      <w:r w:rsidR="000D2CFC">
        <w:rPr>
          <w:rStyle w:val="18"/>
          <w:rFonts w:eastAsia="Candara"/>
          <w:sz w:val="28"/>
          <w:szCs w:val="28"/>
          <w:lang w:eastAsia="uk-UA"/>
        </w:rPr>
        <w:t xml:space="preserve"> забезпечення</w:t>
      </w:r>
      <w:r w:rsidRPr="000A57EC">
        <w:rPr>
          <w:rStyle w:val="18"/>
          <w:rFonts w:eastAsia="Candara"/>
          <w:sz w:val="28"/>
          <w:szCs w:val="28"/>
          <w:lang w:eastAsia="uk-UA"/>
        </w:rPr>
        <w:t xml:space="preserve"> рівномірно</w:t>
      </w:r>
      <w:r w:rsidR="000D2CFC">
        <w:rPr>
          <w:rStyle w:val="18"/>
          <w:rFonts w:eastAsia="Candara"/>
          <w:sz w:val="28"/>
          <w:szCs w:val="28"/>
          <w:lang w:eastAsia="uk-UA"/>
        </w:rPr>
        <w:t>го</w:t>
      </w:r>
      <w:r w:rsidRPr="000A57EC">
        <w:rPr>
          <w:rStyle w:val="18"/>
          <w:rFonts w:eastAsia="Candara"/>
          <w:sz w:val="28"/>
          <w:szCs w:val="28"/>
          <w:lang w:eastAsia="uk-UA"/>
        </w:rPr>
        <w:t xml:space="preserve"> обтікання повітрям нагрівних елементів електрокалорифер установлюють з боку всмоктування вентилятора. </w:t>
      </w:r>
      <w:r w:rsidR="000D2CFC">
        <w:rPr>
          <w:rStyle w:val="18"/>
          <w:rFonts w:eastAsia="Candara"/>
          <w:sz w:val="28"/>
          <w:szCs w:val="28"/>
          <w:lang w:eastAsia="uk-UA"/>
        </w:rPr>
        <w:t>Тому п</w:t>
      </w:r>
      <w:r w:rsidRPr="000A57EC">
        <w:rPr>
          <w:rStyle w:val="18"/>
          <w:rFonts w:eastAsia="Candara"/>
          <w:sz w:val="28"/>
          <w:szCs w:val="28"/>
          <w:lang w:eastAsia="uk-UA"/>
        </w:rPr>
        <w:t xml:space="preserve">ри </w:t>
      </w:r>
      <w:r w:rsidR="000D2CFC">
        <w:rPr>
          <w:rStyle w:val="18"/>
          <w:rFonts w:eastAsia="Candara"/>
          <w:sz w:val="28"/>
          <w:szCs w:val="28"/>
          <w:lang w:eastAsia="uk-UA"/>
        </w:rPr>
        <w:t>н</w:t>
      </w:r>
      <w:r w:rsidRPr="000A57EC">
        <w:rPr>
          <w:rStyle w:val="18"/>
          <w:rFonts w:eastAsia="Candara"/>
          <w:sz w:val="28"/>
          <w:szCs w:val="28"/>
          <w:lang w:eastAsia="uk-UA"/>
        </w:rPr>
        <w:t xml:space="preserve">епрацюючому вентиляторі </w:t>
      </w:r>
      <w:r w:rsidR="000D2CFC">
        <w:rPr>
          <w:rStyle w:val="18"/>
          <w:rFonts w:eastAsia="Candara"/>
          <w:sz w:val="28"/>
          <w:szCs w:val="28"/>
          <w:lang w:eastAsia="uk-UA"/>
        </w:rPr>
        <w:t xml:space="preserve">через </w:t>
      </w:r>
      <w:r w:rsidRPr="000A57EC">
        <w:rPr>
          <w:rStyle w:val="18"/>
          <w:rFonts w:eastAsia="Candara"/>
          <w:sz w:val="28"/>
          <w:szCs w:val="28"/>
          <w:lang w:eastAsia="uk-UA"/>
        </w:rPr>
        <w:t>зменш</w:t>
      </w:r>
      <w:r w:rsidR="000D2CFC">
        <w:rPr>
          <w:rStyle w:val="18"/>
          <w:rFonts w:eastAsia="Candara"/>
          <w:sz w:val="28"/>
          <w:szCs w:val="28"/>
          <w:lang w:eastAsia="uk-UA"/>
        </w:rPr>
        <w:t>ення</w:t>
      </w:r>
      <w:r w:rsidRPr="000A57EC">
        <w:rPr>
          <w:rStyle w:val="18"/>
          <w:rFonts w:eastAsia="Candara"/>
          <w:sz w:val="28"/>
          <w:szCs w:val="28"/>
          <w:lang w:eastAsia="uk-UA"/>
        </w:rPr>
        <w:t xml:space="preserve"> тепловіддач</w:t>
      </w:r>
      <w:r w:rsidR="000D2CFC">
        <w:rPr>
          <w:rStyle w:val="18"/>
          <w:rFonts w:eastAsia="Candara"/>
          <w:sz w:val="28"/>
          <w:szCs w:val="28"/>
          <w:lang w:eastAsia="uk-UA"/>
        </w:rPr>
        <w:t>і є загроза</w:t>
      </w:r>
      <w:r w:rsidRPr="000A57EC">
        <w:rPr>
          <w:rStyle w:val="18"/>
          <w:rFonts w:eastAsia="Candara"/>
          <w:sz w:val="28"/>
          <w:szCs w:val="28"/>
          <w:lang w:eastAsia="uk-UA"/>
        </w:rPr>
        <w:t xml:space="preserve"> перегрівання нагрівних елементів. </w:t>
      </w:r>
      <w:r w:rsidR="000D2CFC">
        <w:rPr>
          <w:rStyle w:val="18"/>
          <w:rFonts w:eastAsia="Candara"/>
          <w:sz w:val="28"/>
          <w:szCs w:val="28"/>
          <w:lang w:eastAsia="uk-UA"/>
        </w:rPr>
        <w:t>Для запобігання цьому</w:t>
      </w:r>
      <w:r w:rsidRPr="000A57EC">
        <w:rPr>
          <w:rStyle w:val="18"/>
          <w:rFonts w:eastAsia="Candara"/>
          <w:sz w:val="28"/>
          <w:szCs w:val="28"/>
          <w:lang w:eastAsia="uk-UA"/>
        </w:rPr>
        <w:t xml:space="preserve"> в електричній схемі керування обов’язково п</w:t>
      </w:r>
      <w:r w:rsidR="000D2CFC">
        <w:rPr>
          <w:rStyle w:val="18"/>
          <w:rFonts w:eastAsia="Candara"/>
          <w:sz w:val="28"/>
          <w:szCs w:val="28"/>
          <w:lang w:eastAsia="uk-UA"/>
        </w:rPr>
        <w:t>ередбачають</w:t>
      </w:r>
      <w:r w:rsidRPr="000A57EC">
        <w:rPr>
          <w:rStyle w:val="18"/>
          <w:rFonts w:eastAsia="Candara"/>
          <w:sz w:val="28"/>
          <w:szCs w:val="28"/>
          <w:lang w:eastAsia="uk-UA"/>
        </w:rPr>
        <w:t xml:space="preserve"> блокування, яке виключає можливість вмикання калорифера при непрацюючому вентиляторі. </w:t>
      </w:r>
      <w:r w:rsidR="000D2CFC">
        <w:rPr>
          <w:rStyle w:val="18"/>
          <w:rFonts w:eastAsia="Candara"/>
          <w:sz w:val="28"/>
          <w:szCs w:val="28"/>
          <w:lang w:eastAsia="uk-UA"/>
        </w:rPr>
        <w:t>Блокування</w:t>
      </w:r>
      <w:r w:rsidRPr="000A57EC">
        <w:rPr>
          <w:rStyle w:val="18"/>
          <w:rFonts w:eastAsia="Candara"/>
          <w:sz w:val="28"/>
          <w:szCs w:val="28"/>
          <w:lang w:eastAsia="uk-UA"/>
        </w:rPr>
        <w:t xml:space="preserve"> здійснюється за допомогою замикаючих контактів апарата керування електродвигуном вентилятора або реле потоку повітря.</w:t>
      </w:r>
    </w:p>
    <w:p w14:paraId="03611114" w14:textId="77777777" w:rsidR="000A57EC" w:rsidRPr="000A57EC" w:rsidRDefault="000A57EC" w:rsidP="00E045F0">
      <w:pPr>
        <w:pStyle w:val="a8"/>
        <w:shd w:val="clear" w:color="auto" w:fill="auto"/>
        <w:spacing w:line="240" w:lineRule="auto"/>
        <w:ind w:left="20" w:right="40" w:firstLine="547"/>
        <w:rPr>
          <w:lang w:val="uk-UA" w:eastAsia="uk-UA"/>
        </w:rPr>
      </w:pPr>
      <w:r w:rsidRPr="005F6640">
        <w:rPr>
          <w:rStyle w:val="af5"/>
          <w:rFonts w:eastAsia="SimSun"/>
          <w:i w:val="0"/>
          <w:spacing w:val="0"/>
          <w:sz w:val="28"/>
          <w:szCs w:val="28"/>
          <w:lang w:val="uk-UA" w:eastAsia="uk-UA"/>
        </w:rPr>
        <w:lastRenderedPageBreak/>
        <w:t>Уніфіковані електрокалориферні агрегати серії</w:t>
      </w:r>
      <w:r w:rsidRPr="000A57EC">
        <w:rPr>
          <w:rStyle w:val="af5"/>
          <w:rFonts w:eastAsia="SimSun"/>
          <w:spacing w:val="0"/>
          <w:sz w:val="28"/>
          <w:szCs w:val="28"/>
          <w:lang w:val="uk-UA" w:eastAsia="uk-UA"/>
        </w:rPr>
        <w:t xml:space="preserve"> СФОЦ</w:t>
      </w:r>
      <w:r w:rsidRPr="000A57EC">
        <w:rPr>
          <w:rStyle w:val="af5"/>
          <w:rFonts w:eastAsia="SimSun"/>
          <w:sz w:val="28"/>
          <w:szCs w:val="28"/>
          <w:lang w:val="uk-UA" w:eastAsia="uk-UA"/>
        </w:rPr>
        <w:t xml:space="preserve"> </w:t>
      </w:r>
      <w:r w:rsidR="000D2CFC">
        <w:rPr>
          <w:rStyle w:val="18"/>
          <w:rFonts w:eastAsia="Candara"/>
          <w:sz w:val="28"/>
          <w:szCs w:val="28"/>
          <w:lang w:val="uk-UA" w:eastAsia="uk-UA"/>
        </w:rPr>
        <w:t>У</w:t>
      </w:r>
      <w:r w:rsidRPr="000A57EC">
        <w:rPr>
          <w:rStyle w:val="18"/>
          <w:rFonts w:eastAsia="Candara"/>
          <w:sz w:val="28"/>
          <w:szCs w:val="28"/>
          <w:lang w:val="uk-UA" w:eastAsia="uk-UA"/>
        </w:rPr>
        <w:t xml:space="preserve"> вентиляційно-опалювальних системах сільськогосподарських приміщень</w:t>
      </w:r>
      <w:r w:rsidR="000D2CFC">
        <w:rPr>
          <w:rStyle w:val="18"/>
          <w:rFonts w:eastAsia="Candara"/>
          <w:sz w:val="28"/>
          <w:szCs w:val="28"/>
          <w:lang w:val="uk-UA" w:eastAsia="uk-UA"/>
        </w:rPr>
        <w:t xml:space="preserve"> </w:t>
      </w:r>
      <w:r w:rsidR="000D2CFC" w:rsidRPr="000A57EC">
        <w:rPr>
          <w:rStyle w:val="18"/>
          <w:rFonts w:eastAsia="Candara"/>
          <w:sz w:val="28"/>
          <w:szCs w:val="28"/>
          <w:lang w:val="uk-UA" w:eastAsia="uk-UA"/>
        </w:rPr>
        <w:t>використовують</w:t>
      </w:r>
      <w:r w:rsidR="000D2CFC">
        <w:rPr>
          <w:rStyle w:val="18"/>
          <w:rFonts w:eastAsia="Candara"/>
          <w:sz w:val="28"/>
          <w:szCs w:val="28"/>
          <w:lang w:val="uk-UA" w:eastAsia="uk-UA"/>
        </w:rPr>
        <w:t xml:space="preserve"> у</w:t>
      </w:r>
      <w:r w:rsidR="000D2CFC" w:rsidRPr="005F6640">
        <w:rPr>
          <w:rStyle w:val="af5"/>
          <w:rFonts w:eastAsia="SimSun"/>
          <w:i w:val="0"/>
          <w:spacing w:val="0"/>
          <w:sz w:val="28"/>
          <w:szCs w:val="28"/>
          <w:lang w:val="uk-UA" w:eastAsia="uk-UA"/>
        </w:rPr>
        <w:t xml:space="preserve">ніфіковані електрокалориферні </w:t>
      </w:r>
      <w:r w:rsidR="000D2CFC">
        <w:rPr>
          <w:rStyle w:val="af5"/>
          <w:rFonts w:eastAsia="SimSun"/>
          <w:i w:val="0"/>
          <w:spacing w:val="0"/>
          <w:sz w:val="28"/>
          <w:szCs w:val="28"/>
          <w:lang w:val="uk-UA" w:eastAsia="uk-UA"/>
        </w:rPr>
        <w:t>установки</w:t>
      </w:r>
      <w:r w:rsidR="000D2CFC" w:rsidRPr="005F6640">
        <w:rPr>
          <w:rStyle w:val="af5"/>
          <w:rFonts w:eastAsia="SimSun"/>
          <w:i w:val="0"/>
          <w:spacing w:val="0"/>
          <w:sz w:val="28"/>
          <w:szCs w:val="28"/>
          <w:lang w:val="uk-UA" w:eastAsia="uk-UA"/>
        </w:rPr>
        <w:t xml:space="preserve"> серії</w:t>
      </w:r>
      <w:r w:rsidR="000D2CFC" w:rsidRPr="000A57EC">
        <w:rPr>
          <w:rStyle w:val="af5"/>
          <w:rFonts w:eastAsia="SimSun"/>
          <w:spacing w:val="0"/>
          <w:sz w:val="28"/>
          <w:szCs w:val="28"/>
          <w:lang w:val="uk-UA" w:eastAsia="uk-UA"/>
        </w:rPr>
        <w:t xml:space="preserve"> СФОЦ</w:t>
      </w:r>
      <w:r w:rsidRPr="000A57EC">
        <w:rPr>
          <w:rStyle w:val="18"/>
          <w:rFonts w:eastAsia="Candara"/>
          <w:sz w:val="28"/>
          <w:szCs w:val="28"/>
          <w:lang w:val="uk-UA" w:eastAsia="uk-UA"/>
        </w:rPr>
        <w:t xml:space="preserve"> </w:t>
      </w:r>
      <w:r w:rsidRPr="00AF23B3">
        <w:rPr>
          <w:rStyle w:val="18"/>
          <w:rFonts w:eastAsia="Candara"/>
          <w:sz w:val="28"/>
          <w:szCs w:val="28"/>
          <w:lang w:val="uk-UA" w:eastAsia="uk-UA"/>
        </w:rPr>
        <w:t>(табл. 7, дод. В)</w:t>
      </w:r>
      <w:r w:rsidRPr="000A57EC">
        <w:rPr>
          <w:rStyle w:val="18"/>
          <w:rFonts w:eastAsia="Candara"/>
          <w:sz w:val="28"/>
          <w:szCs w:val="28"/>
          <w:lang w:val="uk-UA" w:eastAsia="uk-UA"/>
        </w:rPr>
        <w:t>.</w:t>
      </w:r>
    </w:p>
    <w:p w14:paraId="3DD8CC43" w14:textId="77777777" w:rsidR="000A57EC" w:rsidRDefault="000A57EC" w:rsidP="00E045F0">
      <w:pPr>
        <w:pStyle w:val="a8"/>
        <w:shd w:val="clear" w:color="auto" w:fill="auto"/>
        <w:spacing w:after="255" w:line="240" w:lineRule="auto"/>
        <w:ind w:left="20" w:right="-1" w:firstLine="547"/>
        <w:rPr>
          <w:rStyle w:val="18"/>
          <w:rFonts w:eastAsia="Candara"/>
          <w:sz w:val="28"/>
          <w:szCs w:val="28"/>
          <w:lang w:val="uk-UA" w:eastAsia="uk-UA"/>
        </w:rPr>
      </w:pPr>
      <w:r w:rsidRPr="000A57EC">
        <w:rPr>
          <w:rStyle w:val="18"/>
          <w:rFonts w:eastAsia="Candara"/>
          <w:sz w:val="28"/>
          <w:szCs w:val="28"/>
          <w:lang w:val="uk-UA" w:eastAsia="uk-UA"/>
        </w:rPr>
        <w:t>До складу</w:t>
      </w:r>
      <w:r w:rsidR="00320585">
        <w:rPr>
          <w:rStyle w:val="18"/>
          <w:rFonts w:eastAsia="Candara"/>
          <w:sz w:val="28"/>
          <w:szCs w:val="28"/>
          <w:lang w:val="uk-UA" w:eastAsia="uk-UA"/>
        </w:rPr>
        <w:t xml:space="preserve"> </w:t>
      </w:r>
      <w:r w:rsidR="00320585" w:rsidRPr="000A57EC">
        <w:rPr>
          <w:rStyle w:val="18"/>
          <w:rFonts w:eastAsia="Candara"/>
          <w:sz w:val="28"/>
          <w:szCs w:val="28"/>
          <w:lang w:val="uk-UA" w:eastAsia="uk-UA"/>
        </w:rPr>
        <w:t>уніфікован</w:t>
      </w:r>
      <w:r w:rsidR="00320585">
        <w:rPr>
          <w:rStyle w:val="18"/>
          <w:rFonts w:eastAsia="Candara"/>
          <w:sz w:val="28"/>
          <w:szCs w:val="28"/>
          <w:lang w:val="uk-UA" w:eastAsia="uk-UA"/>
        </w:rPr>
        <w:t>ої</w:t>
      </w:r>
      <w:r w:rsidRPr="000A57EC">
        <w:rPr>
          <w:rStyle w:val="18"/>
          <w:rFonts w:eastAsia="Candara"/>
          <w:sz w:val="28"/>
          <w:szCs w:val="28"/>
          <w:lang w:val="uk-UA" w:eastAsia="uk-UA"/>
        </w:rPr>
        <w:t xml:space="preserve"> установки входять калорифер </w:t>
      </w:r>
      <w:r w:rsidR="00710806">
        <w:rPr>
          <w:rStyle w:val="18"/>
          <w:rFonts w:eastAsia="Candara"/>
          <w:sz w:val="28"/>
          <w:szCs w:val="28"/>
          <w:lang w:val="uk-UA" w:eastAsia="uk-UA"/>
        </w:rPr>
        <w:t>3</w:t>
      </w:r>
      <w:r w:rsidRPr="000A57EC">
        <w:rPr>
          <w:rStyle w:val="18"/>
          <w:rFonts w:eastAsia="Candara"/>
          <w:sz w:val="28"/>
          <w:szCs w:val="28"/>
          <w:lang w:val="uk-UA" w:eastAsia="uk-UA"/>
        </w:rPr>
        <w:t xml:space="preserve"> серії СФО, відцентровий вентилятор </w:t>
      </w:r>
      <w:r w:rsidR="00710806">
        <w:rPr>
          <w:rStyle w:val="18"/>
          <w:rFonts w:eastAsia="Candara"/>
          <w:sz w:val="28"/>
          <w:szCs w:val="28"/>
          <w:lang w:val="uk-UA" w:eastAsia="uk-UA"/>
        </w:rPr>
        <w:t>5</w:t>
      </w:r>
      <w:r w:rsidRPr="000A57EC">
        <w:rPr>
          <w:rStyle w:val="18"/>
          <w:rFonts w:eastAsia="Candara"/>
          <w:sz w:val="28"/>
          <w:szCs w:val="28"/>
          <w:lang w:val="uk-UA" w:eastAsia="uk-UA"/>
        </w:rPr>
        <w:t xml:space="preserve"> з електродвигуно</w:t>
      </w:r>
      <w:r w:rsidR="005F6640">
        <w:rPr>
          <w:rStyle w:val="18"/>
          <w:rFonts w:eastAsia="Candara"/>
          <w:sz w:val="28"/>
          <w:szCs w:val="28"/>
          <w:lang w:val="uk-UA" w:eastAsia="uk-UA"/>
        </w:rPr>
        <w:t>м та шафа керування (рис. 5.2</w:t>
      </w:r>
      <w:r w:rsidR="00710806">
        <w:rPr>
          <w:rStyle w:val="18"/>
          <w:rFonts w:eastAsia="Candara"/>
          <w:sz w:val="28"/>
          <w:szCs w:val="28"/>
          <w:lang w:val="uk-UA" w:eastAsia="uk-UA"/>
        </w:rPr>
        <w:t>).</w:t>
      </w:r>
    </w:p>
    <w:p w14:paraId="4120EF52" w14:textId="77777777" w:rsidR="00710806" w:rsidRDefault="00710806" w:rsidP="000F44B5">
      <w:pPr>
        <w:pStyle w:val="a8"/>
        <w:shd w:val="clear" w:color="auto" w:fill="auto"/>
        <w:spacing w:line="240" w:lineRule="auto"/>
        <w:ind w:left="23" w:hanging="23"/>
        <w:jc w:val="center"/>
        <w:rPr>
          <w:rStyle w:val="21"/>
          <w:i/>
          <w:sz w:val="26"/>
          <w:szCs w:val="26"/>
          <w:lang w:val="uk-UA" w:eastAsia="uk-UA"/>
        </w:rPr>
      </w:pPr>
      <w:r>
        <w:rPr>
          <w:noProof/>
          <w:sz w:val="24"/>
          <w:szCs w:val="24"/>
          <w:lang w:val="uk-UA" w:eastAsia="uk-UA"/>
        </w:rPr>
        <w:drawing>
          <wp:inline distT="0" distB="0" distL="0" distR="0" wp14:anchorId="1C79D348" wp14:editId="08AB27C8">
            <wp:extent cx="3825747" cy="2371725"/>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25747" cy="2371725"/>
                    </a:xfrm>
                    <a:prstGeom prst="rect">
                      <a:avLst/>
                    </a:prstGeom>
                    <a:noFill/>
                    <a:ln>
                      <a:noFill/>
                    </a:ln>
                  </pic:spPr>
                </pic:pic>
              </a:graphicData>
            </a:graphic>
          </wp:inline>
        </w:drawing>
      </w:r>
    </w:p>
    <w:p w14:paraId="2789F37C" w14:textId="77777777" w:rsidR="00B7726A" w:rsidRDefault="00B7726A" w:rsidP="00B7726A">
      <w:pPr>
        <w:pStyle w:val="af0"/>
        <w:shd w:val="clear" w:color="auto" w:fill="auto"/>
        <w:spacing w:line="240" w:lineRule="auto"/>
        <w:jc w:val="center"/>
        <w:rPr>
          <w:rStyle w:val="af"/>
          <w:rFonts w:ascii="Times New Roman" w:hAnsi="Times New Roman" w:cs="Times New Roman"/>
          <w:bCs/>
          <w:sz w:val="28"/>
          <w:szCs w:val="28"/>
          <w:lang w:val="uk-UA" w:eastAsia="uk-UA"/>
        </w:rPr>
      </w:pPr>
    </w:p>
    <w:p w14:paraId="724E9597" w14:textId="77777777" w:rsidR="00B7726A" w:rsidRPr="00B7726A" w:rsidRDefault="00B7726A" w:rsidP="00B7726A">
      <w:pPr>
        <w:pStyle w:val="af0"/>
        <w:shd w:val="clear" w:color="auto" w:fill="auto"/>
        <w:spacing w:line="240" w:lineRule="auto"/>
        <w:jc w:val="center"/>
        <w:rPr>
          <w:sz w:val="28"/>
          <w:szCs w:val="28"/>
          <w:lang w:val="uk-UA"/>
        </w:rPr>
      </w:pPr>
      <w:r w:rsidRPr="00B7726A">
        <w:rPr>
          <w:rStyle w:val="af"/>
          <w:rFonts w:ascii="Times New Roman" w:hAnsi="Times New Roman" w:cs="Times New Roman"/>
          <w:bCs/>
          <w:sz w:val="28"/>
          <w:szCs w:val="28"/>
          <w:lang w:val="uk-UA" w:eastAsia="uk-UA"/>
        </w:rPr>
        <w:t xml:space="preserve">Рис. 5.2. Конструкція електрокалориферної установки </w:t>
      </w:r>
      <w:r w:rsidRPr="00B7726A">
        <w:rPr>
          <w:rStyle w:val="83"/>
          <w:rFonts w:eastAsiaTheme="minorHAnsi"/>
          <w:bCs/>
          <w:sz w:val="28"/>
          <w:szCs w:val="28"/>
          <w:lang w:val="uk-UA" w:eastAsia="uk-UA"/>
        </w:rPr>
        <w:t>СФОЦ</w:t>
      </w:r>
    </w:p>
    <w:p w14:paraId="4BCDAEE0" w14:textId="77777777" w:rsidR="000A57EC" w:rsidRPr="005F6640" w:rsidRDefault="000A57EC" w:rsidP="00B7726A">
      <w:pPr>
        <w:pStyle w:val="a8"/>
        <w:shd w:val="clear" w:color="auto" w:fill="auto"/>
        <w:spacing w:line="240" w:lineRule="auto"/>
        <w:ind w:firstLine="544"/>
        <w:jc w:val="center"/>
        <w:rPr>
          <w:rStyle w:val="21"/>
          <w:b w:val="0"/>
          <w:sz w:val="24"/>
          <w:szCs w:val="24"/>
          <w:lang w:val="uk-UA" w:eastAsia="uk-UA"/>
        </w:rPr>
      </w:pPr>
      <w:r w:rsidRPr="005F6640">
        <w:rPr>
          <w:rStyle w:val="21"/>
          <w:b w:val="0"/>
          <w:sz w:val="24"/>
          <w:szCs w:val="24"/>
          <w:lang w:val="uk-UA" w:eastAsia="uk-UA"/>
        </w:rPr>
        <w:t xml:space="preserve">1 – </w:t>
      </w:r>
      <w:r w:rsidR="00710806" w:rsidRPr="005F6640">
        <w:rPr>
          <w:rStyle w:val="21"/>
          <w:b w:val="0"/>
          <w:sz w:val="24"/>
          <w:szCs w:val="24"/>
          <w:lang w:val="uk-UA" w:eastAsia="uk-UA"/>
        </w:rPr>
        <w:t>рама</w:t>
      </w:r>
      <w:r w:rsidRPr="005F6640">
        <w:rPr>
          <w:rStyle w:val="21"/>
          <w:b w:val="0"/>
          <w:sz w:val="24"/>
          <w:szCs w:val="24"/>
          <w:lang w:val="uk-UA" w:eastAsia="uk-UA"/>
        </w:rPr>
        <w:t xml:space="preserve">; 2 – конфузор; 3 – </w:t>
      </w:r>
      <w:r w:rsidR="00710806" w:rsidRPr="005F6640">
        <w:rPr>
          <w:rStyle w:val="21"/>
          <w:b w:val="0"/>
          <w:sz w:val="24"/>
          <w:szCs w:val="24"/>
          <w:lang w:val="uk-UA" w:eastAsia="uk-UA"/>
        </w:rPr>
        <w:t>електрокалорифер</w:t>
      </w:r>
      <w:r w:rsidRPr="005F6640">
        <w:rPr>
          <w:rStyle w:val="21"/>
          <w:b w:val="0"/>
          <w:sz w:val="24"/>
          <w:szCs w:val="24"/>
          <w:lang w:val="uk-UA" w:eastAsia="uk-UA"/>
        </w:rPr>
        <w:t xml:space="preserve">; 4 – </w:t>
      </w:r>
      <w:r w:rsidR="00710806" w:rsidRPr="005F6640">
        <w:rPr>
          <w:rStyle w:val="21"/>
          <w:b w:val="0"/>
          <w:sz w:val="24"/>
          <w:szCs w:val="24"/>
          <w:lang w:val="uk-UA" w:eastAsia="uk-UA"/>
        </w:rPr>
        <w:t>м’яка вставка</w:t>
      </w:r>
      <w:r w:rsidRPr="005F6640">
        <w:rPr>
          <w:rStyle w:val="21"/>
          <w:b w:val="0"/>
          <w:sz w:val="24"/>
          <w:szCs w:val="24"/>
          <w:lang w:val="uk-UA" w:eastAsia="uk-UA"/>
        </w:rPr>
        <w:t>;</w:t>
      </w:r>
      <w:r w:rsidR="005F6640">
        <w:rPr>
          <w:rStyle w:val="21"/>
          <w:b w:val="0"/>
          <w:sz w:val="24"/>
          <w:szCs w:val="24"/>
          <w:lang w:val="uk-UA" w:eastAsia="uk-UA"/>
        </w:rPr>
        <w:t xml:space="preserve"> </w:t>
      </w:r>
      <w:r w:rsidRPr="005F6640">
        <w:rPr>
          <w:rStyle w:val="21"/>
          <w:b w:val="0"/>
          <w:sz w:val="24"/>
          <w:szCs w:val="24"/>
          <w:lang w:val="uk-UA" w:eastAsia="uk-UA"/>
        </w:rPr>
        <w:t xml:space="preserve">5 – </w:t>
      </w:r>
      <w:r w:rsidR="00710806" w:rsidRPr="005F6640">
        <w:rPr>
          <w:rStyle w:val="21"/>
          <w:b w:val="0"/>
          <w:sz w:val="24"/>
          <w:szCs w:val="24"/>
          <w:lang w:val="uk-UA" w:eastAsia="uk-UA"/>
        </w:rPr>
        <w:t>вентилятор</w:t>
      </w:r>
    </w:p>
    <w:p w14:paraId="2CBAAC4E" w14:textId="77777777" w:rsidR="00B7726A" w:rsidRDefault="00B7726A" w:rsidP="00B7726A">
      <w:pPr>
        <w:pStyle w:val="a8"/>
        <w:shd w:val="clear" w:color="auto" w:fill="auto"/>
        <w:spacing w:line="240" w:lineRule="auto"/>
        <w:ind w:firstLine="547"/>
        <w:rPr>
          <w:rStyle w:val="18"/>
          <w:rFonts w:eastAsia="Candara"/>
          <w:sz w:val="28"/>
          <w:szCs w:val="28"/>
          <w:lang w:val="uk-UA" w:eastAsia="uk-UA"/>
        </w:rPr>
      </w:pPr>
    </w:p>
    <w:p w14:paraId="1070F984" w14:textId="77777777" w:rsidR="000A57EC" w:rsidRPr="000A57EC" w:rsidRDefault="000A57EC" w:rsidP="00320585">
      <w:pPr>
        <w:pStyle w:val="a8"/>
        <w:shd w:val="clear" w:color="auto" w:fill="auto"/>
        <w:tabs>
          <w:tab w:val="left" w:pos="709"/>
        </w:tabs>
        <w:spacing w:line="240" w:lineRule="auto"/>
        <w:ind w:left="20" w:right="40" w:firstLine="547"/>
        <w:rPr>
          <w:sz w:val="28"/>
          <w:szCs w:val="28"/>
          <w:lang w:val="uk-UA"/>
        </w:rPr>
      </w:pPr>
      <w:r w:rsidRPr="000A57EC">
        <w:rPr>
          <w:rStyle w:val="18"/>
          <w:rFonts w:eastAsia="Candara"/>
          <w:sz w:val="28"/>
          <w:szCs w:val="28"/>
          <w:lang w:val="uk-UA" w:eastAsia="uk-UA"/>
        </w:rPr>
        <w:t>Для зменшення вібрацій</w:t>
      </w:r>
      <w:r w:rsidR="00320585">
        <w:rPr>
          <w:rStyle w:val="18"/>
          <w:rFonts w:eastAsia="Candara"/>
          <w:sz w:val="28"/>
          <w:szCs w:val="28"/>
          <w:lang w:val="uk-UA" w:eastAsia="uk-UA"/>
        </w:rPr>
        <w:t xml:space="preserve"> між </w:t>
      </w:r>
      <w:r w:rsidR="00320585" w:rsidRPr="000A57EC">
        <w:rPr>
          <w:rStyle w:val="18"/>
          <w:rFonts w:eastAsia="Candara"/>
          <w:sz w:val="28"/>
          <w:szCs w:val="28"/>
          <w:lang w:val="uk-UA" w:eastAsia="uk-UA"/>
        </w:rPr>
        <w:t>зварн</w:t>
      </w:r>
      <w:r w:rsidR="00320585">
        <w:rPr>
          <w:rStyle w:val="18"/>
          <w:rFonts w:eastAsia="Candara"/>
          <w:sz w:val="28"/>
          <w:szCs w:val="28"/>
          <w:lang w:val="uk-UA" w:eastAsia="uk-UA"/>
        </w:rPr>
        <w:t>ою</w:t>
      </w:r>
      <w:r w:rsidR="00320585" w:rsidRPr="000A57EC">
        <w:rPr>
          <w:rStyle w:val="18"/>
          <w:rFonts w:eastAsia="Candara"/>
          <w:sz w:val="28"/>
          <w:szCs w:val="28"/>
          <w:lang w:val="uk-UA" w:eastAsia="uk-UA"/>
        </w:rPr>
        <w:t xml:space="preserve"> металев</w:t>
      </w:r>
      <w:r w:rsidR="00320585">
        <w:rPr>
          <w:rStyle w:val="18"/>
          <w:rFonts w:eastAsia="Candara"/>
          <w:sz w:val="28"/>
          <w:szCs w:val="28"/>
          <w:lang w:val="uk-UA" w:eastAsia="uk-UA"/>
        </w:rPr>
        <w:t>ою</w:t>
      </w:r>
      <w:r w:rsidR="00320585" w:rsidRPr="000A57EC">
        <w:rPr>
          <w:rStyle w:val="18"/>
          <w:rFonts w:eastAsia="Candara"/>
          <w:sz w:val="28"/>
          <w:szCs w:val="28"/>
          <w:lang w:val="uk-UA" w:eastAsia="uk-UA"/>
        </w:rPr>
        <w:t xml:space="preserve"> рам</w:t>
      </w:r>
      <w:r w:rsidR="00320585">
        <w:rPr>
          <w:rStyle w:val="18"/>
          <w:rFonts w:eastAsia="Candara"/>
          <w:sz w:val="28"/>
          <w:szCs w:val="28"/>
          <w:lang w:val="uk-UA" w:eastAsia="uk-UA"/>
        </w:rPr>
        <w:t>ою 1 і вентилятором 5</w:t>
      </w:r>
      <w:r w:rsidRPr="000A57EC">
        <w:rPr>
          <w:rStyle w:val="18"/>
          <w:rFonts w:eastAsia="Candara"/>
          <w:sz w:val="28"/>
          <w:szCs w:val="28"/>
          <w:lang w:val="uk-UA" w:eastAsia="uk-UA"/>
        </w:rPr>
        <w:t xml:space="preserve"> п</w:t>
      </w:r>
      <w:r w:rsidR="00710806">
        <w:rPr>
          <w:rStyle w:val="18"/>
          <w:rFonts w:eastAsia="Candara"/>
          <w:sz w:val="28"/>
          <w:szCs w:val="28"/>
          <w:lang w:val="uk-UA" w:eastAsia="uk-UA"/>
        </w:rPr>
        <w:t>ередбачені віброізолятори</w:t>
      </w:r>
      <w:r w:rsidRPr="000A57EC">
        <w:rPr>
          <w:rStyle w:val="18"/>
          <w:rFonts w:eastAsia="Candara"/>
          <w:sz w:val="28"/>
          <w:szCs w:val="28"/>
          <w:lang w:val="uk-UA" w:eastAsia="uk-UA"/>
        </w:rPr>
        <w:t xml:space="preserve"> у вигляді пружин. М’яка вставка </w:t>
      </w:r>
      <w:r w:rsidR="00710806">
        <w:rPr>
          <w:rStyle w:val="18"/>
          <w:rFonts w:eastAsia="Candara"/>
          <w:sz w:val="28"/>
          <w:szCs w:val="28"/>
          <w:lang w:val="uk-UA" w:eastAsia="uk-UA"/>
        </w:rPr>
        <w:t>4</w:t>
      </w:r>
      <w:r w:rsidRPr="000A57EC">
        <w:rPr>
          <w:rStyle w:val="18"/>
          <w:rFonts w:eastAsia="Candara"/>
          <w:sz w:val="28"/>
          <w:szCs w:val="28"/>
          <w:lang w:val="uk-UA" w:eastAsia="uk-UA"/>
        </w:rPr>
        <w:t xml:space="preserve"> між калорифером і вентилятором </w:t>
      </w:r>
      <w:r w:rsidR="00D5617D">
        <w:rPr>
          <w:rStyle w:val="18"/>
          <w:rFonts w:eastAsia="Candara"/>
          <w:sz w:val="28"/>
          <w:szCs w:val="28"/>
          <w:lang w:val="uk-UA" w:eastAsia="uk-UA"/>
        </w:rPr>
        <w:t>суттєво</w:t>
      </w:r>
      <w:r w:rsidRPr="000A57EC">
        <w:rPr>
          <w:rStyle w:val="18"/>
          <w:rFonts w:eastAsia="Candara"/>
          <w:sz w:val="28"/>
          <w:szCs w:val="28"/>
          <w:lang w:val="uk-UA" w:eastAsia="uk-UA"/>
        </w:rPr>
        <w:t xml:space="preserve"> зменшує передавання вібрацій від вентилятора до калорифера.</w:t>
      </w:r>
    </w:p>
    <w:p w14:paraId="5920F3E0" w14:textId="77777777" w:rsidR="00F127B7" w:rsidRDefault="00F127B7" w:rsidP="00E045F0">
      <w:pPr>
        <w:pStyle w:val="a8"/>
        <w:shd w:val="clear" w:color="auto" w:fill="auto"/>
        <w:spacing w:line="240" w:lineRule="auto"/>
        <w:ind w:left="20" w:right="40" w:firstLine="547"/>
        <w:rPr>
          <w:rFonts w:eastAsia="Candara"/>
          <w:sz w:val="28"/>
          <w:szCs w:val="28"/>
          <w:shd w:val="clear" w:color="auto" w:fill="FFFFFF"/>
          <w:lang w:val="uk-UA" w:eastAsia="uk-UA"/>
        </w:rPr>
      </w:pPr>
      <w:r w:rsidRPr="00F127B7">
        <w:rPr>
          <w:rFonts w:eastAsia="Candara"/>
          <w:sz w:val="28"/>
          <w:szCs w:val="28"/>
          <w:shd w:val="clear" w:color="auto" w:fill="FFFFFF"/>
          <w:lang w:val="uk-UA" w:eastAsia="uk-UA"/>
        </w:rPr>
        <w:t>У вентиляційно-опалювальних системах сільськогосподарських об'єктів використовують ЕКУ серій СФОЦ і СФОО</w:t>
      </w:r>
      <w:r w:rsidR="000E459F">
        <w:rPr>
          <w:rFonts w:eastAsia="Candara"/>
          <w:sz w:val="28"/>
          <w:szCs w:val="28"/>
          <w:shd w:val="clear" w:color="auto" w:fill="FFFFFF"/>
          <w:lang w:val="uk-UA" w:eastAsia="uk-UA"/>
        </w:rPr>
        <w:t>.</w:t>
      </w:r>
      <w:r w:rsidRPr="00F127B7">
        <w:rPr>
          <w:rFonts w:eastAsia="Candara"/>
          <w:sz w:val="28"/>
          <w:szCs w:val="28"/>
          <w:shd w:val="clear" w:color="auto" w:fill="FFFFFF"/>
          <w:lang w:val="uk-UA" w:eastAsia="uk-UA"/>
        </w:rPr>
        <w:t xml:space="preserve"> </w:t>
      </w:r>
    </w:p>
    <w:p w14:paraId="6038B7AF" w14:textId="77777777" w:rsidR="000A57EC" w:rsidRPr="000A57EC" w:rsidRDefault="000A57EC" w:rsidP="00E045F0">
      <w:pPr>
        <w:pStyle w:val="a8"/>
        <w:shd w:val="clear" w:color="auto" w:fill="auto"/>
        <w:spacing w:line="240" w:lineRule="auto"/>
        <w:ind w:left="20" w:right="40" w:firstLine="547"/>
        <w:rPr>
          <w:sz w:val="28"/>
          <w:szCs w:val="28"/>
          <w:lang w:val="uk-UA"/>
        </w:rPr>
      </w:pPr>
      <w:r w:rsidRPr="000A57EC">
        <w:rPr>
          <w:rStyle w:val="18"/>
          <w:rFonts w:eastAsia="Candara"/>
          <w:sz w:val="28"/>
          <w:szCs w:val="28"/>
          <w:lang w:val="uk-UA" w:eastAsia="uk-UA"/>
        </w:rPr>
        <w:t xml:space="preserve">Агрегати СФОЦ-16/0,5-И1, СФОЦ-25/0,5-И1 призначені для обігрівання приміщень, у яких довжина повітропроводів не перевищує 20м, а СФОЦ-40/0,5-И1, СФОЦ-60/0,5-И1, СФОЦ-100/0,5-И1 </w:t>
      </w:r>
      <w:r w:rsidRPr="000A57EC">
        <w:rPr>
          <w:color w:val="000000"/>
          <w:sz w:val="28"/>
          <w:szCs w:val="28"/>
          <w:lang w:val="uk-UA"/>
        </w:rPr>
        <w:t>–</w:t>
      </w:r>
      <w:r w:rsidRPr="000A57EC">
        <w:rPr>
          <w:rStyle w:val="18"/>
          <w:rFonts w:eastAsia="Candara"/>
          <w:sz w:val="28"/>
          <w:szCs w:val="28"/>
          <w:lang w:val="uk-UA" w:eastAsia="uk-UA"/>
        </w:rPr>
        <w:t xml:space="preserve"> з довжиною повітропроводів не більше 40м.</w:t>
      </w:r>
    </w:p>
    <w:p w14:paraId="7AEB9035" w14:textId="77777777" w:rsidR="000A57EC" w:rsidRPr="000A57EC" w:rsidRDefault="000A57EC" w:rsidP="00E045F0">
      <w:pPr>
        <w:pStyle w:val="a8"/>
        <w:shd w:val="clear" w:color="auto" w:fill="auto"/>
        <w:spacing w:line="240" w:lineRule="auto"/>
        <w:ind w:left="20" w:right="40" w:firstLine="547"/>
        <w:rPr>
          <w:rStyle w:val="18"/>
          <w:rFonts w:eastAsia="Candara"/>
          <w:color w:val="000000"/>
          <w:sz w:val="28"/>
          <w:szCs w:val="28"/>
          <w:lang w:val="uk-UA" w:eastAsia="uk-UA"/>
        </w:rPr>
      </w:pPr>
      <w:r w:rsidRPr="000A57EC">
        <w:rPr>
          <w:rStyle w:val="18"/>
          <w:rFonts w:eastAsia="Candara"/>
          <w:sz w:val="28"/>
          <w:szCs w:val="28"/>
          <w:lang w:val="uk-UA" w:eastAsia="uk-UA"/>
        </w:rPr>
        <w:t>Умовне позначення електрокалор</w:t>
      </w:r>
      <w:r w:rsidR="000F44B5">
        <w:rPr>
          <w:rStyle w:val="18"/>
          <w:rFonts w:eastAsia="Candara"/>
          <w:sz w:val="28"/>
          <w:szCs w:val="28"/>
          <w:lang w:val="uk-UA" w:eastAsia="uk-UA"/>
        </w:rPr>
        <w:t>ифера типу СФОЦ розшифровується</w:t>
      </w:r>
      <w:r w:rsidRPr="000A57EC">
        <w:rPr>
          <w:rStyle w:val="18"/>
          <w:rFonts w:eastAsia="Candara"/>
          <w:sz w:val="28"/>
          <w:szCs w:val="28"/>
          <w:lang w:val="uk-UA" w:eastAsia="uk-UA"/>
        </w:rPr>
        <w:t>:</w:t>
      </w:r>
    </w:p>
    <w:p w14:paraId="3A084714" w14:textId="77777777" w:rsidR="000A57EC" w:rsidRPr="000A57EC" w:rsidRDefault="006B3ADF" w:rsidP="00E045F0">
      <w:pPr>
        <w:pStyle w:val="a8"/>
        <w:shd w:val="clear" w:color="auto" w:fill="auto"/>
        <w:spacing w:line="240" w:lineRule="auto"/>
        <w:ind w:left="20" w:right="40" w:firstLine="547"/>
        <w:rPr>
          <w:rStyle w:val="18"/>
          <w:rFonts w:eastAsia="Candara"/>
          <w:sz w:val="28"/>
          <w:szCs w:val="28"/>
          <w:lang w:val="uk-UA" w:eastAsia="uk-UA"/>
        </w:rPr>
      </w:pPr>
      <m:oMathPara>
        <m:oMath>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С</m:t>
              </m:r>
            </m:num>
            <m:den>
              <m:r>
                <w:rPr>
                  <w:rStyle w:val="18"/>
                  <w:rFonts w:ascii="Cambria Math" w:eastAsia="Candara" w:hAnsi="Cambria Math"/>
                  <w:sz w:val="28"/>
                  <w:szCs w:val="28"/>
                  <w:lang w:val="uk-UA" w:eastAsia="uk-UA"/>
                </w:rPr>
                <m:t>1</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Ф</m:t>
              </m:r>
            </m:num>
            <m:den>
              <m:r>
                <w:rPr>
                  <w:rStyle w:val="18"/>
                  <w:rFonts w:ascii="Cambria Math" w:eastAsia="Candara" w:hAnsi="Cambria Math"/>
                  <w:sz w:val="28"/>
                  <w:szCs w:val="28"/>
                  <w:lang w:val="uk-UA" w:eastAsia="uk-UA"/>
                </w:rPr>
                <m:t>2</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О</m:t>
              </m:r>
            </m:num>
            <m:den>
              <m:r>
                <w:rPr>
                  <w:rStyle w:val="18"/>
                  <w:rFonts w:ascii="Cambria Math" w:eastAsia="Candara" w:hAnsi="Cambria Math"/>
                  <w:sz w:val="28"/>
                  <w:szCs w:val="28"/>
                  <w:lang w:val="uk-UA" w:eastAsia="uk-UA"/>
                </w:rPr>
                <m:t>3</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Ц</m:t>
              </m:r>
            </m:num>
            <m:den>
              <m:r>
                <w:rPr>
                  <w:rStyle w:val="18"/>
                  <w:rFonts w:ascii="Cambria Math" w:eastAsia="Candara" w:hAnsi="Cambria Math"/>
                  <w:sz w:val="28"/>
                  <w:szCs w:val="28"/>
                  <w:lang w:val="uk-UA" w:eastAsia="uk-UA"/>
                </w:rPr>
                <m:t>4</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m:t>
              </m:r>
            </m:num>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Х</m:t>
              </m:r>
            </m:num>
            <m:den>
              <m:r>
                <w:rPr>
                  <w:rStyle w:val="18"/>
                  <w:rFonts w:ascii="Cambria Math" w:eastAsia="Candara" w:hAnsi="Cambria Math"/>
                  <w:sz w:val="28"/>
                  <w:szCs w:val="28"/>
                  <w:lang w:val="uk-UA" w:eastAsia="uk-UA"/>
                </w:rPr>
                <m:t>5</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m:t>
              </m:r>
            </m:num>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0,5</m:t>
              </m:r>
            </m:num>
            <m:den>
              <m:r>
                <w:rPr>
                  <w:rStyle w:val="18"/>
                  <w:rFonts w:ascii="Cambria Math" w:eastAsia="Candara" w:hAnsi="Cambria Math"/>
                  <w:sz w:val="28"/>
                  <w:szCs w:val="28"/>
                  <w:lang w:val="uk-UA" w:eastAsia="uk-UA"/>
                </w:rPr>
                <m:t>6</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m:t>
              </m:r>
            </m:num>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И1</m:t>
              </m:r>
            </m:num>
            <m:den>
              <m:r>
                <w:rPr>
                  <w:rStyle w:val="18"/>
                  <w:rFonts w:ascii="Cambria Math" w:eastAsia="Candara" w:hAnsi="Cambria Math"/>
                  <w:sz w:val="28"/>
                  <w:szCs w:val="28"/>
                  <w:lang w:val="uk-UA" w:eastAsia="uk-UA"/>
                </w:rPr>
                <m:t>7</m:t>
              </m:r>
            </m:den>
          </m:f>
          <m:f>
            <m:fPr>
              <m:ctrlPr>
                <w:rPr>
                  <w:rFonts w:ascii="Cambria Math" w:hAnsi="Cambria Math"/>
                  <w:i/>
                  <w:color w:val="000000"/>
                  <w:sz w:val="28"/>
                  <w:szCs w:val="28"/>
                  <w:shd w:val="clear" w:color="auto" w:fill="FFFFFF"/>
                  <w:lang w:val="uk-UA" w:eastAsia="uk-UA"/>
                </w:rPr>
              </m:ctrlPr>
            </m:fPr>
            <m:num>
              <m:r>
                <w:rPr>
                  <w:rStyle w:val="18"/>
                  <w:rFonts w:ascii="Cambria Math" w:eastAsia="Candara" w:hAnsi="Cambria Math"/>
                  <w:sz w:val="28"/>
                  <w:szCs w:val="28"/>
                  <w:lang w:val="uk-UA" w:eastAsia="uk-UA"/>
                </w:rPr>
                <m:t>ХХХХ</m:t>
              </m:r>
            </m:num>
            <m:den>
              <m:r>
                <w:rPr>
                  <w:rStyle w:val="18"/>
                  <w:rFonts w:ascii="Cambria Math" w:eastAsia="Candara" w:hAnsi="Cambria Math"/>
                  <w:sz w:val="28"/>
                  <w:szCs w:val="28"/>
                  <w:lang w:val="uk-UA" w:eastAsia="uk-UA"/>
                </w:rPr>
                <m:t>8</m:t>
              </m:r>
            </m:den>
          </m:f>
        </m:oMath>
      </m:oMathPara>
    </w:p>
    <w:p w14:paraId="6A9B8DA0" w14:textId="77777777" w:rsidR="000A57EC" w:rsidRDefault="000A57EC" w:rsidP="00E045F0">
      <w:pPr>
        <w:pStyle w:val="28"/>
        <w:shd w:val="clear" w:color="auto" w:fill="auto"/>
        <w:spacing w:line="240" w:lineRule="auto"/>
        <w:jc w:val="both"/>
        <w:rPr>
          <w:rStyle w:val="18"/>
          <w:sz w:val="28"/>
          <w:szCs w:val="28"/>
          <w:lang w:val="uk-UA" w:eastAsia="uk-UA"/>
        </w:rPr>
      </w:pPr>
      <w:r w:rsidRPr="000A57EC">
        <w:rPr>
          <w:rStyle w:val="18"/>
          <w:sz w:val="28"/>
          <w:szCs w:val="28"/>
          <w:lang w:val="uk-UA" w:eastAsia="uk-UA"/>
        </w:rPr>
        <w:t>1 – нагрів опором; 2 – електрокалорифер; 3 – робоче середовище – окислювальна атмосфера; 4 – відцентровий вентилятор;</w:t>
      </w:r>
      <w:r w:rsidR="000E459F">
        <w:rPr>
          <w:rStyle w:val="18"/>
          <w:sz w:val="28"/>
          <w:szCs w:val="28"/>
          <w:lang w:val="uk-UA" w:eastAsia="uk-UA"/>
        </w:rPr>
        <w:t xml:space="preserve"> 5 - </w:t>
      </w:r>
      <w:r w:rsidR="000E459F" w:rsidRPr="00F127B7">
        <w:rPr>
          <w:rFonts w:ascii="Times New Roman" w:hAnsi="Times New Roman" w:cs="Times New Roman"/>
          <w:sz w:val="28"/>
          <w:szCs w:val="28"/>
          <w:shd w:val="clear" w:color="auto" w:fill="FFFFFF"/>
          <w:lang w:val="uk-UA" w:eastAsia="uk-UA"/>
        </w:rPr>
        <w:t>показує приблизне значення потужності Р установки в кіловатах (кВт);</w:t>
      </w:r>
      <w:r w:rsidRPr="000A57EC">
        <w:rPr>
          <w:rStyle w:val="18"/>
          <w:sz w:val="28"/>
          <w:szCs w:val="28"/>
          <w:lang w:val="uk-UA" w:eastAsia="uk-UA"/>
        </w:rPr>
        <w:t xml:space="preserve"> </w:t>
      </w:r>
      <w:r w:rsidR="000E459F">
        <w:rPr>
          <w:rStyle w:val="18"/>
          <w:sz w:val="28"/>
          <w:szCs w:val="28"/>
          <w:lang w:val="uk-UA" w:eastAsia="uk-UA"/>
        </w:rPr>
        <w:t>6</w:t>
      </w:r>
      <w:r w:rsidRPr="000A57EC">
        <w:rPr>
          <w:rStyle w:val="18"/>
          <w:sz w:val="28"/>
          <w:szCs w:val="28"/>
          <w:lang w:val="uk-UA" w:eastAsia="uk-UA"/>
        </w:rPr>
        <w:t xml:space="preserve"> – закруглена</w:t>
      </w:r>
      <w:r w:rsidR="000E459F">
        <w:rPr>
          <w:rStyle w:val="18"/>
          <w:sz w:val="28"/>
          <w:szCs w:val="28"/>
          <w:lang w:val="uk-UA" w:eastAsia="uk-UA"/>
        </w:rPr>
        <w:t xml:space="preserve"> температура</w:t>
      </w:r>
      <w:r w:rsidRPr="000A57EC">
        <w:rPr>
          <w:rStyle w:val="31"/>
          <w:rFonts w:ascii="Times New Roman" w:hAnsi="Times New Roman" w:cs="Times New Roman"/>
          <w:color w:val="000000"/>
          <w:sz w:val="28"/>
          <w:szCs w:val="28"/>
          <w:lang w:val="uk-UA" w:eastAsia="uk-UA"/>
        </w:rPr>
        <w:t xml:space="preserve"> </w:t>
      </w:r>
      <w:r w:rsidRPr="000A57EC">
        <w:rPr>
          <w:rStyle w:val="18"/>
          <w:sz w:val="28"/>
          <w:szCs w:val="28"/>
          <w:lang w:val="uk-UA" w:eastAsia="uk-UA"/>
        </w:rPr>
        <w:t>повітря, °С</w:t>
      </w:r>
      <w:r w:rsidRPr="000A57EC">
        <w:rPr>
          <w:rStyle w:val="18"/>
          <w:sz w:val="28"/>
          <w:szCs w:val="28"/>
          <w:lang w:val="uk-UA" w:eastAsia="uk-UA"/>
        </w:rPr>
        <w:sym w:font="Symbol" w:char="F0D7"/>
      </w:r>
      <w:r w:rsidRPr="000A57EC">
        <w:rPr>
          <w:rStyle w:val="18"/>
          <w:sz w:val="28"/>
          <w:szCs w:val="28"/>
          <w:lang w:val="uk-UA" w:eastAsia="uk-UA"/>
        </w:rPr>
        <w:t>10</w:t>
      </w:r>
      <w:r w:rsidRPr="000A57EC">
        <w:rPr>
          <w:rStyle w:val="18"/>
          <w:sz w:val="28"/>
          <w:szCs w:val="28"/>
          <w:vertAlign w:val="superscript"/>
          <w:lang w:val="uk-UA" w:eastAsia="uk-UA"/>
        </w:rPr>
        <w:t>-2</w:t>
      </w:r>
      <w:r w:rsidRPr="000A57EC">
        <w:rPr>
          <w:rStyle w:val="18"/>
          <w:sz w:val="28"/>
          <w:szCs w:val="28"/>
          <w:lang w:val="uk-UA" w:eastAsia="uk-UA"/>
        </w:rPr>
        <w:t>; 7 – номер виконання; 8 – кліматичне виконання і категорія розміщення.</w:t>
      </w:r>
    </w:p>
    <w:p w14:paraId="6C951847" w14:textId="77777777" w:rsidR="000A57EC" w:rsidRDefault="000A57EC" w:rsidP="00E045F0">
      <w:pPr>
        <w:pStyle w:val="a8"/>
        <w:shd w:val="clear" w:color="auto" w:fill="auto"/>
        <w:spacing w:line="240" w:lineRule="auto"/>
        <w:ind w:left="20" w:right="20" w:firstLine="547"/>
        <w:rPr>
          <w:rStyle w:val="a4"/>
          <w:color w:val="000000"/>
          <w:sz w:val="28"/>
          <w:szCs w:val="28"/>
          <w:lang w:val="uk-UA" w:eastAsia="uk-UA"/>
        </w:rPr>
      </w:pPr>
      <w:r w:rsidRPr="000A57EC">
        <w:rPr>
          <w:rStyle w:val="18"/>
          <w:rFonts w:eastAsia="Candara"/>
          <w:sz w:val="28"/>
          <w:szCs w:val="28"/>
          <w:lang w:val="uk-UA" w:eastAsia="uk-UA"/>
        </w:rPr>
        <w:t>Електрична принципова схема електрокалориферної установки наведена на рис</w:t>
      </w:r>
      <w:r w:rsidR="000E459F">
        <w:rPr>
          <w:rStyle w:val="18"/>
          <w:rFonts w:eastAsia="Candara"/>
          <w:sz w:val="28"/>
          <w:szCs w:val="28"/>
          <w:lang w:val="uk-UA" w:eastAsia="uk-UA"/>
        </w:rPr>
        <w:t>.</w:t>
      </w:r>
      <w:r w:rsidRPr="000A57EC">
        <w:rPr>
          <w:rStyle w:val="18"/>
          <w:rFonts w:eastAsia="Candara"/>
          <w:sz w:val="28"/>
          <w:szCs w:val="28"/>
          <w:lang w:val="uk-UA" w:eastAsia="uk-UA"/>
        </w:rPr>
        <w:t xml:space="preserve"> </w:t>
      </w:r>
      <w:r w:rsidR="000E459F">
        <w:rPr>
          <w:rStyle w:val="18"/>
          <w:rFonts w:eastAsia="Candara"/>
          <w:sz w:val="28"/>
          <w:szCs w:val="28"/>
          <w:lang w:val="uk-UA" w:eastAsia="uk-UA"/>
        </w:rPr>
        <w:t>5.3</w:t>
      </w:r>
      <w:r w:rsidRPr="000A57EC">
        <w:rPr>
          <w:rStyle w:val="18"/>
          <w:rFonts w:eastAsia="Candara"/>
          <w:sz w:val="28"/>
          <w:szCs w:val="28"/>
          <w:lang w:val="uk-UA" w:eastAsia="uk-UA"/>
        </w:rPr>
        <w:t>.</w:t>
      </w:r>
      <w:r w:rsidRPr="000A57EC">
        <w:rPr>
          <w:rStyle w:val="a4"/>
          <w:color w:val="000000"/>
          <w:sz w:val="28"/>
          <w:szCs w:val="28"/>
          <w:lang w:val="uk-UA" w:eastAsia="uk-UA"/>
        </w:rPr>
        <w:t xml:space="preserve"> </w:t>
      </w:r>
    </w:p>
    <w:p w14:paraId="2ED13DE0" w14:textId="77777777" w:rsidR="000A57EC" w:rsidRDefault="000A57EC" w:rsidP="00E045F0">
      <w:pPr>
        <w:pStyle w:val="28"/>
        <w:shd w:val="clear" w:color="auto" w:fill="auto"/>
        <w:spacing w:line="240" w:lineRule="auto"/>
        <w:ind w:firstLine="567"/>
        <w:rPr>
          <w:rStyle w:val="18"/>
          <w:sz w:val="28"/>
          <w:szCs w:val="28"/>
          <w:lang w:val="uk-UA" w:eastAsia="uk-UA"/>
        </w:rPr>
      </w:pPr>
    </w:p>
    <w:p w14:paraId="2C3F8B60" w14:textId="77777777" w:rsidR="000A57EC" w:rsidRPr="000A57EC" w:rsidRDefault="00CD3112" w:rsidP="00CD3112">
      <w:pPr>
        <w:pStyle w:val="28"/>
        <w:shd w:val="clear" w:color="auto" w:fill="auto"/>
        <w:spacing w:line="360" w:lineRule="auto"/>
        <w:jc w:val="center"/>
        <w:rPr>
          <w:rStyle w:val="18"/>
          <w:sz w:val="28"/>
          <w:szCs w:val="28"/>
          <w:lang w:val="uk-UA" w:eastAsia="uk-UA"/>
        </w:rPr>
      </w:pPr>
      <w:r w:rsidRPr="000A57EC">
        <w:rPr>
          <w:rFonts w:asciiTheme="minorHAnsi" w:eastAsiaTheme="minorHAnsi" w:hAnsiTheme="minorHAnsi"/>
          <w:lang w:val="uk-UA"/>
        </w:rPr>
        <w:object w:dxaOrig="9630" w:dyaOrig="7965" w14:anchorId="2921E718">
          <v:shape id="_x0000_i1072" type="#_x0000_t75" style="width:308.15pt;height:254.9pt" o:ole="">
            <v:imagedata r:id="rId125" o:title=""/>
          </v:shape>
          <o:OLEObject Type="Embed" ProgID="Visio.Drawing.15" ShapeID="_x0000_i1072" DrawAspect="Content" ObjectID="_1761567635" r:id="rId126"/>
        </w:object>
      </w:r>
    </w:p>
    <w:p w14:paraId="1CD2A2EA" w14:textId="77777777" w:rsidR="000A57EC" w:rsidRPr="000E459F" w:rsidRDefault="000A57EC" w:rsidP="000E459F">
      <w:pPr>
        <w:pStyle w:val="28"/>
        <w:shd w:val="clear" w:color="auto" w:fill="auto"/>
        <w:tabs>
          <w:tab w:val="left" w:pos="4536"/>
        </w:tabs>
        <w:spacing w:after="240" w:line="240" w:lineRule="auto"/>
        <w:ind w:firstLine="567"/>
        <w:jc w:val="both"/>
        <w:rPr>
          <w:rStyle w:val="18"/>
          <w:sz w:val="28"/>
          <w:szCs w:val="28"/>
          <w:lang w:val="uk-UA" w:eastAsia="uk-UA"/>
        </w:rPr>
      </w:pPr>
      <w:r w:rsidRPr="000E459F">
        <w:rPr>
          <w:rStyle w:val="18"/>
          <w:sz w:val="28"/>
          <w:szCs w:val="28"/>
          <w:lang w:val="uk-UA" w:eastAsia="uk-UA"/>
        </w:rPr>
        <w:t>Рис</w:t>
      </w:r>
      <w:r w:rsidR="000E459F" w:rsidRPr="000E459F">
        <w:rPr>
          <w:rStyle w:val="18"/>
          <w:sz w:val="28"/>
          <w:szCs w:val="28"/>
          <w:lang w:val="uk-UA" w:eastAsia="uk-UA"/>
        </w:rPr>
        <w:t xml:space="preserve">. 5.3. </w:t>
      </w:r>
      <w:r w:rsidRPr="000E459F">
        <w:rPr>
          <w:rStyle w:val="18"/>
          <w:sz w:val="28"/>
          <w:szCs w:val="28"/>
          <w:lang w:val="uk-UA" w:eastAsia="uk-UA"/>
        </w:rPr>
        <w:t>Принципіальна електрична схема електрокалориферної установки СФОЦ-25/0.5-И1</w:t>
      </w:r>
    </w:p>
    <w:p w14:paraId="57C0B7F5" w14:textId="77777777" w:rsidR="000E459F" w:rsidRDefault="00D5617D" w:rsidP="000E459F">
      <w:pPr>
        <w:pStyle w:val="a8"/>
        <w:shd w:val="clear" w:color="auto" w:fill="auto"/>
        <w:spacing w:line="240" w:lineRule="auto"/>
        <w:ind w:left="20" w:right="20" w:firstLine="547"/>
        <w:rPr>
          <w:lang w:val="uk-UA"/>
        </w:rPr>
      </w:pPr>
      <w:r>
        <w:rPr>
          <w:rStyle w:val="18"/>
          <w:color w:val="000000"/>
          <w:sz w:val="28"/>
          <w:szCs w:val="28"/>
          <w:lang w:val="uk-UA" w:eastAsia="uk-UA"/>
        </w:rPr>
        <w:t>Електрон</w:t>
      </w:r>
      <w:r w:rsidR="000E459F">
        <w:rPr>
          <w:rStyle w:val="18"/>
          <w:color w:val="000000"/>
          <w:sz w:val="28"/>
          <w:szCs w:val="28"/>
          <w:lang w:val="uk-UA" w:eastAsia="uk-UA"/>
        </w:rPr>
        <w:t xml:space="preserve">агрівні елементи калорифера розділені на три секції, які вмикаються незалежно одна від одної електромагнітними пускачами </w:t>
      </w:r>
      <w:r w:rsidR="000E459F">
        <w:rPr>
          <w:rStyle w:val="18"/>
          <w:i/>
          <w:color w:val="000000"/>
          <w:sz w:val="28"/>
          <w:szCs w:val="28"/>
          <w:lang w:val="uk-UA" w:eastAsia="uk-UA"/>
        </w:rPr>
        <w:t>КМ1</w:t>
      </w:r>
      <w:r w:rsidR="000E459F">
        <w:rPr>
          <w:rStyle w:val="18"/>
          <w:color w:val="000000"/>
          <w:sz w:val="28"/>
          <w:szCs w:val="28"/>
          <w:lang w:val="uk-UA" w:eastAsia="uk-UA"/>
        </w:rPr>
        <w:t>-</w:t>
      </w:r>
      <w:r w:rsidR="000E459F">
        <w:rPr>
          <w:rStyle w:val="18"/>
          <w:i/>
          <w:color w:val="000000"/>
          <w:sz w:val="28"/>
          <w:szCs w:val="28"/>
          <w:lang w:val="uk-UA" w:eastAsia="uk-UA"/>
        </w:rPr>
        <w:t>КМ3</w:t>
      </w:r>
      <w:r w:rsidR="000E459F">
        <w:rPr>
          <w:rStyle w:val="18"/>
          <w:color w:val="000000"/>
          <w:sz w:val="28"/>
          <w:szCs w:val="28"/>
          <w:lang w:val="uk-UA" w:eastAsia="uk-UA"/>
        </w:rPr>
        <w:t xml:space="preserve">. </w:t>
      </w:r>
      <w:r>
        <w:rPr>
          <w:rStyle w:val="18"/>
          <w:color w:val="000000"/>
          <w:sz w:val="28"/>
          <w:szCs w:val="28"/>
          <w:lang w:val="uk-UA" w:eastAsia="uk-UA"/>
        </w:rPr>
        <w:t>В результаті</w:t>
      </w:r>
      <w:r w:rsidR="000E459F">
        <w:rPr>
          <w:rStyle w:val="18"/>
          <w:color w:val="000000"/>
          <w:sz w:val="28"/>
          <w:szCs w:val="28"/>
          <w:lang w:val="uk-UA" w:eastAsia="uk-UA"/>
        </w:rPr>
        <w:t xml:space="preserve"> потужність калорифера регулюється на рівнях 100, 66 або 33% від номінальної</w:t>
      </w:r>
      <w:r>
        <w:rPr>
          <w:rStyle w:val="18"/>
          <w:color w:val="000000"/>
          <w:sz w:val="28"/>
          <w:szCs w:val="28"/>
          <w:lang w:val="uk-UA" w:eastAsia="uk-UA"/>
        </w:rPr>
        <w:t xml:space="preserve"> шляхом</w:t>
      </w:r>
      <w:r w:rsidR="000E459F">
        <w:rPr>
          <w:rStyle w:val="18"/>
          <w:color w:val="000000"/>
          <w:sz w:val="28"/>
          <w:szCs w:val="28"/>
          <w:lang w:val="uk-UA" w:eastAsia="uk-UA"/>
        </w:rPr>
        <w:t xml:space="preserve"> вмикання і вимикання секцій.</w:t>
      </w:r>
    </w:p>
    <w:p w14:paraId="175E20C0" w14:textId="77777777" w:rsidR="000E459F" w:rsidRDefault="000E459F" w:rsidP="000E459F">
      <w:pPr>
        <w:pStyle w:val="a8"/>
        <w:shd w:val="clear" w:color="auto" w:fill="auto"/>
        <w:spacing w:line="240" w:lineRule="auto"/>
        <w:ind w:left="20" w:right="20" w:firstLine="547"/>
        <w:rPr>
          <w:sz w:val="28"/>
          <w:szCs w:val="28"/>
          <w:lang w:val="uk-UA"/>
        </w:rPr>
      </w:pPr>
      <w:r>
        <w:rPr>
          <w:rStyle w:val="18"/>
          <w:color w:val="000000"/>
          <w:sz w:val="28"/>
          <w:szCs w:val="28"/>
          <w:lang w:val="uk-UA" w:eastAsia="uk-UA"/>
        </w:rPr>
        <w:t xml:space="preserve">У шафі керування встановлені пакетний вимикач </w:t>
      </w:r>
      <w:r>
        <w:rPr>
          <w:rStyle w:val="18"/>
          <w:i/>
          <w:color w:val="000000"/>
          <w:sz w:val="28"/>
          <w:szCs w:val="28"/>
          <w:lang w:val="uk-UA" w:eastAsia="uk-UA"/>
        </w:rPr>
        <w:t>QS</w:t>
      </w:r>
      <w:r>
        <w:rPr>
          <w:rStyle w:val="18"/>
          <w:color w:val="000000"/>
          <w:sz w:val="28"/>
          <w:szCs w:val="28"/>
          <w:lang w:val="uk-UA" w:eastAsia="uk-UA"/>
        </w:rPr>
        <w:t xml:space="preserve">, запобіжники </w:t>
      </w:r>
      <w:r>
        <w:rPr>
          <w:rStyle w:val="18"/>
          <w:i/>
          <w:color w:val="000000"/>
          <w:sz w:val="28"/>
          <w:szCs w:val="28"/>
          <w:lang w:val="uk-UA" w:eastAsia="uk-UA"/>
        </w:rPr>
        <w:t>FU1-FU10</w:t>
      </w:r>
      <w:r>
        <w:rPr>
          <w:rStyle w:val="18"/>
          <w:color w:val="000000"/>
          <w:sz w:val="28"/>
          <w:szCs w:val="28"/>
          <w:lang w:val="uk-UA" w:eastAsia="uk-UA"/>
        </w:rPr>
        <w:t xml:space="preserve"> для захисту секцій калорифера </w:t>
      </w:r>
      <w:r w:rsidR="00D5617D">
        <w:rPr>
          <w:rStyle w:val="18"/>
          <w:color w:val="000000"/>
          <w:sz w:val="28"/>
          <w:szCs w:val="28"/>
          <w:lang w:val="uk-UA" w:eastAsia="uk-UA"/>
        </w:rPr>
        <w:t>та</w:t>
      </w:r>
      <w:r>
        <w:rPr>
          <w:rStyle w:val="18"/>
          <w:color w:val="000000"/>
          <w:sz w:val="28"/>
          <w:szCs w:val="28"/>
          <w:lang w:val="uk-UA" w:eastAsia="uk-UA"/>
        </w:rPr>
        <w:t xml:space="preserve"> кола керування, електромагнітні пускачі </w:t>
      </w:r>
      <w:r>
        <w:rPr>
          <w:rStyle w:val="18"/>
          <w:i/>
          <w:color w:val="000000"/>
          <w:sz w:val="28"/>
          <w:szCs w:val="28"/>
          <w:lang w:val="uk-UA" w:eastAsia="uk-UA"/>
        </w:rPr>
        <w:t>КМ1-КМ4</w:t>
      </w:r>
      <w:r>
        <w:rPr>
          <w:rStyle w:val="18"/>
          <w:color w:val="000000"/>
          <w:sz w:val="28"/>
          <w:szCs w:val="28"/>
          <w:lang w:val="uk-UA" w:eastAsia="uk-UA"/>
        </w:rPr>
        <w:t xml:space="preserve"> для вмикання секцій нагрівників, сигнальні лампи </w:t>
      </w:r>
      <w:r>
        <w:rPr>
          <w:rStyle w:val="18"/>
          <w:i/>
          <w:color w:val="000000"/>
          <w:sz w:val="28"/>
          <w:szCs w:val="28"/>
          <w:lang w:val="uk-UA" w:eastAsia="uk-UA"/>
        </w:rPr>
        <w:t>HL1-HL4</w:t>
      </w:r>
      <w:r>
        <w:rPr>
          <w:rStyle w:val="18"/>
          <w:color w:val="000000"/>
          <w:sz w:val="28"/>
          <w:szCs w:val="28"/>
          <w:lang w:val="uk-UA" w:eastAsia="uk-UA"/>
        </w:rPr>
        <w:t xml:space="preserve">, перемикач </w:t>
      </w:r>
      <w:r>
        <w:rPr>
          <w:rStyle w:val="18"/>
          <w:i/>
          <w:color w:val="000000"/>
          <w:sz w:val="28"/>
          <w:szCs w:val="28"/>
          <w:lang w:val="uk-UA" w:eastAsia="uk-UA"/>
        </w:rPr>
        <w:t>SА</w:t>
      </w:r>
      <w:r>
        <w:rPr>
          <w:rStyle w:val="18"/>
          <w:color w:val="000000"/>
          <w:sz w:val="28"/>
          <w:szCs w:val="28"/>
          <w:lang w:val="uk-UA" w:eastAsia="uk-UA"/>
        </w:rPr>
        <w:t xml:space="preserve"> для вибору</w:t>
      </w:r>
      <w:r w:rsidR="00D5617D">
        <w:rPr>
          <w:rStyle w:val="18"/>
          <w:color w:val="000000"/>
          <w:sz w:val="28"/>
          <w:szCs w:val="28"/>
          <w:lang w:val="uk-UA" w:eastAsia="uk-UA"/>
        </w:rPr>
        <w:t xml:space="preserve"> ручного чи автоматичного</w:t>
      </w:r>
      <w:r>
        <w:rPr>
          <w:rStyle w:val="18"/>
          <w:color w:val="000000"/>
          <w:sz w:val="28"/>
          <w:szCs w:val="28"/>
          <w:lang w:val="uk-UA" w:eastAsia="uk-UA"/>
        </w:rPr>
        <w:t xml:space="preserve"> режиму роботи  і для вибору кількості ввімкнутих секцій при ручному</w:t>
      </w:r>
      <w:r>
        <w:rPr>
          <w:rStyle w:val="18"/>
          <w:color w:val="000000"/>
          <w:lang w:val="uk-UA" w:eastAsia="uk-UA"/>
        </w:rPr>
        <w:t xml:space="preserve"> </w:t>
      </w:r>
      <w:r>
        <w:rPr>
          <w:rStyle w:val="18"/>
          <w:color w:val="000000"/>
          <w:sz w:val="28"/>
          <w:szCs w:val="28"/>
          <w:lang w:val="uk-UA" w:eastAsia="uk-UA"/>
        </w:rPr>
        <w:t>керуванні</w:t>
      </w:r>
      <w:r w:rsidR="00D5617D">
        <w:rPr>
          <w:rStyle w:val="18"/>
          <w:color w:val="000000"/>
          <w:sz w:val="28"/>
          <w:szCs w:val="28"/>
          <w:lang w:val="uk-UA" w:eastAsia="uk-UA"/>
        </w:rPr>
        <w:t>, а</w:t>
      </w:r>
      <w:r>
        <w:rPr>
          <w:rStyle w:val="18"/>
          <w:color w:val="000000"/>
          <w:sz w:val="28"/>
          <w:szCs w:val="28"/>
          <w:lang w:val="uk-UA" w:eastAsia="uk-UA"/>
        </w:rPr>
        <w:t xml:space="preserve"> та</w:t>
      </w:r>
      <w:r w:rsidR="00D5617D">
        <w:rPr>
          <w:rStyle w:val="18"/>
          <w:color w:val="000000"/>
          <w:sz w:val="28"/>
          <w:szCs w:val="28"/>
          <w:lang w:val="uk-UA" w:eastAsia="uk-UA"/>
        </w:rPr>
        <w:t>кож</w:t>
      </w:r>
      <w:r>
        <w:rPr>
          <w:rStyle w:val="18"/>
          <w:color w:val="000000"/>
          <w:sz w:val="28"/>
          <w:szCs w:val="28"/>
          <w:lang w:val="uk-UA" w:eastAsia="uk-UA"/>
        </w:rPr>
        <w:t xml:space="preserve"> автоматичний</w:t>
      </w:r>
      <w:r>
        <w:rPr>
          <w:rStyle w:val="31"/>
          <w:color w:val="000000"/>
          <w:sz w:val="28"/>
          <w:szCs w:val="28"/>
          <w:lang w:val="uk-UA" w:eastAsia="uk-UA"/>
        </w:rPr>
        <w:t xml:space="preserve"> </w:t>
      </w:r>
      <w:r>
        <w:rPr>
          <w:rStyle w:val="18"/>
          <w:color w:val="000000"/>
          <w:sz w:val="28"/>
          <w:szCs w:val="28"/>
          <w:lang w:val="uk-UA" w:eastAsia="uk-UA"/>
        </w:rPr>
        <w:t xml:space="preserve">вимикач </w:t>
      </w:r>
      <w:r>
        <w:rPr>
          <w:rStyle w:val="18"/>
          <w:i/>
          <w:color w:val="000000"/>
          <w:sz w:val="28"/>
          <w:szCs w:val="28"/>
          <w:lang w:val="uk-UA" w:eastAsia="uk-UA"/>
        </w:rPr>
        <w:t>QF2</w:t>
      </w:r>
      <w:r>
        <w:rPr>
          <w:rStyle w:val="18"/>
          <w:color w:val="000000"/>
          <w:sz w:val="28"/>
          <w:szCs w:val="28"/>
          <w:lang w:val="uk-UA" w:eastAsia="uk-UA"/>
        </w:rPr>
        <w:t xml:space="preserve"> керування двигуном вентилятора.</w:t>
      </w:r>
    </w:p>
    <w:p w14:paraId="111B2B10" w14:textId="77777777" w:rsidR="000E459F" w:rsidRDefault="00D5617D" w:rsidP="000E459F">
      <w:pPr>
        <w:pStyle w:val="a8"/>
        <w:shd w:val="clear" w:color="auto" w:fill="auto"/>
        <w:spacing w:line="240" w:lineRule="auto"/>
        <w:ind w:left="20" w:right="20" w:firstLine="547"/>
        <w:rPr>
          <w:color w:val="000000"/>
          <w:sz w:val="28"/>
          <w:szCs w:val="28"/>
          <w:shd w:val="clear" w:color="auto" w:fill="FFFFFF"/>
          <w:lang w:val="uk-UA" w:eastAsia="uk-UA"/>
        </w:rPr>
      </w:pPr>
      <w:r>
        <w:rPr>
          <w:rStyle w:val="18"/>
          <w:color w:val="000000"/>
          <w:sz w:val="28"/>
          <w:szCs w:val="28"/>
          <w:lang w:val="uk-UA" w:eastAsia="uk-UA"/>
        </w:rPr>
        <w:t>В системі керування п</w:t>
      </w:r>
      <w:r w:rsidR="000E459F">
        <w:rPr>
          <w:rStyle w:val="18"/>
          <w:color w:val="000000"/>
          <w:sz w:val="28"/>
          <w:szCs w:val="28"/>
          <w:lang w:val="uk-UA" w:eastAsia="uk-UA"/>
        </w:rPr>
        <w:t>ередбачен</w:t>
      </w:r>
      <w:r>
        <w:rPr>
          <w:rStyle w:val="18"/>
          <w:color w:val="000000"/>
          <w:sz w:val="28"/>
          <w:szCs w:val="28"/>
          <w:lang w:val="uk-UA" w:eastAsia="uk-UA"/>
        </w:rPr>
        <w:t>о</w:t>
      </w:r>
      <w:r w:rsidR="000E459F">
        <w:rPr>
          <w:rStyle w:val="18"/>
          <w:color w:val="000000"/>
          <w:sz w:val="28"/>
          <w:szCs w:val="28"/>
          <w:lang w:val="uk-UA" w:eastAsia="uk-UA"/>
        </w:rPr>
        <w:t xml:space="preserve"> блокування, яке вимикає всі секції калорифера при зупинці електродвигуна вентилятора </w:t>
      </w:r>
      <w:r>
        <w:rPr>
          <w:rStyle w:val="18"/>
          <w:color w:val="000000"/>
          <w:sz w:val="28"/>
          <w:szCs w:val="28"/>
          <w:lang w:val="uk-UA" w:eastAsia="uk-UA"/>
        </w:rPr>
        <w:t>та</w:t>
      </w:r>
      <w:r w:rsidR="000E459F">
        <w:rPr>
          <w:rStyle w:val="18"/>
          <w:color w:val="000000"/>
          <w:sz w:val="28"/>
          <w:szCs w:val="28"/>
          <w:lang w:val="uk-UA" w:eastAsia="uk-UA"/>
        </w:rPr>
        <w:t xml:space="preserve"> не дає можливості їх ввімкнути при вимкненому електродвигуні. Блокування здійснюється замикаючим допоміжним контактом автоматичного вимикача </w:t>
      </w:r>
      <w:r w:rsidR="000E459F">
        <w:rPr>
          <w:rStyle w:val="18"/>
          <w:i/>
          <w:color w:val="000000"/>
          <w:sz w:val="28"/>
          <w:szCs w:val="28"/>
          <w:lang w:val="uk-UA" w:eastAsia="uk-UA"/>
        </w:rPr>
        <w:t>QF</w:t>
      </w:r>
      <w:r w:rsidR="000E459F">
        <w:rPr>
          <w:rStyle w:val="18"/>
          <w:color w:val="000000"/>
          <w:sz w:val="28"/>
          <w:szCs w:val="28"/>
          <w:lang w:val="uk-UA" w:eastAsia="uk-UA"/>
        </w:rPr>
        <w:t xml:space="preserve"> двигуна вентилятора.</w:t>
      </w:r>
    </w:p>
    <w:p w14:paraId="5A4FB8F6" w14:textId="77777777" w:rsidR="000A57EC" w:rsidRPr="000A57EC" w:rsidRDefault="000A57EC" w:rsidP="00E045F0">
      <w:pPr>
        <w:pStyle w:val="a8"/>
        <w:shd w:val="clear" w:color="auto" w:fill="auto"/>
        <w:spacing w:line="240" w:lineRule="auto"/>
        <w:ind w:left="20" w:right="40" w:firstLine="547"/>
        <w:rPr>
          <w:sz w:val="28"/>
          <w:szCs w:val="28"/>
          <w:lang w:val="uk-UA"/>
        </w:rPr>
      </w:pPr>
      <w:r w:rsidRPr="000A57EC">
        <w:rPr>
          <w:rStyle w:val="18"/>
          <w:rFonts w:eastAsia="Candara"/>
          <w:sz w:val="28"/>
          <w:szCs w:val="28"/>
          <w:lang w:val="uk-UA" w:eastAsia="uk-UA"/>
        </w:rPr>
        <w:t>При ручому керуванні необхідну кількість секцій калорифера</w:t>
      </w:r>
      <w:r w:rsidR="00D5617D">
        <w:rPr>
          <w:rStyle w:val="18"/>
          <w:rFonts w:eastAsia="Candara"/>
          <w:sz w:val="28"/>
          <w:szCs w:val="28"/>
          <w:lang w:val="uk-UA" w:eastAsia="uk-UA"/>
        </w:rPr>
        <w:t xml:space="preserve"> </w:t>
      </w:r>
      <w:r w:rsidR="00D5617D" w:rsidRPr="000A57EC">
        <w:rPr>
          <w:rStyle w:val="18"/>
          <w:rFonts w:eastAsia="Candara"/>
          <w:sz w:val="28"/>
          <w:szCs w:val="28"/>
          <w:lang w:val="uk-UA" w:eastAsia="uk-UA"/>
        </w:rPr>
        <w:t>вмикають</w:t>
      </w:r>
      <w:r w:rsidR="00D5617D">
        <w:rPr>
          <w:rStyle w:val="18"/>
          <w:rFonts w:eastAsia="Candara"/>
          <w:sz w:val="28"/>
          <w:szCs w:val="28"/>
          <w:lang w:val="uk-UA" w:eastAsia="uk-UA"/>
        </w:rPr>
        <w:t xml:space="preserve"> </w:t>
      </w:r>
      <w:r w:rsidR="00D5617D" w:rsidRPr="000A57EC">
        <w:rPr>
          <w:rStyle w:val="18"/>
          <w:rFonts w:eastAsia="Candara"/>
          <w:sz w:val="28"/>
          <w:szCs w:val="28"/>
          <w:lang w:val="uk-UA" w:eastAsia="uk-UA"/>
        </w:rPr>
        <w:t>перемикач</w:t>
      </w:r>
      <w:r w:rsidR="00D5617D">
        <w:rPr>
          <w:rStyle w:val="18"/>
          <w:rFonts w:eastAsia="Candara"/>
          <w:sz w:val="28"/>
          <w:szCs w:val="28"/>
          <w:lang w:val="uk-UA" w:eastAsia="uk-UA"/>
        </w:rPr>
        <w:t>ем</w:t>
      </w:r>
      <w:r w:rsidR="00D5617D" w:rsidRPr="000A57EC">
        <w:rPr>
          <w:rStyle w:val="18"/>
          <w:rFonts w:eastAsia="Candara"/>
          <w:sz w:val="28"/>
          <w:szCs w:val="28"/>
          <w:lang w:val="uk-UA" w:eastAsia="uk-UA"/>
        </w:rPr>
        <w:t xml:space="preserve"> </w:t>
      </w:r>
      <w:r w:rsidR="00D5617D" w:rsidRPr="000A57EC">
        <w:rPr>
          <w:rStyle w:val="18"/>
          <w:rFonts w:eastAsia="Candara"/>
          <w:i/>
          <w:sz w:val="28"/>
          <w:szCs w:val="28"/>
          <w:lang w:val="uk-UA" w:eastAsia="uk-UA"/>
        </w:rPr>
        <w:t>SА</w:t>
      </w:r>
      <w:r w:rsidRPr="000A57EC">
        <w:rPr>
          <w:rStyle w:val="18"/>
          <w:rFonts w:eastAsia="Candara"/>
          <w:sz w:val="28"/>
          <w:szCs w:val="28"/>
          <w:lang w:val="uk-UA" w:eastAsia="uk-UA"/>
        </w:rPr>
        <w:t>.</w:t>
      </w:r>
    </w:p>
    <w:p w14:paraId="3F779F64" w14:textId="77777777" w:rsidR="000A57EC" w:rsidRPr="000A57EC" w:rsidRDefault="00D5617D" w:rsidP="00E045F0">
      <w:pPr>
        <w:pStyle w:val="a8"/>
        <w:shd w:val="clear" w:color="auto" w:fill="auto"/>
        <w:spacing w:line="240" w:lineRule="auto"/>
        <w:ind w:left="20" w:right="40" w:firstLine="547"/>
        <w:rPr>
          <w:sz w:val="28"/>
          <w:szCs w:val="28"/>
          <w:lang w:val="uk-UA"/>
        </w:rPr>
      </w:pPr>
      <w:r>
        <w:rPr>
          <w:rStyle w:val="18"/>
          <w:rFonts w:eastAsia="Candara"/>
          <w:sz w:val="28"/>
          <w:szCs w:val="28"/>
          <w:lang w:val="uk-UA" w:eastAsia="uk-UA"/>
        </w:rPr>
        <w:t xml:space="preserve">При </w:t>
      </w:r>
      <w:r w:rsidR="000A57EC" w:rsidRPr="000A57EC">
        <w:rPr>
          <w:rStyle w:val="18"/>
          <w:rFonts w:eastAsia="Candara"/>
          <w:sz w:val="28"/>
          <w:szCs w:val="28"/>
          <w:lang w:val="uk-UA" w:eastAsia="uk-UA"/>
        </w:rPr>
        <w:t>автоматично</w:t>
      </w:r>
      <w:r>
        <w:rPr>
          <w:rStyle w:val="18"/>
          <w:rFonts w:eastAsia="Candara"/>
          <w:sz w:val="28"/>
          <w:szCs w:val="28"/>
          <w:lang w:val="uk-UA" w:eastAsia="uk-UA"/>
        </w:rPr>
        <w:t>му</w:t>
      </w:r>
      <w:r w:rsidR="000A57EC" w:rsidRPr="000A57EC">
        <w:rPr>
          <w:rStyle w:val="18"/>
          <w:rFonts w:eastAsia="Candara"/>
          <w:sz w:val="28"/>
          <w:szCs w:val="28"/>
          <w:lang w:val="uk-UA" w:eastAsia="uk-UA"/>
        </w:rPr>
        <w:t xml:space="preserve"> </w:t>
      </w:r>
      <w:r>
        <w:rPr>
          <w:rStyle w:val="18"/>
          <w:rFonts w:eastAsia="Candara"/>
          <w:sz w:val="28"/>
          <w:szCs w:val="28"/>
          <w:lang w:val="uk-UA" w:eastAsia="uk-UA"/>
        </w:rPr>
        <w:t>керуванні</w:t>
      </w:r>
      <w:r w:rsidR="000A57EC" w:rsidRPr="000A57EC">
        <w:rPr>
          <w:rStyle w:val="18"/>
          <w:rFonts w:eastAsia="Candara"/>
          <w:sz w:val="28"/>
          <w:szCs w:val="28"/>
          <w:lang w:val="uk-UA" w:eastAsia="uk-UA"/>
        </w:rPr>
        <w:t xml:space="preserve"> перемикач </w:t>
      </w:r>
      <w:r w:rsidR="000A57EC" w:rsidRPr="000A57EC">
        <w:rPr>
          <w:rStyle w:val="18"/>
          <w:rFonts w:eastAsia="Candara"/>
          <w:i/>
          <w:sz w:val="28"/>
          <w:szCs w:val="28"/>
          <w:lang w:val="uk-UA" w:eastAsia="uk-UA"/>
        </w:rPr>
        <w:t>SА</w:t>
      </w:r>
      <w:r w:rsidR="000A57EC" w:rsidRPr="000A57EC">
        <w:rPr>
          <w:rStyle w:val="18"/>
          <w:rFonts w:eastAsia="Candara"/>
          <w:sz w:val="28"/>
          <w:szCs w:val="28"/>
          <w:lang w:val="uk-UA" w:eastAsia="uk-UA"/>
        </w:rPr>
        <w:t xml:space="preserve"> встановлюють у положення «А».</w:t>
      </w:r>
      <w:r w:rsidR="000A57EC" w:rsidRPr="000A57EC">
        <w:rPr>
          <w:sz w:val="28"/>
          <w:szCs w:val="28"/>
          <w:lang w:val="uk-UA"/>
        </w:rPr>
        <w:t xml:space="preserve"> </w:t>
      </w:r>
      <w:r>
        <w:rPr>
          <w:sz w:val="28"/>
          <w:szCs w:val="28"/>
          <w:lang w:val="uk-UA"/>
        </w:rPr>
        <w:t>В</w:t>
      </w:r>
      <w:r w:rsidR="000A57EC" w:rsidRPr="000A57EC">
        <w:rPr>
          <w:rStyle w:val="18"/>
          <w:rFonts w:eastAsia="Candara"/>
          <w:sz w:val="28"/>
          <w:szCs w:val="28"/>
          <w:lang w:val="uk-UA" w:eastAsia="uk-UA"/>
        </w:rPr>
        <w:t xml:space="preserve"> цьому режимі третя секція калорифера ввімкнена постійно, а дві інші</w:t>
      </w:r>
      <w:r w:rsidR="000A57EC" w:rsidRPr="000A57EC">
        <w:rPr>
          <w:sz w:val="28"/>
          <w:szCs w:val="28"/>
          <w:lang w:val="uk-UA"/>
        </w:rPr>
        <w:t> </w:t>
      </w:r>
      <w:r w:rsidR="000A57EC" w:rsidRPr="000A57EC">
        <w:rPr>
          <w:rStyle w:val="18"/>
          <w:rFonts w:eastAsia="Candara"/>
          <w:sz w:val="28"/>
          <w:szCs w:val="28"/>
          <w:lang w:val="uk-UA" w:eastAsia="uk-UA"/>
        </w:rPr>
        <w:t xml:space="preserve">– вмикаються і вимикаються автоматично терморегуляторами </w:t>
      </w:r>
      <w:r w:rsidR="000A57EC" w:rsidRPr="000A57EC">
        <w:rPr>
          <w:rStyle w:val="18"/>
          <w:rFonts w:eastAsia="Candara"/>
          <w:i/>
          <w:sz w:val="28"/>
          <w:szCs w:val="28"/>
          <w:lang w:val="uk-UA" w:eastAsia="uk-UA"/>
        </w:rPr>
        <w:t>А1</w:t>
      </w:r>
      <w:r w:rsidR="000A57EC" w:rsidRPr="000A57EC">
        <w:rPr>
          <w:rStyle w:val="18"/>
          <w:rFonts w:eastAsia="Candara"/>
          <w:sz w:val="28"/>
          <w:szCs w:val="28"/>
          <w:lang w:val="uk-UA" w:eastAsia="uk-UA"/>
        </w:rPr>
        <w:t xml:space="preserve"> і </w:t>
      </w:r>
      <w:r w:rsidR="000A57EC" w:rsidRPr="000A57EC">
        <w:rPr>
          <w:rStyle w:val="18"/>
          <w:rFonts w:eastAsia="Candara"/>
          <w:i/>
          <w:sz w:val="28"/>
          <w:szCs w:val="28"/>
          <w:lang w:val="uk-UA" w:eastAsia="uk-UA"/>
        </w:rPr>
        <w:t>А2</w:t>
      </w:r>
      <w:r w:rsidR="000A57EC" w:rsidRPr="000A57EC">
        <w:rPr>
          <w:rStyle w:val="18"/>
          <w:rFonts w:eastAsia="Candara"/>
          <w:sz w:val="28"/>
          <w:szCs w:val="28"/>
          <w:lang w:val="uk-UA" w:eastAsia="uk-UA"/>
        </w:rPr>
        <w:t xml:space="preserve"> (типу Т</w:t>
      </w:r>
      <w:r w:rsidR="007D0FC1">
        <w:rPr>
          <w:rStyle w:val="18"/>
          <w:rFonts w:eastAsia="Candara"/>
          <w:sz w:val="28"/>
          <w:szCs w:val="28"/>
          <w:lang w:val="uk-UA" w:eastAsia="uk-UA"/>
        </w:rPr>
        <w:t>Е</w:t>
      </w:r>
      <w:r w:rsidR="000A57EC" w:rsidRPr="000A57EC">
        <w:rPr>
          <w:rStyle w:val="18"/>
          <w:rFonts w:eastAsia="Candara"/>
          <w:sz w:val="28"/>
          <w:szCs w:val="28"/>
          <w:lang w:val="uk-UA" w:eastAsia="uk-UA"/>
        </w:rPr>
        <w:t>3-ПЗ і Т</w:t>
      </w:r>
      <w:r w:rsidR="007D0FC1">
        <w:rPr>
          <w:rStyle w:val="18"/>
          <w:rFonts w:eastAsia="Candara"/>
          <w:sz w:val="28"/>
          <w:szCs w:val="28"/>
          <w:lang w:val="uk-UA" w:eastAsia="uk-UA"/>
        </w:rPr>
        <w:t>Е</w:t>
      </w:r>
      <w:r w:rsidR="00893C06">
        <w:rPr>
          <w:rStyle w:val="18"/>
          <w:rFonts w:eastAsia="Candara"/>
          <w:sz w:val="28"/>
          <w:szCs w:val="28"/>
          <w:lang w:val="uk-UA" w:eastAsia="uk-UA"/>
        </w:rPr>
        <w:t>4-ПЗ).</w:t>
      </w:r>
      <w:r w:rsidR="000A57EC" w:rsidRPr="000A57EC">
        <w:rPr>
          <w:rStyle w:val="18"/>
          <w:rFonts w:eastAsia="Candara"/>
          <w:sz w:val="28"/>
          <w:szCs w:val="28"/>
          <w:lang w:val="uk-UA" w:eastAsia="uk-UA"/>
        </w:rPr>
        <w:t xml:space="preserve"> </w:t>
      </w:r>
      <w:r w:rsidR="00893C06">
        <w:rPr>
          <w:rStyle w:val="18"/>
          <w:rFonts w:eastAsia="Candara"/>
          <w:sz w:val="28"/>
          <w:szCs w:val="28"/>
          <w:lang w:val="uk-UA" w:eastAsia="uk-UA"/>
        </w:rPr>
        <w:t>Д</w:t>
      </w:r>
      <w:r w:rsidR="000A57EC" w:rsidRPr="000A57EC">
        <w:rPr>
          <w:rStyle w:val="18"/>
          <w:rFonts w:eastAsia="Candara"/>
          <w:sz w:val="28"/>
          <w:szCs w:val="28"/>
          <w:lang w:val="uk-UA" w:eastAsia="uk-UA"/>
        </w:rPr>
        <w:t>о</w:t>
      </w:r>
      <w:r w:rsidR="00893C06">
        <w:rPr>
          <w:rStyle w:val="18"/>
          <w:rFonts w:eastAsia="Candara"/>
          <w:sz w:val="28"/>
          <w:szCs w:val="28"/>
          <w:lang w:val="uk-UA" w:eastAsia="uk-UA"/>
        </w:rPr>
        <w:t xml:space="preserve"> даних</w:t>
      </w:r>
      <w:r w:rsidR="000A57EC" w:rsidRPr="000A57EC">
        <w:rPr>
          <w:rStyle w:val="18"/>
          <w:rFonts w:eastAsia="Candara"/>
          <w:sz w:val="28"/>
          <w:szCs w:val="28"/>
          <w:lang w:val="uk-UA" w:eastAsia="uk-UA"/>
        </w:rPr>
        <w:t xml:space="preserve"> терморегуляторів під’єднані датчики температури </w:t>
      </w:r>
      <w:r w:rsidR="000A57EC" w:rsidRPr="000A57EC">
        <w:rPr>
          <w:rStyle w:val="18"/>
          <w:rFonts w:eastAsia="Candara"/>
          <w:i/>
          <w:sz w:val="28"/>
          <w:szCs w:val="28"/>
          <w:lang w:val="uk-UA" w:eastAsia="uk-UA"/>
        </w:rPr>
        <w:t>ВК1</w:t>
      </w:r>
      <w:r w:rsidR="000A57EC" w:rsidRPr="000A57EC">
        <w:rPr>
          <w:rStyle w:val="18"/>
          <w:rFonts w:eastAsia="Candara"/>
          <w:sz w:val="28"/>
          <w:szCs w:val="28"/>
          <w:lang w:val="uk-UA" w:eastAsia="uk-UA"/>
        </w:rPr>
        <w:t xml:space="preserve"> і </w:t>
      </w:r>
      <w:r w:rsidR="000A57EC" w:rsidRPr="000A57EC">
        <w:rPr>
          <w:rStyle w:val="18"/>
          <w:rFonts w:eastAsia="Candara"/>
          <w:i/>
          <w:sz w:val="28"/>
          <w:szCs w:val="28"/>
          <w:lang w:val="uk-UA" w:eastAsia="uk-UA"/>
        </w:rPr>
        <w:t>ВК2</w:t>
      </w:r>
      <w:r w:rsidR="000A57EC" w:rsidRPr="000A57EC">
        <w:rPr>
          <w:rStyle w:val="18"/>
          <w:rFonts w:eastAsia="Candara"/>
          <w:sz w:val="28"/>
          <w:szCs w:val="28"/>
          <w:lang w:val="uk-UA" w:eastAsia="uk-UA"/>
        </w:rPr>
        <w:t xml:space="preserve">, які </w:t>
      </w:r>
      <w:r w:rsidR="00893C06">
        <w:rPr>
          <w:rStyle w:val="18"/>
          <w:rFonts w:eastAsia="Candara"/>
          <w:sz w:val="28"/>
          <w:szCs w:val="28"/>
          <w:lang w:val="uk-UA" w:eastAsia="uk-UA"/>
        </w:rPr>
        <w:t xml:space="preserve">і </w:t>
      </w:r>
      <w:r w:rsidR="000A57EC" w:rsidRPr="000A57EC">
        <w:rPr>
          <w:rStyle w:val="18"/>
          <w:rFonts w:eastAsia="Candara"/>
          <w:sz w:val="28"/>
          <w:szCs w:val="28"/>
          <w:lang w:val="uk-UA" w:eastAsia="uk-UA"/>
        </w:rPr>
        <w:t xml:space="preserve">контролюють температуру опалюваного приміщення або температуру повітря на виході </w:t>
      </w:r>
      <w:r w:rsidR="00893C06">
        <w:rPr>
          <w:rStyle w:val="18"/>
          <w:rFonts w:eastAsia="Candara"/>
          <w:sz w:val="28"/>
          <w:szCs w:val="28"/>
          <w:lang w:val="uk-UA" w:eastAsia="uk-UA"/>
        </w:rPr>
        <w:t>і</w:t>
      </w:r>
      <w:r w:rsidR="000A57EC" w:rsidRPr="000A57EC">
        <w:rPr>
          <w:rStyle w:val="18"/>
          <w:rFonts w:eastAsia="Candara"/>
          <w:sz w:val="28"/>
          <w:szCs w:val="28"/>
          <w:lang w:val="uk-UA" w:eastAsia="uk-UA"/>
        </w:rPr>
        <w:t xml:space="preserve">з калорифера. </w:t>
      </w:r>
      <w:r w:rsidR="00893C06">
        <w:rPr>
          <w:rStyle w:val="18"/>
          <w:rFonts w:eastAsia="Candara"/>
          <w:sz w:val="28"/>
          <w:szCs w:val="28"/>
          <w:lang w:val="uk-UA" w:eastAsia="uk-UA"/>
        </w:rPr>
        <w:t xml:space="preserve"> При цьому т</w:t>
      </w:r>
      <w:r w:rsidR="000A57EC" w:rsidRPr="000A57EC">
        <w:rPr>
          <w:rStyle w:val="18"/>
          <w:rFonts w:eastAsia="Candara"/>
          <w:sz w:val="28"/>
          <w:szCs w:val="28"/>
          <w:lang w:val="uk-UA" w:eastAsia="uk-UA"/>
        </w:rPr>
        <w:t xml:space="preserve">емпературу спрацювання терморегулятора </w:t>
      </w:r>
      <w:r w:rsidR="000A57EC" w:rsidRPr="000A57EC">
        <w:rPr>
          <w:rStyle w:val="18"/>
          <w:rFonts w:eastAsia="Candara"/>
          <w:i/>
          <w:sz w:val="28"/>
          <w:szCs w:val="28"/>
          <w:lang w:val="uk-UA" w:eastAsia="uk-UA"/>
        </w:rPr>
        <w:t>А1</w:t>
      </w:r>
      <w:r w:rsidR="000A57EC" w:rsidRPr="000A57EC">
        <w:rPr>
          <w:rStyle w:val="18"/>
          <w:rFonts w:eastAsia="Candara"/>
          <w:sz w:val="28"/>
          <w:szCs w:val="28"/>
          <w:lang w:val="uk-UA" w:eastAsia="uk-UA"/>
        </w:rPr>
        <w:t xml:space="preserve"> встановлюють на 2…3°С вище температури спрацювання терморегулятора </w:t>
      </w:r>
      <w:r w:rsidR="000A57EC" w:rsidRPr="000A57EC">
        <w:rPr>
          <w:rStyle w:val="18"/>
          <w:rFonts w:eastAsia="Candara"/>
          <w:i/>
          <w:sz w:val="28"/>
          <w:szCs w:val="28"/>
          <w:lang w:val="uk-UA" w:eastAsia="uk-UA"/>
        </w:rPr>
        <w:t>А2</w:t>
      </w:r>
      <w:r w:rsidR="000A57EC" w:rsidRPr="000A57EC">
        <w:rPr>
          <w:rStyle w:val="18"/>
          <w:rFonts w:eastAsia="Candara"/>
          <w:sz w:val="28"/>
          <w:szCs w:val="28"/>
          <w:lang w:val="uk-UA" w:eastAsia="uk-UA"/>
        </w:rPr>
        <w:t>.</w:t>
      </w:r>
    </w:p>
    <w:p w14:paraId="6B2A99FD" w14:textId="77777777" w:rsidR="000A57EC" w:rsidRPr="000A57EC" w:rsidRDefault="000A57EC" w:rsidP="00E045F0">
      <w:pPr>
        <w:pStyle w:val="a8"/>
        <w:shd w:val="clear" w:color="auto" w:fill="auto"/>
        <w:spacing w:line="240" w:lineRule="auto"/>
        <w:ind w:right="40" w:firstLine="567"/>
        <w:rPr>
          <w:sz w:val="28"/>
          <w:szCs w:val="28"/>
          <w:lang w:val="uk-UA"/>
        </w:rPr>
      </w:pPr>
      <w:r w:rsidRPr="000A57EC">
        <w:rPr>
          <w:rStyle w:val="18"/>
          <w:rFonts w:eastAsia="Candara"/>
          <w:sz w:val="28"/>
          <w:szCs w:val="28"/>
          <w:lang w:val="uk-UA" w:eastAsia="uk-UA"/>
        </w:rPr>
        <w:t xml:space="preserve">Для захисту нагрівників від перегрівання в камері калорифера </w:t>
      </w:r>
      <w:r w:rsidRPr="000A57EC">
        <w:rPr>
          <w:rStyle w:val="18"/>
          <w:rFonts w:eastAsia="Candara"/>
          <w:sz w:val="28"/>
          <w:szCs w:val="28"/>
          <w:lang w:val="uk-UA" w:eastAsia="uk-UA"/>
        </w:rPr>
        <w:lastRenderedPageBreak/>
        <w:t>установлен</w:t>
      </w:r>
      <w:r w:rsidR="00893C06">
        <w:rPr>
          <w:rStyle w:val="18"/>
          <w:rFonts w:eastAsia="Candara"/>
          <w:sz w:val="28"/>
          <w:szCs w:val="28"/>
          <w:lang w:val="uk-UA" w:eastAsia="uk-UA"/>
        </w:rPr>
        <w:t>е</w:t>
      </w:r>
      <w:r w:rsidRPr="000A57EC">
        <w:rPr>
          <w:rStyle w:val="18"/>
          <w:rFonts w:eastAsia="Candara"/>
          <w:sz w:val="28"/>
          <w:szCs w:val="28"/>
          <w:lang w:val="uk-UA" w:eastAsia="uk-UA"/>
        </w:rPr>
        <w:t xml:space="preserve"> термомагнітне реле </w:t>
      </w:r>
      <w:r w:rsidRPr="000A57EC">
        <w:rPr>
          <w:rStyle w:val="18"/>
          <w:rFonts w:eastAsia="Candara"/>
          <w:i/>
          <w:sz w:val="28"/>
          <w:szCs w:val="28"/>
          <w:lang w:val="uk-UA" w:eastAsia="uk-UA"/>
        </w:rPr>
        <w:t>SК</w:t>
      </w:r>
      <w:r w:rsidRPr="000A57EC">
        <w:rPr>
          <w:rStyle w:val="18"/>
          <w:rFonts w:eastAsia="Candara"/>
          <w:sz w:val="28"/>
          <w:szCs w:val="28"/>
          <w:lang w:val="uk-UA" w:eastAsia="uk-UA"/>
        </w:rPr>
        <w:t xml:space="preserve">, яке при досягненні гранично допустимої температури розмикає коло котушки магнітного пускача </w:t>
      </w:r>
      <w:r w:rsidRPr="000A57EC">
        <w:rPr>
          <w:rStyle w:val="18"/>
          <w:rFonts w:eastAsia="Candara"/>
          <w:i/>
          <w:sz w:val="28"/>
          <w:szCs w:val="28"/>
          <w:lang w:val="uk-UA" w:eastAsia="uk-UA"/>
        </w:rPr>
        <w:t>КМ4</w:t>
      </w:r>
      <w:r w:rsidRPr="000A57EC">
        <w:rPr>
          <w:rStyle w:val="18"/>
          <w:rFonts w:eastAsia="Candara"/>
          <w:sz w:val="28"/>
          <w:szCs w:val="28"/>
          <w:lang w:val="uk-UA" w:eastAsia="uk-UA"/>
        </w:rPr>
        <w:t>, а останній вимикає всі три секції калорифера.</w:t>
      </w:r>
    </w:p>
    <w:p w14:paraId="5C6276DE" w14:textId="77777777" w:rsidR="000A57EC" w:rsidRPr="000A57EC" w:rsidRDefault="000A57EC" w:rsidP="00E045F0">
      <w:pPr>
        <w:pStyle w:val="a8"/>
        <w:shd w:val="clear" w:color="auto" w:fill="auto"/>
        <w:spacing w:line="240" w:lineRule="auto"/>
        <w:ind w:right="40" w:firstLine="567"/>
        <w:rPr>
          <w:sz w:val="28"/>
          <w:szCs w:val="28"/>
          <w:lang w:val="uk-UA"/>
        </w:rPr>
      </w:pPr>
      <w:r w:rsidRPr="000A57EC">
        <w:rPr>
          <w:rStyle w:val="18"/>
          <w:rFonts w:eastAsia="Candara"/>
          <w:sz w:val="28"/>
          <w:szCs w:val="28"/>
          <w:lang w:val="uk-UA" w:eastAsia="uk-UA"/>
        </w:rPr>
        <w:t xml:space="preserve">Сигнальна лампа НL1 контролює наявність напруги в мережі, </w:t>
      </w:r>
      <w:r w:rsidRPr="000A57EC">
        <w:rPr>
          <w:rStyle w:val="18"/>
          <w:rFonts w:eastAsia="Candara"/>
          <w:i/>
          <w:sz w:val="28"/>
          <w:szCs w:val="28"/>
          <w:lang w:val="uk-UA" w:eastAsia="uk-UA"/>
        </w:rPr>
        <w:t>НL2-НL4</w:t>
      </w:r>
      <w:r w:rsidRPr="000A57EC">
        <w:rPr>
          <w:sz w:val="28"/>
          <w:szCs w:val="28"/>
          <w:lang w:val="uk-UA"/>
        </w:rPr>
        <w:t> </w:t>
      </w:r>
      <w:r w:rsidRPr="000A57EC">
        <w:rPr>
          <w:rStyle w:val="18"/>
          <w:rFonts w:eastAsia="Candara"/>
          <w:sz w:val="28"/>
          <w:szCs w:val="28"/>
          <w:lang w:val="uk-UA" w:eastAsia="uk-UA"/>
        </w:rPr>
        <w:t>– роботу секцій калорифера.</w:t>
      </w:r>
    </w:p>
    <w:p w14:paraId="48771B82" w14:textId="77777777" w:rsidR="000A57EC" w:rsidRPr="000A57EC" w:rsidRDefault="000A57EC" w:rsidP="00E045F0">
      <w:pPr>
        <w:pStyle w:val="a8"/>
        <w:shd w:val="clear" w:color="auto" w:fill="auto"/>
        <w:spacing w:line="240" w:lineRule="auto"/>
        <w:ind w:right="40" w:firstLine="547"/>
        <w:rPr>
          <w:rStyle w:val="18"/>
          <w:rFonts w:eastAsia="Candara"/>
          <w:color w:val="000000"/>
          <w:sz w:val="28"/>
          <w:szCs w:val="28"/>
          <w:lang w:val="uk-UA" w:eastAsia="uk-UA"/>
        </w:rPr>
      </w:pPr>
      <w:r w:rsidRPr="000A57EC">
        <w:rPr>
          <w:rStyle w:val="18"/>
          <w:rFonts w:eastAsia="Candara"/>
          <w:sz w:val="28"/>
          <w:szCs w:val="28"/>
          <w:lang w:val="uk-UA" w:eastAsia="uk-UA"/>
        </w:rPr>
        <w:t>Спеціальне вологохімічностійке покриття агрегатів СФОЦ і комплектування їх електродвигунами сільськогосподарського виконання дозволяє розміщувати їх безпосередньо в тваринницьких приміщеннях з хімічно агресивним середовищем.</w:t>
      </w:r>
    </w:p>
    <w:p w14:paraId="1C67238B" w14:textId="77777777" w:rsidR="000A57EC" w:rsidRPr="000A57EC" w:rsidRDefault="000A57EC" w:rsidP="00893C06">
      <w:pPr>
        <w:pStyle w:val="28"/>
        <w:shd w:val="clear" w:color="auto" w:fill="auto"/>
        <w:spacing w:line="240" w:lineRule="auto"/>
        <w:ind w:firstLine="567"/>
        <w:jc w:val="both"/>
        <w:rPr>
          <w:sz w:val="28"/>
          <w:szCs w:val="28"/>
          <w:lang w:val="uk-UA"/>
        </w:rPr>
      </w:pPr>
      <w:r w:rsidRPr="000A57EC">
        <w:rPr>
          <w:rStyle w:val="27"/>
          <w:rFonts w:ascii="Times New Roman" w:hAnsi="Times New Roman" w:cs="Times New Roman"/>
          <w:bCs/>
          <w:i/>
          <w:color w:val="000000"/>
          <w:sz w:val="28"/>
          <w:szCs w:val="28"/>
          <w:lang w:val="uk-UA" w:eastAsia="uk-UA"/>
        </w:rPr>
        <w:t xml:space="preserve">Ящики керування електрокалориферами </w:t>
      </w:r>
      <w:r w:rsidRPr="007D0FC1">
        <w:rPr>
          <w:rStyle w:val="27"/>
          <w:rFonts w:ascii="Times New Roman" w:hAnsi="Times New Roman" w:cs="Times New Roman"/>
          <w:bCs/>
          <w:color w:val="000000"/>
          <w:sz w:val="28"/>
          <w:szCs w:val="28"/>
          <w:lang w:val="uk-UA" w:eastAsia="uk-UA"/>
        </w:rPr>
        <w:t>Я9306</w:t>
      </w:r>
      <w:r w:rsidRPr="000A57EC">
        <w:rPr>
          <w:rStyle w:val="27"/>
          <w:rFonts w:ascii="Times New Roman" w:hAnsi="Times New Roman" w:cs="Times New Roman"/>
          <w:bCs/>
          <w:color w:val="000000"/>
          <w:sz w:val="28"/>
          <w:szCs w:val="28"/>
          <w:lang w:val="uk-UA" w:eastAsia="uk-UA"/>
        </w:rPr>
        <w:t xml:space="preserve"> </w:t>
      </w:r>
      <w:r w:rsidRPr="000A57EC">
        <w:rPr>
          <w:rStyle w:val="2d"/>
          <w:bCs/>
          <w:sz w:val="28"/>
          <w:szCs w:val="28"/>
          <w:lang w:val="uk-UA" w:eastAsia="uk-UA"/>
        </w:rPr>
        <w:t>(ТУ</w:t>
      </w:r>
      <w:r w:rsidRPr="000A57EC">
        <w:rPr>
          <w:rStyle w:val="18"/>
          <w:sz w:val="28"/>
          <w:szCs w:val="28"/>
          <w:lang w:val="uk-UA" w:eastAsia="uk-UA"/>
        </w:rPr>
        <w:t xml:space="preserve">16.656.066-85) застосовують для дистанційного керування і захисту електрокалориферів, </w:t>
      </w:r>
      <w:r w:rsidR="00893C06">
        <w:rPr>
          <w:rStyle w:val="18"/>
          <w:sz w:val="28"/>
          <w:szCs w:val="28"/>
          <w:lang w:val="uk-UA" w:eastAsia="uk-UA"/>
        </w:rPr>
        <w:t>що</w:t>
      </w:r>
      <w:r w:rsidRPr="000A57EC">
        <w:rPr>
          <w:rStyle w:val="18"/>
          <w:sz w:val="28"/>
          <w:szCs w:val="28"/>
          <w:lang w:val="uk-UA" w:eastAsia="uk-UA"/>
        </w:rPr>
        <w:t xml:space="preserve"> використовуються для підігріву і подачі припливного повітря в системах вентиляції сільськогосподарських приміщень.</w:t>
      </w:r>
      <w:r w:rsidR="00893C06">
        <w:rPr>
          <w:rStyle w:val="18"/>
          <w:sz w:val="28"/>
          <w:szCs w:val="28"/>
          <w:lang w:val="uk-UA" w:eastAsia="uk-UA"/>
        </w:rPr>
        <w:t xml:space="preserve"> Вони</w:t>
      </w:r>
      <w:r w:rsidRPr="000A57EC">
        <w:rPr>
          <w:rStyle w:val="18"/>
          <w:rFonts w:eastAsia="Candara"/>
          <w:sz w:val="28"/>
          <w:szCs w:val="28"/>
          <w:lang w:val="uk-UA" w:eastAsia="uk-UA"/>
        </w:rPr>
        <w:t xml:space="preserve"> забезпечують ручне і автоматичне керування з використанням терморегуляторів типу Т</w:t>
      </w:r>
      <w:r w:rsidR="00B532AB">
        <w:rPr>
          <w:rStyle w:val="18"/>
          <w:rFonts w:eastAsia="Candara"/>
          <w:sz w:val="28"/>
          <w:szCs w:val="28"/>
          <w:lang w:val="uk-UA" w:eastAsia="uk-UA"/>
        </w:rPr>
        <w:t>Е</w:t>
      </w:r>
      <w:r w:rsidRPr="000A57EC">
        <w:rPr>
          <w:rStyle w:val="18"/>
          <w:rFonts w:eastAsia="Candara"/>
          <w:sz w:val="28"/>
          <w:szCs w:val="28"/>
          <w:lang w:val="uk-UA" w:eastAsia="uk-UA"/>
        </w:rPr>
        <w:t>3П3 і Т</w:t>
      </w:r>
      <w:r w:rsidR="00B532AB">
        <w:rPr>
          <w:rStyle w:val="18"/>
          <w:rFonts w:eastAsia="Candara"/>
          <w:sz w:val="28"/>
          <w:szCs w:val="28"/>
          <w:lang w:val="uk-UA" w:eastAsia="uk-UA"/>
        </w:rPr>
        <w:t>Е</w:t>
      </w:r>
      <w:r w:rsidRPr="000A57EC">
        <w:rPr>
          <w:rStyle w:val="18"/>
          <w:rFonts w:eastAsia="Candara"/>
          <w:sz w:val="28"/>
          <w:szCs w:val="28"/>
          <w:lang w:val="uk-UA" w:eastAsia="uk-UA"/>
        </w:rPr>
        <w:t>4П3. Номінальний струм ящиків керування (на секцію)</w:t>
      </w:r>
      <w:r w:rsidR="00893C06">
        <w:rPr>
          <w:rStyle w:val="18"/>
          <w:rFonts w:eastAsia="Candara"/>
          <w:sz w:val="28"/>
          <w:szCs w:val="28"/>
          <w:lang w:val="uk-UA" w:eastAsia="uk-UA"/>
        </w:rPr>
        <w:t xml:space="preserve"> становить</w:t>
      </w:r>
      <w:r w:rsidRPr="000A57EC">
        <w:rPr>
          <w:rStyle w:val="18"/>
          <w:rFonts w:eastAsia="Candara"/>
          <w:sz w:val="28"/>
          <w:szCs w:val="28"/>
          <w:lang w:val="uk-UA" w:eastAsia="uk-UA"/>
        </w:rPr>
        <w:t xml:space="preserve"> 13, 25,43 і 57А. </w:t>
      </w:r>
    </w:p>
    <w:p w14:paraId="3BCB52C1" w14:textId="77777777" w:rsidR="00240005" w:rsidRPr="00F127B7" w:rsidRDefault="00240005" w:rsidP="00353C08">
      <w:pPr>
        <w:shd w:val="clear" w:color="auto" w:fill="FFFFFF"/>
        <w:ind w:right="10" w:firstLine="567"/>
        <w:jc w:val="both"/>
        <w:rPr>
          <w:iCs/>
          <w:color w:val="000000"/>
          <w:sz w:val="28"/>
          <w:szCs w:val="28"/>
          <w:lang w:val="uk-UA"/>
        </w:rPr>
      </w:pPr>
      <w:r w:rsidRPr="00F127B7">
        <w:rPr>
          <w:iCs/>
          <w:color w:val="000000"/>
          <w:sz w:val="28"/>
          <w:szCs w:val="28"/>
          <w:lang w:val="uk-UA"/>
        </w:rPr>
        <w:t>Вибір типорозміру ЕКУ і числа установок здійснюють за трьома основними параметрами: теплоспоживанн</w:t>
      </w:r>
      <w:r w:rsidR="00893C06">
        <w:rPr>
          <w:iCs/>
          <w:color w:val="000000"/>
          <w:sz w:val="28"/>
          <w:szCs w:val="28"/>
          <w:lang w:val="uk-UA"/>
        </w:rPr>
        <w:t>я</w:t>
      </w:r>
      <w:r w:rsidRPr="00F127B7">
        <w:rPr>
          <w:iCs/>
          <w:color w:val="000000"/>
          <w:sz w:val="28"/>
          <w:szCs w:val="28"/>
          <w:lang w:val="uk-UA"/>
        </w:rPr>
        <w:t xml:space="preserve"> в приміщенні Ф</w:t>
      </w:r>
      <w:r w:rsidRPr="00F127B7">
        <w:rPr>
          <w:iCs/>
          <w:color w:val="000000"/>
          <w:sz w:val="28"/>
          <w:szCs w:val="28"/>
          <w:vertAlign w:val="subscript"/>
          <w:lang w:val="uk-UA"/>
        </w:rPr>
        <w:t>п</w:t>
      </w:r>
      <w:r w:rsidRPr="00F127B7">
        <w:rPr>
          <w:iCs/>
          <w:color w:val="000000"/>
          <w:sz w:val="28"/>
          <w:szCs w:val="28"/>
          <w:lang w:val="uk-UA"/>
        </w:rPr>
        <w:t>, Вт</w:t>
      </w:r>
      <w:r w:rsidR="00893C06">
        <w:rPr>
          <w:iCs/>
          <w:color w:val="000000"/>
          <w:sz w:val="28"/>
          <w:szCs w:val="28"/>
          <w:lang w:val="uk-UA"/>
        </w:rPr>
        <w:t>;</w:t>
      </w:r>
      <w:r w:rsidRPr="00F127B7">
        <w:rPr>
          <w:iCs/>
          <w:color w:val="000000"/>
          <w:sz w:val="28"/>
          <w:szCs w:val="28"/>
          <w:lang w:val="uk-UA"/>
        </w:rPr>
        <w:t xml:space="preserve"> необхідної об'ємної подачі повітря V</w:t>
      </w:r>
      <w:r w:rsidRPr="00F127B7">
        <w:rPr>
          <w:iCs/>
          <w:color w:val="000000"/>
          <w:sz w:val="28"/>
          <w:szCs w:val="28"/>
          <w:vertAlign w:val="subscript"/>
          <w:lang w:val="uk-UA"/>
        </w:rPr>
        <w:t>t</w:t>
      </w:r>
      <w:r w:rsidRPr="00F127B7">
        <w:rPr>
          <w:iCs/>
          <w:color w:val="000000"/>
          <w:sz w:val="28"/>
          <w:szCs w:val="28"/>
          <w:lang w:val="uk-UA"/>
        </w:rPr>
        <w:t xml:space="preserve"> м</w:t>
      </w:r>
      <w:r w:rsidRPr="00F127B7">
        <w:rPr>
          <w:iCs/>
          <w:color w:val="000000"/>
          <w:sz w:val="28"/>
          <w:szCs w:val="28"/>
          <w:vertAlign w:val="superscript"/>
          <w:lang w:val="uk-UA"/>
        </w:rPr>
        <w:t>3</w:t>
      </w:r>
      <w:r w:rsidRPr="00F127B7">
        <w:rPr>
          <w:iCs/>
          <w:color w:val="000000"/>
          <w:sz w:val="28"/>
          <w:szCs w:val="28"/>
          <w:lang w:val="uk-UA"/>
        </w:rPr>
        <w:t>/год</w:t>
      </w:r>
      <w:r w:rsidR="00893C06">
        <w:rPr>
          <w:iCs/>
          <w:color w:val="000000"/>
          <w:sz w:val="28"/>
          <w:szCs w:val="28"/>
          <w:lang w:val="uk-UA"/>
        </w:rPr>
        <w:t>;</w:t>
      </w:r>
      <w:r w:rsidRPr="00F127B7">
        <w:rPr>
          <w:iCs/>
          <w:color w:val="000000"/>
          <w:sz w:val="28"/>
          <w:szCs w:val="28"/>
          <w:lang w:val="uk-UA"/>
        </w:rPr>
        <w:t xml:space="preserve"> аеродинамічному опору повітророзподільної мережі, Δр, Па.</w:t>
      </w:r>
    </w:p>
    <w:p w14:paraId="023285FE" w14:textId="77777777" w:rsidR="00240005" w:rsidRPr="00F127B7" w:rsidRDefault="00240005" w:rsidP="00353C08">
      <w:pPr>
        <w:shd w:val="clear" w:color="auto" w:fill="FFFFFF"/>
        <w:ind w:right="10" w:firstLine="567"/>
        <w:jc w:val="both"/>
        <w:rPr>
          <w:iCs/>
          <w:color w:val="000000"/>
          <w:sz w:val="28"/>
          <w:szCs w:val="28"/>
        </w:rPr>
      </w:pPr>
      <w:r w:rsidRPr="00F127B7">
        <w:rPr>
          <w:iCs/>
          <w:color w:val="000000"/>
          <w:sz w:val="28"/>
          <w:szCs w:val="28"/>
          <w:lang w:val="uk-UA"/>
        </w:rPr>
        <w:t>Корисний тепловий потік, Вт, опалювально-вентиляційної установки визначають за формулою</w:t>
      </w:r>
    </w:p>
    <w:p w14:paraId="674B0683" w14:textId="77777777" w:rsidR="00240005" w:rsidRPr="00F127B7" w:rsidRDefault="00240005" w:rsidP="00353C08">
      <w:pPr>
        <w:shd w:val="clear" w:color="auto" w:fill="FFFFFF"/>
        <w:ind w:right="10" w:firstLine="3261"/>
        <w:jc w:val="both"/>
        <w:rPr>
          <w:iCs/>
          <w:color w:val="000000"/>
          <w:sz w:val="28"/>
          <w:szCs w:val="28"/>
        </w:rPr>
      </w:pPr>
      <w:r w:rsidRPr="00F127B7">
        <w:rPr>
          <w:i/>
          <w:iCs/>
          <w:color w:val="000000"/>
          <w:sz w:val="28"/>
          <w:szCs w:val="28"/>
          <w:lang w:val="uk-UA"/>
        </w:rPr>
        <w:t>Ф</w:t>
      </w:r>
      <w:r w:rsidRPr="00F127B7">
        <w:rPr>
          <w:i/>
          <w:iCs/>
          <w:color w:val="000000"/>
          <w:sz w:val="28"/>
          <w:szCs w:val="28"/>
          <w:vertAlign w:val="subscript"/>
          <w:lang w:val="uk-UA"/>
        </w:rPr>
        <w:t>п</w:t>
      </w:r>
      <w:r w:rsidRPr="00F127B7">
        <w:rPr>
          <w:i/>
          <w:iCs/>
          <w:color w:val="000000"/>
          <w:sz w:val="28"/>
          <w:szCs w:val="28"/>
          <w:lang w:val="uk-UA"/>
        </w:rPr>
        <w:t xml:space="preserve"> = Ф</w:t>
      </w:r>
      <w:r w:rsidRPr="00F127B7">
        <w:rPr>
          <w:i/>
          <w:iCs/>
          <w:color w:val="000000"/>
          <w:sz w:val="28"/>
          <w:szCs w:val="28"/>
          <w:vertAlign w:val="subscript"/>
          <w:lang w:val="uk-UA"/>
        </w:rPr>
        <w:t>ог</w:t>
      </w:r>
      <w:r w:rsidRPr="00F127B7">
        <w:rPr>
          <w:i/>
          <w:iCs/>
          <w:color w:val="000000"/>
          <w:sz w:val="28"/>
          <w:szCs w:val="28"/>
          <w:lang w:val="uk-UA"/>
        </w:rPr>
        <w:t xml:space="preserve"> + Ф</w:t>
      </w:r>
      <w:r w:rsidRPr="00F127B7">
        <w:rPr>
          <w:i/>
          <w:iCs/>
          <w:color w:val="000000"/>
          <w:sz w:val="28"/>
          <w:szCs w:val="28"/>
          <w:vertAlign w:val="subscript"/>
          <w:lang w:val="uk-UA"/>
        </w:rPr>
        <w:t>в</w:t>
      </w:r>
      <w:r w:rsidRPr="00F127B7">
        <w:rPr>
          <w:i/>
          <w:iCs/>
          <w:color w:val="000000"/>
          <w:sz w:val="28"/>
          <w:szCs w:val="28"/>
          <w:lang w:val="uk-UA"/>
        </w:rPr>
        <w:t xml:space="preserve"> + Ф</w:t>
      </w:r>
      <w:r w:rsidRPr="00F127B7">
        <w:rPr>
          <w:i/>
          <w:iCs/>
          <w:color w:val="000000"/>
          <w:sz w:val="28"/>
          <w:szCs w:val="28"/>
          <w:vertAlign w:val="subscript"/>
          <w:lang w:val="uk-UA"/>
        </w:rPr>
        <w:t>исп</w:t>
      </w:r>
      <w:r w:rsidRPr="00F127B7">
        <w:rPr>
          <w:i/>
          <w:iCs/>
          <w:color w:val="000000"/>
          <w:sz w:val="28"/>
          <w:szCs w:val="28"/>
          <w:lang w:val="uk-UA"/>
        </w:rPr>
        <w:t xml:space="preserve"> – Ф</w:t>
      </w:r>
      <w:r w:rsidRPr="00F127B7">
        <w:rPr>
          <w:i/>
          <w:iCs/>
          <w:color w:val="000000"/>
          <w:sz w:val="28"/>
          <w:szCs w:val="28"/>
          <w:vertAlign w:val="subscript"/>
          <w:lang w:val="uk-UA"/>
        </w:rPr>
        <w:t>ж</w:t>
      </w:r>
      <w:r w:rsidRPr="00F127B7">
        <w:rPr>
          <w:i/>
          <w:iCs/>
          <w:color w:val="000000"/>
          <w:sz w:val="28"/>
          <w:szCs w:val="28"/>
          <w:lang w:val="uk-UA"/>
        </w:rPr>
        <w:t xml:space="preserve"> - Ф</w:t>
      </w:r>
      <w:r w:rsidRPr="00F127B7">
        <w:rPr>
          <w:i/>
          <w:iCs/>
          <w:color w:val="000000"/>
          <w:sz w:val="28"/>
          <w:szCs w:val="28"/>
          <w:vertAlign w:val="subscript"/>
          <w:lang w:val="uk-UA"/>
        </w:rPr>
        <w:t>м</w:t>
      </w:r>
      <w:r w:rsidRPr="00F127B7">
        <w:rPr>
          <w:i/>
          <w:iCs/>
          <w:color w:val="000000"/>
          <w:sz w:val="28"/>
          <w:szCs w:val="28"/>
          <w:lang w:val="uk-UA"/>
        </w:rPr>
        <w:t>,</w:t>
      </w:r>
      <w:r w:rsidRPr="00F127B7">
        <w:rPr>
          <w:i/>
          <w:iCs/>
          <w:color w:val="000000"/>
          <w:sz w:val="28"/>
          <w:szCs w:val="28"/>
        </w:rPr>
        <w:tab/>
        <w:t xml:space="preserve">            </w:t>
      </w:r>
      <w:r w:rsidR="00353C08">
        <w:rPr>
          <w:i/>
          <w:iCs/>
          <w:color w:val="000000"/>
          <w:sz w:val="28"/>
          <w:szCs w:val="28"/>
          <w:lang w:val="uk-UA"/>
        </w:rPr>
        <w:tab/>
      </w:r>
      <w:r w:rsidRPr="00353C08">
        <w:rPr>
          <w:iCs/>
          <w:color w:val="000000"/>
          <w:sz w:val="28"/>
          <w:szCs w:val="28"/>
        </w:rPr>
        <w:t xml:space="preserve"> (</w:t>
      </w:r>
      <w:r w:rsidR="00353C08">
        <w:rPr>
          <w:iCs/>
          <w:color w:val="000000"/>
          <w:sz w:val="28"/>
          <w:szCs w:val="28"/>
          <w:lang w:val="uk-UA"/>
        </w:rPr>
        <w:t>5.1</w:t>
      </w:r>
      <w:r w:rsidRPr="00353C08">
        <w:rPr>
          <w:iCs/>
          <w:color w:val="000000"/>
          <w:sz w:val="28"/>
          <w:szCs w:val="28"/>
        </w:rPr>
        <w:t>)</w:t>
      </w:r>
    </w:p>
    <w:p w14:paraId="4445B3FF" w14:textId="77777777" w:rsidR="00F127B7" w:rsidRPr="00353C08" w:rsidRDefault="00240005" w:rsidP="00353C08">
      <w:pPr>
        <w:shd w:val="clear" w:color="auto" w:fill="FFFFFF"/>
        <w:ind w:right="10" w:firstLine="567"/>
        <w:jc w:val="both"/>
        <w:rPr>
          <w:iCs/>
          <w:color w:val="000000"/>
          <w:sz w:val="28"/>
          <w:szCs w:val="28"/>
          <w:lang w:val="uk-UA"/>
        </w:rPr>
      </w:pPr>
      <w:r w:rsidRPr="00353C08">
        <w:rPr>
          <w:iCs/>
          <w:color w:val="000000"/>
          <w:sz w:val="28"/>
          <w:szCs w:val="28"/>
          <w:lang w:val="uk-UA"/>
        </w:rPr>
        <w:t xml:space="preserve">де </w:t>
      </w:r>
      <w:r w:rsidRPr="00353C08">
        <w:rPr>
          <w:i/>
          <w:iCs/>
          <w:color w:val="000000"/>
          <w:sz w:val="28"/>
          <w:szCs w:val="28"/>
          <w:lang w:val="uk-UA"/>
        </w:rPr>
        <w:t>Ф</w:t>
      </w:r>
      <w:r w:rsidRPr="00353C08">
        <w:rPr>
          <w:i/>
          <w:iCs/>
          <w:color w:val="000000"/>
          <w:sz w:val="28"/>
          <w:szCs w:val="28"/>
          <w:vertAlign w:val="subscript"/>
          <w:lang w:val="uk-UA"/>
        </w:rPr>
        <w:t>ог</w:t>
      </w:r>
      <w:r w:rsidRPr="00353C08">
        <w:rPr>
          <w:iCs/>
          <w:color w:val="000000"/>
          <w:sz w:val="28"/>
          <w:szCs w:val="28"/>
          <w:lang w:val="uk-UA"/>
        </w:rPr>
        <w:t xml:space="preserve"> — тепловий потік, що втрачається через зовнішні огородження приміщення, Вт; </w:t>
      </w:r>
      <w:r w:rsidRPr="00353C08">
        <w:rPr>
          <w:i/>
          <w:iCs/>
          <w:color w:val="000000"/>
          <w:sz w:val="28"/>
          <w:szCs w:val="28"/>
          <w:lang w:val="uk-UA"/>
        </w:rPr>
        <w:t>Ф</w:t>
      </w:r>
      <w:r w:rsidRPr="00353C08">
        <w:rPr>
          <w:i/>
          <w:iCs/>
          <w:color w:val="000000"/>
          <w:sz w:val="28"/>
          <w:szCs w:val="28"/>
          <w:vertAlign w:val="subscript"/>
          <w:lang w:val="uk-UA"/>
        </w:rPr>
        <w:t>в</w:t>
      </w:r>
      <w:r w:rsidRPr="00353C08">
        <w:rPr>
          <w:iCs/>
          <w:color w:val="000000"/>
          <w:sz w:val="28"/>
          <w:szCs w:val="28"/>
          <w:lang w:val="uk-UA"/>
        </w:rPr>
        <w:t xml:space="preserve"> — тепловий потік, що втрачається з вентильованим повітрям, Вт; </w:t>
      </w:r>
      <w:r w:rsidRPr="00353C08">
        <w:rPr>
          <w:i/>
          <w:iCs/>
          <w:color w:val="000000"/>
          <w:sz w:val="28"/>
          <w:szCs w:val="28"/>
          <w:lang w:val="uk-UA"/>
        </w:rPr>
        <w:t>Ф</w:t>
      </w:r>
      <w:r w:rsidRPr="00353C08">
        <w:rPr>
          <w:i/>
          <w:iCs/>
          <w:color w:val="000000"/>
          <w:sz w:val="28"/>
          <w:szCs w:val="28"/>
          <w:vertAlign w:val="subscript"/>
          <w:lang w:val="uk-UA"/>
        </w:rPr>
        <w:t>исп</w:t>
      </w:r>
      <w:r w:rsidRPr="00353C08">
        <w:rPr>
          <w:iCs/>
          <w:color w:val="000000"/>
          <w:sz w:val="28"/>
          <w:szCs w:val="28"/>
          <w:lang w:val="uk-UA"/>
        </w:rPr>
        <w:t xml:space="preserve"> — тепловий потік, який витрачається на випаровування вологи з мокрих поверхонь, наприклад в тваринницьких приміщеннях, Вт; </w:t>
      </w:r>
      <w:r w:rsidRPr="00353C08">
        <w:rPr>
          <w:i/>
          <w:iCs/>
          <w:color w:val="000000"/>
          <w:sz w:val="28"/>
          <w:szCs w:val="28"/>
          <w:lang w:val="uk-UA"/>
        </w:rPr>
        <w:t>Ф</w:t>
      </w:r>
      <w:r w:rsidRPr="00353C08">
        <w:rPr>
          <w:i/>
          <w:iCs/>
          <w:color w:val="000000"/>
          <w:sz w:val="28"/>
          <w:szCs w:val="28"/>
          <w:vertAlign w:val="subscript"/>
          <w:lang w:val="uk-UA"/>
        </w:rPr>
        <w:t>ж</w:t>
      </w:r>
      <w:r w:rsidRPr="00353C08">
        <w:rPr>
          <w:iCs/>
          <w:color w:val="000000"/>
          <w:sz w:val="28"/>
          <w:szCs w:val="28"/>
          <w:lang w:val="uk-UA"/>
        </w:rPr>
        <w:t xml:space="preserve"> — тепловиділення тварин, </w:t>
      </w:r>
      <w:r w:rsidRPr="00353C08">
        <w:rPr>
          <w:i/>
          <w:iCs/>
          <w:color w:val="000000"/>
          <w:sz w:val="28"/>
          <w:szCs w:val="28"/>
          <w:lang w:val="uk-UA"/>
        </w:rPr>
        <w:t>Ф</w:t>
      </w:r>
      <w:r w:rsidRPr="00353C08">
        <w:rPr>
          <w:i/>
          <w:iCs/>
          <w:color w:val="000000"/>
          <w:sz w:val="28"/>
          <w:szCs w:val="28"/>
          <w:vertAlign w:val="subscript"/>
          <w:lang w:val="uk-UA"/>
        </w:rPr>
        <w:t>ж</w:t>
      </w:r>
      <w:r w:rsidRPr="00353C08">
        <w:rPr>
          <w:i/>
          <w:iCs/>
          <w:color w:val="000000"/>
          <w:sz w:val="28"/>
          <w:szCs w:val="28"/>
          <w:lang w:val="uk-UA"/>
        </w:rPr>
        <w:t xml:space="preserve"> = q</w:t>
      </w:r>
      <w:r w:rsidRPr="00353C08">
        <w:rPr>
          <w:i/>
          <w:iCs/>
          <w:color w:val="000000"/>
          <w:sz w:val="28"/>
          <w:szCs w:val="28"/>
          <w:vertAlign w:val="subscript"/>
          <w:lang w:val="uk-UA"/>
        </w:rPr>
        <w:t xml:space="preserve">ж </w:t>
      </w:r>
      <w:r w:rsidRPr="00353C08">
        <w:rPr>
          <w:i/>
          <w:iCs/>
          <w:color w:val="000000"/>
          <w:sz w:val="28"/>
          <w:szCs w:val="28"/>
          <w:lang w:val="uk-UA"/>
        </w:rPr>
        <w:t>NK</w:t>
      </w:r>
      <w:r w:rsidRPr="00353C08">
        <w:rPr>
          <w:i/>
          <w:iCs/>
          <w:color w:val="000000"/>
          <w:sz w:val="28"/>
          <w:szCs w:val="28"/>
          <w:vertAlign w:val="subscript"/>
          <w:lang w:val="uk-UA"/>
        </w:rPr>
        <w:t>τ</w:t>
      </w:r>
      <w:r w:rsidRPr="00353C08">
        <w:rPr>
          <w:iCs/>
          <w:color w:val="000000"/>
          <w:sz w:val="28"/>
          <w:szCs w:val="28"/>
          <w:lang w:val="uk-UA"/>
        </w:rPr>
        <w:t xml:space="preserve"> (</w:t>
      </w:r>
      <w:r w:rsidRPr="00353C08">
        <w:rPr>
          <w:i/>
          <w:iCs/>
          <w:color w:val="000000"/>
          <w:sz w:val="28"/>
          <w:szCs w:val="28"/>
          <w:lang w:val="uk-UA"/>
        </w:rPr>
        <w:t>q</w:t>
      </w:r>
      <w:r w:rsidRPr="00353C08">
        <w:rPr>
          <w:i/>
          <w:iCs/>
          <w:color w:val="000000"/>
          <w:sz w:val="28"/>
          <w:szCs w:val="28"/>
          <w:vertAlign w:val="subscript"/>
          <w:lang w:val="uk-UA"/>
        </w:rPr>
        <w:t>ж</w:t>
      </w:r>
      <w:r w:rsidRPr="00353C08">
        <w:rPr>
          <w:iCs/>
          <w:color w:val="000000"/>
          <w:sz w:val="28"/>
          <w:szCs w:val="28"/>
          <w:lang w:val="uk-UA"/>
        </w:rPr>
        <w:t xml:space="preserve"> — потік теплоти, що виділяється однією твариною, Вт/гол; N — кількість тварин, </w:t>
      </w:r>
      <w:r w:rsidRPr="00353C08">
        <w:rPr>
          <w:i/>
          <w:iCs/>
          <w:color w:val="000000"/>
          <w:sz w:val="28"/>
          <w:szCs w:val="28"/>
          <w:lang w:val="uk-UA"/>
        </w:rPr>
        <w:t>K</w:t>
      </w:r>
      <w:r w:rsidRPr="00353C08">
        <w:rPr>
          <w:i/>
          <w:iCs/>
          <w:color w:val="000000"/>
          <w:sz w:val="28"/>
          <w:szCs w:val="28"/>
          <w:vertAlign w:val="subscript"/>
          <w:lang w:val="uk-UA"/>
        </w:rPr>
        <w:t>τ</w:t>
      </w:r>
      <w:r w:rsidRPr="00353C08">
        <w:rPr>
          <w:iCs/>
          <w:color w:val="000000"/>
          <w:sz w:val="28"/>
          <w:szCs w:val="28"/>
          <w:lang w:val="uk-UA"/>
        </w:rPr>
        <w:t xml:space="preserve"> — коефіцієнт, що враховує вплив температури приміщення, для ВРХ </w:t>
      </w:r>
      <w:r w:rsidRPr="00353C08">
        <w:rPr>
          <w:i/>
          <w:iCs/>
          <w:color w:val="000000"/>
          <w:sz w:val="28"/>
          <w:szCs w:val="28"/>
          <w:lang w:val="uk-UA"/>
        </w:rPr>
        <w:t>K</w:t>
      </w:r>
      <w:r w:rsidRPr="00353C08">
        <w:rPr>
          <w:i/>
          <w:iCs/>
          <w:color w:val="000000"/>
          <w:sz w:val="28"/>
          <w:szCs w:val="28"/>
          <w:vertAlign w:val="subscript"/>
          <w:lang w:val="uk-UA"/>
        </w:rPr>
        <w:t>τ</w:t>
      </w:r>
      <w:r w:rsidRPr="00353C08">
        <w:rPr>
          <w:i/>
          <w:iCs/>
          <w:color w:val="000000"/>
          <w:sz w:val="28"/>
          <w:szCs w:val="28"/>
          <w:lang w:val="uk-UA"/>
        </w:rPr>
        <w:t xml:space="preserve"> </w:t>
      </w:r>
      <w:r w:rsidRPr="00353C08">
        <w:rPr>
          <w:iCs/>
          <w:color w:val="000000"/>
          <w:sz w:val="28"/>
          <w:szCs w:val="28"/>
          <w:lang w:val="uk-UA"/>
        </w:rPr>
        <w:t xml:space="preserve">= 1,4...0,6 при </w:t>
      </w:r>
      <w:r w:rsidR="00F127B7" w:rsidRPr="00353C08">
        <w:rPr>
          <w:iCs/>
          <w:color w:val="000000"/>
          <w:sz w:val="28"/>
          <w:szCs w:val="28"/>
          <w:lang w:val="uk-UA"/>
        </w:rPr>
        <w:t>Т</w:t>
      </w:r>
      <w:r w:rsidR="00F127B7" w:rsidRPr="00353C08">
        <w:rPr>
          <w:iCs/>
          <w:color w:val="000000"/>
          <w:sz w:val="28"/>
          <w:szCs w:val="28"/>
          <w:vertAlign w:val="subscript"/>
          <w:lang w:val="uk-UA"/>
        </w:rPr>
        <w:t>в</w:t>
      </w:r>
      <w:r w:rsidR="00F127B7" w:rsidRPr="00353C08">
        <w:rPr>
          <w:iCs/>
          <w:color w:val="000000"/>
          <w:sz w:val="28"/>
          <w:szCs w:val="28"/>
          <w:lang w:val="uk-UA"/>
        </w:rPr>
        <w:t xml:space="preserve"> = -5...+20 °С, Вт); </w:t>
      </w:r>
      <w:r w:rsidR="00F127B7" w:rsidRPr="00353C08">
        <w:rPr>
          <w:i/>
          <w:iCs/>
          <w:color w:val="000000"/>
          <w:sz w:val="28"/>
          <w:szCs w:val="28"/>
          <w:lang w:val="uk-UA"/>
        </w:rPr>
        <w:t>Ф</w:t>
      </w:r>
      <w:r w:rsidR="00F127B7" w:rsidRPr="00353C08">
        <w:rPr>
          <w:i/>
          <w:iCs/>
          <w:color w:val="000000"/>
          <w:sz w:val="28"/>
          <w:szCs w:val="28"/>
          <w:vertAlign w:val="subscript"/>
          <w:lang w:val="uk-UA"/>
        </w:rPr>
        <w:t>м</w:t>
      </w:r>
      <w:r w:rsidR="00F127B7" w:rsidRPr="00353C08">
        <w:rPr>
          <w:iCs/>
          <w:color w:val="000000"/>
          <w:sz w:val="28"/>
          <w:szCs w:val="28"/>
          <w:lang w:val="uk-UA"/>
        </w:rPr>
        <w:t xml:space="preserve"> — сумарна потужність пристроїв місцевого обігріву, якщо вони передбачені системою забезпечення мікроклімату даного приміщення, Вт.</w:t>
      </w:r>
    </w:p>
    <w:p w14:paraId="41171767" w14:textId="77777777" w:rsidR="00240005" w:rsidRPr="00F127B7" w:rsidRDefault="00240005" w:rsidP="00C56637">
      <w:pPr>
        <w:shd w:val="clear" w:color="auto" w:fill="FFFFFF"/>
        <w:ind w:right="10" w:firstLine="567"/>
        <w:jc w:val="both"/>
        <w:rPr>
          <w:iCs/>
          <w:color w:val="000000"/>
          <w:sz w:val="28"/>
          <w:szCs w:val="28"/>
        </w:rPr>
      </w:pPr>
      <w:r w:rsidRPr="00F127B7">
        <w:rPr>
          <w:iCs/>
          <w:color w:val="000000"/>
          <w:sz w:val="28"/>
          <w:szCs w:val="28"/>
          <w:lang w:val="uk-UA"/>
        </w:rPr>
        <w:t>Для розрахунків тепло-, волого - та газового балансу приміщення можна рекомендувати спрощену формулу</w:t>
      </w:r>
      <w:r w:rsidR="00C56637">
        <w:rPr>
          <w:iCs/>
          <w:color w:val="000000"/>
          <w:sz w:val="28"/>
          <w:szCs w:val="28"/>
          <w:lang w:val="uk-UA"/>
        </w:rPr>
        <w:t>:</w:t>
      </w:r>
    </w:p>
    <w:p w14:paraId="2DE9951F" w14:textId="77777777" w:rsidR="00240005" w:rsidRPr="00F127B7" w:rsidRDefault="00240005" w:rsidP="00C56637">
      <w:pPr>
        <w:shd w:val="clear" w:color="auto" w:fill="FFFFFF"/>
        <w:ind w:left="720" w:right="10" w:firstLine="1832"/>
        <w:jc w:val="both"/>
        <w:rPr>
          <w:iCs/>
          <w:color w:val="000000"/>
          <w:sz w:val="28"/>
          <w:szCs w:val="28"/>
        </w:rPr>
      </w:pPr>
      <w:r w:rsidRPr="00F127B7">
        <w:rPr>
          <w:i/>
          <w:iCs/>
          <w:color w:val="000000"/>
          <w:sz w:val="28"/>
          <w:szCs w:val="28"/>
          <w:lang w:val="uk-UA"/>
        </w:rPr>
        <w:t>Ф</w:t>
      </w:r>
      <w:r w:rsidRPr="00F127B7">
        <w:rPr>
          <w:i/>
          <w:iCs/>
          <w:color w:val="000000"/>
          <w:sz w:val="28"/>
          <w:szCs w:val="28"/>
          <w:vertAlign w:val="subscript"/>
          <w:lang w:val="uk-UA"/>
        </w:rPr>
        <w:t>п</w:t>
      </w:r>
      <w:r w:rsidRPr="00F127B7">
        <w:rPr>
          <w:i/>
          <w:iCs/>
          <w:color w:val="000000"/>
          <w:sz w:val="28"/>
          <w:szCs w:val="28"/>
          <w:lang w:val="uk-UA"/>
        </w:rPr>
        <w:t xml:space="preserve"> = К[(</w:t>
      </w:r>
      <w:r w:rsidR="00C7112A" w:rsidRPr="000A57EC">
        <w:rPr>
          <w:i/>
          <w:iCs/>
          <w:color w:val="000000"/>
          <w:sz w:val="28"/>
          <w:szCs w:val="28"/>
          <w:lang w:val="uk-UA"/>
        </w:rPr>
        <w:t>g</w:t>
      </w:r>
      <w:r w:rsidR="00C7112A" w:rsidRPr="000A57EC">
        <w:rPr>
          <w:i/>
          <w:iCs/>
          <w:color w:val="000000"/>
          <w:sz w:val="28"/>
          <w:szCs w:val="28"/>
          <w:vertAlign w:val="subscript"/>
          <w:lang w:val="uk-UA"/>
        </w:rPr>
        <w:t>0</w:t>
      </w:r>
      <w:r w:rsidRPr="00F127B7">
        <w:rPr>
          <w:i/>
          <w:iCs/>
          <w:color w:val="000000"/>
          <w:sz w:val="28"/>
          <w:szCs w:val="28"/>
          <w:vertAlign w:val="subscript"/>
          <w:lang w:val="uk-UA"/>
        </w:rPr>
        <w:t xml:space="preserve"> </w:t>
      </w:r>
      <w:r w:rsidRPr="00F127B7">
        <w:rPr>
          <w:i/>
          <w:iCs/>
          <w:color w:val="000000"/>
          <w:sz w:val="28"/>
          <w:szCs w:val="28"/>
          <w:lang w:val="uk-UA"/>
        </w:rPr>
        <w:t>V + С</w:t>
      </w:r>
      <w:r w:rsidRPr="00F127B7">
        <w:rPr>
          <w:i/>
          <w:iCs/>
          <w:color w:val="000000"/>
          <w:sz w:val="28"/>
          <w:szCs w:val="28"/>
          <w:vertAlign w:val="subscript"/>
          <w:lang w:val="uk-UA"/>
        </w:rPr>
        <w:t xml:space="preserve">в </w:t>
      </w:r>
      <w:r w:rsidRPr="00F127B7">
        <w:rPr>
          <w:i/>
          <w:iCs/>
          <w:color w:val="000000"/>
          <w:sz w:val="28"/>
          <w:szCs w:val="28"/>
          <w:lang w:val="uk-UA"/>
        </w:rPr>
        <w:t>ρ</w:t>
      </w:r>
      <w:r w:rsidRPr="00F127B7">
        <w:rPr>
          <w:i/>
          <w:iCs/>
          <w:color w:val="000000"/>
          <w:sz w:val="28"/>
          <w:szCs w:val="28"/>
          <w:vertAlign w:val="subscript"/>
          <w:lang w:val="uk-UA"/>
        </w:rPr>
        <w:t xml:space="preserve">в </w:t>
      </w:r>
      <w:r w:rsidRPr="00F127B7">
        <w:rPr>
          <w:i/>
          <w:iCs/>
          <w:color w:val="000000"/>
          <w:sz w:val="28"/>
          <w:szCs w:val="28"/>
          <w:lang w:val="uk-UA"/>
        </w:rPr>
        <w:t>V</w:t>
      </w:r>
      <w:r w:rsidRPr="00F127B7">
        <w:rPr>
          <w:i/>
          <w:iCs/>
          <w:color w:val="000000"/>
          <w:sz w:val="28"/>
          <w:szCs w:val="28"/>
          <w:vertAlign w:val="subscript"/>
          <w:lang w:val="uk-UA"/>
        </w:rPr>
        <w:t>t</w:t>
      </w:r>
      <w:r w:rsidRPr="00F127B7">
        <w:rPr>
          <w:i/>
          <w:iCs/>
          <w:color w:val="000000"/>
          <w:sz w:val="28"/>
          <w:szCs w:val="28"/>
          <w:lang w:val="uk-UA"/>
        </w:rPr>
        <w:t>)(Т</w:t>
      </w:r>
      <w:r w:rsidRPr="00F127B7">
        <w:rPr>
          <w:i/>
          <w:iCs/>
          <w:color w:val="000000"/>
          <w:sz w:val="28"/>
          <w:szCs w:val="28"/>
          <w:vertAlign w:val="subscript"/>
          <w:lang w:val="uk-UA"/>
        </w:rPr>
        <w:t>в</w:t>
      </w:r>
      <w:r w:rsidRPr="00F127B7">
        <w:rPr>
          <w:i/>
          <w:iCs/>
          <w:color w:val="000000"/>
          <w:sz w:val="28"/>
          <w:szCs w:val="28"/>
          <w:lang w:val="uk-UA"/>
        </w:rPr>
        <w:t xml:space="preserve"> - Т</w:t>
      </w:r>
      <w:r w:rsidRPr="00F127B7">
        <w:rPr>
          <w:i/>
          <w:iCs/>
          <w:color w:val="000000"/>
          <w:sz w:val="28"/>
          <w:szCs w:val="28"/>
          <w:vertAlign w:val="subscript"/>
          <w:lang w:val="uk-UA"/>
        </w:rPr>
        <w:t>н</w:t>
      </w:r>
      <w:r w:rsidRPr="00F127B7">
        <w:rPr>
          <w:i/>
          <w:iCs/>
          <w:color w:val="000000"/>
          <w:sz w:val="28"/>
          <w:szCs w:val="28"/>
          <w:lang w:val="uk-UA"/>
        </w:rPr>
        <w:t>) – Ф</w:t>
      </w:r>
      <w:r w:rsidRPr="00F127B7">
        <w:rPr>
          <w:i/>
          <w:iCs/>
          <w:color w:val="000000"/>
          <w:sz w:val="28"/>
          <w:szCs w:val="28"/>
          <w:vertAlign w:val="subscript"/>
          <w:lang w:val="uk-UA"/>
        </w:rPr>
        <w:t>ж</w:t>
      </w:r>
      <w:r w:rsidRPr="00F127B7">
        <w:rPr>
          <w:i/>
          <w:iCs/>
          <w:color w:val="000000"/>
          <w:sz w:val="28"/>
          <w:szCs w:val="28"/>
          <w:lang w:val="uk-UA"/>
        </w:rPr>
        <w:t xml:space="preserve"> - Ф</w:t>
      </w:r>
      <w:r w:rsidRPr="00F127B7">
        <w:rPr>
          <w:i/>
          <w:iCs/>
          <w:color w:val="000000"/>
          <w:sz w:val="28"/>
          <w:szCs w:val="28"/>
          <w:vertAlign w:val="subscript"/>
          <w:lang w:val="uk-UA"/>
        </w:rPr>
        <w:t>м</w:t>
      </w:r>
      <w:r w:rsidRPr="00F127B7">
        <w:rPr>
          <w:i/>
          <w:iCs/>
          <w:color w:val="000000"/>
          <w:sz w:val="28"/>
          <w:szCs w:val="28"/>
          <w:lang w:val="uk-UA"/>
        </w:rPr>
        <w:t>],</w:t>
      </w:r>
      <w:r w:rsidRPr="00F127B7">
        <w:rPr>
          <w:i/>
          <w:iCs/>
          <w:color w:val="000000"/>
          <w:sz w:val="28"/>
          <w:szCs w:val="28"/>
          <w:lang w:val="uk-UA"/>
        </w:rPr>
        <w:tab/>
      </w:r>
      <w:r w:rsidRPr="00F127B7">
        <w:rPr>
          <w:i/>
          <w:iCs/>
          <w:color w:val="000000"/>
          <w:sz w:val="28"/>
          <w:szCs w:val="28"/>
        </w:rPr>
        <w:tab/>
      </w:r>
      <w:r w:rsidRPr="00C56637">
        <w:rPr>
          <w:iCs/>
          <w:color w:val="000000"/>
          <w:sz w:val="28"/>
          <w:szCs w:val="28"/>
        </w:rPr>
        <w:t>(</w:t>
      </w:r>
      <w:r w:rsidR="00C56637">
        <w:rPr>
          <w:iCs/>
          <w:color w:val="000000"/>
          <w:sz w:val="28"/>
          <w:szCs w:val="28"/>
          <w:lang w:val="uk-UA"/>
        </w:rPr>
        <w:t>5.2</w:t>
      </w:r>
      <w:r w:rsidRPr="00C56637">
        <w:rPr>
          <w:iCs/>
          <w:color w:val="000000"/>
          <w:sz w:val="28"/>
          <w:szCs w:val="28"/>
        </w:rPr>
        <w:t>)</w:t>
      </w:r>
    </w:p>
    <w:p w14:paraId="750AA3C5" w14:textId="77777777" w:rsidR="00240005" w:rsidRPr="00F127B7" w:rsidRDefault="00240005" w:rsidP="00C56637">
      <w:pPr>
        <w:shd w:val="clear" w:color="auto" w:fill="FFFFFF"/>
        <w:tabs>
          <w:tab w:val="num" w:pos="720"/>
        </w:tabs>
        <w:ind w:right="10" w:firstLine="567"/>
        <w:jc w:val="both"/>
        <w:rPr>
          <w:iCs/>
          <w:color w:val="000000"/>
          <w:sz w:val="28"/>
          <w:szCs w:val="28"/>
        </w:rPr>
      </w:pPr>
      <w:r w:rsidRPr="00F127B7">
        <w:rPr>
          <w:iCs/>
          <w:color w:val="000000"/>
          <w:sz w:val="28"/>
          <w:szCs w:val="28"/>
          <w:lang w:val="uk-UA"/>
        </w:rPr>
        <w:t xml:space="preserve">де К — перевідний коефіцієнт, рівний 0,278; </w:t>
      </w:r>
      <w:r w:rsidR="00C7112A" w:rsidRPr="000A57EC">
        <w:rPr>
          <w:i/>
          <w:iCs/>
          <w:color w:val="000000"/>
          <w:sz w:val="28"/>
          <w:szCs w:val="28"/>
          <w:lang w:val="uk-UA"/>
        </w:rPr>
        <w:t>g</w:t>
      </w:r>
      <w:r w:rsidR="00C7112A" w:rsidRPr="000A57EC">
        <w:rPr>
          <w:i/>
          <w:iCs/>
          <w:color w:val="000000"/>
          <w:sz w:val="28"/>
          <w:szCs w:val="28"/>
          <w:vertAlign w:val="subscript"/>
          <w:lang w:val="uk-UA"/>
        </w:rPr>
        <w:t>0</w:t>
      </w:r>
      <w:r w:rsidRPr="00F127B7">
        <w:rPr>
          <w:iCs/>
          <w:color w:val="000000"/>
          <w:sz w:val="28"/>
          <w:szCs w:val="28"/>
          <w:lang w:val="uk-UA"/>
        </w:rPr>
        <w:t xml:space="preserve"> — опалювальна характеристика будівлі; V — </w:t>
      </w:r>
      <w:r w:rsidR="00C56637">
        <w:rPr>
          <w:iCs/>
          <w:color w:val="000000"/>
          <w:sz w:val="28"/>
          <w:szCs w:val="28"/>
          <w:lang w:val="uk-UA"/>
        </w:rPr>
        <w:t xml:space="preserve">об’єм </w:t>
      </w:r>
      <w:r w:rsidRPr="00F127B7">
        <w:rPr>
          <w:iCs/>
          <w:color w:val="000000"/>
          <w:sz w:val="28"/>
          <w:szCs w:val="28"/>
          <w:lang w:val="uk-UA"/>
        </w:rPr>
        <w:t xml:space="preserve"> обслуговуваного приміщення, м</w:t>
      </w:r>
      <w:r w:rsidRPr="00F127B7">
        <w:rPr>
          <w:iCs/>
          <w:color w:val="000000"/>
          <w:sz w:val="28"/>
          <w:szCs w:val="28"/>
          <w:vertAlign w:val="superscript"/>
          <w:lang w:val="uk-UA"/>
        </w:rPr>
        <w:t>3</w:t>
      </w:r>
      <w:r w:rsidRPr="00F127B7">
        <w:rPr>
          <w:iCs/>
          <w:color w:val="000000"/>
          <w:sz w:val="28"/>
          <w:szCs w:val="28"/>
          <w:lang w:val="uk-UA"/>
        </w:rPr>
        <w:t xml:space="preserve">; </w:t>
      </w:r>
      <w:r w:rsidRPr="00F127B7">
        <w:rPr>
          <w:i/>
          <w:iCs/>
          <w:color w:val="000000"/>
          <w:sz w:val="28"/>
          <w:szCs w:val="28"/>
          <w:lang w:val="uk-UA"/>
        </w:rPr>
        <w:t>С</w:t>
      </w:r>
      <w:r w:rsidRPr="00F127B7">
        <w:rPr>
          <w:i/>
          <w:iCs/>
          <w:color w:val="000000"/>
          <w:sz w:val="28"/>
          <w:szCs w:val="28"/>
          <w:vertAlign w:val="subscript"/>
          <w:lang w:val="uk-UA"/>
        </w:rPr>
        <w:t>в</w:t>
      </w:r>
      <w:r w:rsidRPr="00F127B7">
        <w:rPr>
          <w:iCs/>
          <w:color w:val="000000"/>
          <w:sz w:val="28"/>
          <w:szCs w:val="28"/>
          <w:lang w:val="uk-UA"/>
        </w:rPr>
        <w:t xml:space="preserve"> — теплоємність повітря, </w:t>
      </w:r>
      <w:r w:rsidRPr="00F127B7">
        <w:rPr>
          <w:i/>
          <w:iCs/>
          <w:color w:val="000000"/>
          <w:sz w:val="28"/>
          <w:szCs w:val="28"/>
          <w:lang w:val="uk-UA"/>
        </w:rPr>
        <w:t>С</w:t>
      </w:r>
      <w:r w:rsidRPr="00F127B7">
        <w:rPr>
          <w:i/>
          <w:iCs/>
          <w:color w:val="000000"/>
          <w:sz w:val="28"/>
          <w:szCs w:val="28"/>
          <w:vertAlign w:val="subscript"/>
          <w:lang w:val="uk-UA"/>
        </w:rPr>
        <w:t>в</w:t>
      </w:r>
      <w:r w:rsidRPr="00F127B7">
        <w:rPr>
          <w:iCs/>
          <w:color w:val="000000"/>
          <w:sz w:val="28"/>
          <w:szCs w:val="28"/>
          <w:lang w:val="uk-UA"/>
        </w:rPr>
        <w:t xml:space="preserve"> = 1 кДж/(кг ∙ °С); </w:t>
      </w:r>
      <w:r w:rsidRPr="00F127B7">
        <w:rPr>
          <w:i/>
          <w:iCs/>
          <w:color w:val="000000"/>
          <w:sz w:val="28"/>
          <w:szCs w:val="28"/>
          <w:lang w:val="uk-UA"/>
        </w:rPr>
        <w:t>ρ</w:t>
      </w:r>
      <w:r w:rsidRPr="00F127B7">
        <w:rPr>
          <w:i/>
          <w:iCs/>
          <w:color w:val="000000"/>
          <w:sz w:val="28"/>
          <w:szCs w:val="28"/>
          <w:vertAlign w:val="subscript"/>
          <w:lang w:val="uk-UA"/>
        </w:rPr>
        <w:t>в</w:t>
      </w:r>
      <w:r w:rsidRPr="00F127B7">
        <w:rPr>
          <w:iCs/>
          <w:color w:val="000000"/>
          <w:sz w:val="28"/>
          <w:szCs w:val="28"/>
          <w:lang w:val="uk-UA"/>
        </w:rPr>
        <w:t xml:space="preserve"> — щільність повітря при температурі, що дорівнює 15 °С, </w:t>
      </w:r>
      <w:r w:rsidRPr="00F127B7">
        <w:rPr>
          <w:i/>
          <w:iCs/>
          <w:color w:val="000000"/>
          <w:sz w:val="28"/>
          <w:szCs w:val="28"/>
          <w:lang w:val="uk-UA"/>
        </w:rPr>
        <w:t>ρ</w:t>
      </w:r>
      <w:r w:rsidRPr="00F127B7">
        <w:rPr>
          <w:i/>
          <w:iCs/>
          <w:color w:val="000000"/>
          <w:sz w:val="28"/>
          <w:szCs w:val="28"/>
          <w:vertAlign w:val="subscript"/>
          <w:lang w:val="uk-UA"/>
        </w:rPr>
        <w:t>в</w:t>
      </w:r>
      <w:r w:rsidRPr="00F127B7">
        <w:rPr>
          <w:iCs/>
          <w:color w:val="000000"/>
          <w:sz w:val="28"/>
          <w:szCs w:val="28"/>
          <w:lang w:val="uk-UA"/>
        </w:rPr>
        <w:t xml:space="preserve"> = 1,2...1,3 кг/м</w:t>
      </w:r>
      <w:r w:rsidRPr="00F127B7">
        <w:rPr>
          <w:iCs/>
          <w:color w:val="000000"/>
          <w:sz w:val="28"/>
          <w:szCs w:val="28"/>
          <w:vertAlign w:val="superscript"/>
          <w:lang w:val="uk-UA"/>
        </w:rPr>
        <w:t>3</w:t>
      </w:r>
      <w:r w:rsidRPr="00F127B7">
        <w:rPr>
          <w:iCs/>
          <w:color w:val="000000"/>
          <w:sz w:val="28"/>
          <w:szCs w:val="28"/>
          <w:lang w:val="uk-UA"/>
        </w:rPr>
        <w:t xml:space="preserve">; </w:t>
      </w:r>
      <w:r w:rsidRPr="00F127B7">
        <w:rPr>
          <w:i/>
          <w:iCs/>
          <w:color w:val="000000"/>
          <w:sz w:val="28"/>
          <w:szCs w:val="28"/>
          <w:lang w:val="uk-UA"/>
        </w:rPr>
        <w:t>V</w:t>
      </w:r>
      <w:r w:rsidRPr="00F127B7">
        <w:rPr>
          <w:i/>
          <w:iCs/>
          <w:color w:val="000000"/>
          <w:sz w:val="28"/>
          <w:szCs w:val="28"/>
          <w:vertAlign w:val="subscript"/>
          <w:lang w:val="uk-UA"/>
        </w:rPr>
        <w:t>t</w:t>
      </w:r>
      <w:r w:rsidRPr="00F127B7">
        <w:rPr>
          <w:iCs/>
          <w:color w:val="000000"/>
          <w:sz w:val="28"/>
          <w:szCs w:val="28"/>
          <w:lang w:val="uk-UA"/>
        </w:rPr>
        <w:t xml:space="preserve"> — об'ємна подача повітря, м</w:t>
      </w:r>
      <w:r w:rsidRPr="00F127B7">
        <w:rPr>
          <w:iCs/>
          <w:color w:val="000000"/>
          <w:sz w:val="28"/>
          <w:szCs w:val="28"/>
          <w:vertAlign w:val="superscript"/>
          <w:lang w:val="uk-UA"/>
        </w:rPr>
        <w:t>3</w:t>
      </w:r>
      <w:r w:rsidRPr="00F127B7">
        <w:rPr>
          <w:iCs/>
          <w:color w:val="000000"/>
          <w:sz w:val="28"/>
          <w:szCs w:val="28"/>
          <w:lang w:val="uk-UA"/>
        </w:rPr>
        <w:t xml:space="preserve">/год, </w:t>
      </w:r>
      <w:r w:rsidRPr="00F127B7">
        <w:rPr>
          <w:i/>
          <w:iCs/>
          <w:color w:val="000000"/>
          <w:sz w:val="28"/>
          <w:szCs w:val="28"/>
          <w:lang w:val="uk-UA"/>
        </w:rPr>
        <w:t>V</w:t>
      </w:r>
      <w:r w:rsidRPr="00F127B7">
        <w:rPr>
          <w:i/>
          <w:iCs/>
          <w:color w:val="000000"/>
          <w:sz w:val="28"/>
          <w:szCs w:val="28"/>
          <w:vertAlign w:val="subscript"/>
          <w:lang w:val="uk-UA"/>
        </w:rPr>
        <w:t>t</w:t>
      </w:r>
      <w:r w:rsidRPr="00F127B7">
        <w:rPr>
          <w:iCs/>
          <w:color w:val="000000"/>
          <w:sz w:val="28"/>
          <w:szCs w:val="28"/>
          <w:lang w:val="uk-UA"/>
        </w:rPr>
        <w:t xml:space="preserve"> = К</w:t>
      </w:r>
      <w:r w:rsidRPr="00F127B7">
        <w:rPr>
          <w:iCs/>
          <w:color w:val="000000"/>
          <w:sz w:val="28"/>
          <w:szCs w:val="28"/>
          <w:vertAlign w:val="subscript"/>
          <w:lang w:val="uk-UA"/>
        </w:rPr>
        <w:t xml:space="preserve">в </w:t>
      </w:r>
      <w:r w:rsidRPr="00F127B7">
        <w:rPr>
          <w:iCs/>
          <w:color w:val="000000"/>
          <w:sz w:val="28"/>
          <w:szCs w:val="28"/>
          <w:lang w:val="uk-UA"/>
        </w:rPr>
        <w:t>V, К</w:t>
      </w:r>
      <w:r w:rsidRPr="00F127B7">
        <w:rPr>
          <w:iCs/>
          <w:color w:val="000000"/>
          <w:sz w:val="28"/>
          <w:szCs w:val="28"/>
          <w:vertAlign w:val="subscript"/>
          <w:lang w:val="uk-UA"/>
        </w:rPr>
        <w:t>в</w:t>
      </w:r>
      <w:r w:rsidRPr="00F127B7">
        <w:rPr>
          <w:iCs/>
          <w:color w:val="000000"/>
          <w:sz w:val="28"/>
          <w:szCs w:val="28"/>
          <w:lang w:val="uk-UA"/>
        </w:rPr>
        <w:t xml:space="preserve"> — кратність необхідного повітрообміну, К</w:t>
      </w:r>
      <w:r w:rsidRPr="00F127B7">
        <w:rPr>
          <w:iCs/>
          <w:color w:val="000000"/>
          <w:sz w:val="28"/>
          <w:szCs w:val="28"/>
          <w:vertAlign w:val="subscript"/>
          <w:lang w:val="uk-UA"/>
        </w:rPr>
        <w:t>в</w:t>
      </w:r>
      <w:r w:rsidRPr="00F127B7">
        <w:rPr>
          <w:iCs/>
          <w:color w:val="000000"/>
          <w:sz w:val="28"/>
          <w:szCs w:val="28"/>
          <w:lang w:val="uk-UA"/>
        </w:rPr>
        <w:t xml:space="preserve"> = 1,5...3,5; Т</w:t>
      </w:r>
      <w:r w:rsidRPr="00F127B7">
        <w:rPr>
          <w:iCs/>
          <w:color w:val="000000"/>
          <w:sz w:val="28"/>
          <w:szCs w:val="28"/>
          <w:vertAlign w:val="subscript"/>
          <w:lang w:val="uk-UA"/>
        </w:rPr>
        <w:t>в</w:t>
      </w:r>
      <w:r w:rsidRPr="00F127B7">
        <w:rPr>
          <w:iCs/>
          <w:color w:val="000000"/>
          <w:sz w:val="28"/>
          <w:szCs w:val="28"/>
          <w:lang w:val="uk-UA"/>
        </w:rPr>
        <w:t xml:space="preserve"> — температура повітря в приміщенні, °С; </w:t>
      </w:r>
      <w:r w:rsidRPr="00F127B7">
        <w:rPr>
          <w:i/>
          <w:iCs/>
          <w:color w:val="000000"/>
          <w:sz w:val="28"/>
          <w:szCs w:val="28"/>
          <w:lang w:val="uk-UA"/>
        </w:rPr>
        <w:t>Т</w:t>
      </w:r>
      <w:r w:rsidRPr="00F127B7">
        <w:rPr>
          <w:i/>
          <w:iCs/>
          <w:color w:val="000000"/>
          <w:sz w:val="28"/>
          <w:szCs w:val="28"/>
          <w:vertAlign w:val="subscript"/>
          <w:lang w:val="uk-UA"/>
        </w:rPr>
        <w:t>н</w:t>
      </w:r>
      <w:r w:rsidRPr="00F127B7">
        <w:rPr>
          <w:iCs/>
          <w:color w:val="000000"/>
          <w:sz w:val="28"/>
          <w:szCs w:val="28"/>
          <w:lang w:val="uk-UA"/>
        </w:rPr>
        <w:t xml:space="preserve"> — температура на вході електрокалорифера, °С; </w:t>
      </w:r>
      <w:r w:rsidRPr="00F127B7">
        <w:rPr>
          <w:i/>
          <w:iCs/>
          <w:color w:val="000000"/>
          <w:sz w:val="28"/>
          <w:szCs w:val="28"/>
          <w:lang w:val="uk-UA"/>
        </w:rPr>
        <w:t>Ф</w:t>
      </w:r>
      <w:r w:rsidRPr="00F127B7">
        <w:rPr>
          <w:i/>
          <w:iCs/>
          <w:color w:val="000000"/>
          <w:sz w:val="28"/>
          <w:szCs w:val="28"/>
          <w:vertAlign w:val="subscript"/>
          <w:lang w:val="uk-UA"/>
        </w:rPr>
        <w:t>ж</w:t>
      </w:r>
      <w:r w:rsidRPr="00F127B7">
        <w:rPr>
          <w:i/>
          <w:iCs/>
          <w:color w:val="000000"/>
          <w:sz w:val="28"/>
          <w:szCs w:val="28"/>
          <w:lang w:val="uk-UA"/>
        </w:rPr>
        <w:t xml:space="preserve"> і Ф</w:t>
      </w:r>
      <w:r w:rsidRPr="00F127B7">
        <w:rPr>
          <w:i/>
          <w:iCs/>
          <w:color w:val="000000"/>
          <w:sz w:val="28"/>
          <w:szCs w:val="28"/>
          <w:vertAlign w:val="subscript"/>
          <w:lang w:val="uk-UA"/>
        </w:rPr>
        <w:t>м</w:t>
      </w:r>
      <w:r w:rsidRPr="00F127B7">
        <w:rPr>
          <w:iCs/>
          <w:color w:val="000000"/>
          <w:sz w:val="28"/>
          <w:szCs w:val="28"/>
          <w:lang w:val="uk-UA"/>
        </w:rPr>
        <w:t xml:space="preserve"> дано в [кДж/ год].</w:t>
      </w:r>
    </w:p>
    <w:p w14:paraId="3439B0C8" w14:textId="77777777" w:rsidR="00240005" w:rsidRPr="00F127B7" w:rsidRDefault="00240005" w:rsidP="00C56637">
      <w:pPr>
        <w:shd w:val="clear" w:color="auto" w:fill="FFFFFF"/>
        <w:ind w:left="720" w:right="10"/>
        <w:jc w:val="both"/>
        <w:rPr>
          <w:iCs/>
          <w:color w:val="000000"/>
          <w:sz w:val="28"/>
          <w:szCs w:val="28"/>
        </w:rPr>
      </w:pPr>
      <w:r w:rsidRPr="00F127B7">
        <w:rPr>
          <w:iCs/>
          <w:color w:val="000000"/>
          <w:sz w:val="28"/>
          <w:szCs w:val="28"/>
          <w:lang w:val="uk-UA"/>
        </w:rPr>
        <w:t>Сумарну встановлену потужність ЕКУ Вт, визначають за виразом</w:t>
      </w:r>
      <w:r w:rsidR="00C56637">
        <w:rPr>
          <w:iCs/>
          <w:color w:val="000000"/>
          <w:sz w:val="28"/>
          <w:szCs w:val="28"/>
          <w:lang w:val="uk-UA"/>
        </w:rPr>
        <w:t>:</w:t>
      </w:r>
    </w:p>
    <w:p w14:paraId="243FB802" w14:textId="77777777" w:rsidR="00240005" w:rsidRPr="00F127B7" w:rsidRDefault="00240005" w:rsidP="00C56637">
      <w:pPr>
        <w:shd w:val="clear" w:color="auto" w:fill="FFFFFF"/>
        <w:ind w:left="720" w:right="10" w:firstLine="3533"/>
        <w:jc w:val="both"/>
        <w:rPr>
          <w:iCs/>
          <w:color w:val="000000"/>
          <w:sz w:val="28"/>
          <w:szCs w:val="28"/>
        </w:rPr>
      </w:pPr>
      <w:r w:rsidRPr="00F127B7">
        <w:rPr>
          <w:i/>
          <w:iCs/>
          <w:color w:val="000000"/>
          <w:sz w:val="28"/>
          <w:szCs w:val="28"/>
          <w:lang w:val="uk-UA"/>
        </w:rPr>
        <w:t>Р = К</w:t>
      </w:r>
      <w:r w:rsidRPr="00F127B7">
        <w:rPr>
          <w:i/>
          <w:iCs/>
          <w:color w:val="000000"/>
          <w:sz w:val="28"/>
          <w:szCs w:val="28"/>
          <w:vertAlign w:val="subscript"/>
          <w:lang w:val="uk-UA"/>
        </w:rPr>
        <w:t xml:space="preserve">з </w:t>
      </w:r>
      <w:r w:rsidRPr="00F127B7">
        <w:rPr>
          <w:i/>
          <w:iCs/>
          <w:color w:val="000000"/>
          <w:sz w:val="28"/>
          <w:szCs w:val="28"/>
          <w:lang w:val="uk-UA"/>
        </w:rPr>
        <w:t>Ф</w:t>
      </w:r>
      <w:r w:rsidRPr="00F127B7">
        <w:rPr>
          <w:i/>
          <w:iCs/>
          <w:color w:val="000000"/>
          <w:sz w:val="28"/>
          <w:szCs w:val="28"/>
          <w:vertAlign w:val="subscript"/>
          <w:lang w:val="uk-UA"/>
        </w:rPr>
        <w:t xml:space="preserve">п </w:t>
      </w:r>
      <w:r w:rsidRPr="00F127B7">
        <w:rPr>
          <w:i/>
          <w:iCs/>
          <w:color w:val="000000"/>
          <w:sz w:val="28"/>
          <w:szCs w:val="28"/>
          <w:lang w:val="uk-UA"/>
        </w:rPr>
        <w:t>/η</w:t>
      </w:r>
      <w:r w:rsidRPr="00F127B7">
        <w:rPr>
          <w:i/>
          <w:iCs/>
          <w:color w:val="000000"/>
          <w:sz w:val="28"/>
          <w:szCs w:val="28"/>
          <w:vertAlign w:val="subscript"/>
          <w:lang w:val="uk-UA"/>
        </w:rPr>
        <w:t>ЕКУ</w:t>
      </w:r>
      <w:r w:rsidRPr="00F127B7">
        <w:rPr>
          <w:i/>
          <w:iCs/>
          <w:color w:val="000000"/>
          <w:sz w:val="28"/>
          <w:szCs w:val="28"/>
          <w:lang w:val="uk-UA"/>
        </w:rPr>
        <w:t>,</w:t>
      </w:r>
      <w:r w:rsidRPr="00F127B7">
        <w:rPr>
          <w:iCs/>
          <w:color w:val="000000"/>
          <w:sz w:val="28"/>
          <w:szCs w:val="28"/>
          <w:lang w:val="uk-UA"/>
        </w:rPr>
        <w:tab/>
      </w:r>
      <w:r w:rsidRPr="005071EA">
        <w:rPr>
          <w:iCs/>
          <w:color w:val="000000"/>
          <w:sz w:val="28"/>
          <w:szCs w:val="28"/>
        </w:rPr>
        <w:tab/>
        <w:t xml:space="preserve">                  (</w:t>
      </w:r>
      <w:r w:rsidR="005071EA">
        <w:rPr>
          <w:iCs/>
          <w:color w:val="000000"/>
          <w:sz w:val="28"/>
          <w:szCs w:val="28"/>
          <w:lang w:val="uk-UA"/>
        </w:rPr>
        <w:t>5.3</w:t>
      </w:r>
      <w:r w:rsidRPr="005071EA">
        <w:rPr>
          <w:iCs/>
          <w:color w:val="000000"/>
          <w:sz w:val="28"/>
          <w:szCs w:val="28"/>
        </w:rPr>
        <w:t>)</w:t>
      </w:r>
    </w:p>
    <w:p w14:paraId="3B82E5EA" w14:textId="77777777" w:rsidR="00F127B7" w:rsidRDefault="00F127B7" w:rsidP="00F127B7">
      <w:pPr>
        <w:shd w:val="clear" w:color="auto" w:fill="FFFFFF"/>
        <w:ind w:left="14" w:right="10" w:firstLine="562"/>
        <w:jc w:val="both"/>
        <w:rPr>
          <w:iCs/>
          <w:color w:val="000000"/>
          <w:sz w:val="28"/>
          <w:szCs w:val="28"/>
          <w:lang w:val="uk-UA"/>
        </w:rPr>
      </w:pPr>
      <w:r w:rsidRPr="00F127B7">
        <w:rPr>
          <w:iCs/>
          <w:color w:val="000000"/>
          <w:sz w:val="28"/>
          <w:szCs w:val="28"/>
          <w:lang w:val="uk-UA"/>
        </w:rPr>
        <w:t xml:space="preserve">де </w:t>
      </w:r>
      <w:r w:rsidRPr="00F127B7">
        <w:rPr>
          <w:i/>
          <w:iCs/>
          <w:color w:val="000000"/>
          <w:sz w:val="28"/>
          <w:szCs w:val="28"/>
          <w:lang w:val="uk-UA"/>
        </w:rPr>
        <w:t>К</w:t>
      </w:r>
      <w:r w:rsidRPr="00F127B7">
        <w:rPr>
          <w:i/>
          <w:iCs/>
          <w:color w:val="000000"/>
          <w:sz w:val="28"/>
          <w:szCs w:val="28"/>
          <w:vertAlign w:val="subscript"/>
          <w:lang w:val="uk-UA"/>
        </w:rPr>
        <w:t>з</w:t>
      </w:r>
      <w:r w:rsidRPr="00F127B7">
        <w:rPr>
          <w:iCs/>
          <w:color w:val="000000"/>
          <w:sz w:val="28"/>
          <w:szCs w:val="28"/>
          <w:lang w:val="uk-UA"/>
        </w:rPr>
        <w:t xml:space="preserve"> — коефіцієнт запасу, </w:t>
      </w:r>
      <w:r w:rsidRPr="00F127B7">
        <w:rPr>
          <w:i/>
          <w:iCs/>
          <w:color w:val="000000"/>
          <w:sz w:val="28"/>
          <w:szCs w:val="28"/>
          <w:lang w:val="uk-UA"/>
        </w:rPr>
        <w:t>К</w:t>
      </w:r>
      <w:r w:rsidRPr="00F127B7">
        <w:rPr>
          <w:i/>
          <w:iCs/>
          <w:color w:val="000000"/>
          <w:sz w:val="28"/>
          <w:szCs w:val="28"/>
          <w:vertAlign w:val="subscript"/>
          <w:lang w:val="uk-UA"/>
        </w:rPr>
        <w:t>з</w:t>
      </w:r>
      <w:r w:rsidRPr="00F127B7">
        <w:rPr>
          <w:iCs/>
          <w:color w:val="000000"/>
          <w:sz w:val="28"/>
          <w:szCs w:val="28"/>
          <w:lang w:val="uk-UA"/>
        </w:rPr>
        <w:t xml:space="preserve"> = 1,05...1,1; </w:t>
      </w:r>
      <w:r w:rsidRPr="00F127B7">
        <w:rPr>
          <w:i/>
          <w:iCs/>
          <w:color w:val="000000"/>
          <w:sz w:val="28"/>
          <w:szCs w:val="28"/>
          <w:lang w:val="uk-UA"/>
        </w:rPr>
        <w:t>η</w:t>
      </w:r>
      <w:r w:rsidRPr="00F127B7">
        <w:rPr>
          <w:i/>
          <w:iCs/>
          <w:color w:val="000000"/>
          <w:sz w:val="28"/>
          <w:szCs w:val="28"/>
          <w:vertAlign w:val="subscript"/>
          <w:lang w:val="uk-UA"/>
        </w:rPr>
        <w:t>ЕКУ</w:t>
      </w:r>
      <w:r w:rsidRPr="00F127B7">
        <w:rPr>
          <w:iCs/>
          <w:color w:val="000000"/>
          <w:sz w:val="28"/>
          <w:szCs w:val="28"/>
          <w:lang w:val="uk-UA"/>
        </w:rPr>
        <w:t xml:space="preserve"> = 0,95…1 (останнє значення </w:t>
      </w:r>
      <w:r w:rsidRPr="00F127B7">
        <w:rPr>
          <w:iCs/>
          <w:color w:val="000000"/>
          <w:sz w:val="28"/>
          <w:szCs w:val="28"/>
          <w:lang w:val="uk-UA"/>
        </w:rPr>
        <w:lastRenderedPageBreak/>
        <w:t>використовується в разі встановлення ЕКУ в приміщенні з тваринами).</w:t>
      </w:r>
    </w:p>
    <w:p w14:paraId="27BB1CE6" w14:textId="77777777" w:rsidR="00F127B7" w:rsidRDefault="00F127B7" w:rsidP="00F127B7">
      <w:pPr>
        <w:shd w:val="clear" w:color="auto" w:fill="FFFFFF"/>
        <w:ind w:left="14" w:right="10" w:firstLine="562"/>
        <w:jc w:val="both"/>
        <w:rPr>
          <w:iCs/>
          <w:color w:val="000000"/>
          <w:sz w:val="28"/>
          <w:szCs w:val="28"/>
          <w:lang w:val="uk-UA"/>
        </w:rPr>
      </w:pPr>
      <w:r w:rsidRPr="00F127B7">
        <w:rPr>
          <w:iCs/>
          <w:color w:val="000000"/>
          <w:sz w:val="28"/>
          <w:szCs w:val="28"/>
          <w:lang w:val="uk-UA"/>
        </w:rPr>
        <w:t xml:space="preserve">Потужність одного калорифера </w:t>
      </w:r>
      <w:r w:rsidRPr="00F127B7">
        <w:rPr>
          <w:i/>
          <w:iCs/>
          <w:color w:val="000000"/>
          <w:sz w:val="28"/>
          <w:szCs w:val="28"/>
          <w:lang w:val="uk-UA"/>
        </w:rPr>
        <w:t>Р</w:t>
      </w:r>
      <w:r w:rsidRPr="00F127B7">
        <w:rPr>
          <w:i/>
          <w:iCs/>
          <w:color w:val="000000"/>
          <w:sz w:val="28"/>
          <w:szCs w:val="28"/>
          <w:vertAlign w:val="subscript"/>
          <w:lang w:val="uk-UA"/>
        </w:rPr>
        <w:t>ЕКУ</w:t>
      </w:r>
      <w:r w:rsidRPr="00F127B7">
        <w:rPr>
          <w:i/>
          <w:iCs/>
          <w:color w:val="000000"/>
          <w:sz w:val="28"/>
          <w:szCs w:val="28"/>
          <w:lang w:val="uk-UA"/>
        </w:rPr>
        <w:t xml:space="preserve"> = Р/n</w:t>
      </w:r>
      <w:r w:rsidRPr="00F127B7">
        <w:rPr>
          <w:iCs/>
          <w:color w:val="000000"/>
          <w:sz w:val="28"/>
          <w:szCs w:val="28"/>
          <w:lang w:val="uk-UA"/>
        </w:rPr>
        <w:t>, де n — прийняте число калориферів.</w:t>
      </w:r>
    </w:p>
    <w:p w14:paraId="505063B1" w14:textId="77777777" w:rsidR="00F127B7" w:rsidRDefault="00295C17" w:rsidP="00295C17">
      <w:pPr>
        <w:shd w:val="clear" w:color="auto" w:fill="FFFFFF"/>
        <w:ind w:left="14" w:right="10" w:firstLine="562"/>
        <w:jc w:val="right"/>
        <w:rPr>
          <w:iCs/>
          <w:color w:val="000000"/>
          <w:sz w:val="28"/>
          <w:szCs w:val="28"/>
          <w:lang w:val="uk-UA"/>
        </w:rPr>
      </w:pPr>
      <w:r>
        <w:rPr>
          <w:iCs/>
          <w:color w:val="000000"/>
          <w:sz w:val="28"/>
          <w:szCs w:val="28"/>
          <w:lang w:val="uk-UA"/>
        </w:rPr>
        <w:t>Табл. 5.1</w:t>
      </w:r>
    </w:p>
    <w:p w14:paraId="370D69B9" w14:textId="77777777" w:rsidR="00F127B7" w:rsidRPr="00F127B7" w:rsidRDefault="00F127B7" w:rsidP="00F127B7">
      <w:pPr>
        <w:shd w:val="clear" w:color="auto" w:fill="FFFFFF"/>
        <w:ind w:left="14" w:right="10" w:firstLine="562"/>
        <w:jc w:val="both"/>
        <w:rPr>
          <w:iCs/>
          <w:color w:val="000000"/>
          <w:sz w:val="28"/>
          <w:szCs w:val="28"/>
          <w:lang w:val="uk-UA"/>
        </w:rPr>
      </w:pPr>
      <w:r w:rsidRPr="00F127B7">
        <w:rPr>
          <w:iCs/>
          <w:noProof/>
          <w:color w:val="000000"/>
          <w:sz w:val="28"/>
          <w:szCs w:val="28"/>
          <w:lang w:val="uk-UA" w:eastAsia="uk-UA"/>
        </w:rPr>
        <w:drawing>
          <wp:inline distT="0" distB="0" distL="0" distR="0" wp14:anchorId="14AB497B" wp14:editId="0A2EAB49">
            <wp:extent cx="5940425" cy="3347582"/>
            <wp:effectExtent l="0" t="0" r="0" b="0"/>
            <wp:docPr id="286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3347582"/>
                    </a:xfrm>
                    <a:prstGeom prst="rect">
                      <a:avLst/>
                    </a:prstGeom>
                    <a:noFill/>
                    <a:ln>
                      <a:noFill/>
                    </a:ln>
                    <a:effectLst/>
                  </pic:spPr>
                </pic:pic>
              </a:graphicData>
            </a:graphic>
          </wp:inline>
        </w:drawing>
      </w:r>
    </w:p>
    <w:p w14:paraId="189DB1AE" w14:textId="77777777" w:rsidR="00240005" w:rsidRPr="00F127B7" w:rsidRDefault="00240005" w:rsidP="005071EA">
      <w:pPr>
        <w:shd w:val="clear" w:color="auto" w:fill="FFFFFF"/>
        <w:ind w:right="10" w:firstLine="567"/>
        <w:jc w:val="both"/>
        <w:rPr>
          <w:iCs/>
          <w:color w:val="000000"/>
          <w:sz w:val="28"/>
          <w:szCs w:val="28"/>
        </w:rPr>
      </w:pPr>
      <w:r w:rsidRPr="00F127B7">
        <w:rPr>
          <w:iCs/>
          <w:color w:val="000000"/>
          <w:sz w:val="28"/>
          <w:szCs w:val="28"/>
          <w:lang w:val="uk-UA"/>
        </w:rPr>
        <w:t>Якщо оцінюють можливість використання однієї електрокалориферної установки, то спочатку визначають тепловий потік Ф</w:t>
      </w:r>
      <w:r w:rsidRPr="00F127B7">
        <w:rPr>
          <w:iCs/>
          <w:color w:val="000000"/>
          <w:sz w:val="28"/>
          <w:szCs w:val="28"/>
          <w:vertAlign w:val="subscript"/>
          <w:lang w:val="uk-UA"/>
        </w:rPr>
        <w:t>п</w:t>
      </w:r>
      <w:r w:rsidRPr="00F127B7">
        <w:rPr>
          <w:iCs/>
          <w:color w:val="000000"/>
          <w:sz w:val="28"/>
          <w:szCs w:val="28"/>
          <w:lang w:val="uk-UA"/>
        </w:rPr>
        <w:t>, Вт, що надходить на нагрів повітря в будь-якому приміщенні або об'єкті:</w:t>
      </w:r>
    </w:p>
    <w:p w14:paraId="74B62105" w14:textId="77777777" w:rsidR="00240005" w:rsidRPr="00F127B7" w:rsidRDefault="00240005" w:rsidP="005071EA">
      <w:pPr>
        <w:shd w:val="clear" w:color="auto" w:fill="FFFFFF"/>
        <w:ind w:left="720" w:right="10" w:firstLine="2966"/>
        <w:jc w:val="both"/>
        <w:rPr>
          <w:iCs/>
          <w:color w:val="000000"/>
          <w:sz w:val="28"/>
          <w:szCs w:val="28"/>
        </w:rPr>
      </w:pPr>
      <w:r w:rsidRPr="00F127B7">
        <w:rPr>
          <w:i/>
          <w:iCs/>
          <w:color w:val="000000"/>
          <w:sz w:val="28"/>
          <w:szCs w:val="28"/>
          <w:lang w:val="uk-UA"/>
        </w:rPr>
        <w:t>Ф</w:t>
      </w:r>
      <w:r w:rsidRPr="00F127B7">
        <w:rPr>
          <w:i/>
          <w:iCs/>
          <w:color w:val="000000"/>
          <w:sz w:val="28"/>
          <w:szCs w:val="28"/>
          <w:vertAlign w:val="subscript"/>
          <w:lang w:val="uk-UA"/>
        </w:rPr>
        <w:t>п</w:t>
      </w:r>
      <w:r w:rsidRPr="00F127B7">
        <w:rPr>
          <w:i/>
          <w:iCs/>
          <w:color w:val="000000"/>
          <w:sz w:val="28"/>
          <w:szCs w:val="28"/>
          <w:lang w:val="uk-UA"/>
        </w:rPr>
        <w:t xml:space="preserve"> = 0,278V</w:t>
      </w:r>
      <w:r w:rsidRPr="00F127B7">
        <w:rPr>
          <w:i/>
          <w:iCs/>
          <w:color w:val="000000"/>
          <w:sz w:val="28"/>
          <w:szCs w:val="28"/>
          <w:vertAlign w:val="subscript"/>
          <w:lang w:val="uk-UA"/>
        </w:rPr>
        <w:t xml:space="preserve">t </w:t>
      </w:r>
      <w:r w:rsidRPr="00F127B7">
        <w:rPr>
          <w:i/>
          <w:iCs/>
          <w:color w:val="000000"/>
          <w:sz w:val="28"/>
          <w:szCs w:val="28"/>
          <w:lang w:val="uk-UA"/>
        </w:rPr>
        <w:t>ρ</w:t>
      </w:r>
      <w:r w:rsidRPr="00F127B7">
        <w:rPr>
          <w:i/>
          <w:iCs/>
          <w:color w:val="000000"/>
          <w:sz w:val="28"/>
          <w:szCs w:val="28"/>
          <w:vertAlign w:val="subscript"/>
          <w:lang w:val="uk-UA"/>
        </w:rPr>
        <w:t xml:space="preserve">в </w:t>
      </w:r>
      <w:r w:rsidRPr="00F127B7">
        <w:rPr>
          <w:i/>
          <w:iCs/>
          <w:color w:val="000000"/>
          <w:sz w:val="28"/>
          <w:szCs w:val="28"/>
          <w:lang w:val="uk-UA"/>
        </w:rPr>
        <w:t>С</w:t>
      </w:r>
      <w:r w:rsidRPr="00F127B7">
        <w:rPr>
          <w:i/>
          <w:iCs/>
          <w:color w:val="000000"/>
          <w:sz w:val="28"/>
          <w:szCs w:val="28"/>
          <w:vertAlign w:val="subscript"/>
          <w:lang w:val="uk-UA"/>
        </w:rPr>
        <w:t xml:space="preserve">в </w:t>
      </w:r>
      <w:r w:rsidRPr="00F127B7">
        <w:rPr>
          <w:i/>
          <w:iCs/>
          <w:color w:val="000000"/>
          <w:sz w:val="28"/>
          <w:szCs w:val="28"/>
          <w:lang w:val="uk-UA"/>
        </w:rPr>
        <w:t>(Т</w:t>
      </w:r>
      <w:r w:rsidRPr="00F127B7">
        <w:rPr>
          <w:i/>
          <w:iCs/>
          <w:color w:val="000000"/>
          <w:sz w:val="28"/>
          <w:szCs w:val="28"/>
          <w:vertAlign w:val="subscript"/>
          <w:lang w:val="uk-UA"/>
        </w:rPr>
        <w:t>к</w:t>
      </w:r>
      <w:r w:rsidRPr="00F127B7">
        <w:rPr>
          <w:i/>
          <w:iCs/>
          <w:color w:val="000000"/>
          <w:sz w:val="28"/>
          <w:szCs w:val="28"/>
          <w:lang w:val="uk-UA"/>
        </w:rPr>
        <w:t xml:space="preserve"> - Т</w:t>
      </w:r>
      <w:r w:rsidRPr="00F127B7">
        <w:rPr>
          <w:i/>
          <w:iCs/>
          <w:color w:val="000000"/>
          <w:sz w:val="28"/>
          <w:szCs w:val="28"/>
          <w:vertAlign w:val="subscript"/>
          <w:lang w:val="uk-UA"/>
        </w:rPr>
        <w:t>н</w:t>
      </w:r>
      <w:r w:rsidRPr="00F127B7">
        <w:rPr>
          <w:i/>
          <w:iCs/>
          <w:color w:val="000000"/>
          <w:sz w:val="28"/>
          <w:szCs w:val="28"/>
          <w:lang w:val="uk-UA"/>
        </w:rPr>
        <w:t>),</w:t>
      </w:r>
      <w:r w:rsidRPr="00F127B7">
        <w:rPr>
          <w:iCs/>
          <w:color w:val="000000"/>
          <w:sz w:val="28"/>
          <w:szCs w:val="28"/>
          <w:lang w:val="uk-UA"/>
        </w:rPr>
        <w:t xml:space="preserve"> </w:t>
      </w:r>
      <w:r w:rsidRPr="00F127B7">
        <w:rPr>
          <w:iCs/>
          <w:color w:val="000000"/>
          <w:sz w:val="28"/>
          <w:szCs w:val="28"/>
          <w:lang w:val="uk-UA"/>
        </w:rPr>
        <w:tab/>
      </w:r>
      <w:r w:rsidR="005071EA">
        <w:rPr>
          <w:iCs/>
          <w:color w:val="000000"/>
          <w:sz w:val="28"/>
          <w:szCs w:val="28"/>
          <w:lang w:val="uk-UA"/>
        </w:rPr>
        <w:tab/>
      </w:r>
      <w:r w:rsidR="005071EA">
        <w:rPr>
          <w:iCs/>
          <w:color w:val="000000"/>
          <w:sz w:val="28"/>
          <w:szCs w:val="28"/>
          <w:lang w:val="uk-UA"/>
        </w:rPr>
        <w:tab/>
      </w:r>
      <w:r w:rsidRPr="00F127B7">
        <w:rPr>
          <w:iCs/>
          <w:color w:val="000000"/>
          <w:sz w:val="28"/>
          <w:szCs w:val="28"/>
          <w:lang w:val="uk-UA"/>
        </w:rPr>
        <w:t>(</w:t>
      </w:r>
      <w:r w:rsidR="005071EA">
        <w:rPr>
          <w:iCs/>
          <w:color w:val="000000"/>
          <w:sz w:val="28"/>
          <w:szCs w:val="28"/>
          <w:lang w:val="uk-UA"/>
        </w:rPr>
        <w:t>5.4</w:t>
      </w:r>
      <w:r w:rsidRPr="00F127B7">
        <w:rPr>
          <w:iCs/>
          <w:color w:val="000000"/>
          <w:sz w:val="28"/>
          <w:szCs w:val="28"/>
          <w:lang w:val="uk-UA"/>
        </w:rPr>
        <w:t>)</w:t>
      </w:r>
    </w:p>
    <w:p w14:paraId="0A1DC198" w14:textId="77777777" w:rsidR="00240005" w:rsidRPr="00F127B7" w:rsidRDefault="00240005" w:rsidP="005071EA">
      <w:pPr>
        <w:shd w:val="clear" w:color="auto" w:fill="FFFFFF"/>
        <w:ind w:right="10" w:firstLine="567"/>
        <w:jc w:val="both"/>
        <w:rPr>
          <w:iCs/>
          <w:color w:val="000000"/>
          <w:sz w:val="28"/>
          <w:szCs w:val="28"/>
        </w:rPr>
      </w:pPr>
      <w:r w:rsidRPr="00F127B7">
        <w:rPr>
          <w:iCs/>
          <w:color w:val="000000"/>
          <w:sz w:val="28"/>
          <w:szCs w:val="28"/>
          <w:lang w:val="uk-UA"/>
        </w:rPr>
        <w:t xml:space="preserve">де </w:t>
      </w:r>
      <w:r w:rsidRPr="00F127B7">
        <w:rPr>
          <w:i/>
          <w:iCs/>
          <w:color w:val="000000"/>
          <w:sz w:val="28"/>
          <w:szCs w:val="28"/>
          <w:lang w:val="uk-UA"/>
        </w:rPr>
        <w:t>Т</w:t>
      </w:r>
      <w:r w:rsidRPr="00F127B7">
        <w:rPr>
          <w:i/>
          <w:iCs/>
          <w:color w:val="000000"/>
          <w:sz w:val="28"/>
          <w:szCs w:val="28"/>
          <w:vertAlign w:val="subscript"/>
          <w:lang w:val="uk-UA"/>
        </w:rPr>
        <w:t>к</w:t>
      </w:r>
      <w:r w:rsidRPr="00F127B7">
        <w:rPr>
          <w:iCs/>
          <w:color w:val="000000"/>
          <w:sz w:val="28"/>
          <w:szCs w:val="28"/>
          <w:lang w:val="uk-UA"/>
        </w:rPr>
        <w:t xml:space="preserve"> — температура повітря на виході з калорифера, °С; </w:t>
      </w:r>
      <w:r w:rsidRPr="00F127B7">
        <w:rPr>
          <w:i/>
          <w:iCs/>
          <w:color w:val="000000"/>
          <w:sz w:val="28"/>
          <w:szCs w:val="28"/>
          <w:lang w:val="uk-UA"/>
        </w:rPr>
        <w:t>Т</w:t>
      </w:r>
      <w:r w:rsidRPr="00F127B7">
        <w:rPr>
          <w:i/>
          <w:iCs/>
          <w:color w:val="000000"/>
          <w:sz w:val="28"/>
          <w:szCs w:val="28"/>
          <w:vertAlign w:val="subscript"/>
          <w:lang w:val="uk-UA"/>
        </w:rPr>
        <w:t>н</w:t>
      </w:r>
      <w:r w:rsidRPr="00F127B7">
        <w:rPr>
          <w:iCs/>
          <w:color w:val="000000"/>
          <w:sz w:val="28"/>
          <w:szCs w:val="28"/>
          <w:lang w:val="uk-UA"/>
        </w:rPr>
        <w:t xml:space="preserve"> — температура повітря, що надходить в калорифер, °С.</w:t>
      </w:r>
    </w:p>
    <w:p w14:paraId="3298929A" w14:textId="77777777" w:rsidR="00240005" w:rsidRPr="00F127B7" w:rsidRDefault="00240005" w:rsidP="005071EA">
      <w:pPr>
        <w:shd w:val="clear" w:color="auto" w:fill="FFFFFF"/>
        <w:ind w:left="720" w:right="10" w:hanging="153"/>
        <w:jc w:val="both"/>
        <w:rPr>
          <w:iCs/>
          <w:color w:val="000000"/>
          <w:sz w:val="28"/>
          <w:szCs w:val="28"/>
        </w:rPr>
      </w:pPr>
      <w:r w:rsidRPr="00F127B7">
        <w:rPr>
          <w:iCs/>
          <w:color w:val="000000"/>
          <w:sz w:val="28"/>
          <w:szCs w:val="28"/>
          <w:lang w:val="uk-UA"/>
        </w:rPr>
        <w:t>П</w:t>
      </w:r>
      <w:r w:rsidR="005071EA">
        <w:rPr>
          <w:iCs/>
          <w:color w:val="000000"/>
          <w:sz w:val="28"/>
          <w:szCs w:val="28"/>
          <w:lang w:val="uk-UA"/>
        </w:rPr>
        <w:t>ісля</w:t>
      </w:r>
      <w:r w:rsidRPr="00F127B7">
        <w:rPr>
          <w:iCs/>
          <w:color w:val="000000"/>
          <w:sz w:val="28"/>
          <w:szCs w:val="28"/>
          <w:lang w:val="uk-UA"/>
        </w:rPr>
        <w:t xml:space="preserve"> визначають дійсний потік теплоти, Вт:</w:t>
      </w:r>
    </w:p>
    <w:p w14:paraId="223CE222" w14:textId="77777777" w:rsidR="00240005" w:rsidRPr="00F127B7" w:rsidRDefault="00240005" w:rsidP="005071EA">
      <w:pPr>
        <w:shd w:val="clear" w:color="auto" w:fill="FFFFFF"/>
        <w:ind w:left="720" w:right="10" w:firstLine="3249"/>
        <w:jc w:val="both"/>
        <w:rPr>
          <w:iCs/>
          <w:color w:val="000000"/>
          <w:sz w:val="28"/>
          <w:szCs w:val="28"/>
        </w:rPr>
      </w:pPr>
      <w:r w:rsidRPr="00F127B7">
        <w:rPr>
          <w:i/>
          <w:iCs/>
          <w:color w:val="000000"/>
          <w:sz w:val="28"/>
          <w:szCs w:val="28"/>
          <w:lang w:val="uk-UA"/>
        </w:rPr>
        <w:t>Ф</w:t>
      </w:r>
      <w:r w:rsidRPr="00F127B7">
        <w:rPr>
          <w:i/>
          <w:iCs/>
          <w:color w:val="000000"/>
          <w:sz w:val="28"/>
          <w:szCs w:val="28"/>
          <w:vertAlign w:val="subscript"/>
          <w:lang w:val="uk-UA"/>
        </w:rPr>
        <w:t>к</w:t>
      </w:r>
      <w:r w:rsidRPr="00F127B7">
        <w:rPr>
          <w:i/>
          <w:iCs/>
          <w:color w:val="000000"/>
          <w:sz w:val="28"/>
          <w:szCs w:val="28"/>
          <w:lang w:val="uk-UA"/>
        </w:rPr>
        <w:t xml:space="preserve"> = KF(T</w:t>
      </w:r>
      <w:r w:rsidRPr="00F127B7">
        <w:rPr>
          <w:i/>
          <w:iCs/>
          <w:color w:val="000000"/>
          <w:sz w:val="28"/>
          <w:szCs w:val="28"/>
          <w:vertAlign w:val="subscript"/>
          <w:lang w:val="uk-UA"/>
        </w:rPr>
        <w:t>к</w:t>
      </w:r>
      <w:r w:rsidRPr="00F127B7">
        <w:rPr>
          <w:i/>
          <w:iCs/>
          <w:color w:val="000000"/>
          <w:sz w:val="28"/>
          <w:szCs w:val="28"/>
          <w:lang w:val="uk-UA"/>
        </w:rPr>
        <w:t xml:space="preserve"> – Т</w:t>
      </w:r>
      <w:r w:rsidRPr="00F127B7">
        <w:rPr>
          <w:i/>
          <w:iCs/>
          <w:color w:val="000000"/>
          <w:sz w:val="28"/>
          <w:szCs w:val="28"/>
          <w:vertAlign w:val="subscript"/>
          <w:lang w:val="uk-UA"/>
        </w:rPr>
        <w:t>н</w:t>
      </w:r>
      <w:r w:rsidRPr="00F127B7">
        <w:rPr>
          <w:i/>
          <w:iCs/>
          <w:color w:val="000000"/>
          <w:sz w:val="28"/>
          <w:szCs w:val="28"/>
          <w:lang w:val="uk-UA"/>
        </w:rPr>
        <w:t>),</w:t>
      </w:r>
      <w:r w:rsidRPr="00F127B7">
        <w:rPr>
          <w:iCs/>
          <w:color w:val="000000"/>
          <w:sz w:val="28"/>
          <w:szCs w:val="28"/>
          <w:lang w:val="uk-UA"/>
        </w:rPr>
        <w:t xml:space="preserve"> </w:t>
      </w:r>
      <w:r w:rsidRPr="00F127B7">
        <w:rPr>
          <w:iCs/>
          <w:color w:val="000000"/>
          <w:sz w:val="28"/>
          <w:szCs w:val="28"/>
          <w:lang w:val="uk-UA"/>
        </w:rPr>
        <w:tab/>
      </w:r>
      <w:r w:rsidRPr="005071EA">
        <w:rPr>
          <w:iCs/>
          <w:color w:val="000000"/>
          <w:sz w:val="28"/>
          <w:szCs w:val="28"/>
        </w:rPr>
        <w:t xml:space="preserve">            </w:t>
      </w:r>
      <w:r w:rsidR="005071EA">
        <w:rPr>
          <w:iCs/>
          <w:color w:val="000000"/>
          <w:sz w:val="28"/>
          <w:szCs w:val="28"/>
          <w:lang w:val="uk-UA"/>
        </w:rPr>
        <w:tab/>
      </w:r>
      <w:r w:rsidR="005071EA">
        <w:rPr>
          <w:iCs/>
          <w:color w:val="000000"/>
          <w:sz w:val="28"/>
          <w:szCs w:val="28"/>
          <w:lang w:val="uk-UA"/>
        </w:rPr>
        <w:tab/>
      </w:r>
      <w:r w:rsidRPr="005071EA">
        <w:rPr>
          <w:iCs/>
          <w:color w:val="000000"/>
          <w:sz w:val="28"/>
          <w:szCs w:val="28"/>
        </w:rPr>
        <w:t xml:space="preserve"> </w:t>
      </w:r>
      <w:r w:rsidRPr="00F127B7">
        <w:rPr>
          <w:iCs/>
          <w:color w:val="000000"/>
          <w:sz w:val="28"/>
          <w:szCs w:val="28"/>
          <w:lang w:val="uk-UA"/>
        </w:rPr>
        <w:t>(</w:t>
      </w:r>
      <w:r w:rsidR="005071EA">
        <w:rPr>
          <w:iCs/>
          <w:color w:val="000000"/>
          <w:sz w:val="28"/>
          <w:szCs w:val="28"/>
          <w:lang w:val="uk-UA"/>
        </w:rPr>
        <w:t>5.5</w:t>
      </w:r>
      <w:r w:rsidRPr="00F127B7">
        <w:rPr>
          <w:iCs/>
          <w:color w:val="000000"/>
          <w:sz w:val="28"/>
          <w:szCs w:val="28"/>
          <w:lang w:val="uk-UA"/>
        </w:rPr>
        <w:t>)</w:t>
      </w:r>
    </w:p>
    <w:p w14:paraId="14BBF112" w14:textId="77777777" w:rsidR="00240005" w:rsidRPr="00F127B7" w:rsidRDefault="00240005" w:rsidP="005071EA">
      <w:pPr>
        <w:shd w:val="clear" w:color="auto" w:fill="FFFFFF"/>
        <w:ind w:left="720" w:right="10" w:hanging="153"/>
        <w:jc w:val="both"/>
        <w:rPr>
          <w:iCs/>
          <w:color w:val="000000"/>
          <w:sz w:val="28"/>
          <w:szCs w:val="28"/>
        </w:rPr>
      </w:pPr>
      <w:r w:rsidRPr="00F127B7">
        <w:rPr>
          <w:iCs/>
          <w:color w:val="000000"/>
          <w:sz w:val="28"/>
          <w:szCs w:val="28"/>
          <w:lang w:val="uk-UA"/>
        </w:rPr>
        <w:t>де К — коефіцієнт тепловіддачі, К = 11,5...27,5 Вт/(м</w:t>
      </w:r>
      <w:r w:rsidRPr="00F127B7">
        <w:rPr>
          <w:iCs/>
          <w:color w:val="000000"/>
          <w:sz w:val="28"/>
          <w:szCs w:val="28"/>
          <w:vertAlign w:val="superscript"/>
          <w:lang w:val="uk-UA"/>
        </w:rPr>
        <w:t>2</w:t>
      </w:r>
      <w:r w:rsidRPr="00F127B7">
        <w:rPr>
          <w:iCs/>
          <w:color w:val="000000"/>
          <w:sz w:val="28"/>
          <w:szCs w:val="28"/>
          <w:lang w:val="uk-UA"/>
        </w:rPr>
        <w:t xml:space="preserve"> ∙ °С); </w:t>
      </w:r>
      <w:r w:rsidRPr="00F127B7">
        <w:rPr>
          <w:i/>
          <w:iCs/>
          <w:color w:val="000000"/>
          <w:sz w:val="28"/>
          <w:szCs w:val="28"/>
          <w:lang w:val="uk-UA"/>
        </w:rPr>
        <w:t xml:space="preserve">F </w:t>
      </w:r>
      <w:r w:rsidRPr="00F127B7">
        <w:rPr>
          <w:iCs/>
          <w:color w:val="000000"/>
          <w:sz w:val="28"/>
          <w:szCs w:val="28"/>
          <w:lang w:val="uk-UA"/>
        </w:rPr>
        <w:t>— площа поверхні нагріву калорифера (площа поверхні ребер ТЕНів), м</w:t>
      </w:r>
      <w:r w:rsidRPr="00F127B7">
        <w:rPr>
          <w:iCs/>
          <w:color w:val="000000"/>
          <w:sz w:val="28"/>
          <w:szCs w:val="28"/>
          <w:vertAlign w:val="superscript"/>
          <w:lang w:val="uk-UA"/>
        </w:rPr>
        <w:t>2</w:t>
      </w:r>
      <w:r w:rsidRPr="00F127B7">
        <w:rPr>
          <w:iCs/>
          <w:color w:val="000000"/>
          <w:sz w:val="28"/>
          <w:szCs w:val="28"/>
          <w:lang w:val="uk-UA"/>
        </w:rPr>
        <w:t>.</w:t>
      </w:r>
    </w:p>
    <w:p w14:paraId="091BF44B" w14:textId="77777777" w:rsidR="00240005" w:rsidRPr="00F127B7" w:rsidRDefault="00240005" w:rsidP="005071EA">
      <w:pPr>
        <w:shd w:val="clear" w:color="auto" w:fill="FFFFFF"/>
        <w:ind w:right="10" w:firstLine="567"/>
        <w:jc w:val="both"/>
        <w:rPr>
          <w:iCs/>
          <w:color w:val="000000"/>
          <w:sz w:val="28"/>
          <w:szCs w:val="28"/>
        </w:rPr>
      </w:pPr>
      <w:r w:rsidRPr="00F127B7">
        <w:rPr>
          <w:iCs/>
          <w:color w:val="000000"/>
          <w:sz w:val="28"/>
          <w:szCs w:val="28"/>
          <w:lang w:val="uk-UA"/>
        </w:rPr>
        <w:t xml:space="preserve">Вибір калорифера вважають правильним, якщо </w:t>
      </w:r>
      <w:r w:rsidRPr="00F127B7">
        <w:rPr>
          <w:i/>
          <w:iCs/>
          <w:color w:val="000000"/>
          <w:sz w:val="28"/>
          <w:szCs w:val="28"/>
          <w:lang w:val="uk-UA"/>
        </w:rPr>
        <w:t>Ф</w:t>
      </w:r>
      <w:r w:rsidRPr="00F127B7">
        <w:rPr>
          <w:i/>
          <w:iCs/>
          <w:color w:val="000000"/>
          <w:sz w:val="28"/>
          <w:szCs w:val="28"/>
          <w:vertAlign w:val="subscript"/>
          <w:lang w:val="uk-UA"/>
        </w:rPr>
        <w:t>к</w:t>
      </w:r>
      <w:r w:rsidRPr="00F127B7">
        <w:rPr>
          <w:iCs/>
          <w:color w:val="000000"/>
          <w:sz w:val="28"/>
          <w:szCs w:val="28"/>
          <w:lang w:val="uk-UA"/>
        </w:rPr>
        <w:t xml:space="preserve"> = (1,15... 1,2) Ф</w:t>
      </w:r>
      <w:r w:rsidRPr="00F127B7">
        <w:rPr>
          <w:iCs/>
          <w:color w:val="000000"/>
          <w:sz w:val="28"/>
          <w:szCs w:val="28"/>
          <w:vertAlign w:val="subscript"/>
          <w:lang w:val="uk-UA"/>
        </w:rPr>
        <w:t>п</w:t>
      </w:r>
      <w:r w:rsidRPr="00F127B7">
        <w:rPr>
          <w:iCs/>
          <w:color w:val="000000"/>
          <w:sz w:val="28"/>
          <w:szCs w:val="28"/>
          <w:lang w:val="uk-UA"/>
        </w:rPr>
        <w:t>. В іншому випадку розрахунок повторюють, вибравши калорифер іншого номера або іншої моделі.</w:t>
      </w:r>
    </w:p>
    <w:p w14:paraId="10778FEE" w14:textId="77777777" w:rsidR="00F127B7" w:rsidRPr="00F127B7" w:rsidRDefault="00F127B7" w:rsidP="00F127B7">
      <w:pPr>
        <w:shd w:val="clear" w:color="auto" w:fill="FFFFFF"/>
        <w:ind w:left="14" w:right="10" w:firstLine="562"/>
        <w:jc w:val="both"/>
        <w:rPr>
          <w:iCs/>
          <w:color w:val="000000"/>
          <w:sz w:val="28"/>
          <w:szCs w:val="28"/>
          <w:lang w:val="uk-UA"/>
        </w:rPr>
      </w:pPr>
      <w:r w:rsidRPr="00F127B7">
        <w:rPr>
          <w:iCs/>
          <w:color w:val="000000"/>
          <w:sz w:val="28"/>
          <w:szCs w:val="28"/>
          <w:lang w:val="uk-UA"/>
        </w:rPr>
        <w:t xml:space="preserve">Правильним можна вважати регулювання мікроклімату в приміщенні не </w:t>
      </w:r>
      <w:r w:rsidR="005071EA">
        <w:rPr>
          <w:iCs/>
          <w:color w:val="000000"/>
          <w:sz w:val="28"/>
          <w:szCs w:val="28"/>
          <w:lang w:val="uk-UA"/>
        </w:rPr>
        <w:t>лише</w:t>
      </w:r>
      <w:r w:rsidRPr="00F127B7">
        <w:rPr>
          <w:iCs/>
          <w:color w:val="000000"/>
          <w:sz w:val="28"/>
          <w:szCs w:val="28"/>
          <w:lang w:val="uk-UA"/>
        </w:rPr>
        <w:t xml:space="preserve"> </w:t>
      </w:r>
      <w:r w:rsidR="005071EA">
        <w:rPr>
          <w:iCs/>
          <w:color w:val="000000"/>
          <w:sz w:val="28"/>
          <w:szCs w:val="28"/>
          <w:lang w:val="uk-UA"/>
        </w:rPr>
        <w:t>за</w:t>
      </w:r>
      <w:r w:rsidRPr="00F127B7">
        <w:rPr>
          <w:iCs/>
          <w:color w:val="000000"/>
          <w:sz w:val="28"/>
          <w:szCs w:val="28"/>
          <w:lang w:val="uk-UA"/>
        </w:rPr>
        <w:t xml:space="preserve"> температур</w:t>
      </w:r>
      <w:r w:rsidR="005071EA">
        <w:rPr>
          <w:iCs/>
          <w:color w:val="000000"/>
          <w:sz w:val="28"/>
          <w:szCs w:val="28"/>
          <w:lang w:val="uk-UA"/>
        </w:rPr>
        <w:t>ою</w:t>
      </w:r>
      <w:r w:rsidRPr="00F127B7">
        <w:rPr>
          <w:iCs/>
          <w:color w:val="000000"/>
          <w:sz w:val="28"/>
          <w:szCs w:val="28"/>
          <w:lang w:val="uk-UA"/>
        </w:rPr>
        <w:t xml:space="preserve"> Т</w:t>
      </w:r>
      <w:r w:rsidRPr="00F127B7">
        <w:rPr>
          <w:iCs/>
          <w:color w:val="000000"/>
          <w:sz w:val="28"/>
          <w:szCs w:val="28"/>
          <w:vertAlign w:val="subscript"/>
          <w:lang w:val="uk-UA"/>
        </w:rPr>
        <w:t>в</w:t>
      </w:r>
      <w:r w:rsidRPr="00F127B7">
        <w:rPr>
          <w:iCs/>
          <w:color w:val="000000"/>
          <w:sz w:val="28"/>
          <w:szCs w:val="28"/>
          <w:lang w:val="uk-UA"/>
        </w:rPr>
        <w:t xml:space="preserve">, але і </w:t>
      </w:r>
      <w:r w:rsidR="005071EA">
        <w:rPr>
          <w:iCs/>
          <w:color w:val="000000"/>
          <w:sz w:val="28"/>
          <w:szCs w:val="28"/>
          <w:lang w:val="uk-UA"/>
        </w:rPr>
        <w:t>за</w:t>
      </w:r>
      <w:r w:rsidRPr="00F127B7">
        <w:rPr>
          <w:iCs/>
          <w:color w:val="000000"/>
          <w:sz w:val="28"/>
          <w:szCs w:val="28"/>
          <w:lang w:val="uk-UA"/>
        </w:rPr>
        <w:t xml:space="preserve"> волог</w:t>
      </w:r>
      <w:r w:rsidR="005071EA">
        <w:rPr>
          <w:iCs/>
          <w:color w:val="000000"/>
          <w:sz w:val="28"/>
          <w:szCs w:val="28"/>
          <w:lang w:val="uk-UA"/>
        </w:rPr>
        <w:t>істю</w:t>
      </w:r>
      <w:r w:rsidRPr="00F127B7">
        <w:rPr>
          <w:iCs/>
          <w:color w:val="000000"/>
          <w:sz w:val="28"/>
          <w:szCs w:val="28"/>
          <w:lang w:val="uk-UA"/>
        </w:rPr>
        <w:t xml:space="preserve"> φ</w:t>
      </w:r>
      <w:r w:rsidRPr="00F127B7">
        <w:rPr>
          <w:iCs/>
          <w:color w:val="000000"/>
          <w:sz w:val="28"/>
          <w:szCs w:val="28"/>
          <w:vertAlign w:val="subscript"/>
          <w:lang w:val="uk-UA"/>
        </w:rPr>
        <w:t>в</w:t>
      </w:r>
      <w:r w:rsidRPr="00F127B7">
        <w:rPr>
          <w:iCs/>
          <w:color w:val="000000"/>
          <w:sz w:val="28"/>
          <w:szCs w:val="28"/>
          <w:lang w:val="uk-UA"/>
        </w:rPr>
        <w:t>.</w:t>
      </w:r>
    </w:p>
    <w:p w14:paraId="55D95728" w14:textId="77777777" w:rsidR="000A57EC" w:rsidRPr="000A57EC" w:rsidRDefault="000A57EC" w:rsidP="00E045F0">
      <w:pPr>
        <w:shd w:val="clear" w:color="auto" w:fill="FFFFFF"/>
        <w:ind w:left="14" w:right="10" w:firstLine="562"/>
        <w:jc w:val="both"/>
        <w:rPr>
          <w:sz w:val="28"/>
          <w:szCs w:val="28"/>
          <w:lang w:val="uk-UA"/>
        </w:rPr>
      </w:pPr>
      <w:r w:rsidRPr="000A57EC">
        <w:rPr>
          <w:i/>
          <w:iCs/>
          <w:color w:val="000000"/>
          <w:sz w:val="28"/>
          <w:szCs w:val="28"/>
          <w:lang w:val="uk-UA"/>
        </w:rPr>
        <w:t xml:space="preserve">Потужність електрокалориферної установки </w:t>
      </w:r>
      <w:r w:rsidRPr="000A57EC">
        <w:rPr>
          <w:color w:val="000000"/>
          <w:sz w:val="28"/>
          <w:szCs w:val="28"/>
          <w:lang w:val="uk-UA"/>
        </w:rPr>
        <w:t>наближено визначається за виразом:</w:t>
      </w:r>
    </w:p>
    <w:p w14:paraId="0DF16E21" w14:textId="77777777" w:rsidR="000A57EC" w:rsidRPr="000A57EC" w:rsidRDefault="00C7112A" w:rsidP="00E045F0">
      <w:pPr>
        <w:shd w:val="clear" w:color="auto" w:fill="FFFFFF"/>
        <w:spacing w:before="10"/>
        <w:ind w:left="2138" w:right="14" w:firstLine="694"/>
        <w:jc w:val="both"/>
        <w:rPr>
          <w:color w:val="000000"/>
          <w:sz w:val="28"/>
          <w:szCs w:val="28"/>
          <w:lang w:val="uk-UA"/>
        </w:rPr>
      </w:pPr>
      <w:r w:rsidRPr="000A57EC">
        <w:rPr>
          <w:color w:val="000000"/>
          <w:position w:val="-30"/>
          <w:sz w:val="28"/>
          <w:szCs w:val="28"/>
          <w:lang w:val="uk-UA"/>
        </w:rPr>
        <w:object w:dxaOrig="4180" w:dyaOrig="680" w14:anchorId="3B6DBA74">
          <v:shape id="_x0000_i1073" type="#_x0000_t75" style="width:217.15pt;height:35.45pt" o:ole="">
            <v:imagedata r:id="rId128" o:title=""/>
          </v:shape>
          <o:OLEObject Type="Embed" ProgID="Equation.3" ShapeID="_x0000_i1073" DrawAspect="Content" ObjectID="_1761567636" r:id="rId129"/>
        </w:object>
      </w:r>
      <w:r w:rsidR="00C213FB">
        <w:rPr>
          <w:color w:val="000000"/>
          <w:position w:val="-30"/>
          <w:sz w:val="28"/>
          <w:szCs w:val="28"/>
          <w:lang w:val="uk-UA"/>
        </w:rPr>
        <w:t xml:space="preserve">                     </w:t>
      </w:r>
      <w:r w:rsidR="000A57EC" w:rsidRPr="000A57EC">
        <w:rPr>
          <w:color w:val="000000"/>
          <w:position w:val="-30"/>
          <w:sz w:val="28"/>
          <w:szCs w:val="28"/>
          <w:lang w:val="uk-UA"/>
        </w:rPr>
        <w:t xml:space="preserve"> </w:t>
      </w:r>
      <w:r w:rsidR="000A57EC" w:rsidRPr="000A57EC">
        <w:rPr>
          <w:color w:val="000000"/>
          <w:sz w:val="28"/>
          <w:szCs w:val="28"/>
          <w:lang w:val="uk-UA"/>
        </w:rPr>
        <w:t xml:space="preserve"> (</w:t>
      </w:r>
      <w:r w:rsidR="005071EA">
        <w:rPr>
          <w:color w:val="000000"/>
          <w:sz w:val="28"/>
          <w:szCs w:val="28"/>
          <w:lang w:val="uk-UA"/>
        </w:rPr>
        <w:t>5</w:t>
      </w:r>
      <w:r w:rsidR="000A57EC" w:rsidRPr="000A57EC">
        <w:rPr>
          <w:color w:val="000000"/>
          <w:sz w:val="28"/>
          <w:szCs w:val="28"/>
          <w:lang w:val="uk-UA"/>
        </w:rPr>
        <w:t>.</w:t>
      </w:r>
      <w:r w:rsidR="005071EA">
        <w:rPr>
          <w:color w:val="000000"/>
          <w:sz w:val="28"/>
          <w:szCs w:val="28"/>
          <w:lang w:val="uk-UA"/>
        </w:rPr>
        <w:t>6</w:t>
      </w:r>
      <w:r w:rsidR="000A57EC" w:rsidRPr="000A57EC">
        <w:rPr>
          <w:color w:val="000000"/>
          <w:sz w:val="28"/>
          <w:szCs w:val="28"/>
          <w:lang w:val="uk-UA"/>
        </w:rPr>
        <w:t>)</w:t>
      </w:r>
    </w:p>
    <w:p w14:paraId="021A9E3E" w14:textId="77777777" w:rsidR="000A57EC" w:rsidRPr="000A57EC" w:rsidRDefault="000A57EC" w:rsidP="00E045F0">
      <w:pPr>
        <w:shd w:val="clear" w:color="auto" w:fill="FFFFFF"/>
        <w:spacing w:before="10"/>
        <w:ind w:left="14" w:right="14" w:hanging="14"/>
        <w:jc w:val="both"/>
        <w:rPr>
          <w:color w:val="000000"/>
          <w:sz w:val="28"/>
          <w:szCs w:val="28"/>
          <w:lang w:val="uk-UA"/>
        </w:rPr>
      </w:pPr>
      <w:r w:rsidRPr="000A57EC">
        <w:rPr>
          <w:color w:val="000000"/>
          <w:sz w:val="28"/>
          <w:szCs w:val="28"/>
          <w:lang w:val="uk-UA"/>
        </w:rPr>
        <w:t xml:space="preserve">де </w:t>
      </w:r>
      <w:r w:rsidRPr="000A57EC">
        <w:rPr>
          <w:i/>
          <w:iCs/>
          <w:color w:val="000000"/>
          <w:sz w:val="28"/>
          <w:szCs w:val="28"/>
          <w:lang w:val="uk-UA"/>
        </w:rPr>
        <w:t>g</w:t>
      </w:r>
      <w:r w:rsidRPr="000A57EC">
        <w:rPr>
          <w:i/>
          <w:iCs/>
          <w:color w:val="000000"/>
          <w:sz w:val="28"/>
          <w:szCs w:val="28"/>
          <w:vertAlign w:val="subscript"/>
          <w:lang w:val="uk-UA"/>
        </w:rPr>
        <w:t>0</w:t>
      </w:r>
      <w:r w:rsidRPr="000A57EC">
        <w:rPr>
          <w:i/>
          <w:iCs/>
          <w:color w:val="000000"/>
          <w:sz w:val="28"/>
          <w:szCs w:val="28"/>
          <w:lang w:val="uk-UA"/>
        </w:rPr>
        <w:t xml:space="preserve"> – </w:t>
      </w:r>
      <w:r w:rsidRPr="000A57EC">
        <w:rPr>
          <w:color w:val="000000"/>
          <w:sz w:val="28"/>
          <w:szCs w:val="28"/>
          <w:lang w:val="uk-UA"/>
        </w:rPr>
        <w:t xml:space="preserve">теплова характеристика приміщення (для утеплених приміщень </w:t>
      </w:r>
      <w:r w:rsidRPr="000A57EC">
        <w:rPr>
          <w:i/>
          <w:iCs/>
          <w:color w:val="000000"/>
          <w:sz w:val="28"/>
          <w:szCs w:val="28"/>
          <w:lang w:val="uk-UA"/>
        </w:rPr>
        <w:t>g</w:t>
      </w:r>
      <w:r w:rsidRPr="000A57EC">
        <w:rPr>
          <w:i/>
          <w:iCs/>
          <w:color w:val="000000"/>
          <w:sz w:val="28"/>
          <w:szCs w:val="28"/>
          <w:vertAlign w:val="subscript"/>
          <w:lang w:val="uk-UA"/>
        </w:rPr>
        <w:t xml:space="preserve">0 </w:t>
      </w:r>
      <w:r w:rsidRPr="000A57EC">
        <w:rPr>
          <w:i/>
          <w:iCs/>
          <w:color w:val="000000"/>
          <w:sz w:val="28"/>
          <w:szCs w:val="28"/>
          <w:lang w:val="uk-UA"/>
        </w:rPr>
        <w:t xml:space="preserve"> </w:t>
      </w:r>
      <w:r w:rsidRPr="000A57EC">
        <w:rPr>
          <w:color w:val="000000"/>
          <w:sz w:val="28"/>
          <w:szCs w:val="28"/>
          <w:lang w:val="uk-UA"/>
        </w:rPr>
        <w:t xml:space="preserve">= 2,1…2,9, для не утеплених, </w:t>
      </w:r>
      <w:r w:rsidRPr="000A57EC">
        <w:rPr>
          <w:i/>
          <w:iCs/>
          <w:color w:val="000000"/>
          <w:sz w:val="28"/>
          <w:szCs w:val="28"/>
          <w:lang w:val="uk-UA"/>
        </w:rPr>
        <w:t>g</w:t>
      </w:r>
      <w:r w:rsidRPr="000A57EC">
        <w:rPr>
          <w:i/>
          <w:iCs/>
          <w:color w:val="000000"/>
          <w:sz w:val="28"/>
          <w:szCs w:val="28"/>
          <w:vertAlign w:val="subscript"/>
          <w:lang w:val="uk-UA"/>
        </w:rPr>
        <w:t>0</w:t>
      </w:r>
      <w:r w:rsidRPr="000A57EC">
        <w:rPr>
          <w:i/>
          <w:iCs/>
          <w:color w:val="000000"/>
          <w:sz w:val="28"/>
          <w:szCs w:val="28"/>
          <w:lang w:val="uk-UA"/>
        </w:rPr>
        <w:t xml:space="preserve"> </w:t>
      </w:r>
      <w:r w:rsidRPr="000A57EC">
        <w:rPr>
          <w:color w:val="000000"/>
          <w:sz w:val="28"/>
          <w:szCs w:val="28"/>
          <w:lang w:val="uk-UA"/>
        </w:rPr>
        <w:t>= 2,9…5,1кДж/(м</w:t>
      </w:r>
      <w:r w:rsidRPr="000A57EC">
        <w:rPr>
          <w:color w:val="000000"/>
          <w:sz w:val="28"/>
          <w:szCs w:val="28"/>
          <w:vertAlign w:val="superscript"/>
          <w:lang w:val="uk-UA"/>
        </w:rPr>
        <w:t>3</w:t>
      </w:r>
      <w:r w:rsidRPr="000A57EC">
        <w:rPr>
          <w:color w:val="000000"/>
          <w:sz w:val="28"/>
          <w:szCs w:val="28"/>
          <w:lang w:val="uk-UA"/>
        </w:rPr>
        <w:sym w:font="Symbol" w:char="F0D7"/>
      </w:r>
      <w:r w:rsidRPr="000A57EC">
        <w:rPr>
          <w:color w:val="000000"/>
          <w:sz w:val="28"/>
          <w:szCs w:val="28"/>
          <w:lang w:val="uk-UA"/>
        </w:rPr>
        <w:t>год</w:t>
      </w:r>
      <w:r w:rsidRPr="000A57EC">
        <w:rPr>
          <w:color w:val="000000"/>
          <w:sz w:val="28"/>
          <w:szCs w:val="28"/>
          <w:lang w:val="uk-UA"/>
        </w:rPr>
        <w:sym w:font="Symbol" w:char="F0D7"/>
      </w:r>
      <w:r w:rsidRPr="000A57EC">
        <w:rPr>
          <w:rStyle w:val="18"/>
          <w:rFonts w:eastAsia="Candara"/>
          <w:sz w:val="28"/>
          <w:szCs w:val="28"/>
          <w:lang w:val="uk-UA" w:eastAsia="uk-UA"/>
        </w:rPr>
        <w:t>°</w:t>
      </w:r>
      <w:r w:rsidRPr="000A57EC">
        <w:rPr>
          <w:color w:val="000000"/>
          <w:sz w:val="28"/>
          <w:szCs w:val="28"/>
          <w:lang w:val="uk-UA"/>
        </w:rPr>
        <w:t xml:space="preserve">С)); </w:t>
      </w:r>
      <w:r w:rsidRPr="000A57EC">
        <w:rPr>
          <w:i/>
          <w:color w:val="000000"/>
          <w:sz w:val="28"/>
          <w:szCs w:val="28"/>
          <w:lang w:val="uk-UA"/>
        </w:rPr>
        <w:t>V</w:t>
      </w:r>
      <w:r w:rsidRPr="000A57EC">
        <w:rPr>
          <w:color w:val="000000"/>
          <w:sz w:val="28"/>
          <w:szCs w:val="28"/>
          <w:lang w:val="uk-UA"/>
        </w:rPr>
        <w:t xml:space="preserve"> – об’єм приміщення, м</w:t>
      </w:r>
      <w:r w:rsidRPr="000A57EC">
        <w:rPr>
          <w:color w:val="000000"/>
          <w:sz w:val="28"/>
          <w:szCs w:val="28"/>
          <w:vertAlign w:val="superscript"/>
          <w:lang w:val="uk-UA"/>
        </w:rPr>
        <w:t>3</w:t>
      </w:r>
      <w:r w:rsidRPr="000A57EC">
        <w:rPr>
          <w:color w:val="000000"/>
          <w:sz w:val="28"/>
          <w:szCs w:val="28"/>
          <w:lang w:val="uk-UA"/>
        </w:rPr>
        <w:t xml:space="preserve">; </w:t>
      </w:r>
      <w:r w:rsidRPr="000A57EC">
        <w:rPr>
          <w:i/>
          <w:iCs/>
          <w:color w:val="000000"/>
          <w:sz w:val="28"/>
          <w:szCs w:val="28"/>
          <w:lang w:val="uk-UA"/>
        </w:rPr>
        <w:t>С</w:t>
      </w:r>
      <w:r w:rsidR="00C7112A" w:rsidRPr="00C7112A">
        <w:rPr>
          <w:i/>
          <w:iCs/>
          <w:color w:val="000000"/>
          <w:sz w:val="28"/>
          <w:szCs w:val="28"/>
          <w:vertAlign w:val="subscript"/>
          <w:lang w:val="uk-UA"/>
        </w:rPr>
        <w:t>в</w:t>
      </w:r>
      <w:r w:rsidRPr="000A57EC">
        <w:rPr>
          <w:i/>
          <w:iCs/>
          <w:color w:val="000000"/>
          <w:sz w:val="28"/>
          <w:szCs w:val="28"/>
          <w:lang w:val="uk-UA"/>
        </w:rPr>
        <w:t xml:space="preserve"> – </w:t>
      </w:r>
      <w:r w:rsidRPr="000A57EC">
        <w:rPr>
          <w:color w:val="000000"/>
          <w:sz w:val="28"/>
          <w:szCs w:val="28"/>
          <w:lang w:val="uk-UA"/>
        </w:rPr>
        <w:t xml:space="preserve">об’ємна теплоємність повітря, </w:t>
      </w:r>
      <w:r w:rsidRPr="000A57EC">
        <w:rPr>
          <w:i/>
          <w:iCs/>
          <w:color w:val="000000"/>
          <w:sz w:val="28"/>
          <w:szCs w:val="28"/>
          <w:lang w:val="uk-UA"/>
        </w:rPr>
        <w:t>С</w:t>
      </w:r>
      <w:r w:rsidR="00C7112A" w:rsidRPr="00C7112A">
        <w:rPr>
          <w:i/>
          <w:iCs/>
          <w:color w:val="000000"/>
          <w:sz w:val="28"/>
          <w:szCs w:val="28"/>
          <w:vertAlign w:val="subscript"/>
          <w:lang w:val="uk-UA"/>
        </w:rPr>
        <w:t>в</w:t>
      </w:r>
      <w:r w:rsidRPr="000A57EC">
        <w:rPr>
          <w:i/>
          <w:iCs/>
          <w:color w:val="000000"/>
          <w:sz w:val="28"/>
          <w:szCs w:val="28"/>
          <w:lang w:val="uk-UA"/>
        </w:rPr>
        <w:t xml:space="preserve"> </w:t>
      </w:r>
      <w:r w:rsidRPr="000A57EC">
        <w:rPr>
          <w:iCs/>
          <w:color w:val="000000"/>
          <w:sz w:val="28"/>
          <w:szCs w:val="28"/>
          <w:lang w:val="uk-UA"/>
        </w:rPr>
        <w:t>= 1,0</w:t>
      </w:r>
      <w:r w:rsidRPr="000A57EC">
        <w:rPr>
          <w:color w:val="000000"/>
          <w:sz w:val="28"/>
          <w:szCs w:val="28"/>
          <w:lang w:val="uk-UA"/>
        </w:rPr>
        <w:t>кДж/(кг</w:t>
      </w:r>
      <w:r w:rsidRPr="000A57EC">
        <w:rPr>
          <w:color w:val="000000"/>
          <w:sz w:val="28"/>
          <w:szCs w:val="28"/>
          <w:lang w:val="uk-UA"/>
        </w:rPr>
        <w:sym w:font="Symbol" w:char="F0D7"/>
      </w:r>
      <w:r w:rsidRPr="000A57EC">
        <w:rPr>
          <w:color w:val="000000"/>
          <w:sz w:val="28"/>
          <w:szCs w:val="28"/>
          <w:lang w:val="uk-UA"/>
        </w:rPr>
        <w:t>°С);</w:t>
      </w:r>
      <w:r w:rsidRPr="000A57EC">
        <w:rPr>
          <w:sz w:val="28"/>
          <w:szCs w:val="28"/>
          <w:lang w:val="uk-UA"/>
        </w:rPr>
        <w:t xml:space="preserve"> </w:t>
      </w:r>
      <w:r w:rsidRPr="000A57EC">
        <w:rPr>
          <w:i/>
          <w:iCs/>
          <w:color w:val="000000"/>
          <w:sz w:val="28"/>
          <w:szCs w:val="28"/>
          <w:lang w:val="uk-UA"/>
        </w:rPr>
        <w:sym w:font="Symbol" w:char="F072"/>
      </w:r>
      <w:r w:rsidR="00C7112A" w:rsidRPr="00C7112A">
        <w:rPr>
          <w:i/>
          <w:iCs/>
          <w:color w:val="000000"/>
          <w:sz w:val="28"/>
          <w:szCs w:val="28"/>
          <w:vertAlign w:val="subscript"/>
          <w:lang w:val="uk-UA"/>
        </w:rPr>
        <w:t>в</w:t>
      </w:r>
      <w:r w:rsidRPr="000A57EC">
        <w:rPr>
          <w:i/>
          <w:iCs/>
          <w:color w:val="000000"/>
          <w:sz w:val="28"/>
          <w:szCs w:val="28"/>
          <w:lang w:val="uk-UA"/>
        </w:rPr>
        <w:t xml:space="preserve"> </w:t>
      </w:r>
      <w:r w:rsidRPr="000A57EC">
        <w:rPr>
          <w:color w:val="000000"/>
          <w:sz w:val="28"/>
          <w:szCs w:val="28"/>
          <w:lang w:val="uk-UA"/>
        </w:rPr>
        <w:t xml:space="preserve">– розрахункова густина повітря, </w:t>
      </w:r>
      <w:r w:rsidR="00C7112A" w:rsidRPr="000A57EC">
        <w:rPr>
          <w:i/>
          <w:iCs/>
          <w:color w:val="000000"/>
          <w:sz w:val="28"/>
          <w:szCs w:val="28"/>
          <w:lang w:val="uk-UA"/>
        </w:rPr>
        <w:sym w:font="Symbol" w:char="F072"/>
      </w:r>
      <w:r w:rsidR="00C7112A" w:rsidRPr="00C7112A">
        <w:rPr>
          <w:i/>
          <w:iCs/>
          <w:color w:val="000000"/>
          <w:sz w:val="28"/>
          <w:szCs w:val="28"/>
          <w:vertAlign w:val="subscript"/>
          <w:lang w:val="uk-UA"/>
        </w:rPr>
        <w:t>в</w:t>
      </w:r>
      <w:r w:rsidR="00C7112A" w:rsidRPr="000A57EC">
        <w:rPr>
          <w:i/>
          <w:iCs/>
          <w:color w:val="000000"/>
          <w:sz w:val="28"/>
          <w:szCs w:val="28"/>
          <w:lang w:val="uk-UA"/>
        </w:rPr>
        <w:t xml:space="preserve"> </w:t>
      </w:r>
      <w:r w:rsidRPr="000A57EC">
        <w:rPr>
          <w:i/>
          <w:iCs/>
          <w:color w:val="000000"/>
          <w:sz w:val="28"/>
          <w:szCs w:val="28"/>
          <w:lang w:val="uk-UA"/>
        </w:rPr>
        <w:t xml:space="preserve">= </w:t>
      </w:r>
      <w:r w:rsidRPr="000A57EC">
        <w:rPr>
          <w:color w:val="000000"/>
          <w:sz w:val="28"/>
          <w:szCs w:val="28"/>
          <w:lang w:val="uk-UA"/>
        </w:rPr>
        <w:t>1,3кг/м</w:t>
      </w:r>
      <w:r w:rsidRPr="000A57EC">
        <w:rPr>
          <w:color w:val="000000"/>
          <w:sz w:val="28"/>
          <w:szCs w:val="28"/>
          <w:vertAlign w:val="superscript"/>
          <w:lang w:val="uk-UA"/>
        </w:rPr>
        <w:t>3</w:t>
      </w:r>
      <w:r w:rsidRPr="000A57EC">
        <w:rPr>
          <w:color w:val="000000"/>
          <w:sz w:val="28"/>
          <w:szCs w:val="28"/>
          <w:lang w:val="uk-UA"/>
        </w:rPr>
        <w:t>;</w:t>
      </w:r>
      <w:r w:rsidRPr="000A57EC">
        <w:rPr>
          <w:sz w:val="28"/>
          <w:szCs w:val="28"/>
          <w:lang w:val="uk-UA"/>
        </w:rPr>
        <w:t xml:space="preserve"> </w:t>
      </w:r>
      <w:r w:rsidR="00C7112A" w:rsidRPr="00C7112A">
        <w:rPr>
          <w:i/>
          <w:sz w:val="28"/>
          <w:szCs w:val="28"/>
          <w:lang w:val="uk-UA"/>
        </w:rPr>
        <w:t>Т</w:t>
      </w:r>
      <w:r w:rsidRPr="000A57EC">
        <w:rPr>
          <w:i/>
          <w:iCs/>
          <w:color w:val="000000"/>
          <w:sz w:val="28"/>
          <w:szCs w:val="28"/>
          <w:vertAlign w:val="subscript"/>
          <w:lang w:val="uk-UA"/>
        </w:rPr>
        <w:t>в</w:t>
      </w:r>
      <w:r w:rsidRPr="000A57EC">
        <w:rPr>
          <w:i/>
          <w:iCs/>
          <w:color w:val="000000"/>
          <w:sz w:val="28"/>
          <w:szCs w:val="28"/>
          <w:lang w:val="uk-UA"/>
        </w:rPr>
        <w:t xml:space="preserve"> – </w:t>
      </w:r>
      <w:r w:rsidRPr="000A57EC">
        <w:rPr>
          <w:color w:val="000000"/>
          <w:sz w:val="28"/>
          <w:szCs w:val="28"/>
          <w:lang w:val="uk-UA"/>
        </w:rPr>
        <w:t xml:space="preserve">розрахункова температура всередині приміщення, </w:t>
      </w:r>
      <w:r w:rsidRPr="000A57EC">
        <w:rPr>
          <w:rStyle w:val="18"/>
          <w:rFonts w:eastAsia="Candara"/>
          <w:sz w:val="28"/>
          <w:szCs w:val="28"/>
          <w:lang w:val="uk-UA" w:eastAsia="uk-UA"/>
        </w:rPr>
        <w:t>°</w:t>
      </w:r>
      <w:r w:rsidRPr="000A57EC">
        <w:rPr>
          <w:color w:val="000000"/>
          <w:sz w:val="28"/>
          <w:szCs w:val="28"/>
          <w:lang w:val="uk-UA"/>
        </w:rPr>
        <w:t xml:space="preserve">С; </w:t>
      </w:r>
      <w:r w:rsidR="00C7112A">
        <w:rPr>
          <w:i/>
          <w:color w:val="000000"/>
          <w:sz w:val="28"/>
          <w:szCs w:val="28"/>
          <w:lang w:val="uk-UA"/>
        </w:rPr>
        <w:t>Т</w:t>
      </w:r>
      <w:r w:rsidRPr="000A57EC">
        <w:rPr>
          <w:i/>
          <w:color w:val="000000"/>
          <w:sz w:val="28"/>
          <w:szCs w:val="28"/>
          <w:vertAlign w:val="subscript"/>
          <w:lang w:val="uk-UA"/>
        </w:rPr>
        <w:t>з</w:t>
      </w:r>
      <w:r w:rsidRPr="000A57EC">
        <w:rPr>
          <w:color w:val="000000"/>
          <w:sz w:val="28"/>
          <w:szCs w:val="28"/>
          <w:lang w:val="uk-UA"/>
        </w:rPr>
        <w:t xml:space="preserve"> – розрахункова температура зовнішнього </w:t>
      </w:r>
      <w:r w:rsidRPr="000A57EC">
        <w:rPr>
          <w:color w:val="000000"/>
          <w:sz w:val="28"/>
          <w:szCs w:val="28"/>
          <w:lang w:val="uk-UA"/>
        </w:rPr>
        <w:lastRenderedPageBreak/>
        <w:t>повітря, °С;</w:t>
      </w:r>
      <w:r w:rsidRPr="000A57EC">
        <w:rPr>
          <w:i/>
          <w:color w:val="000000"/>
          <w:sz w:val="28"/>
          <w:szCs w:val="28"/>
          <w:lang w:val="uk-UA"/>
        </w:rPr>
        <w:t xml:space="preserve"> </w:t>
      </w:r>
      <w:r w:rsidR="00C7112A">
        <w:rPr>
          <w:i/>
          <w:color w:val="000000"/>
          <w:sz w:val="28"/>
          <w:szCs w:val="28"/>
          <w:lang w:val="uk-UA"/>
        </w:rPr>
        <w:t>Ф</w:t>
      </w:r>
      <w:r w:rsidR="00C7112A" w:rsidRPr="00C7112A">
        <w:rPr>
          <w:i/>
          <w:color w:val="000000"/>
          <w:sz w:val="28"/>
          <w:szCs w:val="28"/>
          <w:vertAlign w:val="subscript"/>
          <w:lang w:val="uk-UA"/>
        </w:rPr>
        <w:t>ж</w:t>
      </w:r>
      <w:r w:rsidRPr="000A57EC">
        <w:rPr>
          <w:color w:val="000000"/>
          <w:sz w:val="28"/>
          <w:szCs w:val="28"/>
          <w:lang w:val="uk-UA"/>
        </w:rPr>
        <w:t xml:space="preserve"> – тепловиділення однієї тварини, кДж/год;</w:t>
      </w:r>
      <w:r w:rsidRPr="000A57EC">
        <w:rPr>
          <w:i/>
          <w:color w:val="000000"/>
          <w:sz w:val="28"/>
          <w:szCs w:val="28"/>
          <w:lang w:val="uk-UA"/>
        </w:rPr>
        <w:t xml:space="preserve"> </w:t>
      </w:r>
      <w:r w:rsidRPr="000A57EC">
        <w:rPr>
          <w:i/>
          <w:iCs/>
          <w:color w:val="000000"/>
          <w:sz w:val="28"/>
          <w:szCs w:val="28"/>
          <w:lang w:val="uk-UA"/>
        </w:rPr>
        <w:t xml:space="preserve">N – </w:t>
      </w:r>
      <w:r w:rsidRPr="000A57EC">
        <w:rPr>
          <w:color w:val="000000"/>
          <w:sz w:val="28"/>
          <w:szCs w:val="28"/>
          <w:lang w:val="uk-UA"/>
        </w:rPr>
        <w:t>кількість тварин, голів;</w:t>
      </w:r>
      <w:r w:rsidRPr="000A57EC">
        <w:rPr>
          <w:i/>
          <w:iCs/>
          <w:color w:val="000000"/>
          <w:sz w:val="28"/>
          <w:szCs w:val="28"/>
          <w:lang w:val="uk-UA"/>
        </w:rPr>
        <w:t xml:space="preserve"> </w:t>
      </w:r>
      <w:r w:rsidR="00C7112A">
        <w:rPr>
          <w:i/>
          <w:iCs/>
          <w:color w:val="000000"/>
          <w:sz w:val="28"/>
          <w:szCs w:val="28"/>
          <w:lang w:val="uk-UA"/>
        </w:rPr>
        <w:t>Ф</w:t>
      </w:r>
      <w:r w:rsidR="00C7112A" w:rsidRPr="00C7112A">
        <w:rPr>
          <w:i/>
          <w:iCs/>
          <w:color w:val="000000"/>
          <w:sz w:val="28"/>
          <w:szCs w:val="28"/>
          <w:vertAlign w:val="subscript"/>
          <w:lang w:val="uk-UA"/>
        </w:rPr>
        <w:t>м</w:t>
      </w:r>
      <w:r w:rsidRPr="000A57EC">
        <w:rPr>
          <w:i/>
          <w:iCs/>
          <w:color w:val="000000"/>
          <w:sz w:val="28"/>
          <w:szCs w:val="28"/>
          <w:lang w:val="uk-UA"/>
        </w:rPr>
        <w:t xml:space="preserve"> – </w:t>
      </w:r>
      <w:r w:rsidRPr="000A57EC">
        <w:rPr>
          <w:color w:val="000000"/>
          <w:sz w:val="28"/>
          <w:szCs w:val="28"/>
          <w:lang w:val="uk-UA"/>
        </w:rPr>
        <w:t>сумарна потужність місцевих нагрівальних установок, якщо такі передбачені, кДж/год;</w:t>
      </w:r>
      <w:r w:rsidRPr="000A57EC">
        <w:rPr>
          <w:sz w:val="28"/>
          <w:szCs w:val="28"/>
          <w:lang w:val="uk-UA"/>
        </w:rPr>
        <w:t xml:space="preserve"> </w:t>
      </w:r>
      <w:r w:rsidRPr="000A57EC">
        <w:rPr>
          <w:i/>
          <w:iCs/>
          <w:color w:val="000000"/>
          <w:sz w:val="28"/>
          <w:szCs w:val="28"/>
          <w:lang w:val="uk-UA"/>
        </w:rPr>
        <w:sym w:font="Symbol" w:char="F068"/>
      </w:r>
      <w:r w:rsidRPr="000A57EC">
        <w:rPr>
          <w:i/>
          <w:iCs/>
          <w:color w:val="000000"/>
          <w:sz w:val="28"/>
          <w:szCs w:val="28"/>
          <w:vertAlign w:val="subscript"/>
          <w:lang w:val="uk-UA"/>
        </w:rPr>
        <w:t>к</w:t>
      </w:r>
      <w:r w:rsidRPr="000A57EC">
        <w:rPr>
          <w:i/>
          <w:iCs/>
          <w:color w:val="000000"/>
          <w:sz w:val="28"/>
          <w:szCs w:val="28"/>
          <w:lang w:val="uk-UA"/>
        </w:rPr>
        <w:t xml:space="preserve"> </w:t>
      </w:r>
      <w:r w:rsidRPr="000A57EC">
        <w:rPr>
          <w:color w:val="000000"/>
          <w:sz w:val="28"/>
          <w:szCs w:val="28"/>
          <w:lang w:val="uk-UA"/>
        </w:rPr>
        <w:t xml:space="preserve">– к.к.д. нагрівальної установки, </w:t>
      </w:r>
      <w:r w:rsidRPr="000A57EC">
        <w:rPr>
          <w:i/>
          <w:iCs/>
          <w:color w:val="000000"/>
          <w:sz w:val="28"/>
          <w:szCs w:val="28"/>
          <w:lang w:val="uk-UA"/>
        </w:rPr>
        <w:sym w:font="Symbol" w:char="F068"/>
      </w:r>
      <w:r w:rsidRPr="000A57EC">
        <w:rPr>
          <w:i/>
          <w:iCs/>
          <w:color w:val="000000"/>
          <w:sz w:val="28"/>
          <w:szCs w:val="28"/>
          <w:vertAlign w:val="subscript"/>
          <w:lang w:val="uk-UA"/>
        </w:rPr>
        <w:t>к</w:t>
      </w:r>
      <w:r w:rsidRPr="000A57EC">
        <w:rPr>
          <w:i/>
          <w:iCs/>
          <w:color w:val="000000"/>
          <w:sz w:val="28"/>
          <w:szCs w:val="28"/>
          <w:lang w:val="uk-UA"/>
        </w:rPr>
        <w:t xml:space="preserve"> </w:t>
      </w:r>
      <w:r w:rsidRPr="000A57EC">
        <w:rPr>
          <w:color w:val="000000"/>
          <w:sz w:val="28"/>
          <w:szCs w:val="28"/>
          <w:lang w:val="uk-UA"/>
        </w:rPr>
        <w:t>= 0,95;</w:t>
      </w:r>
      <w:r w:rsidRPr="000A57EC">
        <w:rPr>
          <w:sz w:val="28"/>
          <w:szCs w:val="28"/>
          <w:lang w:val="uk-UA"/>
        </w:rPr>
        <w:t xml:space="preserve"> </w:t>
      </w:r>
      <w:r w:rsidRPr="000A57EC">
        <w:rPr>
          <w:i/>
          <w:iCs/>
          <w:color w:val="000000"/>
          <w:sz w:val="28"/>
          <w:szCs w:val="28"/>
          <w:lang w:val="uk-UA"/>
        </w:rPr>
        <w:t xml:space="preserve">L </w:t>
      </w:r>
      <w:r w:rsidRPr="000A57EC">
        <w:rPr>
          <w:color w:val="000000"/>
          <w:sz w:val="28"/>
          <w:szCs w:val="28"/>
          <w:lang w:val="uk-UA"/>
        </w:rPr>
        <w:t>– розрахунковий мінімальний повітрообмін, м</w:t>
      </w:r>
      <w:r w:rsidRPr="000A57EC">
        <w:rPr>
          <w:color w:val="000000"/>
          <w:sz w:val="28"/>
          <w:szCs w:val="28"/>
          <w:vertAlign w:val="superscript"/>
          <w:lang w:val="uk-UA"/>
        </w:rPr>
        <w:t>3</w:t>
      </w:r>
      <w:r w:rsidRPr="000A57EC">
        <w:rPr>
          <w:color w:val="000000"/>
          <w:sz w:val="28"/>
          <w:szCs w:val="28"/>
          <w:lang w:val="uk-UA"/>
        </w:rPr>
        <w:t>/год.</w:t>
      </w:r>
    </w:p>
    <w:p w14:paraId="5235511E" w14:textId="77777777" w:rsidR="000A57EC" w:rsidRPr="000A57EC" w:rsidRDefault="000A57EC" w:rsidP="00E045F0">
      <w:pPr>
        <w:shd w:val="clear" w:color="auto" w:fill="FFFFFF"/>
        <w:ind w:firstLine="567"/>
        <w:jc w:val="both"/>
        <w:rPr>
          <w:color w:val="000000"/>
          <w:sz w:val="28"/>
          <w:szCs w:val="28"/>
          <w:lang w:val="uk-UA"/>
        </w:rPr>
      </w:pPr>
      <w:r w:rsidRPr="000A57EC">
        <w:rPr>
          <w:color w:val="000000"/>
          <w:sz w:val="28"/>
          <w:szCs w:val="28"/>
          <w:lang w:val="uk-UA"/>
        </w:rPr>
        <w:t>Розрахунковий мінімальний повітрообмін визначається за виразом:</w:t>
      </w:r>
    </w:p>
    <w:p w14:paraId="6275C643" w14:textId="77777777" w:rsidR="000A57EC" w:rsidRPr="000A57EC" w:rsidRDefault="00C213FB" w:rsidP="00E045F0">
      <w:pPr>
        <w:shd w:val="clear" w:color="auto" w:fill="FFFFFF"/>
        <w:ind w:left="573"/>
        <w:jc w:val="center"/>
        <w:rPr>
          <w:color w:val="000000"/>
          <w:sz w:val="28"/>
          <w:szCs w:val="28"/>
          <w:lang w:val="uk-UA"/>
        </w:rPr>
      </w:pPr>
      <w:r w:rsidRPr="000A57EC">
        <w:rPr>
          <w:color w:val="000000"/>
          <w:position w:val="-10"/>
          <w:sz w:val="28"/>
          <w:szCs w:val="28"/>
          <w:lang w:val="uk-UA"/>
        </w:rPr>
        <w:object w:dxaOrig="1305" w:dyaOrig="375" w14:anchorId="7B96D10C">
          <v:shape id="_x0000_i1074" type="#_x0000_t75" style="width:68.75pt;height:19.65pt" o:ole="">
            <v:imagedata r:id="rId130" o:title=""/>
          </v:shape>
          <o:OLEObject Type="Embed" ProgID="Equation.3" ShapeID="_x0000_i1074" DrawAspect="Content" ObjectID="_1761567637" r:id="rId131"/>
        </w:object>
      </w:r>
      <w:r w:rsidR="00FF24DB">
        <w:rPr>
          <w:color w:val="000000"/>
          <w:position w:val="-10"/>
          <w:sz w:val="28"/>
          <w:szCs w:val="28"/>
          <w:lang w:val="uk-UA"/>
        </w:rPr>
        <w:t>,</w:t>
      </w:r>
    </w:p>
    <w:p w14:paraId="5B43EB6E" w14:textId="77777777" w:rsidR="000A57EC" w:rsidRPr="000A57EC" w:rsidRDefault="000A57EC" w:rsidP="00E045F0">
      <w:pPr>
        <w:shd w:val="clear" w:color="auto" w:fill="FFFFFF"/>
        <w:spacing w:before="72"/>
        <w:jc w:val="both"/>
        <w:rPr>
          <w:color w:val="000000"/>
          <w:sz w:val="28"/>
          <w:szCs w:val="28"/>
          <w:lang w:val="uk-UA"/>
        </w:rPr>
      </w:pPr>
      <w:r w:rsidRPr="000A57EC">
        <w:rPr>
          <w:color w:val="000000"/>
          <w:sz w:val="28"/>
          <w:szCs w:val="28"/>
          <w:lang w:val="uk-UA"/>
        </w:rPr>
        <w:t xml:space="preserve">де </w:t>
      </w:r>
      <w:r w:rsidRPr="000A57EC">
        <w:rPr>
          <w:i/>
          <w:color w:val="000000"/>
          <w:sz w:val="28"/>
          <w:szCs w:val="28"/>
          <w:lang w:val="uk-UA"/>
        </w:rPr>
        <w:t>m</w:t>
      </w:r>
      <w:r w:rsidRPr="000A57EC">
        <w:rPr>
          <w:color w:val="000000"/>
          <w:sz w:val="28"/>
          <w:szCs w:val="28"/>
          <w:lang w:val="uk-UA"/>
        </w:rPr>
        <w:t xml:space="preserve"> – середня маса тварини, кг; </w:t>
      </w:r>
      <w:r w:rsidRPr="000A57EC">
        <w:rPr>
          <w:i/>
          <w:color w:val="000000"/>
          <w:sz w:val="28"/>
          <w:szCs w:val="28"/>
          <w:lang w:val="uk-UA"/>
        </w:rPr>
        <w:t>L</w:t>
      </w:r>
      <w:r w:rsidRPr="000A57EC">
        <w:rPr>
          <w:i/>
          <w:color w:val="000000"/>
          <w:sz w:val="28"/>
          <w:szCs w:val="28"/>
          <w:vertAlign w:val="subscript"/>
          <w:lang w:val="uk-UA"/>
        </w:rPr>
        <w:t>1</w:t>
      </w:r>
      <w:r w:rsidRPr="000A57EC">
        <w:rPr>
          <w:color w:val="000000"/>
          <w:sz w:val="28"/>
          <w:szCs w:val="28"/>
          <w:lang w:val="uk-UA"/>
        </w:rPr>
        <w:t xml:space="preserve"> – мінімальний повітрообмін на 1кг маси (береться з табл. 10, </w:t>
      </w:r>
      <w:r w:rsidRPr="000A57EC">
        <w:rPr>
          <w:sz w:val="28"/>
          <w:szCs w:val="28"/>
          <w:lang w:val="uk-UA"/>
        </w:rPr>
        <w:t>дод. В).</w:t>
      </w:r>
    </w:p>
    <w:p w14:paraId="57ABB4CD" w14:textId="77777777" w:rsidR="000A57EC" w:rsidRPr="000A57EC" w:rsidRDefault="000A57EC" w:rsidP="00E045F0">
      <w:pPr>
        <w:shd w:val="clear" w:color="auto" w:fill="FFFFFF"/>
        <w:ind w:right="5"/>
        <w:jc w:val="center"/>
        <w:rPr>
          <w:b/>
          <w:bCs/>
          <w:color w:val="000000"/>
          <w:sz w:val="28"/>
          <w:szCs w:val="28"/>
          <w:lang w:val="uk-UA"/>
        </w:rPr>
      </w:pPr>
    </w:p>
    <w:p w14:paraId="7143EE24" w14:textId="77777777" w:rsidR="000A57EC" w:rsidRPr="00F45AC2" w:rsidRDefault="000A57EC" w:rsidP="00E045F0">
      <w:pPr>
        <w:shd w:val="clear" w:color="auto" w:fill="FFFFFF"/>
        <w:ind w:right="5"/>
        <w:jc w:val="center"/>
        <w:rPr>
          <w:sz w:val="28"/>
          <w:szCs w:val="28"/>
          <w:u w:val="single"/>
          <w:lang w:val="uk-UA"/>
        </w:rPr>
      </w:pPr>
      <w:r w:rsidRPr="00F45AC2">
        <w:rPr>
          <w:bCs/>
          <w:color w:val="000000"/>
          <w:sz w:val="28"/>
          <w:szCs w:val="28"/>
          <w:u w:val="single"/>
          <w:lang w:val="uk-UA"/>
        </w:rPr>
        <w:t>Приклад</w:t>
      </w:r>
    </w:p>
    <w:p w14:paraId="5613DAD4" w14:textId="77777777" w:rsidR="000A57EC" w:rsidRPr="000A57EC" w:rsidRDefault="000A57EC" w:rsidP="00E045F0">
      <w:pPr>
        <w:shd w:val="clear" w:color="auto" w:fill="FFFFFF"/>
        <w:ind w:firstLine="571"/>
        <w:jc w:val="both"/>
        <w:rPr>
          <w:sz w:val="28"/>
          <w:szCs w:val="28"/>
          <w:lang w:val="uk-UA"/>
        </w:rPr>
      </w:pPr>
      <w:r w:rsidRPr="000A57EC">
        <w:rPr>
          <w:color w:val="000000"/>
          <w:sz w:val="28"/>
          <w:szCs w:val="28"/>
          <w:lang w:val="uk-UA"/>
        </w:rPr>
        <w:t xml:space="preserve">Вибрати електрокалориферну установку для </w:t>
      </w:r>
      <w:r w:rsidR="000B7333">
        <w:rPr>
          <w:color w:val="000000"/>
          <w:sz w:val="28"/>
          <w:szCs w:val="28"/>
          <w:lang w:val="uk-UA"/>
        </w:rPr>
        <w:t xml:space="preserve">створення мікроклімату в </w:t>
      </w:r>
      <w:r w:rsidRPr="000A57EC">
        <w:rPr>
          <w:color w:val="000000"/>
          <w:sz w:val="28"/>
          <w:szCs w:val="28"/>
          <w:lang w:val="uk-UA"/>
        </w:rPr>
        <w:t>свинарник</w:t>
      </w:r>
      <w:r w:rsidR="000B7333">
        <w:rPr>
          <w:color w:val="000000"/>
          <w:sz w:val="28"/>
          <w:szCs w:val="28"/>
          <w:lang w:val="uk-UA"/>
        </w:rPr>
        <w:t>у</w:t>
      </w:r>
      <w:r w:rsidRPr="000A57EC">
        <w:rPr>
          <w:color w:val="000000"/>
          <w:sz w:val="28"/>
          <w:szCs w:val="28"/>
          <w:lang w:val="uk-UA"/>
        </w:rPr>
        <w:t>-відгодівельник</w:t>
      </w:r>
      <w:r w:rsidR="000B7333">
        <w:rPr>
          <w:color w:val="000000"/>
          <w:sz w:val="28"/>
          <w:szCs w:val="28"/>
          <w:lang w:val="uk-UA"/>
        </w:rPr>
        <w:t>у</w:t>
      </w:r>
      <w:r w:rsidRPr="000A57EC">
        <w:rPr>
          <w:color w:val="000000"/>
          <w:sz w:val="28"/>
          <w:szCs w:val="28"/>
          <w:lang w:val="uk-UA"/>
        </w:rPr>
        <w:t xml:space="preserve"> на 1</w:t>
      </w:r>
      <w:r w:rsidR="000B7333">
        <w:rPr>
          <w:color w:val="000000"/>
          <w:sz w:val="28"/>
          <w:szCs w:val="28"/>
          <w:lang w:val="uk-UA"/>
        </w:rPr>
        <w:t>8</w:t>
      </w:r>
      <w:r w:rsidRPr="000A57EC">
        <w:rPr>
          <w:color w:val="000000"/>
          <w:sz w:val="28"/>
          <w:szCs w:val="28"/>
          <w:lang w:val="uk-UA"/>
        </w:rPr>
        <w:t>00</w:t>
      </w:r>
      <w:r w:rsidR="002B6BD1">
        <w:rPr>
          <w:color w:val="000000"/>
          <w:sz w:val="28"/>
          <w:szCs w:val="28"/>
          <w:lang w:val="uk-UA"/>
        </w:rPr>
        <w:t xml:space="preserve"> </w:t>
      </w:r>
      <w:r w:rsidRPr="000A57EC">
        <w:rPr>
          <w:color w:val="000000"/>
          <w:sz w:val="28"/>
          <w:szCs w:val="28"/>
          <w:lang w:val="uk-UA"/>
        </w:rPr>
        <w:t xml:space="preserve">голів, середня маса кожної </w:t>
      </w:r>
      <w:r w:rsidR="000B7333">
        <w:rPr>
          <w:color w:val="000000"/>
          <w:sz w:val="28"/>
          <w:szCs w:val="28"/>
          <w:lang w:val="uk-UA"/>
        </w:rPr>
        <w:t>тварини</w:t>
      </w:r>
      <w:r w:rsidRPr="000A57EC">
        <w:rPr>
          <w:color w:val="000000"/>
          <w:sz w:val="28"/>
          <w:szCs w:val="28"/>
          <w:lang w:val="uk-UA"/>
        </w:rPr>
        <w:t xml:space="preserve"> – </w:t>
      </w:r>
      <w:r w:rsidR="000B7333">
        <w:rPr>
          <w:color w:val="000000"/>
          <w:sz w:val="28"/>
          <w:szCs w:val="28"/>
          <w:lang w:val="uk-UA"/>
        </w:rPr>
        <w:t>8</w:t>
      </w:r>
      <w:r w:rsidRPr="000A57EC">
        <w:rPr>
          <w:color w:val="000000"/>
          <w:sz w:val="28"/>
          <w:szCs w:val="28"/>
          <w:lang w:val="uk-UA"/>
        </w:rPr>
        <w:t>0кг, приміщення утеплене, об’єм приміщення за зовнішнім обміром – 5</w:t>
      </w:r>
      <w:r w:rsidR="000B7333">
        <w:rPr>
          <w:color w:val="000000"/>
          <w:sz w:val="28"/>
          <w:szCs w:val="28"/>
          <w:lang w:val="uk-UA"/>
        </w:rPr>
        <w:t>5</w:t>
      </w:r>
      <w:r w:rsidRPr="000A57EC">
        <w:rPr>
          <w:color w:val="000000"/>
          <w:sz w:val="28"/>
          <w:szCs w:val="28"/>
          <w:lang w:val="uk-UA"/>
        </w:rPr>
        <w:t>00м</w:t>
      </w:r>
      <w:r w:rsidR="002B6BD1" w:rsidRPr="002B6BD1">
        <w:rPr>
          <w:color w:val="000000"/>
          <w:sz w:val="28"/>
          <w:szCs w:val="28"/>
          <w:vertAlign w:val="superscript"/>
          <w:lang w:val="uk-UA"/>
        </w:rPr>
        <w:t>3</w:t>
      </w:r>
      <w:r w:rsidRPr="000A57EC">
        <w:rPr>
          <w:color w:val="000000"/>
          <w:sz w:val="28"/>
          <w:szCs w:val="28"/>
          <w:lang w:val="uk-UA"/>
        </w:rPr>
        <w:t xml:space="preserve">, розрахункова температура всередині приміщення </w:t>
      </w:r>
      <w:r w:rsidR="000B7333">
        <w:rPr>
          <w:color w:val="000000"/>
          <w:sz w:val="28"/>
          <w:szCs w:val="28"/>
          <w:lang w:val="uk-UA"/>
        </w:rPr>
        <w:t>становить</w:t>
      </w:r>
      <w:r w:rsidRPr="000A57EC">
        <w:rPr>
          <w:color w:val="000000"/>
          <w:sz w:val="28"/>
          <w:szCs w:val="28"/>
          <w:lang w:val="uk-UA"/>
        </w:rPr>
        <w:t xml:space="preserve"> 18°С, розрахункова температура зовнішнього повітря – 20°С.</w:t>
      </w:r>
    </w:p>
    <w:p w14:paraId="52BEEBAE" w14:textId="77777777" w:rsidR="000A57EC" w:rsidRPr="000A57EC" w:rsidRDefault="00F45AC2" w:rsidP="00E045F0">
      <w:pPr>
        <w:shd w:val="clear" w:color="auto" w:fill="FFFFFF"/>
        <w:ind w:firstLine="571"/>
        <w:jc w:val="both"/>
        <w:rPr>
          <w:sz w:val="28"/>
          <w:szCs w:val="28"/>
          <w:lang w:val="uk-UA"/>
        </w:rPr>
      </w:pPr>
      <w:r w:rsidRPr="00F45AC2">
        <w:rPr>
          <w:bCs/>
          <w:i/>
          <w:color w:val="000000"/>
          <w:sz w:val="28"/>
          <w:szCs w:val="28"/>
          <w:lang w:val="uk-UA"/>
        </w:rPr>
        <w:t>Розв</w:t>
      </w:r>
      <w:r w:rsidRPr="00F45AC2">
        <w:rPr>
          <w:i/>
          <w:color w:val="000000"/>
          <w:sz w:val="28"/>
          <w:szCs w:val="28"/>
          <w:lang w:val="uk-UA"/>
        </w:rPr>
        <w:t>’</w:t>
      </w:r>
      <w:r w:rsidRPr="00F45AC2">
        <w:rPr>
          <w:bCs/>
          <w:i/>
          <w:color w:val="000000"/>
          <w:sz w:val="28"/>
          <w:szCs w:val="28"/>
          <w:lang w:val="uk-UA"/>
        </w:rPr>
        <w:t>язання</w:t>
      </w:r>
      <w:r>
        <w:rPr>
          <w:bCs/>
          <w:i/>
          <w:color w:val="000000"/>
          <w:sz w:val="28"/>
          <w:szCs w:val="28"/>
          <w:lang w:val="uk-UA"/>
        </w:rPr>
        <w:t xml:space="preserve">. </w:t>
      </w:r>
      <w:r w:rsidR="000A57EC" w:rsidRPr="000A57EC">
        <w:rPr>
          <w:color w:val="000000"/>
          <w:sz w:val="28"/>
          <w:szCs w:val="28"/>
          <w:lang w:val="uk-UA"/>
        </w:rPr>
        <w:t>Визнач</w:t>
      </w:r>
      <w:r w:rsidR="000B7333">
        <w:rPr>
          <w:color w:val="000000"/>
          <w:sz w:val="28"/>
          <w:szCs w:val="28"/>
          <w:lang w:val="uk-UA"/>
        </w:rPr>
        <w:t>имо</w:t>
      </w:r>
      <w:r w:rsidR="000A57EC" w:rsidRPr="000A57EC">
        <w:rPr>
          <w:color w:val="000000"/>
          <w:sz w:val="28"/>
          <w:szCs w:val="28"/>
          <w:lang w:val="uk-UA"/>
        </w:rPr>
        <w:t xml:space="preserve"> розрахунковий повітрообмін для зимового періоду</w:t>
      </w:r>
      <w:r w:rsidR="007637E1">
        <w:rPr>
          <w:color w:val="000000"/>
          <w:sz w:val="28"/>
          <w:szCs w:val="28"/>
          <w:lang w:val="uk-UA"/>
        </w:rPr>
        <w:t>:</w:t>
      </w:r>
    </w:p>
    <w:p w14:paraId="016444F0" w14:textId="77777777" w:rsidR="000A57EC" w:rsidRPr="000A57EC" w:rsidRDefault="000B7333" w:rsidP="00E045F0">
      <w:pPr>
        <w:shd w:val="clear" w:color="auto" w:fill="FFFFFF"/>
        <w:ind w:right="730" w:firstLine="573"/>
        <w:jc w:val="center"/>
        <w:rPr>
          <w:color w:val="000000"/>
          <w:sz w:val="28"/>
          <w:szCs w:val="28"/>
          <w:lang w:val="uk-UA"/>
        </w:rPr>
      </w:pPr>
      <w:r w:rsidRPr="00C213FB">
        <w:rPr>
          <w:color w:val="000000"/>
          <w:position w:val="-10"/>
          <w:sz w:val="28"/>
          <w:szCs w:val="28"/>
          <w:lang w:val="uk-UA"/>
        </w:rPr>
        <w:object w:dxaOrig="2540" w:dyaOrig="320" w14:anchorId="63DEC28D">
          <v:shape id="_x0000_i1075" type="#_x0000_t75" style="width:135.25pt;height:16.9pt" o:ole="">
            <v:imagedata r:id="rId132" o:title=""/>
          </v:shape>
          <o:OLEObject Type="Embed" ProgID="Equation.DSMT4" ShapeID="_x0000_i1075" DrawAspect="Content" ObjectID="_1761567638" r:id="rId133"/>
        </w:object>
      </w:r>
      <w:r w:rsidR="000A57EC" w:rsidRPr="000A57EC">
        <w:rPr>
          <w:i/>
          <w:color w:val="000000"/>
          <w:sz w:val="28"/>
          <w:szCs w:val="28"/>
          <w:lang w:val="uk-UA"/>
        </w:rPr>
        <w:t>м</w:t>
      </w:r>
      <w:r w:rsidR="000A57EC" w:rsidRPr="000A57EC">
        <w:rPr>
          <w:i/>
          <w:color w:val="000000"/>
          <w:sz w:val="28"/>
          <w:szCs w:val="28"/>
          <w:vertAlign w:val="superscript"/>
          <w:lang w:val="uk-UA"/>
        </w:rPr>
        <w:t>3</w:t>
      </w:r>
      <w:r w:rsidR="000A57EC" w:rsidRPr="000A57EC">
        <w:rPr>
          <w:i/>
          <w:color w:val="000000"/>
          <w:sz w:val="28"/>
          <w:szCs w:val="28"/>
          <w:lang w:val="uk-UA"/>
        </w:rPr>
        <w:t>/год.</w:t>
      </w:r>
    </w:p>
    <w:p w14:paraId="7EB54CAD" w14:textId="77777777" w:rsidR="000A57EC" w:rsidRPr="000A57EC" w:rsidRDefault="000A57EC" w:rsidP="00E045F0">
      <w:pPr>
        <w:shd w:val="clear" w:color="auto" w:fill="FFFFFF"/>
        <w:ind w:firstLine="573"/>
        <w:jc w:val="both"/>
        <w:rPr>
          <w:color w:val="000000"/>
          <w:sz w:val="28"/>
          <w:szCs w:val="28"/>
          <w:lang w:val="uk-UA"/>
        </w:rPr>
      </w:pPr>
      <w:r w:rsidRPr="000A57EC">
        <w:rPr>
          <w:color w:val="000000"/>
          <w:sz w:val="28"/>
          <w:szCs w:val="28"/>
          <w:lang w:val="uk-UA"/>
        </w:rPr>
        <w:t>Визначаємо потужність електрокалориферної установки</w:t>
      </w:r>
      <w:r w:rsidR="007637E1">
        <w:rPr>
          <w:color w:val="000000"/>
          <w:sz w:val="28"/>
          <w:szCs w:val="28"/>
          <w:lang w:val="uk-UA"/>
        </w:rPr>
        <w:t>:</w:t>
      </w:r>
    </w:p>
    <w:p w14:paraId="0C4B9079" w14:textId="77777777" w:rsidR="000A57EC" w:rsidRPr="000A57EC" w:rsidRDefault="00FA4473" w:rsidP="00E045F0">
      <w:pPr>
        <w:shd w:val="clear" w:color="auto" w:fill="FFFFFF"/>
        <w:ind w:firstLine="573"/>
        <w:jc w:val="center"/>
        <w:rPr>
          <w:i/>
          <w:sz w:val="28"/>
          <w:szCs w:val="28"/>
          <w:lang w:val="uk-UA"/>
        </w:rPr>
      </w:pPr>
      <w:r w:rsidRPr="00AB61D0">
        <w:rPr>
          <w:i/>
          <w:color w:val="000000"/>
          <w:position w:val="-28"/>
          <w:sz w:val="28"/>
          <w:szCs w:val="28"/>
          <w:lang w:val="uk-UA"/>
        </w:rPr>
        <w:object w:dxaOrig="6180" w:dyaOrig="780" w14:anchorId="73DA8B8A">
          <v:shape id="_x0000_i1076" type="#_x0000_t75" style="width:319.2pt;height:40.35pt" o:ole="">
            <v:imagedata r:id="rId134" o:title=""/>
          </v:shape>
          <o:OLEObject Type="Embed" ProgID="Equation.DSMT4" ShapeID="_x0000_i1076" DrawAspect="Content" ObjectID="_1761567639" r:id="rId135"/>
        </w:object>
      </w:r>
      <w:r w:rsidR="000A57EC" w:rsidRPr="000A57EC">
        <w:rPr>
          <w:i/>
          <w:color w:val="000000"/>
          <w:sz w:val="28"/>
          <w:szCs w:val="28"/>
          <w:lang w:val="uk-UA"/>
        </w:rPr>
        <w:t>кВт.</w:t>
      </w:r>
    </w:p>
    <w:p w14:paraId="49F22821" w14:textId="77777777" w:rsidR="000A57EC" w:rsidRDefault="000A57EC" w:rsidP="00E045F0">
      <w:pPr>
        <w:shd w:val="clear" w:color="auto" w:fill="FFFFFF"/>
        <w:spacing w:before="72"/>
        <w:ind w:firstLine="571"/>
        <w:jc w:val="both"/>
        <w:rPr>
          <w:iCs/>
          <w:color w:val="000000"/>
          <w:sz w:val="28"/>
          <w:szCs w:val="28"/>
          <w:lang w:val="uk-UA"/>
        </w:rPr>
      </w:pPr>
      <w:r w:rsidRPr="000A57EC">
        <w:rPr>
          <w:color w:val="000000"/>
          <w:sz w:val="28"/>
          <w:szCs w:val="28"/>
          <w:lang w:val="uk-UA"/>
        </w:rPr>
        <w:t>Для обігріву свинарника вибираємо електрокалориферн</w:t>
      </w:r>
      <w:r w:rsidR="00FA4473">
        <w:rPr>
          <w:color w:val="000000"/>
          <w:sz w:val="28"/>
          <w:szCs w:val="28"/>
          <w:lang w:val="uk-UA"/>
        </w:rPr>
        <w:t>у</w:t>
      </w:r>
      <w:r w:rsidRPr="000A57EC">
        <w:rPr>
          <w:color w:val="000000"/>
          <w:sz w:val="28"/>
          <w:szCs w:val="28"/>
          <w:lang w:val="uk-UA"/>
        </w:rPr>
        <w:t xml:space="preserve"> установк</w:t>
      </w:r>
      <w:r w:rsidR="00FA4473">
        <w:rPr>
          <w:color w:val="000000"/>
          <w:sz w:val="28"/>
          <w:szCs w:val="28"/>
          <w:lang w:val="uk-UA"/>
        </w:rPr>
        <w:t>у</w:t>
      </w:r>
      <w:r w:rsidRPr="000A57EC">
        <w:rPr>
          <w:color w:val="000000"/>
          <w:sz w:val="28"/>
          <w:szCs w:val="28"/>
          <w:lang w:val="uk-UA"/>
        </w:rPr>
        <w:t xml:space="preserve"> типу СФОЦ-100/0,5-И3 з потужністю нагрівників </w:t>
      </w:r>
      <w:r w:rsidRPr="000A57EC">
        <w:rPr>
          <w:i/>
          <w:iCs/>
          <w:smallCaps/>
          <w:color w:val="000000"/>
          <w:sz w:val="28"/>
          <w:szCs w:val="28"/>
          <w:lang w:val="uk-UA"/>
        </w:rPr>
        <w:t>Р</w:t>
      </w:r>
      <w:r w:rsidRPr="000A57EC">
        <w:rPr>
          <w:i/>
          <w:iCs/>
          <w:smallCaps/>
          <w:color w:val="000000"/>
          <w:sz w:val="28"/>
          <w:szCs w:val="28"/>
          <w:vertAlign w:val="subscript"/>
          <w:lang w:val="uk-UA"/>
        </w:rPr>
        <w:t>Н</w:t>
      </w:r>
      <w:r w:rsidRPr="000A57EC">
        <w:rPr>
          <w:iCs/>
          <w:smallCaps/>
          <w:color w:val="000000"/>
          <w:sz w:val="28"/>
          <w:szCs w:val="28"/>
          <w:lang w:val="uk-UA"/>
        </w:rPr>
        <w:t xml:space="preserve"> </w:t>
      </w:r>
      <w:r w:rsidRPr="000A57EC">
        <w:rPr>
          <w:iCs/>
          <w:color w:val="000000"/>
          <w:sz w:val="28"/>
          <w:szCs w:val="28"/>
          <w:lang w:val="uk-UA"/>
        </w:rPr>
        <w:t>= 90кВт.</w:t>
      </w:r>
    </w:p>
    <w:p w14:paraId="69FA6057" w14:textId="77777777" w:rsidR="00E928D0" w:rsidRDefault="00E928D0" w:rsidP="00E045F0">
      <w:pPr>
        <w:shd w:val="clear" w:color="auto" w:fill="FFFFFF"/>
        <w:spacing w:before="72"/>
        <w:ind w:firstLine="571"/>
        <w:jc w:val="both"/>
        <w:rPr>
          <w:i/>
          <w:iCs/>
          <w:color w:val="000000"/>
          <w:sz w:val="28"/>
          <w:szCs w:val="28"/>
          <w:lang w:val="uk-UA"/>
        </w:rPr>
      </w:pPr>
    </w:p>
    <w:p w14:paraId="454EC817"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b/>
          <w:color w:val="222222"/>
          <w:sz w:val="28"/>
          <w:szCs w:val="28"/>
          <w:lang w:val="uk-UA" w:eastAsia="ru-RU"/>
        </w:rPr>
      </w:pPr>
      <w:r>
        <w:rPr>
          <w:b/>
          <w:color w:val="222222"/>
          <w:sz w:val="28"/>
          <w:szCs w:val="28"/>
          <w:lang w:val="uk-UA" w:eastAsia="ru-RU"/>
        </w:rPr>
        <w:t>Е</w:t>
      </w:r>
      <w:r w:rsidRPr="004152FC">
        <w:rPr>
          <w:b/>
          <w:color w:val="222222"/>
          <w:sz w:val="28"/>
          <w:szCs w:val="28"/>
          <w:lang w:val="uk-UA" w:eastAsia="ru-RU"/>
        </w:rPr>
        <w:t xml:space="preserve">нергозберігаюче електротеплоутилізаційне </w:t>
      </w:r>
      <w:r>
        <w:rPr>
          <w:b/>
          <w:color w:val="222222"/>
          <w:sz w:val="28"/>
          <w:szCs w:val="28"/>
          <w:lang w:val="uk-UA" w:eastAsia="ru-RU"/>
        </w:rPr>
        <w:t>обладнання</w:t>
      </w:r>
    </w:p>
    <w:p w14:paraId="7A5EF611"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Використання теплоти повітря, що видаляється з тваринницьких приміщень, — найбільш ефективний спосіб скорочення витрат електричної і теплової енергії на забезпечення необхідного мікроклімату. </w:t>
      </w:r>
    </w:p>
    <w:p w14:paraId="2812D09B" w14:textId="77777777" w:rsidR="007E437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E81ED3">
        <w:rPr>
          <w:i/>
          <w:color w:val="222222"/>
          <w:sz w:val="28"/>
          <w:szCs w:val="28"/>
          <w:u w:val="single"/>
          <w:lang w:val="uk-UA" w:eastAsia="ru-RU"/>
        </w:rPr>
        <w:t>Енергозберігаючий комплект обладнання ЕКО.</w:t>
      </w:r>
      <w:r w:rsidRPr="004152FC">
        <w:rPr>
          <w:color w:val="222222"/>
          <w:sz w:val="28"/>
          <w:szCs w:val="28"/>
          <w:lang w:val="uk-UA" w:eastAsia="ru-RU"/>
        </w:rPr>
        <w:t xml:space="preserve"> Він створений на базі теплоутилізаторів з полімерних матеріалів і призначений для децентралізованих систем вентиляції тваринницьких та птахівни</w:t>
      </w:r>
      <w:r>
        <w:rPr>
          <w:color w:val="222222"/>
          <w:sz w:val="28"/>
          <w:szCs w:val="28"/>
          <w:lang w:val="uk-UA" w:eastAsia="ru-RU"/>
        </w:rPr>
        <w:t>чих</w:t>
      </w:r>
      <w:r w:rsidRPr="004152FC">
        <w:rPr>
          <w:color w:val="222222"/>
          <w:sz w:val="28"/>
          <w:szCs w:val="28"/>
          <w:lang w:val="uk-UA" w:eastAsia="ru-RU"/>
        </w:rPr>
        <w:t xml:space="preserve"> приміщень з утилізацією теплоти повітря, що видаляється, і підігріву свіжого припливного. Функціональна схема теплоутилізаторів на полімерній основі показана на </w:t>
      </w:r>
      <w:r>
        <w:rPr>
          <w:color w:val="222222"/>
          <w:sz w:val="28"/>
          <w:szCs w:val="28"/>
          <w:lang w:val="uk-UA" w:eastAsia="ru-RU"/>
        </w:rPr>
        <w:t xml:space="preserve">рис. 5.4. </w:t>
      </w:r>
    </w:p>
    <w:p w14:paraId="74D98978"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outlineLvl w:val="0"/>
        <w:rPr>
          <w:color w:val="222222"/>
          <w:sz w:val="28"/>
          <w:szCs w:val="28"/>
          <w:lang w:val="uk-UA" w:eastAsia="ru-RU"/>
        </w:rPr>
      </w:pPr>
      <w:r w:rsidRPr="004152FC">
        <w:rPr>
          <w:color w:val="222222"/>
          <w:sz w:val="28"/>
          <w:szCs w:val="28"/>
          <w:lang w:val="uk-UA" w:eastAsia="ru-RU"/>
        </w:rPr>
        <w:t>Відпрацьоване повітря з температурою 12...15 °С і вологістю</w:t>
      </w:r>
      <w:r>
        <w:rPr>
          <w:color w:val="222222"/>
          <w:sz w:val="28"/>
          <w:szCs w:val="28"/>
          <w:lang w:val="uk-UA" w:eastAsia="ru-RU"/>
        </w:rPr>
        <w:t xml:space="preserve"> </w:t>
      </w:r>
      <w:r w:rsidRPr="004152FC">
        <w:rPr>
          <w:color w:val="222222"/>
          <w:sz w:val="28"/>
          <w:szCs w:val="28"/>
          <w:lang w:val="uk-UA" w:eastAsia="ru-RU"/>
        </w:rPr>
        <w:t>65...80 % забирається через всмоктувальні отвори 3 витяжним осьовим вентилятором 4, потім охолоджен</w:t>
      </w:r>
      <w:r>
        <w:rPr>
          <w:color w:val="222222"/>
          <w:sz w:val="28"/>
          <w:szCs w:val="28"/>
          <w:lang w:val="uk-UA" w:eastAsia="ru-RU"/>
        </w:rPr>
        <w:t>е</w:t>
      </w:r>
      <w:r w:rsidRPr="004152FC">
        <w:rPr>
          <w:color w:val="222222"/>
          <w:sz w:val="28"/>
          <w:szCs w:val="28"/>
          <w:lang w:val="uk-UA" w:eastAsia="ru-RU"/>
        </w:rPr>
        <w:t xml:space="preserve"> і осушене в процесі теплообміну викидається назовні. Зовнішнє повітря з</w:t>
      </w:r>
      <w:r>
        <w:rPr>
          <w:color w:val="222222"/>
          <w:sz w:val="28"/>
          <w:szCs w:val="28"/>
          <w:lang w:val="uk-UA" w:eastAsia="ru-RU"/>
        </w:rPr>
        <w:t>а</w:t>
      </w:r>
      <w:r w:rsidRPr="004152FC">
        <w:rPr>
          <w:color w:val="222222"/>
          <w:sz w:val="28"/>
          <w:szCs w:val="28"/>
          <w:lang w:val="uk-UA" w:eastAsia="ru-RU"/>
        </w:rPr>
        <w:t xml:space="preserve"> допомогою припливного вентилятора 2 рухається по повітропроводу 1 і, підігріт</w:t>
      </w:r>
      <w:r>
        <w:rPr>
          <w:color w:val="222222"/>
          <w:sz w:val="28"/>
          <w:szCs w:val="28"/>
          <w:lang w:val="uk-UA" w:eastAsia="ru-RU"/>
        </w:rPr>
        <w:t>е</w:t>
      </w:r>
      <w:r w:rsidRPr="004152FC">
        <w:rPr>
          <w:color w:val="222222"/>
          <w:sz w:val="28"/>
          <w:szCs w:val="28"/>
          <w:lang w:val="uk-UA" w:eastAsia="ru-RU"/>
        </w:rPr>
        <w:t xml:space="preserve"> в плівковому теплообміннику, подається в приміщення. В процесі теплообміну волога активно конденсується на поверхні плівки з боку внутрішнього повітря. Конденсат, що утворився</w:t>
      </w:r>
      <w:r>
        <w:rPr>
          <w:color w:val="222222"/>
          <w:sz w:val="28"/>
          <w:szCs w:val="28"/>
          <w:lang w:val="uk-UA" w:eastAsia="ru-RU"/>
        </w:rPr>
        <w:t>,</w:t>
      </w:r>
      <w:r w:rsidRPr="004152FC">
        <w:rPr>
          <w:color w:val="222222"/>
          <w:sz w:val="28"/>
          <w:szCs w:val="28"/>
          <w:lang w:val="uk-UA" w:eastAsia="ru-RU"/>
        </w:rPr>
        <w:t xml:space="preserve"> через штуцер в корпусі 5 утилізатора видаляється в каналізацію.</w:t>
      </w:r>
    </w:p>
    <w:p w14:paraId="587BC584"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p>
    <w:p w14:paraId="1F553BC9" w14:textId="77777777" w:rsidR="007E437B" w:rsidRPr="004152FC" w:rsidRDefault="00470093"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Pr>
          <w:noProof/>
          <w:color w:val="222222"/>
          <w:sz w:val="28"/>
          <w:szCs w:val="28"/>
          <w:lang w:val="uk-UA" w:eastAsia="uk-UA"/>
        </w:rPr>
        <w:lastRenderedPageBreak/>
        <w:drawing>
          <wp:inline distT="0" distB="0" distL="0" distR="0" wp14:anchorId="222811B0" wp14:editId="763B5DC8">
            <wp:extent cx="3991555" cy="2208525"/>
            <wp:effectExtent l="0" t="0" r="0" b="1905"/>
            <wp:docPr id="5170" name="Рисунок 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jpg"/>
                    <pic:cNvPicPr/>
                  </pic:nvPicPr>
                  <pic:blipFill>
                    <a:blip r:embed="rId136">
                      <a:extLst>
                        <a:ext uri="{28A0092B-C50C-407E-A947-70E740481C1C}">
                          <a14:useLocalDpi xmlns:a14="http://schemas.microsoft.com/office/drawing/2010/main" val="0"/>
                        </a:ext>
                      </a:extLst>
                    </a:blip>
                    <a:stretch>
                      <a:fillRect/>
                    </a:stretch>
                  </pic:blipFill>
                  <pic:spPr>
                    <a:xfrm>
                      <a:off x="0" y="0"/>
                      <a:ext cx="3995024" cy="2210444"/>
                    </a:xfrm>
                    <a:prstGeom prst="rect">
                      <a:avLst/>
                    </a:prstGeom>
                  </pic:spPr>
                </pic:pic>
              </a:graphicData>
            </a:graphic>
          </wp:inline>
        </w:drawing>
      </w:r>
    </w:p>
    <w:p w14:paraId="23E357E7" w14:textId="77777777" w:rsidR="007E437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b/>
          <w:color w:val="222222"/>
          <w:sz w:val="28"/>
          <w:szCs w:val="28"/>
          <w:lang w:val="uk-UA" w:eastAsia="ru-RU"/>
        </w:rPr>
      </w:pPr>
    </w:p>
    <w:p w14:paraId="63AFF023" w14:textId="77777777" w:rsidR="007E437B" w:rsidRPr="007E437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7E437B">
        <w:rPr>
          <w:color w:val="222222"/>
          <w:sz w:val="28"/>
          <w:szCs w:val="28"/>
          <w:lang w:val="uk-UA" w:eastAsia="ru-RU"/>
        </w:rPr>
        <w:t xml:space="preserve">Рис. </w:t>
      </w:r>
      <w:r>
        <w:rPr>
          <w:color w:val="222222"/>
          <w:sz w:val="28"/>
          <w:szCs w:val="28"/>
          <w:lang w:val="uk-UA" w:eastAsia="ru-RU"/>
        </w:rPr>
        <w:t>5</w:t>
      </w:r>
      <w:r w:rsidRPr="007E437B">
        <w:rPr>
          <w:color w:val="222222"/>
          <w:sz w:val="28"/>
          <w:szCs w:val="28"/>
          <w:lang w:val="uk-UA" w:eastAsia="ru-RU"/>
        </w:rPr>
        <w:t>.4. Функціональна схема полімерного електротеплоутилізатора ЕКО:</w:t>
      </w:r>
    </w:p>
    <w:p w14:paraId="6F9C69E5" w14:textId="77777777" w:rsidR="007E437B" w:rsidRPr="007E437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4"/>
          <w:szCs w:val="24"/>
          <w:lang w:val="uk-UA" w:eastAsia="ru-RU"/>
        </w:rPr>
      </w:pPr>
      <w:r w:rsidRPr="007E437B">
        <w:rPr>
          <w:color w:val="222222"/>
          <w:sz w:val="24"/>
          <w:szCs w:val="24"/>
          <w:lang w:val="uk-UA" w:eastAsia="ru-RU"/>
        </w:rPr>
        <w:t>1 — повітроводи; 2 — припливний вентилятор; 3 — отвори для забору повітря, що видаляється; 4 — витяжний вентилятор; 5 — корпус</w:t>
      </w:r>
    </w:p>
    <w:p w14:paraId="5E9767B5"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p>
    <w:p w14:paraId="71726BC9"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При зниженні температури повітря в тваринницькому приміщенні нижче заданого значення по сигналу від датчика регулятора температури тиристорний пристрій управління включає електрокалорифер-доводки (або калориферну установку потужністю 10...16 кВт) і забезпечує плавне регулювання подачі повітря від 50 до 100 % при зміні зовнішньої температури від -30 до -10 °С і теплопродуктивності доводчика або електрокалориферної установки від 0 до 100 % (при оптимальній подачі вентиляторів в залежності від температури повітря всередині приміщення).</w:t>
      </w:r>
    </w:p>
    <w:p w14:paraId="4D9DE07A"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rPr>
          <w:color w:val="222222"/>
          <w:sz w:val="28"/>
          <w:szCs w:val="28"/>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971"/>
      </w:tblGrid>
      <w:tr w:rsidR="007E437B" w:rsidRPr="008E227B" w14:paraId="31EBC5C7" w14:textId="77777777" w:rsidTr="007C53BB">
        <w:tc>
          <w:tcPr>
            <w:tcW w:w="9345" w:type="dxa"/>
            <w:gridSpan w:val="2"/>
            <w:shd w:val="clear" w:color="auto" w:fill="auto"/>
          </w:tcPr>
          <w:p w14:paraId="3CB975DF" w14:textId="77777777" w:rsidR="007E437B" w:rsidRPr="0008052B" w:rsidRDefault="007E437B" w:rsidP="007C53BB">
            <w:pPr>
              <w:shd w:val="clear" w:color="auto" w:fill="FFFFFF"/>
              <w:tabs>
                <w:tab w:val="left" w:pos="916"/>
                <w:tab w:val="left" w:pos="1832"/>
                <w:tab w:val="left" w:pos="2748"/>
                <w:tab w:val="left" w:pos="3664"/>
                <w:tab w:val="left" w:pos="4580"/>
                <w:tab w:val="left" w:pos="8505"/>
              </w:tabs>
              <w:jc w:val="center"/>
              <w:rPr>
                <w:color w:val="222222"/>
                <w:sz w:val="28"/>
                <w:szCs w:val="28"/>
                <w:lang w:val="uk-UA" w:eastAsia="ru-RU"/>
              </w:rPr>
            </w:pPr>
            <w:r w:rsidRPr="0008052B">
              <w:rPr>
                <w:color w:val="222222"/>
                <w:sz w:val="28"/>
                <w:szCs w:val="28"/>
                <w:lang w:val="uk-UA" w:eastAsia="ru-RU"/>
              </w:rPr>
              <w:t>Технічні дані електротеплоутилізатора ЕКО</w:t>
            </w:r>
          </w:p>
        </w:tc>
      </w:tr>
      <w:tr w:rsidR="007E437B" w:rsidRPr="008E227B" w14:paraId="49BC18A8" w14:textId="77777777" w:rsidTr="007C53BB">
        <w:tc>
          <w:tcPr>
            <w:tcW w:w="6374" w:type="dxa"/>
            <w:shd w:val="clear" w:color="auto" w:fill="auto"/>
          </w:tcPr>
          <w:p w14:paraId="3D0F2DFF" w14:textId="77777777" w:rsidR="007E437B" w:rsidRPr="004152FC" w:rsidRDefault="007E437B" w:rsidP="007C53B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Подача повітря на приплив, м</w:t>
            </w:r>
            <w:r w:rsidRPr="004152FC">
              <w:rPr>
                <w:color w:val="222222"/>
                <w:sz w:val="28"/>
                <w:szCs w:val="28"/>
                <w:vertAlign w:val="superscript"/>
                <w:lang w:val="uk-UA" w:eastAsia="ru-RU"/>
              </w:rPr>
              <w:t>3</w:t>
            </w:r>
            <w:r w:rsidRPr="004152FC">
              <w:rPr>
                <w:color w:val="222222"/>
                <w:sz w:val="28"/>
                <w:szCs w:val="28"/>
                <w:lang w:val="uk-UA" w:eastAsia="ru-RU"/>
              </w:rPr>
              <w:t>/год:</w:t>
            </w:r>
          </w:p>
        </w:tc>
        <w:tc>
          <w:tcPr>
            <w:tcW w:w="2971" w:type="dxa"/>
            <w:shd w:val="clear" w:color="auto" w:fill="auto"/>
          </w:tcPr>
          <w:p w14:paraId="0A646D27"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p>
        </w:tc>
      </w:tr>
      <w:tr w:rsidR="007E437B" w:rsidRPr="008E227B" w14:paraId="23C7BA62" w14:textId="77777777" w:rsidTr="007C53BB">
        <w:tc>
          <w:tcPr>
            <w:tcW w:w="6374" w:type="dxa"/>
            <w:shd w:val="clear" w:color="auto" w:fill="auto"/>
          </w:tcPr>
          <w:p w14:paraId="500AB44E"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96"/>
              <w:rPr>
                <w:color w:val="222222"/>
                <w:sz w:val="28"/>
                <w:szCs w:val="28"/>
                <w:lang w:val="uk-UA" w:eastAsia="ru-RU"/>
              </w:rPr>
            </w:pPr>
            <w:r w:rsidRPr="004152FC">
              <w:rPr>
                <w:color w:val="222222"/>
                <w:sz w:val="28"/>
                <w:szCs w:val="28"/>
                <w:lang w:val="uk-UA" w:eastAsia="ru-RU"/>
              </w:rPr>
              <w:t>максимальна</w:t>
            </w:r>
          </w:p>
        </w:tc>
        <w:tc>
          <w:tcPr>
            <w:tcW w:w="2971" w:type="dxa"/>
            <w:shd w:val="clear" w:color="auto" w:fill="auto"/>
          </w:tcPr>
          <w:p w14:paraId="45B3F4EB"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3000</w:t>
            </w:r>
          </w:p>
        </w:tc>
      </w:tr>
      <w:tr w:rsidR="007E437B" w:rsidRPr="008E227B" w14:paraId="55B993A5" w14:textId="77777777" w:rsidTr="007C53BB">
        <w:tc>
          <w:tcPr>
            <w:tcW w:w="6374" w:type="dxa"/>
            <w:shd w:val="clear" w:color="auto" w:fill="auto"/>
          </w:tcPr>
          <w:p w14:paraId="4046015E"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96"/>
              <w:rPr>
                <w:color w:val="222222"/>
                <w:sz w:val="28"/>
                <w:szCs w:val="28"/>
                <w:lang w:val="uk-UA" w:eastAsia="ru-RU"/>
              </w:rPr>
            </w:pPr>
            <w:r w:rsidRPr="004152FC">
              <w:rPr>
                <w:color w:val="222222"/>
                <w:sz w:val="28"/>
                <w:szCs w:val="28"/>
                <w:lang w:val="uk-UA" w:eastAsia="ru-RU"/>
              </w:rPr>
              <w:t>мінімальна</w:t>
            </w:r>
          </w:p>
        </w:tc>
        <w:tc>
          <w:tcPr>
            <w:tcW w:w="2971" w:type="dxa"/>
            <w:shd w:val="clear" w:color="auto" w:fill="auto"/>
          </w:tcPr>
          <w:p w14:paraId="58AF3CBA"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1500</w:t>
            </w:r>
          </w:p>
        </w:tc>
      </w:tr>
      <w:tr w:rsidR="007E437B" w:rsidRPr="008E227B" w14:paraId="4735652D" w14:textId="77777777" w:rsidTr="007C53BB">
        <w:tc>
          <w:tcPr>
            <w:tcW w:w="6374" w:type="dxa"/>
            <w:shd w:val="clear" w:color="auto" w:fill="auto"/>
          </w:tcPr>
          <w:p w14:paraId="4B62063E"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96"/>
              <w:rPr>
                <w:color w:val="222222"/>
                <w:sz w:val="28"/>
                <w:szCs w:val="28"/>
                <w:lang w:val="uk-UA" w:eastAsia="ru-RU"/>
              </w:rPr>
            </w:pPr>
            <w:r w:rsidRPr="004152FC">
              <w:rPr>
                <w:color w:val="222222"/>
                <w:sz w:val="28"/>
                <w:szCs w:val="28"/>
                <w:lang w:val="uk-UA" w:eastAsia="ru-RU"/>
              </w:rPr>
              <w:t>на викиді</w:t>
            </w:r>
          </w:p>
        </w:tc>
        <w:tc>
          <w:tcPr>
            <w:tcW w:w="2971" w:type="dxa"/>
            <w:shd w:val="clear" w:color="auto" w:fill="auto"/>
          </w:tcPr>
          <w:p w14:paraId="0A96688B"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3200</w:t>
            </w:r>
          </w:p>
        </w:tc>
      </w:tr>
      <w:tr w:rsidR="007E437B" w:rsidRPr="008E227B" w14:paraId="1C49FCD9" w14:textId="77777777" w:rsidTr="007C53BB">
        <w:tc>
          <w:tcPr>
            <w:tcW w:w="6374" w:type="dxa"/>
            <w:shd w:val="clear" w:color="auto" w:fill="auto"/>
          </w:tcPr>
          <w:p w14:paraId="66775087"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Теплова потужність (при ΔТ = 40 °С), кВт</w:t>
            </w:r>
          </w:p>
        </w:tc>
        <w:tc>
          <w:tcPr>
            <w:tcW w:w="2971" w:type="dxa"/>
            <w:shd w:val="clear" w:color="auto" w:fill="auto"/>
          </w:tcPr>
          <w:p w14:paraId="0A593B70"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18…21</w:t>
            </w:r>
          </w:p>
        </w:tc>
      </w:tr>
      <w:tr w:rsidR="007E437B" w:rsidRPr="008E227B" w14:paraId="794F9345" w14:textId="77777777" w:rsidTr="007C53BB">
        <w:tc>
          <w:tcPr>
            <w:tcW w:w="6374" w:type="dxa"/>
            <w:shd w:val="clear" w:color="auto" w:fill="auto"/>
          </w:tcPr>
          <w:p w14:paraId="5D75DD68"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Коефіцієнт ефективності утилізатора</w:t>
            </w:r>
          </w:p>
        </w:tc>
        <w:tc>
          <w:tcPr>
            <w:tcW w:w="2971" w:type="dxa"/>
            <w:shd w:val="clear" w:color="auto" w:fill="auto"/>
          </w:tcPr>
          <w:p w14:paraId="0DBBD10D"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0,6</w:t>
            </w:r>
          </w:p>
        </w:tc>
      </w:tr>
      <w:tr w:rsidR="007E437B" w:rsidRPr="008E227B" w14:paraId="1A1323BF" w14:textId="77777777" w:rsidTr="007C53BB">
        <w:tc>
          <w:tcPr>
            <w:tcW w:w="6374" w:type="dxa"/>
            <w:shd w:val="clear" w:color="auto" w:fill="auto"/>
          </w:tcPr>
          <w:p w14:paraId="7CD1BD11"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Габаритні розміри, мм</w:t>
            </w:r>
          </w:p>
        </w:tc>
        <w:tc>
          <w:tcPr>
            <w:tcW w:w="2971" w:type="dxa"/>
            <w:shd w:val="clear" w:color="auto" w:fill="auto"/>
          </w:tcPr>
          <w:p w14:paraId="154F30E3" w14:textId="77777777" w:rsidR="007E437B" w:rsidRPr="004152FC" w:rsidRDefault="007E437B" w:rsidP="007C53B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3000 х 600 х 600</w:t>
            </w:r>
          </w:p>
        </w:tc>
      </w:tr>
      <w:tr w:rsidR="007E437B" w:rsidRPr="008E227B" w14:paraId="4EB2C007" w14:textId="77777777" w:rsidTr="007C53BB">
        <w:tc>
          <w:tcPr>
            <w:tcW w:w="6374" w:type="dxa"/>
            <w:shd w:val="clear" w:color="auto" w:fill="auto"/>
          </w:tcPr>
          <w:p w14:paraId="6B4F2176"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Маса установки, кг</w:t>
            </w:r>
          </w:p>
        </w:tc>
        <w:tc>
          <w:tcPr>
            <w:tcW w:w="2971" w:type="dxa"/>
            <w:shd w:val="clear" w:color="auto" w:fill="auto"/>
          </w:tcPr>
          <w:p w14:paraId="55C3AC38" w14:textId="77777777" w:rsidR="007E437B" w:rsidRPr="004152FC" w:rsidRDefault="007E437B" w:rsidP="007C53B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Не більше 100</w:t>
            </w:r>
          </w:p>
        </w:tc>
      </w:tr>
    </w:tbl>
    <w:p w14:paraId="3A7DA4A9" w14:textId="77777777" w:rsidR="007E437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b/>
          <w:color w:val="222222"/>
          <w:sz w:val="28"/>
          <w:szCs w:val="28"/>
          <w:lang w:val="uk-UA" w:eastAsia="ru-RU"/>
        </w:rPr>
      </w:pPr>
    </w:p>
    <w:p w14:paraId="0122B241"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E81ED3">
        <w:rPr>
          <w:i/>
          <w:color w:val="222222"/>
          <w:sz w:val="28"/>
          <w:szCs w:val="28"/>
          <w:u w:val="single"/>
          <w:lang w:val="uk-UA" w:eastAsia="ru-RU"/>
        </w:rPr>
        <w:t>Теплоутилізатор УТ-Ф-12.</w:t>
      </w:r>
      <w:r w:rsidRPr="004152FC">
        <w:rPr>
          <w:color w:val="222222"/>
          <w:sz w:val="28"/>
          <w:szCs w:val="28"/>
          <w:lang w:val="uk-UA" w:eastAsia="ru-RU"/>
        </w:rPr>
        <w:t xml:space="preserve"> Він призначений для централізованої вентиляції тваринницьких і птахівни</w:t>
      </w:r>
      <w:r w:rsidR="0008052B">
        <w:rPr>
          <w:color w:val="222222"/>
          <w:sz w:val="28"/>
          <w:szCs w:val="28"/>
          <w:lang w:val="uk-UA" w:eastAsia="ru-RU"/>
        </w:rPr>
        <w:t>чих</w:t>
      </w:r>
      <w:r w:rsidRPr="004152FC">
        <w:rPr>
          <w:color w:val="222222"/>
          <w:sz w:val="28"/>
          <w:szCs w:val="28"/>
          <w:lang w:val="uk-UA" w:eastAsia="ru-RU"/>
        </w:rPr>
        <w:t xml:space="preserve"> приміщень з утилізацією теплоти витяжного повітря і нагрівання свіжого припливного.</w:t>
      </w:r>
    </w:p>
    <w:p w14:paraId="2B1D0656"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Функціональна схема теплоутилізаторів УТ-Ф-12 представлена на </w:t>
      </w:r>
      <w:r w:rsidR="0008052B">
        <w:rPr>
          <w:color w:val="222222"/>
          <w:sz w:val="28"/>
          <w:szCs w:val="28"/>
          <w:lang w:val="uk-UA" w:eastAsia="ru-RU"/>
        </w:rPr>
        <w:t>рис. 5</w:t>
      </w:r>
      <w:r w:rsidRPr="004152FC">
        <w:rPr>
          <w:color w:val="222222"/>
          <w:sz w:val="28"/>
          <w:szCs w:val="28"/>
          <w:lang w:val="uk-UA" w:eastAsia="ru-RU"/>
        </w:rPr>
        <w:t>.</w:t>
      </w:r>
      <w:r w:rsidR="0008052B">
        <w:rPr>
          <w:color w:val="222222"/>
          <w:sz w:val="28"/>
          <w:szCs w:val="28"/>
          <w:lang w:val="uk-UA" w:eastAsia="ru-RU"/>
        </w:rPr>
        <w:t>5</w:t>
      </w:r>
      <w:r w:rsidRPr="004152FC">
        <w:rPr>
          <w:color w:val="222222"/>
          <w:sz w:val="28"/>
          <w:szCs w:val="28"/>
          <w:lang w:val="uk-UA" w:eastAsia="ru-RU"/>
        </w:rPr>
        <w:t>. Всі вузли установки, за винятком шафи управління, змонтовані на металевому каркасі з кут</w:t>
      </w:r>
      <w:r w:rsidR="0008052B">
        <w:rPr>
          <w:color w:val="222222"/>
          <w:sz w:val="28"/>
          <w:szCs w:val="28"/>
          <w:lang w:val="uk-UA" w:eastAsia="ru-RU"/>
        </w:rPr>
        <w:t>ни</w:t>
      </w:r>
      <w:r w:rsidRPr="004152FC">
        <w:rPr>
          <w:color w:val="222222"/>
          <w:sz w:val="28"/>
          <w:szCs w:val="28"/>
          <w:lang w:val="uk-UA" w:eastAsia="ru-RU"/>
        </w:rPr>
        <w:t>кової сталі. Для зменшення тепловтрат дверцята і кришки каркаса обнесені теплоізоляцією. Припливний і витяжний канали розділені між собою суцільною перегородкою.</w:t>
      </w:r>
    </w:p>
    <w:p w14:paraId="1388D6DB" w14:textId="77777777" w:rsidR="0008052B" w:rsidRPr="004152FC" w:rsidRDefault="0008052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p>
    <w:p w14:paraId="03A744B9" w14:textId="77777777" w:rsidR="007E437B" w:rsidRPr="004152FC" w:rsidRDefault="00470093"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lang w:val="uk-UA"/>
        </w:rPr>
      </w:pPr>
      <w:r>
        <w:rPr>
          <w:noProof/>
          <w:lang w:val="uk-UA" w:eastAsia="uk-UA"/>
        </w:rPr>
        <w:lastRenderedPageBreak/>
        <w:drawing>
          <wp:inline distT="0" distB="0" distL="0" distR="0" wp14:anchorId="5E89C17B" wp14:editId="65D08763">
            <wp:extent cx="4428877" cy="2273228"/>
            <wp:effectExtent l="0" t="0" r="0" b="0"/>
            <wp:docPr id="5181" name="Рисунок 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7">
                      <a:extLst>
                        <a:ext uri="{28A0092B-C50C-407E-A947-70E740481C1C}">
                          <a14:useLocalDpi xmlns:a14="http://schemas.microsoft.com/office/drawing/2010/main" val="0"/>
                        </a:ext>
                      </a:extLst>
                    </a:blip>
                    <a:stretch>
                      <a:fillRect/>
                    </a:stretch>
                  </pic:blipFill>
                  <pic:spPr>
                    <a:xfrm>
                      <a:off x="0" y="0"/>
                      <a:ext cx="4441647" cy="2279783"/>
                    </a:xfrm>
                    <a:prstGeom prst="rect">
                      <a:avLst/>
                    </a:prstGeom>
                  </pic:spPr>
                </pic:pic>
              </a:graphicData>
            </a:graphic>
          </wp:inline>
        </w:drawing>
      </w:r>
    </w:p>
    <w:p w14:paraId="43042F08" w14:textId="77777777" w:rsidR="0008052B" w:rsidRDefault="0008052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outlineLvl w:val="0"/>
        <w:rPr>
          <w:b/>
          <w:color w:val="222222"/>
          <w:sz w:val="28"/>
          <w:szCs w:val="28"/>
          <w:lang w:val="uk-UA" w:eastAsia="ru-RU"/>
        </w:rPr>
      </w:pPr>
    </w:p>
    <w:p w14:paraId="128D227C" w14:textId="77777777" w:rsidR="007E437B" w:rsidRPr="0008052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outlineLvl w:val="0"/>
        <w:rPr>
          <w:color w:val="222222"/>
          <w:sz w:val="28"/>
          <w:szCs w:val="28"/>
          <w:lang w:val="uk-UA" w:eastAsia="ru-RU"/>
        </w:rPr>
      </w:pPr>
      <w:r w:rsidRPr="0008052B">
        <w:rPr>
          <w:color w:val="222222"/>
          <w:sz w:val="28"/>
          <w:szCs w:val="28"/>
          <w:lang w:val="uk-UA" w:eastAsia="ru-RU"/>
        </w:rPr>
        <w:t xml:space="preserve">Рис. </w:t>
      </w:r>
      <w:r w:rsidR="0008052B" w:rsidRPr="0008052B">
        <w:rPr>
          <w:color w:val="222222"/>
          <w:sz w:val="28"/>
          <w:szCs w:val="28"/>
          <w:lang w:val="uk-UA" w:eastAsia="ru-RU"/>
        </w:rPr>
        <w:t>5</w:t>
      </w:r>
      <w:r w:rsidRPr="0008052B">
        <w:rPr>
          <w:color w:val="222222"/>
          <w:sz w:val="28"/>
          <w:szCs w:val="28"/>
          <w:lang w:val="uk-UA" w:eastAsia="ru-RU"/>
        </w:rPr>
        <w:t>.</w:t>
      </w:r>
      <w:r w:rsidR="0008052B" w:rsidRPr="0008052B">
        <w:rPr>
          <w:color w:val="222222"/>
          <w:sz w:val="28"/>
          <w:szCs w:val="28"/>
          <w:lang w:val="uk-UA" w:eastAsia="ru-RU"/>
        </w:rPr>
        <w:t>5</w:t>
      </w:r>
      <w:r w:rsidRPr="0008052B">
        <w:rPr>
          <w:color w:val="222222"/>
          <w:sz w:val="28"/>
          <w:szCs w:val="28"/>
          <w:lang w:val="uk-UA" w:eastAsia="ru-RU"/>
        </w:rPr>
        <w:t>. Функціональна схема утилізатора типу УТ-Ф-12:</w:t>
      </w:r>
    </w:p>
    <w:p w14:paraId="4B709F4D" w14:textId="77777777" w:rsidR="007E437B" w:rsidRPr="0008052B"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4"/>
          <w:szCs w:val="24"/>
          <w:lang w:val="uk-UA" w:eastAsia="ru-RU"/>
        </w:rPr>
      </w:pPr>
      <w:r w:rsidRPr="0008052B">
        <w:rPr>
          <w:color w:val="222222"/>
          <w:sz w:val="24"/>
          <w:szCs w:val="24"/>
          <w:lang w:val="uk-UA" w:eastAsia="ru-RU"/>
        </w:rPr>
        <w:t>1 — припливний вентилятор; 2 — жалюзі обвідного каналу; 3 — жалюзі від обмерзання; 4 — конденсаційна секція теплообмінника; 5 — випарна секція теплообмінника; 6 — витяжний вентилятор; 7 — фільтр</w:t>
      </w:r>
    </w:p>
    <w:p w14:paraId="3A9C25EA"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p>
    <w:p w14:paraId="13674CCA" w14:textId="77777777" w:rsidR="0008052B" w:rsidRDefault="0008052B" w:rsidP="0008052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Теплоутилізатор має 200 герметичних теплових труб </w:t>
      </w:r>
      <w:r>
        <w:rPr>
          <w:color w:val="222222"/>
          <w:sz w:val="28"/>
          <w:szCs w:val="28"/>
          <w:lang w:val="uk-UA" w:eastAsia="ru-RU"/>
        </w:rPr>
        <w:t>і</w:t>
      </w:r>
      <w:r w:rsidRPr="004152FC">
        <w:rPr>
          <w:color w:val="222222"/>
          <w:sz w:val="28"/>
          <w:szCs w:val="28"/>
          <w:lang w:val="uk-UA" w:eastAsia="ru-RU"/>
        </w:rPr>
        <w:t>з алюмінієвим оребренням, наповнених робочим теплоносієм (фреоном-12). Під впливом теплоти повітря, що видаляється, фреон випаровується і піднімається у верхню частину теплових труб, де, конденсуючись, підігріває припливне повітря. Припливний 1 і витяжний 6 вентилятори забезпечують повітрообмін в приміщенні. Фільтр 7, що має каркас, на якому натягнута фільтруюча тканина або п</w:t>
      </w:r>
      <w:r>
        <w:rPr>
          <w:color w:val="222222"/>
          <w:sz w:val="28"/>
          <w:szCs w:val="28"/>
          <w:lang w:val="uk-UA" w:eastAsia="ru-RU"/>
        </w:rPr>
        <w:t>а</w:t>
      </w:r>
      <w:r w:rsidRPr="004152FC">
        <w:rPr>
          <w:color w:val="222222"/>
          <w:sz w:val="28"/>
          <w:szCs w:val="28"/>
          <w:lang w:val="uk-UA" w:eastAsia="ru-RU"/>
        </w:rPr>
        <w:t>ролон, безперервно очищає повітря в приміщенні від пилу.</w:t>
      </w:r>
    </w:p>
    <w:p w14:paraId="7CF99F7F"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Жалюзі обвідного каналу 2 для збільшення подачі повітря в приміщення, являють собою лопатки, зібрані в спеціальному каркасі, і приводяться в рух виконавчим механізмом М</w:t>
      </w:r>
      <w:r w:rsidR="007F0287">
        <w:rPr>
          <w:color w:val="222222"/>
          <w:sz w:val="28"/>
          <w:szCs w:val="28"/>
          <w:lang w:val="uk-UA" w:eastAsia="ru-RU"/>
        </w:rPr>
        <w:t>Е</w:t>
      </w:r>
      <w:r w:rsidRPr="004152FC">
        <w:rPr>
          <w:color w:val="222222"/>
          <w:sz w:val="28"/>
          <w:szCs w:val="28"/>
          <w:lang w:val="uk-UA" w:eastAsia="ru-RU"/>
        </w:rPr>
        <w:t>О-4/63-0,63. Чотири лопатки, крім того, можуть відкриватися електромагнітом. Жалюзі 3 захища</w:t>
      </w:r>
      <w:r w:rsidR="007F0287">
        <w:rPr>
          <w:color w:val="222222"/>
          <w:sz w:val="28"/>
          <w:szCs w:val="28"/>
          <w:lang w:val="uk-UA" w:eastAsia="ru-RU"/>
        </w:rPr>
        <w:t>ють</w:t>
      </w:r>
      <w:r w:rsidRPr="004152FC">
        <w:rPr>
          <w:color w:val="222222"/>
          <w:sz w:val="28"/>
          <w:szCs w:val="28"/>
          <w:lang w:val="uk-UA" w:eastAsia="ru-RU"/>
        </w:rPr>
        <w:t xml:space="preserve"> теплообмінник від обмерзання, вони складаються з лопаток, також зібраних у каркасі. Їх привід здійснюється електромагнітом.</w:t>
      </w:r>
    </w:p>
    <w:p w14:paraId="0F68BB3C"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Теплоутилізатор має регулятор, що контролює температуру зовнішнього повітря, і регулятор температури повітря в приміщенні, які </w:t>
      </w:r>
      <w:r w:rsidR="007F0287">
        <w:rPr>
          <w:color w:val="222222"/>
          <w:sz w:val="28"/>
          <w:szCs w:val="28"/>
          <w:lang w:val="uk-UA" w:eastAsia="ru-RU"/>
        </w:rPr>
        <w:t>є</w:t>
      </w:r>
      <w:r w:rsidRPr="004152FC">
        <w:rPr>
          <w:color w:val="222222"/>
          <w:sz w:val="28"/>
          <w:szCs w:val="28"/>
          <w:lang w:val="uk-UA" w:eastAsia="ru-RU"/>
        </w:rPr>
        <w:t xml:space="preserve"> командн</w:t>
      </w:r>
      <w:r w:rsidR="007F0287">
        <w:rPr>
          <w:color w:val="222222"/>
          <w:sz w:val="28"/>
          <w:szCs w:val="28"/>
          <w:lang w:val="uk-UA" w:eastAsia="ru-RU"/>
        </w:rPr>
        <w:t>ими</w:t>
      </w:r>
      <w:r w:rsidRPr="004152FC">
        <w:rPr>
          <w:color w:val="222222"/>
          <w:sz w:val="28"/>
          <w:szCs w:val="28"/>
          <w:lang w:val="uk-UA" w:eastAsia="ru-RU"/>
        </w:rPr>
        <w:t xml:space="preserve"> прилад</w:t>
      </w:r>
      <w:r w:rsidR="007F0287">
        <w:rPr>
          <w:color w:val="222222"/>
          <w:sz w:val="28"/>
          <w:szCs w:val="28"/>
          <w:lang w:val="uk-UA" w:eastAsia="ru-RU"/>
        </w:rPr>
        <w:t>ами</w:t>
      </w:r>
      <w:r w:rsidRPr="004152FC">
        <w:rPr>
          <w:color w:val="222222"/>
          <w:sz w:val="28"/>
          <w:szCs w:val="28"/>
          <w:lang w:val="uk-UA" w:eastAsia="ru-RU"/>
        </w:rPr>
        <w:t xml:space="preserve"> системи керування в автоматичному режимі. Повітря, що видаляється з приміщення осьовим витяжним вентилятором 6, проходить через фільтр 7, потім через нижню (випарну) секцію теплообмінника 5, де віддає частину теплоти через стінки теплових труб фреону. Під впливом цієї теплоти фреон випаровується і підіймаєтся у верхню (конденсаційну) частину теплових труб теплообмінника. Припливне повітря, що нагнітається осьовим припливним вентилятором 1, проходить через верхню секцію теплообмінника 4, підігрівається за рахунок тепла конденсації парів фреону і подається в приміщення. Теплова потужність теплообмінника регулюється зміною кількості повітря, що проходить через теплообмінник.</w:t>
      </w:r>
    </w:p>
    <w:p w14:paraId="3FE39615"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При обмерзанні теплообмінника </w:t>
      </w:r>
      <w:r w:rsidR="007F0287">
        <w:rPr>
          <w:color w:val="222222"/>
          <w:sz w:val="28"/>
          <w:szCs w:val="28"/>
          <w:lang w:val="uk-UA" w:eastAsia="ru-RU"/>
        </w:rPr>
        <w:t>за</w:t>
      </w:r>
      <w:r w:rsidRPr="004152FC">
        <w:rPr>
          <w:color w:val="222222"/>
          <w:sz w:val="28"/>
          <w:szCs w:val="28"/>
          <w:lang w:val="uk-UA" w:eastAsia="ru-RU"/>
        </w:rPr>
        <w:t xml:space="preserve"> сигнал</w:t>
      </w:r>
      <w:r w:rsidR="007F0287">
        <w:rPr>
          <w:color w:val="222222"/>
          <w:sz w:val="28"/>
          <w:szCs w:val="28"/>
          <w:lang w:val="uk-UA" w:eastAsia="ru-RU"/>
        </w:rPr>
        <w:t>ом</w:t>
      </w:r>
      <w:r w:rsidRPr="004152FC">
        <w:rPr>
          <w:color w:val="222222"/>
          <w:sz w:val="28"/>
          <w:szCs w:val="28"/>
          <w:lang w:val="uk-UA" w:eastAsia="ru-RU"/>
        </w:rPr>
        <w:t xml:space="preserve"> датчика температури, встановленого у витяжному каналі, закриваються жалюзі 3 в припливному каналі і одночасно відкривається частина лопаток жалюзі 2 в обвідному. У </w:t>
      </w:r>
      <w:r w:rsidRPr="004152FC">
        <w:rPr>
          <w:color w:val="222222"/>
          <w:sz w:val="28"/>
          <w:szCs w:val="28"/>
          <w:lang w:val="uk-UA" w:eastAsia="ru-RU"/>
        </w:rPr>
        <w:lastRenderedPageBreak/>
        <w:t>цьому випадку кількість припливного повітря, що надходить через теплообмінник, і знімання тепла з теплових труб зменшуються, температура повітря, що видаляється за теплообмінником збільшується і труби розморожуються.</w:t>
      </w:r>
    </w:p>
    <w:p w14:paraId="190180B1"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При зниженні температури повітря в приміщенні нижче установленої межі </w:t>
      </w:r>
      <w:r w:rsidR="00DA61C4">
        <w:rPr>
          <w:color w:val="222222"/>
          <w:sz w:val="28"/>
          <w:szCs w:val="28"/>
          <w:lang w:val="uk-UA" w:eastAsia="ru-RU"/>
        </w:rPr>
        <w:t>за</w:t>
      </w:r>
      <w:r w:rsidRPr="004152FC">
        <w:rPr>
          <w:color w:val="222222"/>
          <w:sz w:val="28"/>
          <w:szCs w:val="28"/>
          <w:lang w:val="uk-UA" w:eastAsia="ru-RU"/>
        </w:rPr>
        <w:t xml:space="preserve"> сигнал</w:t>
      </w:r>
      <w:r w:rsidR="00DA61C4">
        <w:rPr>
          <w:color w:val="222222"/>
          <w:sz w:val="28"/>
          <w:szCs w:val="28"/>
          <w:lang w:val="uk-UA" w:eastAsia="ru-RU"/>
        </w:rPr>
        <w:t>ом</w:t>
      </w:r>
      <w:r w:rsidRPr="004152FC">
        <w:rPr>
          <w:color w:val="222222"/>
          <w:sz w:val="28"/>
          <w:szCs w:val="28"/>
          <w:lang w:val="uk-UA" w:eastAsia="ru-RU"/>
        </w:rPr>
        <w:t xml:space="preserve"> датчика температури внутрішнього повітря він додатково підігрівається припливним повітрям за рахунок роботи блоку електрокалориферів потужністю 2 х 60 кВт.</w:t>
      </w:r>
    </w:p>
    <w:p w14:paraId="69B2D0B4"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2262"/>
      </w:tblGrid>
      <w:tr w:rsidR="007E437B" w:rsidRPr="008E227B" w14:paraId="14F3E7AA" w14:textId="77777777" w:rsidTr="007C53BB">
        <w:tc>
          <w:tcPr>
            <w:tcW w:w="9345" w:type="dxa"/>
            <w:gridSpan w:val="2"/>
            <w:shd w:val="clear" w:color="auto" w:fill="auto"/>
          </w:tcPr>
          <w:p w14:paraId="0BFD7165" w14:textId="77777777" w:rsidR="007E437B" w:rsidRPr="00DA61C4"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DA61C4">
              <w:rPr>
                <w:color w:val="222222"/>
                <w:sz w:val="28"/>
                <w:szCs w:val="28"/>
                <w:lang w:val="uk-UA" w:eastAsia="ru-RU"/>
              </w:rPr>
              <w:t>Основні технічні дані установки теплоутилізаційної УТ-Ф-12</w:t>
            </w:r>
          </w:p>
        </w:tc>
      </w:tr>
      <w:tr w:rsidR="007E437B" w:rsidRPr="008E227B" w14:paraId="4EBE0FAE" w14:textId="77777777" w:rsidTr="007C53BB">
        <w:tc>
          <w:tcPr>
            <w:tcW w:w="7083" w:type="dxa"/>
            <w:shd w:val="clear" w:color="auto" w:fill="auto"/>
          </w:tcPr>
          <w:p w14:paraId="6C0B3288"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Подача припливного повітря в зимовому режимі, м</w:t>
            </w:r>
            <w:r w:rsidRPr="004152FC">
              <w:rPr>
                <w:color w:val="222222"/>
                <w:sz w:val="28"/>
                <w:szCs w:val="28"/>
                <w:vertAlign w:val="superscript"/>
                <w:lang w:val="uk-UA" w:eastAsia="ru-RU"/>
              </w:rPr>
              <w:t>3</w:t>
            </w:r>
            <w:r w:rsidRPr="004152FC">
              <w:rPr>
                <w:color w:val="222222"/>
                <w:sz w:val="28"/>
                <w:szCs w:val="28"/>
                <w:lang w:val="uk-UA" w:eastAsia="ru-RU"/>
              </w:rPr>
              <w:t>/год</w:t>
            </w:r>
          </w:p>
        </w:tc>
        <w:tc>
          <w:tcPr>
            <w:tcW w:w="2262" w:type="dxa"/>
            <w:shd w:val="clear" w:color="auto" w:fill="auto"/>
          </w:tcPr>
          <w:p w14:paraId="049E7A14"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12000</w:t>
            </w:r>
          </w:p>
        </w:tc>
      </w:tr>
      <w:tr w:rsidR="007E437B" w:rsidRPr="008E227B" w14:paraId="05B780FE" w14:textId="77777777" w:rsidTr="007C53BB">
        <w:tc>
          <w:tcPr>
            <w:tcW w:w="7083" w:type="dxa"/>
            <w:shd w:val="clear" w:color="auto" w:fill="auto"/>
          </w:tcPr>
          <w:p w14:paraId="6C6C6BD0"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Теплова потужність (при ΔТ = 40 °С), кВт</w:t>
            </w:r>
          </w:p>
        </w:tc>
        <w:tc>
          <w:tcPr>
            <w:tcW w:w="2262" w:type="dxa"/>
            <w:shd w:val="clear" w:color="auto" w:fill="auto"/>
          </w:tcPr>
          <w:p w14:paraId="1670F018"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64…80</w:t>
            </w:r>
          </w:p>
        </w:tc>
      </w:tr>
      <w:tr w:rsidR="007E437B" w:rsidRPr="008E227B" w14:paraId="5413C5A1" w14:textId="77777777" w:rsidTr="007C53BB">
        <w:tc>
          <w:tcPr>
            <w:tcW w:w="7083" w:type="dxa"/>
            <w:shd w:val="clear" w:color="auto" w:fill="auto"/>
          </w:tcPr>
          <w:p w14:paraId="6BDC538F"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Встановлена потужність електродвигунів, кВт</w:t>
            </w:r>
          </w:p>
        </w:tc>
        <w:tc>
          <w:tcPr>
            <w:tcW w:w="2262" w:type="dxa"/>
            <w:shd w:val="clear" w:color="auto" w:fill="auto"/>
          </w:tcPr>
          <w:p w14:paraId="7E7E7321"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15</w:t>
            </w:r>
          </w:p>
        </w:tc>
      </w:tr>
      <w:tr w:rsidR="007E437B" w:rsidRPr="008E227B" w14:paraId="64638D1B" w14:textId="77777777" w:rsidTr="007C53BB">
        <w:tc>
          <w:tcPr>
            <w:tcW w:w="7083" w:type="dxa"/>
            <w:shd w:val="clear" w:color="auto" w:fill="auto"/>
          </w:tcPr>
          <w:p w14:paraId="15918915"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Коефіцієнт ефективності утилізатора</w:t>
            </w:r>
          </w:p>
        </w:tc>
        <w:tc>
          <w:tcPr>
            <w:tcW w:w="2262" w:type="dxa"/>
            <w:shd w:val="clear" w:color="auto" w:fill="auto"/>
          </w:tcPr>
          <w:p w14:paraId="0B44AB12"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0,4…0,5</w:t>
            </w:r>
          </w:p>
        </w:tc>
      </w:tr>
      <w:tr w:rsidR="007E437B" w:rsidRPr="008E227B" w14:paraId="4287CA94" w14:textId="77777777" w:rsidTr="007C53BB">
        <w:tc>
          <w:tcPr>
            <w:tcW w:w="7083" w:type="dxa"/>
            <w:shd w:val="clear" w:color="auto" w:fill="auto"/>
          </w:tcPr>
          <w:p w14:paraId="5A292E28"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Габаритні розміри, мм</w:t>
            </w:r>
          </w:p>
        </w:tc>
        <w:tc>
          <w:tcPr>
            <w:tcW w:w="2262" w:type="dxa"/>
            <w:shd w:val="clear" w:color="auto" w:fill="auto"/>
          </w:tcPr>
          <w:p w14:paraId="78DC9D34"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2700х2300х1300</w:t>
            </w:r>
          </w:p>
        </w:tc>
      </w:tr>
      <w:tr w:rsidR="007E437B" w:rsidRPr="008E227B" w14:paraId="0D735679" w14:textId="77777777" w:rsidTr="007C53BB">
        <w:tc>
          <w:tcPr>
            <w:tcW w:w="7083" w:type="dxa"/>
            <w:shd w:val="clear" w:color="auto" w:fill="auto"/>
          </w:tcPr>
          <w:p w14:paraId="6E735ED0" w14:textId="77777777" w:rsidR="007E437B" w:rsidRPr="004152FC" w:rsidRDefault="007E437B" w:rsidP="007C53B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Маса установки, кг</w:t>
            </w:r>
          </w:p>
        </w:tc>
        <w:tc>
          <w:tcPr>
            <w:tcW w:w="2262" w:type="dxa"/>
            <w:shd w:val="clear" w:color="auto" w:fill="auto"/>
          </w:tcPr>
          <w:p w14:paraId="5B09439A" w14:textId="77777777" w:rsidR="007E437B" w:rsidRPr="004152FC" w:rsidRDefault="007E437B" w:rsidP="007C53BB">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1900</w:t>
            </w:r>
          </w:p>
        </w:tc>
      </w:tr>
    </w:tbl>
    <w:p w14:paraId="1CC9062C" w14:textId="77777777" w:rsidR="007E437B" w:rsidRPr="004152FC" w:rsidRDefault="007E437B" w:rsidP="007E437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rPr>
          <w:color w:val="222222"/>
          <w:sz w:val="28"/>
          <w:szCs w:val="28"/>
          <w:lang w:val="uk-UA" w:eastAsia="ru-RU"/>
        </w:rPr>
      </w:pPr>
    </w:p>
    <w:p w14:paraId="66FE91E2" w14:textId="77777777" w:rsidR="00295C17" w:rsidRPr="00295C17" w:rsidRDefault="000A57EC" w:rsidP="00E045F0">
      <w:pPr>
        <w:pStyle w:val="49"/>
        <w:shd w:val="clear" w:color="auto" w:fill="auto"/>
        <w:spacing w:line="240" w:lineRule="auto"/>
        <w:ind w:firstLine="567"/>
        <w:rPr>
          <w:i/>
          <w:sz w:val="28"/>
          <w:szCs w:val="28"/>
          <w:u w:val="single"/>
        </w:rPr>
      </w:pPr>
      <w:r w:rsidRPr="00295C17">
        <w:rPr>
          <w:i/>
          <w:sz w:val="28"/>
          <w:szCs w:val="28"/>
          <w:u w:val="single"/>
        </w:rPr>
        <w:t>Комбіновані комплекси припливно-витяжних установок</w:t>
      </w:r>
      <w:r w:rsidR="00295C17" w:rsidRPr="00295C17">
        <w:rPr>
          <w:i/>
          <w:sz w:val="28"/>
          <w:szCs w:val="28"/>
          <w:u w:val="single"/>
        </w:rPr>
        <w:t xml:space="preserve">. </w:t>
      </w:r>
      <w:r w:rsidRPr="00295C17">
        <w:rPr>
          <w:i/>
          <w:sz w:val="28"/>
          <w:szCs w:val="28"/>
          <w:u w:val="single"/>
        </w:rPr>
        <w:t xml:space="preserve"> </w:t>
      </w:r>
    </w:p>
    <w:p w14:paraId="4F2F8B61" w14:textId="77777777" w:rsidR="000A57EC" w:rsidRPr="000A57EC" w:rsidRDefault="00295C17" w:rsidP="00E045F0">
      <w:pPr>
        <w:pStyle w:val="49"/>
        <w:shd w:val="clear" w:color="auto" w:fill="auto"/>
        <w:spacing w:line="240" w:lineRule="auto"/>
        <w:ind w:firstLine="567"/>
        <w:rPr>
          <w:sz w:val="28"/>
          <w:szCs w:val="28"/>
        </w:rPr>
      </w:pPr>
      <w:r w:rsidRPr="00295C17">
        <w:rPr>
          <w:sz w:val="28"/>
          <w:szCs w:val="28"/>
        </w:rPr>
        <w:t>Комбіновані комплекси припливно-витяжних установок</w:t>
      </w:r>
      <w:r w:rsidRPr="000A57EC">
        <w:rPr>
          <w:i/>
          <w:sz w:val="28"/>
          <w:szCs w:val="28"/>
        </w:rPr>
        <w:t xml:space="preserve"> </w:t>
      </w:r>
      <w:r w:rsidR="000A57EC" w:rsidRPr="000A57EC">
        <w:rPr>
          <w:i/>
          <w:sz w:val="28"/>
          <w:szCs w:val="28"/>
        </w:rPr>
        <w:t xml:space="preserve">ПВУ-4М-6 </w:t>
      </w:r>
      <w:r w:rsidR="000A57EC" w:rsidRPr="00295C17">
        <w:rPr>
          <w:sz w:val="28"/>
          <w:szCs w:val="28"/>
        </w:rPr>
        <w:t xml:space="preserve">та </w:t>
      </w:r>
      <w:r w:rsidR="000A57EC" w:rsidRPr="000A57EC">
        <w:rPr>
          <w:i/>
          <w:sz w:val="28"/>
          <w:szCs w:val="28"/>
        </w:rPr>
        <w:t>ПВУ-6М</w:t>
      </w:r>
      <w:r w:rsidR="000A57EC" w:rsidRPr="000A57EC">
        <w:rPr>
          <w:sz w:val="28"/>
          <w:szCs w:val="28"/>
        </w:rPr>
        <w:t xml:space="preserve"> призначені для вентиляції та опалення тваринницьких приміщень.</w:t>
      </w:r>
    </w:p>
    <w:p w14:paraId="6E02E0E0" w14:textId="77777777" w:rsidR="00EA22FE" w:rsidRPr="000A57EC" w:rsidRDefault="000A57EC" w:rsidP="00E81ED3">
      <w:pPr>
        <w:pStyle w:val="49"/>
        <w:shd w:val="clear" w:color="auto" w:fill="auto"/>
        <w:spacing w:line="240" w:lineRule="auto"/>
        <w:ind w:firstLine="567"/>
        <w:rPr>
          <w:sz w:val="28"/>
          <w:szCs w:val="28"/>
        </w:rPr>
      </w:pPr>
      <w:r w:rsidRPr="000A57EC">
        <w:rPr>
          <w:sz w:val="28"/>
          <w:szCs w:val="28"/>
        </w:rPr>
        <w:t xml:space="preserve">До складу комплексу входять по шість припливно-витяжних установок, в яких суміщені подача свіжого </w:t>
      </w:r>
      <w:r w:rsidR="006D6E1C">
        <w:rPr>
          <w:sz w:val="28"/>
          <w:szCs w:val="28"/>
        </w:rPr>
        <w:t>та</w:t>
      </w:r>
      <w:r w:rsidRPr="000A57EC">
        <w:rPr>
          <w:sz w:val="28"/>
          <w:szCs w:val="28"/>
        </w:rPr>
        <w:t xml:space="preserve"> видалення відпрацьованого повітря. Переміщення повітря забезпечується двоконтурним робочим колесом 2 вентилятора (рис. 5</w:t>
      </w:r>
      <w:r w:rsidR="00295C17">
        <w:rPr>
          <w:sz w:val="28"/>
          <w:szCs w:val="28"/>
        </w:rPr>
        <w:t>.</w:t>
      </w:r>
      <w:r w:rsidR="00E81ED3">
        <w:rPr>
          <w:sz w:val="28"/>
          <w:szCs w:val="28"/>
        </w:rPr>
        <w:t>6</w:t>
      </w:r>
      <w:r w:rsidRPr="000A57EC">
        <w:rPr>
          <w:sz w:val="28"/>
          <w:szCs w:val="28"/>
        </w:rPr>
        <w:t xml:space="preserve">). </w:t>
      </w:r>
    </w:p>
    <w:p w14:paraId="7F79ED01" w14:textId="77777777" w:rsidR="00295C17" w:rsidRPr="00B91FCC" w:rsidRDefault="00295C17" w:rsidP="00E045F0">
      <w:pPr>
        <w:pStyle w:val="49"/>
        <w:shd w:val="clear" w:color="auto" w:fill="auto"/>
        <w:spacing w:line="240" w:lineRule="auto"/>
        <w:ind w:firstLine="567"/>
        <w:rPr>
          <w:sz w:val="28"/>
          <w:szCs w:val="28"/>
        </w:rPr>
      </w:pPr>
    </w:p>
    <w:tbl>
      <w:tblPr>
        <w:tblW w:w="9356" w:type="dxa"/>
        <w:tblInd w:w="108" w:type="dxa"/>
        <w:tblLook w:val="04A0" w:firstRow="1" w:lastRow="0" w:firstColumn="1" w:lastColumn="0" w:noHBand="0" w:noVBand="1"/>
      </w:tblPr>
      <w:tblGrid>
        <w:gridCol w:w="4785"/>
        <w:gridCol w:w="4571"/>
      </w:tblGrid>
      <w:tr w:rsidR="003F6D1B" w14:paraId="780CC8F8" w14:textId="77777777" w:rsidTr="003F6D1B">
        <w:tc>
          <w:tcPr>
            <w:tcW w:w="4785" w:type="dxa"/>
          </w:tcPr>
          <w:p w14:paraId="0386347B" w14:textId="77777777" w:rsidR="003F6D1B" w:rsidRDefault="003F6D1B" w:rsidP="00E045F0">
            <w:pPr>
              <w:pStyle w:val="49"/>
              <w:shd w:val="clear" w:color="auto" w:fill="auto"/>
              <w:spacing w:line="240" w:lineRule="auto"/>
              <w:jc w:val="center"/>
              <w:rPr>
                <w:sz w:val="28"/>
                <w:szCs w:val="28"/>
                <w:lang w:val="ru-RU"/>
              </w:rPr>
            </w:pPr>
            <w:r>
              <w:rPr>
                <w:noProof/>
                <w:lang w:eastAsia="uk-UA"/>
              </w:rPr>
              <w:drawing>
                <wp:inline distT="0" distB="0" distL="0" distR="0" wp14:anchorId="0BE6DCE6" wp14:editId="32B527AA">
                  <wp:extent cx="1582310" cy="2464904"/>
                  <wp:effectExtent l="0" t="0" r="0" b="0"/>
                  <wp:docPr id="5120" name="Рисунок 5120" descr="image14"/>
                  <wp:cNvGraphicFramePr/>
                  <a:graphic xmlns:a="http://schemas.openxmlformats.org/drawingml/2006/main">
                    <a:graphicData uri="http://schemas.openxmlformats.org/drawingml/2006/picture">
                      <pic:pic xmlns:pic="http://schemas.openxmlformats.org/drawingml/2006/picture">
                        <pic:nvPicPr>
                          <pic:cNvPr id="5120" name="Рисунок 5120" descr="image14"/>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84741" cy="2468692"/>
                          </a:xfrm>
                          <a:prstGeom prst="rect">
                            <a:avLst/>
                          </a:prstGeom>
                          <a:noFill/>
                          <a:ln>
                            <a:noFill/>
                          </a:ln>
                        </pic:spPr>
                      </pic:pic>
                    </a:graphicData>
                  </a:graphic>
                </wp:inline>
              </w:drawing>
            </w:r>
          </w:p>
        </w:tc>
        <w:tc>
          <w:tcPr>
            <w:tcW w:w="4571" w:type="dxa"/>
          </w:tcPr>
          <w:p w14:paraId="4E980290" w14:textId="77777777" w:rsidR="003F6D1B" w:rsidRDefault="003F6D1B" w:rsidP="00E045F0">
            <w:pPr>
              <w:pStyle w:val="49"/>
              <w:shd w:val="clear" w:color="auto" w:fill="auto"/>
              <w:autoSpaceDE w:val="0"/>
              <w:autoSpaceDN w:val="0"/>
              <w:adjustRightInd w:val="0"/>
              <w:spacing w:line="240" w:lineRule="auto"/>
              <w:ind w:firstLine="318"/>
              <w:jc w:val="left"/>
              <w:rPr>
                <w:i/>
                <w:sz w:val="26"/>
                <w:szCs w:val="26"/>
                <w:lang w:val="ru-RU"/>
              </w:rPr>
            </w:pPr>
          </w:p>
          <w:p w14:paraId="38A72AC6" w14:textId="77777777" w:rsidR="003F6D1B" w:rsidRDefault="003F6D1B" w:rsidP="00E045F0">
            <w:pPr>
              <w:pStyle w:val="49"/>
              <w:shd w:val="clear" w:color="auto" w:fill="auto"/>
              <w:autoSpaceDE w:val="0"/>
              <w:autoSpaceDN w:val="0"/>
              <w:adjustRightInd w:val="0"/>
              <w:spacing w:line="240" w:lineRule="auto"/>
              <w:ind w:firstLine="318"/>
              <w:jc w:val="left"/>
              <w:rPr>
                <w:i/>
                <w:sz w:val="26"/>
                <w:szCs w:val="26"/>
                <w:lang w:val="ru-RU"/>
              </w:rPr>
            </w:pPr>
          </w:p>
          <w:p w14:paraId="0020CD51" w14:textId="77777777" w:rsidR="00B067EF" w:rsidRPr="00295C17" w:rsidRDefault="00B067EF" w:rsidP="00B067EF">
            <w:pPr>
              <w:pStyle w:val="34"/>
              <w:shd w:val="clear" w:color="auto" w:fill="auto"/>
              <w:spacing w:line="240" w:lineRule="auto"/>
              <w:jc w:val="center"/>
              <w:rPr>
                <w:rFonts w:ascii="Times New Roman" w:hAnsi="Times New Roman" w:cs="Times New Roman"/>
                <w:b w:val="0"/>
                <w:i w:val="0"/>
                <w:sz w:val="28"/>
                <w:szCs w:val="28"/>
                <w:lang w:val="uk-UA"/>
              </w:rPr>
            </w:pPr>
            <w:r w:rsidRPr="00295C17">
              <w:rPr>
                <w:rFonts w:ascii="Times New Roman" w:hAnsi="Times New Roman" w:cs="Times New Roman"/>
                <w:b w:val="0"/>
                <w:i w:val="0"/>
                <w:sz w:val="28"/>
                <w:szCs w:val="28"/>
              </w:rPr>
              <w:t>Рис</w:t>
            </w:r>
            <w:r w:rsidRPr="00295C17">
              <w:rPr>
                <w:rFonts w:ascii="Times New Roman" w:hAnsi="Times New Roman" w:cs="Times New Roman"/>
                <w:b w:val="0"/>
                <w:i w:val="0"/>
                <w:sz w:val="28"/>
                <w:szCs w:val="28"/>
                <w:lang w:val="uk-UA"/>
              </w:rPr>
              <w:t>. 5.</w:t>
            </w:r>
            <w:r w:rsidR="00E81ED3">
              <w:rPr>
                <w:rFonts w:ascii="Times New Roman" w:hAnsi="Times New Roman" w:cs="Times New Roman"/>
                <w:b w:val="0"/>
                <w:i w:val="0"/>
                <w:sz w:val="28"/>
                <w:szCs w:val="28"/>
                <w:lang w:val="uk-UA"/>
              </w:rPr>
              <w:t>6</w:t>
            </w:r>
            <w:r w:rsidRPr="00295C17">
              <w:rPr>
                <w:rFonts w:ascii="Times New Roman" w:hAnsi="Times New Roman" w:cs="Times New Roman"/>
                <w:b w:val="0"/>
                <w:i w:val="0"/>
                <w:sz w:val="28"/>
                <w:szCs w:val="28"/>
                <w:lang w:val="uk-UA"/>
              </w:rPr>
              <w:t>.</w:t>
            </w:r>
            <w:r w:rsidRPr="00295C17">
              <w:rPr>
                <w:rFonts w:ascii="Times New Roman" w:hAnsi="Times New Roman" w:cs="Times New Roman"/>
                <w:b w:val="0"/>
                <w:i w:val="0"/>
                <w:sz w:val="28"/>
                <w:szCs w:val="28"/>
              </w:rPr>
              <w:t xml:space="preserve"> </w:t>
            </w:r>
            <w:r w:rsidRPr="00295C17">
              <w:rPr>
                <w:rFonts w:ascii="Times New Roman" w:hAnsi="Times New Roman" w:cs="Times New Roman"/>
                <w:b w:val="0"/>
                <w:i w:val="0"/>
                <w:sz w:val="28"/>
                <w:szCs w:val="28"/>
                <w:lang w:val="uk-UA"/>
              </w:rPr>
              <w:t>Функціональна</w:t>
            </w:r>
            <w:r w:rsidRPr="00295C17">
              <w:rPr>
                <w:rFonts w:ascii="Times New Roman" w:hAnsi="Times New Roman" w:cs="Times New Roman"/>
                <w:b w:val="0"/>
                <w:i w:val="0"/>
                <w:sz w:val="28"/>
                <w:szCs w:val="28"/>
              </w:rPr>
              <w:t xml:space="preserve"> схема </w:t>
            </w:r>
            <w:r w:rsidRPr="00295C17">
              <w:rPr>
                <w:rFonts w:ascii="Times New Roman" w:hAnsi="Times New Roman" w:cs="Times New Roman"/>
                <w:b w:val="0"/>
                <w:i w:val="0"/>
                <w:sz w:val="28"/>
                <w:szCs w:val="28"/>
                <w:lang w:val="uk-UA"/>
              </w:rPr>
              <w:t>п</w:t>
            </w:r>
            <w:r w:rsidRPr="00295C17">
              <w:rPr>
                <w:rFonts w:ascii="Times New Roman" w:hAnsi="Times New Roman" w:cs="Times New Roman"/>
                <w:b w:val="0"/>
                <w:i w:val="0"/>
                <w:sz w:val="28"/>
                <w:szCs w:val="28"/>
              </w:rPr>
              <w:t xml:space="preserve">рипливно-витяжної установки </w:t>
            </w:r>
          </w:p>
          <w:p w14:paraId="057158AC" w14:textId="77777777" w:rsidR="003F6D1B" w:rsidRPr="00B067EF" w:rsidRDefault="00B067EF" w:rsidP="00B067EF">
            <w:pPr>
              <w:pStyle w:val="49"/>
              <w:shd w:val="clear" w:color="auto" w:fill="auto"/>
              <w:autoSpaceDE w:val="0"/>
              <w:autoSpaceDN w:val="0"/>
              <w:adjustRightInd w:val="0"/>
              <w:spacing w:line="240" w:lineRule="auto"/>
              <w:ind w:firstLine="318"/>
              <w:jc w:val="left"/>
              <w:rPr>
                <w:i/>
                <w:sz w:val="26"/>
                <w:szCs w:val="26"/>
                <w:lang w:val="ru-RU"/>
              </w:rPr>
            </w:pPr>
            <w:r w:rsidRPr="00B067EF">
              <w:rPr>
                <w:i/>
                <w:sz w:val="28"/>
                <w:szCs w:val="28"/>
              </w:rPr>
              <w:t>ПВУ-М</w:t>
            </w:r>
          </w:p>
          <w:p w14:paraId="68637375" w14:textId="77777777" w:rsidR="00B067EF" w:rsidRDefault="00B067EF" w:rsidP="00E045F0">
            <w:pPr>
              <w:pStyle w:val="49"/>
              <w:shd w:val="clear" w:color="auto" w:fill="auto"/>
              <w:autoSpaceDE w:val="0"/>
              <w:autoSpaceDN w:val="0"/>
              <w:adjustRightInd w:val="0"/>
              <w:spacing w:line="240" w:lineRule="auto"/>
              <w:ind w:firstLine="318"/>
              <w:jc w:val="left"/>
              <w:rPr>
                <w:sz w:val="24"/>
                <w:szCs w:val="24"/>
                <w:lang w:val="ru-RU"/>
              </w:rPr>
            </w:pPr>
          </w:p>
          <w:p w14:paraId="4A5147D3" w14:textId="77777777" w:rsidR="003F6D1B" w:rsidRPr="00295C17" w:rsidRDefault="003F6D1B" w:rsidP="00E045F0">
            <w:pPr>
              <w:pStyle w:val="49"/>
              <w:shd w:val="clear" w:color="auto" w:fill="auto"/>
              <w:autoSpaceDE w:val="0"/>
              <w:autoSpaceDN w:val="0"/>
              <w:adjustRightInd w:val="0"/>
              <w:spacing w:line="240" w:lineRule="auto"/>
              <w:ind w:firstLine="318"/>
              <w:jc w:val="left"/>
              <w:rPr>
                <w:sz w:val="24"/>
                <w:szCs w:val="24"/>
                <w:lang w:val="ru-RU"/>
              </w:rPr>
            </w:pPr>
            <w:r w:rsidRPr="00295C17">
              <w:rPr>
                <w:sz w:val="24"/>
                <w:szCs w:val="24"/>
                <w:lang w:val="ru-RU"/>
              </w:rPr>
              <w:t xml:space="preserve">1 – </w:t>
            </w:r>
            <w:r w:rsidRPr="00295C17">
              <w:rPr>
                <w:sz w:val="24"/>
                <w:szCs w:val="24"/>
              </w:rPr>
              <w:t xml:space="preserve">кільцевий </w:t>
            </w:r>
            <w:r w:rsidRPr="00295C17">
              <w:rPr>
                <w:sz w:val="24"/>
                <w:szCs w:val="24"/>
                <w:lang w:val="ru-RU"/>
              </w:rPr>
              <w:t xml:space="preserve">канал; </w:t>
            </w:r>
          </w:p>
          <w:p w14:paraId="2B3D4810" w14:textId="77777777" w:rsidR="003F6D1B" w:rsidRPr="00295C17" w:rsidRDefault="003F6D1B" w:rsidP="00E045F0">
            <w:pPr>
              <w:pStyle w:val="49"/>
              <w:shd w:val="clear" w:color="auto" w:fill="auto"/>
              <w:autoSpaceDE w:val="0"/>
              <w:autoSpaceDN w:val="0"/>
              <w:adjustRightInd w:val="0"/>
              <w:spacing w:line="240" w:lineRule="auto"/>
              <w:ind w:firstLine="318"/>
              <w:jc w:val="left"/>
              <w:rPr>
                <w:sz w:val="24"/>
                <w:szCs w:val="24"/>
                <w:lang w:val="ru-RU"/>
              </w:rPr>
            </w:pPr>
            <w:r w:rsidRPr="00295C17">
              <w:rPr>
                <w:sz w:val="24"/>
                <w:szCs w:val="24"/>
                <w:lang w:val="ru-RU"/>
              </w:rPr>
              <w:t xml:space="preserve">2 – </w:t>
            </w:r>
            <w:r w:rsidRPr="00295C17">
              <w:rPr>
                <w:sz w:val="24"/>
                <w:szCs w:val="24"/>
              </w:rPr>
              <w:t xml:space="preserve">робоче </w:t>
            </w:r>
            <w:r w:rsidRPr="00295C17">
              <w:rPr>
                <w:sz w:val="24"/>
                <w:szCs w:val="24"/>
                <w:lang w:val="ru-RU"/>
              </w:rPr>
              <w:t xml:space="preserve">колесо вентилятора; </w:t>
            </w:r>
          </w:p>
          <w:p w14:paraId="6902628E" w14:textId="77777777" w:rsidR="003F6D1B" w:rsidRPr="00295C17" w:rsidRDefault="003F6D1B" w:rsidP="00E045F0">
            <w:pPr>
              <w:pStyle w:val="49"/>
              <w:shd w:val="clear" w:color="auto" w:fill="auto"/>
              <w:autoSpaceDE w:val="0"/>
              <w:autoSpaceDN w:val="0"/>
              <w:adjustRightInd w:val="0"/>
              <w:spacing w:line="240" w:lineRule="auto"/>
              <w:ind w:firstLine="318"/>
              <w:jc w:val="left"/>
              <w:rPr>
                <w:sz w:val="24"/>
                <w:szCs w:val="24"/>
              </w:rPr>
            </w:pPr>
            <w:r w:rsidRPr="00295C17">
              <w:rPr>
                <w:sz w:val="24"/>
                <w:szCs w:val="24"/>
                <w:lang w:val="ru-RU"/>
              </w:rPr>
              <w:t xml:space="preserve">3 – </w:t>
            </w:r>
            <w:r w:rsidRPr="00295C17">
              <w:rPr>
                <w:sz w:val="24"/>
                <w:szCs w:val="24"/>
              </w:rPr>
              <w:t>внутрішні повітропровід;</w:t>
            </w:r>
          </w:p>
          <w:p w14:paraId="1B8BCC23" w14:textId="77777777" w:rsidR="003F6D1B" w:rsidRPr="00295C17" w:rsidRDefault="003F6D1B" w:rsidP="00E045F0">
            <w:pPr>
              <w:pStyle w:val="49"/>
              <w:shd w:val="clear" w:color="auto" w:fill="auto"/>
              <w:autoSpaceDE w:val="0"/>
              <w:autoSpaceDN w:val="0"/>
              <w:adjustRightInd w:val="0"/>
              <w:spacing w:line="240" w:lineRule="auto"/>
              <w:ind w:firstLine="318"/>
              <w:jc w:val="left"/>
              <w:rPr>
                <w:sz w:val="24"/>
                <w:szCs w:val="24"/>
                <w:lang w:val="ru-RU"/>
              </w:rPr>
            </w:pPr>
            <w:r w:rsidRPr="00295C17">
              <w:rPr>
                <w:sz w:val="24"/>
                <w:szCs w:val="24"/>
              </w:rPr>
              <w:t xml:space="preserve">4 </w:t>
            </w:r>
            <w:r w:rsidRPr="00295C17">
              <w:rPr>
                <w:sz w:val="24"/>
                <w:szCs w:val="24"/>
                <w:lang w:val="ru-RU"/>
              </w:rPr>
              <w:t xml:space="preserve">– </w:t>
            </w:r>
            <w:r w:rsidRPr="00295C17">
              <w:rPr>
                <w:sz w:val="24"/>
                <w:szCs w:val="24"/>
              </w:rPr>
              <w:t xml:space="preserve">електронагрівачі; </w:t>
            </w:r>
          </w:p>
          <w:p w14:paraId="5D23196E" w14:textId="77777777" w:rsidR="003F6D1B" w:rsidRDefault="003F6D1B" w:rsidP="00E045F0">
            <w:pPr>
              <w:pStyle w:val="49"/>
              <w:shd w:val="clear" w:color="auto" w:fill="auto"/>
              <w:autoSpaceDE w:val="0"/>
              <w:autoSpaceDN w:val="0"/>
              <w:adjustRightInd w:val="0"/>
              <w:spacing w:line="240" w:lineRule="auto"/>
              <w:ind w:firstLine="318"/>
              <w:jc w:val="left"/>
              <w:rPr>
                <w:i/>
                <w:sz w:val="26"/>
                <w:szCs w:val="26"/>
                <w:lang w:val="ru-RU"/>
              </w:rPr>
            </w:pPr>
            <w:r w:rsidRPr="00295C17">
              <w:rPr>
                <w:sz w:val="24"/>
                <w:szCs w:val="24"/>
                <w:lang w:val="ru-RU"/>
              </w:rPr>
              <w:t>5 – корпус;</w:t>
            </w:r>
            <w:r w:rsidRPr="00295C17">
              <w:rPr>
                <w:sz w:val="24"/>
                <w:szCs w:val="24"/>
              </w:rPr>
              <w:t xml:space="preserve"> 6 </w:t>
            </w:r>
            <w:r w:rsidRPr="00295C17">
              <w:rPr>
                <w:sz w:val="24"/>
                <w:szCs w:val="24"/>
                <w:lang w:val="ru-RU"/>
              </w:rPr>
              <w:t xml:space="preserve">– </w:t>
            </w:r>
            <w:r w:rsidRPr="00295C17">
              <w:rPr>
                <w:sz w:val="24"/>
                <w:szCs w:val="24"/>
              </w:rPr>
              <w:t>заслінки</w:t>
            </w:r>
          </w:p>
          <w:p w14:paraId="26936C13" w14:textId="77777777" w:rsidR="00F27B94" w:rsidRPr="00F27B94" w:rsidRDefault="00F27B94" w:rsidP="00E045F0">
            <w:pPr>
              <w:pStyle w:val="49"/>
              <w:shd w:val="clear" w:color="auto" w:fill="auto"/>
              <w:autoSpaceDE w:val="0"/>
              <w:autoSpaceDN w:val="0"/>
              <w:adjustRightInd w:val="0"/>
              <w:spacing w:line="240" w:lineRule="auto"/>
              <w:ind w:firstLine="318"/>
              <w:jc w:val="left"/>
              <w:rPr>
                <w:i/>
                <w:sz w:val="26"/>
                <w:szCs w:val="26"/>
                <w:lang w:val="ru-RU"/>
              </w:rPr>
            </w:pPr>
          </w:p>
          <w:p w14:paraId="00A5E9F3" w14:textId="77777777" w:rsidR="003F6D1B" w:rsidRPr="003F6D1B" w:rsidRDefault="003F6D1B" w:rsidP="00E045F0">
            <w:pPr>
              <w:pStyle w:val="34"/>
              <w:shd w:val="clear" w:color="auto" w:fill="auto"/>
              <w:spacing w:line="240" w:lineRule="auto"/>
              <w:ind w:firstLine="360"/>
              <w:jc w:val="center"/>
              <w:rPr>
                <w:rFonts w:ascii="Times New Roman" w:hAnsi="Times New Roman" w:cs="Times New Roman"/>
                <w:sz w:val="26"/>
                <w:szCs w:val="26"/>
                <w:lang w:val="uk-UA"/>
              </w:rPr>
            </w:pPr>
          </w:p>
        </w:tc>
      </w:tr>
    </w:tbl>
    <w:p w14:paraId="1D86CD0E" w14:textId="77777777" w:rsidR="00295C17" w:rsidRDefault="00295C17" w:rsidP="00E045F0">
      <w:pPr>
        <w:pStyle w:val="49"/>
        <w:shd w:val="clear" w:color="auto" w:fill="auto"/>
        <w:spacing w:line="240" w:lineRule="auto"/>
        <w:ind w:firstLine="567"/>
        <w:rPr>
          <w:sz w:val="28"/>
          <w:szCs w:val="28"/>
        </w:rPr>
      </w:pPr>
    </w:p>
    <w:p w14:paraId="577553F2" w14:textId="77777777" w:rsidR="00E81ED3" w:rsidRDefault="00E81ED3" w:rsidP="00E81ED3">
      <w:pPr>
        <w:pStyle w:val="49"/>
        <w:shd w:val="clear" w:color="auto" w:fill="auto"/>
        <w:spacing w:line="240" w:lineRule="auto"/>
        <w:ind w:firstLine="567"/>
        <w:rPr>
          <w:sz w:val="28"/>
          <w:szCs w:val="28"/>
        </w:rPr>
      </w:pPr>
      <w:r w:rsidRPr="000A57EC">
        <w:rPr>
          <w:sz w:val="28"/>
          <w:szCs w:val="28"/>
        </w:rPr>
        <w:t>Внутрішні лопаті</w:t>
      </w:r>
      <w:r>
        <w:rPr>
          <w:sz w:val="28"/>
          <w:szCs w:val="28"/>
        </w:rPr>
        <w:t xml:space="preserve"> колеса вентилятора</w:t>
      </w:r>
      <w:r w:rsidRPr="000A57EC">
        <w:rPr>
          <w:sz w:val="28"/>
          <w:szCs w:val="28"/>
        </w:rPr>
        <w:t xml:space="preserve"> переміщують відпрацьоване повітря по внутрішньому повітропроводу. Зовнішні лопаті переміщують свіже повітря по кільцевому каналу 1 між корпусом 5 та внутрішнім повітропроводом 3.</w:t>
      </w:r>
    </w:p>
    <w:p w14:paraId="4B225E27" w14:textId="77777777" w:rsidR="00E81ED3" w:rsidRPr="000A57EC" w:rsidRDefault="00E81ED3" w:rsidP="00E81ED3">
      <w:pPr>
        <w:pStyle w:val="49"/>
        <w:shd w:val="clear" w:color="auto" w:fill="auto"/>
        <w:spacing w:line="240" w:lineRule="auto"/>
        <w:ind w:firstLine="567"/>
        <w:rPr>
          <w:sz w:val="28"/>
          <w:szCs w:val="28"/>
        </w:rPr>
      </w:pPr>
      <w:r w:rsidRPr="000A57EC">
        <w:rPr>
          <w:sz w:val="28"/>
          <w:szCs w:val="28"/>
        </w:rPr>
        <w:t>Змішувальні заслінки 6 забезпечують рециркуляцію повітря</w:t>
      </w:r>
      <w:r>
        <w:rPr>
          <w:sz w:val="28"/>
          <w:szCs w:val="28"/>
        </w:rPr>
        <w:t>, забезпечуючи повернення</w:t>
      </w:r>
      <w:r w:rsidRPr="000A57EC">
        <w:rPr>
          <w:sz w:val="28"/>
          <w:szCs w:val="28"/>
        </w:rPr>
        <w:t xml:space="preserve"> частин</w:t>
      </w:r>
      <w:r>
        <w:rPr>
          <w:sz w:val="28"/>
          <w:szCs w:val="28"/>
        </w:rPr>
        <w:t>и</w:t>
      </w:r>
      <w:r w:rsidRPr="000A57EC">
        <w:rPr>
          <w:sz w:val="28"/>
          <w:szCs w:val="28"/>
        </w:rPr>
        <w:t xml:space="preserve"> витяжного повітря</w:t>
      </w:r>
      <w:r>
        <w:rPr>
          <w:sz w:val="28"/>
          <w:szCs w:val="28"/>
        </w:rPr>
        <w:t xml:space="preserve"> </w:t>
      </w:r>
      <w:r w:rsidRPr="000A57EC">
        <w:rPr>
          <w:sz w:val="28"/>
          <w:szCs w:val="28"/>
        </w:rPr>
        <w:t>знову в приміщення.</w:t>
      </w:r>
    </w:p>
    <w:p w14:paraId="0082E5F3" w14:textId="77777777" w:rsidR="00E81ED3" w:rsidRPr="000A57EC" w:rsidRDefault="00E81ED3" w:rsidP="00E81ED3">
      <w:pPr>
        <w:pStyle w:val="49"/>
        <w:shd w:val="clear" w:color="auto" w:fill="auto"/>
        <w:spacing w:line="240" w:lineRule="auto"/>
        <w:ind w:firstLine="567"/>
        <w:rPr>
          <w:sz w:val="28"/>
          <w:szCs w:val="28"/>
        </w:rPr>
      </w:pPr>
      <w:r w:rsidRPr="000A57EC">
        <w:rPr>
          <w:sz w:val="28"/>
          <w:szCs w:val="28"/>
        </w:rPr>
        <w:lastRenderedPageBreak/>
        <w:t xml:space="preserve">Для підігріву повітря в холодну пору року </w:t>
      </w:r>
      <w:r>
        <w:rPr>
          <w:sz w:val="28"/>
          <w:szCs w:val="28"/>
        </w:rPr>
        <w:t xml:space="preserve">в </w:t>
      </w:r>
      <w:r w:rsidRPr="000A57EC">
        <w:rPr>
          <w:sz w:val="28"/>
          <w:szCs w:val="28"/>
        </w:rPr>
        <w:t>установ</w:t>
      </w:r>
      <w:r>
        <w:rPr>
          <w:sz w:val="28"/>
          <w:szCs w:val="28"/>
        </w:rPr>
        <w:t>ці</w:t>
      </w:r>
      <w:r w:rsidRPr="000A57EC">
        <w:rPr>
          <w:sz w:val="28"/>
          <w:szCs w:val="28"/>
        </w:rPr>
        <w:t xml:space="preserve"> </w:t>
      </w:r>
      <w:r>
        <w:rPr>
          <w:sz w:val="28"/>
          <w:szCs w:val="28"/>
        </w:rPr>
        <w:t xml:space="preserve">передбачені електронагрівачі 4. </w:t>
      </w:r>
    </w:p>
    <w:p w14:paraId="38BC3E58" w14:textId="77777777" w:rsidR="000A57EC" w:rsidRPr="000A57EC" w:rsidRDefault="006D6E1C" w:rsidP="00E045F0">
      <w:pPr>
        <w:pStyle w:val="49"/>
        <w:shd w:val="clear" w:color="auto" w:fill="auto"/>
        <w:spacing w:line="240" w:lineRule="auto"/>
        <w:ind w:firstLine="567"/>
        <w:rPr>
          <w:sz w:val="28"/>
          <w:szCs w:val="28"/>
        </w:rPr>
      </w:pPr>
      <w:r>
        <w:rPr>
          <w:sz w:val="28"/>
          <w:szCs w:val="28"/>
        </w:rPr>
        <w:t>Т</w:t>
      </w:r>
      <w:r w:rsidR="000A57EC" w:rsidRPr="000A57EC">
        <w:rPr>
          <w:sz w:val="28"/>
          <w:szCs w:val="28"/>
        </w:rPr>
        <w:t>еплообмін між потоками відпрацьованого і свіжого повітря</w:t>
      </w:r>
      <w:r>
        <w:rPr>
          <w:sz w:val="28"/>
          <w:szCs w:val="28"/>
        </w:rPr>
        <w:t xml:space="preserve"> </w:t>
      </w:r>
      <w:r w:rsidRPr="000A57EC">
        <w:rPr>
          <w:sz w:val="28"/>
          <w:szCs w:val="28"/>
        </w:rPr>
        <w:t>відбувається</w:t>
      </w:r>
      <w:r>
        <w:rPr>
          <w:sz w:val="28"/>
          <w:szCs w:val="28"/>
        </w:rPr>
        <w:t xml:space="preserve"> ч</w:t>
      </w:r>
      <w:r w:rsidRPr="000A57EC">
        <w:rPr>
          <w:sz w:val="28"/>
          <w:szCs w:val="28"/>
        </w:rPr>
        <w:t>ерез стінки внутрішнього повітропроводу</w:t>
      </w:r>
      <w:r w:rsidR="000A57EC" w:rsidRPr="000A57EC">
        <w:rPr>
          <w:sz w:val="28"/>
          <w:szCs w:val="28"/>
        </w:rPr>
        <w:t xml:space="preserve">, завдяки чому 5…7% теплоти внутрішнього повітря передається припливному повітрю, що забезпечує </w:t>
      </w:r>
      <w:r>
        <w:rPr>
          <w:sz w:val="28"/>
          <w:szCs w:val="28"/>
        </w:rPr>
        <w:t>певну</w:t>
      </w:r>
      <w:r w:rsidR="000A57EC" w:rsidRPr="000A57EC">
        <w:rPr>
          <w:sz w:val="28"/>
          <w:szCs w:val="28"/>
        </w:rPr>
        <w:t xml:space="preserve"> економію енергоресурсів.</w:t>
      </w:r>
    </w:p>
    <w:p w14:paraId="28B0901C" w14:textId="77777777" w:rsidR="000A57EC" w:rsidRPr="000A57EC" w:rsidRDefault="000A57EC" w:rsidP="00E045F0">
      <w:pPr>
        <w:pStyle w:val="49"/>
        <w:shd w:val="clear" w:color="auto" w:fill="auto"/>
        <w:spacing w:line="240" w:lineRule="auto"/>
        <w:ind w:firstLine="567"/>
        <w:rPr>
          <w:sz w:val="28"/>
          <w:szCs w:val="28"/>
        </w:rPr>
      </w:pPr>
      <w:r w:rsidRPr="000A57EC">
        <w:rPr>
          <w:sz w:val="28"/>
          <w:szCs w:val="28"/>
        </w:rPr>
        <w:t xml:space="preserve">Система керування установками ПВУ забезпечує регулювання потужності нагрівних елементів установки за π-законом при зниженні температури в приміщенні нижче заданого значення </w:t>
      </w:r>
      <w:r w:rsidR="006D6E1C">
        <w:rPr>
          <w:sz w:val="28"/>
          <w:szCs w:val="28"/>
        </w:rPr>
        <w:t>та</w:t>
      </w:r>
      <w:r w:rsidRPr="000A57EC">
        <w:rPr>
          <w:sz w:val="28"/>
          <w:szCs w:val="28"/>
        </w:rPr>
        <w:t xml:space="preserve"> відкривання заслінок при підвищенні температури вище заданого значення.</w:t>
      </w:r>
    </w:p>
    <w:p w14:paraId="189554D2" w14:textId="77777777" w:rsidR="00CB2B99" w:rsidRPr="0005166B" w:rsidRDefault="00CB2B99" w:rsidP="00CB2B99">
      <w:pPr>
        <w:pStyle w:val="61"/>
        <w:shd w:val="clear" w:color="auto" w:fill="auto"/>
        <w:spacing w:line="240" w:lineRule="auto"/>
        <w:ind w:firstLine="567"/>
        <w:rPr>
          <w:rFonts w:ascii="Times New Roman" w:hAnsi="Times New Roman" w:cs="Times New Roman"/>
          <w:b w:val="0"/>
          <w:sz w:val="28"/>
          <w:szCs w:val="28"/>
          <w:u w:val="single"/>
          <w:lang w:val="uk-UA"/>
        </w:rPr>
      </w:pPr>
      <w:r w:rsidRPr="00113E0E">
        <w:rPr>
          <w:rFonts w:ascii="Times New Roman" w:hAnsi="Times New Roman" w:cs="Times New Roman"/>
          <w:b w:val="0"/>
          <w:sz w:val="28"/>
          <w:szCs w:val="28"/>
          <w:u w:val="single"/>
          <w:lang w:val="uk-UA"/>
        </w:rPr>
        <w:t>Електроопалювальні установки акумуляційного типу.</w:t>
      </w:r>
      <w:r w:rsidRPr="0005166B">
        <w:rPr>
          <w:rFonts w:ascii="Times New Roman" w:hAnsi="Times New Roman" w:cs="Times New Roman"/>
          <w:b w:val="0"/>
          <w:sz w:val="28"/>
          <w:szCs w:val="28"/>
          <w:u w:val="single"/>
          <w:lang w:val="uk-UA"/>
        </w:rPr>
        <w:t xml:space="preserve"> </w:t>
      </w:r>
    </w:p>
    <w:p w14:paraId="33E3BD2E" w14:textId="77777777" w:rsidR="00CB2B99" w:rsidRPr="000A57EC" w:rsidRDefault="00CB2B99" w:rsidP="00E81ED3">
      <w:pPr>
        <w:pStyle w:val="61"/>
        <w:shd w:val="clear" w:color="auto" w:fill="auto"/>
        <w:spacing w:line="240" w:lineRule="auto"/>
        <w:ind w:firstLine="567"/>
        <w:rPr>
          <w:rFonts w:ascii="Times New Roman" w:hAnsi="Times New Roman" w:cs="Times New Roman"/>
          <w:b w:val="0"/>
          <w:i w:val="0"/>
          <w:sz w:val="28"/>
          <w:szCs w:val="28"/>
          <w:lang w:val="uk-UA"/>
        </w:rPr>
      </w:pPr>
      <w:r w:rsidRPr="000A57EC">
        <w:rPr>
          <w:rFonts w:ascii="Times New Roman" w:hAnsi="Times New Roman" w:cs="Times New Roman"/>
          <w:b w:val="0"/>
          <w:i w:val="0"/>
          <w:sz w:val="28"/>
          <w:szCs w:val="28"/>
          <w:lang w:val="uk-UA"/>
        </w:rPr>
        <w:t>Ефективність використання електроенергії для підігрівання повітря в системах вентиляції можна значно підвищити за рахунок використання теплоакумуляційних установок, які вмикаються в електромережу в години добових графіків навантаження. Тому електроопалювальні установки з акумуляцією теплоти, що працюють за примусовим добовим графіком, найбільш перспективні для використання.</w:t>
      </w:r>
    </w:p>
    <w:p w14:paraId="42DD4CBA" w14:textId="77777777" w:rsidR="0005166B" w:rsidRPr="000A57EC" w:rsidRDefault="0005166B" w:rsidP="00E81ED3">
      <w:pPr>
        <w:ind w:firstLine="900"/>
        <w:jc w:val="center"/>
        <w:rPr>
          <w:sz w:val="2"/>
          <w:szCs w:val="2"/>
          <w:lang w:val="uk-UA"/>
        </w:rPr>
      </w:pPr>
    </w:p>
    <w:p w14:paraId="3ED54C32" w14:textId="77777777" w:rsidR="0005166B" w:rsidRPr="000A57EC" w:rsidRDefault="0005166B" w:rsidP="00E81ED3">
      <w:pPr>
        <w:ind w:firstLine="900"/>
        <w:rPr>
          <w:sz w:val="2"/>
          <w:szCs w:val="2"/>
          <w:lang w:val="uk-UA"/>
        </w:rPr>
      </w:pPr>
    </w:p>
    <w:p w14:paraId="17D8DEBA" w14:textId="77777777" w:rsidR="0005166B" w:rsidRPr="000A57EC" w:rsidRDefault="0005166B" w:rsidP="00E81ED3">
      <w:pPr>
        <w:ind w:firstLine="900"/>
        <w:rPr>
          <w:sz w:val="2"/>
          <w:szCs w:val="2"/>
          <w:lang w:val="uk-UA"/>
        </w:rPr>
      </w:pPr>
    </w:p>
    <w:p w14:paraId="75E540C3" w14:textId="77777777" w:rsidR="0005166B" w:rsidRPr="000A57EC" w:rsidRDefault="0005166B" w:rsidP="00E81ED3">
      <w:pPr>
        <w:ind w:firstLine="900"/>
        <w:rPr>
          <w:sz w:val="2"/>
          <w:szCs w:val="2"/>
          <w:lang w:val="uk-UA"/>
        </w:rPr>
      </w:pPr>
      <w:r w:rsidRPr="000A57EC">
        <w:rPr>
          <w:noProof/>
          <w:lang w:val="uk-UA" w:eastAsia="uk-UA"/>
        </w:rPr>
        <mc:AlternateContent>
          <mc:Choice Requires="wps">
            <w:drawing>
              <wp:anchor distT="0" distB="0" distL="114300" distR="114300" simplePos="0" relativeHeight="251742208" behindDoc="0" locked="0" layoutInCell="1" allowOverlap="1" wp14:anchorId="6ABF82DE" wp14:editId="500C5DE2">
                <wp:simplePos x="0" y="0"/>
                <wp:positionH relativeFrom="column">
                  <wp:posOffset>-4615815</wp:posOffset>
                </wp:positionH>
                <wp:positionV relativeFrom="paragraph">
                  <wp:posOffset>6821805</wp:posOffset>
                </wp:positionV>
                <wp:extent cx="3657600" cy="571500"/>
                <wp:effectExtent l="0" t="0" r="0" b="0"/>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73537" id="Прямоугольник 54" o:spid="_x0000_s1026" style="position:absolute;margin-left:-363.45pt;margin-top:537.15pt;width:4in;height: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" stroked="f"/>
            </w:pict>
          </mc:Fallback>
        </mc:AlternateContent>
      </w:r>
      <w:r w:rsidRPr="000A57EC">
        <w:rPr>
          <w:sz w:val="2"/>
          <w:szCs w:val="2"/>
          <w:lang w:val="uk-UA"/>
        </w:rPr>
        <w:t>Р</w:t>
      </w:r>
    </w:p>
    <w:p w14:paraId="76F265B5" w14:textId="77777777" w:rsidR="000A57EC" w:rsidRPr="000A57EC" w:rsidRDefault="000A57EC" w:rsidP="00E81ED3">
      <w:pPr>
        <w:pStyle w:val="49"/>
        <w:shd w:val="clear" w:color="auto" w:fill="auto"/>
        <w:spacing w:line="240" w:lineRule="auto"/>
        <w:ind w:firstLine="567"/>
        <w:rPr>
          <w:sz w:val="28"/>
          <w:szCs w:val="28"/>
        </w:rPr>
      </w:pPr>
      <w:r w:rsidRPr="00E81ED3">
        <w:rPr>
          <w:sz w:val="28"/>
          <w:szCs w:val="28"/>
        </w:rPr>
        <w:t>Електроопалювальна установка акумуляційного типу</w:t>
      </w:r>
      <w:r w:rsidRPr="000A57EC">
        <w:rPr>
          <w:sz w:val="28"/>
          <w:szCs w:val="28"/>
        </w:rPr>
        <w:t xml:space="preserve"> </w:t>
      </w:r>
      <w:r w:rsidR="00A42B98">
        <w:rPr>
          <w:sz w:val="28"/>
          <w:szCs w:val="28"/>
        </w:rPr>
        <w:t>виконується у вигляді</w:t>
      </w:r>
      <w:r w:rsidRPr="000A57EC">
        <w:rPr>
          <w:sz w:val="28"/>
          <w:szCs w:val="28"/>
        </w:rPr>
        <w:t xml:space="preserve"> теплоакумулююч</w:t>
      </w:r>
      <w:r w:rsidR="00A42B98">
        <w:rPr>
          <w:sz w:val="28"/>
          <w:szCs w:val="28"/>
        </w:rPr>
        <w:t>ого</w:t>
      </w:r>
      <w:r w:rsidRPr="000A57EC">
        <w:rPr>
          <w:sz w:val="28"/>
          <w:szCs w:val="28"/>
        </w:rPr>
        <w:t xml:space="preserve"> осердя, в якому розміщені нагрівні елементи</w:t>
      </w:r>
      <w:r w:rsidR="00A42B98">
        <w:rPr>
          <w:sz w:val="28"/>
          <w:szCs w:val="28"/>
        </w:rPr>
        <w:t xml:space="preserve">, зовні </w:t>
      </w:r>
      <w:r w:rsidR="00A42B98" w:rsidRPr="000A57EC">
        <w:rPr>
          <w:sz w:val="28"/>
          <w:szCs w:val="28"/>
        </w:rPr>
        <w:t>вкрит</w:t>
      </w:r>
      <w:r w:rsidR="00A42B98">
        <w:rPr>
          <w:sz w:val="28"/>
          <w:szCs w:val="28"/>
        </w:rPr>
        <w:t>ого</w:t>
      </w:r>
      <w:r w:rsidR="00A42B98" w:rsidRPr="000A57EC">
        <w:rPr>
          <w:sz w:val="28"/>
          <w:szCs w:val="28"/>
        </w:rPr>
        <w:t xml:space="preserve"> тепловою </w:t>
      </w:r>
      <w:r w:rsidR="00A42B98">
        <w:rPr>
          <w:sz w:val="28"/>
          <w:szCs w:val="28"/>
        </w:rPr>
        <w:t>ізоляцією</w:t>
      </w:r>
      <w:r w:rsidRPr="000A57EC">
        <w:rPr>
          <w:sz w:val="28"/>
          <w:szCs w:val="28"/>
        </w:rPr>
        <w:t>.</w:t>
      </w:r>
    </w:p>
    <w:p w14:paraId="4C34CE1C" w14:textId="77777777" w:rsidR="000A57EC" w:rsidRPr="000A57EC" w:rsidRDefault="000A57EC" w:rsidP="00E81ED3">
      <w:pPr>
        <w:pStyle w:val="49"/>
        <w:shd w:val="clear" w:color="auto" w:fill="auto"/>
        <w:spacing w:line="240" w:lineRule="auto"/>
        <w:ind w:firstLine="567"/>
        <w:rPr>
          <w:sz w:val="28"/>
          <w:szCs w:val="28"/>
        </w:rPr>
      </w:pPr>
      <w:r w:rsidRPr="000A57EC">
        <w:rPr>
          <w:sz w:val="28"/>
          <w:szCs w:val="28"/>
        </w:rPr>
        <w:t>Для регулювання тепловіддачі в ньому є канали, встановлені заслінки та вентилятори.</w:t>
      </w:r>
    </w:p>
    <w:p w14:paraId="20D3DDAB" w14:textId="77777777" w:rsidR="000A57EC" w:rsidRPr="000A57EC" w:rsidRDefault="000A57EC" w:rsidP="00E045F0">
      <w:pPr>
        <w:pStyle w:val="49"/>
        <w:shd w:val="clear" w:color="auto" w:fill="auto"/>
        <w:spacing w:line="240" w:lineRule="auto"/>
        <w:ind w:firstLine="567"/>
        <w:rPr>
          <w:sz w:val="28"/>
          <w:szCs w:val="28"/>
        </w:rPr>
      </w:pPr>
      <w:r w:rsidRPr="000A57EC">
        <w:rPr>
          <w:sz w:val="28"/>
          <w:szCs w:val="28"/>
        </w:rPr>
        <w:t>Теплоакумулюючі осердя найчастіше виготовляють з керамічних матеріалів</w:t>
      </w:r>
      <w:r w:rsidR="00236250">
        <w:rPr>
          <w:sz w:val="28"/>
          <w:szCs w:val="28"/>
        </w:rPr>
        <w:t>, що характеризуються</w:t>
      </w:r>
      <w:r w:rsidRPr="000A57EC">
        <w:rPr>
          <w:sz w:val="28"/>
          <w:szCs w:val="28"/>
        </w:rPr>
        <w:t xml:space="preserve"> високою термостійкістю і теплоємністю (магнезит, хромомагнезити та шамотна цегла, жаростійкий бетон, гравій, граніт). Як</w:t>
      </w:r>
      <w:r w:rsidR="00236250">
        <w:rPr>
          <w:sz w:val="28"/>
          <w:szCs w:val="28"/>
        </w:rPr>
        <w:t xml:space="preserve"> добрий</w:t>
      </w:r>
      <w:r w:rsidRPr="000A57EC">
        <w:rPr>
          <w:sz w:val="28"/>
          <w:szCs w:val="28"/>
        </w:rPr>
        <w:t xml:space="preserve"> теплоакумуля</w:t>
      </w:r>
      <w:r w:rsidR="00A42B98">
        <w:rPr>
          <w:sz w:val="28"/>
          <w:szCs w:val="28"/>
        </w:rPr>
        <w:t>т</w:t>
      </w:r>
      <w:r w:rsidRPr="000A57EC">
        <w:rPr>
          <w:sz w:val="28"/>
          <w:szCs w:val="28"/>
        </w:rPr>
        <w:t>ор можна використовувати воду.</w:t>
      </w:r>
    </w:p>
    <w:p w14:paraId="7AEBA642" w14:textId="77777777" w:rsidR="000A57EC" w:rsidRDefault="000A57EC" w:rsidP="00E045F0">
      <w:pPr>
        <w:pStyle w:val="49"/>
        <w:shd w:val="clear" w:color="auto" w:fill="auto"/>
        <w:spacing w:line="240" w:lineRule="auto"/>
        <w:ind w:firstLine="567"/>
        <w:rPr>
          <w:sz w:val="28"/>
          <w:szCs w:val="28"/>
          <w:lang w:val="ru-RU"/>
        </w:rPr>
      </w:pPr>
      <w:r w:rsidRPr="000A57EC">
        <w:rPr>
          <w:sz w:val="28"/>
          <w:szCs w:val="28"/>
        </w:rPr>
        <w:t xml:space="preserve">Схему теплоакумуляційної установки з осердям </w:t>
      </w:r>
      <w:r w:rsidR="00236250">
        <w:rPr>
          <w:sz w:val="28"/>
          <w:szCs w:val="28"/>
        </w:rPr>
        <w:t>і</w:t>
      </w:r>
      <w:r w:rsidRPr="000A57EC">
        <w:rPr>
          <w:sz w:val="28"/>
          <w:szCs w:val="28"/>
        </w:rPr>
        <w:t xml:space="preserve">з магнезитової цегли наведено на </w:t>
      </w:r>
      <w:r w:rsidR="00AB61D0">
        <w:rPr>
          <w:sz w:val="28"/>
          <w:szCs w:val="28"/>
        </w:rPr>
        <w:t>рис</w:t>
      </w:r>
      <w:r w:rsidR="00BE68F9">
        <w:rPr>
          <w:sz w:val="28"/>
          <w:szCs w:val="28"/>
        </w:rPr>
        <w:t>.</w:t>
      </w:r>
      <w:r w:rsidR="00AB61D0" w:rsidRPr="000A57EC">
        <w:rPr>
          <w:sz w:val="28"/>
          <w:szCs w:val="28"/>
        </w:rPr>
        <w:t xml:space="preserve"> </w:t>
      </w:r>
      <w:r w:rsidRPr="000A57EC">
        <w:rPr>
          <w:sz w:val="28"/>
          <w:szCs w:val="28"/>
        </w:rPr>
        <w:t>5</w:t>
      </w:r>
      <w:r w:rsidR="00BE68F9">
        <w:rPr>
          <w:sz w:val="28"/>
          <w:szCs w:val="28"/>
        </w:rPr>
        <w:t>.</w:t>
      </w:r>
      <w:r w:rsidR="00E81ED3">
        <w:rPr>
          <w:sz w:val="28"/>
          <w:szCs w:val="28"/>
        </w:rPr>
        <w:t>7</w:t>
      </w:r>
      <w:r w:rsidRPr="000A57EC">
        <w:rPr>
          <w:sz w:val="28"/>
          <w:szCs w:val="28"/>
        </w:rPr>
        <w:t xml:space="preserve">. Осердя 4 має канали </w:t>
      </w:r>
      <w:r w:rsidR="00A42B98">
        <w:rPr>
          <w:sz w:val="28"/>
          <w:szCs w:val="28"/>
        </w:rPr>
        <w:t>з</w:t>
      </w:r>
      <w:r w:rsidRPr="000A57EC">
        <w:rPr>
          <w:sz w:val="28"/>
          <w:szCs w:val="28"/>
        </w:rPr>
        <w:t xml:space="preserve"> електронагрівник</w:t>
      </w:r>
      <w:r w:rsidR="00A42B98">
        <w:rPr>
          <w:sz w:val="28"/>
          <w:szCs w:val="28"/>
        </w:rPr>
        <w:t>ами</w:t>
      </w:r>
      <w:r w:rsidRPr="000A57EC">
        <w:rPr>
          <w:sz w:val="28"/>
          <w:szCs w:val="28"/>
        </w:rPr>
        <w:t xml:space="preserve"> типу Т</w:t>
      </w:r>
      <w:r w:rsidR="00BE68F9">
        <w:rPr>
          <w:sz w:val="28"/>
          <w:szCs w:val="28"/>
        </w:rPr>
        <w:t>Е</w:t>
      </w:r>
      <w:r w:rsidRPr="000A57EC">
        <w:rPr>
          <w:sz w:val="28"/>
          <w:szCs w:val="28"/>
        </w:rPr>
        <w:t xml:space="preserve">Н. </w:t>
      </w:r>
      <w:r w:rsidR="00236250">
        <w:rPr>
          <w:sz w:val="28"/>
          <w:szCs w:val="28"/>
        </w:rPr>
        <w:t>П</w:t>
      </w:r>
      <w:r w:rsidRPr="000A57EC">
        <w:rPr>
          <w:sz w:val="28"/>
          <w:szCs w:val="28"/>
        </w:rPr>
        <w:t>овітря спрямовується вентилятором 5 частково через канали в осерді, а частково по обвідному каналу 7</w:t>
      </w:r>
      <w:r w:rsidR="00236250">
        <w:rPr>
          <w:sz w:val="28"/>
          <w:szCs w:val="28"/>
        </w:rPr>
        <w:t xml:space="preserve"> у з</w:t>
      </w:r>
      <w:r w:rsidR="00236250" w:rsidRPr="000A57EC">
        <w:rPr>
          <w:sz w:val="28"/>
          <w:szCs w:val="28"/>
        </w:rPr>
        <w:t>алежно</w:t>
      </w:r>
      <w:r w:rsidR="00236250">
        <w:rPr>
          <w:sz w:val="28"/>
          <w:szCs w:val="28"/>
        </w:rPr>
        <w:t>сті</w:t>
      </w:r>
      <w:r w:rsidR="00236250" w:rsidRPr="000A57EC">
        <w:rPr>
          <w:sz w:val="28"/>
          <w:szCs w:val="28"/>
        </w:rPr>
        <w:t xml:space="preserve"> від положення заслінки 6</w:t>
      </w:r>
      <w:r w:rsidRPr="000A57EC">
        <w:rPr>
          <w:sz w:val="28"/>
          <w:szCs w:val="28"/>
        </w:rPr>
        <w:t>.</w:t>
      </w:r>
    </w:p>
    <w:tbl>
      <w:tblPr>
        <w:tblW w:w="0" w:type="auto"/>
        <w:tblLook w:val="04A0" w:firstRow="1" w:lastRow="0" w:firstColumn="1" w:lastColumn="0" w:noHBand="0" w:noVBand="1"/>
      </w:tblPr>
      <w:tblGrid>
        <w:gridCol w:w="5977"/>
        <w:gridCol w:w="3378"/>
      </w:tblGrid>
      <w:tr w:rsidR="00811492" w14:paraId="2EACA4D1" w14:textId="77777777" w:rsidTr="00811492">
        <w:tc>
          <w:tcPr>
            <w:tcW w:w="4785" w:type="dxa"/>
            <w:vAlign w:val="center"/>
          </w:tcPr>
          <w:p w14:paraId="3D563A92" w14:textId="77777777" w:rsidR="00811492" w:rsidRDefault="00811492" w:rsidP="00E045F0">
            <w:pPr>
              <w:pStyle w:val="49"/>
              <w:shd w:val="clear" w:color="auto" w:fill="auto"/>
              <w:spacing w:line="240" w:lineRule="auto"/>
              <w:jc w:val="center"/>
              <w:rPr>
                <w:sz w:val="28"/>
                <w:szCs w:val="28"/>
                <w:lang w:val="ru-RU"/>
              </w:rPr>
            </w:pPr>
            <w:r>
              <w:rPr>
                <w:rFonts w:asciiTheme="minorHAnsi" w:eastAsiaTheme="minorHAnsi" w:hAnsiTheme="minorHAnsi" w:cstheme="minorBidi"/>
                <w:noProof/>
                <w:lang w:eastAsia="uk-UA"/>
              </w:rPr>
              <w:drawing>
                <wp:inline distT="0" distB="0" distL="0" distR="0" wp14:anchorId="057A7BC6" wp14:editId="46EB1825">
                  <wp:extent cx="3658309" cy="1981200"/>
                  <wp:effectExtent l="0" t="0" r="0" b="0"/>
                  <wp:docPr id="5121" name="Рисунок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58309" cy="1981200"/>
                          </a:xfrm>
                          <a:prstGeom prst="rect">
                            <a:avLst/>
                          </a:prstGeom>
                          <a:noFill/>
                          <a:ln>
                            <a:noFill/>
                          </a:ln>
                        </pic:spPr>
                      </pic:pic>
                    </a:graphicData>
                  </a:graphic>
                </wp:inline>
              </w:drawing>
            </w:r>
          </w:p>
        </w:tc>
        <w:tc>
          <w:tcPr>
            <w:tcW w:w="4786" w:type="dxa"/>
          </w:tcPr>
          <w:p w14:paraId="3011D1F9" w14:textId="77777777" w:rsidR="00B067EF" w:rsidRDefault="00B067EF" w:rsidP="00E045F0">
            <w:pPr>
              <w:shd w:val="clear" w:color="auto" w:fill="FFFFFF"/>
              <w:ind w:left="-23" w:firstLine="142"/>
              <w:rPr>
                <w:color w:val="000000"/>
                <w:spacing w:val="2"/>
                <w:sz w:val="24"/>
                <w:szCs w:val="24"/>
                <w:lang w:val="uk-UA"/>
              </w:rPr>
            </w:pPr>
          </w:p>
          <w:p w14:paraId="36B11C9E" w14:textId="77777777" w:rsidR="00B067EF" w:rsidRDefault="00B067EF" w:rsidP="00E045F0">
            <w:pPr>
              <w:shd w:val="clear" w:color="auto" w:fill="FFFFFF"/>
              <w:ind w:left="-23" w:firstLine="142"/>
              <w:rPr>
                <w:color w:val="000000"/>
                <w:spacing w:val="2"/>
                <w:sz w:val="24"/>
                <w:szCs w:val="24"/>
                <w:lang w:val="uk-UA"/>
              </w:rPr>
            </w:pPr>
            <w:r w:rsidRPr="00113E0E">
              <w:rPr>
                <w:bCs/>
                <w:color w:val="000000"/>
                <w:spacing w:val="-1"/>
                <w:sz w:val="28"/>
                <w:szCs w:val="28"/>
                <w:lang w:val="uk-UA"/>
              </w:rPr>
              <w:t>Рис. 5.</w:t>
            </w:r>
            <w:r w:rsidR="00E81ED3">
              <w:rPr>
                <w:bCs/>
                <w:color w:val="000000"/>
                <w:spacing w:val="-1"/>
                <w:sz w:val="28"/>
                <w:szCs w:val="28"/>
                <w:lang w:val="uk-UA"/>
              </w:rPr>
              <w:t>7</w:t>
            </w:r>
            <w:r w:rsidRPr="00113E0E">
              <w:rPr>
                <w:bCs/>
                <w:color w:val="000000"/>
                <w:spacing w:val="-1"/>
                <w:sz w:val="28"/>
                <w:szCs w:val="28"/>
                <w:lang w:val="uk-UA"/>
              </w:rPr>
              <w:t xml:space="preserve">. Схема електроопалювальної установки акумуляційної о </w:t>
            </w:r>
            <w:r w:rsidRPr="00113E0E">
              <w:rPr>
                <w:bCs/>
                <w:color w:val="000000"/>
                <w:sz w:val="28"/>
                <w:szCs w:val="28"/>
                <w:lang w:val="uk-UA"/>
              </w:rPr>
              <w:t>типу з осердям з магнезитової цегли</w:t>
            </w:r>
          </w:p>
          <w:p w14:paraId="43A3A719" w14:textId="77777777" w:rsidR="00811492" w:rsidRPr="00113E0E" w:rsidRDefault="00811492" w:rsidP="00E045F0">
            <w:pPr>
              <w:shd w:val="clear" w:color="auto" w:fill="FFFFFF"/>
              <w:ind w:left="-23" w:firstLine="142"/>
              <w:rPr>
                <w:color w:val="000000"/>
                <w:spacing w:val="2"/>
                <w:sz w:val="24"/>
                <w:szCs w:val="24"/>
                <w:lang w:val="uk-UA"/>
              </w:rPr>
            </w:pPr>
            <w:r w:rsidRPr="00113E0E">
              <w:rPr>
                <w:color w:val="000000"/>
                <w:spacing w:val="2"/>
                <w:sz w:val="24"/>
                <w:szCs w:val="24"/>
                <w:lang w:val="uk-UA"/>
              </w:rPr>
              <w:t xml:space="preserve">1 – металевий кожух; </w:t>
            </w:r>
          </w:p>
          <w:p w14:paraId="784E51C8" w14:textId="77777777" w:rsidR="00811492" w:rsidRPr="00113E0E" w:rsidRDefault="00811492" w:rsidP="00E045F0">
            <w:pPr>
              <w:shd w:val="clear" w:color="auto" w:fill="FFFFFF"/>
              <w:ind w:left="-23" w:firstLine="142"/>
              <w:rPr>
                <w:color w:val="000000"/>
                <w:spacing w:val="2"/>
                <w:sz w:val="24"/>
                <w:szCs w:val="24"/>
                <w:lang w:val="uk-UA"/>
              </w:rPr>
            </w:pPr>
            <w:r w:rsidRPr="00113E0E">
              <w:rPr>
                <w:color w:val="000000"/>
                <w:spacing w:val="2"/>
                <w:sz w:val="24"/>
                <w:szCs w:val="24"/>
                <w:lang w:val="uk-UA"/>
              </w:rPr>
              <w:t xml:space="preserve">2 – теплоізоляція; </w:t>
            </w:r>
          </w:p>
          <w:p w14:paraId="6FA44E7A" w14:textId="77777777" w:rsidR="00811492" w:rsidRPr="00113E0E" w:rsidRDefault="00811492" w:rsidP="00E045F0">
            <w:pPr>
              <w:shd w:val="clear" w:color="auto" w:fill="FFFFFF"/>
              <w:ind w:left="-23" w:firstLine="142"/>
              <w:rPr>
                <w:color w:val="000000"/>
                <w:spacing w:val="2"/>
                <w:sz w:val="24"/>
                <w:szCs w:val="24"/>
                <w:lang w:val="uk-UA"/>
              </w:rPr>
            </w:pPr>
            <w:r w:rsidRPr="00113E0E">
              <w:rPr>
                <w:color w:val="000000"/>
                <w:spacing w:val="2"/>
                <w:sz w:val="24"/>
                <w:szCs w:val="24"/>
                <w:lang w:val="uk-UA"/>
              </w:rPr>
              <w:t>3 – нагрівники (ТЕНи);</w:t>
            </w:r>
          </w:p>
          <w:p w14:paraId="0D63A306" w14:textId="77777777" w:rsidR="00811492" w:rsidRPr="00113E0E" w:rsidRDefault="00811492" w:rsidP="00E045F0">
            <w:pPr>
              <w:shd w:val="clear" w:color="auto" w:fill="FFFFFF"/>
              <w:ind w:left="-23" w:firstLine="142"/>
              <w:rPr>
                <w:color w:val="000000"/>
                <w:spacing w:val="-1"/>
                <w:sz w:val="24"/>
                <w:szCs w:val="24"/>
                <w:lang w:val="uk-UA"/>
              </w:rPr>
            </w:pPr>
            <w:r w:rsidRPr="00113E0E">
              <w:rPr>
                <w:color w:val="000000"/>
                <w:spacing w:val="-1"/>
                <w:sz w:val="24"/>
                <w:szCs w:val="24"/>
                <w:lang w:val="uk-UA"/>
              </w:rPr>
              <w:t xml:space="preserve">4 – акумулюючі осердя; </w:t>
            </w:r>
          </w:p>
          <w:p w14:paraId="4271C4AB" w14:textId="77777777" w:rsidR="00811492" w:rsidRPr="00113E0E" w:rsidRDefault="00811492" w:rsidP="00E045F0">
            <w:pPr>
              <w:shd w:val="clear" w:color="auto" w:fill="FFFFFF"/>
              <w:ind w:left="-23" w:firstLine="142"/>
              <w:rPr>
                <w:color w:val="000000"/>
                <w:spacing w:val="-1"/>
                <w:sz w:val="24"/>
                <w:szCs w:val="24"/>
                <w:lang w:val="uk-UA"/>
              </w:rPr>
            </w:pPr>
            <w:r w:rsidRPr="00113E0E">
              <w:rPr>
                <w:color w:val="000000"/>
                <w:spacing w:val="-1"/>
                <w:sz w:val="24"/>
                <w:szCs w:val="24"/>
                <w:lang w:val="uk-UA"/>
              </w:rPr>
              <w:t xml:space="preserve">5 – вентилятор; </w:t>
            </w:r>
          </w:p>
          <w:p w14:paraId="2192A366" w14:textId="77777777" w:rsidR="00811492" w:rsidRPr="00113E0E" w:rsidRDefault="00811492" w:rsidP="00E045F0">
            <w:pPr>
              <w:shd w:val="clear" w:color="auto" w:fill="FFFFFF"/>
              <w:ind w:left="-23" w:firstLine="142"/>
              <w:rPr>
                <w:color w:val="000000"/>
                <w:spacing w:val="-1"/>
                <w:sz w:val="24"/>
                <w:szCs w:val="24"/>
                <w:lang w:val="uk-UA"/>
              </w:rPr>
            </w:pPr>
            <w:r w:rsidRPr="00113E0E">
              <w:rPr>
                <w:color w:val="000000"/>
                <w:spacing w:val="-1"/>
                <w:sz w:val="24"/>
                <w:szCs w:val="24"/>
                <w:lang w:val="uk-UA"/>
              </w:rPr>
              <w:t xml:space="preserve">6 – заслінка; </w:t>
            </w:r>
          </w:p>
          <w:p w14:paraId="11933A47" w14:textId="77777777" w:rsidR="00811492" w:rsidRDefault="00811492" w:rsidP="00E045F0">
            <w:pPr>
              <w:shd w:val="clear" w:color="auto" w:fill="FFFFFF"/>
              <w:ind w:left="-23" w:firstLine="142"/>
              <w:rPr>
                <w:i/>
                <w:sz w:val="26"/>
                <w:szCs w:val="26"/>
              </w:rPr>
            </w:pPr>
            <w:r w:rsidRPr="00113E0E">
              <w:rPr>
                <w:color w:val="000000"/>
                <w:spacing w:val="-1"/>
                <w:sz w:val="24"/>
                <w:szCs w:val="24"/>
                <w:lang w:val="uk-UA"/>
              </w:rPr>
              <w:t xml:space="preserve">7 – </w:t>
            </w:r>
            <w:r w:rsidR="00BE68F9">
              <w:rPr>
                <w:color w:val="000000"/>
                <w:spacing w:val="-1"/>
                <w:sz w:val="24"/>
                <w:szCs w:val="24"/>
                <w:lang w:val="uk-UA"/>
              </w:rPr>
              <w:t xml:space="preserve">обвідний </w:t>
            </w:r>
            <w:r w:rsidRPr="00113E0E">
              <w:rPr>
                <w:color w:val="000000"/>
                <w:spacing w:val="-1"/>
                <w:sz w:val="24"/>
                <w:szCs w:val="24"/>
                <w:lang w:val="uk-UA"/>
              </w:rPr>
              <w:t>канал</w:t>
            </w:r>
          </w:p>
          <w:p w14:paraId="582F6E70" w14:textId="77777777" w:rsidR="00811492" w:rsidRPr="00113E0E" w:rsidRDefault="00811492" w:rsidP="00113E0E">
            <w:pPr>
              <w:shd w:val="clear" w:color="auto" w:fill="FFFFFF"/>
              <w:ind w:left="-23" w:firstLine="23"/>
              <w:jc w:val="center"/>
              <w:rPr>
                <w:sz w:val="28"/>
                <w:szCs w:val="28"/>
                <w:lang w:val="uk-UA"/>
              </w:rPr>
            </w:pPr>
          </w:p>
        </w:tc>
      </w:tr>
    </w:tbl>
    <w:p w14:paraId="303BAF82" w14:textId="77777777" w:rsidR="000A57EC" w:rsidRPr="000A57EC" w:rsidRDefault="000A57EC" w:rsidP="00E045F0">
      <w:pPr>
        <w:pStyle w:val="49"/>
        <w:shd w:val="clear" w:color="auto" w:fill="auto"/>
        <w:spacing w:line="240" w:lineRule="auto"/>
        <w:ind w:firstLine="567"/>
        <w:rPr>
          <w:sz w:val="28"/>
          <w:szCs w:val="28"/>
        </w:rPr>
      </w:pPr>
      <w:r w:rsidRPr="000A57EC">
        <w:rPr>
          <w:sz w:val="28"/>
          <w:szCs w:val="28"/>
        </w:rPr>
        <w:t>Зміною</w:t>
      </w:r>
      <w:r w:rsidR="00A42B98">
        <w:rPr>
          <w:sz w:val="28"/>
          <w:szCs w:val="28"/>
        </w:rPr>
        <w:t xml:space="preserve"> величини</w:t>
      </w:r>
      <w:r w:rsidRPr="000A57EC">
        <w:rPr>
          <w:sz w:val="28"/>
          <w:szCs w:val="28"/>
        </w:rPr>
        <w:t xml:space="preserve"> відкриття заслінки 6 можна</w:t>
      </w:r>
      <w:r w:rsidR="00236250">
        <w:rPr>
          <w:sz w:val="28"/>
          <w:szCs w:val="28"/>
        </w:rPr>
        <w:t xml:space="preserve"> також</w:t>
      </w:r>
      <w:r w:rsidRPr="000A57EC">
        <w:rPr>
          <w:sz w:val="28"/>
          <w:szCs w:val="28"/>
        </w:rPr>
        <w:t xml:space="preserve"> забезпеч</w:t>
      </w:r>
      <w:r w:rsidR="00A42B98">
        <w:rPr>
          <w:sz w:val="28"/>
          <w:szCs w:val="28"/>
        </w:rPr>
        <w:t>увати</w:t>
      </w:r>
      <w:r w:rsidRPr="000A57EC">
        <w:rPr>
          <w:sz w:val="28"/>
          <w:szCs w:val="28"/>
        </w:rPr>
        <w:t xml:space="preserve"> підтримання постійної температури повітря на виході.</w:t>
      </w:r>
    </w:p>
    <w:p w14:paraId="7CC8CFEF" w14:textId="77777777" w:rsidR="000A57EC" w:rsidRPr="000A57EC" w:rsidRDefault="00BE68F9" w:rsidP="00E045F0">
      <w:pPr>
        <w:pStyle w:val="49"/>
        <w:shd w:val="clear" w:color="auto" w:fill="auto"/>
        <w:spacing w:line="240" w:lineRule="auto"/>
        <w:ind w:firstLine="567"/>
        <w:rPr>
          <w:sz w:val="28"/>
          <w:szCs w:val="28"/>
        </w:rPr>
      </w:pPr>
      <w:r>
        <w:rPr>
          <w:sz w:val="28"/>
          <w:szCs w:val="28"/>
        </w:rPr>
        <w:lastRenderedPageBreak/>
        <w:t>Т</w:t>
      </w:r>
      <w:r w:rsidR="000A57EC" w:rsidRPr="000A57EC">
        <w:rPr>
          <w:sz w:val="28"/>
          <w:szCs w:val="28"/>
        </w:rPr>
        <w:t xml:space="preserve">емплоакумуляційна установка </w:t>
      </w:r>
      <w:r>
        <w:rPr>
          <w:sz w:val="28"/>
          <w:szCs w:val="28"/>
        </w:rPr>
        <w:t>Е</w:t>
      </w:r>
      <w:r w:rsidR="000A57EC" w:rsidRPr="000A57EC">
        <w:rPr>
          <w:sz w:val="28"/>
          <w:szCs w:val="28"/>
        </w:rPr>
        <w:t>ОКС-150/0,4-И1 складається з теплоакумулюючого осердя, електрокалорифера і вентилятора. Теплоакумулююче осердя має бетонн</w:t>
      </w:r>
      <w:r w:rsidR="00236250">
        <w:rPr>
          <w:sz w:val="28"/>
          <w:szCs w:val="28"/>
        </w:rPr>
        <w:t>і</w:t>
      </w:r>
      <w:r w:rsidR="000A57EC" w:rsidRPr="000A57EC">
        <w:rPr>
          <w:sz w:val="28"/>
          <w:szCs w:val="28"/>
        </w:rPr>
        <w:t xml:space="preserve"> блок</w:t>
      </w:r>
      <w:r w:rsidR="00236250">
        <w:rPr>
          <w:sz w:val="28"/>
          <w:szCs w:val="28"/>
        </w:rPr>
        <w:t>и</w:t>
      </w:r>
      <w:r w:rsidR="000A57EC" w:rsidRPr="000A57EC">
        <w:rPr>
          <w:sz w:val="28"/>
          <w:szCs w:val="28"/>
        </w:rPr>
        <w:t xml:space="preserve"> з каналами, в яких розміщені нагрівники. Осердя вкрите тепловою ізоляцією і розміщене всередині металевого кожуха. Потужність установки </w:t>
      </w:r>
      <w:r w:rsidR="00236250">
        <w:rPr>
          <w:sz w:val="28"/>
          <w:szCs w:val="28"/>
        </w:rPr>
        <w:t xml:space="preserve">становить </w:t>
      </w:r>
      <w:r w:rsidR="000A57EC" w:rsidRPr="000A57EC">
        <w:rPr>
          <w:sz w:val="28"/>
          <w:szCs w:val="28"/>
        </w:rPr>
        <w:t xml:space="preserve">150кВт, зокрема, 105кВт на акумуляцію і 45кВт на підігрівання повітря </w:t>
      </w:r>
      <w:r w:rsidR="00236250">
        <w:rPr>
          <w:sz w:val="28"/>
          <w:szCs w:val="28"/>
        </w:rPr>
        <w:t>у</w:t>
      </w:r>
      <w:r w:rsidR="000A57EC" w:rsidRPr="000A57EC">
        <w:rPr>
          <w:sz w:val="28"/>
          <w:szCs w:val="28"/>
        </w:rPr>
        <w:t xml:space="preserve"> період заряджання теплоакумуляційного осердя. Час заряджання </w:t>
      </w:r>
      <w:r w:rsidR="00236250">
        <w:rPr>
          <w:sz w:val="28"/>
          <w:szCs w:val="28"/>
        </w:rPr>
        <w:t xml:space="preserve">становить </w:t>
      </w:r>
      <w:r w:rsidR="000A57EC" w:rsidRPr="000A57EC">
        <w:rPr>
          <w:sz w:val="28"/>
          <w:szCs w:val="28"/>
        </w:rPr>
        <w:t>8год, перепад температур повітря на вході та виході установки – 40°С, подача повітря – 3000м</w:t>
      </w:r>
      <w:r w:rsidR="000A57EC" w:rsidRPr="000A57EC">
        <w:rPr>
          <w:sz w:val="28"/>
          <w:szCs w:val="28"/>
          <w:vertAlign w:val="superscript"/>
        </w:rPr>
        <w:t>3</w:t>
      </w:r>
      <w:r w:rsidR="000A57EC" w:rsidRPr="000A57EC">
        <w:rPr>
          <w:sz w:val="28"/>
          <w:szCs w:val="28"/>
        </w:rPr>
        <w:t>/год, габаритні розміри – 390</w:t>
      </w:r>
      <w:r w:rsidR="000A57EC" w:rsidRPr="000A57EC">
        <w:rPr>
          <w:sz w:val="24"/>
          <w:szCs w:val="24"/>
        </w:rPr>
        <w:t>x</w:t>
      </w:r>
      <w:r w:rsidR="000A57EC" w:rsidRPr="000A57EC">
        <w:rPr>
          <w:sz w:val="28"/>
          <w:szCs w:val="28"/>
        </w:rPr>
        <w:t>2315</w:t>
      </w:r>
      <w:r w:rsidR="000A57EC" w:rsidRPr="000A57EC">
        <w:rPr>
          <w:sz w:val="24"/>
          <w:szCs w:val="24"/>
        </w:rPr>
        <w:t>x</w:t>
      </w:r>
      <w:r w:rsidR="000A57EC" w:rsidRPr="000A57EC">
        <w:rPr>
          <w:sz w:val="28"/>
          <w:szCs w:val="28"/>
        </w:rPr>
        <w:t>2285мм, маса – 6770кг.</w:t>
      </w:r>
    </w:p>
    <w:p w14:paraId="3EDE0F7E" w14:textId="77777777" w:rsidR="00BE68F9" w:rsidRPr="00326E29" w:rsidRDefault="000A57EC" w:rsidP="00E045F0">
      <w:pPr>
        <w:pStyle w:val="28"/>
        <w:shd w:val="clear" w:color="auto" w:fill="auto"/>
        <w:spacing w:line="240" w:lineRule="auto"/>
        <w:ind w:left="23" w:right="20" w:firstLine="567"/>
        <w:jc w:val="both"/>
        <w:rPr>
          <w:rStyle w:val="27"/>
          <w:rFonts w:ascii="Times New Roman" w:hAnsi="Times New Roman" w:cs="Times New Roman"/>
          <w:bCs/>
          <w:i/>
          <w:iCs/>
          <w:color w:val="000000"/>
          <w:sz w:val="28"/>
          <w:szCs w:val="28"/>
          <w:u w:val="single"/>
          <w:lang w:val="uk-UA" w:eastAsia="uk-UA"/>
        </w:rPr>
      </w:pPr>
      <w:r w:rsidRPr="00326E29">
        <w:rPr>
          <w:rStyle w:val="27"/>
          <w:rFonts w:ascii="Times New Roman" w:hAnsi="Times New Roman" w:cs="Times New Roman"/>
          <w:bCs/>
          <w:i/>
          <w:iCs/>
          <w:color w:val="000000"/>
          <w:sz w:val="28"/>
          <w:szCs w:val="28"/>
          <w:u w:val="single"/>
          <w:lang w:val="uk-UA" w:eastAsia="uk-UA"/>
        </w:rPr>
        <w:t xml:space="preserve">Електротермічне обладнання систем місцевого електрообігрівання молодняку тварин і птиці. </w:t>
      </w:r>
    </w:p>
    <w:p w14:paraId="68051E6D" w14:textId="77777777" w:rsidR="000A57EC" w:rsidRDefault="00326E29" w:rsidP="00E045F0">
      <w:pPr>
        <w:pStyle w:val="28"/>
        <w:shd w:val="clear" w:color="auto" w:fill="auto"/>
        <w:spacing w:line="240" w:lineRule="auto"/>
        <w:ind w:left="23" w:right="20" w:firstLine="567"/>
        <w:jc w:val="both"/>
        <w:rPr>
          <w:rStyle w:val="18"/>
          <w:sz w:val="28"/>
          <w:szCs w:val="28"/>
          <w:lang w:val="uk-UA" w:eastAsia="uk-UA"/>
        </w:rPr>
      </w:pPr>
      <w:r w:rsidRPr="00326E29">
        <w:rPr>
          <w:rFonts w:ascii="Times New Roman" w:hAnsi="Times New Roman" w:cs="Times New Roman"/>
          <w:sz w:val="28"/>
          <w:szCs w:val="28"/>
          <w:shd w:val="clear" w:color="auto" w:fill="FFFFFF"/>
          <w:lang w:val="uk-UA" w:eastAsia="uk-UA"/>
        </w:rPr>
        <w:t>Установки загального опалення не забезпечують однаково комфортні умови для тварин у всіх зонах приміщення. Використання установок локального (місцевого) обігріву при одному і тому ж рівні годівлі</w:t>
      </w:r>
      <w:r>
        <w:rPr>
          <w:rFonts w:ascii="Times New Roman" w:hAnsi="Times New Roman" w:cs="Times New Roman"/>
          <w:sz w:val="28"/>
          <w:szCs w:val="28"/>
          <w:shd w:val="clear" w:color="auto" w:fill="FFFFFF"/>
          <w:lang w:val="uk-UA" w:eastAsia="uk-UA"/>
        </w:rPr>
        <w:t xml:space="preserve"> дозволяє</w:t>
      </w:r>
      <w:r w:rsidRPr="00326E29">
        <w:rPr>
          <w:rFonts w:ascii="Times New Roman" w:hAnsi="Times New Roman" w:cs="Times New Roman"/>
          <w:sz w:val="28"/>
          <w:szCs w:val="28"/>
          <w:shd w:val="clear" w:color="auto" w:fill="FFFFFF"/>
          <w:lang w:val="uk-UA" w:eastAsia="uk-UA"/>
        </w:rPr>
        <w:t xml:space="preserve"> в 3...4 рази підвищити збереженість молодняку, на 10... 15 % збільшити продуктивність тварин. </w:t>
      </w:r>
      <w:r w:rsidR="008555B7">
        <w:rPr>
          <w:rFonts w:ascii="Times New Roman" w:hAnsi="Times New Roman" w:cs="Times New Roman"/>
          <w:sz w:val="28"/>
          <w:szCs w:val="28"/>
          <w:shd w:val="clear" w:color="auto" w:fill="FFFFFF"/>
          <w:lang w:val="uk-UA" w:eastAsia="uk-UA"/>
        </w:rPr>
        <w:t>В результаті п</w:t>
      </w:r>
      <w:r w:rsidRPr="00326E29">
        <w:rPr>
          <w:rFonts w:ascii="Times New Roman" w:hAnsi="Times New Roman" w:cs="Times New Roman"/>
          <w:sz w:val="28"/>
          <w:szCs w:val="28"/>
          <w:shd w:val="clear" w:color="auto" w:fill="FFFFFF"/>
          <w:lang w:val="uk-UA" w:eastAsia="uk-UA"/>
        </w:rPr>
        <w:t>ідвищуються прирости, до 25 % зменшується собівартість продукції.</w:t>
      </w:r>
      <w:r>
        <w:rPr>
          <w:rFonts w:ascii="Times New Roman" w:hAnsi="Times New Roman" w:cs="Times New Roman"/>
          <w:sz w:val="28"/>
          <w:szCs w:val="28"/>
          <w:shd w:val="clear" w:color="auto" w:fill="FFFFFF"/>
          <w:lang w:val="uk-UA" w:eastAsia="uk-UA"/>
        </w:rPr>
        <w:t xml:space="preserve"> Отже п</w:t>
      </w:r>
      <w:r w:rsidR="000A57EC" w:rsidRPr="000A57EC">
        <w:rPr>
          <w:rStyle w:val="18"/>
          <w:sz w:val="28"/>
          <w:szCs w:val="28"/>
          <w:lang w:val="uk-UA" w:eastAsia="uk-UA"/>
        </w:rPr>
        <w:t>ід час вирощування молодняку тварин і птиці виникає необхідність створення оптимального температурного режиму в певних зонах приміщення. Для цього використовують установки місцевого обігрівання (інфрачервоні опромінювані,</w:t>
      </w:r>
      <w:r w:rsidR="000A57EC" w:rsidRPr="000A57EC">
        <w:rPr>
          <w:rStyle w:val="20"/>
          <w:rFonts w:eastAsia="Palatino Linotype"/>
          <w:b w:val="0"/>
          <w:color w:val="000000"/>
          <w:sz w:val="28"/>
          <w:szCs w:val="28"/>
          <w:lang w:val="uk-UA" w:eastAsia="uk-UA"/>
        </w:rPr>
        <w:t xml:space="preserve"> </w:t>
      </w:r>
      <w:r w:rsidR="000A57EC" w:rsidRPr="000A57EC">
        <w:rPr>
          <w:rStyle w:val="18"/>
          <w:sz w:val="28"/>
          <w:szCs w:val="28"/>
          <w:lang w:val="uk-UA" w:eastAsia="uk-UA"/>
        </w:rPr>
        <w:t>електробрудери, теплу підлогу, електрообігрівальні килимки, напівпровідникові плівкові нагрівники, електрообігрівальні панелі тощо).</w:t>
      </w:r>
    </w:p>
    <w:p w14:paraId="276D2AA5" w14:textId="77777777" w:rsidR="00651490" w:rsidRPr="00651490" w:rsidRDefault="00651490" w:rsidP="004448EA">
      <w:pPr>
        <w:pStyle w:val="28"/>
        <w:spacing w:line="240" w:lineRule="auto"/>
        <w:ind w:firstLine="567"/>
        <w:jc w:val="both"/>
        <w:rPr>
          <w:rFonts w:ascii="Times New Roman" w:hAnsi="Times New Roman" w:cs="Times New Roman"/>
          <w:i/>
          <w:color w:val="000000"/>
          <w:sz w:val="28"/>
          <w:szCs w:val="28"/>
          <w:shd w:val="clear" w:color="auto" w:fill="FFFFFF"/>
          <w:lang w:val="uk-UA" w:eastAsia="uk-UA"/>
        </w:rPr>
      </w:pPr>
      <w:r w:rsidRPr="00651490">
        <w:rPr>
          <w:rStyle w:val="18"/>
          <w:i/>
          <w:sz w:val="28"/>
          <w:szCs w:val="28"/>
          <w:lang w:val="uk-UA" w:eastAsia="uk-UA"/>
        </w:rPr>
        <w:t>Інфрачервоні опромінювані.</w:t>
      </w:r>
    </w:p>
    <w:p w14:paraId="2209B6C3" w14:textId="77777777" w:rsidR="00240005" w:rsidRPr="004448EA" w:rsidRDefault="00240005" w:rsidP="004448EA">
      <w:pPr>
        <w:pStyle w:val="28"/>
        <w:spacing w:line="240" w:lineRule="auto"/>
        <w:ind w:firstLine="567"/>
        <w:jc w:val="both"/>
        <w:rPr>
          <w:rFonts w:ascii="Times New Roman" w:hAnsi="Times New Roman" w:cs="Times New Roman"/>
          <w:color w:val="000000"/>
          <w:sz w:val="28"/>
          <w:szCs w:val="28"/>
          <w:shd w:val="clear" w:color="auto" w:fill="FFFFFF"/>
          <w:lang w:val="uk-UA" w:eastAsia="uk-UA"/>
        </w:rPr>
      </w:pPr>
      <w:r w:rsidRPr="004448EA">
        <w:rPr>
          <w:rFonts w:ascii="Times New Roman" w:hAnsi="Times New Roman" w:cs="Times New Roman"/>
          <w:color w:val="000000"/>
          <w:sz w:val="28"/>
          <w:szCs w:val="28"/>
          <w:shd w:val="clear" w:color="auto" w:fill="FFFFFF"/>
          <w:lang w:val="uk-UA" w:eastAsia="uk-UA"/>
        </w:rPr>
        <w:t>Щоб вибрати засоби інфрачервоного обігріву, визначають температуру, що відчувається тваринами як комфортна в зоні їх розташування в приміщенні, °С:</w:t>
      </w:r>
    </w:p>
    <w:p w14:paraId="69B520DE" w14:textId="77777777" w:rsidR="00240005" w:rsidRPr="004448EA" w:rsidRDefault="00240005" w:rsidP="004448EA">
      <w:pPr>
        <w:pStyle w:val="28"/>
        <w:spacing w:line="240" w:lineRule="auto"/>
        <w:ind w:firstLine="4111"/>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i/>
          <w:iCs/>
          <w:color w:val="000000"/>
          <w:sz w:val="28"/>
          <w:szCs w:val="28"/>
          <w:shd w:val="clear" w:color="auto" w:fill="FFFFFF"/>
          <w:lang w:val="uk-UA" w:eastAsia="uk-UA"/>
        </w:rPr>
        <w:t>Т</w:t>
      </w:r>
      <w:r w:rsidRPr="004448EA">
        <w:rPr>
          <w:rFonts w:ascii="Times New Roman" w:hAnsi="Times New Roman" w:cs="Times New Roman"/>
          <w:i/>
          <w:iCs/>
          <w:color w:val="000000"/>
          <w:sz w:val="28"/>
          <w:szCs w:val="28"/>
          <w:shd w:val="clear" w:color="auto" w:fill="FFFFFF"/>
          <w:vertAlign w:val="subscript"/>
          <w:lang w:val="uk-UA" w:eastAsia="uk-UA"/>
        </w:rPr>
        <w:t>пм</w:t>
      </w:r>
      <w:r w:rsidRPr="004448EA">
        <w:rPr>
          <w:rFonts w:ascii="Times New Roman" w:hAnsi="Times New Roman" w:cs="Times New Roman"/>
          <w:i/>
          <w:iCs/>
          <w:color w:val="000000"/>
          <w:sz w:val="28"/>
          <w:szCs w:val="28"/>
          <w:shd w:val="clear" w:color="auto" w:fill="FFFFFF"/>
          <w:lang w:val="uk-UA" w:eastAsia="uk-UA"/>
        </w:rPr>
        <w:t xml:space="preserve"> = тТ</w:t>
      </w:r>
      <w:r w:rsidRPr="004448EA">
        <w:rPr>
          <w:rFonts w:ascii="Times New Roman" w:hAnsi="Times New Roman" w:cs="Times New Roman"/>
          <w:i/>
          <w:iCs/>
          <w:color w:val="000000"/>
          <w:sz w:val="28"/>
          <w:szCs w:val="28"/>
          <w:shd w:val="clear" w:color="auto" w:fill="FFFFFF"/>
          <w:vertAlign w:val="subscript"/>
          <w:lang w:val="uk-UA" w:eastAsia="uk-UA"/>
        </w:rPr>
        <w:t>р</w:t>
      </w:r>
      <w:r w:rsidRPr="004448EA">
        <w:rPr>
          <w:rFonts w:ascii="Times New Roman" w:hAnsi="Times New Roman" w:cs="Times New Roman"/>
          <w:i/>
          <w:iCs/>
          <w:color w:val="000000"/>
          <w:sz w:val="28"/>
          <w:szCs w:val="28"/>
          <w:shd w:val="clear" w:color="auto" w:fill="FFFFFF"/>
          <w:lang w:val="uk-UA" w:eastAsia="uk-UA"/>
        </w:rPr>
        <w:t xml:space="preserve"> + (1 - т)Т</w:t>
      </w:r>
      <w:r w:rsidRPr="004448EA">
        <w:rPr>
          <w:rFonts w:ascii="Times New Roman" w:hAnsi="Times New Roman" w:cs="Times New Roman"/>
          <w:i/>
          <w:iCs/>
          <w:color w:val="000000"/>
          <w:sz w:val="28"/>
          <w:szCs w:val="28"/>
          <w:shd w:val="clear" w:color="auto" w:fill="FFFFFF"/>
          <w:vertAlign w:val="subscript"/>
          <w:lang w:val="uk-UA" w:eastAsia="uk-UA"/>
        </w:rPr>
        <w:t>в</w:t>
      </w:r>
      <w:r w:rsidRPr="004448EA">
        <w:rPr>
          <w:rFonts w:ascii="Times New Roman" w:hAnsi="Times New Roman" w:cs="Times New Roman"/>
          <w:i/>
          <w:iCs/>
          <w:color w:val="000000"/>
          <w:sz w:val="28"/>
          <w:szCs w:val="28"/>
          <w:shd w:val="clear" w:color="auto" w:fill="FFFFFF"/>
          <w:lang w:val="uk-UA" w:eastAsia="uk-UA"/>
        </w:rPr>
        <w:t>,</w:t>
      </w:r>
      <w:r w:rsidRPr="004448EA">
        <w:rPr>
          <w:rFonts w:ascii="Times New Roman" w:hAnsi="Times New Roman" w:cs="Times New Roman"/>
          <w:color w:val="000000"/>
          <w:sz w:val="28"/>
          <w:szCs w:val="28"/>
          <w:shd w:val="clear" w:color="auto" w:fill="FFFFFF"/>
          <w:lang w:val="uk-UA" w:eastAsia="uk-UA"/>
        </w:rPr>
        <w:t xml:space="preserve"> </w:t>
      </w:r>
      <w:r w:rsidRPr="004448EA">
        <w:rPr>
          <w:rFonts w:ascii="Times New Roman" w:hAnsi="Times New Roman" w:cs="Times New Roman"/>
          <w:color w:val="000000"/>
          <w:sz w:val="28"/>
          <w:szCs w:val="28"/>
          <w:shd w:val="clear" w:color="auto" w:fill="FFFFFF"/>
          <w:lang w:val="uk-UA"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eastAsia="uk-UA"/>
        </w:rPr>
        <w:tab/>
      </w:r>
      <w:r w:rsidR="004448EA">
        <w:rPr>
          <w:rFonts w:ascii="Times New Roman" w:hAnsi="Times New Roman" w:cs="Times New Roman"/>
          <w:color w:val="000000"/>
          <w:sz w:val="28"/>
          <w:szCs w:val="28"/>
          <w:shd w:val="clear" w:color="auto" w:fill="FFFFFF"/>
          <w:lang w:val="uk-UA" w:eastAsia="uk-UA"/>
        </w:rPr>
        <w:t>(5.</w:t>
      </w:r>
      <w:r w:rsidRPr="004448EA">
        <w:rPr>
          <w:rFonts w:ascii="Times New Roman" w:hAnsi="Times New Roman" w:cs="Times New Roman"/>
          <w:color w:val="000000"/>
          <w:sz w:val="28"/>
          <w:szCs w:val="28"/>
          <w:shd w:val="clear" w:color="auto" w:fill="FFFFFF"/>
          <w:lang w:eastAsia="uk-UA"/>
        </w:rPr>
        <w:t>7</w:t>
      </w:r>
      <w:r w:rsidRPr="004448EA">
        <w:rPr>
          <w:rFonts w:ascii="Times New Roman" w:hAnsi="Times New Roman" w:cs="Times New Roman"/>
          <w:color w:val="000000"/>
          <w:sz w:val="28"/>
          <w:szCs w:val="28"/>
          <w:shd w:val="clear" w:color="auto" w:fill="FFFFFF"/>
          <w:lang w:val="uk-UA" w:eastAsia="uk-UA"/>
        </w:rPr>
        <w:t>)</w:t>
      </w:r>
    </w:p>
    <w:p w14:paraId="64BAD02B" w14:textId="77777777" w:rsidR="00240005" w:rsidRPr="004448EA" w:rsidRDefault="00240005" w:rsidP="004448EA">
      <w:pPr>
        <w:pStyle w:val="28"/>
        <w:spacing w:line="240" w:lineRule="auto"/>
        <w:ind w:firstLine="567"/>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color w:val="000000"/>
          <w:sz w:val="28"/>
          <w:szCs w:val="28"/>
          <w:shd w:val="clear" w:color="auto" w:fill="FFFFFF"/>
          <w:lang w:val="uk-UA" w:eastAsia="uk-UA"/>
        </w:rPr>
        <w:t xml:space="preserve">де </w:t>
      </w:r>
      <w:r w:rsidRPr="004448EA">
        <w:rPr>
          <w:rFonts w:ascii="Times New Roman" w:hAnsi="Times New Roman" w:cs="Times New Roman"/>
          <w:i/>
          <w:iCs/>
          <w:color w:val="000000"/>
          <w:sz w:val="28"/>
          <w:szCs w:val="28"/>
          <w:shd w:val="clear" w:color="auto" w:fill="FFFFFF"/>
          <w:lang w:val="uk-UA" w:eastAsia="uk-UA"/>
        </w:rPr>
        <w:t>т</w:t>
      </w:r>
      <w:r w:rsidRPr="004448EA">
        <w:rPr>
          <w:rFonts w:ascii="Times New Roman" w:hAnsi="Times New Roman" w:cs="Times New Roman"/>
          <w:color w:val="000000"/>
          <w:sz w:val="28"/>
          <w:szCs w:val="28"/>
          <w:shd w:val="clear" w:color="auto" w:fill="FFFFFF"/>
          <w:lang w:val="uk-UA" w:eastAsia="uk-UA"/>
        </w:rPr>
        <w:t xml:space="preserve"> — зразковий коефіцієнт (для корівників </w:t>
      </w:r>
      <w:r w:rsidRPr="004448EA">
        <w:rPr>
          <w:rFonts w:ascii="Times New Roman" w:hAnsi="Times New Roman" w:cs="Times New Roman"/>
          <w:i/>
          <w:iCs/>
          <w:color w:val="000000"/>
          <w:sz w:val="28"/>
          <w:szCs w:val="28"/>
          <w:shd w:val="clear" w:color="auto" w:fill="FFFFFF"/>
          <w:lang w:val="uk-UA" w:eastAsia="uk-UA"/>
        </w:rPr>
        <w:t>т</w:t>
      </w:r>
      <w:r w:rsidRPr="004448EA">
        <w:rPr>
          <w:rFonts w:ascii="Times New Roman" w:hAnsi="Times New Roman" w:cs="Times New Roman"/>
          <w:color w:val="000000"/>
          <w:sz w:val="28"/>
          <w:szCs w:val="28"/>
          <w:shd w:val="clear" w:color="auto" w:fill="FFFFFF"/>
          <w:lang w:val="uk-UA" w:eastAsia="uk-UA"/>
        </w:rPr>
        <w:t xml:space="preserve"> = 0,3; свинарників — 0,42); </w:t>
      </w:r>
      <w:r w:rsidRPr="004448EA">
        <w:rPr>
          <w:rFonts w:ascii="Times New Roman" w:hAnsi="Times New Roman" w:cs="Times New Roman"/>
          <w:i/>
          <w:iCs/>
          <w:color w:val="000000"/>
          <w:sz w:val="28"/>
          <w:szCs w:val="28"/>
          <w:shd w:val="clear" w:color="auto" w:fill="FFFFFF"/>
          <w:lang w:val="uk-UA" w:eastAsia="uk-UA"/>
        </w:rPr>
        <w:t>Т</w:t>
      </w:r>
      <w:r w:rsidRPr="004448EA">
        <w:rPr>
          <w:rFonts w:ascii="Times New Roman" w:hAnsi="Times New Roman" w:cs="Times New Roman"/>
          <w:i/>
          <w:iCs/>
          <w:color w:val="000000"/>
          <w:sz w:val="28"/>
          <w:szCs w:val="28"/>
          <w:shd w:val="clear" w:color="auto" w:fill="FFFFFF"/>
          <w:vertAlign w:val="subscript"/>
          <w:lang w:val="uk-UA" w:eastAsia="uk-UA"/>
        </w:rPr>
        <w:t>р</w:t>
      </w:r>
      <w:r w:rsidRPr="004448EA">
        <w:rPr>
          <w:rFonts w:ascii="Times New Roman" w:hAnsi="Times New Roman" w:cs="Times New Roman"/>
          <w:color w:val="000000"/>
          <w:sz w:val="28"/>
          <w:szCs w:val="28"/>
          <w:shd w:val="clear" w:color="auto" w:fill="FFFFFF"/>
          <w:lang w:val="uk-UA" w:eastAsia="uk-UA"/>
        </w:rPr>
        <w:t xml:space="preserve"> — радіаційна температура поверхні огорожі, °С; </w:t>
      </w:r>
      <w:r w:rsidRPr="004448EA">
        <w:rPr>
          <w:rFonts w:ascii="Times New Roman" w:hAnsi="Times New Roman" w:cs="Times New Roman"/>
          <w:i/>
          <w:iCs/>
          <w:color w:val="000000"/>
          <w:sz w:val="28"/>
          <w:szCs w:val="28"/>
          <w:shd w:val="clear" w:color="auto" w:fill="FFFFFF"/>
          <w:lang w:val="uk-UA" w:eastAsia="uk-UA"/>
        </w:rPr>
        <w:t>Т</w:t>
      </w:r>
      <w:r w:rsidRPr="004448EA">
        <w:rPr>
          <w:rFonts w:ascii="Times New Roman" w:hAnsi="Times New Roman" w:cs="Times New Roman"/>
          <w:i/>
          <w:iCs/>
          <w:color w:val="000000"/>
          <w:sz w:val="28"/>
          <w:szCs w:val="28"/>
          <w:shd w:val="clear" w:color="auto" w:fill="FFFFFF"/>
          <w:vertAlign w:val="subscript"/>
          <w:lang w:val="uk-UA" w:eastAsia="uk-UA"/>
        </w:rPr>
        <w:t>в</w:t>
      </w:r>
      <w:r w:rsidRPr="004448EA">
        <w:rPr>
          <w:rFonts w:ascii="Times New Roman" w:hAnsi="Times New Roman" w:cs="Times New Roman"/>
          <w:color w:val="000000"/>
          <w:sz w:val="28"/>
          <w:szCs w:val="28"/>
          <w:shd w:val="clear" w:color="auto" w:fill="FFFFFF"/>
          <w:lang w:val="uk-UA" w:eastAsia="uk-UA"/>
        </w:rPr>
        <w:t xml:space="preserve"> — температура повітря в приміщенні, °С.</w:t>
      </w:r>
    </w:p>
    <w:p w14:paraId="6DD0F48F" w14:textId="77777777" w:rsidR="00240005" w:rsidRPr="004448EA" w:rsidRDefault="00240005" w:rsidP="004448EA">
      <w:pPr>
        <w:pStyle w:val="28"/>
        <w:spacing w:line="240" w:lineRule="auto"/>
        <w:ind w:firstLine="567"/>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color w:val="000000"/>
          <w:sz w:val="28"/>
          <w:szCs w:val="28"/>
          <w:shd w:val="clear" w:color="auto" w:fill="FFFFFF"/>
          <w:lang w:val="uk-UA" w:eastAsia="uk-UA"/>
        </w:rPr>
        <w:t>П</w:t>
      </w:r>
      <w:r w:rsidR="004448EA">
        <w:rPr>
          <w:rFonts w:ascii="Times New Roman" w:hAnsi="Times New Roman" w:cs="Times New Roman"/>
          <w:color w:val="000000"/>
          <w:sz w:val="28"/>
          <w:szCs w:val="28"/>
          <w:shd w:val="clear" w:color="auto" w:fill="FFFFFF"/>
          <w:lang w:val="uk-UA" w:eastAsia="uk-UA"/>
        </w:rPr>
        <w:t>ісля</w:t>
      </w:r>
      <w:r w:rsidRPr="004448EA">
        <w:rPr>
          <w:rFonts w:ascii="Times New Roman" w:hAnsi="Times New Roman" w:cs="Times New Roman"/>
          <w:color w:val="000000"/>
          <w:sz w:val="28"/>
          <w:szCs w:val="28"/>
          <w:shd w:val="clear" w:color="auto" w:fill="FFFFFF"/>
          <w:lang w:val="uk-UA" w:eastAsia="uk-UA"/>
        </w:rPr>
        <w:t xml:space="preserve"> визначають необхідне інфрачервоне опромінення, Вт/м</w:t>
      </w:r>
      <w:r w:rsidRPr="004448EA">
        <w:rPr>
          <w:rFonts w:ascii="Times New Roman" w:hAnsi="Times New Roman" w:cs="Times New Roman"/>
          <w:color w:val="000000"/>
          <w:sz w:val="28"/>
          <w:szCs w:val="28"/>
          <w:shd w:val="clear" w:color="auto" w:fill="FFFFFF"/>
          <w:vertAlign w:val="superscript"/>
          <w:lang w:val="uk-UA" w:eastAsia="uk-UA"/>
        </w:rPr>
        <w:t>2</w:t>
      </w:r>
      <w:r w:rsidRPr="004448EA">
        <w:rPr>
          <w:rFonts w:ascii="Times New Roman" w:hAnsi="Times New Roman" w:cs="Times New Roman"/>
          <w:color w:val="000000"/>
          <w:sz w:val="28"/>
          <w:szCs w:val="28"/>
          <w:shd w:val="clear" w:color="auto" w:fill="FFFFFF"/>
          <w:lang w:val="uk-UA" w:eastAsia="uk-UA"/>
        </w:rPr>
        <w:t>:</w:t>
      </w:r>
    </w:p>
    <w:p w14:paraId="04430438" w14:textId="77777777" w:rsidR="00240005" w:rsidRPr="004448EA" w:rsidRDefault="00240005" w:rsidP="004448EA">
      <w:pPr>
        <w:pStyle w:val="28"/>
        <w:spacing w:line="240" w:lineRule="auto"/>
        <w:ind w:firstLine="3969"/>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i/>
          <w:iCs/>
          <w:color w:val="000000"/>
          <w:sz w:val="28"/>
          <w:szCs w:val="28"/>
          <w:shd w:val="clear" w:color="auto" w:fill="FFFFFF"/>
          <w:lang w:val="uk-UA" w:eastAsia="uk-UA"/>
        </w:rPr>
        <w:t>Е</w:t>
      </w:r>
      <w:r w:rsidRPr="004448EA">
        <w:rPr>
          <w:rFonts w:ascii="Times New Roman" w:hAnsi="Times New Roman" w:cs="Times New Roman"/>
          <w:i/>
          <w:iCs/>
          <w:color w:val="000000"/>
          <w:sz w:val="28"/>
          <w:szCs w:val="28"/>
          <w:shd w:val="clear" w:color="auto" w:fill="FFFFFF"/>
          <w:vertAlign w:val="subscript"/>
          <w:lang w:val="uk-UA" w:eastAsia="uk-UA"/>
        </w:rPr>
        <w:t>ик</w:t>
      </w:r>
      <w:r w:rsidRPr="004448EA">
        <w:rPr>
          <w:rFonts w:ascii="Times New Roman" w:hAnsi="Times New Roman" w:cs="Times New Roman"/>
          <w:i/>
          <w:iCs/>
          <w:color w:val="000000"/>
          <w:sz w:val="28"/>
          <w:szCs w:val="28"/>
          <w:shd w:val="clear" w:color="auto" w:fill="FFFFFF"/>
          <w:lang w:val="uk-UA" w:eastAsia="uk-UA"/>
        </w:rPr>
        <w:t xml:space="preserve"> = (Т</w:t>
      </w:r>
      <w:r w:rsidRPr="004448EA">
        <w:rPr>
          <w:rFonts w:ascii="Times New Roman" w:hAnsi="Times New Roman" w:cs="Times New Roman"/>
          <w:i/>
          <w:iCs/>
          <w:color w:val="000000"/>
          <w:sz w:val="28"/>
          <w:szCs w:val="28"/>
          <w:shd w:val="clear" w:color="auto" w:fill="FFFFFF"/>
          <w:vertAlign w:val="subscript"/>
          <w:lang w:val="uk-UA" w:eastAsia="uk-UA"/>
        </w:rPr>
        <w:t>опт</w:t>
      </w:r>
      <w:r w:rsidRPr="004448EA">
        <w:rPr>
          <w:rFonts w:ascii="Times New Roman" w:hAnsi="Times New Roman" w:cs="Times New Roman"/>
          <w:i/>
          <w:iCs/>
          <w:color w:val="000000"/>
          <w:sz w:val="28"/>
          <w:szCs w:val="28"/>
          <w:shd w:val="clear" w:color="auto" w:fill="FFFFFF"/>
          <w:lang w:val="uk-UA" w:eastAsia="uk-UA"/>
        </w:rPr>
        <w:t xml:space="preserve"> - Т</w:t>
      </w:r>
      <w:r w:rsidRPr="004448EA">
        <w:rPr>
          <w:rFonts w:ascii="Times New Roman" w:hAnsi="Times New Roman" w:cs="Times New Roman"/>
          <w:i/>
          <w:iCs/>
          <w:color w:val="000000"/>
          <w:sz w:val="28"/>
          <w:szCs w:val="28"/>
          <w:shd w:val="clear" w:color="auto" w:fill="FFFFFF"/>
          <w:vertAlign w:val="subscript"/>
          <w:lang w:val="uk-UA" w:eastAsia="uk-UA"/>
        </w:rPr>
        <w:t>пм</w:t>
      </w:r>
      <w:r w:rsidRPr="004448EA">
        <w:rPr>
          <w:rFonts w:ascii="Times New Roman" w:hAnsi="Times New Roman" w:cs="Times New Roman"/>
          <w:i/>
          <w:iCs/>
          <w:color w:val="000000"/>
          <w:sz w:val="28"/>
          <w:szCs w:val="28"/>
          <w:shd w:val="clear" w:color="auto" w:fill="FFFFFF"/>
          <w:lang w:val="uk-UA" w:eastAsia="uk-UA"/>
        </w:rPr>
        <w:t>)/К</w:t>
      </w:r>
      <w:r w:rsidRPr="004448EA">
        <w:rPr>
          <w:rFonts w:ascii="Times New Roman" w:hAnsi="Times New Roman" w:cs="Times New Roman"/>
          <w:i/>
          <w:iCs/>
          <w:color w:val="000000"/>
          <w:sz w:val="28"/>
          <w:szCs w:val="28"/>
          <w:shd w:val="clear" w:color="auto" w:fill="FFFFFF"/>
          <w:vertAlign w:val="subscript"/>
          <w:lang w:val="uk-UA" w:eastAsia="uk-UA"/>
        </w:rPr>
        <w:t>1</w:t>
      </w:r>
      <w:r w:rsidRPr="004448EA">
        <w:rPr>
          <w:rFonts w:ascii="Times New Roman" w:hAnsi="Times New Roman" w:cs="Times New Roman"/>
          <w:color w:val="000000"/>
          <w:sz w:val="28"/>
          <w:szCs w:val="28"/>
          <w:shd w:val="clear" w:color="auto" w:fill="FFFFFF"/>
          <w:lang w:val="uk-UA" w:eastAsia="uk-UA"/>
        </w:rPr>
        <w:t xml:space="preserve"> </w:t>
      </w:r>
      <w:r w:rsidR="004448EA">
        <w:rPr>
          <w:rFonts w:ascii="Times New Roman" w:hAnsi="Times New Roman" w:cs="Times New Roman"/>
          <w:color w:val="000000"/>
          <w:sz w:val="28"/>
          <w:szCs w:val="28"/>
          <w:shd w:val="clear" w:color="auto" w:fill="FFFFFF"/>
          <w:lang w:val="uk-UA" w:eastAsia="uk-UA"/>
        </w:rPr>
        <w:t>,</w:t>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val="uk-UA" w:eastAsia="uk-UA"/>
        </w:rPr>
        <w:t>(</w:t>
      </w:r>
      <w:r w:rsidR="004448EA">
        <w:rPr>
          <w:rFonts w:ascii="Times New Roman" w:hAnsi="Times New Roman" w:cs="Times New Roman"/>
          <w:color w:val="000000"/>
          <w:sz w:val="28"/>
          <w:szCs w:val="28"/>
          <w:shd w:val="clear" w:color="auto" w:fill="FFFFFF"/>
          <w:lang w:val="uk-UA" w:eastAsia="uk-UA"/>
        </w:rPr>
        <w:t>5.</w:t>
      </w:r>
      <w:r w:rsidRPr="004448EA">
        <w:rPr>
          <w:rFonts w:ascii="Times New Roman" w:hAnsi="Times New Roman" w:cs="Times New Roman"/>
          <w:color w:val="000000"/>
          <w:sz w:val="28"/>
          <w:szCs w:val="28"/>
          <w:shd w:val="clear" w:color="auto" w:fill="FFFFFF"/>
          <w:lang w:eastAsia="uk-UA"/>
        </w:rPr>
        <w:t>8</w:t>
      </w:r>
      <w:r w:rsidRPr="004448EA">
        <w:rPr>
          <w:rFonts w:ascii="Times New Roman" w:hAnsi="Times New Roman" w:cs="Times New Roman"/>
          <w:color w:val="000000"/>
          <w:sz w:val="28"/>
          <w:szCs w:val="28"/>
          <w:shd w:val="clear" w:color="auto" w:fill="FFFFFF"/>
          <w:lang w:val="uk-UA" w:eastAsia="uk-UA"/>
        </w:rPr>
        <w:t>)</w:t>
      </w:r>
    </w:p>
    <w:p w14:paraId="1A058BF9" w14:textId="77777777" w:rsidR="00240005" w:rsidRPr="004448EA" w:rsidRDefault="00240005" w:rsidP="004448EA">
      <w:pPr>
        <w:pStyle w:val="28"/>
        <w:spacing w:line="240" w:lineRule="auto"/>
        <w:ind w:firstLine="567"/>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color w:val="000000"/>
          <w:sz w:val="28"/>
          <w:szCs w:val="28"/>
          <w:shd w:val="clear" w:color="auto" w:fill="FFFFFF"/>
          <w:lang w:val="uk-UA" w:eastAsia="uk-UA"/>
        </w:rPr>
        <w:t xml:space="preserve">де </w:t>
      </w:r>
      <w:r w:rsidRPr="004448EA">
        <w:rPr>
          <w:rFonts w:ascii="Times New Roman" w:hAnsi="Times New Roman" w:cs="Times New Roman"/>
          <w:i/>
          <w:iCs/>
          <w:color w:val="000000"/>
          <w:sz w:val="28"/>
          <w:szCs w:val="28"/>
          <w:shd w:val="clear" w:color="auto" w:fill="FFFFFF"/>
          <w:lang w:val="uk-UA" w:eastAsia="uk-UA"/>
        </w:rPr>
        <w:t>Т</w:t>
      </w:r>
      <w:r w:rsidRPr="004448EA">
        <w:rPr>
          <w:rFonts w:ascii="Times New Roman" w:hAnsi="Times New Roman" w:cs="Times New Roman"/>
          <w:i/>
          <w:iCs/>
          <w:color w:val="000000"/>
          <w:sz w:val="28"/>
          <w:szCs w:val="28"/>
          <w:shd w:val="clear" w:color="auto" w:fill="FFFFFF"/>
          <w:vertAlign w:val="subscript"/>
          <w:lang w:val="uk-UA" w:eastAsia="uk-UA"/>
        </w:rPr>
        <w:t>опт</w:t>
      </w:r>
      <w:r w:rsidRPr="004448EA">
        <w:rPr>
          <w:rFonts w:ascii="Times New Roman" w:hAnsi="Times New Roman" w:cs="Times New Roman"/>
          <w:color w:val="000000"/>
          <w:sz w:val="28"/>
          <w:szCs w:val="28"/>
          <w:shd w:val="clear" w:color="auto" w:fill="FFFFFF"/>
          <w:lang w:val="uk-UA" w:eastAsia="uk-UA"/>
        </w:rPr>
        <w:t xml:space="preserve"> — оптимальна температура в зоні розташування тварин, визначається зоотехнічними нормами, °С;</w:t>
      </w:r>
      <w:r w:rsidRPr="004448EA">
        <w:rPr>
          <w:rFonts w:ascii="Times New Roman" w:hAnsi="Times New Roman" w:cs="Times New Roman"/>
          <w:i/>
          <w:iCs/>
          <w:color w:val="000000"/>
          <w:sz w:val="28"/>
          <w:szCs w:val="28"/>
          <w:shd w:val="clear" w:color="auto" w:fill="FFFFFF"/>
          <w:lang w:val="uk-UA" w:eastAsia="uk-UA"/>
        </w:rPr>
        <w:t xml:space="preserve"> К</w:t>
      </w:r>
      <w:r w:rsidRPr="004448EA">
        <w:rPr>
          <w:rFonts w:ascii="Times New Roman" w:hAnsi="Times New Roman" w:cs="Times New Roman"/>
          <w:i/>
          <w:iCs/>
          <w:color w:val="000000"/>
          <w:sz w:val="28"/>
          <w:szCs w:val="28"/>
          <w:shd w:val="clear" w:color="auto" w:fill="FFFFFF"/>
          <w:vertAlign w:val="subscript"/>
          <w:lang w:val="uk-UA" w:eastAsia="uk-UA"/>
        </w:rPr>
        <w:t>1</w:t>
      </w:r>
      <w:r w:rsidRPr="004448EA">
        <w:rPr>
          <w:rFonts w:ascii="Times New Roman" w:hAnsi="Times New Roman" w:cs="Times New Roman"/>
          <w:color w:val="000000"/>
          <w:sz w:val="28"/>
          <w:szCs w:val="28"/>
          <w:shd w:val="clear" w:color="auto" w:fill="FFFFFF"/>
          <w:lang w:val="uk-UA" w:eastAsia="uk-UA"/>
        </w:rPr>
        <w:t xml:space="preserve"> — коефіцієнт, що зв'язує значення </w:t>
      </w:r>
      <w:r w:rsidRPr="004448EA">
        <w:rPr>
          <w:rFonts w:ascii="Times New Roman" w:hAnsi="Times New Roman" w:cs="Times New Roman"/>
          <w:i/>
          <w:iCs/>
          <w:color w:val="000000"/>
          <w:sz w:val="28"/>
          <w:szCs w:val="28"/>
          <w:shd w:val="clear" w:color="auto" w:fill="FFFFFF"/>
          <w:lang w:val="uk-UA" w:eastAsia="uk-UA"/>
        </w:rPr>
        <w:t>Е</w:t>
      </w:r>
      <w:r w:rsidRPr="004448EA">
        <w:rPr>
          <w:rFonts w:ascii="Times New Roman" w:hAnsi="Times New Roman" w:cs="Times New Roman"/>
          <w:i/>
          <w:iCs/>
          <w:color w:val="000000"/>
          <w:sz w:val="28"/>
          <w:szCs w:val="28"/>
          <w:shd w:val="clear" w:color="auto" w:fill="FFFFFF"/>
          <w:vertAlign w:val="subscript"/>
          <w:lang w:val="uk-UA" w:eastAsia="uk-UA"/>
        </w:rPr>
        <w:t>ик</w:t>
      </w:r>
      <w:r w:rsidRPr="004448EA">
        <w:rPr>
          <w:rFonts w:ascii="Times New Roman" w:hAnsi="Times New Roman" w:cs="Times New Roman"/>
          <w:color w:val="000000"/>
          <w:sz w:val="28"/>
          <w:szCs w:val="28"/>
          <w:shd w:val="clear" w:color="auto" w:fill="FFFFFF"/>
          <w:lang w:val="uk-UA" w:eastAsia="uk-UA"/>
        </w:rPr>
        <w:t xml:space="preserve"> з температурою, </w:t>
      </w:r>
      <w:r w:rsidRPr="004448EA">
        <w:rPr>
          <w:rFonts w:ascii="Times New Roman" w:hAnsi="Times New Roman" w:cs="Times New Roman"/>
          <w:i/>
          <w:iCs/>
          <w:color w:val="000000"/>
          <w:sz w:val="28"/>
          <w:szCs w:val="28"/>
          <w:shd w:val="clear" w:color="auto" w:fill="FFFFFF"/>
          <w:lang w:val="uk-UA" w:eastAsia="uk-UA"/>
        </w:rPr>
        <w:t>К</w:t>
      </w:r>
      <w:r w:rsidRPr="004448EA">
        <w:rPr>
          <w:rFonts w:ascii="Times New Roman" w:hAnsi="Times New Roman" w:cs="Times New Roman"/>
          <w:i/>
          <w:iCs/>
          <w:color w:val="000000"/>
          <w:sz w:val="28"/>
          <w:szCs w:val="28"/>
          <w:shd w:val="clear" w:color="auto" w:fill="FFFFFF"/>
          <w:vertAlign w:val="subscript"/>
          <w:lang w:val="uk-UA" w:eastAsia="uk-UA"/>
        </w:rPr>
        <w:t>1</w:t>
      </w:r>
      <w:r w:rsidRPr="004448EA">
        <w:rPr>
          <w:rFonts w:ascii="Times New Roman" w:hAnsi="Times New Roman" w:cs="Times New Roman"/>
          <w:color w:val="000000"/>
          <w:sz w:val="28"/>
          <w:szCs w:val="28"/>
          <w:shd w:val="clear" w:color="auto" w:fill="FFFFFF"/>
          <w:lang w:val="uk-UA" w:eastAsia="uk-UA"/>
        </w:rPr>
        <w:t xml:space="preserve"> = 0,04 (м</w:t>
      </w:r>
      <w:r w:rsidRPr="004448EA">
        <w:rPr>
          <w:rFonts w:ascii="Times New Roman" w:hAnsi="Times New Roman" w:cs="Times New Roman"/>
          <w:color w:val="000000"/>
          <w:sz w:val="28"/>
          <w:szCs w:val="28"/>
          <w:shd w:val="clear" w:color="auto" w:fill="FFFFFF"/>
          <w:vertAlign w:val="superscript"/>
          <w:lang w:val="uk-UA" w:eastAsia="uk-UA"/>
        </w:rPr>
        <w:t>2</w:t>
      </w:r>
      <w:r w:rsidRPr="004448EA">
        <w:rPr>
          <w:rFonts w:ascii="Times New Roman" w:hAnsi="Times New Roman" w:cs="Times New Roman"/>
          <w:color w:val="000000"/>
          <w:sz w:val="28"/>
          <w:szCs w:val="28"/>
          <w:shd w:val="clear" w:color="auto" w:fill="FFFFFF"/>
          <w:lang w:val="uk-UA" w:eastAsia="uk-UA"/>
        </w:rPr>
        <w:t xml:space="preserve"> ∙ °С)/Вт.</w:t>
      </w:r>
    </w:p>
    <w:p w14:paraId="61D788B3" w14:textId="77777777" w:rsidR="00240005" w:rsidRPr="004448EA" w:rsidRDefault="00240005" w:rsidP="004448EA">
      <w:pPr>
        <w:pStyle w:val="28"/>
        <w:spacing w:line="240" w:lineRule="auto"/>
        <w:ind w:firstLine="567"/>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color w:val="000000"/>
          <w:sz w:val="28"/>
          <w:szCs w:val="28"/>
          <w:shd w:val="clear" w:color="auto" w:fill="FFFFFF"/>
          <w:lang w:val="uk-UA" w:eastAsia="uk-UA"/>
        </w:rPr>
        <w:t xml:space="preserve">Знаючи опроміненість </w:t>
      </w:r>
      <w:r w:rsidRPr="004448EA">
        <w:rPr>
          <w:rFonts w:ascii="Times New Roman" w:hAnsi="Times New Roman" w:cs="Times New Roman"/>
          <w:i/>
          <w:iCs/>
          <w:color w:val="000000"/>
          <w:sz w:val="28"/>
          <w:szCs w:val="28"/>
          <w:shd w:val="clear" w:color="auto" w:fill="FFFFFF"/>
          <w:lang w:val="uk-UA" w:eastAsia="uk-UA"/>
        </w:rPr>
        <w:t>Е</w:t>
      </w:r>
      <w:r w:rsidRPr="004448EA">
        <w:rPr>
          <w:rFonts w:ascii="Times New Roman" w:hAnsi="Times New Roman" w:cs="Times New Roman"/>
          <w:i/>
          <w:iCs/>
          <w:color w:val="000000"/>
          <w:sz w:val="28"/>
          <w:szCs w:val="28"/>
          <w:shd w:val="clear" w:color="auto" w:fill="FFFFFF"/>
          <w:vertAlign w:val="subscript"/>
          <w:lang w:val="uk-UA" w:eastAsia="uk-UA"/>
        </w:rPr>
        <w:t>ик</w:t>
      </w:r>
      <w:r w:rsidRPr="004448EA">
        <w:rPr>
          <w:rFonts w:ascii="Times New Roman" w:hAnsi="Times New Roman" w:cs="Times New Roman"/>
          <w:i/>
          <w:iCs/>
          <w:color w:val="000000"/>
          <w:sz w:val="28"/>
          <w:szCs w:val="28"/>
          <w:shd w:val="clear" w:color="auto" w:fill="FFFFFF"/>
          <w:lang w:val="uk-UA" w:eastAsia="uk-UA"/>
        </w:rPr>
        <w:t xml:space="preserve"> </w:t>
      </w:r>
      <w:r w:rsidRPr="004448EA">
        <w:rPr>
          <w:rFonts w:ascii="Times New Roman" w:hAnsi="Times New Roman" w:cs="Times New Roman"/>
          <w:color w:val="000000"/>
          <w:sz w:val="28"/>
          <w:szCs w:val="28"/>
          <w:shd w:val="clear" w:color="auto" w:fill="FFFFFF"/>
          <w:lang w:val="uk-UA" w:eastAsia="uk-UA"/>
        </w:rPr>
        <w:t xml:space="preserve">і </w:t>
      </w:r>
      <w:r w:rsidR="004448EA">
        <w:rPr>
          <w:rFonts w:ascii="Times New Roman" w:hAnsi="Times New Roman" w:cs="Times New Roman"/>
          <w:color w:val="000000"/>
          <w:sz w:val="28"/>
          <w:szCs w:val="28"/>
          <w:shd w:val="clear" w:color="auto" w:fill="FFFFFF"/>
          <w:lang w:val="uk-UA" w:eastAsia="uk-UA"/>
        </w:rPr>
        <w:t>площу</w:t>
      </w:r>
      <w:r w:rsidRPr="004448EA">
        <w:rPr>
          <w:rFonts w:ascii="Times New Roman" w:hAnsi="Times New Roman" w:cs="Times New Roman"/>
          <w:color w:val="000000"/>
          <w:sz w:val="28"/>
          <w:szCs w:val="28"/>
          <w:shd w:val="clear" w:color="auto" w:fill="FFFFFF"/>
          <w:lang w:val="uk-UA" w:eastAsia="uk-UA"/>
        </w:rPr>
        <w:t xml:space="preserve"> майданчика </w:t>
      </w:r>
      <w:r w:rsidR="004448EA" w:rsidRPr="004448EA">
        <w:rPr>
          <w:rFonts w:ascii="Times New Roman" w:hAnsi="Times New Roman" w:cs="Times New Roman"/>
          <w:i/>
          <w:color w:val="000000"/>
          <w:sz w:val="28"/>
          <w:szCs w:val="28"/>
          <w:shd w:val="clear" w:color="auto" w:fill="FFFFFF"/>
          <w:lang w:val="en-US" w:eastAsia="uk-UA"/>
        </w:rPr>
        <w:t>F</w:t>
      </w:r>
      <w:r w:rsidRPr="004448EA">
        <w:rPr>
          <w:rFonts w:ascii="Times New Roman" w:hAnsi="Times New Roman" w:cs="Times New Roman"/>
          <w:color w:val="000000"/>
          <w:sz w:val="28"/>
          <w:szCs w:val="28"/>
          <w:shd w:val="clear" w:color="auto" w:fill="FFFFFF"/>
          <w:lang w:val="uk-UA" w:eastAsia="uk-UA"/>
        </w:rPr>
        <w:t xml:space="preserve"> для обігріву, вибирають потужність </w:t>
      </w:r>
      <w:r w:rsidRPr="004448EA">
        <w:rPr>
          <w:rFonts w:ascii="Times New Roman" w:hAnsi="Times New Roman" w:cs="Times New Roman"/>
          <w:i/>
          <w:color w:val="000000"/>
          <w:sz w:val="28"/>
          <w:szCs w:val="28"/>
          <w:shd w:val="clear" w:color="auto" w:fill="FFFFFF"/>
          <w:lang w:val="uk-UA" w:eastAsia="uk-UA"/>
        </w:rPr>
        <w:t>Р</w:t>
      </w:r>
      <w:r w:rsidRPr="004448EA">
        <w:rPr>
          <w:rFonts w:ascii="Times New Roman" w:hAnsi="Times New Roman" w:cs="Times New Roman"/>
          <w:color w:val="000000"/>
          <w:sz w:val="28"/>
          <w:szCs w:val="28"/>
          <w:shd w:val="clear" w:color="auto" w:fill="FFFFFF"/>
          <w:lang w:val="uk-UA" w:eastAsia="uk-UA"/>
        </w:rPr>
        <w:t xml:space="preserve">, висоту підвісу </w:t>
      </w:r>
      <w:r w:rsidRPr="004448EA">
        <w:rPr>
          <w:rFonts w:ascii="Times New Roman" w:hAnsi="Times New Roman" w:cs="Times New Roman"/>
          <w:i/>
          <w:color w:val="000000"/>
          <w:sz w:val="28"/>
          <w:szCs w:val="28"/>
          <w:shd w:val="clear" w:color="auto" w:fill="FFFFFF"/>
          <w:lang w:val="uk-UA" w:eastAsia="uk-UA"/>
        </w:rPr>
        <w:t>h</w:t>
      </w:r>
      <w:r w:rsidRPr="004448EA">
        <w:rPr>
          <w:rFonts w:ascii="Times New Roman" w:hAnsi="Times New Roman" w:cs="Times New Roman"/>
          <w:color w:val="000000"/>
          <w:sz w:val="28"/>
          <w:szCs w:val="28"/>
          <w:shd w:val="clear" w:color="auto" w:fill="FFFFFF"/>
          <w:lang w:val="uk-UA" w:eastAsia="uk-UA"/>
        </w:rPr>
        <w:t xml:space="preserve"> і число опромінювачів </w:t>
      </w:r>
      <w:r w:rsidRPr="004448EA">
        <w:rPr>
          <w:rFonts w:ascii="Times New Roman" w:hAnsi="Times New Roman" w:cs="Times New Roman"/>
          <w:i/>
          <w:color w:val="000000"/>
          <w:sz w:val="28"/>
          <w:szCs w:val="28"/>
          <w:shd w:val="clear" w:color="auto" w:fill="FFFFFF"/>
          <w:lang w:val="uk-UA" w:eastAsia="uk-UA"/>
        </w:rPr>
        <w:t>N</w:t>
      </w:r>
      <w:r w:rsidRPr="004448EA">
        <w:rPr>
          <w:rFonts w:ascii="Times New Roman" w:hAnsi="Times New Roman" w:cs="Times New Roman"/>
          <w:color w:val="000000"/>
          <w:sz w:val="28"/>
          <w:szCs w:val="28"/>
          <w:shd w:val="clear" w:color="auto" w:fill="FFFFFF"/>
          <w:lang w:val="uk-UA" w:eastAsia="uk-UA"/>
        </w:rPr>
        <w:t>.</w:t>
      </w:r>
    </w:p>
    <w:p w14:paraId="24A4328A" w14:textId="77777777" w:rsidR="00240005" w:rsidRPr="004448EA" w:rsidRDefault="00240005" w:rsidP="004448EA">
      <w:pPr>
        <w:pStyle w:val="28"/>
        <w:spacing w:line="240" w:lineRule="auto"/>
        <w:ind w:firstLine="567"/>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color w:val="000000"/>
          <w:sz w:val="28"/>
          <w:szCs w:val="28"/>
          <w:shd w:val="clear" w:color="auto" w:fill="FFFFFF"/>
          <w:lang w:val="uk-UA" w:eastAsia="uk-UA"/>
        </w:rPr>
        <w:t>Одинична потужність опромінювача, Вт</w:t>
      </w:r>
      <w:r w:rsidR="004448EA">
        <w:rPr>
          <w:rFonts w:ascii="Times New Roman" w:hAnsi="Times New Roman" w:cs="Times New Roman"/>
          <w:color w:val="000000"/>
          <w:sz w:val="28"/>
          <w:szCs w:val="28"/>
          <w:shd w:val="clear" w:color="auto" w:fill="FFFFFF"/>
          <w:lang w:val="uk-UA" w:eastAsia="uk-UA"/>
        </w:rPr>
        <w:t>:</w:t>
      </w:r>
    </w:p>
    <w:p w14:paraId="4A33A71B" w14:textId="77777777" w:rsidR="00240005" w:rsidRPr="004448EA" w:rsidRDefault="00240005" w:rsidP="004448EA">
      <w:pPr>
        <w:pStyle w:val="28"/>
        <w:spacing w:line="240" w:lineRule="auto"/>
        <w:ind w:firstLine="4111"/>
        <w:jc w:val="both"/>
        <w:rPr>
          <w:rFonts w:ascii="Times New Roman" w:hAnsi="Times New Roman" w:cs="Times New Roman"/>
          <w:color w:val="000000"/>
          <w:sz w:val="28"/>
          <w:szCs w:val="28"/>
          <w:shd w:val="clear" w:color="auto" w:fill="FFFFFF"/>
          <w:lang w:eastAsia="uk-UA"/>
        </w:rPr>
      </w:pPr>
      <w:r w:rsidRPr="004448EA">
        <w:rPr>
          <w:rFonts w:ascii="Times New Roman" w:hAnsi="Times New Roman" w:cs="Times New Roman"/>
          <w:i/>
          <w:iCs/>
          <w:color w:val="000000"/>
          <w:sz w:val="28"/>
          <w:szCs w:val="28"/>
          <w:shd w:val="clear" w:color="auto" w:fill="FFFFFF"/>
          <w:lang w:val="uk-UA" w:eastAsia="uk-UA"/>
        </w:rPr>
        <w:t>Р = w</w:t>
      </w:r>
      <w:r w:rsidR="004448EA" w:rsidRPr="005B5969">
        <w:rPr>
          <w:rFonts w:ascii="Times New Roman" w:hAnsi="Times New Roman" w:cs="Times New Roman"/>
          <w:i/>
          <w:color w:val="000000"/>
          <w:sz w:val="28"/>
          <w:szCs w:val="28"/>
          <w:shd w:val="clear" w:color="auto" w:fill="FFFFFF"/>
          <w:lang w:eastAsia="uk-UA"/>
        </w:rPr>
        <w:t xml:space="preserve"> </w:t>
      </w:r>
      <w:r w:rsidR="004448EA" w:rsidRPr="004448EA">
        <w:rPr>
          <w:rFonts w:ascii="Times New Roman" w:hAnsi="Times New Roman" w:cs="Times New Roman"/>
          <w:i/>
          <w:color w:val="000000"/>
          <w:sz w:val="28"/>
          <w:szCs w:val="28"/>
          <w:shd w:val="clear" w:color="auto" w:fill="FFFFFF"/>
          <w:lang w:val="en-US" w:eastAsia="uk-UA"/>
        </w:rPr>
        <w:t>F</w:t>
      </w:r>
      <w:r w:rsidRPr="004448EA">
        <w:rPr>
          <w:rFonts w:ascii="Times New Roman" w:hAnsi="Times New Roman" w:cs="Times New Roman"/>
          <w:i/>
          <w:iCs/>
          <w:color w:val="000000"/>
          <w:sz w:val="28"/>
          <w:szCs w:val="28"/>
          <w:shd w:val="clear" w:color="auto" w:fill="FFFFFF"/>
          <w:lang w:val="uk-UA" w:eastAsia="uk-UA"/>
        </w:rPr>
        <w:t>/N,</w:t>
      </w:r>
      <w:r w:rsidRPr="004448EA">
        <w:rPr>
          <w:rFonts w:ascii="Times New Roman" w:hAnsi="Times New Roman" w:cs="Times New Roman"/>
          <w:color w:val="000000"/>
          <w:sz w:val="28"/>
          <w:szCs w:val="28"/>
          <w:shd w:val="clear" w:color="auto" w:fill="FFFFFF"/>
          <w:lang w:val="uk-UA" w:eastAsia="uk-UA"/>
        </w:rPr>
        <w:t xml:space="preserve"> </w:t>
      </w:r>
      <w:r w:rsidRPr="004448EA">
        <w:rPr>
          <w:rFonts w:ascii="Times New Roman" w:hAnsi="Times New Roman" w:cs="Times New Roman"/>
          <w:color w:val="000000"/>
          <w:sz w:val="28"/>
          <w:szCs w:val="28"/>
          <w:shd w:val="clear" w:color="auto" w:fill="FFFFFF"/>
          <w:lang w:val="uk-UA"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eastAsia="uk-UA"/>
        </w:rPr>
        <w:tab/>
      </w:r>
      <w:r w:rsidRPr="004448EA">
        <w:rPr>
          <w:rFonts w:ascii="Times New Roman" w:hAnsi="Times New Roman" w:cs="Times New Roman"/>
          <w:color w:val="000000"/>
          <w:sz w:val="28"/>
          <w:szCs w:val="28"/>
          <w:shd w:val="clear" w:color="auto" w:fill="FFFFFF"/>
          <w:lang w:val="uk-UA" w:eastAsia="uk-UA"/>
        </w:rPr>
        <w:t>(</w:t>
      </w:r>
      <w:r w:rsidR="004448EA">
        <w:rPr>
          <w:rFonts w:ascii="Times New Roman" w:hAnsi="Times New Roman" w:cs="Times New Roman"/>
          <w:color w:val="000000"/>
          <w:sz w:val="28"/>
          <w:szCs w:val="28"/>
          <w:shd w:val="clear" w:color="auto" w:fill="FFFFFF"/>
          <w:lang w:val="uk-UA" w:eastAsia="uk-UA"/>
        </w:rPr>
        <w:t>5.</w:t>
      </w:r>
      <w:r w:rsidRPr="004448EA">
        <w:rPr>
          <w:rFonts w:ascii="Times New Roman" w:hAnsi="Times New Roman" w:cs="Times New Roman"/>
          <w:color w:val="000000"/>
          <w:sz w:val="28"/>
          <w:szCs w:val="28"/>
          <w:shd w:val="clear" w:color="auto" w:fill="FFFFFF"/>
          <w:lang w:eastAsia="uk-UA"/>
        </w:rPr>
        <w:t>9</w:t>
      </w:r>
      <w:r w:rsidRPr="004448EA">
        <w:rPr>
          <w:rFonts w:ascii="Times New Roman" w:hAnsi="Times New Roman" w:cs="Times New Roman"/>
          <w:color w:val="000000"/>
          <w:sz w:val="28"/>
          <w:szCs w:val="28"/>
          <w:shd w:val="clear" w:color="auto" w:fill="FFFFFF"/>
          <w:lang w:val="uk-UA" w:eastAsia="uk-UA"/>
        </w:rPr>
        <w:t>)</w:t>
      </w:r>
    </w:p>
    <w:p w14:paraId="3A9EA1E2" w14:textId="77777777" w:rsidR="00FF42F0" w:rsidRPr="000A57EC" w:rsidRDefault="00FF42F0" w:rsidP="004448EA">
      <w:pPr>
        <w:pStyle w:val="28"/>
        <w:shd w:val="clear" w:color="auto" w:fill="auto"/>
        <w:spacing w:line="240" w:lineRule="auto"/>
        <w:ind w:firstLine="567"/>
        <w:jc w:val="both"/>
        <w:rPr>
          <w:rStyle w:val="18"/>
          <w:color w:val="000000"/>
          <w:sz w:val="28"/>
          <w:szCs w:val="28"/>
          <w:lang w:val="uk-UA" w:eastAsia="uk-UA"/>
        </w:rPr>
      </w:pPr>
      <w:r w:rsidRPr="004448EA">
        <w:rPr>
          <w:rFonts w:ascii="Times New Roman" w:hAnsi="Times New Roman" w:cs="Times New Roman"/>
          <w:color w:val="000000"/>
          <w:sz w:val="28"/>
          <w:szCs w:val="28"/>
          <w:shd w:val="clear" w:color="auto" w:fill="FFFFFF"/>
          <w:lang w:val="uk-UA" w:eastAsia="uk-UA"/>
        </w:rPr>
        <w:t>д</w:t>
      </w:r>
      <w:r w:rsidRPr="00FF42F0">
        <w:rPr>
          <w:rFonts w:ascii="Times New Roman" w:hAnsi="Times New Roman" w:cs="Times New Roman"/>
          <w:color w:val="000000"/>
          <w:sz w:val="28"/>
          <w:szCs w:val="28"/>
          <w:shd w:val="clear" w:color="auto" w:fill="FFFFFF"/>
          <w:lang w:val="uk-UA" w:eastAsia="uk-UA"/>
        </w:rPr>
        <w:t xml:space="preserve">е </w:t>
      </w:r>
      <w:r w:rsidRPr="004448EA">
        <w:rPr>
          <w:rFonts w:ascii="Times New Roman" w:hAnsi="Times New Roman" w:cs="Times New Roman"/>
          <w:i/>
          <w:color w:val="000000"/>
          <w:sz w:val="28"/>
          <w:szCs w:val="28"/>
          <w:shd w:val="clear" w:color="auto" w:fill="FFFFFF"/>
          <w:lang w:val="uk-UA" w:eastAsia="uk-UA"/>
        </w:rPr>
        <w:t>w</w:t>
      </w:r>
      <w:r w:rsidRPr="00FF42F0">
        <w:rPr>
          <w:rFonts w:ascii="Times New Roman" w:hAnsi="Times New Roman" w:cs="Times New Roman"/>
          <w:color w:val="000000"/>
          <w:sz w:val="28"/>
          <w:szCs w:val="28"/>
          <w:shd w:val="clear" w:color="auto" w:fill="FFFFFF"/>
          <w:lang w:val="uk-UA" w:eastAsia="uk-UA"/>
        </w:rPr>
        <w:t xml:space="preserve"> — питома потужність загального рівномірного опромінення, Вт/м</w:t>
      </w:r>
      <w:r w:rsidRPr="00FF42F0">
        <w:rPr>
          <w:rFonts w:ascii="Times New Roman" w:hAnsi="Times New Roman" w:cs="Times New Roman"/>
          <w:color w:val="000000"/>
          <w:sz w:val="28"/>
          <w:szCs w:val="28"/>
          <w:shd w:val="clear" w:color="auto" w:fill="FFFFFF"/>
          <w:vertAlign w:val="superscript"/>
          <w:lang w:val="uk-UA" w:eastAsia="uk-UA"/>
        </w:rPr>
        <w:t>2</w:t>
      </w:r>
      <w:r w:rsidRPr="00FF42F0">
        <w:rPr>
          <w:rFonts w:ascii="Times New Roman" w:hAnsi="Times New Roman" w:cs="Times New Roman"/>
          <w:color w:val="000000"/>
          <w:sz w:val="28"/>
          <w:szCs w:val="28"/>
          <w:shd w:val="clear" w:color="auto" w:fill="FFFFFF"/>
          <w:lang w:val="uk-UA" w:eastAsia="uk-UA"/>
        </w:rPr>
        <w:t xml:space="preserve">, </w:t>
      </w:r>
      <w:r w:rsidRPr="00FF42F0">
        <w:rPr>
          <w:rFonts w:ascii="Times New Roman" w:hAnsi="Times New Roman" w:cs="Times New Roman"/>
          <w:color w:val="000000"/>
          <w:sz w:val="28"/>
          <w:szCs w:val="28"/>
          <w:shd w:val="clear" w:color="auto" w:fill="FFFFFF"/>
          <w:lang w:eastAsia="uk-UA"/>
        </w:rPr>
        <w:t xml:space="preserve"> </w:t>
      </w:r>
      <w:r w:rsidRPr="004448EA">
        <w:rPr>
          <w:rFonts w:ascii="Times New Roman" w:hAnsi="Times New Roman" w:cs="Times New Roman"/>
          <w:i/>
          <w:color w:val="000000"/>
          <w:sz w:val="28"/>
          <w:szCs w:val="28"/>
          <w:shd w:val="clear" w:color="auto" w:fill="FFFFFF"/>
          <w:lang w:val="uk-UA" w:eastAsia="uk-UA"/>
        </w:rPr>
        <w:t>w</w:t>
      </w:r>
      <w:r w:rsidRPr="00FF42F0">
        <w:rPr>
          <w:rFonts w:ascii="Times New Roman" w:hAnsi="Times New Roman" w:cs="Times New Roman"/>
          <w:color w:val="000000"/>
          <w:sz w:val="28"/>
          <w:szCs w:val="28"/>
          <w:shd w:val="clear" w:color="auto" w:fill="FFFFFF"/>
          <w:lang w:val="uk-UA" w:eastAsia="uk-UA"/>
        </w:rPr>
        <w:t xml:space="preserve"> ≈ </w:t>
      </w:r>
      <w:r w:rsidRPr="00FF42F0">
        <w:rPr>
          <w:rFonts w:ascii="Times New Roman" w:hAnsi="Times New Roman" w:cs="Times New Roman"/>
          <w:i/>
          <w:iCs/>
          <w:color w:val="000000"/>
          <w:sz w:val="28"/>
          <w:szCs w:val="28"/>
          <w:shd w:val="clear" w:color="auto" w:fill="FFFFFF"/>
          <w:lang w:val="uk-UA" w:eastAsia="uk-UA"/>
        </w:rPr>
        <w:t>Е</w:t>
      </w:r>
      <w:r w:rsidRPr="00FF42F0">
        <w:rPr>
          <w:rFonts w:ascii="Times New Roman" w:hAnsi="Times New Roman" w:cs="Times New Roman"/>
          <w:i/>
          <w:iCs/>
          <w:color w:val="000000"/>
          <w:sz w:val="28"/>
          <w:szCs w:val="28"/>
          <w:shd w:val="clear" w:color="auto" w:fill="FFFFFF"/>
          <w:vertAlign w:val="subscript"/>
          <w:lang w:val="uk-UA" w:eastAsia="uk-UA"/>
        </w:rPr>
        <w:t>ик</w:t>
      </w:r>
    </w:p>
    <w:p w14:paraId="72B5243B" w14:textId="77777777" w:rsidR="000A57EC" w:rsidRPr="000A57EC" w:rsidRDefault="000A57EC" w:rsidP="00E045F0">
      <w:pPr>
        <w:shd w:val="clear" w:color="auto" w:fill="FFFFFF"/>
        <w:ind w:left="11" w:right="23" w:firstLine="586"/>
        <w:jc w:val="both"/>
        <w:rPr>
          <w:rFonts w:eastAsia="Candara"/>
          <w:lang w:val="uk-UA"/>
        </w:rPr>
      </w:pPr>
      <w:r w:rsidRPr="000A57EC">
        <w:rPr>
          <w:sz w:val="28"/>
          <w:szCs w:val="28"/>
          <w:lang w:val="uk-UA"/>
        </w:rPr>
        <w:t>Джерелом інфрачервоного випромінювання є будь-яке нагріте тіло. Потужним</w:t>
      </w:r>
      <w:r w:rsidR="004448EA">
        <w:rPr>
          <w:sz w:val="28"/>
          <w:szCs w:val="28"/>
          <w:lang w:val="uk-UA"/>
        </w:rPr>
        <w:t xml:space="preserve"> природнім</w:t>
      </w:r>
      <w:r w:rsidRPr="000A57EC">
        <w:rPr>
          <w:sz w:val="28"/>
          <w:szCs w:val="28"/>
          <w:lang w:val="uk-UA"/>
        </w:rPr>
        <w:t xml:space="preserve"> джерелом інфрачервоних променів є </w:t>
      </w:r>
      <w:r w:rsidR="008555B7">
        <w:rPr>
          <w:sz w:val="28"/>
          <w:szCs w:val="28"/>
          <w:lang w:val="uk-UA"/>
        </w:rPr>
        <w:t>с</w:t>
      </w:r>
      <w:r w:rsidRPr="000A57EC">
        <w:rPr>
          <w:sz w:val="28"/>
          <w:szCs w:val="28"/>
          <w:lang w:val="uk-UA"/>
        </w:rPr>
        <w:t>онце, у спектрі якого переважають промені в довжиною хвиль від 0,76 до 5мкм.</w:t>
      </w:r>
    </w:p>
    <w:p w14:paraId="2A3BD010" w14:textId="77777777" w:rsidR="000A57EC" w:rsidRPr="000A57EC" w:rsidRDefault="000A57EC" w:rsidP="00E045F0">
      <w:pPr>
        <w:shd w:val="clear" w:color="auto" w:fill="FFFFFF"/>
        <w:ind w:left="11" w:right="23" w:firstLine="586"/>
        <w:jc w:val="both"/>
        <w:rPr>
          <w:sz w:val="28"/>
          <w:szCs w:val="28"/>
          <w:lang w:val="uk-UA"/>
        </w:rPr>
      </w:pPr>
      <w:r w:rsidRPr="000A57EC">
        <w:rPr>
          <w:sz w:val="28"/>
          <w:szCs w:val="28"/>
          <w:lang w:val="uk-UA"/>
        </w:rPr>
        <w:t>За спектральним складом</w:t>
      </w:r>
      <w:r w:rsidR="004448EA">
        <w:rPr>
          <w:sz w:val="28"/>
          <w:szCs w:val="28"/>
          <w:lang w:val="uk-UA"/>
        </w:rPr>
        <w:t xml:space="preserve"> штучні</w:t>
      </w:r>
      <w:r w:rsidRPr="000A57EC">
        <w:rPr>
          <w:sz w:val="28"/>
          <w:szCs w:val="28"/>
          <w:lang w:val="uk-UA"/>
        </w:rPr>
        <w:t xml:space="preserve"> джерела інфрачервоного </w:t>
      </w:r>
      <w:r w:rsidRPr="000A57EC">
        <w:rPr>
          <w:sz w:val="28"/>
          <w:szCs w:val="28"/>
          <w:lang w:val="uk-UA"/>
        </w:rPr>
        <w:lastRenderedPageBreak/>
        <w:t>випромінювання поділяють на «світлі» і «темні».</w:t>
      </w:r>
    </w:p>
    <w:p w14:paraId="53A9CD8D" w14:textId="77777777" w:rsidR="000A57EC" w:rsidRPr="000A57EC" w:rsidRDefault="000A57EC" w:rsidP="00E045F0">
      <w:pPr>
        <w:shd w:val="clear" w:color="auto" w:fill="FFFFFF"/>
        <w:ind w:left="11" w:right="23" w:firstLine="586"/>
        <w:jc w:val="both"/>
        <w:rPr>
          <w:sz w:val="28"/>
          <w:szCs w:val="28"/>
          <w:lang w:val="uk-UA"/>
        </w:rPr>
      </w:pPr>
      <w:r w:rsidRPr="00845DBF">
        <w:rPr>
          <w:bCs/>
          <w:i/>
          <w:sz w:val="28"/>
          <w:szCs w:val="28"/>
          <w:lang w:val="uk-UA"/>
        </w:rPr>
        <w:t>«Світлі»</w:t>
      </w:r>
      <w:r w:rsidRPr="000A57EC">
        <w:rPr>
          <w:sz w:val="28"/>
          <w:szCs w:val="28"/>
          <w:lang w:val="uk-UA"/>
        </w:rPr>
        <w:t xml:space="preserve"> випромінювачі за конструкцією і принципом дії подібні до ламп розжарювання, але порівняно з останніми мають нижчу температуру нагрів</w:t>
      </w:r>
      <w:r w:rsidR="00845DBF">
        <w:rPr>
          <w:sz w:val="28"/>
          <w:szCs w:val="28"/>
          <w:lang w:val="uk-UA"/>
        </w:rPr>
        <w:t>ання вольфрамової спіралі (2270…</w:t>
      </w:r>
      <w:r w:rsidRPr="000A57EC">
        <w:rPr>
          <w:sz w:val="28"/>
          <w:szCs w:val="28"/>
          <w:lang w:val="uk-UA"/>
        </w:rPr>
        <w:t>2770</w:t>
      </w:r>
      <w:r w:rsidR="001B1533" w:rsidRPr="001B1533">
        <w:rPr>
          <w:sz w:val="28"/>
          <w:szCs w:val="28"/>
          <w:vertAlign w:val="superscript"/>
          <w:lang w:val="uk-UA"/>
        </w:rPr>
        <w:t>о</w:t>
      </w:r>
      <w:r w:rsidRPr="000A57EC">
        <w:rPr>
          <w:sz w:val="28"/>
          <w:szCs w:val="28"/>
          <w:lang w:val="uk-UA"/>
        </w:rPr>
        <w:t>К). Максимум спектральної густини випромінювання цих дже</w:t>
      </w:r>
      <w:r w:rsidR="00845DBF">
        <w:rPr>
          <w:sz w:val="28"/>
          <w:szCs w:val="28"/>
          <w:lang w:val="uk-UA"/>
        </w:rPr>
        <w:t>рел знаходиться в межах 1000...</w:t>
      </w:r>
      <w:r w:rsidRPr="000A57EC">
        <w:rPr>
          <w:sz w:val="28"/>
          <w:szCs w:val="28"/>
          <w:lang w:val="uk-UA"/>
        </w:rPr>
        <w:t xml:space="preserve">1400нм. Промисловість випускає інфрачервоні дзеркальні лампи типу </w:t>
      </w:r>
      <w:r w:rsidR="00E928D0">
        <w:rPr>
          <w:sz w:val="28"/>
          <w:szCs w:val="28"/>
          <w:lang w:val="uk-UA"/>
        </w:rPr>
        <w:t>І</w:t>
      </w:r>
      <w:r w:rsidRPr="000A57EC">
        <w:rPr>
          <w:sz w:val="28"/>
          <w:szCs w:val="28"/>
          <w:lang w:val="uk-UA"/>
        </w:rPr>
        <w:t xml:space="preserve">КЗ, </w:t>
      </w:r>
      <w:r w:rsidR="00E928D0">
        <w:rPr>
          <w:sz w:val="28"/>
          <w:szCs w:val="28"/>
          <w:lang w:val="uk-UA"/>
        </w:rPr>
        <w:t>І</w:t>
      </w:r>
      <w:r w:rsidRPr="000A57EC">
        <w:rPr>
          <w:sz w:val="28"/>
          <w:szCs w:val="28"/>
          <w:lang w:val="uk-UA"/>
        </w:rPr>
        <w:t xml:space="preserve">КЗК, </w:t>
      </w:r>
      <w:r w:rsidR="00E928D0">
        <w:rPr>
          <w:sz w:val="28"/>
          <w:szCs w:val="28"/>
          <w:lang w:val="uk-UA"/>
        </w:rPr>
        <w:t>І</w:t>
      </w:r>
      <w:r w:rsidRPr="000A57EC">
        <w:rPr>
          <w:sz w:val="28"/>
          <w:szCs w:val="28"/>
          <w:lang w:val="uk-UA"/>
        </w:rPr>
        <w:t>КЗС і К</w:t>
      </w:r>
      <w:r w:rsidR="00E928D0">
        <w:rPr>
          <w:sz w:val="28"/>
          <w:szCs w:val="28"/>
          <w:lang w:val="uk-UA"/>
        </w:rPr>
        <w:t>І</w:t>
      </w:r>
      <w:r w:rsidRPr="000A57EC">
        <w:rPr>
          <w:sz w:val="28"/>
          <w:szCs w:val="28"/>
          <w:lang w:val="uk-UA"/>
        </w:rPr>
        <w:t>.</w:t>
      </w:r>
    </w:p>
    <w:p w14:paraId="343F8EF6" w14:textId="77777777" w:rsidR="000A57EC" w:rsidRPr="000A57EC" w:rsidRDefault="000A57EC" w:rsidP="00E045F0">
      <w:pPr>
        <w:shd w:val="clear" w:color="auto" w:fill="FFFFFF"/>
        <w:ind w:left="11" w:right="23" w:firstLine="586"/>
        <w:jc w:val="both"/>
        <w:rPr>
          <w:sz w:val="28"/>
          <w:szCs w:val="28"/>
          <w:lang w:val="uk-UA"/>
        </w:rPr>
      </w:pPr>
      <w:r w:rsidRPr="000A57EC">
        <w:rPr>
          <w:sz w:val="28"/>
          <w:szCs w:val="28"/>
          <w:lang w:val="uk-UA"/>
        </w:rPr>
        <w:t xml:space="preserve">Для концентрації потоку випромінювання в необхідному напрямку і захисту ламп від механічних пошкоджень </w:t>
      </w:r>
      <w:r w:rsidR="004448EA">
        <w:rPr>
          <w:sz w:val="28"/>
          <w:szCs w:val="28"/>
          <w:lang w:val="uk-UA"/>
        </w:rPr>
        <w:t>та</w:t>
      </w:r>
      <w:r w:rsidRPr="000A57EC">
        <w:rPr>
          <w:sz w:val="28"/>
          <w:szCs w:val="28"/>
          <w:lang w:val="uk-UA"/>
        </w:rPr>
        <w:t xml:space="preserve"> крапель води</w:t>
      </w:r>
      <w:r w:rsidR="004448EA">
        <w:rPr>
          <w:sz w:val="28"/>
          <w:szCs w:val="28"/>
          <w:lang w:val="uk-UA"/>
        </w:rPr>
        <w:t>,</w:t>
      </w:r>
      <w:r w:rsidRPr="000A57EC">
        <w:rPr>
          <w:sz w:val="28"/>
          <w:szCs w:val="28"/>
          <w:lang w:val="uk-UA"/>
        </w:rPr>
        <w:t xml:space="preserve"> використовують різні за конструкцією світильники.</w:t>
      </w:r>
    </w:p>
    <w:p w14:paraId="055C4D0F" w14:textId="77777777" w:rsidR="000A57EC" w:rsidRPr="000A57EC" w:rsidRDefault="000A57EC" w:rsidP="00E045F0">
      <w:pPr>
        <w:shd w:val="clear" w:color="auto" w:fill="FFFFFF"/>
        <w:ind w:left="11" w:right="23" w:firstLine="586"/>
        <w:jc w:val="both"/>
        <w:rPr>
          <w:sz w:val="28"/>
          <w:szCs w:val="28"/>
          <w:lang w:val="uk-UA"/>
        </w:rPr>
      </w:pPr>
      <w:r w:rsidRPr="000A57EC">
        <w:rPr>
          <w:sz w:val="28"/>
          <w:szCs w:val="28"/>
          <w:lang w:val="uk-UA"/>
        </w:rPr>
        <w:t xml:space="preserve">Основна частина потоку випромінювання ламп </w:t>
      </w:r>
      <w:r w:rsidR="00E928D0">
        <w:rPr>
          <w:sz w:val="28"/>
          <w:szCs w:val="28"/>
          <w:lang w:val="uk-UA"/>
        </w:rPr>
        <w:t>І</w:t>
      </w:r>
      <w:r w:rsidRPr="000A57EC">
        <w:rPr>
          <w:sz w:val="28"/>
          <w:szCs w:val="28"/>
          <w:lang w:val="uk-UA"/>
        </w:rPr>
        <w:t xml:space="preserve">КЗ та </w:t>
      </w:r>
      <w:r w:rsidR="00E928D0">
        <w:rPr>
          <w:sz w:val="28"/>
          <w:szCs w:val="28"/>
          <w:lang w:val="uk-UA"/>
        </w:rPr>
        <w:t>І</w:t>
      </w:r>
      <w:r w:rsidRPr="000A57EC">
        <w:rPr>
          <w:sz w:val="28"/>
          <w:szCs w:val="28"/>
          <w:lang w:val="uk-UA"/>
        </w:rPr>
        <w:t>КЗК припадає на облас</w:t>
      </w:r>
      <w:r w:rsidR="00845DBF">
        <w:rPr>
          <w:sz w:val="28"/>
          <w:szCs w:val="28"/>
          <w:lang w:val="uk-UA"/>
        </w:rPr>
        <w:t>ть спектра з довжиною хвиль 0,6…</w:t>
      </w:r>
      <w:r w:rsidRPr="000A57EC">
        <w:rPr>
          <w:sz w:val="28"/>
          <w:szCs w:val="28"/>
          <w:lang w:val="uk-UA"/>
        </w:rPr>
        <w:t>2мкм.</w:t>
      </w:r>
    </w:p>
    <w:p w14:paraId="4104FC2F" w14:textId="77777777" w:rsidR="000A57EC" w:rsidRPr="000A57EC" w:rsidRDefault="000A57EC" w:rsidP="00E045F0">
      <w:pPr>
        <w:shd w:val="clear" w:color="auto" w:fill="FFFFFF"/>
        <w:ind w:left="11" w:right="23" w:firstLine="586"/>
        <w:jc w:val="both"/>
        <w:rPr>
          <w:sz w:val="28"/>
          <w:szCs w:val="28"/>
          <w:lang w:val="uk-UA"/>
        </w:rPr>
      </w:pPr>
      <w:r w:rsidRPr="00845DBF">
        <w:rPr>
          <w:bCs/>
          <w:i/>
          <w:sz w:val="28"/>
          <w:szCs w:val="28"/>
          <w:lang w:val="uk-UA"/>
        </w:rPr>
        <w:t>«Темними»</w:t>
      </w:r>
      <w:r w:rsidRPr="000A57EC">
        <w:rPr>
          <w:sz w:val="28"/>
          <w:szCs w:val="28"/>
          <w:lang w:val="uk-UA"/>
        </w:rPr>
        <w:t xml:space="preserve"> називають низькотемпературні інфрачервоні випромінювачі. Вони являють собою металеву трубку, всередині якої в вогнетривкій ізоляційній масі розміщена нагрівальна ніхромова спіраль. Температура нагрівання ніхромової спіралі становить 700...1000</w:t>
      </w:r>
      <w:r w:rsidR="001B1533" w:rsidRPr="001B1533">
        <w:rPr>
          <w:sz w:val="28"/>
          <w:szCs w:val="28"/>
          <w:vertAlign w:val="superscript"/>
          <w:lang w:val="uk-UA"/>
        </w:rPr>
        <w:t>о</w:t>
      </w:r>
      <w:r w:rsidRPr="000A57EC">
        <w:rPr>
          <w:sz w:val="28"/>
          <w:szCs w:val="28"/>
          <w:lang w:val="uk-UA"/>
        </w:rPr>
        <w:t xml:space="preserve">К. Максимум випромінювання припадає на частину спектра з довжиною хвилі 3,5...4мкм. Відсутність контакту нагрітої спіралі з повітрям забезпечує тривалий </w:t>
      </w:r>
      <w:r w:rsidR="001B1533">
        <w:rPr>
          <w:sz w:val="28"/>
          <w:szCs w:val="28"/>
          <w:lang w:val="uk-UA"/>
        </w:rPr>
        <w:t>термін</w:t>
      </w:r>
      <w:r w:rsidRPr="000A57EC">
        <w:rPr>
          <w:sz w:val="28"/>
          <w:szCs w:val="28"/>
          <w:lang w:val="uk-UA"/>
        </w:rPr>
        <w:t xml:space="preserve"> служби випромінювача.</w:t>
      </w:r>
    </w:p>
    <w:p w14:paraId="774B78B4" w14:textId="77777777" w:rsidR="000A57EC" w:rsidRPr="000A57EC" w:rsidRDefault="000A57EC" w:rsidP="00E045F0">
      <w:pPr>
        <w:shd w:val="clear" w:color="auto" w:fill="FFFFFF"/>
        <w:ind w:left="11" w:right="23" w:firstLine="586"/>
        <w:jc w:val="both"/>
        <w:rPr>
          <w:sz w:val="28"/>
          <w:szCs w:val="28"/>
          <w:lang w:val="uk-UA"/>
        </w:rPr>
      </w:pPr>
      <w:r w:rsidRPr="000A57EC">
        <w:rPr>
          <w:sz w:val="28"/>
          <w:szCs w:val="28"/>
          <w:lang w:val="uk-UA"/>
        </w:rPr>
        <w:t xml:space="preserve">Інфрачервоне випромінювання не </w:t>
      </w:r>
      <w:r w:rsidR="001B1533">
        <w:rPr>
          <w:sz w:val="28"/>
          <w:szCs w:val="28"/>
          <w:lang w:val="uk-UA"/>
        </w:rPr>
        <w:t>лише</w:t>
      </w:r>
      <w:r w:rsidRPr="000A57EC">
        <w:rPr>
          <w:sz w:val="28"/>
          <w:szCs w:val="28"/>
          <w:lang w:val="uk-UA"/>
        </w:rPr>
        <w:t xml:space="preserve"> проявляє теплову дію, а й активізує біологічні процеси в організмі тварин, підвищує їх тонус.</w:t>
      </w:r>
    </w:p>
    <w:p w14:paraId="2562853B" w14:textId="77777777" w:rsidR="000A57EC" w:rsidRPr="000A57EC" w:rsidRDefault="000A57EC" w:rsidP="00E045F0">
      <w:pPr>
        <w:shd w:val="clear" w:color="auto" w:fill="FFFFFF"/>
        <w:ind w:left="11" w:right="23" w:firstLine="586"/>
        <w:jc w:val="both"/>
        <w:rPr>
          <w:sz w:val="28"/>
          <w:szCs w:val="28"/>
          <w:lang w:val="uk-UA"/>
        </w:rPr>
      </w:pPr>
      <w:r w:rsidRPr="000A57EC">
        <w:rPr>
          <w:sz w:val="28"/>
          <w:szCs w:val="28"/>
          <w:lang w:val="uk-UA"/>
        </w:rPr>
        <w:t>Для потреб сільського господарства промисловість випускає:</w:t>
      </w:r>
    </w:p>
    <w:p w14:paraId="4F9DFB61" w14:textId="77777777" w:rsidR="000A57EC" w:rsidRPr="001B1533" w:rsidRDefault="001B1533" w:rsidP="003F5418">
      <w:pPr>
        <w:pStyle w:val="ad"/>
        <w:numPr>
          <w:ilvl w:val="0"/>
          <w:numId w:val="7"/>
        </w:numPr>
        <w:shd w:val="clear" w:color="auto" w:fill="FFFFFF"/>
        <w:spacing w:after="0" w:line="240" w:lineRule="auto"/>
        <w:ind w:left="0" w:right="23" w:firstLine="567"/>
        <w:jc w:val="both"/>
        <w:rPr>
          <w:rFonts w:ascii="Times New Roman" w:hAnsi="Times New Roman"/>
          <w:sz w:val="28"/>
          <w:szCs w:val="28"/>
          <w:lang w:val="uk-UA"/>
        </w:rPr>
      </w:pPr>
      <w:r>
        <w:rPr>
          <w:rFonts w:ascii="Times New Roman" w:hAnsi="Times New Roman"/>
          <w:sz w:val="28"/>
          <w:szCs w:val="28"/>
          <w:lang w:val="uk-UA"/>
        </w:rPr>
        <w:t xml:space="preserve"> </w:t>
      </w:r>
      <w:r w:rsidR="000A57EC" w:rsidRPr="001B1533">
        <w:rPr>
          <w:rFonts w:ascii="Times New Roman" w:hAnsi="Times New Roman"/>
          <w:sz w:val="28"/>
          <w:szCs w:val="28"/>
          <w:lang w:val="uk-UA"/>
        </w:rPr>
        <w:t>світильники: ОР</w:t>
      </w:r>
      <w:r w:rsidR="00E928D0">
        <w:rPr>
          <w:rFonts w:ascii="Times New Roman" w:hAnsi="Times New Roman"/>
          <w:sz w:val="28"/>
          <w:szCs w:val="28"/>
          <w:lang w:val="uk-UA"/>
        </w:rPr>
        <w:t>І</w:t>
      </w:r>
      <w:r w:rsidR="000A57EC" w:rsidRPr="001B1533">
        <w:rPr>
          <w:rFonts w:ascii="Times New Roman" w:hAnsi="Times New Roman"/>
          <w:sz w:val="28"/>
          <w:szCs w:val="28"/>
          <w:lang w:val="uk-UA"/>
        </w:rPr>
        <w:t xml:space="preserve">-1 для ламп </w:t>
      </w:r>
      <w:r w:rsidR="00E928D0">
        <w:rPr>
          <w:rFonts w:ascii="Times New Roman" w:hAnsi="Times New Roman"/>
          <w:sz w:val="28"/>
          <w:szCs w:val="28"/>
          <w:lang w:val="uk-UA"/>
        </w:rPr>
        <w:t>І</w:t>
      </w:r>
      <w:r w:rsidR="000A57EC" w:rsidRPr="001B1533">
        <w:rPr>
          <w:rFonts w:ascii="Times New Roman" w:hAnsi="Times New Roman"/>
          <w:sz w:val="28"/>
          <w:szCs w:val="28"/>
          <w:lang w:val="uk-UA"/>
        </w:rPr>
        <w:t>КЗ-220-500;</w:t>
      </w:r>
      <w:r w:rsidRPr="001B1533">
        <w:rPr>
          <w:rFonts w:ascii="Times New Roman" w:hAnsi="Times New Roman"/>
          <w:sz w:val="28"/>
          <w:szCs w:val="28"/>
          <w:lang w:val="uk-UA"/>
        </w:rPr>
        <w:t xml:space="preserve"> </w:t>
      </w:r>
      <w:r w:rsidR="000A57EC" w:rsidRPr="001B1533">
        <w:rPr>
          <w:rFonts w:ascii="Times New Roman" w:hAnsi="Times New Roman"/>
          <w:sz w:val="28"/>
          <w:szCs w:val="28"/>
          <w:lang w:val="uk-UA"/>
        </w:rPr>
        <w:t xml:space="preserve">ССПО1-250 для ламп </w:t>
      </w:r>
      <w:r w:rsidR="00E928D0">
        <w:rPr>
          <w:rFonts w:ascii="Times New Roman" w:hAnsi="Times New Roman"/>
          <w:sz w:val="28"/>
          <w:szCs w:val="28"/>
          <w:lang w:val="uk-UA"/>
        </w:rPr>
        <w:t>І</w:t>
      </w:r>
      <w:r w:rsidR="000A57EC" w:rsidRPr="001B1533">
        <w:rPr>
          <w:rFonts w:ascii="Times New Roman" w:hAnsi="Times New Roman"/>
          <w:sz w:val="28"/>
          <w:szCs w:val="28"/>
          <w:lang w:val="uk-UA"/>
        </w:rPr>
        <w:t>КЗК-220-250;</w:t>
      </w:r>
    </w:p>
    <w:p w14:paraId="7AC194FF" w14:textId="77777777" w:rsidR="000A57EC" w:rsidRPr="000A57EC" w:rsidRDefault="000A57EC" w:rsidP="003F5418">
      <w:pPr>
        <w:pStyle w:val="ad"/>
        <w:numPr>
          <w:ilvl w:val="0"/>
          <w:numId w:val="7"/>
        </w:numPr>
        <w:shd w:val="clear" w:color="auto" w:fill="FFFFFF"/>
        <w:spacing w:after="0" w:line="240" w:lineRule="auto"/>
        <w:ind w:right="23"/>
        <w:jc w:val="both"/>
        <w:rPr>
          <w:rFonts w:ascii="Times New Roman" w:hAnsi="Times New Roman"/>
          <w:sz w:val="28"/>
          <w:szCs w:val="28"/>
          <w:lang w:val="uk-UA"/>
        </w:rPr>
      </w:pPr>
      <w:r w:rsidRPr="000A57EC">
        <w:rPr>
          <w:rFonts w:ascii="Times New Roman" w:hAnsi="Times New Roman"/>
          <w:sz w:val="28"/>
          <w:szCs w:val="28"/>
          <w:lang w:val="uk-UA"/>
        </w:rPr>
        <w:t>опромінювач ОКБ-3296Т з нагрівальними елементами типу Т</w:t>
      </w:r>
      <w:r w:rsidR="001B1533">
        <w:rPr>
          <w:rFonts w:ascii="Times New Roman" w:hAnsi="Times New Roman"/>
          <w:sz w:val="28"/>
          <w:szCs w:val="28"/>
          <w:lang w:val="uk-UA"/>
        </w:rPr>
        <w:t>Е</w:t>
      </w:r>
      <w:r w:rsidRPr="000A57EC">
        <w:rPr>
          <w:rFonts w:ascii="Times New Roman" w:hAnsi="Times New Roman"/>
          <w:sz w:val="28"/>
          <w:szCs w:val="28"/>
          <w:lang w:val="uk-UA"/>
        </w:rPr>
        <w:t>Н;</w:t>
      </w:r>
    </w:p>
    <w:p w14:paraId="6F7DF5E4" w14:textId="77777777" w:rsidR="000A57EC" w:rsidRPr="000A57EC" w:rsidRDefault="000A57EC" w:rsidP="003F5418">
      <w:pPr>
        <w:pStyle w:val="ad"/>
        <w:numPr>
          <w:ilvl w:val="0"/>
          <w:numId w:val="7"/>
        </w:numPr>
        <w:shd w:val="clear" w:color="auto" w:fill="FFFFFF"/>
        <w:spacing w:after="0" w:line="240" w:lineRule="auto"/>
        <w:ind w:right="23"/>
        <w:jc w:val="both"/>
        <w:rPr>
          <w:rFonts w:ascii="Times New Roman" w:hAnsi="Times New Roman"/>
          <w:sz w:val="28"/>
          <w:szCs w:val="28"/>
          <w:lang w:val="uk-UA"/>
        </w:rPr>
      </w:pPr>
      <w:r w:rsidRPr="000A57EC">
        <w:rPr>
          <w:rFonts w:ascii="Times New Roman" w:hAnsi="Times New Roman"/>
          <w:sz w:val="28"/>
          <w:szCs w:val="28"/>
          <w:lang w:val="uk-UA"/>
        </w:rPr>
        <w:t>брудер БП-1А з на</w:t>
      </w:r>
      <w:r w:rsidR="00845DBF">
        <w:rPr>
          <w:rFonts w:ascii="Times New Roman" w:hAnsi="Times New Roman"/>
          <w:sz w:val="28"/>
          <w:szCs w:val="28"/>
          <w:lang w:val="uk-UA"/>
        </w:rPr>
        <w:t>грівальними елементами типу Т</w:t>
      </w:r>
      <w:r w:rsidR="001B1533">
        <w:rPr>
          <w:rFonts w:ascii="Times New Roman" w:hAnsi="Times New Roman"/>
          <w:sz w:val="28"/>
          <w:szCs w:val="28"/>
          <w:lang w:val="uk-UA"/>
        </w:rPr>
        <w:t>Е</w:t>
      </w:r>
      <w:r w:rsidR="00845DBF">
        <w:rPr>
          <w:rFonts w:ascii="Times New Roman" w:hAnsi="Times New Roman"/>
          <w:sz w:val="28"/>
          <w:szCs w:val="28"/>
          <w:lang w:val="uk-UA"/>
        </w:rPr>
        <w:t>Н.</w:t>
      </w:r>
    </w:p>
    <w:p w14:paraId="4E4F2463" w14:textId="77777777" w:rsidR="000A57EC" w:rsidRPr="000A57EC" w:rsidRDefault="001B1533" w:rsidP="00E045F0">
      <w:pPr>
        <w:pStyle w:val="ad"/>
        <w:shd w:val="clear" w:color="auto" w:fill="FFFFFF"/>
        <w:spacing w:after="0" w:line="240" w:lineRule="auto"/>
        <w:ind w:left="11" w:right="23" w:firstLine="586"/>
        <w:jc w:val="both"/>
        <w:rPr>
          <w:rFonts w:ascii="Times New Roman" w:hAnsi="Times New Roman"/>
          <w:sz w:val="28"/>
          <w:szCs w:val="28"/>
          <w:lang w:val="uk-UA"/>
        </w:rPr>
      </w:pPr>
      <w:r>
        <w:rPr>
          <w:rFonts w:ascii="Times New Roman" w:hAnsi="Times New Roman"/>
          <w:sz w:val="28"/>
          <w:szCs w:val="28"/>
          <w:lang w:val="uk-UA"/>
        </w:rPr>
        <w:t>Проте</w:t>
      </w:r>
      <w:r w:rsidR="000A57EC" w:rsidRPr="000A57EC">
        <w:rPr>
          <w:rFonts w:ascii="Times New Roman" w:hAnsi="Times New Roman"/>
          <w:sz w:val="28"/>
          <w:szCs w:val="28"/>
          <w:lang w:val="uk-UA"/>
        </w:rPr>
        <w:t xml:space="preserve"> найбільший ефект спостерігається при застосуванні одночасного ультрафіолетового опромінення і інфрачервоного обігріву. Для таких потреб були розроблені установки типу </w:t>
      </w:r>
      <w:r w:rsidR="00E928D0">
        <w:rPr>
          <w:rFonts w:ascii="Times New Roman" w:hAnsi="Times New Roman"/>
          <w:sz w:val="28"/>
          <w:szCs w:val="28"/>
          <w:lang w:val="uk-UA"/>
        </w:rPr>
        <w:t>І</w:t>
      </w:r>
      <w:r w:rsidR="000A57EC" w:rsidRPr="000A57EC">
        <w:rPr>
          <w:rFonts w:ascii="Times New Roman" w:hAnsi="Times New Roman"/>
          <w:sz w:val="28"/>
          <w:szCs w:val="28"/>
          <w:lang w:val="uk-UA"/>
        </w:rPr>
        <w:t xml:space="preserve">КУФ-1, </w:t>
      </w:r>
      <w:r w:rsidR="00E928D0">
        <w:rPr>
          <w:rFonts w:ascii="Times New Roman" w:hAnsi="Times New Roman"/>
          <w:sz w:val="28"/>
          <w:szCs w:val="28"/>
          <w:lang w:val="uk-UA"/>
        </w:rPr>
        <w:t>І</w:t>
      </w:r>
      <w:r w:rsidR="000A57EC" w:rsidRPr="000A57EC">
        <w:rPr>
          <w:rFonts w:ascii="Times New Roman" w:hAnsi="Times New Roman"/>
          <w:sz w:val="28"/>
          <w:szCs w:val="28"/>
          <w:lang w:val="uk-UA"/>
        </w:rPr>
        <w:t xml:space="preserve">КУФ-1М, </w:t>
      </w:r>
      <w:r w:rsidR="00E928D0">
        <w:rPr>
          <w:rFonts w:ascii="Times New Roman" w:hAnsi="Times New Roman"/>
          <w:sz w:val="28"/>
          <w:szCs w:val="28"/>
          <w:lang w:val="uk-UA"/>
        </w:rPr>
        <w:t>І</w:t>
      </w:r>
      <w:r w:rsidR="000A57EC" w:rsidRPr="000A57EC">
        <w:rPr>
          <w:rFonts w:ascii="Times New Roman" w:hAnsi="Times New Roman"/>
          <w:sz w:val="28"/>
          <w:szCs w:val="28"/>
          <w:lang w:val="uk-UA"/>
        </w:rPr>
        <w:t xml:space="preserve">КУФ-2М, </w:t>
      </w:r>
      <w:r w:rsidR="00E928D0">
        <w:rPr>
          <w:rFonts w:ascii="Times New Roman" w:hAnsi="Times New Roman"/>
          <w:sz w:val="28"/>
          <w:szCs w:val="28"/>
          <w:lang w:val="uk-UA"/>
        </w:rPr>
        <w:t>І</w:t>
      </w:r>
      <w:r w:rsidR="000A57EC" w:rsidRPr="000A57EC">
        <w:rPr>
          <w:rFonts w:ascii="Times New Roman" w:hAnsi="Times New Roman"/>
          <w:sz w:val="28"/>
          <w:szCs w:val="28"/>
          <w:lang w:val="uk-UA"/>
        </w:rPr>
        <w:t>КУФ-3М, «Луч», ЕРИКО-1 та СОЖ-1.</w:t>
      </w:r>
    </w:p>
    <w:p w14:paraId="4D33CDD8" w14:textId="77777777" w:rsidR="000A57EC" w:rsidRDefault="000A57EC" w:rsidP="00E045F0">
      <w:pPr>
        <w:shd w:val="clear" w:color="auto" w:fill="FFFFFF"/>
        <w:ind w:left="11" w:right="23" w:firstLine="586"/>
        <w:jc w:val="both"/>
        <w:rPr>
          <w:sz w:val="28"/>
          <w:szCs w:val="28"/>
          <w:lang w:val="uk-UA"/>
        </w:rPr>
      </w:pPr>
      <w:r w:rsidRPr="001B1533">
        <w:rPr>
          <w:bCs/>
          <w:i/>
          <w:sz w:val="28"/>
          <w:szCs w:val="28"/>
          <w:lang w:val="uk-UA"/>
        </w:rPr>
        <w:t xml:space="preserve">До складу однієї установки </w:t>
      </w:r>
      <w:r w:rsidR="00E928D0">
        <w:rPr>
          <w:bCs/>
          <w:i/>
          <w:sz w:val="28"/>
          <w:szCs w:val="28"/>
          <w:lang w:val="uk-UA"/>
        </w:rPr>
        <w:t>І</w:t>
      </w:r>
      <w:r w:rsidRPr="001B1533">
        <w:rPr>
          <w:bCs/>
          <w:i/>
          <w:sz w:val="28"/>
          <w:szCs w:val="28"/>
          <w:lang w:val="uk-UA"/>
        </w:rPr>
        <w:t>КУФ-1М</w:t>
      </w:r>
      <w:r w:rsidRPr="000A57EC">
        <w:rPr>
          <w:sz w:val="28"/>
          <w:szCs w:val="28"/>
          <w:lang w:val="uk-UA"/>
        </w:rPr>
        <w:t xml:space="preserve"> входить 40 опромінювачів (рис. 5</w:t>
      </w:r>
      <w:r w:rsidR="001B1533">
        <w:rPr>
          <w:sz w:val="28"/>
          <w:szCs w:val="28"/>
          <w:lang w:val="uk-UA"/>
        </w:rPr>
        <w:t>.8</w:t>
      </w:r>
      <w:r w:rsidRPr="000A57EC">
        <w:rPr>
          <w:sz w:val="28"/>
          <w:szCs w:val="28"/>
          <w:lang w:val="uk-UA"/>
        </w:rPr>
        <w:t>), силовий щиток і блок програмного керування. Кожен опромінювач має дві інфрачервоні лампи типу ИКЗК-220-250 і одну ультрафіолетову лампу Л</w:t>
      </w:r>
      <w:r w:rsidR="001B1533">
        <w:rPr>
          <w:sz w:val="28"/>
          <w:szCs w:val="28"/>
          <w:lang w:val="uk-UA"/>
        </w:rPr>
        <w:t>Е</w:t>
      </w:r>
      <w:r w:rsidRPr="000A57EC">
        <w:rPr>
          <w:sz w:val="28"/>
          <w:szCs w:val="28"/>
          <w:lang w:val="uk-UA"/>
        </w:rPr>
        <w:t>-15</w:t>
      </w:r>
      <w:r w:rsidR="00C90098">
        <w:rPr>
          <w:sz w:val="28"/>
          <w:szCs w:val="28"/>
          <w:lang w:val="uk-UA"/>
        </w:rPr>
        <w:t xml:space="preserve">. </w:t>
      </w:r>
      <w:r w:rsidRPr="000A57EC">
        <w:rPr>
          <w:sz w:val="28"/>
          <w:szCs w:val="28"/>
          <w:lang w:val="uk-UA"/>
        </w:rPr>
        <w:t>Один опромінювач забезпечує обігрівання і опромінювання поросят-сисунів у двох станко-місцях</w:t>
      </w:r>
      <w:r w:rsidR="00845DBF">
        <w:rPr>
          <w:sz w:val="28"/>
          <w:szCs w:val="28"/>
          <w:lang w:val="uk-UA"/>
        </w:rPr>
        <w:t xml:space="preserve">, а телят – </w:t>
      </w:r>
      <w:r w:rsidRPr="000A57EC">
        <w:rPr>
          <w:sz w:val="28"/>
          <w:szCs w:val="28"/>
          <w:lang w:val="uk-UA"/>
        </w:rPr>
        <w:t>в одному станко-місці.</w:t>
      </w:r>
    </w:p>
    <w:p w14:paraId="576CB62D" w14:textId="77777777" w:rsidR="00E81ED3" w:rsidRDefault="00E81ED3" w:rsidP="00E81ED3">
      <w:pPr>
        <w:shd w:val="clear" w:color="auto" w:fill="FFFFFF"/>
        <w:ind w:left="11" w:right="23" w:firstLine="586"/>
        <w:jc w:val="both"/>
        <w:rPr>
          <w:sz w:val="28"/>
          <w:szCs w:val="28"/>
          <w:lang w:val="uk-UA"/>
        </w:rPr>
      </w:pPr>
      <w:r w:rsidRPr="000A57EC">
        <w:rPr>
          <w:bCs/>
          <w:sz w:val="28"/>
          <w:szCs w:val="28"/>
          <w:lang w:val="uk-UA"/>
        </w:rPr>
        <w:t>Принципіальн</w:t>
      </w:r>
      <w:r>
        <w:rPr>
          <w:bCs/>
          <w:sz w:val="28"/>
          <w:szCs w:val="28"/>
          <w:lang w:val="uk-UA"/>
        </w:rPr>
        <w:t>а</w:t>
      </w:r>
      <w:r w:rsidRPr="000A57EC">
        <w:rPr>
          <w:bCs/>
          <w:sz w:val="28"/>
          <w:szCs w:val="28"/>
          <w:lang w:val="uk-UA"/>
        </w:rPr>
        <w:t xml:space="preserve"> електричн</w:t>
      </w:r>
      <w:r>
        <w:rPr>
          <w:bCs/>
          <w:sz w:val="28"/>
          <w:szCs w:val="28"/>
          <w:lang w:val="uk-UA"/>
        </w:rPr>
        <w:t>а</w:t>
      </w:r>
      <w:r w:rsidRPr="000A57EC">
        <w:rPr>
          <w:bCs/>
          <w:sz w:val="28"/>
          <w:szCs w:val="28"/>
          <w:lang w:val="uk-UA"/>
        </w:rPr>
        <w:t xml:space="preserve"> схем</w:t>
      </w:r>
      <w:r>
        <w:rPr>
          <w:bCs/>
          <w:sz w:val="28"/>
          <w:szCs w:val="28"/>
          <w:lang w:val="uk-UA"/>
        </w:rPr>
        <w:t>а установки І</w:t>
      </w:r>
      <w:r w:rsidRPr="000A57EC">
        <w:rPr>
          <w:bCs/>
          <w:sz w:val="28"/>
          <w:szCs w:val="28"/>
          <w:lang w:val="uk-UA"/>
        </w:rPr>
        <w:t>КУФ-1М</w:t>
      </w:r>
      <w:r w:rsidRPr="000A57EC">
        <w:rPr>
          <w:sz w:val="28"/>
          <w:szCs w:val="28"/>
          <w:lang w:val="uk-UA"/>
        </w:rPr>
        <w:t xml:space="preserve"> зображен</w:t>
      </w:r>
      <w:r>
        <w:rPr>
          <w:sz w:val="28"/>
          <w:szCs w:val="28"/>
          <w:lang w:val="uk-UA"/>
        </w:rPr>
        <w:t>а</w:t>
      </w:r>
      <w:r w:rsidRPr="000A57EC">
        <w:rPr>
          <w:sz w:val="28"/>
          <w:szCs w:val="28"/>
          <w:lang w:val="uk-UA"/>
        </w:rPr>
        <w:t xml:space="preserve"> на рис</w:t>
      </w:r>
      <w:r>
        <w:rPr>
          <w:sz w:val="28"/>
          <w:szCs w:val="28"/>
          <w:lang w:val="uk-UA"/>
        </w:rPr>
        <w:t>.</w:t>
      </w:r>
      <w:r w:rsidRPr="000A57EC">
        <w:rPr>
          <w:sz w:val="28"/>
          <w:szCs w:val="28"/>
          <w:lang w:val="uk-UA"/>
        </w:rPr>
        <w:t xml:space="preserve"> 5</w:t>
      </w:r>
      <w:r>
        <w:rPr>
          <w:sz w:val="28"/>
          <w:szCs w:val="28"/>
          <w:lang w:val="uk-UA"/>
        </w:rPr>
        <w:t>.9</w:t>
      </w:r>
      <w:r w:rsidRPr="000A57EC">
        <w:rPr>
          <w:sz w:val="28"/>
          <w:szCs w:val="28"/>
          <w:lang w:val="uk-UA"/>
        </w:rPr>
        <w:t xml:space="preserve">. </w:t>
      </w:r>
    </w:p>
    <w:p w14:paraId="0095CCF8" w14:textId="77777777" w:rsidR="00E81ED3" w:rsidRPr="000A57EC" w:rsidRDefault="00E81ED3" w:rsidP="00E045F0">
      <w:pPr>
        <w:shd w:val="clear" w:color="auto" w:fill="FFFFFF"/>
        <w:ind w:left="11" w:right="23" w:firstLine="586"/>
        <w:jc w:val="both"/>
        <w:rPr>
          <w:sz w:val="28"/>
          <w:szCs w:val="28"/>
          <w:lang w:val="uk-UA"/>
        </w:rPr>
      </w:pPr>
      <w:r w:rsidRPr="000A57EC">
        <w:rPr>
          <w:sz w:val="28"/>
          <w:szCs w:val="28"/>
          <w:lang w:val="uk-UA"/>
        </w:rPr>
        <w:t xml:space="preserve">В схемі передбачено ручне і автоматичне керування. При ручному керуванні тумблери </w:t>
      </w:r>
      <w:r w:rsidRPr="000A57EC">
        <w:rPr>
          <w:i/>
          <w:sz w:val="28"/>
          <w:szCs w:val="28"/>
          <w:lang w:val="uk-UA"/>
        </w:rPr>
        <w:t>SА1</w:t>
      </w:r>
      <w:r w:rsidRPr="000A57EC">
        <w:rPr>
          <w:sz w:val="28"/>
          <w:szCs w:val="28"/>
          <w:lang w:val="uk-UA"/>
        </w:rPr>
        <w:t xml:space="preserve"> і </w:t>
      </w:r>
      <w:r w:rsidRPr="000A57EC">
        <w:rPr>
          <w:i/>
          <w:sz w:val="28"/>
          <w:szCs w:val="28"/>
          <w:lang w:val="uk-UA"/>
        </w:rPr>
        <w:t>SА2</w:t>
      </w:r>
      <w:r w:rsidRPr="000A57EC">
        <w:rPr>
          <w:sz w:val="28"/>
          <w:szCs w:val="28"/>
          <w:lang w:val="uk-UA"/>
        </w:rPr>
        <w:t xml:space="preserve"> встановлюють у положення </w:t>
      </w:r>
      <w:r w:rsidRPr="000A57EC">
        <w:rPr>
          <w:i/>
          <w:sz w:val="28"/>
          <w:szCs w:val="28"/>
          <w:lang w:val="uk-UA"/>
        </w:rPr>
        <w:t>«А»</w:t>
      </w:r>
      <w:r w:rsidRPr="000A57EC">
        <w:rPr>
          <w:sz w:val="28"/>
          <w:szCs w:val="28"/>
          <w:lang w:val="uk-UA"/>
        </w:rPr>
        <w:t xml:space="preserve">. Якщо подати на схему напругу, то спрацює реле часу </w:t>
      </w:r>
      <w:r w:rsidRPr="000A57EC">
        <w:rPr>
          <w:i/>
          <w:sz w:val="28"/>
          <w:szCs w:val="28"/>
          <w:lang w:val="uk-UA"/>
        </w:rPr>
        <w:t>КТ1</w:t>
      </w:r>
      <w:r w:rsidRPr="000A57EC">
        <w:rPr>
          <w:sz w:val="28"/>
          <w:szCs w:val="28"/>
          <w:lang w:val="uk-UA"/>
        </w:rPr>
        <w:t xml:space="preserve"> типу 2РВМ і через свої контакти подасть напругу на котушки електромагнітних пускачів </w:t>
      </w:r>
      <w:r w:rsidRPr="000A57EC">
        <w:rPr>
          <w:i/>
          <w:sz w:val="28"/>
          <w:szCs w:val="28"/>
          <w:lang w:val="uk-UA"/>
        </w:rPr>
        <w:t>KM1</w:t>
      </w:r>
      <w:r w:rsidRPr="000A57EC">
        <w:rPr>
          <w:sz w:val="28"/>
          <w:szCs w:val="28"/>
          <w:lang w:val="uk-UA"/>
        </w:rPr>
        <w:t xml:space="preserve"> і </w:t>
      </w:r>
      <w:r w:rsidRPr="000A57EC">
        <w:rPr>
          <w:i/>
          <w:sz w:val="28"/>
          <w:szCs w:val="28"/>
          <w:lang w:val="uk-UA"/>
        </w:rPr>
        <w:t>КМ2</w:t>
      </w:r>
      <w:r w:rsidRPr="000A57EC">
        <w:rPr>
          <w:sz w:val="28"/>
          <w:szCs w:val="28"/>
          <w:lang w:val="uk-UA"/>
        </w:rPr>
        <w:t>.</w:t>
      </w:r>
    </w:p>
    <w:p w14:paraId="0DE4F9CC" w14:textId="77777777" w:rsidR="00751C63" w:rsidRDefault="000A57EC" w:rsidP="00751C63">
      <w:pPr>
        <w:spacing w:line="360" w:lineRule="auto"/>
        <w:ind w:left="11" w:right="23" w:hanging="11"/>
        <w:jc w:val="center"/>
        <w:rPr>
          <w:i/>
          <w:sz w:val="26"/>
          <w:szCs w:val="26"/>
          <w:lang w:val="uk-UA"/>
        </w:rPr>
      </w:pPr>
      <w:r w:rsidRPr="000A57EC">
        <w:rPr>
          <w:noProof/>
          <w:sz w:val="28"/>
          <w:szCs w:val="28"/>
          <w:lang w:val="uk-UA" w:eastAsia="uk-UA"/>
        </w:rPr>
        <w:lastRenderedPageBreak/>
        <w:drawing>
          <wp:inline distT="0" distB="0" distL="0" distR="0" wp14:anchorId="440A2CA4" wp14:editId="555F6A51">
            <wp:extent cx="4875699" cy="1851918"/>
            <wp:effectExtent l="0" t="0" r="1270" b="0"/>
            <wp:docPr id="41" name="Рисунок 41" descr="Бе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ез-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872603" cy="1850742"/>
                    </a:xfrm>
                    <a:prstGeom prst="rect">
                      <a:avLst/>
                    </a:prstGeom>
                    <a:noFill/>
                    <a:ln>
                      <a:noFill/>
                    </a:ln>
                  </pic:spPr>
                </pic:pic>
              </a:graphicData>
            </a:graphic>
          </wp:inline>
        </w:drawing>
      </w:r>
    </w:p>
    <w:p w14:paraId="244FC753" w14:textId="77777777" w:rsidR="00C90098" w:rsidRPr="001B1533" w:rsidRDefault="00C90098" w:rsidP="00C90098">
      <w:pPr>
        <w:ind w:hanging="11"/>
        <w:jc w:val="center"/>
        <w:rPr>
          <w:sz w:val="28"/>
          <w:szCs w:val="28"/>
          <w:lang w:val="uk-UA"/>
        </w:rPr>
      </w:pPr>
      <w:r w:rsidRPr="001B1533">
        <w:rPr>
          <w:sz w:val="28"/>
          <w:szCs w:val="28"/>
          <w:lang w:val="uk-UA"/>
        </w:rPr>
        <w:t xml:space="preserve">Рисунок 5.8. Будова опромінювача установки </w:t>
      </w:r>
      <w:r w:rsidR="00E928D0">
        <w:rPr>
          <w:sz w:val="28"/>
          <w:szCs w:val="28"/>
          <w:lang w:val="uk-UA"/>
        </w:rPr>
        <w:t>І</w:t>
      </w:r>
      <w:r w:rsidRPr="001B1533">
        <w:rPr>
          <w:sz w:val="28"/>
          <w:szCs w:val="28"/>
          <w:lang w:val="uk-UA"/>
        </w:rPr>
        <w:t>КУФ-1М</w:t>
      </w:r>
    </w:p>
    <w:p w14:paraId="239E93AF" w14:textId="77777777" w:rsidR="000A57EC" w:rsidRPr="001B1533" w:rsidRDefault="000A57EC" w:rsidP="00C90098">
      <w:pPr>
        <w:ind w:firstLine="556"/>
        <w:jc w:val="both"/>
        <w:rPr>
          <w:sz w:val="24"/>
          <w:szCs w:val="24"/>
          <w:lang w:val="uk-UA"/>
        </w:rPr>
      </w:pPr>
      <w:r w:rsidRPr="001B1533">
        <w:rPr>
          <w:sz w:val="24"/>
          <w:szCs w:val="24"/>
          <w:lang w:val="uk-UA"/>
        </w:rPr>
        <w:t>1- інфрачервона лампа; 2- еритемна лампа; 3- кожух пуско-регулюючого апарата з перемикачами; 4- підвіска; 5- захисна решітка</w:t>
      </w:r>
    </w:p>
    <w:p w14:paraId="15945836" w14:textId="77777777" w:rsidR="00C90098" w:rsidRDefault="00C90098" w:rsidP="00E045F0">
      <w:pPr>
        <w:shd w:val="clear" w:color="auto" w:fill="FFFFFF"/>
        <w:ind w:left="11" w:right="23" w:firstLine="586"/>
        <w:jc w:val="both"/>
        <w:rPr>
          <w:bCs/>
          <w:sz w:val="28"/>
          <w:szCs w:val="28"/>
          <w:lang w:val="uk-UA"/>
        </w:rPr>
      </w:pPr>
    </w:p>
    <w:p w14:paraId="7708D137" w14:textId="77777777" w:rsidR="00CB2B99" w:rsidRPr="000A57EC" w:rsidRDefault="00CB2B99" w:rsidP="00E045F0">
      <w:pPr>
        <w:shd w:val="clear" w:color="auto" w:fill="FFFFFF"/>
        <w:ind w:left="11" w:right="23" w:firstLine="586"/>
        <w:jc w:val="both"/>
        <w:rPr>
          <w:sz w:val="28"/>
          <w:szCs w:val="28"/>
          <w:lang w:val="uk-UA"/>
        </w:rPr>
      </w:pPr>
    </w:p>
    <w:p w14:paraId="284F1904" w14:textId="77777777" w:rsidR="000A57EC" w:rsidRPr="000A57EC" w:rsidRDefault="00CB2B99" w:rsidP="00CD3112">
      <w:pPr>
        <w:spacing w:line="360" w:lineRule="auto"/>
        <w:ind w:left="11" w:right="23" w:firstLine="586"/>
        <w:jc w:val="center"/>
        <w:rPr>
          <w:sz w:val="28"/>
          <w:szCs w:val="28"/>
          <w:lang w:val="uk-UA"/>
        </w:rPr>
      </w:pPr>
      <w:r w:rsidRPr="000A57EC">
        <w:rPr>
          <w:sz w:val="28"/>
          <w:szCs w:val="28"/>
          <w:lang w:val="uk-UA"/>
        </w:rPr>
        <w:object w:dxaOrig="8460" w:dyaOrig="5535" w14:anchorId="487E7DFE">
          <v:shape id="_x0000_i1077" type="#_x0000_t75" style="width:346.45pt;height:226.95pt" o:ole="">
            <v:imagedata r:id="rId141" o:title=""/>
          </v:shape>
          <o:OLEObject Type="Embed" ProgID="Visio.Drawing.11" ShapeID="_x0000_i1077" DrawAspect="Content" ObjectID="_1761567640" r:id="rId142"/>
        </w:object>
      </w:r>
    </w:p>
    <w:p w14:paraId="7D7F6B37" w14:textId="77777777" w:rsidR="000A57EC" w:rsidRPr="001B1533" w:rsidRDefault="000A57EC" w:rsidP="001B1533">
      <w:pPr>
        <w:spacing w:after="240"/>
        <w:ind w:left="11" w:right="23" w:firstLine="556"/>
        <w:jc w:val="both"/>
        <w:rPr>
          <w:sz w:val="28"/>
          <w:szCs w:val="28"/>
          <w:lang w:val="uk-UA"/>
        </w:rPr>
      </w:pPr>
      <w:r w:rsidRPr="001B1533">
        <w:rPr>
          <w:sz w:val="28"/>
          <w:szCs w:val="28"/>
          <w:lang w:val="uk-UA"/>
        </w:rPr>
        <w:t>Рисунок 5</w:t>
      </w:r>
      <w:r w:rsidR="001B1533" w:rsidRPr="001B1533">
        <w:rPr>
          <w:sz w:val="28"/>
          <w:szCs w:val="28"/>
          <w:lang w:val="uk-UA"/>
        </w:rPr>
        <w:t>.9</w:t>
      </w:r>
      <w:r w:rsidRPr="001B1533">
        <w:rPr>
          <w:sz w:val="28"/>
          <w:szCs w:val="28"/>
          <w:lang w:val="uk-UA"/>
        </w:rPr>
        <w:t>. Електрична принцип</w:t>
      </w:r>
      <w:r w:rsidR="001B1533">
        <w:rPr>
          <w:sz w:val="28"/>
          <w:szCs w:val="28"/>
          <w:lang w:val="uk-UA"/>
        </w:rPr>
        <w:t>іальна</w:t>
      </w:r>
      <w:r w:rsidRPr="001B1533">
        <w:rPr>
          <w:sz w:val="28"/>
          <w:szCs w:val="28"/>
          <w:lang w:val="uk-UA"/>
        </w:rPr>
        <w:t xml:space="preserve"> схема установки </w:t>
      </w:r>
      <w:r w:rsidR="006D088B" w:rsidRPr="001B1533">
        <w:rPr>
          <w:sz w:val="28"/>
          <w:szCs w:val="28"/>
          <w:lang w:val="uk-UA"/>
        </w:rPr>
        <w:t xml:space="preserve">інфрачервоного обігріву </w:t>
      </w:r>
      <w:r w:rsidR="00E928D0">
        <w:rPr>
          <w:sz w:val="28"/>
          <w:szCs w:val="28"/>
          <w:lang w:val="uk-UA"/>
        </w:rPr>
        <w:t>І</w:t>
      </w:r>
      <w:r w:rsidR="006D088B" w:rsidRPr="001B1533">
        <w:rPr>
          <w:sz w:val="28"/>
          <w:szCs w:val="28"/>
          <w:lang w:val="uk-UA"/>
        </w:rPr>
        <w:t>КУФ-1М</w:t>
      </w:r>
    </w:p>
    <w:p w14:paraId="1C412919" w14:textId="77777777" w:rsidR="001B1533" w:rsidRDefault="001B1533" w:rsidP="00E045F0">
      <w:pPr>
        <w:shd w:val="clear" w:color="auto" w:fill="FFFFFF"/>
        <w:ind w:left="11" w:right="23" w:firstLine="586"/>
        <w:jc w:val="both"/>
        <w:rPr>
          <w:sz w:val="28"/>
          <w:szCs w:val="28"/>
          <w:lang w:val="uk-UA"/>
        </w:rPr>
      </w:pPr>
      <w:r w:rsidRPr="000A57EC">
        <w:rPr>
          <w:sz w:val="28"/>
          <w:szCs w:val="28"/>
          <w:lang w:val="uk-UA"/>
        </w:rPr>
        <w:t xml:space="preserve">Пускачі спрацюють і ввімкнуть інфрачервоні та ультрафіолетові лампи. Ультрафіолетові лампи розраховані на напругу 127В і живляться від спеціальних трансформаторів. Програмне реле регулюють на </w:t>
      </w:r>
      <w:r>
        <w:rPr>
          <w:sz w:val="28"/>
          <w:szCs w:val="28"/>
          <w:lang w:val="uk-UA"/>
        </w:rPr>
        <w:t>необхідний</w:t>
      </w:r>
      <w:r w:rsidRPr="000A57EC">
        <w:rPr>
          <w:sz w:val="28"/>
          <w:szCs w:val="28"/>
          <w:lang w:val="uk-UA"/>
        </w:rPr>
        <w:t xml:space="preserve"> режим роботи, і воно автоматично підтримує потрібну тривалість роботи ламп.</w:t>
      </w:r>
    </w:p>
    <w:p w14:paraId="0AD27156" w14:textId="77777777" w:rsidR="000A57EC" w:rsidRPr="000A57EC" w:rsidRDefault="000A57EC" w:rsidP="00E045F0">
      <w:pPr>
        <w:shd w:val="clear" w:color="auto" w:fill="FFFFFF"/>
        <w:ind w:left="11" w:right="23" w:firstLine="586"/>
        <w:jc w:val="both"/>
        <w:rPr>
          <w:sz w:val="28"/>
          <w:szCs w:val="28"/>
          <w:lang w:val="uk-UA"/>
        </w:rPr>
      </w:pPr>
      <w:r w:rsidRPr="000A57EC">
        <w:rPr>
          <w:bCs/>
          <w:i/>
          <w:sz w:val="28"/>
          <w:szCs w:val="28"/>
          <w:lang w:val="uk-UA"/>
        </w:rPr>
        <w:t>Універсальна автоматизована установка «</w:t>
      </w:r>
      <w:r w:rsidR="00AF23B3">
        <w:rPr>
          <w:bCs/>
          <w:i/>
          <w:sz w:val="28"/>
          <w:szCs w:val="28"/>
          <w:lang w:val="uk-UA"/>
        </w:rPr>
        <w:t>Луч</w:t>
      </w:r>
      <w:r w:rsidRPr="000A57EC">
        <w:rPr>
          <w:bCs/>
          <w:i/>
          <w:sz w:val="28"/>
          <w:szCs w:val="28"/>
          <w:lang w:val="uk-UA"/>
        </w:rPr>
        <w:t>»</w:t>
      </w:r>
      <w:r w:rsidRPr="000A57EC">
        <w:rPr>
          <w:i/>
          <w:sz w:val="28"/>
          <w:szCs w:val="28"/>
          <w:lang w:val="uk-UA"/>
        </w:rPr>
        <w:t xml:space="preserve"> </w:t>
      </w:r>
      <w:r w:rsidRPr="000A57EC">
        <w:rPr>
          <w:sz w:val="28"/>
          <w:szCs w:val="28"/>
          <w:lang w:val="uk-UA"/>
        </w:rPr>
        <w:t>(рис. 5</w:t>
      </w:r>
      <w:r w:rsidR="001B1533">
        <w:rPr>
          <w:sz w:val="28"/>
          <w:szCs w:val="28"/>
          <w:lang w:val="uk-UA"/>
        </w:rPr>
        <w:t>.10</w:t>
      </w:r>
      <w:r w:rsidRPr="000A57EC">
        <w:rPr>
          <w:sz w:val="28"/>
          <w:szCs w:val="28"/>
          <w:lang w:val="uk-UA"/>
        </w:rPr>
        <w:t>) призначена для інфрачервоного обігрівання і ультрафіолетового опромінення молодняку тварин і птиці. Вона складається з пульта керування, 40 опромінювачів і регулятора напруги (два автотрансформатори типу АТ-10).</w:t>
      </w:r>
    </w:p>
    <w:p w14:paraId="4652AE22" w14:textId="77777777" w:rsidR="000A57EC" w:rsidRPr="000A57EC" w:rsidRDefault="000A57EC" w:rsidP="00E045F0">
      <w:pPr>
        <w:shd w:val="clear" w:color="auto" w:fill="FFFFFF"/>
        <w:ind w:left="11" w:right="23" w:firstLine="586"/>
        <w:jc w:val="both"/>
        <w:rPr>
          <w:sz w:val="28"/>
          <w:szCs w:val="28"/>
          <w:lang w:val="uk-UA"/>
        </w:rPr>
      </w:pPr>
      <w:r w:rsidRPr="00023C38">
        <w:rPr>
          <w:sz w:val="28"/>
          <w:szCs w:val="28"/>
          <w:lang w:val="uk-UA"/>
        </w:rPr>
        <w:t xml:space="preserve">Опромінювач </w:t>
      </w:r>
      <w:r w:rsidR="00023C38">
        <w:rPr>
          <w:sz w:val="28"/>
          <w:szCs w:val="28"/>
          <w:lang w:val="uk-UA"/>
        </w:rPr>
        <w:t>виконаний у формі жорсткої</w:t>
      </w:r>
      <w:r w:rsidRPr="00023C38">
        <w:rPr>
          <w:sz w:val="28"/>
          <w:szCs w:val="28"/>
          <w:lang w:val="uk-UA"/>
        </w:rPr>
        <w:t xml:space="preserve"> овальн</w:t>
      </w:r>
      <w:r w:rsidR="00023C38">
        <w:rPr>
          <w:sz w:val="28"/>
          <w:szCs w:val="28"/>
          <w:lang w:val="uk-UA"/>
        </w:rPr>
        <w:t>ої</w:t>
      </w:r>
      <w:r w:rsidRPr="00023C38">
        <w:rPr>
          <w:sz w:val="28"/>
          <w:szCs w:val="28"/>
          <w:lang w:val="uk-UA"/>
        </w:rPr>
        <w:t xml:space="preserve"> конструкці</w:t>
      </w:r>
      <w:r w:rsidR="00023C38">
        <w:rPr>
          <w:sz w:val="28"/>
          <w:szCs w:val="28"/>
          <w:lang w:val="uk-UA"/>
        </w:rPr>
        <w:t>ї</w:t>
      </w:r>
      <w:r w:rsidRPr="00023C38">
        <w:rPr>
          <w:sz w:val="28"/>
          <w:szCs w:val="28"/>
          <w:lang w:val="uk-UA"/>
        </w:rPr>
        <w:t>, в якій на</w:t>
      </w:r>
      <w:r w:rsidRPr="000A57EC">
        <w:rPr>
          <w:sz w:val="28"/>
          <w:szCs w:val="28"/>
          <w:lang w:val="uk-UA"/>
        </w:rPr>
        <w:t xml:space="preserve"> кронштейні змонтовані дві інфрачервоні лампи 2 і між ними одна еритемна лампа типу Л</w:t>
      </w:r>
      <w:r w:rsidR="00023C38">
        <w:rPr>
          <w:sz w:val="28"/>
          <w:szCs w:val="28"/>
          <w:lang w:val="uk-UA"/>
        </w:rPr>
        <w:t>Е-15 або ЛЕ</w:t>
      </w:r>
      <w:r w:rsidRPr="000A57EC">
        <w:rPr>
          <w:sz w:val="28"/>
          <w:szCs w:val="28"/>
          <w:lang w:val="uk-UA"/>
        </w:rPr>
        <w:t>О-15. Зверху в кожусі 3 розташована пуско-регулююча апаратура лампи Л</w:t>
      </w:r>
      <w:r w:rsidR="00023C38">
        <w:rPr>
          <w:sz w:val="28"/>
          <w:szCs w:val="28"/>
          <w:lang w:val="uk-UA"/>
        </w:rPr>
        <w:t>Е</w:t>
      </w:r>
      <w:r w:rsidRPr="000A57EC">
        <w:rPr>
          <w:sz w:val="28"/>
          <w:szCs w:val="28"/>
          <w:lang w:val="uk-UA"/>
        </w:rPr>
        <w:t xml:space="preserve">-15. Знизу опромінювач закритий захисною </w:t>
      </w:r>
      <w:r w:rsidRPr="000A57EC">
        <w:rPr>
          <w:sz w:val="28"/>
          <w:szCs w:val="28"/>
          <w:lang w:val="uk-UA"/>
        </w:rPr>
        <w:lastRenderedPageBreak/>
        <w:t>решіткою 5. Автотрансформатори типу АТ-10 служать для регулювання напруги на інфрачервоних лампах, що дає змогу регулювати температурний режим у процесі вирощування молодняку.</w:t>
      </w:r>
    </w:p>
    <w:p w14:paraId="6CEF2989" w14:textId="77777777" w:rsidR="000A57EC" w:rsidRPr="000A57EC" w:rsidRDefault="000A57EC" w:rsidP="000A57EC">
      <w:pPr>
        <w:spacing w:line="360" w:lineRule="auto"/>
        <w:ind w:left="11" w:right="23" w:hanging="11"/>
        <w:jc w:val="center"/>
        <w:rPr>
          <w:sz w:val="28"/>
          <w:szCs w:val="28"/>
          <w:lang w:val="uk-UA"/>
        </w:rPr>
      </w:pPr>
      <w:r w:rsidRPr="000A57EC">
        <w:rPr>
          <w:noProof/>
          <w:sz w:val="28"/>
          <w:szCs w:val="28"/>
          <w:lang w:val="uk-UA" w:eastAsia="uk-UA"/>
        </w:rPr>
        <w:drawing>
          <wp:inline distT="0" distB="0" distL="0" distR="0" wp14:anchorId="37B44793" wp14:editId="18520B0E">
            <wp:extent cx="3500054" cy="2219325"/>
            <wp:effectExtent l="0" t="0" r="5715" b="0"/>
            <wp:docPr id="40" name="Рисунок 40" descr="Бези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езим-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04850" cy="2222366"/>
                    </a:xfrm>
                    <a:prstGeom prst="rect">
                      <a:avLst/>
                    </a:prstGeom>
                    <a:noFill/>
                    <a:ln>
                      <a:noFill/>
                    </a:ln>
                  </pic:spPr>
                </pic:pic>
              </a:graphicData>
            </a:graphic>
          </wp:inline>
        </w:drawing>
      </w:r>
    </w:p>
    <w:p w14:paraId="2E196F25" w14:textId="77777777" w:rsidR="00C90098" w:rsidRPr="00023C38" w:rsidRDefault="00C90098" w:rsidP="005D2E63">
      <w:pPr>
        <w:jc w:val="center"/>
        <w:rPr>
          <w:sz w:val="28"/>
          <w:szCs w:val="28"/>
          <w:lang w:val="uk-UA"/>
        </w:rPr>
      </w:pPr>
      <w:r w:rsidRPr="00023C38">
        <w:rPr>
          <w:sz w:val="28"/>
          <w:szCs w:val="28"/>
          <w:lang w:val="uk-UA"/>
        </w:rPr>
        <w:t>Рис</w:t>
      </w:r>
      <w:r>
        <w:rPr>
          <w:sz w:val="28"/>
          <w:szCs w:val="28"/>
          <w:lang w:val="uk-UA"/>
        </w:rPr>
        <w:t>.</w:t>
      </w:r>
      <w:r w:rsidRPr="00023C38">
        <w:rPr>
          <w:sz w:val="28"/>
          <w:szCs w:val="28"/>
          <w:lang w:val="uk-UA"/>
        </w:rPr>
        <w:t xml:space="preserve"> 5</w:t>
      </w:r>
      <w:r>
        <w:rPr>
          <w:sz w:val="28"/>
          <w:szCs w:val="28"/>
          <w:lang w:val="uk-UA"/>
        </w:rPr>
        <w:t>.10</w:t>
      </w:r>
      <w:r w:rsidRPr="00023C38">
        <w:rPr>
          <w:sz w:val="28"/>
          <w:szCs w:val="28"/>
          <w:lang w:val="uk-UA"/>
        </w:rPr>
        <w:t>. Будова опромінювача установки «</w:t>
      </w:r>
      <w:r w:rsidR="00AF23B3">
        <w:rPr>
          <w:sz w:val="28"/>
          <w:szCs w:val="28"/>
          <w:lang w:val="uk-UA"/>
        </w:rPr>
        <w:t>Луч</w:t>
      </w:r>
      <w:r w:rsidRPr="00023C38">
        <w:rPr>
          <w:sz w:val="28"/>
          <w:szCs w:val="28"/>
          <w:lang w:val="uk-UA"/>
        </w:rPr>
        <w:t>»</w:t>
      </w:r>
      <w:r w:rsidR="005D2E63">
        <w:rPr>
          <w:sz w:val="28"/>
          <w:szCs w:val="28"/>
          <w:lang w:val="uk-UA"/>
        </w:rPr>
        <w:t>:</w:t>
      </w:r>
    </w:p>
    <w:p w14:paraId="20C9BA61" w14:textId="77777777" w:rsidR="000A57EC" w:rsidRPr="00023C38" w:rsidRDefault="000A57EC" w:rsidP="005D2E63">
      <w:pPr>
        <w:pStyle w:val="ad"/>
        <w:spacing w:after="0" w:line="240" w:lineRule="auto"/>
        <w:ind w:left="0" w:firstLine="567"/>
        <w:jc w:val="both"/>
        <w:rPr>
          <w:rFonts w:ascii="Times New Roman" w:hAnsi="Times New Roman"/>
          <w:sz w:val="24"/>
          <w:szCs w:val="24"/>
          <w:lang w:val="uk-UA"/>
        </w:rPr>
      </w:pPr>
      <w:r w:rsidRPr="00023C38">
        <w:rPr>
          <w:rFonts w:ascii="Times New Roman" w:hAnsi="Times New Roman"/>
          <w:sz w:val="24"/>
          <w:szCs w:val="24"/>
          <w:lang w:val="uk-UA"/>
        </w:rPr>
        <w:t>1- еритемна лампа; 2- інфрачервона лампа; 3- кожух пуско-регулюючої апаратури; 4- підвіска; 5- захисна решітка</w:t>
      </w:r>
    </w:p>
    <w:p w14:paraId="75FFF034" w14:textId="77777777" w:rsidR="00C90098" w:rsidRDefault="00C90098" w:rsidP="00E045F0">
      <w:pPr>
        <w:shd w:val="clear" w:color="auto" w:fill="FFFFFF"/>
        <w:ind w:left="11" w:right="23" w:firstLine="586"/>
        <w:jc w:val="both"/>
        <w:rPr>
          <w:bCs/>
          <w:sz w:val="28"/>
          <w:szCs w:val="28"/>
          <w:lang w:val="uk-UA"/>
        </w:rPr>
      </w:pPr>
    </w:p>
    <w:p w14:paraId="76AEFA57" w14:textId="77777777" w:rsidR="00845DBF" w:rsidRDefault="000A57EC" w:rsidP="00E045F0">
      <w:pPr>
        <w:shd w:val="clear" w:color="auto" w:fill="FFFFFF"/>
        <w:ind w:left="11" w:right="23" w:firstLine="586"/>
        <w:jc w:val="both"/>
        <w:rPr>
          <w:sz w:val="28"/>
          <w:szCs w:val="28"/>
          <w:lang w:val="uk-UA"/>
        </w:rPr>
      </w:pPr>
      <w:r w:rsidRPr="000A57EC">
        <w:rPr>
          <w:bCs/>
          <w:sz w:val="28"/>
          <w:szCs w:val="28"/>
          <w:lang w:val="uk-UA"/>
        </w:rPr>
        <w:t>Принципіальна електрична схема установки «</w:t>
      </w:r>
      <w:r w:rsidR="00AF23B3">
        <w:rPr>
          <w:bCs/>
          <w:sz w:val="28"/>
          <w:szCs w:val="28"/>
          <w:lang w:val="uk-UA"/>
        </w:rPr>
        <w:t>Луч</w:t>
      </w:r>
      <w:r w:rsidRPr="000A57EC">
        <w:rPr>
          <w:bCs/>
          <w:sz w:val="28"/>
          <w:szCs w:val="28"/>
          <w:lang w:val="uk-UA"/>
        </w:rPr>
        <w:t>»</w:t>
      </w:r>
      <w:r w:rsidRPr="000A57EC">
        <w:rPr>
          <w:sz w:val="28"/>
          <w:szCs w:val="28"/>
          <w:lang w:val="uk-UA"/>
        </w:rPr>
        <w:t xml:space="preserve"> зображена на рисунку 5</w:t>
      </w:r>
      <w:r w:rsidR="00023C38">
        <w:rPr>
          <w:sz w:val="28"/>
          <w:szCs w:val="28"/>
          <w:lang w:val="uk-UA"/>
        </w:rPr>
        <w:t>.11</w:t>
      </w:r>
      <w:r w:rsidRPr="000A57EC">
        <w:rPr>
          <w:sz w:val="28"/>
          <w:szCs w:val="28"/>
          <w:lang w:val="uk-UA"/>
        </w:rPr>
        <w:t>. Схема забезпечує ручне і автоматичне керування.</w:t>
      </w:r>
    </w:p>
    <w:p w14:paraId="31C6DAC3" w14:textId="77777777" w:rsidR="00CB2B99" w:rsidRDefault="00CB2B99" w:rsidP="00E045F0">
      <w:pPr>
        <w:shd w:val="clear" w:color="auto" w:fill="FFFFFF"/>
        <w:ind w:left="11" w:right="23" w:firstLine="586"/>
        <w:jc w:val="both"/>
        <w:rPr>
          <w:sz w:val="28"/>
          <w:szCs w:val="28"/>
          <w:lang w:val="uk-UA"/>
        </w:rPr>
      </w:pPr>
    </w:p>
    <w:p w14:paraId="34C327C2" w14:textId="77777777" w:rsidR="00AA6182" w:rsidRDefault="00AA6182" w:rsidP="00AA6182">
      <w:pPr>
        <w:spacing w:line="276" w:lineRule="auto"/>
        <w:ind w:left="11" w:right="23" w:hanging="11"/>
        <w:jc w:val="center"/>
        <w:rPr>
          <w:sz w:val="28"/>
          <w:szCs w:val="28"/>
          <w:lang w:val="uk-UA"/>
        </w:rPr>
      </w:pPr>
      <w:r w:rsidRPr="000A57EC">
        <w:rPr>
          <w:sz w:val="28"/>
          <w:szCs w:val="28"/>
          <w:lang w:val="uk-UA"/>
        </w:rPr>
        <w:object w:dxaOrig="11697" w:dyaOrig="8502" w14:anchorId="710D847B">
          <v:shape id="_x0000_i1078" type="#_x0000_t75" style="width:325.75pt;height:236.35pt" o:ole="">
            <v:imagedata r:id="rId144" o:title=""/>
          </v:shape>
          <o:OLEObject Type="Embed" ProgID="Visio.Drawing.11" ShapeID="_x0000_i1078" DrawAspect="Content" ObjectID="_1761567641" r:id="rId145"/>
        </w:object>
      </w:r>
    </w:p>
    <w:p w14:paraId="3DD90ACE" w14:textId="77777777" w:rsidR="00845DBF" w:rsidRPr="00023C38" w:rsidRDefault="000A57EC" w:rsidP="00023C38">
      <w:pPr>
        <w:spacing w:line="276" w:lineRule="auto"/>
        <w:ind w:left="11" w:right="23" w:firstLine="556"/>
        <w:jc w:val="both"/>
        <w:rPr>
          <w:sz w:val="28"/>
          <w:szCs w:val="28"/>
          <w:lang w:val="uk-UA"/>
        </w:rPr>
      </w:pPr>
      <w:r w:rsidRPr="00023C38">
        <w:rPr>
          <w:sz w:val="28"/>
          <w:szCs w:val="28"/>
          <w:lang w:val="uk-UA"/>
        </w:rPr>
        <w:t>Рис</w:t>
      </w:r>
      <w:r w:rsidR="00023C38" w:rsidRPr="00023C38">
        <w:rPr>
          <w:sz w:val="28"/>
          <w:szCs w:val="28"/>
          <w:lang w:val="uk-UA"/>
        </w:rPr>
        <w:t>.</w:t>
      </w:r>
      <w:r w:rsidRPr="00023C38">
        <w:rPr>
          <w:sz w:val="28"/>
          <w:szCs w:val="28"/>
          <w:lang w:val="uk-UA"/>
        </w:rPr>
        <w:t xml:space="preserve"> 5</w:t>
      </w:r>
      <w:r w:rsidR="00023C38" w:rsidRPr="00023C38">
        <w:rPr>
          <w:sz w:val="28"/>
          <w:szCs w:val="28"/>
          <w:lang w:val="uk-UA"/>
        </w:rPr>
        <w:t>.11</w:t>
      </w:r>
      <w:r w:rsidRPr="00023C38">
        <w:rPr>
          <w:sz w:val="28"/>
          <w:szCs w:val="28"/>
          <w:lang w:val="uk-UA"/>
        </w:rPr>
        <w:t>. Електрична принцип</w:t>
      </w:r>
      <w:r w:rsidR="00023C38">
        <w:rPr>
          <w:sz w:val="28"/>
          <w:szCs w:val="28"/>
          <w:lang w:val="uk-UA"/>
        </w:rPr>
        <w:t>іальна</w:t>
      </w:r>
      <w:r w:rsidRPr="00023C38">
        <w:rPr>
          <w:sz w:val="28"/>
          <w:szCs w:val="28"/>
          <w:lang w:val="uk-UA"/>
        </w:rPr>
        <w:t xml:space="preserve"> схема установки інфрачервоного</w:t>
      </w:r>
    </w:p>
    <w:p w14:paraId="4A8045B2" w14:textId="77777777" w:rsidR="000A57EC" w:rsidRPr="00023C38" w:rsidRDefault="006D088B" w:rsidP="00023C38">
      <w:pPr>
        <w:spacing w:line="276" w:lineRule="auto"/>
        <w:ind w:left="11" w:right="23" w:firstLine="556"/>
        <w:jc w:val="both"/>
        <w:rPr>
          <w:sz w:val="28"/>
          <w:szCs w:val="28"/>
          <w:lang w:val="uk-UA"/>
        </w:rPr>
      </w:pPr>
      <w:r w:rsidRPr="00023C38">
        <w:rPr>
          <w:sz w:val="28"/>
          <w:szCs w:val="28"/>
          <w:lang w:val="uk-UA"/>
        </w:rPr>
        <w:t xml:space="preserve"> обігріву «</w:t>
      </w:r>
      <w:r w:rsidR="00AF23B3">
        <w:rPr>
          <w:sz w:val="28"/>
          <w:szCs w:val="28"/>
          <w:lang w:val="uk-UA"/>
        </w:rPr>
        <w:t>Луч</w:t>
      </w:r>
      <w:r w:rsidRPr="00023C38">
        <w:rPr>
          <w:sz w:val="28"/>
          <w:szCs w:val="28"/>
          <w:lang w:val="uk-UA"/>
        </w:rPr>
        <w:t>»</w:t>
      </w:r>
    </w:p>
    <w:p w14:paraId="35FE94BB" w14:textId="77777777" w:rsidR="00542B2A" w:rsidRDefault="00542B2A" w:rsidP="00E045F0">
      <w:pPr>
        <w:shd w:val="clear" w:color="auto" w:fill="FFFFFF"/>
        <w:ind w:left="11" w:right="23" w:firstLine="586"/>
        <w:jc w:val="both"/>
        <w:rPr>
          <w:sz w:val="28"/>
          <w:szCs w:val="28"/>
          <w:lang w:val="uk-UA"/>
        </w:rPr>
      </w:pPr>
    </w:p>
    <w:p w14:paraId="029CA653" w14:textId="77777777" w:rsidR="00E81ED3" w:rsidRDefault="00E81ED3" w:rsidP="00E81ED3">
      <w:pPr>
        <w:shd w:val="clear" w:color="auto" w:fill="FFFFFF"/>
        <w:ind w:left="11" w:right="23" w:firstLine="586"/>
        <w:jc w:val="both"/>
        <w:rPr>
          <w:sz w:val="28"/>
          <w:szCs w:val="28"/>
          <w:lang w:val="uk-UA"/>
        </w:rPr>
      </w:pPr>
      <w:r w:rsidRPr="000A57EC">
        <w:rPr>
          <w:sz w:val="28"/>
          <w:szCs w:val="28"/>
          <w:lang w:val="uk-UA"/>
        </w:rPr>
        <w:t xml:space="preserve">При ручному керуванні вмикають і вимикають інфрачервоні лампи перемикачем </w:t>
      </w:r>
      <w:r w:rsidRPr="000A57EC">
        <w:rPr>
          <w:i/>
          <w:sz w:val="28"/>
          <w:szCs w:val="28"/>
          <w:lang w:val="uk-UA"/>
        </w:rPr>
        <w:t>SА1</w:t>
      </w:r>
      <w:r w:rsidRPr="000A57EC">
        <w:rPr>
          <w:sz w:val="28"/>
          <w:szCs w:val="28"/>
          <w:lang w:val="uk-UA"/>
        </w:rPr>
        <w:t xml:space="preserve">, а необхідну напругу на лампах встановлюють перемикачами </w:t>
      </w:r>
      <w:r w:rsidRPr="000A57EC">
        <w:rPr>
          <w:i/>
          <w:sz w:val="28"/>
          <w:szCs w:val="28"/>
          <w:lang w:val="uk-UA"/>
        </w:rPr>
        <w:t>Q2</w:t>
      </w:r>
      <w:r w:rsidRPr="000A57EC">
        <w:rPr>
          <w:sz w:val="28"/>
          <w:szCs w:val="28"/>
          <w:lang w:val="uk-UA"/>
        </w:rPr>
        <w:t xml:space="preserve"> і </w:t>
      </w:r>
      <w:r w:rsidRPr="000A57EC">
        <w:rPr>
          <w:i/>
          <w:sz w:val="28"/>
          <w:szCs w:val="28"/>
          <w:lang w:val="uk-UA"/>
        </w:rPr>
        <w:t>Q3</w:t>
      </w:r>
      <w:r w:rsidRPr="000A57EC">
        <w:rPr>
          <w:sz w:val="28"/>
          <w:szCs w:val="28"/>
          <w:lang w:val="uk-UA"/>
        </w:rPr>
        <w:t xml:space="preserve">. При автоматичному керуванні перемикач </w:t>
      </w:r>
      <w:r w:rsidRPr="000A57EC">
        <w:rPr>
          <w:i/>
          <w:sz w:val="28"/>
          <w:szCs w:val="28"/>
          <w:lang w:val="uk-UA"/>
        </w:rPr>
        <w:t>SА1</w:t>
      </w:r>
      <w:r w:rsidRPr="000A57EC">
        <w:rPr>
          <w:sz w:val="28"/>
          <w:szCs w:val="28"/>
          <w:lang w:val="uk-UA"/>
        </w:rPr>
        <w:t xml:space="preserve"> встановлюють у положення </w:t>
      </w:r>
      <w:r w:rsidRPr="000A57EC">
        <w:rPr>
          <w:i/>
          <w:sz w:val="28"/>
          <w:szCs w:val="28"/>
          <w:lang w:val="uk-UA"/>
        </w:rPr>
        <w:t>«А»</w:t>
      </w:r>
      <w:r w:rsidRPr="000A57EC">
        <w:rPr>
          <w:sz w:val="28"/>
          <w:szCs w:val="28"/>
          <w:lang w:val="uk-UA"/>
        </w:rPr>
        <w:t xml:space="preserve">. Після цього перемикачами </w:t>
      </w:r>
      <w:r w:rsidRPr="000A57EC">
        <w:rPr>
          <w:i/>
          <w:sz w:val="28"/>
          <w:szCs w:val="28"/>
          <w:lang w:val="uk-UA"/>
        </w:rPr>
        <w:t>Q2</w:t>
      </w:r>
      <w:r w:rsidRPr="000A57EC">
        <w:rPr>
          <w:sz w:val="28"/>
          <w:szCs w:val="28"/>
          <w:lang w:val="uk-UA"/>
        </w:rPr>
        <w:t xml:space="preserve"> і </w:t>
      </w:r>
      <w:r w:rsidRPr="000A57EC">
        <w:rPr>
          <w:i/>
          <w:sz w:val="28"/>
          <w:szCs w:val="28"/>
          <w:lang w:val="uk-UA"/>
        </w:rPr>
        <w:t>Q3</w:t>
      </w:r>
      <w:r w:rsidRPr="000A57EC">
        <w:rPr>
          <w:sz w:val="28"/>
          <w:szCs w:val="28"/>
          <w:lang w:val="uk-UA"/>
        </w:rPr>
        <w:t xml:space="preserve"> встановлюють необхідну напругу для інфрачервоних ламп. </w:t>
      </w:r>
    </w:p>
    <w:p w14:paraId="4EA57034" w14:textId="77777777" w:rsidR="00E81ED3" w:rsidRDefault="00E81ED3" w:rsidP="00E81ED3">
      <w:pPr>
        <w:shd w:val="clear" w:color="auto" w:fill="FFFFFF"/>
        <w:ind w:left="11" w:right="23" w:firstLine="586"/>
        <w:jc w:val="both"/>
        <w:rPr>
          <w:sz w:val="28"/>
          <w:szCs w:val="28"/>
          <w:lang w:val="uk-UA"/>
        </w:rPr>
      </w:pPr>
      <w:r>
        <w:rPr>
          <w:sz w:val="28"/>
          <w:szCs w:val="28"/>
          <w:lang w:val="uk-UA"/>
        </w:rPr>
        <w:lastRenderedPageBreak/>
        <w:t xml:space="preserve">Ручне керування лампами ЛЕ-15 здійснюють вимикачем </w:t>
      </w:r>
      <w:r>
        <w:rPr>
          <w:i/>
          <w:sz w:val="28"/>
          <w:szCs w:val="28"/>
          <w:lang w:val="uk-UA"/>
        </w:rPr>
        <w:t>SА2</w:t>
      </w:r>
      <w:r>
        <w:rPr>
          <w:sz w:val="28"/>
          <w:szCs w:val="28"/>
          <w:lang w:val="uk-UA"/>
        </w:rPr>
        <w:t xml:space="preserve">. При автоматичному керуванні лампами ЛЕ-15 перемикач </w:t>
      </w:r>
      <w:r>
        <w:rPr>
          <w:i/>
          <w:sz w:val="28"/>
          <w:szCs w:val="28"/>
          <w:lang w:val="uk-UA"/>
        </w:rPr>
        <w:t>SА2</w:t>
      </w:r>
      <w:r>
        <w:rPr>
          <w:sz w:val="28"/>
          <w:szCs w:val="28"/>
          <w:lang w:val="uk-UA"/>
        </w:rPr>
        <w:t xml:space="preserve"> встановлюють у положення </w:t>
      </w:r>
      <w:r>
        <w:rPr>
          <w:i/>
          <w:sz w:val="28"/>
          <w:szCs w:val="28"/>
          <w:lang w:val="uk-UA"/>
        </w:rPr>
        <w:t>«А»</w:t>
      </w:r>
      <w:r>
        <w:rPr>
          <w:sz w:val="28"/>
          <w:szCs w:val="28"/>
          <w:lang w:val="uk-UA"/>
        </w:rPr>
        <w:t xml:space="preserve">, а режим роботи забезпечує друга програма реле часу 2РВМ (контакт </w:t>
      </w:r>
      <w:r>
        <w:rPr>
          <w:i/>
          <w:sz w:val="28"/>
          <w:szCs w:val="28"/>
          <w:lang w:val="uk-UA"/>
        </w:rPr>
        <w:t>КТ1:2</w:t>
      </w:r>
      <w:r>
        <w:rPr>
          <w:sz w:val="28"/>
          <w:szCs w:val="28"/>
          <w:lang w:val="uk-UA"/>
        </w:rPr>
        <w:t>) відповідно до заданої добової дози.</w:t>
      </w:r>
    </w:p>
    <w:p w14:paraId="3BCE619F" w14:textId="77777777" w:rsidR="00E81ED3" w:rsidRDefault="00E81ED3" w:rsidP="00E81ED3">
      <w:pPr>
        <w:shd w:val="clear" w:color="auto" w:fill="FFFFFF"/>
        <w:ind w:firstLine="567"/>
        <w:jc w:val="both"/>
        <w:rPr>
          <w:sz w:val="28"/>
          <w:szCs w:val="28"/>
          <w:lang w:val="uk-UA"/>
        </w:rPr>
      </w:pPr>
      <w:r w:rsidRPr="000A57EC">
        <w:rPr>
          <w:sz w:val="28"/>
          <w:szCs w:val="28"/>
          <w:lang w:val="uk-UA"/>
        </w:rPr>
        <w:t>Для обігрівання 500...600 курчат віком від одного до 30 днів при утриманні їх на підлозі використовують брудери БП-1А (рис. 5</w:t>
      </w:r>
      <w:r>
        <w:rPr>
          <w:sz w:val="28"/>
          <w:szCs w:val="28"/>
          <w:lang w:val="uk-UA"/>
        </w:rPr>
        <w:t>.12</w:t>
      </w:r>
      <w:r w:rsidRPr="000A57EC">
        <w:rPr>
          <w:sz w:val="28"/>
          <w:szCs w:val="28"/>
          <w:lang w:val="uk-UA"/>
        </w:rPr>
        <w:t xml:space="preserve">). </w:t>
      </w:r>
    </w:p>
    <w:p w14:paraId="7783DC5C" w14:textId="77777777" w:rsidR="00023C38" w:rsidRPr="000A57EC" w:rsidRDefault="00023C38" w:rsidP="00E045F0">
      <w:pPr>
        <w:shd w:val="clear" w:color="auto" w:fill="FFFFFF"/>
        <w:ind w:firstLine="567"/>
        <w:jc w:val="both"/>
        <w:rPr>
          <w:sz w:val="28"/>
          <w:szCs w:val="28"/>
          <w:lang w:val="uk-UA"/>
        </w:rPr>
      </w:pPr>
    </w:p>
    <w:tbl>
      <w:tblPr>
        <w:tblW w:w="0" w:type="auto"/>
        <w:tblInd w:w="108" w:type="dxa"/>
        <w:tblLayout w:type="fixed"/>
        <w:tblLook w:val="04A0" w:firstRow="1" w:lastRow="0" w:firstColumn="1" w:lastColumn="0" w:noHBand="0" w:noVBand="1"/>
      </w:tblPr>
      <w:tblGrid>
        <w:gridCol w:w="4678"/>
        <w:gridCol w:w="4678"/>
      </w:tblGrid>
      <w:tr w:rsidR="000A57EC" w:rsidRPr="00F50B9B" w14:paraId="358B955A" w14:textId="77777777" w:rsidTr="000A57EC">
        <w:tc>
          <w:tcPr>
            <w:tcW w:w="4678" w:type="dxa"/>
            <w:hideMark/>
          </w:tcPr>
          <w:p w14:paraId="18A9C031" w14:textId="77777777" w:rsidR="000A57EC" w:rsidRPr="000A57EC" w:rsidRDefault="00C213FB">
            <w:pPr>
              <w:pStyle w:val="28"/>
              <w:shd w:val="clear" w:color="auto" w:fill="auto"/>
              <w:autoSpaceDE w:val="0"/>
              <w:autoSpaceDN w:val="0"/>
              <w:adjustRightInd w:val="0"/>
              <w:spacing w:line="360" w:lineRule="auto"/>
              <w:ind w:right="20"/>
              <w:rPr>
                <w:rStyle w:val="18"/>
                <w:color w:val="000000"/>
                <w:sz w:val="28"/>
                <w:szCs w:val="28"/>
                <w:lang w:val="uk-UA" w:eastAsia="uk-UA"/>
              </w:rPr>
            </w:pPr>
            <w:r>
              <w:object w:dxaOrig="4500" w:dyaOrig="2880" w14:anchorId="2EA043F1">
                <v:shape id="_x0000_i1079" type="#_x0000_t75" style="width:223.2pt;height:142.85pt" o:ole="">
                  <v:imagedata r:id="rId146" o:title=""/>
                </v:shape>
                <o:OLEObject Type="Embed" ProgID="PBrush" ShapeID="_x0000_i1079" DrawAspect="Content" ObjectID="_1761567642" r:id="rId147"/>
              </w:object>
            </w:r>
          </w:p>
        </w:tc>
        <w:tc>
          <w:tcPr>
            <w:tcW w:w="4678" w:type="dxa"/>
            <w:hideMark/>
          </w:tcPr>
          <w:p w14:paraId="433EDA90" w14:textId="77777777" w:rsidR="00C90098" w:rsidRDefault="00C90098" w:rsidP="00E045F0">
            <w:pPr>
              <w:pStyle w:val="28"/>
              <w:autoSpaceDE w:val="0"/>
              <w:autoSpaceDN w:val="0"/>
              <w:adjustRightInd w:val="0"/>
              <w:spacing w:line="240" w:lineRule="auto"/>
              <w:ind w:right="20"/>
              <w:jc w:val="both"/>
              <w:rPr>
                <w:rFonts w:ascii="Times New Roman" w:hAnsi="Times New Roman" w:cs="Times New Roman"/>
                <w:bCs/>
                <w:color w:val="000000"/>
                <w:sz w:val="24"/>
                <w:szCs w:val="24"/>
                <w:lang w:val="uk-UA" w:eastAsia="uk-UA"/>
              </w:rPr>
            </w:pPr>
            <w:r w:rsidRPr="00023C38">
              <w:rPr>
                <w:rFonts w:ascii="Times New Roman" w:eastAsia="Times New Roman" w:hAnsi="Times New Roman" w:cs="Times New Roman"/>
                <w:color w:val="000000"/>
                <w:sz w:val="28"/>
                <w:szCs w:val="28"/>
                <w:lang w:val="uk-UA" w:eastAsia="ru-RU"/>
              </w:rPr>
              <w:t>Рисунок 5</w:t>
            </w:r>
            <w:r>
              <w:rPr>
                <w:rFonts w:ascii="Times New Roman" w:eastAsia="Times New Roman" w:hAnsi="Times New Roman" w:cs="Times New Roman"/>
                <w:color w:val="000000"/>
                <w:sz w:val="28"/>
                <w:szCs w:val="28"/>
                <w:lang w:val="uk-UA" w:eastAsia="ru-RU"/>
              </w:rPr>
              <w:t>.12</w:t>
            </w:r>
            <w:r w:rsidRPr="00023C38">
              <w:rPr>
                <w:rFonts w:ascii="Times New Roman" w:eastAsia="Times New Roman" w:hAnsi="Times New Roman" w:cs="Times New Roman"/>
                <w:color w:val="000000"/>
                <w:sz w:val="28"/>
                <w:szCs w:val="28"/>
                <w:lang w:val="uk-UA" w:eastAsia="ru-RU"/>
              </w:rPr>
              <w:t xml:space="preserve">. Будова </w:t>
            </w:r>
            <w:r w:rsidRPr="00023C38">
              <w:rPr>
                <w:rFonts w:ascii="Times New Roman" w:eastAsia="Times New Roman" w:hAnsi="Times New Roman" w:cs="Times New Roman"/>
                <w:color w:val="222222"/>
                <w:sz w:val="28"/>
                <w:szCs w:val="28"/>
                <w:lang w:val="uk-UA" w:eastAsia="ru-RU"/>
              </w:rPr>
              <w:t>брудера БП-1А</w:t>
            </w:r>
          </w:p>
          <w:p w14:paraId="5D539A15" w14:textId="77777777" w:rsidR="000A57EC" w:rsidRPr="00023C38" w:rsidRDefault="000A57EC" w:rsidP="00E045F0">
            <w:pPr>
              <w:pStyle w:val="28"/>
              <w:autoSpaceDE w:val="0"/>
              <w:autoSpaceDN w:val="0"/>
              <w:adjustRightInd w:val="0"/>
              <w:spacing w:line="240" w:lineRule="auto"/>
              <w:ind w:right="20"/>
              <w:jc w:val="both"/>
              <w:rPr>
                <w:rFonts w:ascii="Times New Roman" w:hAnsi="Times New Roman" w:cs="Times New Roman"/>
                <w:color w:val="000000"/>
                <w:sz w:val="24"/>
                <w:szCs w:val="24"/>
                <w:lang w:val="uk-UA" w:eastAsia="uk-UA"/>
              </w:rPr>
            </w:pPr>
            <w:r w:rsidRPr="00023C38">
              <w:rPr>
                <w:rFonts w:ascii="Times New Roman" w:hAnsi="Times New Roman" w:cs="Times New Roman"/>
                <w:bCs/>
                <w:color w:val="000000"/>
                <w:sz w:val="24"/>
                <w:szCs w:val="24"/>
                <w:lang w:val="uk-UA" w:eastAsia="uk-UA"/>
              </w:rPr>
              <w:t>1 – рама; 2 – секція парасолі; 3 – дах парасолі; 4 – крюк підвісу; 5 – оглядове вікно; 6 – шторка; 7 – кожух нагрівача; 8 – нагрівач (ТЕН); 9 – кожух лампи освітлення; 10 – лампа освітлення; 11 – сигнальна лампа; 12 – термореле; 13 – термометр; 14 – клемна колодка</w:t>
            </w:r>
          </w:p>
          <w:p w14:paraId="6B4AF450" w14:textId="77777777" w:rsidR="000A57EC" w:rsidRPr="00023C38" w:rsidRDefault="000A57EC" w:rsidP="00023C38">
            <w:pPr>
              <w:pStyle w:val="28"/>
              <w:shd w:val="clear" w:color="auto" w:fill="auto"/>
              <w:autoSpaceDE w:val="0"/>
              <w:autoSpaceDN w:val="0"/>
              <w:adjustRightInd w:val="0"/>
              <w:spacing w:line="240" w:lineRule="auto"/>
              <w:ind w:right="20"/>
              <w:jc w:val="center"/>
              <w:rPr>
                <w:rStyle w:val="18"/>
                <w:sz w:val="28"/>
                <w:szCs w:val="28"/>
                <w:lang w:val="uk-UA"/>
              </w:rPr>
            </w:pPr>
          </w:p>
        </w:tc>
      </w:tr>
    </w:tbl>
    <w:p w14:paraId="46ED73F0" w14:textId="77777777" w:rsidR="000A57EC" w:rsidRPr="00023C38" w:rsidRDefault="000A57EC" w:rsidP="000A57EC">
      <w:pPr>
        <w:shd w:val="clear" w:color="auto" w:fill="FFFFFF"/>
        <w:spacing w:line="360" w:lineRule="auto"/>
        <w:ind w:firstLine="567"/>
        <w:jc w:val="both"/>
        <w:outlineLvl w:val="2"/>
        <w:rPr>
          <w:bCs/>
          <w:sz w:val="28"/>
          <w:szCs w:val="28"/>
          <w:lang w:val="uk-UA" w:eastAsia="ru-RU"/>
        </w:rPr>
      </w:pPr>
      <w:r w:rsidRPr="00023C38">
        <w:rPr>
          <w:bCs/>
          <w:sz w:val="28"/>
          <w:szCs w:val="28"/>
          <w:lang w:val="uk-UA" w:eastAsia="ru-RU"/>
        </w:rPr>
        <w:t>Технічні параметри брудера БП-1А</w:t>
      </w:r>
    </w:p>
    <w:tbl>
      <w:tblPr>
        <w:tblW w:w="4888" w:type="pct"/>
        <w:tblInd w:w="108" w:type="dxa"/>
        <w:tblLook w:val="04A0" w:firstRow="1" w:lastRow="0" w:firstColumn="1" w:lastColumn="0" w:noHBand="0" w:noVBand="1"/>
      </w:tblPr>
      <w:tblGrid>
        <w:gridCol w:w="4847"/>
        <w:gridCol w:w="4298"/>
      </w:tblGrid>
      <w:tr w:rsidR="000A57EC" w:rsidRPr="00183C05" w14:paraId="11CF8F8C" w14:textId="77777777" w:rsidTr="00135BF3">
        <w:tc>
          <w:tcPr>
            <w:tcW w:w="2650" w:type="pct"/>
            <w:hideMark/>
          </w:tcPr>
          <w:p w14:paraId="1E859AA7" w14:textId="77777777" w:rsidR="000A57EC" w:rsidRPr="00023C38" w:rsidRDefault="000A57EC" w:rsidP="002B2B6F">
            <w:pPr>
              <w:widowControl/>
              <w:shd w:val="clear" w:color="auto" w:fill="FFFFFF"/>
              <w:autoSpaceDE/>
              <w:adjustRightInd/>
              <w:ind w:left="318"/>
              <w:jc w:val="both"/>
              <w:rPr>
                <w:sz w:val="24"/>
                <w:szCs w:val="24"/>
                <w:lang w:val="uk-UA" w:eastAsia="ru-RU"/>
              </w:rPr>
            </w:pPr>
            <w:r w:rsidRPr="00023C38">
              <w:rPr>
                <w:sz w:val="24"/>
                <w:szCs w:val="24"/>
                <w:lang w:val="uk-UA" w:eastAsia="ru-RU"/>
              </w:rPr>
              <w:t>Електрична потужність брудера </w:t>
            </w:r>
          </w:p>
        </w:tc>
        <w:tc>
          <w:tcPr>
            <w:tcW w:w="2350" w:type="pct"/>
            <w:hideMark/>
          </w:tcPr>
          <w:p w14:paraId="068AB1B1" w14:textId="77777777" w:rsidR="000A57EC" w:rsidRPr="00023C38" w:rsidRDefault="000A57EC">
            <w:pPr>
              <w:jc w:val="center"/>
              <w:outlineLvl w:val="2"/>
              <w:rPr>
                <w:b/>
                <w:bCs/>
                <w:sz w:val="24"/>
                <w:szCs w:val="24"/>
                <w:lang w:val="uk-UA" w:eastAsia="ru-RU"/>
              </w:rPr>
            </w:pPr>
            <w:r w:rsidRPr="00023C38">
              <w:rPr>
                <w:sz w:val="24"/>
                <w:szCs w:val="24"/>
                <w:lang w:val="uk-UA" w:eastAsia="ru-RU"/>
              </w:rPr>
              <w:t>1,0 кВт</w:t>
            </w:r>
          </w:p>
        </w:tc>
      </w:tr>
      <w:tr w:rsidR="000A57EC" w:rsidRPr="00183C05" w14:paraId="3C6BFD36" w14:textId="77777777" w:rsidTr="00135BF3">
        <w:tc>
          <w:tcPr>
            <w:tcW w:w="2650" w:type="pct"/>
            <w:hideMark/>
          </w:tcPr>
          <w:p w14:paraId="62C2A2D5" w14:textId="77777777" w:rsidR="000A57EC" w:rsidRPr="00023C38" w:rsidRDefault="000A57EC" w:rsidP="002B2B6F">
            <w:pPr>
              <w:widowControl/>
              <w:shd w:val="clear" w:color="auto" w:fill="FFFFFF"/>
              <w:autoSpaceDE/>
              <w:adjustRightInd/>
              <w:ind w:left="318"/>
              <w:jc w:val="both"/>
              <w:rPr>
                <w:sz w:val="24"/>
                <w:szCs w:val="24"/>
                <w:lang w:val="uk-UA" w:eastAsia="ru-RU"/>
              </w:rPr>
            </w:pPr>
            <w:r w:rsidRPr="00023C38">
              <w:rPr>
                <w:sz w:val="24"/>
                <w:szCs w:val="24"/>
                <w:lang w:val="uk-UA" w:eastAsia="ru-RU"/>
              </w:rPr>
              <w:t>Точність регулювання температури </w:t>
            </w:r>
          </w:p>
        </w:tc>
        <w:tc>
          <w:tcPr>
            <w:tcW w:w="2350" w:type="pct"/>
            <w:hideMark/>
          </w:tcPr>
          <w:p w14:paraId="5FEDAF53" w14:textId="77777777" w:rsidR="000A57EC" w:rsidRPr="00023C38" w:rsidRDefault="000A57EC">
            <w:pPr>
              <w:jc w:val="center"/>
              <w:outlineLvl w:val="2"/>
              <w:rPr>
                <w:b/>
                <w:bCs/>
                <w:sz w:val="24"/>
                <w:szCs w:val="24"/>
                <w:lang w:val="uk-UA" w:eastAsia="ru-RU"/>
              </w:rPr>
            </w:pPr>
            <w:r w:rsidRPr="00023C38">
              <w:rPr>
                <w:sz w:val="24"/>
                <w:szCs w:val="24"/>
                <w:lang w:val="uk-UA" w:eastAsia="ru-RU"/>
              </w:rPr>
              <w:t>±2 ºС</w:t>
            </w:r>
          </w:p>
        </w:tc>
      </w:tr>
      <w:tr w:rsidR="000A57EC" w:rsidRPr="00183C05" w14:paraId="6077B3C0" w14:textId="77777777" w:rsidTr="00135BF3">
        <w:tc>
          <w:tcPr>
            <w:tcW w:w="2650" w:type="pct"/>
            <w:hideMark/>
          </w:tcPr>
          <w:p w14:paraId="15DDD657" w14:textId="77777777" w:rsidR="000A57EC" w:rsidRPr="00023C38" w:rsidRDefault="000A57EC" w:rsidP="002B2B6F">
            <w:pPr>
              <w:widowControl/>
              <w:shd w:val="clear" w:color="auto" w:fill="FFFFFF"/>
              <w:autoSpaceDE/>
              <w:adjustRightInd/>
              <w:ind w:left="318"/>
              <w:jc w:val="both"/>
              <w:rPr>
                <w:sz w:val="24"/>
                <w:szCs w:val="24"/>
                <w:lang w:val="uk-UA" w:eastAsia="ru-RU"/>
              </w:rPr>
            </w:pPr>
            <w:r w:rsidRPr="00023C38">
              <w:rPr>
                <w:sz w:val="24"/>
                <w:szCs w:val="24"/>
                <w:lang w:val="uk-UA" w:eastAsia="ru-RU"/>
              </w:rPr>
              <w:t>Площа обігріву</w:t>
            </w:r>
          </w:p>
        </w:tc>
        <w:tc>
          <w:tcPr>
            <w:tcW w:w="2350" w:type="pct"/>
            <w:hideMark/>
          </w:tcPr>
          <w:p w14:paraId="7A747349" w14:textId="77777777" w:rsidR="000A57EC" w:rsidRPr="00023C38" w:rsidRDefault="000A57EC">
            <w:pPr>
              <w:jc w:val="center"/>
              <w:outlineLvl w:val="2"/>
              <w:rPr>
                <w:b/>
                <w:bCs/>
                <w:sz w:val="24"/>
                <w:szCs w:val="24"/>
                <w:lang w:val="uk-UA" w:eastAsia="ru-RU"/>
              </w:rPr>
            </w:pPr>
            <w:r w:rsidRPr="00023C38">
              <w:rPr>
                <w:sz w:val="24"/>
                <w:szCs w:val="24"/>
                <w:lang w:val="uk-UA" w:eastAsia="ru-RU"/>
              </w:rPr>
              <w:t>2,1±0,1 м</w:t>
            </w:r>
            <w:r w:rsidRPr="00023C38">
              <w:rPr>
                <w:sz w:val="24"/>
                <w:szCs w:val="24"/>
                <w:vertAlign w:val="superscript"/>
                <w:lang w:val="uk-UA" w:eastAsia="ru-RU"/>
              </w:rPr>
              <w:t>2</w:t>
            </w:r>
          </w:p>
        </w:tc>
      </w:tr>
      <w:tr w:rsidR="000A57EC" w:rsidRPr="00183C05" w14:paraId="07479367" w14:textId="77777777" w:rsidTr="00135BF3">
        <w:tc>
          <w:tcPr>
            <w:tcW w:w="2650" w:type="pct"/>
            <w:hideMark/>
          </w:tcPr>
          <w:p w14:paraId="6B37ACE1" w14:textId="77777777" w:rsidR="000A57EC" w:rsidRPr="00023C38" w:rsidRDefault="000A57EC" w:rsidP="002B2B6F">
            <w:pPr>
              <w:widowControl/>
              <w:shd w:val="clear" w:color="auto" w:fill="FFFFFF"/>
              <w:autoSpaceDE/>
              <w:adjustRightInd/>
              <w:ind w:left="318"/>
              <w:jc w:val="both"/>
              <w:rPr>
                <w:sz w:val="24"/>
                <w:szCs w:val="24"/>
                <w:lang w:val="uk-UA" w:eastAsia="ru-RU"/>
              </w:rPr>
            </w:pPr>
            <w:r w:rsidRPr="00023C38">
              <w:rPr>
                <w:sz w:val="24"/>
                <w:szCs w:val="24"/>
                <w:lang w:val="uk-UA" w:eastAsia="ru-RU"/>
              </w:rPr>
              <w:t>Число курчат, що обігріваються</w:t>
            </w:r>
          </w:p>
        </w:tc>
        <w:tc>
          <w:tcPr>
            <w:tcW w:w="2350" w:type="pct"/>
            <w:hideMark/>
          </w:tcPr>
          <w:p w14:paraId="51F035AA" w14:textId="77777777" w:rsidR="000A57EC" w:rsidRPr="00023C38" w:rsidRDefault="000A57EC">
            <w:pPr>
              <w:jc w:val="center"/>
              <w:outlineLvl w:val="2"/>
              <w:rPr>
                <w:b/>
                <w:bCs/>
                <w:sz w:val="24"/>
                <w:szCs w:val="24"/>
                <w:lang w:val="uk-UA" w:eastAsia="ru-RU"/>
              </w:rPr>
            </w:pPr>
            <w:r w:rsidRPr="00023C38">
              <w:rPr>
                <w:sz w:val="24"/>
                <w:szCs w:val="24"/>
                <w:lang w:val="uk-UA" w:eastAsia="ru-RU"/>
              </w:rPr>
              <w:t>400…500</w:t>
            </w:r>
          </w:p>
        </w:tc>
      </w:tr>
      <w:tr w:rsidR="000A57EC" w:rsidRPr="00183C05" w14:paraId="5800A758" w14:textId="77777777" w:rsidTr="00135BF3">
        <w:tc>
          <w:tcPr>
            <w:tcW w:w="2650" w:type="pct"/>
            <w:hideMark/>
          </w:tcPr>
          <w:p w14:paraId="5FEE8552" w14:textId="77777777" w:rsidR="000A57EC" w:rsidRPr="00023C38" w:rsidRDefault="000A57EC" w:rsidP="002B2B6F">
            <w:pPr>
              <w:widowControl/>
              <w:shd w:val="clear" w:color="auto" w:fill="FFFFFF"/>
              <w:autoSpaceDE/>
              <w:adjustRightInd/>
              <w:ind w:left="318"/>
              <w:jc w:val="both"/>
              <w:rPr>
                <w:sz w:val="24"/>
                <w:szCs w:val="24"/>
                <w:lang w:val="uk-UA" w:eastAsia="ru-RU"/>
              </w:rPr>
            </w:pPr>
            <w:r w:rsidRPr="00023C38">
              <w:rPr>
                <w:sz w:val="24"/>
                <w:szCs w:val="24"/>
                <w:lang w:val="uk-UA" w:eastAsia="ru-RU"/>
              </w:rPr>
              <w:t>Висота підйому</w:t>
            </w:r>
          </w:p>
        </w:tc>
        <w:tc>
          <w:tcPr>
            <w:tcW w:w="2350" w:type="pct"/>
            <w:hideMark/>
          </w:tcPr>
          <w:p w14:paraId="5C7D8FC0" w14:textId="77777777" w:rsidR="000A57EC" w:rsidRPr="00023C38" w:rsidRDefault="000A57EC">
            <w:pPr>
              <w:jc w:val="center"/>
              <w:outlineLvl w:val="2"/>
              <w:rPr>
                <w:b/>
                <w:bCs/>
                <w:sz w:val="24"/>
                <w:szCs w:val="24"/>
                <w:lang w:val="uk-UA" w:eastAsia="ru-RU"/>
              </w:rPr>
            </w:pPr>
            <w:r w:rsidRPr="00023C38">
              <w:rPr>
                <w:sz w:val="24"/>
                <w:szCs w:val="24"/>
                <w:lang w:val="uk-UA" w:eastAsia="ru-RU"/>
              </w:rPr>
              <w:t>до 2 м</w:t>
            </w:r>
          </w:p>
        </w:tc>
      </w:tr>
      <w:tr w:rsidR="000A57EC" w:rsidRPr="00183C05" w14:paraId="78BDD8B6" w14:textId="77777777" w:rsidTr="00135BF3">
        <w:tc>
          <w:tcPr>
            <w:tcW w:w="2650" w:type="pct"/>
            <w:hideMark/>
          </w:tcPr>
          <w:p w14:paraId="2C20B8B5" w14:textId="77777777" w:rsidR="000A57EC" w:rsidRPr="00023C38" w:rsidRDefault="006B3ADF" w:rsidP="002B2B6F">
            <w:pPr>
              <w:widowControl/>
              <w:shd w:val="clear" w:color="auto" w:fill="FFFFFF"/>
              <w:autoSpaceDE/>
              <w:adjustRightInd/>
              <w:ind w:left="318"/>
              <w:jc w:val="both"/>
              <w:rPr>
                <w:sz w:val="24"/>
                <w:szCs w:val="24"/>
                <w:lang w:val="uk-UA" w:eastAsia="ru-RU"/>
              </w:rPr>
            </w:pPr>
            <w:hyperlink r:id="rId148" w:tooltip="Електрична напруга" w:history="1">
              <w:r w:rsidR="000A57EC" w:rsidRPr="00023C38">
                <w:rPr>
                  <w:rStyle w:val="a7"/>
                  <w:color w:val="auto"/>
                  <w:sz w:val="24"/>
                  <w:szCs w:val="24"/>
                  <w:u w:val="none"/>
                  <w:lang w:val="uk-UA" w:eastAsia="ru-RU"/>
                </w:rPr>
                <w:t>Напруга</w:t>
              </w:r>
            </w:hyperlink>
          </w:p>
        </w:tc>
        <w:tc>
          <w:tcPr>
            <w:tcW w:w="2350" w:type="pct"/>
            <w:hideMark/>
          </w:tcPr>
          <w:p w14:paraId="7E5AB425" w14:textId="77777777" w:rsidR="000A57EC" w:rsidRPr="00023C38" w:rsidRDefault="000A57EC">
            <w:pPr>
              <w:jc w:val="center"/>
              <w:outlineLvl w:val="2"/>
              <w:rPr>
                <w:b/>
                <w:bCs/>
                <w:sz w:val="24"/>
                <w:szCs w:val="24"/>
                <w:lang w:val="uk-UA" w:eastAsia="ru-RU"/>
              </w:rPr>
            </w:pPr>
            <w:r w:rsidRPr="00023C38">
              <w:rPr>
                <w:sz w:val="24"/>
                <w:szCs w:val="24"/>
                <w:lang w:val="uk-UA" w:eastAsia="ru-RU"/>
              </w:rPr>
              <w:t>220 В</w:t>
            </w:r>
          </w:p>
        </w:tc>
      </w:tr>
      <w:tr w:rsidR="000A57EC" w:rsidRPr="00183C05" w14:paraId="532C3D89" w14:textId="77777777" w:rsidTr="00135BF3">
        <w:tc>
          <w:tcPr>
            <w:tcW w:w="2650" w:type="pct"/>
            <w:hideMark/>
          </w:tcPr>
          <w:p w14:paraId="262FC644" w14:textId="77777777" w:rsidR="000A57EC" w:rsidRPr="00023C38" w:rsidRDefault="000A57EC" w:rsidP="002B2B6F">
            <w:pPr>
              <w:widowControl/>
              <w:shd w:val="clear" w:color="auto" w:fill="FFFFFF"/>
              <w:autoSpaceDE/>
              <w:adjustRightInd/>
              <w:ind w:left="318"/>
              <w:jc w:val="both"/>
              <w:rPr>
                <w:sz w:val="24"/>
                <w:szCs w:val="24"/>
                <w:lang w:val="uk-UA" w:eastAsia="ru-RU"/>
              </w:rPr>
            </w:pPr>
            <w:r w:rsidRPr="00023C38">
              <w:rPr>
                <w:sz w:val="24"/>
                <w:szCs w:val="24"/>
                <w:lang w:val="uk-UA" w:eastAsia="ru-RU"/>
              </w:rPr>
              <w:t>Габаритні розміри</w:t>
            </w:r>
          </w:p>
        </w:tc>
        <w:tc>
          <w:tcPr>
            <w:tcW w:w="2350" w:type="pct"/>
            <w:hideMark/>
          </w:tcPr>
          <w:p w14:paraId="11D5D3D5" w14:textId="77777777" w:rsidR="000A57EC" w:rsidRPr="00023C38" w:rsidRDefault="000A57EC">
            <w:pPr>
              <w:jc w:val="center"/>
              <w:outlineLvl w:val="2"/>
              <w:rPr>
                <w:b/>
                <w:bCs/>
                <w:sz w:val="24"/>
                <w:szCs w:val="24"/>
                <w:lang w:val="uk-UA" w:eastAsia="ru-RU"/>
              </w:rPr>
            </w:pPr>
            <w:r w:rsidRPr="00023C38">
              <w:rPr>
                <w:sz w:val="24"/>
                <w:szCs w:val="24"/>
                <w:lang w:val="uk-UA" w:eastAsia="ru-RU"/>
              </w:rPr>
              <w:t>800x1600x700 мм</w:t>
            </w:r>
            <w:r w:rsidRPr="00023C38">
              <w:rPr>
                <w:sz w:val="24"/>
                <w:szCs w:val="24"/>
                <w:vertAlign w:val="superscript"/>
                <w:lang w:val="uk-UA" w:eastAsia="ru-RU"/>
              </w:rPr>
              <w:t>3</w:t>
            </w:r>
          </w:p>
        </w:tc>
      </w:tr>
    </w:tbl>
    <w:p w14:paraId="6341A295" w14:textId="77777777" w:rsidR="000A57EC" w:rsidRPr="000A57EC" w:rsidRDefault="000A57EC" w:rsidP="000A57EC">
      <w:pPr>
        <w:shd w:val="clear" w:color="auto" w:fill="FFFFFF"/>
        <w:spacing w:line="360" w:lineRule="auto"/>
        <w:ind w:firstLine="709"/>
        <w:jc w:val="both"/>
        <w:outlineLvl w:val="2"/>
        <w:rPr>
          <w:b/>
          <w:bCs/>
          <w:sz w:val="28"/>
          <w:szCs w:val="28"/>
          <w:lang w:val="uk-UA" w:eastAsia="ru-RU"/>
        </w:rPr>
      </w:pPr>
    </w:p>
    <w:p w14:paraId="68072AF5" w14:textId="77777777" w:rsidR="00023C38" w:rsidRPr="000A57EC" w:rsidRDefault="00023C38" w:rsidP="00023C38">
      <w:pPr>
        <w:shd w:val="clear" w:color="auto" w:fill="FFFFFF"/>
        <w:ind w:firstLine="567"/>
        <w:jc w:val="both"/>
        <w:rPr>
          <w:sz w:val="28"/>
          <w:szCs w:val="28"/>
          <w:lang w:val="uk-UA"/>
        </w:rPr>
      </w:pPr>
      <w:r w:rsidRPr="000A57EC">
        <w:rPr>
          <w:sz w:val="28"/>
          <w:szCs w:val="28"/>
          <w:lang w:val="uk-UA"/>
        </w:rPr>
        <w:t>Брудер являє собою зонт у вигляді шестигранної зрізаної металевої піраміди з ніжками змінної висоти. Всередині зонта встановлено чотири нагрівальних електричних елементи потужністю по 250Вт кожний, терморегулятор і термометр. Дві секції піраміди мають круглі отвори з відкидними кришками для забезпечення обміну повітря під брудером. На кришці встановлена сигнальна лампа.</w:t>
      </w:r>
    </w:p>
    <w:p w14:paraId="7607EA5E" w14:textId="77777777" w:rsidR="000A57EC" w:rsidRDefault="000A57EC" w:rsidP="00E045F0">
      <w:pPr>
        <w:shd w:val="clear" w:color="auto" w:fill="FFFFFF"/>
        <w:ind w:firstLine="300"/>
        <w:jc w:val="both"/>
        <w:rPr>
          <w:sz w:val="28"/>
          <w:szCs w:val="28"/>
          <w:lang w:val="uk-UA"/>
        </w:rPr>
      </w:pPr>
      <w:r w:rsidRPr="000A57EC">
        <w:rPr>
          <w:sz w:val="28"/>
          <w:szCs w:val="28"/>
          <w:lang w:val="uk-UA"/>
        </w:rPr>
        <w:t>Принципіальна електрична схема брудера зображена на рис 5</w:t>
      </w:r>
      <w:r w:rsidR="00023C38">
        <w:rPr>
          <w:sz w:val="28"/>
          <w:szCs w:val="28"/>
          <w:lang w:val="uk-UA"/>
        </w:rPr>
        <w:t>.13</w:t>
      </w:r>
      <w:r w:rsidRPr="000A57EC">
        <w:rPr>
          <w:sz w:val="28"/>
          <w:szCs w:val="28"/>
          <w:lang w:val="uk-UA"/>
        </w:rPr>
        <w:t>. При вмиканні брудера в електричну мережу напівпровідниковий регулятор температури одержить живлення і ввімкне нагрівальні елементи</w:t>
      </w:r>
      <w:r w:rsidRPr="00135BF3">
        <w:rPr>
          <w:i/>
          <w:sz w:val="28"/>
          <w:szCs w:val="28"/>
          <w:lang w:val="uk-UA"/>
        </w:rPr>
        <w:t xml:space="preserve"> ЕК1</w:t>
      </w:r>
      <w:r w:rsidR="00135BF3">
        <w:rPr>
          <w:sz w:val="28"/>
          <w:szCs w:val="28"/>
          <w:lang w:val="uk-UA"/>
        </w:rPr>
        <w:t>…</w:t>
      </w:r>
      <w:r w:rsidRPr="00135BF3">
        <w:rPr>
          <w:i/>
          <w:sz w:val="28"/>
          <w:szCs w:val="28"/>
          <w:lang w:val="uk-UA"/>
        </w:rPr>
        <w:t>ЕК4</w:t>
      </w:r>
      <w:r w:rsidRPr="000A57EC">
        <w:rPr>
          <w:sz w:val="28"/>
          <w:szCs w:val="28"/>
          <w:lang w:val="uk-UA"/>
        </w:rPr>
        <w:t>. Нагрівальні елементи складені за схемою рівноплечого моста, в діагональ якого ввімкнена сигнальна лампа. Сигнальна лампа засвічується при перегорянні одного з нагрівальних елементів. Якщо температура під брудером досягає заданої норми, то регулятор вимикає нагрівальні елементи.</w:t>
      </w:r>
    </w:p>
    <w:p w14:paraId="28B71189" w14:textId="77777777" w:rsidR="00E81ED3" w:rsidRPr="000A57EC" w:rsidRDefault="00E81ED3" w:rsidP="00E81ED3">
      <w:pPr>
        <w:shd w:val="clear" w:color="auto" w:fill="FFFFFF"/>
        <w:ind w:firstLine="567"/>
        <w:jc w:val="both"/>
        <w:rPr>
          <w:sz w:val="28"/>
          <w:szCs w:val="28"/>
          <w:lang w:val="uk-UA"/>
        </w:rPr>
      </w:pPr>
      <w:r w:rsidRPr="000A57EC">
        <w:rPr>
          <w:sz w:val="28"/>
          <w:szCs w:val="28"/>
          <w:lang w:val="uk-UA"/>
        </w:rPr>
        <w:t>При зниженні температури повітря під брудером нагрівальні елементи знову вмикаються.</w:t>
      </w:r>
    </w:p>
    <w:p w14:paraId="12287224" w14:textId="77777777" w:rsidR="00433192" w:rsidRPr="000A57EC" w:rsidRDefault="00433192" w:rsidP="00E045F0">
      <w:pPr>
        <w:shd w:val="clear" w:color="auto" w:fill="FFFFFF"/>
        <w:ind w:firstLine="300"/>
        <w:jc w:val="both"/>
        <w:rPr>
          <w:sz w:val="28"/>
          <w:szCs w:val="28"/>
          <w:lang w:val="uk-UA"/>
        </w:rPr>
      </w:pPr>
    </w:p>
    <w:p w14:paraId="34AF797D" w14:textId="77777777" w:rsidR="000A57EC" w:rsidRPr="000A57EC" w:rsidRDefault="000A57EC" w:rsidP="00A357D2">
      <w:pPr>
        <w:shd w:val="clear" w:color="auto" w:fill="FFFFFF"/>
        <w:spacing w:line="360" w:lineRule="auto"/>
        <w:jc w:val="center"/>
        <w:rPr>
          <w:sz w:val="28"/>
          <w:szCs w:val="28"/>
          <w:lang w:val="uk-UA"/>
        </w:rPr>
      </w:pPr>
      <w:r w:rsidRPr="000A57EC">
        <w:rPr>
          <w:noProof/>
          <w:sz w:val="28"/>
          <w:szCs w:val="28"/>
          <w:lang w:val="uk-UA" w:eastAsia="uk-UA"/>
        </w:rPr>
        <w:lastRenderedPageBreak/>
        <w:drawing>
          <wp:inline distT="0" distB="0" distL="0" distR="0" wp14:anchorId="555B45B2" wp14:editId="298DB301">
            <wp:extent cx="3307626" cy="2218735"/>
            <wp:effectExtent l="0" t="0" r="7620" b="0"/>
            <wp:docPr id="39" name="Рисунок 3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24247" cy="2229884"/>
                    </a:xfrm>
                    <a:prstGeom prst="rect">
                      <a:avLst/>
                    </a:prstGeom>
                    <a:noFill/>
                    <a:ln>
                      <a:noFill/>
                    </a:ln>
                  </pic:spPr>
                </pic:pic>
              </a:graphicData>
            </a:graphic>
          </wp:inline>
        </w:drawing>
      </w:r>
    </w:p>
    <w:p w14:paraId="4AD482E8" w14:textId="77777777" w:rsidR="000A57EC" w:rsidRPr="00433192" w:rsidRDefault="000A57EC" w:rsidP="00A357D2">
      <w:pPr>
        <w:shd w:val="clear" w:color="auto" w:fill="FFFFFF"/>
        <w:spacing w:line="360" w:lineRule="auto"/>
        <w:ind w:right="6"/>
        <w:jc w:val="center"/>
        <w:rPr>
          <w:sz w:val="28"/>
          <w:szCs w:val="28"/>
          <w:lang w:val="uk-UA"/>
        </w:rPr>
      </w:pPr>
      <w:r w:rsidRPr="00433192">
        <w:rPr>
          <w:sz w:val="28"/>
          <w:szCs w:val="28"/>
          <w:lang w:val="uk-UA"/>
        </w:rPr>
        <w:t>Рисунок 5</w:t>
      </w:r>
      <w:r w:rsidR="00433192">
        <w:rPr>
          <w:sz w:val="28"/>
          <w:szCs w:val="28"/>
          <w:lang w:val="uk-UA"/>
        </w:rPr>
        <w:t>.13</w:t>
      </w:r>
      <w:r w:rsidRPr="00433192">
        <w:rPr>
          <w:sz w:val="28"/>
          <w:szCs w:val="28"/>
          <w:lang w:val="uk-UA"/>
        </w:rPr>
        <w:t>. Принципіальна е</w:t>
      </w:r>
      <w:r w:rsidR="00811492" w:rsidRPr="00433192">
        <w:rPr>
          <w:sz w:val="28"/>
          <w:szCs w:val="28"/>
          <w:lang w:val="uk-UA"/>
        </w:rPr>
        <w:t>лектрична схема брудера БП – 1А</w:t>
      </w:r>
    </w:p>
    <w:p w14:paraId="55AED798" w14:textId="77777777" w:rsidR="00E81ED3" w:rsidRDefault="00E81ED3" w:rsidP="008F775E">
      <w:pPr>
        <w:shd w:val="clear" w:color="auto" w:fill="FFFFFF"/>
        <w:ind w:firstLine="567"/>
        <w:jc w:val="both"/>
        <w:rPr>
          <w:sz w:val="28"/>
          <w:szCs w:val="28"/>
          <w:lang w:val="uk-UA" w:eastAsia="ru-RU"/>
        </w:rPr>
      </w:pPr>
    </w:p>
    <w:p w14:paraId="2F91CFD7" w14:textId="77777777" w:rsidR="000A57EC" w:rsidRPr="000A57EC" w:rsidRDefault="000A57EC" w:rsidP="008F775E">
      <w:pPr>
        <w:shd w:val="clear" w:color="auto" w:fill="FFFFFF"/>
        <w:ind w:firstLine="567"/>
        <w:jc w:val="both"/>
        <w:rPr>
          <w:sz w:val="28"/>
          <w:szCs w:val="28"/>
          <w:lang w:val="uk-UA" w:eastAsia="ru-RU"/>
        </w:rPr>
      </w:pPr>
      <w:r w:rsidRPr="000A57EC">
        <w:rPr>
          <w:sz w:val="28"/>
          <w:szCs w:val="28"/>
          <w:lang w:val="uk-UA" w:eastAsia="ru-RU"/>
        </w:rPr>
        <w:t>Пожежна небезпека електричного брудера обумовлена наявністю підстилки з горючих матеріалів та відкритих нагрівальних елементів. Особливо пожежна небезпека зростає при зменшенні відстані від нагрівального елемента до підстилки (менше 80см).</w:t>
      </w:r>
    </w:p>
    <w:p w14:paraId="07DF3AFC" w14:textId="77777777" w:rsidR="000A57EC" w:rsidRPr="000A57EC" w:rsidRDefault="000A57EC" w:rsidP="008F775E">
      <w:pPr>
        <w:shd w:val="clear" w:color="auto" w:fill="FFFFFF"/>
        <w:ind w:firstLine="567"/>
        <w:jc w:val="both"/>
        <w:rPr>
          <w:sz w:val="28"/>
          <w:szCs w:val="28"/>
          <w:lang w:val="uk-UA" w:eastAsia="ru-RU"/>
        </w:rPr>
      </w:pPr>
      <w:r w:rsidRPr="000A57EC">
        <w:rPr>
          <w:sz w:val="28"/>
          <w:szCs w:val="28"/>
          <w:lang w:val="uk-UA" w:eastAsia="ru-RU"/>
        </w:rPr>
        <w:t xml:space="preserve">При улаштуванні та експлуатації електричних брудерів необхідно дотримуватися наступних вимог </w:t>
      </w:r>
      <w:hyperlink r:id="rId150" w:tooltip="Пожежна безпека" w:history="1">
        <w:r w:rsidRPr="00135BF3">
          <w:rPr>
            <w:rStyle w:val="a7"/>
            <w:color w:val="auto"/>
            <w:sz w:val="28"/>
            <w:szCs w:val="28"/>
            <w:u w:val="none"/>
            <w:lang w:val="uk-UA" w:eastAsia="ru-RU"/>
          </w:rPr>
          <w:t>пожежної безпеки</w:t>
        </w:r>
      </w:hyperlink>
      <w:r w:rsidRPr="00135BF3">
        <w:rPr>
          <w:sz w:val="28"/>
          <w:szCs w:val="28"/>
          <w:lang w:val="uk-UA" w:eastAsia="ru-RU"/>
        </w:rPr>
        <w:t>:</w:t>
      </w:r>
    </w:p>
    <w:p w14:paraId="19E67ACA" w14:textId="77777777" w:rsidR="000A57EC" w:rsidRPr="000A57EC"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0A57EC">
        <w:rPr>
          <w:sz w:val="28"/>
          <w:szCs w:val="28"/>
          <w:lang w:val="uk-UA" w:eastAsia="ru-RU"/>
        </w:rPr>
        <w:t>відстань до підстилки і горючих предметів повинна бути по вертикалі не менше 0,8м, а по горизонталі – не менше 0,25м;</w:t>
      </w:r>
    </w:p>
    <w:p w14:paraId="3A01556D" w14:textId="77777777" w:rsidR="000A57EC" w:rsidRPr="000A57EC"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0A57EC">
        <w:rPr>
          <w:sz w:val="28"/>
          <w:szCs w:val="28"/>
          <w:lang w:val="uk-UA" w:eastAsia="ru-RU"/>
        </w:rPr>
        <w:t>нагрівальні елементи всіх типів повинні бути заводського виготовлення, застосування відкритих нагрівальних елементів не є допустимим;</w:t>
      </w:r>
    </w:p>
    <w:p w14:paraId="6036F95B" w14:textId="77777777" w:rsidR="000A57EC" w:rsidRPr="000A57EC"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0A57EC">
        <w:rPr>
          <w:sz w:val="28"/>
          <w:szCs w:val="28"/>
          <w:lang w:val="uk-UA" w:eastAsia="ru-RU"/>
        </w:rPr>
        <w:t>електроживлення брудерів має здійснюватися окремими лініями безпосередньо від РЩ;</w:t>
      </w:r>
    </w:p>
    <w:p w14:paraId="38091231" w14:textId="77777777" w:rsidR="000A57EC" w:rsidRPr="00135BF3"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0A57EC">
        <w:rPr>
          <w:sz w:val="28"/>
          <w:szCs w:val="28"/>
          <w:lang w:val="uk-UA" w:eastAsia="ru-RU"/>
        </w:rPr>
        <w:t xml:space="preserve">у кожного брудера повинен бути самостійний вимикач, а також необхідно передбачати захист від </w:t>
      </w:r>
      <w:hyperlink r:id="rId151" w:tooltip="Коротке замикання" w:history="1">
        <w:r w:rsidRPr="00135BF3">
          <w:rPr>
            <w:rStyle w:val="a7"/>
            <w:color w:val="auto"/>
            <w:sz w:val="28"/>
            <w:szCs w:val="28"/>
            <w:u w:val="none"/>
            <w:lang w:val="uk-UA" w:eastAsia="ru-RU"/>
          </w:rPr>
          <w:t>струмів</w:t>
        </w:r>
      </w:hyperlink>
      <w:r w:rsidRPr="00135BF3">
        <w:rPr>
          <w:sz w:val="28"/>
          <w:szCs w:val="28"/>
          <w:lang w:val="uk-UA" w:eastAsia="ru-RU"/>
        </w:rPr>
        <w:t xml:space="preserve"> короткого замикання та перевантаження;</w:t>
      </w:r>
    </w:p>
    <w:p w14:paraId="4F0BBE7D" w14:textId="77777777" w:rsidR="000A57EC" w:rsidRPr="00135BF3"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135BF3">
        <w:rPr>
          <w:sz w:val="28"/>
          <w:szCs w:val="28"/>
          <w:lang w:val="uk-UA" w:eastAsia="ru-RU"/>
        </w:rPr>
        <w:t xml:space="preserve">розподільний щит повинен мати вимикач для знеструмлення всього </w:t>
      </w:r>
      <w:hyperlink r:id="rId152" w:tooltip="Електрообладнання" w:history="1">
        <w:r w:rsidRPr="00135BF3">
          <w:rPr>
            <w:rStyle w:val="a7"/>
            <w:color w:val="auto"/>
            <w:sz w:val="28"/>
            <w:szCs w:val="28"/>
            <w:u w:val="none"/>
            <w:lang w:val="uk-UA" w:eastAsia="ru-RU"/>
          </w:rPr>
          <w:t>електрообладнання</w:t>
        </w:r>
      </w:hyperlink>
      <w:r w:rsidRPr="00135BF3">
        <w:rPr>
          <w:sz w:val="28"/>
          <w:szCs w:val="28"/>
          <w:lang w:val="uk-UA" w:eastAsia="ru-RU"/>
        </w:rPr>
        <w:t>;</w:t>
      </w:r>
    </w:p>
    <w:p w14:paraId="10978F57" w14:textId="77777777" w:rsidR="000A57EC" w:rsidRPr="00135BF3"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135BF3">
        <w:rPr>
          <w:sz w:val="28"/>
          <w:szCs w:val="28"/>
          <w:lang w:val="uk-UA" w:eastAsia="ru-RU"/>
        </w:rPr>
        <w:t>температурний режим під брудером повинен підтримуватися автоматично;</w:t>
      </w:r>
    </w:p>
    <w:p w14:paraId="2162AC7D" w14:textId="77777777" w:rsidR="000A57EC" w:rsidRPr="000A57EC"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135BF3">
        <w:rPr>
          <w:sz w:val="28"/>
          <w:szCs w:val="28"/>
          <w:lang w:val="uk-UA" w:eastAsia="ru-RU"/>
        </w:rPr>
        <w:t xml:space="preserve">проводи (або </w:t>
      </w:r>
      <w:hyperlink r:id="rId153" w:tooltip="Кабель" w:history="1">
        <w:r w:rsidRPr="00135BF3">
          <w:rPr>
            <w:rStyle w:val="a7"/>
            <w:color w:val="auto"/>
            <w:sz w:val="28"/>
            <w:szCs w:val="28"/>
            <w:u w:val="none"/>
            <w:lang w:val="uk-UA" w:eastAsia="ru-RU"/>
          </w:rPr>
          <w:t>кабелі</w:t>
        </w:r>
      </w:hyperlink>
      <w:r w:rsidRPr="00135BF3">
        <w:rPr>
          <w:sz w:val="28"/>
          <w:szCs w:val="28"/>
          <w:lang w:val="uk-UA" w:eastAsia="ru-RU"/>
        </w:rPr>
        <w:t xml:space="preserve">) необхідно прокладати на висоті не менше 2,5м від рівня </w:t>
      </w:r>
      <w:hyperlink r:id="rId154" w:tooltip="Підлога" w:history="1">
        <w:r w:rsidRPr="00135BF3">
          <w:rPr>
            <w:rStyle w:val="a7"/>
            <w:color w:val="auto"/>
            <w:sz w:val="28"/>
            <w:szCs w:val="28"/>
            <w:u w:val="none"/>
            <w:lang w:val="uk-UA" w:eastAsia="ru-RU"/>
          </w:rPr>
          <w:t>підлоги</w:t>
        </w:r>
      </w:hyperlink>
      <w:r w:rsidRPr="00135BF3">
        <w:rPr>
          <w:sz w:val="28"/>
          <w:szCs w:val="28"/>
          <w:lang w:val="uk-UA" w:eastAsia="ru-RU"/>
        </w:rPr>
        <w:t xml:space="preserve"> і на відстані н</w:t>
      </w:r>
      <w:r w:rsidRPr="000A57EC">
        <w:rPr>
          <w:sz w:val="28"/>
          <w:szCs w:val="28"/>
          <w:lang w:val="uk-UA" w:eastAsia="ru-RU"/>
        </w:rPr>
        <w:t>е менше 0,1м від горючих конструкцій;</w:t>
      </w:r>
    </w:p>
    <w:p w14:paraId="617FED82" w14:textId="77777777" w:rsidR="000A57EC" w:rsidRPr="000A57EC" w:rsidRDefault="000A57EC" w:rsidP="003F5418">
      <w:pPr>
        <w:widowControl/>
        <w:numPr>
          <w:ilvl w:val="0"/>
          <w:numId w:val="5"/>
        </w:numPr>
        <w:shd w:val="clear" w:color="auto" w:fill="FFFFFF"/>
        <w:tabs>
          <w:tab w:val="num" w:pos="0"/>
        </w:tabs>
        <w:autoSpaceDE/>
        <w:adjustRightInd/>
        <w:ind w:left="0" w:firstLine="709"/>
        <w:jc w:val="both"/>
        <w:rPr>
          <w:sz w:val="28"/>
          <w:szCs w:val="28"/>
          <w:lang w:val="uk-UA" w:eastAsia="ru-RU"/>
        </w:rPr>
      </w:pPr>
      <w:r w:rsidRPr="000A57EC">
        <w:rPr>
          <w:sz w:val="28"/>
          <w:szCs w:val="28"/>
          <w:lang w:val="uk-UA" w:eastAsia="ru-RU"/>
        </w:rPr>
        <w:t>приймально-здавальні випробування повинні проводитися за присутності представників держпожежонагляду.</w:t>
      </w:r>
    </w:p>
    <w:p w14:paraId="03C7739D" w14:textId="77777777" w:rsidR="00651490" w:rsidRDefault="00651490" w:rsidP="00E045F0">
      <w:pPr>
        <w:pStyle w:val="34"/>
        <w:shd w:val="clear" w:color="auto" w:fill="auto"/>
        <w:spacing w:line="240" w:lineRule="auto"/>
        <w:ind w:left="23" w:firstLine="567"/>
        <w:rPr>
          <w:rStyle w:val="33"/>
          <w:rFonts w:ascii="Times New Roman" w:hAnsi="Times New Roman" w:cs="Times New Roman"/>
          <w:i/>
          <w:color w:val="000000"/>
          <w:sz w:val="28"/>
          <w:szCs w:val="28"/>
          <w:lang w:val="uk-UA" w:eastAsia="uk-UA"/>
        </w:rPr>
      </w:pPr>
    </w:p>
    <w:p w14:paraId="15AB0A48" w14:textId="77777777" w:rsidR="008F775E" w:rsidRPr="00E81ED3" w:rsidRDefault="000A57EC" w:rsidP="00E045F0">
      <w:pPr>
        <w:pStyle w:val="34"/>
        <w:shd w:val="clear" w:color="auto" w:fill="auto"/>
        <w:spacing w:line="240" w:lineRule="auto"/>
        <w:ind w:left="23" w:firstLine="567"/>
        <w:rPr>
          <w:rStyle w:val="33"/>
          <w:rFonts w:ascii="Times New Roman" w:hAnsi="Times New Roman" w:cs="Times New Roman"/>
          <w:i/>
          <w:color w:val="000000"/>
          <w:sz w:val="28"/>
          <w:szCs w:val="28"/>
          <w:u w:val="single"/>
          <w:lang w:val="uk-UA" w:eastAsia="uk-UA"/>
        </w:rPr>
      </w:pPr>
      <w:r w:rsidRPr="00E81ED3">
        <w:rPr>
          <w:rStyle w:val="33"/>
          <w:rFonts w:ascii="Times New Roman" w:hAnsi="Times New Roman" w:cs="Times New Roman"/>
          <w:i/>
          <w:color w:val="000000"/>
          <w:sz w:val="28"/>
          <w:szCs w:val="28"/>
          <w:u w:val="single"/>
          <w:lang w:val="uk-UA" w:eastAsia="uk-UA"/>
        </w:rPr>
        <w:t xml:space="preserve">Електрообігрівальна підлога. </w:t>
      </w:r>
    </w:p>
    <w:p w14:paraId="5DB62121" w14:textId="77777777" w:rsidR="000A57EC" w:rsidRPr="000A57EC" w:rsidRDefault="000A57EC" w:rsidP="00E045F0">
      <w:pPr>
        <w:pStyle w:val="34"/>
        <w:shd w:val="clear" w:color="auto" w:fill="auto"/>
        <w:spacing w:line="240" w:lineRule="auto"/>
        <w:ind w:left="23" w:firstLine="567"/>
        <w:rPr>
          <w:rFonts w:ascii="Times New Roman" w:hAnsi="Times New Roman" w:cs="Times New Roman"/>
          <w:b w:val="0"/>
          <w:i w:val="0"/>
          <w:sz w:val="28"/>
          <w:szCs w:val="28"/>
          <w:lang w:val="uk-UA"/>
        </w:rPr>
      </w:pPr>
      <w:r w:rsidRPr="000A57EC">
        <w:rPr>
          <w:rStyle w:val="18"/>
          <w:b w:val="0"/>
          <w:i w:val="0"/>
          <w:sz w:val="28"/>
          <w:szCs w:val="28"/>
          <w:lang w:val="uk-UA" w:eastAsia="uk-UA"/>
        </w:rPr>
        <w:t>При утриманні на теплій підлозі мікроклімат у зоні знаходження тварин і птиці значно поліпшується: підвищується температура і рух повітря над підлогою, в результаті чого відносна вологість і концентрація шкідливих газів зменшується.</w:t>
      </w:r>
    </w:p>
    <w:p w14:paraId="2F21D8F0" w14:textId="77777777" w:rsidR="000A57EC" w:rsidRPr="000A57EC" w:rsidRDefault="000A57EC" w:rsidP="00E045F0">
      <w:pPr>
        <w:pStyle w:val="a8"/>
        <w:shd w:val="clear" w:color="auto" w:fill="auto"/>
        <w:spacing w:line="240" w:lineRule="auto"/>
        <w:ind w:left="23" w:right="20" w:firstLine="567"/>
        <w:rPr>
          <w:sz w:val="28"/>
          <w:szCs w:val="28"/>
          <w:lang w:val="uk-UA"/>
        </w:rPr>
      </w:pPr>
      <w:r w:rsidRPr="000A57EC">
        <w:rPr>
          <w:rStyle w:val="18"/>
          <w:rFonts w:eastAsia="Candara"/>
          <w:sz w:val="28"/>
          <w:szCs w:val="28"/>
          <w:lang w:val="uk-UA" w:eastAsia="uk-UA"/>
        </w:rPr>
        <w:t xml:space="preserve">Значно зменшується або зовсім відпадає потреба в підстилці (для курчат </w:t>
      </w:r>
      <w:r w:rsidRPr="000A57EC">
        <w:rPr>
          <w:rStyle w:val="18"/>
          <w:rFonts w:eastAsia="Candara"/>
          <w:sz w:val="28"/>
          <w:szCs w:val="28"/>
          <w:lang w:val="uk-UA" w:eastAsia="uk-UA"/>
        </w:rPr>
        <w:lastRenderedPageBreak/>
        <w:t>підстилкою є безперервно висихаючий на підлозі послід).</w:t>
      </w:r>
    </w:p>
    <w:p w14:paraId="408C42E2" w14:textId="77777777" w:rsidR="000A57EC" w:rsidRPr="000A57EC" w:rsidRDefault="000A57EC" w:rsidP="00E045F0">
      <w:pPr>
        <w:pStyle w:val="a8"/>
        <w:shd w:val="clear" w:color="auto" w:fill="auto"/>
        <w:spacing w:line="240" w:lineRule="auto"/>
        <w:ind w:left="23" w:right="20" w:firstLine="567"/>
        <w:rPr>
          <w:sz w:val="28"/>
          <w:szCs w:val="28"/>
          <w:lang w:val="uk-UA"/>
        </w:rPr>
      </w:pPr>
      <w:r w:rsidRPr="000A57EC">
        <w:rPr>
          <w:rStyle w:val="18"/>
          <w:rFonts w:eastAsia="Candara"/>
          <w:sz w:val="28"/>
          <w:szCs w:val="28"/>
          <w:lang w:val="uk-UA" w:eastAsia="uk-UA"/>
        </w:rPr>
        <w:t>Основною перевагою теплої підлоги над опромінювачами є її велика теплоакумулююча здатність, що дає змогу без шкоди для тварин вимикати нагрівні елементи на 3…4год у період максимуму навантаження в енергосистемі. Швидкість охолодження її приблизно 1°С на годину.</w:t>
      </w:r>
    </w:p>
    <w:p w14:paraId="5FEEADD1" w14:textId="77777777" w:rsidR="000A57EC" w:rsidRPr="000A57EC" w:rsidRDefault="000A57EC" w:rsidP="00E045F0">
      <w:pPr>
        <w:pStyle w:val="a8"/>
        <w:shd w:val="clear" w:color="auto" w:fill="auto"/>
        <w:spacing w:line="240" w:lineRule="auto"/>
        <w:ind w:left="23" w:right="20" w:firstLine="567"/>
        <w:rPr>
          <w:sz w:val="28"/>
          <w:szCs w:val="28"/>
          <w:lang w:val="uk-UA"/>
        </w:rPr>
      </w:pPr>
      <w:r w:rsidRPr="000A57EC">
        <w:rPr>
          <w:rStyle w:val="18"/>
          <w:rFonts w:eastAsia="Candara"/>
          <w:sz w:val="28"/>
          <w:szCs w:val="28"/>
          <w:lang w:val="uk-UA" w:eastAsia="uk-UA"/>
        </w:rPr>
        <w:t>Така підлога відзначається невеликою металомісткістю, простотою будови, незначними витратами на обслуговування, безпекою в пожежному відношенні тощо.</w:t>
      </w:r>
    </w:p>
    <w:p w14:paraId="628F2355" w14:textId="77777777" w:rsidR="000A57EC" w:rsidRPr="000A57EC" w:rsidRDefault="000A57EC" w:rsidP="00E045F0">
      <w:pPr>
        <w:pStyle w:val="a8"/>
        <w:shd w:val="clear" w:color="auto" w:fill="auto"/>
        <w:spacing w:line="240" w:lineRule="auto"/>
        <w:ind w:left="23" w:right="20" w:firstLine="544"/>
        <w:rPr>
          <w:sz w:val="28"/>
          <w:szCs w:val="28"/>
          <w:lang w:val="uk-UA"/>
        </w:rPr>
      </w:pPr>
      <w:r w:rsidRPr="000A57EC">
        <w:rPr>
          <w:rStyle w:val="18"/>
          <w:rFonts w:eastAsia="Candara"/>
          <w:sz w:val="28"/>
          <w:szCs w:val="28"/>
          <w:lang w:val="uk-UA" w:eastAsia="uk-UA"/>
        </w:rPr>
        <w:t>Конструктивне виконання електрообігрівної підлоги залежить від виду й віку тварин чи птиці; конфігурації і розмірів приміщення, використаних матеріалів і напруги живлення. Найпоширеніш</w:t>
      </w:r>
      <w:r w:rsidR="009A1B73">
        <w:rPr>
          <w:rStyle w:val="18"/>
          <w:rFonts w:eastAsia="Candara"/>
          <w:sz w:val="28"/>
          <w:szCs w:val="28"/>
          <w:lang w:val="uk-UA" w:eastAsia="uk-UA"/>
        </w:rPr>
        <w:t>ою є</w:t>
      </w:r>
      <w:r w:rsidRPr="000A57EC">
        <w:rPr>
          <w:rStyle w:val="18"/>
          <w:rFonts w:eastAsia="Candara"/>
          <w:sz w:val="28"/>
          <w:szCs w:val="28"/>
          <w:lang w:val="uk-UA" w:eastAsia="uk-UA"/>
        </w:rPr>
        <w:t xml:space="preserve"> підлога</w:t>
      </w:r>
      <w:r w:rsidR="009A1B73">
        <w:rPr>
          <w:rStyle w:val="18"/>
          <w:rFonts w:eastAsia="Candara"/>
          <w:sz w:val="28"/>
          <w:szCs w:val="28"/>
          <w:lang w:val="uk-UA" w:eastAsia="uk-UA"/>
        </w:rPr>
        <w:t xml:space="preserve"> з</w:t>
      </w:r>
      <w:r w:rsidRPr="000A57EC">
        <w:rPr>
          <w:sz w:val="28"/>
          <w:szCs w:val="28"/>
          <w:lang w:val="uk-UA"/>
        </w:rPr>
        <w:t xml:space="preserve"> </w:t>
      </w:r>
      <w:r w:rsidRPr="000A57EC">
        <w:rPr>
          <w:rStyle w:val="18"/>
          <w:rFonts w:eastAsia="Candara"/>
          <w:sz w:val="28"/>
          <w:szCs w:val="28"/>
          <w:lang w:val="uk-UA" w:eastAsia="uk-UA"/>
        </w:rPr>
        <w:t>безпосереднім замуровуванням нагрівних елементів.</w:t>
      </w:r>
    </w:p>
    <w:p w14:paraId="284B701D" w14:textId="77777777" w:rsidR="000A57EC" w:rsidRPr="000A57EC" w:rsidRDefault="000A57EC" w:rsidP="00E045F0">
      <w:pPr>
        <w:pStyle w:val="a8"/>
        <w:shd w:val="clear" w:color="auto" w:fill="auto"/>
        <w:spacing w:line="240" w:lineRule="auto"/>
        <w:ind w:left="23" w:right="20" w:firstLine="544"/>
        <w:rPr>
          <w:sz w:val="28"/>
          <w:szCs w:val="28"/>
          <w:lang w:val="uk-UA"/>
        </w:rPr>
      </w:pPr>
      <w:r w:rsidRPr="000A57EC">
        <w:rPr>
          <w:rStyle w:val="18"/>
          <w:rFonts w:eastAsia="Candara"/>
          <w:sz w:val="28"/>
          <w:szCs w:val="28"/>
          <w:lang w:val="uk-UA" w:eastAsia="uk-UA"/>
        </w:rPr>
        <w:t>У приміщеннях для вирощування курчат рівномірно обігрівають всю площу підлоги, а в свинарниках-відгодівельниках і телятниках влаштовують окремі обігрівні смуги підлоги.</w:t>
      </w:r>
    </w:p>
    <w:p w14:paraId="7118C227" w14:textId="77777777" w:rsidR="000A57EC" w:rsidRPr="000A57EC" w:rsidRDefault="000A57EC" w:rsidP="00E045F0">
      <w:pPr>
        <w:pStyle w:val="a8"/>
        <w:shd w:val="clear" w:color="auto" w:fill="auto"/>
        <w:spacing w:line="240" w:lineRule="auto"/>
        <w:ind w:left="23" w:right="20" w:firstLine="544"/>
        <w:rPr>
          <w:sz w:val="28"/>
          <w:szCs w:val="28"/>
          <w:lang w:val="uk-UA"/>
        </w:rPr>
      </w:pPr>
      <w:r w:rsidRPr="000A57EC">
        <w:rPr>
          <w:rStyle w:val="18"/>
          <w:rFonts w:eastAsia="Candara"/>
          <w:sz w:val="28"/>
          <w:szCs w:val="28"/>
          <w:lang w:val="uk-UA" w:eastAsia="uk-UA"/>
        </w:rPr>
        <w:t>Підлогу обігрівають електронагрівними елементами з проводів ПОСХВ, ПОСХП, ПОСХВТ або стального оцинкованого дроту. Провід замуровують у бетонну підлогу, а стальний дріт прокладають у керамічних трубах.</w:t>
      </w:r>
    </w:p>
    <w:p w14:paraId="5DDD4628" w14:textId="77777777" w:rsidR="000A57EC" w:rsidRPr="000A57EC" w:rsidRDefault="000A57EC" w:rsidP="00E045F0">
      <w:pPr>
        <w:pStyle w:val="a8"/>
        <w:shd w:val="clear" w:color="auto" w:fill="auto"/>
        <w:spacing w:line="240" w:lineRule="auto"/>
        <w:ind w:left="23" w:right="20" w:firstLine="544"/>
        <w:rPr>
          <w:sz w:val="28"/>
          <w:szCs w:val="28"/>
          <w:lang w:val="uk-UA"/>
        </w:rPr>
      </w:pPr>
      <w:r w:rsidRPr="000A57EC">
        <w:rPr>
          <w:rStyle w:val="18"/>
          <w:rFonts w:eastAsia="Candara"/>
          <w:sz w:val="28"/>
          <w:szCs w:val="28"/>
          <w:lang w:val="uk-UA" w:eastAsia="uk-UA"/>
        </w:rPr>
        <w:t xml:space="preserve">На утрамбований ґрунт насипають шар </w:t>
      </w:r>
      <w:r w:rsidR="00135BF3" w:rsidRPr="000A57EC">
        <w:rPr>
          <w:rStyle w:val="18"/>
          <w:rFonts w:eastAsia="Candara"/>
          <w:sz w:val="28"/>
          <w:szCs w:val="28"/>
          <w:lang w:val="uk-UA" w:eastAsia="uk-UA"/>
        </w:rPr>
        <w:t>щебню</w:t>
      </w:r>
      <w:r w:rsidRPr="000A57EC">
        <w:rPr>
          <w:rStyle w:val="18"/>
          <w:rFonts w:eastAsia="Candara"/>
          <w:sz w:val="28"/>
          <w:szCs w:val="28"/>
          <w:lang w:val="uk-UA" w:eastAsia="uk-UA"/>
        </w:rPr>
        <w:t xml:space="preserve"> і знову утрамбовують. Потім </w:t>
      </w:r>
      <w:r w:rsidR="008555B7">
        <w:rPr>
          <w:rStyle w:val="18"/>
          <w:rFonts w:eastAsia="Candara"/>
          <w:sz w:val="28"/>
          <w:szCs w:val="28"/>
          <w:lang w:val="uk-UA" w:eastAsia="uk-UA"/>
        </w:rPr>
        <w:t>виконують</w:t>
      </w:r>
      <w:r w:rsidRPr="000A57EC">
        <w:rPr>
          <w:rStyle w:val="18"/>
          <w:rFonts w:eastAsia="Candara"/>
          <w:sz w:val="28"/>
          <w:szCs w:val="28"/>
          <w:lang w:val="uk-UA" w:eastAsia="uk-UA"/>
        </w:rPr>
        <w:t xml:space="preserve"> бетонну або цементну стяжку і на цю основу кладуть гідроізоляцію з руберойду або поліетиленової плівки. Смуги руберойду чи плівки простилають внакладку, а місця з’єднань заливають гарячим бітумом (рис. </w:t>
      </w:r>
      <w:r w:rsidR="009A1B73">
        <w:rPr>
          <w:rStyle w:val="18"/>
          <w:rFonts w:eastAsia="Candara"/>
          <w:sz w:val="28"/>
          <w:szCs w:val="28"/>
          <w:lang w:val="uk-UA" w:eastAsia="uk-UA"/>
        </w:rPr>
        <w:t>5.14</w:t>
      </w:r>
      <w:r w:rsidRPr="000A57EC">
        <w:rPr>
          <w:rStyle w:val="18"/>
          <w:rFonts w:eastAsia="Candara"/>
          <w:sz w:val="28"/>
          <w:szCs w:val="28"/>
          <w:lang w:val="uk-UA" w:eastAsia="uk-UA"/>
        </w:rPr>
        <w:t>, а).</w:t>
      </w:r>
    </w:p>
    <w:p w14:paraId="0CD94D44" w14:textId="77777777" w:rsidR="000A57EC" w:rsidRPr="000A57EC" w:rsidRDefault="000A57EC" w:rsidP="00E045F0">
      <w:pPr>
        <w:pStyle w:val="a8"/>
        <w:shd w:val="clear" w:color="auto" w:fill="auto"/>
        <w:spacing w:line="240" w:lineRule="auto"/>
        <w:ind w:left="23" w:right="20" w:firstLine="544"/>
        <w:rPr>
          <w:sz w:val="28"/>
          <w:szCs w:val="28"/>
          <w:lang w:val="uk-UA"/>
        </w:rPr>
      </w:pPr>
      <w:r w:rsidRPr="000A57EC">
        <w:rPr>
          <w:rStyle w:val="18"/>
          <w:rFonts w:eastAsia="Candara"/>
          <w:sz w:val="28"/>
          <w:szCs w:val="28"/>
          <w:lang w:val="uk-UA" w:eastAsia="uk-UA"/>
        </w:rPr>
        <w:t xml:space="preserve">На гідроізоляцію насипають шар теплової ізоляції зі шлаку, керамзиту, керамзитобетону, пінобетону або інших теплоізоляційних матеріалів. Теплова ізоляція повинна виступати за межі контуру обігрівного майданчика на 0,1м. </w:t>
      </w:r>
    </w:p>
    <w:p w14:paraId="0775F04A" w14:textId="77777777" w:rsidR="000A57EC" w:rsidRPr="000A57EC" w:rsidRDefault="000A57EC" w:rsidP="00E045F0">
      <w:pPr>
        <w:pStyle w:val="a8"/>
        <w:shd w:val="clear" w:color="auto" w:fill="auto"/>
        <w:spacing w:line="240" w:lineRule="auto"/>
        <w:ind w:left="23" w:right="20" w:firstLine="544"/>
        <w:rPr>
          <w:sz w:val="28"/>
          <w:szCs w:val="28"/>
          <w:lang w:val="uk-UA"/>
        </w:rPr>
      </w:pPr>
      <w:r w:rsidRPr="000A57EC">
        <w:rPr>
          <w:rStyle w:val="18"/>
          <w:rFonts w:eastAsia="Candara"/>
          <w:sz w:val="28"/>
          <w:szCs w:val="28"/>
          <w:lang w:val="uk-UA" w:eastAsia="uk-UA"/>
        </w:rPr>
        <w:t>Спочатку на теплову ізоляцію укладають шар (4…12см) бетону. Після укладання нагрівних проводів кладуть другий шар (3…4см) бетону, а після монтажу екрануючої сітки – третій шар товщиною 3см.</w:t>
      </w:r>
      <w:r w:rsidR="00BE3CC2">
        <w:rPr>
          <w:rStyle w:val="18"/>
          <w:rFonts w:eastAsia="Candara"/>
          <w:sz w:val="28"/>
          <w:szCs w:val="28"/>
          <w:lang w:val="uk-UA" w:eastAsia="uk-UA"/>
        </w:rPr>
        <w:t xml:space="preserve"> Сумарна т</w:t>
      </w:r>
      <w:r w:rsidR="00BE3CC2" w:rsidRPr="000A57EC">
        <w:rPr>
          <w:rStyle w:val="18"/>
          <w:rFonts w:eastAsia="Candara"/>
          <w:sz w:val="28"/>
          <w:szCs w:val="28"/>
          <w:lang w:val="uk-UA" w:eastAsia="uk-UA"/>
        </w:rPr>
        <w:t>овщина бетону залежить від виду й віку тварин та необхідної теплоакумуляційної здатності</w:t>
      </w:r>
      <w:r w:rsidR="00BE3CC2">
        <w:rPr>
          <w:rStyle w:val="18"/>
          <w:rFonts w:eastAsia="Candara"/>
          <w:sz w:val="28"/>
          <w:szCs w:val="28"/>
          <w:lang w:val="uk-UA" w:eastAsia="uk-UA"/>
        </w:rPr>
        <w:t xml:space="preserve"> і становить переважно </w:t>
      </w:r>
      <w:r w:rsidR="00BE3CC2" w:rsidRPr="000A57EC">
        <w:rPr>
          <w:rStyle w:val="18"/>
          <w:rFonts w:eastAsia="Candara"/>
          <w:sz w:val="28"/>
          <w:szCs w:val="28"/>
          <w:lang w:val="uk-UA" w:eastAsia="uk-UA"/>
        </w:rPr>
        <w:t>10…20см.</w:t>
      </w:r>
    </w:p>
    <w:p w14:paraId="528FFE67" w14:textId="77777777" w:rsidR="000A57EC" w:rsidRDefault="000A57EC" w:rsidP="00E045F0">
      <w:pPr>
        <w:pStyle w:val="a8"/>
        <w:shd w:val="clear" w:color="auto" w:fill="auto"/>
        <w:spacing w:line="240" w:lineRule="auto"/>
        <w:ind w:left="23" w:right="20" w:firstLine="544"/>
        <w:rPr>
          <w:rStyle w:val="18"/>
          <w:rFonts w:eastAsia="Candara"/>
          <w:sz w:val="28"/>
          <w:szCs w:val="28"/>
          <w:lang w:val="uk-UA" w:eastAsia="uk-UA"/>
        </w:rPr>
      </w:pPr>
      <w:r w:rsidRPr="000A57EC">
        <w:rPr>
          <w:rStyle w:val="18"/>
          <w:rFonts w:eastAsia="Candara"/>
          <w:sz w:val="28"/>
          <w:szCs w:val="28"/>
          <w:lang w:val="uk-UA" w:eastAsia="uk-UA"/>
        </w:rPr>
        <w:t xml:space="preserve">Відрізкам нагрівного проводу надають різну конфігурацію залежно від призначення і планування приміщення (рис. </w:t>
      </w:r>
      <w:r w:rsidR="009A1B73">
        <w:rPr>
          <w:rStyle w:val="18"/>
          <w:rFonts w:eastAsia="Candara"/>
          <w:sz w:val="28"/>
          <w:szCs w:val="28"/>
          <w:lang w:val="uk-UA" w:eastAsia="uk-UA"/>
        </w:rPr>
        <w:t>5.14</w:t>
      </w:r>
      <w:r w:rsidRPr="000A57EC">
        <w:rPr>
          <w:rStyle w:val="18"/>
          <w:rFonts w:eastAsia="Candara"/>
          <w:sz w:val="28"/>
          <w:szCs w:val="28"/>
          <w:lang w:val="uk-UA" w:eastAsia="uk-UA"/>
        </w:rPr>
        <w:t xml:space="preserve">, б). У приміщеннях для вирощування курчат, свинарниках для відгодівлі </w:t>
      </w:r>
      <w:r w:rsidR="009A1B73">
        <w:rPr>
          <w:rStyle w:val="18"/>
          <w:rFonts w:eastAsia="Candara"/>
          <w:sz w:val="28"/>
          <w:szCs w:val="28"/>
          <w:lang w:val="uk-UA" w:eastAsia="uk-UA"/>
        </w:rPr>
        <w:t>і</w:t>
      </w:r>
      <w:r w:rsidRPr="000A57EC">
        <w:rPr>
          <w:rStyle w:val="18"/>
          <w:rFonts w:eastAsia="Candara"/>
          <w:sz w:val="28"/>
          <w:szCs w:val="28"/>
          <w:lang w:val="uk-UA" w:eastAsia="uk-UA"/>
        </w:rPr>
        <w:t xml:space="preserve"> дорощування молодняку та свинарниках-маточниках використовують схеми А і Б. У свинарниках-маточниках, в яких між двома стійлами для свиноматок розміщений станок для поросят, рекомендовано схеми В, </w:t>
      </w:r>
      <w:r w:rsidRPr="000A57EC">
        <w:rPr>
          <w:color w:val="000000"/>
          <w:sz w:val="28"/>
          <w:szCs w:val="28"/>
          <w:lang w:val="uk-UA" w:eastAsia="uk-UA"/>
        </w:rPr>
        <w:t>Г і Д. Д</w:t>
      </w:r>
      <w:r w:rsidRPr="000A57EC">
        <w:rPr>
          <w:rStyle w:val="18"/>
          <w:rFonts w:eastAsia="Candara"/>
          <w:sz w:val="28"/>
          <w:szCs w:val="28"/>
          <w:lang w:val="uk-UA" w:eastAsia="uk-UA"/>
        </w:rPr>
        <w:t>ля безпеки обслуговуючого персоналу і тварин при напрузі живлення 380/220В над нагрівними проводами встановлюють екрануючу сітку з розміром комірок 250</w:t>
      </w:r>
      <w:r w:rsidRPr="000A57EC">
        <w:rPr>
          <w:rStyle w:val="18"/>
          <w:rFonts w:eastAsia="Candara"/>
          <w:sz w:val="24"/>
          <w:szCs w:val="24"/>
          <w:lang w:val="uk-UA" w:eastAsia="uk-UA"/>
        </w:rPr>
        <w:t>x</w:t>
      </w:r>
      <w:r w:rsidRPr="000A57EC">
        <w:rPr>
          <w:rStyle w:val="18"/>
          <w:rFonts w:eastAsia="Candara"/>
          <w:sz w:val="28"/>
          <w:szCs w:val="28"/>
          <w:lang w:val="uk-UA" w:eastAsia="uk-UA"/>
        </w:rPr>
        <w:t>150мм і діаметром дроту 3…4мм. Окремі сітки зварюють між собою для створення загального екрану з найменшим електричним опором. До екрануючої сітки перед заливанням її бетоном приварюють заземлюючі проводи.</w:t>
      </w:r>
    </w:p>
    <w:p w14:paraId="791FA61B" w14:textId="77777777" w:rsidR="009A1B73" w:rsidRDefault="009A1B73" w:rsidP="00E045F0">
      <w:pPr>
        <w:pStyle w:val="a8"/>
        <w:shd w:val="clear" w:color="auto" w:fill="auto"/>
        <w:spacing w:line="240" w:lineRule="auto"/>
        <w:ind w:left="23" w:right="20" w:firstLine="544"/>
        <w:rPr>
          <w:rStyle w:val="18"/>
          <w:rFonts w:eastAsia="Candara"/>
          <w:sz w:val="28"/>
          <w:szCs w:val="28"/>
          <w:lang w:val="uk-UA" w:eastAsia="uk-UA"/>
        </w:rPr>
      </w:pPr>
    </w:p>
    <w:tbl>
      <w:tblPr>
        <w:tblW w:w="0" w:type="auto"/>
        <w:tblInd w:w="23" w:type="dxa"/>
        <w:tblLook w:val="04A0" w:firstRow="1" w:lastRow="0" w:firstColumn="1" w:lastColumn="0" w:noHBand="0" w:noVBand="1"/>
      </w:tblPr>
      <w:tblGrid>
        <w:gridCol w:w="5325"/>
        <w:gridCol w:w="4007"/>
      </w:tblGrid>
      <w:tr w:rsidR="002B2B6F" w14:paraId="750B059A" w14:textId="77777777" w:rsidTr="005006B6">
        <w:trPr>
          <w:trHeight w:val="4358"/>
        </w:trPr>
        <w:tc>
          <w:tcPr>
            <w:tcW w:w="5352" w:type="dxa"/>
            <w:vAlign w:val="bottom"/>
          </w:tcPr>
          <w:p w14:paraId="4E346134" w14:textId="77777777" w:rsidR="002B2B6F" w:rsidRPr="001771B3" w:rsidRDefault="001771B3" w:rsidP="001771B3">
            <w:pPr>
              <w:pStyle w:val="a8"/>
              <w:shd w:val="clear" w:color="auto" w:fill="auto"/>
              <w:spacing w:line="360" w:lineRule="auto"/>
              <w:ind w:right="20"/>
              <w:jc w:val="center"/>
              <w:rPr>
                <w:sz w:val="28"/>
                <w:szCs w:val="28"/>
                <w:lang w:val="uk-UA"/>
              </w:rPr>
            </w:pPr>
            <w:r>
              <w:object w:dxaOrig="6330" w:dyaOrig="5235" w14:anchorId="3C18F213">
                <v:shape id="_x0000_i1080" type="#_x0000_t75" style="width:259.2pt;height:214.35pt" o:ole="">
                  <v:imagedata r:id="rId155" o:title=""/>
                </v:shape>
                <o:OLEObject Type="Embed" ProgID="PBrush" ShapeID="_x0000_i1080" DrawAspect="Content" ObjectID="_1761567643" r:id="rId156"/>
              </w:object>
            </w:r>
          </w:p>
        </w:tc>
        <w:tc>
          <w:tcPr>
            <w:tcW w:w="4106" w:type="dxa"/>
            <w:vAlign w:val="bottom"/>
          </w:tcPr>
          <w:p w14:paraId="4A81EA6C" w14:textId="77777777" w:rsidR="002B2B6F" w:rsidRPr="001771B3" w:rsidRDefault="005006B6" w:rsidP="001771B3">
            <w:pPr>
              <w:jc w:val="center"/>
              <w:rPr>
                <w:sz w:val="28"/>
                <w:szCs w:val="28"/>
                <w:lang w:val="uk-UA"/>
              </w:rPr>
            </w:pPr>
            <w:r>
              <w:object w:dxaOrig="4920" w:dyaOrig="5431" w14:anchorId="240B8C09">
                <v:shape id="_x0000_i1081" type="#_x0000_t75" style="width:193.1pt;height:212.6pt" o:ole="">
                  <v:imagedata r:id="rId157" o:title=""/>
                </v:shape>
                <o:OLEObject Type="Embed" ProgID="Visio.Drawing.15" ShapeID="_x0000_i1081" DrawAspect="Content" ObjectID="_1761567644" r:id="rId158"/>
              </w:object>
            </w:r>
          </w:p>
        </w:tc>
      </w:tr>
    </w:tbl>
    <w:p w14:paraId="42E2D304" w14:textId="77777777" w:rsidR="001771B3" w:rsidRDefault="001771B3" w:rsidP="001771B3">
      <w:pPr>
        <w:pStyle w:val="a8"/>
        <w:shd w:val="clear" w:color="auto" w:fill="auto"/>
        <w:spacing w:line="240" w:lineRule="auto"/>
        <w:ind w:left="23" w:right="20" w:hanging="20"/>
        <w:rPr>
          <w:noProof/>
          <w:lang w:val="uk-UA" w:eastAsia="ru-RU"/>
        </w:rPr>
      </w:pPr>
      <w:r>
        <w:rPr>
          <w:i/>
          <w:sz w:val="28"/>
          <w:szCs w:val="28"/>
          <w:lang w:val="uk-UA"/>
        </w:rPr>
        <w:t xml:space="preserve">                                  </w:t>
      </w:r>
      <w:r w:rsidRPr="001771B3">
        <w:rPr>
          <w:i/>
          <w:sz w:val="28"/>
          <w:szCs w:val="28"/>
          <w:lang w:val="uk-UA"/>
        </w:rPr>
        <w:t>а</w:t>
      </w:r>
      <w:r w:rsidRPr="000A57EC">
        <w:rPr>
          <w:noProof/>
          <w:lang w:eastAsia="ru-RU"/>
        </w:rPr>
        <w:t xml:space="preserve"> </w:t>
      </w:r>
      <w:r>
        <w:rPr>
          <w:noProof/>
          <w:lang w:val="uk-UA" w:eastAsia="ru-RU"/>
        </w:rPr>
        <w:t xml:space="preserve">                                                                                      </w:t>
      </w:r>
      <w:r w:rsidRPr="001771B3">
        <w:rPr>
          <w:i/>
          <w:sz w:val="28"/>
          <w:szCs w:val="28"/>
          <w:lang w:val="uk-UA"/>
        </w:rPr>
        <w:t>б</w:t>
      </w:r>
      <w:r w:rsidRPr="000A57EC">
        <w:rPr>
          <w:noProof/>
          <w:lang w:eastAsia="ru-RU"/>
        </w:rPr>
        <w:t xml:space="preserve"> </w:t>
      </w:r>
    </w:p>
    <w:p w14:paraId="12C613DA" w14:textId="77777777" w:rsidR="00C90098" w:rsidRPr="009A1B73" w:rsidRDefault="00C90098" w:rsidP="00C90098">
      <w:pPr>
        <w:pStyle w:val="22"/>
        <w:shd w:val="clear" w:color="auto" w:fill="auto"/>
        <w:spacing w:before="120" w:after="120"/>
        <w:rPr>
          <w:rStyle w:val="2Exact"/>
          <w:bCs/>
          <w:sz w:val="28"/>
          <w:szCs w:val="28"/>
          <w:lang w:val="uk-UA" w:eastAsia="uk-UA"/>
        </w:rPr>
      </w:pPr>
      <w:r w:rsidRPr="009A1B73">
        <w:rPr>
          <w:rStyle w:val="2Exact"/>
          <w:bCs/>
          <w:sz w:val="28"/>
          <w:szCs w:val="28"/>
          <w:lang w:val="uk-UA" w:eastAsia="uk-UA"/>
        </w:rPr>
        <w:t>Рис</w:t>
      </w:r>
      <w:r>
        <w:rPr>
          <w:rStyle w:val="2Exact"/>
          <w:bCs/>
          <w:sz w:val="28"/>
          <w:szCs w:val="28"/>
          <w:lang w:val="uk-UA" w:eastAsia="uk-UA"/>
        </w:rPr>
        <w:t>.</w:t>
      </w:r>
      <w:r w:rsidRPr="009A1B73">
        <w:rPr>
          <w:rStyle w:val="2Exact"/>
          <w:bCs/>
          <w:sz w:val="28"/>
          <w:szCs w:val="28"/>
          <w:lang w:val="uk-UA" w:eastAsia="uk-UA"/>
        </w:rPr>
        <w:t xml:space="preserve"> 5.14. Підлога з електрообігріванням</w:t>
      </w:r>
    </w:p>
    <w:p w14:paraId="53F44C0A" w14:textId="77777777" w:rsidR="00F27B94" w:rsidRPr="009A1B73" w:rsidRDefault="00F27B94" w:rsidP="009A1B73">
      <w:pPr>
        <w:pStyle w:val="a8"/>
        <w:shd w:val="clear" w:color="auto" w:fill="auto"/>
        <w:spacing w:line="240" w:lineRule="auto"/>
        <w:ind w:left="23" w:right="20" w:firstLine="544"/>
        <w:rPr>
          <w:sz w:val="24"/>
          <w:szCs w:val="24"/>
          <w:lang w:val="uk-UA"/>
        </w:rPr>
      </w:pPr>
      <w:r w:rsidRPr="009A1B73">
        <w:rPr>
          <w:rStyle w:val="Exact"/>
          <w:color w:val="000000"/>
          <w:sz w:val="24"/>
          <w:szCs w:val="24"/>
          <w:lang w:val="uk-UA" w:eastAsia="uk-UA"/>
        </w:rPr>
        <w:t>а – поперечний розріз; б – конфігурації відрізків нагрівного проводу:</w:t>
      </w:r>
      <w:r w:rsidR="009A1B73">
        <w:rPr>
          <w:rStyle w:val="Exact"/>
          <w:color w:val="000000"/>
          <w:sz w:val="24"/>
          <w:szCs w:val="24"/>
          <w:lang w:val="uk-UA" w:eastAsia="uk-UA"/>
        </w:rPr>
        <w:t xml:space="preserve"> </w:t>
      </w:r>
      <w:r w:rsidRPr="009A1B73">
        <w:rPr>
          <w:rStyle w:val="Exact"/>
          <w:color w:val="000000"/>
          <w:sz w:val="24"/>
          <w:szCs w:val="24"/>
          <w:lang w:val="uk-UA" w:eastAsia="uk-UA"/>
        </w:rPr>
        <w:t>1 – захисна сітка; 2 – нагрівний провід; 3 і 6 – бетон; 4 – теплоізоляція;</w:t>
      </w:r>
      <w:r w:rsidR="009A1B73">
        <w:rPr>
          <w:rStyle w:val="Exact"/>
          <w:color w:val="000000"/>
          <w:sz w:val="24"/>
          <w:szCs w:val="24"/>
          <w:lang w:val="uk-UA" w:eastAsia="uk-UA"/>
        </w:rPr>
        <w:t xml:space="preserve"> </w:t>
      </w:r>
      <w:r w:rsidRPr="009A1B73">
        <w:rPr>
          <w:rStyle w:val="Exact"/>
          <w:color w:val="000000"/>
          <w:sz w:val="24"/>
          <w:szCs w:val="24"/>
          <w:lang w:val="uk-UA" w:eastAsia="uk-UA"/>
        </w:rPr>
        <w:t>5 – гідроізоляція; 7 – щебінь; 8 – утрамбований ґрунт</w:t>
      </w:r>
    </w:p>
    <w:p w14:paraId="5E15FE29" w14:textId="77777777" w:rsidR="009A1B73" w:rsidRDefault="009A1B73" w:rsidP="00E045F0">
      <w:pPr>
        <w:pStyle w:val="a8"/>
        <w:shd w:val="clear" w:color="auto" w:fill="auto"/>
        <w:spacing w:line="240" w:lineRule="auto"/>
        <w:ind w:left="20" w:right="20" w:firstLine="547"/>
        <w:rPr>
          <w:rStyle w:val="18"/>
          <w:rFonts w:eastAsia="Candara"/>
          <w:sz w:val="28"/>
          <w:szCs w:val="28"/>
          <w:lang w:val="uk-UA" w:eastAsia="uk-UA"/>
        </w:rPr>
      </w:pPr>
    </w:p>
    <w:p w14:paraId="0CC465A1" w14:textId="77777777" w:rsidR="000A57EC" w:rsidRPr="000A57EC" w:rsidRDefault="002C7DB5" w:rsidP="00E045F0">
      <w:pPr>
        <w:pStyle w:val="a8"/>
        <w:shd w:val="clear" w:color="auto" w:fill="auto"/>
        <w:spacing w:line="240" w:lineRule="auto"/>
        <w:ind w:left="20" w:right="20" w:firstLine="547"/>
        <w:rPr>
          <w:rFonts w:eastAsia="Candara"/>
          <w:lang w:val="uk-UA"/>
        </w:rPr>
      </w:pPr>
      <w:r>
        <w:rPr>
          <w:rStyle w:val="18"/>
          <w:rFonts w:eastAsia="Candara"/>
          <w:sz w:val="28"/>
          <w:szCs w:val="28"/>
          <w:lang w:val="uk-UA" w:eastAsia="uk-UA"/>
        </w:rPr>
        <w:t>Якщо</w:t>
      </w:r>
      <w:r w:rsidR="000A57EC" w:rsidRPr="000A57EC">
        <w:rPr>
          <w:rStyle w:val="18"/>
          <w:rFonts w:eastAsia="Candara"/>
          <w:sz w:val="28"/>
          <w:szCs w:val="28"/>
          <w:lang w:val="uk-UA" w:eastAsia="uk-UA"/>
        </w:rPr>
        <w:t xml:space="preserve"> живлення</w:t>
      </w:r>
      <w:r>
        <w:rPr>
          <w:rStyle w:val="18"/>
          <w:rFonts w:eastAsia="Candara"/>
          <w:sz w:val="28"/>
          <w:szCs w:val="28"/>
          <w:lang w:val="uk-UA" w:eastAsia="uk-UA"/>
        </w:rPr>
        <w:t xml:space="preserve"> відбувається</w:t>
      </w:r>
      <w:r w:rsidR="000A57EC" w:rsidRPr="000A57EC">
        <w:rPr>
          <w:rStyle w:val="18"/>
          <w:rFonts w:eastAsia="Candara"/>
          <w:sz w:val="28"/>
          <w:szCs w:val="28"/>
          <w:lang w:val="uk-UA" w:eastAsia="uk-UA"/>
        </w:rPr>
        <w:t xml:space="preserve"> від мережі напругою 380/220В з глухозаземленою нейтраллю</w:t>
      </w:r>
      <w:r>
        <w:rPr>
          <w:rStyle w:val="18"/>
          <w:rFonts w:eastAsia="Candara"/>
          <w:sz w:val="28"/>
          <w:szCs w:val="28"/>
          <w:lang w:val="uk-UA" w:eastAsia="uk-UA"/>
        </w:rPr>
        <w:t>, то</w:t>
      </w:r>
      <w:r w:rsidR="000A57EC" w:rsidRPr="000A57EC">
        <w:rPr>
          <w:rStyle w:val="18"/>
          <w:rFonts w:eastAsia="Candara"/>
          <w:sz w:val="28"/>
          <w:szCs w:val="28"/>
          <w:lang w:val="uk-UA" w:eastAsia="uk-UA"/>
        </w:rPr>
        <w:t xml:space="preserve"> екрануючу сітку приєднують до нульового проводу </w:t>
      </w:r>
      <w:r w:rsidR="00BE3CC2">
        <w:rPr>
          <w:rStyle w:val="18"/>
          <w:rFonts w:eastAsia="Candara"/>
          <w:sz w:val="28"/>
          <w:szCs w:val="28"/>
          <w:lang w:val="uk-UA" w:eastAsia="uk-UA"/>
        </w:rPr>
        <w:t>та</w:t>
      </w:r>
      <w:r w:rsidR="000A57EC" w:rsidRPr="000A57EC">
        <w:rPr>
          <w:rStyle w:val="18"/>
          <w:rFonts w:eastAsia="Candara"/>
          <w:sz w:val="28"/>
          <w:szCs w:val="28"/>
          <w:lang w:val="uk-UA" w:eastAsia="uk-UA"/>
        </w:rPr>
        <w:t xml:space="preserve"> заземлюючого контуру приміщення, а за відсутності останнього – до спеціально виконаного заземлення. Заземлень повинно бути два</w:t>
      </w:r>
      <w:r>
        <w:rPr>
          <w:rStyle w:val="18"/>
          <w:rFonts w:eastAsia="Candara"/>
          <w:sz w:val="28"/>
          <w:szCs w:val="28"/>
          <w:lang w:val="uk-UA" w:eastAsia="uk-UA"/>
        </w:rPr>
        <w:t>,</w:t>
      </w:r>
      <w:r w:rsidR="000A57EC" w:rsidRPr="000A57EC">
        <w:rPr>
          <w:rStyle w:val="18"/>
          <w:rFonts w:eastAsia="Candara"/>
          <w:sz w:val="28"/>
          <w:szCs w:val="28"/>
          <w:lang w:val="uk-UA" w:eastAsia="uk-UA"/>
        </w:rPr>
        <w:t xml:space="preserve"> </w:t>
      </w:r>
      <w:r>
        <w:rPr>
          <w:rStyle w:val="18"/>
          <w:rFonts w:eastAsia="Candara"/>
          <w:sz w:val="28"/>
          <w:szCs w:val="28"/>
          <w:lang w:val="uk-UA" w:eastAsia="uk-UA"/>
        </w:rPr>
        <w:t>причому</w:t>
      </w:r>
      <w:r w:rsidR="000A57EC" w:rsidRPr="000A57EC">
        <w:rPr>
          <w:rStyle w:val="18"/>
          <w:rFonts w:eastAsia="Candara"/>
          <w:sz w:val="28"/>
          <w:szCs w:val="28"/>
          <w:lang w:val="uk-UA" w:eastAsia="uk-UA"/>
        </w:rPr>
        <w:t xml:space="preserve"> кожне </w:t>
      </w:r>
      <w:r>
        <w:rPr>
          <w:rStyle w:val="18"/>
          <w:rFonts w:eastAsia="Candara"/>
          <w:sz w:val="28"/>
          <w:szCs w:val="28"/>
          <w:lang w:val="uk-UA" w:eastAsia="uk-UA"/>
        </w:rPr>
        <w:t xml:space="preserve">має </w:t>
      </w:r>
      <w:r w:rsidR="000A57EC" w:rsidRPr="000A57EC">
        <w:rPr>
          <w:rStyle w:val="18"/>
          <w:rFonts w:eastAsia="Candara"/>
          <w:sz w:val="28"/>
          <w:szCs w:val="28"/>
          <w:lang w:val="uk-UA" w:eastAsia="uk-UA"/>
        </w:rPr>
        <w:t>склада</w:t>
      </w:r>
      <w:r>
        <w:rPr>
          <w:rStyle w:val="18"/>
          <w:rFonts w:eastAsia="Candara"/>
          <w:sz w:val="28"/>
          <w:szCs w:val="28"/>
          <w:lang w:val="uk-UA" w:eastAsia="uk-UA"/>
        </w:rPr>
        <w:t>тися</w:t>
      </w:r>
      <w:r w:rsidR="000A57EC" w:rsidRPr="000A57EC">
        <w:rPr>
          <w:rStyle w:val="18"/>
          <w:rFonts w:eastAsia="Candara"/>
          <w:sz w:val="28"/>
          <w:szCs w:val="28"/>
          <w:lang w:val="uk-UA" w:eastAsia="uk-UA"/>
        </w:rPr>
        <w:t xml:space="preserve"> не менш як з трьох заземлювачів. </w:t>
      </w:r>
      <w:r w:rsidR="00BE3CC2">
        <w:rPr>
          <w:rStyle w:val="18"/>
          <w:rFonts w:eastAsia="Candara"/>
          <w:sz w:val="28"/>
          <w:szCs w:val="28"/>
          <w:lang w:val="uk-UA" w:eastAsia="uk-UA"/>
        </w:rPr>
        <w:t>Н</w:t>
      </w:r>
      <w:r w:rsidR="000A57EC" w:rsidRPr="000A57EC">
        <w:rPr>
          <w:rStyle w:val="18"/>
          <w:rFonts w:eastAsia="Candara"/>
          <w:sz w:val="28"/>
          <w:szCs w:val="28"/>
          <w:lang w:val="uk-UA" w:eastAsia="uk-UA"/>
        </w:rPr>
        <w:t>агрівні проводи</w:t>
      </w:r>
      <w:r w:rsidR="00BE3CC2">
        <w:rPr>
          <w:rStyle w:val="18"/>
          <w:rFonts w:eastAsia="Candara"/>
          <w:sz w:val="28"/>
          <w:szCs w:val="28"/>
          <w:lang w:val="uk-UA" w:eastAsia="uk-UA"/>
        </w:rPr>
        <w:t xml:space="preserve"> з</w:t>
      </w:r>
      <w:r w:rsidR="00BE3CC2" w:rsidRPr="000A57EC">
        <w:rPr>
          <w:rStyle w:val="18"/>
          <w:rFonts w:eastAsia="Candara"/>
          <w:sz w:val="28"/>
          <w:szCs w:val="28"/>
          <w:lang w:val="uk-UA" w:eastAsia="uk-UA"/>
        </w:rPr>
        <w:t>’єднують</w:t>
      </w:r>
      <w:r w:rsidR="000A57EC" w:rsidRPr="000A57EC">
        <w:rPr>
          <w:rStyle w:val="18"/>
          <w:rFonts w:eastAsia="Candara"/>
          <w:sz w:val="28"/>
          <w:szCs w:val="28"/>
          <w:lang w:val="uk-UA" w:eastAsia="uk-UA"/>
        </w:rPr>
        <w:t xml:space="preserve"> між собою та приєднують до проводів живлення в розподільних коробках, </w:t>
      </w:r>
      <w:r>
        <w:rPr>
          <w:rStyle w:val="18"/>
          <w:rFonts w:eastAsia="Candara"/>
          <w:sz w:val="28"/>
          <w:szCs w:val="28"/>
          <w:lang w:val="uk-UA" w:eastAsia="uk-UA"/>
        </w:rPr>
        <w:t>що</w:t>
      </w:r>
      <w:r w:rsidR="000A57EC" w:rsidRPr="000A57EC">
        <w:rPr>
          <w:rStyle w:val="18"/>
          <w:rFonts w:eastAsia="Candara"/>
          <w:sz w:val="28"/>
          <w:szCs w:val="28"/>
          <w:lang w:val="uk-UA" w:eastAsia="uk-UA"/>
        </w:rPr>
        <w:t xml:space="preserve"> встановлюють у бетоні біля виводів нагрівних проводів кожної секції.</w:t>
      </w:r>
    </w:p>
    <w:p w14:paraId="657B9931" w14:textId="77777777" w:rsidR="000A57EC" w:rsidRPr="000A57EC" w:rsidRDefault="000A57EC" w:rsidP="00E045F0">
      <w:pPr>
        <w:pStyle w:val="a8"/>
        <w:shd w:val="clear" w:color="auto" w:fill="auto"/>
        <w:spacing w:line="240" w:lineRule="auto"/>
        <w:ind w:left="20" w:right="20" w:firstLine="547"/>
        <w:rPr>
          <w:rStyle w:val="18"/>
          <w:rFonts w:eastAsia="Candara"/>
          <w:color w:val="000000"/>
          <w:sz w:val="28"/>
          <w:szCs w:val="28"/>
          <w:lang w:val="uk-UA" w:eastAsia="uk-UA"/>
        </w:rPr>
      </w:pPr>
      <w:r w:rsidRPr="000A57EC">
        <w:rPr>
          <w:rStyle w:val="18"/>
          <w:rFonts w:eastAsia="Candara"/>
          <w:sz w:val="28"/>
          <w:szCs w:val="28"/>
          <w:lang w:val="uk-UA" w:eastAsia="uk-UA"/>
        </w:rPr>
        <w:t>Для автоматичного регулювання температури підлоги використовують напівпровідникові двопозиційні регулятори типу ПТР-2-04. Датчики температури (терморезистори) розміщують у металевих</w:t>
      </w:r>
      <w:r w:rsidRPr="000A57EC">
        <w:rPr>
          <w:sz w:val="28"/>
          <w:szCs w:val="28"/>
          <w:lang w:val="uk-UA"/>
        </w:rPr>
        <w:t xml:space="preserve"> </w:t>
      </w:r>
      <w:r w:rsidRPr="000A57EC">
        <w:rPr>
          <w:rStyle w:val="18"/>
          <w:rFonts w:eastAsia="Candara"/>
          <w:sz w:val="28"/>
          <w:szCs w:val="28"/>
          <w:lang w:val="uk-UA" w:eastAsia="uk-UA"/>
        </w:rPr>
        <w:t>гільзах, встановлених у бетонній підлозі. Екранований кабель для з’єднання датчиків температури з</w:t>
      </w:r>
      <w:r w:rsidR="002C7DB5">
        <w:rPr>
          <w:rStyle w:val="18"/>
          <w:rFonts w:eastAsia="Candara"/>
          <w:sz w:val="28"/>
          <w:szCs w:val="28"/>
          <w:lang w:val="uk-UA" w:eastAsia="uk-UA"/>
        </w:rPr>
        <w:t>і</w:t>
      </w:r>
      <w:r w:rsidRPr="000A57EC">
        <w:rPr>
          <w:rStyle w:val="18"/>
          <w:rFonts w:eastAsia="Candara"/>
          <w:sz w:val="28"/>
          <w:szCs w:val="28"/>
          <w:lang w:val="uk-UA" w:eastAsia="uk-UA"/>
        </w:rPr>
        <w:t xml:space="preserve"> шафою керування прокладають</w:t>
      </w:r>
      <w:r w:rsidR="00BE3CC2">
        <w:rPr>
          <w:rStyle w:val="18"/>
          <w:rFonts w:eastAsia="Candara"/>
          <w:sz w:val="28"/>
          <w:szCs w:val="28"/>
          <w:lang w:val="uk-UA" w:eastAsia="uk-UA"/>
        </w:rPr>
        <w:t xml:space="preserve"> в підлозі</w:t>
      </w:r>
      <w:r w:rsidRPr="000A57EC">
        <w:rPr>
          <w:rStyle w:val="18"/>
          <w:rFonts w:eastAsia="Candara"/>
          <w:sz w:val="28"/>
          <w:szCs w:val="28"/>
          <w:lang w:val="uk-UA" w:eastAsia="uk-UA"/>
        </w:rPr>
        <w:t xml:space="preserve"> у металевих</w:t>
      </w:r>
      <w:r w:rsidRPr="000A57EC">
        <w:rPr>
          <w:rStyle w:val="18"/>
          <w:rFonts w:eastAsia="Candara"/>
          <w:lang w:val="uk-UA" w:eastAsia="uk-UA"/>
        </w:rPr>
        <w:t xml:space="preserve"> </w:t>
      </w:r>
      <w:r w:rsidRPr="000A57EC">
        <w:rPr>
          <w:rStyle w:val="18"/>
          <w:rFonts w:eastAsia="Candara"/>
          <w:sz w:val="28"/>
          <w:szCs w:val="28"/>
          <w:lang w:val="uk-UA" w:eastAsia="uk-UA"/>
        </w:rPr>
        <w:t>трубах. Керу</w:t>
      </w:r>
      <w:r w:rsidR="002C7DB5">
        <w:rPr>
          <w:rStyle w:val="18"/>
          <w:rFonts w:eastAsia="Candara"/>
          <w:sz w:val="28"/>
          <w:szCs w:val="28"/>
          <w:lang w:val="uk-UA" w:eastAsia="uk-UA"/>
        </w:rPr>
        <w:t>вання</w:t>
      </w:r>
      <w:r w:rsidRPr="000A57EC">
        <w:rPr>
          <w:rStyle w:val="18"/>
          <w:rFonts w:eastAsia="Candara"/>
          <w:sz w:val="28"/>
          <w:szCs w:val="28"/>
          <w:lang w:val="uk-UA" w:eastAsia="uk-UA"/>
        </w:rPr>
        <w:t xml:space="preserve"> нагрівними елементами теплої підлоги</w:t>
      </w:r>
      <w:r w:rsidR="002C7DB5">
        <w:rPr>
          <w:rStyle w:val="18"/>
          <w:rFonts w:eastAsia="Candara"/>
          <w:sz w:val="28"/>
          <w:szCs w:val="28"/>
          <w:lang w:val="uk-UA" w:eastAsia="uk-UA"/>
        </w:rPr>
        <w:t xml:space="preserve"> здійснюють</w:t>
      </w:r>
      <w:r w:rsidRPr="000A57EC">
        <w:rPr>
          <w:rStyle w:val="18"/>
          <w:rFonts w:eastAsia="Candara"/>
          <w:sz w:val="28"/>
          <w:szCs w:val="28"/>
          <w:lang w:val="uk-UA" w:eastAsia="uk-UA"/>
        </w:rPr>
        <w:t xml:space="preserve"> </w:t>
      </w:r>
      <w:r w:rsidR="002C7DB5">
        <w:rPr>
          <w:rStyle w:val="18"/>
          <w:rFonts w:eastAsia="Candara"/>
          <w:sz w:val="28"/>
          <w:szCs w:val="28"/>
          <w:lang w:val="uk-UA" w:eastAsia="uk-UA"/>
        </w:rPr>
        <w:t>і</w:t>
      </w:r>
      <w:r w:rsidRPr="000A57EC">
        <w:rPr>
          <w:rStyle w:val="18"/>
          <w:rFonts w:eastAsia="Candara"/>
          <w:sz w:val="28"/>
          <w:szCs w:val="28"/>
          <w:lang w:val="uk-UA" w:eastAsia="uk-UA"/>
        </w:rPr>
        <w:t>з шафи керування типу ШАИ9966-23АУ5.</w:t>
      </w:r>
    </w:p>
    <w:p w14:paraId="51B0E67C" w14:textId="77777777" w:rsidR="000A57EC" w:rsidRPr="000A57EC" w:rsidRDefault="000A57EC" w:rsidP="00E045F0">
      <w:pPr>
        <w:rPr>
          <w:rFonts w:eastAsia="Candara"/>
          <w:sz w:val="2"/>
          <w:szCs w:val="2"/>
          <w:lang w:val="uk-UA"/>
        </w:rPr>
      </w:pPr>
    </w:p>
    <w:p w14:paraId="0A86FC4A" w14:textId="77777777" w:rsidR="000A57EC" w:rsidRPr="000A57EC" w:rsidRDefault="000A57EC" w:rsidP="00E045F0">
      <w:pPr>
        <w:pStyle w:val="a8"/>
        <w:shd w:val="clear" w:color="auto" w:fill="auto"/>
        <w:spacing w:line="240" w:lineRule="auto"/>
        <w:ind w:firstLine="507"/>
        <w:rPr>
          <w:color w:val="000000"/>
          <w:shd w:val="clear" w:color="auto" w:fill="FFFFFF"/>
          <w:lang w:val="uk-UA" w:eastAsia="uk-UA"/>
        </w:rPr>
      </w:pPr>
      <w:r w:rsidRPr="000A57EC">
        <w:rPr>
          <w:rStyle w:val="18"/>
          <w:rFonts w:eastAsia="Candara"/>
          <w:sz w:val="28"/>
          <w:szCs w:val="28"/>
          <w:lang w:val="uk-UA" w:eastAsia="uk-UA"/>
        </w:rPr>
        <w:t>Розрахунок електрообігрівання підлоги проводами</w:t>
      </w:r>
      <w:r w:rsidRPr="000A57EC">
        <w:rPr>
          <w:rStyle w:val="18"/>
          <w:rFonts w:eastAsia="Candara"/>
          <w:lang w:val="uk-UA" w:eastAsia="uk-UA"/>
        </w:rPr>
        <w:t xml:space="preserve"> </w:t>
      </w:r>
      <w:r w:rsidRPr="000A57EC">
        <w:rPr>
          <w:rStyle w:val="18"/>
          <w:rFonts w:eastAsia="Candara"/>
          <w:sz w:val="28"/>
          <w:szCs w:val="28"/>
          <w:lang w:val="uk-UA" w:eastAsia="uk-UA"/>
        </w:rPr>
        <w:t xml:space="preserve">ПОСХВ, ПОСХП і ПОСХВТ виконують </w:t>
      </w:r>
      <w:r w:rsidR="00BE3CC2">
        <w:rPr>
          <w:rStyle w:val="18"/>
          <w:rFonts w:eastAsia="Candara"/>
          <w:sz w:val="28"/>
          <w:szCs w:val="28"/>
          <w:lang w:val="uk-UA" w:eastAsia="uk-UA"/>
        </w:rPr>
        <w:t>наступним чином</w:t>
      </w:r>
      <w:r w:rsidRPr="000A57EC">
        <w:rPr>
          <w:rStyle w:val="18"/>
          <w:rFonts w:eastAsia="Candara"/>
          <w:sz w:val="28"/>
          <w:szCs w:val="28"/>
          <w:lang w:val="uk-UA" w:eastAsia="uk-UA"/>
        </w:rPr>
        <w:t>.</w:t>
      </w:r>
    </w:p>
    <w:p w14:paraId="7789632B" w14:textId="77777777" w:rsidR="000A57EC" w:rsidRPr="000A57EC" w:rsidRDefault="000A57EC" w:rsidP="00E045F0">
      <w:pPr>
        <w:pStyle w:val="a8"/>
        <w:shd w:val="clear" w:color="auto" w:fill="auto"/>
        <w:spacing w:line="240" w:lineRule="auto"/>
        <w:ind w:firstLine="507"/>
        <w:rPr>
          <w:sz w:val="28"/>
          <w:szCs w:val="28"/>
          <w:lang w:val="uk-UA"/>
        </w:rPr>
      </w:pPr>
      <w:r w:rsidRPr="000A57EC">
        <w:rPr>
          <w:rStyle w:val="18"/>
          <w:rFonts w:eastAsia="Candara"/>
          <w:sz w:val="28"/>
          <w:szCs w:val="28"/>
          <w:lang w:val="uk-UA" w:eastAsia="uk-UA"/>
        </w:rPr>
        <w:t xml:space="preserve">Площа ділянки підлоги, яку </w:t>
      </w:r>
      <w:r w:rsidR="00BE3CC2">
        <w:rPr>
          <w:rStyle w:val="18"/>
          <w:rFonts w:eastAsia="Candara"/>
          <w:sz w:val="28"/>
          <w:szCs w:val="28"/>
          <w:lang w:val="uk-UA" w:eastAsia="uk-UA"/>
        </w:rPr>
        <w:t>необхідно</w:t>
      </w:r>
      <w:r w:rsidRPr="000A57EC">
        <w:rPr>
          <w:rStyle w:val="18"/>
          <w:rFonts w:eastAsia="Candara"/>
          <w:sz w:val="28"/>
          <w:szCs w:val="28"/>
          <w:lang w:val="uk-UA" w:eastAsia="uk-UA"/>
        </w:rPr>
        <w:t xml:space="preserve"> обігрівати</w:t>
      </w:r>
      <w:r w:rsidR="001B1A92">
        <w:rPr>
          <w:rStyle w:val="18"/>
          <w:rFonts w:eastAsia="Candara"/>
          <w:sz w:val="28"/>
          <w:szCs w:val="28"/>
          <w:lang w:val="uk-UA" w:eastAsia="uk-UA"/>
        </w:rPr>
        <w:t>,</w:t>
      </w:r>
      <w:r w:rsidRPr="000A57EC">
        <w:rPr>
          <w:rStyle w:val="18"/>
          <w:rFonts w:eastAsia="Candara"/>
          <w:sz w:val="28"/>
          <w:szCs w:val="28"/>
          <w:lang w:val="uk-UA" w:eastAsia="uk-UA"/>
        </w:rPr>
        <w:t xml:space="preserve"> визначається за формулою:</w:t>
      </w:r>
    </w:p>
    <w:p w14:paraId="6CAE62FA" w14:textId="77777777" w:rsidR="000A57EC" w:rsidRPr="000A57EC" w:rsidRDefault="000A57EC" w:rsidP="00E045F0">
      <w:pPr>
        <w:pStyle w:val="a8"/>
        <w:shd w:val="clear" w:color="auto" w:fill="auto"/>
        <w:tabs>
          <w:tab w:val="right" w:pos="6162"/>
        </w:tabs>
        <w:spacing w:line="240" w:lineRule="auto"/>
        <w:ind w:firstLine="505"/>
        <w:rPr>
          <w:sz w:val="28"/>
          <w:szCs w:val="28"/>
          <w:lang w:val="uk-UA"/>
        </w:rPr>
      </w:pPr>
      <w:r w:rsidRPr="000A57EC">
        <w:rPr>
          <w:color w:val="000000"/>
          <w:sz w:val="28"/>
          <w:szCs w:val="28"/>
          <w:lang w:val="uk-UA"/>
        </w:rPr>
        <w:tab/>
        <w:t xml:space="preserve">             </w:t>
      </w:r>
      <w:r w:rsidR="006D4594">
        <w:rPr>
          <w:color w:val="000000"/>
          <w:sz w:val="28"/>
          <w:szCs w:val="28"/>
          <w:lang w:val="uk-UA"/>
        </w:rPr>
        <w:t xml:space="preserve">                             </w:t>
      </w:r>
      <w:r w:rsidRPr="000A57EC">
        <w:rPr>
          <w:color w:val="000000"/>
          <w:sz w:val="28"/>
          <w:szCs w:val="28"/>
          <w:lang w:val="uk-UA"/>
        </w:rPr>
        <w:t xml:space="preserve">         </w:t>
      </w:r>
      <w:r w:rsidR="006D4594" w:rsidRPr="000A57EC">
        <w:rPr>
          <w:color w:val="000000"/>
          <w:position w:val="-10"/>
          <w:sz w:val="28"/>
          <w:szCs w:val="28"/>
          <w:lang w:val="uk-UA"/>
        </w:rPr>
        <w:object w:dxaOrig="1005" w:dyaOrig="315" w14:anchorId="6A07F388">
          <v:shape id="_x0000_i1082" type="#_x0000_t75" style="width:58.9pt;height:18.55pt" o:ole="">
            <v:imagedata r:id="rId159" o:title=""/>
          </v:shape>
          <o:OLEObject Type="Embed" ProgID="Equation.3" ShapeID="_x0000_i1082" DrawAspect="Content" ObjectID="_1761567645" r:id="rId160"/>
        </w:object>
      </w:r>
      <w:r w:rsidR="00D46B49">
        <w:rPr>
          <w:color w:val="000000"/>
          <w:position w:val="-10"/>
          <w:sz w:val="28"/>
          <w:szCs w:val="28"/>
          <w:lang w:val="uk-UA"/>
        </w:rPr>
        <w:t>,</w:t>
      </w:r>
      <w:r w:rsidRPr="000A57EC">
        <w:rPr>
          <w:rStyle w:val="18"/>
          <w:rFonts w:eastAsia="Candara"/>
          <w:sz w:val="28"/>
          <w:szCs w:val="28"/>
          <w:lang w:val="uk-UA" w:eastAsia="uk-UA"/>
        </w:rPr>
        <w:t xml:space="preserve">                                              (</w:t>
      </w:r>
      <w:r w:rsidR="001B1A92">
        <w:rPr>
          <w:rStyle w:val="18"/>
          <w:rFonts w:eastAsia="Candara"/>
          <w:sz w:val="28"/>
          <w:szCs w:val="28"/>
          <w:lang w:val="uk-UA" w:eastAsia="uk-UA"/>
        </w:rPr>
        <w:t>5.10</w:t>
      </w:r>
      <w:r w:rsidRPr="000A57EC">
        <w:rPr>
          <w:rStyle w:val="18"/>
          <w:rFonts w:eastAsia="Candara"/>
          <w:sz w:val="28"/>
          <w:szCs w:val="28"/>
          <w:lang w:val="uk-UA" w:eastAsia="uk-UA"/>
        </w:rPr>
        <w:t>)</w:t>
      </w:r>
    </w:p>
    <w:p w14:paraId="7918027C" w14:textId="77777777" w:rsidR="000A57EC" w:rsidRPr="000A57EC" w:rsidRDefault="000A57EC" w:rsidP="00E045F0">
      <w:pPr>
        <w:pStyle w:val="a8"/>
        <w:shd w:val="clear" w:color="auto" w:fill="auto"/>
        <w:spacing w:line="240" w:lineRule="auto"/>
        <w:rPr>
          <w:sz w:val="28"/>
          <w:szCs w:val="28"/>
          <w:lang w:val="uk-UA"/>
        </w:rPr>
      </w:pPr>
      <w:r w:rsidRPr="000A57EC">
        <w:rPr>
          <w:rStyle w:val="18"/>
          <w:rFonts w:eastAsia="Candara"/>
          <w:sz w:val="28"/>
          <w:szCs w:val="28"/>
          <w:lang w:val="uk-UA" w:eastAsia="uk-UA"/>
        </w:rPr>
        <w:t xml:space="preserve">де </w:t>
      </w:r>
      <w:r w:rsidRPr="000A57EC">
        <w:rPr>
          <w:rStyle w:val="18"/>
          <w:rFonts w:eastAsia="Candara"/>
          <w:i/>
          <w:sz w:val="28"/>
          <w:szCs w:val="28"/>
          <w:lang w:val="uk-UA" w:eastAsia="uk-UA"/>
        </w:rPr>
        <w:t>f</w:t>
      </w:r>
      <w:r w:rsidRPr="000A57EC">
        <w:rPr>
          <w:rStyle w:val="18"/>
          <w:rFonts w:eastAsia="Candara"/>
          <w:sz w:val="28"/>
          <w:szCs w:val="28"/>
          <w:lang w:val="uk-UA" w:eastAsia="uk-UA"/>
        </w:rPr>
        <w:t xml:space="preserve"> – питома площа обігрівання, м</w:t>
      </w:r>
      <w:r w:rsidRPr="000A57EC">
        <w:rPr>
          <w:rStyle w:val="18"/>
          <w:rFonts w:eastAsia="Candara"/>
          <w:sz w:val="28"/>
          <w:szCs w:val="28"/>
          <w:vertAlign w:val="superscript"/>
          <w:lang w:val="uk-UA" w:eastAsia="uk-UA"/>
        </w:rPr>
        <w:t>2</w:t>
      </w:r>
      <w:r w:rsidRPr="000A57EC">
        <w:rPr>
          <w:rStyle w:val="18"/>
          <w:rFonts w:eastAsia="Candara"/>
          <w:sz w:val="28"/>
          <w:szCs w:val="28"/>
          <w:lang w:val="uk-UA" w:eastAsia="uk-UA"/>
        </w:rPr>
        <w:t>;</w:t>
      </w:r>
      <w:r w:rsidRPr="000A57EC">
        <w:rPr>
          <w:sz w:val="28"/>
          <w:szCs w:val="28"/>
          <w:lang w:val="uk-UA"/>
        </w:rPr>
        <w:t xml:space="preserve"> </w:t>
      </w:r>
      <w:r w:rsidRPr="000A57EC">
        <w:rPr>
          <w:rStyle w:val="af5"/>
          <w:rFonts w:eastAsia="SimSun"/>
          <w:sz w:val="28"/>
          <w:szCs w:val="28"/>
          <w:lang w:val="uk-UA" w:eastAsia="uk-UA"/>
        </w:rPr>
        <w:t>N –</w:t>
      </w:r>
      <w:r w:rsidRPr="000A57EC">
        <w:rPr>
          <w:rStyle w:val="18"/>
          <w:rFonts w:eastAsia="Candara"/>
          <w:sz w:val="28"/>
          <w:szCs w:val="28"/>
          <w:lang w:val="uk-UA" w:eastAsia="uk-UA"/>
        </w:rPr>
        <w:t xml:space="preserve"> кількість тварин, гол.</w:t>
      </w:r>
    </w:p>
    <w:p w14:paraId="29243E04" w14:textId="77777777" w:rsidR="000A57EC" w:rsidRPr="000A57EC" w:rsidRDefault="000A57EC" w:rsidP="00E045F0">
      <w:pPr>
        <w:pStyle w:val="a8"/>
        <w:shd w:val="clear" w:color="auto" w:fill="auto"/>
        <w:tabs>
          <w:tab w:val="left" w:pos="9213"/>
        </w:tabs>
        <w:spacing w:line="240" w:lineRule="auto"/>
        <w:ind w:right="-1" w:firstLine="507"/>
        <w:rPr>
          <w:rStyle w:val="83"/>
          <w:i/>
          <w:iCs/>
          <w:color w:val="auto"/>
          <w:sz w:val="23"/>
          <w:szCs w:val="23"/>
          <w:lang w:val="uk-UA" w:eastAsia="uk-UA"/>
        </w:rPr>
      </w:pPr>
      <w:r w:rsidRPr="000A57EC">
        <w:rPr>
          <w:rStyle w:val="18"/>
          <w:rFonts w:eastAsia="Candara"/>
          <w:sz w:val="28"/>
          <w:szCs w:val="28"/>
          <w:lang w:val="uk-UA" w:eastAsia="uk-UA"/>
        </w:rPr>
        <w:t>Питома потужність підлоги  визначається за формулою:</w:t>
      </w:r>
    </w:p>
    <w:p w14:paraId="6E6BF9BD" w14:textId="77777777" w:rsidR="000A57EC" w:rsidRPr="000A57EC" w:rsidRDefault="000A57EC" w:rsidP="00E045F0">
      <w:pPr>
        <w:pStyle w:val="a8"/>
        <w:shd w:val="clear" w:color="auto" w:fill="auto"/>
        <w:tabs>
          <w:tab w:val="left" w:pos="0"/>
        </w:tabs>
        <w:spacing w:line="240" w:lineRule="auto"/>
        <w:ind w:right="-1"/>
        <w:rPr>
          <w:lang w:val="uk-UA"/>
        </w:rPr>
      </w:pP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sidR="001B1A92" w:rsidRPr="000A57EC">
        <w:rPr>
          <w:color w:val="000000"/>
          <w:position w:val="-28"/>
          <w:sz w:val="28"/>
          <w:szCs w:val="28"/>
          <w:lang w:val="uk-UA"/>
        </w:rPr>
        <w:object w:dxaOrig="2040" w:dyaOrig="660" w14:anchorId="4E16A66F">
          <v:shape id="_x0000_i1083" type="#_x0000_t75" style="width:114.05pt;height:37.1pt" o:ole="">
            <v:imagedata r:id="rId161" o:title=""/>
          </v:shape>
          <o:OLEObject Type="Embed" ProgID="Equation.3" ShapeID="_x0000_i1083" DrawAspect="Content" ObjectID="_1761567646" r:id="rId162"/>
        </w:object>
      </w:r>
      <w:r w:rsidR="00D46B49">
        <w:rPr>
          <w:color w:val="000000"/>
          <w:position w:val="-28"/>
          <w:sz w:val="28"/>
          <w:szCs w:val="28"/>
          <w:lang w:val="uk-UA"/>
        </w:rPr>
        <w:t>,</w:t>
      </w:r>
      <w:r w:rsidR="00D46B49">
        <w:rPr>
          <w:color w:val="000000"/>
          <w:sz w:val="28"/>
          <w:szCs w:val="28"/>
          <w:lang w:val="uk-UA"/>
        </w:rPr>
        <w:t xml:space="preserve">      </w:t>
      </w:r>
      <w:r w:rsidR="006D4594">
        <w:rPr>
          <w:color w:val="000000"/>
          <w:sz w:val="28"/>
          <w:szCs w:val="28"/>
          <w:lang w:val="uk-UA"/>
        </w:rPr>
        <w:t xml:space="preserve">       </w:t>
      </w:r>
      <w:r w:rsidRPr="000A57EC">
        <w:rPr>
          <w:color w:val="000000"/>
          <w:sz w:val="28"/>
          <w:szCs w:val="28"/>
          <w:lang w:val="uk-UA"/>
        </w:rPr>
        <w:t xml:space="preserve">                    (</w:t>
      </w:r>
      <w:r w:rsidR="001B1A92">
        <w:rPr>
          <w:color w:val="000000"/>
          <w:sz w:val="28"/>
          <w:szCs w:val="28"/>
          <w:lang w:val="uk-UA"/>
        </w:rPr>
        <w:t>5.11</w:t>
      </w:r>
      <w:r w:rsidRPr="000A57EC">
        <w:rPr>
          <w:color w:val="000000"/>
          <w:sz w:val="28"/>
          <w:szCs w:val="28"/>
          <w:lang w:val="uk-UA"/>
        </w:rPr>
        <w:t>)</w:t>
      </w:r>
    </w:p>
    <w:p w14:paraId="3F58C324" w14:textId="77777777" w:rsidR="000A57EC" w:rsidRPr="000A57EC" w:rsidRDefault="000A57EC" w:rsidP="00E045F0">
      <w:pPr>
        <w:pStyle w:val="a8"/>
        <w:shd w:val="clear" w:color="auto" w:fill="auto"/>
        <w:tabs>
          <w:tab w:val="left" w:pos="9213"/>
        </w:tabs>
        <w:spacing w:line="240" w:lineRule="auto"/>
        <w:ind w:right="-1"/>
        <w:rPr>
          <w:color w:val="000000"/>
          <w:sz w:val="28"/>
          <w:szCs w:val="28"/>
          <w:shd w:val="clear" w:color="auto" w:fill="FFFFFF"/>
          <w:lang w:val="uk-UA" w:eastAsia="uk-UA"/>
        </w:rPr>
      </w:pPr>
      <w:r w:rsidRPr="000A57EC">
        <w:rPr>
          <w:rStyle w:val="18"/>
          <w:rFonts w:eastAsia="Candara"/>
          <w:sz w:val="28"/>
          <w:szCs w:val="28"/>
          <w:lang w:val="uk-UA" w:eastAsia="uk-UA"/>
        </w:rPr>
        <w:lastRenderedPageBreak/>
        <w:t xml:space="preserve">де </w:t>
      </w:r>
      <w:r w:rsidRPr="000A57EC">
        <w:rPr>
          <w:rStyle w:val="18"/>
          <w:rFonts w:eastAsia="Candara"/>
          <w:i/>
          <w:sz w:val="28"/>
          <w:szCs w:val="28"/>
          <w:lang w:val="uk-UA" w:eastAsia="uk-UA"/>
        </w:rPr>
        <w:sym w:font="Symbol" w:char="F061"/>
      </w:r>
      <w:r w:rsidRPr="000A57EC">
        <w:rPr>
          <w:rStyle w:val="18"/>
          <w:rFonts w:eastAsia="Candara"/>
          <w:sz w:val="28"/>
          <w:szCs w:val="28"/>
          <w:lang w:val="uk-UA" w:eastAsia="uk-UA"/>
        </w:rPr>
        <w:t xml:space="preserve"> </w:t>
      </w:r>
      <w:r w:rsidRPr="000A57EC">
        <w:rPr>
          <w:color w:val="000000"/>
          <w:sz w:val="28"/>
          <w:szCs w:val="28"/>
          <w:lang w:val="uk-UA"/>
        </w:rPr>
        <w:t>–</w:t>
      </w:r>
      <w:r w:rsidRPr="000A57EC">
        <w:rPr>
          <w:rStyle w:val="18"/>
          <w:rFonts w:eastAsia="Candara"/>
          <w:sz w:val="28"/>
          <w:szCs w:val="28"/>
          <w:lang w:val="uk-UA" w:eastAsia="uk-UA"/>
        </w:rPr>
        <w:t xml:space="preserve"> коефіцієнт тепловіддачі підлоги, </w:t>
      </w:r>
      <w:r w:rsidRPr="000A57EC">
        <w:rPr>
          <w:rStyle w:val="af5"/>
          <w:rFonts w:eastAsia="SimSun"/>
          <w:sz w:val="28"/>
          <w:szCs w:val="28"/>
          <w:lang w:val="uk-UA" w:eastAsia="uk-UA"/>
        </w:rPr>
        <w:sym w:font="Symbol" w:char="F061"/>
      </w:r>
      <w:r w:rsidRPr="000A57EC">
        <w:rPr>
          <w:rStyle w:val="af5"/>
          <w:rFonts w:eastAsia="SimSun"/>
          <w:sz w:val="28"/>
          <w:szCs w:val="28"/>
          <w:lang w:val="uk-UA" w:eastAsia="uk-UA"/>
        </w:rPr>
        <w:t xml:space="preserve"> =</w:t>
      </w:r>
      <w:r w:rsidRPr="000A57EC">
        <w:rPr>
          <w:rStyle w:val="18"/>
          <w:rFonts w:eastAsia="Candara"/>
          <w:sz w:val="28"/>
          <w:szCs w:val="28"/>
          <w:lang w:val="uk-UA" w:eastAsia="uk-UA"/>
        </w:rPr>
        <w:t xml:space="preserve"> 10…13 Вт/м</w:t>
      </w:r>
      <w:r w:rsidRPr="000A57EC">
        <w:rPr>
          <w:rStyle w:val="18"/>
          <w:rFonts w:eastAsia="Candara"/>
          <w:sz w:val="28"/>
          <w:szCs w:val="28"/>
          <w:vertAlign w:val="superscript"/>
          <w:lang w:val="uk-UA" w:eastAsia="uk-UA"/>
        </w:rPr>
        <w:t>2</w:t>
      </w:r>
      <w:r w:rsidRPr="000A57EC">
        <w:rPr>
          <w:rStyle w:val="18"/>
          <w:rFonts w:eastAsia="Candara"/>
          <w:sz w:val="28"/>
          <w:szCs w:val="28"/>
          <w:lang w:val="uk-UA" w:eastAsia="uk-UA"/>
        </w:rPr>
        <w:t>∙°С;</w:t>
      </w:r>
      <w:r w:rsidRPr="000A57EC">
        <w:rPr>
          <w:rStyle w:val="af5"/>
          <w:rFonts w:eastAsia="SimSun"/>
          <w:sz w:val="28"/>
          <w:szCs w:val="28"/>
          <w:lang w:val="uk-UA" w:eastAsia="uk-UA"/>
        </w:rPr>
        <w:t xml:space="preserve"> </w:t>
      </w:r>
      <w:r w:rsidR="001B1A92">
        <w:rPr>
          <w:rStyle w:val="af5"/>
          <w:rFonts w:eastAsia="SimSun"/>
          <w:sz w:val="28"/>
          <w:szCs w:val="28"/>
          <w:lang w:val="uk-UA" w:eastAsia="uk-UA"/>
        </w:rPr>
        <w:t>Т</w:t>
      </w:r>
      <w:r w:rsidRPr="000A57EC">
        <w:rPr>
          <w:rStyle w:val="af5"/>
          <w:rFonts w:eastAsia="SimSun"/>
          <w:sz w:val="28"/>
          <w:szCs w:val="28"/>
          <w:vertAlign w:val="subscript"/>
          <w:lang w:val="uk-UA" w:eastAsia="uk-UA"/>
        </w:rPr>
        <w:t>під</w:t>
      </w:r>
      <w:r w:rsidRPr="000A57EC">
        <w:rPr>
          <w:rStyle w:val="18"/>
          <w:rFonts w:eastAsia="Candara"/>
          <w:sz w:val="28"/>
          <w:szCs w:val="28"/>
          <w:lang w:val="uk-UA" w:eastAsia="uk-UA"/>
        </w:rPr>
        <w:t xml:space="preserve"> – температура поверхні підлоги, °С;</w:t>
      </w:r>
      <w:r w:rsidRPr="000A57EC">
        <w:rPr>
          <w:rStyle w:val="af5"/>
          <w:rFonts w:eastAsia="SimSun"/>
          <w:sz w:val="28"/>
          <w:szCs w:val="28"/>
          <w:lang w:val="uk-UA" w:eastAsia="uk-UA"/>
        </w:rPr>
        <w:t xml:space="preserve"> </w:t>
      </w:r>
      <w:r w:rsidR="001B1A92">
        <w:rPr>
          <w:rStyle w:val="af5"/>
          <w:rFonts w:eastAsia="SimSun"/>
          <w:sz w:val="28"/>
          <w:szCs w:val="28"/>
          <w:lang w:val="uk-UA" w:eastAsia="uk-UA"/>
        </w:rPr>
        <w:t>Т</w:t>
      </w:r>
      <w:r w:rsidRPr="000A57EC">
        <w:rPr>
          <w:rStyle w:val="af5"/>
          <w:rFonts w:eastAsia="SimSun"/>
          <w:sz w:val="28"/>
          <w:szCs w:val="28"/>
          <w:lang w:val="uk-UA" w:eastAsia="uk-UA"/>
        </w:rPr>
        <w:sym w:font="Symbol" w:char="F071"/>
      </w:r>
      <w:r w:rsidRPr="000A57EC">
        <w:rPr>
          <w:rStyle w:val="af5"/>
          <w:rFonts w:eastAsia="SimSun"/>
          <w:sz w:val="28"/>
          <w:szCs w:val="28"/>
          <w:vertAlign w:val="subscript"/>
          <w:lang w:val="uk-UA" w:eastAsia="uk-UA"/>
        </w:rPr>
        <w:t>пов</w:t>
      </w:r>
      <w:r w:rsidRPr="000A57EC">
        <w:rPr>
          <w:rStyle w:val="18"/>
          <w:rFonts w:eastAsia="Candara"/>
          <w:sz w:val="28"/>
          <w:szCs w:val="28"/>
          <w:vertAlign w:val="subscript"/>
          <w:lang w:val="uk-UA" w:eastAsia="uk-UA"/>
        </w:rPr>
        <w:t xml:space="preserve"> </w:t>
      </w:r>
      <w:r w:rsidRPr="000A57EC">
        <w:rPr>
          <w:rStyle w:val="18"/>
          <w:rFonts w:eastAsia="Candara"/>
          <w:sz w:val="28"/>
          <w:szCs w:val="28"/>
          <w:lang w:val="uk-UA" w:eastAsia="uk-UA"/>
        </w:rPr>
        <w:t>– температура повітря у приміщенні, °С;</w:t>
      </w:r>
      <w:r w:rsidRPr="000A57EC">
        <w:rPr>
          <w:rStyle w:val="af5"/>
          <w:rFonts w:eastAsia="SimSun"/>
          <w:sz w:val="28"/>
          <w:szCs w:val="28"/>
          <w:lang w:val="uk-UA" w:eastAsia="uk-UA"/>
        </w:rPr>
        <w:t xml:space="preserve"> </w:t>
      </w:r>
      <w:r w:rsidRPr="000A57EC">
        <w:rPr>
          <w:rStyle w:val="af5"/>
          <w:rFonts w:eastAsia="SimSun"/>
          <w:sz w:val="28"/>
          <w:szCs w:val="28"/>
          <w:lang w:val="uk-UA" w:eastAsia="uk-UA"/>
        </w:rPr>
        <w:sym w:font="Symbol" w:char="F068"/>
      </w:r>
      <w:r w:rsidRPr="000A57EC">
        <w:rPr>
          <w:rStyle w:val="af5"/>
          <w:rFonts w:eastAsia="SimSun"/>
          <w:sz w:val="28"/>
          <w:szCs w:val="28"/>
          <w:lang w:val="uk-UA" w:eastAsia="uk-UA"/>
        </w:rPr>
        <w:t xml:space="preserve"> </w:t>
      </w:r>
      <w:r w:rsidRPr="000A57EC">
        <w:rPr>
          <w:color w:val="000000"/>
          <w:sz w:val="28"/>
          <w:szCs w:val="28"/>
          <w:lang w:val="uk-UA"/>
        </w:rPr>
        <w:t>–</w:t>
      </w:r>
      <w:r w:rsidRPr="000A57EC">
        <w:rPr>
          <w:rStyle w:val="18"/>
          <w:rFonts w:eastAsia="Candara"/>
          <w:sz w:val="28"/>
          <w:szCs w:val="28"/>
          <w:lang w:val="uk-UA" w:eastAsia="uk-UA"/>
        </w:rPr>
        <w:t xml:space="preserve"> к.к.д. підлоги, </w:t>
      </w:r>
      <w:r w:rsidRPr="000A57EC">
        <w:rPr>
          <w:rStyle w:val="18"/>
          <w:rFonts w:eastAsia="Candara"/>
          <w:i/>
          <w:sz w:val="28"/>
          <w:szCs w:val="28"/>
          <w:lang w:val="uk-UA" w:eastAsia="uk-UA"/>
        </w:rPr>
        <w:sym w:font="Symbol" w:char="F068"/>
      </w:r>
      <w:r w:rsidRPr="000A57EC">
        <w:rPr>
          <w:rStyle w:val="18"/>
          <w:rFonts w:eastAsia="Candara"/>
          <w:sz w:val="28"/>
          <w:szCs w:val="28"/>
          <w:lang w:val="uk-UA" w:eastAsia="uk-UA"/>
        </w:rPr>
        <w:t xml:space="preserve"> = 0,75…0,85.</w:t>
      </w:r>
    </w:p>
    <w:p w14:paraId="4B43231B" w14:textId="77777777" w:rsidR="000A57EC" w:rsidRPr="000A57EC" w:rsidRDefault="000A57EC" w:rsidP="00E045F0">
      <w:pPr>
        <w:pStyle w:val="a8"/>
        <w:shd w:val="clear" w:color="auto" w:fill="auto"/>
        <w:tabs>
          <w:tab w:val="left" w:pos="9213"/>
        </w:tabs>
        <w:spacing w:line="240" w:lineRule="auto"/>
        <w:ind w:right="-1" w:firstLine="567"/>
        <w:rPr>
          <w:sz w:val="28"/>
          <w:szCs w:val="28"/>
          <w:lang w:val="uk-UA"/>
        </w:rPr>
      </w:pPr>
      <w:r w:rsidRPr="000A57EC">
        <w:rPr>
          <w:rStyle w:val="18"/>
          <w:rFonts w:eastAsia="Candara"/>
          <w:sz w:val="28"/>
          <w:szCs w:val="28"/>
          <w:lang w:val="uk-UA" w:eastAsia="uk-UA"/>
        </w:rPr>
        <w:t>Загальна установлена потужність обігрівання підлоги (</w:t>
      </w:r>
      <w:r w:rsidRPr="000A57EC">
        <w:rPr>
          <w:rStyle w:val="18"/>
          <w:rFonts w:eastAsia="Candara"/>
          <w:i/>
          <w:sz w:val="28"/>
          <w:szCs w:val="28"/>
          <w:lang w:val="uk-UA" w:eastAsia="uk-UA"/>
        </w:rPr>
        <w:t>Р</w:t>
      </w:r>
      <w:r w:rsidRPr="000A57EC">
        <w:rPr>
          <w:rStyle w:val="18"/>
          <w:rFonts w:eastAsia="Candara"/>
          <w:sz w:val="28"/>
          <w:szCs w:val="28"/>
          <w:lang w:val="uk-UA" w:eastAsia="uk-UA"/>
        </w:rPr>
        <w:t>, кВт) визначається за формулою:</w:t>
      </w:r>
    </w:p>
    <w:p w14:paraId="69A69348" w14:textId="77777777" w:rsidR="000A57EC" w:rsidRPr="000A57EC" w:rsidRDefault="000A57EC" w:rsidP="00E045F0">
      <w:pPr>
        <w:pStyle w:val="a8"/>
        <w:shd w:val="clear" w:color="auto" w:fill="auto"/>
        <w:tabs>
          <w:tab w:val="left" w:pos="0"/>
          <w:tab w:val="right" w:pos="9639"/>
        </w:tabs>
        <w:spacing w:line="240" w:lineRule="auto"/>
        <w:ind w:firstLine="567"/>
        <w:rPr>
          <w:sz w:val="28"/>
          <w:szCs w:val="28"/>
          <w:lang w:val="uk-UA"/>
        </w:rPr>
      </w:pPr>
      <w:r w:rsidRPr="000A57EC">
        <w:rPr>
          <w:color w:val="000000"/>
          <w:sz w:val="28"/>
          <w:szCs w:val="28"/>
          <w:lang w:val="uk-UA"/>
        </w:rPr>
        <w:t xml:space="preserve">                 </w:t>
      </w:r>
      <w:r w:rsidR="006D4594">
        <w:rPr>
          <w:color w:val="000000"/>
          <w:sz w:val="28"/>
          <w:szCs w:val="28"/>
          <w:lang w:val="uk-UA"/>
        </w:rPr>
        <w:t xml:space="preserve">                           </w:t>
      </w:r>
      <w:r w:rsidR="006D4594" w:rsidRPr="000A57EC">
        <w:rPr>
          <w:color w:val="000000"/>
          <w:position w:val="-12"/>
          <w:sz w:val="28"/>
          <w:szCs w:val="28"/>
          <w:lang w:val="uk-UA"/>
        </w:rPr>
        <w:object w:dxaOrig="1725" w:dyaOrig="345" w14:anchorId="55FBDE18">
          <v:shape id="_x0000_i1084" type="#_x0000_t75" style="width:115.65pt;height:22.35pt" o:ole="">
            <v:imagedata r:id="rId163" o:title=""/>
          </v:shape>
          <o:OLEObject Type="Embed" ProgID="Equation.3" ShapeID="_x0000_i1084" DrawAspect="Content" ObjectID="_1761567647" r:id="rId164"/>
        </w:object>
      </w:r>
      <w:r w:rsidR="00D46B49">
        <w:rPr>
          <w:rStyle w:val="18"/>
          <w:rFonts w:eastAsia="Candara"/>
          <w:sz w:val="28"/>
          <w:szCs w:val="28"/>
          <w:lang w:val="uk-UA" w:eastAsia="uk-UA"/>
        </w:rPr>
        <w:t>.</w:t>
      </w:r>
      <w:r w:rsidR="006D4594">
        <w:rPr>
          <w:rStyle w:val="18"/>
          <w:rFonts w:eastAsia="Candara"/>
          <w:sz w:val="28"/>
          <w:szCs w:val="28"/>
          <w:lang w:val="uk-UA" w:eastAsia="uk-UA"/>
        </w:rPr>
        <w:t xml:space="preserve">                    </w:t>
      </w:r>
      <w:r w:rsidRPr="000A57EC">
        <w:rPr>
          <w:rStyle w:val="18"/>
          <w:rFonts w:eastAsia="Candara"/>
          <w:sz w:val="28"/>
          <w:szCs w:val="28"/>
          <w:lang w:val="uk-UA" w:eastAsia="uk-UA"/>
        </w:rPr>
        <w:t xml:space="preserve">               (</w:t>
      </w:r>
      <w:r w:rsidR="001B1A92">
        <w:rPr>
          <w:rStyle w:val="18"/>
          <w:rFonts w:eastAsia="Candara"/>
          <w:sz w:val="28"/>
          <w:szCs w:val="28"/>
          <w:lang w:val="uk-UA" w:eastAsia="uk-UA"/>
        </w:rPr>
        <w:t>5.12</w:t>
      </w:r>
      <w:r w:rsidRPr="000A57EC">
        <w:rPr>
          <w:rStyle w:val="18"/>
          <w:rFonts w:eastAsia="Candara"/>
          <w:sz w:val="28"/>
          <w:szCs w:val="28"/>
          <w:lang w:val="uk-UA" w:eastAsia="uk-UA"/>
        </w:rPr>
        <w:t>)</w:t>
      </w:r>
    </w:p>
    <w:p w14:paraId="366D0E25" w14:textId="77777777" w:rsidR="000A57EC" w:rsidRPr="000A57EC" w:rsidRDefault="000A57EC" w:rsidP="00E045F0">
      <w:pPr>
        <w:pStyle w:val="a8"/>
        <w:shd w:val="clear" w:color="auto" w:fill="auto"/>
        <w:tabs>
          <w:tab w:val="left" w:pos="9213"/>
        </w:tabs>
        <w:spacing w:line="240" w:lineRule="auto"/>
        <w:ind w:firstLine="567"/>
        <w:rPr>
          <w:sz w:val="28"/>
          <w:szCs w:val="28"/>
          <w:lang w:val="uk-UA"/>
        </w:rPr>
      </w:pPr>
      <w:r w:rsidRPr="000A57EC">
        <w:rPr>
          <w:rStyle w:val="18"/>
          <w:rFonts w:eastAsia="Candara"/>
          <w:sz w:val="28"/>
          <w:szCs w:val="28"/>
          <w:lang w:val="uk-UA" w:eastAsia="uk-UA"/>
        </w:rPr>
        <w:t xml:space="preserve">Потужність на одну фазу </w:t>
      </w:r>
      <w:r w:rsidR="00B54C30">
        <w:rPr>
          <w:rStyle w:val="18"/>
          <w:rFonts w:eastAsia="Candara"/>
          <w:sz w:val="28"/>
          <w:szCs w:val="28"/>
          <w:lang w:val="uk-UA" w:eastAsia="uk-UA"/>
        </w:rPr>
        <w:t>становить</w:t>
      </w:r>
      <w:r w:rsidRPr="000A57EC">
        <w:rPr>
          <w:rStyle w:val="18"/>
          <w:rFonts w:eastAsia="Candara"/>
          <w:sz w:val="28"/>
          <w:szCs w:val="28"/>
          <w:lang w:val="uk-UA" w:eastAsia="uk-UA"/>
        </w:rPr>
        <w:t>:</w:t>
      </w:r>
    </w:p>
    <w:p w14:paraId="10C464E1" w14:textId="77777777" w:rsidR="000A57EC" w:rsidRPr="000A57EC" w:rsidRDefault="000A57EC" w:rsidP="00E045F0">
      <w:pPr>
        <w:pStyle w:val="a8"/>
        <w:shd w:val="clear" w:color="auto" w:fill="auto"/>
        <w:tabs>
          <w:tab w:val="left" w:pos="0"/>
          <w:tab w:val="right" w:pos="9639"/>
        </w:tabs>
        <w:spacing w:line="240" w:lineRule="auto"/>
        <w:ind w:firstLine="567"/>
        <w:rPr>
          <w:sz w:val="28"/>
          <w:szCs w:val="28"/>
          <w:lang w:val="uk-UA"/>
        </w:rPr>
      </w:pPr>
      <w:r w:rsidRPr="000A57EC">
        <w:rPr>
          <w:color w:val="000000"/>
          <w:sz w:val="28"/>
          <w:szCs w:val="28"/>
          <w:lang w:val="uk-UA"/>
        </w:rPr>
        <w:t xml:space="preserve">                   </w:t>
      </w:r>
      <w:r w:rsidR="006D4594">
        <w:rPr>
          <w:color w:val="000000"/>
          <w:sz w:val="28"/>
          <w:szCs w:val="28"/>
          <w:lang w:val="uk-UA"/>
        </w:rPr>
        <w:t xml:space="preserve">                             </w:t>
      </w:r>
      <w:r w:rsidRPr="000A57EC">
        <w:rPr>
          <w:color w:val="000000"/>
          <w:sz w:val="28"/>
          <w:szCs w:val="28"/>
          <w:lang w:val="uk-UA"/>
        </w:rPr>
        <w:t xml:space="preserve">   </w:t>
      </w:r>
      <w:r w:rsidR="001B1A92" w:rsidRPr="000A57EC">
        <w:rPr>
          <w:color w:val="000000"/>
          <w:position w:val="-24"/>
          <w:sz w:val="28"/>
          <w:szCs w:val="28"/>
          <w:lang w:val="uk-UA"/>
        </w:rPr>
        <w:object w:dxaOrig="960" w:dyaOrig="620" w14:anchorId="3A841C88">
          <v:shape id="_x0000_i1085" type="#_x0000_t75" style="width:56.75pt;height:36pt" o:ole="">
            <v:imagedata r:id="rId165" o:title=""/>
          </v:shape>
          <o:OLEObject Type="Embed" ProgID="Equation.3" ShapeID="_x0000_i1085" DrawAspect="Content" ObjectID="_1761567648" r:id="rId166"/>
        </w:object>
      </w:r>
      <w:r w:rsidRPr="000A57EC">
        <w:rPr>
          <w:rStyle w:val="18"/>
          <w:rFonts w:eastAsia="Candara"/>
          <w:sz w:val="28"/>
          <w:szCs w:val="28"/>
          <w:lang w:val="uk-UA" w:eastAsia="uk-UA"/>
        </w:rPr>
        <w:t xml:space="preserve">                                             (</w:t>
      </w:r>
      <w:r w:rsidR="001B1A92">
        <w:rPr>
          <w:rStyle w:val="18"/>
          <w:rFonts w:eastAsia="Candara"/>
          <w:sz w:val="28"/>
          <w:szCs w:val="28"/>
          <w:lang w:val="uk-UA" w:eastAsia="uk-UA"/>
        </w:rPr>
        <w:t>5.13</w:t>
      </w:r>
      <w:r w:rsidRPr="000A57EC">
        <w:rPr>
          <w:rStyle w:val="18"/>
          <w:rFonts w:eastAsia="Candara"/>
          <w:sz w:val="28"/>
          <w:szCs w:val="28"/>
          <w:lang w:val="uk-UA" w:eastAsia="uk-UA"/>
        </w:rPr>
        <w:t>)</w:t>
      </w:r>
    </w:p>
    <w:p w14:paraId="595ED17F" w14:textId="77777777" w:rsidR="000A57EC" w:rsidRPr="000A57EC" w:rsidRDefault="000A57EC" w:rsidP="00E045F0">
      <w:pPr>
        <w:pStyle w:val="a8"/>
        <w:shd w:val="clear" w:color="auto" w:fill="auto"/>
        <w:tabs>
          <w:tab w:val="left" w:pos="1905"/>
          <w:tab w:val="left" w:pos="9213"/>
        </w:tabs>
        <w:spacing w:line="240" w:lineRule="auto"/>
        <w:ind w:right="-1" w:firstLine="567"/>
        <w:rPr>
          <w:sz w:val="28"/>
          <w:szCs w:val="28"/>
          <w:lang w:val="uk-UA"/>
        </w:rPr>
      </w:pPr>
      <w:r w:rsidRPr="000A57EC">
        <w:rPr>
          <w:rStyle w:val="18"/>
          <w:rFonts w:eastAsia="Candara"/>
          <w:sz w:val="28"/>
          <w:szCs w:val="28"/>
          <w:lang w:val="uk-UA" w:eastAsia="uk-UA"/>
        </w:rPr>
        <w:t xml:space="preserve">Вибирається марка електронагрівального проводу </w:t>
      </w:r>
      <w:r w:rsidR="00B54C30">
        <w:rPr>
          <w:rStyle w:val="18"/>
          <w:rFonts w:eastAsia="Candara"/>
          <w:sz w:val="28"/>
          <w:szCs w:val="28"/>
          <w:lang w:val="uk-UA" w:eastAsia="uk-UA"/>
        </w:rPr>
        <w:t>та</w:t>
      </w:r>
      <w:r w:rsidRPr="000A57EC">
        <w:rPr>
          <w:sz w:val="28"/>
          <w:szCs w:val="28"/>
          <w:lang w:val="uk-UA"/>
        </w:rPr>
        <w:t xml:space="preserve"> </w:t>
      </w:r>
      <w:r w:rsidRPr="000A57EC">
        <w:rPr>
          <w:rStyle w:val="18"/>
          <w:rFonts w:eastAsia="Candara"/>
          <w:sz w:val="28"/>
          <w:szCs w:val="28"/>
          <w:lang w:val="uk-UA" w:eastAsia="uk-UA"/>
        </w:rPr>
        <w:t>визначається кількість паралельних секцій на одну фазу:</w:t>
      </w:r>
    </w:p>
    <w:p w14:paraId="2597D319" w14:textId="77777777" w:rsidR="000A57EC" w:rsidRPr="000A57EC" w:rsidRDefault="000A57EC" w:rsidP="00E045F0">
      <w:pPr>
        <w:pStyle w:val="a8"/>
        <w:shd w:val="clear" w:color="auto" w:fill="auto"/>
        <w:tabs>
          <w:tab w:val="left" w:pos="0"/>
          <w:tab w:val="right" w:pos="9639"/>
        </w:tabs>
        <w:spacing w:line="240" w:lineRule="auto"/>
        <w:ind w:right="-1" w:firstLine="567"/>
        <w:rPr>
          <w:sz w:val="28"/>
          <w:szCs w:val="28"/>
          <w:lang w:val="uk-UA"/>
        </w:rPr>
      </w:pPr>
      <w:r w:rsidRPr="000A57EC">
        <w:rPr>
          <w:color w:val="000000"/>
          <w:sz w:val="28"/>
          <w:szCs w:val="28"/>
          <w:lang w:val="uk-UA"/>
        </w:rPr>
        <w:t xml:space="preserve">                                                 </w:t>
      </w:r>
      <w:r w:rsidR="001B1A92" w:rsidRPr="000A57EC">
        <w:rPr>
          <w:color w:val="000000"/>
          <w:position w:val="-32"/>
          <w:sz w:val="28"/>
          <w:szCs w:val="28"/>
          <w:lang w:val="uk-UA"/>
        </w:rPr>
        <w:object w:dxaOrig="1800" w:dyaOrig="760" w14:anchorId="794750C3">
          <v:shape id="_x0000_i1086" type="#_x0000_t75" style="width:99.25pt;height:42pt" o:ole="">
            <v:imagedata r:id="rId167" o:title=""/>
          </v:shape>
          <o:OLEObject Type="Embed" ProgID="Equation.3" ShapeID="_x0000_i1086" DrawAspect="Content" ObjectID="_1761567649" r:id="rId168"/>
        </w:object>
      </w:r>
      <w:r w:rsidRPr="000A57EC">
        <w:rPr>
          <w:color w:val="000000"/>
          <w:sz w:val="28"/>
          <w:szCs w:val="28"/>
          <w:lang w:val="uk-UA"/>
        </w:rPr>
        <w:t xml:space="preserve">       </w:t>
      </w:r>
      <w:r w:rsidR="006D4594">
        <w:rPr>
          <w:color w:val="000000"/>
          <w:sz w:val="28"/>
          <w:szCs w:val="28"/>
          <w:lang w:val="uk-UA"/>
        </w:rPr>
        <w:t xml:space="preserve">        </w:t>
      </w:r>
      <w:r w:rsidRPr="000A57EC">
        <w:rPr>
          <w:color w:val="000000"/>
          <w:sz w:val="28"/>
          <w:szCs w:val="28"/>
          <w:lang w:val="uk-UA"/>
        </w:rPr>
        <w:t xml:space="preserve">                     </w:t>
      </w:r>
      <w:r w:rsidRPr="000A57EC">
        <w:rPr>
          <w:rStyle w:val="18"/>
          <w:rFonts w:eastAsia="Candara"/>
          <w:sz w:val="28"/>
          <w:szCs w:val="28"/>
          <w:lang w:val="uk-UA" w:eastAsia="uk-UA"/>
        </w:rPr>
        <w:t xml:space="preserve"> (</w:t>
      </w:r>
      <w:r w:rsidR="001B1A92">
        <w:rPr>
          <w:rStyle w:val="18"/>
          <w:rFonts w:eastAsia="Candara"/>
          <w:sz w:val="28"/>
          <w:szCs w:val="28"/>
          <w:lang w:val="uk-UA" w:eastAsia="uk-UA"/>
        </w:rPr>
        <w:t>5.14</w:t>
      </w:r>
      <w:r w:rsidRPr="000A57EC">
        <w:rPr>
          <w:rStyle w:val="18"/>
          <w:rFonts w:eastAsia="Candara"/>
          <w:sz w:val="28"/>
          <w:szCs w:val="28"/>
          <w:lang w:val="uk-UA" w:eastAsia="uk-UA"/>
        </w:rPr>
        <w:t>)</w:t>
      </w:r>
    </w:p>
    <w:p w14:paraId="4C8A3761" w14:textId="77777777" w:rsidR="000A57EC" w:rsidRPr="000A57EC" w:rsidRDefault="000A57EC" w:rsidP="00085A60">
      <w:pPr>
        <w:pStyle w:val="a8"/>
        <w:shd w:val="clear" w:color="auto" w:fill="auto"/>
        <w:tabs>
          <w:tab w:val="left" w:pos="9213"/>
        </w:tabs>
        <w:spacing w:line="240" w:lineRule="auto"/>
        <w:rPr>
          <w:sz w:val="28"/>
          <w:szCs w:val="28"/>
          <w:lang w:val="uk-UA"/>
        </w:rPr>
      </w:pPr>
      <w:r w:rsidRPr="000A57EC">
        <w:rPr>
          <w:rStyle w:val="18"/>
          <w:rFonts w:eastAsia="Candara"/>
          <w:sz w:val="28"/>
          <w:szCs w:val="28"/>
          <w:lang w:val="uk-UA" w:eastAsia="uk-UA"/>
        </w:rPr>
        <w:t xml:space="preserve">де </w:t>
      </w:r>
      <w:r w:rsidRPr="000A57EC">
        <w:rPr>
          <w:rStyle w:val="2c"/>
          <w:rFonts w:eastAsia="Palatino Linotype"/>
          <w:color w:val="000000"/>
          <w:sz w:val="28"/>
          <w:szCs w:val="28"/>
          <w:lang w:val="uk-UA" w:eastAsia="uk-UA"/>
        </w:rPr>
        <w:t xml:space="preserve">r </w:t>
      </w:r>
      <w:r w:rsidRPr="000A57EC">
        <w:rPr>
          <w:rStyle w:val="18"/>
          <w:rFonts w:eastAsia="Candara"/>
          <w:sz w:val="28"/>
          <w:szCs w:val="28"/>
          <w:lang w:val="uk-UA" w:eastAsia="uk-UA"/>
        </w:rPr>
        <w:t>– опір 1м проводу при робочій температурі, Ом/м;</w:t>
      </w:r>
      <w:r w:rsidRPr="000A57EC">
        <w:rPr>
          <w:rStyle w:val="2c"/>
          <w:rFonts w:eastAsia="Palatino Linotype"/>
          <w:color w:val="000000"/>
          <w:sz w:val="28"/>
          <w:szCs w:val="28"/>
          <w:lang w:val="uk-UA" w:eastAsia="uk-UA"/>
        </w:rPr>
        <w:t xml:space="preserve"> </w:t>
      </w:r>
      <w:r w:rsidRPr="000A57EC">
        <w:rPr>
          <w:rStyle w:val="2c"/>
          <w:rFonts w:eastAsia="Palatino Linotype"/>
          <w:color w:val="000000"/>
          <w:sz w:val="28"/>
          <w:szCs w:val="28"/>
          <w:lang w:val="uk-UA" w:eastAsia="uk-UA"/>
        </w:rPr>
        <w:sym w:font="Symbol" w:char="F044"/>
      </w:r>
      <w:r w:rsidRPr="000A57EC">
        <w:rPr>
          <w:rStyle w:val="2c"/>
          <w:rFonts w:eastAsia="Palatino Linotype"/>
          <w:color w:val="000000"/>
          <w:sz w:val="28"/>
          <w:szCs w:val="28"/>
          <w:lang w:val="uk-UA" w:eastAsia="uk-UA"/>
        </w:rPr>
        <w:t>Р</w:t>
      </w:r>
      <w:r w:rsidRPr="000A57EC">
        <w:rPr>
          <w:rStyle w:val="18"/>
          <w:rFonts w:eastAsia="Candara"/>
          <w:sz w:val="28"/>
          <w:szCs w:val="28"/>
          <w:lang w:val="uk-UA" w:eastAsia="uk-UA"/>
        </w:rPr>
        <w:t xml:space="preserve"> – допустима потужність нагрівального проводу, Вт/м </w:t>
      </w:r>
      <w:r w:rsidRPr="00F90F98">
        <w:rPr>
          <w:rStyle w:val="18"/>
          <w:rFonts w:eastAsia="Candara"/>
          <w:sz w:val="28"/>
          <w:szCs w:val="28"/>
          <w:lang w:val="uk-UA" w:eastAsia="uk-UA"/>
        </w:rPr>
        <w:t xml:space="preserve">(табл. </w:t>
      </w:r>
      <w:r w:rsidR="00135BF3" w:rsidRPr="00F90F98">
        <w:rPr>
          <w:rStyle w:val="18"/>
          <w:rFonts w:eastAsia="Candara"/>
          <w:sz w:val="28"/>
          <w:szCs w:val="28"/>
          <w:lang w:val="uk-UA" w:eastAsia="uk-UA"/>
        </w:rPr>
        <w:t>5, дод. А</w:t>
      </w:r>
      <w:r w:rsidRPr="00F90F98">
        <w:rPr>
          <w:rStyle w:val="18"/>
          <w:rFonts w:eastAsia="Candara"/>
          <w:sz w:val="28"/>
          <w:szCs w:val="28"/>
          <w:lang w:val="uk-UA" w:eastAsia="uk-UA"/>
        </w:rPr>
        <w:t>)</w:t>
      </w:r>
      <w:r w:rsidRPr="000A57EC">
        <w:rPr>
          <w:rStyle w:val="18"/>
          <w:rFonts w:eastAsia="Candara"/>
          <w:sz w:val="28"/>
          <w:szCs w:val="28"/>
          <w:lang w:val="uk-UA" w:eastAsia="uk-UA"/>
        </w:rPr>
        <w:t>;</w:t>
      </w:r>
      <w:r w:rsidRPr="000A57EC">
        <w:rPr>
          <w:rStyle w:val="2c"/>
          <w:rFonts w:eastAsia="Palatino Linotype"/>
          <w:color w:val="000000"/>
          <w:sz w:val="28"/>
          <w:szCs w:val="28"/>
          <w:lang w:val="uk-UA" w:eastAsia="uk-UA"/>
        </w:rPr>
        <w:t xml:space="preserve"> U</w:t>
      </w:r>
      <w:r w:rsidRPr="000A57EC">
        <w:rPr>
          <w:rStyle w:val="2c"/>
          <w:rFonts w:eastAsia="Palatino Linotype"/>
          <w:color w:val="000000"/>
          <w:sz w:val="28"/>
          <w:szCs w:val="28"/>
          <w:vertAlign w:val="subscript"/>
          <w:lang w:val="uk-UA" w:eastAsia="uk-UA"/>
        </w:rPr>
        <w:t>Ф</w:t>
      </w:r>
      <w:r w:rsidRPr="000A57EC">
        <w:rPr>
          <w:rStyle w:val="18"/>
          <w:rFonts w:eastAsia="Candara"/>
          <w:sz w:val="28"/>
          <w:szCs w:val="28"/>
          <w:lang w:val="uk-UA" w:eastAsia="uk-UA"/>
        </w:rPr>
        <w:t xml:space="preserve"> – фазна напруга, В.</w:t>
      </w:r>
    </w:p>
    <w:p w14:paraId="6D7B6126" w14:textId="77777777" w:rsidR="000A57EC" w:rsidRPr="000A57EC" w:rsidRDefault="000A57EC" w:rsidP="00085A60">
      <w:pPr>
        <w:pStyle w:val="a8"/>
        <w:shd w:val="clear" w:color="auto" w:fill="auto"/>
        <w:tabs>
          <w:tab w:val="left" w:pos="9213"/>
        </w:tabs>
        <w:spacing w:line="240" w:lineRule="auto"/>
        <w:ind w:firstLine="567"/>
        <w:rPr>
          <w:sz w:val="28"/>
          <w:szCs w:val="28"/>
          <w:lang w:val="uk-UA"/>
        </w:rPr>
      </w:pPr>
      <w:r w:rsidRPr="000A57EC">
        <w:rPr>
          <w:rStyle w:val="18"/>
          <w:rFonts w:eastAsia="Candara"/>
          <w:sz w:val="28"/>
          <w:szCs w:val="28"/>
          <w:lang w:val="uk-UA" w:eastAsia="uk-UA"/>
        </w:rPr>
        <w:t>Загальна довжина проводу на фазу:</w:t>
      </w:r>
    </w:p>
    <w:p w14:paraId="314AD1A3" w14:textId="77777777" w:rsidR="000A57EC" w:rsidRPr="000A57EC" w:rsidRDefault="000A57EC" w:rsidP="00085A60">
      <w:pPr>
        <w:pStyle w:val="a8"/>
        <w:shd w:val="clear" w:color="auto" w:fill="auto"/>
        <w:tabs>
          <w:tab w:val="right" w:pos="6332"/>
          <w:tab w:val="left" w:pos="9213"/>
        </w:tabs>
        <w:spacing w:line="240" w:lineRule="auto"/>
        <w:ind w:firstLine="567"/>
        <w:rPr>
          <w:sz w:val="28"/>
          <w:szCs w:val="28"/>
          <w:lang w:val="uk-UA"/>
        </w:rPr>
      </w:pPr>
      <w:r w:rsidRPr="000A57EC">
        <w:rPr>
          <w:color w:val="000000"/>
          <w:sz w:val="28"/>
          <w:szCs w:val="28"/>
          <w:lang w:val="uk-UA"/>
        </w:rPr>
        <w:t xml:space="preserve">                 </w:t>
      </w:r>
      <w:r w:rsidR="006D4594">
        <w:rPr>
          <w:color w:val="000000"/>
          <w:sz w:val="28"/>
          <w:szCs w:val="28"/>
          <w:lang w:val="uk-UA"/>
        </w:rPr>
        <w:t xml:space="preserve">                              </w:t>
      </w:r>
      <w:r w:rsidRPr="000A57EC">
        <w:rPr>
          <w:color w:val="000000"/>
          <w:sz w:val="28"/>
          <w:szCs w:val="28"/>
          <w:lang w:val="uk-UA"/>
        </w:rPr>
        <w:t xml:space="preserve">   </w:t>
      </w:r>
      <w:r w:rsidR="001B1A92" w:rsidRPr="000A57EC">
        <w:rPr>
          <w:color w:val="000000"/>
          <w:position w:val="-24"/>
          <w:sz w:val="28"/>
          <w:szCs w:val="28"/>
          <w:lang w:val="uk-UA"/>
        </w:rPr>
        <w:object w:dxaOrig="1320" w:dyaOrig="660" w14:anchorId="3FF2545B">
          <v:shape id="_x0000_i1087" type="#_x0000_t75" style="width:74.8pt;height:37.65pt" o:ole="">
            <v:imagedata r:id="rId169" o:title=""/>
          </v:shape>
          <o:OLEObject Type="Embed" ProgID="Equation.3" ShapeID="_x0000_i1087" DrawAspect="Content" ObjectID="_1761567650" r:id="rId170"/>
        </w:object>
      </w:r>
      <w:r w:rsidRPr="000A57EC">
        <w:rPr>
          <w:rStyle w:val="18"/>
          <w:rFonts w:eastAsia="Candara"/>
          <w:sz w:val="28"/>
          <w:szCs w:val="28"/>
          <w:lang w:val="uk-UA" w:eastAsia="uk-UA"/>
        </w:rPr>
        <w:t xml:space="preserve">                                           (</w:t>
      </w:r>
      <w:r w:rsidR="001B1A92">
        <w:rPr>
          <w:rStyle w:val="18"/>
          <w:rFonts w:eastAsia="Candara"/>
          <w:sz w:val="28"/>
          <w:szCs w:val="28"/>
          <w:lang w:val="uk-UA" w:eastAsia="uk-UA"/>
        </w:rPr>
        <w:t>5.15</w:t>
      </w:r>
      <w:r w:rsidRPr="000A57EC">
        <w:rPr>
          <w:rStyle w:val="18"/>
          <w:rFonts w:eastAsia="Candara"/>
          <w:sz w:val="28"/>
          <w:szCs w:val="28"/>
          <w:lang w:val="uk-UA" w:eastAsia="uk-UA"/>
        </w:rPr>
        <w:t>)</w:t>
      </w:r>
    </w:p>
    <w:p w14:paraId="1E59242C" w14:textId="77777777" w:rsidR="000A57EC" w:rsidRPr="000A57EC" w:rsidRDefault="000A57EC" w:rsidP="00085A60">
      <w:pPr>
        <w:pStyle w:val="a8"/>
        <w:shd w:val="clear" w:color="auto" w:fill="auto"/>
        <w:tabs>
          <w:tab w:val="left" w:pos="9213"/>
        </w:tabs>
        <w:spacing w:line="240" w:lineRule="auto"/>
        <w:ind w:firstLine="567"/>
        <w:rPr>
          <w:sz w:val="28"/>
          <w:szCs w:val="28"/>
          <w:lang w:val="uk-UA"/>
        </w:rPr>
      </w:pPr>
      <w:r w:rsidRPr="000A57EC">
        <w:rPr>
          <w:rStyle w:val="18"/>
          <w:rFonts w:eastAsia="Candara"/>
          <w:sz w:val="28"/>
          <w:szCs w:val="28"/>
          <w:lang w:val="uk-UA" w:eastAsia="uk-UA"/>
        </w:rPr>
        <w:t>Довжина паралельної секції:</w:t>
      </w:r>
    </w:p>
    <w:p w14:paraId="5CCD6A2C" w14:textId="77777777" w:rsidR="000A57EC" w:rsidRPr="000A57EC" w:rsidRDefault="006D4594" w:rsidP="00085A60">
      <w:pPr>
        <w:pStyle w:val="a8"/>
        <w:shd w:val="clear" w:color="auto" w:fill="auto"/>
        <w:tabs>
          <w:tab w:val="right" w:pos="6125"/>
          <w:tab w:val="left" w:pos="9213"/>
        </w:tabs>
        <w:spacing w:line="240" w:lineRule="auto"/>
        <w:ind w:firstLine="3119"/>
        <w:rPr>
          <w:sz w:val="28"/>
          <w:szCs w:val="28"/>
          <w:lang w:val="uk-UA"/>
        </w:rPr>
      </w:pPr>
      <w:r>
        <w:rPr>
          <w:color w:val="000000"/>
          <w:sz w:val="28"/>
          <w:szCs w:val="28"/>
          <w:lang w:val="uk-UA"/>
        </w:rPr>
        <w:t xml:space="preserve">          </w:t>
      </w:r>
      <w:r w:rsidR="000A57EC" w:rsidRPr="000A57EC">
        <w:rPr>
          <w:color w:val="000000"/>
          <w:sz w:val="28"/>
          <w:szCs w:val="28"/>
          <w:lang w:val="uk-UA"/>
        </w:rPr>
        <w:t xml:space="preserve">      </w:t>
      </w:r>
      <w:r w:rsidR="001B1A92" w:rsidRPr="000A57EC">
        <w:rPr>
          <w:color w:val="000000"/>
          <w:position w:val="-24"/>
          <w:sz w:val="28"/>
          <w:szCs w:val="28"/>
          <w:lang w:val="uk-UA"/>
        </w:rPr>
        <w:object w:dxaOrig="760" w:dyaOrig="620" w14:anchorId="4E9B094A">
          <v:shape id="_x0000_i1088" type="#_x0000_t75" style="width:45.8pt;height:37.65pt" o:ole="">
            <v:imagedata r:id="rId171" o:title=""/>
          </v:shape>
          <o:OLEObject Type="Embed" ProgID="Equation.3" ShapeID="_x0000_i1088" DrawAspect="Content" ObjectID="_1761567651" r:id="rId172"/>
        </w:object>
      </w:r>
      <w:r w:rsidR="000A57EC" w:rsidRPr="000A57EC">
        <w:rPr>
          <w:rStyle w:val="18"/>
          <w:rFonts w:eastAsia="Candara"/>
          <w:sz w:val="28"/>
          <w:szCs w:val="28"/>
          <w:lang w:val="uk-UA" w:eastAsia="uk-UA"/>
        </w:rPr>
        <w:t xml:space="preserve">                                             (</w:t>
      </w:r>
      <w:r w:rsidR="001B1A92">
        <w:rPr>
          <w:rStyle w:val="18"/>
          <w:rFonts w:eastAsia="Candara"/>
          <w:sz w:val="28"/>
          <w:szCs w:val="28"/>
          <w:lang w:val="uk-UA" w:eastAsia="uk-UA"/>
        </w:rPr>
        <w:t>5.16</w:t>
      </w:r>
      <w:r w:rsidR="000A57EC" w:rsidRPr="000A57EC">
        <w:rPr>
          <w:rStyle w:val="18"/>
          <w:rFonts w:eastAsia="Candara"/>
          <w:sz w:val="28"/>
          <w:szCs w:val="28"/>
          <w:lang w:val="uk-UA" w:eastAsia="uk-UA"/>
        </w:rPr>
        <w:t>)</w:t>
      </w:r>
    </w:p>
    <w:p w14:paraId="4F6F110B" w14:textId="77777777" w:rsidR="000A57EC" w:rsidRPr="000A57EC" w:rsidRDefault="000A57EC" w:rsidP="00085A60">
      <w:pPr>
        <w:pStyle w:val="a8"/>
        <w:shd w:val="clear" w:color="auto" w:fill="auto"/>
        <w:tabs>
          <w:tab w:val="left" w:pos="9213"/>
        </w:tabs>
        <w:spacing w:line="240" w:lineRule="auto"/>
        <w:ind w:firstLine="567"/>
        <w:rPr>
          <w:sz w:val="28"/>
          <w:szCs w:val="28"/>
          <w:lang w:val="uk-UA"/>
        </w:rPr>
      </w:pPr>
      <w:r w:rsidRPr="000A57EC">
        <w:rPr>
          <w:rStyle w:val="18"/>
          <w:rFonts w:eastAsia="Candara"/>
          <w:sz w:val="28"/>
          <w:szCs w:val="28"/>
          <w:lang w:val="uk-UA" w:eastAsia="uk-UA"/>
        </w:rPr>
        <w:t>Крок укладання проводу:</w:t>
      </w:r>
    </w:p>
    <w:p w14:paraId="72EDC4E2" w14:textId="77777777" w:rsidR="000A57EC" w:rsidRPr="000A57EC" w:rsidRDefault="00811492" w:rsidP="00085A60">
      <w:pPr>
        <w:pStyle w:val="a8"/>
        <w:shd w:val="clear" w:color="auto" w:fill="auto"/>
        <w:tabs>
          <w:tab w:val="right" w:pos="6125"/>
          <w:tab w:val="left" w:pos="9213"/>
        </w:tabs>
        <w:spacing w:line="240" w:lineRule="auto"/>
        <w:ind w:firstLine="567"/>
        <w:jc w:val="center"/>
        <w:rPr>
          <w:sz w:val="28"/>
          <w:szCs w:val="28"/>
          <w:lang w:val="uk-UA"/>
        </w:rPr>
      </w:pPr>
      <w:r>
        <w:rPr>
          <w:color w:val="000000"/>
          <w:position w:val="-24"/>
          <w:sz w:val="28"/>
          <w:szCs w:val="28"/>
          <w:lang w:val="uk-UA"/>
        </w:rPr>
        <w:t xml:space="preserve">             </w:t>
      </w:r>
      <w:r w:rsidR="000A57EC" w:rsidRPr="000A57EC">
        <w:rPr>
          <w:color w:val="000000"/>
          <w:position w:val="-24"/>
          <w:sz w:val="28"/>
          <w:szCs w:val="28"/>
          <w:lang w:val="uk-UA"/>
        </w:rPr>
        <w:t xml:space="preserve">  </w:t>
      </w:r>
      <w:r w:rsidR="006D4594">
        <w:rPr>
          <w:color w:val="000000"/>
          <w:position w:val="-24"/>
          <w:sz w:val="28"/>
          <w:szCs w:val="28"/>
          <w:lang w:val="uk-UA"/>
        </w:rPr>
        <w:t xml:space="preserve">                                 </w:t>
      </w:r>
      <w:r w:rsidR="000A57EC" w:rsidRPr="000A57EC">
        <w:rPr>
          <w:color w:val="000000"/>
          <w:position w:val="-24"/>
          <w:sz w:val="28"/>
          <w:szCs w:val="28"/>
          <w:lang w:val="uk-UA"/>
        </w:rPr>
        <w:t xml:space="preserve">   </w:t>
      </w:r>
      <w:r w:rsidR="00D41299" w:rsidRPr="000A57EC">
        <w:rPr>
          <w:color w:val="000000"/>
          <w:position w:val="-24"/>
          <w:sz w:val="28"/>
          <w:szCs w:val="28"/>
          <w:lang w:val="uk-UA"/>
        </w:rPr>
        <w:object w:dxaOrig="760" w:dyaOrig="620" w14:anchorId="2CC03ABE">
          <v:shape id="_x0000_i1089" type="#_x0000_t75" style="width:49.65pt;height:40.9pt" o:ole="">
            <v:imagedata r:id="rId173" o:title=""/>
          </v:shape>
          <o:OLEObject Type="Embed" ProgID="Equation.3" ShapeID="_x0000_i1089" DrawAspect="Content" ObjectID="_1761567652" r:id="rId174"/>
        </w:object>
      </w:r>
      <w:r w:rsidR="000A57EC" w:rsidRPr="000A57EC">
        <w:rPr>
          <w:rStyle w:val="18"/>
          <w:rFonts w:eastAsia="Candara"/>
          <w:sz w:val="28"/>
          <w:szCs w:val="28"/>
          <w:lang w:val="uk-UA" w:eastAsia="uk-UA"/>
        </w:rPr>
        <w:t xml:space="preserve">                                                 (</w:t>
      </w:r>
      <w:r w:rsidR="001B1A92">
        <w:rPr>
          <w:rStyle w:val="18"/>
          <w:rFonts w:eastAsia="Candara"/>
          <w:sz w:val="28"/>
          <w:szCs w:val="28"/>
          <w:lang w:val="uk-UA" w:eastAsia="uk-UA"/>
        </w:rPr>
        <w:t>5.17</w:t>
      </w:r>
      <w:r w:rsidR="000A57EC" w:rsidRPr="000A57EC">
        <w:rPr>
          <w:rStyle w:val="18"/>
          <w:rFonts w:eastAsia="Candara"/>
          <w:sz w:val="28"/>
          <w:szCs w:val="28"/>
          <w:lang w:val="uk-UA" w:eastAsia="uk-UA"/>
        </w:rPr>
        <w:t>)</w:t>
      </w:r>
    </w:p>
    <w:p w14:paraId="26A715E7" w14:textId="77777777" w:rsidR="000A57EC" w:rsidRPr="000A57EC" w:rsidRDefault="000A57EC" w:rsidP="00085A60">
      <w:pPr>
        <w:pStyle w:val="a8"/>
        <w:shd w:val="clear" w:color="auto" w:fill="auto"/>
        <w:tabs>
          <w:tab w:val="left" w:pos="9213"/>
        </w:tabs>
        <w:spacing w:line="240" w:lineRule="auto"/>
        <w:ind w:firstLine="567"/>
        <w:rPr>
          <w:sz w:val="28"/>
          <w:szCs w:val="28"/>
          <w:lang w:val="uk-UA"/>
        </w:rPr>
      </w:pPr>
      <w:r w:rsidRPr="000A57EC">
        <w:rPr>
          <w:rStyle w:val="18"/>
          <w:rFonts w:eastAsia="Candara"/>
          <w:sz w:val="28"/>
          <w:szCs w:val="28"/>
          <w:lang w:val="uk-UA" w:eastAsia="uk-UA"/>
        </w:rPr>
        <w:t xml:space="preserve">Крок укладання проводу </w:t>
      </w:r>
      <w:r w:rsidR="00135BF3">
        <w:rPr>
          <w:rStyle w:val="18"/>
          <w:rFonts w:eastAsia="Candara"/>
          <w:sz w:val="28"/>
          <w:szCs w:val="28"/>
          <w:lang w:val="uk-UA" w:eastAsia="uk-UA"/>
        </w:rPr>
        <w:t>приймають</w:t>
      </w:r>
      <w:r w:rsidRPr="000A57EC">
        <w:rPr>
          <w:rStyle w:val="18"/>
          <w:rFonts w:eastAsia="Candara"/>
          <w:sz w:val="28"/>
          <w:szCs w:val="28"/>
          <w:lang w:val="uk-UA" w:eastAsia="uk-UA"/>
        </w:rPr>
        <w:t xml:space="preserve"> з таблиці </w:t>
      </w:r>
      <w:r w:rsidRPr="00E34DFB">
        <w:rPr>
          <w:rStyle w:val="18"/>
          <w:rFonts w:eastAsia="Candara"/>
          <w:sz w:val="28"/>
          <w:szCs w:val="28"/>
          <w:lang w:val="uk-UA" w:eastAsia="uk-UA"/>
        </w:rPr>
        <w:t>11, дод. В.</w:t>
      </w:r>
    </w:p>
    <w:p w14:paraId="730005DF" w14:textId="77777777" w:rsidR="001B1A92" w:rsidRDefault="001B1A92" w:rsidP="00E045F0">
      <w:pPr>
        <w:pStyle w:val="34"/>
        <w:shd w:val="clear" w:color="auto" w:fill="auto"/>
        <w:tabs>
          <w:tab w:val="left" w:pos="9213"/>
        </w:tabs>
        <w:spacing w:line="240" w:lineRule="auto"/>
        <w:ind w:right="-1" w:firstLine="567"/>
        <w:rPr>
          <w:rStyle w:val="33"/>
          <w:rFonts w:ascii="Times New Roman" w:hAnsi="Times New Roman" w:cs="Times New Roman"/>
          <w:b/>
          <w:i/>
          <w:color w:val="000000"/>
          <w:sz w:val="28"/>
          <w:szCs w:val="28"/>
          <w:lang w:val="uk-UA" w:eastAsia="uk-UA"/>
        </w:rPr>
      </w:pPr>
    </w:p>
    <w:p w14:paraId="62EE3CBD" w14:textId="77777777" w:rsidR="001B1A92" w:rsidRPr="00E81ED3" w:rsidRDefault="000A57EC" w:rsidP="00E045F0">
      <w:pPr>
        <w:pStyle w:val="34"/>
        <w:shd w:val="clear" w:color="auto" w:fill="auto"/>
        <w:tabs>
          <w:tab w:val="left" w:pos="9213"/>
        </w:tabs>
        <w:spacing w:line="240" w:lineRule="auto"/>
        <w:ind w:right="-1" w:firstLine="567"/>
        <w:rPr>
          <w:rStyle w:val="33"/>
          <w:rFonts w:ascii="Times New Roman" w:hAnsi="Times New Roman" w:cs="Times New Roman"/>
          <w:i/>
          <w:color w:val="000000"/>
          <w:sz w:val="28"/>
          <w:szCs w:val="28"/>
          <w:u w:val="single"/>
          <w:lang w:val="uk-UA" w:eastAsia="uk-UA"/>
        </w:rPr>
      </w:pPr>
      <w:r w:rsidRPr="00E81ED3">
        <w:rPr>
          <w:rStyle w:val="33"/>
          <w:rFonts w:ascii="Times New Roman" w:hAnsi="Times New Roman" w:cs="Times New Roman"/>
          <w:i/>
          <w:color w:val="000000"/>
          <w:sz w:val="28"/>
          <w:szCs w:val="28"/>
          <w:u w:val="single"/>
          <w:lang w:val="uk-UA" w:eastAsia="uk-UA"/>
        </w:rPr>
        <w:t>Електрообігрівальні</w:t>
      </w:r>
      <w:r w:rsidR="00085A60" w:rsidRPr="00E81ED3">
        <w:rPr>
          <w:rStyle w:val="33"/>
          <w:rFonts w:ascii="Times New Roman" w:hAnsi="Times New Roman" w:cs="Times New Roman"/>
          <w:i/>
          <w:color w:val="000000"/>
          <w:sz w:val="28"/>
          <w:szCs w:val="28"/>
          <w:u w:val="single"/>
          <w:lang w:val="uk-UA" w:eastAsia="uk-UA"/>
        </w:rPr>
        <w:t xml:space="preserve"> грілки,</w:t>
      </w:r>
      <w:r w:rsidRPr="00E81ED3">
        <w:rPr>
          <w:rStyle w:val="33"/>
          <w:rFonts w:ascii="Times New Roman" w:hAnsi="Times New Roman" w:cs="Times New Roman"/>
          <w:i/>
          <w:color w:val="000000"/>
          <w:sz w:val="28"/>
          <w:szCs w:val="28"/>
          <w:u w:val="single"/>
          <w:lang w:val="uk-UA" w:eastAsia="uk-UA"/>
        </w:rPr>
        <w:t xml:space="preserve"> панелі та килимки. </w:t>
      </w:r>
    </w:p>
    <w:p w14:paraId="689CFAE5" w14:textId="77777777" w:rsidR="00D41299" w:rsidRDefault="00D41299" w:rsidP="00D41299">
      <w:pPr>
        <w:pStyle w:val="34"/>
        <w:shd w:val="clear" w:color="auto" w:fill="auto"/>
        <w:tabs>
          <w:tab w:val="left" w:pos="9213"/>
        </w:tabs>
        <w:spacing w:line="240" w:lineRule="auto"/>
        <w:ind w:right="-1" w:firstLine="567"/>
        <w:rPr>
          <w:rStyle w:val="18"/>
          <w:b w:val="0"/>
          <w:i w:val="0"/>
          <w:sz w:val="28"/>
          <w:szCs w:val="28"/>
          <w:lang w:val="uk-UA" w:eastAsia="uk-UA"/>
        </w:rPr>
      </w:pPr>
      <w:r w:rsidRPr="00085A60">
        <w:rPr>
          <w:rFonts w:ascii="Times New Roman" w:hAnsi="Times New Roman" w:cs="Times New Roman"/>
          <w:b w:val="0"/>
          <w:sz w:val="28"/>
          <w:szCs w:val="28"/>
          <w:shd w:val="clear" w:color="auto" w:fill="FFFFFF"/>
          <w:lang w:val="uk-UA" w:eastAsia="uk-UA"/>
        </w:rPr>
        <w:t>Електрообігріванні грілки.</w:t>
      </w:r>
      <w:r w:rsidRPr="00D41299">
        <w:rPr>
          <w:rFonts w:ascii="Times New Roman" w:hAnsi="Times New Roman" w:cs="Times New Roman"/>
          <w:b w:val="0"/>
          <w:i w:val="0"/>
          <w:sz w:val="28"/>
          <w:szCs w:val="28"/>
          <w:shd w:val="clear" w:color="auto" w:fill="FFFFFF"/>
          <w:lang w:val="uk-UA" w:eastAsia="uk-UA"/>
        </w:rPr>
        <w:t xml:space="preserve"> </w:t>
      </w:r>
      <w:r w:rsidR="00085A60">
        <w:rPr>
          <w:rFonts w:ascii="Times New Roman" w:hAnsi="Times New Roman" w:cs="Times New Roman"/>
          <w:b w:val="0"/>
          <w:i w:val="0"/>
          <w:sz w:val="28"/>
          <w:szCs w:val="28"/>
          <w:shd w:val="clear" w:color="auto" w:fill="FFFFFF"/>
          <w:lang w:val="uk-UA" w:eastAsia="uk-UA"/>
        </w:rPr>
        <w:t>Грілки типу Е</w:t>
      </w:r>
      <w:r w:rsidRPr="00D41299">
        <w:rPr>
          <w:rFonts w:ascii="Times New Roman" w:hAnsi="Times New Roman" w:cs="Times New Roman"/>
          <w:b w:val="0"/>
          <w:i w:val="0"/>
          <w:sz w:val="28"/>
          <w:szCs w:val="28"/>
          <w:shd w:val="clear" w:color="auto" w:fill="FFFFFF"/>
          <w:lang w:val="uk-UA" w:eastAsia="uk-UA"/>
        </w:rPr>
        <w:t xml:space="preserve">ГЯ-3М, </w:t>
      </w:r>
      <w:r w:rsidR="00085A60">
        <w:rPr>
          <w:rFonts w:ascii="Times New Roman" w:hAnsi="Times New Roman" w:cs="Times New Roman"/>
          <w:b w:val="0"/>
          <w:i w:val="0"/>
          <w:sz w:val="28"/>
          <w:szCs w:val="28"/>
          <w:shd w:val="clear" w:color="auto" w:fill="FFFFFF"/>
          <w:lang w:val="uk-UA" w:eastAsia="uk-UA"/>
        </w:rPr>
        <w:t>Е</w:t>
      </w:r>
      <w:r w:rsidRPr="00D41299">
        <w:rPr>
          <w:rFonts w:ascii="Times New Roman" w:hAnsi="Times New Roman" w:cs="Times New Roman"/>
          <w:b w:val="0"/>
          <w:i w:val="0"/>
          <w:sz w:val="28"/>
          <w:szCs w:val="28"/>
          <w:shd w:val="clear" w:color="auto" w:fill="FFFFFF"/>
          <w:lang w:val="uk-UA" w:eastAsia="uk-UA"/>
        </w:rPr>
        <w:t xml:space="preserve">ОЯ-0,15-220 призначені для обсушування новонароджених ягнят та інших тварин у перші хвилини їх життя. Грілки являють собою прямокутний ящик, який складається з розбірного корпусу і нагрівального елементу, виконаного з ніхромового дроту або вугле-графітової стрічки. У центрі нагрівального елемента встановлений термообмежувач (ТР-200 чи ТО 20-11-121). </w:t>
      </w:r>
      <w:r w:rsidR="00085A60">
        <w:rPr>
          <w:rFonts w:ascii="Times New Roman" w:hAnsi="Times New Roman" w:cs="Times New Roman"/>
          <w:b w:val="0"/>
          <w:i w:val="0"/>
          <w:sz w:val="28"/>
          <w:szCs w:val="28"/>
          <w:shd w:val="clear" w:color="auto" w:fill="FFFFFF"/>
          <w:lang w:val="uk-UA" w:eastAsia="uk-UA"/>
        </w:rPr>
        <w:t>Типові г</w:t>
      </w:r>
      <w:r w:rsidRPr="00D41299">
        <w:rPr>
          <w:rFonts w:ascii="Times New Roman" w:hAnsi="Times New Roman" w:cs="Times New Roman"/>
          <w:b w:val="0"/>
          <w:i w:val="0"/>
          <w:sz w:val="28"/>
          <w:szCs w:val="28"/>
          <w:shd w:val="clear" w:color="auto" w:fill="FFFFFF"/>
          <w:lang w:val="uk-UA" w:eastAsia="uk-UA"/>
        </w:rPr>
        <w:t>абаритні розміри грілок — 490 х 476 х 400 мм. Напруга живлення — 36 і 220 В. Споживана потужність — 72 і 150 Вт. Температура на поверхні нагрівального «дна» — 37...41 °С. Час сушіння ягняти — 40...50 хв</w:t>
      </w:r>
    </w:p>
    <w:p w14:paraId="69521408" w14:textId="77777777" w:rsidR="000A57EC" w:rsidRPr="000A57EC" w:rsidRDefault="00D41299" w:rsidP="00E045F0">
      <w:pPr>
        <w:pStyle w:val="34"/>
        <w:shd w:val="clear" w:color="auto" w:fill="auto"/>
        <w:tabs>
          <w:tab w:val="left" w:pos="9213"/>
        </w:tabs>
        <w:spacing w:line="240" w:lineRule="auto"/>
        <w:ind w:right="-1" w:firstLine="567"/>
        <w:rPr>
          <w:rStyle w:val="18"/>
          <w:b w:val="0"/>
          <w:i w:val="0"/>
          <w:sz w:val="28"/>
          <w:szCs w:val="28"/>
          <w:lang w:val="uk-UA"/>
        </w:rPr>
      </w:pPr>
      <w:r w:rsidRPr="00085A60">
        <w:rPr>
          <w:rFonts w:ascii="Times New Roman" w:hAnsi="Times New Roman" w:cs="Times New Roman"/>
          <w:b w:val="0"/>
          <w:sz w:val="28"/>
          <w:szCs w:val="28"/>
          <w:shd w:val="clear" w:color="auto" w:fill="FFFFFF"/>
          <w:lang w:val="uk-UA" w:eastAsia="uk-UA"/>
        </w:rPr>
        <w:t>Електрообігрівні килим</w:t>
      </w:r>
      <w:r w:rsidR="00085A60" w:rsidRPr="00085A60">
        <w:rPr>
          <w:rFonts w:ascii="Times New Roman" w:hAnsi="Times New Roman" w:cs="Times New Roman"/>
          <w:b w:val="0"/>
          <w:sz w:val="28"/>
          <w:szCs w:val="28"/>
          <w:shd w:val="clear" w:color="auto" w:fill="FFFFFF"/>
          <w:lang w:val="uk-UA" w:eastAsia="uk-UA"/>
        </w:rPr>
        <w:t>к</w:t>
      </w:r>
      <w:r w:rsidRPr="00085A60">
        <w:rPr>
          <w:rFonts w:ascii="Times New Roman" w:hAnsi="Times New Roman" w:cs="Times New Roman"/>
          <w:b w:val="0"/>
          <w:sz w:val="28"/>
          <w:szCs w:val="28"/>
          <w:shd w:val="clear" w:color="auto" w:fill="FFFFFF"/>
          <w:lang w:val="uk-UA" w:eastAsia="uk-UA"/>
        </w:rPr>
        <w:t>и.</w:t>
      </w:r>
      <w:r w:rsidRPr="00085A60">
        <w:rPr>
          <w:rFonts w:ascii="Times New Roman" w:hAnsi="Times New Roman" w:cs="Times New Roman"/>
          <w:b w:val="0"/>
          <w:i w:val="0"/>
          <w:sz w:val="28"/>
          <w:szCs w:val="28"/>
          <w:shd w:val="clear" w:color="auto" w:fill="FFFFFF"/>
          <w:lang w:val="uk-UA" w:eastAsia="uk-UA"/>
        </w:rPr>
        <w:t xml:space="preserve"> Килимки типу ЕП-935 виконані з двох шарів хімостійкої гуми, між якими рівномірно розподілений електронагрівальний елемент з нагрівального дроту ПОСХВ </w:t>
      </w:r>
      <w:r w:rsidR="00085A60">
        <w:rPr>
          <w:rFonts w:ascii="Times New Roman" w:hAnsi="Times New Roman" w:cs="Times New Roman"/>
          <w:b w:val="0"/>
          <w:i w:val="0"/>
          <w:sz w:val="28"/>
          <w:szCs w:val="28"/>
          <w:shd w:val="clear" w:color="auto" w:fill="FFFFFF"/>
          <w:lang w:val="uk-UA" w:eastAsia="uk-UA"/>
        </w:rPr>
        <w:t>(рис. 5.15)</w:t>
      </w:r>
      <w:r w:rsidRPr="00085A60">
        <w:rPr>
          <w:rFonts w:ascii="Times New Roman" w:hAnsi="Times New Roman" w:cs="Times New Roman"/>
          <w:b w:val="0"/>
          <w:i w:val="0"/>
          <w:sz w:val="28"/>
          <w:szCs w:val="28"/>
          <w:shd w:val="clear" w:color="auto" w:fill="FFFFFF"/>
          <w:lang w:val="uk-UA" w:eastAsia="uk-UA"/>
        </w:rPr>
        <w:t>. Випускають дві модифікації килимків цього типу: у вигляді панелі розміром 1200 x500 x25 мм, армованої по периметру кут</w:t>
      </w:r>
      <w:r w:rsidR="00085A60">
        <w:rPr>
          <w:rFonts w:ascii="Times New Roman" w:hAnsi="Times New Roman" w:cs="Times New Roman"/>
          <w:b w:val="0"/>
          <w:i w:val="0"/>
          <w:sz w:val="28"/>
          <w:szCs w:val="28"/>
          <w:shd w:val="clear" w:color="auto" w:fill="FFFFFF"/>
          <w:lang w:val="uk-UA" w:eastAsia="uk-UA"/>
        </w:rPr>
        <w:t>ни</w:t>
      </w:r>
      <w:r w:rsidRPr="00085A60">
        <w:rPr>
          <w:rFonts w:ascii="Times New Roman" w:hAnsi="Times New Roman" w:cs="Times New Roman"/>
          <w:b w:val="0"/>
          <w:i w:val="0"/>
          <w:sz w:val="28"/>
          <w:szCs w:val="28"/>
          <w:shd w:val="clear" w:color="auto" w:fill="FFFFFF"/>
          <w:lang w:val="uk-UA" w:eastAsia="uk-UA"/>
        </w:rPr>
        <w:t xml:space="preserve">ковою сталлю, і у вигляді м'якого килимка </w:t>
      </w:r>
      <w:r w:rsidRPr="00085A60">
        <w:rPr>
          <w:rFonts w:ascii="Times New Roman" w:hAnsi="Times New Roman" w:cs="Times New Roman"/>
          <w:b w:val="0"/>
          <w:i w:val="0"/>
          <w:sz w:val="28"/>
          <w:szCs w:val="28"/>
          <w:shd w:val="clear" w:color="auto" w:fill="FFFFFF"/>
          <w:lang w:val="uk-UA" w:eastAsia="uk-UA"/>
        </w:rPr>
        <w:lastRenderedPageBreak/>
        <w:t>розміром 1000 х 600 х 20 мм. Технічні характеристики килимка ЕП-935: напруга живлення — 36 В; споживана потужність — 200 Вт; температура на поверхні — 30 °С; корисна площа — 0,6 м</w:t>
      </w:r>
      <w:r w:rsidRPr="00085A60">
        <w:rPr>
          <w:rFonts w:ascii="Times New Roman" w:hAnsi="Times New Roman" w:cs="Times New Roman"/>
          <w:b w:val="0"/>
          <w:i w:val="0"/>
          <w:sz w:val="28"/>
          <w:szCs w:val="28"/>
          <w:shd w:val="clear" w:color="auto" w:fill="FFFFFF"/>
          <w:vertAlign w:val="superscript"/>
          <w:lang w:val="uk-UA" w:eastAsia="uk-UA"/>
        </w:rPr>
        <w:t>2</w:t>
      </w:r>
      <w:r w:rsidRPr="00085A60">
        <w:rPr>
          <w:rFonts w:ascii="Times New Roman" w:hAnsi="Times New Roman" w:cs="Times New Roman"/>
          <w:b w:val="0"/>
          <w:i w:val="0"/>
          <w:sz w:val="28"/>
          <w:szCs w:val="28"/>
          <w:shd w:val="clear" w:color="auto" w:fill="FFFFFF"/>
          <w:lang w:val="uk-UA" w:eastAsia="uk-UA"/>
        </w:rPr>
        <w:t>; маса — не більше 12 кг.</w:t>
      </w:r>
      <w:r w:rsidR="00085A60">
        <w:rPr>
          <w:rFonts w:ascii="Times New Roman" w:hAnsi="Times New Roman" w:cs="Times New Roman"/>
          <w:b w:val="0"/>
          <w:i w:val="0"/>
          <w:sz w:val="28"/>
          <w:szCs w:val="28"/>
          <w:shd w:val="clear" w:color="auto" w:fill="FFFFFF"/>
          <w:lang w:val="uk-UA" w:eastAsia="uk-UA"/>
        </w:rPr>
        <w:t xml:space="preserve"> </w:t>
      </w:r>
      <w:r w:rsidR="000A57EC" w:rsidRPr="000A57EC">
        <w:rPr>
          <w:rStyle w:val="18"/>
          <w:b w:val="0"/>
          <w:i w:val="0"/>
          <w:sz w:val="28"/>
          <w:szCs w:val="28"/>
          <w:lang w:val="uk-UA" w:eastAsia="uk-UA"/>
        </w:rPr>
        <w:t>Він призначений для обігрівання восьми поросят. Задана температура на</w:t>
      </w:r>
      <w:r w:rsidR="000A57EC" w:rsidRPr="000A57EC">
        <w:rPr>
          <w:rFonts w:ascii="Times New Roman" w:hAnsi="Times New Roman" w:cs="Times New Roman"/>
          <w:b w:val="0"/>
          <w:i w:val="0"/>
          <w:sz w:val="28"/>
          <w:szCs w:val="28"/>
          <w:lang w:val="uk-UA"/>
        </w:rPr>
        <w:t xml:space="preserve"> </w:t>
      </w:r>
      <w:r w:rsidR="000A57EC" w:rsidRPr="000A57EC">
        <w:rPr>
          <w:rStyle w:val="18"/>
          <w:b w:val="0"/>
          <w:i w:val="0"/>
          <w:sz w:val="28"/>
          <w:szCs w:val="28"/>
          <w:lang w:val="uk-UA" w:eastAsia="uk-UA"/>
        </w:rPr>
        <w:t>поверхні килимка підтримується автоматично за допомогою</w:t>
      </w:r>
      <w:r w:rsidR="000A57EC" w:rsidRPr="000A57EC">
        <w:rPr>
          <w:rFonts w:ascii="Times New Roman" w:hAnsi="Times New Roman" w:cs="Times New Roman"/>
          <w:b w:val="0"/>
          <w:i w:val="0"/>
          <w:sz w:val="28"/>
          <w:szCs w:val="28"/>
          <w:lang w:val="uk-UA"/>
        </w:rPr>
        <w:t xml:space="preserve"> </w:t>
      </w:r>
      <w:r w:rsidR="000A57EC" w:rsidRPr="000A57EC">
        <w:rPr>
          <w:rStyle w:val="18"/>
          <w:b w:val="0"/>
          <w:i w:val="0"/>
          <w:sz w:val="28"/>
          <w:szCs w:val="28"/>
          <w:lang w:val="uk-UA" w:eastAsia="uk-UA"/>
        </w:rPr>
        <w:t>терморегулятора (одного на 16</w:t>
      </w:r>
      <w:r w:rsidR="000A57EC" w:rsidRPr="000A57EC">
        <w:rPr>
          <w:rStyle w:val="18"/>
          <w:b w:val="0"/>
          <w:i w:val="0"/>
          <w:lang w:val="uk-UA" w:eastAsia="uk-UA"/>
        </w:rPr>
        <w:t xml:space="preserve"> </w:t>
      </w:r>
      <w:r w:rsidR="000A57EC" w:rsidRPr="000A57EC">
        <w:rPr>
          <w:rStyle w:val="18"/>
          <w:b w:val="0"/>
          <w:i w:val="0"/>
          <w:sz w:val="28"/>
          <w:szCs w:val="28"/>
          <w:lang w:val="uk-UA" w:eastAsia="uk-UA"/>
        </w:rPr>
        <w:t>килимків).</w:t>
      </w:r>
    </w:p>
    <w:p w14:paraId="0CD765E1" w14:textId="77777777" w:rsidR="000A57EC" w:rsidRPr="000A57EC" w:rsidRDefault="000A57EC" w:rsidP="00E045F0">
      <w:pPr>
        <w:pStyle w:val="a8"/>
        <w:shd w:val="clear" w:color="auto" w:fill="auto"/>
        <w:spacing w:line="240" w:lineRule="auto"/>
        <w:ind w:left="20" w:right="40" w:firstLine="831"/>
        <w:rPr>
          <w:rStyle w:val="18"/>
          <w:rFonts w:eastAsia="Candara"/>
          <w:sz w:val="28"/>
          <w:szCs w:val="28"/>
          <w:lang w:val="uk-UA"/>
        </w:rPr>
      </w:pPr>
    </w:p>
    <w:tbl>
      <w:tblPr>
        <w:tblW w:w="0" w:type="auto"/>
        <w:tblInd w:w="20" w:type="dxa"/>
        <w:tblLook w:val="04A0" w:firstRow="1" w:lastRow="0" w:firstColumn="1" w:lastColumn="0" w:noHBand="0" w:noVBand="1"/>
      </w:tblPr>
      <w:tblGrid>
        <w:gridCol w:w="4516"/>
        <w:gridCol w:w="4819"/>
      </w:tblGrid>
      <w:tr w:rsidR="000A57EC" w:rsidRPr="000A57EC" w14:paraId="57E5DBA6" w14:textId="77777777" w:rsidTr="000A57EC">
        <w:tc>
          <w:tcPr>
            <w:tcW w:w="4624" w:type="dxa"/>
          </w:tcPr>
          <w:p w14:paraId="3E6C1C97" w14:textId="77777777" w:rsidR="00F27B94" w:rsidRPr="00F63AD6" w:rsidRDefault="00F27B94" w:rsidP="00D46B49">
            <w:pPr>
              <w:jc w:val="center"/>
              <w:rPr>
                <w:sz w:val="24"/>
                <w:szCs w:val="24"/>
                <w:lang w:val="uk-UA"/>
              </w:rPr>
            </w:pPr>
          </w:p>
          <w:p w14:paraId="54919B01" w14:textId="77777777" w:rsidR="00D46B49" w:rsidRDefault="00D46B49" w:rsidP="00D46B49">
            <w:pPr>
              <w:jc w:val="center"/>
              <w:rPr>
                <w:sz w:val="24"/>
                <w:szCs w:val="24"/>
              </w:rPr>
            </w:pPr>
            <w:r>
              <w:rPr>
                <w:noProof/>
                <w:sz w:val="24"/>
                <w:szCs w:val="24"/>
                <w:lang w:val="uk-UA" w:eastAsia="uk-UA"/>
              </w:rPr>
              <w:drawing>
                <wp:inline distT="0" distB="0" distL="0" distR="0" wp14:anchorId="659A6336" wp14:editId="6EDD06CD">
                  <wp:extent cx="2569637" cy="1151906"/>
                  <wp:effectExtent l="0" t="0" r="2540" b="0"/>
                  <wp:docPr id="5153" name="Рисунок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5">
                            <a:extLst>
                              <a:ext uri="{BEBA8EAE-BF5A-486C-A8C5-ECC9F3942E4B}">
                                <a14:imgProps xmlns:a14="http://schemas.microsoft.com/office/drawing/2010/main">
                                  <a14:imgLayer r:embed="rId1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70466" cy="1152277"/>
                          </a:xfrm>
                          <a:prstGeom prst="rect">
                            <a:avLst/>
                          </a:prstGeom>
                          <a:noFill/>
                          <a:ln>
                            <a:noFill/>
                          </a:ln>
                        </pic:spPr>
                      </pic:pic>
                    </a:graphicData>
                  </a:graphic>
                </wp:inline>
              </w:drawing>
            </w:r>
          </w:p>
          <w:p w14:paraId="70F46082" w14:textId="77777777" w:rsidR="00C90098" w:rsidRDefault="00C90098">
            <w:pPr>
              <w:pStyle w:val="22"/>
              <w:shd w:val="clear" w:color="auto" w:fill="auto"/>
              <w:autoSpaceDE w:val="0"/>
              <w:autoSpaceDN w:val="0"/>
              <w:adjustRightInd w:val="0"/>
              <w:spacing w:line="240" w:lineRule="auto"/>
              <w:rPr>
                <w:rFonts w:ascii="Times New Roman" w:hAnsi="Times New Roman" w:cs="Times New Roman"/>
                <w:b w:val="0"/>
                <w:color w:val="000000"/>
                <w:sz w:val="24"/>
                <w:szCs w:val="24"/>
                <w:lang w:val="uk-UA"/>
              </w:rPr>
            </w:pPr>
          </w:p>
          <w:p w14:paraId="6A2751B0" w14:textId="77777777" w:rsidR="00C90098" w:rsidRDefault="00C90098">
            <w:pPr>
              <w:pStyle w:val="22"/>
              <w:shd w:val="clear" w:color="auto" w:fill="auto"/>
              <w:autoSpaceDE w:val="0"/>
              <w:autoSpaceDN w:val="0"/>
              <w:adjustRightInd w:val="0"/>
              <w:spacing w:line="240" w:lineRule="auto"/>
              <w:rPr>
                <w:rFonts w:ascii="Times New Roman" w:hAnsi="Times New Roman" w:cs="Times New Roman"/>
                <w:b w:val="0"/>
                <w:color w:val="000000"/>
                <w:sz w:val="24"/>
                <w:szCs w:val="24"/>
                <w:lang w:val="uk-UA"/>
              </w:rPr>
            </w:pPr>
            <w:r w:rsidRPr="00A760F0">
              <w:rPr>
                <w:rFonts w:ascii="Times New Roman" w:hAnsi="Times New Roman" w:cs="Times New Roman"/>
                <w:b w:val="0"/>
                <w:color w:val="000000"/>
                <w:sz w:val="28"/>
                <w:szCs w:val="28"/>
                <w:lang w:val="uk-UA"/>
              </w:rPr>
              <w:t>Рис. 5.15. Електрообігрівальний килимок</w:t>
            </w:r>
          </w:p>
          <w:p w14:paraId="0175AD86" w14:textId="77777777" w:rsidR="000A57EC" w:rsidRPr="00085A60" w:rsidRDefault="000A57EC">
            <w:pPr>
              <w:pStyle w:val="22"/>
              <w:shd w:val="clear" w:color="auto" w:fill="auto"/>
              <w:autoSpaceDE w:val="0"/>
              <w:autoSpaceDN w:val="0"/>
              <w:adjustRightInd w:val="0"/>
              <w:spacing w:line="240" w:lineRule="auto"/>
              <w:rPr>
                <w:rFonts w:ascii="Times New Roman" w:hAnsi="Times New Roman" w:cs="Times New Roman"/>
                <w:b w:val="0"/>
                <w:color w:val="000000"/>
                <w:sz w:val="24"/>
                <w:szCs w:val="24"/>
                <w:lang w:val="uk-UA"/>
              </w:rPr>
            </w:pPr>
            <w:r w:rsidRPr="00085A60">
              <w:rPr>
                <w:rFonts w:ascii="Times New Roman" w:hAnsi="Times New Roman" w:cs="Times New Roman"/>
                <w:b w:val="0"/>
                <w:color w:val="000000"/>
                <w:sz w:val="24"/>
                <w:szCs w:val="24"/>
                <w:lang w:val="uk-UA"/>
              </w:rPr>
              <w:t>1 – металевий каркас;</w:t>
            </w:r>
            <w:r w:rsidRPr="00085A60">
              <w:rPr>
                <w:rFonts w:ascii="Times New Roman" w:hAnsi="Times New Roman" w:cs="Times New Roman"/>
                <w:b w:val="0"/>
                <w:sz w:val="24"/>
                <w:szCs w:val="24"/>
                <w:lang w:val="uk-UA"/>
              </w:rPr>
              <w:t xml:space="preserve"> 2 </w:t>
            </w:r>
            <w:r w:rsidRPr="00085A60">
              <w:rPr>
                <w:rFonts w:ascii="Times New Roman" w:hAnsi="Times New Roman" w:cs="Times New Roman"/>
                <w:b w:val="0"/>
                <w:color w:val="000000"/>
                <w:sz w:val="24"/>
                <w:szCs w:val="24"/>
                <w:lang w:val="uk-UA"/>
              </w:rPr>
              <w:t>– гумове покриття; 3 – електронагрівник.</w:t>
            </w:r>
          </w:p>
          <w:p w14:paraId="1A8EA654" w14:textId="77777777" w:rsidR="000A57EC" w:rsidRPr="00A760F0" w:rsidRDefault="000A57EC" w:rsidP="00A760F0">
            <w:pPr>
              <w:pStyle w:val="22"/>
              <w:shd w:val="clear" w:color="auto" w:fill="auto"/>
              <w:autoSpaceDE w:val="0"/>
              <w:autoSpaceDN w:val="0"/>
              <w:adjustRightInd w:val="0"/>
              <w:spacing w:line="240" w:lineRule="auto"/>
              <w:rPr>
                <w:rFonts w:ascii="Times New Roman" w:hAnsi="Times New Roman" w:cs="Times New Roman"/>
                <w:b w:val="0"/>
                <w:sz w:val="28"/>
                <w:szCs w:val="28"/>
                <w:lang w:val="uk-UA"/>
              </w:rPr>
            </w:pPr>
          </w:p>
        </w:tc>
        <w:tc>
          <w:tcPr>
            <w:tcW w:w="5353" w:type="dxa"/>
          </w:tcPr>
          <w:p w14:paraId="6D8FA447" w14:textId="77777777" w:rsidR="00D46B49" w:rsidRDefault="00D46B49" w:rsidP="00D46B49">
            <w:pPr>
              <w:jc w:val="center"/>
              <w:rPr>
                <w:sz w:val="24"/>
                <w:szCs w:val="24"/>
              </w:rPr>
            </w:pPr>
            <w:r>
              <w:rPr>
                <w:noProof/>
                <w:sz w:val="24"/>
                <w:szCs w:val="24"/>
                <w:lang w:val="uk-UA" w:eastAsia="uk-UA"/>
              </w:rPr>
              <w:drawing>
                <wp:inline distT="0" distB="0" distL="0" distR="0" wp14:anchorId="305ACDCD" wp14:editId="2695F788">
                  <wp:extent cx="2137559" cy="1307497"/>
                  <wp:effectExtent l="0" t="0" r="0" b="6985"/>
                  <wp:docPr id="5154" name="Рисунок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77">
                            <a:extLst>
                              <a:ext uri="{BEBA8EAE-BF5A-486C-A8C5-ECC9F3942E4B}">
                                <a14:imgProps xmlns:a14="http://schemas.microsoft.com/office/drawing/2010/main">
                                  <a14:imgLayer r:embed="rId17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37861" cy="1307682"/>
                          </a:xfrm>
                          <a:prstGeom prst="rect">
                            <a:avLst/>
                          </a:prstGeom>
                          <a:noFill/>
                          <a:ln>
                            <a:noFill/>
                          </a:ln>
                        </pic:spPr>
                      </pic:pic>
                    </a:graphicData>
                  </a:graphic>
                </wp:inline>
              </w:drawing>
            </w:r>
          </w:p>
          <w:p w14:paraId="3A9E333D" w14:textId="77777777" w:rsidR="00C90098" w:rsidRDefault="00C90098" w:rsidP="00135BF3">
            <w:pPr>
              <w:tabs>
                <w:tab w:val="left" w:pos="136"/>
              </w:tabs>
              <w:ind w:left="92"/>
              <w:jc w:val="center"/>
              <w:rPr>
                <w:color w:val="000000"/>
                <w:sz w:val="24"/>
                <w:szCs w:val="24"/>
                <w:lang w:val="uk-UA"/>
              </w:rPr>
            </w:pPr>
            <w:r w:rsidRPr="00A760F0">
              <w:rPr>
                <w:color w:val="000000"/>
                <w:sz w:val="28"/>
                <w:szCs w:val="28"/>
                <w:lang w:val="uk-UA"/>
              </w:rPr>
              <w:t>Рисунок 5.16. Плівковий нагрівник</w:t>
            </w:r>
          </w:p>
          <w:p w14:paraId="62207B8E" w14:textId="77777777" w:rsidR="000A57EC" w:rsidRPr="00A760F0" w:rsidRDefault="000A57EC" w:rsidP="00135BF3">
            <w:pPr>
              <w:tabs>
                <w:tab w:val="left" w:pos="136"/>
              </w:tabs>
              <w:ind w:left="92"/>
              <w:jc w:val="center"/>
              <w:rPr>
                <w:sz w:val="24"/>
                <w:szCs w:val="24"/>
                <w:lang w:val="uk-UA"/>
              </w:rPr>
            </w:pPr>
            <w:r w:rsidRPr="00A760F0">
              <w:rPr>
                <w:color w:val="000000"/>
                <w:sz w:val="24"/>
                <w:szCs w:val="24"/>
                <w:lang w:val="uk-UA"/>
              </w:rPr>
              <w:t>1 – склоемалева ізоляція;</w:t>
            </w:r>
            <w:r w:rsidRPr="00A760F0">
              <w:rPr>
                <w:sz w:val="24"/>
                <w:szCs w:val="24"/>
                <w:lang w:val="uk-UA"/>
              </w:rPr>
              <w:t xml:space="preserve"> 2 </w:t>
            </w:r>
            <w:r w:rsidRPr="00A760F0">
              <w:rPr>
                <w:color w:val="000000"/>
                <w:sz w:val="24"/>
                <w:szCs w:val="24"/>
                <w:lang w:val="uk-UA"/>
              </w:rPr>
              <w:t>– контактний електрод;</w:t>
            </w:r>
            <w:r w:rsidRPr="00A760F0">
              <w:rPr>
                <w:sz w:val="24"/>
                <w:szCs w:val="24"/>
                <w:lang w:val="uk-UA"/>
              </w:rPr>
              <w:t xml:space="preserve"> </w:t>
            </w:r>
            <w:r w:rsidRPr="00A760F0">
              <w:rPr>
                <w:color w:val="000000"/>
                <w:sz w:val="24"/>
                <w:szCs w:val="24"/>
                <w:lang w:val="uk-UA"/>
              </w:rPr>
              <w:t>3 – електронагрівник; 4 – теплостійке покриття; 5 – електро-нагрівальний плівковий</w:t>
            </w:r>
            <w:r w:rsidR="00135BF3" w:rsidRPr="00A760F0">
              <w:rPr>
                <w:color w:val="000000"/>
                <w:sz w:val="24"/>
                <w:szCs w:val="24"/>
                <w:lang w:val="uk-UA"/>
              </w:rPr>
              <w:t xml:space="preserve"> </w:t>
            </w:r>
            <w:r w:rsidRPr="00A760F0">
              <w:rPr>
                <w:color w:val="000000"/>
                <w:sz w:val="24"/>
                <w:szCs w:val="24"/>
                <w:lang w:val="uk-UA"/>
              </w:rPr>
              <w:t>елемент опору.</w:t>
            </w:r>
          </w:p>
          <w:p w14:paraId="1330F2F8" w14:textId="77777777" w:rsidR="000A57EC" w:rsidRPr="00A760F0" w:rsidRDefault="000A57EC" w:rsidP="00085A60">
            <w:pPr>
              <w:pStyle w:val="24"/>
              <w:keepNext/>
              <w:keepLines/>
              <w:shd w:val="clear" w:color="auto" w:fill="auto"/>
              <w:autoSpaceDE w:val="0"/>
              <w:autoSpaceDN w:val="0"/>
              <w:adjustRightInd w:val="0"/>
              <w:spacing w:line="240" w:lineRule="auto"/>
              <w:jc w:val="center"/>
              <w:rPr>
                <w:sz w:val="28"/>
                <w:szCs w:val="28"/>
                <w:lang w:val="uk-UA"/>
              </w:rPr>
            </w:pPr>
          </w:p>
        </w:tc>
      </w:tr>
    </w:tbl>
    <w:p w14:paraId="28285B0E" w14:textId="77777777" w:rsidR="00085A60" w:rsidRPr="000A57EC" w:rsidRDefault="00085A60" w:rsidP="00085A60">
      <w:pPr>
        <w:pStyle w:val="a8"/>
        <w:shd w:val="clear" w:color="auto" w:fill="auto"/>
        <w:tabs>
          <w:tab w:val="center" w:pos="1330"/>
          <w:tab w:val="center" w:pos="1651"/>
          <w:tab w:val="center" w:pos="4334"/>
          <w:tab w:val="left" w:pos="9213"/>
        </w:tabs>
        <w:spacing w:line="240" w:lineRule="auto"/>
        <w:ind w:right="-1" w:firstLine="567"/>
        <w:rPr>
          <w:rFonts w:eastAsia="Candara"/>
          <w:color w:val="000000"/>
          <w:lang w:val="uk-UA" w:eastAsia="uk-UA"/>
        </w:rPr>
      </w:pPr>
      <w:r w:rsidRPr="000A57EC">
        <w:rPr>
          <w:rStyle w:val="18"/>
          <w:rFonts w:eastAsia="Candara"/>
          <w:sz w:val="28"/>
          <w:szCs w:val="28"/>
          <w:lang w:val="uk-UA" w:eastAsia="uk-UA"/>
        </w:rPr>
        <w:t xml:space="preserve">Для обігрівання молодняку тварин і птиці застосовують також </w:t>
      </w:r>
      <w:r w:rsidRPr="00A760F0">
        <w:rPr>
          <w:rStyle w:val="18"/>
          <w:rFonts w:eastAsia="Candara"/>
          <w:i/>
          <w:sz w:val="28"/>
          <w:szCs w:val="28"/>
          <w:lang w:val="uk-UA" w:eastAsia="uk-UA"/>
        </w:rPr>
        <w:t>струмопровідні плівки</w:t>
      </w:r>
      <w:r w:rsidRPr="000A57EC">
        <w:rPr>
          <w:rStyle w:val="18"/>
          <w:rFonts w:eastAsia="Candara"/>
          <w:sz w:val="28"/>
          <w:szCs w:val="28"/>
          <w:lang w:val="uk-UA" w:eastAsia="uk-UA"/>
        </w:rPr>
        <w:t xml:space="preserve"> органічного і неорганічного типів. Плівки мають малу масу і низьку вартість. Плівковий нагрівник (рис. </w:t>
      </w:r>
      <w:r w:rsidR="00A760F0">
        <w:rPr>
          <w:rStyle w:val="18"/>
          <w:rFonts w:eastAsia="Candara"/>
          <w:sz w:val="28"/>
          <w:szCs w:val="28"/>
          <w:lang w:val="uk-UA" w:eastAsia="uk-UA"/>
        </w:rPr>
        <w:t>5.16</w:t>
      </w:r>
      <w:r w:rsidRPr="000A57EC">
        <w:rPr>
          <w:rStyle w:val="18"/>
          <w:rFonts w:eastAsia="Candara"/>
          <w:sz w:val="28"/>
          <w:szCs w:val="28"/>
          <w:lang w:val="uk-UA" w:eastAsia="uk-UA"/>
        </w:rPr>
        <w:t xml:space="preserve">) </w:t>
      </w:r>
      <w:r w:rsidR="00B54C30">
        <w:rPr>
          <w:rStyle w:val="18"/>
          <w:rFonts w:eastAsia="Candara"/>
          <w:sz w:val="28"/>
          <w:szCs w:val="28"/>
          <w:lang w:val="uk-UA" w:eastAsia="uk-UA"/>
        </w:rPr>
        <w:t>виконується у вигляді</w:t>
      </w:r>
      <w:r w:rsidRPr="000A57EC">
        <w:rPr>
          <w:rStyle w:val="18"/>
          <w:rFonts w:eastAsia="Candara"/>
          <w:sz w:val="28"/>
          <w:szCs w:val="28"/>
          <w:lang w:val="uk-UA" w:eastAsia="uk-UA"/>
        </w:rPr>
        <w:t xml:space="preserve"> тонколистов</w:t>
      </w:r>
      <w:r w:rsidR="00B54C30">
        <w:rPr>
          <w:rStyle w:val="18"/>
          <w:rFonts w:eastAsia="Candara"/>
          <w:sz w:val="28"/>
          <w:szCs w:val="28"/>
          <w:lang w:val="uk-UA" w:eastAsia="uk-UA"/>
        </w:rPr>
        <w:t>ої</w:t>
      </w:r>
      <w:r w:rsidRPr="000A57EC">
        <w:rPr>
          <w:rStyle w:val="18"/>
          <w:rFonts w:eastAsia="Candara"/>
          <w:sz w:val="28"/>
          <w:szCs w:val="28"/>
          <w:lang w:val="uk-UA" w:eastAsia="uk-UA"/>
        </w:rPr>
        <w:t xml:space="preserve"> штампован</w:t>
      </w:r>
      <w:r w:rsidR="00B54C30">
        <w:rPr>
          <w:rStyle w:val="18"/>
          <w:rFonts w:eastAsia="Candara"/>
          <w:sz w:val="28"/>
          <w:szCs w:val="28"/>
          <w:lang w:val="uk-UA" w:eastAsia="uk-UA"/>
        </w:rPr>
        <w:t>ої</w:t>
      </w:r>
      <w:r w:rsidRPr="000A57EC">
        <w:rPr>
          <w:rStyle w:val="18"/>
          <w:rFonts w:eastAsia="Candara"/>
          <w:sz w:val="28"/>
          <w:szCs w:val="28"/>
          <w:lang w:val="uk-UA" w:eastAsia="uk-UA"/>
        </w:rPr>
        <w:t xml:space="preserve"> стальн</w:t>
      </w:r>
      <w:r w:rsidR="00B54C30">
        <w:rPr>
          <w:rStyle w:val="18"/>
          <w:rFonts w:eastAsia="Candara"/>
          <w:sz w:val="28"/>
          <w:szCs w:val="28"/>
          <w:lang w:val="uk-UA" w:eastAsia="uk-UA"/>
        </w:rPr>
        <w:t>ої</w:t>
      </w:r>
      <w:r w:rsidRPr="000A57EC">
        <w:rPr>
          <w:rStyle w:val="18"/>
          <w:rFonts w:eastAsia="Candara"/>
          <w:sz w:val="28"/>
          <w:szCs w:val="28"/>
          <w:lang w:val="uk-UA" w:eastAsia="uk-UA"/>
        </w:rPr>
        <w:t xml:space="preserve"> панел</w:t>
      </w:r>
      <w:r w:rsidR="00B54C30">
        <w:rPr>
          <w:rStyle w:val="18"/>
          <w:rFonts w:eastAsia="Candara"/>
          <w:sz w:val="28"/>
          <w:szCs w:val="28"/>
          <w:lang w:val="uk-UA" w:eastAsia="uk-UA"/>
        </w:rPr>
        <w:t>і</w:t>
      </w:r>
      <w:r w:rsidRPr="000A57EC">
        <w:rPr>
          <w:rStyle w:val="18"/>
          <w:rFonts w:eastAsia="Candara"/>
          <w:sz w:val="28"/>
          <w:szCs w:val="28"/>
          <w:lang w:val="uk-UA" w:eastAsia="uk-UA"/>
        </w:rPr>
        <w:t>, покрит</w:t>
      </w:r>
      <w:r w:rsidR="00B54C30">
        <w:rPr>
          <w:rStyle w:val="18"/>
          <w:rFonts w:eastAsia="Candara"/>
          <w:sz w:val="28"/>
          <w:szCs w:val="28"/>
          <w:lang w:val="uk-UA" w:eastAsia="uk-UA"/>
        </w:rPr>
        <w:t>ої</w:t>
      </w:r>
      <w:r w:rsidRPr="000A57EC">
        <w:rPr>
          <w:rStyle w:val="18"/>
          <w:rFonts w:eastAsia="Candara"/>
          <w:sz w:val="28"/>
          <w:szCs w:val="28"/>
          <w:lang w:val="uk-UA" w:eastAsia="uk-UA"/>
        </w:rPr>
        <w:t xml:space="preserve"> зверху склоемалевою ізоляцією</w:t>
      </w:r>
      <w:r w:rsidR="00B54C30">
        <w:rPr>
          <w:rStyle w:val="18"/>
          <w:rFonts w:eastAsia="Candara"/>
          <w:sz w:val="28"/>
          <w:szCs w:val="28"/>
          <w:lang w:val="uk-UA" w:eastAsia="uk-UA"/>
        </w:rPr>
        <w:t>, а</w:t>
      </w:r>
      <w:r w:rsidRPr="000A57EC">
        <w:rPr>
          <w:rStyle w:val="18"/>
          <w:rFonts w:eastAsia="Candara"/>
          <w:sz w:val="28"/>
          <w:szCs w:val="28"/>
          <w:lang w:val="uk-UA" w:eastAsia="uk-UA"/>
        </w:rPr>
        <w:t xml:space="preserve"> знизу по всій площі тонкою струмопровідною феросиліцієвою плівкою. Струм до плівки підводиться за допомогою гнучких провідників і двох металевих стрічок, нанесених по всій ширині плівки з обох боків. Одна панель має потужність близько 200Вт і забезпечує обігрівання поросят одного опоросу або до 130 курчат.</w:t>
      </w:r>
    </w:p>
    <w:p w14:paraId="2F39E335" w14:textId="77777777" w:rsidR="00085A60" w:rsidRPr="000A57EC" w:rsidRDefault="00085A60" w:rsidP="00085A60">
      <w:pPr>
        <w:pStyle w:val="a8"/>
        <w:shd w:val="clear" w:color="auto" w:fill="auto"/>
        <w:spacing w:line="240" w:lineRule="auto"/>
        <w:ind w:left="20" w:right="40" w:firstLine="831"/>
        <w:rPr>
          <w:rStyle w:val="18"/>
          <w:rFonts w:eastAsia="Candara"/>
          <w:sz w:val="28"/>
          <w:szCs w:val="28"/>
          <w:lang w:val="uk-UA"/>
        </w:rPr>
      </w:pPr>
      <w:r w:rsidRPr="00A760F0">
        <w:rPr>
          <w:rStyle w:val="18"/>
          <w:rFonts w:eastAsia="Candara"/>
          <w:i/>
          <w:sz w:val="28"/>
          <w:szCs w:val="28"/>
          <w:lang w:val="uk-UA" w:eastAsia="uk-UA"/>
        </w:rPr>
        <w:t>Електрообігрівальні панелі</w:t>
      </w:r>
      <w:r w:rsidRPr="000A57EC">
        <w:rPr>
          <w:rStyle w:val="18"/>
          <w:rFonts w:eastAsia="Candara"/>
          <w:sz w:val="28"/>
          <w:szCs w:val="28"/>
          <w:lang w:val="uk-UA" w:eastAsia="uk-UA"/>
        </w:rPr>
        <w:t xml:space="preserve"> </w:t>
      </w:r>
      <w:r w:rsidR="00B54C30">
        <w:rPr>
          <w:rStyle w:val="18"/>
          <w:rFonts w:eastAsia="Candara"/>
          <w:sz w:val="28"/>
          <w:szCs w:val="28"/>
          <w:lang w:val="uk-UA" w:eastAsia="uk-UA"/>
        </w:rPr>
        <w:t>використовують</w:t>
      </w:r>
      <w:r w:rsidRPr="000A57EC">
        <w:rPr>
          <w:rStyle w:val="18"/>
          <w:rFonts w:eastAsia="Candara"/>
          <w:sz w:val="28"/>
          <w:szCs w:val="28"/>
          <w:lang w:val="uk-UA" w:eastAsia="uk-UA"/>
        </w:rPr>
        <w:t xml:space="preserve"> для опалення виробничих і побутових приміщень. Нагрівальні елементи закладають у пустоти в бетоні або безпосередньо в бетонну масу. Панель має металевий каркас і екрануючу сітку. Найбільш поширені панелі з нагрівальними елементами з проводів ПОСХВ, ПОСХП і ПОСХВТ.</w:t>
      </w:r>
    </w:p>
    <w:p w14:paraId="5ACE27CB" w14:textId="77777777" w:rsidR="00085A60" w:rsidRPr="00085A60" w:rsidRDefault="00085A60" w:rsidP="00085A60">
      <w:pPr>
        <w:pStyle w:val="34"/>
        <w:tabs>
          <w:tab w:val="left" w:pos="9213"/>
        </w:tabs>
        <w:spacing w:line="240" w:lineRule="auto"/>
        <w:ind w:firstLine="567"/>
        <w:rPr>
          <w:rFonts w:ascii="Times New Roman" w:hAnsi="Times New Roman" w:cs="Times New Roman"/>
          <w:b w:val="0"/>
          <w:i w:val="0"/>
          <w:sz w:val="28"/>
          <w:szCs w:val="28"/>
          <w:shd w:val="clear" w:color="auto" w:fill="FFFFFF"/>
          <w:lang w:eastAsia="uk-UA"/>
        </w:rPr>
      </w:pPr>
      <w:r w:rsidRPr="00A760F0">
        <w:rPr>
          <w:rFonts w:ascii="Times New Roman" w:hAnsi="Times New Roman" w:cs="Times New Roman"/>
          <w:b w:val="0"/>
          <w:sz w:val="28"/>
          <w:szCs w:val="28"/>
          <w:shd w:val="clear" w:color="auto" w:fill="FFFFFF"/>
          <w:lang w:val="uk-UA" w:eastAsia="uk-UA"/>
        </w:rPr>
        <w:t>Електрообігрівні манежі.</w:t>
      </w:r>
      <w:r w:rsidRPr="00085A60">
        <w:rPr>
          <w:rFonts w:ascii="Times New Roman" w:hAnsi="Times New Roman" w:cs="Times New Roman"/>
          <w:b w:val="0"/>
          <w:i w:val="0"/>
          <w:sz w:val="28"/>
          <w:szCs w:val="28"/>
          <w:shd w:val="clear" w:color="auto" w:fill="FFFFFF"/>
          <w:lang w:val="uk-UA" w:eastAsia="uk-UA"/>
        </w:rPr>
        <w:t xml:space="preserve"> Після обсушування в грілках ягнят розміщують на манежах типу ЕМ-0,36-220 і тримають на них протягом 20...30 днів. Манеж оснащений двома нагрівальними елементами </w:t>
      </w:r>
      <w:r w:rsidR="00A760F0">
        <w:rPr>
          <w:rFonts w:ascii="Times New Roman" w:hAnsi="Times New Roman" w:cs="Times New Roman"/>
          <w:b w:val="0"/>
          <w:i w:val="0"/>
          <w:sz w:val="28"/>
          <w:szCs w:val="28"/>
          <w:shd w:val="clear" w:color="auto" w:fill="FFFFFF"/>
          <w:lang w:val="uk-UA" w:eastAsia="uk-UA"/>
        </w:rPr>
        <w:t>Е</w:t>
      </w:r>
      <w:r w:rsidRPr="00085A60">
        <w:rPr>
          <w:rFonts w:ascii="Times New Roman" w:hAnsi="Times New Roman" w:cs="Times New Roman"/>
          <w:b w:val="0"/>
          <w:i w:val="0"/>
          <w:sz w:val="28"/>
          <w:szCs w:val="28"/>
          <w:shd w:val="clear" w:color="auto" w:fill="FFFFFF"/>
          <w:lang w:val="uk-UA" w:eastAsia="uk-UA"/>
        </w:rPr>
        <w:t>ОЯ-0,18-220, виконаними також на основі вугле-графітової стрічки, сумарною потужністю 360 Вт. Площа манежу — 1600 x760 мм, на якій розміщуються не менше 15 ягнят.</w:t>
      </w:r>
    </w:p>
    <w:p w14:paraId="31D971C9" w14:textId="77777777" w:rsidR="00085A60" w:rsidRPr="00A760F0" w:rsidRDefault="00085A60" w:rsidP="00085A60">
      <w:pPr>
        <w:pStyle w:val="34"/>
        <w:tabs>
          <w:tab w:val="left" w:pos="9213"/>
        </w:tabs>
        <w:spacing w:line="240" w:lineRule="auto"/>
        <w:ind w:firstLine="567"/>
        <w:rPr>
          <w:rFonts w:ascii="Times New Roman" w:hAnsi="Times New Roman" w:cs="Times New Roman"/>
          <w:b w:val="0"/>
          <w:i w:val="0"/>
          <w:sz w:val="28"/>
          <w:szCs w:val="28"/>
          <w:shd w:val="clear" w:color="auto" w:fill="FFFFFF"/>
          <w:lang w:val="uk-UA" w:eastAsia="uk-UA"/>
        </w:rPr>
      </w:pPr>
      <w:r w:rsidRPr="00085A60">
        <w:rPr>
          <w:rFonts w:ascii="Times New Roman" w:hAnsi="Times New Roman" w:cs="Times New Roman"/>
          <w:b w:val="0"/>
          <w:i w:val="0"/>
          <w:sz w:val="28"/>
          <w:szCs w:val="28"/>
          <w:shd w:val="clear" w:color="auto" w:fill="FFFFFF"/>
          <w:lang w:val="uk-UA" w:eastAsia="uk-UA"/>
        </w:rPr>
        <w:t>Температура на поверхні манежу (30...15 °С) може змінюватися залежно від тривалості перебування ягнят на манежах після висушування в грілках. Регулятори температури — Т</w:t>
      </w:r>
      <w:r w:rsidR="00A760F0">
        <w:rPr>
          <w:rFonts w:ascii="Times New Roman" w:hAnsi="Times New Roman" w:cs="Times New Roman"/>
          <w:b w:val="0"/>
          <w:i w:val="0"/>
          <w:sz w:val="28"/>
          <w:szCs w:val="28"/>
          <w:shd w:val="clear" w:color="auto" w:fill="FFFFFF"/>
          <w:lang w:val="uk-UA" w:eastAsia="uk-UA"/>
        </w:rPr>
        <w:t>Е</w:t>
      </w:r>
      <w:r w:rsidRPr="00085A60">
        <w:rPr>
          <w:rFonts w:ascii="Times New Roman" w:hAnsi="Times New Roman" w:cs="Times New Roman"/>
          <w:b w:val="0"/>
          <w:i w:val="0"/>
          <w:sz w:val="28"/>
          <w:szCs w:val="28"/>
          <w:shd w:val="clear" w:color="auto" w:fill="FFFFFF"/>
          <w:lang w:val="uk-UA" w:eastAsia="uk-UA"/>
        </w:rPr>
        <w:t>ЗП або РТ</w:t>
      </w:r>
      <w:r w:rsidR="00A760F0">
        <w:rPr>
          <w:rFonts w:ascii="Times New Roman" w:hAnsi="Times New Roman" w:cs="Times New Roman"/>
          <w:b w:val="0"/>
          <w:i w:val="0"/>
          <w:sz w:val="28"/>
          <w:szCs w:val="28"/>
          <w:shd w:val="clear" w:color="auto" w:fill="FFFFFF"/>
          <w:lang w:val="uk-UA" w:eastAsia="uk-UA"/>
        </w:rPr>
        <w:t>Е</w:t>
      </w:r>
      <w:r w:rsidRPr="00085A60">
        <w:rPr>
          <w:rFonts w:ascii="Times New Roman" w:hAnsi="Times New Roman" w:cs="Times New Roman"/>
          <w:b w:val="0"/>
          <w:i w:val="0"/>
          <w:sz w:val="28"/>
          <w:szCs w:val="28"/>
          <w:shd w:val="clear" w:color="auto" w:fill="FFFFFF"/>
          <w:lang w:val="uk-UA" w:eastAsia="uk-UA"/>
        </w:rPr>
        <w:t>-3.</w:t>
      </w:r>
    </w:p>
    <w:p w14:paraId="7DEEFA17" w14:textId="77777777" w:rsidR="000A57EC" w:rsidRPr="000A57EC" w:rsidRDefault="000A57EC" w:rsidP="00E045F0">
      <w:pPr>
        <w:pStyle w:val="a8"/>
        <w:shd w:val="clear" w:color="auto" w:fill="auto"/>
        <w:spacing w:after="195" w:line="240" w:lineRule="auto"/>
        <w:ind w:left="20" w:right="40" w:firstLine="547"/>
        <w:rPr>
          <w:rStyle w:val="18"/>
          <w:rFonts w:eastAsia="Candara"/>
          <w:color w:val="000000"/>
          <w:sz w:val="28"/>
          <w:szCs w:val="28"/>
          <w:lang w:val="uk-UA" w:eastAsia="uk-UA"/>
        </w:rPr>
      </w:pPr>
      <w:r w:rsidRPr="000A57EC">
        <w:rPr>
          <w:rStyle w:val="18"/>
          <w:rFonts w:eastAsia="Candara"/>
          <w:sz w:val="28"/>
          <w:szCs w:val="28"/>
          <w:lang w:val="uk-UA" w:eastAsia="uk-UA"/>
        </w:rPr>
        <w:t>Найкращі умови для молодняку створюють при комбінованому обігріванні з використанням інфрачервоних опромінювачів і теплої підлоги.</w:t>
      </w:r>
    </w:p>
    <w:p w14:paraId="53FD4EE6" w14:textId="77777777" w:rsidR="000A57EC" w:rsidRPr="000A57EC" w:rsidRDefault="000A57EC" w:rsidP="00E045F0">
      <w:pPr>
        <w:ind w:firstLine="547"/>
        <w:jc w:val="center"/>
        <w:rPr>
          <w:rFonts w:eastAsia="Candara"/>
          <w:sz w:val="2"/>
          <w:szCs w:val="2"/>
          <w:lang w:val="uk-UA"/>
        </w:rPr>
      </w:pPr>
    </w:p>
    <w:p w14:paraId="37C8A1DA" w14:textId="77777777" w:rsidR="000A57EC" w:rsidRPr="00C90098" w:rsidRDefault="000A57EC" w:rsidP="00E045F0">
      <w:pPr>
        <w:pStyle w:val="61"/>
        <w:shd w:val="clear" w:color="auto" w:fill="auto"/>
        <w:spacing w:line="240" w:lineRule="auto"/>
        <w:ind w:firstLine="547"/>
        <w:jc w:val="center"/>
        <w:rPr>
          <w:rFonts w:ascii="Times New Roman" w:hAnsi="Times New Roman" w:cs="Times New Roman"/>
          <w:sz w:val="28"/>
          <w:szCs w:val="28"/>
          <w:u w:val="single"/>
          <w:lang w:val="uk-UA"/>
        </w:rPr>
      </w:pPr>
      <w:r w:rsidRPr="00C90098">
        <w:rPr>
          <w:rStyle w:val="60"/>
          <w:rFonts w:ascii="Times New Roman" w:hAnsi="Times New Roman" w:cs="Times New Roman"/>
          <w:sz w:val="28"/>
          <w:szCs w:val="28"/>
          <w:u w:val="single"/>
          <w:lang w:val="uk-UA" w:eastAsia="uk-UA"/>
        </w:rPr>
        <w:t>Приклад</w:t>
      </w:r>
      <w:r w:rsidR="003C1607" w:rsidRPr="00C90098">
        <w:rPr>
          <w:rStyle w:val="60"/>
          <w:rFonts w:ascii="Times New Roman" w:hAnsi="Times New Roman" w:cs="Times New Roman"/>
          <w:sz w:val="28"/>
          <w:szCs w:val="28"/>
          <w:u w:val="single"/>
          <w:lang w:val="uk-UA" w:eastAsia="uk-UA"/>
        </w:rPr>
        <w:t xml:space="preserve"> 1</w:t>
      </w:r>
    </w:p>
    <w:p w14:paraId="26F5E8EF" w14:textId="77777777" w:rsidR="000A57EC" w:rsidRPr="000A57EC" w:rsidRDefault="000A57EC" w:rsidP="00E045F0">
      <w:pPr>
        <w:pStyle w:val="a8"/>
        <w:shd w:val="clear" w:color="auto" w:fill="auto"/>
        <w:spacing w:line="240" w:lineRule="auto"/>
        <w:ind w:firstLine="547"/>
        <w:rPr>
          <w:sz w:val="28"/>
          <w:szCs w:val="28"/>
          <w:lang w:val="uk-UA"/>
        </w:rPr>
      </w:pPr>
      <w:r w:rsidRPr="000A57EC">
        <w:rPr>
          <w:rStyle w:val="18"/>
          <w:rFonts w:eastAsia="Candara"/>
          <w:sz w:val="28"/>
          <w:szCs w:val="28"/>
          <w:lang w:val="uk-UA" w:eastAsia="uk-UA"/>
        </w:rPr>
        <w:lastRenderedPageBreak/>
        <w:t>Розрахувати електрообігрівну підлогу в свинарнику.</w:t>
      </w:r>
    </w:p>
    <w:p w14:paraId="42F5F044" w14:textId="77777777" w:rsidR="000A57EC" w:rsidRPr="00135BF3" w:rsidRDefault="000A57EC" w:rsidP="00E045F0">
      <w:pPr>
        <w:pStyle w:val="a8"/>
        <w:shd w:val="clear" w:color="auto" w:fill="auto"/>
        <w:tabs>
          <w:tab w:val="left" w:pos="0"/>
          <w:tab w:val="left" w:pos="9639"/>
        </w:tabs>
        <w:spacing w:line="240" w:lineRule="auto"/>
        <w:ind w:firstLine="547"/>
        <w:jc w:val="center"/>
        <w:rPr>
          <w:rStyle w:val="af5"/>
          <w:rFonts w:eastAsia="SimSun"/>
          <w:spacing w:val="0"/>
          <w:sz w:val="28"/>
          <w:szCs w:val="28"/>
          <w:lang w:val="uk-UA" w:eastAsia="uk-UA"/>
        </w:rPr>
      </w:pPr>
      <w:r w:rsidRPr="00135BF3">
        <w:rPr>
          <w:rStyle w:val="af5"/>
          <w:rFonts w:eastAsia="SimSun"/>
          <w:spacing w:val="0"/>
          <w:sz w:val="28"/>
          <w:szCs w:val="28"/>
          <w:lang w:val="uk-UA" w:eastAsia="uk-UA"/>
        </w:rPr>
        <w:t>Вихідні дані:</w:t>
      </w:r>
    </w:p>
    <w:p w14:paraId="700F3991" w14:textId="77777777" w:rsidR="000A57EC" w:rsidRPr="000A57EC" w:rsidRDefault="000A57EC" w:rsidP="00E045F0">
      <w:pPr>
        <w:pStyle w:val="a8"/>
        <w:shd w:val="clear" w:color="auto" w:fill="auto"/>
        <w:spacing w:line="240" w:lineRule="auto"/>
        <w:ind w:firstLine="547"/>
        <w:rPr>
          <w:rFonts w:eastAsia="SimSun"/>
          <w:lang w:val="uk-UA"/>
        </w:rPr>
      </w:pPr>
      <w:r w:rsidRPr="000A57EC">
        <w:rPr>
          <w:rStyle w:val="18"/>
          <w:rFonts w:eastAsia="Candara"/>
          <w:sz w:val="28"/>
          <w:szCs w:val="28"/>
          <w:lang w:val="uk-UA" w:eastAsia="uk-UA"/>
        </w:rPr>
        <w:t xml:space="preserve">Вид тварин – поросята відлучені; кількість – </w:t>
      </w:r>
      <w:r w:rsidR="00B54C30">
        <w:rPr>
          <w:rStyle w:val="18"/>
          <w:rFonts w:eastAsia="Candara"/>
          <w:sz w:val="28"/>
          <w:szCs w:val="28"/>
          <w:lang w:val="uk-UA" w:eastAsia="uk-UA"/>
        </w:rPr>
        <w:t>8</w:t>
      </w:r>
      <w:r w:rsidRPr="000A57EC">
        <w:rPr>
          <w:rStyle w:val="18"/>
          <w:rFonts w:eastAsia="Candara"/>
          <w:sz w:val="28"/>
          <w:szCs w:val="28"/>
          <w:lang w:val="uk-UA" w:eastAsia="uk-UA"/>
        </w:rPr>
        <w:t xml:space="preserve">0 станків; температура підлоги </w:t>
      </w:r>
      <w:r w:rsidR="00A760F0">
        <w:rPr>
          <w:rStyle w:val="18"/>
          <w:rFonts w:eastAsia="Candara"/>
          <w:i/>
          <w:sz w:val="28"/>
          <w:szCs w:val="28"/>
          <w:lang w:val="uk-UA" w:eastAsia="uk-UA"/>
        </w:rPr>
        <w:t>Т</w:t>
      </w:r>
      <w:r w:rsidRPr="000A57EC">
        <w:rPr>
          <w:rStyle w:val="18"/>
          <w:rFonts w:eastAsia="Candara"/>
          <w:i/>
          <w:sz w:val="28"/>
          <w:szCs w:val="28"/>
          <w:vertAlign w:val="subscript"/>
          <w:lang w:val="uk-UA" w:eastAsia="uk-UA"/>
        </w:rPr>
        <w:t>під</w:t>
      </w:r>
      <w:r w:rsidRPr="000A57EC">
        <w:rPr>
          <w:rStyle w:val="18"/>
          <w:rFonts w:eastAsia="Candara"/>
          <w:i/>
          <w:sz w:val="28"/>
          <w:szCs w:val="28"/>
          <w:lang w:val="uk-UA" w:eastAsia="uk-UA"/>
        </w:rPr>
        <w:t xml:space="preserve"> </w:t>
      </w:r>
      <w:r w:rsidRPr="000A57EC">
        <w:rPr>
          <w:rStyle w:val="18"/>
          <w:rFonts w:eastAsia="Candara"/>
          <w:sz w:val="28"/>
          <w:szCs w:val="28"/>
          <w:lang w:val="uk-UA" w:eastAsia="uk-UA"/>
        </w:rPr>
        <w:t xml:space="preserve">=24°С; температура повітря </w:t>
      </w:r>
      <w:r w:rsidR="00A760F0">
        <w:rPr>
          <w:rStyle w:val="18"/>
          <w:rFonts w:eastAsia="Candara"/>
          <w:i/>
          <w:sz w:val="28"/>
          <w:szCs w:val="28"/>
          <w:lang w:val="uk-UA" w:eastAsia="uk-UA"/>
        </w:rPr>
        <w:t>Т</w:t>
      </w:r>
      <w:r w:rsidRPr="000A57EC">
        <w:rPr>
          <w:rStyle w:val="18"/>
          <w:rFonts w:eastAsia="Candara"/>
          <w:i/>
          <w:sz w:val="28"/>
          <w:szCs w:val="28"/>
          <w:vertAlign w:val="subscript"/>
          <w:lang w:val="uk-UA" w:eastAsia="uk-UA"/>
        </w:rPr>
        <w:t>пов</w:t>
      </w:r>
      <w:r w:rsidRPr="000A57EC">
        <w:rPr>
          <w:rStyle w:val="18"/>
          <w:rFonts w:eastAsia="Candara"/>
          <w:i/>
          <w:sz w:val="28"/>
          <w:szCs w:val="28"/>
          <w:lang w:val="uk-UA" w:eastAsia="uk-UA"/>
        </w:rPr>
        <w:t xml:space="preserve"> </w:t>
      </w:r>
      <w:r w:rsidRPr="000A57EC">
        <w:rPr>
          <w:rStyle w:val="18"/>
          <w:rFonts w:eastAsia="Candara"/>
          <w:sz w:val="28"/>
          <w:szCs w:val="28"/>
          <w:lang w:val="uk-UA" w:eastAsia="uk-UA"/>
        </w:rPr>
        <w:t xml:space="preserve">= 18°С; питома площа обігрівання </w:t>
      </w:r>
      <w:r w:rsidRPr="000A57EC">
        <w:rPr>
          <w:rStyle w:val="18"/>
          <w:rFonts w:eastAsia="Candara"/>
          <w:i/>
          <w:sz w:val="28"/>
          <w:szCs w:val="28"/>
          <w:lang w:val="uk-UA" w:eastAsia="uk-UA"/>
        </w:rPr>
        <w:t>f</w:t>
      </w:r>
      <w:r w:rsidRPr="000A57EC">
        <w:rPr>
          <w:i/>
          <w:sz w:val="28"/>
          <w:szCs w:val="28"/>
          <w:lang w:val="uk-UA"/>
        </w:rPr>
        <w:t> </w:t>
      </w:r>
      <w:r w:rsidRPr="000A57EC">
        <w:rPr>
          <w:rStyle w:val="18"/>
          <w:rFonts w:eastAsia="Candara"/>
          <w:sz w:val="28"/>
          <w:szCs w:val="28"/>
          <w:lang w:val="uk-UA" w:eastAsia="uk-UA"/>
        </w:rPr>
        <w:t>= 1,2 м</w:t>
      </w:r>
      <w:r w:rsidRPr="000A57EC">
        <w:rPr>
          <w:rStyle w:val="18"/>
          <w:rFonts w:eastAsia="Candara"/>
          <w:sz w:val="28"/>
          <w:szCs w:val="28"/>
          <w:vertAlign w:val="superscript"/>
          <w:lang w:val="uk-UA" w:eastAsia="uk-UA"/>
        </w:rPr>
        <w:t>2</w:t>
      </w:r>
      <w:r w:rsidRPr="000A57EC">
        <w:rPr>
          <w:rStyle w:val="18"/>
          <w:rFonts w:eastAsia="Candara"/>
          <w:sz w:val="28"/>
          <w:szCs w:val="28"/>
          <w:lang w:val="uk-UA" w:eastAsia="uk-UA"/>
        </w:rPr>
        <w:t>/станок.</w:t>
      </w:r>
    </w:p>
    <w:p w14:paraId="132059DA" w14:textId="77777777" w:rsidR="000A57EC" w:rsidRPr="00A760F0" w:rsidRDefault="000A57EC" w:rsidP="00E045F0">
      <w:pPr>
        <w:pStyle w:val="28"/>
        <w:shd w:val="clear" w:color="auto" w:fill="auto"/>
        <w:spacing w:line="240" w:lineRule="auto"/>
        <w:ind w:firstLine="547"/>
        <w:jc w:val="center"/>
        <w:rPr>
          <w:rFonts w:ascii="Times New Roman" w:hAnsi="Times New Roman" w:cs="Times New Roman"/>
          <w:i/>
          <w:sz w:val="28"/>
          <w:szCs w:val="28"/>
          <w:lang w:val="uk-UA"/>
        </w:rPr>
      </w:pPr>
      <w:r w:rsidRPr="00A760F0">
        <w:rPr>
          <w:rStyle w:val="27"/>
          <w:rFonts w:ascii="Times New Roman" w:hAnsi="Times New Roman" w:cs="Times New Roman"/>
          <w:bCs/>
          <w:i/>
          <w:iCs/>
          <w:color w:val="000000"/>
          <w:sz w:val="28"/>
          <w:szCs w:val="28"/>
          <w:lang w:val="uk-UA" w:eastAsia="uk-UA"/>
        </w:rPr>
        <w:t>Розв’язання</w:t>
      </w:r>
    </w:p>
    <w:p w14:paraId="5B23C281" w14:textId="77777777" w:rsidR="000A57EC" w:rsidRPr="000A57EC" w:rsidRDefault="000A57EC" w:rsidP="00E045F0">
      <w:pPr>
        <w:pStyle w:val="a8"/>
        <w:shd w:val="clear" w:color="auto" w:fill="auto"/>
        <w:spacing w:line="240" w:lineRule="auto"/>
        <w:ind w:firstLine="547"/>
        <w:rPr>
          <w:rStyle w:val="18"/>
          <w:rFonts w:eastAsia="Candara"/>
          <w:color w:val="000000"/>
          <w:sz w:val="28"/>
          <w:szCs w:val="28"/>
          <w:lang w:val="uk-UA" w:eastAsia="uk-UA"/>
        </w:rPr>
      </w:pPr>
      <w:r w:rsidRPr="000A57EC">
        <w:rPr>
          <w:rStyle w:val="18"/>
          <w:rFonts w:eastAsia="Candara"/>
          <w:sz w:val="28"/>
          <w:szCs w:val="28"/>
          <w:lang w:val="uk-UA" w:eastAsia="uk-UA"/>
        </w:rPr>
        <w:t>Визначаємо площу ділянки підлоги, яку треба обігрівати:</w:t>
      </w:r>
    </w:p>
    <w:p w14:paraId="05E9C58E" w14:textId="77777777" w:rsidR="000A57EC" w:rsidRPr="000A57EC" w:rsidRDefault="006D4594" w:rsidP="00E045F0">
      <w:pPr>
        <w:pStyle w:val="a8"/>
        <w:shd w:val="clear" w:color="auto" w:fill="auto"/>
        <w:spacing w:line="240" w:lineRule="auto"/>
        <w:ind w:firstLine="547"/>
        <w:jc w:val="center"/>
        <w:rPr>
          <w:rStyle w:val="18"/>
          <w:rFonts w:eastAsia="Candara"/>
          <w:sz w:val="28"/>
          <w:szCs w:val="28"/>
          <w:lang w:val="uk-UA" w:eastAsia="uk-UA"/>
        </w:rPr>
      </w:pPr>
      <w:r w:rsidRPr="000A57EC">
        <w:rPr>
          <w:color w:val="000000"/>
          <w:position w:val="-10"/>
          <w:sz w:val="28"/>
          <w:szCs w:val="28"/>
          <w:lang w:val="uk-UA"/>
        </w:rPr>
        <w:object w:dxaOrig="1005" w:dyaOrig="315" w14:anchorId="6245EFE0">
          <v:shape id="_x0000_i1090" type="#_x0000_t75" style="width:63.8pt;height:20.2pt" o:ole="">
            <v:imagedata r:id="rId159" o:title=""/>
          </v:shape>
          <o:OLEObject Type="Embed" ProgID="Equation.3" ShapeID="_x0000_i1090" DrawAspect="Content" ObjectID="_1761567653" r:id="rId179"/>
        </w:object>
      </w:r>
      <w:r w:rsidR="00B54C30" w:rsidRPr="00135BF3">
        <w:rPr>
          <w:color w:val="000000"/>
          <w:position w:val="-10"/>
          <w:sz w:val="28"/>
          <w:szCs w:val="28"/>
          <w:lang w:val="uk-UA"/>
        </w:rPr>
        <w:object w:dxaOrig="1359" w:dyaOrig="320" w14:anchorId="30104B8D">
          <v:shape id="_x0000_i1091" type="#_x0000_t75" style="width:86.75pt;height:20.2pt" o:ole="">
            <v:imagedata r:id="rId180" o:title=""/>
          </v:shape>
          <o:OLEObject Type="Embed" ProgID="Equation.DSMT4" ShapeID="_x0000_i1091" DrawAspect="Content" ObjectID="_1761567654" r:id="rId181"/>
        </w:object>
      </w:r>
      <w:r w:rsidR="000A57EC" w:rsidRPr="000A57EC">
        <w:rPr>
          <w:rStyle w:val="18"/>
          <w:rFonts w:eastAsia="Candara"/>
          <w:sz w:val="28"/>
          <w:szCs w:val="28"/>
          <w:lang w:val="uk-UA" w:eastAsia="uk-UA"/>
        </w:rPr>
        <w:t>м</w:t>
      </w:r>
      <w:r w:rsidR="000A57EC" w:rsidRPr="000A57EC">
        <w:rPr>
          <w:rStyle w:val="18"/>
          <w:rFonts w:eastAsia="Candara"/>
          <w:sz w:val="28"/>
          <w:szCs w:val="28"/>
          <w:vertAlign w:val="superscript"/>
          <w:lang w:val="uk-UA" w:eastAsia="uk-UA"/>
        </w:rPr>
        <w:t>2</w:t>
      </w:r>
    </w:p>
    <w:p w14:paraId="744C8145" w14:textId="77777777" w:rsidR="000A57EC" w:rsidRPr="000A57EC" w:rsidRDefault="000A57EC" w:rsidP="00E045F0">
      <w:pPr>
        <w:pStyle w:val="a8"/>
        <w:shd w:val="clear" w:color="auto" w:fill="auto"/>
        <w:spacing w:line="240" w:lineRule="auto"/>
        <w:rPr>
          <w:rFonts w:eastAsia="Candara"/>
          <w:lang w:val="uk-UA"/>
        </w:rPr>
      </w:pPr>
      <w:r w:rsidRPr="000A57EC">
        <w:rPr>
          <w:rStyle w:val="18"/>
          <w:rFonts w:eastAsia="Candara"/>
          <w:sz w:val="28"/>
          <w:szCs w:val="28"/>
          <w:lang w:val="uk-UA" w:eastAsia="uk-UA"/>
        </w:rPr>
        <w:t xml:space="preserve">де </w:t>
      </w:r>
      <w:r w:rsidRPr="000A57EC">
        <w:rPr>
          <w:rStyle w:val="18"/>
          <w:rFonts w:eastAsia="Candara"/>
          <w:i/>
          <w:sz w:val="28"/>
          <w:szCs w:val="28"/>
          <w:lang w:val="uk-UA" w:eastAsia="uk-UA"/>
        </w:rPr>
        <w:t>f</w:t>
      </w:r>
      <w:r w:rsidRPr="000A57EC">
        <w:rPr>
          <w:rStyle w:val="18"/>
          <w:rFonts w:eastAsia="Candara"/>
          <w:sz w:val="28"/>
          <w:szCs w:val="28"/>
          <w:lang w:val="uk-UA" w:eastAsia="uk-UA"/>
        </w:rPr>
        <w:t xml:space="preserve"> – питома площа обігрівання, м</w:t>
      </w:r>
      <w:r w:rsidRPr="000A57EC">
        <w:rPr>
          <w:rStyle w:val="18"/>
          <w:rFonts w:eastAsia="Candara"/>
          <w:sz w:val="28"/>
          <w:szCs w:val="28"/>
          <w:vertAlign w:val="superscript"/>
          <w:lang w:val="uk-UA" w:eastAsia="uk-UA"/>
        </w:rPr>
        <w:t>2</w:t>
      </w:r>
      <w:r w:rsidRPr="000A57EC">
        <w:rPr>
          <w:rStyle w:val="18"/>
          <w:rFonts w:eastAsia="Candara"/>
          <w:sz w:val="28"/>
          <w:szCs w:val="28"/>
          <w:lang w:val="uk-UA" w:eastAsia="uk-UA"/>
        </w:rPr>
        <w:t xml:space="preserve"> </w:t>
      </w:r>
      <w:r w:rsidRPr="00C702CB">
        <w:rPr>
          <w:rStyle w:val="18"/>
          <w:rFonts w:eastAsia="Candara"/>
          <w:sz w:val="28"/>
          <w:szCs w:val="28"/>
          <w:lang w:val="uk-UA" w:eastAsia="uk-UA"/>
        </w:rPr>
        <w:t>(таблиця 11, дод. В)</w:t>
      </w:r>
      <w:r w:rsidRPr="000A57EC">
        <w:rPr>
          <w:rStyle w:val="18"/>
          <w:rFonts w:eastAsia="Candara"/>
          <w:sz w:val="28"/>
          <w:szCs w:val="28"/>
          <w:lang w:val="uk-UA" w:eastAsia="uk-UA"/>
        </w:rPr>
        <w:t>;</w:t>
      </w:r>
      <w:r w:rsidRPr="000A57EC">
        <w:rPr>
          <w:rStyle w:val="af5"/>
          <w:rFonts w:eastAsia="SimSun"/>
          <w:sz w:val="28"/>
          <w:szCs w:val="28"/>
          <w:lang w:val="uk-UA" w:eastAsia="uk-UA"/>
        </w:rPr>
        <w:t xml:space="preserve"> N –</w:t>
      </w:r>
      <w:r w:rsidRPr="000A57EC">
        <w:rPr>
          <w:rStyle w:val="18"/>
          <w:rFonts w:eastAsia="Candara"/>
          <w:sz w:val="28"/>
          <w:szCs w:val="28"/>
          <w:lang w:val="uk-UA" w:eastAsia="uk-UA"/>
        </w:rPr>
        <w:t xml:space="preserve"> кількість </w:t>
      </w:r>
      <w:r w:rsidR="00A760F0">
        <w:rPr>
          <w:rStyle w:val="18"/>
          <w:rFonts w:eastAsia="Candara"/>
          <w:sz w:val="28"/>
          <w:szCs w:val="28"/>
          <w:lang w:val="uk-UA" w:eastAsia="uk-UA"/>
        </w:rPr>
        <w:t>станків</w:t>
      </w:r>
      <w:r w:rsidRPr="000A57EC">
        <w:rPr>
          <w:rStyle w:val="18"/>
          <w:rFonts w:eastAsia="Candara"/>
          <w:sz w:val="28"/>
          <w:szCs w:val="28"/>
          <w:lang w:val="uk-UA" w:eastAsia="uk-UA"/>
        </w:rPr>
        <w:t>.</w:t>
      </w:r>
    </w:p>
    <w:p w14:paraId="3608261C" w14:textId="77777777" w:rsidR="000A57EC" w:rsidRPr="000A57EC" w:rsidRDefault="000A57EC" w:rsidP="00E045F0">
      <w:pPr>
        <w:pStyle w:val="a8"/>
        <w:shd w:val="clear" w:color="auto" w:fill="auto"/>
        <w:spacing w:line="240" w:lineRule="auto"/>
        <w:ind w:firstLine="547"/>
        <w:rPr>
          <w:sz w:val="28"/>
          <w:szCs w:val="28"/>
          <w:lang w:val="uk-UA"/>
        </w:rPr>
      </w:pPr>
      <w:r w:rsidRPr="000A57EC">
        <w:rPr>
          <w:rStyle w:val="18"/>
          <w:rFonts w:eastAsia="Candara"/>
          <w:sz w:val="28"/>
          <w:szCs w:val="28"/>
          <w:lang w:val="uk-UA" w:eastAsia="uk-UA"/>
        </w:rPr>
        <w:t>Визначаємо питому потужність підлоги (поверхнева густина теплового потоку):</w:t>
      </w:r>
    </w:p>
    <w:p w14:paraId="71AAC554" w14:textId="77777777" w:rsidR="000A57EC" w:rsidRPr="00A760F0" w:rsidRDefault="00A760F0" w:rsidP="00E045F0">
      <w:pPr>
        <w:pStyle w:val="a8"/>
        <w:shd w:val="clear" w:color="auto" w:fill="auto"/>
        <w:spacing w:line="240" w:lineRule="auto"/>
        <w:ind w:right="200" w:firstLine="547"/>
        <w:jc w:val="center"/>
        <w:rPr>
          <w:rStyle w:val="18"/>
          <w:rFonts w:eastAsia="Candara"/>
          <w:color w:val="000000"/>
          <w:sz w:val="28"/>
          <w:szCs w:val="28"/>
          <w:lang w:val="uk-UA" w:eastAsia="uk-UA"/>
        </w:rPr>
      </w:pPr>
      <w:r w:rsidRPr="000A57EC">
        <w:rPr>
          <w:color w:val="000000"/>
          <w:position w:val="-28"/>
          <w:sz w:val="28"/>
          <w:szCs w:val="28"/>
          <w:lang w:val="uk-UA"/>
        </w:rPr>
        <w:object w:dxaOrig="2040" w:dyaOrig="660" w14:anchorId="7C2F3EA1">
          <v:shape id="_x0000_i1092" type="#_x0000_t75" style="width:112.9pt;height:36.55pt" o:ole="">
            <v:imagedata r:id="rId182" o:title=""/>
          </v:shape>
          <o:OLEObject Type="Embed" ProgID="Equation.3" ShapeID="_x0000_i1092" DrawAspect="Content" ObjectID="_1761567655" r:id="rId183"/>
        </w:object>
      </w:r>
      <w:r w:rsidR="006D4594" w:rsidRPr="00135BF3">
        <w:rPr>
          <w:color w:val="000000"/>
          <w:position w:val="-28"/>
          <w:sz w:val="28"/>
          <w:szCs w:val="28"/>
          <w:lang w:val="uk-UA"/>
        </w:rPr>
        <w:object w:dxaOrig="1960" w:dyaOrig="660" w14:anchorId="3B82A199">
          <v:shape id="_x0000_i1093" type="#_x0000_t75" style="width:104.75pt;height:35.45pt" o:ole="">
            <v:imagedata r:id="rId184" o:title=""/>
          </v:shape>
          <o:OLEObject Type="Embed" ProgID="Equation.3" ShapeID="_x0000_i1093" DrawAspect="Content" ObjectID="_1761567656" r:id="rId185"/>
        </w:object>
      </w:r>
      <w:r w:rsidR="000A57EC" w:rsidRPr="000A57EC">
        <w:rPr>
          <w:rStyle w:val="18"/>
          <w:rFonts w:eastAsia="Candara"/>
          <w:sz w:val="28"/>
          <w:szCs w:val="28"/>
          <w:lang w:val="uk-UA" w:eastAsia="uk-UA"/>
        </w:rPr>
        <w:t>Вт/м</w:t>
      </w:r>
      <w:r w:rsidR="000A57EC" w:rsidRPr="000A57EC">
        <w:rPr>
          <w:rStyle w:val="18"/>
          <w:rFonts w:eastAsia="Candara"/>
          <w:sz w:val="28"/>
          <w:szCs w:val="28"/>
          <w:vertAlign w:val="superscript"/>
          <w:lang w:val="uk-UA" w:eastAsia="uk-UA"/>
        </w:rPr>
        <w:t>2</w:t>
      </w:r>
      <w:r>
        <w:rPr>
          <w:rStyle w:val="18"/>
          <w:rFonts w:eastAsia="Candara"/>
          <w:sz w:val="28"/>
          <w:szCs w:val="28"/>
          <w:lang w:val="uk-UA" w:eastAsia="uk-UA"/>
        </w:rPr>
        <w:t>,</w:t>
      </w:r>
    </w:p>
    <w:p w14:paraId="3F611A75" w14:textId="77777777" w:rsidR="000A57EC" w:rsidRPr="000A57EC" w:rsidRDefault="000A57EC" w:rsidP="00E045F0">
      <w:pPr>
        <w:pStyle w:val="a8"/>
        <w:shd w:val="clear" w:color="auto" w:fill="auto"/>
        <w:tabs>
          <w:tab w:val="left" w:pos="9213"/>
        </w:tabs>
        <w:spacing w:line="240" w:lineRule="auto"/>
        <w:ind w:right="-1"/>
        <w:rPr>
          <w:rFonts w:eastAsia="Candara"/>
          <w:lang w:val="uk-UA"/>
        </w:rPr>
      </w:pPr>
      <w:r w:rsidRPr="000A57EC">
        <w:rPr>
          <w:rStyle w:val="18"/>
          <w:rFonts w:eastAsia="Candara"/>
          <w:sz w:val="28"/>
          <w:szCs w:val="28"/>
          <w:lang w:val="uk-UA" w:eastAsia="uk-UA"/>
        </w:rPr>
        <w:t xml:space="preserve">де </w:t>
      </w:r>
      <w:r w:rsidRPr="000A57EC">
        <w:rPr>
          <w:rStyle w:val="18"/>
          <w:rFonts w:eastAsia="Candara"/>
          <w:i/>
          <w:sz w:val="28"/>
          <w:szCs w:val="28"/>
          <w:lang w:val="uk-UA" w:eastAsia="uk-UA"/>
        </w:rPr>
        <w:sym w:font="Symbol" w:char="F061"/>
      </w:r>
      <w:r w:rsidRPr="000A57EC">
        <w:rPr>
          <w:rStyle w:val="18"/>
          <w:rFonts w:eastAsia="Candara"/>
          <w:sz w:val="28"/>
          <w:szCs w:val="28"/>
          <w:lang w:val="uk-UA" w:eastAsia="uk-UA"/>
        </w:rPr>
        <w:t xml:space="preserve"> </w:t>
      </w:r>
      <w:r w:rsidRPr="000A57EC">
        <w:rPr>
          <w:color w:val="000000"/>
          <w:sz w:val="28"/>
          <w:szCs w:val="28"/>
          <w:lang w:val="uk-UA"/>
        </w:rPr>
        <w:t>–</w:t>
      </w:r>
      <w:r w:rsidRPr="000A57EC">
        <w:rPr>
          <w:rStyle w:val="18"/>
          <w:rFonts w:eastAsia="Candara"/>
          <w:sz w:val="28"/>
          <w:szCs w:val="28"/>
          <w:lang w:val="uk-UA" w:eastAsia="uk-UA"/>
        </w:rPr>
        <w:t xml:space="preserve"> коефіцієнт тепловіддачі підлоги, </w:t>
      </w:r>
      <w:r w:rsidRPr="000A57EC">
        <w:rPr>
          <w:rStyle w:val="af5"/>
          <w:rFonts w:eastAsia="SimSun"/>
          <w:sz w:val="28"/>
          <w:szCs w:val="28"/>
          <w:lang w:val="uk-UA" w:eastAsia="uk-UA"/>
        </w:rPr>
        <w:sym w:font="Symbol" w:char="F061"/>
      </w:r>
      <w:r w:rsidRPr="000A57EC">
        <w:rPr>
          <w:rStyle w:val="af5"/>
          <w:rFonts w:eastAsia="SimSun"/>
          <w:sz w:val="28"/>
          <w:szCs w:val="28"/>
          <w:lang w:val="uk-UA" w:eastAsia="uk-UA"/>
        </w:rPr>
        <w:t xml:space="preserve"> =</w:t>
      </w:r>
      <w:r w:rsidRPr="000A57EC">
        <w:rPr>
          <w:rStyle w:val="18"/>
          <w:rFonts w:eastAsia="Candara"/>
          <w:sz w:val="28"/>
          <w:szCs w:val="28"/>
          <w:lang w:val="uk-UA" w:eastAsia="uk-UA"/>
        </w:rPr>
        <w:t xml:space="preserve"> 10…13Вт/м</w:t>
      </w:r>
      <w:r w:rsidRPr="000A57EC">
        <w:rPr>
          <w:rStyle w:val="18"/>
          <w:rFonts w:eastAsia="Candara"/>
          <w:sz w:val="28"/>
          <w:szCs w:val="28"/>
          <w:vertAlign w:val="superscript"/>
          <w:lang w:val="uk-UA" w:eastAsia="uk-UA"/>
        </w:rPr>
        <w:t>2</w:t>
      </w:r>
      <w:r w:rsidRPr="000A57EC">
        <w:rPr>
          <w:rStyle w:val="18"/>
          <w:rFonts w:eastAsia="Candara"/>
          <w:sz w:val="28"/>
          <w:szCs w:val="28"/>
          <w:lang w:val="uk-UA" w:eastAsia="uk-UA"/>
        </w:rPr>
        <w:t>∙°С;</w:t>
      </w:r>
      <w:r w:rsidRPr="000A57EC">
        <w:rPr>
          <w:rStyle w:val="af5"/>
          <w:rFonts w:eastAsia="SimSun"/>
          <w:sz w:val="28"/>
          <w:szCs w:val="28"/>
          <w:lang w:val="uk-UA" w:eastAsia="uk-UA"/>
        </w:rPr>
        <w:t xml:space="preserve"> </w:t>
      </w:r>
      <w:r w:rsidRPr="000A57EC">
        <w:rPr>
          <w:rStyle w:val="af5"/>
          <w:rFonts w:eastAsia="SimSun"/>
          <w:sz w:val="28"/>
          <w:szCs w:val="28"/>
          <w:lang w:val="uk-UA" w:eastAsia="uk-UA"/>
        </w:rPr>
        <w:sym w:font="Symbol" w:char="F068"/>
      </w:r>
      <w:r w:rsidRPr="000A57EC">
        <w:rPr>
          <w:rStyle w:val="af5"/>
          <w:rFonts w:eastAsia="SimSun"/>
          <w:sz w:val="28"/>
          <w:szCs w:val="28"/>
          <w:lang w:val="uk-UA" w:eastAsia="uk-UA"/>
        </w:rPr>
        <w:t xml:space="preserve"> </w:t>
      </w:r>
      <w:r w:rsidRPr="000A57EC">
        <w:rPr>
          <w:color w:val="000000"/>
          <w:sz w:val="28"/>
          <w:szCs w:val="28"/>
          <w:lang w:val="uk-UA"/>
        </w:rPr>
        <w:t>–</w:t>
      </w:r>
      <w:r w:rsidRPr="000A57EC">
        <w:rPr>
          <w:rStyle w:val="18"/>
          <w:rFonts w:eastAsia="Candara"/>
          <w:sz w:val="28"/>
          <w:szCs w:val="28"/>
          <w:lang w:val="uk-UA" w:eastAsia="uk-UA"/>
        </w:rPr>
        <w:t xml:space="preserve"> к.к.д. підлоги, </w:t>
      </w:r>
      <w:r w:rsidRPr="000A57EC">
        <w:rPr>
          <w:rStyle w:val="18"/>
          <w:rFonts w:eastAsia="Candara"/>
          <w:i/>
          <w:sz w:val="28"/>
          <w:szCs w:val="28"/>
          <w:lang w:val="uk-UA" w:eastAsia="uk-UA"/>
        </w:rPr>
        <w:sym w:font="Symbol" w:char="F068"/>
      </w:r>
      <w:r w:rsidRPr="000A57EC">
        <w:rPr>
          <w:sz w:val="28"/>
          <w:szCs w:val="28"/>
          <w:lang w:val="uk-UA"/>
        </w:rPr>
        <w:t> </w:t>
      </w:r>
      <w:r w:rsidRPr="000A57EC">
        <w:rPr>
          <w:rStyle w:val="18"/>
          <w:rFonts w:eastAsia="Candara"/>
          <w:sz w:val="28"/>
          <w:szCs w:val="28"/>
          <w:lang w:val="uk-UA" w:eastAsia="uk-UA"/>
        </w:rPr>
        <w:t>= 0,75…0,85.</w:t>
      </w:r>
    </w:p>
    <w:p w14:paraId="0B40C68F" w14:textId="77777777" w:rsidR="000A57EC" w:rsidRPr="000A57EC" w:rsidRDefault="000A57EC" w:rsidP="00E045F0">
      <w:pPr>
        <w:pStyle w:val="a8"/>
        <w:shd w:val="clear" w:color="auto" w:fill="auto"/>
        <w:spacing w:line="240" w:lineRule="auto"/>
        <w:ind w:firstLine="547"/>
        <w:rPr>
          <w:rStyle w:val="18"/>
          <w:rFonts w:eastAsia="Candara"/>
          <w:sz w:val="28"/>
          <w:szCs w:val="28"/>
          <w:lang w:val="uk-UA"/>
        </w:rPr>
      </w:pPr>
      <w:r w:rsidRPr="000A57EC">
        <w:rPr>
          <w:rStyle w:val="18"/>
          <w:rFonts w:eastAsia="Candara"/>
          <w:sz w:val="28"/>
          <w:szCs w:val="28"/>
          <w:lang w:val="uk-UA" w:eastAsia="uk-UA"/>
        </w:rPr>
        <w:t>Визначаємо установлену потужність обігрівання підлоги:</w:t>
      </w:r>
    </w:p>
    <w:p w14:paraId="4F0E1D70" w14:textId="77777777" w:rsidR="000A57EC" w:rsidRPr="000A57EC" w:rsidRDefault="00B54C30" w:rsidP="00E045F0">
      <w:pPr>
        <w:pStyle w:val="a8"/>
        <w:shd w:val="clear" w:color="auto" w:fill="auto"/>
        <w:spacing w:line="240" w:lineRule="auto"/>
        <w:ind w:firstLine="547"/>
        <w:jc w:val="center"/>
        <w:rPr>
          <w:rFonts w:eastAsia="Candara"/>
          <w:lang w:val="uk-UA"/>
        </w:rPr>
      </w:pPr>
      <w:r w:rsidRPr="000A57EC">
        <w:rPr>
          <w:color w:val="000000"/>
          <w:position w:val="-12"/>
          <w:sz w:val="28"/>
          <w:szCs w:val="28"/>
          <w:lang w:val="uk-UA"/>
        </w:rPr>
        <w:object w:dxaOrig="3580" w:dyaOrig="380" w14:anchorId="1D7E2ED8">
          <v:shape id="_x0000_i1094" type="#_x0000_t75" style="width:205.65pt;height:21.8pt" o:ole="">
            <v:imagedata r:id="rId186" o:title=""/>
          </v:shape>
          <o:OLEObject Type="Embed" ProgID="Equation.DSMT4" ShapeID="_x0000_i1094" DrawAspect="Content" ObjectID="_1761567657" r:id="rId187"/>
        </w:object>
      </w:r>
      <w:r w:rsidR="000A57EC" w:rsidRPr="000A57EC">
        <w:rPr>
          <w:rStyle w:val="18"/>
          <w:rFonts w:eastAsia="Candara"/>
          <w:sz w:val="28"/>
          <w:szCs w:val="28"/>
          <w:lang w:val="uk-UA" w:eastAsia="uk-UA"/>
        </w:rPr>
        <w:t>кВт.</w:t>
      </w:r>
    </w:p>
    <w:p w14:paraId="6B8C2215" w14:textId="77777777" w:rsidR="000A57EC" w:rsidRPr="000A57EC" w:rsidRDefault="000A57EC" w:rsidP="00E045F0">
      <w:pPr>
        <w:pStyle w:val="a8"/>
        <w:shd w:val="clear" w:color="auto" w:fill="auto"/>
        <w:spacing w:line="240" w:lineRule="auto"/>
        <w:ind w:firstLine="547"/>
        <w:rPr>
          <w:rStyle w:val="18"/>
          <w:rFonts w:eastAsia="Candara"/>
          <w:color w:val="000000"/>
          <w:sz w:val="28"/>
          <w:szCs w:val="28"/>
          <w:lang w:val="uk-UA" w:eastAsia="uk-UA"/>
        </w:rPr>
      </w:pPr>
      <w:r w:rsidRPr="000A57EC">
        <w:rPr>
          <w:rStyle w:val="18"/>
          <w:rFonts w:eastAsia="Candara"/>
          <w:sz w:val="28"/>
          <w:szCs w:val="28"/>
          <w:lang w:val="uk-UA" w:eastAsia="uk-UA"/>
        </w:rPr>
        <w:t>Визначаємо потужність на одну фазу:</w:t>
      </w:r>
    </w:p>
    <w:p w14:paraId="7A047C02" w14:textId="77777777" w:rsidR="000A57EC" w:rsidRPr="000A57EC" w:rsidRDefault="006D4594" w:rsidP="00E045F0">
      <w:pPr>
        <w:pStyle w:val="a8"/>
        <w:shd w:val="clear" w:color="auto" w:fill="auto"/>
        <w:tabs>
          <w:tab w:val="right" w:pos="3357"/>
          <w:tab w:val="right" w:pos="3621"/>
          <w:tab w:val="right" w:pos="4080"/>
        </w:tabs>
        <w:spacing w:line="240" w:lineRule="auto"/>
        <w:ind w:firstLine="547"/>
        <w:jc w:val="center"/>
        <w:rPr>
          <w:rFonts w:eastAsia="Candara"/>
          <w:lang w:val="uk-UA"/>
        </w:rPr>
      </w:pPr>
      <w:r w:rsidRPr="000A57EC">
        <w:rPr>
          <w:color w:val="000000"/>
          <w:position w:val="-24"/>
          <w:sz w:val="28"/>
          <w:szCs w:val="28"/>
          <w:lang w:val="uk-UA"/>
        </w:rPr>
        <w:object w:dxaOrig="945" w:dyaOrig="660" w14:anchorId="0CD7DA28">
          <v:shape id="_x0000_i1095" type="#_x0000_t75" style="width:52.35pt;height:36.55pt" o:ole="">
            <v:imagedata r:id="rId188" o:title=""/>
          </v:shape>
          <o:OLEObject Type="Embed" ProgID="Equation.3" ShapeID="_x0000_i1095" DrawAspect="Content" ObjectID="_1761567658" r:id="rId189"/>
        </w:object>
      </w:r>
      <w:r w:rsidR="00B54C30" w:rsidRPr="000A57EC">
        <w:rPr>
          <w:color w:val="000000"/>
          <w:position w:val="-24"/>
          <w:sz w:val="28"/>
          <w:szCs w:val="28"/>
          <w:lang w:val="uk-UA"/>
        </w:rPr>
        <w:object w:dxaOrig="1260" w:dyaOrig="620" w14:anchorId="4FD8E129">
          <v:shape id="_x0000_i1096" type="#_x0000_t75" style="width:70.35pt;height:34.9pt" o:ole="">
            <v:imagedata r:id="rId190" o:title=""/>
          </v:shape>
          <o:OLEObject Type="Embed" ProgID="Equation.DSMT4" ShapeID="_x0000_i1096" DrawAspect="Content" ObjectID="_1761567659" r:id="rId191"/>
        </w:object>
      </w:r>
      <w:r w:rsidR="000A57EC" w:rsidRPr="000A57EC">
        <w:rPr>
          <w:rStyle w:val="18"/>
          <w:rFonts w:eastAsia="Candara"/>
          <w:sz w:val="28"/>
          <w:szCs w:val="28"/>
          <w:lang w:val="uk-UA" w:eastAsia="uk-UA"/>
        </w:rPr>
        <w:t>кВт</w:t>
      </w:r>
      <w:r w:rsidR="00A760F0">
        <w:rPr>
          <w:rStyle w:val="18"/>
          <w:rFonts w:eastAsia="Candara"/>
          <w:sz w:val="28"/>
          <w:szCs w:val="28"/>
          <w:lang w:val="uk-UA" w:eastAsia="uk-UA"/>
        </w:rPr>
        <w:t>,</w:t>
      </w:r>
    </w:p>
    <w:p w14:paraId="191646A6" w14:textId="77777777" w:rsidR="000A57EC" w:rsidRPr="000A57EC" w:rsidRDefault="000A57EC" w:rsidP="00E045F0">
      <w:pPr>
        <w:pStyle w:val="a8"/>
        <w:shd w:val="clear" w:color="auto" w:fill="auto"/>
        <w:spacing w:line="240" w:lineRule="auto"/>
        <w:rPr>
          <w:sz w:val="28"/>
          <w:szCs w:val="28"/>
          <w:lang w:val="uk-UA"/>
        </w:rPr>
      </w:pPr>
      <w:r w:rsidRPr="000A57EC">
        <w:rPr>
          <w:rStyle w:val="18"/>
          <w:rFonts w:eastAsia="Candara"/>
          <w:sz w:val="28"/>
          <w:szCs w:val="28"/>
          <w:lang w:val="uk-UA" w:eastAsia="uk-UA"/>
        </w:rPr>
        <w:t xml:space="preserve">де </w:t>
      </w:r>
      <w:r w:rsidRPr="000A57EC">
        <w:rPr>
          <w:rStyle w:val="af5"/>
          <w:rFonts w:eastAsia="SimSun"/>
          <w:sz w:val="28"/>
          <w:szCs w:val="28"/>
          <w:lang w:val="uk-UA" w:eastAsia="uk-UA"/>
        </w:rPr>
        <w:t>п –</w:t>
      </w:r>
      <w:r w:rsidRPr="000A57EC">
        <w:rPr>
          <w:rStyle w:val="18"/>
          <w:rFonts w:eastAsia="Candara"/>
          <w:sz w:val="28"/>
          <w:szCs w:val="28"/>
          <w:lang w:val="uk-UA" w:eastAsia="uk-UA"/>
        </w:rPr>
        <w:t xml:space="preserve"> кількість секцій.</w:t>
      </w:r>
    </w:p>
    <w:p w14:paraId="06A113C4" w14:textId="77777777" w:rsidR="000A57EC" w:rsidRPr="000A57EC" w:rsidRDefault="000A57EC" w:rsidP="00E045F0">
      <w:pPr>
        <w:pStyle w:val="a8"/>
        <w:shd w:val="clear" w:color="auto" w:fill="auto"/>
        <w:tabs>
          <w:tab w:val="left" w:pos="0"/>
        </w:tabs>
        <w:spacing w:line="240" w:lineRule="auto"/>
        <w:ind w:firstLine="547"/>
        <w:rPr>
          <w:sz w:val="28"/>
          <w:szCs w:val="28"/>
          <w:lang w:val="uk-UA"/>
        </w:rPr>
      </w:pPr>
      <w:r w:rsidRPr="000A57EC">
        <w:rPr>
          <w:rStyle w:val="18"/>
          <w:rFonts w:eastAsia="Candara"/>
          <w:sz w:val="28"/>
          <w:szCs w:val="28"/>
          <w:lang w:val="uk-UA" w:eastAsia="uk-UA"/>
        </w:rPr>
        <w:t>Вибираємо провід ПОСХП і визначаємо кількість паралельних секцій, на які потрібно розподілити загальну довжину проводу однієї фази:</w:t>
      </w:r>
    </w:p>
    <w:p w14:paraId="6C80084A" w14:textId="77777777" w:rsidR="000A57EC" w:rsidRPr="000A57EC" w:rsidRDefault="006D4594" w:rsidP="00E045F0">
      <w:pPr>
        <w:pStyle w:val="a8"/>
        <w:shd w:val="clear" w:color="auto" w:fill="auto"/>
        <w:tabs>
          <w:tab w:val="left" w:pos="9498"/>
        </w:tabs>
        <w:spacing w:line="240" w:lineRule="auto"/>
        <w:ind w:right="80" w:firstLine="547"/>
        <w:jc w:val="center"/>
        <w:rPr>
          <w:rStyle w:val="18"/>
          <w:rFonts w:eastAsia="Candara"/>
          <w:color w:val="000000"/>
          <w:sz w:val="28"/>
          <w:szCs w:val="28"/>
          <w:lang w:val="uk-UA" w:eastAsia="uk-UA"/>
        </w:rPr>
      </w:pPr>
      <w:r w:rsidRPr="000A57EC">
        <w:rPr>
          <w:color w:val="000000"/>
          <w:position w:val="-32"/>
          <w:sz w:val="28"/>
          <w:szCs w:val="28"/>
          <w:lang w:val="uk-UA"/>
        </w:rPr>
        <w:object w:dxaOrig="1740" w:dyaOrig="780" w14:anchorId="4E42B750">
          <v:shape id="_x0000_i1097" type="#_x0000_t75" style="width:94.9pt;height:42.55pt" o:ole="">
            <v:imagedata r:id="rId192" o:title=""/>
          </v:shape>
          <o:OLEObject Type="Embed" ProgID="Equation.3" ShapeID="_x0000_i1097" DrawAspect="Content" ObjectID="_1761567660" r:id="rId193"/>
        </w:object>
      </w:r>
      <w:r w:rsidR="0059162F" w:rsidRPr="000A57EC">
        <w:rPr>
          <w:color w:val="000000"/>
          <w:position w:val="-26"/>
          <w:sz w:val="28"/>
          <w:szCs w:val="28"/>
          <w:lang w:val="uk-UA"/>
        </w:rPr>
        <w:object w:dxaOrig="2360" w:dyaOrig="700" w14:anchorId="707F5499">
          <v:shape id="_x0000_i1098" type="#_x0000_t75" style="width:128.75pt;height:37.65pt" o:ole="">
            <v:imagedata r:id="rId194" o:title=""/>
          </v:shape>
          <o:OLEObject Type="Embed" ProgID="Equation.DSMT4" ShapeID="_x0000_i1098" DrawAspect="Content" ObjectID="_1761567661" r:id="rId195"/>
        </w:object>
      </w:r>
    </w:p>
    <w:p w14:paraId="06CAE0AB" w14:textId="77777777" w:rsidR="000A57EC" w:rsidRPr="000A57EC" w:rsidRDefault="000A57EC" w:rsidP="00E045F0">
      <w:pPr>
        <w:pStyle w:val="a8"/>
        <w:shd w:val="clear" w:color="auto" w:fill="auto"/>
        <w:tabs>
          <w:tab w:val="left" w:pos="0"/>
        </w:tabs>
        <w:spacing w:line="240" w:lineRule="auto"/>
        <w:rPr>
          <w:rStyle w:val="18"/>
          <w:rFonts w:eastAsia="Candara"/>
          <w:sz w:val="28"/>
          <w:szCs w:val="28"/>
          <w:lang w:val="uk-UA"/>
        </w:rPr>
      </w:pPr>
      <w:r w:rsidRPr="000A57EC">
        <w:rPr>
          <w:rStyle w:val="18"/>
          <w:rFonts w:eastAsia="Candara"/>
          <w:sz w:val="28"/>
          <w:szCs w:val="28"/>
          <w:lang w:val="uk-UA" w:eastAsia="uk-UA"/>
        </w:rPr>
        <w:t xml:space="preserve">де </w:t>
      </w:r>
      <w:r w:rsidRPr="000A57EC">
        <w:rPr>
          <w:rStyle w:val="18"/>
          <w:rFonts w:eastAsia="Candara"/>
          <w:i/>
          <w:sz w:val="28"/>
          <w:szCs w:val="28"/>
          <w:lang w:val="uk-UA" w:eastAsia="uk-UA"/>
        </w:rPr>
        <w:t>r</w:t>
      </w:r>
      <w:r w:rsidRPr="000A57EC">
        <w:rPr>
          <w:rStyle w:val="18"/>
          <w:rFonts w:eastAsia="Candara"/>
          <w:sz w:val="28"/>
          <w:szCs w:val="28"/>
          <w:lang w:val="uk-UA" w:eastAsia="uk-UA"/>
        </w:rPr>
        <w:t xml:space="preserve"> </w:t>
      </w:r>
      <w:r w:rsidRPr="000A57EC">
        <w:rPr>
          <w:color w:val="000000"/>
          <w:sz w:val="28"/>
          <w:szCs w:val="28"/>
          <w:lang w:val="uk-UA"/>
        </w:rPr>
        <w:t>–</w:t>
      </w:r>
      <w:r w:rsidRPr="000A57EC">
        <w:rPr>
          <w:rStyle w:val="18"/>
          <w:rFonts w:eastAsia="Candara"/>
          <w:sz w:val="28"/>
          <w:szCs w:val="28"/>
          <w:lang w:val="uk-UA" w:eastAsia="uk-UA"/>
        </w:rPr>
        <w:t xml:space="preserve"> опір одного метра проводу при робочій температурі (для ПОСХП </w:t>
      </w:r>
      <w:r w:rsidRPr="000A57EC">
        <w:rPr>
          <w:color w:val="000000"/>
          <w:sz w:val="28"/>
          <w:szCs w:val="28"/>
          <w:lang w:val="uk-UA"/>
        </w:rPr>
        <w:t>–</w:t>
      </w:r>
      <w:r w:rsidRPr="000A57EC">
        <w:rPr>
          <w:rStyle w:val="18"/>
          <w:rFonts w:eastAsia="Candara"/>
          <w:sz w:val="28"/>
          <w:szCs w:val="28"/>
          <w:lang w:val="uk-UA" w:eastAsia="uk-UA"/>
        </w:rPr>
        <w:t xml:space="preserve"> 0,19, для ПОСХВ </w:t>
      </w:r>
      <w:r w:rsidRPr="000A57EC">
        <w:rPr>
          <w:color w:val="000000"/>
          <w:sz w:val="28"/>
          <w:szCs w:val="28"/>
          <w:lang w:val="uk-UA"/>
        </w:rPr>
        <w:t>–</w:t>
      </w:r>
      <w:r w:rsidRPr="000A57EC">
        <w:rPr>
          <w:rStyle w:val="18"/>
          <w:rFonts w:eastAsia="Candara"/>
          <w:sz w:val="28"/>
          <w:szCs w:val="28"/>
          <w:lang w:val="uk-UA" w:eastAsia="uk-UA"/>
        </w:rPr>
        <w:t xml:space="preserve"> 0,174Ом∙м</w:t>
      </w:r>
      <w:r w:rsidRPr="000A57EC">
        <w:rPr>
          <w:rStyle w:val="18"/>
          <w:rFonts w:eastAsia="Candara"/>
          <w:sz w:val="28"/>
          <w:szCs w:val="28"/>
          <w:vertAlign w:val="superscript"/>
          <w:lang w:val="uk-UA" w:eastAsia="uk-UA"/>
        </w:rPr>
        <w:t>-1</w:t>
      </w:r>
      <w:r w:rsidRPr="000A57EC">
        <w:rPr>
          <w:rStyle w:val="18"/>
          <w:rFonts w:eastAsia="Candara"/>
          <w:sz w:val="28"/>
          <w:szCs w:val="28"/>
          <w:lang w:val="uk-UA" w:eastAsia="uk-UA"/>
        </w:rPr>
        <w:t>);</w:t>
      </w:r>
      <w:r w:rsidRPr="000A57EC">
        <w:rPr>
          <w:rStyle w:val="af5"/>
          <w:rFonts w:eastAsia="SimSun"/>
          <w:sz w:val="28"/>
          <w:szCs w:val="28"/>
          <w:lang w:val="uk-UA" w:eastAsia="uk-UA"/>
        </w:rPr>
        <w:t xml:space="preserve"> </w:t>
      </w:r>
      <w:r w:rsidRPr="000A57EC">
        <w:rPr>
          <w:rStyle w:val="af5"/>
          <w:rFonts w:eastAsia="SimSun"/>
          <w:sz w:val="28"/>
          <w:szCs w:val="28"/>
          <w:lang w:val="uk-UA" w:eastAsia="uk-UA"/>
        </w:rPr>
        <w:sym w:font="Symbol" w:char="F044"/>
      </w:r>
      <w:r w:rsidRPr="000A57EC">
        <w:rPr>
          <w:rStyle w:val="af5"/>
          <w:rFonts w:eastAsia="SimSun"/>
          <w:sz w:val="28"/>
          <w:szCs w:val="28"/>
          <w:lang w:val="uk-UA" w:eastAsia="uk-UA"/>
        </w:rPr>
        <w:t>Р</w:t>
      </w:r>
      <w:r w:rsidRPr="000A57EC">
        <w:rPr>
          <w:rStyle w:val="18"/>
          <w:rFonts w:eastAsia="Candara"/>
          <w:sz w:val="28"/>
          <w:szCs w:val="28"/>
          <w:lang w:val="uk-UA" w:eastAsia="uk-UA"/>
        </w:rPr>
        <w:t xml:space="preserve"> </w:t>
      </w:r>
      <w:r w:rsidRPr="000A57EC">
        <w:rPr>
          <w:color w:val="000000"/>
          <w:sz w:val="28"/>
          <w:szCs w:val="28"/>
          <w:lang w:val="uk-UA"/>
        </w:rPr>
        <w:t>–</w:t>
      </w:r>
      <w:r w:rsidRPr="000A57EC">
        <w:rPr>
          <w:rStyle w:val="18"/>
          <w:rFonts w:eastAsia="Candara"/>
          <w:sz w:val="28"/>
          <w:szCs w:val="28"/>
          <w:lang w:val="uk-UA" w:eastAsia="uk-UA"/>
        </w:rPr>
        <w:t xml:space="preserve"> допустима потужність нагрівального проводу (для ПОСХП </w:t>
      </w:r>
      <w:r w:rsidRPr="000A57EC">
        <w:rPr>
          <w:color w:val="000000"/>
          <w:sz w:val="28"/>
          <w:szCs w:val="28"/>
          <w:lang w:val="uk-UA"/>
        </w:rPr>
        <w:t>–</w:t>
      </w:r>
      <w:r w:rsidRPr="000A57EC">
        <w:rPr>
          <w:rStyle w:val="18"/>
          <w:rFonts w:eastAsia="Candara"/>
          <w:sz w:val="28"/>
          <w:szCs w:val="28"/>
          <w:lang w:val="uk-UA" w:eastAsia="uk-UA"/>
        </w:rPr>
        <w:t xml:space="preserve">12…13, для ПОСХВ </w:t>
      </w:r>
      <w:r w:rsidRPr="000A57EC">
        <w:rPr>
          <w:color w:val="000000"/>
          <w:sz w:val="28"/>
          <w:szCs w:val="28"/>
          <w:lang w:val="uk-UA"/>
        </w:rPr>
        <w:t>–</w:t>
      </w:r>
      <w:r w:rsidRPr="000A57EC">
        <w:rPr>
          <w:rStyle w:val="18"/>
          <w:rFonts w:eastAsia="Candara"/>
          <w:sz w:val="28"/>
          <w:szCs w:val="28"/>
          <w:lang w:val="uk-UA" w:eastAsia="uk-UA"/>
        </w:rPr>
        <w:t xml:space="preserve"> 9…10Вт·м</w:t>
      </w:r>
      <w:r w:rsidRPr="000A57EC">
        <w:rPr>
          <w:rStyle w:val="18"/>
          <w:rFonts w:eastAsia="Candara"/>
          <w:sz w:val="28"/>
          <w:szCs w:val="28"/>
          <w:vertAlign w:val="superscript"/>
          <w:lang w:val="uk-UA" w:eastAsia="uk-UA"/>
        </w:rPr>
        <w:t>-1</w:t>
      </w:r>
      <w:r w:rsidRPr="000A57EC">
        <w:rPr>
          <w:rStyle w:val="18"/>
          <w:rFonts w:eastAsia="Candara"/>
          <w:sz w:val="28"/>
          <w:szCs w:val="28"/>
          <w:lang w:val="uk-UA" w:eastAsia="uk-UA"/>
        </w:rPr>
        <w:t>).</w:t>
      </w:r>
    </w:p>
    <w:p w14:paraId="3019B53F" w14:textId="77777777" w:rsidR="000A57EC" w:rsidRPr="000A57EC" w:rsidRDefault="000A57EC" w:rsidP="00E045F0">
      <w:pPr>
        <w:pStyle w:val="a8"/>
        <w:shd w:val="clear" w:color="auto" w:fill="auto"/>
        <w:tabs>
          <w:tab w:val="left" w:pos="2775"/>
          <w:tab w:val="left" w:pos="9498"/>
        </w:tabs>
        <w:spacing w:line="240" w:lineRule="auto"/>
        <w:ind w:right="1340" w:firstLine="547"/>
        <w:rPr>
          <w:rFonts w:eastAsia="Candara"/>
          <w:color w:val="000000"/>
          <w:u w:val="single"/>
          <w:lang w:val="uk-UA" w:eastAsia="uk-UA"/>
        </w:rPr>
      </w:pPr>
      <w:r w:rsidRPr="000A57EC">
        <w:rPr>
          <w:rStyle w:val="18"/>
          <w:rFonts w:eastAsia="Candara"/>
          <w:sz w:val="28"/>
          <w:szCs w:val="28"/>
          <w:lang w:val="uk-UA" w:eastAsia="uk-UA"/>
        </w:rPr>
        <w:t>Визначаємо загальну довжину проводу на фазу:</w:t>
      </w:r>
    </w:p>
    <w:p w14:paraId="654B0368" w14:textId="77777777" w:rsidR="000A57EC" w:rsidRPr="000A57EC" w:rsidRDefault="0059162F" w:rsidP="00E045F0">
      <w:pPr>
        <w:pStyle w:val="a8"/>
        <w:shd w:val="clear" w:color="auto" w:fill="auto"/>
        <w:tabs>
          <w:tab w:val="right" w:pos="9639"/>
        </w:tabs>
        <w:spacing w:line="240" w:lineRule="auto"/>
        <w:ind w:right="-1" w:firstLine="547"/>
        <w:jc w:val="center"/>
        <w:rPr>
          <w:sz w:val="28"/>
          <w:szCs w:val="28"/>
          <w:lang w:val="uk-UA"/>
        </w:rPr>
      </w:pPr>
      <w:r w:rsidRPr="000A57EC">
        <w:rPr>
          <w:color w:val="000000"/>
          <w:position w:val="-24"/>
          <w:sz w:val="28"/>
          <w:szCs w:val="28"/>
          <w:lang w:val="uk-UA"/>
        </w:rPr>
        <w:object w:dxaOrig="2820" w:dyaOrig="660" w14:anchorId="5FDD57EF">
          <v:shape id="_x0000_i1099" type="#_x0000_t75" style="width:147.75pt;height:34.9pt" o:ole="">
            <v:imagedata r:id="rId196" o:title=""/>
          </v:shape>
          <o:OLEObject Type="Embed" ProgID="Equation.DSMT4" ShapeID="_x0000_i1099" DrawAspect="Content" ObjectID="_1761567662" r:id="rId197"/>
        </w:object>
      </w:r>
      <w:r w:rsidR="000A57EC" w:rsidRPr="000A57EC">
        <w:rPr>
          <w:rStyle w:val="18"/>
          <w:rFonts w:eastAsia="Candara"/>
          <w:sz w:val="28"/>
          <w:szCs w:val="28"/>
          <w:lang w:val="uk-UA" w:eastAsia="uk-UA"/>
        </w:rPr>
        <w:t>м</w:t>
      </w:r>
      <w:r w:rsidR="00A760F0">
        <w:rPr>
          <w:rStyle w:val="18"/>
          <w:rFonts w:eastAsia="Candara"/>
          <w:sz w:val="28"/>
          <w:szCs w:val="28"/>
          <w:lang w:val="uk-UA" w:eastAsia="uk-UA"/>
        </w:rPr>
        <w:t>.</w:t>
      </w:r>
    </w:p>
    <w:p w14:paraId="09CE9E9A" w14:textId="77777777" w:rsidR="000A57EC" w:rsidRPr="000A57EC" w:rsidRDefault="000A57EC" w:rsidP="00E045F0">
      <w:pPr>
        <w:pStyle w:val="15"/>
        <w:shd w:val="clear" w:color="auto" w:fill="auto"/>
        <w:spacing w:line="240" w:lineRule="auto"/>
        <w:ind w:firstLine="547"/>
        <w:rPr>
          <w:rFonts w:ascii="Times New Roman" w:hAnsi="Times New Roman" w:cs="Times New Roman"/>
          <w:sz w:val="28"/>
          <w:szCs w:val="28"/>
          <w:lang w:val="uk-UA"/>
        </w:rPr>
      </w:pPr>
      <w:r w:rsidRPr="000A57EC">
        <w:rPr>
          <w:rStyle w:val="af4"/>
          <w:rFonts w:ascii="Times New Roman" w:hAnsi="Times New Roman" w:cs="Times New Roman"/>
          <w:color w:val="000000"/>
          <w:sz w:val="28"/>
          <w:szCs w:val="28"/>
          <w:lang w:val="uk-UA" w:eastAsia="uk-UA"/>
        </w:rPr>
        <w:t>Визначаємо довжину проводу однієї секції:</w:t>
      </w:r>
    </w:p>
    <w:p w14:paraId="56A72A0C" w14:textId="77777777" w:rsidR="000A57EC" w:rsidRPr="000A57EC" w:rsidRDefault="0059162F" w:rsidP="00E045F0">
      <w:pPr>
        <w:pStyle w:val="a8"/>
        <w:shd w:val="clear" w:color="auto" w:fill="auto"/>
        <w:tabs>
          <w:tab w:val="left" w:pos="0"/>
          <w:tab w:val="right" w:pos="9639"/>
        </w:tabs>
        <w:spacing w:line="240" w:lineRule="auto"/>
        <w:ind w:right="-1" w:firstLine="547"/>
        <w:jc w:val="center"/>
        <w:rPr>
          <w:rStyle w:val="18"/>
          <w:rFonts w:eastAsia="Candara"/>
          <w:color w:val="000000"/>
          <w:sz w:val="28"/>
          <w:szCs w:val="28"/>
          <w:lang w:val="uk-UA" w:eastAsia="uk-UA"/>
        </w:rPr>
      </w:pPr>
      <w:r w:rsidRPr="0059162F">
        <w:rPr>
          <w:color w:val="000000"/>
          <w:position w:val="-28"/>
          <w:sz w:val="28"/>
          <w:szCs w:val="28"/>
          <w:lang w:val="uk-UA"/>
        </w:rPr>
        <w:object w:dxaOrig="1880" w:dyaOrig="660" w14:anchorId="49834A75">
          <v:shape id="_x0000_i1100" type="#_x0000_t75" style="width:103.7pt;height:36.55pt" o:ole="">
            <v:imagedata r:id="rId198" o:title=""/>
          </v:shape>
          <o:OLEObject Type="Embed" ProgID="Equation.DSMT4" ShapeID="_x0000_i1100" DrawAspect="Content" ObjectID="_1761567663" r:id="rId199"/>
        </w:object>
      </w:r>
      <w:r w:rsidR="000A57EC" w:rsidRPr="000A57EC">
        <w:rPr>
          <w:rStyle w:val="18"/>
          <w:rFonts w:eastAsia="Candara"/>
          <w:sz w:val="28"/>
          <w:szCs w:val="28"/>
          <w:lang w:val="uk-UA" w:eastAsia="uk-UA"/>
        </w:rPr>
        <w:t>м</w:t>
      </w:r>
      <w:r w:rsidR="00A760F0">
        <w:rPr>
          <w:rStyle w:val="18"/>
          <w:rFonts w:eastAsia="Candara"/>
          <w:sz w:val="28"/>
          <w:szCs w:val="28"/>
          <w:lang w:val="uk-UA" w:eastAsia="uk-UA"/>
        </w:rPr>
        <w:t>.</w:t>
      </w:r>
    </w:p>
    <w:p w14:paraId="6604FFB9" w14:textId="77777777" w:rsidR="000A57EC" w:rsidRPr="000A57EC" w:rsidRDefault="000A57EC" w:rsidP="00E045F0">
      <w:pPr>
        <w:pStyle w:val="15"/>
        <w:shd w:val="clear" w:color="auto" w:fill="auto"/>
        <w:spacing w:line="240" w:lineRule="auto"/>
        <w:ind w:firstLine="547"/>
        <w:rPr>
          <w:lang w:val="uk-UA"/>
        </w:rPr>
      </w:pPr>
      <w:r w:rsidRPr="000A57EC">
        <w:rPr>
          <w:rStyle w:val="af4"/>
          <w:rFonts w:ascii="Times New Roman" w:hAnsi="Times New Roman" w:cs="Times New Roman"/>
          <w:color w:val="000000"/>
          <w:sz w:val="28"/>
          <w:szCs w:val="28"/>
          <w:lang w:val="uk-UA" w:eastAsia="uk-UA"/>
        </w:rPr>
        <w:t>Визначаємо крок укладання проводу:</w:t>
      </w:r>
    </w:p>
    <w:p w14:paraId="68D35597" w14:textId="77777777" w:rsidR="000A57EC" w:rsidRPr="000A57EC" w:rsidRDefault="0059162F" w:rsidP="00E045F0">
      <w:pPr>
        <w:pStyle w:val="a8"/>
        <w:shd w:val="clear" w:color="auto" w:fill="auto"/>
        <w:tabs>
          <w:tab w:val="left" w:pos="0"/>
          <w:tab w:val="right" w:pos="9639"/>
        </w:tabs>
        <w:spacing w:line="240" w:lineRule="auto"/>
        <w:ind w:right="-1" w:firstLine="547"/>
        <w:jc w:val="center"/>
        <w:rPr>
          <w:sz w:val="28"/>
          <w:szCs w:val="28"/>
          <w:lang w:val="uk-UA"/>
        </w:rPr>
      </w:pPr>
      <w:r w:rsidRPr="000A57EC">
        <w:rPr>
          <w:color w:val="000000"/>
          <w:position w:val="-24"/>
          <w:sz w:val="28"/>
          <w:szCs w:val="28"/>
          <w:lang w:val="uk-UA"/>
        </w:rPr>
        <w:object w:dxaOrig="2299" w:dyaOrig="620" w14:anchorId="4CCC5427">
          <v:shape id="_x0000_i1101" type="#_x0000_t75" style="width:130.35pt;height:34.9pt" o:ole="">
            <v:imagedata r:id="rId200" o:title=""/>
          </v:shape>
          <o:OLEObject Type="Embed" ProgID="Equation.DSMT4" ShapeID="_x0000_i1101" DrawAspect="Content" ObjectID="_1761567664" r:id="rId201"/>
        </w:object>
      </w:r>
      <w:r w:rsidR="000A57EC" w:rsidRPr="000A57EC">
        <w:rPr>
          <w:rStyle w:val="18"/>
          <w:rFonts w:eastAsia="Candara"/>
          <w:sz w:val="28"/>
          <w:szCs w:val="28"/>
          <w:lang w:val="uk-UA" w:eastAsia="uk-UA"/>
        </w:rPr>
        <w:t>м.</w:t>
      </w:r>
    </w:p>
    <w:p w14:paraId="0E876597" w14:textId="77777777" w:rsidR="000A57EC" w:rsidRPr="000A57EC" w:rsidRDefault="000A57EC" w:rsidP="00E045F0">
      <w:pPr>
        <w:ind w:firstLine="547"/>
        <w:rPr>
          <w:sz w:val="2"/>
          <w:szCs w:val="2"/>
          <w:lang w:val="uk-UA"/>
        </w:rPr>
      </w:pPr>
    </w:p>
    <w:p w14:paraId="7B50FC43" w14:textId="77777777" w:rsidR="000A57EC" w:rsidRPr="000A57EC" w:rsidRDefault="000A57EC" w:rsidP="00E045F0">
      <w:pPr>
        <w:pStyle w:val="49"/>
        <w:shd w:val="clear" w:color="auto" w:fill="auto"/>
        <w:spacing w:line="240" w:lineRule="auto"/>
        <w:ind w:firstLine="547"/>
        <w:jc w:val="center"/>
        <w:rPr>
          <w:sz w:val="28"/>
          <w:szCs w:val="28"/>
        </w:rPr>
      </w:pPr>
    </w:p>
    <w:p w14:paraId="6CEA8F32" w14:textId="77777777" w:rsidR="003C1607" w:rsidRPr="00C90098" w:rsidRDefault="003C1607" w:rsidP="003C1607">
      <w:pPr>
        <w:pStyle w:val="121"/>
        <w:shd w:val="clear" w:color="auto" w:fill="auto"/>
        <w:spacing w:after="0" w:line="240" w:lineRule="auto"/>
        <w:ind w:left="40" w:firstLine="567"/>
        <w:jc w:val="center"/>
        <w:rPr>
          <w:rStyle w:val="120"/>
          <w:rFonts w:ascii="Times New Roman" w:hAnsi="Times New Roman" w:cs="Times New Roman"/>
          <w:bCs/>
          <w:iCs/>
          <w:color w:val="000000"/>
          <w:spacing w:val="0"/>
          <w:sz w:val="28"/>
          <w:szCs w:val="28"/>
          <w:u w:val="single"/>
          <w:lang w:val="uk-UA" w:eastAsia="uk-UA"/>
        </w:rPr>
      </w:pPr>
      <w:r w:rsidRPr="00C90098">
        <w:rPr>
          <w:rStyle w:val="120"/>
          <w:rFonts w:ascii="Times New Roman" w:hAnsi="Times New Roman" w:cs="Times New Roman"/>
          <w:bCs/>
          <w:iCs/>
          <w:color w:val="000000"/>
          <w:spacing w:val="0"/>
          <w:sz w:val="28"/>
          <w:szCs w:val="28"/>
          <w:u w:val="single"/>
          <w:lang w:val="uk-UA" w:eastAsia="uk-UA"/>
        </w:rPr>
        <w:t>Приклад 2</w:t>
      </w:r>
    </w:p>
    <w:p w14:paraId="7D8470EA"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Розрахувати плівковий нагрівальний елемент УралАГРО.</w:t>
      </w:r>
    </w:p>
    <w:p w14:paraId="5CECB5AB"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Умова</w:t>
      </w:r>
      <w:r w:rsidRPr="004152FC">
        <w:rPr>
          <w:color w:val="222222"/>
          <w:sz w:val="28"/>
          <w:szCs w:val="28"/>
          <w:lang w:val="uk-UA" w:eastAsia="ru-RU"/>
        </w:rPr>
        <w:t>. Температура, підтримувана усередині приміщення, Т</w:t>
      </w:r>
      <w:r w:rsidRPr="004152FC">
        <w:rPr>
          <w:color w:val="222222"/>
          <w:sz w:val="28"/>
          <w:szCs w:val="28"/>
          <w:vertAlign w:val="subscript"/>
          <w:lang w:val="uk-UA" w:eastAsia="ru-RU"/>
        </w:rPr>
        <w:t>в</w:t>
      </w:r>
      <w:r w:rsidRPr="004152FC">
        <w:rPr>
          <w:color w:val="222222"/>
          <w:sz w:val="28"/>
          <w:szCs w:val="28"/>
          <w:lang w:val="uk-UA" w:eastAsia="ru-RU"/>
        </w:rPr>
        <w:t xml:space="preserve"> = 20 °С. Температура на поверхні плівкового нагрівального елемента Т</w:t>
      </w:r>
      <w:r w:rsidRPr="004152FC">
        <w:rPr>
          <w:color w:val="222222"/>
          <w:sz w:val="28"/>
          <w:szCs w:val="28"/>
          <w:vertAlign w:val="subscript"/>
          <w:lang w:val="uk-UA" w:eastAsia="ru-RU"/>
        </w:rPr>
        <w:t>п</w:t>
      </w:r>
      <w:r w:rsidRPr="004152FC">
        <w:rPr>
          <w:color w:val="222222"/>
          <w:sz w:val="28"/>
          <w:szCs w:val="28"/>
          <w:lang w:val="uk-UA" w:eastAsia="ru-RU"/>
        </w:rPr>
        <w:t xml:space="preserve"> = 50 °С. Площа </w:t>
      </w:r>
      <w:r w:rsidRPr="004152FC">
        <w:rPr>
          <w:color w:val="222222"/>
          <w:sz w:val="28"/>
          <w:szCs w:val="28"/>
          <w:lang w:val="uk-UA" w:eastAsia="ru-RU"/>
        </w:rPr>
        <w:lastRenderedPageBreak/>
        <w:t xml:space="preserve">секції нагрівача </w:t>
      </w:r>
      <w:smartTag w:uri="urn:schemas-microsoft-com:office:smarttags" w:element="metricconverter">
        <w:smartTagPr>
          <w:attr w:name="ProductID" w:val="0,1 м2"/>
        </w:smartTagPr>
        <w:r w:rsidRPr="004152FC">
          <w:rPr>
            <w:color w:val="222222"/>
            <w:sz w:val="28"/>
            <w:szCs w:val="28"/>
            <w:lang w:val="uk-UA" w:eastAsia="ru-RU"/>
          </w:rPr>
          <w:t>0,1 м</w:t>
        </w:r>
        <w:r w:rsidRPr="004152FC">
          <w:rPr>
            <w:color w:val="222222"/>
            <w:sz w:val="28"/>
            <w:szCs w:val="28"/>
            <w:vertAlign w:val="superscript"/>
            <w:lang w:val="uk-UA" w:eastAsia="ru-RU"/>
          </w:rPr>
          <w:t>2</w:t>
        </w:r>
      </w:smartTag>
      <w:r w:rsidRPr="004152FC">
        <w:rPr>
          <w:color w:val="222222"/>
          <w:sz w:val="28"/>
          <w:szCs w:val="28"/>
          <w:lang w:val="uk-UA" w:eastAsia="ru-RU"/>
        </w:rPr>
        <w:t xml:space="preserve"> (100 х </w:t>
      </w:r>
      <w:smartTag w:uri="urn:schemas-microsoft-com:office:smarttags" w:element="metricconverter">
        <w:smartTagPr>
          <w:attr w:name="ProductID" w:val="10 см"/>
        </w:smartTagPr>
        <w:r w:rsidRPr="004152FC">
          <w:rPr>
            <w:color w:val="222222"/>
            <w:sz w:val="28"/>
            <w:szCs w:val="28"/>
            <w:lang w:val="uk-UA" w:eastAsia="ru-RU"/>
          </w:rPr>
          <w:t>10 см</w:t>
        </w:r>
      </w:smartTag>
      <w:r w:rsidRPr="004152FC">
        <w:rPr>
          <w:color w:val="222222"/>
          <w:sz w:val="28"/>
          <w:szCs w:val="28"/>
          <w:lang w:val="uk-UA" w:eastAsia="ru-RU"/>
        </w:rPr>
        <w:t>). В нагрівачі три секції включені послідовно. Напруга живлення — 220 В. Приймають коефіцієнт запасу 1,2; ККД-0,9.</w:t>
      </w:r>
    </w:p>
    <w:p w14:paraId="00025A49"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Знайти</w:t>
      </w:r>
      <w:r w:rsidRPr="004152FC">
        <w:rPr>
          <w:color w:val="222222"/>
          <w:sz w:val="28"/>
          <w:szCs w:val="28"/>
          <w:lang w:val="uk-UA" w:eastAsia="ru-RU"/>
        </w:rPr>
        <w:t xml:space="preserve"> потужність секції Р</w:t>
      </w:r>
      <w:r w:rsidRPr="004152FC">
        <w:rPr>
          <w:color w:val="222222"/>
          <w:sz w:val="28"/>
          <w:szCs w:val="28"/>
          <w:vertAlign w:val="subscript"/>
          <w:lang w:val="uk-UA" w:eastAsia="ru-RU"/>
        </w:rPr>
        <w:t>1</w:t>
      </w:r>
      <w:r w:rsidRPr="004152FC">
        <w:rPr>
          <w:color w:val="222222"/>
          <w:sz w:val="28"/>
          <w:szCs w:val="28"/>
          <w:lang w:val="uk-UA" w:eastAsia="ru-RU"/>
        </w:rPr>
        <w:t xml:space="preserve"> і потужність нагрівального елемента Р.</w:t>
      </w:r>
    </w:p>
    <w:p w14:paraId="754E4AFA"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Рішення</w:t>
      </w:r>
      <w:r w:rsidRPr="004152FC">
        <w:rPr>
          <w:color w:val="222222"/>
          <w:sz w:val="28"/>
          <w:szCs w:val="28"/>
          <w:lang w:val="uk-UA" w:eastAsia="ru-RU"/>
        </w:rPr>
        <w:t>. Визначаємо тепловий потік однієї секції нагрівального елемента</w:t>
      </w:r>
      <w:r>
        <w:rPr>
          <w:color w:val="222222"/>
          <w:sz w:val="28"/>
          <w:szCs w:val="28"/>
          <w:lang w:val="uk-UA" w:eastAsia="ru-RU"/>
        </w:rPr>
        <w:t xml:space="preserve"> </w:t>
      </w:r>
    </w:p>
    <w:p w14:paraId="579F5C52"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Ф</w:t>
      </w:r>
      <w:r w:rsidRPr="004152FC">
        <w:rPr>
          <w:i/>
          <w:color w:val="222222"/>
          <w:sz w:val="28"/>
          <w:szCs w:val="28"/>
          <w:vertAlign w:val="subscript"/>
          <w:lang w:val="uk-UA" w:eastAsia="ru-RU"/>
        </w:rPr>
        <w:t>п</w:t>
      </w:r>
      <w:r w:rsidRPr="004152FC">
        <w:rPr>
          <w:i/>
          <w:color w:val="222222"/>
          <w:sz w:val="28"/>
          <w:szCs w:val="28"/>
          <w:lang w:val="uk-UA" w:eastAsia="ru-RU"/>
        </w:rPr>
        <w:t xml:space="preserve"> = αF(Т</w:t>
      </w:r>
      <w:r w:rsidRPr="004152FC">
        <w:rPr>
          <w:i/>
          <w:color w:val="222222"/>
          <w:sz w:val="28"/>
          <w:szCs w:val="28"/>
          <w:vertAlign w:val="subscript"/>
          <w:lang w:val="uk-UA" w:eastAsia="ru-RU"/>
        </w:rPr>
        <w:t>п</w:t>
      </w:r>
      <w:r w:rsidRPr="004152FC">
        <w:rPr>
          <w:i/>
          <w:color w:val="222222"/>
          <w:sz w:val="28"/>
          <w:szCs w:val="28"/>
          <w:lang w:val="uk-UA" w:eastAsia="ru-RU"/>
        </w:rPr>
        <w:t xml:space="preserve"> – Т</w:t>
      </w:r>
      <w:r w:rsidRPr="004152FC">
        <w:rPr>
          <w:i/>
          <w:color w:val="222222"/>
          <w:sz w:val="28"/>
          <w:szCs w:val="28"/>
          <w:vertAlign w:val="subscript"/>
          <w:lang w:val="uk-UA" w:eastAsia="ru-RU"/>
        </w:rPr>
        <w:t>в</w:t>
      </w:r>
      <w:r w:rsidRPr="004152FC">
        <w:rPr>
          <w:i/>
          <w:color w:val="222222"/>
          <w:sz w:val="28"/>
          <w:szCs w:val="28"/>
          <w:lang w:val="uk-UA" w:eastAsia="ru-RU"/>
        </w:rPr>
        <w:t>)</w:t>
      </w:r>
    </w:p>
    <w:p w14:paraId="17A59507"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Вважаючи, що нагрівач розташований вертикально</w:t>
      </w:r>
      <w:r>
        <w:rPr>
          <w:color w:val="222222"/>
          <w:sz w:val="28"/>
          <w:szCs w:val="28"/>
          <w:lang w:val="uk-UA" w:eastAsia="ru-RU"/>
        </w:rPr>
        <w:t xml:space="preserve"> </w:t>
      </w:r>
      <w:r w:rsidRPr="004152FC">
        <w:rPr>
          <w:color w:val="222222"/>
          <w:sz w:val="28"/>
          <w:szCs w:val="28"/>
          <w:lang w:val="uk-UA" w:eastAsia="ru-RU"/>
        </w:rPr>
        <w:t>, з табл</w:t>
      </w:r>
      <w:r>
        <w:rPr>
          <w:color w:val="222222"/>
          <w:sz w:val="28"/>
          <w:szCs w:val="28"/>
          <w:lang w:val="uk-UA" w:eastAsia="ru-RU"/>
        </w:rPr>
        <w:t>иці</w:t>
      </w:r>
      <w:r w:rsidRPr="004152FC">
        <w:rPr>
          <w:color w:val="222222"/>
          <w:sz w:val="28"/>
          <w:szCs w:val="28"/>
          <w:lang w:val="uk-UA" w:eastAsia="ru-RU"/>
        </w:rPr>
        <w:t xml:space="preserve"> при </w:t>
      </w:r>
    </w:p>
    <w:p w14:paraId="4652DBD9"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Т</w:t>
      </w:r>
      <w:r w:rsidRPr="004152FC">
        <w:rPr>
          <w:color w:val="222222"/>
          <w:sz w:val="28"/>
          <w:szCs w:val="28"/>
          <w:vertAlign w:val="subscript"/>
          <w:lang w:val="uk-UA" w:eastAsia="ru-RU"/>
        </w:rPr>
        <w:t>п</w:t>
      </w:r>
      <w:r w:rsidRPr="004152FC">
        <w:rPr>
          <w:color w:val="222222"/>
          <w:sz w:val="28"/>
          <w:szCs w:val="28"/>
          <w:lang w:val="uk-UA" w:eastAsia="ru-RU"/>
        </w:rPr>
        <w:t xml:space="preserve"> = 50 °С приймаємо коефіцієнт тепловіддачі </w:t>
      </w:r>
      <w:r w:rsidRPr="004152FC">
        <w:rPr>
          <w:i/>
          <w:color w:val="222222"/>
          <w:sz w:val="28"/>
          <w:szCs w:val="28"/>
          <w:lang w:val="uk-UA" w:eastAsia="ru-RU"/>
        </w:rPr>
        <w:t>α</w:t>
      </w:r>
      <w:r w:rsidRPr="004152FC">
        <w:rPr>
          <w:color w:val="222222"/>
          <w:sz w:val="28"/>
          <w:szCs w:val="28"/>
          <w:lang w:val="uk-UA" w:eastAsia="ru-RU"/>
        </w:rPr>
        <w:t xml:space="preserve"> = 11,5 Вт/(м</w:t>
      </w:r>
      <w:r w:rsidRPr="004152FC">
        <w:rPr>
          <w:color w:val="222222"/>
          <w:sz w:val="28"/>
          <w:szCs w:val="28"/>
          <w:vertAlign w:val="superscript"/>
          <w:lang w:val="uk-UA" w:eastAsia="ru-RU"/>
        </w:rPr>
        <w:t>2</w:t>
      </w:r>
      <w:r w:rsidRPr="004152FC">
        <w:rPr>
          <w:color w:val="222222"/>
          <w:sz w:val="28"/>
          <w:szCs w:val="28"/>
          <w:lang w:val="uk-UA" w:eastAsia="ru-RU"/>
        </w:rPr>
        <w:t xml:space="preserve"> ∙ °С). Звідси</w:t>
      </w:r>
    </w:p>
    <w:p w14:paraId="73C8F769"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Ф</w:t>
      </w:r>
      <w:r w:rsidRPr="004152FC">
        <w:rPr>
          <w:i/>
          <w:color w:val="222222"/>
          <w:sz w:val="28"/>
          <w:szCs w:val="28"/>
          <w:vertAlign w:val="subscript"/>
          <w:lang w:val="uk-UA" w:eastAsia="ru-RU"/>
        </w:rPr>
        <w:t>п1</w:t>
      </w:r>
      <w:r w:rsidRPr="004152FC">
        <w:rPr>
          <w:i/>
          <w:color w:val="222222"/>
          <w:sz w:val="28"/>
          <w:szCs w:val="28"/>
          <w:lang w:val="uk-UA" w:eastAsia="ru-RU"/>
        </w:rPr>
        <w:t xml:space="preserve"> = 11,5 ∙ 0,1 ∙ (50 - 20) = 34,5 Вт</w:t>
      </w:r>
      <w:r>
        <w:rPr>
          <w:i/>
          <w:color w:val="222222"/>
          <w:sz w:val="28"/>
          <w:szCs w:val="28"/>
          <w:lang w:val="uk-UA" w:eastAsia="ru-RU"/>
        </w:rPr>
        <w:t>.</w:t>
      </w:r>
    </w:p>
    <w:p w14:paraId="7FC86057"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outlineLvl w:val="0"/>
        <w:rPr>
          <w:color w:val="222222"/>
          <w:sz w:val="28"/>
          <w:szCs w:val="28"/>
          <w:lang w:val="uk-UA" w:eastAsia="ru-RU"/>
        </w:rPr>
      </w:pPr>
      <w:r w:rsidRPr="004152FC">
        <w:rPr>
          <w:color w:val="222222"/>
          <w:sz w:val="28"/>
          <w:szCs w:val="28"/>
          <w:lang w:val="uk-UA" w:eastAsia="ru-RU"/>
        </w:rPr>
        <w:t>Потужність однієї секції</w:t>
      </w:r>
    </w:p>
    <w:p w14:paraId="4524EAB5"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Р</w:t>
      </w:r>
      <w:r w:rsidRPr="004152FC">
        <w:rPr>
          <w:i/>
          <w:color w:val="222222"/>
          <w:sz w:val="28"/>
          <w:szCs w:val="28"/>
          <w:vertAlign w:val="subscript"/>
          <w:lang w:val="uk-UA" w:eastAsia="ru-RU"/>
        </w:rPr>
        <w:t>1</w:t>
      </w:r>
      <w:r w:rsidRPr="004152FC">
        <w:rPr>
          <w:i/>
          <w:color w:val="222222"/>
          <w:sz w:val="28"/>
          <w:szCs w:val="28"/>
          <w:lang w:val="uk-UA" w:eastAsia="ru-RU"/>
        </w:rPr>
        <w:t xml:space="preserve"> = К</w:t>
      </w:r>
      <w:r w:rsidRPr="004152FC">
        <w:rPr>
          <w:i/>
          <w:color w:val="222222"/>
          <w:sz w:val="28"/>
          <w:szCs w:val="28"/>
          <w:vertAlign w:val="subscript"/>
          <w:lang w:val="uk-UA" w:eastAsia="ru-RU"/>
        </w:rPr>
        <w:t xml:space="preserve">з </w:t>
      </w:r>
      <w:r w:rsidRPr="004152FC">
        <w:rPr>
          <w:i/>
          <w:color w:val="222222"/>
          <w:sz w:val="28"/>
          <w:szCs w:val="28"/>
          <w:lang w:val="uk-UA" w:eastAsia="ru-RU"/>
        </w:rPr>
        <w:t>Ф</w:t>
      </w:r>
      <w:r w:rsidRPr="004152FC">
        <w:rPr>
          <w:i/>
          <w:color w:val="222222"/>
          <w:sz w:val="28"/>
          <w:szCs w:val="28"/>
          <w:vertAlign w:val="subscript"/>
          <w:lang w:val="uk-UA" w:eastAsia="ru-RU"/>
        </w:rPr>
        <w:t xml:space="preserve">п1 </w:t>
      </w:r>
      <w:r w:rsidRPr="004152FC">
        <w:rPr>
          <w:i/>
          <w:color w:val="222222"/>
          <w:sz w:val="28"/>
          <w:szCs w:val="28"/>
          <w:lang w:val="uk-UA" w:eastAsia="ru-RU"/>
        </w:rPr>
        <w:t>/η = 1,2 ∙ 34,5/0,9 = 46 Вт</w:t>
      </w:r>
      <w:r>
        <w:rPr>
          <w:i/>
          <w:color w:val="222222"/>
          <w:sz w:val="28"/>
          <w:szCs w:val="28"/>
          <w:lang w:val="uk-UA" w:eastAsia="ru-RU"/>
        </w:rPr>
        <w:t>.</w:t>
      </w:r>
    </w:p>
    <w:p w14:paraId="344CFA65"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outlineLvl w:val="0"/>
        <w:rPr>
          <w:color w:val="222222"/>
          <w:sz w:val="28"/>
          <w:szCs w:val="28"/>
          <w:lang w:val="uk-UA" w:eastAsia="ru-RU"/>
        </w:rPr>
      </w:pPr>
      <w:r w:rsidRPr="004152FC">
        <w:rPr>
          <w:color w:val="222222"/>
          <w:sz w:val="28"/>
          <w:szCs w:val="28"/>
          <w:lang w:val="uk-UA" w:eastAsia="ru-RU"/>
        </w:rPr>
        <w:t>Напруга однієї секції</w:t>
      </w:r>
    </w:p>
    <w:p w14:paraId="082EC9F7"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U</w:t>
      </w:r>
      <w:r w:rsidRPr="004152FC">
        <w:rPr>
          <w:i/>
          <w:color w:val="222222"/>
          <w:sz w:val="28"/>
          <w:szCs w:val="28"/>
          <w:vertAlign w:val="subscript"/>
          <w:lang w:val="uk-UA" w:eastAsia="ru-RU"/>
        </w:rPr>
        <w:t>1</w:t>
      </w:r>
      <w:r w:rsidRPr="004152FC">
        <w:rPr>
          <w:i/>
          <w:color w:val="222222"/>
          <w:sz w:val="28"/>
          <w:szCs w:val="28"/>
          <w:lang w:val="uk-UA" w:eastAsia="ru-RU"/>
        </w:rPr>
        <w:t xml:space="preserve"> = U/3 = 220/3 = 73,3 B.</w:t>
      </w:r>
    </w:p>
    <w:p w14:paraId="0606B0F9"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outlineLvl w:val="0"/>
        <w:rPr>
          <w:color w:val="222222"/>
          <w:sz w:val="28"/>
          <w:szCs w:val="28"/>
          <w:lang w:val="uk-UA" w:eastAsia="ru-RU"/>
        </w:rPr>
      </w:pPr>
      <w:r w:rsidRPr="004152FC">
        <w:rPr>
          <w:color w:val="222222"/>
          <w:sz w:val="28"/>
          <w:szCs w:val="28"/>
          <w:lang w:val="uk-UA" w:eastAsia="ru-RU"/>
        </w:rPr>
        <w:t>Опір секції</w:t>
      </w:r>
    </w:p>
    <w:p w14:paraId="49BFE253"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R</w:t>
      </w:r>
      <w:r w:rsidRPr="004152FC">
        <w:rPr>
          <w:i/>
          <w:color w:val="222222"/>
          <w:sz w:val="28"/>
          <w:szCs w:val="28"/>
          <w:vertAlign w:val="subscript"/>
          <w:lang w:val="uk-UA" w:eastAsia="ru-RU"/>
        </w:rPr>
        <w:t>1</w:t>
      </w:r>
      <w:r w:rsidRPr="004152FC">
        <w:rPr>
          <w:i/>
          <w:color w:val="222222"/>
          <w:sz w:val="28"/>
          <w:szCs w:val="28"/>
          <w:lang w:val="uk-UA" w:eastAsia="ru-RU"/>
        </w:rPr>
        <w:t xml:space="preserve"> = U</w:t>
      </w:r>
      <w:r w:rsidRPr="004152FC">
        <w:rPr>
          <w:i/>
          <w:color w:val="222222"/>
          <w:sz w:val="28"/>
          <w:szCs w:val="28"/>
          <w:vertAlign w:val="subscript"/>
          <w:lang w:val="uk-UA" w:eastAsia="ru-RU"/>
        </w:rPr>
        <w:t>1</w:t>
      </w:r>
      <w:r w:rsidRPr="004152FC">
        <w:rPr>
          <w:i/>
          <w:color w:val="222222"/>
          <w:sz w:val="28"/>
          <w:szCs w:val="28"/>
          <w:vertAlign w:val="superscript"/>
          <w:lang w:val="uk-UA" w:eastAsia="ru-RU"/>
        </w:rPr>
        <w:t xml:space="preserve">2 </w:t>
      </w:r>
      <w:r w:rsidRPr="004152FC">
        <w:rPr>
          <w:i/>
          <w:color w:val="222222"/>
          <w:sz w:val="28"/>
          <w:szCs w:val="28"/>
          <w:lang w:val="uk-UA" w:eastAsia="ru-RU"/>
        </w:rPr>
        <w:t>/Р</w:t>
      </w:r>
      <w:r w:rsidRPr="004152FC">
        <w:rPr>
          <w:i/>
          <w:color w:val="222222"/>
          <w:sz w:val="28"/>
          <w:szCs w:val="28"/>
          <w:vertAlign w:val="subscript"/>
          <w:lang w:val="uk-UA" w:eastAsia="ru-RU"/>
        </w:rPr>
        <w:t>1</w:t>
      </w:r>
      <w:r w:rsidRPr="004152FC">
        <w:rPr>
          <w:i/>
          <w:color w:val="222222"/>
          <w:sz w:val="28"/>
          <w:szCs w:val="28"/>
          <w:lang w:val="uk-UA" w:eastAsia="ru-RU"/>
        </w:rPr>
        <w:t xml:space="preserve"> = 73,3</w:t>
      </w:r>
      <w:r w:rsidRPr="004152FC">
        <w:rPr>
          <w:i/>
          <w:color w:val="222222"/>
          <w:sz w:val="28"/>
          <w:szCs w:val="28"/>
          <w:vertAlign w:val="superscript"/>
          <w:lang w:val="uk-UA" w:eastAsia="ru-RU"/>
        </w:rPr>
        <w:t>2</w:t>
      </w:r>
      <w:r w:rsidRPr="004152FC">
        <w:rPr>
          <w:i/>
          <w:color w:val="222222"/>
          <w:sz w:val="28"/>
          <w:szCs w:val="28"/>
          <w:lang w:val="uk-UA" w:eastAsia="ru-RU"/>
        </w:rPr>
        <w:t>/46 = 5372,9/46 = 116,8 Ом.</w:t>
      </w:r>
    </w:p>
    <w:p w14:paraId="615A67E3"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outlineLvl w:val="0"/>
        <w:rPr>
          <w:color w:val="222222"/>
          <w:sz w:val="28"/>
          <w:szCs w:val="28"/>
          <w:lang w:val="uk-UA" w:eastAsia="ru-RU"/>
        </w:rPr>
      </w:pPr>
      <w:r w:rsidRPr="004152FC">
        <w:rPr>
          <w:color w:val="222222"/>
          <w:sz w:val="28"/>
          <w:szCs w:val="28"/>
          <w:lang w:val="uk-UA" w:eastAsia="ru-RU"/>
        </w:rPr>
        <w:t>Загальний опір нагрівача</w:t>
      </w:r>
    </w:p>
    <w:p w14:paraId="64505238"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R</w:t>
      </w:r>
      <w:r w:rsidRPr="004152FC">
        <w:rPr>
          <w:i/>
          <w:color w:val="222222"/>
          <w:sz w:val="28"/>
          <w:szCs w:val="28"/>
          <w:vertAlign w:val="subscript"/>
          <w:lang w:val="uk-UA" w:eastAsia="ru-RU"/>
        </w:rPr>
        <w:t>1</w:t>
      </w:r>
      <w:r w:rsidRPr="004152FC">
        <w:rPr>
          <w:i/>
          <w:color w:val="222222"/>
          <w:sz w:val="28"/>
          <w:szCs w:val="28"/>
          <w:lang w:val="uk-UA" w:eastAsia="ru-RU"/>
        </w:rPr>
        <w:t xml:space="preserve"> = 3R</w:t>
      </w:r>
      <w:r w:rsidRPr="004152FC">
        <w:rPr>
          <w:i/>
          <w:color w:val="222222"/>
          <w:sz w:val="28"/>
          <w:szCs w:val="28"/>
          <w:vertAlign w:val="subscript"/>
          <w:lang w:val="uk-UA" w:eastAsia="ru-RU"/>
        </w:rPr>
        <w:t>1</w:t>
      </w:r>
      <w:r w:rsidRPr="004152FC">
        <w:rPr>
          <w:i/>
          <w:color w:val="222222"/>
          <w:sz w:val="28"/>
          <w:szCs w:val="28"/>
          <w:lang w:val="uk-UA" w:eastAsia="ru-RU"/>
        </w:rPr>
        <w:t xml:space="preserve"> = 116,8 ∙ 3 = 350,4 Ом.</w:t>
      </w:r>
    </w:p>
    <w:p w14:paraId="786F179D"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outlineLvl w:val="0"/>
        <w:rPr>
          <w:color w:val="222222"/>
          <w:sz w:val="28"/>
          <w:szCs w:val="28"/>
          <w:lang w:val="uk-UA" w:eastAsia="ru-RU"/>
        </w:rPr>
      </w:pPr>
      <w:r w:rsidRPr="004152FC">
        <w:rPr>
          <w:color w:val="222222"/>
          <w:sz w:val="28"/>
          <w:szCs w:val="28"/>
          <w:lang w:val="uk-UA" w:eastAsia="ru-RU"/>
        </w:rPr>
        <w:t>Розрахункова потужність елемента</w:t>
      </w:r>
    </w:p>
    <w:p w14:paraId="58E9EA1B"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Р</w:t>
      </w:r>
      <w:r w:rsidRPr="004152FC">
        <w:rPr>
          <w:i/>
          <w:color w:val="222222"/>
          <w:sz w:val="28"/>
          <w:szCs w:val="28"/>
          <w:vertAlign w:val="subscript"/>
          <w:lang w:val="uk-UA" w:eastAsia="ru-RU"/>
        </w:rPr>
        <w:t>р</w:t>
      </w:r>
      <w:r w:rsidRPr="004152FC">
        <w:rPr>
          <w:i/>
          <w:color w:val="222222"/>
          <w:sz w:val="28"/>
          <w:szCs w:val="28"/>
          <w:lang w:val="uk-UA" w:eastAsia="ru-RU"/>
        </w:rPr>
        <w:t xml:space="preserve"> = 3Р</w:t>
      </w:r>
      <w:r w:rsidRPr="004152FC">
        <w:rPr>
          <w:i/>
          <w:color w:val="222222"/>
          <w:sz w:val="28"/>
          <w:szCs w:val="28"/>
          <w:vertAlign w:val="subscript"/>
          <w:lang w:val="uk-UA" w:eastAsia="ru-RU"/>
        </w:rPr>
        <w:t>1</w:t>
      </w:r>
      <w:r w:rsidRPr="004152FC">
        <w:rPr>
          <w:i/>
          <w:color w:val="222222"/>
          <w:sz w:val="28"/>
          <w:szCs w:val="28"/>
          <w:lang w:val="uk-UA" w:eastAsia="ru-RU"/>
        </w:rPr>
        <w:t xml:space="preserve"> = 3 ∙ 46 = 138 Вт.</w:t>
      </w:r>
    </w:p>
    <w:p w14:paraId="20C6E241"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outlineLvl w:val="0"/>
        <w:rPr>
          <w:color w:val="222222"/>
          <w:sz w:val="28"/>
          <w:szCs w:val="28"/>
          <w:lang w:val="uk-UA" w:eastAsia="ru-RU"/>
        </w:rPr>
      </w:pPr>
      <w:r w:rsidRPr="004152FC">
        <w:rPr>
          <w:color w:val="222222"/>
          <w:sz w:val="28"/>
          <w:szCs w:val="28"/>
          <w:lang w:val="uk-UA" w:eastAsia="ru-RU"/>
        </w:rPr>
        <w:t>Перевірка значення електричної потужності</w:t>
      </w:r>
    </w:p>
    <w:p w14:paraId="08E2A64B"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center"/>
        <w:outlineLvl w:val="0"/>
        <w:rPr>
          <w:i/>
          <w:color w:val="222222"/>
          <w:sz w:val="28"/>
          <w:szCs w:val="28"/>
          <w:lang w:val="uk-UA" w:eastAsia="ru-RU"/>
        </w:rPr>
      </w:pPr>
      <w:r w:rsidRPr="004152FC">
        <w:rPr>
          <w:i/>
          <w:color w:val="222222"/>
          <w:sz w:val="28"/>
          <w:szCs w:val="28"/>
          <w:lang w:val="uk-UA" w:eastAsia="ru-RU"/>
        </w:rPr>
        <w:t>Р = U</w:t>
      </w:r>
      <w:r w:rsidRPr="004152FC">
        <w:rPr>
          <w:i/>
          <w:color w:val="222222"/>
          <w:sz w:val="28"/>
          <w:szCs w:val="28"/>
          <w:vertAlign w:val="superscript"/>
          <w:lang w:val="uk-UA" w:eastAsia="ru-RU"/>
        </w:rPr>
        <w:t>2</w:t>
      </w:r>
      <w:r w:rsidRPr="004152FC">
        <w:rPr>
          <w:i/>
          <w:color w:val="222222"/>
          <w:sz w:val="28"/>
          <w:szCs w:val="28"/>
          <w:lang w:val="uk-UA" w:eastAsia="ru-RU"/>
        </w:rPr>
        <w:t>/R = 2202/350,4 = 48400/350,4 = 138,1 Вт,</w:t>
      </w:r>
    </w:p>
    <w:p w14:paraId="7A123414"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jc w:val="both"/>
        <w:rPr>
          <w:color w:val="222222"/>
          <w:sz w:val="28"/>
          <w:szCs w:val="28"/>
          <w:lang w:val="uk-UA" w:eastAsia="ru-RU"/>
        </w:rPr>
      </w:pPr>
      <w:r w:rsidRPr="004152FC">
        <w:rPr>
          <w:color w:val="222222"/>
          <w:sz w:val="28"/>
          <w:szCs w:val="28"/>
          <w:lang w:val="uk-UA" w:eastAsia="ru-RU"/>
        </w:rPr>
        <w:t>тобто розрахункова і розвинута потужності практично збігаються.</w:t>
      </w:r>
    </w:p>
    <w:p w14:paraId="2764E33F" w14:textId="77777777" w:rsidR="003C1607" w:rsidRPr="004152FC" w:rsidRDefault="003C1607" w:rsidP="003C1607">
      <w:pPr>
        <w:shd w:val="clear" w:color="auto" w:fill="FFFFFF"/>
        <w:tabs>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Далі необхідно вибрати тип матеріалу фольги і форму нагрівача так, щоб його розміри і довжина забезпечували необхідний опір секції R</w:t>
      </w:r>
      <w:r w:rsidRPr="004152FC">
        <w:rPr>
          <w:color w:val="222222"/>
          <w:sz w:val="28"/>
          <w:szCs w:val="28"/>
          <w:vertAlign w:val="subscript"/>
          <w:lang w:val="uk-UA" w:eastAsia="ru-RU"/>
        </w:rPr>
        <w:t>1</w:t>
      </w:r>
      <w:r w:rsidRPr="004152FC">
        <w:rPr>
          <w:color w:val="222222"/>
          <w:sz w:val="28"/>
          <w:szCs w:val="28"/>
          <w:lang w:val="uk-UA" w:eastAsia="ru-RU"/>
        </w:rPr>
        <w:t>, рівн</w:t>
      </w:r>
      <w:r>
        <w:rPr>
          <w:color w:val="222222"/>
          <w:sz w:val="28"/>
          <w:szCs w:val="28"/>
          <w:lang w:val="uk-UA" w:eastAsia="ru-RU"/>
        </w:rPr>
        <w:t>ий</w:t>
      </w:r>
      <w:r w:rsidRPr="004152FC">
        <w:rPr>
          <w:color w:val="222222"/>
          <w:sz w:val="28"/>
          <w:szCs w:val="28"/>
          <w:lang w:val="uk-UA" w:eastAsia="ru-RU"/>
        </w:rPr>
        <w:t xml:space="preserve"> </w:t>
      </w:r>
    </w:p>
    <w:p w14:paraId="646EA4A7" w14:textId="77777777" w:rsidR="003C1607" w:rsidRPr="003C1607" w:rsidRDefault="003C1607" w:rsidP="003C1607">
      <w:pPr>
        <w:pStyle w:val="61"/>
        <w:shd w:val="clear" w:color="auto" w:fill="auto"/>
        <w:spacing w:line="240" w:lineRule="auto"/>
        <w:rPr>
          <w:rFonts w:ascii="Times New Roman" w:hAnsi="Times New Roman" w:cs="Times New Roman"/>
          <w:b w:val="0"/>
          <w:i w:val="0"/>
          <w:sz w:val="28"/>
          <w:szCs w:val="28"/>
          <w:u w:val="single"/>
          <w:lang w:val="uk-UA"/>
        </w:rPr>
      </w:pPr>
      <w:r w:rsidRPr="003C1607">
        <w:rPr>
          <w:rFonts w:ascii="Times New Roman" w:eastAsia="Times New Roman" w:hAnsi="Times New Roman"/>
          <w:b w:val="0"/>
          <w:i w:val="0"/>
          <w:color w:val="222222"/>
          <w:sz w:val="28"/>
          <w:szCs w:val="28"/>
          <w:lang w:val="uk-UA" w:eastAsia="ru-RU"/>
        </w:rPr>
        <w:t>116,8 Ом, і нагрівача — R = 350,4 Ом. Останнє краще робити за допомогою вимірювальних мостів.</w:t>
      </w:r>
    </w:p>
    <w:p w14:paraId="03AF806D" w14:textId="77777777" w:rsidR="006A03B7" w:rsidRDefault="006A03B7" w:rsidP="00E045F0">
      <w:pPr>
        <w:pStyle w:val="61"/>
        <w:shd w:val="clear" w:color="auto" w:fill="auto"/>
        <w:spacing w:line="240" w:lineRule="auto"/>
        <w:ind w:firstLine="547"/>
        <w:rPr>
          <w:rFonts w:ascii="Times New Roman" w:hAnsi="Times New Roman" w:cs="Times New Roman"/>
          <w:i w:val="0"/>
          <w:sz w:val="28"/>
          <w:szCs w:val="28"/>
          <w:highlight w:val="yellow"/>
          <w:lang w:val="uk-UA"/>
        </w:rPr>
      </w:pPr>
    </w:p>
    <w:p w14:paraId="7EDE7C55" w14:textId="77777777" w:rsidR="000A57EC" w:rsidRPr="00876AA5" w:rsidRDefault="00876AA5" w:rsidP="00E045F0">
      <w:pPr>
        <w:pStyle w:val="61"/>
        <w:shd w:val="clear" w:color="auto" w:fill="auto"/>
        <w:spacing w:line="240" w:lineRule="auto"/>
        <w:ind w:firstLine="547"/>
        <w:rPr>
          <w:rFonts w:ascii="Times New Roman" w:hAnsi="Times New Roman" w:cs="Times New Roman"/>
          <w:i w:val="0"/>
          <w:sz w:val="28"/>
          <w:szCs w:val="28"/>
          <w:lang w:val="uk-UA"/>
        </w:rPr>
      </w:pPr>
      <w:r w:rsidRPr="006A03B7">
        <w:rPr>
          <w:rFonts w:ascii="Times New Roman" w:hAnsi="Times New Roman" w:cs="Times New Roman"/>
          <w:i w:val="0"/>
          <w:sz w:val="28"/>
          <w:szCs w:val="28"/>
          <w:lang w:val="uk-UA"/>
        </w:rPr>
        <w:t xml:space="preserve">5.2. </w:t>
      </w:r>
      <w:r w:rsidR="000A57EC" w:rsidRPr="006A03B7">
        <w:rPr>
          <w:rFonts w:ascii="Times New Roman" w:hAnsi="Times New Roman" w:cs="Times New Roman"/>
          <w:i w:val="0"/>
          <w:sz w:val="28"/>
          <w:szCs w:val="28"/>
          <w:lang w:val="uk-UA"/>
        </w:rPr>
        <w:t>Електрообігрівання парників і теплиць</w:t>
      </w:r>
      <w:r w:rsidR="000A57EC" w:rsidRPr="00876AA5">
        <w:rPr>
          <w:rFonts w:ascii="Times New Roman" w:hAnsi="Times New Roman" w:cs="Times New Roman"/>
          <w:i w:val="0"/>
          <w:sz w:val="28"/>
          <w:szCs w:val="28"/>
          <w:lang w:val="uk-UA"/>
        </w:rPr>
        <w:t xml:space="preserve"> </w:t>
      </w:r>
    </w:p>
    <w:p w14:paraId="3854C58F" w14:textId="77777777" w:rsidR="00876AA5" w:rsidRDefault="00876AA5" w:rsidP="00E045F0">
      <w:pPr>
        <w:pStyle w:val="61"/>
        <w:shd w:val="clear" w:color="auto" w:fill="auto"/>
        <w:spacing w:line="240" w:lineRule="auto"/>
        <w:ind w:firstLine="547"/>
        <w:rPr>
          <w:rFonts w:ascii="Times New Roman" w:hAnsi="Times New Roman" w:cs="Times New Roman"/>
          <w:b w:val="0"/>
          <w:sz w:val="28"/>
          <w:szCs w:val="28"/>
          <w:lang w:val="uk-UA"/>
        </w:rPr>
      </w:pPr>
    </w:p>
    <w:p w14:paraId="272BE262" w14:textId="77777777" w:rsidR="000A57EC" w:rsidRPr="00A62294" w:rsidRDefault="000A57EC" w:rsidP="00E045F0">
      <w:pPr>
        <w:pStyle w:val="61"/>
        <w:shd w:val="clear" w:color="auto" w:fill="auto"/>
        <w:spacing w:line="240" w:lineRule="auto"/>
        <w:ind w:firstLine="547"/>
        <w:rPr>
          <w:rFonts w:ascii="Times New Roman" w:hAnsi="Times New Roman" w:cs="Times New Roman"/>
          <w:b w:val="0"/>
          <w:sz w:val="28"/>
          <w:szCs w:val="28"/>
          <w:u w:val="single"/>
          <w:lang w:val="uk-UA"/>
        </w:rPr>
      </w:pPr>
      <w:r w:rsidRPr="00A62294">
        <w:rPr>
          <w:rFonts w:ascii="Times New Roman" w:hAnsi="Times New Roman" w:cs="Times New Roman"/>
          <w:b w:val="0"/>
          <w:sz w:val="28"/>
          <w:szCs w:val="28"/>
          <w:u w:val="single"/>
          <w:lang w:val="uk-UA"/>
        </w:rPr>
        <w:t>Агротехнічні вимоги до мікроклімату споруд захищеного ґрунту.</w:t>
      </w:r>
    </w:p>
    <w:p w14:paraId="59987E80"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До споруд захищеного ґрунту відносяться парники, весняні й зимові теплиці, оранжереї.</w:t>
      </w:r>
    </w:p>
    <w:p w14:paraId="4A39D77B" w14:textId="77777777" w:rsidR="000A57EC" w:rsidRPr="000A57EC" w:rsidRDefault="000A57EC" w:rsidP="00E045F0">
      <w:pPr>
        <w:pStyle w:val="49"/>
        <w:shd w:val="clear" w:color="auto" w:fill="auto"/>
        <w:spacing w:line="240" w:lineRule="auto"/>
        <w:ind w:firstLine="547"/>
        <w:rPr>
          <w:color w:val="auto"/>
          <w:sz w:val="28"/>
          <w:szCs w:val="28"/>
        </w:rPr>
      </w:pPr>
      <w:r w:rsidRPr="000A57EC">
        <w:rPr>
          <w:sz w:val="28"/>
          <w:szCs w:val="28"/>
        </w:rPr>
        <w:t>Основни</w:t>
      </w:r>
      <w:r w:rsidR="00954F73">
        <w:rPr>
          <w:sz w:val="28"/>
          <w:szCs w:val="28"/>
        </w:rPr>
        <w:t>м</w:t>
      </w:r>
      <w:r w:rsidRPr="000A57EC">
        <w:rPr>
          <w:sz w:val="28"/>
          <w:szCs w:val="28"/>
        </w:rPr>
        <w:t xml:space="preserve"> параметр</w:t>
      </w:r>
      <w:r w:rsidR="00954F73">
        <w:rPr>
          <w:sz w:val="28"/>
          <w:szCs w:val="28"/>
        </w:rPr>
        <w:t>ом</w:t>
      </w:r>
      <w:r w:rsidRPr="000A57EC">
        <w:rPr>
          <w:sz w:val="28"/>
          <w:szCs w:val="28"/>
        </w:rPr>
        <w:t xml:space="preserve"> мікроклімату в спорудах захищеного ґрунту </w:t>
      </w:r>
      <w:r w:rsidR="00954F73">
        <w:rPr>
          <w:sz w:val="28"/>
          <w:szCs w:val="28"/>
        </w:rPr>
        <w:t>є</w:t>
      </w:r>
      <w:r w:rsidRPr="000A57EC">
        <w:rPr>
          <w:sz w:val="28"/>
          <w:szCs w:val="28"/>
        </w:rPr>
        <w:t xml:space="preserve"> температура повітря</w:t>
      </w:r>
      <w:r w:rsidR="00954F73">
        <w:rPr>
          <w:sz w:val="28"/>
          <w:szCs w:val="28"/>
        </w:rPr>
        <w:t>. Крім температури</w:t>
      </w:r>
      <w:r w:rsidR="00954F73" w:rsidRPr="000A57EC">
        <w:rPr>
          <w:sz w:val="28"/>
          <w:szCs w:val="28"/>
        </w:rPr>
        <w:t xml:space="preserve"> повітря велике значення</w:t>
      </w:r>
      <w:r w:rsidR="006A03B7">
        <w:rPr>
          <w:sz w:val="28"/>
          <w:szCs w:val="28"/>
          <w:lang w:val="ru-RU"/>
        </w:rPr>
        <w:t xml:space="preserve"> </w:t>
      </w:r>
      <w:r w:rsidR="006A03B7" w:rsidRPr="006A03B7">
        <w:rPr>
          <w:sz w:val="28"/>
          <w:szCs w:val="28"/>
        </w:rPr>
        <w:t>для вирощування рослин</w:t>
      </w:r>
      <w:r w:rsidR="00954F73" w:rsidRPr="000A57EC">
        <w:rPr>
          <w:sz w:val="28"/>
          <w:szCs w:val="28"/>
        </w:rPr>
        <w:t xml:space="preserve"> має також і температура ґрунту.</w:t>
      </w:r>
      <w:r w:rsidR="00954F73">
        <w:rPr>
          <w:sz w:val="28"/>
          <w:szCs w:val="28"/>
        </w:rPr>
        <w:t xml:space="preserve"> </w:t>
      </w:r>
      <w:r w:rsidRPr="000A57EC">
        <w:rPr>
          <w:sz w:val="28"/>
          <w:szCs w:val="28"/>
        </w:rPr>
        <w:t xml:space="preserve">Рекомендовані значення температури повітря для деяких культур наведені в </w:t>
      </w:r>
      <w:r w:rsidRPr="00C702CB">
        <w:rPr>
          <w:sz w:val="28"/>
          <w:szCs w:val="28"/>
        </w:rPr>
        <w:t xml:space="preserve">таблиці 12, </w:t>
      </w:r>
      <w:r w:rsidRPr="00C702CB">
        <w:rPr>
          <w:color w:val="auto"/>
          <w:sz w:val="28"/>
          <w:szCs w:val="28"/>
        </w:rPr>
        <w:t>дод. В.</w:t>
      </w:r>
    </w:p>
    <w:p w14:paraId="280C6180" w14:textId="77777777" w:rsidR="000A57EC" w:rsidRPr="000A57EC" w:rsidRDefault="00954F73" w:rsidP="00E045F0">
      <w:pPr>
        <w:pStyle w:val="49"/>
        <w:shd w:val="clear" w:color="auto" w:fill="auto"/>
        <w:spacing w:line="240" w:lineRule="auto"/>
        <w:ind w:firstLine="547"/>
        <w:rPr>
          <w:sz w:val="28"/>
          <w:szCs w:val="28"/>
        </w:rPr>
      </w:pPr>
      <w:r>
        <w:rPr>
          <w:sz w:val="28"/>
          <w:szCs w:val="28"/>
        </w:rPr>
        <w:t>Т</w:t>
      </w:r>
      <w:r w:rsidR="000A57EC" w:rsidRPr="000A57EC">
        <w:rPr>
          <w:sz w:val="28"/>
          <w:szCs w:val="28"/>
        </w:rPr>
        <w:t xml:space="preserve">емпературний перепад між ґрунтом і повітрям не </w:t>
      </w:r>
      <w:r>
        <w:rPr>
          <w:sz w:val="28"/>
          <w:szCs w:val="28"/>
        </w:rPr>
        <w:t>має</w:t>
      </w:r>
      <w:r w:rsidR="000A57EC" w:rsidRPr="000A57EC">
        <w:rPr>
          <w:sz w:val="28"/>
          <w:szCs w:val="28"/>
        </w:rPr>
        <w:t xml:space="preserve"> перевищувати 3…5°С</w:t>
      </w:r>
      <w:r>
        <w:rPr>
          <w:sz w:val="28"/>
          <w:szCs w:val="28"/>
        </w:rPr>
        <w:t>. При цьому</w:t>
      </w:r>
      <w:r w:rsidR="000A57EC" w:rsidRPr="000A57EC">
        <w:rPr>
          <w:sz w:val="28"/>
          <w:szCs w:val="28"/>
        </w:rPr>
        <w:t xml:space="preserve"> вдень повітря повинно нагріватися більше, ніж ґрунт, а вночі – навпаки.</w:t>
      </w:r>
      <w:r>
        <w:rPr>
          <w:sz w:val="28"/>
          <w:szCs w:val="28"/>
        </w:rPr>
        <w:t xml:space="preserve"> </w:t>
      </w:r>
      <w:r w:rsidR="007849ED">
        <w:rPr>
          <w:sz w:val="28"/>
          <w:szCs w:val="28"/>
        </w:rPr>
        <w:t>Для забезпечення відзначених параметрів здійснюють гр</w:t>
      </w:r>
      <w:r w:rsidR="007849ED" w:rsidRPr="000A57EC">
        <w:rPr>
          <w:sz w:val="28"/>
          <w:szCs w:val="28"/>
        </w:rPr>
        <w:t>унтов</w:t>
      </w:r>
      <w:r w:rsidR="007849ED">
        <w:rPr>
          <w:sz w:val="28"/>
          <w:szCs w:val="28"/>
        </w:rPr>
        <w:t>е</w:t>
      </w:r>
      <w:r w:rsidR="007849ED" w:rsidRPr="000A57EC">
        <w:rPr>
          <w:sz w:val="28"/>
          <w:szCs w:val="28"/>
        </w:rPr>
        <w:t>, повітрян</w:t>
      </w:r>
      <w:r w:rsidR="007849ED">
        <w:rPr>
          <w:sz w:val="28"/>
          <w:szCs w:val="28"/>
        </w:rPr>
        <w:t>е</w:t>
      </w:r>
      <w:r w:rsidR="007849ED" w:rsidRPr="000A57EC">
        <w:rPr>
          <w:sz w:val="28"/>
          <w:szCs w:val="28"/>
        </w:rPr>
        <w:t xml:space="preserve"> </w:t>
      </w:r>
      <w:r w:rsidR="007849ED">
        <w:rPr>
          <w:sz w:val="28"/>
          <w:szCs w:val="28"/>
        </w:rPr>
        <w:t>або</w:t>
      </w:r>
      <w:r w:rsidR="007849ED" w:rsidRPr="000A57EC">
        <w:rPr>
          <w:sz w:val="28"/>
          <w:szCs w:val="28"/>
        </w:rPr>
        <w:t xml:space="preserve"> комбінован</w:t>
      </w:r>
      <w:r w:rsidR="007849ED">
        <w:rPr>
          <w:sz w:val="28"/>
          <w:szCs w:val="28"/>
        </w:rPr>
        <w:t>е е</w:t>
      </w:r>
      <w:r w:rsidR="000A57EC" w:rsidRPr="000A57EC">
        <w:rPr>
          <w:sz w:val="28"/>
          <w:szCs w:val="28"/>
        </w:rPr>
        <w:t>лектрообігрівання парників і теплиць.</w:t>
      </w:r>
    </w:p>
    <w:p w14:paraId="7E0540D7"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Ґрунтов</w:t>
      </w:r>
      <w:r w:rsidR="007849ED">
        <w:rPr>
          <w:sz w:val="28"/>
          <w:szCs w:val="28"/>
        </w:rPr>
        <w:t>е обігрівання</w:t>
      </w:r>
      <w:r w:rsidRPr="000A57EC">
        <w:rPr>
          <w:sz w:val="28"/>
          <w:szCs w:val="28"/>
        </w:rPr>
        <w:t xml:space="preserve"> забезпечує </w:t>
      </w:r>
      <w:r w:rsidR="007849ED">
        <w:rPr>
          <w:sz w:val="28"/>
          <w:szCs w:val="28"/>
        </w:rPr>
        <w:t>най</w:t>
      </w:r>
      <w:r w:rsidRPr="000A57EC">
        <w:rPr>
          <w:sz w:val="28"/>
          <w:szCs w:val="28"/>
        </w:rPr>
        <w:t>швидке розігрівання парників і теплиць</w:t>
      </w:r>
      <w:r w:rsidR="007849ED">
        <w:rPr>
          <w:sz w:val="28"/>
          <w:szCs w:val="28"/>
        </w:rPr>
        <w:t>. Воно</w:t>
      </w:r>
      <w:r w:rsidRPr="000A57EC">
        <w:rPr>
          <w:sz w:val="28"/>
          <w:szCs w:val="28"/>
        </w:rPr>
        <w:t xml:space="preserve"> відзначається</w:t>
      </w:r>
      <w:r w:rsidR="007849ED">
        <w:rPr>
          <w:sz w:val="28"/>
          <w:szCs w:val="28"/>
        </w:rPr>
        <w:t xml:space="preserve"> також</w:t>
      </w:r>
      <w:r w:rsidRPr="000A57EC">
        <w:rPr>
          <w:sz w:val="28"/>
          <w:szCs w:val="28"/>
        </w:rPr>
        <w:t xml:space="preserve"> найменшою енергомісткістю і </w:t>
      </w:r>
      <w:r w:rsidR="007849ED">
        <w:rPr>
          <w:sz w:val="28"/>
          <w:szCs w:val="28"/>
        </w:rPr>
        <w:t>значною</w:t>
      </w:r>
      <w:r w:rsidRPr="000A57EC">
        <w:rPr>
          <w:sz w:val="28"/>
          <w:szCs w:val="28"/>
        </w:rPr>
        <w:t xml:space="preserve"> теплоакумулюючою здатністю, а тому до</w:t>
      </w:r>
      <w:r w:rsidR="007849ED">
        <w:rPr>
          <w:sz w:val="28"/>
          <w:szCs w:val="28"/>
        </w:rPr>
        <w:t>зволяє робити</w:t>
      </w:r>
      <w:r w:rsidRPr="000A57EC">
        <w:rPr>
          <w:sz w:val="28"/>
          <w:szCs w:val="28"/>
        </w:rPr>
        <w:t xml:space="preserve"> перерви в електропостачанні.</w:t>
      </w:r>
    </w:p>
    <w:p w14:paraId="2A95740A"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При повітряному обігріванні витрата електроенергії</w:t>
      </w:r>
      <w:r w:rsidR="006A2ACC">
        <w:rPr>
          <w:sz w:val="28"/>
          <w:szCs w:val="28"/>
        </w:rPr>
        <w:t>,</w:t>
      </w:r>
      <w:r w:rsidRPr="000A57EC">
        <w:rPr>
          <w:sz w:val="28"/>
          <w:szCs w:val="28"/>
        </w:rPr>
        <w:t xml:space="preserve"> порівняно з </w:t>
      </w:r>
      <w:r w:rsidRPr="000A57EC">
        <w:rPr>
          <w:sz w:val="28"/>
          <w:szCs w:val="28"/>
        </w:rPr>
        <w:lastRenderedPageBreak/>
        <w:t>ґрунтовим</w:t>
      </w:r>
      <w:r w:rsidR="007849ED">
        <w:rPr>
          <w:sz w:val="28"/>
          <w:szCs w:val="28"/>
        </w:rPr>
        <w:t>, збільшується приблизно на 50%</w:t>
      </w:r>
      <w:r w:rsidRPr="000A57EC">
        <w:rPr>
          <w:sz w:val="28"/>
          <w:szCs w:val="28"/>
        </w:rPr>
        <w:t xml:space="preserve">. </w:t>
      </w:r>
      <w:r w:rsidR="007849ED">
        <w:rPr>
          <w:sz w:val="28"/>
          <w:szCs w:val="28"/>
        </w:rPr>
        <w:t>При цьому г</w:t>
      </w:r>
      <w:r w:rsidRPr="000A57EC">
        <w:rPr>
          <w:sz w:val="28"/>
          <w:szCs w:val="28"/>
        </w:rPr>
        <w:t xml:space="preserve">рунт розігрівається повільно, теплоти акумулюється мало. </w:t>
      </w:r>
      <w:r w:rsidR="007849ED">
        <w:rPr>
          <w:sz w:val="28"/>
          <w:szCs w:val="28"/>
        </w:rPr>
        <w:t>Проте п</w:t>
      </w:r>
      <w:r w:rsidRPr="000A57EC">
        <w:rPr>
          <w:sz w:val="28"/>
          <w:szCs w:val="28"/>
        </w:rPr>
        <w:t>еревагою повітряного способу є менші капітальні вкладення на будівництво</w:t>
      </w:r>
      <w:r w:rsidR="007849ED">
        <w:rPr>
          <w:sz w:val="28"/>
          <w:szCs w:val="28"/>
        </w:rPr>
        <w:t>, тому воно</w:t>
      </w:r>
      <w:r w:rsidRPr="000A57EC">
        <w:rPr>
          <w:sz w:val="28"/>
          <w:szCs w:val="28"/>
        </w:rPr>
        <w:t xml:space="preserve"> рекомендується при середніх та пізніх строках введення парників і теплиць в експлуатацію.</w:t>
      </w:r>
    </w:p>
    <w:p w14:paraId="429167E5"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 xml:space="preserve">Комбіноване (ґрунтово-повітряне) обігрівання забезпечує найкращі умови для рослин, </w:t>
      </w:r>
      <w:r w:rsidR="007849ED">
        <w:rPr>
          <w:sz w:val="28"/>
          <w:szCs w:val="28"/>
        </w:rPr>
        <w:t>проте і</w:t>
      </w:r>
      <w:r w:rsidRPr="000A57EC">
        <w:rPr>
          <w:sz w:val="28"/>
          <w:szCs w:val="28"/>
        </w:rPr>
        <w:t xml:space="preserve"> капітальні затрати при цьому найбільші. </w:t>
      </w:r>
      <w:r w:rsidR="007849ED">
        <w:rPr>
          <w:sz w:val="28"/>
          <w:szCs w:val="28"/>
        </w:rPr>
        <w:t>Його в</w:t>
      </w:r>
      <w:r w:rsidRPr="000A57EC">
        <w:rPr>
          <w:sz w:val="28"/>
          <w:szCs w:val="28"/>
        </w:rPr>
        <w:t>икористову</w:t>
      </w:r>
      <w:r w:rsidR="007849ED">
        <w:rPr>
          <w:sz w:val="28"/>
          <w:szCs w:val="28"/>
        </w:rPr>
        <w:t>ють</w:t>
      </w:r>
      <w:r w:rsidRPr="000A57EC">
        <w:rPr>
          <w:sz w:val="28"/>
          <w:szCs w:val="28"/>
        </w:rPr>
        <w:t xml:space="preserve"> за ранніх строків введення в експлуатацію парників і теплиць.</w:t>
      </w:r>
    </w:p>
    <w:p w14:paraId="5F4B81E0" w14:textId="77777777" w:rsidR="000A57EC" w:rsidRPr="000A57EC" w:rsidRDefault="007849ED" w:rsidP="00E045F0">
      <w:pPr>
        <w:pStyle w:val="49"/>
        <w:shd w:val="clear" w:color="auto" w:fill="auto"/>
        <w:spacing w:line="240" w:lineRule="auto"/>
        <w:ind w:firstLine="547"/>
        <w:rPr>
          <w:sz w:val="28"/>
          <w:szCs w:val="28"/>
        </w:rPr>
      </w:pPr>
      <w:r>
        <w:rPr>
          <w:sz w:val="28"/>
          <w:szCs w:val="28"/>
        </w:rPr>
        <w:t>Тому, враховуючи відзначене, в</w:t>
      </w:r>
      <w:r w:rsidR="000A57EC" w:rsidRPr="000A57EC">
        <w:rPr>
          <w:sz w:val="28"/>
          <w:szCs w:val="28"/>
        </w:rPr>
        <w:t xml:space="preserve"> парниках найчастіше влаштовують ґрунтове обігрівання, а в теплицях</w:t>
      </w:r>
      <w:r>
        <w:rPr>
          <w:sz w:val="28"/>
          <w:szCs w:val="28"/>
        </w:rPr>
        <w:t>,</w:t>
      </w:r>
      <w:r w:rsidR="000A57EC" w:rsidRPr="000A57EC">
        <w:rPr>
          <w:sz w:val="28"/>
          <w:szCs w:val="28"/>
        </w:rPr>
        <w:t xml:space="preserve"> при ранніх строках введення в експлуатацію використовують ґрунтово-повітряне обігрівання, при пізніх – </w:t>
      </w:r>
      <w:r>
        <w:rPr>
          <w:sz w:val="28"/>
          <w:szCs w:val="28"/>
        </w:rPr>
        <w:t>лише</w:t>
      </w:r>
      <w:r w:rsidR="000A57EC" w:rsidRPr="000A57EC">
        <w:rPr>
          <w:sz w:val="28"/>
          <w:szCs w:val="28"/>
        </w:rPr>
        <w:t xml:space="preserve"> повітряне.</w:t>
      </w:r>
    </w:p>
    <w:p w14:paraId="6EC2455D" w14:textId="77777777" w:rsidR="000A57EC" w:rsidRPr="000A57EC" w:rsidRDefault="007849ED" w:rsidP="00E045F0">
      <w:pPr>
        <w:pStyle w:val="49"/>
        <w:shd w:val="clear" w:color="auto" w:fill="auto"/>
        <w:spacing w:line="240" w:lineRule="auto"/>
        <w:ind w:firstLine="547"/>
        <w:rPr>
          <w:sz w:val="28"/>
          <w:szCs w:val="28"/>
        </w:rPr>
      </w:pPr>
      <w:r>
        <w:rPr>
          <w:sz w:val="28"/>
          <w:szCs w:val="28"/>
        </w:rPr>
        <w:t xml:space="preserve">Для реалізації перерахованих видів обігрівання </w:t>
      </w:r>
      <w:r w:rsidRPr="000A57EC">
        <w:rPr>
          <w:sz w:val="28"/>
          <w:szCs w:val="28"/>
        </w:rPr>
        <w:t>у парниках і теплицях</w:t>
      </w:r>
      <w:r>
        <w:rPr>
          <w:sz w:val="28"/>
          <w:szCs w:val="28"/>
        </w:rPr>
        <w:t xml:space="preserve"> р</w:t>
      </w:r>
      <w:r w:rsidR="000A57EC" w:rsidRPr="000A57EC">
        <w:rPr>
          <w:sz w:val="28"/>
          <w:szCs w:val="28"/>
        </w:rPr>
        <w:t>озроблено декілька способів: елементне, електродне, електрокалориферне та променисте. Найпоширеніш</w:t>
      </w:r>
      <w:r>
        <w:rPr>
          <w:sz w:val="28"/>
          <w:szCs w:val="28"/>
        </w:rPr>
        <w:t>ими є</w:t>
      </w:r>
      <w:r w:rsidR="000A57EC" w:rsidRPr="000A57EC">
        <w:rPr>
          <w:sz w:val="28"/>
          <w:szCs w:val="28"/>
        </w:rPr>
        <w:t xml:space="preserve"> елементн</w:t>
      </w:r>
      <w:r w:rsidR="006A2ACC">
        <w:rPr>
          <w:sz w:val="28"/>
          <w:szCs w:val="28"/>
        </w:rPr>
        <w:t>ий</w:t>
      </w:r>
      <w:r w:rsidR="000A57EC" w:rsidRPr="000A57EC">
        <w:rPr>
          <w:sz w:val="28"/>
          <w:szCs w:val="28"/>
        </w:rPr>
        <w:t xml:space="preserve"> та електрокалориферн</w:t>
      </w:r>
      <w:r w:rsidR="006A2ACC">
        <w:rPr>
          <w:sz w:val="28"/>
          <w:szCs w:val="28"/>
        </w:rPr>
        <w:t>ий</w:t>
      </w:r>
      <w:r w:rsidR="000A57EC" w:rsidRPr="000A57EC">
        <w:rPr>
          <w:sz w:val="28"/>
          <w:szCs w:val="28"/>
        </w:rPr>
        <w:t xml:space="preserve"> способи електронагрівання.</w:t>
      </w:r>
    </w:p>
    <w:p w14:paraId="2DEBFC91"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 xml:space="preserve">При елементному обігріванні використовують </w:t>
      </w:r>
      <w:r w:rsidR="007849ED">
        <w:rPr>
          <w:sz w:val="28"/>
          <w:szCs w:val="28"/>
        </w:rPr>
        <w:t>наступні</w:t>
      </w:r>
      <w:r w:rsidRPr="000A57EC">
        <w:rPr>
          <w:sz w:val="28"/>
          <w:szCs w:val="28"/>
        </w:rPr>
        <w:t xml:space="preserve"> нагрівні елементи: стальний оцинкований дріт діаметром 2…3мм в ізоляційних </w:t>
      </w:r>
      <w:r w:rsidR="006A2ACC">
        <w:rPr>
          <w:sz w:val="28"/>
          <w:szCs w:val="28"/>
        </w:rPr>
        <w:t>т</w:t>
      </w:r>
      <w:r w:rsidRPr="000A57EC">
        <w:rPr>
          <w:sz w:val="28"/>
          <w:szCs w:val="28"/>
        </w:rPr>
        <w:t xml:space="preserve">рубах; нагрівні проводи </w:t>
      </w:r>
      <w:r w:rsidRPr="000A57EC">
        <w:rPr>
          <w:rStyle w:val="af5"/>
          <w:rFonts w:eastAsia="Century Gothic"/>
          <w:i w:val="0"/>
          <w:sz w:val="28"/>
          <w:szCs w:val="28"/>
          <w:lang w:val="uk-UA"/>
        </w:rPr>
        <w:t>ПОСХВ, ПОСХП</w:t>
      </w:r>
      <w:r w:rsidRPr="000A57EC">
        <w:rPr>
          <w:i/>
          <w:sz w:val="28"/>
          <w:szCs w:val="28"/>
        </w:rPr>
        <w:t xml:space="preserve"> </w:t>
      </w:r>
      <w:r w:rsidRPr="000A57EC">
        <w:rPr>
          <w:sz w:val="28"/>
          <w:szCs w:val="28"/>
        </w:rPr>
        <w:t>та ПОСХВТ; неізольований дріт діаметром 5…7мм, прокладений у шарі піску або безпосередньо в ґрунті при зниженій напрузі живлення (50В); стальний дріт, прокладений у шарі асфальтобетону.</w:t>
      </w:r>
    </w:p>
    <w:p w14:paraId="51452336" w14:textId="77777777" w:rsidR="000A57EC" w:rsidRPr="000A57EC" w:rsidRDefault="00881402" w:rsidP="00E045F0">
      <w:pPr>
        <w:pStyle w:val="49"/>
        <w:shd w:val="clear" w:color="auto" w:fill="auto"/>
        <w:spacing w:line="240" w:lineRule="auto"/>
        <w:ind w:firstLine="547"/>
        <w:rPr>
          <w:sz w:val="28"/>
          <w:szCs w:val="28"/>
        </w:rPr>
      </w:pPr>
      <w:r>
        <w:rPr>
          <w:sz w:val="28"/>
          <w:szCs w:val="28"/>
        </w:rPr>
        <w:t xml:space="preserve">Відзначимо переваги тих чи інших </w:t>
      </w:r>
      <w:r w:rsidRPr="000A57EC">
        <w:rPr>
          <w:sz w:val="28"/>
          <w:szCs w:val="28"/>
        </w:rPr>
        <w:t>нагрівн</w:t>
      </w:r>
      <w:r>
        <w:rPr>
          <w:sz w:val="28"/>
          <w:szCs w:val="28"/>
        </w:rPr>
        <w:t>их</w:t>
      </w:r>
      <w:r w:rsidRPr="000A57EC">
        <w:rPr>
          <w:sz w:val="28"/>
          <w:szCs w:val="28"/>
        </w:rPr>
        <w:t xml:space="preserve"> елемент</w:t>
      </w:r>
      <w:r>
        <w:rPr>
          <w:sz w:val="28"/>
          <w:szCs w:val="28"/>
        </w:rPr>
        <w:t>ів.</w:t>
      </w:r>
      <w:r w:rsidRPr="000A57EC">
        <w:rPr>
          <w:sz w:val="28"/>
          <w:szCs w:val="28"/>
        </w:rPr>
        <w:t xml:space="preserve"> </w:t>
      </w:r>
      <w:r>
        <w:rPr>
          <w:sz w:val="28"/>
          <w:szCs w:val="28"/>
        </w:rPr>
        <w:t xml:space="preserve">Використання </w:t>
      </w:r>
      <w:r w:rsidR="000A57EC" w:rsidRPr="000A57EC">
        <w:rPr>
          <w:sz w:val="28"/>
          <w:szCs w:val="28"/>
        </w:rPr>
        <w:t>стальн</w:t>
      </w:r>
      <w:r>
        <w:rPr>
          <w:sz w:val="28"/>
          <w:szCs w:val="28"/>
        </w:rPr>
        <w:t>ого</w:t>
      </w:r>
      <w:r w:rsidR="000A57EC" w:rsidRPr="000A57EC">
        <w:rPr>
          <w:sz w:val="28"/>
          <w:szCs w:val="28"/>
        </w:rPr>
        <w:t xml:space="preserve"> дрот</w:t>
      </w:r>
      <w:r>
        <w:rPr>
          <w:sz w:val="28"/>
          <w:szCs w:val="28"/>
        </w:rPr>
        <w:t>у</w:t>
      </w:r>
      <w:r w:rsidR="000A57EC" w:rsidRPr="000A57EC">
        <w:rPr>
          <w:sz w:val="28"/>
          <w:szCs w:val="28"/>
        </w:rPr>
        <w:t xml:space="preserve"> в ізоляційних трубах відзначається простотою виконання монтажних робіт, легкістю заміни дроту </w:t>
      </w:r>
      <w:r>
        <w:rPr>
          <w:sz w:val="28"/>
          <w:szCs w:val="28"/>
        </w:rPr>
        <w:t>у</w:t>
      </w:r>
      <w:r w:rsidR="000A57EC" w:rsidRPr="000A57EC">
        <w:rPr>
          <w:sz w:val="28"/>
          <w:szCs w:val="28"/>
        </w:rPr>
        <w:t xml:space="preserve"> разі перегоряння, доброю ізоляцією нагрівного елемента. Недоліками </w:t>
      </w:r>
      <w:r>
        <w:rPr>
          <w:sz w:val="28"/>
          <w:szCs w:val="28"/>
        </w:rPr>
        <w:t>даного</w:t>
      </w:r>
      <w:r w:rsidR="000A57EC" w:rsidRPr="000A57EC">
        <w:rPr>
          <w:sz w:val="28"/>
          <w:szCs w:val="28"/>
        </w:rPr>
        <w:t xml:space="preserve"> способу є дефіцитність</w:t>
      </w:r>
      <w:r>
        <w:rPr>
          <w:sz w:val="28"/>
          <w:szCs w:val="28"/>
        </w:rPr>
        <w:t xml:space="preserve"> та вартість</w:t>
      </w:r>
      <w:r w:rsidR="000A57EC" w:rsidRPr="000A57EC">
        <w:rPr>
          <w:sz w:val="28"/>
          <w:szCs w:val="28"/>
        </w:rPr>
        <w:t xml:space="preserve"> азбестоцементних труб, невеликий </w:t>
      </w:r>
      <w:r>
        <w:rPr>
          <w:sz w:val="28"/>
          <w:szCs w:val="28"/>
        </w:rPr>
        <w:t>термін</w:t>
      </w:r>
      <w:r w:rsidR="000A57EC" w:rsidRPr="000A57EC">
        <w:rPr>
          <w:sz w:val="28"/>
          <w:szCs w:val="28"/>
        </w:rPr>
        <w:t xml:space="preserve"> служби дроту (1</w:t>
      </w:r>
      <w:r w:rsidR="00F27B94" w:rsidRPr="00F27B94">
        <w:rPr>
          <w:sz w:val="28"/>
          <w:szCs w:val="28"/>
        </w:rPr>
        <w:t>-</w:t>
      </w:r>
      <w:r w:rsidR="000A57EC" w:rsidRPr="000A57EC">
        <w:rPr>
          <w:sz w:val="28"/>
          <w:szCs w:val="28"/>
        </w:rPr>
        <w:t>2</w:t>
      </w:r>
      <w:r w:rsidR="00F27B94" w:rsidRPr="00F27B94">
        <w:rPr>
          <w:sz w:val="28"/>
          <w:szCs w:val="28"/>
        </w:rPr>
        <w:t xml:space="preserve"> </w:t>
      </w:r>
      <w:r w:rsidR="000A57EC" w:rsidRPr="000A57EC">
        <w:rPr>
          <w:sz w:val="28"/>
          <w:szCs w:val="28"/>
        </w:rPr>
        <w:t>р</w:t>
      </w:r>
      <w:r w:rsidR="00F27B94" w:rsidRPr="00F27B94">
        <w:rPr>
          <w:sz w:val="28"/>
          <w:szCs w:val="28"/>
        </w:rPr>
        <w:t>оки</w:t>
      </w:r>
      <w:r w:rsidR="000A57EC" w:rsidRPr="000A57EC">
        <w:rPr>
          <w:sz w:val="28"/>
          <w:szCs w:val="28"/>
        </w:rPr>
        <w:t>), втрати до 20% корисної площі парників, зайнятої трубами повітряного обігрівання і монтажними каналами у торці.</w:t>
      </w:r>
    </w:p>
    <w:p w14:paraId="6464B4F8" w14:textId="77777777" w:rsidR="00881402" w:rsidRDefault="000A57EC" w:rsidP="00E045F0">
      <w:pPr>
        <w:pStyle w:val="49"/>
        <w:shd w:val="clear" w:color="auto" w:fill="auto"/>
        <w:spacing w:line="240" w:lineRule="auto"/>
        <w:ind w:firstLine="547"/>
        <w:rPr>
          <w:sz w:val="28"/>
          <w:szCs w:val="28"/>
        </w:rPr>
      </w:pPr>
      <w:r w:rsidRPr="000A57EC">
        <w:rPr>
          <w:sz w:val="28"/>
          <w:szCs w:val="28"/>
        </w:rPr>
        <w:t>Переваги обігрівання неізольованим стальним дротом</w:t>
      </w:r>
      <w:r w:rsidR="006A2ACC">
        <w:rPr>
          <w:sz w:val="28"/>
          <w:szCs w:val="28"/>
        </w:rPr>
        <w:t>,</w:t>
      </w:r>
      <w:r w:rsidRPr="000A57EC">
        <w:rPr>
          <w:sz w:val="28"/>
          <w:szCs w:val="28"/>
        </w:rPr>
        <w:t xml:space="preserve"> при зниженій напрузі живлення</w:t>
      </w:r>
      <w:r w:rsidR="00881402">
        <w:rPr>
          <w:sz w:val="28"/>
          <w:szCs w:val="28"/>
        </w:rPr>
        <w:t>:</w:t>
      </w:r>
      <w:r w:rsidRPr="000A57EC">
        <w:rPr>
          <w:sz w:val="28"/>
          <w:szCs w:val="28"/>
        </w:rPr>
        <w:t xml:space="preserve"> простот</w:t>
      </w:r>
      <w:r w:rsidR="00881402">
        <w:rPr>
          <w:sz w:val="28"/>
          <w:szCs w:val="28"/>
        </w:rPr>
        <w:t>а</w:t>
      </w:r>
      <w:r w:rsidRPr="000A57EC">
        <w:rPr>
          <w:sz w:val="28"/>
          <w:szCs w:val="28"/>
        </w:rPr>
        <w:t xml:space="preserve"> конструкції та монтажу нагрівного пристрою, підвищен</w:t>
      </w:r>
      <w:r w:rsidR="00881402">
        <w:rPr>
          <w:sz w:val="28"/>
          <w:szCs w:val="28"/>
        </w:rPr>
        <w:t>ий</w:t>
      </w:r>
      <w:r w:rsidRPr="000A57EC">
        <w:rPr>
          <w:sz w:val="28"/>
          <w:szCs w:val="28"/>
        </w:rPr>
        <w:t xml:space="preserve"> </w:t>
      </w:r>
      <w:r w:rsidR="006A2ACC">
        <w:rPr>
          <w:sz w:val="28"/>
          <w:szCs w:val="28"/>
        </w:rPr>
        <w:t>термін</w:t>
      </w:r>
      <w:r w:rsidRPr="000A57EC">
        <w:rPr>
          <w:sz w:val="28"/>
          <w:szCs w:val="28"/>
        </w:rPr>
        <w:t xml:space="preserve"> служби (8</w:t>
      </w:r>
      <w:r w:rsidR="00F27B94" w:rsidRPr="00F27B94">
        <w:rPr>
          <w:sz w:val="28"/>
          <w:szCs w:val="28"/>
        </w:rPr>
        <w:t>-</w:t>
      </w:r>
      <w:r w:rsidRPr="000A57EC">
        <w:rPr>
          <w:sz w:val="28"/>
          <w:szCs w:val="28"/>
        </w:rPr>
        <w:t>10</w:t>
      </w:r>
      <w:r w:rsidR="00F27B94" w:rsidRPr="00F27B94">
        <w:rPr>
          <w:sz w:val="28"/>
          <w:szCs w:val="28"/>
        </w:rPr>
        <w:t xml:space="preserve"> </w:t>
      </w:r>
      <w:r w:rsidRPr="000A57EC">
        <w:rPr>
          <w:sz w:val="28"/>
          <w:szCs w:val="28"/>
        </w:rPr>
        <w:t>р</w:t>
      </w:r>
      <w:r w:rsidR="00F27B94" w:rsidRPr="00F27B94">
        <w:rPr>
          <w:sz w:val="28"/>
          <w:szCs w:val="28"/>
        </w:rPr>
        <w:t>ок</w:t>
      </w:r>
      <w:r w:rsidR="00F27B94">
        <w:rPr>
          <w:sz w:val="28"/>
          <w:szCs w:val="28"/>
        </w:rPr>
        <w:t>ів</w:t>
      </w:r>
      <w:r w:rsidRPr="000A57EC">
        <w:rPr>
          <w:sz w:val="28"/>
          <w:szCs w:val="28"/>
        </w:rPr>
        <w:t>), рівномірн</w:t>
      </w:r>
      <w:r w:rsidR="00881402">
        <w:rPr>
          <w:sz w:val="28"/>
          <w:szCs w:val="28"/>
        </w:rPr>
        <w:t>ість</w:t>
      </w:r>
      <w:r w:rsidRPr="000A57EC">
        <w:rPr>
          <w:sz w:val="28"/>
          <w:szCs w:val="28"/>
        </w:rPr>
        <w:t xml:space="preserve"> температурного поля, легк</w:t>
      </w:r>
      <w:r w:rsidR="00881402">
        <w:rPr>
          <w:sz w:val="28"/>
          <w:szCs w:val="28"/>
        </w:rPr>
        <w:t>ість</w:t>
      </w:r>
      <w:r w:rsidRPr="000A57EC">
        <w:rPr>
          <w:sz w:val="28"/>
          <w:szCs w:val="28"/>
        </w:rPr>
        <w:t xml:space="preserve"> розігрівання ґрунту, </w:t>
      </w:r>
      <w:r w:rsidR="00135BF3">
        <w:rPr>
          <w:sz w:val="28"/>
          <w:szCs w:val="28"/>
        </w:rPr>
        <w:t>невелик</w:t>
      </w:r>
      <w:r w:rsidR="00881402">
        <w:rPr>
          <w:sz w:val="28"/>
          <w:szCs w:val="28"/>
        </w:rPr>
        <w:t>і</w:t>
      </w:r>
      <w:r w:rsidR="00135BF3">
        <w:rPr>
          <w:sz w:val="28"/>
          <w:szCs w:val="28"/>
        </w:rPr>
        <w:t xml:space="preserve"> капітальн</w:t>
      </w:r>
      <w:r w:rsidR="00881402">
        <w:rPr>
          <w:sz w:val="28"/>
          <w:szCs w:val="28"/>
        </w:rPr>
        <w:t>і</w:t>
      </w:r>
      <w:r w:rsidR="00135BF3">
        <w:rPr>
          <w:sz w:val="28"/>
          <w:szCs w:val="28"/>
        </w:rPr>
        <w:t xml:space="preserve"> вкладен</w:t>
      </w:r>
      <w:r w:rsidR="006A2ACC">
        <w:rPr>
          <w:sz w:val="28"/>
          <w:szCs w:val="28"/>
        </w:rPr>
        <w:t>ня</w:t>
      </w:r>
      <w:r w:rsidRPr="000A57EC">
        <w:rPr>
          <w:sz w:val="28"/>
          <w:szCs w:val="28"/>
        </w:rPr>
        <w:t xml:space="preserve"> </w:t>
      </w:r>
      <w:r w:rsidR="00881402">
        <w:rPr>
          <w:sz w:val="28"/>
          <w:szCs w:val="28"/>
        </w:rPr>
        <w:t>та</w:t>
      </w:r>
      <w:r w:rsidRPr="000A57EC">
        <w:rPr>
          <w:sz w:val="28"/>
          <w:szCs w:val="28"/>
        </w:rPr>
        <w:t xml:space="preserve"> експлуатаційн</w:t>
      </w:r>
      <w:r w:rsidR="00881402">
        <w:rPr>
          <w:sz w:val="28"/>
          <w:szCs w:val="28"/>
        </w:rPr>
        <w:t>і</w:t>
      </w:r>
      <w:r w:rsidRPr="000A57EC">
        <w:rPr>
          <w:sz w:val="28"/>
          <w:szCs w:val="28"/>
        </w:rPr>
        <w:t xml:space="preserve"> витрат</w:t>
      </w:r>
      <w:r w:rsidR="00881402">
        <w:rPr>
          <w:sz w:val="28"/>
          <w:szCs w:val="28"/>
        </w:rPr>
        <w:t>и</w:t>
      </w:r>
      <w:r w:rsidRPr="000A57EC">
        <w:rPr>
          <w:sz w:val="28"/>
          <w:szCs w:val="28"/>
        </w:rPr>
        <w:t xml:space="preserve">. </w:t>
      </w:r>
    </w:p>
    <w:p w14:paraId="067F6C95"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 xml:space="preserve">Недоліками такого способу є необхідність встановлення додаткових знижувальних трансформаторів, складність заміни перегорілого дроту, великі витрати проводів. </w:t>
      </w:r>
      <w:r w:rsidR="00881402">
        <w:rPr>
          <w:sz w:val="28"/>
          <w:szCs w:val="28"/>
        </w:rPr>
        <w:t>До того ж</w:t>
      </w:r>
      <w:r w:rsidRPr="000A57EC">
        <w:rPr>
          <w:sz w:val="28"/>
          <w:szCs w:val="28"/>
        </w:rPr>
        <w:t xml:space="preserve"> несталі електричн</w:t>
      </w:r>
      <w:r w:rsidR="00881402">
        <w:rPr>
          <w:sz w:val="28"/>
          <w:szCs w:val="28"/>
        </w:rPr>
        <w:t>і</w:t>
      </w:r>
      <w:r w:rsidRPr="000A57EC">
        <w:rPr>
          <w:sz w:val="28"/>
          <w:szCs w:val="28"/>
        </w:rPr>
        <w:t xml:space="preserve"> властивост</w:t>
      </w:r>
      <w:r w:rsidR="00881402">
        <w:rPr>
          <w:sz w:val="28"/>
          <w:szCs w:val="28"/>
        </w:rPr>
        <w:t>і</w:t>
      </w:r>
      <w:r w:rsidRPr="000A57EC">
        <w:rPr>
          <w:sz w:val="28"/>
          <w:szCs w:val="28"/>
        </w:rPr>
        <w:t xml:space="preserve"> стального дроту і залежність електропровідності ґрунту від його вологості</w:t>
      </w:r>
      <w:r w:rsidR="00881402">
        <w:rPr>
          <w:sz w:val="28"/>
          <w:szCs w:val="28"/>
        </w:rPr>
        <w:t xml:space="preserve"> значно</w:t>
      </w:r>
      <w:r w:rsidRPr="000A57EC">
        <w:rPr>
          <w:sz w:val="28"/>
          <w:szCs w:val="28"/>
        </w:rPr>
        <w:t xml:space="preserve"> ускладнюють розрахунок нагрівних елементів і регулювання температурного режиму.</w:t>
      </w:r>
    </w:p>
    <w:p w14:paraId="6175457A"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При обігріванні ґрунту парників і теплиць нагрівними проводами ПОСХВ, ПОСХП і ПОСХВТ забезпечується рівномірність розподілу температури, надійність і довговічність нагрівних елементів. До недоліків цього способу належать</w:t>
      </w:r>
      <w:r w:rsidR="00881402" w:rsidRPr="000A57EC">
        <w:rPr>
          <w:sz w:val="28"/>
          <w:szCs w:val="28"/>
        </w:rPr>
        <w:t xml:space="preserve"> збільшені капітальні витрати</w:t>
      </w:r>
      <w:r w:rsidR="00881402">
        <w:rPr>
          <w:sz w:val="28"/>
          <w:szCs w:val="28"/>
        </w:rPr>
        <w:t>,</w:t>
      </w:r>
      <w:r w:rsidR="00881402" w:rsidRPr="000A57EC">
        <w:rPr>
          <w:sz w:val="28"/>
          <w:szCs w:val="28"/>
        </w:rPr>
        <w:t xml:space="preserve"> у зв’язку з необхідністю захисту нагрівного проводу від механічних пошкоджень</w:t>
      </w:r>
      <w:r w:rsidR="00881402">
        <w:rPr>
          <w:sz w:val="28"/>
          <w:szCs w:val="28"/>
        </w:rPr>
        <w:t>, та</w:t>
      </w:r>
      <w:r w:rsidRPr="000A57EC">
        <w:rPr>
          <w:sz w:val="28"/>
          <w:szCs w:val="28"/>
        </w:rPr>
        <w:t xml:space="preserve"> складність заміни нагрівних елементів.</w:t>
      </w:r>
    </w:p>
    <w:p w14:paraId="6AF73FBF" w14:textId="77777777" w:rsidR="000A57EC" w:rsidRPr="000A57EC" w:rsidRDefault="000A57EC" w:rsidP="00E045F0">
      <w:pPr>
        <w:pStyle w:val="49"/>
        <w:shd w:val="clear" w:color="auto" w:fill="auto"/>
        <w:spacing w:line="240" w:lineRule="auto"/>
        <w:ind w:firstLine="547"/>
        <w:rPr>
          <w:sz w:val="28"/>
          <w:szCs w:val="28"/>
        </w:rPr>
      </w:pPr>
      <w:r w:rsidRPr="000A57EC">
        <w:rPr>
          <w:sz w:val="28"/>
          <w:szCs w:val="28"/>
        </w:rPr>
        <w:t xml:space="preserve">Обігрівання асфальтобетонними блоками відзначається довговічністю і </w:t>
      </w:r>
      <w:r w:rsidRPr="00135BF3">
        <w:rPr>
          <w:rStyle w:val="af5"/>
          <w:rFonts w:eastAsia="SimSun"/>
          <w:i w:val="0"/>
          <w:spacing w:val="0"/>
          <w:sz w:val="28"/>
          <w:szCs w:val="28"/>
          <w:lang w:val="uk-UA"/>
        </w:rPr>
        <w:lastRenderedPageBreak/>
        <w:t>високою</w:t>
      </w:r>
      <w:r w:rsidRPr="000A57EC">
        <w:rPr>
          <w:sz w:val="28"/>
          <w:szCs w:val="28"/>
        </w:rPr>
        <w:t xml:space="preserve"> механічною міцністю нагрівників, рівномірністю розподілу температури і великою теплоакумуляційною здатністю. </w:t>
      </w:r>
      <w:r w:rsidR="00881402">
        <w:rPr>
          <w:sz w:val="28"/>
          <w:szCs w:val="28"/>
        </w:rPr>
        <w:t>А о</w:t>
      </w:r>
      <w:r w:rsidRPr="000A57EC">
        <w:rPr>
          <w:sz w:val="28"/>
          <w:szCs w:val="28"/>
        </w:rPr>
        <w:t>сновними недоліками є значна трудомісткість виготовлення нагрівного блок</w:t>
      </w:r>
      <w:r w:rsidR="00881402">
        <w:rPr>
          <w:sz w:val="28"/>
          <w:szCs w:val="28"/>
        </w:rPr>
        <w:t>у</w:t>
      </w:r>
      <w:r w:rsidRPr="000A57EC">
        <w:rPr>
          <w:sz w:val="28"/>
          <w:szCs w:val="28"/>
        </w:rPr>
        <w:t xml:space="preserve"> і неможливість заміни нагрівн</w:t>
      </w:r>
      <w:r w:rsidR="00881402">
        <w:rPr>
          <w:sz w:val="28"/>
          <w:szCs w:val="28"/>
        </w:rPr>
        <w:t>их</w:t>
      </w:r>
      <w:r w:rsidRPr="000A57EC">
        <w:rPr>
          <w:sz w:val="28"/>
          <w:szCs w:val="28"/>
        </w:rPr>
        <w:t xml:space="preserve"> елемент</w:t>
      </w:r>
      <w:r w:rsidR="00881402">
        <w:rPr>
          <w:sz w:val="28"/>
          <w:szCs w:val="28"/>
        </w:rPr>
        <w:t>ів</w:t>
      </w:r>
      <w:r w:rsidRPr="000A57EC">
        <w:rPr>
          <w:sz w:val="28"/>
          <w:szCs w:val="28"/>
        </w:rPr>
        <w:t xml:space="preserve">. </w:t>
      </w:r>
    </w:p>
    <w:p w14:paraId="2A5567D7" w14:textId="77777777" w:rsidR="000A57EC" w:rsidRPr="000A57EC" w:rsidRDefault="000A57EC" w:rsidP="00E045F0">
      <w:pPr>
        <w:pStyle w:val="84"/>
        <w:shd w:val="clear" w:color="auto" w:fill="auto"/>
        <w:spacing w:line="240" w:lineRule="auto"/>
        <w:ind w:firstLine="547"/>
        <w:rPr>
          <w:sz w:val="28"/>
          <w:szCs w:val="28"/>
        </w:rPr>
      </w:pPr>
      <w:r w:rsidRPr="000A57EC">
        <w:rPr>
          <w:sz w:val="28"/>
          <w:szCs w:val="28"/>
        </w:rPr>
        <w:t xml:space="preserve">У теплицях нагрівні елементи зі стального дроту в ізоляційних трубах ненадійні, </w:t>
      </w:r>
      <w:r w:rsidR="00881402">
        <w:rPr>
          <w:sz w:val="28"/>
          <w:szCs w:val="28"/>
        </w:rPr>
        <w:t>оскільки</w:t>
      </w:r>
      <w:r w:rsidRPr="000A57EC">
        <w:rPr>
          <w:sz w:val="28"/>
          <w:szCs w:val="28"/>
        </w:rPr>
        <w:t xml:space="preserve"> під час вирощування овочеві культури поливають </w:t>
      </w:r>
      <w:r w:rsidR="00881402">
        <w:rPr>
          <w:sz w:val="28"/>
          <w:szCs w:val="28"/>
        </w:rPr>
        <w:t xml:space="preserve">значно </w:t>
      </w:r>
      <w:r w:rsidRPr="000A57EC">
        <w:rPr>
          <w:sz w:val="28"/>
          <w:szCs w:val="28"/>
        </w:rPr>
        <w:t xml:space="preserve">більше, ніж </w:t>
      </w:r>
      <w:r w:rsidR="00881402" w:rsidRPr="000A57EC">
        <w:rPr>
          <w:sz w:val="28"/>
          <w:szCs w:val="28"/>
        </w:rPr>
        <w:t xml:space="preserve">розсаду </w:t>
      </w:r>
      <w:r w:rsidR="00881402">
        <w:rPr>
          <w:sz w:val="28"/>
          <w:szCs w:val="28"/>
        </w:rPr>
        <w:t xml:space="preserve"> </w:t>
      </w:r>
      <w:r w:rsidRPr="000A57EC">
        <w:rPr>
          <w:sz w:val="28"/>
          <w:szCs w:val="28"/>
        </w:rPr>
        <w:t xml:space="preserve">у парниках. При цьому зволожується не </w:t>
      </w:r>
      <w:r w:rsidR="006A2ACC">
        <w:rPr>
          <w:sz w:val="28"/>
          <w:szCs w:val="28"/>
        </w:rPr>
        <w:t>лише</w:t>
      </w:r>
      <w:r w:rsidRPr="000A57EC">
        <w:rPr>
          <w:sz w:val="28"/>
          <w:szCs w:val="28"/>
        </w:rPr>
        <w:t xml:space="preserve"> ґрунт, але й шар піску з розміщеними нагрівними елементами, в результаті чого вони часто перегоряють. Більш надійн</w:t>
      </w:r>
      <w:r w:rsidR="00881402">
        <w:rPr>
          <w:sz w:val="28"/>
          <w:szCs w:val="28"/>
        </w:rPr>
        <w:t>ими</w:t>
      </w:r>
      <w:r w:rsidRPr="000A57EC">
        <w:rPr>
          <w:sz w:val="28"/>
          <w:szCs w:val="28"/>
        </w:rPr>
        <w:t xml:space="preserve"> в теплицях</w:t>
      </w:r>
      <w:r w:rsidR="00881402">
        <w:rPr>
          <w:sz w:val="28"/>
          <w:szCs w:val="28"/>
        </w:rPr>
        <w:t xml:space="preserve"> є</w:t>
      </w:r>
      <w:r w:rsidRPr="000A57EC">
        <w:rPr>
          <w:sz w:val="28"/>
          <w:szCs w:val="28"/>
        </w:rPr>
        <w:t xml:space="preserve"> нагрівні елементи, </w:t>
      </w:r>
      <w:r w:rsidR="00881402">
        <w:rPr>
          <w:sz w:val="28"/>
          <w:szCs w:val="28"/>
        </w:rPr>
        <w:t xml:space="preserve">що </w:t>
      </w:r>
      <w:r w:rsidRPr="000A57EC">
        <w:rPr>
          <w:sz w:val="28"/>
          <w:szCs w:val="28"/>
        </w:rPr>
        <w:t>виготовлені з проводів ПОСХВ, ПОСХП і ПОСХВТ.</w:t>
      </w:r>
    </w:p>
    <w:p w14:paraId="297D7AD9" w14:textId="77777777" w:rsidR="000A57EC" w:rsidRDefault="000A57EC" w:rsidP="00E045F0">
      <w:pPr>
        <w:pStyle w:val="28"/>
        <w:shd w:val="clear" w:color="auto" w:fill="auto"/>
        <w:spacing w:line="240" w:lineRule="auto"/>
        <w:ind w:firstLine="547"/>
        <w:jc w:val="both"/>
        <w:rPr>
          <w:rFonts w:ascii="Times New Roman" w:hAnsi="Times New Roman" w:cs="Times New Roman"/>
          <w:sz w:val="28"/>
          <w:szCs w:val="28"/>
          <w:lang w:val="uk-UA"/>
        </w:rPr>
      </w:pPr>
      <w:r w:rsidRPr="00A62294">
        <w:rPr>
          <w:rFonts w:ascii="Times New Roman" w:hAnsi="Times New Roman" w:cs="Times New Roman"/>
          <w:i/>
          <w:sz w:val="28"/>
          <w:szCs w:val="28"/>
          <w:u w:val="single"/>
          <w:lang w:val="uk-UA"/>
        </w:rPr>
        <w:t>Електрообігрівання парників.</w:t>
      </w:r>
      <w:r w:rsidRPr="000A57EC">
        <w:rPr>
          <w:rFonts w:ascii="Times New Roman" w:hAnsi="Times New Roman" w:cs="Times New Roman"/>
          <w:b/>
          <w:i/>
          <w:sz w:val="28"/>
          <w:szCs w:val="28"/>
          <w:lang w:val="uk-UA"/>
        </w:rPr>
        <w:t xml:space="preserve"> </w:t>
      </w:r>
      <w:r w:rsidR="00AC3EFC" w:rsidRPr="00AC3EFC">
        <w:rPr>
          <w:rFonts w:ascii="Times New Roman" w:hAnsi="Times New Roman" w:cs="Times New Roman"/>
          <w:sz w:val="28"/>
          <w:szCs w:val="28"/>
          <w:lang w:val="uk-UA"/>
        </w:rPr>
        <w:t>Електрообігрівання парників</w:t>
      </w:r>
      <w:r w:rsidR="00AC3EFC">
        <w:rPr>
          <w:rFonts w:ascii="Times New Roman" w:hAnsi="Times New Roman" w:cs="Times New Roman"/>
          <w:sz w:val="28"/>
          <w:szCs w:val="28"/>
          <w:lang w:val="uk-UA"/>
        </w:rPr>
        <w:t xml:space="preserve"> часто здійснюють з використанням </w:t>
      </w:r>
      <w:r w:rsidR="00AC3EFC" w:rsidRPr="000A57EC">
        <w:rPr>
          <w:rFonts w:ascii="Times New Roman" w:hAnsi="Times New Roman" w:cs="Times New Roman"/>
          <w:sz w:val="28"/>
          <w:szCs w:val="28"/>
          <w:lang w:val="uk-UA"/>
        </w:rPr>
        <w:t>трубчасти</w:t>
      </w:r>
      <w:r w:rsidR="00AC3EFC">
        <w:rPr>
          <w:rFonts w:ascii="Times New Roman" w:hAnsi="Times New Roman" w:cs="Times New Roman"/>
          <w:sz w:val="28"/>
          <w:szCs w:val="28"/>
          <w:lang w:val="uk-UA"/>
        </w:rPr>
        <w:t>х</w:t>
      </w:r>
      <w:r w:rsidR="00AC3EFC" w:rsidRPr="000A57EC">
        <w:rPr>
          <w:rFonts w:ascii="Times New Roman" w:hAnsi="Times New Roman" w:cs="Times New Roman"/>
          <w:sz w:val="28"/>
          <w:szCs w:val="28"/>
          <w:lang w:val="uk-UA"/>
        </w:rPr>
        <w:t xml:space="preserve"> нагрівальни</w:t>
      </w:r>
      <w:r w:rsidR="00AC3EFC">
        <w:rPr>
          <w:rFonts w:ascii="Times New Roman" w:hAnsi="Times New Roman" w:cs="Times New Roman"/>
          <w:sz w:val="28"/>
          <w:szCs w:val="28"/>
          <w:lang w:val="uk-UA"/>
        </w:rPr>
        <w:t>х</w:t>
      </w:r>
      <w:r w:rsidR="00AC3EFC" w:rsidRPr="000A57EC">
        <w:rPr>
          <w:rFonts w:ascii="Times New Roman" w:hAnsi="Times New Roman" w:cs="Times New Roman"/>
          <w:sz w:val="28"/>
          <w:szCs w:val="28"/>
          <w:lang w:val="uk-UA"/>
        </w:rPr>
        <w:t xml:space="preserve"> елемент</w:t>
      </w:r>
      <w:r w:rsidR="00AC3EFC">
        <w:rPr>
          <w:rFonts w:ascii="Times New Roman" w:hAnsi="Times New Roman" w:cs="Times New Roman"/>
          <w:sz w:val="28"/>
          <w:szCs w:val="28"/>
          <w:lang w:val="uk-UA"/>
        </w:rPr>
        <w:t xml:space="preserve">ів. </w:t>
      </w:r>
      <w:r w:rsidR="00AC3EFC">
        <w:rPr>
          <w:rFonts w:ascii="Times New Roman" w:hAnsi="Times New Roman" w:cs="Times New Roman"/>
          <w:b/>
          <w:i/>
          <w:sz w:val="28"/>
          <w:szCs w:val="28"/>
          <w:lang w:val="uk-UA"/>
        </w:rPr>
        <w:t xml:space="preserve"> </w:t>
      </w:r>
      <w:r w:rsidR="00AC3EFC">
        <w:rPr>
          <w:rFonts w:ascii="Times New Roman" w:hAnsi="Times New Roman" w:cs="Times New Roman"/>
          <w:sz w:val="28"/>
          <w:szCs w:val="28"/>
          <w:lang w:val="uk-UA"/>
        </w:rPr>
        <w:t>При цьому д</w:t>
      </w:r>
      <w:r w:rsidRPr="000A57EC">
        <w:rPr>
          <w:rFonts w:ascii="Times New Roman" w:hAnsi="Times New Roman" w:cs="Times New Roman"/>
          <w:sz w:val="28"/>
          <w:szCs w:val="28"/>
          <w:lang w:val="uk-UA"/>
        </w:rPr>
        <w:t xml:space="preserve">ля обігрівання ґрунту (рис. </w:t>
      </w:r>
      <w:r w:rsidR="004169E0">
        <w:rPr>
          <w:rFonts w:ascii="Times New Roman" w:hAnsi="Times New Roman" w:cs="Times New Roman"/>
          <w:sz w:val="28"/>
          <w:szCs w:val="28"/>
          <w:lang w:val="uk-UA"/>
        </w:rPr>
        <w:t>5.17</w:t>
      </w:r>
      <w:r w:rsidRPr="000A57EC">
        <w:rPr>
          <w:rFonts w:ascii="Times New Roman" w:hAnsi="Times New Roman" w:cs="Times New Roman"/>
          <w:sz w:val="28"/>
          <w:szCs w:val="28"/>
          <w:lang w:val="uk-UA"/>
        </w:rPr>
        <w:t xml:space="preserve">, а) використовують азбестоцементні або гончарні труби діаметром 100…150мм, а для обігрівання повітря – труби діаметром 50…75мм. </w:t>
      </w:r>
    </w:p>
    <w:tbl>
      <w:tblPr>
        <w:tblW w:w="0" w:type="auto"/>
        <w:tblLook w:val="04A0" w:firstRow="1" w:lastRow="0" w:firstColumn="1" w:lastColumn="0" w:noHBand="0" w:noVBand="1"/>
      </w:tblPr>
      <w:tblGrid>
        <w:gridCol w:w="4873"/>
        <w:gridCol w:w="4482"/>
      </w:tblGrid>
      <w:tr w:rsidR="006D088B" w14:paraId="619707A9" w14:textId="77777777" w:rsidTr="00F83635">
        <w:tc>
          <w:tcPr>
            <w:tcW w:w="4986" w:type="dxa"/>
            <w:hideMark/>
          </w:tcPr>
          <w:p w14:paraId="4DDEA535" w14:textId="77777777" w:rsidR="006D088B" w:rsidRDefault="006D088B">
            <w:pPr>
              <w:pStyle w:val="84"/>
              <w:shd w:val="clear" w:color="auto" w:fill="auto"/>
              <w:autoSpaceDE w:val="0"/>
              <w:autoSpaceDN w:val="0"/>
              <w:adjustRightInd w:val="0"/>
              <w:spacing w:line="360" w:lineRule="auto"/>
              <w:ind w:firstLine="0"/>
              <w:jc w:val="center"/>
              <w:rPr>
                <w:lang w:val="ru-RU"/>
              </w:rPr>
            </w:pPr>
            <w:r>
              <w:object w:dxaOrig="4605" w:dyaOrig="2235" w14:anchorId="55C53A5A">
                <v:shape id="_x0000_i1102" type="#_x0000_t75" style="width:230.25pt;height:112.3pt" o:ole="">
                  <v:imagedata r:id="rId202" o:title=""/>
                </v:shape>
                <o:OLEObject Type="Embed" ProgID="PBrush" ShapeID="_x0000_i1102" DrawAspect="Content" ObjectID="_1761567665" r:id="rId203"/>
              </w:object>
            </w:r>
          </w:p>
          <w:p w14:paraId="7174BBF1" w14:textId="77777777" w:rsidR="006D088B" w:rsidRPr="006D088B" w:rsidRDefault="006D088B">
            <w:pPr>
              <w:pStyle w:val="84"/>
              <w:shd w:val="clear" w:color="auto" w:fill="auto"/>
              <w:autoSpaceDE w:val="0"/>
              <w:autoSpaceDN w:val="0"/>
              <w:adjustRightInd w:val="0"/>
              <w:spacing w:line="360" w:lineRule="auto"/>
              <w:ind w:firstLine="0"/>
              <w:jc w:val="center"/>
              <w:rPr>
                <w:b/>
                <w:i/>
                <w:sz w:val="28"/>
                <w:szCs w:val="28"/>
                <w:lang w:val="ru-RU"/>
              </w:rPr>
            </w:pPr>
            <w:r w:rsidRPr="006D088B">
              <w:rPr>
                <w:b/>
                <w:i/>
                <w:sz w:val="28"/>
                <w:szCs w:val="28"/>
                <w:lang w:val="ru-RU"/>
              </w:rPr>
              <w:t>а</w:t>
            </w:r>
          </w:p>
        </w:tc>
        <w:tc>
          <w:tcPr>
            <w:tcW w:w="4585" w:type="dxa"/>
            <w:hideMark/>
          </w:tcPr>
          <w:p w14:paraId="265AF6A7" w14:textId="77777777" w:rsidR="006D088B" w:rsidRDefault="006D088B">
            <w:pPr>
              <w:pStyle w:val="84"/>
              <w:shd w:val="clear" w:color="auto" w:fill="auto"/>
              <w:autoSpaceDE w:val="0"/>
              <w:autoSpaceDN w:val="0"/>
              <w:adjustRightInd w:val="0"/>
              <w:spacing w:line="360" w:lineRule="auto"/>
              <w:ind w:firstLine="0"/>
              <w:jc w:val="center"/>
              <w:rPr>
                <w:lang w:val="ru-RU"/>
              </w:rPr>
            </w:pPr>
            <w:r>
              <w:object w:dxaOrig="4515" w:dyaOrig="1995" w14:anchorId="0A5C74E7">
                <v:shape id="_x0000_i1103" type="#_x0000_t75" style="width:225.3pt;height:99.85pt" o:ole="">
                  <v:imagedata r:id="rId204" o:title=""/>
                </v:shape>
                <o:OLEObject Type="Embed" ProgID="PBrush" ShapeID="_x0000_i1103" DrawAspect="Content" ObjectID="_1761567666" r:id="rId205"/>
              </w:object>
            </w:r>
          </w:p>
          <w:p w14:paraId="0AB51FF1" w14:textId="77777777" w:rsidR="006D088B" w:rsidRPr="006D088B" w:rsidRDefault="006D088B">
            <w:pPr>
              <w:pStyle w:val="84"/>
              <w:shd w:val="clear" w:color="auto" w:fill="auto"/>
              <w:autoSpaceDE w:val="0"/>
              <w:autoSpaceDN w:val="0"/>
              <w:adjustRightInd w:val="0"/>
              <w:spacing w:line="360" w:lineRule="auto"/>
              <w:ind w:firstLine="0"/>
              <w:jc w:val="center"/>
              <w:rPr>
                <w:b/>
                <w:i/>
                <w:sz w:val="28"/>
                <w:szCs w:val="28"/>
                <w:lang w:val="ru-RU"/>
              </w:rPr>
            </w:pPr>
            <w:r w:rsidRPr="006D088B">
              <w:rPr>
                <w:b/>
                <w:i/>
                <w:sz w:val="28"/>
                <w:szCs w:val="28"/>
                <w:lang w:val="ru-RU"/>
              </w:rPr>
              <w:t>б</w:t>
            </w:r>
          </w:p>
        </w:tc>
      </w:tr>
      <w:tr w:rsidR="006D088B" w14:paraId="62C791B5" w14:textId="77777777" w:rsidTr="00F83635">
        <w:tc>
          <w:tcPr>
            <w:tcW w:w="4986" w:type="dxa"/>
          </w:tcPr>
          <w:p w14:paraId="7A0DD78D" w14:textId="77777777" w:rsidR="006D088B" w:rsidRDefault="006D088B">
            <w:pPr>
              <w:pStyle w:val="84"/>
              <w:shd w:val="clear" w:color="auto" w:fill="auto"/>
              <w:autoSpaceDE w:val="0"/>
              <w:autoSpaceDN w:val="0"/>
              <w:adjustRightInd w:val="0"/>
              <w:spacing w:line="360" w:lineRule="auto"/>
              <w:ind w:firstLine="0"/>
              <w:jc w:val="center"/>
              <w:rPr>
                <w:lang w:val="ru-RU"/>
              </w:rPr>
            </w:pPr>
            <w:r>
              <w:object w:dxaOrig="4920" w:dyaOrig="1995" w14:anchorId="17FD6C1B">
                <v:shape id="_x0000_i1104" type="#_x0000_t75" style="width:246pt;height:99.85pt" o:ole="">
                  <v:imagedata r:id="rId206" o:title=""/>
                </v:shape>
                <o:OLEObject Type="Embed" ProgID="PBrush" ShapeID="_x0000_i1104" DrawAspect="Content" ObjectID="_1761567667" r:id="rId207"/>
              </w:object>
            </w:r>
          </w:p>
          <w:p w14:paraId="0013316A" w14:textId="77777777" w:rsidR="006D088B" w:rsidRDefault="006D088B">
            <w:pPr>
              <w:pStyle w:val="84"/>
              <w:shd w:val="clear" w:color="auto" w:fill="auto"/>
              <w:autoSpaceDE w:val="0"/>
              <w:autoSpaceDN w:val="0"/>
              <w:adjustRightInd w:val="0"/>
              <w:spacing w:line="360" w:lineRule="auto"/>
              <w:ind w:firstLine="0"/>
              <w:jc w:val="center"/>
              <w:rPr>
                <w:lang w:val="ru-RU"/>
              </w:rPr>
            </w:pPr>
          </w:p>
          <w:p w14:paraId="7B5B6647" w14:textId="77777777" w:rsidR="006D088B" w:rsidRPr="006D088B" w:rsidRDefault="006D088B">
            <w:pPr>
              <w:pStyle w:val="84"/>
              <w:shd w:val="clear" w:color="auto" w:fill="auto"/>
              <w:autoSpaceDE w:val="0"/>
              <w:autoSpaceDN w:val="0"/>
              <w:adjustRightInd w:val="0"/>
              <w:spacing w:line="360" w:lineRule="auto"/>
              <w:ind w:firstLine="0"/>
              <w:jc w:val="center"/>
              <w:rPr>
                <w:b/>
                <w:i/>
                <w:sz w:val="28"/>
                <w:szCs w:val="28"/>
                <w:lang w:val="ru-RU"/>
              </w:rPr>
            </w:pPr>
            <w:r w:rsidRPr="006D088B">
              <w:rPr>
                <w:b/>
                <w:i/>
                <w:sz w:val="28"/>
                <w:szCs w:val="28"/>
                <w:lang w:val="ru-RU"/>
              </w:rPr>
              <w:t>в</w:t>
            </w:r>
          </w:p>
        </w:tc>
        <w:tc>
          <w:tcPr>
            <w:tcW w:w="4585" w:type="dxa"/>
            <w:hideMark/>
          </w:tcPr>
          <w:p w14:paraId="7C6FA987" w14:textId="77777777" w:rsidR="006D088B" w:rsidRDefault="006D088B">
            <w:pPr>
              <w:pStyle w:val="84"/>
              <w:shd w:val="clear" w:color="auto" w:fill="auto"/>
              <w:autoSpaceDE w:val="0"/>
              <w:autoSpaceDN w:val="0"/>
              <w:adjustRightInd w:val="0"/>
              <w:spacing w:line="360" w:lineRule="auto"/>
              <w:ind w:firstLine="0"/>
              <w:jc w:val="center"/>
              <w:rPr>
                <w:sz w:val="28"/>
                <w:szCs w:val="28"/>
                <w:lang w:val="ru-RU"/>
              </w:rPr>
            </w:pPr>
            <w:r>
              <w:object w:dxaOrig="4395" w:dyaOrig="2655" w14:anchorId="70290566">
                <v:shape id="_x0000_i1105" type="#_x0000_t75" style="width:219.75pt;height:132.5pt" o:ole="">
                  <v:imagedata r:id="rId208" o:title=""/>
                </v:shape>
                <o:OLEObject Type="Embed" ProgID="PBrush" ShapeID="_x0000_i1105" DrawAspect="Content" ObjectID="_1761567668" r:id="rId209"/>
              </w:object>
            </w:r>
            <w:r w:rsidRPr="006D088B">
              <w:rPr>
                <w:b/>
                <w:i/>
                <w:sz w:val="28"/>
                <w:szCs w:val="28"/>
                <w:lang w:val="ru-RU"/>
              </w:rPr>
              <w:t>г</w:t>
            </w:r>
          </w:p>
        </w:tc>
      </w:tr>
      <w:tr w:rsidR="006D088B" w:rsidRPr="00726C85" w14:paraId="2FA33763" w14:textId="77777777" w:rsidTr="006D088B">
        <w:tc>
          <w:tcPr>
            <w:tcW w:w="9571" w:type="dxa"/>
            <w:gridSpan w:val="2"/>
            <w:hideMark/>
          </w:tcPr>
          <w:p w14:paraId="1D2DBBBA" w14:textId="77777777" w:rsidR="00C90098" w:rsidRPr="00C90098" w:rsidRDefault="00C90098" w:rsidP="004169E0">
            <w:pPr>
              <w:pStyle w:val="af0"/>
              <w:shd w:val="clear" w:color="auto" w:fill="auto"/>
              <w:autoSpaceDE w:val="0"/>
              <w:autoSpaceDN w:val="0"/>
              <w:adjustRightInd w:val="0"/>
              <w:spacing w:line="240" w:lineRule="auto"/>
              <w:ind w:right="-143" w:firstLine="567"/>
              <w:jc w:val="both"/>
              <w:rPr>
                <w:rFonts w:ascii="Times New Roman" w:hAnsi="Times New Roman" w:cs="Times New Roman"/>
                <w:sz w:val="24"/>
                <w:szCs w:val="24"/>
                <w:lang w:val="uk-UA"/>
              </w:rPr>
            </w:pPr>
            <w:r w:rsidRPr="00C90098">
              <w:rPr>
                <w:rFonts w:ascii="Times New Roman" w:hAnsi="Times New Roman" w:cs="Times New Roman"/>
                <w:sz w:val="28"/>
                <w:szCs w:val="28"/>
                <w:lang w:val="uk-UA"/>
              </w:rPr>
              <w:t>Рис. 5.17. Будова електрообігріву ґрунту і повітря в парниках</w:t>
            </w:r>
          </w:p>
          <w:p w14:paraId="7E87826B" w14:textId="77777777" w:rsidR="006D088B" w:rsidRPr="004169E0" w:rsidRDefault="006D088B" w:rsidP="00C90098">
            <w:pPr>
              <w:pStyle w:val="af0"/>
              <w:shd w:val="clear" w:color="auto" w:fill="auto"/>
              <w:autoSpaceDE w:val="0"/>
              <w:autoSpaceDN w:val="0"/>
              <w:adjustRightInd w:val="0"/>
              <w:spacing w:line="240" w:lineRule="auto"/>
              <w:ind w:right="-143" w:firstLine="567"/>
              <w:jc w:val="both"/>
              <w:rPr>
                <w:rFonts w:ascii="Times New Roman" w:hAnsi="Times New Roman" w:cs="Times New Roman"/>
                <w:b/>
                <w:i/>
                <w:color w:val="FF0000"/>
                <w:sz w:val="28"/>
                <w:szCs w:val="28"/>
                <w:lang w:val="uk-UA"/>
              </w:rPr>
            </w:pPr>
            <w:r w:rsidRPr="004169E0">
              <w:rPr>
                <w:rFonts w:ascii="Times New Roman" w:hAnsi="Times New Roman" w:cs="Times New Roman"/>
                <w:sz w:val="24"/>
                <w:szCs w:val="24"/>
                <w:lang w:val="uk-UA"/>
              </w:rPr>
              <w:t xml:space="preserve">а – обігрів трубчастими нагрівними елементами; б – обігрів нагрівними проводами в піску; в – обігрів асфальтобетонним монолітом; 1 – патрубні елементи нагріву; 2 – елементи повітряного нагріву; 3 – елементи </w:t>
            </w:r>
            <w:r w:rsidRPr="004169E0">
              <w:rPr>
                <w:rStyle w:val="83"/>
                <w:rFonts w:eastAsiaTheme="minorHAnsi"/>
                <w:sz w:val="24"/>
                <w:szCs w:val="24"/>
                <w:lang w:val="uk-UA"/>
              </w:rPr>
              <w:t xml:space="preserve">ґрунтового </w:t>
            </w:r>
            <w:r w:rsidRPr="004169E0">
              <w:rPr>
                <w:rFonts w:ascii="Times New Roman" w:hAnsi="Times New Roman" w:cs="Times New Roman"/>
                <w:sz w:val="24"/>
                <w:szCs w:val="24"/>
                <w:lang w:val="uk-UA"/>
              </w:rPr>
              <w:t xml:space="preserve">обігрівання; 4 – захисна металева сітка; 5 – клемна коробка; 6 – асфальтобетонний моноліт з обігрівним проводом і захисною металевою сіткою 4; 8 – </w:t>
            </w:r>
            <w:r w:rsidRPr="004169E0">
              <w:rPr>
                <w:rStyle w:val="83"/>
                <w:rFonts w:eastAsiaTheme="minorHAnsi"/>
                <w:sz w:val="24"/>
                <w:szCs w:val="24"/>
                <w:lang w:val="uk-UA"/>
              </w:rPr>
              <w:t xml:space="preserve">ґрунт, </w:t>
            </w:r>
            <w:r w:rsidRPr="004169E0">
              <w:rPr>
                <w:rFonts w:ascii="Times New Roman" w:hAnsi="Times New Roman" w:cs="Times New Roman"/>
                <w:sz w:val="24"/>
                <w:szCs w:val="24"/>
                <w:lang w:val="uk-UA"/>
              </w:rPr>
              <w:t>9 – гравій.</w:t>
            </w:r>
          </w:p>
        </w:tc>
      </w:tr>
    </w:tbl>
    <w:p w14:paraId="239095D3" w14:textId="77777777" w:rsidR="00C90098" w:rsidRDefault="006A183E" w:rsidP="00E045F0">
      <w:pPr>
        <w:pStyle w:val="84"/>
        <w:shd w:val="clear" w:color="auto" w:fill="auto"/>
        <w:spacing w:line="240" w:lineRule="auto"/>
        <w:ind w:firstLine="567"/>
        <w:rPr>
          <w:sz w:val="28"/>
          <w:szCs w:val="28"/>
        </w:rPr>
      </w:pPr>
      <w:r w:rsidRPr="000A57EC">
        <w:rPr>
          <w:sz w:val="28"/>
          <w:szCs w:val="28"/>
        </w:rPr>
        <w:t xml:space="preserve">Для підвищення електроізоляційних властивостей азбестоцементні труби просочують у гарячому бітумі або трансформаторному маслі. </w:t>
      </w:r>
      <w:r>
        <w:rPr>
          <w:sz w:val="28"/>
          <w:szCs w:val="28"/>
        </w:rPr>
        <w:t>Для забезпечення герметичності т</w:t>
      </w:r>
      <w:r w:rsidRPr="000A57EC">
        <w:rPr>
          <w:sz w:val="28"/>
          <w:szCs w:val="28"/>
        </w:rPr>
        <w:t>руби з’єднують за допомогою муфт з промазуванням місць з’єднання цементним розчином.</w:t>
      </w:r>
    </w:p>
    <w:p w14:paraId="7CD096B7" w14:textId="77777777" w:rsidR="00E81ED3" w:rsidRPr="000A57EC" w:rsidRDefault="00E81ED3" w:rsidP="00E81ED3">
      <w:pPr>
        <w:pStyle w:val="84"/>
        <w:shd w:val="clear" w:color="auto" w:fill="auto"/>
        <w:spacing w:line="240" w:lineRule="auto"/>
        <w:ind w:firstLine="547"/>
        <w:rPr>
          <w:sz w:val="28"/>
          <w:szCs w:val="28"/>
        </w:rPr>
      </w:pPr>
      <w:r w:rsidRPr="000A57EC">
        <w:rPr>
          <w:sz w:val="28"/>
          <w:szCs w:val="28"/>
        </w:rPr>
        <w:t xml:space="preserve">Труби ґрунтового і повітряного обігрівання прокладають з нахилом </w:t>
      </w:r>
      <w:r>
        <w:rPr>
          <w:color w:val="auto"/>
          <w:sz w:val="28"/>
          <w:szCs w:val="28"/>
        </w:rPr>
        <w:t>0,002…</w:t>
      </w:r>
      <w:r w:rsidRPr="000A57EC">
        <w:rPr>
          <w:color w:val="auto"/>
          <w:sz w:val="28"/>
          <w:szCs w:val="28"/>
        </w:rPr>
        <w:t xml:space="preserve">0,003. </w:t>
      </w:r>
      <w:r w:rsidRPr="000A57EC">
        <w:rPr>
          <w:sz w:val="28"/>
          <w:szCs w:val="28"/>
        </w:rPr>
        <w:t xml:space="preserve">Всередині труб на ізоляційних опорних дисках протягують </w:t>
      </w:r>
      <w:r w:rsidRPr="000A57EC">
        <w:rPr>
          <w:sz w:val="28"/>
          <w:szCs w:val="28"/>
        </w:rPr>
        <w:lastRenderedPageBreak/>
        <w:t xml:space="preserve">нагрівальний провід або голий оцинкований дріт. На виході з труб провід закріплюють у монтажних каналах по торцях парника. </w:t>
      </w:r>
      <w:r>
        <w:rPr>
          <w:sz w:val="28"/>
          <w:szCs w:val="28"/>
        </w:rPr>
        <w:t>Живлення</w:t>
      </w:r>
      <w:r w:rsidRPr="000A57EC">
        <w:rPr>
          <w:sz w:val="28"/>
          <w:szCs w:val="28"/>
        </w:rPr>
        <w:t xml:space="preserve"> голого дроту</w:t>
      </w:r>
      <w:r>
        <w:rPr>
          <w:sz w:val="28"/>
          <w:szCs w:val="28"/>
        </w:rPr>
        <w:t xml:space="preserve"> зазвичай</w:t>
      </w:r>
      <w:r w:rsidRPr="000A57EC">
        <w:rPr>
          <w:sz w:val="28"/>
          <w:szCs w:val="28"/>
        </w:rPr>
        <w:t xml:space="preserve"> здійснюють пониженою напругою.</w:t>
      </w:r>
    </w:p>
    <w:p w14:paraId="6932ED3A" w14:textId="77777777" w:rsidR="00E81ED3" w:rsidRDefault="00E81ED3" w:rsidP="00E81ED3">
      <w:pPr>
        <w:pStyle w:val="84"/>
        <w:shd w:val="clear" w:color="auto" w:fill="auto"/>
        <w:spacing w:line="240" w:lineRule="auto"/>
        <w:ind w:firstLine="547"/>
        <w:rPr>
          <w:sz w:val="28"/>
          <w:szCs w:val="28"/>
        </w:rPr>
      </w:pPr>
      <w:r w:rsidRPr="000A57EC">
        <w:rPr>
          <w:sz w:val="28"/>
          <w:szCs w:val="28"/>
        </w:rPr>
        <w:t>При безпосередньому укладанні в пісок провід від</w:t>
      </w:r>
      <w:r>
        <w:rPr>
          <w:sz w:val="28"/>
          <w:szCs w:val="28"/>
        </w:rPr>
        <w:t xml:space="preserve"> механічних</w:t>
      </w:r>
      <w:r w:rsidRPr="000A57EC">
        <w:rPr>
          <w:sz w:val="28"/>
          <w:szCs w:val="28"/>
        </w:rPr>
        <w:t xml:space="preserve"> пошкоджень захищають металевою сіткою з вічками 30…50мм, яка укладається в піску над проводом на відстані 50мм (рис. </w:t>
      </w:r>
      <w:r>
        <w:rPr>
          <w:sz w:val="28"/>
          <w:szCs w:val="28"/>
        </w:rPr>
        <w:t>5.17</w:t>
      </w:r>
      <w:r w:rsidRPr="000A57EC">
        <w:rPr>
          <w:sz w:val="28"/>
          <w:szCs w:val="28"/>
        </w:rPr>
        <w:t xml:space="preserve">, б) або цементною стяжкою. Сітку заземлюють, </w:t>
      </w:r>
      <w:r>
        <w:rPr>
          <w:sz w:val="28"/>
          <w:szCs w:val="28"/>
        </w:rPr>
        <w:t xml:space="preserve">що забезпечує </w:t>
      </w:r>
      <w:r w:rsidRPr="000A57EC">
        <w:rPr>
          <w:sz w:val="28"/>
          <w:szCs w:val="28"/>
        </w:rPr>
        <w:t xml:space="preserve"> додаткови</w:t>
      </w:r>
      <w:r>
        <w:rPr>
          <w:sz w:val="28"/>
          <w:szCs w:val="28"/>
        </w:rPr>
        <w:t>й</w:t>
      </w:r>
      <w:r w:rsidRPr="000A57EC">
        <w:rPr>
          <w:sz w:val="28"/>
          <w:szCs w:val="28"/>
        </w:rPr>
        <w:t xml:space="preserve"> зах</w:t>
      </w:r>
      <w:r>
        <w:rPr>
          <w:sz w:val="28"/>
          <w:szCs w:val="28"/>
        </w:rPr>
        <w:t>ід</w:t>
      </w:r>
      <w:r w:rsidRPr="000A57EC">
        <w:rPr>
          <w:sz w:val="28"/>
          <w:szCs w:val="28"/>
        </w:rPr>
        <w:t xml:space="preserve"> електробезпеки на випадок пошкодження ізоляції проводу. Крок укладання проводу біля патрубків</w:t>
      </w:r>
      <w:r>
        <w:rPr>
          <w:sz w:val="28"/>
          <w:szCs w:val="28"/>
        </w:rPr>
        <w:t xml:space="preserve"> становить</w:t>
      </w:r>
      <w:r w:rsidRPr="000A57EC">
        <w:rPr>
          <w:sz w:val="28"/>
          <w:szCs w:val="28"/>
        </w:rPr>
        <w:t xml:space="preserve"> 50мм </w:t>
      </w:r>
      <w:r>
        <w:rPr>
          <w:sz w:val="28"/>
          <w:szCs w:val="28"/>
        </w:rPr>
        <w:t>та</w:t>
      </w:r>
      <w:r w:rsidRPr="000A57EC">
        <w:rPr>
          <w:sz w:val="28"/>
          <w:szCs w:val="28"/>
        </w:rPr>
        <w:t xml:space="preserve"> збільш</w:t>
      </w:r>
      <w:r>
        <w:rPr>
          <w:sz w:val="28"/>
          <w:szCs w:val="28"/>
        </w:rPr>
        <w:t>ується</w:t>
      </w:r>
      <w:r w:rsidRPr="000A57EC">
        <w:rPr>
          <w:sz w:val="28"/>
          <w:szCs w:val="28"/>
        </w:rPr>
        <w:t xml:space="preserve"> до 130мм в середині парника.</w:t>
      </w:r>
    </w:p>
    <w:p w14:paraId="61C3C8EC" w14:textId="77777777" w:rsidR="000A57EC" w:rsidRPr="000A57EC" w:rsidRDefault="000A57EC" w:rsidP="00E045F0">
      <w:pPr>
        <w:pStyle w:val="84"/>
        <w:shd w:val="clear" w:color="auto" w:fill="auto"/>
        <w:spacing w:line="240" w:lineRule="auto"/>
        <w:ind w:firstLine="567"/>
        <w:rPr>
          <w:sz w:val="28"/>
          <w:szCs w:val="28"/>
        </w:rPr>
      </w:pPr>
      <w:r w:rsidRPr="000A57EC">
        <w:rPr>
          <w:sz w:val="28"/>
          <w:szCs w:val="28"/>
        </w:rPr>
        <w:t>При необхідності</w:t>
      </w:r>
      <w:r w:rsidR="00AC3EFC">
        <w:rPr>
          <w:sz w:val="28"/>
          <w:szCs w:val="28"/>
        </w:rPr>
        <w:t xml:space="preserve"> </w:t>
      </w:r>
      <w:r w:rsidR="00AC3EFC" w:rsidRPr="000A57EC">
        <w:rPr>
          <w:sz w:val="28"/>
          <w:szCs w:val="28"/>
        </w:rPr>
        <w:t>обігрівати</w:t>
      </w:r>
      <w:r w:rsidRPr="000A57EC">
        <w:rPr>
          <w:sz w:val="28"/>
          <w:szCs w:val="28"/>
        </w:rPr>
        <w:t xml:space="preserve"> нагрівним проводом у парнику повітря, його підвішують до стального дроту, натягнутог</w:t>
      </w:r>
      <w:r w:rsidR="00D05E04">
        <w:rPr>
          <w:sz w:val="28"/>
          <w:szCs w:val="28"/>
        </w:rPr>
        <w:t>о вздовж парника на відстані 20…</w:t>
      </w:r>
      <w:r w:rsidRPr="000A57EC">
        <w:rPr>
          <w:sz w:val="28"/>
          <w:szCs w:val="28"/>
        </w:rPr>
        <w:t>30мм від патрубків.</w:t>
      </w:r>
    </w:p>
    <w:p w14:paraId="2EFFF36E" w14:textId="77777777" w:rsidR="000A57EC" w:rsidRPr="000A57EC" w:rsidRDefault="000A57EC" w:rsidP="00E045F0">
      <w:pPr>
        <w:pStyle w:val="28"/>
        <w:shd w:val="clear" w:color="auto" w:fill="auto"/>
        <w:spacing w:line="240" w:lineRule="auto"/>
        <w:ind w:firstLine="567"/>
        <w:jc w:val="both"/>
        <w:rPr>
          <w:rFonts w:ascii="Times New Roman" w:hAnsi="Times New Roman" w:cs="Times New Roman"/>
          <w:sz w:val="28"/>
          <w:szCs w:val="28"/>
          <w:lang w:val="uk-UA"/>
        </w:rPr>
      </w:pPr>
      <w:r w:rsidRPr="00A62294">
        <w:rPr>
          <w:rStyle w:val="83"/>
          <w:rFonts w:eastAsia="Palatino Linotype"/>
          <w:bCs/>
          <w:i/>
          <w:sz w:val="28"/>
          <w:szCs w:val="28"/>
          <w:u w:val="single"/>
          <w:lang w:val="uk-UA"/>
        </w:rPr>
        <w:t>Електрообігрівання теплиць.</w:t>
      </w:r>
      <w:r w:rsidRPr="000A57EC">
        <w:rPr>
          <w:rStyle w:val="83"/>
          <w:rFonts w:eastAsia="Palatino Linotype"/>
          <w:b/>
          <w:bCs/>
          <w:i/>
          <w:sz w:val="28"/>
          <w:szCs w:val="28"/>
          <w:lang w:val="uk-UA"/>
        </w:rPr>
        <w:t xml:space="preserve"> </w:t>
      </w:r>
      <w:r w:rsidRPr="000A57EC">
        <w:rPr>
          <w:rStyle w:val="58"/>
          <w:rFonts w:eastAsia="Palatino Linotype"/>
          <w:sz w:val="28"/>
          <w:szCs w:val="28"/>
        </w:rPr>
        <w:t>Для обігрівання</w:t>
      </w:r>
      <w:r w:rsidR="00AC3EFC">
        <w:rPr>
          <w:rStyle w:val="58"/>
          <w:rFonts w:eastAsia="Palatino Linotype"/>
          <w:sz w:val="28"/>
          <w:szCs w:val="28"/>
        </w:rPr>
        <w:t xml:space="preserve"> </w:t>
      </w:r>
      <w:r w:rsidR="00AC3EFC" w:rsidRPr="000A57EC">
        <w:rPr>
          <w:rStyle w:val="58"/>
          <w:rFonts w:eastAsia="Palatino Linotype"/>
          <w:sz w:val="28"/>
          <w:szCs w:val="28"/>
        </w:rPr>
        <w:t>в теплицях</w:t>
      </w:r>
      <w:r w:rsidRPr="000A57EC">
        <w:rPr>
          <w:rStyle w:val="58"/>
          <w:rFonts w:eastAsia="Palatino Linotype"/>
          <w:sz w:val="28"/>
          <w:szCs w:val="28"/>
        </w:rPr>
        <w:t xml:space="preserve"> повітря використовують електрокалориферні установки серії СФОЦ. Ґрунт найчастіше обігрівають нагрівними проводами ПОСХВ, ПОСХП, ПОСХВТ та неізольованим стальним дротом при зниженій напрузі живлення.</w:t>
      </w:r>
    </w:p>
    <w:p w14:paraId="2C2A99CE" w14:textId="77777777" w:rsidR="000A57EC" w:rsidRPr="000A57EC" w:rsidRDefault="000A57EC" w:rsidP="00E045F0">
      <w:pPr>
        <w:pStyle w:val="84"/>
        <w:shd w:val="clear" w:color="auto" w:fill="auto"/>
        <w:spacing w:line="240" w:lineRule="auto"/>
        <w:ind w:firstLine="567"/>
        <w:rPr>
          <w:sz w:val="28"/>
          <w:szCs w:val="28"/>
        </w:rPr>
      </w:pPr>
      <w:r w:rsidRPr="000A57EC">
        <w:rPr>
          <w:rStyle w:val="58"/>
          <w:sz w:val="28"/>
          <w:szCs w:val="28"/>
        </w:rPr>
        <w:t xml:space="preserve">У теплицях, </w:t>
      </w:r>
      <w:r w:rsidR="00AC3EFC">
        <w:rPr>
          <w:rStyle w:val="58"/>
          <w:sz w:val="28"/>
          <w:szCs w:val="28"/>
        </w:rPr>
        <w:t>що</w:t>
      </w:r>
      <w:r w:rsidRPr="000A57EC">
        <w:rPr>
          <w:rStyle w:val="58"/>
          <w:sz w:val="28"/>
          <w:szCs w:val="28"/>
        </w:rPr>
        <w:t xml:space="preserve"> вводяться в експлуатацію на початку березня, </w:t>
      </w:r>
      <w:r w:rsidR="00AC3EFC">
        <w:rPr>
          <w:rStyle w:val="58"/>
          <w:sz w:val="28"/>
          <w:szCs w:val="28"/>
        </w:rPr>
        <w:t xml:space="preserve">рекомендована </w:t>
      </w:r>
      <w:r w:rsidRPr="000A57EC">
        <w:rPr>
          <w:rStyle w:val="58"/>
          <w:sz w:val="28"/>
          <w:szCs w:val="28"/>
        </w:rPr>
        <w:t xml:space="preserve">потужність нагрівних елементів для обігрівання повітря становить 120, а ґрунту </w:t>
      </w:r>
      <w:r w:rsidRPr="000A57EC">
        <w:rPr>
          <w:rStyle w:val="83"/>
          <w:sz w:val="28"/>
          <w:szCs w:val="28"/>
        </w:rPr>
        <w:t xml:space="preserve">– </w:t>
      </w:r>
      <w:r w:rsidRPr="000A57EC">
        <w:rPr>
          <w:rStyle w:val="58"/>
          <w:sz w:val="28"/>
          <w:szCs w:val="28"/>
        </w:rPr>
        <w:t>60…80Вт/м</w:t>
      </w:r>
      <w:r w:rsidRPr="000A57EC">
        <w:rPr>
          <w:rStyle w:val="58"/>
          <w:sz w:val="28"/>
          <w:szCs w:val="28"/>
          <w:vertAlign w:val="superscript"/>
        </w:rPr>
        <w:t>2</w:t>
      </w:r>
      <w:r w:rsidRPr="000A57EC">
        <w:rPr>
          <w:rStyle w:val="58"/>
          <w:sz w:val="28"/>
          <w:szCs w:val="28"/>
        </w:rPr>
        <w:t>.</w:t>
      </w:r>
    </w:p>
    <w:p w14:paraId="795B3B50" w14:textId="77777777" w:rsidR="000A57EC" w:rsidRPr="000A57EC" w:rsidRDefault="000A57EC" w:rsidP="00E045F0">
      <w:pPr>
        <w:pStyle w:val="84"/>
        <w:shd w:val="clear" w:color="auto" w:fill="auto"/>
        <w:spacing w:line="240" w:lineRule="auto"/>
        <w:ind w:firstLine="567"/>
        <w:rPr>
          <w:sz w:val="28"/>
          <w:szCs w:val="28"/>
        </w:rPr>
      </w:pPr>
      <w:r w:rsidRPr="000A57EC">
        <w:rPr>
          <w:rStyle w:val="58"/>
          <w:sz w:val="28"/>
          <w:szCs w:val="28"/>
        </w:rPr>
        <w:t xml:space="preserve">У теплицях, </w:t>
      </w:r>
      <w:r w:rsidR="00AC3EFC">
        <w:rPr>
          <w:rStyle w:val="58"/>
          <w:sz w:val="28"/>
          <w:szCs w:val="28"/>
        </w:rPr>
        <w:t>що</w:t>
      </w:r>
      <w:r w:rsidRPr="000A57EC">
        <w:rPr>
          <w:rStyle w:val="58"/>
          <w:sz w:val="28"/>
          <w:szCs w:val="28"/>
        </w:rPr>
        <w:t xml:space="preserve"> використовуються з кінця березня, </w:t>
      </w:r>
      <w:r w:rsidR="00AC3EFC">
        <w:rPr>
          <w:rStyle w:val="58"/>
          <w:sz w:val="28"/>
          <w:szCs w:val="28"/>
        </w:rPr>
        <w:t xml:space="preserve">як правило </w:t>
      </w:r>
      <w:r w:rsidRPr="000A57EC">
        <w:rPr>
          <w:rStyle w:val="58"/>
          <w:sz w:val="28"/>
          <w:szCs w:val="28"/>
        </w:rPr>
        <w:t xml:space="preserve">обігрівають </w:t>
      </w:r>
      <w:r w:rsidR="00B554EE">
        <w:rPr>
          <w:rStyle w:val="58"/>
          <w:sz w:val="28"/>
          <w:szCs w:val="28"/>
        </w:rPr>
        <w:t>лише</w:t>
      </w:r>
      <w:r w:rsidRPr="000A57EC">
        <w:rPr>
          <w:rStyle w:val="58"/>
          <w:sz w:val="28"/>
          <w:szCs w:val="28"/>
        </w:rPr>
        <w:t xml:space="preserve"> повітря, при цьому потужність нагрівних елементів становить 70…100Вт/м</w:t>
      </w:r>
      <w:r w:rsidRPr="000A57EC">
        <w:rPr>
          <w:rStyle w:val="58"/>
          <w:sz w:val="28"/>
          <w:szCs w:val="28"/>
          <w:vertAlign w:val="superscript"/>
        </w:rPr>
        <w:t>2</w:t>
      </w:r>
      <w:r w:rsidRPr="000A57EC">
        <w:rPr>
          <w:rStyle w:val="58"/>
          <w:sz w:val="28"/>
          <w:szCs w:val="28"/>
        </w:rPr>
        <w:t>.</w:t>
      </w:r>
    </w:p>
    <w:p w14:paraId="3BFF7734" w14:textId="77777777" w:rsidR="000A57EC" w:rsidRPr="000A57EC" w:rsidRDefault="00AC3EFC" w:rsidP="00E045F0">
      <w:pPr>
        <w:pStyle w:val="84"/>
        <w:shd w:val="clear" w:color="auto" w:fill="auto"/>
        <w:spacing w:line="240" w:lineRule="auto"/>
        <w:ind w:firstLine="567"/>
        <w:rPr>
          <w:sz w:val="28"/>
          <w:szCs w:val="28"/>
        </w:rPr>
      </w:pPr>
      <w:r>
        <w:rPr>
          <w:rStyle w:val="58"/>
          <w:sz w:val="28"/>
          <w:szCs w:val="28"/>
        </w:rPr>
        <w:t>За конструктивними особливостями т</w:t>
      </w:r>
      <w:r w:rsidR="000A57EC" w:rsidRPr="000A57EC">
        <w:rPr>
          <w:rStyle w:val="58"/>
          <w:sz w:val="28"/>
          <w:szCs w:val="28"/>
        </w:rPr>
        <w:t>еплиці будують ангарн</w:t>
      </w:r>
      <w:r w:rsidR="006D7FBE">
        <w:rPr>
          <w:rStyle w:val="58"/>
          <w:sz w:val="28"/>
          <w:szCs w:val="28"/>
        </w:rPr>
        <w:t>ими</w:t>
      </w:r>
      <w:r w:rsidR="000A57EC" w:rsidRPr="000A57EC">
        <w:rPr>
          <w:rStyle w:val="58"/>
          <w:sz w:val="28"/>
          <w:szCs w:val="28"/>
        </w:rPr>
        <w:t xml:space="preserve"> та блочн</w:t>
      </w:r>
      <w:r w:rsidR="006D7FBE">
        <w:rPr>
          <w:rStyle w:val="58"/>
          <w:sz w:val="28"/>
          <w:szCs w:val="28"/>
        </w:rPr>
        <w:t>ими</w:t>
      </w:r>
      <w:r w:rsidR="000A57EC" w:rsidRPr="000A57EC">
        <w:rPr>
          <w:rStyle w:val="58"/>
          <w:sz w:val="28"/>
          <w:szCs w:val="28"/>
        </w:rPr>
        <w:t>. В ангарних</w:t>
      </w:r>
      <w:r w:rsidR="006D7FBE">
        <w:rPr>
          <w:rStyle w:val="58"/>
          <w:sz w:val="28"/>
          <w:szCs w:val="28"/>
        </w:rPr>
        <w:t xml:space="preserve"> теплицях </w:t>
      </w:r>
      <w:r w:rsidR="000A57EC" w:rsidRPr="000A57EC">
        <w:rPr>
          <w:rStyle w:val="58"/>
          <w:sz w:val="28"/>
          <w:szCs w:val="28"/>
        </w:rPr>
        <w:t xml:space="preserve"> відсутні внутрішні опори. Блочні теплиці </w:t>
      </w:r>
      <w:r w:rsidR="006D7FBE">
        <w:rPr>
          <w:rStyle w:val="58"/>
          <w:sz w:val="28"/>
          <w:szCs w:val="28"/>
        </w:rPr>
        <w:t>є</w:t>
      </w:r>
      <w:r w:rsidR="000A57EC" w:rsidRPr="000A57EC">
        <w:rPr>
          <w:rStyle w:val="58"/>
          <w:sz w:val="28"/>
          <w:szCs w:val="28"/>
        </w:rPr>
        <w:t xml:space="preserve"> поєднання</w:t>
      </w:r>
      <w:r w:rsidR="006D7FBE">
        <w:rPr>
          <w:rStyle w:val="58"/>
          <w:sz w:val="28"/>
          <w:szCs w:val="28"/>
        </w:rPr>
        <w:t>м</w:t>
      </w:r>
      <w:r w:rsidR="000A57EC" w:rsidRPr="000A57EC">
        <w:rPr>
          <w:rStyle w:val="58"/>
          <w:sz w:val="28"/>
          <w:szCs w:val="28"/>
        </w:rPr>
        <w:t xml:space="preserve"> довільної кількості арочних теплиць </w:t>
      </w:r>
      <w:r w:rsidR="006D7FBE">
        <w:rPr>
          <w:rStyle w:val="58"/>
          <w:sz w:val="28"/>
          <w:szCs w:val="28"/>
        </w:rPr>
        <w:t>і</w:t>
      </w:r>
      <w:r w:rsidR="000A57EC" w:rsidRPr="000A57EC">
        <w:rPr>
          <w:rStyle w:val="58"/>
          <w:sz w:val="28"/>
          <w:szCs w:val="28"/>
        </w:rPr>
        <w:t>з загальним коридором.</w:t>
      </w:r>
    </w:p>
    <w:p w14:paraId="528CEB91" w14:textId="77777777" w:rsidR="000A57EC" w:rsidRDefault="000A57EC" w:rsidP="00E045F0">
      <w:pPr>
        <w:pStyle w:val="84"/>
        <w:shd w:val="clear" w:color="auto" w:fill="auto"/>
        <w:spacing w:line="240" w:lineRule="auto"/>
        <w:ind w:firstLine="567"/>
        <w:rPr>
          <w:rStyle w:val="58"/>
          <w:sz w:val="28"/>
          <w:szCs w:val="28"/>
        </w:rPr>
      </w:pPr>
      <w:r w:rsidRPr="000A57EC">
        <w:rPr>
          <w:rStyle w:val="58"/>
          <w:sz w:val="28"/>
          <w:szCs w:val="28"/>
        </w:rPr>
        <w:t>Найбільш</w:t>
      </w:r>
      <w:r w:rsidR="006D7FBE">
        <w:rPr>
          <w:rStyle w:val="58"/>
          <w:sz w:val="28"/>
          <w:szCs w:val="28"/>
        </w:rPr>
        <w:t>ого</w:t>
      </w:r>
      <w:r w:rsidRPr="000A57EC">
        <w:rPr>
          <w:rStyle w:val="58"/>
          <w:sz w:val="28"/>
          <w:szCs w:val="28"/>
        </w:rPr>
        <w:t xml:space="preserve"> поширен</w:t>
      </w:r>
      <w:r w:rsidR="006D7FBE">
        <w:rPr>
          <w:rStyle w:val="58"/>
          <w:sz w:val="28"/>
          <w:szCs w:val="28"/>
        </w:rPr>
        <w:t>ня набули типові</w:t>
      </w:r>
      <w:r w:rsidRPr="000A57EC">
        <w:rPr>
          <w:rStyle w:val="58"/>
          <w:sz w:val="28"/>
          <w:szCs w:val="28"/>
        </w:rPr>
        <w:t xml:space="preserve"> ангарні теплиці з </w:t>
      </w:r>
      <w:r w:rsidRPr="000A57EC">
        <w:rPr>
          <w:sz w:val="28"/>
          <w:szCs w:val="28"/>
        </w:rPr>
        <w:t>ґ</w:t>
      </w:r>
      <w:r w:rsidRPr="000A57EC">
        <w:rPr>
          <w:rStyle w:val="58"/>
          <w:sz w:val="28"/>
          <w:szCs w:val="28"/>
        </w:rPr>
        <w:t>рунтово-повітряним обігріванням площею 1000 і 500м</w:t>
      </w:r>
      <w:r w:rsidRPr="000A57EC">
        <w:rPr>
          <w:rStyle w:val="58"/>
          <w:sz w:val="28"/>
          <w:szCs w:val="28"/>
          <w:vertAlign w:val="superscript"/>
        </w:rPr>
        <w:t>2</w:t>
      </w:r>
      <w:r w:rsidRPr="000A57EC">
        <w:rPr>
          <w:rStyle w:val="58"/>
          <w:sz w:val="28"/>
          <w:szCs w:val="28"/>
        </w:rPr>
        <w:t xml:space="preserve"> (рис. </w:t>
      </w:r>
      <w:r w:rsidR="00B554EE">
        <w:rPr>
          <w:rStyle w:val="58"/>
          <w:sz w:val="28"/>
          <w:szCs w:val="28"/>
        </w:rPr>
        <w:t>5.18</w:t>
      </w:r>
      <w:r w:rsidRPr="000A57EC">
        <w:rPr>
          <w:rStyle w:val="58"/>
          <w:sz w:val="28"/>
          <w:szCs w:val="28"/>
        </w:rPr>
        <w:t>).</w:t>
      </w:r>
    </w:p>
    <w:p w14:paraId="0336062D" w14:textId="77777777" w:rsidR="00A62294" w:rsidRPr="000A57EC" w:rsidRDefault="00A62294" w:rsidP="00A62294">
      <w:pPr>
        <w:pStyle w:val="84"/>
        <w:shd w:val="clear" w:color="auto" w:fill="auto"/>
        <w:spacing w:line="240" w:lineRule="auto"/>
        <w:ind w:firstLine="567"/>
      </w:pPr>
      <w:r>
        <w:rPr>
          <w:rStyle w:val="58"/>
          <w:sz w:val="28"/>
          <w:szCs w:val="28"/>
        </w:rPr>
        <w:t>Відповідно до рис. 5.18, о</w:t>
      </w:r>
      <w:r w:rsidRPr="000A57EC">
        <w:rPr>
          <w:rStyle w:val="58"/>
          <w:sz w:val="28"/>
          <w:szCs w:val="28"/>
        </w:rPr>
        <w:t>бігрівання повітря в теплиці здійснюється електрокалорифером, встановленим у</w:t>
      </w:r>
      <w:r>
        <w:rPr>
          <w:rStyle w:val="58"/>
          <w:sz w:val="28"/>
          <w:szCs w:val="28"/>
        </w:rPr>
        <w:t xml:space="preserve"> її</w:t>
      </w:r>
      <w:r w:rsidRPr="000A57EC">
        <w:rPr>
          <w:rStyle w:val="58"/>
          <w:sz w:val="28"/>
          <w:szCs w:val="28"/>
        </w:rPr>
        <w:t xml:space="preserve"> центрі. </w:t>
      </w:r>
      <w:r>
        <w:rPr>
          <w:rStyle w:val="58"/>
          <w:sz w:val="28"/>
          <w:szCs w:val="28"/>
        </w:rPr>
        <w:t>З</w:t>
      </w:r>
      <w:r w:rsidRPr="000A57EC">
        <w:rPr>
          <w:rStyle w:val="58"/>
          <w:sz w:val="28"/>
          <w:szCs w:val="28"/>
        </w:rPr>
        <w:t>абезпечення рівномірної температури</w:t>
      </w:r>
      <w:r>
        <w:rPr>
          <w:rStyle w:val="58"/>
          <w:sz w:val="28"/>
          <w:szCs w:val="28"/>
        </w:rPr>
        <w:t xml:space="preserve"> здійснюється шляхом </w:t>
      </w:r>
      <w:r w:rsidRPr="000A57EC">
        <w:rPr>
          <w:rStyle w:val="58"/>
          <w:sz w:val="28"/>
          <w:szCs w:val="28"/>
        </w:rPr>
        <w:t>розподіл</w:t>
      </w:r>
      <w:r>
        <w:rPr>
          <w:rStyle w:val="58"/>
          <w:sz w:val="28"/>
          <w:szCs w:val="28"/>
        </w:rPr>
        <w:t>у</w:t>
      </w:r>
      <w:r w:rsidRPr="000A57EC">
        <w:rPr>
          <w:rStyle w:val="58"/>
          <w:sz w:val="28"/>
          <w:szCs w:val="28"/>
        </w:rPr>
        <w:t xml:space="preserve"> підігріт</w:t>
      </w:r>
      <w:r>
        <w:rPr>
          <w:rStyle w:val="58"/>
          <w:sz w:val="28"/>
          <w:szCs w:val="28"/>
        </w:rPr>
        <w:t>ого</w:t>
      </w:r>
      <w:r w:rsidRPr="000A57EC">
        <w:rPr>
          <w:rStyle w:val="58"/>
          <w:sz w:val="28"/>
          <w:szCs w:val="28"/>
        </w:rPr>
        <w:t xml:space="preserve"> в калорифері повітря за допомогою двох перфорованих повітропроводів з поліетиленової </w:t>
      </w:r>
      <w:r w:rsidRPr="000A57EC">
        <w:rPr>
          <w:sz w:val="28"/>
          <w:szCs w:val="28"/>
        </w:rPr>
        <w:t>плівки. Вздовж повітропроводів виконані два ряди отворів діаметром 5см</w:t>
      </w:r>
      <w:r>
        <w:rPr>
          <w:sz w:val="28"/>
          <w:szCs w:val="28"/>
        </w:rPr>
        <w:t xml:space="preserve"> з кроком 1м</w:t>
      </w:r>
      <w:r w:rsidRPr="000A57EC">
        <w:rPr>
          <w:sz w:val="28"/>
          <w:szCs w:val="28"/>
        </w:rPr>
        <w:t xml:space="preserve"> для виходу підігрітого повітря, а їх кінці заглушені.</w:t>
      </w:r>
    </w:p>
    <w:p w14:paraId="4A97A06C" w14:textId="77777777" w:rsidR="00A62294" w:rsidRDefault="00A62294" w:rsidP="00A62294">
      <w:pPr>
        <w:pStyle w:val="84"/>
        <w:shd w:val="clear" w:color="auto" w:fill="auto"/>
        <w:spacing w:line="240" w:lineRule="auto"/>
        <w:ind w:firstLine="567"/>
        <w:rPr>
          <w:sz w:val="28"/>
          <w:szCs w:val="28"/>
        </w:rPr>
      </w:pPr>
      <w:r w:rsidRPr="000A57EC">
        <w:rPr>
          <w:sz w:val="28"/>
          <w:szCs w:val="28"/>
        </w:rPr>
        <w:t xml:space="preserve">Ґрунт обігрівається проводом ПОСХВ. Нагрівні елементи прокладають смугами шириною 400мм на глибині 300мм і заливають шаром цементного розчину товщиною 40…50мм. </w:t>
      </w:r>
      <w:r>
        <w:rPr>
          <w:sz w:val="28"/>
          <w:szCs w:val="28"/>
        </w:rPr>
        <w:t xml:space="preserve">Такий </w:t>
      </w:r>
      <w:r w:rsidRPr="000A57EC">
        <w:rPr>
          <w:sz w:val="28"/>
          <w:szCs w:val="28"/>
        </w:rPr>
        <w:t>спос</w:t>
      </w:r>
      <w:r>
        <w:rPr>
          <w:sz w:val="28"/>
          <w:szCs w:val="28"/>
        </w:rPr>
        <w:t>іб</w:t>
      </w:r>
      <w:r w:rsidRPr="000A57EC">
        <w:rPr>
          <w:sz w:val="28"/>
          <w:szCs w:val="28"/>
        </w:rPr>
        <w:t xml:space="preserve"> монтажу нагрівних елементів </w:t>
      </w:r>
      <w:r>
        <w:rPr>
          <w:sz w:val="28"/>
          <w:szCs w:val="28"/>
        </w:rPr>
        <w:t xml:space="preserve">забезпечує </w:t>
      </w:r>
      <w:r w:rsidRPr="000A57EC">
        <w:rPr>
          <w:sz w:val="28"/>
          <w:szCs w:val="28"/>
        </w:rPr>
        <w:t>зменш</w:t>
      </w:r>
      <w:r>
        <w:rPr>
          <w:sz w:val="28"/>
          <w:szCs w:val="28"/>
        </w:rPr>
        <w:t>ення</w:t>
      </w:r>
      <w:r w:rsidRPr="000A57EC">
        <w:rPr>
          <w:sz w:val="28"/>
          <w:szCs w:val="28"/>
        </w:rPr>
        <w:t xml:space="preserve"> витрат матеріалів </w:t>
      </w:r>
      <w:r>
        <w:rPr>
          <w:sz w:val="28"/>
          <w:szCs w:val="28"/>
        </w:rPr>
        <w:t>та сприяє відведенню</w:t>
      </w:r>
      <w:r w:rsidRPr="000A57EC">
        <w:rPr>
          <w:sz w:val="28"/>
          <w:szCs w:val="28"/>
        </w:rPr>
        <w:t xml:space="preserve"> зайвої води під час поливу ґрунту в теплиці. У середні обігрівні смуги укладають по два, а в крайні </w:t>
      </w:r>
      <w:r w:rsidRPr="000A57EC">
        <w:rPr>
          <w:rStyle w:val="83"/>
          <w:sz w:val="28"/>
          <w:szCs w:val="28"/>
        </w:rPr>
        <w:t xml:space="preserve">– </w:t>
      </w:r>
      <w:r w:rsidRPr="000A57EC">
        <w:rPr>
          <w:sz w:val="28"/>
          <w:szCs w:val="28"/>
        </w:rPr>
        <w:t>по три відрізки проводу.</w:t>
      </w:r>
    </w:p>
    <w:p w14:paraId="35F2324B" w14:textId="77777777" w:rsidR="00B554EE" w:rsidRPr="000A57EC" w:rsidRDefault="00B554EE" w:rsidP="00E045F0">
      <w:pPr>
        <w:pStyle w:val="84"/>
        <w:shd w:val="clear" w:color="auto" w:fill="auto"/>
        <w:spacing w:line="240" w:lineRule="auto"/>
        <w:ind w:firstLine="567"/>
        <w:rPr>
          <w:rStyle w:val="58"/>
          <w:sz w:val="28"/>
          <w:szCs w:val="28"/>
        </w:rPr>
      </w:pPr>
    </w:p>
    <w:p w14:paraId="278036AC" w14:textId="77777777" w:rsidR="000A57EC" w:rsidRPr="000A57EC" w:rsidRDefault="006D088B" w:rsidP="000A57EC">
      <w:pPr>
        <w:spacing w:line="360" w:lineRule="auto"/>
        <w:jc w:val="center"/>
        <w:rPr>
          <w:lang w:val="uk-UA"/>
        </w:rPr>
      </w:pPr>
      <w:r>
        <w:rPr>
          <w:noProof/>
          <w:lang w:val="uk-UA" w:eastAsia="uk-UA"/>
        </w:rPr>
        <w:lastRenderedPageBreak/>
        <w:drawing>
          <wp:inline distT="0" distB="0" distL="0" distR="0" wp14:anchorId="70C0FFBB" wp14:editId="371F9581">
            <wp:extent cx="5831840" cy="3105150"/>
            <wp:effectExtent l="0" t="0" r="0" b="0"/>
            <wp:docPr id="17" name="Рисунок 17"/>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31840" cy="3105150"/>
                    </a:xfrm>
                    <a:prstGeom prst="rect">
                      <a:avLst/>
                    </a:prstGeom>
                    <a:noFill/>
                    <a:ln>
                      <a:noFill/>
                    </a:ln>
                  </pic:spPr>
                </pic:pic>
              </a:graphicData>
            </a:graphic>
          </wp:inline>
        </w:drawing>
      </w:r>
    </w:p>
    <w:p w14:paraId="7CBE2CA3" w14:textId="77777777" w:rsidR="0083172D" w:rsidRDefault="0083172D" w:rsidP="00B554EE">
      <w:pPr>
        <w:pStyle w:val="af0"/>
        <w:shd w:val="clear" w:color="auto" w:fill="auto"/>
        <w:spacing w:line="240" w:lineRule="auto"/>
        <w:ind w:firstLine="567"/>
        <w:jc w:val="both"/>
        <w:rPr>
          <w:rFonts w:ascii="Times New Roman" w:hAnsi="Times New Roman" w:cs="Times New Roman"/>
          <w:sz w:val="28"/>
          <w:szCs w:val="28"/>
          <w:lang w:val="uk-UA"/>
        </w:rPr>
      </w:pPr>
    </w:p>
    <w:p w14:paraId="26C36659" w14:textId="77777777" w:rsidR="00C90098" w:rsidRPr="0083172D" w:rsidRDefault="0083172D" w:rsidP="00B554EE">
      <w:pPr>
        <w:pStyle w:val="af0"/>
        <w:shd w:val="clear" w:color="auto" w:fill="auto"/>
        <w:spacing w:line="240" w:lineRule="auto"/>
        <w:ind w:firstLine="567"/>
        <w:jc w:val="both"/>
        <w:rPr>
          <w:rFonts w:ascii="Times New Roman" w:hAnsi="Times New Roman" w:cs="Times New Roman"/>
          <w:sz w:val="24"/>
          <w:szCs w:val="24"/>
          <w:lang w:val="uk-UA"/>
        </w:rPr>
      </w:pPr>
      <w:r w:rsidRPr="0083172D">
        <w:rPr>
          <w:rFonts w:ascii="Times New Roman" w:hAnsi="Times New Roman" w:cs="Times New Roman"/>
          <w:sz w:val="28"/>
          <w:szCs w:val="28"/>
          <w:lang w:val="uk-UA"/>
        </w:rPr>
        <w:t xml:space="preserve">Рис. 5.18. Теплиця </w:t>
      </w:r>
      <w:r w:rsidRPr="0083172D">
        <w:rPr>
          <w:rStyle w:val="39"/>
          <w:rFonts w:eastAsiaTheme="minorHAnsi"/>
          <w:color w:val="auto"/>
          <w:sz w:val="28"/>
          <w:szCs w:val="28"/>
        </w:rPr>
        <w:t xml:space="preserve">з </w:t>
      </w:r>
      <w:r w:rsidRPr="0083172D">
        <w:rPr>
          <w:rFonts w:ascii="Times New Roman" w:hAnsi="Times New Roman" w:cs="Times New Roman"/>
          <w:sz w:val="28"/>
          <w:szCs w:val="28"/>
          <w:lang w:val="uk-UA"/>
        </w:rPr>
        <w:t>ґрунтово-повітряним обігріванням</w:t>
      </w:r>
    </w:p>
    <w:p w14:paraId="313A24FF" w14:textId="77777777" w:rsidR="000A57EC" w:rsidRPr="00B554EE" w:rsidRDefault="000A57EC" w:rsidP="00B554EE">
      <w:pPr>
        <w:pStyle w:val="af0"/>
        <w:shd w:val="clear" w:color="auto" w:fill="auto"/>
        <w:spacing w:line="240" w:lineRule="auto"/>
        <w:ind w:firstLine="567"/>
        <w:jc w:val="both"/>
        <w:rPr>
          <w:rFonts w:ascii="Times New Roman" w:hAnsi="Times New Roman" w:cs="Times New Roman"/>
          <w:sz w:val="24"/>
          <w:szCs w:val="24"/>
          <w:lang w:val="uk-UA"/>
        </w:rPr>
      </w:pPr>
      <w:r w:rsidRPr="00B554EE">
        <w:rPr>
          <w:rFonts w:ascii="Times New Roman" w:hAnsi="Times New Roman" w:cs="Times New Roman"/>
          <w:sz w:val="24"/>
          <w:szCs w:val="24"/>
          <w:lang w:val="uk-UA"/>
        </w:rPr>
        <w:t>1 – електрокалорифер; 2 – шафа керування; 3 – розподільний повітропровід;</w:t>
      </w:r>
    </w:p>
    <w:p w14:paraId="1EAA1B1D" w14:textId="77777777" w:rsidR="000A57EC" w:rsidRPr="000A57EC" w:rsidRDefault="000A57EC" w:rsidP="00B554EE">
      <w:pPr>
        <w:pStyle w:val="af0"/>
        <w:shd w:val="clear" w:color="auto" w:fill="auto"/>
        <w:spacing w:line="240" w:lineRule="auto"/>
        <w:ind w:firstLine="567"/>
        <w:jc w:val="both"/>
        <w:rPr>
          <w:rFonts w:ascii="Times New Roman" w:hAnsi="Times New Roman" w:cs="Times New Roman"/>
          <w:i/>
          <w:sz w:val="26"/>
          <w:szCs w:val="26"/>
          <w:lang w:val="uk-UA"/>
        </w:rPr>
      </w:pPr>
      <w:r w:rsidRPr="00B554EE">
        <w:rPr>
          <w:rFonts w:ascii="Times New Roman" w:hAnsi="Times New Roman" w:cs="Times New Roman"/>
          <w:sz w:val="24"/>
          <w:szCs w:val="24"/>
          <w:lang w:val="uk-UA"/>
        </w:rPr>
        <w:t>4 – нагрівні проводи; 5 – цементно-піщаний розчин.</w:t>
      </w:r>
    </w:p>
    <w:p w14:paraId="7EDEDE28" w14:textId="77777777" w:rsidR="000A57EC" w:rsidRPr="0083172D" w:rsidRDefault="000A57EC" w:rsidP="00530F92">
      <w:pPr>
        <w:pStyle w:val="36"/>
        <w:shd w:val="clear" w:color="auto" w:fill="auto"/>
        <w:spacing w:before="120" w:line="360" w:lineRule="auto"/>
        <w:jc w:val="center"/>
        <w:rPr>
          <w:rFonts w:ascii="Times New Roman" w:hAnsi="Times New Roman" w:cs="Times New Roman"/>
          <w:b w:val="0"/>
          <w:i w:val="0"/>
          <w:sz w:val="16"/>
          <w:szCs w:val="16"/>
          <w:lang w:val="uk-UA"/>
        </w:rPr>
      </w:pPr>
    </w:p>
    <w:p w14:paraId="46FD8E54" w14:textId="77777777" w:rsidR="00226B2A" w:rsidRPr="009D730B" w:rsidRDefault="003B498C" w:rsidP="003B498C">
      <w:pPr>
        <w:pStyle w:val="821"/>
        <w:keepNext/>
        <w:keepLines/>
        <w:shd w:val="clear" w:color="auto" w:fill="auto"/>
        <w:spacing w:before="0" w:line="240" w:lineRule="auto"/>
        <w:ind w:left="20" w:firstLine="567"/>
        <w:rPr>
          <w:rStyle w:val="820"/>
          <w:rFonts w:ascii="Times New Roman" w:hAnsi="Times New Roman" w:cs="Times New Roman"/>
          <w:bCs/>
          <w:i/>
          <w:iCs/>
          <w:sz w:val="28"/>
          <w:szCs w:val="28"/>
          <w:highlight w:val="yellow"/>
          <w:lang w:val="uk-UA" w:eastAsia="uk-UA"/>
        </w:rPr>
      </w:pPr>
      <w:bookmarkStart w:id="26" w:name="bookmark5"/>
      <w:r w:rsidRPr="009D730B">
        <w:rPr>
          <w:rStyle w:val="820"/>
          <w:rFonts w:ascii="Times New Roman" w:hAnsi="Times New Roman" w:cs="Times New Roman"/>
          <w:bCs/>
          <w:i/>
          <w:iCs/>
          <w:sz w:val="28"/>
          <w:szCs w:val="28"/>
          <w:lang w:val="uk-UA" w:eastAsia="uk-UA"/>
        </w:rPr>
        <w:t>Автоматичне підтримання температури</w:t>
      </w:r>
      <w:bookmarkEnd w:id="26"/>
      <w:r w:rsidRPr="009D730B">
        <w:rPr>
          <w:rStyle w:val="820"/>
          <w:rFonts w:ascii="Times New Roman" w:hAnsi="Times New Roman" w:cs="Times New Roman"/>
          <w:bCs/>
          <w:i/>
          <w:iCs/>
          <w:sz w:val="28"/>
          <w:szCs w:val="28"/>
          <w:lang w:val="uk-UA" w:eastAsia="uk-UA"/>
        </w:rPr>
        <w:t>.</w:t>
      </w:r>
      <w:r w:rsidRPr="009D730B">
        <w:rPr>
          <w:rStyle w:val="820"/>
          <w:rFonts w:ascii="Times New Roman" w:hAnsi="Times New Roman" w:cs="Times New Roman"/>
          <w:bCs/>
          <w:i/>
          <w:iCs/>
          <w:sz w:val="28"/>
          <w:szCs w:val="28"/>
          <w:highlight w:val="yellow"/>
          <w:lang w:val="uk-UA" w:eastAsia="uk-UA"/>
        </w:rPr>
        <w:t xml:space="preserve"> </w:t>
      </w:r>
    </w:p>
    <w:p w14:paraId="084A18A4" w14:textId="77777777" w:rsidR="003B498C" w:rsidRPr="000A57EC" w:rsidRDefault="003B498C" w:rsidP="003B498C">
      <w:pPr>
        <w:pStyle w:val="821"/>
        <w:keepNext/>
        <w:keepLines/>
        <w:shd w:val="clear" w:color="auto" w:fill="auto"/>
        <w:spacing w:before="0" w:line="240" w:lineRule="auto"/>
        <w:ind w:left="20" w:firstLine="567"/>
        <w:rPr>
          <w:rFonts w:ascii="Times New Roman" w:hAnsi="Times New Roman" w:cs="Times New Roman"/>
          <w:sz w:val="28"/>
          <w:szCs w:val="28"/>
          <w:lang w:val="uk-UA"/>
        </w:rPr>
      </w:pPr>
      <w:r w:rsidRPr="009D730B">
        <w:rPr>
          <w:rStyle w:val="18"/>
          <w:b w:val="0"/>
          <w:i w:val="0"/>
          <w:sz w:val="28"/>
          <w:szCs w:val="28"/>
          <w:lang w:val="uk-UA" w:eastAsia="uk-UA"/>
        </w:rPr>
        <w:t>Нормами технологічного</w:t>
      </w:r>
      <w:r w:rsidRPr="000A57EC">
        <w:rPr>
          <w:rStyle w:val="18"/>
          <w:b w:val="0"/>
          <w:i w:val="0"/>
          <w:sz w:val="28"/>
          <w:szCs w:val="28"/>
          <w:lang w:val="uk-UA" w:eastAsia="uk-UA"/>
        </w:rPr>
        <w:t xml:space="preserve"> проектування парників і теплиць встановлені межі відхилення температури ґрунту ±1°С, повітря ±2°С. Такі </w:t>
      </w:r>
      <w:r w:rsidR="006D7FBE">
        <w:rPr>
          <w:rStyle w:val="18"/>
          <w:b w:val="0"/>
          <w:i w:val="0"/>
          <w:sz w:val="28"/>
          <w:szCs w:val="28"/>
          <w:lang w:val="uk-UA" w:eastAsia="uk-UA"/>
        </w:rPr>
        <w:t xml:space="preserve">жорсткі </w:t>
      </w:r>
      <w:r w:rsidRPr="000A57EC">
        <w:rPr>
          <w:rStyle w:val="18"/>
          <w:b w:val="0"/>
          <w:i w:val="0"/>
          <w:sz w:val="28"/>
          <w:szCs w:val="28"/>
          <w:lang w:val="uk-UA" w:eastAsia="uk-UA"/>
        </w:rPr>
        <w:t xml:space="preserve">вимоги можна задовольнити лише при застосуванні електричного обігріву </w:t>
      </w:r>
      <w:r w:rsidR="006D7FBE">
        <w:rPr>
          <w:rStyle w:val="18"/>
          <w:b w:val="0"/>
          <w:i w:val="0"/>
          <w:sz w:val="28"/>
          <w:szCs w:val="28"/>
          <w:lang w:val="uk-UA" w:eastAsia="uk-UA"/>
        </w:rPr>
        <w:t>та</w:t>
      </w:r>
      <w:r w:rsidRPr="000A57EC">
        <w:rPr>
          <w:rStyle w:val="18"/>
          <w:b w:val="0"/>
          <w:i w:val="0"/>
          <w:sz w:val="28"/>
          <w:szCs w:val="28"/>
          <w:lang w:val="uk-UA" w:eastAsia="uk-UA"/>
        </w:rPr>
        <w:t xml:space="preserve"> відповідної системи регулювання.</w:t>
      </w:r>
    </w:p>
    <w:p w14:paraId="1DA0032D" w14:textId="77777777" w:rsidR="003B498C" w:rsidRPr="000A57EC" w:rsidRDefault="003B498C" w:rsidP="003B498C">
      <w:pPr>
        <w:pStyle w:val="a8"/>
        <w:shd w:val="clear" w:color="auto" w:fill="auto"/>
        <w:spacing w:line="240" w:lineRule="auto"/>
        <w:ind w:left="20" w:right="20" w:firstLine="567"/>
        <w:rPr>
          <w:rStyle w:val="18"/>
          <w:rFonts w:eastAsia="Candara"/>
          <w:color w:val="000000"/>
          <w:sz w:val="28"/>
          <w:szCs w:val="28"/>
          <w:lang w:val="uk-UA" w:eastAsia="uk-UA"/>
        </w:rPr>
      </w:pPr>
      <w:r w:rsidRPr="006D7FBE">
        <w:rPr>
          <w:rStyle w:val="18"/>
          <w:rFonts w:eastAsia="Candara"/>
          <w:sz w:val="28"/>
          <w:szCs w:val="28"/>
          <w:lang w:val="uk-UA" w:eastAsia="uk-UA"/>
        </w:rPr>
        <w:t>Парники і теплиці</w:t>
      </w:r>
      <w:r w:rsidRPr="000A57EC">
        <w:rPr>
          <w:rStyle w:val="18"/>
          <w:rFonts w:eastAsia="Candara"/>
          <w:sz w:val="28"/>
          <w:szCs w:val="28"/>
          <w:lang w:val="uk-UA" w:eastAsia="uk-UA"/>
        </w:rPr>
        <w:t xml:space="preserve"> </w:t>
      </w:r>
      <w:r w:rsidR="006D7FBE">
        <w:rPr>
          <w:rStyle w:val="18"/>
          <w:rFonts w:eastAsia="Candara"/>
          <w:sz w:val="28"/>
          <w:szCs w:val="28"/>
          <w:lang w:val="uk-UA" w:eastAsia="uk-UA"/>
        </w:rPr>
        <w:t>відносяться до</w:t>
      </w:r>
      <w:r w:rsidRPr="000A57EC">
        <w:rPr>
          <w:rStyle w:val="18"/>
          <w:rFonts w:eastAsia="Candara"/>
          <w:sz w:val="28"/>
          <w:szCs w:val="28"/>
          <w:lang w:val="uk-UA" w:eastAsia="uk-UA"/>
        </w:rPr>
        <w:t xml:space="preserve"> енергоємн</w:t>
      </w:r>
      <w:r w:rsidR="006D7FBE">
        <w:rPr>
          <w:rStyle w:val="18"/>
          <w:rFonts w:eastAsia="Candara"/>
          <w:sz w:val="28"/>
          <w:szCs w:val="28"/>
          <w:lang w:val="uk-UA" w:eastAsia="uk-UA"/>
        </w:rPr>
        <w:t>их</w:t>
      </w:r>
      <w:r w:rsidRPr="000A57EC">
        <w:rPr>
          <w:rStyle w:val="18"/>
          <w:rFonts w:eastAsia="Candara"/>
          <w:sz w:val="28"/>
          <w:szCs w:val="28"/>
          <w:lang w:val="uk-UA" w:eastAsia="uk-UA"/>
        </w:rPr>
        <w:t xml:space="preserve"> споживачі</w:t>
      </w:r>
      <w:r w:rsidR="006D7FBE">
        <w:rPr>
          <w:rStyle w:val="18"/>
          <w:rFonts w:eastAsia="Candara"/>
          <w:sz w:val="28"/>
          <w:szCs w:val="28"/>
          <w:lang w:val="uk-UA" w:eastAsia="uk-UA"/>
        </w:rPr>
        <w:t>в</w:t>
      </w:r>
      <w:r w:rsidRPr="000A57EC">
        <w:rPr>
          <w:rStyle w:val="18"/>
          <w:rFonts w:eastAsia="Candara"/>
          <w:sz w:val="28"/>
          <w:szCs w:val="28"/>
          <w:lang w:val="uk-UA" w:eastAsia="uk-UA"/>
        </w:rPr>
        <w:t xml:space="preserve">, тому система керування </w:t>
      </w:r>
      <w:r w:rsidR="006D7FBE">
        <w:rPr>
          <w:rStyle w:val="18"/>
          <w:rFonts w:eastAsia="Candara"/>
          <w:sz w:val="28"/>
          <w:szCs w:val="28"/>
          <w:lang w:val="uk-UA" w:eastAsia="uk-UA"/>
        </w:rPr>
        <w:t>має</w:t>
      </w:r>
      <w:r w:rsidRPr="000A57EC">
        <w:rPr>
          <w:rStyle w:val="18"/>
          <w:rFonts w:eastAsia="Candara"/>
          <w:sz w:val="28"/>
          <w:szCs w:val="28"/>
          <w:lang w:val="uk-UA" w:eastAsia="uk-UA"/>
        </w:rPr>
        <w:t xml:space="preserve"> забезпеч</w:t>
      </w:r>
      <w:r w:rsidR="006D7FBE">
        <w:rPr>
          <w:rStyle w:val="18"/>
          <w:rFonts w:eastAsia="Candara"/>
          <w:sz w:val="28"/>
          <w:szCs w:val="28"/>
          <w:lang w:val="uk-UA" w:eastAsia="uk-UA"/>
        </w:rPr>
        <w:t>увати</w:t>
      </w:r>
      <w:r w:rsidRPr="000A57EC">
        <w:rPr>
          <w:rStyle w:val="18"/>
          <w:rFonts w:eastAsia="Candara"/>
          <w:sz w:val="28"/>
          <w:szCs w:val="28"/>
          <w:lang w:val="uk-UA" w:eastAsia="uk-UA"/>
        </w:rPr>
        <w:t xml:space="preserve"> можливість вмикання пристроїв обігріву лише у відведений час. Для автоматичного підтримання заданої температури ґрунту в плівкових теплицях застосовують комплектний пристрій КЕПТ-1УХЛ3.1 (рис. </w:t>
      </w:r>
      <w:r w:rsidR="006F7BD9">
        <w:rPr>
          <w:rStyle w:val="18"/>
          <w:rFonts w:eastAsia="Candara"/>
          <w:sz w:val="28"/>
          <w:szCs w:val="28"/>
          <w:lang w:val="uk-UA" w:eastAsia="uk-UA"/>
        </w:rPr>
        <w:t>5.19</w:t>
      </w:r>
      <w:r w:rsidRPr="000A57EC">
        <w:rPr>
          <w:rStyle w:val="18"/>
          <w:rFonts w:eastAsia="Candara"/>
          <w:sz w:val="28"/>
          <w:szCs w:val="28"/>
          <w:lang w:val="uk-UA" w:eastAsia="uk-UA"/>
        </w:rPr>
        <w:t xml:space="preserve">). Схема </w:t>
      </w:r>
      <w:r w:rsidR="003F61FE">
        <w:rPr>
          <w:rStyle w:val="18"/>
          <w:rFonts w:eastAsia="Candara"/>
          <w:sz w:val="28"/>
          <w:szCs w:val="28"/>
          <w:lang w:val="uk-UA" w:eastAsia="uk-UA"/>
        </w:rPr>
        <w:t>включає</w:t>
      </w:r>
      <w:r w:rsidRPr="000A57EC">
        <w:rPr>
          <w:rStyle w:val="18"/>
          <w:rFonts w:eastAsia="Candara"/>
          <w:sz w:val="28"/>
          <w:szCs w:val="28"/>
          <w:lang w:val="uk-UA" w:eastAsia="uk-UA"/>
        </w:rPr>
        <w:t xml:space="preserve"> силовий тиристорний блок (</w:t>
      </w:r>
      <w:r w:rsidRPr="000A57EC">
        <w:rPr>
          <w:rStyle w:val="18"/>
          <w:rFonts w:eastAsia="Candara"/>
          <w:i/>
          <w:sz w:val="28"/>
          <w:szCs w:val="28"/>
          <w:lang w:val="uk-UA" w:eastAsia="uk-UA"/>
        </w:rPr>
        <w:t>VS1-VS6</w:t>
      </w:r>
      <w:r w:rsidRPr="000A57EC">
        <w:rPr>
          <w:rStyle w:val="18"/>
          <w:rFonts w:eastAsia="Candara"/>
          <w:sz w:val="28"/>
          <w:szCs w:val="28"/>
          <w:lang w:val="uk-UA" w:eastAsia="uk-UA"/>
        </w:rPr>
        <w:t>), елементи захисту, вимірювання і сигналізації.</w:t>
      </w:r>
    </w:p>
    <w:p w14:paraId="1EA6A6A6" w14:textId="77777777" w:rsidR="00A62294" w:rsidRPr="000A57EC" w:rsidRDefault="00A62294" w:rsidP="00A62294">
      <w:pPr>
        <w:pStyle w:val="110"/>
        <w:shd w:val="clear" w:color="auto" w:fill="auto"/>
        <w:spacing w:line="240" w:lineRule="auto"/>
        <w:ind w:firstLine="567"/>
        <w:jc w:val="both"/>
        <w:rPr>
          <w:b w:val="0"/>
          <w:i w:val="0"/>
          <w:lang w:val="uk-UA"/>
        </w:rPr>
      </w:pPr>
      <w:r w:rsidRPr="000A57EC">
        <w:rPr>
          <w:rStyle w:val="18"/>
          <w:b w:val="0"/>
          <w:i w:val="0"/>
          <w:sz w:val="28"/>
          <w:szCs w:val="28"/>
          <w:lang w:val="uk-UA" w:eastAsia="uk-UA"/>
        </w:rPr>
        <w:t xml:space="preserve">Керування силовими тиристорами здійснюється шляхом закорочування через резистори </w:t>
      </w:r>
      <w:r w:rsidRPr="000A57EC">
        <w:rPr>
          <w:rStyle w:val="18"/>
          <w:b w:val="0"/>
          <w:sz w:val="28"/>
          <w:szCs w:val="28"/>
          <w:lang w:val="uk-UA" w:eastAsia="uk-UA"/>
        </w:rPr>
        <w:t xml:space="preserve">R1-R3 </w:t>
      </w:r>
      <w:r w:rsidRPr="000A57EC">
        <w:rPr>
          <w:rStyle w:val="18"/>
          <w:b w:val="0"/>
          <w:i w:val="0"/>
          <w:sz w:val="28"/>
          <w:szCs w:val="28"/>
          <w:lang w:val="uk-UA" w:eastAsia="uk-UA"/>
        </w:rPr>
        <w:t xml:space="preserve">кіл керуючих електродів кожної пари тиристорів при замиканні контактів </w:t>
      </w:r>
      <w:r w:rsidRPr="000A57EC">
        <w:rPr>
          <w:rStyle w:val="18"/>
          <w:b w:val="0"/>
          <w:sz w:val="28"/>
          <w:szCs w:val="28"/>
          <w:lang w:val="uk-UA" w:eastAsia="uk-UA"/>
        </w:rPr>
        <w:t xml:space="preserve">КV1.1-КV1.3 </w:t>
      </w:r>
      <w:r w:rsidRPr="000A57EC">
        <w:rPr>
          <w:rStyle w:val="18"/>
          <w:b w:val="0"/>
          <w:i w:val="0"/>
          <w:sz w:val="28"/>
          <w:szCs w:val="28"/>
          <w:lang w:val="uk-UA" w:eastAsia="uk-UA"/>
        </w:rPr>
        <w:t xml:space="preserve">проміжного реле </w:t>
      </w:r>
      <w:r w:rsidRPr="000A57EC">
        <w:rPr>
          <w:rStyle w:val="18"/>
          <w:b w:val="0"/>
          <w:sz w:val="28"/>
          <w:szCs w:val="28"/>
          <w:lang w:val="uk-UA" w:eastAsia="uk-UA"/>
        </w:rPr>
        <w:t>КV</w:t>
      </w:r>
      <w:r w:rsidRPr="000A57EC">
        <w:rPr>
          <w:rStyle w:val="18"/>
          <w:b w:val="0"/>
          <w:i w:val="0"/>
          <w:sz w:val="28"/>
          <w:szCs w:val="28"/>
          <w:lang w:val="uk-UA" w:eastAsia="uk-UA"/>
        </w:rPr>
        <w:t xml:space="preserve">. Реле </w:t>
      </w:r>
      <w:r w:rsidRPr="000A57EC">
        <w:rPr>
          <w:rStyle w:val="18"/>
          <w:b w:val="0"/>
          <w:sz w:val="28"/>
          <w:szCs w:val="28"/>
          <w:lang w:val="uk-UA" w:eastAsia="uk-UA"/>
        </w:rPr>
        <w:t>КV</w:t>
      </w:r>
      <w:r w:rsidRPr="000A57EC">
        <w:rPr>
          <w:rStyle w:val="18"/>
          <w:b w:val="0"/>
          <w:i w:val="0"/>
          <w:sz w:val="28"/>
          <w:szCs w:val="28"/>
          <w:lang w:val="uk-UA" w:eastAsia="uk-UA"/>
        </w:rPr>
        <w:t xml:space="preserve"> спрацьовує за програмою, яка задається реле часу </w:t>
      </w:r>
      <w:r w:rsidRPr="000A57EC">
        <w:rPr>
          <w:rStyle w:val="18"/>
          <w:b w:val="0"/>
          <w:sz w:val="28"/>
          <w:szCs w:val="28"/>
          <w:lang w:val="uk-UA" w:eastAsia="uk-UA"/>
        </w:rPr>
        <w:t>КТ</w:t>
      </w:r>
      <w:r w:rsidRPr="000A57EC">
        <w:rPr>
          <w:rStyle w:val="18"/>
          <w:b w:val="0"/>
          <w:i w:val="0"/>
          <w:sz w:val="28"/>
          <w:szCs w:val="28"/>
          <w:lang w:val="uk-UA" w:eastAsia="uk-UA"/>
        </w:rPr>
        <w:t xml:space="preserve">, і при температурі ґрунту нижче заданої (контакт </w:t>
      </w:r>
      <w:r w:rsidRPr="000A57EC">
        <w:rPr>
          <w:rStyle w:val="18"/>
          <w:b w:val="0"/>
          <w:sz w:val="28"/>
          <w:szCs w:val="28"/>
          <w:lang w:val="uk-UA" w:eastAsia="uk-UA"/>
        </w:rPr>
        <w:t>SК</w:t>
      </w:r>
      <w:r w:rsidRPr="000A57EC">
        <w:rPr>
          <w:rStyle w:val="18"/>
          <w:b w:val="0"/>
          <w:i w:val="0"/>
          <w:sz w:val="28"/>
          <w:szCs w:val="28"/>
          <w:lang w:val="uk-UA" w:eastAsia="uk-UA"/>
        </w:rPr>
        <w:t xml:space="preserve"> терморегулятора).</w:t>
      </w:r>
    </w:p>
    <w:p w14:paraId="7A53E4D9" w14:textId="77777777" w:rsidR="003B498C" w:rsidRPr="00AF0952" w:rsidRDefault="00A62294" w:rsidP="00A62294">
      <w:pPr>
        <w:ind w:firstLine="709"/>
        <w:jc w:val="both"/>
        <w:rPr>
          <w:sz w:val="28"/>
          <w:szCs w:val="28"/>
          <w:lang w:val="uk-UA"/>
        </w:rPr>
      </w:pPr>
      <w:r>
        <w:rPr>
          <w:rStyle w:val="18"/>
          <w:rFonts w:eastAsia="Candara"/>
          <w:sz w:val="28"/>
          <w:szCs w:val="28"/>
          <w:lang w:val="uk-UA" w:eastAsia="uk-UA"/>
        </w:rPr>
        <w:t xml:space="preserve">При розігріванні нагрівні елементи </w:t>
      </w:r>
      <w:r>
        <w:rPr>
          <w:rStyle w:val="18"/>
          <w:rFonts w:eastAsia="Candara"/>
          <w:i/>
          <w:sz w:val="28"/>
          <w:szCs w:val="28"/>
          <w:lang w:val="uk-UA" w:eastAsia="uk-UA"/>
        </w:rPr>
        <w:t xml:space="preserve">ЕК1-ЕК3 </w:t>
      </w:r>
      <w:r>
        <w:rPr>
          <w:rStyle w:val="18"/>
          <w:rFonts w:eastAsia="Candara"/>
          <w:sz w:val="28"/>
          <w:szCs w:val="28"/>
          <w:lang w:val="uk-UA" w:eastAsia="uk-UA"/>
        </w:rPr>
        <w:t xml:space="preserve">вмикаються на повну потужність </w:t>
      </w:r>
      <w:r w:rsidRPr="00D05E04">
        <w:rPr>
          <w:rStyle w:val="3b"/>
          <w:rFonts w:ascii="Times New Roman" w:hAnsi="Times New Roman" w:cs="Times New Roman"/>
          <w:color w:val="000000"/>
          <w:sz w:val="28"/>
          <w:szCs w:val="28"/>
          <w:u w:val="none"/>
          <w:lang w:val="uk-UA" w:eastAsia="uk-UA"/>
        </w:rPr>
        <w:t>Р</w:t>
      </w:r>
      <w:r w:rsidRPr="00D05E04">
        <w:rPr>
          <w:rStyle w:val="3b"/>
          <w:rFonts w:ascii="Times New Roman" w:hAnsi="Times New Roman" w:cs="Times New Roman"/>
          <w:color w:val="000000"/>
          <w:sz w:val="28"/>
          <w:szCs w:val="28"/>
          <w:u w:val="none"/>
          <w:vertAlign w:val="subscript"/>
          <w:lang w:val="uk-UA" w:eastAsia="uk-UA"/>
        </w:rPr>
        <w:t>н</w:t>
      </w:r>
      <w:r w:rsidRPr="00D05E04">
        <w:rPr>
          <w:rStyle w:val="3b"/>
          <w:rFonts w:ascii="Times New Roman" w:hAnsi="Times New Roman" w:cs="Times New Roman"/>
          <w:i w:val="0"/>
          <w:color w:val="000000"/>
          <w:sz w:val="28"/>
          <w:szCs w:val="28"/>
          <w:u w:val="none"/>
          <w:lang w:val="uk-UA" w:eastAsia="uk-UA"/>
        </w:rPr>
        <w:t>,</w:t>
      </w:r>
      <w:r w:rsidRPr="00D05E04">
        <w:rPr>
          <w:rStyle w:val="18"/>
          <w:rFonts w:eastAsia="Candara"/>
          <w:sz w:val="28"/>
          <w:szCs w:val="28"/>
          <w:lang w:val="uk-UA" w:eastAsia="uk-UA"/>
        </w:rPr>
        <w:t xml:space="preserve"> а далі здійснюється двопозиційне регулювання за програмами реле часу </w:t>
      </w:r>
      <w:r w:rsidRPr="00D05E04">
        <w:rPr>
          <w:rStyle w:val="18"/>
          <w:rFonts w:eastAsia="Candara"/>
          <w:i/>
          <w:sz w:val="28"/>
          <w:szCs w:val="28"/>
          <w:lang w:val="uk-UA" w:eastAsia="uk-UA"/>
        </w:rPr>
        <w:t>КТ</w:t>
      </w:r>
      <w:r w:rsidRPr="00D05E04">
        <w:rPr>
          <w:rStyle w:val="18"/>
          <w:rFonts w:eastAsia="Candara"/>
          <w:sz w:val="28"/>
          <w:szCs w:val="28"/>
          <w:lang w:val="uk-UA" w:eastAsia="uk-UA"/>
        </w:rPr>
        <w:t xml:space="preserve">, яке має дві програми: на </w:t>
      </w:r>
      <w:r w:rsidRPr="00D05E04">
        <w:rPr>
          <w:rStyle w:val="3b"/>
          <w:rFonts w:ascii="Times New Roman" w:hAnsi="Times New Roman" w:cs="Times New Roman"/>
          <w:color w:val="000000"/>
          <w:sz w:val="28"/>
          <w:szCs w:val="28"/>
          <w:u w:val="none"/>
          <w:lang w:val="uk-UA" w:eastAsia="uk-UA"/>
        </w:rPr>
        <w:t>0,5Р</w:t>
      </w:r>
      <w:r w:rsidRPr="00D05E04">
        <w:rPr>
          <w:rStyle w:val="3b"/>
          <w:rFonts w:ascii="Times New Roman" w:hAnsi="Times New Roman" w:cs="Times New Roman"/>
          <w:color w:val="000000"/>
          <w:sz w:val="28"/>
          <w:szCs w:val="28"/>
          <w:u w:val="none"/>
          <w:vertAlign w:val="subscript"/>
          <w:lang w:val="uk-UA" w:eastAsia="uk-UA"/>
        </w:rPr>
        <w:t>н</w:t>
      </w:r>
      <w:r w:rsidRPr="00D05E04">
        <w:rPr>
          <w:rStyle w:val="18"/>
          <w:rFonts w:eastAsia="Candara"/>
          <w:sz w:val="28"/>
          <w:szCs w:val="28"/>
          <w:lang w:val="uk-UA" w:eastAsia="uk-UA"/>
        </w:rPr>
        <w:t xml:space="preserve"> (ввімкнений і вимкнений стан по 20хв) і на </w:t>
      </w:r>
      <w:r w:rsidRPr="00D05E04">
        <w:rPr>
          <w:rStyle w:val="18"/>
          <w:rFonts w:eastAsia="Candara"/>
          <w:i/>
          <w:sz w:val="28"/>
          <w:szCs w:val="28"/>
          <w:lang w:val="uk-UA" w:eastAsia="uk-UA"/>
        </w:rPr>
        <w:t>0,25</w:t>
      </w:r>
      <w:r w:rsidRPr="00D05E04">
        <w:rPr>
          <w:rStyle w:val="3b"/>
          <w:rFonts w:ascii="Times New Roman" w:hAnsi="Times New Roman" w:cs="Times New Roman"/>
          <w:i w:val="0"/>
          <w:color w:val="000000"/>
          <w:sz w:val="28"/>
          <w:szCs w:val="28"/>
          <w:u w:val="none"/>
          <w:lang w:val="uk-UA" w:eastAsia="uk-UA"/>
        </w:rPr>
        <w:t>Р</w:t>
      </w:r>
      <w:r w:rsidRPr="00D05E04">
        <w:rPr>
          <w:rStyle w:val="3b"/>
          <w:rFonts w:ascii="Times New Roman" w:hAnsi="Times New Roman" w:cs="Times New Roman"/>
          <w:i w:val="0"/>
          <w:color w:val="000000"/>
          <w:sz w:val="28"/>
          <w:szCs w:val="28"/>
          <w:u w:val="none"/>
          <w:vertAlign w:val="subscript"/>
          <w:lang w:val="uk-UA" w:eastAsia="uk-UA"/>
        </w:rPr>
        <w:t>н</w:t>
      </w:r>
      <w:r w:rsidRPr="00D05E04">
        <w:rPr>
          <w:rStyle w:val="18"/>
          <w:rFonts w:eastAsia="Candara"/>
          <w:sz w:val="28"/>
          <w:szCs w:val="28"/>
          <w:lang w:val="uk-UA" w:eastAsia="uk-UA"/>
        </w:rPr>
        <w:t>.</w:t>
      </w:r>
    </w:p>
    <w:p w14:paraId="7F7F6206" w14:textId="77777777" w:rsidR="003B498C" w:rsidRDefault="00AF0952" w:rsidP="003B498C">
      <w:pPr>
        <w:spacing w:line="360" w:lineRule="auto"/>
        <w:jc w:val="center"/>
        <w:rPr>
          <w:lang w:val="uk-UA"/>
        </w:rPr>
      </w:pPr>
      <w:r>
        <w:object w:dxaOrig="9781" w:dyaOrig="15016" w14:anchorId="51B75758">
          <v:shape id="_x0000_i1106" type="#_x0000_t75" style="width:264.6pt;height:349.1pt" o:ole="">
            <v:imagedata r:id="rId211" o:title=""/>
          </v:shape>
          <o:OLEObject Type="Embed" ProgID="Visio.Drawing.15" ShapeID="_x0000_i1106" DrawAspect="Content" ObjectID="_1761567669" r:id="rId212"/>
        </w:object>
      </w:r>
    </w:p>
    <w:p w14:paraId="54E0707F" w14:textId="77777777" w:rsidR="003B498C" w:rsidRPr="006F7BD9" w:rsidRDefault="003B498C" w:rsidP="003B498C">
      <w:pPr>
        <w:spacing w:line="360" w:lineRule="auto"/>
        <w:jc w:val="center"/>
        <w:rPr>
          <w:b/>
          <w:i/>
          <w:sz w:val="16"/>
          <w:szCs w:val="16"/>
          <w:lang w:val="uk-UA"/>
        </w:rPr>
      </w:pPr>
    </w:p>
    <w:p w14:paraId="41489CC4" w14:textId="77777777" w:rsidR="003B498C" w:rsidRPr="006F7BD9" w:rsidRDefault="003B498C" w:rsidP="006F7BD9">
      <w:pPr>
        <w:ind w:firstLine="426"/>
        <w:jc w:val="both"/>
        <w:rPr>
          <w:sz w:val="28"/>
          <w:szCs w:val="28"/>
          <w:lang w:val="uk-UA"/>
        </w:rPr>
      </w:pPr>
      <w:r w:rsidRPr="006F7BD9">
        <w:rPr>
          <w:sz w:val="28"/>
          <w:szCs w:val="28"/>
          <w:lang w:val="uk-UA"/>
        </w:rPr>
        <w:t>Рис</w:t>
      </w:r>
      <w:r w:rsidR="006F7BD9" w:rsidRPr="006F7BD9">
        <w:rPr>
          <w:sz w:val="28"/>
          <w:szCs w:val="28"/>
          <w:lang w:val="uk-UA"/>
        </w:rPr>
        <w:t>.</w:t>
      </w:r>
      <w:r w:rsidRPr="006F7BD9">
        <w:rPr>
          <w:sz w:val="28"/>
          <w:szCs w:val="28"/>
          <w:lang w:val="uk-UA"/>
        </w:rPr>
        <w:t xml:space="preserve"> </w:t>
      </w:r>
      <w:r w:rsidR="006F7BD9" w:rsidRPr="006F7BD9">
        <w:rPr>
          <w:sz w:val="28"/>
          <w:szCs w:val="28"/>
          <w:lang w:val="uk-UA"/>
        </w:rPr>
        <w:t>5.19</w:t>
      </w:r>
      <w:r w:rsidRPr="006F7BD9">
        <w:rPr>
          <w:sz w:val="28"/>
          <w:szCs w:val="28"/>
          <w:lang w:val="uk-UA"/>
        </w:rPr>
        <w:t>. Принципіальна електрична схема пристрою КЕПТ-1УХ3 для регулювання потужності в плівкових теплицях</w:t>
      </w:r>
    </w:p>
    <w:p w14:paraId="19B2E2DF" w14:textId="77777777" w:rsidR="003B498C" w:rsidRDefault="003B498C" w:rsidP="003B498C">
      <w:pPr>
        <w:spacing w:line="360" w:lineRule="auto"/>
        <w:jc w:val="center"/>
        <w:rPr>
          <w:lang w:val="uk-UA"/>
        </w:rPr>
      </w:pPr>
      <w:r>
        <w:object w:dxaOrig="9045" w:dyaOrig="10801" w14:anchorId="019EB0E0">
          <v:shape id="_x0000_i1107" type="#_x0000_t75" style="width:226.15pt;height:270.55pt" o:ole="">
            <v:imagedata r:id="rId213" o:title=""/>
          </v:shape>
          <o:OLEObject Type="Embed" ProgID="Visio.Drawing.15" ShapeID="_x0000_i1107" DrawAspect="Content" ObjectID="_1761567670" r:id="rId214"/>
        </w:object>
      </w:r>
    </w:p>
    <w:p w14:paraId="7EB64C6A" w14:textId="77777777" w:rsidR="003B498C" w:rsidRPr="006F7BD9" w:rsidRDefault="003B498C" w:rsidP="003B498C">
      <w:pPr>
        <w:pStyle w:val="a8"/>
        <w:shd w:val="clear" w:color="auto" w:fill="auto"/>
        <w:spacing w:before="120" w:after="120" w:line="360" w:lineRule="auto"/>
        <w:ind w:left="23" w:right="40" w:hanging="23"/>
        <w:jc w:val="center"/>
        <w:rPr>
          <w:rStyle w:val="18"/>
          <w:rFonts w:eastAsia="Candara"/>
          <w:sz w:val="28"/>
          <w:szCs w:val="28"/>
          <w:lang w:val="uk-UA" w:eastAsia="uk-UA"/>
        </w:rPr>
      </w:pPr>
      <w:r w:rsidRPr="006F7BD9">
        <w:rPr>
          <w:rStyle w:val="18"/>
          <w:rFonts w:eastAsia="Candara"/>
          <w:sz w:val="28"/>
          <w:szCs w:val="28"/>
          <w:lang w:val="uk-UA" w:eastAsia="uk-UA"/>
        </w:rPr>
        <w:t>Продовження рис</w:t>
      </w:r>
      <w:r w:rsidR="006F7BD9" w:rsidRPr="006F7BD9">
        <w:rPr>
          <w:rStyle w:val="18"/>
          <w:rFonts w:eastAsia="Candara"/>
          <w:sz w:val="28"/>
          <w:szCs w:val="28"/>
          <w:lang w:val="uk-UA" w:eastAsia="uk-UA"/>
        </w:rPr>
        <w:t>.</w:t>
      </w:r>
      <w:r w:rsidRPr="006F7BD9">
        <w:rPr>
          <w:rStyle w:val="18"/>
          <w:rFonts w:eastAsia="Candara"/>
          <w:sz w:val="28"/>
          <w:szCs w:val="28"/>
          <w:lang w:val="uk-UA" w:eastAsia="uk-UA"/>
        </w:rPr>
        <w:t xml:space="preserve"> </w:t>
      </w:r>
      <w:r w:rsidR="006F7BD9" w:rsidRPr="006F7BD9">
        <w:rPr>
          <w:rStyle w:val="18"/>
          <w:rFonts w:eastAsia="Candara"/>
          <w:sz w:val="28"/>
          <w:szCs w:val="28"/>
          <w:lang w:val="uk-UA" w:eastAsia="uk-UA"/>
        </w:rPr>
        <w:t>5.19</w:t>
      </w:r>
    </w:p>
    <w:p w14:paraId="329E82AF" w14:textId="77777777" w:rsidR="003C1607" w:rsidRDefault="003C1607" w:rsidP="003C1607">
      <w:pPr>
        <w:ind w:firstLine="567"/>
        <w:jc w:val="both"/>
        <w:rPr>
          <w:lang w:val="uk-UA"/>
        </w:rPr>
      </w:pPr>
      <w:r w:rsidRPr="00D05E04">
        <w:rPr>
          <w:rStyle w:val="18"/>
          <w:rFonts w:eastAsia="Candara"/>
          <w:sz w:val="28"/>
          <w:szCs w:val="28"/>
          <w:lang w:val="uk-UA" w:eastAsia="uk-UA"/>
        </w:rPr>
        <w:lastRenderedPageBreak/>
        <w:t>Реле часу не дозволяє вмикати нагрів у години максимуму навантаження енергосистеми. Захист пристрою</w:t>
      </w:r>
      <w:r>
        <w:rPr>
          <w:rStyle w:val="18"/>
          <w:rFonts w:eastAsia="Candara"/>
          <w:sz w:val="28"/>
          <w:szCs w:val="28"/>
          <w:lang w:val="uk-UA" w:eastAsia="uk-UA"/>
        </w:rPr>
        <w:t xml:space="preserve"> обігріву від струмів витікання здійснює реле струму </w:t>
      </w:r>
      <w:r>
        <w:rPr>
          <w:rStyle w:val="18"/>
          <w:rFonts w:eastAsia="Candara"/>
          <w:i/>
          <w:sz w:val="28"/>
          <w:szCs w:val="28"/>
          <w:lang w:val="uk-UA" w:eastAsia="uk-UA"/>
        </w:rPr>
        <w:t>КА</w:t>
      </w:r>
      <w:r>
        <w:rPr>
          <w:rStyle w:val="18"/>
          <w:rFonts w:eastAsia="Candara"/>
          <w:sz w:val="28"/>
          <w:szCs w:val="28"/>
          <w:lang w:val="uk-UA" w:eastAsia="uk-UA"/>
        </w:rPr>
        <w:t xml:space="preserve"> з датчиком </w:t>
      </w:r>
      <w:r>
        <w:rPr>
          <w:rStyle w:val="18"/>
          <w:rFonts w:eastAsia="Candara"/>
          <w:i/>
          <w:sz w:val="28"/>
          <w:szCs w:val="28"/>
          <w:lang w:val="uk-UA" w:eastAsia="uk-UA"/>
        </w:rPr>
        <w:t>ТА</w:t>
      </w:r>
      <w:r>
        <w:rPr>
          <w:rStyle w:val="18"/>
          <w:rFonts w:eastAsia="Candara"/>
          <w:sz w:val="28"/>
          <w:szCs w:val="28"/>
          <w:lang w:val="uk-UA" w:eastAsia="uk-UA"/>
        </w:rPr>
        <w:t xml:space="preserve">. Сигнал із </w:t>
      </w:r>
      <w:r>
        <w:rPr>
          <w:rStyle w:val="18"/>
          <w:rFonts w:eastAsia="Candara"/>
          <w:i/>
          <w:sz w:val="28"/>
          <w:szCs w:val="28"/>
          <w:lang w:val="uk-UA" w:eastAsia="uk-UA"/>
        </w:rPr>
        <w:t>КА</w:t>
      </w:r>
      <w:r>
        <w:rPr>
          <w:rStyle w:val="18"/>
          <w:rFonts w:eastAsia="Candara"/>
          <w:sz w:val="28"/>
          <w:szCs w:val="28"/>
          <w:lang w:val="uk-UA" w:eastAsia="uk-UA"/>
        </w:rPr>
        <w:t xml:space="preserve"> надходить в котушку незалежного розчіплювача автоматичного вимикача </w:t>
      </w:r>
      <w:r>
        <w:rPr>
          <w:rStyle w:val="18"/>
          <w:rFonts w:eastAsia="Candara"/>
          <w:i/>
          <w:sz w:val="28"/>
          <w:szCs w:val="28"/>
          <w:lang w:val="uk-UA" w:eastAsia="uk-UA"/>
        </w:rPr>
        <w:t>QF</w:t>
      </w:r>
      <w:r>
        <w:rPr>
          <w:rStyle w:val="18"/>
          <w:rFonts w:eastAsia="Candara"/>
          <w:sz w:val="28"/>
          <w:szCs w:val="28"/>
          <w:lang w:val="uk-UA" w:eastAsia="uk-UA"/>
        </w:rPr>
        <w:t xml:space="preserve">, який вимикає живлення. При спрацюванні </w:t>
      </w:r>
      <w:r>
        <w:rPr>
          <w:rStyle w:val="18"/>
          <w:rFonts w:eastAsia="Candara"/>
          <w:i/>
          <w:sz w:val="28"/>
          <w:szCs w:val="28"/>
          <w:lang w:val="uk-UA" w:eastAsia="uk-UA"/>
        </w:rPr>
        <w:t>КА</w:t>
      </w:r>
      <w:r>
        <w:rPr>
          <w:rStyle w:val="18"/>
          <w:rFonts w:eastAsia="Candara"/>
          <w:sz w:val="28"/>
          <w:szCs w:val="28"/>
          <w:lang w:val="uk-UA" w:eastAsia="uk-UA"/>
        </w:rPr>
        <w:t>, а також при відкриванні дверей теплиці (кінцевий вимикач</w:t>
      </w:r>
      <w:r>
        <w:rPr>
          <w:rStyle w:val="18"/>
          <w:rFonts w:eastAsia="Candara"/>
          <w:i/>
          <w:sz w:val="28"/>
          <w:szCs w:val="28"/>
          <w:lang w:val="uk-UA" w:eastAsia="uk-UA"/>
        </w:rPr>
        <w:t xml:space="preserve"> QF</w:t>
      </w:r>
      <w:r>
        <w:rPr>
          <w:rStyle w:val="18"/>
          <w:rFonts w:eastAsia="Candara"/>
          <w:sz w:val="28"/>
          <w:szCs w:val="28"/>
          <w:lang w:val="uk-UA" w:eastAsia="uk-UA"/>
        </w:rPr>
        <w:t xml:space="preserve">) подається світловий сигнал «Аварія» (лампа </w:t>
      </w:r>
      <w:r>
        <w:rPr>
          <w:rStyle w:val="18"/>
          <w:rFonts w:eastAsia="Candara"/>
          <w:i/>
          <w:sz w:val="28"/>
          <w:szCs w:val="28"/>
          <w:lang w:val="uk-UA" w:eastAsia="uk-UA"/>
        </w:rPr>
        <w:t>НL1</w:t>
      </w:r>
      <w:r>
        <w:rPr>
          <w:rStyle w:val="18"/>
          <w:rFonts w:eastAsia="Candara"/>
          <w:sz w:val="28"/>
          <w:szCs w:val="28"/>
          <w:lang w:val="uk-UA" w:eastAsia="uk-UA"/>
        </w:rPr>
        <w:t xml:space="preserve">). Знімають сигнал кнопкою </w:t>
      </w:r>
      <w:r>
        <w:rPr>
          <w:rStyle w:val="18"/>
          <w:rFonts w:eastAsia="Candara"/>
          <w:i/>
          <w:sz w:val="28"/>
          <w:szCs w:val="28"/>
          <w:lang w:val="uk-UA" w:eastAsia="uk-UA"/>
        </w:rPr>
        <w:t>SВ</w:t>
      </w:r>
      <w:r>
        <w:rPr>
          <w:rStyle w:val="18"/>
          <w:rFonts w:eastAsia="Candara"/>
          <w:sz w:val="28"/>
          <w:szCs w:val="28"/>
          <w:lang w:val="uk-UA" w:eastAsia="uk-UA"/>
        </w:rPr>
        <w:t>.</w:t>
      </w:r>
    </w:p>
    <w:p w14:paraId="060836F0" w14:textId="77777777" w:rsidR="003C1607" w:rsidRDefault="003C1607" w:rsidP="003C1607">
      <w:pPr>
        <w:ind w:firstLine="567"/>
        <w:jc w:val="both"/>
        <w:rPr>
          <w:rStyle w:val="18"/>
          <w:rFonts w:eastAsia="Candara"/>
          <w:color w:val="000000"/>
          <w:sz w:val="28"/>
          <w:szCs w:val="28"/>
          <w:lang w:val="uk-UA" w:eastAsia="uk-UA"/>
        </w:rPr>
      </w:pPr>
      <w:r>
        <w:rPr>
          <w:rStyle w:val="18"/>
          <w:rFonts w:eastAsia="Candara"/>
          <w:sz w:val="28"/>
          <w:szCs w:val="28"/>
          <w:lang w:val="uk-UA" w:eastAsia="uk-UA"/>
        </w:rPr>
        <w:t xml:space="preserve">Вольтметр </w:t>
      </w:r>
      <w:r>
        <w:rPr>
          <w:rStyle w:val="18"/>
          <w:rFonts w:eastAsia="Candara"/>
          <w:i/>
          <w:sz w:val="28"/>
          <w:szCs w:val="28"/>
          <w:lang w:val="uk-UA" w:eastAsia="uk-UA"/>
        </w:rPr>
        <w:t>РV</w:t>
      </w:r>
      <w:r>
        <w:rPr>
          <w:rStyle w:val="18"/>
          <w:rFonts w:eastAsia="Candara"/>
          <w:sz w:val="28"/>
          <w:szCs w:val="28"/>
          <w:lang w:val="uk-UA" w:eastAsia="uk-UA"/>
        </w:rPr>
        <w:t xml:space="preserve"> з перемикачем </w:t>
      </w:r>
      <w:r>
        <w:rPr>
          <w:rStyle w:val="18"/>
          <w:rFonts w:eastAsia="Candara"/>
          <w:i/>
          <w:sz w:val="28"/>
          <w:szCs w:val="28"/>
          <w:lang w:val="uk-UA" w:eastAsia="uk-UA"/>
        </w:rPr>
        <w:t>SА2</w:t>
      </w:r>
      <w:r>
        <w:rPr>
          <w:rStyle w:val="18"/>
          <w:rFonts w:eastAsia="Candara"/>
          <w:sz w:val="28"/>
          <w:szCs w:val="28"/>
          <w:lang w:val="uk-UA" w:eastAsia="uk-UA"/>
        </w:rPr>
        <w:t xml:space="preserve"> служать для контролю цілісності нагрівних проводів по фазах.</w:t>
      </w:r>
    </w:p>
    <w:p w14:paraId="043053FB" w14:textId="77777777" w:rsidR="00B554EE" w:rsidRPr="003C1607" w:rsidRDefault="000A57EC" w:rsidP="00E045F0">
      <w:pPr>
        <w:pStyle w:val="28"/>
        <w:shd w:val="clear" w:color="auto" w:fill="auto"/>
        <w:spacing w:line="240" w:lineRule="auto"/>
        <w:ind w:firstLine="567"/>
        <w:jc w:val="both"/>
        <w:rPr>
          <w:rFonts w:ascii="Times New Roman" w:hAnsi="Times New Roman" w:cs="Times New Roman"/>
          <w:i/>
          <w:sz w:val="28"/>
          <w:szCs w:val="28"/>
          <w:u w:val="single"/>
          <w:lang w:val="uk-UA"/>
        </w:rPr>
      </w:pPr>
      <w:r w:rsidRPr="003C1607">
        <w:rPr>
          <w:rFonts w:ascii="Times New Roman" w:hAnsi="Times New Roman" w:cs="Times New Roman"/>
          <w:i/>
          <w:sz w:val="28"/>
          <w:szCs w:val="28"/>
          <w:u w:val="single"/>
          <w:lang w:val="uk-UA"/>
        </w:rPr>
        <w:t xml:space="preserve">Розрахунок електрообігрівання парників і теплиць. </w:t>
      </w:r>
    </w:p>
    <w:p w14:paraId="4D127FE7" w14:textId="77777777" w:rsidR="000A57EC" w:rsidRPr="000A57EC" w:rsidRDefault="000A57EC" w:rsidP="00E045F0">
      <w:pPr>
        <w:pStyle w:val="28"/>
        <w:shd w:val="clear" w:color="auto" w:fill="auto"/>
        <w:spacing w:line="240" w:lineRule="auto"/>
        <w:ind w:firstLine="567"/>
        <w:jc w:val="both"/>
        <w:rPr>
          <w:rFonts w:ascii="Times New Roman" w:hAnsi="Times New Roman" w:cs="Times New Roman"/>
          <w:b/>
          <w:i/>
          <w:sz w:val="28"/>
          <w:szCs w:val="28"/>
          <w:lang w:val="uk-UA"/>
        </w:rPr>
      </w:pPr>
      <w:r w:rsidRPr="000A57EC">
        <w:rPr>
          <w:rFonts w:ascii="Times New Roman" w:hAnsi="Times New Roman" w:cs="Times New Roman"/>
          <w:sz w:val="28"/>
          <w:szCs w:val="28"/>
          <w:lang w:val="uk-UA"/>
        </w:rPr>
        <w:t xml:space="preserve">Потужність нагрівних елементів парників і теплиць повинна бути достатньою для компенсації втрат теплоти у навколишнє середовище </w:t>
      </w:r>
      <w:r w:rsidR="00181D01">
        <w:rPr>
          <w:rFonts w:ascii="Times New Roman" w:hAnsi="Times New Roman" w:cs="Times New Roman"/>
          <w:sz w:val="28"/>
          <w:szCs w:val="28"/>
          <w:lang w:val="uk-UA"/>
        </w:rPr>
        <w:t xml:space="preserve">особливо </w:t>
      </w:r>
      <w:r w:rsidRPr="000A57EC">
        <w:rPr>
          <w:rFonts w:ascii="Times New Roman" w:hAnsi="Times New Roman" w:cs="Times New Roman"/>
          <w:sz w:val="28"/>
          <w:szCs w:val="28"/>
          <w:lang w:val="uk-UA"/>
        </w:rPr>
        <w:t xml:space="preserve">вночі, коли </w:t>
      </w:r>
      <w:r w:rsidR="00181D01">
        <w:rPr>
          <w:rFonts w:ascii="Times New Roman" w:hAnsi="Times New Roman" w:cs="Times New Roman"/>
          <w:sz w:val="28"/>
          <w:szCs w:val="28"/>
          <w:lang w:val="uk-UA"/>
        </w:rPr>
        <w:t xml:space="preserve">його </w:t>
      </w:r>
      <w:r w:rsidRPr="000A57EC">
        <w:rPr>
          <w:rFonts w:ascii="Times New Roman" w:hAnsi="Times New Roman" w:cs="Times New Roman"/>
          <w:sz w:val="28"/>
          <w:szCs w:val="28"/>
          <w:lang w:val="uk-UA"/>
        </w:rPr>
        <w:t>температура мінімальна.</w:t>
      </w:r>
    </w:p>
    <w:p w14:paraId="59C191D7" w14:textId="77777777" w:rsidR="000A57EC" w:rsidRPr="000A57EC" w:rsidRDefault="000A57EC" w:rsidP="00E045F0">
      <w:pPr>
        <w:pStyle w:val="84"/>
        <w:shd w:val="clear" w:color="auto" w:fill="auto"/>
        <w:spacing w:line="240" w:lineRule="auto"/>
        <w:ind w:firstLine="567"/>
        <w:rPr>
          <w:sz w:val="28"/>
          <w:szCs w:val="28"/>
        </w:rPr>
      </w:pPr>
      <w:r w:rsidRPr="000A57EC">
        <w:rPr>
          <w:sz w:val="28"/>
          <w:szCs w:val="28"/>
        </w:rPr>
        <w:t>У спорудах закритого ґрунту теплота втрачається через плівкове чи скляне покриття, ґрунт і нещільності конструкції</w:t>
      </w:r>
      <w:r w:rsidR="00181D01">
        <w:rPr>
          <w:sz w:val="28"/>
          <w:szCs w:val="28"/>
        </w:rPr>
        <w:t>. При цьому</w:t>
      </w:r>
      <w:r w:rsidRPr="000A57EC">
        <w:rPr>
          <w:sz w:val="28"/>
          <w:szCs w:val="28"/>
        </w:rPr>
        <w:t xml:space="preserve"> найбільш</w:t>
      </w:r>
      <w:r w:rsidR="00181D01">
        <w:rPr>
          <w:sz w:val="28"/>
          <w:szCs w:val="28"/>
        </w:rPr>
        <w:t>і втрати</w:t>
      </w:r>
      <w:r w:rsidRPr="000A57EC">
        <w:rPr>
          <w:sz w:val="28"/>
          <w:szCs w:val="28"/>
        </w:rPr>
        <w:t xml:space="preserve"> (близько 85%)</w:t>
      </w:r>
      <w:r w:rsidR="00181D01">
        <w:rPr>
          <w:sz w:val="28"/>
          <w:szCs w:val="28"/>
        </w:rPr>
        <w:t xml:space="preserve"> відбуваються</w:t>
      </w:r>
      <w:r w:rsidRPr="000A57EC">
        <w:rPr>
          <w:sz w:val="28"/>
          <w:szCs w:val="28"/>
        </w:rPr>
        <w:t xml:space="preserve"> через плівку або скло.</w:t>
      </w:r>
    </w:p>
    <w:p w14:paraId="7204C589" w14:textId="77777777" w:rsidR="000A57EC" w:rsidRPr="000A57EC" w:rsidRDefault="000A57EC" w:rsidP="00E045F0">
      <w:pPr>
        <w:pStyle w:val="84"/>
        <w:shd w:val="clear" w:color="auto" w:fill="auto"/>
        <w:spacing w:line="240" w:lineRule="auto"/>
        <w:ind w:firstLine="567"/>
        <w:rPr>
          <w:sz w:val="28"/>
          <w:szCs w:val="28"/>
        </w:rPr>
      </w:pPr>
      <w:r w:rsidRPr="000A57EC">
        <w:rPr>
          <w:sz w:val="28"/>
          <w:szCs w:val="28"/>
        </w:rPr>
        <w:t>З достатньою для практичних розрахунків точністю потужність нагрівних елементів визначають за формулою:</w:t>
      </w:r>
    </w:p>
    <w:p w14:paraId="3C1B1035" w14:textId="77777777" w:rsidR="000A57EC" w:rsidRPr="000A57EC" w:rsidRDefault="000A57EC" w:rsidP="00E045F0">
      <w:pPr>
        <w:pStyle w:val="84"/>
        <w:shd w:val="clear" w:color="auto" w:fill="auto"/>
        <w:spacing w:line="240" w:lineRule="auto"/>
        <w:ind w:left="2832" w:firstLine="0"/>
        <w:rPr>
          <w:sz w:val="28"/>
          <w:szCs w:val="28"/>
        </w:rPr>
      </w:pPr>
      <w:r w:rsidRPr="000A57EC">
        <w:rPr>
          <w:position w:val="-12"/>
          <w:sz w:val="28"/>
          <w:szCs w:val="28"/>
        </w:rPr>
        <w:t xml:space="preserve">   </w:t>
      </w:r>
      <w:r w:rsidR="00C21A68" w:rsidRPr="000A57EC">
        <w:rPr>
          <w:position w:val="-12"/>
          <w:sz w:val="28"/>
          <w:szCs w:val="28"/>
        </w:rPr>
        <w:object w:dxaOrig="2420" w:dyaOrig="380" w14:anchorId="3FF4360D">
          <v:shape id="_x0000_i1108" type="#_x0000_t75" style="width:127.05pt;height:19.65pt" o:ole="">
            <v:imagedata r:id="rId215" o:title=""/>
          </v:shape>
          <o:OLEObject Type="Embed" ProgID="Equation.3" ShapeID="_x0000_i1108" DrawAspect="Content" ObjectID="_1761567671" r:id="rId216"/>
        </w:object>
      </w:r>
      <w:r w:rsidRPr="000A57EC">
        <w:rPr>
          <w:sz w:val="28"/>
          <w:szCs w:val="28"/>
        </w:rPr>
        <w:t xml:space="preserve">                                       (</w:t>
      </w:r>
      <w:r w:rsidR="00C21A68">
        <w:rPr>
          <w:sz w:val="28"/>
          <w:szCs w:val="28"/>
        </w:rPr>
        <w:t>5</w:t>
      </w:r>
      <w:r w:rsidRPr="000A57EC">
        <w:rPr>
          <w:sz w:val="28"/>
          <w:szCs w:val="28"/>
        </w:rPr>
        <w:t>.1</w:t>
      </w:r>
      <w:r w:rsidR="00C21A68">
        <w:rPr>
          <w:sz w:val="28"/>
          <w:szCs w:val="28"/>
        </w:rPr>
        <w:t>8</w:t>
      </w:r>
      <w:r w:rsidRPr="000A57EC">
        <w:rPr>
          <w:sz w:val="28"/>
          <w:szCs w:val="28"/>
        </w:rPr>
        <w:t>)</w:t>
      </w:r>
    </w:p>
    <w:p w14:paraId="75498968" w14:textId="77777777" w:rsidR="000A57EC" w:rsidRPr="000A57EC" w:rsidRDefault="000A57EC" w:rsidP="00E045F0">
      <w:pPr>
        <w:pStyle w:val="84"/>
        <w:shd w:val="clear" w:color="auto" w:fill="auto"/>
        <w:spacing w:line="240" w:lineRule="auto"/>
        <w:ind w:firstLine="0"/>
        <w:rPr>
          <w:sz w:val="28"/>
          <w:szCs w:val="28"/>
        </w:rPr>
      </w:pPr>
      <w:r w:rsidRPr="000A57EC">
        <w:rPr>
          <w:sz w:val="28"/>
          <w:szCs w:val="28"/>
        </w:rPr>
        <w:t xml:space="preserve">де </w:t>
      </w:r>
      <w:r w:rsidRPr="000A57EC">
        <w:rPr>
          <w:i/>
          <w:sz w:val="28"/>
          <w:szCs w:val="28"/>
        </w:rPr>
        <w:t>k</w:t>
      </w:r>
      <w:r w:rsidRPr="000A57EC">
        <w:rPr>
          <w:sz w:val="28"/>
          <w:szCs w:val="28"/>
        </w:rPr>
        <w:t xml:space="preserve"> – наведений коефіцієнт теплопередачі через плівку чи скло, Вт/(м</w:t>
      </w:r>
      <w:r w:rsidRPr="000A57EC">
        <w:rPr>
          <w:sz w:val="28"/>
          <w:szCs w:val="28"/>
          <w:vertAlign w:val="superscript"/>
        </w:rPr>
        <w:t>2</w:t>
      </w:r>
      <w:r w:rsidRPr="000A57EC">
        <w:rPr>
          <w:sz w:val="28"/>
          <w:szCs w:val="28"/>
        </w:rPr>
        <w:sym w:font="Symbol" w:char="F0D7"/>
      </w:r>
      <w:r w:rsidRPr="000A57EC">
        <w:rPr>
          <w:sz w:val="28"/>
          <w:szCs w:val="28"/>
        </w:rPr>
        <w:t xml:space="preserve">°С). Він залежить від швидкості вітру та утеплення. </w:t>
      </w:r>
      <w:r w:rsidR="00181D01">
        <w:rPr>
          <w:sz w:val="28"/>
          <w:szCs w:val="28"/>
        </w:rPr>
        <w:t>Так, п</w:t>
      </w:r>
      <w:r w:rsidRPr="000A57EC">
        <w:rPr>
          <w:sz w:val="28"/>
          <w:szCs w:val="28"/>
        </w:rPr>
        <w:t xml:space="preserve">ри зміні швидкості вітру від 0 до 10м/с значення </w:t>
      </w:r>
      <w:r w:rsidRPr="000A57EC">
        <w:rPr>
          <w:i/>
          <w:sz w:val="28"/>
          <w:szCs w:val="28"/>
        </w:rPr>
        <w:t>k</w:t>
      </w:r>
      <w:r w:rsidRPr="000A57EC">
        <w:rPr>
          <w:sz w:val="28"/>
          <w:szCs w:val="28"/>
        </w:rPr>
        <w:t xml:space="preserve"> змінюється від 4 до 12Вт/(м</w:t>
      </w:r>
      <w:r w:rsidRPr="000A57EC">
        <w:rPr>
          <w:sz w:val="28"/>
          <w:szCs w:val="28"/>
          <w:vertAlign w:val="superscript"/>
        </w:rPr>
        <w:t>2</w:t>
      </w:r>
      <w:r w:rsidRPr="000A57EC">
        <w:rPr>
          <w:sz w:val="28"/>
          <w:szCs w:val="28"/>
        </w:rPr>
        <w:sym w:font="Symbol" w:char="F0D7"/>
      </w:r>
      <w:r w:rsidRPr="000A57EC">
        <w:rPr>
          <w:sz w:val="28"/>
          <w:szCs w:val="28"/>
        </w:rPr>
        <w:t xml:space="preserve">°С); </w:t>
      </w:r>
      <w:r w:rsidRPr="000A57EC">
        <w:rPr>
          <w:i/>
          <w:sz w:val="28"/>
          <w:szCs w:val="28"/>
        </w:rPr>
        <w:t>F</w:t>
      </w:r>
      <w:r w:rsidRPr="000A57EC">
        <w:rPr>
          <w:sz w:val="28"/>
          <w:szCs w:val="28"/>
        </w:rPr>
        <w:t xml:space="preserve"> – площа скляного чи плівкового покриття, м</w:t>
      </w:r>
      <w:r w:rsidRPr="000A57EC">
        <w:rPr>
          <w:sz w:val="28"/>
          <w:szCs w:val="28"/>
          <w:vertAlign w:val="superscript"/>
        </w:rPr>
        <w:t>2</w:t>
      </w:r>
      <w:r w:rsidRPr="000A57EC">
        <w:rPr>
          <w:sz w:val="28"/>
          <w:szCs w:val="28"/>
        </w:rPr>
        <w:t>;</w:t>
      </w:r>
      <w:r w:rsidRPr="000A57EC">
        <w:rPr>
          <w:i/>
          <w:sz w:val="28"/>
          <w:szCs w:val="28"/>
        </w:rPr>
        <w:t xml:space="preserve"> </w:t>
      </w:r>
      <w:r w:rsidR="00C21A68">
        <w:rPr>
          <w:i/>
          <w:sz w:val="28"/>
          <w:szCs w:val="28"/>
        </w:rPr>
        <w:t>Т</w:t>
      </w:r>
      <w:r w:rsidR="00181D01">
        <w:rPr>
          <w:i/>
          <w:sz w:val="28"/>
          <w:szCs w:val="28"/>
          <w:vertAlign w:val="subscript"/>
        </w:rPr>
        <w:t>вн</w:t>
      </w:r>
      <w:r w:rsidRPr="000A57EC">
        <w:rPr>
          <w:i/>
          <w:sz w:val="28"/>
          <w:szCs w:val="28"/>
          <w:vertAlign w:val="subscript"/>
        </w:rPr>
        <w:t>,</w:t>
      </w:r>
      <w:r w:rsidRPr="000A57EC">
        <w:rPr>
          <w:i/>
          <w:sz w:val="28"/>
          <w:szCs w:val="28"/>
        </w:rPr>
        <w:t xml:space="preserve"> </w:t>
      </w:r>
      <w:r w:rsidR="00C21A68">
        <w:rPr>
          <w:i/>
          <w:sz w:val="28"/>
          <w:szCs w:val="28"/>
        </w:rPr>
        <w:t>Т</w:t>
      </w:r>
      <w:r w:rsidRPr="000A57EC">
        <w:rPr>
          <w:i/>
          <w:sz w:val="28"/>
          <w:szCs w:val="28"/>
          <w:vertAlign w:val="subscript"/>
        </w:rPr>
        <w:t>зов</w:t>
      </w:r>
      <w:r w:rsidRPr="000A57EC">
        <w:rPr>
          <w:sz w:val="28"/>
          <w:szCs w:val="28"/>
        </w:rPr>
        <w:t xml:space="preserve"> – розрахункова температура повітря в парнику чи теплиці та зовнішня, °С.</w:t>
      </w:r>
    </w:p>
    <w:p w14:paraId="212957EA" w14:textId="77777777" w:rsidR="000A57EC" w:rsidRPr="000A57EC" w:rsidRDefault="000A57EC" w:rsidP="00E045F0">
      <w:pPr>
        <w:pStyle w:val="84"/>
        <w:shd w:val="clear" w:color="auto" w:fill="auto"/>
        <w:tabs>
          <w:tab w:val="left" w:pos="5544"/>
        </w:tabs>
        <w:spacing w:line="240" w:lineRule="auto"/>
        <w:ind w:left="360" w:firstLine="567"/>
        <w:rPr>
          <w:sz w:val="28"/>
          <w:szCs w:val="28"/>
        </w:rPr>
      </w:pPr>
      <w:r w:rsidRPr="000A57EC">
        <w:rPr>
          <w:sz w:val="28"/>
          <w:szCs w:val="28"/>
        </w:rPr>
        <w:t>Площа заскленої поверхні парників визначається за формулою:</w:t>
      </w:r>
    </w:p>
    <w:p w14:paraId="4A1E6CAC" w14:textId="77777777" w:rsidR="000A57EC" w:rsidRPr="000A57EC" w:rsidRDefault="000A57EC" w:rsidP="00E045F0">
      <w:pPr>
        <w:pStyle w:val="84"/>
        <w:shd w:val="clear" w:color="auto" w:fill="auto"/>
        <w:spacing w:line="240" w:lineRule="auto"/>
        <w:ind w:firstLine="567"/>
        <w:rPr>
          <w:sz w:val="28"/>
          <w:szCs w:val="28"/>
        </w:rPr>
      </w:pPr>
      <w:r w:rsidRPr="000A57EC">
        <w:rPr>
          <w:position w:val="-10"/>
          <w:sz w:val="28"/>
          <w:szCs w:val="28"/>
        </w:rPr>
        <w:t xml:space="preserve">                                               </w:t>
      </w:r>
      <w:r w:rsidR="00C21A68" w:rsidRPr="000A57EC">
        <w:rPr>
          <w:position w:val="-10"/>
          <w:sz w:val="28"/>
          <w:szCs w:val="28"/>
        </w:rPr>
        <w:object w:dxaOrig="1460" w:dyaOrig="320" w14:anchorId="16CA5ECD">
          <v:shape id="_x0000_i1109" type="#_x0000_t75" style="width:82.35pt;height:17.45pt" o:ole="">
            <v:imagedata r:id="rId217" o:title=""/>
          </v:shape>
          <o:OLEObject Type="Embed" ProgID="Equation.3" ShapeID="_x0000_i1109" DrawAspect="Content" ObjectID="_1761567672" r:id="rId218"/>
        </w:object>
      </w:r>
      <w:r w:rsidR="006D4594">
        <w:rPr>
          <w:sz w:val="28"/>
          <w:szCs w:val="28"/>
        </w:rPr>
        <w:t xml:space="preserve">            </w:t>
      </w:r>
      <w:r w:rsidRPr="000A57EC">
        <w:rPr>
          <w:sz w:val="28"/>
          <w:szCs w:val="28"/>
        </w:rPr>
        <w:t xml:space="preserve">                            (</w:t>
      </w:r>
      <w:r w:rsidR="00C21A68">
        <w:rPr>
          <w:sz w:val="28"/>
          <w:szCs w:val="28"/>
        </w:rPr>
        <w:t>5.19</w:t>
      </w:r>
      <w:r w:rsidRPr="000A57EC">
        <w:rPr>
          <w:sz w:val="28"/>
          <w:szCs w:val="28"/>
        </w:rPr>
        <w:t>)</w:t>
      </w:r>
    </w:p>
    <w:p w14:paraId="0C3BD2F6" w14:textId="77777777" w:rsidR="000A57EC" w:rsidRPr="000A57EC" w:rsidRDefault="000A57EC" w:rsidP="00E045F0">
      <w:pPr>
        <w:pStyle w:val="84"/>
        <w:shd w:val="clear" w:color="auto" w:fill="auto"/>
        <w:spacing w:line="240" w:lineRule="auto"/>
        <w:ind w:firstLine="0"/>
        <w:rPr>
          <w:i/>
          <w:iCs/>
          <w:sz w:val="28"/>
          <w:szCs w:val="28"/>
          <w:shd w:val="clear" w:color="auto" w:fill="FFFFFF"/>
        </w:rPr>
      </w:pPr>
      <w:r w:rsidRPr="000A57EC">
        <w:rPr>
          <w:sz w:val="28"/>
          <w:szCs w:val="28"/>
        </w:rPr>
        <w:t xml:space="preserve">де </w:t>
      </w:r>
      <w:r w:rsidRPr="000A57EC">
        <w:rPr>
          <w:rStyle w:val="af5"/>
          <w:rFonts w:eastAsia="SimSun"/>
          <w:sz w:val="28"/>
          <w:szCs w:val="28"/>
          <w:lang w:val="uk-UA"/>
        </w:rPr>
        <w:t>а</w:t>
      </w:r>
      <w:r w:rsidRPr="000A57EC">
        <w:rPr>
          <w:sz w:val="28"/>
          <w:szCs w:val="28"/>
        </w:rPr>
        <w:t xml:space="preserve"> і </w:t>
      </w:r>
      <w:r w:rsidRPr="000A57EC">
        <w:rPr>
          <w:rStyle w:val="af5"/>
          <w:rFonts w:eastAsia="SimSun"/>
          <w:sz w:val="28"/>
          <w:szCs w:val="28"/>
          <w:lang w:val="uk-UA"/>
        </w:rPr>
        <w:t>b</w:t>
      </w:r>
      <w:r w:rsidRPr="000A57EC">
        <w:rPr>
          <w:sz w:val="28"/>
          <w:szCs w:val="28"/>
        </w:rPr>
        <w:t xml:space="preserve"> – довжина і ширина однієї парникової рами, м (а = 1,6м; в = 1,06м);</w:t>
      </w:r>
      <w:r w:rsidRPr="000A57EC">
        <w:rPr>
          <w:rStyle w:val="af5"/>
          <w:rFonts w:eastAsia="SimSun"/>
          <w:sz w:val="28"/>
          <w:szCs w:val="28"/>
          <w:lang w:val="uk-UA"/>
        </w:rPr>
        <w:t xml:space="preserve">    п</w:t>
      </w:r>
      <w:r w:rsidRPr="000A57EC">
        <w:rPr>
          <w:sz w:val="28"/>
          <w:szCs w:val="28"/>
        </w:rPr>
        <w:t xml:space="preserve"> – кількість рам;</w:t>
      </w:r>
      <w:r w:rsidRPr="000A57EC">
        <w:rPr>
          <w:i/>
          <w:sz w:val="28"/>
          <w:szCs w:val="28"/>
        </w:rPr>
        <w:t xml:space="preserve"> </w:t>
      </w:r>
      <w:r w:rsidRPr="000A57EC">
        <w:rPr>
          <w:i/>
          <w:sz w:val="28"/>
          <w:szCs w:val="28"/>
        </w:rPr>
        <w:sym w:font="Symbol" w:char="F062"/>
      </w:r>
      <w:r w:rsidRPr="000A57EC">
        <w:rPr>
          <w:i/>
          <w:sz w:val="28"/>
          <w:szCs w:val="28"/>
        </w:rPr>
        <w:t xml:space="preserve"> </w:t>
      </w:r>
      <w:r w:rsidRPr="000A57EC">
        <w:rPr>
          <w:rStyle w:val="83"/>
          <w:sz w:val="28"/>
          <w:szCs w:val="28"/>
        </w:rPr>
        <w:t>–</w:t>
      </w:r>
      <w:r w:rsidRPr="000A57EC">
        <w:rPr>
          <w:sz w:val="28"/>
          <w:szCs w:val="28"/>
        </w:rPr>
        <w:t xml:space="preserve"> коефіцієнт, що враховує наявність дерев’яних частин у рамах, </w:t>
      </w:r>
      <w:r w:rsidRPr="000A57EC">
        <w:rPr>
          <w:i/>
          <w:sz w:val="28"/>
          <w:szCs w:val="28"/>
        </w:rPr>
        <w:sym w:font="Symbol" w:char="F062"/>
      </w:r>
      <w:r w:rsidRPr="000A57EC">
        <w:rPr>
          <w:sz w:val="28"/>
          <w:szCs w:val="28"/>
        </w:rPr>
        <w:t xml:space="preserve"> = 0,95.</w:t>
      </w:r>
    </w:p>
    <w:p w14:paraId="6E18DDFD" w14:textId="77777777" w:rsidR="000A57EC" w:rsidRPr="000A57EC" w:rsidRDefault="000A57EC" w:rsidP="00181D01">
      <w:pPr>
        <w:pStyle w:val="84"/>
        <w:shd w:val="clear" w:color="auto" w:fill="auto"/>
        <w:spacing w:line="240" w:lineRule="auto"/>
        <w:ind w:firstLine="567"/>
        <w:rPr>
          <w:sz w:val="28"/>
          <w:szCs w:val="28"/>
        </w:rPr>
      </w:pPr>
      <w:r w:rsidRPr="000A57EC">
        <w:rPr>
          <w:sz w:val="28"/>
          <w:szCs w:val="28"/>
        </w:rPr>
        <w:t xml:space="preserve">При комбінованому обігріванні парників і теплиць розрахункову потужність ділять між нагрівними елементами ґрунту </w:t>
      </w:r>
      <w:r w:rsidRPr="000A57EC">
        <w:rPr>
          <w:rStyle w:val="af5"/>
          <w:rFonts w:eastAsia="SimSun"/>
          <w:sz w:val="28"/>
          <w:szCs w:val="28"/>
          <w:lang w:val="uk-UA"/>
        </w:rPr>
        <w:t>Р</w:t>
      </w:r>
      <w:r w:rsidRPr="000A57EC">
        <w:rPr>
          <w:rStyle w:val="af5"/>
          <w:rFonts w:eastAsia="SimSun"/>
          <w:sz w:val="28"/>
          <w:szCs w:val="28"/>
          <w:vertAlign w:val="subscript"/>
          <w:lang w:val="uk-UA"/>
        </w:rPr>
        <w:t>г</w:t>
      </w:r>
      <w:r w:rsidRPr="000A57EC">
        <w:rPr>
          <w:rStyle w:val="af5"/>
          <w:rFonts w:eastAsia="SimSun"/>
          <w:sz w:val="28"/>
          <w:szCs w:val="28"/>
          <w:lang w:val="uk-UA"/>
        </w:rPr>
        <w:t xml:space="preserve"> і</w:t>
      </w:r>
      <w:r w:rsidRPr="000A57EC">
        <w:rPr>
          <w:sz w:val="28"/>
          <w:szCs w:val="28"/>
        </w:rPr>
        <w:t xml:space="preserve"> повітря </w:t>
      </w:r>
      <w:r w:rsidRPr="000A57EC">
        <w:rPr>
          <w:rStyle w:val="af5"/>
          <w:rFonts w:eastAsia="SimSun"/>
          <w:sz w:val="28"/>
          <w:szCs w:val="28"/>
          <w:lang w:val="uk-UA"/>
        </w:rPr>
        <w:t>Р</w:t>
      </w:r>
      <w:r w:rsidRPr="000A57EC">
        <w:rPr>
          <w:rStyle w:val="af5"/>
          <w:rFonts w:eastAsia="SimSun"/>
          <w:sz w:val="28"/>
          <w:szCs w:val="28"/>
          <w:vertAlign w:val="subscript"/>
          <w:lang w:val="uk-UA"/>
        </w:rPr>
        <w:t>п</w:t>
      </w:r>
      <w:r w:rsidRPr="000A57EC">
        <w:rPr>
          <w:sz w:val="28"/>
          <w:szCs w:val="28"/>
        </w:rPr>
        <w:t xml:space="preserve"> у співвідношенні</w:t>
      </w:r>
      <w:r w:rsidR="00181D01">
        <w:rPr>
          <w:sz w:val="28"/>
          <w:szCs w:val="28"/>
        </w:rPr>
        <w:t xml:space="preserve"> </w:t>
      </w:r>
      <w:r w:rsidRPr="000A57EC">
        <w:rPr>
          <w:sz w:val="28"/>
          <w:szCs w:val="28"/>
        </w:rPr>
        <w:t>Р</w:t>
      </w:r>
      <w:r w:rsidRPr="000A57EC">
        <w:rPr>
          <w:sz w:val="28"/>
          <w:szCs w:val="28"/>
          <w:vertAlign w:val="subscript"/>
        </w:rPr>
        <w:t>г</w:t>
      </w:r>
      <w:r w:rsidRPr="000A57EC">
        <w:rPr>
          <w:sz w:val="28"/>
          <w:szCs w:val="28"/>
        </w:rPr>
        <w:t>:Р</w:t>
      </w:r>
      <w:r w:rsidRPr="000A57EC">
        <w:rPr>
          <w:sz w:val="28"/>
          <w:szCs w:val="28"/>
          <w:vertAlign w:val="subscript"/>
        </w:rPr>
        <w:t>n</w:t>
      </w:r>
      <w:r w:rsidRPr="000A57EC">
        <w:rPr>
          <w:sz w:val="28"/>
          <w:szCs w:val="28"/>
        </w:rPr>
        <w:t>=1:1 або 1:2</w:t>
      </w:r>
      <w:r w:rsidR="00181D01">
        <w:rPr>
          <w:sz w:val="28"/>
          <w:szCs w:val="28"/>
        </w:rPr>
        <w:t xml:space="preserve">. </w:t>
      </w:r>
    </w:p>
    <w:p w14:paraId="4B091CB5" w14:textId="77777777" w:rsidR="000A57EC" w:rsidRDefault="000A57EC" w:rsidP="00E045F0">
      <w:pPr>
        <w:pStyle w:val="42"/>
        <w:shd w:val="clear" w:color="auto" w:fill="auto"/>
        <w:spacing w:line="240" w:lineRule="auto"/>
        <w:ind w:firstLine="567"/>
        <w:rPr>
          <w:rFonts w:ascii="Times New Roman" w:hAnsi="Times New Roman" w:cs="Times New Roman"/>
          <w:i w:val="0"/>
          <w:sz w:val="28"/>
          <w:szCs w:val="28"/>
          <w:lang w:val="uk-UA"/>
        </w:rPr>
      </w:pPr>
      <w:r w:rsidRPr="000A57EC">
        <w:rPr>
          <w:rFonts w:ascii="Times New Roman" w:hAnsi="Times New Roman" w:cs="Times New Roman"/>
          <w:i w:val="0"/>
          <w:sz w:val="28"/>
          <w:szCs w:val="28"/>
          <w:lang w:val="uk-UA"/>
        </w:rPr>
        <w:t>Нагрівальні елементи для обігріву ґрунту і повітря розраховують окремо, використовуючи методику розрахунку електрообігрівальної підлоги.</w:t>
      </w:r>
    </w:p>
    <w:p w14:paraId="379F37E0" w14:textId="77777777" w:rsidR="00181D01" w:rsidRDefault="00181D01" w:rsidP="00181D01">
      <w:pPr>
        <w:ind w:firstLine="567"/>
        <w:jc w:val="both"/>
        <w:rPr>
          <w:lang w:val="uk-UA"/>
        </w:rPr>
      </w:pPr>
      <w:r w:rsidRPr="00181D01">
        <w:rPr>
          <w:rStyle w:val="27"/>
          <w:rFonts w:ascii="Times New Roman" w:hAnsi="Times New Roman"/>
          <w:i/>
          <w:iCs/>
          <w:color w:val="000000"/>
          <w:sz w:val="28"/>
          <w:szCs w:val="28"/>
          <w:u w:val="single"/>
          <w:lang w:val="uk-UA" w:eastAsia="uk-UA"/>
        </w:rPr>
        <w:t>Особливості техніки безпеки під час експлуатації електронагрівних установок у парниках і теплицях.</w:t>
      </w:r>
      <w:r>
        <w:rPr>
          <w:rStyle w:val="27"/>
          <w:b/>
          <w:i/>
          <w:iCs/>
          <w:color w:val="000000"/>
          <w:sz w:val="28"/>
          <w:szCs w:val="28"/>
          <w:lang w:val="uk-UA" w:eastAsia="uk-UA"/>
        </w:rPr>
        <w:t xml:space="preserve"> </w:t>
      </w:r>
      <w:r>
        <w:rPr>
          <w:rStyle w:val="18"/>
          <w:rFonts w:eastAsia="Candara"/>
          <w:sz w:val="28"/>
          <w:szCs w:val="28"/>
          <w:lang w:val="uk-UA" w:eastAsia="uk-UA"/>
        </w:rPr>
        <w:t>Споруди захищеного ґрунту, обладнані електротермічними пристроями для нагріву ґрунту і повітря та мають підвищену небезпеку ураження електричним струмом. За умовами гарантування електробезпеки парники і теплиці з електрообігрівом поділяють на категорії А і</w:t>
      </w:r>
      <w:r>
        <w:rPr>
          <w:sz w:val="28"/>
          <w:szCs w:val="28"/>
          <w:lang w:val="uk-UA"/>
        </w:rPr>
        <w:t xml:space="preserve"> </w:t>
      </w:r>
      <w:r>
        <w:rPr>
          <w:rStyle w:val="18"/>
          <w:rFonts w:eastAsia="Candara"/>
          <w:sz w:val="28"/>
          <w:szCs w:val="28"/>
          <w:lang w:val="uk-UA" w:eastAsia="uk-UA"/>
        </w:rPr>
        <w:t>Б.</w:t>
      </w:r>
      <w:r w:rsidRPr="00795A16">
        <w:t xml:space="preserve"> </w:t>
      </w:r>
    </w:p>
    <w:p w14:paraId="722F6A55" w14:textId="77777777" w:rsidR="00181D01" w:rsidRPr="000A57EC" w:rsidRDefault="00181D01" w:rsidP="00181D01">
      <w:pPr>
        <w:pStyle w:val="a8"/>
        <w:shd w:val="clear" w:color="auto" w:fill="auto"/>
        <w:spacing w:line="240" w:lineRule="auto"/>
        <w:ind w:left="20" w:right="40" w:firstLine="567"/>
        <w:rPr>
          <w:sz w:val="28"/>
          <w:szCs w:val="28"/>
          <w:lang w:val="uk-UA"/>
        </w:rPr>
      </w:pPr>
      <w:r w:rsidRPr="000A57EC">
        <w:rPr>
          <w:rStyle w:val="18"/>
          <w:rFonts w:eastAsia="Candara"/>
          <w:sz w:val="28"/>
          <w:szCs w:val="28"/>
          <w:lang w:val="uk-UA" w:eastAsia="uk-UA"/>
        </w:rPr>
        <w:t xml:space="preserve">До категорії А відносяться споруди захищеного ґрунту, в яких для живлення нагрівних елементів використовується напруга вище 65В, а нагрів ґрунту і повітря здійснюється неізольованими електронагрівними пристроями. Сюди входять пристрої електродного і елементного нагріву з </w:t>
      </w:r>
      <w:r w:rsidRPr="000A57EC">
        <w:rPr>
          <w:rStyle w:val="18"/>
          <w:rFonts w:eastAsia="Candara"/>
          <w:sz w:val="28"/>
          <w:szCs w:val="28"/>
          <w:lang w:val="uk-UA" w:eastAsia="uk-UA"/>
        </w:rPr>
        <w:lastRenderedPageBreak/>
        <w:t xml:space="preserve">нагрівниками </w:t>
      </w:r>
      <w:r>
        <w:rPr>
          <w:rStyle w:val="18"/>
          <w:rFonts w:eastAsia="Candara"/>
          <w:sz w:val="28"/>
          <w:szCs w:val="28"/>
          <w:lang w:val="uk-UA" w:eastAsia="uk-UA"/>
        </w:rPr>
        <w:t>і</w:t>
      </w:r>
      <w:r w:rsidRPr="000A57EC">
        <w:rPr>
          <w:rStyle w:val="18"/>
          <w:rFonts w:eastAsia="Candara"/>
          <w:sz w:val="28"/>
          <w:szCs w:val="28"/>
          <w:lang w:val="uk-UA" w:eastAsia="uk-UA"/>
        </w:rPr>
        <w:t>з неізольованого дроту, із нагрівних проводів типу ПОСХВ, ПОСХП, ПОХВТ і ПНВСВ без застосування металевої екрануючої сітки, а також із неізольованого дроту в асфальтобетонному моноліті.</w:t>
      </w:r>
    </w:p>
    <w:p w14:paraId="200F368B" w14:textId="77777777" w:rsidR="00181D01" w:rsidRPr="000A57EC" w:rsidRDefault="00181D01" w:rsidP="00181D01">
      <w:pPr>
        <w:pStyle w:val="a8"/>
        <w:shd w:val="clear" w:color="auto" w:fill="auto"/>
        <w:spacing w:line="240" w:lineRule="auto"/>
        <w:ind w:left="20" w:right="40" w:firstLine="567"/>
        <w:rPr>
          <w:sz w:val="28"/>
          <w:szCs w:val="28"/>
          <w:lang w:val="uk-UA"/>
        </w:rPr>
      </w:pPr>
      <w:r w:rsidRPr="000A57EC">
        <w:rPr>
          <w:rStyle w:val="18"/>
          <w:rFonts w:eastAsia="Candara"/>
          <w:sz w:val="28"/>
          <w:szCs w:val="28"/>
          <w:lang w:val="uk-UA" w:eastAsia="uk-UA"/>
        </w:rPr>
        <w:t xml:space="preserve">До категорії Б відносяться споруди захищеного ґрунту, в яких для живлення електротермічних пристроїв використовують напругу нижче 65В та вище 65В, якщо нагрівні елементи виконані з нагрівних проводів типів ПОСХВ, ПОСХП, ПОХВТ і ПНВСВ </w:t>
      </w:r>
      <w:r>
        <w:rPr>
          <w:rStyle w:val="18"/>
          <w:rFonts w:eastAsia="Candara"/>
          <w:sz w:val="28"/>
          <w:szCs w:val="28"/>
          <w:lang w:val="uk-UA" w:eastAsia="uk-UA"/>
        </w:rPr>
        <w:t>і</w:t>
      </w:r>
      <w:r w:rsidRPr="000A57EC">
        <w:rPr>
          <w:rStyle w:val="18"/>
          <w:rFonts w:eastAsia="Candara"/>
          <w:sz w:val="28"/>
          <w:szCs w:val="28"/>
          <w:lang w:val="uk-UA" w:eastAsia="uk-UA"/>
        </w:rPr>
        <w:t>з застосуванням металевої екрануючої сітки або пристрою захисного вимикання, а також з прокладанням нагрівних елементів в азбестоцементних трубах.</w:t>
      </w:r>
    </w:p>
    <w:p w14:paraId="02AC291F" w14:textId="77777777" w:rsidR="00181D01" w:rsidRPr="000A57EC" w:rsidRDefault="00181D01" w:rsidP="00181D01">
      <w:pPr>
        <w:pStyle w:val="a8"/>
        <w:shd w:val="clear" w:color="auto" w:fill="auto"/>
        <w:spacing w:line="240" w:lineRule="auto"/>
        <w:ind w:left="40" w:right="20" w:firstLine="567"/>
        <w:rPr>
          <w:sz w:val="28"/>
          <w:szCs w:val="28"/>
          <w:lang w:val="uk-UA"/>
        </w:rPr>
      </w:pPr>
      <w:r w:rsidRPr="000A57EC">
        <w:rPr>
          <w:rStyle w:val="18"/>
          <w:rFonts w:eastAsia="Candara"/>
          <w:sz w:val="28"/>
          <w:szCs w:val="28"/>
          <w:lang w:val="uk-UA" w:eastAsia="uk-UA"/>
        </w:rPr>
        <w:t>Забороняється виконувати будь-які роботи в парниках і теплицях категорії А, якщо пристрої електрообігріву знаходяться під напругою. Парники і теплиці цієї категорії обносяться суцільною огорожею висотою не менше 2м, і повинні бути від найближчих споруд на відстані не менше 1м.</w:t>
      </w:r>
    </w:p>
    <w:p w14:paraId="21B24DB3" w14:textId="77777777" w:rsidR="00181D01" w:rsidRPr="000A57EC" w:rsidRDefault="00181D01" w:rsidP="00181D01">
      <w:pPr>
        <w:pStyle w:val="a8"/>
        <w:shd w:val="clear" w:color="auto" w:fill="auto"/>
        <w:spacing w:line="240" w:lineRule="auto"/>
        <w:ind w:left="40" w:right="20" w:firstLine="567"/>
        <w:rPr>
          <w:sz w:val="28"/>
          <w:szCs w:val="28"/>
          <w:lang w:val="uk-UA"/>
        </w:rPr>
      </w:pPr>
      <w:r w:rsidRPr="000A57EC">
        <w:rPr>
          <w:rStyle w:val="18"/>
          <w:rFonts w:eastAsia="Candara"/>
          <w:sz w:val="28"/>
          <w:szCs w:val="28"/>
          <w:lang w:val="uk-UA" w:eastAsia="uk-UA"/>
        </w:rPr>
        <w:t>У спорудах захищеного ґрунту категорії Б дозволяється при ввімкненому електрообігріві виконувати роботи, використовуючи інструмент з ізолюючими рукоятками, якщо при цьому його не занурюють у ґрунт на глибину більше 25см.</w:t>
      </w:r>
    </w:p>
    <w:p w14:paraId="505B91CA" w14:textId="77777777" w:rsidR="00181D01" w:rsidRPr="000A57EC" w:rsidRDefault="00181D01" w:rsidP="00181D01">
      <w:pPr>
        <w:pStyle w:val="a8"/>
        <w:shd w:val="clear" w:color="auto" w:fill="auto"/>
        <w:spacing w:line="240" w:lineRule="auto"/>
        <w:ind w:left="40" w:right="20" w:firstLine="567"/>
        <w:rPr>
          <w:rStyle w:val="18"/>
          <w:rFonts w:eastAsia="Candara"/>
          <w:color w:val="000000"/>
          <w:sz w:val="28"/>
          <w:szCs w:val="28"/>
          <w:lang w:val="uk-UA" w:eastAsia="uk-UA"/>
        </w:rPr>
      </w:pPr>
      <w:r w:rsidRPr="000A57EC">
        <w:rPr>
          <w:rStyle w:val="18"/>
          <w:rFonts w:eastAsia="Candara"/>
          <w:sz w:val="28"/>
          <w:szCs w:val="28"/>
          <w:lang w:val="uk-UA" w:eastAsia="uk-UA"/>
        </w:rPr>
        <w:t>Опір ізоляції нагрівних елементів відносно землі і між фазами повинен бути не менше 0,5МОм.</w:t>
      </w:r>
    </w:p>
    <w:p w14:paraId="63F4C0FB" w14:textId="77777777" w:rsidR="00181D01" w:rsidRPr="000A57EC" w:rsidRDefault="00181D01" w:rsidP="00E045F0">
      <w:pPr>
        <w:pStyle w:val="42"/>
        <w:shd w:val="clear" w:color="auto" w:fill="auto"/>
        <w:spacing w:line="240" w:lineRule="auto"/>
        <w:ind w:firstLine="567"/>
        <w:rPr>
          <w:rFonts w:ascii="Times New Roman" w:hAnsi="Times New Roman" w:cs="Times New Roman"/>
          <w:i w:val="0"/>
          <w:sz w:val="28"/>
          <w:szCs w:val="28"/>
          <w:lang w:val="uk-UA"/>
        </w:rPr>
      </w:pPr>
    </w:p>
    <w:p w14:paraId="3F9C4BC7" w14:textId="77777777" w:rsidR="00C21A68" w:rsidRDefault="00C21A68" w:rsidP="00E045F0">
      <w:pPr>
        <w:pStyle w:val="42"/>
        <w:shd w:val="clear" w:color="auto" w:fill="auto"/>
        <w:spacing w:line="240" w:lineRule="auto"/>
        <w:ind w:firstLine="567"/>
        <w:jc w:val="center"/>
        <w:rPr>
          <w:rFonts w:ascii="Times New Roman" w:hAnsi="Times New Roman" w:cs="Times New Roman"/>
          <w:b/>
          <w:i w:val="0"/>
          <w:sz w:val="28"/>
          <w:szCs w:val="28"/>
          <w:lang w:val="uk-UA"/>
        </w:rPr>
      </w:pPr>
    </w:p>
    <w:p w14:paraId="6A13EF07" w14:textId="77777777" w:rsidR="000A57EC" w:rsidRPr="0083172D" w:rsidRDefault="000A57EC" w:rsidP="00E045F0">
      <w:pPr>
        <w:pStyle w:val="42"/>
        <w:shd w:val="clear" w:color="auto" w:fill="auto"/>
        <w:spacing w:line="240" w:lineRule="auto"/>
        <w:ind w:firstLine="567"/>
        <w:jc w:val="center"/>
        <w:rPr>
          <w:rFonts w:ascii="Times New Roman" w:hAnsi="Times New Roman" w:cs="Times New Roman"/>
          <w:i w:val="0"/>
          <w:sz w:val="28"/>
          <w:szCs w:val="28"/>
          <w:u w:val="single"/>
          <w:lang w:val="uk-UA"/>
        </w:rPr>
      </w:pPr>
      <w:r w:rsidRPr="00CB2B99">
        <w:rPr>
          <w:rFonts w:ascii="Times New Roman" w:hAnsi="Times New Roman" w:cs="Times New Roman"/>
          <w:i w:val="0"/>
          <w:sz w:val="28"/>
          <w:szCs w:val="28"/>
          <w:u w:val="single"/>
          <w:lang w:val="uk-UA"/>
        </w:rPr>
        <w:t>Приклад</w:t>
      </w:r>
      <w:r w:rsidR="00BB376B" w:rsidRPr="0083172D">
        <w:rPr>
          <w:rFonts w:ascii="Times New Roman" w:hAnsi="Times New Roman" w:cs="Times New Roman"/>
          <w:i w:val="0"/>
          <w:sz w:val="28"/>
          <w:szCs w:val="28"/>
          <w:u w:val="single"/>
          <w:lang w:val="uk-UA"/>
        </w:rPr>
        <w:t xml:space="preserve"> </w:t>
      </w:r>
    </w:p>
    <w:p w14:paraId="19C5C24D" w14:textId="77777777" w:rsidR="000A57EC" w:rsidRPr="000A57EC" w:rsidRDefault="000A57EC" w:rsidP="00E045F0">
      <w:pPr>
        <w:pStyle w:val="42"/>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i w:val="0"/>
          <w:sz w:val="28"/>
          <w:szCs w:val="28"/>
          <w:lang w:val="uk-UA"/>
        </w:rPr>
        <w:t xml:space="preserve">Розрахувати елеткрообігрів ґрунту для </w:t>
      </w:r>
      <w:r w:rsidR="006A03B7">
        <w:rPr>
          <w:rFonts w:ascii="Times New Roman" w:hAnsi="Times New Roman" w:cs="Times New Roman"/>
          <w:i w:val="0"/>
          <w:sz w:val="28"/>
          <w:szCs w:val="28"/>
          <w:lang w:val="uk-UA"/>
        </w:rPr>
        <w:t>3</w:t>
      </w:r>
      <w:r w:rsidRPr="000A57EC">
        <w:rPr>
          <w:rFonts w:ascii="Times New Roman" w:hAnsi="Times New Roman" w:cs="Times New Roman"/>
          <w:i w:val="0"/>
          <w:sz w:val="28"/>
          <w:szCs w:val="28"/>
          <w:lang w:val="uk-UA"/>
        </w:rPr>
        <w:t>0-рамного парника, в якому вирощують розсаду капусти</w:t>
      </w:r>
      <w:r w:rsidR="006A03B7">
        <w:rPr>
          <w:rFonts w:ascii="Times New Roman" w:hAnsi="Times New Roman" w:cs="Times New Roman"/>
          <w:i w:val="0"/>
          <w:sz w:val="28"/>
          <w:szCs w:val="28"/>
          <w:lang w:val="uk-UA"/>
        </w:rPr>
        <w:t xml:space="preserve"> при температурі 18</w:t>
      </w:r>
      <w:r w:rsidR="006A03B7" w:rsidRPr="000A57EC">
        <w:rPr>
          <w:rStyle w:val="18"/>
          <w:sz w:val="28"/>
          <w:szCs w:val="28"/>
          <w:lang w:val="uk-UA" w:eastAsia="uk-UA"/>
        </w:rPr>
        <w:t>°</w:t>
      </w:r>
      <w:r w:rsidR="006A03B7">
        <w:rPr>
          <w:rFonts w:ascii="Times New Roman" w:hAnsi="Times New Roman" w:cs="Times New Roman"/>
          <w:i w:val="0"/>
          <w:sz w:val="28"/>
          <w:szCs w:val="28"/>
          <w:lang w:val="uk-UA"/>
        </w:rPr>
        <w:t>С</w:t>
      </w:r>
      <w:r w:rsidRPr="000A57EC">
        <w:rPr>
          <w:rFonts w:ascii="Times New Roman" w:hAnsi="Times New Roman" w:cs="Times New Roman"/>
          <w:i w:val="0"/>
          <w:sz w:val="28"/>
          <w:szCs w:val="28"/>
          <w:lang w:val="uk-UA"/>
        </w:rPr>
        <w:t xml:space="preserve">. Розрахункова температура зовнішнього повітря </w:t>
      </w:r>
      <w:r w:rsidR="00757910" w:rsidRPr="00757910">
        <w:rPr>
          <w:rFonts w:ascii="Times New Roman" w:hAnsi="Times New Roman" w:cs="Times New Roman"/>
          <w:sz w:val="28"/>
          <w:szCs w:val="28"/>
          <w:lang w:val="uk-UA"/>
        </w:rPr>
        <w:t>Т</w:t>
      </w:r>
      <w:r w:rsidRPr="000A57EC">
        <w:rPr>
          <w:rFonts w:ascii="Times New Roman" w:hAnsi="Times New Roman" w:cs="Times New Roman"/>
          <w:sz w:val="28"/>
          <w:szCs w:val="28"/>
          <w:vertAlign w:val="subscript"/>
          <w:lang w:val="uk-UA"/>
        </w:rPr>
        <w:t xml:space="preserve">зов </w:t>
      </w:r>
      <w:r w:rsidRPr="000A57EC">
        <w:rPr>
          <w:rFonts w:ascii="Times New Roman" w:hAnsi="Times New Roman" w:cs="Times New Roman"/>
          <w:i w:val="0"/>
          <w:sz w:val="28"/>
          <w:szCs w:val="28"/>
          <w:lang w:val="uk-UA"/>
        </w:rPr>
        <w:t>= - 5</w:t>
      </w:r>
      <w:r w:rsidRPr="000A57EC">
        <w:rPr>
          <w:rStyle w:val="18"/>
          <w:sz w:val="28"/>
          <w:szCs w:val="28"/>
          <w:lang w:val="uk-UA" w:eastAsia="uk-UA"/>
        </w:rPr>
        <w:t>°</w:t>
      </w:r>
      <w:r w:rsidRPr="000A57EC">
        <w:rPr>
          <w:rFonts w:ascii="Times New Roman" w:hAnsi="Times New Roman" w:cs="Times New Roman"/>
          <w:i w:val="0"/>
          <w:sz w:val="28"/>
          <w:szCs w:val="28"/>
          <w:lang w:val="uk-UA"/>
        </w:rPr>
        <w:t>С.</w:t>
      </w:r>
    </w:p>
    <w:p w14:paraId="52BBC6E2" w14:textId="77777777" w:rsidR="000A57EC" w:rsidRPr="00757910" w:rsidRDefault="000A57EC" w:rsidP="00E045F0">
      <w:pPr>
        <w:pStyle w:val="49"/>
        <w:shd w:val="clear" w:color="auto" w:fill="auto"/>
        <w:spacing w:line="240" w:lineRule="auto"/>
        <w:ind w:firstLine="567"/>
        <w:jc w:val="center"/>
        <w:rPr>
          <w:i/>
          <w:sz w:val="28"/>
          <w:szCs w:val="28"/>
        </w:rPr>
      </w:pPr>
      <w:r w:rsidRPr="00757910">
        <w:rPr>
          <w:i/>
          <w:sz w:val="28"/>
          <w:szCs w:val="28"/>
        </w:rPr>
        <w:t>Розв’язання</w:t>
      </w:r>
    </w:p>
    <w:p w14:paraId="08C9ADD0" w14:textId="77777777" w:rsidR="000A57EC" w:rsidRPr="000A57EC" w:rsidRDefault="000A57EC" w:rsidP="00E045F0">
      <w:pPr>
        <w:pStyle w:val="49"/>
        <w:shd w:val="clear" w:color="auto" w:fill="auto"/>
        <w:spacing w:line="240" w:lineRule="auto"/>
        <w:ind w:firstLine="567"/>
        <w:rPr>
          <w:sz w:val="28"/>
          <w:szCs w:val="28"/>
        </w:rPr>
      </w:pPr>
      <w:r w:rsidRPr="000A57EC">
        <w:rPr>
          <w:sz w:val="28"/>
          <w:szCs w:val="28"/>
        </w:rPr>
        <w:t>Площа заскленої поверхні парників:</w:t>
      </w:r>
    </w:p>
    <w:p w14:paraId="3C1DB2A5" w14:textId="77777777" w:rsidR="000A57EC" w:rsidRPr="000A57EC" w:rsidRDefault="000A57EC" w:rsidP="00E045F0">
      <w:pPr>
        <w:pStyle w:val="84"/>
        <w:shd w:val="clear" w:color="auto" w:fill="auto"/>
        <w:tabs>
          <w:tab w:val="left" w:pos="5544"/>
        </w:tabs>
        <w:spacing w:line="240" w:lineRule="auto"/>
        <w:ind w:left="360" w:firstLine="567"/>
        <w:jc w:val="center"/>
        <w:rPr>
          <w:sz w:val="28"/>
          <w:szCs w:val="28"/>
        </w:rPr>
      </w:pPr>
      <w:r w:rsidRPr="000A57EC">
        <w:rPr>
          <w:position w:val="-10"/>
          <w:sz w:val="28"/>
          <w:szCs w:val="28"/>
        </w:rPr>
        <w:object w:dxaOrig="165" w:dyaOrig="375" w14:anchorId="6CA3A7C0">
          <v:shape id="_x0000_i1110" type="#_x0000_t75" style="width:8.2pt;height:18.55pt" o:ole="">
            <v:imagedata r:id="rId219" o:title=""/>
          </v:shape>
          <o:OLEObject Type="Embed" ProgID="Equation.3" ShapeID="_x0000_i1110" DrawAspect="Content" ObjectID="_1761567673" r:id="rId220"/>
        </w:object>
      </w:r>
      <w:r w:rsidR="006D4594" w:rsidRPr="000A57EC">
        <w:rPr>
          <w:position w:val="-10"/>
          <w:sz w:val="28"/>
          <w:szCs w:val="28"/>
        </w:rPr>
        <w:object w:dxaOrig="1440" w:dyaOrig="315" w14:anchorId="5D676350">
          <v:shape id="_x0000_i1111" type="#_x0000_t75" style="width:78.55pt;height:16.9pt" o:ole="">
            <v:imagedata r:id="rId221" o:title=""/>
          </v:shape>
          <o:OLEObject Type="Embed" ProgID="Equation.3" ShapeID="_x0000_i1111" DrawAspect="Content" ObjectID="_1761567674" r:id="rId222"/>
        </w:object>
      </w:r>
      <w:r w:rsidRPr="000A57EC">
        <w:rPr>
          <w:position w:val="-10"/>
          <w:sz w:val="28"/>
          <w:szCs w:val="28"/>
        </w:rPr>
        <w:object w:dxaOrig="165" w:dyaOrig="375" w14:anchorId="6259E9EC">
          <v:shape id="_x0000_i1112" type="#_x0000_t75" style="width:8.2pt;height:18.55pt" o:ole="">
            <v:imagedata r:id="rId219" o:title=""/>
          </v:shape>
          <o:OLEObject Type="Embed" ProgID="Equation.3" ShapeID="_x0000_i1112" DrawAspect="Content" ObjectID="_1761567675" r:id="rId223"/>
        </w:object>
      </w:r>
      <w:r w:rsidR="006A03B7" w:rsidRPr="000A57EC">
        <w:rPr>
          <w:position w:val="-10"/>
          <w:sz w:val="28"/>
          <w:szCs w:val="28"/>
        </w:rPr>
        <w:object w:dxaOrig="2620" w:dyaOrig="320" w14:anchorId="2E6FF839">
          <v:shape id="_x0000_i1113" type="#_x0000_t75" style="width:139.65pt;height:16.9pt" o:ole="">
            <v:imagedata r:id="rId224" o:title=""/>
          </v:shape>
          <o:OLEObject Type="Embed" ProgID="Equation.DSMT4" ShapeID="_x0000_i1113" DrawAspect="Content" ObjectID="_1761567676" r:id="rId225"/>
        </w:object>
      </w:r>
      <w:r w:rsidRPr="000A57EC">
        <w:rPr>
          <w:sz w:val="28"/>
          <w:szCs w:val="28"/>
        </w:rPr>
        <w:t>м</w:t>
      </w:r>
      <w:r w:rsidR="006A03B7" w:rsidRPr="006A03B7">
        <w:rPr>
          <w:sz w:val="28"/>
          <w:szCs w:val="28"/>
          <w:vertAlign w:val="superscript"/>
        </w:rPr>
        <w:t>2</w:t>
      </w:r>
      <w:r w:rsidRPr="000A57EC">
        <w:rPr>
          <w:sz w:val="28"/>
          <w:szCs w:val="28"/>
        </w:rPr>
        <w:t>.</w:t>
      </w:r>
    </w:p>
    <w:p w14:paraId="5A5B329D" w14:textId="77777777" w:rsidR="000A57EC" w:rsidRPr="000A57EC" w:rsidRDefault="000A57EC" w:rsidP="00E045F0">
      <w:pPr>
        <w:pStyle w:val="84"/>
        <w:shd w:val="clear" w:color="auto" w:fill="auto"/>
        <w:spacing w:line="240" w:lineRule="auto"/>
        <w:ind w:firstLine="0"/>
        <w:rPr>
          <w:sz w:val="28"/>
          <w:szCs w:val="28"/>
        </w:rPr>
      </w:pPr>
      <w:r w:rsidRPr="000A57EC">
        <w:rPr>
          <w:sz w:val="28"/>
          <w:szCs w:val="28"/>
        </w:rPr>
        <w:t xml:space="preserve">де </w:t>
      </w:r>
      <w:r w:rsidRPr="000A57EC">
        <w:rPr>
          <w:rStyle w:val="af5"/>
          <w:rFonts w:eastAsia="SimSun"/>
          <w:sz w:val="28"/>
          <w:szCs w:val="28"/>
          <w:lang w:val="uk-UA"/>
        </w:rPr>
        <w:t>а</w:t>
      </w:r>
      <w:r w:rsidRPr="000A57EC">
        <w:rPr>
          <w:sz w:val="28"/>
          <w:szCs w:val="28"/>
        </w:rPr>
        <w:t xml:space="preserve"> і </w:t>
      </w:r>
      <w:r w:rsidRPr="000A57EC">
        <w:rPr>
          <w:rStyle w:val="af5"/>
          <w:rFonts w:eastAsia="SimSun"/>
          <w:sz w:val="28"/>
          <w:szCs w:val="28"/>
          <w:lang w:val="uk-UA"/>
        </w:rPr>
        <w:t>b</w:t>
      </w:r>
      <w:r w:rsidRPr="000A57EC">
        <w:rPr>
          <w:sz w:val="28"/>
          <w:szCs w:val="28"/>
        </w:rPr>
        <w:t xml:space="preserve"> – довжина і ширина однієї парникової рами, м (а = 1,6м; в = 1,06м);      </w:t>
      </w:r>
      <w:r w:rsidRPr="000A57EC">
        <w:rPr>
          <w:rStyle w:val="af5"/>
          <w:rFonts w:eastAsia="SimSun"/>
          <w:sz w:val="28"/>
          <w:szCs w:val="28"/>
          <w:lang w:val="uk-UA"/>
        </w:rPr>
        <w:t>п</w:t>
      </w:r>
      <w:r w:rsidRPr="000A57EC">
        <w:rPr>
          <w:sz w:val="28"/>
          <w:szCs w:val="28"/>
        </w:rPr>
        <w:t xml:space="preserve"> – кількість рам;</w:t>
      </w:r>
      <w:r w:rsidRPr="000A57EC">
        <w:rPr>
          <w:i/>
          <w:sz w:val="28"/>
          <w:szCs w:val="28"/>
        </w:rPr>
        <w:t xml:space="preserve"> </w:t>
      </w:r>
      <w:r w:rsidRPr="000A57EC">
        <w:rPr>
          <w:i/>
          <w:sz w:val="28"/>
          <w:szCs w:val="28"/>
        </w:rPr>
        <w:sym w:font="Symbol" w:char="F062"/>
      </w:r>
      <w:r w:rsidRPr="000A57EC">
        <w:rPr>
          <w:i/>
          <w:sz w:val="28"/>
          <w:szCs w:val="28"/>
        </w:rPr>
        <w:t xml:space="preserve"> </w:t>
      </w:r>
      <w:r w:rsidRPr="000A57EC">
        <w:rPr>
          <w:rStyle w:val="83"/>
          <w:sz w:val="28"/>
          <w:szCs w:val="28"/>
        </w:rPr>
        <w:t>–</w:t>
      </w:r>
      <w:r w:rsidRPr="000A57EC">
        <w:rPr>
          <w:sz w:val="28"/>
          <w:szCs w:val="28"/>
        </w:rPr>
        <w:t xml:space="preserve"> коефіцієнт, що враховує наявність дерев’яних частин у рамах, </w:t>
      </w:r>
      <w:r w:rsidRPr="000A57EC">
        <w:rPr>
          <w:i/>
          <w:sz w:val="28"/>
          <w:szCs w:val="28"/>
        </w:rPr>
        <w:sym w:font="Symbol" w:char="F062"/>
      </w:r>
      <w:r w:rsidRPr="000A57EC">
        <w:rPr>
          <w:sz w:val="28"/>
          <w:szCs w:val="28"/>
        </w:rPr>
        <w:t xml:space="preserve"> = 0,95.</w:t>
      </w:r>
    </w:p>
    <w:p w14:paraId="77B1A698" w14:textId="77777777" w:rsidR="000A57EC" w:rsidRPr="000A57EC" w:rsidRDefault="000A57EC" w:rsidP="00E045F0">
      <w:pPr>
        <w:pStyle w:val="84"/>
        <w:shd w:val="clear" w:color="auto" w:fill="auto"/>
        <w:spacing w:line="240" w:lineRule="auto"/>
        <w:ind w:firstLine="567"/>
        <w:rPr>
          <w:sz w:val="28"/>
          <w:szCs w:val="28"/>
        </w:rPr>
      </w:pPr>
      <w:r w:rsidRPr="000A57EC">
        <w:rPr>
          <w:sz w:val="28"/>
          <w:szCs w:val="28"/>
        </w:rPr>
        <w:t>Розрахунков</w:t>
      </w:r>
      <w:r w:rsidR="00757910">
        <w:rPr>
          <w:sz w:val="28"/>
          <w:szCs w:val="28"/>
        </w:rPr>
        <w:t>а</w:t>
      </w:r>
      <w:r w:rsidRPr="000A57EC">
        <w:rPr>
          <w:sz w:val="28"/>
          <w:szCs w:val="28"/>
        </w:rPr>
        <w:t xml:space="preserve"> потужність нагрівних елементів парника:</w:t>
      </w:r>
    </w:p>
    <w:p w14:paraId="75511531" w14:textId="77777777" w:rsidR="000A57EC" w:rsidRPr="000A57EC" w:rsidRDefault="00757910" w:rsidP="00E045F0">
      <w:pPr>
        <w:pStyle w:val="84"/>
        <w:shd w:val="clear" w:color="auto" w:fill="auto"/>
        <w:tabs>
          <w:tab w:val="left" w:pos="5544"/>
        </w:tabs>
        <w:spacing w:line="240" w:lineRule="auto"/>
        <w:ind w:left="360" w:firstLine="567"/>
        <w:jc w:val="center"/>
        <w:rPr>
          <w:sz w:val="28"/>
          <w:szCs w:val="28"/>
        </w:rPr>
      </w:pPr>
      <w:r w:rsidRPr="000A57EC">
        <w:rPr>
          <w:position w:val="-12"/>
          <w:sz w:val="28"/>
          <w:szCs w:val="28"/>
        </w:rPr>
        <w:object w:dxaOrig="2340" w:dyaOrig="380" w14:anchorId="1892755B">
          <v:shape id="_x0000_i1114" type="#_x0000_t75" style="width:121.1pt;height:19.65pt" o:ole="">
            <v:imagedata r:id="rId226" o:title=""/>
          </v:shape>
          <o:OLEObject Type="Embed" ProgID="Equation.3" ShapeID="_x0000_i1114" DrawAspect="Content" ObjectID="_1761567677" r:id="rId227"/>
        </w:object>
      </w:r>
      <w:r w:rsidR="006A03B7" w:rsidRPr="006A03B7">
        <w:rPr>
          <w:position w:val="-16"/>
          <w:sz w:val="28"/>
          <w:szCs w:val="28"/>
        </w:rPr>
        <w:object w:dxaOrig="3540" w:dyaOrig="440" w14:anchorId="45ACE4F2">
          <v:shape id="_x0000_i1115" type="#_x0000_t75" style="width:181.6pt;height:22.9pt" o:ole="">
            <v:imagedata r:id="rId228" o:title=""/>
          </v:shape>
          <o:OLEObject Type="Embed" ProgID="Equation.DSMT4" ShapeID="_x0000_i1115" DrawAspect="Content" ObjectID="_1761567678" r:id="rId229"/>
        </w:object>
      </w:r>
      <w:r w:rsidR="000A57EC" w:rsidRPr="000A57EC">
        <w:rPr>
          <w:sz w:val="28"/>
          <w:szCs w:val="28"/>
        </w:rPr>
        <w:t>кВт</w:t>
      </w:r>
      <w:r>
        <w:rPr>
          <w:sz w:val="28"/>
          <w:szCs w:val="28"/>
        </w:rPr>
        <w:t>,</w:t>
      </w:r>
    </w:p>
    <w:p w14:paraId="42A7024B" w14:textId="77777777" w:rsidR="000A57EC" w:rsidRPr="000A57EC" w:rsidRDefault="000A57EC" w:rsidP="00E045F0">
      <w:pPr>
        <w:pStyle w:val="84"/>
        <w:shd w:val="clear" w:color="auto" w:fill="auto"/>
        <w:spacing w:line="240" w:lineRule="auto"/>
        <w:ind w:firstLine="0"/>
        <w:rPr>
          <w:sz w:val="28"/>
          <w:szCs w:val="28"/>
        </w:rPr>
      </w:pPr>
      <w:r w:rsidRPr="000A57EC">
        <w:rPr>
          <w:sz w:val="28"/>
          <w:szCs w:val="28"/>
        </w:rPr>
        <w:t xml:space="preserve">де </w:t>
      </w:r>
      <w:r w:rsidRPr="000A57EC">
        <w:rPr>
          <w:i/>
          <w:sz w:val="28"/>
          <w:szCs w:val="28"/>
        </w:rPr>
        <w:t>k</w:t>
      </w:r>
      <w:r w:rsidRPr="000A57EC">
        <w:rPr>
          <w:sz w:val="28"/>
          <w:szCs w:val="28"/>
        </w:rPr>
        <w:t xml:space="preserve"> – наведений коефіцієнт теплопередачі через плівку чи скло, Вт/(м</w:t>
      </w:r>
      <w:r w:rsidRPr="000A57EC">
        <w:rPr>
          <w:sz w:val="28"/>
          <w:szCs w:val="28"/>
          <w:vertAlign w:val="superscript"/>
        </w:rPr>
        <w:t>2</w:t>
      </w:r>
      <w:r w:rsidRPr="000A57EC">
        <w:rPr>
          <w:sz w:val="28"/>
          <w:szCs w:val="28"/>
        </w:rPr>
        <w:sym w:font="Symbol" w:char="F0D7"/>
      </w:r>
      <w:r w:rsidRPr="000A57EC">
        <w:rPr>
          <w:sz w:val="28"/>
          <w:szCs w:val="28"/>
        </w:rPr>
        <w:t xml:space="preserve">°С). Він залежить від швидкості вітру та утеплення. </w:t>
      </w:r>
      <w:r w:rsidR="00385FDF">
        <w:rPr>
          <w:sz w:val="28"/>
          <w:szCs w:val="28"/>
        </w:rPr>
        <w:t>Приймаємо</w:t>
      </w:r>
      <w:r w:rsidRPr="000A57EC">
        <w:rPr>
          <w:sz w:val="28"/>
          <w:szCs w:val="28"/>
        </w:rPr>
        <w:t xml:space="preserve"> </w:t>
      </w:r>
      <w:r w:rsidRPr="000A57EC">
        <w:rPr>
          <w:i/>
          <w:sz w:val="28"/>
          <w:szCs w:val="28"/>
        </w:rPr>
        <w:t>k</w:t>
      </w:r>
      <w:r w:rsidRPr="000A57EC">
        <w:rPr>
          <w:sz w:val="28"/>
          <w:szCs w:val="28"/>
        </w:rPr>
        <w:t xml:space="preserve"> = 11,6; </w:t>
      </w:r>
      <w:r w:rsidRPr="000A57EC">
        <w:rPr>
          <w:i/>
          <w:sz w:val="28"/>
          <w:szCs w:val="28"/>
        </w:rPr>
        <w:t>F</w:t>
      </w:r>
      <w:r w:rsidRPr="000A57EC">
        <w:rPr>
          <w:sz w:val="28"/>
          <w:szCs w:val="28"/>
        </w:rPr>
        <w:t xml:space="preserve"> – площа скляного чи плівкового покриття, м</w:t>
      </w:r>
      <w:r w:rsidRPr="000A57EC">
        <w:rPr>
          <w:sz w:val="28"/>
          <w:szCs w:val="28"/>
          <w:vertAlign w:val="superscript"/>
        </w:rPr>
        <w:t>2</w:t>
      </w:r>
      <w:r w:rsidRPr="000A57EC">
        <w:rPr>
          <w:sz w:val="28"/>
          <w:szCs w:val="28"/>
        </w:rPr>
        <w:t>.</w:t>
      </w:r>
    </w:p>
    <w:p w14:paraId="1C0FDD13" w14:textId="77777777" w:rsidR="000A57EC" w:rsidRPr="000A57EC" w:rsidRDefault="000A57EC" w:rsidP="00E045F0">
      <w:pPr>
        <w:pStyle w:val="84"/>
        <w:shd w:val="clear" w:color="auto" w:fill="auto"/>
        <w:tabs>
          <w:tab w:val="left" w:pos="5544"/>
        </w:tabs>
        <w:spacing w:line="240" w:lineRule="auto"/>
        <w:ind w:firstLine="567"/>
        <w:rPr>
          <w:sz w:val="28"/>
          <w:szCs w:val="28"/>
        </w:rPr>
      </w:pPr>
      <w:r w:rsidRPr="000A57EC">
        <w:rPr>
          <w:sz w:val="28"/>
          <w:szCs w:val="28"/>
        </w:rPr>
        <w:t>Розрахунков</w:t>
      </w:r>
      <w:r w:rsidR="00757910">
        <w:rPr>
          <w:sz w:val="28"/>
          <w:szCs w:val="28"/>
        </w:rPr>
        <w:t>а</w:t>
      </w:r>
      <w:r w:rsidRPr="000A57EC">
        <w:rPr>
          <w:sz w:val="28"/>
          <w:szCs w:val="28"/>
        </w:rPr>
        <w:t xml:space="preserve"> потужність нагрівальних елементів ґрунту:</w:t>
      </w:r>
    </w:p>
    <w:p w14:paraId="27A0F5F9" w14:textId="77777777" w:rsidR="000A57EC" w:rsidRPr="000A57EC" w:rsidRDefault="00385FDF" w:rsidP="00E045F0">
      <w:pPr>
        <w:pStyle w:val="84"/>
        <w:shd w:val="clear" w:color="auto" w:fill="auto"/>
        <w:tabs>
          <w:tab w:val="left" w:pos="5544"/>
        </w:tabs>
        <w:spacing w:line="240" w:lineRule="auto"/>
        <w:ind w:firstLine="567"/>
        <w:jc w:val="center"/>
        <w:rPr>
          <w:sz w:val="28"/>
          <w:szCs w:val="28"/>
        </w:rPr>
      </w:pPr>
      <w:r w:rsidRPr="000A57EC">
        <w:rPr>
          <w:position w:val="-24"/>
          <w:sz w:val="28"/>
          <w:szCs w:val="28"/>
        </w:rPr>
        <w:object w:dxaOrig="2160" w:dyaOrig="620" w14:anchorId="14D7FD4C">
          <v:shape id="_x0000_i1116" type="#_x0000_t75" style="width:111.8pt;height:31.65pt" o:ole="">
            <v:imagedata r:id="rId230" o:title=""/>
          </v:shape>
          <o:OLEObject Type="Embed" ProgID="Equation.DSMT4" ShapeID="_x0000_i1116" DrawAspect="Content" ObjectID="_1761567679" r:id="rId231"/>
        </w:object>
      </w:r>
      <w:r w:rsidR="000A57EC" w:rsidRPr="000A57EC">
        <w:rPr>
          <w:sz w:val="28"/>
          <w:szCs w:val="28"/>
        </w:rPr>
        <w:t>кВт.</w:t>
      </w:r>
    </w:p>
    <w:p w14:paraId="650923A7" w14:textId="77777777" w:rsidR="000A57EC" w:rsidRPr="000A57EC" w:rsidRDefault="000A57EC" w:rsidP="00E045F0">
      <w:pPr>
        <w:pStyle w:val="84"/>
        <w:shd w:val="clear" w:color="auto" w:fill="auto"/>
        <w:tabs>
          <w:tab w:val="left" w:pos="5544"/>
        </w:tabs>
        <w:spacing w:line="240" w:lineRule="auto"/>
        <w:ind w:firstLine="567"/>
        <w:rPr>
          <w:sz w:val="28"/>
          <w:szCs w:val="28"/>
        </w:rPr>
      </w:pPr>
      <w:r w:rsidRPr="000A57EC">
        <w:rPr>
          <w:sz w:val="28"/>
          <w:szCs w:val="28"/>
        </w:rPr>
        <w:t>Визначаємо потужність на одну фазу</w:t>
      </w:r>
      <w:r w:rsidRPr="000A57EC">
        <w:rPr>
          <w:rStyle w:val="18"/>
          <w:rFonts w:eastAsia="Candara"/>
          <w:sz w:val="28"/>
          <w:szCs w:val="28"/>
          <w:lang w:eastAsia="uk-UA"/>
        </w:rPr>
        <w:t>:</w:t>
      </w:r>
    </w:p>
    <w:p w14:paraId="2AA9A179" w14:textId="77777777" w:rsidR="000A57EC" w:rsidRPr="000A57EC" w:rsidRDefault="006D4594" w:rsidP="00E045F0">
      <w:pPr>
        <w:pStyle w:val="84"/>
        <w:shd w:val="clear" w:color="auto" w:fill="auto"/>
        <w:tabs>
          <w:tab w:val="left" w:pos="5544"/>
        </w:tabs>
        <w:spacing w:line="240" w:lineRule="auto"/>
        <w:ind w:firstLine="567"/>
        <w:jc w:val="center"/>
        <w:rPr>
          <w:sz w:val="28"/>
          <w:szCs w:val="28"/>
        </w:rPr>
      </w:pPr>
      <w:r w:rsidRPr="000A57EC">
        <w:rPr>
          <w:position w:val="-24"/>
          <w:sz w:val="28"/>
          <w:szCs w:val="28"/>
        </w:rPr>
        <w:object w:dxaOrig="945" w:dyaOrig="660" w14:anchorId="3D1CF6DF">
          <v:shape id="_x0000_i1117" type="#_x0000_t75" style="width:51.25pt;height:35.45pt" o:ole="">
            <v:imagedata r:id="rId232" o:title=""/>
          </v:shape>
          <o:OLEObject Type="Embed" ProgID="Equation.3" ShapeID="_x0000_i1117" DrawAspect="Content" ObjectID="_1761567680" r:id="rId233"/>
        </w:object>
      </w:r>
      <w:r w:rsidR="00385FDF" w:rsidRPr="000A57EC">
        <w:rPr>
          <w:position w:val="-24"/>
          <w:sz w:val="28"/>
          <w:szCs w:val="28"/>
        </w:rPr>
        <w:object w:dxaOrig="1359" w:dyaOrig="620" w14:anchorId="1B378D93">
          <v:shape id="_x0000_i1118" type="#_x0000_t75" style="width:78pt;height:34.9pt" o:ole="">
            <v:imagedata r:id="rId234" o:title=""/>
          </v:shape>
          <o:OLEObject Type="Embed" ProgID="Equation.DSMT4" ShapeID="_x0000_i1118" DrawAspect="Content" ObjectID="_1761567681" r:id="rId235"/>
        </w:object>
      </w:r>
      <w:r w:rsidR="000A57EC" w:rsidRPr="000A57EC">
        <w:rPr>
          <w:sz w:val="28"/>
          <w:szCs w:val="28"/>
        </w:rPr>
        <w:t>кВт.</w:t>
      </w:r>
    </w:p>
    <w:p w14:paraId="48A476B3" w14:textId="77777777" w:rsidR="000A57EC" w:rsidRPr="000A57EC" w:rsidRDefault="000A57EC" w:rsidP="00E045F0">
      <w:pPr>
        <w:pStyle w:val="84"/>
        <w:shd w:val="clear" w:color="auto" w:fill="auto"/>
        <w:tabs>
          <w:tab w:val="left" w:pos="5544"/>
        </w:tabs>
        <w:spacing w:line="240" w:lineRule="auto"/>
        <w:ind w:firstLine="0"/>
        <w:rPr>
          <w:sz w:val="28"/>
          <w:szCs w:val="28"/>
        </w:rPr>
      </w:pPr>
      <w:r w:rsidRPr="000A57EC">
        <w:rPr>
          <w:sz w:val="28"/>
          <w:szCs w:val="28"/>
        </w:rPr>
        <w:t xml:space="preserve">де </w:t>
      </w:r>
      <w:r w:rsidRPr="000A57EC">
        <w:rPr>
          <w:i/>
          <w:sz w:val="28"/>
          <w:szCs w:val="28"/>
        </w:rPr>
        <w:t xml:space="preserve">n </w:t>
      </w:r>
      <w:r w:rsidRPr="000A57EC">
        <w:rPr>
          <w:sz w:val="28"/>
          <w:szCs w:val="28"/>
        </w:rPr>
        <w:t>– кількість секцій.</w:t>
      </w:r>
    </w:p>
    <w:p w14:paraId="686A7F66" w14:textId="77777777" w:rsidR="000A57EC" w:rsidRPr="000A57EC" w:rsidRDefault="000A57EC" w:rsidP="00E045F0">
      <w:pPr>
        <w:pStyle w:val="84"/>
        <w:shd w:val="clear" w:color="auto" w:fill="auto"/>
        <w:tabs>
          <w:tab w:val="left" w:pos="5544"/>
        </w:tabs>
        <w:spacing w:line="240" w:lineRule="auto"/>
        <w:ind w:firstLine="567"/>
        <w:rPr>
          <w:sz w:val="28"/>
          <w:szCs w:val="28"/>
        </w:rPr>
      </w:pPr>
      <w:r w:rsidRPr="000A57EC">
        <w:rPr>
          <w:sz w:val="28"/>
          <w:szCs w:val="28"/>
        </w:rPr>
        <w:t xml:space="preserve">Вибираємо провід ПОСХП і визначаємо кількість паралельних секцій, на </w:t>
      </w:r>
      <w:r w:rsidRPr="000A57EC">
        <w:rPr>
          <w:sz w:val="28"/>
          <w:szCs w:val="28"/>
        </w:rPr>
        <w:lastRenderedPageBreak/>
        <w:t>які треба розподілити загальну довжину проводу однієї фази:</w:t>
      </w:r>
    </w:p>
    <w:p w14:paraId="58A66C1B" w14:textId="77777777" w:rsidR="000A57EC" w:rsidRPr="000A57EC" w:rsidRDefault="006D4594" w:rsidP="00E045F0">
      <w:pPr>
        <w:pStyle w:val="84"/>
        <w:shd w:val="clear" w:color="auto" w:fill="auto"/>
        <w:tabs>
          <w:tab w:val="left" w:pos="5544"/>
        </w:tabs>
        <w:spacing w:line="240" w:lineRule="auto"/>
        <w:ind w:firstLine="567"/>
        <w:jc w:val="center"/>
        <w:rPr>
          <w:sz w:val="28"/>
          <w:szCs w:val="28"/>
        </w:rPr>
      </w:pPr>
      <w:r w:rsidRPr="000A57EC">
        <w:rPr>
          <w:position w:val="-32"/>
          <w:sz w:val="28"/>
          <w:szCs w:val="28"/>
        </w:rPr>
        <w:object w:dxaOrig="1740" w:dyaOrig="780" w14:anchorId="3D3EFB99">
          <v:shape id="_x0000_i1119" type="#_x0000_t75" style="width:95.45pt;height:42.55pt" o:ole="">
            <v:imagedata r:id="rId236" o:title=""/>
          </v:shape>
          <o:OLEObject Type="Embed" ProgID="Equation.3" ShapeID="_x0000_i1119" DrawAspect="Content" ObjectID="_1761567682" r:id="rId237"/>
        </w:object>
      </w:r>
      <w:r w:rsidR="00385FDF" w:rsidRPr="000A57EC">
        <w:rPr>
          <w:position w:val="-26"/>
          <w:sz w:val="28"/>
          <w:szCs w:val="28"/>
        </w:rPr>
        <w:object w:dxaOrig="2560" w:dyaOrig="700" w14:anchorId="3446E317">
          <v:shape id="_x0000_i1120" type="#_x0000_t75" style="width:151.7pt;height:40.9pt" o:ole="">
            <v:imagedata r:id="rId238" o:title=""/>
          </v:shape>
          <o:OLEObject Type="Embed" ProgID="Equation.DSMT4" ShapeID="_x0000_i1120" DrawAspect="Content" ObjectID="_1761567683" r:id="rId239"/>
        </w:object>
      </w:r>
    </w:p>
    <w:p w14:paraId="038E31E9" w14:textId="77777777" w:rsidR="000A57EC" w:rsidRPr="00903CF8" w:rsidRDefault="000A57EC" w:rsidP="00E045F0">
      <w:pPr>
        <w:pStyle w:val="a8"/>
        <w:shd w:val="clear" w:color="auto" w:fill="auto"/>
        <w:spacing w:line="240" w:lineRule="auto"/>
        <w:ind w:right="80"/>
        <w:rPr>
          <w:rStyle w:val="18"/>
          <w:rFonts w:eastAsia="Candara"/>
          <w:sz w:val="28"/>
          <w:szCs w:val="28"/>
        </w:rPr>
      </w:pPr>
      <w:r w:rsidRPr="000A57EC">
        <w:rPr>
          <w:rStyle w:val="18"/>
          <w:rFonts w:eastAsia="Candara"/>
          <w:sz w:val="28"/>
          <w:szCs w:val="28"/>
          <w:lang w:val="uk-UA" w:eastAsia="uk-UA"/>
        </w:rPr>
        <w:t xml:space="preserve">де </w:t>
      </w:r>
      <w:r w:rsidRPr="000A57EC">
        <w:rPr>
          <w:rStyle w:val="18"/>
          <w:rFonts w:eastAsia="Candara"/>
          <w:i/>
          <w:sz w:val="28"/>
          <w:szCs w:val="28"/>
          <w:lang w:val="uk-UA" w:eastAsia="uk-UA"/>
        </w:rPr>
        <w:t>r</w:t>
      </w:r>
      <w:r w:rsidRPr="000A57EC">
        <w:rPr>
          <w:rStyle w:val="18"/>
          <w:rFonts w:eastAsia="Candara"/>
          <w:sz w:val="28"/>
          <w:szCs w:val="28"/>
          <w:lang w:val="uk-UA" w:eastAsia="uk-UA"/>
        </w:rPr>
        <w:t xml:space="preserve"> – опір одного метра проводу при робочій температурі (для ПОСХП </w:t>
      </w:r>
      <w:r w:rsidRPr="000A57EC">
        <w:rPr>
          <w:rStyle w:val="83"/>
          <w:sz w:val="28"/>
          <w:szCs w:val="28"/>
          <w:lang w:val="uk-UA"/>
        </w:rPr>
        <w:t xml:space="preserve">– </w:t>
      </w:r>
      <w:r w:rsidRPr="000A57EC">
        <w:rPr>
          <w:rStyle w:val="18"/>
          <w:rFonts w:eastAsia="Candara"/>
          <w:sz w:val="28"/>
          <w:szCs w:val="28"/>
          <w:lang w:val="uk-UA" w:eastAsia="uk-UA"/>
        </w:rPr>
        <w:t xml:space="preserve">0,19, для ПОСХВ </w:t>
      </w:r>
      <w:r w:rsidRPr="000A57EC">
        <w:rPr>
          <w:rStyle w:val="83"/>
          <w:sz w:val="28"/>
          <w:szCs w:val="28"/>
          <w:lang w:val="uk-UA"/>
        </w:rPr>
        <w:t xml:space="preserve">– </w:t>
      </w:r>
      <w:r w:rsidRPr="000A57EC">
        <w:rPr>
          <w:rStyle w:val="18"/>
          <w:rFonts w:eastAsia="Candara"/>
          <w:sz w:val="28"/>
          <w:szCs w:val="28"/>
          <w:lang w:val="uk-UA" w:eastAsia="uk-UA"/>
        </w:rPr>
        <w:t>0,174Ом∙м</w:t>
      </w:r>
      <w:r w:rsidRPr="000A57EC">
        <w:rPr>
          <w:rStyle w:val="18"/>
          <w:rFonts w:eastAsia="Candara"/>
          <w:sz w:val="28"/>
          <w:szCs w:val="28"/>
          <w:vertAlign w:val="superscript"/>
          <w:lang w:val="uk-UA" w:eastAsia="uk-UA"/>
        </w:rPr>
        <w:t>-1</w:t>
      </w:r>
      <w:r w:rsidRPr="000A57EC">
        <w:rPr>
          <w:rStyle w:val="18"/>
          <w:rFonts w:eastAsia="Candara"/>
          <w:sz w:val="28"/>
          <w:szCs w:val="28"/>
          <w:lang w:val="uk-UA" w:eastAsia="uk-UA"/>
        </w:rPr>
        <w:t>);</w:t>
      </w:r>
      <w:r w:rsidRPr="000A57EC">
        <w:rPr>
          <w:rStyle w:val="af5"/>
          <w:rFonts w:eastAsia="SimSun"/>
          <w:sz w:val="28"/>
          <w:szCs w:val="28"/>
          <w:lang w:val="uk-UA" w:eastAsia="uk-UA"/>
        </w:rPr>
        <w:t xml:space="preserve"> </w:t>
      </w:r>
      <w:r w:rsidRPr="000A57EC">
        <w:rPr>
          <w:rStyle w:val="af5"/>
          <w:rFonts w:eastAsia="SimSun"/>
          <w:sz w:val="28"/>
          <w:szCs w:val="28"/>
          <w:lang w:val="uk-UA" w:eastAsia="uk-UA"/>
        </w:rPr>
        <w:sym w:font="Symbol" w:char="F044"/>
      </w:r>
      <w:r w:rsidRPr="000A57EC">
        <w:rPr>
          <w:rStyle w:val="af5"/>
          <w:rFonts w:eastAsia="SimSun"/>
          <w:sz w:val="28"/>
          <w:szCs w:val="28"/>
          <w:lang w:val="uk-UA" w:eastAsia="uk-UA"/>
        </w:rPr>
        <w:t>Р</w:t>
      </w:r>
      <w:r w:rsidRPr="000A57EC">
        <w:rPr>
          <w:rStyle w:val="18"/>
          <w:rFonts w:eastAsia="Candara"/>
          <w:sz w:val="28"/>
          <w:szCs w:val="28"/>
          <w:lang w:val="uk-UA" w:eastAsia="uk-UA"/>
        </w:rPr>
        <w:t xml:space="preserve"> </w:t>
      </w:r>
      <w:r w:rsidRPr="000A57EC">
        <w:rPr>
          <w:rStyle w:val="83"/>
          <w:sz w:val="28"/>
          <w:szCs w:val="28"/>
          <w:lang w:val="uk-UA"/>
        </w:rPr>
        <w:t>–</w:t>
      </w:r>
      <w:r w:rsidRPr="000A57EC">
        <w:rPr>
          <w:rStyle w:val="18"/>
          <w:rFonts w:eastAsia="Candara"/>
          <w:sz w:val="28"/>
          <w:szCs w:val="28"/>
          <w:lang w:val="uk-UA" w:eastAsia="uk-UA"/>
        </w:rPr>
        <w:t xml:space="preserve"> допустима потужність нагрівального проводу (для ПОСХП </w:t>
      </w:r>
      <w:r w:rsidRPr="000A57EC">
        <w:rPr>
          <w:rStyle w:val="83"/>
          <w:sz w:val="28"/>
          <w:szCs w:val="28"/>
          <w:lang w:val="uk-UA"/>
        </w:rPr>
        <w:t xml:space="preserve">– </w:t>
      </w:r>
      <w:r w:rsidRPr="000A57EC">
        <w:rPr>
          <w:rStyle w:val="18"/>
          <w:rFonts w:eastAsia="Candara"/>
          <w:sz w:val="28"/>
          <w:szCs w:val="28"/>
          <w:lang w:val="uk-UA" w:eastAsia="uk-UA"/>
        </w:rPr>
        <w:t xml:space="preserve">12…13, для ПОСХВ </w:t>
      </w:r>
      <w:r w:rsidRPr="000A57EC">
        <w:rPr>
          <w:rStyle w:val="83"/>
          <w:sz w:val="28"/>
          <w:szCs w:val="28"/>
          <w:lang w:val="uk-UA"/>
        </w:rPr>
        <w:t xml:space="preserve">– </w:t>
      </w:r>
      <w:r w:rsidRPr="000A57EC">
        <w:rPr>
          <w:rStyle w:val="18"/>
          <w:rFonts w:eastAsia="Candara"/>
          <w:sz w:val="28"/>
          <w:szCs w:val="28"/>
          <w:lang w:val="uk-UA" w:eastAsia="uk-UA"/>
        </w:rPr>
        <w:t>9…10Вт·м</w:t>
      </w:r>
      <w:r w:rsidRPr="000A57EC">
        <w:rPr>
          <w:rStyle w:val="18"/>
          <w:rFonts w:eastAsia="Candara"/>
          <w:sz w:val="28"/>
          <w:szCs w:val="28"/>
          <w:vertAlign w:val="superscript"/>
          <w:lang w:val="uk-UA" w:eastAsia="uk-UA"/>
        </w:rPr>
        <w:t>-1</w:t>
      </w:r>
      <w:r w:rsidRPr="000A57EC">
        <w:rPr>
          <w:rStyle w:val="18"/>
          <w:rFonts w:eastAsia="Candara"/>
          <w:sz w:val="28"/>
          <w:szCs w:val="28"/>
          <w:lang w:val="uk-UA" w:eastAsia="uk-UA"/>
        </w:rPr>
        <w:t>).</w:t>
      </w:r>
      <w:r w:rsidR="00385FDF">
        <w:rPr>
          <w:rStyle w:val="18"/>
          <w:rFonts w:eastAsia="Candara"/>
          <w:sz w:val="28"/>
          <w:szCs w:val="28"/>
          <w:lang w:val="uk-UA" w:eastAsia="uk-UA"/>
        </w:rPr>
        <w:t xml:space="preserve"> Приймаємо </w:t>
      </w:r>
      <w:r w:rsidR="00385FDF">
        <w:rPr>
          <w:rStyle w:val="18"/>
          <w:rFonts w:eastAsia="Candara"/>
          <w:sz w:val="28"/>
          <w:szCs w:val="28"/>
          <w:lang w:val="en-US" w:eastAsia="uk-UA"/>
        </w:rPr>
        <w:t>Z</w:t>
      </w:r>
      <w:r w:rsidR="00385FDF" w:rsidRPr="00903CF8">
        <w:rPr>
          <w:rStyle w:val="18"/>
          <w:rFonts w:eastAsia="Candara"/>
          <w:sz w:val="28"/>
          <w:szCs w:val="28"/>
          <w:lang w:eastAsia="uk-UA"/>
        </w:rPr>
        <w:t>=1.</w:t>
      </w:r>
    </w:p>
    <w:p w14:paraId="011D72EB" w14:textId="77777777" w:rsidR="000A57EC" w:rsidRPr="000A57EC" w:rsidRDefault="000A57EC" w:rsidP="00E045F0">
      <w:pPr>
        <w:pStyle w:val="a8"/>
        <w:shd w:val="clear" w:color="auto" w:fill="auto"/>
        <w:tabs>
          <w:tab w:val="left" w:pos="2775"/>
        </w:tabs>
        <w:spacing w:line="240" w:lineRule="auto"/>
        <w:ind w:right="1340" w:firstLine="567"/>
        <w:rPr>
          <w:rFonts w:eastAsia="Candara"/>
          <w:color w:val="000000"/>
          <w:u w:val="single"/>
          <w:lang w:val="uk-UA" w:eastAsia="uk-UA"/>
        </w:rPr>
      </w:pPr>
      <w:r w:rsidRPr="000A57EC">
        <w:rPr>
          <w:rStyle w:val="18"/>
          <w:rFonts w:eastAsia="Candara"/>
          <w:sz w:val="28"/>
          <w:szCs w:val="28"/>
          <w:lang w:val="uk-UA" w:eastAsia="uk-UA"/>
        </w:rPr>
        <w:t>Визначаємо загальну довжину проводу на фазу:</w:t>
      </w:r>
    </w:p>
    <w:p w14:paraId="61CE487B" w14:textId="77777777" w:rsidR="000A57EC" w:rsidRPr="000A57EC" w:rsidRDefault="00385FDF" w:rsidP="00E045F0">
      <w:pPr>
        <w:pStyle w:val="a8"/>
        <w:shd w:val="clear" w:color="auto" w:fill="auto"/>
        <w:tabs>
          <w:tab w:val="right" w:pos="6332"/>
          <w:tab w:val="left" w:pos="9213"/>
        </w:tabs>
        <w:spacing w:line="240" w:lineRule="auto"/>
        <w:ind w:left="2540" w:right="-1" w:firstLine="567"/>
        <w:rPr>
          <w:sz w:val="28"/>
          <w:szCs w:val="28"/>
          <w:lang w:val="uk-UA"/>
        </w:rPr>
      </w:pPr>
      <w:r w:rsidRPr="000A57EC">
        <w:rPr>
          <w:color w:val="000000"/>
          <w:position w:val="-24"/>
          <w:sz w:val="28"/>
          <w:szCs w:val="28"/>
          <w:lang w:val="uk-UA"/>
        </w:rPr>
        <w:object w:dxaOrig="2760" w:dyaOrig="660" w14:anchorId="1E82C046">
          <v:shape id="_x0000_i1121" type="#_x0000_t75" style="width:147.8pt;height:35.45pt" o:ole="">
            <v:imagedata r:id="rId240" o:title=""/>
          </v:shape>
          <o:OLEObject Type="Embed" ProgID="Equation.DSMT4" ShapeID="_x0000_i1121" DrawAspect="Content" ObjectID="_1761567684" r:id="rId241"/>
        </w:object>
      </w:r>
      <w:r w:rsidR="000A57EC" w:rsidRPr="000A57EC">
        <w:rPr>
          <w:rStyle w:val="18"/>
          <w:rFonts w:eastAsia="Candara"/>
          <w:sz w:val="28"/>
          <w:szCs w:val="28"/>
          <w:lang w:val="uk-UA" w:eastAsia="uk-UA"/>
        </w:rPr>
        <w:t>м</w:t>
      </w:r>
      <w:r w:rsidR="00757910">
        <w:rPr>
          <w:rStyle w:val="18"/>
          <w:rFonts w:eastAsia="Candara"/>
          <w:sz w:val="28"/>
          <w:szCs w:val="28"/>
          <w:lang w:val="uk-UA" w:eastAsia="uk-UA"/>
        </w:rPr>
        <w:t>.</w:t>
      </w:r>
    </w:p>
    <w:p w14:paraId="41BF8FD8" w14:textId="77777777" w:rsidR="000A57EC" w:rsidRPr="000A57EC" w:rsidRDefault="000A57EC" w:rsidP="00E045F0">
      <w:pPr>
        <w:pStyle w:val="15"/>
        <w:shd w:val="clear" w:color="auto" w:fill="auto"/>
        <w:spacing w:line="240" w:lineRule="auto"/>
        <w:ind w:firstLine="567"/>
        <w:rPr>
          <w:rFonts w:ascii="Times New Roman" w:hAnsi="Times New Roman" w:cs="Times New Roman"/>
          <w:sz w:val="28"/>
          <w:szCs w:val="28"/>
          <w:lang w:val="uk-UA"/>
        </w:rPr>
      </w:pPr>
      <w:r w:rsidRPr="000A57EC">
        <w:rPr>
          <w:rStyle w:val="af4"/>
          <w:rFonts w:ascii="Times New Roman" w:hAnsi="Times New Roman" w:cs="Times New Roman"/>
          <w:color w:val="000000"/>
          <w:sz w:val="28"/>
          <w:szCs w:val="28"/>
          <w:lang w:val="uk-UA" w:eastAsia="uk-UA"/>
        </w:rPr>
        <w:t>Визначаємо довжину проводу однієї секції</w:t>
      </w:r>
      <w:r w:rsidRPr="000A57EC">
        <w:rPr>
          <w:rStyle w:val="18"/>
          <w:sz w:val="28"/>
          <w:szCs w:val="28"/>
          <w:lang w:val="uk-UA" w:eastAsia="uk-UA"/>
        </w:rPr>
        <w:t>:</w:t>
      </w:r>
    </w:p>
    <w:p w14:paraId="6CFE2BC1" w14:textId="77777777" w:rsidR="000A57EC" w:rsidRPr="000A57EC" w:rsidRDefault="006D4594" w:rsidP="00E045F0">
      <w:pPr>
        <w:pStyle w:val="a8"/>
        <w:shd w:val="clear" w:color="auto" w:fill="auto"/>
        <w:tabs>
          <w:tab w:val="right" w:pos="6125"/>
          <w:tab w:val="left" w:pos="9213"/>
        </w:tabs>
        <w:spacing w:line="240" w:lineRule="auto"/>
        <w:ind w:left="2540" w:right="-1" w:firstLine="567"/>
        <w:rPr>
          <w:rStyle w:val="18"/>
          <w:rFonts w:eastAsia="Candara"/>
          <w:color w:val="000000"/>
          <w:sz w:val="28"/>
          <w:szCs w:val="28"/>
          <w:lang w:val="uk-UA" w:eastAsia="uk-UA"/>
        </w:rPr>
      </w:pPr>
      <w:r>
        <w:rPr>
          <w:color w:val="000000"/>
          <w:sz w:val="28"/>
          <w:szCs w:val="28"/>
          <w:lang w:val="uk-UA"/>
        </w:rPr>
        <w:t xml:space="preserve">      </w:t>
      </w:r>
      <w:r w:rsidR="00385FDF" w:rsidRPr="000A57EC">
        <w:rPr>
          <w:color w:val="000000"/>
          <w:position w:val="-24"/>
          <w:sz w:val="28"/>
          <w:szCs w:val="28"/>
          <w:lang w:val="uk-UA"/>
        </w:rPr>
        <w:object w:dxaOrig="1860" w:dyaOrig="620" w14:anchorId="19170BE2">
          <v:shape id="_x0000_i1122" type="#_x0000_t75" style="width:104.7pt;height:35.45pt" o:ole="">
            <v:imagedata r:id="rId242" o:title=""/>
          </v:shape>
          <o:OLEObject Type="Embed" ProgID="Equation.DSMT4" ShapeID="_x0000_i1122" DrawAspect="Content" ObjectID="_1761567685" r:id="rId243"/>
        </w:object>
      </w:r>
      <w:r w:rsidR="000A57EC" w:rsidRPr="000A57EC">
        <w:rPr>
          <w:rStyle w:val="18"/>
          <w:rFonts w:eastAsia="Candara"/>
          <w:sz w:val="28"/>
          <w:szCs w:val="28"/>
          <w:lang w:val="uk-UA" w:eastAsia="uk-UA"/>
        </w:rPr>
        <w:t>м</w:t>
      </w:r>
      <w:r w:rsidR="00757910">
        <w:rPr>
          <w:rStyle w:val="18"/>
          <w:rFonts w:eastAsia="Candara"/>
          <w:sz w:val="28"/>
          <w:szCs w:val="28"/>
          <w:lang w:val="uk-UA" w:eastAsia="uk-UA"/>
        </w:rPr>
        <w:t>.</w:t>
      </w:r>
    </w:p>
    <w:p w14:paraId="6DE18698" w14:textId="77777777" w:rsidR="000A57EC" w:rsidRPr="000A57EC" w:rsidRDefault="000A57EC" w:rsidP="00E045F0">
      <w:pPr>
        <w:pStyle w:val="15"/>
        <w:shd w:val="clear" w:color="auto" w:fill="auto"/>
        <w:spacing w:line="240" w:lineRule="auto"/>
        <w:ind w:firstLine="567"/>
        <w:rPr>
          <w:lang w:val="uk-UA"/>
        </w:rPr>
      </w:pPr>
      <w:r w:rsidRPr="000A57EC">
        <w:rPr>
          <w:rStyle w:val="af4"/>
          <w:rFonts w:ascii="Times New Roman" w:hAnsi="Times New Roman" w:cs="Times New Roman"/>
          <w:color w:val="000000"/>
          <w:sz w:val="28"/>
          <w:szCs w:val="28"/>
          <w:lang w:val="uk-UA" w:eastAsia="uk-UA"/>
        </w:rPr>
        <w:t>Визначаємо крок укладання проводу</w:t>
      </w:r>
      <w:r w:rsidRPr="000A57EC">
        <w:rPr>
          <w:rStyle w:val="18"/>
          <w:sz w:val="28"/>
          <w:szCs w:val="28"/>
          <w:lang w:val="uk-UA" w:eastAsia="uk-UA"/>
        </w:rPr>
        <w:t>:</w:t>
      </w:r>
    </w:p>
    <w:p w14:paraId="7FF55C3E" w14:textId="77777777" w:rsidR="000A57EC" w:rsidRPr="000A57EC" w:rsidRDefault="006D4594" w:rsidP="00E045F0">
      <w:pPr>
        <w:pStyle w:val="a8"/>
        <w:shd w:val="clear" w:color="auto" w:fill="auto"/>
        <w:tabs>
          <w:tab w:val="right" w:pos="6125"/>
          <w:tab w:val="left" w:pos="9213"/>
        </w:tabs>
        <w:spacing w:line="240" w:lineRule="auto"/>
        <w:ind w:left="2540" w:right="-1" w:firstLine="567"/>
        <w:rPr>
          <w:rStyle w:val="18"/>
          <w:rFonts w:eastAsia="Candara"/>
          <w:color w:val="000000"/>
          <w:sz w:val="28"/>
          <w:szCs w:val="28"/>
          <w:lang w:val="uk-UA" w:eastAsia="uk-UA"/>
        </w:rPr>
      </w:pPr>
      <w:r>
        <w:rPr>
          <w:color w:val="000000"/>
          <w:sz w:val="28"/>
          <w:szCs w:val="28"/>
          <w:lang w:val="uk-UA"/>
        </w:rPr>
        <w:t xml:space="preserve">     </w:t>
      </w:r>
      <w:r w:rsidR="00385FDF" w:rsidRPr="000A57EC">
        <w:rPr>
          <w:color w:val="000000"/>
          <w:position w:val="-24"/>
          <w:sz w:val="28"/>
          <w:szCs w:val="28"/>
          <w:lang w:val="uk-UA"/>
        </w:rPr>
        <w:object w:dxaOrig="2000" w:dyaOrig="620" w14:anchorId="242F9766">
          <v:shape id="_x0000_i1123" type="#_x0000_t75" style="width:110.2pt;height:33.8pt" o:ole="">
            <v:imagedata r:id="rId244" o:title=""/>
          </v:shape>
          <o:OLEObject Type="Embed" ProgID="Equation.DSMT4" ShapeID="_x0000_i1123" DrawAspect="Content" ObjectID="_1761567686" r:id="rId245"/>
        </w:object>
      </w:r>
      <w:r w:rsidR="000A57EC" w:rsidRPr="000A57EC">
        <w:rPr>
          <w:rStyle w:val="18"/>
          <w:rFonts w:eastAsia="Candara"/>
          <w:sz w:val="28"/>
          <w:szCs w:val="28"/>
          <w:lang w:val="uk-UA" w:eastAsia="uk-UA"/>
        </w:rPr>
        <w:t>м.</w:t>
      </w:r>
    </w:p>
    <w:p w14:paraId="02E0AD70" w14:textId="77777777" w:rsidR="00DE6DCD" w:rsidRDefault="00DE6DCD" w:rsidP="00E045F0">
      <w:pPr>
        <w:pStyle w:val="121"/>
        <w:shd w:val="clear" w:color="auto" w:fill="auto"/>
        <w:spacing w:after="0" w:line="240" w:lineRule="auto"/>
        <w:ind w:left="40" w:firstLine="567"/>
        <w:rPr>
          <w:rStyle w:val="120"/>
          <w:rFonts w:ascii="Times New Roman" w:hAnsi="Times New Roman" w:cs="Times New Roman"/>
          <w:b/>
          <w:bCs/>
          <w:iCs/>
          <w:color w:val="000000"/>
          <w:spacing w:val="0"/>
          <w:sz w:val="28"/>
          <w:szCs w:val="28"/>
          <w:lang w:val="uk-UA" w:eastAsia="uk-UA"/>
        </w:rPr>
      </w:pPr>
    </w:p>
    <w:p w14:paraId="006A5F5C" w14:textId="77777777" w:rsidR="00CB2B99" w:rsidRDefault="00CB2B99" w:rsidP="00E045F0">
      <w:pPr>
        <w:pStyle w:val="121"/>
        <w:shd w:val="clear" w:color="auto" w:fill="auto"/>
        <w:spacing w:after="0" w:line="240" w:lineRule="auto"/>
        <w:ind w:left="40" w:firstLine="567"/>
        <w:rPr>
          <w:rStyle w:val="120"/>
          <w:rFonts w:ascii="Times New Roman" w:hAnsi="Times New Roman" w:cs="Times New Roman"/>
          <w:b/>
          <w:bCs/>
          <w:iCs/>
          <w:color w:val="000000"/>
          <w:spacing w:val="0"/>
          <w:sz w:val="28"/>
          <w:szCs w:val="28"/>
          <w:lang w:val="uk-UA" w:eastAsia="uk-UA"/>
        </w:rPr>
      </w:pPr>
    </w:p>
    <w:p w14:paraId="0BD8EC59" w14:textId="77777777" w:rsidR="00757910" w:rsidRPr="00876AA5" w:rsidRDefault="00876AA5" w:rsidP="00E045F0">
      <w:pPr>
        <w:pStyle w:val="121"/>
        <w:shd w:val="clear" w:color="auto" w:fill="auto"/>
        <w:spacing w:after="0" w:line="240" w:lineRule="auto"/>
        <w:ind w:left="40" w:firstLine="567"/>
        <w:rPr>
          <w:rStyle w:val="120"/>
          <w:rFonts w:ascii="Times New Roman" w:hAnsi="Times New Roman" w:cs="Times New Roman"/>
          <w:b/>
          <w:bCs/>
          <w:iCs/>
          <w:color w:val="000000"/>
          <w:spacing w:val="0"/>
          <w:sz w:val="28"/>
          <w:szCs w:val="28"/>
          <w:lang w:val="uk-UA" w:eastAsia="uk-UA"/>
        </w:rPr>
      </w:pPr>
      <w:r>
        <w:rPr>
          <w:rStyle w:val="120"/>
          <w:rFonts w:ascii="Times New Roman" w:hAnsi="Times New Roman" w:cs="Times New Roman"/>
          <w:b/>
          <w:bCs/>
          <w:iCs/>
          <w:color w:val="000000"/>
          <w:spacing w:val="0"/>
          <w:sz w:val="28"/>
          <w:szCs w:val="28"/>
          <w:lang w:val="uk-UA" w:eastAsia="uk-UA"/>
        </w:rPr>
        <w:t xml:space="preserve">5.3. </w:t>
      </w:r>
      <w:r w:rsidR="000A57EC" w:rsidRPr="00876AA5">
        <w:rPr>
          <w:rStyle w:val="120"/>
          <w:rFonts w:ascii="Times New Roman" w:hAnsi="Times New Roman" w:cs="Times New Roman"/>
          <w:b/>
          <w:bCs/>
          <w:iCs/>
          <w:color w:val="000000"/>
          <w:spacing w:val="0"/>
          <w:sz w:val="28"/>
          <w:szCs w:val="28"/>
          <w:lang w:val="uk-UA" w:eastAsia="uk-UA"/>
        </w:rPr>
        <w:t xml:space="preserve">Електрообладнання систем мікроклімату в сховищах сільськогосподарської продукції </w:t>
      </w:r>
    </w:p>
    <w:p w14:paraId="1BEFC4FB" w14:textId="77777777" w:rsidR="00876AA5" w:rsidRPr="00757910" w:rsidRDefault="00876AA5" w:rsidP="00E045F0">
      <w:pPr>
        <w:pStyle w:val="121"/>
        <w:shd w:val="clear" w:color="auto" w:fill="auto"/>
        <w:spacing w:after="0" w:line="240" w:lineRule="auto"/>
        <w:ind w:left="40" w:firstLine="567"/>
        <w:rPr>
          <w:rStyle w:val="120"/>
          <w:rFonts w:ascii="Times New Roman" w:hAnsi="Times New Roman" w:cs="Times New Roman"/>
          <w:bCs/>
          <w:i/>
          <w:iCs/>
          <w:color w:val="000000"/>
          <w:spacing w:val="0"/>
          <w:sz w:val="28"/>
          <w:szCs w:val="28"/>
          <w:u w:val="single"/>
          <w:lang w:val="uk-UA" w:eastAsia="uk-UA"/>
        </w:rPr>
      </w:pPr>
    </w:p>
    <w:p w14:paraId="58648FCE" w14:textId="77777777" w:rsidR="000A57EC" w:rsidRPr="000A57EC" w:rsidRDefault="000A57EC" w:rsidP="00E045F0">
      <w:pPr>
        <w:pStyle w:val="121"/>
        <w:shd w:val="clear" w:color="auto" w:fill="auto"/>
        <w:spacing w:after="0" w:line="240" w:lineRule="auto"/>
        <w:ind w:left="40" w:firstLine="567"/>
        <w:rPr>
          <w:rStyle w:val="120"/>
          <w:rFonts w:ascii="Times New Roman" w:hAnsi="Times New Roman" w:cs="Times New Roman"/>
          <w:b/>
          <w:bCs/>
          <w:i/>
          <w:iCs/>
          <w:spacing w:val="0"/>
          <w:sz w:val="28"/>
          <w:szCs w:val="28"/>
          <w:lang w:val="uk-UA"/>
        </w:rPr>
      </w:pPr>
      <w:r w:rsidRPr="000A57EC">
        <w:rPr>
          <w:rStyle w:val="120"/>
          <w:rFonts w:ascii="Times New Roman" w:hAnsi="Times New Roman" w:cs="Times New Roman"/>
          <w:bCs/>
          <w:iCs/>
          <w:color w:val="000000"/>
          <w:spacing w:val="0"/>
          <w:sz w:val="28"/>
          <w:szCs w:val="28"/>
          <w:lang w:val="uk-UA" w:eastAsia="uk-UA"/>
        </w:rPr>
        <w:t>В сховищах сільськогосподарської продукції для зберігання картоплі використовують обладнання типу ОРТХ із шафою керування типу ШАУ-АВ.</w:t>
      </w:r>
    </w:p>
    <w:p w14:paraId="24EDADDA" w14:textId="77777777" w:rsidR="000A57EC" w:rsidRPr="000A57EC" w:rsidRDefault="000A57EC" w:rsidP="00E045F0">
      <w:pPr>
        <w:shd w:val="clear" w:color="auto" w:fill="FFFFFF"/>
        <w:ind w:firstLine="567"/>
        <w:jc w:val="both"/>
        <w:rPr>
          <w:lang w:val="uk-UA"/>
        </w:rPr>
      </w:pPr>
      <w:r w:rsidRPr="000A57EC">
        <w:rPr>
          <w:sz w:val="28"/>
          <w:szCs w:val="28"/>
          <w:lang w:val="uk-UA"/>
        </w:rPr>
        <w:t xml:space="preserve">В шафі керування розміщені регулятори температури </w:t>
      </w:r>
      <w:r w:rsidRPr="000A57EC">
        <w:rPr>
          <w:i/>
          <w:sz w:val="28"/>
          <w:szCs w:val="28"/>
          <w:lang w:val="uk-UA"/>
        </w:rPr>
        <w:t>Р1...Р5</w:t>
      </w:r>
      <w:r w:rsidRPr="000A57EC">
        <w:rPr>
          <w:sz w:val="28"/>
          <w:szCs w:val="28"/>
          <w:lang w:val="uk-UA"/>
        </w:rPr>
        <w:t xml:space="preserve">, програмне реле часу </w:t>
      </w:r>
      <w:r w:rsidRPr="000A57EC">
        <w:rPr>
          <w:i/>
          <w:sz w:val="28"/>
          <w:szCs w:val="28"/>
          <w:lang w:val="uk-UA"/>
        </w:rPr>
        <w:t>КТ</w:t>
      </w:r>
      <w:r w:rsidRPr="000A57EC">
        <w:rPr>
          <w:sz w:val="28"/>
          <w:szCs w:val="28"/>
          <w:lang w:val="uk-UA"/>
        </w:rPr>
        <w:t>, перемикачі і кнопки керування. У зв</w:t>
      </w:r>
      <w:r w:rsidRPr="000A57EC">
        <w:rPr>
          <w:rStyle w:val="83"/>
          <w:sz w:val="28"/>
          <w:szCs w:val="28"/>
          <w:lang w:val="uk-UA"/>
        </w:rPr>
        <w:t>’</w:t>
      </w:r>
      <w:r w:rsidRPr="000A57EC">
        <w:rPr>
          <w:sz w:val="28"/>
          <w:szCs w:val="28"/>
          <w:lang w:val="uk-UA"/>
        </w:rPr>
        <w:t xml:space="preserve">язку з несприятливими для роботи апаратури умовами передбачений автоматичний обігрів шафи від електропідігрівача </w:t>
      </w:r>
      <w:r w:rsidRPr="000A57EC">
        <w:rPr>
          <w:i/>
          <w:sz w:val="28"/>
          <w:szCs w:val="28"/>
          <w:lang w:val="uk-UA"/>
        </w:rPr>
        <w:t>ЕК1</w:t>
      </w:r>
      <w:r w:rsidRPr="000A57EC">
        <w:rPr>
          <w:sz w:val="28"/>
          <w:szCs w:val="28"/>
          <w:lang w:val="uk-UA"/>
        </w:rPr>
        <w:t xml:space="preserve">, роботою якого керує контактне термореле </w:t>
      </w:r>
      <w:r w:rsidRPr="000A57EC">
        <w:rPr>
          <w:i/>
          <w:sz w:val="28"/>
          <w:szCs w:val="28"/>
          <w:lang w:val="uk-UA"/>
        </w:rPr>
        <w:t>SК</w:t>
      </w:r>
      <w:r w:rsidRPr="000A57EC">
        <w:rPr>
          <w:sz w:val="28"/>
          <w:szCs w:val="28"/>
          <w:lang w:val="uk-UA"/>
        </w:rPr>
        <w:t xml:space="preserve"> через проміжне реле </w:t>
      </w:r>
      <w:r w:rsidRPr="000A57EC">
        <w:rPr>
          <w:i/>
          <w:sz w:val="28"/>
          <w:szCs w:val="28"/>
          <w:lang w:val="uk-UA"/>
        </w:rPr>
        <w:t>КV1</w:t>
      </w:r>
      <w:r w:rsidRPr="000A57EC">
        <w:rPr>
          <w:sz w:val="28"/>
          <w:szCs w:val="28"/>
          <w:lang w:val="uk-UA"/>
        </w:rPr>
        <w:t xml:space="preserve"> (рис. </w:t>
      </w:r>
      <w:r w:rsidR="0051381E">
        <w:rPr>
          <w:sz w:val="28"/>
          <w:szCs w:val="28"/>
          <w:lang w:val="uk-UA"/>
        </w:rPr>
        <w:t>5.20</w:t>
      </w:r>
      <w:r w:rsidRPr="000A57EC">
        <w:rPr>
          <w:sz w:val="28"/>
          <w:szCs w:val="28"/>
          <w:lang w:val="uk-UA"/>
        </w:rPr>
        <w:t xml:space="preserve">). Температуру контролюють датчики </w:t>
      </w:r>
      <w:r w:rsidRPr="000A57EC">
        <w:rPr>
          <w:i/>
          <w:sz w:val="28"/>
          <w:szCs w:val="28"/>
          <w:lang w:val="uk-UA"/>
        </w:rPr>
        <w:t>ВК</w:t>
      </w:r>
      <w:r w:rsidRPr="000A57EC">
        <w:rPr>
          <w:sz w:val="28"/>
          <w:szCs w:val="28"/>
          <w:lang w:val="uk-UA"/>
        </w:rPr>
        <w:t xml:space="preserve"> (терморезистори і термометри опору) і заміряє логометр Р.</w:t>
      </w:r>
    </w:p>
    <w:p w14:paraId="4D3339C5" w14:textId="77777777" w:rsidR="00CB2B99" w:rsidRPr="000A57EC" w:rsidRDefault="00CB2B99" w:rsidP="00CB2B99">
      <w:pPr>
        <w:shd w:val="clear" w:color="auto" w:fill="FFFFFF"/>
        <w:ind w:left="53" w:right="5" w:firstLine="567"/>
        <w:jc w:val="both"/>
        <w:rPr>
          <w:sz w:val="28"/>
          <w:szCs w:val="28"/>
          <w:lang w:val="uk-UA"/>
        </w:rPr>
      </w:pPr>
      <w:r w:rsidRPr="000A57EC">
        <w:rPr>
          <w:sz w:val="28"/>
          <w:szCs w:val="28"/>
          <w:lang w:val="uk-UA"/>
        </w:rPr>
        <w:t>Система активної вентиляції може працювати в режимі ручного дистанційного або автоматичного керування.</w:t>
      </w:r>
    </w:p>
    <w:p w14:paraId="413C0F89" w14:textId="77777777" w:rsidR="00A62294" w:rsidRPr="000A57EC" w:rsidRDefault="00A62294" w:rsidP="00A62294">
      <w:pPr>
        <w:shd w:val="clear" w:color="auto" w:fill="FFFFFF"/>
        <w:spacing w:before="5"/>
        <w:ind w:left="24" w:right="10" w:firstLine="567"/>
        <w:jc w:val="both"/>
        <w:rPr>
          <w:sz w:val="28"/>
          <w:szCs w:val="28"/>
          <w:lang w:val="uk-UA"/>
        </w:rPr>
      </w:pPr>
      <w:r w:rsidRPr="000A57EC">
        <w:rPr>
          <w:bCs/>
          <w:sz w:val="28"/>
          <w:szCs w:val="28"/>
          <w:lang w:val="uk-UA"/>
        </w:rPr>
        <w:t>В ручному режимі</w:t>
      </w:r>
      <w:r w:rsidRPr="000A57EC">
        <w:rPr>
          <w:sz w:val="28"/>
          <w:szCs w:val="28"/>
          <w:lang w:val="uk-UA"/>
        </w:rPr>
        <w:t xml:space="preserve"> перемикачі </w:t>
      </w:r>
      <w:r w:rsidRPr="000A57EC">
        <w:rPr>
          <w:i/>
          <w:sz w:val="28"/>
          <w:szCs w:val="28"/>
          <w:lang w:val="uk-UA"/>
        </w:rPr>
        <w:t>SА1</w:t>
      </w:r>
      <w:r w:rsidRPr="000A57EC">
        <w:rPr>
          <w:sz w:val="28"/>
          <w:szCs w:val="28"/>
          <w:lang w:val="uk-UA"/>
        </w:rPr>
        <w:t xml:space="preserve"> і </w:t>
      </w:r>
      <w:r w:rsidRPr="000A57EC">
        <w:rPr>
          <w:i/>
          <w:sz w:val="28"/>
          <w:szCs w:val="28"/>
          <w:lang w:val="uk-UA"/>
        </w:rPr>
        <w:t>SА3</w:t>
      </w:r>
      <w:r w:rsidRPr="000A57EC">
        <w:rPr>
          <w:sz w:val="28"/>
          <w:szCs w:val="28"/>
          <w:lang w:val="uk-UA"/>
        </w:rPr>
        <w:t xml:space="preserve"> ставлять в положення </w:t>
      </w:r>
      <w:r w:rsidRPr="000A57EC">
        <w:rPr>
          <w:i/>
          <w:sz w:val="28"/>
          <w:szCs w:val="28"/>
          <w:lang w:val="uk-UA"/>
        </w:rPr>
        <w:t>«Р»</w:t>
      </w:r>
      <w:r w:rsidRPr="000A57EC">
        <w:rPr>
          <w:sz w:val="28"/>
          <w:szCs w:val="28"/>
          <w:lang w:val="uk-UA"/>
        </w:rPr>
        <w:t xml:space="preserve"> і кнопками </w:t>
      </w:r>
      <w:r w:rsidRPr="000A57EC">
        <w:rPr>
          <w:i/>
          <w:sz w:val="28"/>
          <w:szCs w:val="28"/>
          <w:lang w:val="uk-UA"/>
        </w:rPr>
        <w:t>SВ1</w:t>
      </w:r>
      <w:r w:rsidRPr="000A57EC">
        <w:rPr>
          <w:sz w:val="28"/>
          <w:szCs w:val="28"/>
          <w:lang w:val="uk-UA"/>
        </w:rPr>
        <w:t xml:space="preserve"> і </w:t>
      </w:r>
      <w:r w:rsidRPr="000A57EC">
        <w:rPr>
          <w:i/>
          <w:sz w:val="28"/>
          <w:szCs w:val="28"/>
          <w:lang w:val="uk-UA"/>
        </w:rPr>
        <w:t>SВ2</w:t>
      </w:r>
      <w:r w:rsidRPr="000A57EC">
        <w:rPr>
          <w:sz w:val="28"/>
          <w:szCs w:val="28"/>
          <w:lang w:val="uk-UA"/>
        </w:rPr>
        <w:t xml:space="preserve"> керують вентиляторами і калориферами двох циркуляційно-опалювальних</w:t>
      </w:r>
      <w:r w:rsidRPr="000A57EC">
        <w:rPr>
          <w:lang w:val="uk-UA"/>
        </w:rPr>
        <w:t xml:space="preserve"> </w:t>
      </w:r>
      <w:r w:rsidRPr="000A57EC">
        <w:rPr>
          <w:sz w:val="28"/>
          <w:szCs w:val="28"/>
          <w:lang w:val="uk-UA"/>
        </w:rPr>
        <w:t xml:space="preserve">систем, кнопками </w:t>
      </w:r>
      <w:r w:rsidRPr="000A57EC">
        <w:rPr>
          <w:i/>
          <w:sz w:val="28"/>
          <w:szCs w:val="28"/>
          <w:lang w:val="uk-UA"/>
        </w:rPr>
        <w:t>SВ3</w:t>
      </w:r>
      <w:r w:rsidRPr="000A57EC">
        <w:rPr>
          <w:sz w:val="28"/>
          <w:szCs w:val="28"/>
          <w:lang w:val="uk-UA"/>
        </w:rPr>
        <w:t xml:space="preserve"> і </w:t>
      </w:r>
      <w:r w:rsidRPr="000A57EC">
        <w:rPr>
          <w:i/>
          <w:sz w:val="28"/>
          <w:szCs w:val="28"/>
          <w:lang w:val="uk-UA"/>
        </w:rPr>
        <w:t>SВ4</w:t>
      </w:r>
      <w:r w:rsidRPr="000A57EC">
        <w:rPr>
          <w:sz w:val="28"/>
          <w:szCs w:val="28"/>
          <w:lang w:val="uk-UA"/>
        </w:rPr>
        <w:t xml:space="preserve"> – підігрівачем змішувального клапана, кнопками </w:t>
      </w:r>
      <w:r w:rsidRPr="000A57EC">
        <w:rPr>
          <w:i/>
          <w:sz w:val="28"/>
          <w:szCs w:val="28"/>
          <w:lang w:val="uk-UA"/>
        </w:rPr>
        <w:t>SВ5</w:t>
      </w:r>
      <w:r w:rsidRPr="000A57EC">
        <w:rPr>
          <w:sz w:val="28"/>
          <w:szCs w:val="28"/>
          <w:lang w:val="uk-UA"/>
        </w:rPr>
        <w:t xml:space="preserve"> і </w:t>
      </w:r>
      <w:r w:rsidRPr="000A57EC">
        <w:rPr>
          <w:i/>
          <w:sz w:val="28"/>
          <w:szCs w:val="28"/>
          <w:lang w:val="uk-UA"/>
        </w:rPr>
        <w:t xml:space="preserve">SВ6 </w:t>
      </w:r>
      <w:r w:rsidRPr="000A57EC">
        <w:rPr>
          <w:sz w:val="28"/>
          <w:szCs w:val="28"/>
          <w:lang w:val="uk-UA"/>
        </w:rPr>
        <w:t xml:space="preserve">– припливною вентиляцією. В цьому режимі за допомогою регулятора </w:t>
      </w:r>
      <w:r w:rsidRPr="000A57EC">
        <w:rPr>
          <w:i/>
          <w:sz w:val="28"/>
          <w:szCs w:val="28"/>
          <w:lang w:val="uk-UA"/>
        </w:rPr>
        <w:t>Р4</w:t>
      </w:r>
      <w:r w:rsidRPr="000A57EC">
        <w:rPr>
          <w:sz w:val="28"/>
          <w:szCs w:val="28"/>
          <w:lang w:val="uk-UA"/>
        </w:rPr>
        <w:t xml:space="preserve"> (типу ПТР-2) автоматично може вимкнутись </w:t>
      </w:r>
      <w:r>
        <w:rPr>
          <w:sz w:val="28"/>
          <w:szCs w:val="28"/>
          <w:lang w:val="uk-UA"/>
        </w:rPr>
        <w:t>лише</w:t>
      </w:r>
      <w:r w:rsidRPr="000A57EC">
        <w:rPr>
          <w:sz w:val="28"/>
          <w:szCs w:val="28"/>
          <w:lang w:val="uk-UA"/>
        </w:rPr>
        <w:t xml:space="preserve"> припливний вентилятор, коли температура зовнішнього повітря знизиться до мінімально допустимого значення. При допустимій температурі контакт </w:t>
      </w:r>
      <w:r w:rsidRPr="000A57EC">
        <w:rPr>
          <w:i/>
          <w:sz w:val="28"/>
          <w:szCs w:val="28"/>
          <w:lang w:val="uk-UA"/>
        </w:rPr>
        <w:t xml:space="preserve">Р4 </w:t>
      </w:r>
      <w:r w:rsidRPr="000A57EC">
        <w:rPr>
          <w:sz w:val="28"/>
          <w:szCs w:val="28"/>
          <w:lang w:val="uk-UA"/>
        </w:rPr>
        <w:t>замкнутий.</w:t>
      </w:r>
    </w:p>
    <w:p w14:paraId="382CD3DC" w14:textId="77777777" w:rsidR="00A62294" w:rsidRPr="000A57EC" w:rsidRDefault="00A62294" w:rsidP="00A62294">
      <w:pPr>
        <w:shd w:val="clear" w:color="auto" w:fill="FFFFFF"/>
        <w:spacing w:before="14"/>
        <w:ind w:left="14" w:right="5" w:firstLine="567"/>
        <w:jc w:val="both"/>
        <w:rPr>
          <w:sz w:val="28"/>
          <w:szCs w:val="28"/>
          <w:lang w:val="uk-UA"/>
        </w:rPr>
      </w:pPr>
      <w:r w:rsidRPr="000A57EC">
        <w:rPr>
          <w:bCs/>
          <w:sz w:val="28"/>
          <w:szCs w:val="28"/>
          <w:lang w:val="uk-UA"/>
        </w:rPr>
        <w:t>В автоматичному режимі</w:t>
      </w:r>
      <w:r w:rsidRPr="000A57EC">
        <w:rPr>
          <w:b/>
          <w:bCs/>
          <w:i/>
          <w:iCs/>
          <w:sz w:val="28"/>
          <w:szCs w:val="28"/>
          <w:lang w:val="uk-UA"/>
        </w:rPr>
        <w:t xml:space="preserve"> </w:t>
      </w:r>
      <w:r w:rsidRPr="000A57EC">
        <w:rPr>
          <w:sz w:val="28"/>
          <w:szCs w:val="28"/>
          <w:lang w:val="uk-UA"/>
        </w:rPr>
        <w:t xml:space="preserve">перемикач </w:t>
      </w:r>
      <w:r w:rsidRPr="000A57EC">
        <w:rPr>
          <w:i/>
          <w:sz w:val="28"/>
          <w:szCs w:val="28"/>
          <w:lang w:val="uk-UA"/>
        </w:rPr>
        <w:t xml:space="preserve">SА1 </w:t>
      </w:r>
      <w:r w:rsidRPr="000A57EC">
        <w:rPr>
          <w:sz w:val="28"/>
          <w:szCs w:val="28"/>
          <w:lang w:val="uk-UA"/>
        </w:rPr>
        <w:t xml:space="preserve">переводять в положення </w:t>
      </w:r>
      <w:r w:rsidRPr="000A57EC">
        <w:rPr>
          <w:i/>
          <w:sz w:val="28"/>
          <w:szCs w:val="28"/>
          <w:lang w:val="uk-UA"/>
        </w:rPr>
        <w:t>«А»</w:t>
      </w:r>
      <w:r w:rsidRPr="000A57EC">
        <w:rPr>
          <w:sz w:val="28"/>
          <w:szCs w:val="28"/>
          <w:lang w:val="uk-UA"/>
        </w:rPr>
        <w:t>. Послідовність роботи схеми залежить від періоду зберігання.</w:t>
      </w:r>
    </w:p>
    <w:p w14:paraId="2AC877A3" w14:textId="77777777" w:rsidR="0051381E" w:rsidRPr="000A57EC" w:rsidRDefault="0051381E" w:rsidP="00E045F0">
      <w:pPr>
        <w:shd w:val="clear" w:color="auto" w:fill="FFFFFF"/>
        <w:ind w:left="23" w:right="68" w:firstLine="567"/>
        <w:jc w:val="both"/>
        <w:rPr>
          <w:sz w:val="28"/>
          <w:szCs w:val="28"/>
          <w:lang w:val="uk-UA"/>
        </w:rPr>
      </w:pPr>
    </w:p>
    <w:p w14:paraId="67A28473" w14:textId="77777777" w:rsidR="000A57EC" w:rsidRPr="000A57EC" w:rsidRDefault="000A57EC" w:rsidP="004F23B9">
      <w:pPr>
        <w:shd w:val="clear" w:color="auto" w:fill="FFFFFF"/>
        <w:spacing w:before="10" w:line="360" w:lineRule="auto"/>
        <w:jc w:val="center"/>
        <w:rPr>
          <w:sz w:val="28"/>
          <w:szCs w:val="28"/>
          <w:lang w:val="uk-UA"/>
        </w:rPr>
      </w:pPr>
      <w:r w:rsidRPr="000A57EC">
        <w:rPr>
          <w:noProof/>
          <w:sz w:val="28"/>
          <w:szCs w:val="28"/>
          <w:lang w:val="uk-UA" w:eastAsia="uk-UA"/>
        </w:rPr>
        <w:lastRenderedPageBreak/>
        <w:drawing>
          <wp:inline distT="0" distB="0" distL="0" distR="0" wp14:anchorId="50CFE3AB" wp14:editId="525DF920">
            <wp:extent cx="3952875" cy="4813805"/>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955799" cy="4817366"/>
                    </a:xfrm>
                    <a:prstGeom prst="rect">
                      <a:avLst/>
                    </a:prstGeom>
                    <a:noFill/>
                    <a:ln>
                      <a:noFill/>
                    </a:ln>
                  </pic:spPr>
                </pic:pic>
              </a:graphicData>
            </a:graphic>
          </wp:inline>
        </w:drawing>
      </w:r>
    </w:p>
    <w:p w14:paraId="60C0209E" w14:textId="77777777" w:rsidR="000A57EC" w:rsidRPr="0051381E" w:rsidRDefault="000A57EC" w:rsidP="0051381E">
      <w:pPr>
        <w:shd w:val="clear" w:color="auto" w:fill="FFFFFF"/>
        <w:spacing w:before="10"/>
        <w:ind w:firstLine="567"/>
        <w:jc w:val="both"/>
        <w:rPr>
          <w:sz w:val="28"/>
          <w:szCs w:val="28"/>
          <w:lang w:val="uk-UA"/>
        </w:rPr>
      </w:pPr>
      <w:r w:rsidRPr="0051381E">
        <w:rPr>
          <w:sz w:val="28"/>
          <w:szCs w:val="28"/>
          <w:lang w:val="uk-UA"/>
        </w:rPr>
        <w:t>Рис</w:t>
      </w:r>
      <w:r w:rsidR="0051381E" w:rsidRPr="0051381E">
        <w:rPr>
          <w:sz w:val="28"/>
          <w:szCs w:val="28"/>
          <w:lang w:val="uk-UA"/>
        </w:rPr>
        <w:t>.</w:t>
      </w:r>
      <w:r w:rsidRPr="0051381E">
        <w:rPr>
          <w:sz w:val="28"/>
          <w:szCs w:val="28"/>
          <w:lang w:val="uk-UA"/>
        </w:rPr>
        <w:t xml:space="preserve"> </w:t>
      </w:r>
      <w:r w:rsidR="0051381E" w:rsidRPr="0051381E">
        <w:rPr>
          <w:sz w:val="28"/>
          <w:szCs w:val="28"/>
          <w:lang w:val="uk-UA"/>
        </w:rPr>
        <w:t>5.20</w:t>
      </w:r>
      <w:r w:rsidRPr="0051381E">
        <w:rPr>
          <w:sz w:val="28"/>
          <w:szCs w:val="28"/>
          <w:lang w:val="uk-UA"/>
        </w:rPr>
        <w:t>. Принцип</w:t>
      </w:r>
      <w:r w:rsidR="0051381E" w:rsidRPr="0051381E">
        <w:rPr>
          <w:sz w:val="28"/>
          <w:szCs w:val="28"/>
          <w:lang w:val="uk-UA"/>
        </w:rPr>
        <w:t>іальна</w:t>
      </w:r>
      <w:r w:rsidRPr="0051381E">
        <w:rPr>
          <w:sz w:val="28"/>
          <w:szCs w:val="28"/>
          <w:lang w:val="uk-UA"/>
        </w:rPr>
        <w:t xml:space="preserve"> електрична схема автоматичного управління мікрокліматом в овочесховищі</w:t>
      </w:r>
    </w:p>
    <w:p w14:paraId="45B03C5E" w14:textId="77777777" w:rsidR="0051381E" w:rsidRDefault="0051381E" w:rsidP="00E045F0">
      <w:pPr>
        <w:shd w:val="clear" w:color="auto" w:fill="FFFFFF"/>
        <w:ind w:left="34" w:right="58" w:firstLine="567"/>
        <w:jc w:val="both"/>
        <w:rPr>
          <w:bCs/>
          <w:iCs/>
          <w:sz w:val="28"/>
          <w:szCs w:val="28"/>
          <w:lang w:val="uk-UA"/>
        </w:rPr>
      </w:pPr>
    </w:p>
    <w:p w14:paraId="1508BC5D" w14:textId="77777777" w:rsidR="003C1607" w:rsidRPr="000A57EC" w:rsidRDefault="003C1607" w:rsidP="003C1607">
      <w:pPr>
        <w:shd w:val="clear" w:color="auto" w:fill="FFFFFF"/>
        <w:spacing w:before="14"/>
        <w:ind w:left="14" w:right="5" w:firstLine="567"/>
        <w:jc w:val="both"/>
        <w:rPr>
          <w:sz w:val="28"/>
          <w:szCs w:val="28"/>
          <w:lang w:val="uk-UA"/>
        </w:rPr>
      </w:pPr>
      <w:r w:rsidRPr="000A57EC">
        <w:rPr>
          <w:bCs/>
          <w:iCs/>
          <w:sz w:val="28"/>
          <w:szCs w:val="28"/>
          <w:lang w:val="uk-UA"/>
        </w:rPr>
        <w:t>В лі</w:t>
      </w:r>
      <w:r>
        <w:rPr>
          <w:bCs/>
          <w:iCs/>
          <w:sz w:val="28"/>
          <w:szCs w:val="28"/>
          <w:lang w:val="uk-UA"/>
        </w:rPr>
        <w:t>тній</w:t>
      </w:r>
      <w:r w:rsidRPr="000A57EC">
        <w:rPr>
          <w:bCs/>
          <w:iCs/>
          <w:sz w:val="28"/>
          <w:szCs w:val="28"/>
          <w:lang w:val="uk-UA"/>
        </w:rPr>
        <w:t xml:space="preserve"> період</w:t>
      </w:r>
      <w:r w:rsidRPr="000A57EC">
        <w:rPr>
          <w:sz w:val="28"/>
          <w:szCs w:val="28"/>
          <w:lang w:val="uk-UA"/>
        </w:rPr>
        <w:t xml:space="preserve"> перемикач </w:t>
      </w:r>
      <w:r w:rsidRPr="000A57EC">
        <w:rPr>
          <w:i/>
          <w:sz w:val="28"/>
          <w:szCs w:val="28"/>
          <w:lang w:val="uk-UA"/>
        </w:rPr>
        <w:t>SА2</w:t>
      </w:r>
      <w:r w:rsidRPr="000A57EC">
        <w:rPr>
          <w:sz w:val="28"/>
          <w:szCs w:val="28"/>
          <w:lang w:val="uk-UA"/>
        </w:rPr>
        <w:t xml:space="preserve"> ставлять в положення </w:t>
      </w:r>
      <w:r w:rsidRPr="000A57EC">
        <w:rPr>
          <w:i/>
          <w:sz w:val="28"/>
          <w:szCs w:val="28"/>
          <w:lang w:val="uk-UA"/>
        </w:rPr>
        <w:t>«Л»</w:t>
      </w:r>
      <w:r w:rsidRPr="000A57EC">
        <w:rPr>
          <w:sz w:val="28"/>
          <w:szCs w:val="28"/>
          <w:lang w:val="uk-UA"/>
        </w:rPr>
        <w:t xml:space="preserve">, а перемикач </w:t>
      </w:r>
      <w:r w:rsidRPr="000A57EC">
        <w:rPr>
          <w:i/>
          <w:sz w:val="28"/>
          <w:szCs w:val="28"/>
          <w:lang w:val="uk-UA"/>
        </w:rPr>
        <w:t>SА3</w:t>
      </w:r>
      <w:r w:rsidRPr="000A57EC">
        <w:rPr>
          <w:sz w:val="28"/>
          <w:szCs w:val="28"/>
          <w:lang w:val="uk-UA"/>
        </w:rPr>
        <w:t xml:space="preserve"> – в положення </w:t>
      </w:r>
      <w:r w:rsidRPr="000A57EC">
        <w:rPr>
          <w:i/>
          <w:sz w:val="28"/>
          <w:szCs w:val="28"/>
          <w:lang w:val="uk-UA"/>
        </w:rPr>
        <w:t>«Н»</w:t>
      </w:r>
      <w:r w:rsidRPr="000A57EC">
        <w:rPr>
          <w:sz w:val="28"/>
          <w:szCs w:val="28"/>
          <w:lang w:val="uk-UA"/>
        </w:rPr>
        <w:t xml:space="preserve"> (нейтральне), внаслідок чого діє тільки припливний вентилятор, який періодично вмикається і вимикається магнітним пускачем </w:t>
      </w:r>
      <w:r w:rsidRPr="000A57EC">
        <w:rPr>
          <w:i/>
          <w:sz w:val="28"/>
          <w:szCs w:val="28"/>
          <w:lang w:val="uk-UA"/>
        </w:rPr>
        <w:t>КМ4</w:t>
      </w:r>
      <w:r w:rsidRPr="000A57EC">
        <w:rPr>
          <w:sz w:val="28"/>
          <w:szCs w:val="28"/>
          <w:lang w:val="uk-UA"/>
        </w:rPr>
        <w:t xml:space="preserve">, керованим контактами </w:t>
      </w:r>
      <w:r w:rsidRPr="000A57EC">
        <w:rPr>
          <w:i/>
          <w:sz w:val="28"/>
          <w:szCs w:val="28"/>
          <w:lang w:val="uk-UA"/>
        </w:rPr>
        <w:t>КТ</w:t>
      </w:r>
      <w:r w:rsidRPr="000A57EC">
        <w:rPr>
          <w:sz w:val="28"/>
          <w:szCs w:val="28"/>
          <w:lang w:val="uk-UA"/>
        </w:rPr>
        <w:t xml:space="preserve"> програмного реле часу. Програмне реле </w:t>
      </w:r>
      <w:r w:rsidRPr="000A57EC">
        <w:rPr>
          <w:i/>
          <w:sz w:val="28"/>
          <w:szCs w:val="28"/>
          <w:lang w:val="uk-UA"/>
        </w:rPr>
        <w:t>КТ</w:t>
      </w:r>
      <w:r w:rsidRPr="000A57EC">
        <w:rPr>
          <w:sz w:val="28"/>
          <w:szCs w:val="28"/>
          <w:lang w:val="uk-UA"/>
        </w:rPr>
        <w:t xml:space="preserve"> настроюється на шестиразове вмикання припливного вентилятора за добу, в кожному випадку на 30хв. В цьому режимі виконавчий механізм </w:t>
      </w:r>
      <w:r w:rsidRPr="000A57EC">
        <w:rPr>
          <w:i/>
          <w:sz w:val="28"/>
          <w:szCs w:val="28"/>
          <w:lang w:val="uk-UA"/>
        </w:rPr>
        <w:t>ВМ</w:t>
      </w:r>
      <w:r w:rsidRPr="000A57EC">
        <w:rPr>
          <w:sz w:val="28"/>
          <w:szCs w:val="28"/>
          <w:lang w:val="uk-UA"/>
        </w:rPr>
        <w:t xml:space="preserve"> закриває клапан змішувача повністю, а вентиляція здійснюється рециркуляційним повітрям.</w:t>
      </w:r>
    </w:p>
    <w:p w14:paraId="0B2F09F0" w14:textId="77777777" w:rsidR="003C1607" w:rsidRDefault="003C1607" w:rsidP="003C1607">
      <w:pPr>
        <w:shd w:val="clear" w:color="auto" w:fill="FFFFFF"/>
        <w:ind w:left="23" w:right="68" w:firstLine="567"/>
        <w:jc w:val="both"/>
        <w:rPr>
          <w:sz w:val="28"/>
          <w:szCs w:val="28"/>
          <w:lang w:val="uk-UA"/>
        </w:rPr>
      </w:pPr>
      <w:r w:rsidRPr="000A57EC">
        <w:rPr>
          <w:bCs/>
          <w:iCs/>
          <w:sz w:val="28"/>
          <w:szCs w:val="28"/>
          <w:lang w:val="uk-UA"/>
        </w:rPr>
        <w:t>В період охолоджування</w:t>
      </w:r>
      <w:r w:rsidRPr="000A57EC">
        <w:rPr>
          <w:sz w:val="28"/>
          <w:szCs w:val="28"/>
          <w:lang w:val="uk-UA"/>
        </w:rPr>
        <w:t xml:space="preserve"> перемикач </w:t>
      </w:r>
      <w:r w:rsidRPr="000A57EC">
        <w:rPr>
          <w:i/>
          <w:sz w:val="28"/>
          <w:szCs w:val="28"/>
          <w:lang w:val="uk-UA"/>
        </w:rPr>
        <w:t>SА2</w:t>
      </w:r>
      <w:r w:rsidRPr="000A57EC">
        <w:rPr>
          <w:sz w:val="28"/>
          <w:szCs w:val="28"/>
          <w:lang w:val="uk-UA"/>
        </w:rPr>
        <w:t xml:space="preserve"> ставлять в положення </w:t>
      </w:r>
      <w:r w:rsidRPr="000A57EC">
        <w:rPr>
          <w:i/>
          <w:sz w:val="28"/>
          <w:szCs w:val="28"/>
          <w:lang w:val="uk-UA"/>
        </w:rPr>
        <w:t>«О»</w:t>
      </w:r>
      <w:r w:rsidRPr="000A57EC">
        <w:rPr>
          <w:sz w:val="28"/>
          <w:szCs w:val="28"/>
          <w:lang w:val="uk-UA"/>
        </w:rPr>
        <w:t xml:space="preserve"> і в роботу вводиться диференціальний терморегулятор</w:t>
      </w:r>
      <w:r w:rsidRPr="000A57EC">
        <w:rPr>
          <w:i/>
          <w:sz w:val="28"/>
          <w:szCs w:val="28"/>
          <w:lang w:val="uk-UA"/>
        </w:rPr>
        <w:t xml:space="preserve"> Р1</w:t>
      </w:r>
      <w:r w:rsidRPr="000A57EC">
        <w:rPr>
          <w:sz w:val="28"/>
          <w:szCs w:val="28"/>
          <w:lang w:val="uk-UA"/>
        </w:rPr>
        <w:t xml:space="preserve"> (типу ПТРД-2), який за допомогою датчиків </w:t>
      </w:r>
      <w:r w:rsidRPr="000A57EC">
        <w:rPr>
          <w:i/>
          <w:sz w:val="28"/>
          <w:szCs w:val="28"/>
          <w:lang w:val="uk-UA"/>
        </w:rPr>
        <w:t>ВК1</w:t>
      </w:r>
      <w:r w:rsidRPr="000A57EC">
        <w:rPr>
          <w:sz w:val="28"/>
          <w:szCs w:val="28"/>
          <w:lang w:val="uk-UA"/>
        </w:rPr>
        <w:t xml:space="preserve"> і </w:t>
      </w:r>
      <w:r w:rsidRPr="000A57EC">
        <w:rPr>
          <w:i/>
          <w:sz w:val="28"/>
          <w:szCs w:val="28"/>
          <w:lang w:val="uk-UA"/>
        </w:rPr>
        <w:t>ВК2</w:t>
      </w:r>
      <w:r w:rsidRPr="000A57EC">
        <w:rPr>
          <w:sz w:val="28"/>
          <w:szCs w:val="28"/>
          <w:lang w:val="uk-UA"/>
        </w:rPr>
        <w:t xml:space="preserve"> порівнює температури зовнішнього повітря і в масі продукту, що зберігається. Якщо різниця між ними більша так званого диференціалу (понад 2…3</w:t>
      </w:r>
      <w:r w:rsidRPr="000A57EC">
        <w:rPr>
          <w:rStyle w:val="18"/>
          <w:rFonts w:eastAsia="Candara"/>
          <w:sz w:val="28"/>
          <w:szCs w:val="28"/>
          <w:lang w:val="uk-UA" w:eastAsia="uk-UA"/>
        </w:rPr>
        <w:t>°</w:t>
      </w:r>
      <w:r w:rsidRPr="000A57EC">
        <w:rPr>
          <w:sz w:val="28"/>
          <w:szCs w:val="28"/>
          <w:lang w:val="uk-UA"/>
        </w:rPr>
        <w:t xml:space="preserve">C), то спрацьовує терморегулятор </w:t>
      </w:r>
      <w:r w:rsidRPr="000A57EC">
        <w:rPr>
          <w:i/>
          <w:sz w:val="28"/>
          <w:szCs w:val="28"/>
          <w:lang w:val="uk-UA"/>
        </w:rPr>
        <w:t>Р1</w:t>
      </w:r>
      <w:r w:rsidRPr="000A57EC">
        <w:rPr>
          <w:sz w:val="28"/>
          <w:szCs w:val="28"/>
          <w:lang w:val="uk-UA"/>
        </w:rPr>
        <w:t xml:space="preserve"> і вмикає проміжне реле </w:t>
      </w:r>
      <w:r w:rsidRPr="000A57EC">
        <w:rPr>
          <w:i/>
          <w:sz w:val="28"/>
          <w:szCs w:val="28"/>
          <w:lang w:val="uk-UA"/>
        </w:rPr>
        <w:t>КV2</w:t>
      </w:r>
      <w:r w:rsidRPr="000A57EC">
        <w:rPr>
          <w:sz w:val="28"/>
          <w:szCs w:val="28"/>
          <w:lang w:val="uk-UA"/>
        </w:rPr>
        <w:t xml:space="preserve">. Контактами </w:t>
      </w:r>
      <w:r w:rsidRPr="000A57EC">
        <w:rPr>
          <w:i/>
          <w:sz w:val="28"/>
          <w:szCs w:val="28"/>
          <w:lang w:val="uk-UA"/>
        </w:rPr>
        <w:t>КV2:1</w:t>
      </w:r>
      <w:r w:rsidRPr="000A57EC">
        <w:rPr>
          <w:sz w:val="28"/>
          <w:szCs w:val="28"/>
          <w:lang w:val="uk-UA"/>
        </w:rPr>
        <w:t xml:space="preserve"> реле </w:t>
      </w:r>
      <w:r w:rsidRPr="000A57EC">
        <w:rPr>
          <w:i/>
          <w:sz w:val="28"/>
          <w:szCs w:val="28"/>
          <w:lang w:val="uk-UA"/>
        </w:rPr>
        <w:t>КV2</w:t>
      </w:r>
      <w:r w:rsidRPr="000A57EC">
        <w:rPr>
          <w:sz w:val="28"/>
          <w:szCs w:val="28"/>
          <w:lang w:val="uk-UA"/>
        </w:rPr>
        <w:t xml:space="preserve"> вводить в роботу терморегулятор </w:t>
      </w:r>
      <w:r w:rsidRPr="000A57EC">
        <w:rPr>
          <w:i/>
          <w:sz w:val="28"/>
          <w:szCs w:val="28"/>
          <w:lang w:val="uk-UA"/>
        </w:rPr>
        <w:t>Р3</w:t>
      </w:r>
      <w:r w:rsidRPr="000A57EC">
        <w:rPr>
          <w:sz w:val="28"/>
          <w:szCs w:val="28"/>
          <w:lang w:val="uk-UA"/>
        </w:rPr>
        <w:t xml:space="preserve"> типу ПТР-2, а потім </w:t>
      </w:r>
      <w:r w:rsidRPr="000A57EC">
        <w:rPr>
          <w:i/>
          <w:sz w:val="28"/>
          <w:szCs w:val="28"/>
          <w:lang w:val="uk-UA"/>
        </w:rPr>
        <w:t>Р4</w:t>
      </w:r>
      <w:r w:rsidRPr="000A57EC">
        <w:rPr>
          <w:sz w:val="28"/>
          <w:szCs w:val="28"/>
          <w:lang w:val="uk-UA"/>
        </w:rPr>
        <w:t xml:space="preserve">. В результаті цього пускач </w:t>
      </w:r>
      <w:r w:rsidRPr="000A57EC">
        <w:rPr>
          <w:i/>
          <w:sz w:val="28"/>
          <w:szCs w:val="28"/>
          <w:lang w:val="uk-UA"/>
        </w:rPr>
        <w:t>КМ4</w:t>
      </w:r>
      <w:r w:rsidRPr="000A57EC">
        <w:rPr>
          <w:sz w:val="28"/>
          <w:szCs w:val="28"/>
          <w:lang w:val="uk-UA"/>
        </w:rPr>
        <w:t xml:space="preserve"> вмикає припливний вентилятор, а контактами </w:t>
      </w:r>
      <w:r w:rsidRPr="000A57EC">
        <w:rPr>
          <w:i/>
          <w:sz w:val="28"/>
          <w:szCs w:val="28"/>
          <w:lang w:val="uk-UA"/>
        </w:rPr>
        <w:t>КV2:2</w:t>
      </w:r>
      <w:r w:rsidRPr="000A57EC">
        <w:rPr>
          <w:sz w:val="28"/>
          <w:szCs w:val="28"/>
          <w:lang w:val="uk-UA"/>
        </w:rPr>
        <w:t xml:space="preserve"> вмикає пропорційний терморегулятор </w:t>
      </w:r>
      <w:r w:rsidRPr="000A57EC">
        <w:rPr>
          <w:i/>
          <w:sz w:val="28"/>
          <w:szCs w:val="28"/>
          <w:lang w:val="uk-UA"/>
        </w:rPr>
        <w:t>Р5</w:t>
      </w:r>
      <w:r w:rsidRPr="000A57EC">
        <w:rPr>
          <w:sz w:val="28"/>
          <w:szCs w:val="28"/>
          <w:lang w:val="uk-UA"/>
        </w:rPr>
        <w:t xml:space="preserve"> (типу ПТР-П), який за допомогою датчика </w:t>
      </w:r>
      <w:r w:rsidRPr="000A57EC">
        <w:rPr>
          <w:i/>
          <w:sz w:val="28"/>
          <w:szCs w:val="28"/>
          <w:lang w:val="uk-UA"/>
        </w:rPr>
        <w:t>ВК6</w:t>
      </w:r>
      <w:r w:rsidRPr="000A57EC">
        <w:rPr>
          <w:sz w:val="28"/>
          <w:szCs w:val="28"/>
          <w:lang w:val="uk-UA"/>
        </w:rPr>
        <w:t xml:space="preserve"> і </w:t>
      </w:r>
      <w:r w:rsidRPr="000A57EC">
        <w:rPr>
          <w:sz w:val="28"/>
          <w:szCs w:val="28"/>
          <w:lang w:val="uk-UA"/>
        </w:rPr>
        <w:lastRenderedPageBreak/>
        <w:t xml:space="preserve">виконавчого механізму ВМ керує температурою повітря в системі вентиляції. При відхиленні цієї температури від заданої, терморегулятор </w:t>
      </w:r>
      <w:r w:rsidRPr="000A57EC">
        <w:rPr>
          <w:i/>
          <w:sz w:val="28"/>
          <w:szCs w:val="28"/>
          <w:lang w:val="uk-UA"/>
        </w:rPr>
        <w:t>Р5</w:t>
      </w:r>
      <w:r w:rsidRPr="000A57EC">
        <w:rPr>
          <w:sz w:val="28"/>
          <w:szCs w:val="28"/>
          <w:lang w:val="uk-UA"/>
        </w:rPr>
        <w:t xml:space="preserve"> своїми замикаючими </w:t>
      </w:r>
      <w:r w:rsidRPr="000A57EC">
        <w:rPr>
          <w:i/>
          <w:sz w:val="28"/>
          <w:szCs w:val="28"/>
          <w:lang w:val="uk-UA"/>
        </w:rPr>
        <w:t>Р5:2</w:t>
      </w:r>
      <w:r w:rsidRPr="000A57EC">
        <w:rPr>
          <w:sz w:val="28"/>
          <w:szCs w:val="28"/>
          <w:lang w:val="uk-UA"/>
        </w:rPr>
        <w:t xml:space="preserve"> із розмикаючими </w:t>
      </w:r>
      <w:r w:rsidRPr="000A57EC">
        <w:rPr>
          <w:i/>
          <w:sz w:val="28"/>
          <w:szCs w:val="28"/>
          <w:lang w:val="uk-UA"/>
        </w:rPr>
        <w:t>Р5:1</w:t>
      </w:r>
      <w:r w:rsidRPr="000A57EC">
        <w:rPr>
          <w:sz w:val="28"/>
          <w:szCs w:val="28"/>
          <w:lang w:val="uk-UA"/>
        </w:rPr>
        <w:t xml:space="preserve"> контактами вмикає виконавчий механізм, що повертає заслінку клапана змішувача в таке положення, при якому встановлюється необхідна температура змішаного зовнішнього і рециркуляційного повітря. Охолоджування продовжується до тих пір, поки температура в масі продукту, що зберігається не досягне заданого значення, після чого за допомогою датчика </w:t>
      </w:r>
      <w:r w:rsidRPr="000A57EC">
        <w:rPr>
          <w:i/>
          <w:sz w:val="28"/>
          <w:szCs w:val="28"/>
          <w:lang w:val="uk-UA"/>
        </w:rPr>
        <w:t xml:space="preserve">ВК3 </w:t>
      </w:r>
      <w:r w:rsidRPr="000A57EC">
        <w:rPr>
          <w:sz w:val="28"/>
          <w:szCs w:val="28"/>
          <w:lang w:val="uk-UA"/>
        </w:rPr>
        <w:t xml:space="preserve">і терморегулятора </w:t>
      </w:r>
      <w:r w:rsidRPr="000A57EC">
        <w:rPr>
          <w:i/>
          <w:sz w:val="28"/>
          <w:szCs w:val="28"/>
          <w:lang w:val="uk-UA"/>
        </w:rPr>
        <w:t>Р3</w:t>
      </w:r>
      <w:r w:rsidRPr="000A57EC">
        <w:rPr>
          <w:sz w:val="28"/>
          <w:szCs w:val="28"/>
          <w:lang w:val="uk-UA"/>
        </w:rPr>
        <w:t xml:space="preserve"> вимикається припливний вентилятор.</w:t>
      </w:r>
    </w:p>
    <w:p w14:paraId="269D00F9" w14:textId="77777777" w:rsidR="0051381E" w:rsidRPr="000A57EC" w:rsidRDefault="0051381E" w:rsidP="003C1607">
      <w:pPr>
        <w:shd w:val="clear" w:color="auto" w:fill="FFFFFF"/>
        <w:ind w:left="23" w:right="68" w:firstLine="567"/>
        <w:jc w:val="both"/>
        <w:rPr>
          <w:sz w:val="28"/>
          <w:szCs w:val="28"/>
          <w:lang w:val="uk-UA"/>
        </w:rPr>
      </w:pPr>
      <w:r w:rsidRPr="000A57EC">
        <w:rPr>
          <w:sz w:val="28"/>
          <w:szCs w:val="28"/>
          <w:lang w:val="uk-UA"/>
        </w:rPr>
        <w:t xml:space="preserve">Якщо температура зовнішнього повітря тривалий час перевищує температуру в масі продукту, то вентиляція ведеться тільки рециркуляційним повітрям. Сигнал на вмикання вентилятора подається від програмного реле часу через контакти </w:t>
      </w:r>
      <w:r w:rsidRPr="000A57EC">
        <w:rPr>
          <w:i/>
          <w:sz w:val="28"/>
          <w:szCs w:val="28"/>
          <w:lang w:val="uk-UA"/>
        </w:rPr>
        <w:t>КТ</w:t>
      </w:r>
      <w:r w:rsidRPr="000A57EC">
        <w:rPr>
          <w:sz w:val="28"/>
          <w:szCs w:val="28"/>
          <w:lang w:val="uk-UA"/>
        </w:rPr>
        <w:t>. В цьому випадку клапан змішувача закритий, і тепле зовнішнє повітря в сховищі не поступає.</w:t>
      </w:r>
    </w:p>
    <w:p w14:paraId="703B208E" w14:textId="77777777" w:rsidR="004F23B9" w:rsidRDefault="004F23B9" w:rsidP="00E045F0">
      <w:pPr>
        <w:shd w:val="clear" w:color="auto" w:fill="FFFFFF"/>
        <w:ind w:left="34" w:right="58" w:firstLine="567"/>
        <w:jc w:val="both"/>
        <w:rPr>
          <w:sz w:val="28"/>
          <w:szCs w:val="28"/>
          <w:lang w:val="uk-UA"/>
        </w:rPr>
      </w:pPr>
      <w:r w:rsidRPr="000A57EC">
        <w:rPr>
          <w:bCs/>
          <w:iCs/>
          <w:sz w:val="28"/>
          <w:szCs w:val="28"/>
          <w:lang w:val="uk-UA"/>
        </w:rPr>
        <w:t>В період зберігання</w:t>
      </w:r>
      <w:r w:rsidRPr="000A57EC">
        <w:rPr>
          <w:sz w:val="28"/>
          <w:szCs w:val="28"/>
          <w:lang w:val="uk-UA"/>
        </w:rPr>
        <w:t xml:space="preserve"> перемикач </w:t>
      </w:r>
      <w:r w:rsidRPr="000A57EC">
        <w:rPr>
          <w:i/>
          <w:sz w:val="28"/>
          <w:szCs w:val="28"/>
          <w:lang w:val="uk-UA"/>
        </w:rPr>
        <w:t>SА2</w:t>
      </w:r>
      <w:r w:rsidRPr="000A57EC">
        <w:rPr>
          <w:sz w:val="28"/>
          <w:szCs w:val="28"/>
          <w:lang w:val="uk-UA"/>
        </w:rPr>
        <w:t xml:space="preserve"> ставлять в положення </w:t>
      </w:r>
      <w:r w:rsidRPr="000A57EC">
        <w:rPr>
          <w:i/>
          <w:sz w:val="28"/>
          <w:szCs w:val="28"/>
          <w:lang w:val="uk-UA"/>
        </w:rPr>
        <w:t>«</w:t>
      </w:r>
      <w:r w:rsidRPr="000A57EC">
        <w:rPr>
          <w:i/>
          <w:sz w:val="28"/>
          <w:szCs w:val="28"/>
          <w:lang w:val="uk-UA" w:eastAsia="uk-UA"/>
        </w:rPr>
        <w:t>X»</w:t>
      </w:r>
      <w:r w:rsidRPr="000A57EC">
        <w:rPr>
          <w:sz w:val="28"/>
          <w:szCs w:val="28"/>
          <w:lang w:val="uk-UA"/>
        </w:rPr>
        <w:t xml:space="preserve">. </w:t>
      </w:r>
      <w:r w:rsidRPr="000A57EC">
        <w:rPr>
          <w:caps/>
          <w:sz w:val="28"/>
          <w:szCs w:val="28"/>
          <w:lang w:val="uk-UA"/>
        </w:rPr>
        <w:t>п</w:t>
      </w:r>
      <w:r w:rsidRPr="000A57EC">
        <w:rPr>
          <w:sz w:val="28"/>
          <w:szCs w:val="28"/>
          <w:lang w:val="uk-UA"/>
        </w:rPr>
        <w:t xml:space="preserve">рипливний вентилятор вмикається контактами </w:t>
      </w:r>
      <w:r w:rsidRPr="000A57EC">
        <w:rPr>
          <w:i/>
          <w:sz w:val="28"/>
          <w:szCs w:val="28"/>
          <w:lang w:val="uk-UA"/>
        </w:rPr>
        <w:t>КТ</w:t>
      </w:r>
      <w:r w:rsidRPr="000A57EC">
        <w:rPr>
          <w:sz w:val="28"/>
          <w:szCs w:val="28"/>
          <w:lang w:val="uk-UA"/>
        </w:rPr>
        <w:t xml:space="preserve"> програмного реле часу 4…6 раз на добу для зняття перепадів температури в масі продукту. При цьому блок-контактами </w:t>
      </w:r>
      <w:r w:rsidRPr="000A57EC">
        <w:rPr>
          <w:i/>
          <w:sz w:val="28"/>
          <w:szCs w:val="28"/>
          <w:lang w:val="uk-UA"/>
        </w:rPr>
        <w:t xml:space="preserve">КМ4:3 </w:t>
      </w:r>
      <w:r w:rsidRPr="000A57EC">
        <w:rPr>
          <w:sz w:val="28"/>
          <w:szCs w:val="28"/>
          <w:lang w:val="uk-UA"/>
        </w:rPr>
        <w:t xml:space="preserve">магнітного пускача через перемикачі </w:t>
      </w:r>
      <w:r w:rsidRPr="000A57EC">
        <w:rPr>
          <w:i/>
          <w:sz w:val="28"/>
          <w:szCs w:val="28"/>
          <w:lang w:val="uk-UA"/>
        </w:rPr>
        <w:t>SА1</w:t>
      </w:r>
      <w:r w:rsidRPr="000A57EC">
        <w:rPr>
          <w:sz w:val="28"/>
          <w:szCs w:val="28"/>
          <w:lang w:val="uk-UA"/>
        </w:rPr>
        <w:t xml:space="preserve"> і </w:t>
      </w:r>
      <w:r w:rsidRPr="000A57EC">
        <w:rPr>
          <w:i/>
          <w:sz w:val="28"/>
          <w:szCs w:val="28"/>
          <w:lang w:val="uk-UA"/>
        </w:rPr>
        <w:t>SА2</w:t>
      </w:r>
      <w:r w:rsidRPr="000A57EC">
        <w:rPr>
          <w:sz w:val="28"/>
          <w:szCs w:val="28"/>
          <w:lang w:val="uk-UA"/>
        </w:rPr>
        <w:t xml:space="preserve"> підключаються терморегулятор </w:t>
      </w:r>
      <w:r w:rsidRPr="000A57EC">
        <w:rPr>
          <w:i/>
          <w:sz w:val="28"/>
          <w:szCs w:val="28"/>
          <w:lang w:val="uk-UA"/>
        </w:rPr>
        <w:t>Р1</w:t>
      </w:r>
      <w:r w:rsidRPr="000A57EC">
        <w:rPr>
          <w:sz w:val="28"/>
          <w:szCs w:val="28"/>
          <w:lang w:val="uk-UA"/>
        </w:rPr>
        <w:t xml:space="preserve">, реле </w:t>
      </w:r>
      <w:r w:rsidRPr="000A57EC">
        <w:rPr>
          <w:i/>
          <w:sz w:val="28"/>
          <w:szCs w:val="28"/>
          <w:lang w:val="uk-UA"/>
        </w:rPr>
        <w:t>КV2</w:t>
      </w:r>
      <w:r w:rsidRPr="000A57EC">
        <w:rPr>
          <w:sz w:val="28"/>
          <w:szCs w:val="28"/>
          <w:lang w:val="uk-UA"/>
        </w:rPr>
        <w:t xml:space="preserve"> і терморегулятор </w:t>
      </w:r>
      <w:r w:rsidRPr="000A57EC">
        <w:rPr>
          <w:i/>
          <w:sz w:val="28"/>
          <w:szCs w:val="28"/>
          <w:lang w:val="uk-UA"/>
        </w:rPr>
        <w:t>РЗ</w:t>
      </w:r>
      <w:r w:rsidRPr="000A57EC">
        <w:rPr>
          <w:sz w:val="28"/>
          <w:szCs w:val="28"/>
          <w:lang w:val="uk-UA"/>
        </w:rPr>
        <w:t>. Надалі схема працює, як і в режимі охолоджування.</w:t>
      </w:r>
    </w:p>
    <w:p w14:paraId="275CC818" w14:textId="77777777" w:rsidR="004F23B9" w:rsidRDefault="004F23B9" w:rsidP="00E045F0">
      <w:pPr>
        <w:shd w:val="clear" w:color="auto" w:fill="FFFFFF"/>
        <w:ind w:left="53" w:right="34" w:firstLine="514"/>
        <w:jc w:val="both"/>
        <w:rPr>
          <w:sz w:val="28"/>
          <w:szCs w:val="28"/>
          <w:lang w:val="uk-UA"/>
        </w:rPr>
      </w:pPr>
      <w:r>
        <w:rPr>
          <w:sz w:val="28"/>
          <w:szCs w:val="28"/>
          <w:lang w:val="uk-UA"/>
        </w:rPr>
        <w:t xml:space="preserve">Якщо температура протягом заданого за допомогою реле часу </w:t>
      </w:r>
      <w:r>
        <w:rPr>
          <w:i/>
          <w:sz w:val="28"/>
          <w:szCs w:val="28"/>
          <w:lang w:val="uk-UA"/>
        </w:rPr>
        <w:t xml:space="preserve">КТ </w:t>
      </w:r>
      <w:r>
        <w:rPr>
          <w:sz w:val="28"/>
          <w:szCs w:val="28"/>
          <w:lang w:val="uk-UA"/>
        </w:rPr>
        <w:t xml:space="preserve">циклу роботи не знизилася до норми, то вентилятор продовжує працювати до тих пір, поки не розімкнуться контакти регулятора </w:t>
      </w:r>
      <w:r>
        <w:rPr>
          <w:i/>
          <w:sz w:val="28"/>
          <w:szCs w:val="28"/>
          <w:lang w:val="uk-UA"/>
        </w:rPr>
        <w:t>Р3</w:t>
      </w:r>
      <w:r>
        <w:rPr>
          <w:sz w:val="28"/>
          <w:szCs w:val="28"/>
          <w:lang w:val="uk-UA"/>
        </w:rPr>
        <w:t xml:space="preserve">. При відключенні вентилятора клапан змішувача автоматично закривається за допомогою блок-контактів </w:t>
      </w:r>
      <w:r>
        <w:rPr>
          <w:i/>
          <w:sz w:val="28"/>
          <w:szCs w:val="28"/>
          <w:lang w:val="uk-UA"/>
        </w:rPr>
        <w:t>КМ4:4</w:t>
      </w:r>
      <w:r>
        <w:rPr>
          <w:sz w:val="28"/>
          <w:szCs w:val="28"/>
          <w:lang w:val="uk-UA"/>
        </w:rPr>
        <w:t xml:space="preserve">, керуючих роботою виконавчого механізму </w:t>
      </w:r>
      <w:r>
        <w:rPr>
          <w:i/>
          <w:sz w:val="28"/>
          <w:szCs w:val="28"/>
          <w:lang w:val="uk-UA"/>
        </w:rPr>
        <w:t>ВМ.</w:t>
      </w:r>
    </w:p>
    <w:p w14:paraId="2D7518C3" w14:textId="77777777" w:rsidR="000A57EC" w:rsidRPr="000A57EC" w:rsidRDefault="000A57EC" w:rsidP="00E045F0">
      <w:pPr>
        <w:shd w:val="clear" w:color="auto" w:fill="FFFFFF"/>
        <w:ind w:left="53" w:right="24" w:firstLine="514"/>
        <w:jc w:val="both"/>
        <w:rPr>
          <w:sz w:val="28"/>
          <w:szCs w:val="28"/>
          <w:lang w:val="uk-UA"/>
        </w:rPr>
      </w:pPr>
      <w:r w:rsidRPr="000A57EC">
        <w:rPr>
          <w:sz w:val="28"/>
          <w:szCs w:val="28"/>
          <w:lang w:val="uk-UA"/>
        </w:rPr>
        <w:t xml:space="preserve">У тому випадку, коли температура у верхній частині сховища над продуктом виявляється менше заданої, що може викликати випадання конденсату в продукт, від датчика </w:t>
      </w:r>
      <w:r w:rsidRPr="000A57EC">
        <w:rPr>
          <w:i/>
          <w:sz w:val="28"/>
          <w:szCs w:val="28"/>
          <w:lang w:val="uk-UA"/>
        </w:rPr>
        <w:t>ВК3</w:t>
      </w:r>
      <w:r w:rsidRPr="000A57EC">
        <w:rPr>
          <w:sz w:val="28"/>
          <w:szCs w:val="28"/>
          <w:lang w:val="uk-UA"/>
        </w:rPr>
        <w:t xml:space="preserve"> спрацьовує терморегулятор </w:t>
      </w:r>
      <w:r w:rsidRPr="000A57EC">
        <w:rPr>
          <w:i/>
          <w:sz w:val="28"/>
          <w:szCs w:val="28"/>
          <w:lang w:val="uk-UA"/>
        </w:rPr>
        <w:t>Р2</w:t>
      </w:r>
      <w:r w:rsidRPr="000A57EC">
        <w:rPr>
          <w:sz w:val="28"/>
          <w:szCs w:val="28"/>
          <w:lang w:val="uk-UA"/>
        </w:rPr>
        <w:t xml:space="preserve"> і через магнітні пускачі </w:t>
      </w:r>
      <w:r w:rsidRPr="000A57EC">
        <w:rPr>
          <w:i/>
          <w:sz w:val="28"/>
          <w:szCs w:val="28"/>
          <w:lang w:val="uk-UA"/>
        </w:rPr>
        <w:t>КМ1</w:t>
      </w:r>
      <w:r w:rsidRPr="000A57EC">
        <w:rPr>
          <w:sz w:val="28"/>
          <w:szCs w:val="28"/>
          <w:lang w:val="uk-UA"/>
        </w:rPr>
        <w:t xml:space="preserve"> і </w:t>
      </w:r>
      <w:r w:rsidRPr="000A57EC">
        <w:rPr>
          <w:i/>
          <w:sz w:val="28"/>
          <w:szCs w:val="28"/>
          <w:lang w:val="uk-UA"/>
        </w:rPr>
        <w:t>КМ2</w:t>
      </w:r>
      <w:r w:rsidRPr="000A57EC">
        <w:rPr>
          <w:sz w:val="28"/>
          <w:szCs w:val="28"/>
          <w:lang w:val="uk-UA"/>
        </w:rPr>
        <w:t xml:space="preserve"> вмикає циркуляційно-опалювальні агрегати.</w:t>
      </w:r>
    </w:p>
    <w:p w14:paraId="0043B4BB" w14:textId="77777777" w:rsidR="000A57EC" w:rsidRPr="000A57EC" w:rsidRDefault="000A57EC" w:rsidP="00E045F0">
      <w:pPr>
        <w:shd w:val="clear" w:color="auto" w:fill="FFFFFF"/>
        <w:ind w:right="10" w:firstLine="567"/>
        <w:jc w:val="both"/>
        <w:rPr>
          <w:sz w:val="28"/>
          <w:szCs w:val="28"/>
          <w:lang w:val="uk-UA"/>
        </w:rPr>
      </w:pPr>
      <w:r w:rsidRPr="000A57EC">
        <w:rPr>
          <w:sz w:val="28"/>
          <w:szCs w:val="28"/>
          <w:lang w:val="uk-UA"/>
        </w:rPr>
        <w:t xml:space="preserve">Циркуляційно-опалювальні агрегати працюють </w:t>
      </w:r>
      <w:r w:rsidR="0051381E">
        <w:rPr>
          <w:sz w:val="28"/>
          <w:szCs w:val="28"/>
          <w:lang w:val="uk-UA"/>
        </w:rPr>
        <w:t>лише</w:t>
      </w:r>
      <w:r w:rsidRPr="000A57EC">
        <w:rPr>
          <w:sz w:val="28"/>
          <w:szCs w:val="28"/>
          <w:lang w:val="uk-UA"/>
        </w:rPr>
        <w:t xml:space="preserve"> при вимкненому припливному вентиляторі (блок-контакти </w:t>
      </w:r>
      <w:r w:rsidRPr="000A57EC">
        <w:rPr>
          <w:i/>
          <w:sz w:val="28"/>
          <w:szCs w:val="28"/>
          <w:lang w:val="uk-UA"/>
        </w:rPr>
        <w:t>КМ4:1</w:t>
      </w:r>
      <w:r w:rsidRPr="000A57EC">
        <w:rPr>
          <w:sz w:val="28"/>
          <w:szCs w:val="28"/>
          <w:lang w:val="uk-UA"/>
        </w:rPr>
        <w:t xml:space="preserve"> замкнуті), вимкнення їх здійснюється контактом </w:t>
      </w:r>
      <w:r w:rsidRPr="000A57EC">
        <w:rPr>
          <w:i/>
          <w:sz w:val="28"/>
          <w:szCs w:val="28"/>
          <w:lang w:val="uk-UA"/>
        </w:rPr>
        <w:t>Р2</w:t>
      </w:r>
      <w:r w:rsidRPr="000A57EC">
        <w:rPr>
          <w:sz w:val="28"/>
          <w:szCs w:val="28"/>
          <w:lang w:val="uk-UA"/>
        </w:rPr>
        <w:t xml:space="preserve"> терморегулятора, коли температура верхньої зони рівна заданому значенню.</w:t>
      </w:r>
    </w:p>
    <w:p w14:paraId="40790CC7" w14:textId="77777777" w:rsidR="000A57EC" w:rsidRPr="000A57EC" w:rsidRDefault="000A57EC" w:rsidP="00E045F0">
      <w:pPr>
        <w:shd w:val="clear" w:color="auto" w:fill="FFFFFF"/>
        <w:spacing w:before="5"/>
        <w:ind w:firstLine="567"/>
        <w:jc w:val="both"/>
        <w:rPr>
          <w:sz w:val="28"/>
          <w:szCs w:val="28"/>
          <w:lang w:val="uk-UA"/>
        </w:rPr>
      </w:pPr>
      <w:r w:rsidRPr="000A57EC">
        <w:rPr>
          <w:bCs/>
          <w:sz w:val="28"/>
          <w:szCs w:val="28"/>
          <w:lang w:val="uk-UA"/>
        </w:rPr>
        <w:t>Автоматичне керування підігрівачем</w:t>
      </w:r>
      <w:r w:rsidRPr="000A57EC">
        <w:rPr>
          <w:sz w:val="28"/>
          <w:szCs w:val="28"/>
          <w:lang w:val="uk-UA"/>
        </w:rPr>
        <w:t xml:space="preserve"> клапана змішувача задають перемикачем </w:t>
      </w:r>
      <w:r w:rsidRPr="000A57EC">
        <w:rPr>
          <w:i/>
          <w:sz w:val="28"/>
          <w:szCs w:val="28"/>
          <w:lang w:val="uk-UA"/>
        </w:rPr>
        <w:t>SА3</w:t>
      </w:r>
      <w:r w:rsidRPr="000A57EC">
        <w:rPr>
          <w:sz w:val="28"/>
          <w:szCs w:val="28"/>
          <w:lang w:val="uk-UA"/>
        </w:rPr>
        <w:t xml:space="preserve"> (положення </w:t>
      </w:r>
      <w:r w:rsidRPr="000A57EC">
        <w:rPr>
          <w:i/>
          <w:sz w:val="28"/>
          <w:szCs w:val="28"/>
          <w:lang w:val="uk-UA"/>
        </w:rPr>
        <w:t>«А»</w:t>
      </w:r>
      <w:r w:rsidRPr="000A57EC">
        <w:rPr>
          <w:sz w:val="28"/>
          <w:szCs w:val="28"/>
          <w:lang w:val="uk-UA"/>
        </w:rPr>
        <w:t>) при зниженні зовнішньої температури до мінус 15°С. Він вмикається або автоматично від реле</w:t>
      </w:r>
      <w:r w:rsidRPr="000A57EC">
        <w:rPr>
          <w:i/>
          <w:sz w:val="28"/>
          <w:szCs w:val="28"/>
          <w:lang w:val="uk-UA"/>
        </w:rPr>
        <w:t xml:space="preserve"> КТ</w:t>
      </w:r>
      <w:r w:rsidRPr="000A57EC">
        <w:rPr>
          <w:sz w:val="28"/>
          <w:szCs w:val="28"/>
          <w:lang w:val="uk-UA"/>
        </w:rPr>
        <w:t xml:space="preserve">, або вручну кнопками </w:t>
      </w:r>
      <w:r w:rsidRPr="000A57EC">
        <w:rPr>
          <w:i/>
          <w:sz w:val="28"/>
          <w:szCs w:val="28"/>
          <w:lang w:val="uk-UA"/>
        </w:rPr>
        <w:t>SВ3</w:t>
      </w:r>
      <w:r w:rsidRPr="000A57EC">
        <w:rPr>
          <w:sz w:val="28"/>
          <w:szCs w:val="28"/>
          <w:lang w:val="uk-UA"/>
        </w:rPr>
        <w:t xml:space="preserve"> і </w:t>
      </w:r>
      <w:r w:rsidRPr="000A57EC">
        <w:rPr>
          <w:i/>
          <w:sz w:val="28"/>
          <w:szCs w:val="28"/>
          <w:lang w:val="uk-UA"/>
        </w:rPr>
        <w:t>SВ4</w:t>
      </w:r>
      <w:r w:rsidRPr="000A57EC">
        <w:rPr>
          <w:sz w:val="28"/>
          <w:szCs w:val="28"/>
          <w:lang w:val="uk-UA"/>
        </w:rPr>
        <w:t xml:space="preserve"> (</w:t>
      </w:r>
      <w:r w:rsidRPr="000A57EC">
        <w:rPr>
          <w:i/>
          <w:sz w:val="28"/>
          <w:szCs w:val="28"/>
          <w:lang w:val="uk-UA"/>
        </w:rPr>
        <w:t>SА3</w:t>
      </w:r>
      <w:r w:rsidRPr="000A57EC">
        <w:rPr>
          <w:sz w:val="28"/>
          <w:szCs w:val="28"/>
          <w:lang w:val="uk-UA"/>
        </w:rPr>
        <w:t xml:space="preserve"> в положенні </w:t>
      </w:r>
      <w:r w:rsidRPr="000A57EC">
        <w:rPr>
          <w:i/>
          <w:sz w:val="28"/>
          <w:szCs w:val="28"/>
          <w:lang w:val="uk-UA"/>
        </w:rPr>
        <w:t>«Р»</w:t>
      </w:r>
      <w:r w:rsidRPr="000A57EC">
        <w:rPr>
          <w:sz w:val="28"/>
          <w:szCs w:val="28"/>
          <w:lang w:val="uk-UA"/>
        </w:rPr>
        <w:t>).</w:t>
      </w:r>
    </w:p>
    <w:p w14:paraId="7EEBF386" w14:textId="77777777" w:rsidR="00EE64CF" w:rsidRDefault="00EE64CF" w:rsidP="00E045F0">
      <w:pPr>
        <w:pStyle w:val="110"/>
        <w:shd w:val="clear" w:color="auto" w:fill="auto"/>
        <w:spacing w:line="240" w:lineRule="auto"/>
        <w:ind w:firstLine="547"/>
        <w:jc w:val="center"/>
        <w:rPr>
          <w:rStyle w:val="11"/>
          <w:rFonts w:ascii="Times New Roman" w:hAnsi="Times New Roman" w:cs="Times New Roman"/>
          <w:b/>
          <w:color w:val="000000"/>
          <w:sz w:val="28"/>
          <w:szCs w:val="28"/>
          <w:lang w:val="uk-UA" w:eastAsia="uk-UA"/>
        </w:rPr>
      </w:pPr>
    </w:p>
    <w:p w14:paraId="3CEA63FA" w14:textId="77777777" w:rsidR="000A57EC" w:rsidRPr="00876AA5" w:rsidRDefault="000A57EC" w:rsidP="00E045F0">
      <w:pPr>
        <w:pStyle w:val="110"/>
        <w:shd w:val="clear" w:color="auto" w:fill="auto"/>
        <w:spacing w:line="240" w:lineRule="auto"/>
        <w:ind w:firstLine="547"/>
        <w:jc w:val="center"/>
        <w:rPr>
          <w:i w:val="0"/>
          <w:u w:val="single"/>
          <w:lang w:val="uk-UA" w:eastAsia="ru-RU"/>
        </w:rPr>
      </w:pPr>
      <w:r w:rsidRPr="00876AA5">
        <w:rPr>
          <w:rStyle w:val="11"/>
          <w:rFonts w:ascii="Times New Roman" w:hAnsi="Times New Roman" w:cs="Times New Roman"/>
          <w:color w:val="000000"/>
          <w:sz w:val="28"/>
          <w:szCs w:val="28"/>
          <w:u w:val="single"/>
          <w:lang w:val="uk-UA" w:eastAsia="uk-UA"/>
        </w:rPr>
        <w:t>Питання для самоперевірки</w:t>
      </w:r>
    </w:p>
    <w:p w14:paraId="070A30E3" w14:textId="77777777" w:rsidR="000A57EC" w:rsidRPr="000A57EC" w:rsidRDefault="000A57EC" w:rsidP="00E045F0">
      <w:pPr>
        <w:pStyle w:val="a8"/>
        <w:shd w:val="clear" w:color="auto" w:fill="auto"/>
        <w:tabs>
          <w:tab w:val="left" w:pos="812"/>
        </w:tabs>
        <w:spacing w:line="240" w:lineRule="auto"/>
        <w:ind w:right="20" w:firstLine="547"/>
        <w:rPr>
          <w:sz w:val="28"/>
          <w:szCs w:val="28"/>
          <w:lang w:val="uk-UA"/>
        </w:rPr>
      </w:pPr>
      <w:r w:rsidRPr="000A57EC">
        <w:rPr>
          <w:rStyle w:val="18"/>
          <w:rFonts w:eastAsia="Candara"/>
          <w:sz w:val="28"/>
          <w:szCs w:val="28"/>
          <w:lang w:val="uk-UA" w:eastAsia="uk-UA"/>
        </w:rPr>
        <w:t>1. Які параметри характеризують мікроклімат тваринницьких приміщень?</w:t>
      </w:r>
    </w:p>
    <w:p w14:paraId="2D021762" w14:textId="77777777" w:rsidR="000A57EC" w:rsidRPr="000A57EC" w:rsidRDefault="000A57EC" w:rsidP="00E045F0">
      <w:pPr>
        <w:pStyle w:val="a8"/>
        <w:shd w:val="clear" w:color="auto" w:fill="auto"/>
        <w:tabs>
          <w:tab w:val="left" w:pos="812"/>
        </w:tabs>
        <w:spacing w:line="240" w:lineRule="auto"/>
        <w:ind w:right="20" w:firstLine="547"/>
        <w:rPr>
          <w:sz w:val="28"/>
          <w:szCs w:val="28"/>
          <w:lang w:val="uk-UA"/>
        </w:rPr>
      </w:pPr>
      <w:r w:rsidRPr="000A57EC">
        <w:rPr>
          <w:rStyle w:val="18"/>
          <w:rFonts w:eastAsia="Candara"/>
          <w:sz w:val="28"/>
          <w:szCs w:val="28"/>
          <w:lang w:val="uk-UA" w:eastAsia="uk-UA"/>
        </w:rPr>
        <w:t>2. Які ви знаєте системи і види опалення сільськогосподарських приміщень?</w:t>
      </w:r>
    </w:p>
    <w:p w14:paraId="4447D6CE"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3. Як впливає на тварин і птицю температура навколишнього середовища?</w:t>
      </w:r>
    </w:p>
    <w:p w14:paraId="13086C43"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lastRenderedPageBreak/>
        <w:t>4. Назвіть типи електрокалориферних установок, їх призначення.</w:t>
      </w:r>
    </w:p>
    <w:p w14:paraId="452E0E7F" w14:textId="77777777" w:rsidR="000A57EC" w:rsidRPr="000A57EC" w:rsidRDefault="000A57EC" w:rsidP="00E045F0">
      <w:pPr>
        <w:pStyle w:val="a8"/>
        <w:shd w:val="clear" w:color="auto" w:fill="auto"/>
        <w:tabs>
          <w:tab w:val="left" w:pos="923"/>
        </w:tabs>
        <w:spacing w:line="240" w:lineRule="auto"/>
        <w:ind w:firstLine="547"/>
        <w:rPr>
          <w:sz w:val="28"/>
          <w:szCs w:val="28"/>
          <w:lang w:val="uk-UA"/>
        </w:rPr>
      </w:pPr>
      <w:r w:rsidRPr="000A57EC">
        <w:rPr>
          <w:rStyle w:val="18"/>
          <w:rFonts w:eastAsia="Candara"/>
          <w:sz w:val="28"/>
          <w:szCs w:val="28"/>
          <w:lang w:val="uk-UA" w:eastAsia="uk-UA"/>
        </w:rPr>
        <w:t>5. Будова електрокалориферних установок.</w:t>
      </w:r>
    </w:p>
    <w:p w14:paraId="12EEF4E8"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6. Поясніть роботу принципіальної електричної схеми електрокалориферної установки СФОЦ-25/0,5-И1.</w:t>
      </w:r>
    </w:p>
    <w:p w14:paraId="743628CB" w14:textId="77777777" w:rsidR="000A57EC" w:rsidRPr="000A57EC" w:rsidRDefault="000A57EC" w:rsidP="00E045F0">
      <w:pPr>
        <w:pStyle w:val="a8"/>
        <w:shd w:val="clear" w:color="auto" w:fill="auto"/>
        <w:tabs>
          <w:tab w:val="left" w:pos="923"/>
        </w:tabs>
        <w:spacing w:line="240" w:lineRule="auto"/>
        <w:ind w:firstLine="547"/>
        <w:rPr>
          <w:sz w:val="28"/>
          <w:szCs w:val="28"/>
          <w:lang w:val="uk-UA"/>
        </w:rPr>
      </w:pPr>
      <w:r w:rsidRPr="000A57EC">
        <w:rPr>
          <w:rStyle w:val="18"/>
          <w:rFonts w:eastAsia="Candara"/>
          <w:sz w:val="28"/>
          <w:szCs w:val="28"/>
          <w:lang w:val="uk-UA" w:eastAsia="uk-UA"/>
        </w:rPr>
        <w:t>7. Як визначити потужність електрокалориферної установки?</w:t>
      </w:r>
    </w:p>
    <w:p w14:paraId="5CC7DCA5"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8. Яким чином змінюється потужність електрокалориферної установки?</w:t>
      </w:r>
    </w:p>
    <w:p w14:paraId="7A688B2B"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9. Назвіть переваги електрокалориферної установки СФОЦ виконання И3.</w:t>
      </w:r>
    </w:p>
    <w:p w14:paraId="17AFD9AC"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10. Типи комплектних пристроїв керування електрокалориферними установками.</w:t>
      </w:r>
    </w:p>
    <w:p w14:paraId="503E686F"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11. Будова і принцип дії електроопалювальних установок аккумуляційного типу.</w:t>
      </w:r>
    </w:p>
    <w:p w14:paraId="05395912"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12. Назвіть електротермічне обладнання, що використовується для місцевого електрообігрівання тварин і птиці.</w:t>
      </w:r>
    </w:p>
    <w:p w14:paraId="041ACCDA" w14:textId="77777777" w:rsidR="000A57EC" w:rsidRPr="000A57EC" w:rsidRDefault="000A57EC" w:rsidP="00E045F0">
      <w:pPr>
        <w:pStyle w:val="a8"/>
        <w:shd w:val="clear" w:color="auto" w:fill="auto"/>
        <w:tabs>
          <w:tab w:val="left" w:pos="923"/>
        </w:tabs>
        <w:spacing w:line="240" w:lineRule="auto"/>
        <w:ind w:firstLine="547"/>
        <w:rPr>
          <w:sz w:val="28"/>
          <w:szCs w:val="28"/>
          <w:lang w:val="uk-UA"/>
        </w:rPr>
      </w:pPr>
      <w:r w:rsidRPr="000A57EC">
        <w:rPr>
          <w:rStyle w:val="18"/>
          <w:rFonts w:eastAsia="Candara"/>
          <w:sz w:val="28"/>
          <w:szCs w:val="28"/>
          <w:lang w:val="uk-UA" w:eastAsia="uk-UA"/>
        </w:rPr>
        <w:t>13. Основні переваги місцевого електрообігрівання тварин і</w:t>
      </w:r>
      <w:r w:rsidRPr="000A57EC">
        <w:rPr>
          <w:sz w:val="28"/>
          <w:szCs w:val="28"/>
          <w:lang w:val="uk-UA"/>
        </w:rPr>
        <w:t xml:space="preserve"> </w:t>
      </w:r>
      <w:r w:rsidRPr="000A57EC">
        <w:rPr>
          <w:rStyle w:val="18"/>
          <w:rFonts w:eastAsia="Candara"/>
          <w:sz w:val="28"/>
          <w:szCs w:val="28"/>
          <w:lang w:val="uk-UA" w:eastAsia="uk-UA"/>
        </w:rPr>
        <w:t>птиці.</w:t>
      </w:r>
    </w:p>
    <w:p w14:paraId="13317B59"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14. Будова, застосування і визначення основних параметрів електрообігрівної підлоги.</w:t>
      </w:r>
    </w:p>
    <w:p w14:paraId="6C55C8FD"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15. Які існують способи електрообігріву ґрунту і повітря парників і теплиць?</w:t>
      </w:r>
    </w:p>
    <w:p w14:paraId="320C92F0" w14:textId="77777777" w:rsidR="000A57EC" w:rsidRPr="000A57EC" w:rsidRDefault="000A57EC" w:rsidP="00E045F0">
      <w:pPr>
        <w:pStyle w:val="a8"/>
        <w:shd w:val="clear" w:color="auto" w:fill="auto"/>
        <w:tabs>
          <w:tab w:val="left" w:pos="923"/>
        </w:tabs>
        <w:spacing w:line="240" w:lineRule="auto"/>
        <w:ind w:firstLine="547"/>
        <w:rPr>
          <w:sz w:val="28"/>
          <w:szCs w:val="28"/>
          <w:lang w:val="uk-UA"/>
        </w:rPr>
      </w:pPr>
      <w:r w:rsidRPr="000A57EC">
        <w:rPr>
          <w:rStyle w:val="18"/>
          <w:rFonts w:eastAsia="Candara"/>
          <w:sz w:val="28"/>
          <w:szCs w:val="28"/>
          <w:lang w:val="uk-UA" w:eastAsia="uk-UA"/>
        </w:rPr>
        <w:t>16. Агротехнічні вимоги до мікроклімату споруд захищеного</w:t>
      </w:r>
      <w:r w:rsidRPr="000A57EC">
        <w:rPr>
          <w:sz w:val="28"/>
          <w:szCs w:val="28"/>
          <w:lang w:val="uk-UA"/>
        </w:rPr>
        <w:t xml:space="preserve"> ґ</w:t>
      </w:r>
      <w:r w:rsidRPr="000A57EC">
        <w:rPr>
          <w:rStyle w:val="18"/>
          <w:rFonts w:eastAsia="Candara"/>
          <w:sz w:val="28"/>
          <w:szCs w:val="28"/>
          <w:lang w:val="uk-UA" w:eastAsia="uk-UA"/>
        </w:rPr>
        <w:t>рунту.</w:t>
      </w:r>
    </w:p>
    <w:p w14:paraId="276DD2F0" w14:textId="77777777" w:rsidR="000A57EC" w:rsidRPr="000A57EC" w:rsidRDefault="000A57EC" w:rsidP="00E045F0">
      <w:pPr>
        <w:pStyle w:val="a8"/>
        <w:shd w:val="clear" w:color="auto" w:fill="auto"/>
        <w:tabs>
          <w:tab w:val="left" w:pos="923"/>
        </w:tabs>
        <w:spacing w:line="240" w:lineRule="auto"/>
        <w:ind w:firstLine="547"/>
        <w:rPr>
          <w:sz w:val="28"/>
          <w:szCs w:val="28"/>
          <w:lang w:val="uk-UA"/>
        </w:rPr>
      </w:pPr>
      <w:r w:rsidRPr="000A57EC">
        <w:rPr>
          <w:rStyle w:val="18"/>
          <w:rFonts w:eastAsia="Candara"/>
          <w:sz w:val="28"/>
          <w:szCs w:val="28"/>
          <w:lang w:val="uk-UA" w:eastAsia="uk-UA"/>
        </w:rPr>
        <w:t>17. Будова електрообігріву ґрунту в парниках.</w:t>
      </w:r>
    </w:p>
    <w:p w14:paraId="3B41FB2F"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18. Визначення основних параметрів електрообігріву ґрунту і повітря парників і теплиць.</w:t>
      </w:r>
    </w:p>
    <w:p w14:paraId="6D4E042D" w14:textId="77777777" w:rsidR="000A57EC" w:rsidRPr="000A57EC" w:rsidRDefault="000A57EC" w:rsidP="00E045F0">
      <w:pPr>
        <w:pStyle w:val="a8"/>
        <w:shd w:val="clear" w:color="auto" w:fill="auto"/>
        <w:tabs>
          <w:tab w:val="left" w:pos="923"/>
        </w:tabs>
        <w:spacing w:line="240" w:lineRule="auto"/>
        <w:ind w:right="40" w:firstLine="547"/>
        <w:rPr>
          <w:sz w:val="28"/>
          <w:szCs w:val="28"/>
          <w:lang w:val="uk-UA"/>
        </w:rPr>
      </w:pPr>
      <w:r w:rsidRPr="000A57EC">
        <w:rPr>
          <w:rStyle w:val="18"/>
          <w:rFonts w:eastAsia="Candara"/>
          <w:sz w:val="28"/>
          <w:szCs w:val="28"/>
          <w:lang w:val="uk-UA" w:eastAsia="uk-UA"/>
        </w:rPr>
        <w:t>19. Агротехнічні вимоги до мікроклімату споруд захищеного ґрунту.</w:t>
      </w:r>
    </w:p>
    <w:p w14:paraId="650324D6" w14:textId="77777777" w:rsidR="000A57EC" w:rsidRPr="000A57EC" w:rsidRDefault="000A57EC" w:rsidP="00F54513">
      <w:pPr>
        <w:pStyle w:val="a8"/>
        <w:shd w:val="clear" w:color="auto" w:fill="auto"/>
        <w:tabs>
          <w:tab w:val="left" w:pos="923"/>
        </w:tabs>
        <w:spacing w:line="240" w:lineRule="auto"/>
        <w:ind w:firstLine="547"/>
        <w:rPr>
          <w:rFonts w:eastAsia="Candara"/>
          <w:lang w:val="uk-UA" w:eastAsia="ru-RU"/>
        </w:rPr>
      </w:pPr>
      <w:r w:rsidRPr="000A57EC">
        <w:rPr>
          <w:rStyle w:val="18"/>
          <w:rFonts w:eastAsia="Candara"/>
          <w:sz w:val="28"/>
          <w:szCs w:val="28"/>
          <w:lang w:val="uk-UA" w:eastAsia="uk-UA"/>
        </w:rPr>
        <w:t>20. Особливості техніки безпеки під час експлуатації електронагрівних установок в парниках і теплицях.</w:t>
      </w:r>
    </w:p>
    <w:p w14:paraId="44A91490" w14:textId="77777777" w:rsidR="00F54513" w:rsidRDefault="00F54513" w:rsidP="00E045F0">
      <w:pPr>
        <w:pStyle w:val="a8"/>
        <w:shd w:val="clear" w:color="auto" w:fill="auto"/>
        <w:tabs>
          <w:tab w:val="left" w:pos="923"/>
        </w:tabs>
        <w:spacing w:line="240" w:lineRule="auto"/>
        <w:ind w:firstLine="547"/>
        <w:rPr>
          <w:iCs/>
          <w:color w:val="000000"/>
          <w:sz w:val="28"/>
          <w:szCs w:val="28"/>
          <w:lang w:val="uk-UA"/>
        </w:rPr>
      </w:pPr>
      <w:r>
        <w:rPr>
          <w:rStyle w:val="18"/>
          <w:rFonts w:eastAsia="Candara"/>
          <w:sz w:val="28"/>
          <w:szCs w:val="28"/>
          <w:lang w:val="uk-UA" w:eastAsia="uk-UA"/>
        </w:rPr>
        <w:t>2</w:t>
      </w:r>
      <w:r w:rsidR="0018375E">
        <w:rPr>
          <w:rStyle w:val="18"/>
          <w:rFonts w:eastAsia="Candara"/>
          <w:sz w:val="28"/>
          <w:szCs w:val="28"/>
          <w:lang w:val="uk-UA" w:eastAsia="uk-UA"/>
        </w:rPr>
        <w:t>1</w:t>
      </w:r>
      <w:r>
        <w:rPr>
          <w:rStyle w:val="18"/>
          <w:rFonts w:eastAsia="Candara"/>
          <w:sz w:val="28"/>
          <w:szCs w:val="28"/>
          <w:lang w:val="uk-UA" w:eastAsia="uk-UA"/>
        </w:rPr>
        <w:t xml:space="preserve">. Як розраховують </w:t>
      </w:r>
      <w:r w:rsidRPr="00F127B7">
        <w:rPr>
          <w:iCs/>
          <w:color w:val="000000"/>
          <w:sz w:val="28"/>
          <w:szCs w:val="28"/>
          <w:lang w:val="uk-UA"/>
        </w:rPr>
        <w:t>тепло-, волого- та газов</w:t>
      </w:r>
      <w:r>
        <w:rPr>
          <w:iCs/>
          <w:color w:val="000000"/>
          <w:sz w:val="28"/>
          <w:szCs w:val="28"/>
          <w:lang w:val="uk-UA"/>
        </w:rPr>
        <w:t>ий</w:t>
      </w:r>
      <w:r w:rsidRPr="00F127B7">
        <w:rPr>
          <w:iCs/>
          <w:color w:val="000000"/>
          <w:sz w:val="28"/>
          <w:szCs w:val="28"/>
          <w:lang w:val="uk-UA"/>
        </w:rPr>
        <w:t xml:space="preserve"> баланс</w:t>
      </w:r>
      <w:r>
        <w:rPr>
          <w:iCs/>
          <w:color w:val="000000"/>
          <w:sz w:val="28"/>
          <w:szCs w:val="28"/>
          <w:lang w:val="uk-UA"/>
        </w:rPr>
        <w:t xml:space="preserve"> сільськогосподарських</w:t>
      </w:r>
      <w:r w:rsidRPr="00F127B7">
        <w:rPr>
          <w:iCs/>
          <w:color w:val="000000"/>
          <w:sz w:val="28"/>
          <w:szCs w:val="28"/>
          <w:lang w:val="uk-UA"/>
        </w:rPr>
        <w:t xml:space="preserve"> приміщен</w:t>
      </w:r>
      <w:r>
        <w:rPr>
          <w:iCs/>
          <w:color w:val="000000"/>
          <w:sz w:val="28"/>
          <w:szCs w:val="28"/>
          <w:lang w:val="uk-UA"/>
        </w:rPr>
        <w:t>ь?</w:t>
      </w:r>
    </w:p>
    <w:p w14:paraId="2586A497" w14:textId="77777777" w:rsidR="00F54513" w:rsidRPr="00F54513" w:rsidRDefault="00F54513" w:rsidP="00E045F0">
      <w:pPr>
        <w:pStyle w:val="a8"/>
        <w:shd w:val="clear" w:color="auto" w:fill="auto"/>
        <w:tabs>
          <w:tab w:val="left" w:pos="923"/>
        </w:tabs>
        <w:spacing w:line="240" w:lineRule="auto"/>
        <w:ind w:firstLine="547"/>
        <w:rPr>
          <w:iCs/>
          <w:color w:val="000000"/>
          <w:sz w:val="28"/>
          <w:szCs w:val="28"/>
          <w:lang w:val="uk-UA"/>
        </w:rPr>
      </w:pPr>
      <w:r>
        <w:rPr>
          <w:iCs/>
          <w:color w:val="000000"/>
          <w:sz w:val="28"/>
          <w:szCs w:val="28"/>
          <w:lang w:val="uk-UA"/>
        </w:rPr>
        <w:t>2</w:t>
      </w:r>
      <w:r w:rsidR="0018375E">
        <w:rPr>
          <w:iCs/>
          <w:color w:val="000000"/>
          <w:sz w:val="28"/>
          <w:szCs w:val="28"/>
          <w:lang w:val="uk-UA"/>
        </w:rPr>
        <w:t>2</w:t>
      </w:r>
      <w:r>
        <w:rPr>
          <w:iCs/>
          <w:color w:val="000000"/>
          <w:sz w:val="28"/>
          <w:szCs w:val="28"/>
          <w:lang w:val="uk-UA"/>
        </w:rPr>
        <w:t>. Призначення та принцип роботи к</w:t>
      </w:r>
      <w:r w:rsidRPr="00295C17">
        <w:rPr>
          <w:sz w:val="28"/>
          <w:szCs w:val="28"/>
        </w:rPr>
        <w:t>омбінован</w:t>
      </w:r>
      <w:r>
        <w:rPr>
          <w:sz w:val="28"/>
          <w:szCs w:val="28"/>
          <w:lang w:val="uk-UA"/>
        </w:rPr>
        <w:t>их</w:t>
      </w:r>
      <w:r w:rsidRPr="00295C17">
        <w:rPr>
          <w:sz w:val="28"/>
          <w:szCs w:val="28"/>
        </w:rPr>
        <w:t xml:space="preserve"> комплекс</w:t>
      </w:r>
      <w:r>
        <w:rPr>
          <w:sz w:val="28"/>
          <w:szCs w:val="28"/>
          <w:lang w:val="uk-UA"/>
        </w:rPr>
        <w:t>ів</w:t>
      </w:r>
      <w:r w:rsidRPr="00295C17">
        <w:rPr>
          <w:sz w:val="28"/>
          <w:szCs w:val="28"/>
        </w:rPr>
        <w:t xml:space="preserve"> припливно-витяжних установок</w:t>
      </w:r>
      <w:r>
        <w:rPr>
          <w:sz w:val="28"/>
          <w:szCs w:val="28"/>
          <w:lang w:val="uk-UA"/>
        </w:rPr>
        <w:t>?</w:t>
      </w:r>
    </w:p>
    <w:p w14:paraId="39650B40" w14:textId="77777777" w:rsidR="00F54513" w:rsidRDefault="00F54513" w:rsidP="00E045F0">
      <w:pPr>
        <w:pStyle w:val="a8"/>
        <w:shd w:val="clear" w:color="auto" w:fill="auto"/>
        <w:tabs>
          <w:tab w:val="left" w:pos="923"/>
        </w:tabs>
        <w:spacing w:line="240" w:lineRule="auto"/>
        <w:ind w:firstLine="547"/>
        <w:rPr>
          <w:sz w:val="28"/>
          <w:szCs w:val="28"/>
          <w:lang w:val="uk-UA"/>
        </w:rPr>
      </w:pPr>
      <w:r w:rsidRPr="00F54513">
        <w:rPr>
          <w:sz w:val="28"/>
          <w:szCs w:val="28"/>
          <w:lang w:val="uk-UA"/>
        </w:rPr>
        <w:t>2</w:t>
      </w:r>
      <w:r w:rsidR="0018375E">
        <w:rPr>
          <w:sz w:val="28"/>
          <w:szCs w:val="28"/>
          <w:lang w:val="uk-UA"/>
        </w:rPr>
        <w:t>3</w:t>
      </w:r>
      <w:r w:rsidRPr="00F54513">
        <w:rPr>
          <w:sz w:val="28"/>
          <w:szCs w:val="28"/>
          <w:lang w:val="uk-UA"/>
        </w:rPr>
        <w:t xml:space="preserve">. </w:t>
      </w:r>
      <w:r>
        <w:rPr>
          <w:sz w:val="28"/>
          <w:szCs w:val="28"/>
          <w:lang w:val="uk-UA"/>
        </w:rPr>
        <w:t>Призначення, будова і принцип роботи брудера?</w:t>
      </w:r>
    </w:p>
    <w:p w14:paraId="746D5A48" w14:textId="77777777" w:rsidR="00F54513" w:rsidRPr="00F54513" w:rsidRDefault="00F54513" w:rsidP="00E045F0">
      <w:pPr>
        <w:pStyle w:val="a8"/>
        <w:shd w:val="clear" w:color="auto" w:fill="auto"/>
        <w:tabs>
          <w:tab w:val="left" w:pos="923"/>
        </w:tabs>
        <w:spacing w:line="240" w:lineRule="auto"/>
        <w:ind w:firstLine="547"/>
        <w:rPr>
          <w:sz w:val="28"/>
          <w:szCs w:val="28"/>
          <w:lang w:val="uk-UA"/>
        </w:rPr>
      </w:pPr>
      <w:r>
        <w:rPr>
          <w:sz w:val="28"/>
          <w:szCs w:val="28"/>
          <w:lang w:val="uk-UA"/>
        </w:rPr>
        <w:t>2</w:t>
      </w:r>
      <w:r w:rsidR="0018375E">
        <w:rPr>
          <w:sz w:val="28"/>
          <w:szCs w:val="28"/>
          <w:lang w:val="uk-UA"/>
        </w:rPr>
        <w:t>4</w:t>
      </w:r>
      <w:r>
        <w:rPr>
          <w:sz w:val="28"/>
          <w:szCs w:val="28"/>
          <w:lang w:val="uk-UA"/>
        </w:rPr>
        <w:t>. Послідовність р</w:t>
      </w:r>
      <w:r w:rsidRPr="000A57EC">
        <w:rPr>
          <w:rStyle w:val="18"/>
          <w:rFonts w:eastAsia="Candara"/>
          <w:sz w:val="28"/>
          <w:szCs w:val="28"/>
          <w:lang w:val="uk-UA" w:eastAsia="uk-UA"/>
        </w:rPr>
        <w:t>озрахун</w:t>
      </w:r>
      <w:r>
        <w:rPr>
          <w:rStyle w:val="18"/>
          <w:rFonts w:eastAsia="Candara"/>
          <w:sz w:val="28"/>
          <w:szCs w:val="28"/>
          <w:lang w:val="uk-UA" w:eastAsia="uk-UA"/>
        </w:rPr>
        <w:t>ку</w:t>
      </w:r>
      <w:r w:rsidRPr="000A57EC">
        <w:rPr>
          <w:rStyle w:val="18"/>
          <w:rFonts w:eastAsia="Candara"/>
          <w:sz w:val="28"/>
          <w:szCs w:val="28"/>
          <w:lang w:val="uk-UA" w:eastAsia="uk-UA"/>
        </w:rPr>
        <w:t xml:space="preserve"> електрообігрівання підлоги проводами</w:t>
      </w:r>
      <w:r>
        <w:rPr>
          <w:rStyle w:val="18"/>
          <w:rFonts w:eastAsia="Candara"/>
          <w:sz w:val="28"/>
          <w:szCs w:val="28"/>
          <w:lang w:val="uk-UA" w:eastAsia="uk-UA"/>
        </w:rPr>
        <w:t>?</w:t>
      </w:r>
    </w:p>
    <w:p w14:paraId="222D79AA" w14:textId="77777777" w:rsidR="003B498C" w:rsidRDefault="003B498C">
      <w:pPr>
        <w:widowControl/>
        <w:autoSpaceDE/>
        <w:autoSpaceDN/>
        <w:adjustRightInd/>
        <w:spacing w:after="200" w:line="276" w:lineRule="auto"/>
        <w:rPr>
          <w:b/>
          <w:bCs/>
          <w:i/>
          <w:sz w:val="28"/>
          <w:szCs w:val="28"/>
          <w:lang w:val="uk-UA"/>
        </w:rPr>
      </w:pPr>
      <w:r>
        <w:rPr>
          <w:b/>
          <w:bCs/>
          <w:i/>
          <w:sz w:val="28"/>
          <w:szCs w:val="28"/>
          <w:lang w:val="uk-UA"/>
        </w:rPr>
        <w:br w:type="page"/>
      </w:r>
    </w:p>
    <w:p w14:paraId="45A12BD3" w14:textId="77777777" w:rsidR="008A697D" w:rsidRPr="003E6E20" w:rsidRDefault="003E6E20" w:rsidP="00E045F0">
      <w:pPr>
        <w:shd w:val="clear" w:color="auto" w:fill="FFFFFF"/>
        <w:ind w:firstLine="547"/>
        <w:jc w:val="center"/>
        <w:rPr>
          <w:b/>
          <w:sz w:val="28"/>
          <w:szCs w:val="28"/>
          <w:lang w:val="uk-UA"/>
        </w:rPr>
      </w:pPr>
      <w:r w:rsidRPr="003E6E20">
        <w:rPr>
          <w:b/>
          <w:bCs/>
          <w:sz w:val="28"/>
          <w:szCs w:val="28"/>
          <w:lang w:val="uk-UA"/>
        </w:rPr>
        <w:lastRenderedPageBreak/>
        <w:t xml:space="preserve">6. </w:t>
      </w:r>
      <w:r w:rsidR="008A697D" w:rsidRPr="003E6E20">
        <w:rPr>
          <w:b/>
          <w:bCs/>
          <w:sz w:val="28"/>
          <w:szCs w:val="28"/>
          <w:lang w:val="uk-UA"/>
        </w:rPr>
        <w:t xml:space="preserve"> ЕЛЕКТРОНАГРІВАЛЬНІ УСТАНОВКИ ДЛЯ ТЕПЛОВОЇ ОБРОБКИ І СУШІННЯ СІЛЬСЬКОГОСПОДАРСЬКИХ ПРОДУКТІВ І КОРМІВ</w:t>
      </w:r>
    </w:p>
    <w:p w14:paraId="531B18EA" w14:textId="77777777" w:rsidR="008A697D" w:rsidRPr="00164D2D" w:rsidRDefault="008A697D" w:rsidP="00E045F0">
      <w:pPr>
        <w:pStyle w:val="a8"/>
        <w:shd w:val="clear" w:color="auto" w:fill="auto"/>
        <w:spacing w:line="240" w:lineRule="auto"/>
        <w:ind w:left="23" w:firstLine="547"/>
        <w:jc w:val="center"/>
        <w:rPr>
          <w:rStyle w:val="18"/>
          <w:b/>
          <w:color w:val="000000"/>
          <w:sz w:val="28"/>
          <w:szCs w:val="28"/>
          <w:lang w:val="uk-UA" w:eastAsia="uk-UA"/>
        </w:rPr>
      </w:pPr>
    </w:p>
    <w:p w14:paraId="5197ABFD" w14:textId="77777777" w:rsidR="008A697D" w:rsidRDefault="003E6E20" w:rsidP="00E045F0">
      <w:pPr>
        <w:pStyle w:val="a8"/>
        <w:shd w:val="clear" w:color="auto" w:fill="auto"/>
        <w:spacing w:line="240" w:lineRule="auto"/>
        <w:ind w:left="20" w:firstLine="547"/>
        <w:jc w:val="left"/>
        <w:rPr>
          <w:rStyle w:val="18"/>
          <w:b/>
          <w:color w:val="000000"/>
          <w:sz w:val="28"/>
          <w:szCs w:val="28"/>
          <w:lang w:val="uk-UA" w:eastAsia="uk-UA"/>
        </w:rPr>
      </w:pPr>
      <w:r>
        <w:rPr>
          <w:rStyle w:val="18"/>
          <w:b/>
          <w:color w:val="000000"/>
          <w:sz w:val="28"/>
          <w:szCs w:val="28"/>
          <w:lang w:val="uk-UA" w:eastAsia="uk-UA"/>
        </w:rPr>
        <w:t xml:space="preserve">6.1. </w:t>
      </w:r>
      <w:r w:rsidR="008A697D" w:rsidRPr="003E6E20">
        <w:rPr>
          <w:rStyle w:val="18"/>
          <w:b/>
          <w:color w:val="000000"/>
          <w:sz w:val="28"/>
          <w:szCs w:val="28"/>
          <w:lang w:val="uk-UA" w:eastAsia="uk-UA"/>
        </w:rPr>
        <w:t>Вимоги до якості зберігання сільськогосподарської продукції</w:t>
      </w:r>
    </w:p>
    <w:p w14:paraId="42ADE0BA" w14:textId="77777777" w:rsidR="003E6E20" w:rsidRPr="003E6E20" w:rsidRDefault="003E6E20" w:rsidP="00E045F0">
      <w:pPr>
        <w:pStyle w:val="a8"/>
        <w:shd w:val="clear" w:color="auto" w:fill="auto"/>
        <w:spacing w:line="240" w:lineRule="auto"/>
        <w:ind w:left="20" w:firstLine="547"/>
        <w:jc w:val="left"/>
        <w:rPr>
          <w:b/>
          <w:sz w:val="28"/>
          <w:szCs w:val="28"/>
          <w:lang w:val="uk-UA"/>
        </w:rPr>
      </w:pPr>
    </w:p>
    <w:p w14:paraId="239314EA" w14:textId="77777777" w:rsidR="008A697D" w:rsidRPr="009B4054" w:rsidRDefault="008A697D" w:rsidP="005B5969">
      <w:pPr>
        <w:ind w:firstLine="567"/>
        <w:jc w:val="both"/>
        <w:rPr>
          <w:sz w:val="28"/>
          <w:szCs w:val="28"/>
          <w:lang w:val="uk-UA"/>
        </w:rPr>
      </w:pPr>
      <w:r w:rsidRPr="009B4054">
        <w:rPr>
          <w:sz w:val="28"/>
          <w:szCs w:val="28"/>
          <w:lang w:val="uk-UA"/>
        </w:rPr>
        <w:t xml:space="preserve">У зв’язку з сезонністю зернового виробництва </w:t>
      </w:r>
      <w:r w:rsidR="005B5969">
        <w:rPr>
          <w:sz w:val="28"/>
          <w:szCs w:val="28"/>
          <w:lang w:val="uk-UA"/>
        </w:rPr>
        <w:t>постає</w:t>
      </w:r>
      <w:r w:rsidRPr="009B4054">
        <w:rPr>
          <w:sz w:val="28"/>
          <w:szCs w:val="28"/>
          <w:lang w:val="uk-UA"/>
        </w:rPr>
        <w:t xml:space="preserve"> необхідність зберігання запасів зерна для їхнього використання на різноманітні господарські потреби протягом наступного міжсезоння. </w:t>
      </w:r>
      <w:r w:rsidR="005B5969">
        <w:rPr>
          <w:sz w:val="28"/>
          <w:szCs w:val="28"/>
          <w:lang w:val="uk-UA"/>
        </w:rPr>
        <w:t xml:space="preserve"> </w:t>
      </w:r>
      <w:r w:rsidRPr="009B4054">
        <w:rPr>
          <w:sz w:val="28"/>
          <w:szCs w:val="28"/>
          <w:lang w:val="uk-UA"/>
        </w:rPr>
        <w:t xml:space="preserve">Післязбиральна обробка зерна та його зберігання у межах господарства є доцільними тоді, коли вони будуть дешевшими, ніж обробка та зберігання зерна на елеваторах. Це забезпечується наявністю у господарстві приміщення для вентиляційного сушіння та </w:t>
      </w:r>
      <w:r w:rsidR="005B5969">
        <w:rPr>
          <w:sz w:val="28"/>
          <w:szCs w:val="28"/>
          <w:lang w:val="uk-UA"/>
        </w:rPr>
        <w:t>можливістю</w:t>
      </w:r>
      <w:r w:rsidRPr="009B4054">
        <w:rPr>
          <w:sz w:val="28"/>
          <w:szCs w:val="28"/>
          <w:lang w:val="uk-UA"/>
        </w:rPr>
        <w:t xml:space="preserve"> постійно</w:t>
      </w:r>
      <w:r w:rsidR="005B5969">
        <w:rPr>
          <w:sz w:val="28"/>
          <w:szCs w:val="28"/>
          <w:lang w:val="uk-UA"/>
        </w:rPr>
        <w:t>го</w:t>
      </w:r>
      <w:r w:rsidRPr="009B4054">
        <w:rPr>
          <w:sz w:val="28"/>
          <w:szCs w:val="28"/>
          <w:lang w:val="uk-UA"/>
        </w:rPr>
        <w:t xml:space="preserve"> частково</w:t>
      </w:r>
      <w:r w:rsidR="005B5969">
        <w:rPr>
          <w:sz w:val="28"/>
          <w:szCs w:val="28"/>
          <w:lang w:val="uk-UA"/>
        </w:rPr>
        <w:t>го</w:t>
      </w:r>
      <w:r w:rsidRPr="009B4054">
        <w:rPr>
          <w:sz w:val="28"/>
          <w:szCs w:val="28"/>
          <w:lang w:val="uk-UA"/>
        </w:rPr>
        <w:t xml:space="preserve"> відбор</w:t>
      </w:r>
      <w:r w:rsidR="005B5969">
        <w:rPr>
          <w:sz w:val="28"/>
          <w:szCs w:val="28"/>
          <w:lang w:val="uk-UA"/>
        </w:rPr>
        <w:t>у</w:t>
      </w:r>
      <w:r w:rsidRPr="009B4054">
        <w:rPr>
          <w:sz w:val="28"/>
          <w:szCs w:val="28"/>
          <w:lang w:val="uk-UA"/>
        </w:rPr>
        <w:t xml:space="preserve"> зерна для господарських потреб. Уст</w:t>
      </w:r>
      <w:r>
        <w:rPr>
          <w:sz w:val="28"/>
          <w:szCs w:val="28"/>
          <w:lang w:val="uk-UA"/>
        </w:rPr>
        <w:t xml:space="preserve">аткування для післязбиральної </w:t>
      </w:r>
      <w:r w:rsidRPr="009B4054">
        <w:rPr>
          <w:sz w:val="28"/>
          <w:szCs w:val="28"/>
          <w:lang w:val="uk-UA"/>
        </w:rPr>
        <w:t>обробки зерна та наявні у господарстві зерносховища повинні відповідати наступним вимогам:</w:t>
      </w:r>
    </w:p>
    <w:p w14:paraId="5C962A93" w14:textId="77777777" w:rsidR="008A697D" w:rsidRPr="009B4054"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забезпечувати</w:t>
      </w:r>
      <w:r w:rsidR="005B5969">
        <w:rPr>
          <w:rFonts w:ascii="Times New Roman" w:hAnsi="Times New Roman"/>
          <w:sz w:val="28"/>
          <w:szCs w:val="28"/>
          <w:lang w:val="uk-UA"/>
        </w:rPr>
        <w:t xml:space="preserve"> </w:t>
      </w:r>
      <w:r w:rsidR="005B5969" w:rsidRPr="009B4054">
        <w:rPr>
          <w:rFonts w:ascii="Times New Roman" w:hAnsi="Times New Roman"/>
          <w:sz w:val="28"/>
          <w:szCs w:val="28"/>
          <w:lang w:val="uk-UA"/>
        </w:rPr>
        <w:t>висок</w:t>
      </w:r>
      <w:r w:rsidR="005B5969">
        <w:rPr>
          <w:rFonts w:ascii="Times New Roman" w:hAnsi="Times New Roman"/>
          <w:sz w:val="28"/>
          <w:szCs w:val="28"/>
          <w:lang w:val="uk-UA"/>
        </w:rPr>
        <w:t>у</w:t>
      </w:r>
      <w:r w:rsidR="005B5969" w:rsidRPr="009B4054">
        <w:rPr>
          <w:rFonts w:ascii="Times New Roman" w:hAnsi="Times New Roman"/>
          <w:sz w:val="28"/>
          <w:szCs w:val="28"/>
          <w:lang w:val="uk-UA"/>
        </w:rPr>
        <w:t xml:space="preserve"> як</w:t>
      </w:r>
      <w:r w:rsidR="005B5969">
        <w:rPr>
          <w:rFonts w:ascii="Times New Roman" w:hAnsi="Times New Roman"/>
          <w:sz w:val="28"/>
          <w:szCs w:val="28"/>
          <w:lang w:val="uk-UA"/>
        </w:rPr>
        <w:t>ість</w:t>
      </w:r>
      <w:r w:rsidRPr="009B4054">
        <w:rPr>
          <w:rFonts w:ascii="Times New Roman" w:hAnsi="Times New Roman"/>
          <w:sz w:val="28"/>
          <w:szCs w:val="28"/>
          <w:lang w:val="uk-UA"/>
        </w:rPr>
        <w:t xml:space="preserve"> збереження зерна протягом всього </w:t>
      </w:r>
      <w:r w:rsidR="005B5969">
        <w:rPr>
          <w:rFonts w:ascii="Times New Roman" w:hAnsi="Times New Roman"/>
          <w:sz w:val="28"/>
          <w:szCs w:val="28"/>
          <w:lang w:val="uk-UA"/>
        </w:rPr>
        <w:t>терміну</w:t>
      </w:r>
      <w:r w:rsidRPr="009B4054">
        <w:rPr>
          <w:rFonts w:ascii="Times New Roman" w:hAnsi="Times New Roman"/>
          <w:sz w:val="28"/>
          <w:szCs w:val="28"/>
          <w:lang w:val="uk-UA"/>
        </w:rPr>
        <w:t xml:space="preserve"> зберігання;</w:t>
      </w:r>
    </w:p>
    <w:p w14:paraId="07EC33E1" w14:textId="77777777" w:rsidR="008A697D" w:rsidRPr="009B4054"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бути відповідно оснащеними технікою для охолодження;</w:t>
      </w:r>
    </w:p>
    <w:p w14:paraId="0B8EF67D" w14:textId="77777777" w:rsidR="008A697D" w:rsidRPr="009B4054"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мати достатню продуктивність по завантаженню та вивантаженню зерна;</w:t>
      </w:r>
    </w:p>
    <w:p w14:paraId="0692D249" w14:textId="77777777" w:rsidR="008A697D" w:rsidRPr="009B4054"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бути зручними у технічному обслуговуванні і не потребувати багато персоналу;</w:t>
      </w:r>
    </w:p>
    <w:p w14:paraId="4999E8D3" w14:textId="77777777" w:rsidR="008A697D" w:rsidRPr="009B4054"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за потреби забезпечувати збереження зерна різного виду, сорту та якості;</w:t>
      </w:r>
    </w:p>
    <w:p w14:paraId="3085CA3C" w14:textId="77777777" w:rsidR="008A697D" w:rsidRPr="009B4054"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уможливлювати утворення необхідних для зберігання окремих партій;</w:t>
      </w:r>
    </w:p>
    <w:p w14:paraId="17AC22A3" w14:textId="77777777" w:rsidR="005B5969" w:rsidRDefault="008A697D" w:rsidP="003F5418">
      <w:pPr>
        <w:pStyle w:val="ad"/>
        <w:numPr>
          <w:ilvl w:val="0"/>
          <w:numId w:val="8"/>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Pr="009B4054">
        <w:rPr>
          <w:rFonts w:ascii="Times New Roman" w:hAnsi="Times New Roman"/>
          <w:sz w:val="28"/>
          <w:szCs w:val="28"/>
          <w:lang w:val="uk-UA"/>
        </w:rPr>
        <w:t>знаходитися у зручному місці, залежно від потреби у використанні чи шляхів сполучення для відвантаження.</w:t>
      </w:r>
      <w:r w:rsidRPr="009B4054">
        <w:rPr>
          <w:rFonts w:ascii="Times New Roman" w:hAnsi="Times New Roman"/>
          <w:sz w:val="28"/>
          <w:szCs w:val="28"/>
        </w:rPr>
        <w:t xml:space="preserve"> </w:t>
      </w:r>
    </w:p>
    <w:p w14:paraId="41B97B97" w14:textId="77777777" w:rsidR="008A697D" w:rsidRPr="009B4054" w:rsidRDefault="008A697D" w:rsidP="00E045F0">
      <w:pPr>
        <w:ind w:firstLine="547"/>
        <w:jc w:val="both"/>
        <w:rPr>
          <w:sz w:val="28"/>
          <w:szCs w:val="28"/>
          <w:lang w:val="uk-UA"/>
        </w:rPr>
      </w:pPr>
      <w:r w:rsidRPr="009B4054">
        <w:rPr>
          <w:sz w:val="28"/>
          <w:szCs w:val="28"/>
          <w:lang w:val="uk-UA"/>
        </w:rPr>
        <w:t xml:space="preserve">Зерно </w:t>
      </w:r>
      <w:r>
        <w:rPr>
          <w:sz w:val="28"/>
          <w:szCs w:val="28"/>
          <w:lang w:val="uk-UA"/>
        </w:rPr>
        <w:t>–</w:t>
      </w:r>
      <w:r w:rsidRPr="009B4054">
        <w:rPr>
          <w:sz w:val="28"/>
          <w:szCs w:val="28"/>
          <w:lang w:val="uk-UA"/>
        </w:rPr>
        <w:t xml:space="preserve"> живий організм, у якому навіть після збирання протікають характерні життєві процеси. Оскільки їхня інтенсивність напряму залежить від умов навколишнього середовища, то якщо вони сприяють активному обміну речовин у клітинах – це безпосередньо веде до значних втрат маси зерна та може супроводжуватися втратами його якості. Завдання з організації збереження зерна значно ускладнюється ще й тим, що за сприятливих навколишніх умов активно розвиваються різноманітні шкідники, здатні з</w:t>
      </w:r>
      <w:r w:rsidR="005B5969">
        <w:rPr>
          <w:sz w:val="28"/>
          <w:szCs w:val="28"/>
          <w:lang w:val="uk-UA"/>
        </w:rPr>
        <w:t>авдавати</w:t>
      </w:r>
      <w:r w:rsidRPr="009B4054">
        <w:rPr>
          <w:sz w:val="28"/>
          <w:szCs w:val="28"/>
          <w:lang w:val="uk-UA"/>
        </w:rPr>
        <w:t xml:space="preserve"> господарств</w:t>
      </w:r>
      <w:r w:rsidR="005B5969">
        <w:rPr>
          <w:sz w:val="28"/>
          <w:szCs w:val="28"/>
          <w:lang w:val="uk-UA"/>
        </w:rPr>
        <w:t>у</w:t>
      </w:r>
      <w:r w:rsidRPr="009B4054">
        <w:rPr>
          <w:sz w:val="28"/>
          <w:szCs w:val="28"/>
          <w:lang w:val="uk-UA"/>
        </w:rPr>
        <w:t xml:space="preserve"> вагомих втрат. Відповідно, організація підготовки та самого зберігання зерна включає багато важливих аспектів, через що просто мати багато добрих сховищ не достатньо. Необхідно </w:t>
      </w:r>
      <w:r w:rsidR="005B5969">
        <w:rPr>
          <w:sz w:val="28"/>
          <w:szCs w:val="28"/>
          <w:lang w:val="uk-UA"/>
        </w:rPr>
        <w:t>за</w:t>
      </w:r>
      <w:r w:rsidRPr="009B4054">
        <w:rPr>
          <w:sz w:val="28"/>
          <w:szCs w:val="28"/>
          <w:lang w:val="uk-UA"/>
        </w:rPr>
        <w:t>провадити в них сучасні</w:t>
      </w:r>
      <w:r w:rsidR="005B5969">
        <w:rPr>
          <w:sz w:val="28"/>
          <w:szCs w:val="28"/>
          <w:lang w:val="uk-UA"/>
        </w:rPr>
        <w:t xml:space="preserve"> високоефективні</w:t>
      </w:r>
      <w:r w:rsidRPr="009B4054">
        <w:rPr>
          <w:sz w:val="28"/>
          <w:szCs w:val="28"/>
          <w:lang w:val="uk-UA"/>
        </w:rPr>
        <w:t xml:space="preserve"> технології зберігання</w:t>
      </w:r>
      <w:r w:rsidR="005B5969">
        <w:rPr>
          <w:sz w:val="28"/>
          <w:szCs w:val="28"/>
          <w:lang w:val="uk-UA"/>
        </w:rPr>
        <w:t xml:space="preserve">. </w:t>
      </w:r>
    </w:p>
    <w:p w14:paraId="03C7286D" w14:textId="77777777" w:rsidR="008A697D" w:rsidRPr="009B4054" w:rsidRDefault="008A697D" w:rsidP="00E045F0">
      <w:pPr>
        <w:ind w:firstLine="547"/>
        <w:jc w:val="both"/>
        <w:rPr>
          <w:sz w:val="28"/>
          <w:szCs w:val="28"/>
          <w:lang w:val="uk-UA"/>
        </w:rPr>
      </w:pPr>
      <w:r w:rsidRPr="009B4054">
        <w:rPr>
          <w:sz w:val="28"/>
          <w:szCs w:val="28"/>
          <w:lang w:val="uk-UA"/>
        </w:rPr>
        <w:t xml:space="preserve">Післязбиральна обробка зерна на потоці складається із попереднього й первинного очищення, тимчасового зберігання вологого зерна, сушіння, вторинного очищення та сортування. Очищення партій зерна та насіння від різноманітних домішок є важливим технологічним заходом, необхідним для підготування зерна до зберігання. Видалення із зернової маси бур’янів, зелених частин рослин, пилу та інших фрагментів іще під час збирання урожаю дозволяє своєчасно знизити фізіологічну активність сировини, що є </w:t>
      </w:r>
      <w:r w:rsidRPr="009B4054">
        <w:rPr>
          <w:sz w:val="28"/>
          <w:szCs w:val="28"/>
          <w:lang w:val="uk-UA"/>
        </w:rPr>
        <w:lastRenderedPageBreak/>
        <w:t xml:space="preserve">особливо важливим для зберігання насіннєвого матеріалу. Якщо така очистка проводиться </w:t>
      </w:r>
      <w:r w:rsidR="005B5969">
        <w:rPr>
          <w:sz w:val="28"/>
          <w:szCs w:val="28"/>
          <w:lang w:val="uk-UA"/>
        </w:rPr>
        <w:t>із запізненням</w:t>
      </w:r>
      <w:r w:rsidRPr="009B4054">
        <w:rPr>
          <w:sz w:val="28"/>
          <w:szCs w:val="28"/>
          <w:lang w:val="uk-UA"/>
        </w:rPr>
        <w:t>, вона іще дозволяє отримати якісне зерно посівних кондицій першого та другого класу, але вже не впливає позитивно на стан насіння протягом зберігання та на покращення польової схожості в подальшому.</w:t>
      </w:r>
    </w:p>
    <w:p w14:paraId="0A66858A" w14:textId="77777777" w:rsidR="008A697D" w:rsidRPr="009B4054" w:rsidRDefault="008A697D" w:rsidP="00E045F0">
      <w:pPr>
        <w:ind w:firstLine="547"/>
        <w:jc w:val="both"/>
        <w:rPr>
          <w:sz w:val="28"/>
          <w:szCs w:val="28"/>
          <w:lang w:val="uk-UA"/>
        </w:rPr>
      </w:pPr>
      <w:r w:rsidRPr="009B4054">
        <w:rPr>
          <w:sz w:val="28"/>
          <w:szCs w:val="28"/>
          <w:lang w:val="uk-UA"/>
        </w:rPr>
        <w:t>Свіжозібрана зернова маса характеризується високою вологістю, яка може становити 25% і навіть більше у вологі роки збирання. Вологість смітних домішок при цьому може досягати аж 45% і більше. Тож при зберіганні такого зерна в ньому відбувається перерозподіл вологості між домішками і зерном, що зазвичай веде до іще більшого зростання вологості зерна і додаткови</w:t>
      </w:r>
      <w:r w:rsidR="003A2728">
        <w:rPr>
          <w:sz w:val="28"/>
          <w:szCs w:val="28"/>
          <w:lang w:val="uk-UA"/>
        </w:rPr>
        <w:t>х</w:t>
      </w:r>
      <w:r w:rsidRPr="009B4054">
        <w:rPr>
          <w:sz w:val="28"/>
          <w:szCs w:val="28"/>
          <w:lang w:val="uk-UA"/>
        </w:rPr>
        <w:t xml:space="preserve"> витрат на його сушіння. </w:t>
      </w:r>
    </w:p>
    <w:p w14:paraId="1A1DAB7E" w14:textId="77777777" w:rsidR="008A697D" w:rsidRPr="009B4054" w:rsidRDefault="008A697D" w:rsidP="00E045F0">
      <w:pPr>
        <w:ind w:firstLine="547"/>
        <w:jc w:val="both"/>
        <w:rPr>
          <w:sz w:val="28"/>
          <w:szCs w:val="28"/>
          <w:lang w:val="uk-UA"/>
        </w:rPr>
      </w:pPr>
      <w:r w:rsidRPr="009B4054">
        <w:rPr>
          <w:sz w:val="28"/>
          <w:szCs w:val="28"/>
          <w:lang w:val="uk-UA"/>
        </w:rPr>
        <w:t xml:space="preserve">Вологообмін між бур’янами, домішками та зерном завершується переважно у першу добу зберігання. Тому попереднє очищення зерна повинне проводиться одразу ж після його збирання. Ця операція значно спрощує проведення та покращує ефект від наступних операцій, головним чином, сушіння. Так, виділення великих і маленьких домішок покращує сипучість зернової маси і попереджує її </w:t>
      </w:r>
      <w:r w:rsidRPr="00C247E7">
        <w:rPr>
          <w:sz w:val="28"/>
          <w:szCs w:val="28"/>
          <w:lang w:val="uk-UA"/>
        </w:rPr>
        <w:t xml:space="preserve">застрягання </w:t>
      </w:r>
      <w:r w:rsidRPr="009B4054">
        <w:rPr>
          <w:sz w:val="28"/>
          <w:szCs w:val="28"/>
          <w:lang w:val="uk-UA"/>
        </w:rPr>
        <w:t>у шахті сушарки. Зерно, що поступає на післязбиральну обробку, представляє собою суміш повноцінного, щуплого та пошкодженого зерна основної культури, насіння різних культурних та смітних рослин, а також домішки частин рослин, соломи, полови, колосків, частинок ґрунтів тощо. Тож попереднє очищення спрямоване на виділення легких, дрібних та великих домішок і підвищення гігієни матеріалу.</w:t>
      </w:r>
    </w:p>
    <w:p w14:paraId="7F48C8A0" w14:textId="77777777" w:rsidR="008A697D" w:rsidRPr="009B4054" w:rsidRDefault="008A697D" w:rsidP="00E045F0">
      <w:pPr>
        <w:ind w:firstLine="547"/>
        <w:jc w:val="both"/>
        <w:rPr>
          <w:sz w:val="28"/>
          <w:szCs w:val="28"/>
          <w:lang w:val="uk-UA"/>
        </w:rPr>
      </w:pPr>
      <w:r w:rsidRPr="009B4054">
        <w:rPr>
          <w:sz w:val="28"/>
          <w:szCs w:val="28"/>
          <w:lang w:val="uk-UA"/>
        </w:rPr>
        <w:t>Попередня очистка також попереджає псування зерна, особливо що стосується процесу самонагрівання. Первинне очищення проводиться після попереднього та після підсушування. Завдання цієї операції полягає у тому, щоб виділити по можливості як найбільше великих, дрібних та наддрібних домішок із мінімальними втратами основного зерна. В результаті зерно має відповідати за чистотою нормам заготівельних кондицій. Зернова маса, що йде на первинне очищення, не повинна мати вологість вище 18% та містити не більше 8% сміт</w:t>
      </w:r>
      <w:r>
        <w:rPr>
          <w:sz w:val="28"/>
          <w:szCs w:val="28"/>
          <w:lang w:val="uk-UA"/>
        </w:rPr>
        <w:t>тєв</w:t>
      </w:r>
      <w:r w:rsidRPr="009B4054">
        <w:rPr>
          <w:sz w:val="28"/>
          <w:szCs w:val="28"/>
          <w:lang w:val="uk-UA"/>
        </w:rPr>
        <w:t xml:space="preserve">их домішок. До того ж, машини первинного очищення не </w:t>
      </w:r>
      <w:r w:rsidR="003A2728">
        <w:rPr>
          <w:sz w:val="28"/>
          <w:szCs w:val="28"/>
          <w:lang w:val="uk-UA"/>
        </w:rPr>
        <w:t>лише</w:t>
      </w:r>
      <w:r w:rsidRPr="009B4054">
        <w:rPr>
          <w:sz w:val="28"/>
          <w:szCs w:val="28"/>
          <w:lang w:val="uk-UA"/>
        </w:rPr>
        <w:t xml:space="preserve"> виділяють домішки, а й сортують саме зерно на основну та фуражну фракції. Вторинне очищення застосовується здебільшого для посівного матеріалу. При цьому сировина сортується на насіння, зерно другого сорту, великі та дрібні домішки.</w:t>
      </w:r>
    </w:p>
    <w:p w14:paraId="2645A9BF" w14:textId="77777777" w:rsidR="008A697D" w:rsidRPr="009B4054" w:rsidRDefault="008A697D" w:rsidP="00E045F0">
      <w:pPr>
        <w:pStyle w:val="a8"/>
        <w:shd w:val="clear" w:color="auto" w:fill="auto"/>
        <w:spacing w:line="240" w:lineRule="auto"/>
        <w:ind w:left="20" w:right="40" w:firstLine="547"/>
        <w:rPr>
          <w:sz w:val="28"/>
          <w:szCs w:val="28"/>
          <w:lang w:val="uk-UA"/>
        </w:rPr>
      </w:pPr>
      <w:r w:rsidRPr="009B4054">
        <w:rPr>
          <w:rStyle w:val="18"/>
          <w:sz w:val="28"/>
          <w:szCs w:val="28"/>
          <w:lang w:val="uk-UA" w:eastAsia="uk-UA"/>
        </w:rPr>
        <w:t>Один із найпоширеніших способів збільшення строків зберігання сільськогосподарської продукції є сушіння. Сушать зерно, листя тютюну, траву тощо.</w:t>
      </w:r>
    </w:p>
    <w:p w14:paraId="598DD588" w14:textId="77777777" w:rsidR="008A697D" w:rsidRPr="009B4054" w:rsidRDefault="008A697D" w:rsidP="00E045F0">
      <w:pPr>
        <w:ind w:firstLine="547"/>
        <w:jc w:val="both"/>
        <w:rPr>
          <w:sz w:val="28"/>
          <w:szCs w:val="28"/>
          <w:lang w:val="uk-UA"/>
        </w:rPr>
      </w:pPr>
      <w:r w:rsidRPr="009B4054">
        <w:rPr>
          <w:sz w:val="28"/>
          <w:szCs w:val="28"/>
          <w:lang w:val="uk-UA"/>
        </w:rPr>
        <w:t>Сушіння зерна можна проводити різними способами: провітрюванням звичайним повітрям, вентилювання</w:t>
      </w:r>
      <w:r w:rsidR="003A2728">
        <w:rPr>
          <w:sz w:val="28"/>
          <w:szCs w:val="28"/>
          <w:lang w:val="uk-UA"/>
        </w:rPr>
        <w:t>м</w:t>
      </w:r>
      <w:r w:rsidRPr="009B4054">
        <w:rPr>
          <w:sz w:val="28"/>
          <w:szCs w:val="28"/>
          <w:lang w:val="uk-UA"/>
        </w:rPr>
        <w:t xml:space="preserve"> теплим чи гарячим повітрям, застосуванням циркуляційного повітря тощо. Для цього підприємства мають у розпорядженні відповідні зерносушарки.</w:t>
      </w:r>
    </w:p>
    <w:p w14:paraId="3145B7BF" w14:textId="77777777" w:rsidR="008A697D" w:rsidRPr="009B4054" w:rsidRDefault="008A697D" w:rsidP="00E045F0">
      <w:pPr>
        <w:ind w:firstLine="547"/>
        <w:jc w:val="both"/>
        <w:rPr>
          <w:sz w:val="28"/>
          <w:szCs w:val="28"/>
          <w:lang w:val="uk-UA"/>
        </w:rPr>
      </w:pPr>
      <w:r w:rsidRPr="009B4054">
        <w:rPr>
          <w:sz w:val="28"/>
          <w:szCs w:val="28"/>
          <w:lang w:val="uk-UA"/>
        </w:rPr>
        <w:t>Сушіння за допомогою вентилювання непідігрітим повітрям є найбільш поширеним методом підсушування зерна, який до того ж стає і найменш витратним, хоча</w:t>
      </w:r>
      <w:r w:rsidR="00F63AD6">
        <w:rPr>
          <w:sz w:val="28"/>
          <w:szCs w:val="28"/>
          <w:lang w:val="uk-UA"/>
        </w:rPr>
        <w:t xml:space="preserve"> потребує для підсушування від 3-</w:t>
      </w:r>
      <w:r w:rsidRPr="009B4054">
        <w:rPr>
          <w:sz w:val="28"/>
          <w:szCs w:val="28"/>
          <w:lang w:val="uk-UA"/>
        </w:rPr>
        <w:t xml:space="preserve">4 діб до тижня, залежно від вологості матеріалу. При застосуванні цього методу з зерном поводяться </w:t>
      </w:r>
      <w:r w:rsidRPr="009B4054">
        <w:rPr>
          <w:sz w:val="28"/>
          <w:szCs w:val="28"/>
          <w:lang w:val="uk-UA"/>
        </w:rPr>
        <w:lastRenderedPageBreak/>
        <w:t>найбільш обережно, не пошкоджуючи зародку, що є найбільш важливим при збереженні посівного матеріалу.</w:t>
      </w:r>
    </w:p>
    <w:p w14:paraId="5AA6DF18" w14:textId="77777777" w:rsidR="008A697D" w:rsidRPr="00610B39" w:rsidRDefault="008A697D" w:rsidP="00E045F0">
      <w:pPr>
        <w:ind w:firstLine="547"/>
        <w:jc w:val="both"/>
        <w:rPr>
          <w:sz w:val="28"/>
          <w:szCs w:val="28"/>
          <w:lang w:val="uk-UA"/>
        </w:rPr>
      </w:pPr>
      <w:r w:rsidRPr="009B4054">
        <w:rPr>
          <w:sz w:val="28"/>
          <w:szCs w:val="28"/>
          <w:lang w:val="uk-UA"/>
        </w:rPr>
        <w:t>Сушіння зерна та насіння із застосуванням підігрітого повітря є основним та найбільш продуктивним способом. Але при застосуванні такого методу необхідно враховувати, що максимально допустима для прогрівання температура залежить від культури, наступного напряму використання матеріалу та вихідної вологості. Перевищення цієї температурної норми веде до перегріву зерна, чого допускати неможна. Відповідно, розглядаючи сушіння теплом у зерносушарках як варіант, необхідно пам’ятати про неоднакову вологість зерен та насіння різних культур, що вимагає застосування спеціального обладнання для визначення та встан</w:t>
      </w:r>
      <w:r>
        <w:rPr>
          <w:sz w:val="28"/>
          <w:szCs w:val="28"/>
          <w:lang w:val="uk-UA"/>
        </w:rPr>
        <w:t>овлення необхідної температури.</w:t>
      </w:r>
    </w:p>
    <w:p w14:paraId="4EC98B36" w14:textId="77777777" w:rsidR="008A697D" w:rsidRPr="009B4054" w:rsidRDefault="00B04628" w:rsidP="00E045F0">
      <w:pPr>
        <w:ind w:firstLine="547"/>
        <w:jc w:val="both"/>
        <w:rPr>
          <w:sz w:val="28"/>
          <w:szCs w:val="28"/>
          <w:lang w:val="uk-UA"/>
        </w:rPr>
      </w:pPr>
      <w:r>
        <w:rPr>
          <w:sz w:val="28"/>
          <w:szCs w:val="28"/>
          <w:lang w:val="uk-UA"/>
        </w:rPr>
        <w:t>Для з</w:t>
      </w:r>
      <w:r w:rsidR="008A697D" w:rsidRPr="009B4054">
        <w:rPr>
          <w:sz w:val="28"/>
          <w:szCs w:val="28"/>
          <w:lang w:val="uk-UA"/>
        </w:rPr>
        <w:t>ерн</w:t>
      </w:r>
      <w:r>
        <w:rPr>
          <w:sz w:val="28"/>
          <w:szCs w:val="28"/>
          <w:lang w:val="uk-UA"/>
        </w:rPr>
        <w:t>а</w:t>
      </w:r>
      <w:r w:rsidR="008A697D" w:rsidRPr="009B4054">
        <w:rPr>
          <w:sz w:val="28"/>
          <w:szCs w:val="28"/>
          <w:lang w:val="uk-UA"/>
        </w:rPr>
        <w:t xml:space="preserve"> характерна певна вологовіддача, яка при проходженні матеріалом одного етапу сушіння забезпечує відбирання вологи на рівні не більшому 6% для товарного зерна та 4</w:t>
      </w:r>
      <w:r w:rsidR="008A697D">
        <w:rPr>
          <w:sz w:val="28"/>
          <w:szCs w:val="28"/>
          <w:lang w:val="uk-UA"/>
        </w:rPr>
        <w:t>…</w:t>
      </w:r>
      <w:r w:rsidR="008A697D" w:rsidRPr="009B4054">
        <w:rPr>
          <w:sz w:val="28"/>
          <w:szCs w:val="28"/>
          <w:lang w:val="uk-UA"/>
        </w:rPr>
        <w:t xml:space="preserve">5% для посівного матеріалу. Через це занадто вологі зернові маси повинні пропускатися через сушарку </w:t>
      </w:r>
      <w:r>
        <w:rPr>
          <w:sz w:val="28"/>
          <w:szCs w:val="28"/>
          <w:lang w:val="uk-UA"/>
        </w:rPr>
        <w:t>де</w:t>
      </w:r>
      <w:r w:rsidR="008A697D" w:rsidRPr="009B4054">
        <w:rPr>
          <w:sz w:val="28"/>
          <w:szCs w:val="28"/>
          <w:lang w:val="uk-UA"/>
        </w:rPr>
        <w:t xml:space="preserve">кілька разів, що значно збільшує витрати на сушіння і разом з цим знижує </w:t>
      </w:r>
      <w:r>
        <w:rPr>
          <w:sz w:val="28"/>
          <w:szCs w:val="28"/>
          <w:lang w:val="uk-UA"/>
        </w:rPr>
        <w:t>рентабельність виробництва</w:t>
      </w:r>
      <w:r w:rsidR="008A697D" w:rsidRPr="009B4054">
        <w:rPr>
          <w:sz w:val="28"/>
          <w:szCs w:val="28"/>
          <w:lang w:val="uk-UA"/>
        </w:rPr>
        <w:t>. Відповідно, правильно визначений час збирання урожаю є набагато важливішим, ніж просто добра організація системи сушіння, навіть за її наявності.</w:t>
      </w:r>
    </w:p>
    <w:p w14:paraId="24EE7B3F" w14:textId="77777777" w:rsidR="008A697D" w:rsidRPr="009B4054" w:rsidRDefault="008A697D" w:rsidP="00E045F0">
      <w:pPr>
        <w:ind w:firstLine="547"/>
        <w:jc w:val="both"/>
        <w:rPr>
          <w:sz w:val="28"/>
          <w:szCs w:val="28"/>
          <w:lang w:val="uk-UA"/>
        </w:rPr>
      </w:pPr>
      <w:r w:rsidRPr="009B4054">
        <w:rPr>
          <w:sz w:val="28"/>
          <w:szCs w:val="28"/>
          <w:lang w:val="uk-UA"/>
        </w:rPr>
        <w:t xml:space="preserve">Видалення надлишку вологи сприяє дозріванню насіння після збирання урожаю, що іноді навіть може підвищувати схожість та енергію проростання насіння на кілька процентів. Але слід пам’ятати, що досягнення такого ефекту можливе </w:t>
      </w:r>
      <w:r w:rsidR="00B04628">
        <w:rPr>
          <w:sz w:val="28"/>
          <w:szCs w:val="28"/>
          <w:lang w:val="uk-UA"/>
        </w:rPr>
        <w:t>лише</w:t>
      </w:r>
      <w:r w:rsidRPr="009B4054">
        <w:rPr>
          <w:sz w:val="28"/>
          <w:szCs w:val="28"/>
          <w:lang w:val="uk-UA"/>
        </w:rPr>
        <w:t xml:space="preserve"> у цілому та добре життєздатному зерні, яке не піддавалося впливу шкідників, хвороб чи мікроорганізмів, через що висока гігієна посівів набуває надзвичайно в</w:t>
      </w:r>
      <w:r w:rsidR="00B04628">
        <w:rPr>
          <w:sz w:val="28"/>
          <w:szCs w:val="28"/>
          <w:lang w:val="uk-UA"/>
        </w:rPr>
        <w:t>ажливого</w:t>
      </w:r>
      <w:r w:rsidRPr="009B4054">
        <w:rPr>
          <w:sz w:val="28"/>
          <w:szCs w:val="28"/>
          <w:lang w:val="uk-UA"/>
        </w:rPr>
        <w:t xml:space="preserve"> значення.</w:t>
      </w:r>
    </w:p>
    <w:p w14:paraId="6BFAF78D" w14:textId="77777777" w:rsidR="008A697D" w:rsidRPr="009B4054" w:rsidRDefault="008A697D" w:rsidP="00E045F0">
      <w:pPr>
        <w:ind w:firstLine="547"/>
        <w:jc w:val="both"/>
        <w:rPr>
          <w:sz w:val="28"/>
          <w:szCs w:val="28"/>
          <w:lang w:val="uk-UA"/>
        </w:rPr>
      </w:pPr>
      <w:r w:rsidRPr="009B4054">
        <w:rPr>
          <w:sz w:val="28"/>
          <w:szCs w:val="28"/>
          <w:lang w:val="uk-UA"/>
        </w:rPr>
        <w:t>Сушіння із використанням тепла здатне здійснювати на зернову масу слабку стерилізуюч</w:t>
      </w:r>
      <w:r w:rsidR="00B04628">
        <w:rPr>
          <w:sz w:val="28"/>
          <w:szCs w:val="28"/>
          <w:lang w:val="uk-UA"/>
        </w:rPr>
        <w:t>у</w:t>
      </w:r>
      <w:r w:rsidRPr="009B4054">
        <w:rPr>
          <w:sz w:val="28"/>
          <w:szCs w:val="28"/>
          <w:lang w:val="uk-UA"/>
        </w:rPr>
        <w:t xml:space="preserve"> дію. При цьому з зерна може виноситися велика кількість спор шкідливих грибків, здатних викликати псування матеріалу. Сушіння теплом може проходити дуже швидко, але у випадку виникнення загального та локального перегріву у зерна можуть знижуватися схожість, хлібопекарські та поживні характеристики. При виборі режиму сушіння для зерна необхідно пам’ятати, що чим коротшою буде експозиція впливу високих температур, тим меншим буде негативний вплив від сушіння на якість.</w:t>
      </w:r>
    </w:p>
    <w:p w14:paraId="15F7C9FF" w14:textId="77777777" w:rsidR="008A697D" w:rsidRPr="009B4054" w:rsidRDefault="008A697D" w:rsidP="00E045F0">
      <w:pPr>
        <w:ind w:firstLine="547"/>
        <w:jc w:val="both"/>
        <w:rPr>
          <w:sz w:val="28"/>
          <w:szCs w:val="28"/>
          <w:lang w:val="uk-UA"/>
        </w:rPr>
      </w:pPr>
      <w:r w:rsidRPr="009B4054">
        <w:rPr>
          <w:sz w:val="28"/>
          <w:szCs w:val="28"/>
          <w:lang w:val="uk-UA"/>
        </w:rPr>
        <w:t>При порційному сушінні зерна види сушарок та проходження через них повітря багато у чому відповідають сушінню вентилюванням непрогрітим повітрям. Якщо сушіння проводять теплим повітрям, і за годину через 1м</w:t>
      </w:r>
      <w:r w:rsidRPr="009B4054">
        <w:rPr>
          <w:sz w:val="28"/>
          <w:szCs w:val="28"/>
          <w:vertAlign w:val="superscript"/>
          <w:lang w:val="uk-UA"/>
        </w:rPr>
        <w:t>3</w:t>
      </w:r>
      <w:r w:rsidRPr="009B4054">
        <w:rPr>
          <w:sz w:val="28"/>
          <w:szCs w:val="28"/>
          <w:lang w:val="uk-UA"/>
        </w:rPr>
        <w:t xml:space="preserve"> зерна продувається біля 1200м</w:t>
      </w:r>
      <w:r w:rsidRPr="009B4054">
        <w:rPr>
          <w:sz w:val="28"/>
          <w:szCs w:val="28"/>
          <w:vertAlign w:val="superscript"/>
          <w:lang w:val="uk-UA"/>
        </w:rPr>
        <w:t>3</w:t>
      </w:r>
      <w:r w:rsidRPr="009B4054">
        <w:rPr>
          <w:sz w:val="28"/>
          <w:szCs w:val="28"/>
          <w:lang w:val="uk-UA"/>
        </w:rPr>
        <w:t xml:space="preserve"> повітря, це дозволяє скоротити час сушіння до 6 годин. У процесі такого підсушування у сушарці утворюються висушені шари зерна, які з часом пересуваються.</w:t>
      </w:r>
    </w:p>
    <w:p w14:paraId="5E0CF328" w14:textId="77777777" w:rsidR="008A697D" w:rsidRPr="009B4054" w:rsidRDefault="008A697D" w:rsidP="00E045F0">
      <w:pPr>
        <w:ind w:firstLine="547"/>
        <w:jc w:val="both"/>
        <w:rPr>
          <w:sz w:val="28"/>
          <w:szCs w:val="28"/>
          <w:lang w:val="uk-UA"/>
        </w:rPr>
      </w:pPr>
      <w:r w:rsidRPr="009B4054">
        <w:rPr>
          <w:sz w:val="28"/>
          <w:szCs w:val="28"/>
          <w:lang w:val="uk-UA"/>
        </w:rPr>
        <w:t>Сушіння циркуляційним повітрям відрізняється від порційного тим, що зерно в сушарці перемішується кілька разів. З цією метою застосовують гвинтові конвеєри чи ковшовий елеватор. Якщо температура зерна значно нижча, ніж температура при</w:t>
      </w:r>
      <w:r>
        <w:rPr>
          <w:sz w:val="28"/>
          <w:szCs w:val="28"/>
          <w:lang w:val="uk-UA"/>
        </w:rPr>
        <w:t>плив</w:t>
      </w:r>
      <w:r w:rsidRPr="009B4054">
        <w:rPr>
          <w:sz w:val="28"/>
          <w:szCs w:val="28"/>
          <w:lang w:val="uk-UA"/>
        </w:rPr>
        <w:t xml:space="preserve">ного повітря, то більш високі температури можуть застосовуватися без небезпеки механічного пошкодження зерен. Це </w:t>
      </w:r>
      <w:r w:rsidRPr="009B4054">
        <w:rPr>
          <w:sz w:val="28"/>
          <w:szCs w:val="28"/>
          <w:lang w:val="uk-UA"/>
        </w:rPr>
        <w:lastRenderedPageBreak/>
        <w:t>також не загрожує погіршенню якості матеріалу, завдяки чому цей метод забезпечує вищу продуктивність сушіння, порівняно з порційним.</w:t>
      </w:r>
    </w:p>
    <w:p w14:paraId="31D93639" w14:textId="77777777" w:rsidR="008A697D" w:rsidRPr="009B4054" w:rsidRDefault="008A697D" w:rsidP="00E045F0">
      <w:pPr>
        <w:ind w:firstLine="547"/>
        <w:jc w:val="both"/>
        <w:rPr>
          <w:sz w:val="28"/>
          <w:szCs w:val="28"/>
          <w:lang w:val="uk-UA"/>
        </w:rPr>
      </w:pPr>
      <w:r w:rsidRPr="009B4054">
        <w:rPr>
          <w:sz w:val="28"/>
          <w:szCs w:val="28"/>
          <w:lang w:val="uk-UA"/>
        </w:rPr>
        <w:t>Зазвичай під час сушіння із використанням повітря застосовують атмосферне повітря із низькими показниками відносної вологості. Воно дозволяє активніше взаємоді</w:t>
      </w:r>
      <w:r w:rsidR="003A2385">
        <w:rPr>
          <w:sz w:val="28"/>
          <w:szCs w:val="28"/>
          <w:lang w:val="uk-UA"/>
        </w:rPr>
        <w:t>яти</w:t>
      </w:r>
      <w:r w:rsidRPr="009B4054">
        <w:rPr>
          <w:sz w:val="28"/>
          <w:szCs w:val="28"/>
          <w:lang w:val="uk-UA"/>
        </w:rPr>
        <w:t>між вологим та більш сухим носієм і покращити ефективність вологообміну. Необхідно пам’ятати про те, що температура зерна не повинна перевищувати 45ºС, а цільовою вологістю зерна після сушіння мають бути 14%.</w:t>
      </w:r>
    </w:p>
    <w:p w14:paraId="750209BC" w14:textId="77777777" w:rsidR="008A697D" w:rsidRPr="009B4054" w:rsidRDefault="008A697D" w:rsidP="00E045F0">
      <w:pPr>
        <w:ind w:firstLine="547"/>
        <w:jc w:val="both"/>
        <w:rPr>
          <w:sz w:val="28"/>
          <w:szCs w:val="28"/>
          <w:lang w:val="uk-UA"/>
        </w:rPr>
      </w:pPr>
      <w:r w:rsidRPr="009B4054">
        <w:rPr>
          <w:sz w:val="28"/>
          <w:szCs w:val="28"/>
          <w:lang w:val="uk-UA"/>
        </w:rPr>
        <w:t>Майже усі сушарки,</w:t>
      </w:r>
      <w:r>
        <w:rPr>
          <w:sz w:val="28"/>
          <w:szCs w:val="28"/>
          <w:lang w:val="uk-UA"/>
        </w:rPr>
        <w:t xml:space="preserve"> що використовуються зараз із сушильн</w:t>
      </w:r>
      <w:r w:rsidRPr="009B4054">
        <w:rPr>
          <w:sz w:val="28"/>
          <w:szCs w:val="28"/>
          <w:lang w:val="uk-UA"/>
        </w:rPr>
        <w:t>им агентом у вигляді підігрітого повітря, є сушарками конвективного типу, в яких повітря переносить до зерна тепло та видаляє з нього вологу, що випаровується. Прилади, де у суміші повітря для сушіння застосовують продукти згоряння палива, наразі застосовуються у багатьох сушарках, які працюють на газу. Якщо газова горілка правильно відрегульована, то продукти згоряння не здійснюють на зерно шкідливого впливу, при проходженні крізь нього.</w:t>
      </w:r>
    </w:p>
    <w:p w14:paraId="6A3C7A1D" w14:textId="77777777" w:rsidR="008A697D" w:rsidRPr="009B4054" w:rsidRDefault="008A697D" w:rsidP="00E045F0">
      <w:pPr>
        <w:ind w:firstLine="547"/>
        <w:jc w:val="both"/>
        <w:rPr>
          <w:sz w:val="28"/>
          <w:szCs w:val="28"/>
          <w:lang w:val="uk-UA"/>
        </w:rPr>
      </w:pPr>
      <w:r w:rsidRPr="009B4054">
        <w:rPr>
          <w:sz w:val="28"/>
          <w:szCs w:val="28"/>
          <w:lang w:val="uk-UA"/>
        </w:rPr>
        <w:t>Зазвичай великі сушарки працюють або на рідкому паливі, або на природному газі. Функціонуючи на рідкому паливі, сушарки мають теплообмінник, який забезпечує постачання теплого повітря. Сучасні дослідження ведуться у напрямі розробки можливості використання для сушіння зерна та інших видів енергії, таких як, наприклад, інфрачервоне випромінювання, але за показниками економічності жодне інше джерело енергії не може поки що конкурувати з уже наявними.</w:t>
      </w:r>
    </w:p>
    <w:p w14:paraId="2D259E73" w14:textId="77777777" w:rsidR="008A697D" w:rsidRPr="009B4054" w:rsidRDefault="008A697D" w:rsidP="00E045F0">
      <w:pPr>
        <w:ind w:firstLine="547"/>
        <w:jc w:val="both"/>
        <w:rPr>
          <w:sz w:val="28"/>
          <w:szCs w:val="28"/>
          <w:lang w:val="uk-UA"/>
        </w:rPr>
      </w:pPr>
      <w:r w:rsidRPr="009B4054">
        <w:rPr>
          <w:sz w:val="28"/>
          <w:szCs w:val="28"/>
          <w:lang w:val="uk-UA"/>
        </w:rPr>
        <w:t>При виборі типу сушарки керуються перш за все її продуктивністю, вартістю, безпечністю під час роботи, надійністю контролю температур тощо. Також велику роль, особливо при обробці партій посівного матеріалу, відіграє легкість очищення установки.</w:t>
      </w:r>
    </w:p>
    <w:p w14:paraId="173C7B8B" w14:textId="77777777" w:rsidR="008A697D" w:rsidRPr="009B4054" w:rsidRDefault="008A697D" w:rsidP="00E045F0">
      <w:pPr>
        <w:ind w:firstLine="547"/>
        <w:jc w:val="both"/>
        <w:rPr>
          <w:sz w:val="28"/>
          <w:szCs w:val="28"/>
          <w:lang w:val="uk-UA"/>
        </w:rPr>
      </w:pPr>
      <w:r w:rsidRPr="009B4054">
        <w:rPr>
          <w:sz w:val="28"/>
          <w:szCs w:val="28"/>
          <w:lang w:val="uk-UA"/>
        </w:rPr>
        <w:t>Основними типами сушарок, що використовуються для сушіння зернового оберемку, є: шахтні, барабанні, камерні та рециркуляційні. Сушарки шахтного типу представляють собою дві шахти однакової місткості, розташовані вертикально на постійному фундаменті. Підігріте повітря у таких сушарках подається знизу, а зерно проходить по них під дією власної ваги, переводячись після сушіння у спеціальні камери для охолодження. При сушінні у таких сушарках зерно продовольчого призначення за один пропуск втрачає понад 5</w:t>
      </w:r>
      <w:r>
        <w:rPr>
          <w:sz w:val="28"/>
          <w:szCs w:val="28"/>
          <w:lang w:val="uk-UA"/>
        </w:rPr>
        <w:t>…</w:t>
      </w:r>
      <w:r w:rsidRPr="009B4054">
        <w:rPr>
          <w:sz w:val="28"/>
          <w:szCs w:val="28"/>
          <w:lang w:val="uk-UA"/>
        </w:rPr>
        <w:t>6% вологи; насіннєвий матеріал – 3</w:t>
      </w:r>
      <w:r>
        <w:rPr>
          <w:sz w:val="28"/>
          <w:szCs w:val="28"/>
          <w:lang w:val="uk-UA"/>
        </w:rPr>
        <w:t>…</w:t>
      </w:r>
      <w:r w:rsidRPr="009B4054">
        <w:rPr>
          <w:sz w:val="28"/>
          <w:szCs w:val="28"/>
          <w:lang w:val="uk-UA"/>
        </w:rPr>
        <w:t>4%. При цьому продуктивність таких сушарок часто може становити 8</w:t>
      </w:r>
      <w:r>
        <w:rPr>
          <w:sz w:val="28"/>
          <w:szCs w:val="28"/>
          <w:lang w:val="uk-UA"/>
        </w:rPr>
        <w:t>…</w:t>
      </w:r>
      <w:r w:rsidRPr="009B4054">
        <w:rPr>
          <w:sz w:val="28"/>
          <w:szCs w:val="28"/>
          <w:lang w:val="uk-UA"/>
        </w:rPr>
        <w:t>16т та 4</w:t>
      </w:r>
      <w:r>
        <w:rPr>
          <w:sz w:val="28"/>
          <w:szCs w:val="28"/>
          <w:lang w:val="uk-UA"/>
        </w:rPr>
        <w:t>…</w:t>
      </w:r>
      <w:r w:rsidRPr="009B4054">
        <w:rPr>
          <w:sz w:val="28"/>
          <w:szCs w:val="28"/>
          <w:lang w:val="uk-UA"/>
        </w:rPr>
        <w:t>8т на годину для різного виду зерна чи насіння відповідно. Цей вид сушарок ставить високі вимоги щодо попереднього чищення матеріалу, в якому при нехтуванні правил солома та інші рослинні залишки можуть загорятися.</w:t>
      </w:r>
    </w:p>
    <w:p w14:paraId="065C4E34" w14:textId="77777777" w:rsidR="0083172D" w:rsidRDefault="0083172D" w:rsidP="00E045F0">
      <w:pPr>
        <w:pStyle w:val="28"/>
        <w:shd w:val="clear" w:color="auto" w:fill="auto"/>
        <w:spacing w:line="240" w:lineRule="auto"/>
        <w:ind w:firstLine="547"/>
        <w:jc w:val="both"/>
        <w:rPr>
          <w:rStyle w:val="27"/>
          <w:rFonts w:ascii="Times New Roman" w:hAnsi="Times New Roman"/>
          <w:b/>
          <w:bCs/>
          <w:i/>
          <w:color w:val="000000"/>
          <w:sz w:val="28"/>
          <w:szCs w:val="28"/>
          <w:lang w:val="uk-UA" w:eastAsia="uk-UA"/>
        </w:rPr>
      </w:pPr>
    </w:p>
    <w:p w14:paraId="1E30D80A" w14:textId="77777777" w:rsidR="0083172D" w:rsidRDefault="0083172D" w:rsidP="00E045F0">
      <w:pPr>
        <w:pStyle w:val="28"/>
        <w:shd w:val="clear" w:color="auto" w:fill="auto"/>
        <w:spacing w:line="240" w:lineRule="auto"/>
        <w:ind w:firstLine="547"/>
        <w:jc w:val="both"/>
        <w:rPr>
          <w:rStyle w:val="27"/>
          <w:rFonts w:ascii="Times New Roman" w:hAnsi="Times New Roman"/>
          <w:b/>
          <w:bCs/>
          <w:i/>
          <w:color w:val="000000"/>
          <w:sz w:val="28"/>
          <w:szCs w:val="28"/>
          <w:lang w:val="uk-UA" w:eastAsia="uk-UA"/>
        </w:rPr>
      </w:pPr>
    </w:p>
    <w:p w14:paraId="52DCC57C" w14:textId="77777777" w:rsidR="0083172D" w:rsidRDefault="0083172D" w:rsidP="00E045F0">
      <w:pPr>
        <w:pStyle w:val="28"/>
        <w:shd w:val="clear" w:color="auto" w:fill="auto"/>
        <w:spacing w:line="240" w:lineRule="auto"/>
        <w:ind w:firstLine="547"/>
        <w:jc w:val="both"/>
        <w:rPr>
          <w:rStyle w:val="27"/>
          <w:rFonts w:ascii="Times New Roman" w:hAnsi="Times New Roman"/>
          <w:b/>
          <w:bCs/>
          <w:i/>
          <w:color w:val="000000"/>
          <w:sz w:val="28"/>
          <w:szCs w:val="28"/>
          <w:lang w:val="uk-UA" w:eastAsia="uk-UA"/>
        </w:rPr>
      </w:pPr>
    </w:p>
    <w:p w14:paraId="7A90F551" w14:textId="77777777" w:rsidR="0083172D" w:rsidRDefault="0083172D" w:rsidP="00E045F0">
      <w:pPr>
        <w:pStyle w:val="28"/>
        <w:shd w:val="clear" w:color="auto" w:fill="auto"/>
        <w:spacing w:line="240" w:lineRule="auto"/>
        <w:ind w:firstLine="547"/>
        <w:jc w:val="both"/>
        <w:rPr>
          <w:rStyle w:val="27"/>
          <w:rFonts w:ascii="Times New Roman" w:hAnsi="Times New Roman"/>
          <w:b/>
          <w:bCs/>
          <w:i/>
          <w:color w:val="000000"/>
          <w:sz w:val="28"/>
          <w:szCs w:val="28"/>
          <w:lang w:val="uk-UA" w:eastAsia="uk-UA"/>
        </w:rPr>
      </w:pPr>
    </w:p>
    <w:p w14:paraId="26202B60" w14:textId="77777777" w:rsidR="0083172D" w:rsidRPr="0083172D" w:rsidRDefault="0083172D" w:rsidP="00E045F0">
      <w:pPr>
        <w:pStyle w:val="28"/>
        <w:shd w:val="clear" w:color="auto" w:fill="auto"/>
        <w:spacing w:line="240" w:lineRule="auto"/>
        <w:ind w:firstLine="547"/>
        <w:jc w:val="both"/>
        <w:rPr>
          <w:rStyle w:val="27"/>
          <w:rFonts w:ascii="Times New Roman" w:hAnsi="Times New Roman"/>
          <w:b/>
          <w:bCs/>
          <w:color w:val="000000"/>
          <w:sz w:val="28"/>
          <w:szCs w:val="28"/>
          <w:lang w:val="uk-UA" w:eastAsia="uk-UA"/>
        </w:rPr>
      </w:pPr>
      <w:r w:rsidRPr="00F81719">
        <w:rPr>
          <w:rStyle w:val="27"/>
          <w:rFonts w:ascii="Times New Roman" w:hAnsi="Times New Roman"/>
          <w:b/>
          <w:bCs/>
          <w:color w:val="000000"/>
          <w:sz w:val="28"/>
          <w:szCs w:val="28"/>
          <w:lang w:val="uk-UA" w:eastAsia="uk-UA"/>
        </w:rPr>
        <w:t xml:space="preserve">6.2. </w:t>
      </w:r>
      <w:r w:rsidR="008A697D" w:rsidRPr="00F81719">
        <w:rPr>
          <w:rStyle w:val="27"/>
          <w:rFonts w:ascii="Times New Roman" w:hAnsi="Times New Roman"/>
          <w:b/>
          <w:bCs/>
          <w:color w:val="000000"/>
          <w:sz w:val="28"/>
          <w:szCs w:val="28"/>
          <w:lang w:val="uk-UA" w:eastAsia="uk-UA"/>
        </w:rPr>
        <w:t xml:space="preserve">Установки для сушіння </w:t>
      </w:r>
      <w:r w:rsidR="00F81719">
        <w:rPr>
          <w:rStyle w:val="27"/>
          <w:rFonts w:ascii="Times New Roman" w:hAnsi="Times New Roman"/>
          <w:b/>
          <w:bCs/>
          <w:color w:val="000000"/>
          <w:sz w:val="28"/>
          <w:szCs w:val="28"/>
          <w:lang w:val="uk-UA" w:eastAsia="uk-UA"/>
        </w:rPr>
        <w:t>сільськогосподарської продукції</w:t>
      </w:r>
    </w:p>
    <w:p w14:paraId="3B2CBA99" w14:textId="77777777" w:rsidR="0083172D" w:rsidRDefault="0083172D" w:rsidP="00E045F0">
      <w:pPr>
        <w:pStyle w:val="28"/>
        <w:shd w:val="clear" w:color="auto" w:fill="auto"/>
        <w:spacing w:line="240" w:lineRule="auto"/>
        <w:ind w:firstLine="547"/>
        <w:jc w:val="both"/>
        <w:rPr>
          <w:rStyle w:val="18"/>
          <w:color w:val="000000"/>
          <w:sz w:val="28"/>
          <w:szCs w:val="28"/>
          <w:lang w:val="uk-UA" w:eastAsia="uk-UA"/>
        </w:rPr>
      </w:pPr>
    </w:p>
    <w:p w14:paraId="3DFF4651" w14:textId="77777777" w:rsidR="00F81719" w:rsidRDefault="00F81719" w:rsidP="00E045F0">
      <w:pPr>
        <w:pStyle w:val="28"/>
        <w:shd w:val="clear" w:color="auto" w:fill="auto"/>
        <w:spacing w:line="240" w:lineRule="auto"/>
        <w:ind w:firstLine="547"/>
        <w:jc w:val="both"/>
        <w:rPr>
          <w:rStyle w:val="18"/>
          <w:color w:val="000000"/>
          <w:sz w:val="28"/>
          <w:szCs w:val="28"/>
          <w:lang w:val="uk-UA" w:eastAsia="uk-UA"/>
        </w:rPr>
      </w:pPr>
      <w:r>
        <w:rPr>
          <w:rStyle w:val="18"/>
          <w:color w:val="000000"/>
          <w:sz w:val="28"/>
          <w:szCs w:val="28"/>
          <w:lang w:val="uk-UA" w:eastAsia="uk-UA"/>
        </w:rPr>
        <w:t xml:space="preserve">Електротехнології сушіння сільськогосподарської продукції розглянемо </w:t>
      </w:r>
      <w:r>
        <w:rPr>
          <w:rStyle w:val="18"/>
          <w:color w:val="000000"/>
          <w:sz w:val="28"/>
          <w:szCs w:val="28"/>
          <w:lang w:val="uk-UA" w:eastAsia="uk-UA"/>
        </w:rPr>
        <w:lastRenderedPageBreak/>
        <w:t>на прикладі таких її типових складових, як зерно і сіно.</w:t>
      </w:r>
    </w:p>
    <w:p w14:paraId="053956E3" w14:textId="77777777" w:rsidR="008A697D" w:rsidRPr="005A623E" w:rsidRDefault="0083172D" w:rsidP="00E045F0">
      <w:pPr>
        <w:pStyle w:val="28"/>
        <w:shd w:val="clear" w:color="auto" w:fill="auto"/>
        <w:spacing w:line="240" w:lineRule="auto"/>
        <w:ind w:firstLine="547"/>
        <w:jc w:val="both"/>
        <w:rPr>
          <w:rFonts w:ascii="Times New Roman" w:hAnsi="Times New Roman"/>
          <w:i/>
          <w:sz w:val="28"/>
          <w:szCs w:val="28"/>
          <w:lang w:val="uk-UA"/>
        </w:rPr>
      </w:pPr>
      <w:r>
        <w:rPr>
          <w:rStyle w:val="18"/>
          <w:color w:val="000000"/>
          <w:sz w:val="28"/>
          <w:szCs w:val="28"/>
          <w:lang w:val="uk-UA" w:eastAsia="uk-UA"/>
        </w:rPr>
        <w:t>З</w:t>
      </w:r>
      <w:r w:rsidR="008A697D" w:rsidRPr="005A623E">
        <w:rPr>
          <w:rStyle w:val="18"/>
          <w:color w:val="000000"/>
          <w:sz w:val="28"/>
          <w:szCs w:val="28"/>
          <w:lang w:val="uk-UA" w:eastAsia="uk-UA"/>
        </w:rPr>
        <w:t>ерно після збирання м</w:t>
      </w:r>
      <w:r w:rsidR="008A697D">
        <w:rPr>
          <w:rStyle w:val="18"/>
          <w:color w:val="000000"/>
          <w:sz w:val="28"/>
          <w:szCs w:val="28"/>
          <w:lang w:val="uk-UA" w:eastAsia="uk-UA"/>
        </w:rPr>
        <w:t>оже мати відносну вологість 20…</w:t>
      </w:r>
      <w:r w:rsidR="008A697D" w:rsidRPr="005A623E">
        <w:rPr>
          <w:rStyle w:val="18"/>
          <w:color w:val="000000"/>
          <w:sz w:val="28"/>
          <w:szCs w:val="28"/>
          <w:lang w:val="uk-UA" w:eastAsia="uk-UA"/>
        </w:rPr>
        <w:t>22%, а тривало зберігати його можна за відносної вологості не вище 14</w:t>
      </w:r>
      <w:r w:rsidR="008A697D">
        <w:rPr>
          <w:rStyle w:val="18"/>
          <w:color w:val="000000"/>
          <w:sz w:val="28"/>
          <w:szCs w:val="28"/>
          <w:lang w:val="uk-UA" w:eastAsia="uk-UA"/>
        </w:rPr>
        <w:t>…</w:t>
      </w:r>
      <w:r w:rsidR="008A697D" w:rsidRPr="005A623E">
        <w:rPr>
          <w:rStyle w:val="18"/>
          <w:color w:val="000000"/>
          <w:sz w:val="28"/>
          <w:szCs w:val="28"/>
          <w:lang w:val="uk-UA" w:eastAsia="uk-UA"/>
        </w:rPr>
        <w:t xml:space="preserve">16%. Сушіння </w:t>
      </w:r>
      <w:r w:rsidR="00430B53">
        <w:rPr>
          <w:rStyle w:val="18"/>
          <w:color w:val="000000"/>
          <w:sz w:val="28"/>
          <w:szCs w:val="28"/>
          <w:lang w:val="uk-UA" w:eastAsia="uk-UA"/>
        </w:rPr>
        <w:t xml:space="preserve">зерна </w:t>
      </w:r>
      <w:r w:rsidR="008A697D" w:rsidRPr="005A623E">
        <w:rPr>
          <w:rStyle w:val="18"/>
          <w:color w:val="000000"/>
          <w:sz w:val="28"/>
          <w:szCs w:val="28"/>
          <w:lang w:val="uk-UA" w:eastAsia="uk-UA"/>
        </w:rPr>
        <w:t>також прискорює процес</w:t>
      </w:r>
      <w:r w:rsidR="00430B53">
        <w:rPr>
          <w:rStyle w:val="18"/>
          <w:color w:val="000000"/>
          <w:sz w:val="28"/>
          <w:szCs w:val="28"/>
          <w:lang w:val="uk-UA" w:eastAsia="uk-UA"/>
        </w:rPr>
        <w:t xml:space="preserve"> його</w:t>
      </w:r>
      <w:r w:rsidR="008A697D" w:rsidRPr="005A623E">
        <w:rPr>
          <w:rStyle w:val="18"/>
          <w:color w:val="000000"/>
          <w:sz w:val="28"/>
          <w:szCs w:val="28"/>
          <w:lang w:val="uk-UA" w:eastAsia="uk-UA"/>
        </w:rPr>
        <w:t xml:space="preserve"> дозрівання. За відносної вологості повітря менше 65% зерно можна сушити без підігрівання </w:t>
      </w:r>
      <w:r w:rsidR="008A697D">
        <w:rPr>
          <w:rStyle w:val="18"/>
          <w:color w:val="000000"/>
          <w:sz w:val="28"/>
          <w:szCs w:val="28"/>
          <w:lang w:val="uk-UA" w:eastAsia="uk-UA"/>
        </w:rPr>
        <w:t>повітря. Н</w:t>
      </w:r>
      <w:r w:rsidR="008A697D" w:rsidRPr="005A623E">
        <w:rPr>
          <w:rStyle w:val="18"/>
          <w:color w:val="000000"/>
          <w:sz w:val="28"/>
          <w:szCs w:val="28"/>
          <w:lang w:val="uk-UA" w:eastAsia="uk-UA"/>
        </w:rPr>
        <w:t>а зернотоках і в сховищах для сушіння зерна широко використовують електрокалориферні установки, тепловентиляційні агрегати ВП</w:t>
      </w:r>
      <w:r w:rsidR="00F81719">
        <w:rPr>
          <w:rStyle w:val="18"/>
          <w:color w:val="000000"/>
          <w:sz w:val="28"/>
          <w:szCs w:val="28"/>
          <w:lang w:val="uk-UA" w:eastAsia="uk-UA"/>
        </w:rPr>
        <w:t>Е</w:t>
      </w:r>
      <w:r w:rsidR="008A697D" w:rsidRPr="005A623E">
        <w:rPr>
          <w:rStyle w:val="18"/>
          <w:color w:val="000000"/>
          <w:sz w:val="28"/>
          <w:szCs w:val="28"/>
          <w:lang w:val="uk-UA" w:eastAsia="uk-UA"/>
        </w:rPr>
        <w:t>-6А та бункери активного вентилювання, БВ-6, БВ-12,5, БВ-25, БВ-50.</w:t>
      </w:r>
    </w:p>
    <w:p w14:paraId="03C7048E" w14:textId="77777777" w:rsidR="00F81719" w:rsidRDefault="008A697D" w:rsidP="00E045F0">
      <w:pPr>
        <w:pStyle w:val="a8"/>
        <w:shd w:val="clear" w:color="auto" w:fill="auto"/>
        <w:spacing w:line="240" w:lineRule="auto"/>
        <w:ind w:left="20" w:right="40" w:firstLine="547"/>
        <w:rPr>
          <w:rStyle w:val="18"/>
          <w:color w:val="000000"/>
          <w:sz w:val="28"/>
          <w:szCs w:val="28"/>
          <w:lang w:val="uk-UA" w:eastAsia="uk-UA"/>
        </w:rPr>
      </w:pPr>
      <w:r w:rsidRPr="00610B39">
        <w:rPr>
          <w:rStyle w:val="18"/>
          <w:i/>
          <w:color w:val="000000"/>
          <w:sz w:val="28"/>
          <w:szCs w:val="28"/>
          <w:lang w:val="uk-UA" w:eastAsia="uk-UA"/>
        </w:rPr>
        <w:t>Активне вентилювання</w:t>
      </w:r>
      <w:r w:rsidR="002706C4">
        <w:rPr>
          <w:rStyle w:val="18"/>
          <w:i/>
          <w:color w:val="000000"/>
          <w:sz w:val="28"/>
          <w:szCs w:val="28"/>
          <w:lang w:val="uk-UA" w:eastAsia="uk-UA"/>
        </w:rPr>
        <w:t xml:space="preserve"> зерна в засіках</w:t>
      </w:r>
      <w:r w:rsidRPr="00610B39">
        <w:rPr>
          <w:rStyle w:val="18"/>
          <w:i/>
          <w:color w:val="000000"/>
          <w:sz w:val="28"/>
          <w:szCs w:val="28"/>
          <w:lang w:val="uk-UA" w:eastAsia="uk-UA"/>
        </w:rPr>
        <w:t xml:space="preserve"> з електропідігрівом повітря</w:t>
      </w:r>
      <w:r w:rsidR="0083172D">
        <w:rPr>
          <w:rStyle w:val="18"/>
          <w:i/>
          <w:color w:val="000000"/>
          <w:sz w:val="28"/>
          <w:szCs w:val="28"/>
          <w:lang w:val="uk-UA" w:eastAsia="uk-UA"/>
        </w:rPr>
        <w:t>.</w:t>
      </w:r>
      <w:r w:rsidRPr="005A623E">
        <w:rPr>
          <w:rStyle w:val="18"/>
          <w:color w:val="000000"/>
          <w:sz w:val="28"/>
          <w:szCs w:val="28"/>
          <w:lang w:val="uk-UA" w:eastAsia="uk-UA"/>
        </w:rPr>
        <w:t xml:space="preserve">  </w:t>
      </w:r>
    </w:p>
    <w:p w14:paraId="05067702" w14:textId="77777777" w:rsidR="008A697D" w:rsidRPr="005A623E" w:rsidRDefault="0083172D" w:rsidP="00E045F0">
      <w:pPr>
        <w:pStyle w:val="a8"/>
        <w:shd w:val="clear" w:color="auto" w:fill="auto"/>
        <w:spacing w:line="240" w:lineRule="auto"/>
        <w:ind w:left="20" w:right="40" w:firstLine="547"/>
        <w:rPr>
          <w:sz w:val="28"/>
          <w:szCs w:val="28"/>
          <w:lang w:val="uk-UA"/>
        </w:rPr>
      </w:pPr>
      <w:r>
        <w:rPr>
          <w:rStyle w:val="18"/>
          <w:color w:val="000000"/>
          <w:sz w:val="28"/>
          <w:szCs w:val="28"/>
          <w:lang w:val="uk-UA" w:eastAsia="uk-UA"/>
        </w:rPr>
        <w:t xml:space="preserve">Це </w:t>
      </w:r>
      <w:r w:rsidR="008A697D" w:rsidRPr="005A623E">
        <w:rPr>
          <w:rStyle w:val="18"/>
          <w:color w:val="000000"/>
          <w:sz w:val="28"/>
          <w:szCs w:val="28"/>
          <w:lang w:val="uk-UA" w:eastAsia="uk-UA"/>
        </w:rPr>
        <w:t>найбільш</w:t>
      </w:r>
      <w:r w:rsidR="002E6E0A">
        <w:rPr>
          <w:rStyle w:val="18"/>
          <w:color w:val="000000"/>
          <w:sz w:val="28"/>
          <w:szCs w:val="28"/>
          <w:lang w:val="uk-UA" w:eastAsia="uk-UA"/>
        </w:rPr>
        <w:t xml:space="preserve"> поширений,</w:t>
      </w:r>
      <w:r w:rsidR="008A697D" w:rsidRPr="005A623E">
        <w:rPr>
          <w:rStyle w:val="18"/>
          <w:color w:val="000000"/>
          <w:sz w:val="28"/>
          <w:szCs w:val="28"/>
          <w:lang w:val="uk-UA" w:eastAsia="uk-UA"/>
        </w:rPr>
        <w:t xml:space="preserve"> ефективний і економічний спосіб сушіння. Активне вентилювання зерна застосовують для</w:t>
      </w:r>
      <w:r w:rsidR="00430B53">
        <w:rPr>
          <w:rStyle w:val="18"/>
          <w:color w:val="000000"/>
          <w:sz w:val="28"/>
          <w:szCs w:val="28"/>
          <w:lang w:val="uk-UA" w:eastAsia="uk-UA"/>
        </w:rPr>
        <w:t xml:space="preserve"> його</w:t>
      </w:r>
      <w:r w:rsidR="008A697D" w:rsidRPr="005A623E">
        <w:rPr>
          <w:rStyle w:val="18"/>
          <w:color w:val="000000"/>
          <w:sz w:val="28"/>
          <w:szCs w:val="28"/>
          <w:lang w:val="uk-UA" w:eastAsia="uk-UA"/>
        </w:rPr>
        <w:t xml:space="preserve"> короткочасної консервації перед сушінням у зерносушарках, а також</w:t>
      </w:r>
      <w:r w:rsidR="00F81719">
        <w:rPr>
          <w:rStyle w:val="18"/>
          <w:color w:val="000000"/>
          <w:sz w:val="28"/>
          <w:szCs w:val="28"/>
          <w:lang w:val="uk-UA" w:eastAsia="uk-UA"/>
        </w:rPr>
        <w:t xml:space="preserve"> безпосередньо</w:t>
      </w:r>
      <w:r w:rsidR="008A697D" w:rsidRPr="005A623E">
        <w:rPr>
          <w:rStyle w:val="18"/>
          <w:color w:val="000000"/>
          <w:sz w:val="28"/>
          <w:szCs w:val="28"/>
          <w:lang w:val="uk-UA" w:eastAsia="uk-UA"/>
        </w:rPr>
        <w:t xml:space="preserve"> для сушіння.</w:t>
      </w:r>
    </w:p>
    <w:p w14:paraId="64103CC6" w14:textId="77777777" w:rsidR="008A697D" w:rsidRDefault="008A697D" w:rsidP="00E045F0">
      <w:pPr>
        <w:pStyle w:val="a8"/>
        <w:shd w:val="clear" w:color="auto" w:fill="auto"/>
        <w:spacing w:line="240" w:lineRule="auto"/>
        <w:ind w:left="20" w:right="40" w:firstLine="547"/>
        <w:rPr>
          <w:rStyle w:val="18"/>
          <w:color w:val="000000"/>
          <w:sz w:val="28"/>
          <w:szCs w:val="28"/>
          <w:lang w:val="uk-UA" w:eastAsia="uk-UA"/>
        </w:rPr>
      </w:pPr>
      <w:r w:rsidRPr="005A623E">
        <w:rPr>
          <w:rStyle w:val="18"/>
          <w:color w:val="000000"/>
          <w:sz w:val="28"/>
          <w:szCs w:val="28"/>
          <w:lang w:val="uk-UA" w:eastAsia="uk-UA"/>
        </w:rPr>
        <w:t xml:space="preserve">Для активного вентилювання зерна в засіках (рис. </w:t>
      </w:r>
      <w:r>
        <w:rPr>
          <w:rStyle w:val="18"/>
          <w:color w:val="000000"/>
          <w:sz w:val="28"/>
          <w:szCs w:val="28"/>
          <w:lang w:val="uk-UA" w:eastAsia="uk-UA"/>
        </w:rPr>
        <w:t>6</w:t>
      </w:r>
      <w:r w:rsidR="00F81719">
        <w:rPr>
          <w:rStyle w:val="18"/>
          <w:color w:val="000000"/>
          <w:sz w:val="28"/>
          <w:szCs w:val="28"/>
          <w:lang w:val="uk-UA" w:eastAsia="uk-UA"/>
        </w:rPr>
        <w:t>.1</w:t>
      </w:r>
      <w:r w:rsidRPr="005A623E">
        <w:rPr>
          <w:rStyle w:val="18"/>
          <w:color w:val="000000"/>
          <w:sz w:val="28"/>
          <w:szCs w:val="28"/>
          <w:lang w:val="uk-UA" w:eastAsia="uk-UA"/>
        </w:rPr>
        <w:t>) використовують</w:t>
      </w:r>
      <w:r w:rsidRPr="009B4054">
        <w:rPr>
          <w:rStyle w:val="18"/>
          <w:color w:val="000000"/>
          <w:sz w:val="28"/>
          <w:szCs w:val="28"/>
          <w:lang w:eastAsia="uk-UA"/>
        </w:rPr>
        <w:t xml:space="preserve"> агрегат ВП</w:t>
      </w:r>
      <w:r w:rsidR="00F81719">
        <w:rPr>
          <w:rStyle w:val="18"/>
          <w:color w:val="000000"/>
          <w:sz w:val="28"/>
          <w:szCs w:val="28"/>
          <w:lang w:val="uk-UA" w:eastAsia="uk-UA"/>
        </w:rPr>
        <w:t>Е</w:t>
      </w:r>
      <w:r w:rsidRPr="009B4054">
        <w:rPr>
          <w:rStyle w:val="18"/>
          <w:color w:val="000000"/>
          <w:sz w:val="28"/>
          <w:szCs w:val="28"/>
          <w:lang w:eastAsia="uk-UA"/>
        </w:rPr>
        <w:t xml:space="preserve">-6А з </w:t>
      </w:r>
      <w:r w:rsidRPr="005A623E">
        <w:rPr>
          <w:rStyle w:val="18"/>
          <w:color w:val="000000"/>
          <w:sz w:val="28"/>
          <w:szCs w:val="28"/>
          <w:lang w:val="uk-UA" w:eastAsia="uk-UA"/>
        </w:rPr>
        <w:t xml:space="preserve">високонапірним вентилятором і ТЕНами. </w:t>
      </w:r>
    </w:p>
    <w:tbl>
      <w:tblPr>
        <w:tblW w:w="9356" w:type="dxa"/>
        <w:tblInd w:w="108" w:type="dxa"/>
        <w:tblLook w:val="04A0" w:firstRow="1" w:lastRow="0" w:firstColumn="1" w:lastColumn="0" w:noHBand="0" w:noVBand="1"/>
      </w:tblPr>
      <w:tblGrid>
        <w:gridCol w:w="4966"/>
        <w:gridCol w:w="4390"/>
      </w:tblGrid>
      <w:tr w:rsidR="00B0460F" w14:paraId="2A2639BC" w14:textId="77777777" w:rsidTr="00C82FBF">
        <w:tc>
          <w:tcPr>
            <w:tcW w:w="4966" w:type="dxa"/>
          </w:tcPr>
          <w:p w14:paraId="5DF868D8" w14:textId="77777777" w:rsidR="00B0460F" w:rsidRDefault="00AA6182" w:rsidP="008A697D">
            <w:pPr>
              <w:pStyle w:val="a8"/>
              <w:shd w:val="clear" w:color="auto" w:fill="auto"/>
              <w:spacing w:line="360" w:lineRule="auto"/>
              <w:ind w:right="40"/>
              <w:rPr>
                <w:rStyle w:val="18"/>
                <w:color w:val="000000"/>
                <w:sz w:val="28"/>
                <w:szCs w:val="28"/>
                <w:lang w:val="uk-UA" w:eastAsia="uk-UA"/>
              </w:rPr>
            </w:pPr>
            <w:r>
              <w:object w:dxaOrig="4710" w:dyaOrig="3465" w14:anchorId="7A2B30F0">
                <v:shape id="_x0000_i1124" type="#_x0000_t75" style="width:186.05pt;height:136.85pt" o:ole="">
                  <v:imagedata r:id="rId247" o:title=""/>
                </v:shape>
                <o:OLEObject Type="Embed" ProgID="PBrush" ShapeID="_x0000_i1124" DrawAspect="Content" ObjectID="_1761567687" r:id="rId248"/>
              </w:object>
            </w:r>
          </w:p>
        </w:tc>
        <w:tc>
          <w:tcPr>
            <w:tcW w:w="4390" w:type="dxa"/>
          </w:tcPr>
          <w:p w14:paraId="1DDB1C69" w14:textId="77777777" w:rsidR="00B0460F" w:rsidRPr="00F63AD6" w:rsidRDefault="00B0460F" w:rsidP="00B0460F">
            <w:pPr>
              <w:pStyle w:val="a8"/>
              <w:shd w:val="clear" w:color="auto" w:fill="auto"/>
              <w:spacing w:line="240" w:lineRule="auto"/>
              <w:ind w:right="40"/>
              <w:jc w:val="center"/>
              <w:rPr>
                <w:rStyle w:val="af"/>
                <w:i/>
                <w:sz w:val="26"/>
                <w:szCs w:val="26"/>
                <w:lang w:val="uk-UA" w:eastAsia="uk-UA"/>
              </w:rPr>
            </w:pPr>
          </w:p>
          <w:p w14:paraId="79DD97DF" w14:textId="77777777" w:rsidR="00F63AD6" w:rsidRPr="00F63AD6" w:rsidRDefault="00F63AD6" w:rsidP="00B0460F">
            <w:pPr>
              <w:pStyle w:val="a8"/>
              <w:shd w:val="clear" w:color="auto" w:fill="auto"/>
              <w:spacing w:line="240" w:lineRule="auto"/>
              <w:ind w:left="304" w:right="40"/>
              <w:jc w:val="left"/>
              <w:rPr>
                <w:rStyle w:val="af"/>
                <w:i/>
                <w:sz w:val="26"/>
                <w:szCs w:val="26"/>
                <w:lang w:val="uk-UA" w:eastAsia="uk-UA"/>
              </w:rPr>
            </w:pPr>
          </w:p>
          <w:p w14:paraId="45183AE6" w14:textId="77777777" w:rsidR="0083172D" w:rsidRPr="0083172D" w:rsidRDefault="0083172D" w:rsidP="00B0460F">
            <w:pPr>
              <w:pStyle w:val="a8"/>
              <w:shd w:val="clear" w:color="auto" w:fill="auto"/>
              <w:spacing w:line="240" w:lineRule="auto"/>
              <w:ind w:left="304" w:right="40"/>
              <w:jc w:val="left"/>
              <w:rPr>
                <w:rStyle w:val="af"/>
                <w:i/>
                <w:sz w:val="28"/>
                <w:szCs w:val="28"/>
                <w:lang w:val="uk-UA" w:eastAsia="uk-UA"/>
              </w:rPr>
            </w:pPr>
            <w:r w:rsidRPr="0083172D">
              <w:rPr>
                <w:rStyle w:val="43"/>
                <w:rFonts w:ascii="Times New Roman" w:hAnsi="Times New Roman" w:cs="Times New Roman"/>
                <w:i w:val="0"/>
                <w:sz w:val="28"/>
                <w:szCs w:val="28"/>
                <w:lang w:val="uk-UA" w:eastAsia="uk-UA"/>
              </w:rPr>
              <w:t>Рис</w:t>
            </w:r>
            <w:r>
              <w:rPr>
                <w:rStyle w:val="43"/>
                <w:rFonts w:ascii="Times New Roman" w:hAnsi="Times New Roman" w:cs="Times New Roman"/>
                <w:i w:val="0"/>
                <w:sz w:val="28"/>
                <w:szCs w:val="28"/>
                <w:lang w:val="uk-UA" w:eastAsia="uk-UA"/>
              </w:rPr>
              <w:t>.</w:t>
            </w:r>
            <w:r w:rsidRPr="0083172D">
              <w:rPr>
                <w:rStyle w:val="43"/>
                <w:rFonts w:ascii="Times New Roman" w:hAnsi="Times New Roman" w:cs="Times New Roman"/>
                <w:i w:val="0"/>
                <w:sz w:val="28"/>
                <w:szCs w:val="28"/>
                <w:lang w:val="uk-UA" w:eastAsia="uk-UA"/>
              </w:rPr>
              <w:t xml:space="preserve"> 6</w:t>
            </w:r>
            <w:r>
              <w:rPr>
                <w:rStyle w:val="43"/>
                <w:rFonts w:ascii="Times New Roman" w:hAnsi="Times New Roman" w:cs="Times New Roman"/>
                <w:i w:val="0"/>
                <w:sz w:val="28"/>
                <w:szCs w:val="28"/>
                <w:lang w:val="uk-UA" w:eastAsia="uk-UA"/>
              </w:rPr>
              <w:t>.1</w:t>
            </w:r>
            <w:r w:rsidRPr="0083172D">
              <w:rPr>
                <w:rStyle w:val="43"/>
                <w:rFonts w:ascii="Times New Roman" w:hAnsi="Times New Roman" w:cs="Times New Roman"/>
                <w:i w:val="0"/>
                <w:sz w:val="28"/>
                <w:szCs w:val="28"/>
                <w:lang w:val="uk-UA" w:eastAsia="uk-UA"/>
              </w:rPr>
              <w:t xml:space="preserve">. </w:t>
            </w:r>
            <w:r w:rsidRPr="0083172D">
              <w:rPr>
                <w:rStyle w:val="43"/>
                <w:rFonts w:ascii="Times New Roman" w:hAnsi="Times New Roman" w:cs="Times New Roman"/>
                <w:i w:val="0"/>
                <w:sz w:val="28"/>
                <w:szCs w:val="28"/>
                <w:lang w:eastAsia="uk-UA"/>
              </w:rPr>
              <w:t>Схеми активного вентилювання зерна в зас</w:t>
            </w:r>
            <w:r w:rsidRPr="0083172D">
              <w:rPr>
                <w:rStyle w:val="43"/>
                <w:rFonts w:ascii="Times New Roman" w:eastAsia="MS Gothic" w:hAnsi="Times New Roman" w:cs="Times New Roman"/>
                <w:i w:val="0"/>
                <w:sz w:val="28"/>
                <w:szCs w:val="28"/>
                <w:lang w:eastAsia="uk-UA"/>
              </w:rPr>
              <w:t>і</w:t>
            </w:r>
            <w:r w:rsidRPr="0083172D">
              <w:rPr>
                <w:rStyle w:val="43"/>
                <w:rFonts w:ascii="Times New Roman" w:hAnsi="Times New Roman" w:cs="Times New Roman"/>
                <w:i w:val="0"/>
                <w:sz w:val="28"/>
                <w:szCs w:val="28"/>
                <w:lang w:eastAsia="uk-UA"/>
              </w:rPr>
              <w:t>ках</w:t>
            </w:r>
          </w:p>
          <w:p w14:paraId="4D98712E" w14:textId="77777777" w:rsidR="00B0460F" w:rsidRPr="0083172D" w:rsidRDefault="00B0460F" w:rsidP="00B0460F">
            <w:pPr>
              <w:pStyle w:val="a8"/>
              <w:shd w:val="clear" w:color="auto" w:fill="auto"/>
              <w:spacing w:line="240" w:lineRule="auto"/>
              <w:ind w:left="304" w:right="40"/>
              <w:jc w:val="left"/>
              <w:rPr>
                <w:rStyle w:val="af"/>
                <w:sz w:val="24"/>
                <w:szCs w:val="24"/>
                <w:lang w:val="uk-UA" w:eastAsia="uk-UA"/>
              </w:rPr>
            </w:pPr>
            <w:r w:rsidRPr="0083172D">
              <w:rPr>
                <w:rStyle w:val="af"/>
                <w:sz w:val="24"/>
                <w:szCs w:val="24"/>
                <w:lang w:val="uk-UA" w:eastAsia="uk-UA"/>
              </w:rPr>
              <w:t xml:space="preserve">1 – повітророзподільний канал; </w:t>
            </w:r>
          </w:p>
          <w:p w14:paraId="6C3AD391" w14:textId="77777777" w:rsidR="00B0460F" w:rsidRPr="0083172D" w:rsidRDefault="00B0460F" w:rsidP="00B0460F">
            <w:pPr>
              <w:pStyle w:val="a8"/>
              <w:shd w:val="clear" w:color="auto" w:fill="auto"/>
              <w:spacing w:line="240" w:lineRule="auto"/>
              <w:ind w:left="304" w:right="40"/>
              <w:jc w:val="left"/>
              <w:rPr>
                <w:rStyle w:val="af"/>
                <w:sz w:val="24"/>
                <w:szCs w:val="24"/>
                <w:lang w:val="uk-UA" w:eastAsia="uk-UA"/>
              </w:rPr>
            </w:pPr>
            <w:r w:rsidRPr="0083172D">
              <w:rPr>
                <w:rStyle w:val="af"/>
                <w:sz w:val="24"/>
                <w:szCs w:val="24"/>
                <w:lang w:val="uk-UA" w:eastAsia="uk-UA"/>
              </w:rPr>
              <w:t xml:space="preserve">2 – засік із зерном; </w:t>
            </w:r>
          </w:p>
          <w:p w14:paraId="27D3440F" w14:textId="77777777" w:rsidR="00B0460F" w:rsidRPr="0083172D" w:rsidRDefault="00B0460F" w:rsidP="00B0460F">
            <w:pPr>
              <w:pStyle w:val="a8"/>
              <w:shd w:val="clear" w:color="auto" w:fill="auto"/>
              <w:spacing w:line="240" w:lineRule="auto"/>
              <w:ind w:left="304" w:right="40"/>
              <w:jc w:val="left"/>
              <w:rPr>
                <w:rStyle w:val="af"/>
                <w:sz w:val="24"/>
                <w:szCs w:val="24"/>
                <w:lang w:val="uk-UA" w:eastAsia="uk-UA"/>
              </w:rPr>
            </w:pPr>
            <w:r w:rsidRPr="0083172D">
              <w:rPr>
                <w:rStyle w:val="af"/>
                <w:sz w:val="24"/>
                <w:szCs w:val="24"/>
                <w:lang w:val="uk-UA" w:eastAsia="uk-UA"/>
              </w:rPr>
              <w:t>3 – агрегат ВП</w:t>
            </w:r>
            <w:r w:rsidR="00F81719">
              <w:rPr>
                <w:rStyle w:val="af"/>
                <w:sz w:val="24"/>
                <w:szCs w:val="24"/>
                <w:lang w:val="uk-UA" w:eastAsia="uk-UA"/>
              </w:rPr>
              <w:t>Е</w:t>
            </w:r>
            <w:r w:rsidRPr="0083172D">
              <w:rPr>
                <w:rStyle w:val="af"/>
                <w:sz w:val="24"/>
                <w:szCs w:val="24"/>
                <w:lang w:val="uk-UA" w:eastAsia="uk-UA"/>
              </w:rPr>
              <w:t>-6А</w:t>
            </w:r>
          </w:p>
          <w:p w14:paraId="6EE6B9F4" w14:textId="77777777" w:rsidR="00B0460F" w:rsidRPr="00F63AD6" w:rsidRDefault="00B0460F" w:rsidP="00B0460F">
            <w:pPr>
              <w:pStyle w:val="a8"/>
              <w:shd w:val="clear" w:color="auto" w:fill="auto"/>
              <w:spacing w:line="240" w:lineRule="auto"/>
              <w:ind w:right="40" w:firstLine="567"/>
              <w:rPr>
                <w:rStyle w:val="af"/>
                <w:lang w:val="uk-UA"/>
              </w:rPr>
            </w:pPr>
          </w:p>
          <w:p w14:paraId="2478C2EC" w14:textId="77777777" w:rsidR="00B0460F" w:rsidRPr="00F63AD6" w:rsidRDefault="00B0460F" w:rsidP="00B0460F">
            <w:pPr>
              <w:pStyle w:val="a8"/>
              <w:shd w:val="clear" w:color="auto" w:fill="auto"/>
              <w:spacing w:line="240" w:lineRule="auto"/>
              <w:ind w:right="40" w:firstLine="567"/>
              <w:rPr>
                <w:rStyle w:val="af"/>
                <w:lang w:val="uk-UA"/>
              </w:rPr>
            </w:pPr>
          </w:p>
          <w:p w14:paraId="47DAA62F" w14:textId="77777777" w:rsidR="00B0460F" w:rsidRPr="00B0460F" w:rsidRDefault="00B0460F" w:rsidP="00B0460F">
            <w:pPr>
              <w:pStyle w:val="a8"/>
              <w:shd w:val="clear" w:color="auto" w:fill="auto"/>
              <w:spacing w:line="240" w:lineRule="auto"/>
              <w:ind w:right="40" w:firstLine="21"/>
              <w:jc w:val="center"/>
              <w:rPr>
                <w:rStyle w:val="18"/>
                <w:b/>
                <w:i/>
                <w:color w:val="FF0000"/>
                <w:sz w:val="26"/>
                <w:szCs w:val="26"/>
                <w:shd w:val="clear" w:color="auto" w:fill="auto"/>
                <w:lang w:val="uk-UA" w:eastAsia="uk-UA"/>
              </w:rPr>
            </w:pPr>
          </w:p>
        </w:tc>
      </w:tr>
    </w:tbl>
    <w:p w14:paraId="1781A0EA" w14:textId="77777777" w:rsidR="00C82FBF" w:rsidRDefault="00C82FBF" w:rsidP="00E045F0">
      <w:pPr>
        <w:pStyle w:val="a8"/>
        <w:shd w:val="clear" w:color="auto" w:fill="auto"/>
        <w:spacing w:line="240" w:lineRule="auto"/>
        <w:ind w:left="20" w:right="40" w:firstLine="547"/>
        <w:rPr>
          <w:rStyle w:val="18"/>
          <w:color w:val="000000"/>
          <w:sz w:val="28"/>
          <w:szCs w:val="28"/>
          <w:lang w:val="uk-UA" w:eastAsia="uk-UA"/>
        </w:rPr>
      </w:pPr>
      <w:r w:rsidRPr="005A623E">
        <w:rPr>
          <w:rStyle w:val="18"/>
          <w:color w:val="000000"/>
          <w:sz w:val="28"/>
          <w:szCs w:val="28"/>
          <w:lang w:val="uk-UA" w:eastAsia="uk-UA"/>
        </w:rPr>
        <w:t xml:space="preserve">Агрегат встановлюють ззовні приміщення і </w:t>
      </w:r>
      <w:r w:rsidR="00F81719">
        <w:rPr>
          <w:rStyle w:val="18"/>
          <w:color w:val="000000"/>
          <w:sz w:val="28"/>
          <w:szCs w:val="28"/>
          <w:lang w:val="uk-UA" w:eastAsia="uk-UA"/>
        </w:rPr>
        <w:t>в процесі</w:t>
      </w:r>
      <w:r w:rsidRPr="005A623E">
        <w:rPr>
          <w:rStyle w:val="18"/>
          <w:color w:val="000000"/>
          <w:sz w:val="28"/>
          <w:szCs w:val="28"/>
          <w:lang w:val="uk-UA" w:eastAsia="uk-UA"/>
        </w:rPr>
        <w:t xml:space="preserve"> обробки переміщують від одного засіка до іншого, під’єднуючи</w:t>
      </w:r>
      <w:r w:rsidR="00430B53">
        <w:rPr>
          <w:rStyle w:val="18"/>
          <w:color w:val="000000"/>
          <w:sz w:val="28"/>
          <w:szCs w:val="28"/>
          <w:lang w:val="uk-UA" w:eastAsia="uk-UA"/>
        </w:rPr>
        <w:t xml:space="preserve"> до нього</w:t>
      </w:r>
      <w:r w:rsidRPr="005A623E">
        <w:rPr>
          <w:rStyle w:val="18"/>
          <w:color w:val="000000"/>
          <w:sz w:val="28"/>
          <w:szCs w:val="28"/>
          <w:lang w:val="uk-UA" w:eastAsia="uk-UA"/>
        </w:rPr>
        <w:t xml:space="preserve"> повітророзподіль</w:t>
      </w:r>
      <w:r>
        <w:rPr>
          <w:rStyle w:val="18"/>
          <w:color w:val="000000"/>
          <w:sz w:val="28"/>
          <w:szCs w:val="28"/>
          <w:lang w:val="uk-UA" w:eastAsia="uk-UA"/>
        </w:rPr>
        <w:t>н</w:t>
      </w:r>
      <w:r w:rsidRPr="005A623E">
        <w:rPr>
          <w:rStyle w:val="18"/>
          <w:color w:val="000000"/>
          <w:sz w:val="28"/>
          <w:szCs w:val="28"/>
          <w:lang w:val="uk-UA" w:eastAsia="uk-UA"/>
        </w:rPr>
        <w:t>у мережу. Теплова продуктивність</w:t>
      </w:r>
      <w:r w:rsidR="00F81719">
        <w:rPr>
          <w:rStyle w:val="18"/>
          <w:color w:val="000000"/>
          <w:sz w:val="28"/>
          <w:szCs w:val="28"/>
          <w:lang w:val="uk-UA" w:eastAsia="uk-UA"/>
        </w:rPr>
        <w:t xml:space="preserve">  становить</w:t>
      </w:r>
      <w:r w:rsidRPr="008A697D">
        <w:rPr>
          <w:rStyle w:val="83"/>
          <w:i/>
          <w:sz w:val="28"/>
          <w:szCs w:val="28"/>
          <w:lang w:val="uk-UA"/>
        </w:rPr>
        <w:t xml:space="preserve"> </w:t>
      </w:r>
      <w:r w:rsidRPr="00F81719">
        <w:rPr>
          <w:rStyle w:val="af6"/>
          <w:rFonts w:eastAsia="SimSun"/>
          <w:b w:val="0"/>
          <w:i w:val="0"/>
          <w:sz w:val="28"/>
          <w:szCs w:val="28"/>
          <w:lang w:eastAsia="uk-UA"/>
        </w:rPr>
        <w:t>80000</w:t>
      </w:r>
      <w:r w:rsidRPr="00F81719">
        <w:rPr>
          <w:rStyle w:val="18"/>
          <w:color w:val="000000"/>
          <w:sz w:val="28"/>
          <w:szCs w:val="28"/>
          <w:lang w:val="uk-UA" w:eastAsia="uk-UA"/>
        </w:rPr>
        <w:t>кДж/год,</w:t>
      </w:r>
      <w:r w:rsidRPr="008A697D">
        <w:rPr>
          <w:rStyle w:val="18"/>
          <w:i/>
          <w:color w:val="000000"/>
          <w:sz w:val="28"/>
          <w:szCs w:val="28"/>
          <w:lang w:val="uk-UA" w:eastAsia="uk-UA"/>
        </w:rPr>
        <w:t xml:space="preserve"> </w:t>
      </w:r>
      <w:r w:rsidRPr="008A697D">
        <w:rPr>
          <w:rStyle w:val="af6"/>
          <w:rFonts w:eastAsia="SimSun"/>
          <w:b w:val="0"/>
          <w:i w:val="0"/>
          <w:sz w:val="28"/>
          <w:szCs w:val="28"/>
          <w:lang w:eastAsia="uk-UA"/>
        </w:rPr>
        <w:t>подача</w:t>
      </w:r>
      <w:r w:rsidRPr="005A623E">
        <w:rPr>
          <w:rStyle w:val="af6"/>
          <w:rFonts w:eastAsia="SimSun"/>
          <w:sz w:val="28"/>
          <w:szCs w:val="28"/>
          <w:lang w:eastAsia="uk-UA"/>
        </w:rPr>
        <w:t xml:space="preserve"> </w:t>
      </w:r>
      <w:r w:rsidRPr="005A623E">
        <w:rPr>
          <w:rStyle w:val="18"/>
          <w:color w:val="000000"/>
          <w:sz w:val="28"/>
          <w:szCs w:val="28"/>
          <w:lang w:val="uk-UA" w:eastAsia="uk-UA"/>
        </w:rPr>
        <w:t>повітря</w:t>
      </w:r>
      <w:r w:rsidR="00430B53">
        <w:rPr>
          <w:rStyle w:val="18"/>
          <w:color w:val="000000"/>
          <w:sz w:val="28"/>
          <w:szCs w:val="28"/>
          <w:lang w:val="uk-UA" w:eastAsia="uk-UA"/>
        </w:rPr>
        <w:t xml:space="preserve"> </w:t>
      </w:r>
      <w:r w:rsidRPr="005A623E">
        <w:rPr>
          <w:rStyle w:val="83"/>
          <w:sz w:val="28"/>
          <w:szCs w:val="28"/>
          <w:lang w:val="uk-UA"/>
        </w:rPr>
        <w:t>–</w:t>
      </w:r>
      <w:r w:rsidRPr="005A623E">
        <w:rPr>
          <w:rStyle w:val="18"/>
          <w:color w:val="000000"/>
          <w:sz w:val="28"/>
          <w:szCs w:val="28"/>
          <w:lang w:val="uk-UA" w:eastAsia="uk-UA"/>
        </w:rPr>
        <w:t xml:space="preserve"> 13000м</w:t>
      </w:r>
      <w:r w:rsidRPr="005A623E">
        <w:rPr>
          <w:rStyle w:val="18"/>
          <w:color w:val="000000"/>
          <w:sz w:val="28"/>
          <w:szCs w:val="28"/>
          <w:vertAlign w:val="superscript"/>
          <w:lang w:val="uk-UA" w:eastAsia="uk-UA"/>
        </w:rPr>
        <w:t>3</w:t>
      </w:r>
      <w:r w:rsidRPr="005A623E">
        <w:rPr>
          <w:rStyle w:val="18"/>
          <w:color w:val="000000"/>
          <w:sz w:val="28"/>
          <w:szCs w:val="28"/>
          <w:lang w:val="uk-UA" w:eastAsia="uk-UA"/>
        </w:rPr>
        <w:t xml:space="preserve">/год, установлена потужність </w:t>
      </w:r>
      <w:r w:rsidRPr="005A623E">
        <w:rPr>
          <w:rStyle w:val="83"/>
          <w:sz w:val="28"/>
          <w:szCs w:val="28"/>
          <w:lang w:val="uk-UA"/>
        </w:rPr>
        <w:t xml:space="preserve">– </w:t>
      </w:r>
      <w:r w:rsidRPr="005A623E">
        <w:rPr>
          <w:rStyle w:val="18"/>
          <w:color w:val="000000"/>
          <w:sz w:val="28"/>
          <w:szCs w:val="28"/>
          <w:lang w:val="uk-UA" w:eastAsia="uk-UA"/>
        </w:rPr>
        <w:t xml:space="preserve">32кВт, зокрема нагрівників </w:t>
      </w:r>
      <w:r w:rsidRPr="005A623E">
        <w:rPr>
          <w:rStyle w:val="83"/>
          <w:sz w:val="28"/>
          <w:szCs w:val="28"/>
          <w:lang w:val="uk-UA"/>
        </w:rPr>
        <w:t>–</w:t>
      </w:r>
      <w:r w:rsidRPr="005A623E">
        <w:rPr>
          <w:rStyle w:val="18"/>
          <w:color w:val="000000"/>
          <w:sz w:val="28"/>
          <w:szCs w:val="28"/>
          <w:lang w:val="uk-UA" w:eastAsia="uk-UA"/>
        </w:rPr>
        <w:t xml:space="preserve"> 22кВт. Регулювання подачі повітря здійснюється за допомогою жалюзі на вході в агрегат, а потужності </w:t>
      </w:r>
      <w:r w:rsidRPr="005A623E">
        <w:rPr>
          <w:rStyle w:val="83"/>
          <w:sz w:val="28"/>
          <w:szCs w:val="28"/>
          <w:lang w:val="uk-UA"/>
        </w:rPr>
        <w:t xml:space="preserve">– </w:t>
      </w:r>
      <w:r w:rsidRPr="005A623E">
        <w:rPr>
          <w:rStyle w:val="18"/>
          <w:color w:val="000000"/>
          <w:sz w:val="28"/>
          <w:szCs w:val="28"/>
          <w:lang w:val="uk-UA" w:eastAsia="uk-UA"/>
        </w:rPr>
        <w:t xml:space="preserve"> кількістю ввімкнених груп ТЕНів.</w:t>
      </w:r>
    </w:p>
    <w:p w14:paraId="6306ECA6" w14:textId="77777777" w:rsidR="008A697D" w:rsidRPr="005A623E" w:rsidRDefault="008A697D" w:rsidP="00E045F0">
      <w:pPr>
        <w:pStyle w:val="a8"/>
        <w:shd w:val="clear" w:color="auto" w:fill="auto"/>
        <w:spacing w:line="240" w:lineRule="auto"/>
        <w:ind w:left="20" w:right="20" w:firstLine="547"/>
        <w:rPr>
          <w:sz w:val="28"/>
          <w:szCs w:val="28"/>
          <w:lang w:val="uk-UA"/>
        </w:rPr>
      </w:pPr>
      <w:r w:rsidRPr="005A623E">
        <w:rPr>
          <w:rStyle w:val="18"/>
          <w:color w:val="000000"/>
          <w:sz w:val="28"/>
          <w:szCs w:val="28"/>
          <w:lang w:val="uk-UA" w:eastAsia="uk-UA"/>
        </w:rPr>
        <w:t>Сушіння</w:t>
      </w:r>
      <w:r w:rsidR="00430B53">
        <w:rPr>
          <w:rStyle w:val="18"/>
          <w:color w:val="000000"/>
          <w:sz w:val="28"/>
          <w:szCs w:val="28"/>
          <w:lang w:val="uk-UA" w:eastAsia="uk-UA"/>
        </w:rPr>
        <w:t xml:space="preserve"> зерна</w:t>
      </w:r>
      <w:r w:rsidRPr="005A623E">
        <w:rPr>
          <w:rStyle w:val="18"/>
          <w:color w:val="000000"/>
          <w:sz w:val="28"/>
          <w:szCs w:val="28"/>
          <w:lang w:val="uk-UA" w:eastAsia="uk-UA"/>
        </w:rPr>
        <w:t xml:space="preserve"> закінчують, якщо відносна вологість</w:t>
      </w:r>
      <w:r w:rsidR="00430B53">
        <w:rPr>
          <w:rStyle w:val="18"/>
          <w:color w:val="000000"/>
          <w:sz w:val="28"/>
          <w:szCs w:val="28"/>
          <w:lang w:val="uk-UA" w:eastAsia="uk-UA"/>
        </w:rPr>
        <w:t xml:space="preserve"> його</w:t>
      </w:r>
      <w:r w:rsidRPr="005A623E">
        <w:rPr>
          <w:rStyle w:val="18"/>
          <w:color w:val="000000"/>
          <w:sz w:val="28"/>
          <w:szCs w:val="28"/>
          <w:lang w:val="uk-UA" w:eastAsia="uk-UA"/>
        </w:rPr>
        <w:t xml:space="preserve"> верхнього шару досягає 15</w:t>
      </w:r>
      <w:r>
        <w:rPr>
          <w:rStyle w:val="18"/>
          <w:color w:val="000000"/>
          <w:sz w:val="28"/>
          <w:szCs w:val="28"/>
          <w:lang w:val="uk-UA" w:eastAsia="uk-UA"/>
        </w:rPr>
        <w:t>…</w:t>
      </w:r>
      <w:r w:rsidRPr="005A623E">
        <w:rPr>
          <w:rStyle w:val="18"/>
          <w:color w:val="000000"/>
          <w:sz w:val="28"/>
          <w:szCs w:val="28"/>
          <w:lang w:val="uk-UA" w:eastAsia="uk-UA"/>
        </w:rPr>
        <w:t>16%.</w:t>
      </w:r>
    </w:p>
    <w:p w14:paraId="1BB18CA0" w14:textId="77777777" w:rsidR="00F81719" w:rsidRDefault="00A04279" w:rsidP="00E045F0">
      <w:pPr>
        <w:pStyle w:val="a8"/>
        <w:shd w:val="clear" w:color="auto" w:fill="auto"/>
        <w:spacing w:line="240" w:lineRule="auto"/>
        <w:ind w:left="20" w:right="20" w:firstLine="547"/>
        <w:rPr>
          <w:rStyle w:val="18"/>
          <w:sz w:val="28"/>
          <w:szCs w:val="28"/>
          <w:lang w:val="uk-UA" w:eastAsia="uk-UA"/>
        </w:rPr>
      </w:pPr>
      <w:r w:rsidRPr="00A04279">
        <w:rPr>
          <w:rStyle w:val="43"/>
          <w:rFonts w:ascii="Times New Roman" w:hAnsi="Times New Roman" w:cs="Times New Roman"/>
          <w:sz w:val="28"/>
          <w:szCs w:val="28"/>
          <w:lang w:val="uk-UA" w:eastAsia="uk-UA"/>
        </w:rPr>
        <w:t>А</w:t>
      </w:r>
      <w:r w:rsidRPr="00A04279">
        <w:rPr>
          <w:rStyle w:val="43"/>
          <w:rFonts w:ascii="Times New Roman" w:hAnsi="Times New Roman" w:cs="Times New Roman"/>
          <w:sz w:val="28"/>
          <w:szCs w:val="28"/>
          <w:lang w:eastAsia="uk-UA"/>
        </w:rPr>
        <w:t>ктивн</w:t>
      </w:r>
      <w:r w:rsidRPr="00A04279">
        <w:rPr>
          <w:rStyle w:val="43"/>
          <w:rFonts w:ascii="Times New Roman" w:hAnsi="Times New Roman" w:cs="Times New Roman"/>
          <w:sz w:val="28"/>
          <w:szCs w:val="28"/>
          <w:lang w:val="uk-UA" w:eastAsia="uk-UA"/>
        </w:rPr>
        <w:t>е</w:t>
      </w:r>
      <w:r w:rsidRPr="00A04279">
        <w:rPr>
          <w:rStyle w:val="43"/>
          <w:rFonts w:ascii="Times New Roman" w:hAnsi="Times New Roman" w:cs="Times New Roman"/>
          <w:sz w:val="28"/>
          <w:szCs w:val="28"/>
          <w:lang w:eastAsia="uk-UA"/>
        </w:rPr>
        <w:t xml:space="preserve"> вентилювання зерна в бункерах</w:t>
      </w:r>
      <w:r w:rsidRPr="00A04279">
        <w:rPr>
          <w:rStyle w:val="43"/>
          <w:rFonts w:ascii="Times New Roman" w:hAnsi="Times New Roman" w:cs="Times New Roman"/>
          <w:sz w:val="28"/>
          <w:szCs w:val="28"/>
          <w:lang w:val="uk-UA" w:eastAsia="uk-UA"/>
        </w:rPr>
        <w:t>.</w:t>
      </w:r>
      <w:r w:rsidRPr="005234E7">
        <w:rPr>
          <w:rStyle w:val="18"/>
          <w:sz w:val="28"/>
          <w:szCs w:val="28"/>
          <w:lang w:val="uk-UA" w:eastAsia="uk-UA"/>
        </w:rPr>
        <w:t xml:space="preserve"> </w:t>
      </w:r>
    </w:p>
    <w:p w14:paraId="056C9452" w14:textId="77777777" w:rsidR="008A697D" w:rsidRDefault="008A697D" w:rsidP="00E045F0">
      <w:pPr>
        <w:pStyle w:val="a8"/>
        <w:shd w:val="clear" w:color="auto" w:fill="auto"/>
        <w:spacing w:line="240" w:lineRule="auto"/>
        <w:ind w:left="20" w:right="20" w:firstLine="547"/>
        <w:rPr>
          <w:rStyle w:val="18"/>
          <w:sz w:val="28"/>
          <w:szCs w:val="28"/>
          <w:lang w:val="uk-UA" w:eastAsia="uk-UA"/>
        </w:rPr>
      </w:pPr>
      <w:r w:rsidRPr="005234E7">
        <w:rPr>
          <w:rStyle w:val="18"/>
          <w:sz w:val="28"/>
          <w:szCs w:val="28"/>
          <w:lang w:val="uk-UA" w:eastAsia="uk-UA"/>
        </w:rPr>
        <w:t>Бункер активного вентилювання (рис. 6</w:t>
      </w:r>
      <w:r w:rsidR="00F81719">
        <w:rPr>
          <w:rStyle w:val="18"/>
          <w:sz w:val="28"/>
          <w:szCs w:val="28"/>
          <w:lang w:val="uk-UA" w:eastAsia="uk-UA"/>
        </w:rPr>
        <w:t>.2</w:t>
      </w:r>
      <w:r w:rsidRPr="005234E7">
        <w:rPr>
          <w:rStyle w:val="18"/>
          <w:sz w:val="28"/>
          <w:szCs w:val="28"/>
          <w:lang w:val="uk-UA" w:eastAsia="uk-UA"/>
        </w:rPr>
        <w:t xml:space="preserve">) складається з двох концентричних перфорованих циліндрів </w:t>
      </w:r>
      <w:r w:rsidR="000F77E3">
        <w:rPr>
          <w:rStyle w:val="18"/>
          <w:sz w:val="28"/>
          <w:szCs w:val="28"/>
          <w:lang w:val="uk-UA" w:eastAsia="uk-UA"/>
        </w:rPr>
        <w:t>2</w:t>
      </w:r>
      <w:r w:rsidRPr="005234E7">
        <w:rPr>
          <w:rStyle w:val="18"/>
          <w:sz w:val="28"/>
          <w:szCs w:val="28"/>
          <w:lang w:val="uk-UA" w:eastAsia="uk-UA"/>
        </w:rPr>
        <w:t xml:space="preserve"> </w:t>
      </w:r>
      <w:r w:rsidRPr="005234E7">
        <w:rPr>
          <w:rStyle w:val="af6"/>
          <w:rFonts w:eastAsia="SimSun"/>
          <w:b w:val="0"/>
          <w:i w:val="0"/>
          <w:color w:val="auto"/>
          <w:sz w:val="28"/>
          <w:szCs w:val="28"/>
          <w:lang w:eastAsia="uk-UA"/>
        </w:rPr>
        <w:t xml:space="preserve">і </w:t>
      </w:r>
      <w:r w:rsidR="000F77E3">
        <w:rPr>
          <w:rStyle w:val="af6"/>
          <w:rFonts w:eastAsia="SimSun"/>
          <w:b w:val="0"/>
          <w:i w:val="0"/>
          <w:color w:val="auto"/>
          <w:sz w:val="28"/>
          <w:szCs w:val="28"/>
          <w:lang w:eastAsia="uk-UA"/>
        </w:rPr>
        <w:t>3</w:t>
      </w:r>
      <w:r w:rsidRPr="005234E7">
        <w:rPr>
          <w:rStyle w:val="af6"/>
          <w:rFonts w:eastAsia="SimSun"/>
          <w:b w:val="0"/>
          <w:i w:val="0"/>
          <w:color w:val="auto"/>
          <w:sz w:val="28"/>
          <w:szCs w:val="28"/>
          <w:lang w:eastAsia="uk-UA"/>
        </w:rPr>
        <w:t xml:space="preserve">, </w:t>
      </w:r>
      <w:r w:rsidR="00430B53">
        <w:rPr>
          <w:rStyle w:val="af6"/>
          <w:rFonts w:eastAsia="SimSun"/>
          <w:b w:val="0"/>
          <w:i w:val="0"/>
          <w:color w:val="auto"/>
          <w:sz w:val="28"/>
          <w:szCs w:val="28"/>
          <w:lang w:eastAsia="uk-UA"/>
        </w:rPr>
        <w:t>що</w:t>
      </w:r>
      <w:r w:rsidRPr="005234E7">
        <w:rPr>
          <w:rStyle w:val="af6"/>
          <w:rFonts w:eastAsia="SimSun"/>
          <w:b w:val="0"/>
          <w:i w:val="0"/>
          <w:color w:val="auto"/>
          <w:sz w:val="28"/>
          <w:szCs w:val="28"/>
          <w:lang w:eastAsia="uk-UA"/>
        </w:rPr>
        <w:t xml:space="preserve"> </w:t>
      </w:r>
      <w:r w:rsidR="00430B53">
        <w:rPr>
          <w:rStyle w:val="af6"/>
          <w:rFonts w:eastAsia="SimSun"/>
          <w:b w:val="0"/>
          <w:i w:val="0"/>
          <w:color w:val="auto"/>
          <w:sz w:val="28"/>
          <w:szCs w:val="28"/>
          <w:lang w:eastAsia="uk-UA"/>
        </w:rPr>
        <w:t>у</w:t>
      </w:r>
      <w:r w:rsidRPr="005234E7">
        <w:rPr>
          <w:rStyle w:val="af6"/>
          <w:rFonts w:eastAsia="SimSun"/>
          <w:b w:val="0"/>
          <w:i w:val="0"/>
          <w:color w:val="auto"/>
          <w:sz w:val="28"/>
          <w:szCs w:val="28"/>
          <w:lang w:eastAsia="uk-UA"/>
        </w:rPr>
        <w:t>творюють</w:t>
      </w:r>
      <w:r w:rsidRPr="005234E7">
        <w:rPr>
          <w:rStyle w:val="af6"/>
          <w:rFonts w:eastAsia="SimSun"/>
          <w:color w:val="auto"/>
          <w:sz w:val="28"/>
          <w:szCs w:val="28"/>
          <w:lang w:eastAsia="uk-UA"/>
        </w:rPr>
        <w:t xml:space="preserve"> </w:t>
      </w:r>
      <w:r w:rsidRPr="005234E7">
        <w:rPr>
          <w:rStyle w:val="18"/>
          <w:sz w:val="28"/>
          <w:szCs w:val="28"/>
          <w:lang w:val="uk-UA" w:eastAsia="uk-UA"/>
        </w:rPr>
        <w:t xml:space="preserve">кільцеподібну камеру, в яку завантажується вологе зерно. </w:t>
      </w:r>
    </w:p>
    <w:p w14:paraId="3182B820" w14:textId="77777777" w:rsidR="00AA6182" w:rsidRPr="005234E7" w:rsidRDefault="00F81719" w:rsidP="00E045F0">
      <w:pPr>
        <w:pStyle w:val="a8"/>
        <w:shd w:val="clear" w:color="auto" w:fill="auto"/>
        <w:spacing w:line="240" w:lineRule="auto"/>
        <w:ind w:left="20" w:right="20" w:firstLine="547"/>
        <w:rPr>
          <w:sz w:val="28"/>
          <w:szCs w:val="28"/>
          <w:lang w:val="uk-UA"/>
        </w:rPr>
      </w:pPr>
      <w:r w:rsidRPr="005234E7">
        <w:rPr>
          <w:rStyle w:val="18"/>
          <w:sz w:val="28"/>
          <w:szCs w:val="28"/>
          <w:lang w:val="uk-UA" w:eastAsia="uk-UA"/>
        </w:rPr>
        <w:t xml:space="preserve">Відцентровий вентилятор </w:t>
      </w:r>
      <w:r>
        <w:rPr>
          <w:rStyle w:val="18"/>
          <w:sz w:val="28"/>
          <w:szCs w:val="28"/>
          <w:lang w:val="uk-UA" w:eastAsia="uk-UA"/>
        </w:rPr>
        <w:t>4</w:t>
      </w:r>
      <w:r w:rsidRPr="005234E7">
        <w:rPr>
          <w:rStyle w:val="18"/>
          <w:sz w:val="28"/>
          <w:szCs w:val="28"/>
          <w:lang w:val="uk-UA" w:eastAsia="uk-UA"/>
        </w:rPr>
        <w:t xml:space="preserve"> забирає зовнішнє повітря і нагнітає його у внутрішній циліндр</w:t>
      </w:r>
      <w:r w:rsidR="00430B53">
        <w:rPr>
          <w:rStyle w:val="18"/>
          <w:sz w:val="28"/>
          <w:szCs w:val="28"/>
          <w:lang w:val="uk-UA" w:eastAsia="uk-UA"/>
        </w:rPr>
        <w:t xml:space="preserve"> бункера</w:t>
      </w:r>
      <w:r w:rsidRPr="005234E7">
        <w:rPr>
          <w:rStyle w:val="18"/>
          <w:sz w:val="28"/>
          <w:szCs w:val="28"/>
          <w:lang w:val="uk-UA" w:eastAsia="uk-UA"/>
        </w:rPr>
        <w:t xml:space="preserve">, де змонтовано пересувний запірний поршень з приводом від ручної лебідки. </w:t>
      </w:r>
      <w:r w:rsidR="00430B53">
        <w:rPr>
          <w:rStyle w:val="18"/>
          <w:sz w:val="28"/>
          <w:szCs w:val="28"/>
          <w:lang w:val="uk-UA" w:eastAsia="uk-UA"/>
        </w:rPr>
        <w:t>П</w:t>
      </w:r>
      <w:r w:rsidRPr="005234E7">
        <w:rPr>
          <w:rStyle w:val="18"/>
          <w:sz w:val="28"/>
          <w:szCs w:val="28"/>
          <w:lang w:val="uk-UA" w:eastAsia="uk-UA"/>
        </w:rPr>
        <w:t>оршень встановлю</w:t>
      </w:r>
      <w:r w:rsidR="00430B53">
        <w:rPr>
          <w:rStyle w:val="18"/>
          <w:sz w:val="28"/>
          <w:szCs w:val="28"/>
          <w:lang w:val="uk-UA" w:eastAsia="uk-UA"/>
        </w:rPr>
        <w:t>ється</w:t>
      </w:r>
      <w:r w:rsidRPr="005234E7">
        <w:rPr>
          <w:rStyle w:val="18"/>
          <w:sz w:val="28"/>
          <w:szCs w:val="28"/>
          <w:lang w:val="uk-UA" w:eastAsia="uk-UA"/>
        </w:rPr>
        <w:t xml:space="preserve"> трохи нижче верхнього рівня зерна для запобігання виходу теплого повітря у верхню незаповнену частину бункера. Повітря пронизує шар зерна від внутрішнього циліндра до зовнішнього і відбирає надлишкову вологу. </w:t>
      </w:r>
      <w:r w:rsidR="00430B53">
        <w:rPr>
          <w:rStyle w:val="18"/>
          <w:sz w:val="28"/>
          <w:szCs w:val="28"/>
          <w:lang w:val="uk-UA" w:eastAsia="uk-UA"/>
        </w:rPr>
        <w:t>При</w:t>
      </w:r>
      <w:r w:rsidRPr="005234E7">
        <w:rPr>
          <w:rStyle w:val="18"/>
          <w:sz w:val="28"/>
          <w:szCs w:val="28"/>
          <w:lang w:val="uk-UA" w:eastAsia="uk-UA"/>
        </w:rPr>
        <w:t xml:space="preserve"> відносн</w:t>
      </w:r>
      <w:r w:rsidR="00430B53">
        <w:rPr>
          <w:rStyle w:val="18"/>
          <w:sz w:val="28"/>
          <w:szCs w:val="28"/>
          <w:lang w:val="uk-UA" w:eastAsia="uk-UA"/>
        </w:rPr>
        <w:t>ій</w:t>
      </w:r>
      <w:r w:rsidRPr="005234E7">
        <w:rPr>
          <w:rStyle w:val="18"/>
          <w:sz w:val="28"/>
          <w:szCs w:val="28"/>
          <w:lang w:val="uk-UA" w:eastAsia="uk-UA"/>
        </w:rPr>
        <w:t xml:space="preserve"> вологості зовнішнього повітря понад 65% вмикається електрокалорифер </w:t>
      </w:r>
      <w:r>
        <w:rPr>
          <w:rStyle w:val="18"/>
          <w:sz w:val="28"/>
          <w:szCs w:val="28"/>
          <w:lang w:val="uk-UA" w:eastAsia="uk-UA"/>
        </w:rPr>
        <w:t>5</w:t>
      </w:r>
      <w:r w:rsidRPr="005234E7">
        <w:rPr>
          <w:rStyle w:val="18"/>
          <w:sz w:val="28"/>
          <w:szCs w:val="28"/>
          <w:lang w:val="uk-UA" w:eastAsia="uk-UA"/>
        </w:rPr>
        <w:t xml:space="preserve">, </w:t>
      </w:r>
      <w:r w:rsidR="00430B53">
        <w:rPr>
          <w:rStyle w:val="18"/>
          <w:sz w:val="28"/>
          <w:szCs w:val="28"/>
          <w:lang w:val="uk-UA" w:eastAsia="uk-UA"/>
        </w:rPr>
        <w:t>у</w:t>
      </w:r>
      <w:r w:rsidRPr="005234E7">
        <w:rPr>
          <w:rStyle w:val="18"/>
          <w:sz w:val="28"/>
          <w:szCs w:val="28"/>
          <w:lang w:val="uk-UA" w:eastAsia="uk-UA"/>
        </w:rPr>
        <w:t xml:space="preserve"> якому повітря підігрівається на 5…6°С.</w:t>
      </w:r>
    </w:p>
    <w:tbl>
      <w:tblPr>
        <w:tblW w:w="0" w:type="auto"/>
        <w:tblLook w:val="04A0" w:firstRow="1" w:lastRow="0" w:firstColumn="1" w:lastColumn="0" w:noHBand="0" w:noVBand="1"/>
      </w:tblPr>
      <w:tblGrid>
        <w:gridCol w:w="4684"/>
        <w:gridCol w:w="4671"/>
      </w:tblGrid>
      <w:tr w:rsidR="008A697D" w14:paraId="4FBE7975" w14:textId="77777777" w:rsidTr="007574A8">
        <w:tc>
          <w:tcPr>
            <w:tcW w:w="4785" w:type="dxa"/>
          </w:tcPr>
          <w:p w14:paraId="7EDE6F26" w14:textId="77777777" w:rsidR="008A697D" w:rsidRDefault="00F81719" w:rsidP="00ED046F">
            <w:pPr>
              <w:pStyle w:val="a8"/>
              <w:shd w:val="clear" w:color="auto" w:fill="auto"/>
              <w:spacing w:line="360" w:lineRule="auto"/>
              <w:ind w:right="40"/>
              <w:jc w:val="center"/>
              <w:rPr>
                <w:sz w:val="28"/>
                <w:szCs w:val="28"/>
                <w:lang w:val="uk-UA" w:eastAsia="uk-UA"/>
              </w:rPr>
            </w:pPr>
            <w:r>
              <w:object w:dxaOrig="4350" w:dyaOrig="7455" w14:anchorId="6601721A">
                <v:shape id="_x0000_i1125" type="#_x0000_t75" style="width:130.3pt;height:223.3pt" o:ole="">
                  <v:imagedata r:id="rId249" o:title=""/>
                </v:shape>
                <o:OLEObject Type="Embed" ProgID="PBrush" ShapeID="_x0000_i1125" DrawAspect="Content" ObjectID="_1761567688" r:id="rId250"/>
              </w:object>
            </w:r>
          </w:p>
        </w:tc>
        <w:tc>
          <w:tcPr>
            <w:tcW w:w="4786" w:type="dxa"/>
          </w:tcPr>
          <w:p w14:paraId="365B089B" w14:textId="77777777" w:rsidR="007574A8" w:rsidRDefault="007574A8" w:rsidP="007574A8">
            <w:pPr>
              <w:pStyle w:val="a8"/>
              <w:shd w:val="clear" w:color="auto" w:fill="auto"/>
              <w:spacing w:line="240" w:lineRule="auto"/>
              <w:ind w:left="318" w:right="40"/>
              <w:jc w:val="left"/>
              <w:rPr>
                <w:rStyle w:val="af"/>
                <w:i/>
                <w:sz w:val="26"/>
                <w:szCs w:val="26"/>
                <w:lang w:val="uk-UA" w:eastAsia="uk-UA"/>
              </w:rPr>
            </w:pPr>
          </w:p>
          <w:p w14:paraId="5D65E944" w14:textId="77777777" w:rsidR="007574A8" w:rsidRDefault="007574A8" w:rsidP="007574A8">
            <w:pPr>
              <w:pStyle w:val="a8"/>
              <w:shd w:val="clear" w:color="auto" w:fill="auto"/>
              <w:spacing w:line="240" w:lineRule="auto"/>
              <w:ind w:left="318" w:right="40"/>
              <w:jc w:val="left"/>
              <w:rPr>
                <w:rStyle w:val="af"/>
                <w:i/>
                <w:sz w:val="26"/>
                <w:szCs w:val="26"/>
                <w:lang w:val="uk-UA" w:eastAsia="uk-UA"/>
              </w:rPr>
            </w:pPr>
          </w:p>
          <w:p w14:paraId="29B2B011" w14:textId="77777777" w:rsidR="007574A8" w:rsidRDefault="007574A8" w:rsidP="007574A8">
            <w:pPr>
              <w:pStyle w:val="a8"/>
              <w:shd w:val="clear" w:color="auto" w:fill="auto"/>
              <w:spacing w:line="240" w:lineRule="auto"/>
              <w:ind w:left="318" w:right="40"/>
              <w:jc w:val="left"/>
              <w:rPr>
                <w:rStyle w:val="af"/>
                <w:i/>
                <w:sz w:val="26"/>
                <w:szCs w:val="26"/>
                <w:lang w:val="uk-UA" w:eastAsia="uk-UA"/>
              </w:rPr>
            </w:pPr>
          </w:p>
          <w:p w14:paraId="47195843" w14:textId="77777777" w:rsidR="007574A8" w:rsidRDefault="007574A8" w:rsidP="007574A8">
            <w:pPr>
              <w:pStyle w:val="a8"/>
              <w:shd w:val="clear" w:color="auto" w:fill="auto"/>
              <w:spacing w:line="240" w:lineRule="auto"/>
              <w:ind w:left="318" w:right="40"/>
              <w:jc w:val="left"/>
              <w:rPr>
                <w:rStyle w:val="af"/>
                <w:i/>
                <w:sz w:val="26"/>
                <w:szCs w:val="26"/>
                <w:lang w:val="uk-UA" w:eastAsia="uk-UA"/>
              </w:rPr>
            </w:pPr>
          </w:p>
          <w:p w14:paraId="325BE53F" w14:textId="77777777" w:rsidR="007574A8" w:rsidRPr="0083172D" w:rsidRDefault="0083172D" w:rsidP="007574A8">
            <w:pPr>
              <w:pStyle w:val="a8"/>
              <w:shd w:val="clear" w:color="auto" w:fill="auto"/>
              <w:spacing w:line="240" w:lineRule="auto"/>
              <w:ind w:left="318" w:right="40"/>
              <w:jc w:val="left"/>
              <w:rPr>
                <w:rStyle w:val="af"/>
                <w:i/>
                <w:sz w:val="28"/>
                <w:szCs w:val="28"/>
                <w:lang w:val="uk-UA" w:eastAsia="uk-UA"/>
              </w:rPr>
            </w:pPr>
            <w:r w:rsidRPr="0083172D">
              <w:rPr>
                <w:rStyle w:val="43"/>
                <w:rFonts w:ascii="Times New Roman" w:hAnsi="Times New Roman" w:cs="Times New Roman"/>
                <w:i w:val="0"/>
                <w:sz w:val="28"/>
                <w:szCs w:val="28"/>
                <w:lang w:val="uk-UA" w:eastAsia="uk-UA"/>
              </w:rPr>
              <w:t xml:space="preserve">Рис. 6.2. </w:t>
            </w:r>
            <w:r w:rsidRPr="0083172D">
              <w:rPr>
                <w:rStyle w:val="43"/>
                <w:rFonts w:ascii="Times New Roman" w:hAnsi="Times New Roman" w:cs="Times New Roman"/>
                <w:i w:val="0"/>
                <w:sz w:val="28"/>
                <w:szCs w:val="28"/>
                <w:lang w:eastAsia="uk-UA"/>
              </w:rPr>
              <w:t>Схеми активного вентилювання зерна в бункерах активного вентилювання</w:t>
            </w:r>
          </w:p>
          <w:p w14:paraId="0A7672BD" w14:textId="77777777" w:rsidR="007574A8" w:rsidRDefault="007574A8" w:rsidP="007574A8">
            <w:pPr>
              <w:pStyle w:val="a8"/>
              <w:shd w:val="clear" w:color="auto" w:fill="auto"/>
              <w:spacing w:line="240" w:lineRule="auto"/>
              <w:ind w:left="318" w:right="40"/>
              <w:jc w:val="left"/>
              <w:rPr>
                <w:rStyle w:val="af"/>
                <w:i/>
                <w:sz w:val="26"/>
                <w:szCs w:val="26"/>
                <w:lang w:val="uk-UA" w:eastAsia="uk-UA"/>
              </w:rPr>
            </w:pPr>
          </w:p>
          <w:p w14:paraId="7D1C6FC2" w14:textId="77777777" w:rsidR="007574A8" w:rsidRPr="0083172D" w:rsidRDefault="007574A8" w:rsidP="007574A8">
            <w:pPr>
              <w:pStyle w:val="a8"/>
              <w:shd w:val="clear" w:color="auto" w:fill="auto"/>
              <w:spacing w:line="240" w:lineRule="auto"/>
              <w:ind w:left="460" w:right="40"/>
              <w:jc w:val="left"/>
              <w:rPr>
                <w:rStyle w:val="af"/>
                <w:sz w:val="24"/>
                <w:szCs w:val="24"/>
                <w:lang w:val="uk-UA" w:eastAsia="uk-UA"/>
              </w:rPr>
            </w:pPr>
            <w:r w:rsidRPr="0083172D">
              <w:rPr>
                <w:rStyle w:val="af"/>
                <w:sz w:val="24"/>
                <w:szCs w:val="24"/>
                <w:lang w:val="uk-UA" w:eastAsia="uk-UA"/>
              </w:rPr>
              <w:t xml:space="preserve">1 </w:t>
            </w:r>
            <w:r w:rsidR="005234E7" w:rsidRPr="0083172D">
              <w:rPr>
                <w:rStyle w:val="af"/>
                <w:sz w:val="24"/>
                <w:szCs w:val="24"/>
                <w:lang w:val="uk-UA" w:eastAsia="uk-UA"/>
              </w:rPr>
              <w:t xml:space="preserve">– поршень-заглушка; </w:t>
            </w:r>
          </w:p>
          <w:p w14:paraId="46F86109" w14:textId="77777777" w:rsidR="005234E7" w:rsidRPr="0083172D" w:rsidRDefault="007574A8" w:rsidP="007574A8">
            <w:pPr>
              <w:pStyle w:val="a8"/>
              <w:shd w:val="clear" w:color="auto" w:fill="auto"/>
              <w:spacing w:line="240" w:lineRule="auto"/>
              <w:ind w:left="460" w:right="40"/>
              <w:jc w:val="left"/>
              <w:rPr>
                <w:rStyle w:val="af"/>
                <w:sz w:val="24"/>
                <w:szCs w:val="24"/>
                <w:lang w:val="uk-UA" w:eastAsia="uk-UA"/>
              </w:rPr>
            </w:pPr>
            <w:r w:rsidRPr="0083172D">
              <w:rPr>
                <w:rStyle w:val="af"/>
                <w:sz w:val="24"/>
                <w:szCs w:val="24"/>
                <w:lang w:val="uk-UA" w:eastAsia="uk-UA"/>
              </w:rPr>
              <w:t>2</w:t>
            </w:r>
            <w:r w:rsidR="005234E7" w:rsidRPr="0083172D">
              <w:rPr>
                <w:rStyle w:val="af"/>
                <w:sz w:val="24"/>
                <w:szCs w:val="24"/>
                <w:lang w:val="uk-UA" w:eastAsia="uk-UA"/>
              </w:rPr>
              <w:t xml:space="preserve"> і </w:t>
            </w:r>
            <w:r w:rsidRPr="0083172D">
              <w:rPr>
                <w:rStyle w:val="af"/>
                <w:sz w:val="24"/>
                <w:szCs w:val="24"/>
                <w:lang w:val="uk-UA" w:eastAsia="uk-UA"/>
              </w:rPr>
              <w:t>3</w:t>
            </w:r>
            <w:r w:rsidR="005234E7" w:rsidRPr="0083172D">
              <w:rPr>
                <w:rStyle w:val="af"/>
                <w:sz w:val="24"/>
                <w:szCs w:val="24"/>
                <w:lang w:val="uk-UA" w:eastAsia="uk-UA"/>
              </w:rPr>
              <w:t xml:space="preserve"> – внутрішній і зовнішній перфоровані циліндри; </w:t>
            </w:r>
          </w:p>
          <w:p w14:paraId="41AF5DFA" w14:textId="77777777" w:rsidR="007574A8" w:rsidRPr="0083172D" w:rsidRDefault="007574A8" w:rsidP="007574A8">
            <w:pPr>
              <w:pStyle w:val="a8"/>
              <w:shd w:val="clear" w:color="auto" w:fill="auto"/>
              <w:spacing w:line="240" w:lineRule="auto"/>
              <w:ind w:left="460" w:right="40"/>
              <w:jc w:val="left"/>
              <w:rPr>
                <w:rStyle w:val="af"/>
                <w:sz w:val="24"/>
                <w:szCs w:val="24"/>
                <w:lang w:val="uk-UA" w:eastAsia="uk-UA"/>
              </w:rPr>
            </w:pPr>
            <w:r w:rsidRPr="0083172D">
              <w:rPr>
                <w:rStyle w:val="af"/>
                <w:sz w:val="24"/>
                <w:szCs w:val="24"/>
                <w:lang w:val="uk-UA" w:eastAsia="uk-UA"/>
              </w:rPr>
              <w:t xml:space="preserve">4 </w:t>
            </w:r>
            <w:r w:rsidR="005234E7" w:rsidRPr="0083172D">
              <w:rPr>
                <w:rStyle w:val="af"/>
                <w:sz w:val="24"/>
                <w:szCs w:val="24"/>
                <w:lang w:val="uk-UA" w:eastAsia="uk-UA"/>
              </w:rPr>
              <w:t xml:space="preserve">– вентилятор; </w:t>
            </w:r>
          </w:p>
          <w:p w14:paraId="7FB51323" w14:textId="77777777" w:rsidR="005234E7" w:rsidRPr="0083172D" w:rsidRDefault="007574A8" w:rsidP="007574A8">
            <w:pPr>
              <w:pStyle w:val="a8"/>
              <w:shd w:val="clear" w:color="auto" w:fill="auto"/>
              <w:spacing w:line="240" w:lineRule="auto"/>
              <w:ind w:left="460" w:right="40"/>
              <w:jc w:val="left"/>
              <w:rPr>
                <w:sz w:val="24"/>
                <w:szCs w:val="24"/>
                <w:lang w:val="uk-UA"/>
              </w:rPr>
            </w:pPr>
            <w:r w:rsidRPr="0083172D">
              <w:rPr>
                <w:rStyle w:val="af"/>
                <w:sz w:val="24"/>
                <w:szCs w:val="24"/>
                <w:lang w:val="uk-UA" w:eastAsia="uk-UA"/>
              </w:rPr>
              <w:t>5</w:t>
            </w:r>
            <w:r w:rsidR="005234E7" w:rsidRPr="0083172D">
              <w:rPr>
                <w:rStyle w:val="af"/>
                <w:sz w:val="24"/>
                <w:szCs w:val="24"/>
                <w:lang w:val="uk-UA" w:eastAsia="uk-UA"/>
              </w:rPr>
              <w:t xml:space="preserve"> – електрокалорифер</w:t>
            </w:r>
          </w:p>
          <w:p w14:paraId="60AC2551" w14:textId="77777777" w:rsidR="00ED046F" w:rsidRPr="007574A8" w:rsidRDefault="00ED046F" w:rsidP="00ED046F">
            <w:pPr>
              <w:pStyle w:val="a8"/>
              <w:shd w:val="clear" w:color="auto" w:fill="auto"/>
              <w:spacing w:line="240" w:lineRule="auto"/>
              <w:ind w:right="40" w:firstLine="567"/>
              <w:rPr>
                <w:i/>
                <w:sz w:val="26"/>
                <w:szCs w:val="26"/>
                <w:shd w:val="clear" w:color="auto" w:fill="FFFFFF"/>
                <w:lang w:val="uk-UA"/>
              </w:rPr>
            </w:pPr>
          </w:p>
          <w:p w14:paraId="47207B27" w14:textId="77777777" w:rsidR="00ED046F" w:rsidRPr="007574A8" w:rsidRDefault="00ED046F" w:rsidP="00ED046F">
            <w:pPr>
              <w:pStyle w:val="a8"/>
              <w:shd w:val="clear" w:color="auto" w:fill="auto"/>
              <w:spacing w:line="240" w:lineRule="auto"/>
              <w:ind w:right="40"/>
              <w:jc w:val="center"/>
              <w:rPr>
                <w:rStyle w:val="43"/>
                <w:rFonts w:ascii="Times New Roman" w:hAnsi="Times New Roman" w:cs="Times New Roman"/>
                <w:b/>
                <w:sz w:val="26"/>
                <w:szCs w:val="26"/>
                <w:lang w:val="uk-UA" w:eastAsia="uk-UA"/>
              </w:rPr>
            </w:pPr>
          </w:p>
          <w:p w14:paraId="44216222" w14:textId="77777777" w:rsidR="008A697D" w:rsidRPr="00ED046F" w:rsidRDefault="008A697D" w:rsidP="00ED046F">
            <w:pPr>
              <w:pStyle w:val="a8"/>
              <w:shd w:val="clear" w:color="auto" w:fill="auto"/>
              <w:spacing w:line="240" w:lineRule="auto"/>
              <w:ind w:right="40"/>
              <w:rPr>
                <w:i/>
                <w:sz w:val="26"/>
                <w:szCs w:val="26"/>
                <w:lang w:val="uk-UA" w:eastAsia="uk-UA"/>
              </w:rPr>
            </w:pPr>
          </w:p>
        </w:tc>
      </w:tr>
    </w:tbl>
    <w:p w14:paraId="594665CE" w14:textId="77777777" w:rsidR="00404D96" w:rsidRPr="005234E7" w:rsidRDefault="00404D96" w:rsidP="00E045F0">
      <w:pPr>
        <w:pStyle w:val="a8"/>
        <w:shd w:val="clear" w:color="auto" w:fill="auto"/>
        <w:spacing w:line="240" w:lineRule="auto"/>
        <w:ind w:left="20" w:right="20" w:firstLine="547"/>
        <w:rPr>
          <w:sz w:val="28"/>
          <w:szCs w:val="28"/>
          <w:lang w:val="uk-UA"/>
        </w:rPr>
      </w:pPr>
    </w:p>
    <w:p w14:paraId="7CBC63AD" w14:textId="77777777" w:rsidR="00F81719" w:rsidRDefault="008A697D" w:rsidP="00E045F0">
      <w:pPr>
        <w:pStyle w:val="a8"/>
        <w:shd w:val="clear" w:color="auto" w:fill="auto"/>
        <w:spacing w:line="240" w:lineRule="auto"/>
        <w:ind w:right="40" w:firstLine="567"/>
        <w:rPr>
          <w:sz w:val="28"/>
          <w:szCs w:val="28"/>
          <w:lang w:val="uk-UA" w:eastAsia="uk-UA"/>
        </w:rPr>
      </w:pPr>
      <w:r w:rsidRPr="00506D2D">
        <w:rPr>
          <w:sz w:val="28"/>
          <w:szCs w:val="28"/>
          <w:lang w:val="uk-UA" w:eastAsia="uk-UA"/>
        </w:rPr>
        <w:t xml:space="preserve">Керування бункером активного вентилювання БВ-25 здійснюється станцією </w:t>
      </w:r>
      <w:r w:rsidR="00B0460F">
        <w:rPr>
          <w:sz w:val="28"/>
          <w:szCs w:val="28"/>
          <w:lang w:val="uk-UA" w:eastAsia="uk-UA"/>
        </w:rPr>
        <w:t xml:space="preserve">керування ШАИ5803-23А3. На рисунку </w:t>
      </w:r>
      <w:r w:rsidR="00F81719">
        <w:rPr>
          <w:sz w:val="28"/>
          <w:szCs w:val="28"/>
          <w:lang w:val="uk-UA" w:eastAsia="uk-UA"/>
        </w:rPr>
        <w:t>6.3</w:t>
      </w:r>
      <w:r w:rsidRPr="00506D2D">
        <w:rPr>
          <w:sz w:val="28"/>
          <w:szCs w:val="28"/>
          <w:lang w:val="uk-UA" w:eastAsia="uk-UA"/>
        </w:rPr>
        <w:t xml:space="preserve"> зображено принципіальну електричну схему вентильованого бункера.</w:t>
      </w:r>
    </w:p>
    <w:p w14:paraId="6248EDDD" w14:textId="77777777" w:rsidR="008A697D" w:rsidRPr="00F81719" w:rsidRDefault="008A697D" w:rsidP="00E045F0">
      <w:pPr>
        <w:pStyle w:val="a8"/>
        <w:shd w:val="clear" w:color="auto" w:fill="auto"/>
        <w:spacing w:line="240" w:lineRule="auto"/>
        <w:ind w:right="40" w:firstLine="567"/>
        <w:rPr>
          <w:sz w:val="16"/>
          <w:szCs w:val="16"/>
          <w:lang w:val="uk-UA"/>
        </w:rPr>
      </w:pPr>
      <w:r w:rsidRPr="00506D2D">
        <w:rPr>
          <w:color w:val="000000"/>
          <w:sz w:val="28"/>
          <w:szCs w:val="28"/>
          <w:lang w:val="uk-UA" w:eastAsia="uk-UA"/>
        </w:rPr>
        <w:t xml:space="preserve"> </w:t>
      </w:r>
    </w:p>
    <w:bookmarkStart w:id="27" w:name="_MON_1585124893"/>
    <w:bookmarkEnd w:id="27"/>
    <w:p w14:paraId="22DA279B" w14:textId="77777777" w:rsidR="008A697D" w:rsidRDefault="00430B53" w:rsidP="00F81719">
      <w:pPr>
        <w:pStyle w:val="1b"/>
        <w:shd w:val="clear" w:color="auto" w:fill="auto"/>
        <w:spacing w:line="360" w:lineRule="auto"/>
        <w:ind w:left="23" w:right="238" w:firstLine="544"/>
        <w:rPr>
          <w:sz w:val="20"/>
          <w:szCs w:val="20"/>
          <w:lang w:val="ru-RU"/>
        </w:rPr>
      </w:pPr>
      <w:r>
        <w:rPr>
          <w:sz w:val="20"/>
          <w:szCs w:val="20"/>
          <w:lang w:val="ru-RU"/>
        </w:rPr>
        <w:object w:dxaOrig="14236" w:dyaOrig="16201" w14:anchorId="608346A8">
          <v:shape id="_x0000_i1126" type="#_x0000_t75" style="width:283.3pt;height:321.6pt" o:ole="">
            <v:imagedata r:id="rId251" o:title=""/>
          </v:shape>
          <o:OLEObject Type="Embed" ProgID="Visio.Drawing.15" ShapeID="_x0000_i1126" DrawAspect="Content" ObjectID="_1761567689" r:id="rId252"/>
        </w:object>
      </w:r>
    </w:p>
    <w:p w14:paraId="262E2380" w14:textId="77777777" w:rsidR="008A697D" w:rsidRDefault="008A697D" w:rsidP="00B0460F">
      <w:pPr>
        <w:pStyle w:val="1b"/>
        <w:shd w:val="clear" w:color="auto" w:fill="auto"/>
        <w:spacing w:line="360" w:lineRule="auto"/>
        <w:ind w:left="23" w:right="238" w:hanging="23"/>
        <w:rPr>
          <w:sz w:val="2"/>
          <w:szCs w:val="2"/>
        </w:rPr>
      </w:pPr>
    </w:p>
    <w:p w14:paraId="5314B632" w14:textId="77777777" w:rsidR="008A697D" w:rsidRPr="0083172D" w:rsidRDefault="008A697D" w:rsidP="0083172D">
      <w:pPr>
        <w:pStyle w:val="412"/>
        <w:shd w:val="clear" w:color="auto" w:fill="auto"/>
        <w:spacing w:line="240" w:lineRule="auto"/>
        <w:ind w:firstLine="567"/>
        <w:jc w:val="both"/>
        <w:rPr>
          <w:b w:val="0"/>
          <w:bCs w:val="0"/>
          <w:color w:val="000000"/>
          <w:sz w:val="28"/>
          <w:szCs w:val="28"/>
          <w:lang w:eastAsia="uk-UA"/>
        </w:rPr>
      </w:pPr>
      <w:r w:rsidRPr="0083172D">
        <w:rPr>
          <w:b w:val="0"/>
          <w:bCs w:val="0"/>
          <w:color w:val="000000"/>
          <w:sz w:val="28"/>
          <w:szCs w:val="28"/>
          <w:lang w:eastAsia="uk-UA"/>
        </w:rPr>
        <w:t>Рис</w:t>
      </w:r>
      <w:r w:rsidR="0083172D" w:rsidRPr="0083172D">
        <w:rPr>
          <w:b w:val="0"/>
          <w:bCs w:val="0"/>
          <w:color w:val="000000"/>
          <w:sz w:val="28"/>
          <w:szCs w:val="28"/>
          <w:lang w:eastAsia="uk-UA"/>
        </w:rPr>
        <w:t>.</w:t>
      </w:r>
      <w:r w:rsidRPr="0083172D">
        <w:rPr>
          <w:b w:val="0"/>
          <w:bCs w:val="0"/>
          <w:color w:val="000000"/>
          <w:sz w:val="28"/>
          <w:szCs w:val="28"/>
          <w:lang w:eastAsia="uk-UA"/>
        </w:rPr>
        <w:t xml:space="preserve"> </w:t>
      </w:r>
      <w:r w:rsidR="0083172D" w:rsidRPr="0083172D">
        <w:rPr>
          <w:b w:val="0"/>
          <w:bCs w:val="0"/>
          <w:color w:val="000000"/>
          <w:sz w:val="28"/>
          <w:szCs w:val="28"/>
          <w:lang w:eastAsia="uk-UA"/>
        </w:rPr>
        <w:t>6.3</w:t>
      </w:r>
      <w:r w:rsidRPr="0083172D">
        <w:rPr>
          <w:b w:val="0"/>
          <w:bCs w:val="0"/>
          <w:color w:val="000000"/>
          <w:sz w:val="28"/>
          <w:szCs w:val="28"/>
          <w:lang w:eastAsia="uk-UA"/>
        </w:rPr>
        <w:t>. Принципіальна електрична схема бункера активного</w:t>
      </w:r>
    </w:p>
    <w:p w14:paraId="5C9E8E0E" w14:textId="77777777" w:rsidR="008A697D" w:rsidRDefault="008A697D" w:rsidP="0083172D">
      <w:pPr>
        <w:pStyle w:val="412"/>
        <w:shd w:val="clear" w:color="auto" w:fill="auto"/>
        <w:spacing w:line="240" w:lineRule="auto"/>
        <w:ind w:firstLine="567"/>
        <w:jc w:val="both"/>
        <w:rPr>
          <w:b w:val="0"/>
          <w:bCs w:val="0"/>
          <w:color w:val="000000"/>
          <w:sz w:val="28"/>
          <w:szCs w:val="28"/>
          <w:lang w:eastAsia="uk-UA"/>
        </w:rPr>
      </w:pPr>
      <w:r w:rsidRPr="0083172D">
        <w:rPr>
          <w:b w:val="0"/>
          <w:bCs w:val="0"/>
          <w:color w:val="000000"/>
          <w:sz w:val="28"/>
          <w:szCs w:val="28"/>
          <w:lang w:eastAsia="uk-UA"/>
        </w:rPr>
        <w:t>вентилювання БВ-25</w:t>
      </w:r>
    </w:p>
    <w:p w14:paraId="49BC8C85" w14:textId="77777777" w:rsidR="00430B53" w:rsidRPr="0083172D" w:rsidRDefault="00430B53" w:rsidP="0083172D">
      <w:pPr>
        <w:pStyle w:val="412"/>
        <w:shd w:val="clear" w:color="auto" w:fill="auto"/>
        <w:spacing w:line="240" w:lineRule="auto"/>
        <w:ind w:firstLine="567"/>
        <w:jc w:val="both"/>
        <w:rPr>
          <w:b w:val="0"/>
          <w:bCs w:val="0"/>
          <w:color w:val="000000"/>
          <w:sz w:val="28"/>
          <w:szCs w:val="28"/>
          <w:lang w:eastAsia="uk-UA"/>
        </w:rPr>
      </w:pPr>
    </w:p>
    <w:p w14:paraId="6167B78F" w14:textId="77777777" w:rsidR="007B66A6" w:rsidRPr="00506D2D" w:rsidRDefault="007B66A6" w:rsidP="00BD3048">
      <w:pPr>
        <w:pStyle w:val="a8"/>
        <w:shd w:val="clear" w:color="auto" w:fill="auto"/>
        <w:spacing w:line="240" w:lineRule="auto"/>
        <w:ind w:right="40" w:firstLine="567"/>
        <w:rPr>
          <w:sz w:val="28"/>
          <w:szCs w:val="28"/>
          <w:lang w:val="uk-UA"/>
        </w:rPr>
      </w:pPr>
      <w:r w:rsidRPr="00506D2D">
        <w:rPr>
          <w:color w:val="000000"/>
          <w:sz w:val="28"/>
          <w:szCs w:val="28"/>
          <w:lang w:val="uk-UA" w:eastAsia="uk-UA"/>
        </w:rPr>
        <w:t xml:space="preserve">Схема передбачає ручне і автоматичне керування. При ручному керуванні перемикач </w:t>
      </w:r>
      <w:r w:rsidRPr="00506D2D">
        <w:rPr>
          <w:i/>
          <w:color w:val="000000"/>
          <w:sz w:val="28"/>
          <w:szCs w:val="28"/>
          <w:lang w:val="uk-UA" w:eastAsia="uk-UA"/>
        </w:rPr>
        <w:t>SА</w:t>
      </w:r>
      <w:r w:rsidRPr="00506D2D">
        <w:rPr>
          <w:color w:val="000000"/>
          <w:sz w:val="28"/>
          <w:szCs w:val="28"/>
          <w:lang w:val="uk-UA" w:eastAsia="uk-UA"/>
        </w:rPr>
        <w:t xml:space="preserve"> встановлюють у положення «Р» і вмикають та </w:t>
      </w:r>
      <w:r w:rsidRPr="00506D2D">
        <w:rPr>
          <w:color w:val="000000"/>
          <w:sz w:val="28"/>
          <w:szCs w:val="28"/>
          <w:lang w:val="uk-UA" w:eastAsia="uk-UA"/>
        </w:rPr>
        <w:lastRenderedPageBreak/>
        <w:t xml:space="preserve">вимикають електродвигун вентилятора і нагрівальні елементи електрокалорифера за допомогою кнопок </w:t>
      </w:r>
      <w:r w:rsidRPr="00506D2D">
        <w:rPr>
          <w:i/>
          <w:color w:val="000000"/>
          <w:sz w:val="28"/>
          <w:szCs w:val="28"/>
          <w:lang w:val="uk-UA" w:eastAsia="uk-UA"/>
        </w:rPr>
        <w:t>SВ1-SВ6</w:t>
      </w:r>
      <w:r w:rsidRPr="00506D2D">
        <w:rPr>
          <w:color w:val="000000"/>
          <w:sz w:val="28"/>
          <w:szCs w:val="28"/>
          <w:lang w:val="uk-UA" w:eastAsia="uk-UA"/>
        </w:rPr>
        <w:t xml:space="preserve">. Про заповнення бункера зерном сигналізують лампа </w:t>
      </w:r>
      <w:r w:rsidRPr="00506D2D">
        <w:rPr>
          <w:i/>
          <w:color w:val="000000"/>
          <w:sz w:val="28"/>
          <w:szCs w:val="28"/>
          <w:lang w:val="uk-UA" w:eastAsia="uk-UA"/>
        </w:rPr>
        <w:t>НL5</w:t>
      </w:r>
      <w:r w:rsidRPr="00506D2D">
        <w:rPr>
          <w:color w:val="000000"/>
          <w:sz w:val="28"/>
          <w:szCs w:val="28"/>
          <w:lang w:val="uk-UA" w:eastAsia="uk-UA"/>
        </w:rPr>
        <w:t xml:space="preserve"> та дзвоник </w:t>
      </w:r>
      <w:r w:rsidRPr="00506D2D">
        <w:rPr>
          <w:i/>
          <w:color w:val="000000"/>
          <w:sz w:val="28"/>
          <w:szCs w:val="28"/>
          <w:lang w:val="uk-UA" w:eastAsia="uk-UA"/>
        </w:rPr>
        <w:t>НА</w:t>
      </w:r>
      <w:r w:rsidRPr="00506D2D">
        <w:rPr>
          <w:color w:val="000000"/>
          <w:sz w:val="28"/>
          <w:szCs w:val="28"/>
          <w:lang w:val="uk-UA" w:eastAsia="uk-UA"/>
        </w:rPr>
        <w:t xml:space="preserve">, які вмикаються в електромережу за допомогою датчика рівня зерна </w:t>
      </w:r>
      <w:r w:rsidRPr="00506D2D">
        <w:rPr>
          <w:i/>
          <w:color w:val="000000"/>
          <w:sz w:val="28"/>
          <w:szCs w:val="28"/>
          <w:lang w:val="uk-UA" w:eastAsia="uk-UA"/>
        </w:rPr>
        <w:t>SL</w:t>
      </w:r>
      <w:r w:rsidRPr="00506D2D">
        <w:rPr>
          <w:color w:val="000000"/>
          <w:sz w:val="28"/>
          <w:szCs w:val="28"/>
          <w:lang w:val="uk-UA" w:eastAsia="uk-UA"/>
        </w:rPr>
        <w:t xml:space="preserve"> мембранного типу. Кнопкою </w:t>
      </w:r>
      <w:r w:rsidRPr="00506D2D">
        <w:rPr>
          <w:i/>
          <w:color w:val="000000"/>
          <w:sz w:val="28"/>
          <w:szCs w:val="28"/>
          <w:lang w:val="uk-UA" w:eastAsia="uk-UA"/>
        </w:rPr>
        <w:t>SВ7</w:t>
      </w:r>
      <w:r w:rsidRPr="00506D2D">
        <w:rPr>
          <w:color w:val="000000"/>
          <w:sz w:val="28"/>
          <w:szCs w:val="28"/>
          <w:lang w:val="uk-UA" w:eastAsia="uk-UA"/>
        </w:rPr>
        <w:t xml:space="preserve"> можна вимкнути дзвінок.</w:t>
      </w:r>
    </w:p>
    <w:p w14:paraId="62F9E2B5" w14:textId="77777777" w:rsidR="007B66A6" w:rsidRPr="00506D2D" w:rsidRDefault="007B66A6" w:rsidP="00BD3048">
      <w:pPr>
        <w:pStyle w:val="a8"/>
        <w:shd w:val="clear" w:color="auto" w:fill="auto"/>
        <w:spacing w:line="240" w:lineRule="auto"/>
        <w:ind w:right="40" w:firstLine="567"/>
        <w:rPr>
          <w:sz w:val="28"/>
          <w:szCs w:val="28"/>
          <w:lang w:val="uk-UA"/>
        </w:rPr>
      </w:pPr>
      <w:r w:rsidRPr="00506D2D">
        <w:rPr>
          <w:color w:val="000000"/>
          <w:sz w:val="28"/>
          <w:szCs w:val="28"/>
          <w:lang w:val="uk-UA" w:eastAsia="uk-UA"/>
        </w:rPr>
        <w:t xml:space="preserve">При автоматичному керуванні перемикач </w:t>
      </w:r>
      <w:r w:rsidRPr="00506D2D">
        <w:rPr>
          <w:i/>
          <w:color w:val="000000"/>
          <w:sz w:val="28"/>
          <w:szCs w:val="28"/>
          <w:lang w:val="uk-UA" w:eastAsia="uk-UA"/>
        </w:rPr>
        <w:t>SА</w:t>
      </w:r>
      <w:r w:rsidRPr="00506D2D">
        <w:rPr>
          <w:color w:val="000000"/>
          <w:sz w:val="28"/>
          <w:szCs w:val="28"/>
          <w:lang w:val="uk-UA" w:eastAsia="uk-UA"/>
        </w:rPr>
        <w:t xml:space="preserve"> встановлюють у положення «А» і натискують на кнопку </w:t>
      </w:r>
      <w:r w:rsidRPr="00506D2D">
        <w:rPr>
          <w:i/>
          <w:color w:val="000000"/>
          <w:sz w:val="28"/>
          <w:szCs w:val="28"/>
          <w:lang w:val="uk-UA" w:eastAsia="uk-UA"/>
        </w:rPr>
        <w:t>SВ1</w:t>
      </w:r>
      <w:r w:rsidRPr="00506D2D">
        <w:rPr>
          <w:color w:val="000000"/>
          <w:sz w:val="28"/>
          <w:szCs w:val="28"/>
          <w:lang w:val="uk-UA" w:eastAsia="uk-UA"/>
        </w:rPr>
        <w:t xml:space="preserve">. При цьому одержує живлення котушка електромагнітного пускача </w:t>
      </w:r>
      <w:r w:rsidRPr="00506D2D">
        <w:rPr>
          <w:i/>
          <w:color w:val="000000"/>
          <w:sz w:val="28"/>
          <w:szCs w:val="28"/>
          <w:lang w:val="uk-UA" w:eastAsia="uk-UA"/>
        </w:rPr>
        <w:t>КМ1</w:t>
      </w:r>
      <w:r w:rsidRPr="00506D2D">
        <w:rPr>
          <w:color w:val="000000"/>
          <w:sz w:val="28"/>
          <w:szCs w:val="28"/>
          <w:lang w:val="uk-UA" w:eastAsia="uk-UA"/>
        </w:rPr>
        <w:t>, останній спрацьовує, вмика</w:t>
      </w:r>
      <w:r w:rsidR="00430B53">
        <w:rPr>
          <w:color w:val="000000"/>
          <w:sz w:val="28"/>
          <w:szCs w:val="28"/>
          <w:lang w:val="uk-UA" w:eastAsia="uk-UA"/>
        </w:rPr>
        <w:t>ючи</w:t>
      </w:r>
      <w:r w:rsidRPr="00506D2D">
        <w:rPr>
          <w:color w:val="000000"/>
          <w:sz w:val="28"/>
          <w:szCs w:val="28"/>
          <w:lang w:val="uk-UA" w:eastAsia="uk-UA"/>
        </w:rPr>
        <w:t xml:space="preserve"> електродвигун вентилятора і замика</w:t>
      </w:r>
      <w:r w:rsidR="00430B53">
        <w:rPr>
          <w:color w:val="000000"/>
          <w:sz w:val="28"/>
          <w:szCs w:val="28"/>
          <w:lang w:val="uk-UA" w:eastAsia="uk-UA"/>
        </w:rPr>
        <w:t>ючи</w:t>
      </w:r>
      <w:r w:rsidRPr="00506D2D">
        <w:rPr>
          <w:color w:val="000000"/>
          <w:sz w:val="28"/>
          <w:szCs w:val="28"/>
          <w:lang w:val="uk-UA" w:eastAsia="uk-UA"/>
        </w:rPr>
        <w:t xml:space="preserve"> коло живлення реле часу </w:t>
      </w:r>
      <w:r w:rsidRPr="00506D2D">
        <w:rPr>
          <w:i/>
          <w:color w:val="000000"/>
          <w:sz w:val="28"/>
          <w:szCs w:val="28"/>
          <w:lang w:val="uk-UA" w:eastAsia="uk-UA"/>
        </w:rPr>
        <w:t>КТ</w:t>
      </w:r>
      <w:r w:rsidRPr="00506D2D">
        <w:rPr>
          <w:color w:val="000000"/>
          <w:sz w:val="28"/>
          <w:szCs w:val="28"/>
          <w:lang w:val="uk-UA" w:eastAsia="uk-UA"/>
        </w:rPr>
        <w:t>.</w:t>
      </w:r>
    </w:p>
    <w:p w14:paraId="277B19F7" w14:textId="77777777" w:rsidR="008A697D" w:rsidRPr="00506D2D" w:rsidRDefault="008A697D" w:rsidP="00BD3048">
      <w:pPr>
        <w:pStyle w:val="a8"/>
        <w:shd w:val="clear" w:color="auto" w:fill="auto"/>
        <w:spacing w:line="240" w:lineRule="auto"/>
        <w:ind w:right="40" w:firstLine="567"/>
        <w:rPr>
          <w:color w:val="000000"/>
          <w:sz w:val="28"/>
          <w:szCs w:val="28"/>
          <w:lang w:val="uk-UA" w:eastAsia="uk-UA"/>
        </w:rPr>
      </w:pPr>
      <w:r w:rsidRPr="00AC67FA">
        <w:rPr>
          <w:color w:val="000000"/>
          <w:sz w:val="28"/>
          <w:szCs w:val="28"/>
          <w:lang w:val="uk-UA" w:eastAsia="uk-UA"/>
        </w:rPr>
        <w:t xml:space="preserve">Датчики вологості </w:t>
      </w:r>
      <w:r w:rsidRPr="00D94224">
        <w:rPr>
          <w:i/>
          <w:color w:val="000000"/>
          <w:sz w:val="28"/>
          <w:szCs w:val="28"/>
          <w:lang w:val="en-US" w:eastAsia="uk-UA"/>
        </w:rPr>
        <w:t>S</w:t>
      </w:r>
      <w:r w:rsidRPr="00D94224">
        <w:rPr>
          <w:i/>
          <w:color w:val="000000"/>
          <w:sz w:val="28"/>
          <w:szCs w:val="28"/>
          <w:lang w:val="en-US" w:eastAsia="uk-UA"/>
        </w:rPr>
        <w:sym w:font="Symbol" w:char="F06A"/>
      </w:r>
      <w:r w:rsidRPr="00D94224">
        <w:rPr>
          <w:i/>
          <w:color w:val="000000"/>
          <w:sz w:val="28"/>
          <w:szCs w:val="28"/>
          <w:lang w:val="uk-UA" w:eastAsia="uk-UA"/>
        </w:rPr>
        <w:t xml:space="preserve">1 </w:t>
      </w:r>
      <w:r w:rsidRPr="00AC67FA">
        <w:rPr>
          <w:color w:val="000000"/>
          <w:sz w:val="28"/>
          <w:szCs w:val="28"/>
          <w:lang w:val="uk-UA" w:eastAsia="uk-UA"/>
        </w:rPr>
        <w:t xml:space="preserve">і </w:t>
      </w:r>
      <w:r w:rsidRPr="00D94224">
        <w:rPr>
          <w:i/>
          <w:color w:val="000000"/>
          <w:sz w:val="28"/>
          <w:szCs w:val="28"/>
          <w:lang w:val="en-US" w:eastAsia="uk-UA"/>
        </w:rPr>
        <w:t>S</w:t>
      </w:r>
      <w:r w:rsidRPr="00D94224">
        <w:rPr>
          <w:i/>
          <w:color w:val="000000"/>
          <w:sz w:val="28"/>
          <w:szCs w:val="28"/>
          <w:lang w:val="en-US" w:eastAsia="uk-UA"/>
        </w:rPr>
        <w:sym w:font="Symbol" w:char="F06A"/>
      </w:r>
      <w:r w:rsidRPr="00D94224">
        <w:rPr>
          <w:i/>
          <w:color w:val="000000"/>
          <w:sz w:val="28"/>
          <w:szCs w:val="28"/>
          <w:lang w:val="uk-UA" w:eastAsia="uk-UA"/>
        </w:rPr>
        <w:t>2</w:t>
      </w:r>
      <w:r w:rsidRPr="00AC67FA">
        <w:rPr>
          <w:color w:val="000000"/>
          <w:sz w:val="28"/>
          <w:szCs w:val="28"/>
          <w:lang w:val="uk-UA" w:eastAsia="uk-UA"/>
        </w:rPr>
        <w:t xml:space="preserve">, відрегульовані відповідно на відносну вологість повітря 70 і 80%, залежно від вологості зовнішнього повітря вмикають одну або дві секції нагрівальних елементів електрокалорифера. </w:t>
      </w:r>
      <w:r w:rsidRPr="00F028DA">
        <w:rPr>
          <w:color w:val="000000"/>
          <w:sz w:val="28"/>
          <w:szCs w:val="28"/>
          <w:lang w:val="uk-UA" w:eastAsia="uk-UA"/>
        </w:rPr>
        <w:t xml:space="preserve">За відносної вологості повітря, яке виходить з бункера і дорівнює 65%, контакт датчика вологості </w:t>
      </w:r>
      <w:r w:rsidRPr="00D94224">
        <w:rPr>
          <w:i/>
          <w:color w:val="000000"/>
          <w:sz w:val="28"/>
          <w:szCs w:val="28"/>
          <w:lang w:val="en-US" w:eastAsia="uk-UA"/>
        </w:rPr>
        <w:t>S</w:t>
      </w:r>
      <w:r w:rsidRPr="00D94224">
        <w:rPr>
          <w:i/>
          <w:color w:val="000000"/>
          <w:sz w:val="28"/>
          <w:szCs w:val="28"/>
          <w:lang w:val="en-US" w:eastAsia="uk-UA"/>
        </w:rPr>
        <w:sym w:font="Symbol" w:char="F06A"/>
      </w:r>
      <w:r w:rsidRPr="00D94224">
        <w:rPr>
          <w:i/>
          <w:color w:val="000000"/>
          <w:sz w:val="28"/>
          <w:szCs w:val="28"/>
          <w:lang w:val="uk-UA" w:eastAsia="uk-UA"/>
        </w:rPr>
        <w:t xml:space="preserve">3 </w:t>
      </w:r>
      <w:r w:rsidRPr="00F028DA">
        <w:rPr>
          <w:color w:val="000000"/>
          <w:sz w:val="28"/>
          <w:szCs w:val="28"/>
          <w:lang w:val="uk-UA" w:eastAsia="uk-UA"/>
        </w:rPr>
        <w:t xml:space="preserve">розмикається, що призводить до вимикання вентилятора і нагрівальних елементів електрокалорифера. Реле часу </w:t>
      </w:r>
      <w:r w:rsidRPr="00D94224">
        <w:rPr>
          <w:i/>
          <w:color w:val="000000"/>
          <w:sz w:val="28"/>
          <w:szCs w:val="28"/>
          <w:lang w:val="uk-UA" w:eastAsia="uk-UA"/>
        </w:rPr>
        <w:t>КТ</w:t>
      </w:r>
      <w:r w:rsidRPr="00F028DA">
        <w:rPr>
          <w:color w:val="000000"/>
          <w:sz w:val="28"/>
          <w:szCs w:val="28"/>
          <w:lang w:val="uk-UA" w:eastAsia="uk-UA"/>
        </w:rPr>
        <w:t xml:space="preserve"> має витримку 9</w:t>
      </w:r>
      <w:r>
        <w:rPr>
          <w:color w:val="000000"/>
          <w:sz w:val="28"/>
          <w:szCs w:val="28"/>
          <w:lang w:val="uk-UA" w:eastAsia="uk-UA"/>
        </w:rPr>
        <w:t>…</w:t>
      </w:r>
      <w:r w:rsidRPr="00F028DA">
        <w:rPr>
          <w:color w:val="000000"/>
          <w:sz w:val="28"/>
          <w:szCs w:val="28"/>
          <w:lang w:val="uk-UA" w:eastAsia="uk-UA"/>
        </w:rPr>
        <w:t>10хв, щоб тепле повітря</w:t>
      </w:r>
      <w:r w:rsidRPr="00F028DA">
        <w:rPr>
          <w:color w:val="000000"/>
          <w:lang w:val="uk-UA" w:eastAsia="uk-UA"/>
        </w:rPr>
        <w:t xml:space="preserve"> </w:t>
      </w:r>
      <w:r w:rsidRPr="00F028DA">
        <w:rPr>
          <w:color w:val="000000"/>
          <w:sz w:val="28"/>
          <w:szCs w:val="28"/>
          <w:lang w:val="uk-UA" w:eastAsia="uk-UA"/>
        </w:rPr>
        <w:t xml:space="preserve">пройшло через зерно і датчик </w:t>
      </w:r>
      <w:r w:rsidRPr="00506D2D">
        <w:rPr>
          <w:color w:val="000000"/>
          <w:sz w:val="28"/>
          <w:szCs w:val="28"/>
          <w:lang w:val="uk-UA" w:eastAsia="uk-UA"/>
        </w:rPr>
        <w:t xml:space="preserve">вологості </w:t>
      </w:r>
      <w:r w:rsidRPr="00506D2D">
        <w:rPr>
          <w:i/>
          <w:color w:val="000000"/>
          <w:sz w:val="28"/>
          <w:szCs w:val="28"/>
          <w:lang w:val="uk-UA" w:eastAsia="uk-UA"/>
        </w:rPr>
        <w:t>S</w:t>
      </w:r>
      <w:r w:rsidRPr="00506D2D">
        <w:rPr>
          <w:i/>
          <w:color w:val="000000"/>
          <w:sz w:val="28"/>
          <w:szCs w:val="28"/>
          <w:lang w:val="uk-UA" w:eastAsia="uk-UA"/>
        </w:rPr>
        <w:sym w:font="Symbol" w:char="F06A"/>
      </w:r>
      <w:r w:rsidRPr="00506D2D">
        <w:rPr>
          <w:i/>
          <w:color w:val="000000"/>
          <w:sz w:val="28"/>
          <w:szCs w:val="28"/>
          <w:lang w:val="uk-UA" w:eastAsia="uk-UA"/>
        </w:rPr>
        <w:t>3</w:t>
      </w:r>
      <w:r w:rsidR="0029069C">
        <w:rPr>
          <w:i/>
          <w:color w:val="000000"/>
          <w:sz w:val="28"/>
          <w:szCs w:val="28"/>
          <w:lang w:val="uk-UA" w:eastAsia="uk-UA"/>
        </w:rPr>
        <w:t xml:space="preserve">. </w:t>
      </w:r>
    </w:p>
    <w:p w14:paraId="389FD4E6" w14:textId="77777777" w:rsidR="008A697D" w:rsidRDefault="008A697D" w:rsidP="00BD3048">
      <w:pPr>
        <w:pStyle w:val="a8"/>
        <w:shd w:val="clear" w:color="auto" w:fill="auto"/>
        <w:spacing w:line="240" w:lineRule="auto"/>
        <w:ind w:right="40" w:firstLine="567"/>
        <w:rPr>
          <w:color w:val="000000"/>
          <w:sz w:val="28"/>
          <w:szCs w:val="28"/>
          <w:lang w:val="uk-UA" w:eastAsia="uk-UA"/>
        </w:rPr>
      </w:pPr>
      <w:r w:rsidRPr="00506D2D">
        <w:rPr>
          <w:color w:val="000000"/>
          <w:sz w:val="28"/>
          <w:szCs w:val="28"/>
          <w:lang w:val="uk-UA" w:eastAsia="uk-UA"/>
        </w:rPr>
        <w:t>Бункери активного вентилювання вибирають за потужністю електропідігрівників повітря і подачі повітря.</w:t>
      </w:r>
    </w:p>
    <w:p w14:paraId="66B74FEC" w14:textId="77777777" w:rsidR="0029069C" w:rsidRPr="00506D2D" w:rsidRDefault="0029069C" w:rsidP="0029069C">
      <w:pPr>
        <w:pStyle w:val="a8"/>
        <w:shd w:val="clear" w:color="auto" w:fill="auto"/>
        <w:spacing w:line="240" w:lineRule="auto"/>
        <w:ind w:firstLine="567"/>
        <w:rPr>
          <w:color w:val="000000"/>
          <w:sz w:val="28"/>
          <w:szCs w:val="28"/>
          <w:lang w:val="uk-UA" w:eastAsia="uk-UA"/>
        </w:rPr>
      </w:pPr>
      <w:r w:rsidRPr="0029069C">
        <w:rPr>
          <w:sz w:val="28"/>
          <w:szCs w:val="28"/>
          <w:lang w:val="uk-UA"/>
        </w:rPr>
        <w:t>Технічні данні бункерів активного вентилювання</w:t>
      </w:r>
      <w:r>
        <w:rPr>
          <w:sz w:val="28"/>
          <w:szCs w:val="28"/>
          <w:lang w:val="uk-UA"/>
        </w:rPr>
        <w:t xml:space="preserve"> надані в табл. 6.1.</w:t>
      </w:r>
    </w:p>
    <w:p w14:paraId="2181FECE" w14:textId="77777777" w:rsidR="0029069C" w:rsidRDefault="008A697D" w:rsidP="0029069C">
      <w:pPr>
        <w:pStyle w:val="a8"/>
        <w:shd w:val="clear" w:color="auto" w:fill="auto"/>
        <w:spacing w:line="240" w:lineRule="auto"/>
        <w:ind w:firstLine="507"/>
        <w:jc w:val="right"/>
        <w:rPr>
          <w:sz w:val="28"/>
          <w:szCs w:val="28"/>
          <w:lang w:val="uk-UA"/>
        </w:rPr>
      </w:pPr>
      <w:r w:rsidRPr="0029069C">
        <w:rPr>
          <w:sz w:val="28"/>
          <w:szCs w:val="28"/>
          <w:lang w:val="uk-UA"/>
        </w:rPr>
        <w:t>Табл</w:t>
      </w:r>
      <w:r w:rsidR="0029069C">
        <w:rPr>
          <w:sz w:val="28"/>
          <w:szCs w:val="28"/>
          <w:lang w:val="uk-UA"/>
        </w:rPr>
        <w:t>.</w:t>
      </w:r>
      <w:r w:rsidRPr="0029069C">
        <w:rPr>
          <w:sz w:val="28"/>
          <w:szCs w:val="28"/>
          <w:lang w:val="uk-UA"/>
        </w:rPr>
        <w:t xml:space="preserve"> 6</w:t>
      </w:r>
      <w:r w:rsidR="00C34457" w:rsidRPr="0029069C">
        <w:rPr>
          <w:sz w:val="28"/>
          <w:szCs w:val="28"/>
          <w:lang w:val="uk-UA"/>
        </w:rPr>
        <w:t>.</w:t>
      </w:r>
      <w:r w:rsidR="0029069C">
        <w:rPr>
          <w:sz w:val="28"/>
          <w:szCs w:val="28"/>
          <w:lang w:val="uk-UA"/>
        </w:rPr>
        <w:t>1</w:t>
      </w:r>
      <w:r w:rsidRPr="0029069C">
        <w:rPr>
          <w:sz w:val="28"/>
          <w:szCs w:val="28"/>
          <w:lang w:val="uk-UA"/>
        </w:rPr>
        <w:t xml:space="preserve"> </w:t>
      </w:r>
    </w:p>
    <w:p w14:paraId="1318F829" w14:textId="77777777" w:rsidR="008A697D" w:rsidRPr="0029069C" w:rsidRDefault="008A697D" w:rsidP="0029069C">
      <w:pPr>
        <w:pStyle w:val="a8"/>
        <w:shd w:val="clear" w:color="auto" w:fill="auto"/>
        <w:spacing w:line="240" w:lineRule="auto"/>
        <w:ind w:firstLine="507"/>
        <w:rPr>
          <w:sz w:val="28"/>
          <w:szCs w:val="28"/>
          <w:lang w:val="uk-UA"/>
        </w:rPr>
      </w:pPr>
      <w:r w:rsidRPr="0029069C">
        <w:rPr>
          <w:sz w:val="28"/>
          <w:szCs w:val="28"/>
          <w:lang w:val="uk-UA"/>
        </w:rPr>
        <w:t>Технічні данні бункерів активного вентилювання</w:t>
      </w:r>
    </w:p>
    <w:tbl>
      <w:tblPr>
        <w:tblW w:w="487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1337"/>
        <w:gridCol w:w="1457"/>
        <w:gridCol w:w="1262"/>
        <w:gridCol w:w="1521"/>
        <w:gridCol w:w="1521"/>
        <w:gridCol w:w="866"/>
      </w:tblGrid>
      <w:tr w:rsidR="00B0460F" w:rsidRPr="00C34457" w14:paraId="3D37CED1" w14:textId="77777777" w:rsidTr="00B0460F">
        <w:trPr>
          <w:trHeight w:val="732"/>
        </w:trPr>
        <w:tc>
          <w:tcPr>
            <w:tcW w:w="633" w:type="pct"/>
            <w:vMerge w:val="restart"/>
            <w:shd w:val="clear" w:color="auto" w:fill="auto"/>
            <w:vAlign w:val="center"/>
          </w:tcPr>
          <w:p w14:paraId="3FF4EFC5" w14:textId="77777777" w:rsidR="008A697D" w:rsidRPr="00D94224" w:rsidRDefault="008A697D" w:rsidP="00CC53A0">
            <w:pPr>
              <w:jc w:val="center"/>
              <w:rPr>
                <w:sz w:val="24"/>
                <w:szCs w:val="24"/>
                <w:lang w:val="uk-UA"/>
              </w:rPr>
            </w:pPr>
            <w:r w:rsidRPr="00D94224">
              <w:rPr>
                <w:sz w:val="24"/>
                <w:szCs w:val="24"/>
                <w:lang w:val="uk-UA"/>
              </w:rPr>
              <w:t>Марка бункера</w:t>
            </w:r>
          </w:p>
        </w:tc>
        <w:tc>
          <w:tcPr>
            <w:tcW w:w="733" w:type="pct"/>
            <w:vMerge w:val="restart"/>
            <w:shd w:val="clear" w:color="auto" w:fill="auto"/>
            <w:vAlign w:val="center"/>
          </w:tcPr>
          <w:p w14:paraId="329F3F38" w14:textId="77777777" w:rsidR="008A697D" w:rsidRPr="00D94224" w:rsidRDefault="008A697D" w:rsidP="00CC53A0">
            <w:pPr>
              <w:jc w:val="center"/>
              <w:rPr>
                <w:sz w:val="24"/>
                <w:szCs w:val="24"/>
                <w:lang w:val="uk-UA"/>
              </w:rPr>
            </w:pPr>
            <w:r w:rsidRPr="00D94224">
              <w:rPr>
                <w:sz w:val="24"/>
                <w:szCs w:val="24"/>
                <w:lang w:val="uk-UA"/>
              </w:rPr>
              <w:t>Об’єм бункера, м</w:t>
            </w:r>
            <w:r w:rsidRPr="00D94224">
              <w:rPr>
                <w:sz w:val="24"/>
                <w:szCs w:val="24"/>
                <w:vertAlign w:val="superscript"/>
                <w:lang w:val="uk-UA"/>
              </w:rPr>
              <w:t>3</w:t>
            </w:r>
          </w:p>
        </w:tc>
        <w:tc>
          <w:tcPr>
            <w:tcW w:w="799" w:type="pct"/>
            <w:vMerge w:val="restart"/>
            <w:shd w:val="clear" w:color="auto" w:fill="auto"/>
            <w:vAlign w:val="center"/>
          </w:tcPr>
          <w:p w14:paraId="22491B57" w14:textId="77777777" w:rsidR="008A697D" w:rsidRPr="00D94224" w:rsidRDefault="008A697D" w:rsidP="00CC53A0">
            <w:pPr>
              <w:jc w:val="center"/>
              <w:rPr>
                <w:sz w:val="24"/>
                <w:szCs w:val="24"/>
                <w:lang w:val="uk-UA"/>
              </w:rPr>
            </w:pPr>
            <w:r w:rsidRPr="00D94224">
              <w:rPr>
                <w:sz w:val="24"/>
                <w:szCs w:val="24"/>
                <w:lang w:val="uk-UA"/>
              </w:rPr>
              <w:t>Місткість по пшениці, т</w:t>
            </w:r>
          </w:p>
        </w:tc>
        <w:tc>
          <w:tcPr>
            <w:tcW w:w="692" w:type="pct"/>
            <w:vMerge w:val="restart"/>
            <w:shd w:val="clear" w:color="auto" w:fill="auto"/>
            <w:vAlign w:val="center"/>
          </w:tcPr>
          <w:p w14:paraId="69AAA3D5" w14:textId="77777777" w:rsidR="008A697D" w:rsidRPr="00D94224" w:rsidRDefault="008A697D" w:rsidP="00CC53A0">
            <w:pPr>
              <w:jc w:val="center"/>
              <w:rPr>
                <w:sz w:val="24"/>
                <w:szCs w:val="24"/>
                <w:lang w:val="uk-UA"/>
              </w:rPr>
            </w:pPr>
            <w:r w:rsidRPr="00D94224">
              <w:rPr>
                <w:sz w:val="24"/>
                <w:szCs w:val="24"/>
                <w:lang w:val="uk-UA"/>
              </w:rPr>
              <w:t>Подача повітря, м</w:t>
            </w:r>
            <w:r w:rsidRPr="00D94224">
              <w:rPr>
                <w:sz w:val="24"/>
                <w:szCs w:val="24"/>
                <w:vertAlign w:val="superscript"/>
                <w:lang w:val="uk-UA"/>
              </w:rPr>
              <w:t>3</w:t>
            </w:r>
            <w:r w:rsidRPr="00D94224">
              <w:rPr>
                <w:sz w:val="24"/>
                <w:szCs w:val="24"/>
                <w:lang w:val="uk-UA"/>
              </w:rPr>
              <w:t>/год</w:t>
            </w:r>
          </w:p>
        </w:tc>
        <w:tc>
          <w:tcPr>
            <w:tcW w:w="1668" w:type="pct"/>
            <w:gridSpan w:val="2"/>
            <w:shd w:val="clear" w:color="auto" w:fill="auto"/>
            <w:vAlign w:val="center"/>
          </w:tcPr>
          <w:p w14:paraId="525C0A4E" w14:textId="77777777" w:rsidR="008A697D" w:rsidRPr="00D94224" w:rsidRDefault="008A697D" w:rsidP="00CC53A0">
            <w:pPr>
              <w:jc w:val="center"/>
              <w:rPr>
                <w:sz w:val="24"/>
                <w:szCs w:val="24"/>
                <w:lang w:val="uk-UA"/>
              </w:rPr>
            </w:pPr>
            <w:r w:rsidRPr="00D94224">
              <w:rPr>
                <w:sz w:val="24"/>
                <w:szCs w:val="24"/>
                <w:lang w:val="uk-UA"/>
              </w:rPr>
              <w:t>Встановлена потужність, к</w:t>
            </w:r>
            <w:r w:rsidRPr="00D94224">
              <w:rPr>
                <w:caps/>
                <w:sz w:val="24"/>
                <w:szCs w:val="24"/>
                <w:lang w:val="uk-UA"/>
              </w:rPr>
              <w:t>в</w:t>
            </w:r>
            <w:r w:rsidRPr="00D94224">
              <w:rPr>
                <w:sz w:val="24"/>
                <w:szCs w:val="24"/>
                <w:lang w:val="uk-UA"/>
              </w:rPr>
              <w:t>т</w:t>
            </w:r>
          </w:p>
        </w:tc>
        <w:tc>
          <w:tcPr>
            <w:tcW w:w="475" w:type="pct"/>
            <w:vMerge w:val="restart"/>
            <w:shd w:val="clear" w:color="auto" w:fill="auto"/>
            <w:vAlign w:val="center"/>
          </w:tcPr>
          <w:p w14:paraId="300429B4" w14:textId="77777777" w:rsidR="00B0460F" w:rsidRDefault="008A697D" w:rsidP="00B0460F">
            <w:pPr>
              <w:jc w:val="center"/>
              <w:rPr>
                <w:sz w:val="24"/>
                <w:szCs w:val="24"/>
                <w:lang w:val="uk-UA"/>
              </w:rPr>
            </w:pPr>
            <w:r w:rsidRPr="00D94224">
              <w:rPr>
                <w:sz w:val="24"/>
                <w:szCs w:val="24"/>
                <w:lang w:val="uk-UA"/>
              </w:rPr>
              <w:t>Маса,</w:t>
            </w:r>
          </w:p>
          <w:p w14:paraId="2AC0B04A" w14:textId="77777777" w:rsidR="008A697D" w:rsidRPr="00D94224" w:rsidRDefault="008A697D" w:rsidP="00B0460F">
            <w:pPr>
              <w:jc w:val="center"/>
              <w:rPr>
                <w:sz w:val="24"/>
                <w:szCs w:val="24"/>
                <w:lang w:val="uk-UA"/>
              </w:rPr>
            </w:pPr>
            <w:r w:rsidRPr="00D94224">
              <w:rPr>
                <w:sz w:val="24"/>
                <w:szCs w:val="24"/>
                <w:lang w:val="uk-UA"/>
              </w:rPr>
              <w:t xml:space="preserve"> кг</w:t>
            </w:r>
          </w:p>
        </w:tc>
      </w:tr>
      <w:tr w:rsidR="00B0460F" w:rsidRPr="00D94224" w14:paraId="4911C68F" w14:textId="77777777" w:rsidTr="00B0460F">
        <w:tc>
          <w:tcPr>
            <w:tcW w:w="633" w:type="pct"/>
            <w:vMerge/>
            <w:shd w:val="clear" w:color="auto" w:fill="auto"/>
          </w:tcPr>
          <w:p w14:paraId="2105E9CA" w14:textId="77777777" w:rsidR="008A697D" w:rsidRPr="00D94224" w:rsidRDefault="008A697D" w:rsidP="00CC53A0">
            <w:pPr>
              <w:jc w:val="both"/>
              <w:rPr>
                <w:sz w:val="24"/>
                <w:szCs w:val="24"/>
                <w:lang w:val="uk-UA"/>
              </w:rPr>
            </w:pPr>
          </w:p>
        </w:tc>
        <w:tc>
          <w:tcPr>
            <w:tcW w:w="733" w:type="pct"/>
            <w:vMerge/>
            <w:shd w:val="clear" w:color="auto" w:fill="auto"/>
          </w:tcPr>
          <w:p w14:paraId="7AE6B742" w14:textId="77777777" w:rsidR="008A697D" w:rsidRPr="00D94224" w:rsidRDefault="008A697D" w:rsidP="00CC53A0">
            <w:pPr>
              <w:jc w:val="both"/>
              <w:rPr>
                <w:sz w:val="24"/>
                <w:szCs w:val="24"/>
                <w:lang w:val="uk-UA"/>
              </w:rPr>
            </w:pPr>
          </w:p>
        </w:tc>
        <w:tc>
          <w:tcPr>
            <w:tcW w:w="799" w:type="pct"/>
            <w:vMerge/>
            <w:shd w:val="clear" w:color="auto" w:fill="auto"/>
          </w:tcPr>
          <w:p w14:paraId="001146C2" w14:textId="77777777" w:rsidR="008A697D" w:rsidRPr="00D94224" w:rsidRDefault="008A697D" w:rsidP="00CC53A0">
            <w:pPr>
              <w:jc w:val="both"/>
              <w:rPr>
                <w:sz w:val="24"/>
                <w:szCs w:val="24"/>
                <w:lang w:val="uk-UA"/>
              </w:rPr>
            </w:pPr>
          </w:p>
        </w:tc>
        <w:tc>
          <w:tcPr>
            <w:tcW w:w="692" w:type="pct"/>
            <w:vMerge/>
            <w:shd w:val="clear" w:color="auto" w:fill="auto"/>
          </w:tcPr>
          <w:p w14:paraId="31D4239E" w14:textId="77777777" w:rsidR="008A697D" w:rsidRPr="00D94224" w:rsidRDefault="008A697D" w:rsidP="00CC53A0">
            <w:pPr>
              <w:jc w:val="both"/>
              <w:rPr>
                <w:sz w:val="24"/>
                <w:szCs w:val="24"/>
                <w:lang w:val="uk-UA"/>
              </w:rPr>
            </w:pPr>
          </w:p>
        </w:tc>
        <w:tc>
          <w:tcPr>
            <w:tcW w:w="834" w:type="pct"/>
            <w:shd w:val="clear" w:color="auto" w:fill="auto"/>
          </w:tcPr>
          <w:p w14:paraId="32674582" w14:textId="77777777" w:rsidR="008A697D" w:rsidRPr="00D94224" w:rsidRDefault="008A697D" w:rsidP="00CC53A0">
            <w:pPr>
              <w:jc w:val="center"/>
              <w:rPr>
                <w:sz w:val="24"/>
                <w:szCs w:val="24"/>
                <w:lang w:val="uk-UA"/>
              </w:rPr>
            </w:pPr>
            <w:r w:rsidRPr="00D94224">
              <w:rPr>
                <w:sz w:val="24"/>
                <w:szCs w:val="24"/>
                <w:lang w:val="uk-UA"/>
              </w:rPr>
              <w:t>з ел.</w:t>
            </w:r>
            <w:r w:rsidR="00B0460F">
              <w:rPr>
                <w:sz w:val="24"/>
                <w:szCs w:val="24"/>
                <w:lang w:val="uk-UA"/>
              </w:rPr>
              <w:t xml:space="preserve"> </w:t>
            </w:r>
            <w:r w:rsidRPr="00D94224">
              <w:rPr>
                <w:sz w:val="24"/>
                <w:szCs w:val="24"/>
                <w:lang w:val="uk-UA"/>
              </w:rPr>
              <w:t>підігрівом</w:t>
            </w:r>
          </w:p>
        </w:tc>
        <w:tc>
          <w:tcPr>
            <w:tcW w:w="834" w:type="pct"/>
            <w:shd w:val="clear" w:color="auto" w:fill="auto"/>
          </w:tcPr>
          <w:p w14:paraId="3EE25CED" w14:textId="77777777" w:rsidR="008A697D" w:rsidRPr="00D94224" w:rsidRDefault="008A697D" w:rsidP="00CC53A0">
            <w:pPr>
              <w:jc w:val="center"/>
              <w:rPr>
                <w:sz w:val="24"/>
                <w:szCs w:val="24"/>
                <w:lang w:val="uk-UA"/>
              </w:rPr>
            </w:pPr>
            <w:r w:rsidRPr="00D94224">
              <w:rPr>
                <w:sz w:val="24"/>
                <w:szCs w:val="24"/>
                <w:lang w:val="uk-UA"/>
              </w:rPr>
              <w:t>без ел.</w:t>
            </w:r>
            <w:r w:rsidR="00B0460F">
              <w:rPr>
                <w:sz w:val="24"/>
                <w:szCs w:val="24"/>
                <w:lang w:val="uk-UA"/>
              </w:rPr>
              <w:t xml:space="preserve"> </w:t>
            </w:r>
            <w:r w:rsidRPr="00D94224">
              <w:rPr>
                <w:sz w:val="24"/>
                <w:szCs w:val="24"/>
                <w:lang w:val="uk-UA"/>
              </w:rPr>
              <w:t>підігрівом</w:t>
            </w:r>
          </w:p>
        </w:tc>
        <w:tc>
          <w:tcPr>
            <w:tcW w:w="475" w:type="pct"/>
            <w:vMerge/>
            <w:shd w:val="clear" w:color="auto" w:fill="auto"/>
          </w:tcPr>
          <w:p w14:paraId="0D13BBA1" w14:textId="77777777" w:rsidR="008A697D" w:rsidRPr="00D94224" w:rsidRDefault="008A697D" w:rsidP="00CC53A0">
            <w:pPr>
              <w:jc w:val="both"/>
              <w:rPr>
                <w:sz w:val="24"/>
                <w:szCs w:val="24"/>
                <w:lang w:val="uk-UA"/>
              </w:rPr>
            </w:pPr>
          </w:p>
        </w:tc>
      </w:tr>
      <w:tr w:rsidR="00B0460F" w:rsidRPr="00D94224" w14:paraId="2100E010" w14:textId="77777777" w:rsidTr="00B0460F">
        <w:tc>
          <w:tcPr>
            <w:tcW w:w="633" w:type="pct"/>
            <w:shd w:val="clear" w:color="auto" w:fill="auto"/>
          </w:tcPr>
          <w:p w14:paraId="49FB4932" w14:textId="77777777" w:rsidR="008A697D" w:rsidRPr="00D94224" w:rsidRDefault="008A697D" w:rsidP="00CC53A0">
            <w:pPr>
              <w:jc w:val="both"/>
              <w:rPr>
                <w:caps/>
                <w:sz w:val="24"/>
                <w:szCs w:val="24"/>
                <w:lang w:val="uk-UA"/>
              </w:rPr>
            </w:pPr>
            <w:r w:rsidRPr="00D94224">
              <w:rPr>
                <w:caps/>
                <w:sz w:val="24"/>
                <w:szCs w:val="24"/>
                <w:lang w:val="uk-UA"/>
              </w:rPr>
              <w:t>Сзц-1,5</w:t>
            </w:r>
          </w:p>
        </w:tc>
        <w:tc>
          <w:tcPr>
            <w:tcW w:w="733" w:type="pct"/>
            <w:shd w:val="clear" w:color="auto" w:fill="auto"/>
          </w:tcPr>
          <w:p w14:paraId="4833D68F" w14:textId="77777777" w:rsidR="008A697D" w:rsidRPr="00D94224" w:rsidRDefault="008A697D" w:rsidP="00CC53A0">
            <w:pPr>
              <w:jc w:val="center"/>
              <w:rPr>
                <w:sz w:val="24"/>
                <w:szCs w:val="24"/>
                <w:lang w:val="uk-UA"/>
              </w:rPr>
            </w:pPr>
            <w:r w:rsidRPr="00D94224">
              <w:rPr>
                <w:sz w:val="24"/>
                <w:szCs w:val="24"/>
                <w:lang w:val="uk-UA"/>
              </w:rPr>
              <w:t>1,5</w:t>
            </w:r>
          </w:p>
        </w:tc>
        <w:tc>
          <w:tcPr>
            <w:tcW w:w="799" w:type="pct"/>
            <w:shd w:val="clear" w:color="auto" w:fill="auto"/>
          </w:tcPr>
          <w:p w14:paraId="07BB0C29" w14:textId="77777777" w:rsidR="008A697D" w:rsidRPr="00D94224" w:rsidRDefault="008A697D" w:rsidP="00CC53A0">
            <w:pPr>
              <w:jc w:val="center"/>
              <w:rPr>
                <w:sz w:val="24"/>
                <w:szCs w:val="24"/>
                <w:lang w:val="uk-UA"/>
              </w:rPr>
            </w:pPr>
            <w:r w:rsidRPr="00D94224">
              <w:rPr>
                <w:sz w:val="24"/>
                <w:szCs w:val="24"/>
                <w:lang w:val="uk-UA"/>
              </w:rPr>
              <w:t>1,3</w:t>
            </w:r>
          </w:p>
        </w:tc>
        <w:tc>
          <w:tcPr>
            <w:tcW w:w="692" w:type="pct"/>
            <w:shd w:val="clear" w:color="auto" w:fill="auto"/>
          </w:tcPr>
          <w:p w14:paraId="2DCE3D10" w14:textId="77777777" w:rsidR="008A697D" w:rsidRPr="00D94224" w:rsidRDefault="008A697D" w:rsidP="00CC53A0">
            <w:pPr>
              <w:jc w:val="center"/>
              <w:rPr>
                <w:sz w:val="24"/>
                <w:szCs w:val="24"/>
                <w:lang w:val="uk-UA"/>
              </w:rPr>
            </w:pPr>
            <w:r w:rsidRPr="00D94224">
              <w:rPr>
                <w:sz w:val="24"/>
                <w:szCs w:val="24"/>
                <w:lang w:val="uk-UA"/>
              </w:rPr>
              <w:t>1600</w:t>
            </w:r>
          </w:p>
        </w:tc>
        <w:tc>
          <w:tcPr>
            <w:tcW w:w="834" w:type="pct"/>
            <w:shd w:val="clear" w:color="auto" w:fill="auto"/>
          </w:tcPr>
          <w:p w14:paraId="5C09632E" w14:textId="77777777" w:rsidR="008A697D" w:rsidRPr="00D94224" w:rsidRDefault="008A697D" w:rsidP="00CC53A0">
            <w:pPr>
              <w:jc w:val="center"/>
              <w:rPr>
                <w:sz w:val="24"/>
                <w:szCs w:val="24"/>
                <w:lang w:val="uk-UA"/>
              </w:rPr>
            </w:pPr>
            <w:r w:rsidRPr="00D94224">
              <w:rPr>
                <w:sz w:val="24"/>
                <w:szCs w:val="24"/>
                <w:lang w:val="uk-UA"/>
              </w:rPr>
              <w:t>3,3</w:t>
            </w:r>
          </w:p>
        </w:tc>
        <w:tc>
          <w:tcPr>
            <w:tcW w:w="834" w:type="pct"/>
            <w:shd w:val="clear" w:color="auto" w:fill="auto"/>
          </w:tcPr>
          <w:p w14:paraId="6F2EC9C7" w14:textId="77777777" w:rsidR="008A697D" w:rsidRPr="00D94224" w:rsidRDefault="008A697D" w:rsidP="00CC53A0">
            <w:pPr>
              <w:jc w:val="center"/>
              <w:rPr>
                <w:sz w:val="24"/>
                <w:szCs w:val="24"/>
                <w:lang w:val="uk-UA"/>
              </w:rPr>
            </w:pPr>
            <w:r w:rsidRPr="00D94224">
              <w:rPr>
                <w:sz w:val="24"/>
                <w:szCs w:val="24"/>
                <w:lang w:val="uk-UA"/>
              </w:rPr>
              <w:t>1,0</w:t>
            </w:r>
          </w:p>
        </w:tc>
        <w:tc>
          <w:tcPr>
            <w:tcW w:w="475" w:type="pct"/>
            <w:shd w:val="clear" w:color="auto" w:fill="auto"/>
          </w:tcPr>
          <w:p w14:paraId="70FFD0F9" w14:textId="77777777" w:rsidR="008A697D" w:rsidRPr="00D94224" w:rsidRDefault="008A697D" w:rsidP="00CC53A0">
            <w:pPr>
              <w:jc w:val="center"/>
              <w:rPr>
                <w:sz w:val="24"/>
                <w:szCs w:val="24"/>
                <w:lang w:val="uk-UA"/>
              </w:rPr>
            </w:pPr>
            <w:r w:rsidRPr="00D94224">
              <w:rPr>
                <w:sz w:val="24"/>
                <w:szCs w:val="24"/>
                <w:lang w:val="uk-UA"/>
              </w:rPr>
              <w:t>275</w:t>
            </w:r>
          </w:p>
        </w:tc>
      </w:tr>
      <w:tr w:rsidR="00B0460F" w:rsidRPr="00D94224" w14:paraId="75596F15" w14:textId="77777777" w:rsidTr="00B0460F">
        <w:tc>
          <w:tcPr>
            <w:tcW w:w="633" w:type="pct"/>
            <w:shd w:val="clear" w:color="auto" w:fill="auto"/>
          </w:tcPr>
          <w:p w14:paraId="39A0862D" w14:textId="77777777" w:rsidR="008A697D" w:rsidRPr="00D94224" w:rsidRDefault="008A697D" w:rsidP="00CC53A0">
            <w:pPr>
              <w:jc w:val="both"/>
              <w:rPr>
                <w:caps/>
                <w:sz w:val="24"/>
                <w:szCs w:val="24"/>
                <w:lang w:val="uk-UA"/>
              </w:rPr>
            </w:pPr>
            <w:r w:rsidRPr="00D94224">
              <w:rPr>
                <w:caps/>
                <w:sz w:val="24"/>
                <w:szCs w:val="24"/>
                <w:lang w:val="uk-UA"/>
              </w:rPr>
              <w:t>К-839</w:t>
            </w:r>
          </w:p>
        </w:tc>
        <w:tc>
          <w:tcPr>
            <w:tcW w:w="733" w:type="pct"/>
            <w:shd w:val="clear" w:color="auto" w:fill="auto"/>
          </w:tcPr>
          <w:p w14:paraId="5E48474F" w14:textId="77777777" w:rsidR="008A697D" w:rsidRPr="00D94224" w:rsidRDefault="008A697D" w:rsidP="00CC53A0">
            <w:pPr>
              <w:jc w:val="center"/>
              <w:rPr>
                <w:sz w:val="24"/>
                <w:szCs w:val="24"/>
                <w:lang w:val="uk-UA"/>
              </w:rPr>
            </w:pPr>
            <w:r w:rsidRPr="00D94224">
              <w:rPr>
                <w:sz w:val="24"/>
                <w:szCs w:val="24"/>
                <w:lang w:val="uk-UA"/>
              </w:rPr>
              <w:t>38,0</w:t>
            </w:r>
          </w:p>
        </w:tc>
        <w:tc>
          <w:tcPr>
            <w:tcW w:w="799" w:type="pct"/>
            <w:shd w:val="clear" w:color="auto" w:fill="auto"/>
          </w:tcPr>
          <w:p w14:paraId="15E48F2C" w14:textId="77777777" w:rsidR="008A697D" w:rsidRPr="00D94224" w:rsidRDefault="008A697D" w:rsidP="00CC53A0">
            <w:pPr>
              <w:jc w:val="center"/>
              <w:rPr>
                <w:sz w:val="24"/>
                <w:szCs w:val="24"/>
                <w:lang w:val="uk-UA"/>
              </w:rPr>
            </w:pPr>
            <w:r w:rsidRPr="00D94224">
              <w:rPr>
                <w:sz w:val="24"/>
                <w:szCs w:val="24"/>
                <w:lang w:val="uk-UA"/>
              </w:rPr>
              <w:t>32,5</w:t>
            </w:r>
          </w:p>
        </w:tc>
        <w:tc>
          <w:tcPr>
            <w:tcW w:w="692" w:type="pct"/>
            <w:shd w:val="clear" w:color="auto" w:fill="auto"/>
          </w:tcPr>
          <w:p w14:paraId="7C554CEB" w14:textId="77777777" w:rsidR="008A697D" w:rsidRPr="00D94224" w:rsidRDefault="008A697D" w:rsidP="00CC53A0">
            <w:pPr>
              <w:jc w:val="center"/>
              <w:rPr>
                <w:sz w:val="24"/>
                <w:szCs w:val="24"/>
                <w:lang w:val="uk-UA"/>
              </w:rPr>
            </w:pPr>
            <w:r w:rsidRPr="00D94224">
              <w:rPr>
                <w:sz w:val="24"/>
                <w:szCs w:val="24"/>
                <w:lang w:val="uk-UA"/>
              </w:rPr>
              <w:t>11000</w:t>
            </w:r>
          </w:p>
        </w:tc>
        <w:tc>
          <w:tcPr>
            <w:tcW w:w="834" w:type="pct"/>
            <w:shd w:val="clear" w:color="auto" w:fill="auto"/>
          </w:tcPr>
          <w:p w14:paraId="6F74CD94" w14:textId="77777777" w:rsidR="008A697D" w:rsidRPr="00D94224" w:rsidRDefault="008A697D" w:rsidP="00CC53A0">
            <w:pPr>
              <w:jc w:val="center"/>
              <w:rPr>
                <w:sz w:val="24"/>
                <w:szCs w:val="24"/>
                <w:lang w:val="uk-UA"/>
              </w:rPr>
            </w:pPr>
            <w:r w:rsidRPr="00D94224">
              <w:rPr>
                <w:sz w:val="24"/>
                <w:szCs w:val="24"/>
                <w:lang w:val="uk-UA"/>
              </w:rPr>
              <w:t>26,0</w:t>
            </w:r>
          </w:p>
        </w:tc>
        <w:tc>
          <w:tcPr>
            <w:tcW w:w="834" w:type="pct"/>
            <w:shd w:val="clear" w:color="auto" w:fill="auto"/>
          </w:tcPr>
          <w:p w14:paraId="6EFF8A7E" w14:textId="77777777" w:rsidR="008A697D" w:rsidRPr="00D94224" w:rsidRDefault="008A697D" w:rsidP="00CC53A0">
            <w:pPr>
              <w:jc w:val="center"/>
              <w:rPr>
                <w:sz w:val="24"/>
                <w:szCs w:val="24"/>
                <w:lang w:val="uk-UA"/>
              </w:rPr>
            </w:pPr>
            <w:r w:rsidRPr="00D94224">
              <w:rPr>
                <w:sz w:val="24"/>
                <w:szCs w:val="24"/>
                <w:lang w:val="uk-UA"/>
              </w:rPr>
              <w:t>8,0</w:t>
            </w:r>
          </w:p>
        </w:tc>
        <w:tc>
          <w:tcPr>
            <w:tcW w:w="475" w:type="pct"/>
            <w:shd w:val="clear" w:color="auto" w:fill="auto"/>
          </w:tcPr>
          <w:p w14:paraId="5C70FAFC" w14:textId="77777777" w:rsidR="008A697D" w:rsidRPr="00D94224" w:rsidRDefault="008A697D" w:rsidP="00CC53A0">
            <w:pPr>
              <w:jc w:val="center"/>
              <w:rPr>
                <w:sz w:val="24"/>
                <w:szCs w:val="24"/>
                <w:lang w:val="uk-UA"/>
              </w:rPr>
            </w:pPr>
            <w:r w:rsidRPr="00D94224">
              <w:rPr>
                <w:sz w:val="24"/>
                <w:szCs w:val="24"/>
                <w:lang w:val="uk-UA"/>
              </w:rPr>
              <w:t>2400</w:t>
            </w:r>
          </w:p>
        </w:tc>
      </w:tr>
      <w:tr w:rsidR="00B0460F" w:rsidRPr="00D94224" w14:paraId="6F4E48E6" w14:textId="77777777" w:rsidTr="00B0460F">
        <w:tc>
          <w:tcPr>
            <w:tcW w:w="633" w:type="pct"/>
            <w:shd w:val="clear" w:color="auto" w:fill="auto"/>
          </w:tcPr>
          <w:p w14:paraId="03077B28" w14:textId="77777777" w:rsidR="008A697D" w:rsidRPr="00D94224" w:rsidRDefault="008A697D" w:rsidP="00CC53A0">
            <w:pPr>
              <w:jc w:val="both"/>
              <w:rPr>
                <w:caps/>
                <w:sz w:val="24"/>
                <w:szCs w:val="24"/>
                <w:lang w:val="uk-UA"/>
              </w:rPr>
            </w:pPr>
            <w:r w:rsidRPr="00D94224">
              <w:rPr>
                <w:caps/>
                <w:sz w:val="24"/>
                <w:szCs w:val="24"/>
                <w:lang w:val="uk-UA"/>
              </w:rPr>
              <w:t>Бв-6</w:t>
            </w:r>
          </w:p>
        </w:tc>
        <w:tc>
          <w:tcPr>
            <w:tcW w:w="733" w:type="pct"/>
            <w:shd w:val="clear" w:color="auto" w:fill="auto"/>
          </w:tcPr>
          <w:p w14:paraId="510C7131" w14:textId="77777777" w:rsidR="008A697D" w:rsidRPr="00D94224" w:rsidRDefault="008A697D" w:rsidP="00CC53A0">
            <w:pPr>
              <w:jc w:val="center"/>
              <w:rPr>
                <w:sz w:val="24"/>
                <w:szCs w:val="24"/>
                <w:lang w:val="uk-UA"/>
              </w:rPr>
            </w:pPr>
            <w:r w:rsidRPr="00D94224">
              <w:rPr>
                <w:sz w:val="24"/>
                <w:szCs w:val="24"/>
                <w:lang w:val="uk-UA"/>
              </w:rPr>
              <w:t>8,5</w:t>
            </w:r>
          </w:p>
        </w:tc>
        <w:tc>
          <w:tcPr>
            <w:tcW w:w="799" w:type="pct"/>
            <w:shd w:val="clear" w:color="auto" w:fill="auto"/>
          </w:tcPr>
          <w:p w14:paraId="655F3F77" w14:textId="77777777" w:rsidR="008A697D" w:rsidRPr="00D94224" w:rsidRDefault="008A697D" w:rsidP="00CC53A0">
            <w:pPr>
              <w:jc w:val="center"/>
              <w:rPr>
                <w:sz w:val="24"/>
                <w:szCs w:val="24"/>
                <w:lang w:val="uk-UA"/>
              </w:rPr>
            </w:pPr>
            <w:r w:rsidRPr="00D94224">
              <w:rPr>
                <w:sz w:val="24"/>
                <w:szCs w:val="24"/>
                <w:lang w:val="uk-UA"/>
              </w:rPr>
              <w:t>6,0</w:t>
            </w:r>
          </w:p>
        </w:tc>
        <w:tc>
          <w:tcPr>
            <w:tcW w:w="692" w:type="pct"/>
            <w:shd w:val="clear" w:color="auto" w:fill="auto"/>
          </w:tcPr>
          <w:p w14:paraId="1212A0D5" w14:textId="77777777" w:rsidR="008A697D" w:rsidRPr="00D94224" w:rsidRDefault="008A697D" w:rsidP="00CC53A0">
            <w:pPr>
              <w:jc w:val="center"/>
              <w:rPr>
                <w:sz w:val="24"/>
                <w:szCs w:val="24"/>
                <w:lang w:val="uk-UA"/>
              </w:rPr>
            </w:pPr>
            <w:r w:rsidRPr="00D94224">
              <w:rPr>
                <w:sz w:val="24"/>
                <w:szCs w:val="24"/>
                <w:lang w:val="uk-UA"/>
              </w:rPr>
              <w:t>3300</w:t>
            </w:r>
          </w:p>
        </w:tc>
        <w:tc>
          <w:tcPr>
            <w:tcW w:w="834" w:type="pct"/>
            <w:shd w:val="clear" w:color="auto" w:fill="auto"/>
          </w:tcPr>
          <w:p w14:paraId="6FB0D4BB" w14:textId="77777777" w:rsidR="008A697D" w:rsidRPr="00D94224" w:rsidRDefault="008A697D" w:rsidP="00CC53A0">
            <w:pPr>
              <w:jc w:val="center"/>
              <w:rPr>
                <w:sz w:val="24"/>
                <w:szCs w:val="24"/>
                <w:lang w:val="uk-UA"/>
              </w:rPr>
            </w:pPr>
            <w:r w:rsidRPr="00D94224">
              <w:rPr>
                <w:sz w:val="24"/>
                <w:szCs w:val="24"/>
                <w:lang w:val="uk-UA"/>
              </w:rPr>
              <w:t>9,0</w:t>
            </w:r>
          </w:p>
        </w:tc>
        <w:tc>
          <w:tcPr>
            <w:tcW w:w="834" w:type="pct"/>
            <w:shd w:val="clear" w:color="auto" w:fill="auto"/>
          </w:tcPr>
          <w:p w14:paraId="6DDE0377" w14:textId="77777777" w:rsidR="008A697D" w:rsidRPr="00D94224" w:rsidRDefault="008A697D" w:rsidP="00CC53A0">
            <w:pPr>
              <w:jc w:val="center"/>
              <w:rPr>
                <w:sz w:val="24"/>
                <w:szCs w:val="24"/>
                <w:lang w:val="uk-UA"/>
              </w:rPr>
            </w:pPr>
            <w:r w:rsidRPr="00D94224">
              <w:rPr>
                <w:sz w:val="24"/>
                <w:szCs w:val="24"/>
                <w:lang w:val="uk-UA"/>
              </w:rPr>
              <w:t>3,0</w:t>
            </w:r>
          </w:p>
        </w:tc>
        <w:tc>
          <w:tcPr>
            <w:tcW w:w="475" w:type="pct"/>
            <w:shd w:val="clear" w:color="auto" w:fill="auto"/>
          </w:tcPr>
          <w:p w14:paraId="7937DE0B" w14:textId="77777777" w:rsidR="008A697D" w:rsidRPr="00D94224" w:rsidRDefault="008A697D" w:rsidP="00CC53A0">
            <w:pPr>
              <w:jc w:val="center"/>
              <w:rPr>
                <w:sz w:val="24"/>
                <w:szCs w:val="24"/>
                <w:lang w:val="uk-UA"/>
              </w:rPr>
            </w:pPr>
            <w:r w:rsidRPr="00D94224">
              <w:rPr>
                <w:sz w:val="24"/>
                <w:szCs w:val="24"/>
                <w:lang w:val="uk-UA"/>
              </w:rPr>
              <w:t>800</w:t>
            </w:r>
          </w:p>
        </w:tc>
      </w:tr>
      <w:tr w:rsidR="00B0460F" w:rsidRPr="00D94224" w14:paraId="4CBD5536" w14:textId="77777777" w:rsidTr="00B0460F">
        <w:tc>
          <w:tcPr>
            <w:tcW w:w="633" w:type="pct"/>
            <w:shd w:val="clear" w:color="auto" w:fill="auto"/>
          </w:tcPr>
          <w:p w14:paraId="294F97F7" w14:textId="77777777" w:rsidR="008A697D" w:rsidRPr="00D94224" w:rsidRDefault="008A697D" w:rsidP="00CC53A0">
            <w:pPr>
              <w:jc w:val="both"/>
              <w:rPr>
                <w:caps/>
                <w:sz w:val="24"/>
                <w:szCs w:val="24"/>
                <w:lang w:val="uk-UA"/>
              </w:rPr>
            </w:pPr>
            <w:r w:rsidRPr="00D94224">
              <w:rPr>
                <w:caps/>
                <w:sz w:val="24"/>
                <w:szCs w:val="24"/>
                <w:lang w:val="uk-UA"/>
              </w:rPr>
              <w:t>Бв-12,5</w:t>
            </w:r>
          </w:p>
        </w:tc>
        <w:tc>
          <w:tcPr>
            <w:tcW w:w="733" w:type="pct"/>
            <w:shd w:val="clear" w:color="auto" w:fill="auto"/>
          </w:tcPr>
          <w:p w14:paraId="6D85B4AC" w14:textId="77777777" w:rsidR="008A697D" w:rsidRPr="00D94224" w:rsidRDefault="008A697D" w:rsidP="00CC53A0">
            <w:pPr>
              <w:jc w:val="center"/>
              <w:rPr>
                <w:sz w:val="24"/>
                <w:szCs w:val="24"/>
                <w:lang w:val="uk-UA"/>
              </w:rPr>
            </w:pPr>
            <w:r w:rsidRPr="00D94224">
              <w:rPr>
                <w:sz w:val="24"/>
                <w:szCs w:val="24"/>
                <w:lang w:val="uk-UA"/>
              </w:rPr>
              <w:t>17,6</w:t>
            </w:r>
          </w:p>
        </w:tc>
        <w:tc>
          <w:tcPr>
            <w:tcW w:w="799" w:type="pct"/>
            <w:shd w:val="clear" w:color="auto" w:fill="auto"/>
          </w:tcPr>
          <w:p w14:paraId="3D711170" w14:textId="77777777" w:rsidR="008A697D" w:rsidRPr="00D94224" w:rsidRDefault="008A697D" w:rsidP="00CC53A0">
            <w:pPr>
              <w:jc w:val="center"/>
              <w:rPr>
                <w:sz w:val="24"/>
                <w:szCs w:val="24"/>
                <w:lang w:val="uk-UA"/>
              </w:rPr>
            </w:pPr>
            <w:r w:rsidRPr="00D94224">
              <w:rPr>
                <w:sz w:val="24"/>
                <w:szCs w:val="24"/>
                <w:lang w:val="uk-UA"/>
              </w:rPr>
              <w:t>12,5</w:t>
            </w:r>
          </w:p>
        </w:tc>
        <w:tc>
          <w:tcPr>
            <w:tcW w:w="692" w:type="pct"/>
            <w:shd w:val="clear" w:color="auto" w:fill="auto"/>
          </w:tcPr>
          <w:p w14:paraId="35B6BF58" w14:textId="77777777" w:rsidR="008A697D" w:rsidRPr="00D94224" w:rsidRDefault="008A697D" w:rsidP="00CC53A0">
            <w:pPr>
              <w:jc w:val="center"/>
              <w:rPr>
                <w:sz w:val="24"/>
                <w:szCs w:val="24"/>
                <w:lang w:val="uk-UA"/>
              </w:rPr>
            </w:pPr>
            <w:r w:rsidRPr="00D94224">
              <w:rPr>
                <w:sz w:val="24"/>
                <w:szCs w:val="24"/>
                <w:lang w:val="uk-UA"/>
              </w:rPr>
              <w:t>5600</w:t>
            </w:r>
          </w:p>
        </w:tc>
        <w:tc>
          <w:tcPr>
            <w:tcW w:w="834" w:type="pct"/>
            <w:shd w:val="clear" w:color="auto" w:fill="auto"/>
          </w:tcPr>
          <w:p w14:paraId="3ED75BA6" w14:textId="77777777" w:rsidR="008A697D" w:rsidRPr="00D94224" w:rsidRDefault="008A697D" w:rsidP="00CC53A0">
            <w:pPr>
              <w:jc w:val="center"/>
              <w:rPr>
                <w:sz w:val="24"/>
                <w:szCs w:val="24"/>
                <w:lang w:val="uk-UA"/>
              </w:rPr>
            </w:pPr>
            <w:r w:rsidRPr="00D94224">
              <w:rPr>
                <w:sz w:val="24"/>
                <w:szCs w:val="24"/>
                <w:lang w:val="uk-UA"/>
              </w:rPr>
              <w:t>17,5</w:t>
            </w:r>
          </w:p>
        </w:tc>
        <w:tc>
          <w:tcPr>
            <w:tcW w:w="834" w:type="pct"/>
            <w:shd w:val="clear" w:color="auto" w:fill="auto"/>
          </w:tcPr>
          <w:p w14:paraId="66E3D07C" w14:textId="77777777" w:rsidR="008A697D" w:rsidRPr="00D94224" w:rsidRDefault="008A697D" w:rsidP="00CC53A0">
            <w:pPr>
              <w:jc w:val="center"/>
              <w:rPr>
                <w:sz w:val="24"/>
                <w:szCs w:val="24"/>
                <w:lang w:val="uk-UA"/>
              </w:rPr>
            </w:pPr>
            <w:r w:rsidRPr="00D94224">
              <w:rPr>
                <w:sz w:val="24"/>
                <w:szCs w:val="24"/>
                <w:lang w:val="uk-UA"/>
              </w:rPr>
              <w:t>5,5</w:t>
            </w:r>
          </w:p>
        </w:tc>
        <w:tc>
          <w:tcPr>
            <w:tcW w:w="475" w:type="pct"/>
            <w:shd w:val="clear" w:color="auto" w:fill="auto"/>
          </w:tcPr>
          <w:p w14:paraId="4CC21570" w14:textId="77777777" w:rsidR="008A697D" w:rsidRPr="00D94224" w:rsidRDefault="008A697D" w:rsidP="00CC53A0">
            <w:pPr>
              <w:jc w:val="center"/>
              <w:rPr>
                <w:sz w:val="24"/>
                <w:szCs w:val="24"/>
                <w:lang w:val="uk-UA"/>
              </w:rPr>
            </w:pPr>
            <w:r w:rsidRPr="00D94224">
              <w:rPr>
                <w:sz w:val="24"/>
                <w:szCs w:val="24"/>
                <w:lang w:val="uk-UA"/>
              </w:rPr>
              <w:t>100</w:t>
            </w:r>
          </w:p>
        </w:tc>
      </w:tr>
      <w:tr w:rsidR="00B0460F" w:rsidRPr="00D94224" w14:paraId="2A9EFC9E" w14:textId="77777777" w:rsidTr="00B0460F">
        <w:tc>
          <w:tcPr>
            <w:tcW w:w="633" w:type="pct"/>
            <w:shd w:val="clear" w:color="auto" w:fill="auto"/>
          </w:tcPr>
          <w:p w14:paraId="167AC532" w14:textId="77777777" w:rsidR="008A697D" w:rsidRPr="00D94224" w:rsidRDefault="008A697D" w:rsidP="00CC53A0">
            <w:pPr>
              <w:jc w:val="both"/>
              <w:rPr>
                <w:caps/>
                <w:sz w:val="24"/>
                <w:szCs w:val="24"/>
                <w:lang w:val="uk-UA"/>
              </w:rPr>
            </w:pPr>
            <w:r w:rsidRPr="00D94224">
              <w:rPr>
                <w:caps/>
                <w:sz w:val="24"/>
                <w:szCs w:val="24"/>
                <w:lang w:val="uk-UA"/>
              </w:rPr>
              <w:t>Бв-25</w:t>
            </w:r>
          </w:p>
        </w:tc>
        <w:tc>
          <w:tcPr>
            <w:tcW w:w="733" w:type="pct"/>
            <w:shd w:val="clear" w:color="auto" w:fill="auto"/>
          </w:tcPr>
          <w:p w14:paraId="7EEBDB10" w14:textId="77777777" w:rsidR="008A697D" w:rsidRPr="00D94224" w:rsidRDefault="008A697D" w:rsidP="00CC53A0">
            <w:pPr>
              <w:jc w:val="center"/>
              <w:rPr>
                <w:sz w:val="24"/>
                <w:szCs w:val="24"/>
                <w:lang w:val="uk-UA"/>
              </w:rPr>
            </w:pPr>
            <w:r w:rsidRPr="00D94224">
              <w:rPr>
                <w:sz w:val="24"/>
                <w:szCs w:val="24"/>
                <w:lang w:val="uk-UA"/>
              </w:rPr>
              <w:t>35,0</w:t>
            </w:r>
          </w:p>
        </w:tc>
        <w:tc>
          <w:tcPr>
            <w:tcW w:w="799" w:type="pct"/>
            <w:shd w:val="clear" w:color="auto" w:fill="auto"/>
          </w:tcPr>
          <w:p w14:paraId="393FF517" w14:textId="77777777" w:rsidR="008A697D" w:rsidRPr="00D94224" w:rsidRDefault="008A697D" w:rsidP="00CC53A0">
            <w:pPr>
              <w:jc w:val="center"/>
              <w:rPr>
                <w:sz w:val="24"/>
                <w:szCs w:val="24"/>
                <w:lang w:val="uk-UA"/>
              </w:rPr>
            </w:pPr>
            <w:r w:rsidRPr="00D94224">
              <w:rPr>
                <w:sz w:val="24"/>
                <w:szCs w:val="24"/>
                <w:lang w:val="uk-UA"/>
              </w:rPr>
              <w:t>25,0</w:t>
            </w:r>
          </w:p>
        </w:tc>
        <w:tc>
          <w:tcPr>
            <w:tcW w:w="692" w:type="pct"/>
            <w:shd w:val="clear" w:color="auto" w:fill="auto"/>
          </w:tcPr>
          <w:p w14:paraId="65AA4BFE" w14:textId="77777777" w:rsidR="008A697D" w:rsidRPr="00D94224" w:rsidRDefault="008A697D" w:rsidP="00CC53A0">
            <w:pPr>
              <w:jc w:val="center"/>
              <w:rPr>
                <w:sz w:val="24"/>
                <w:szCs w:val="24"/>
                <w:lang w:val="uk-UA"/>
              </w:rPr>
            </w:pPr>
            <w:r w:rsidRPr="00D94224">
              <w:rPr>
                <w:sz w:val="24"/>
                <w:szCs w:val="24"/>
                <w:lang w:val="uk-UA"/>
              </w:rPr>
              <w:t>11300</w:t>
            </w:r>
          </w:p>
        </w:tc>
        <w:tc>
          <w:tcPr>
            <w:tcW w:w="834" w:type="pct"/>
            <w:shd w:val="clear" w:color="auto" w:fill="auto"/>
          </w:tcPr>
          <w:p w14:paraId="51324AE8" w14:textId="77777777" w:rsidR="008A697D" w:rsidRPr="00D94224" w:rsidRDefault="008A697D" w:rsidP="00CC53A0">
            <w:pPr>
              <w:jc w:val="center"/>
              <w:rPr>
                <w:sz w:val="24"/>
                <w:szCs w:val="24"/>
                <w:lang w:val="uk-UA"/>
              </w:rPr>
            </w:pPr>
            <w:r w:rsidRPr="00D94224">
              <w:rPr>
                <w:sz w:val="24"/>
                <w:szCs w:val="24"/>
                <w:lang w:val="uk-UA"/>
              </w:rPr>
              <w:t>25,5</w:t>
            </w:r>
          </w:p>
        </w:tc>
        <w:tc>
          <w:tcPr>
            <w:tcW w:w="834" w:type="pct"/>
            <w:shd w:val="clear" w:color="auto" w:fill="auto"/>
          </w:tcPr>
          <w:p w14:paraId="117074E2" w14:textId="77777777" w:rsidR="008A697D" w:rsidRPr="00D94224" w:rsidRDefault="008A697D" w:rsidP="00CC53A0">
            <w:pPr>
              <w:jc w:val="center"/>
              <w:rPr>
                <w:sz w:val="24"/>
                <w:szCs w:val="24"/>
                <w:lang w:val="uk-UA"/>
              </w:rPr>
            </w:pPr>
            <w:r w:rsidRPr="00D94224">
              <w:rPr>
                <w:sz w:val="24"/>
                <w:szCs w:val="24"/>
                <w:lang w:val="uk-UA"/>
              </w:rPr>
              <w:t>7,5</w:t>
            </w:r>
          </w:p>
        </w:tc>
        <w:tc>
          <w:tcPr>
            <w:tcW w:w="475" w:type="pct"/>
            <w:shd w:val="clear" w:color="auto" w:fill="auto"/>
          </w:tcPr>
          <w:p w14:paraId="2240CA56" w14:textId="77777777" w:rsidR="008A697D" w:rsidRPr="00D94224" w:rsidRDefault="008A697D" w:rsidP="00CC53A0">
            <w:pPr>
              <w:jc w:val="center"/>
              <w:rPr>
                <w:sz w:val="24"/>
                <w:szCs w:val="24"/>
                <w:lang w:val="uk-UA"/>
              </w:rPr>
            </w:pPr>
            <w:r w:rsidRPr="00D94224">
              <w:rPr>
                <w:sz w:val="24"/>
                <w:szCs w:val="24"/>
                <w:lang w:val="uk-UA"/>
              </w:rPr>
              <w:t>1750</w:t>
            </w:r>
          </w:p>
        </w:tc>
      </w:tr>
      <w:tr w:rsidR="00B0460F" w:rsidRPr="00D94224" w14:paraId="6D43F169" w14:textId="77777777" w:rsidTr="00B0460F">
        <w:tc>
          <w:tcPr>
            <w:tcW w:w="633" w:type="pct"/>
            <w:shd w:val="clear" w:color="auto" w:fill="auto"/>
          </w:tcPr>
          <w:p w14:paraId="304DF5CB" w14:textId="77777777" w:rsidR="008A697D" w:rsidRPr="00D94224" w:rsidRDefault="008A697D" w:rsidP="00CC53A0">
            <w:pPr>
              <w:jc w:val="both"/>
              <w:rPr>
                <w:caps/>
                <w:sz w:val="24"/>
                <w:szCs w:val="24"/>
                <w:lang w:val="uk-UA"/>
              </w:rPr>
            </w:pPr>
            <w:r w:rsidRPr="00D94224">
              <w:rPr>
                <w:caps/>
                <w:sz w:val="24"/>
                <w:szCs w:val="24"/>
                <w:lang w:val="uk-UA"/>
              </w:rPr>
              <w:t>Бв-50</w:t>
            </w:r>
          </w:p>
        </w:tc>
        <w:tc>
          <w:tcPr>
            <w:tcW w:w="733" w:type="pct"/>
            <w:shd w:val="clear" w:color="auto" w:fill="auto"/>
          </w:tcPr>
          <w:p w14:paraId="39DB2FA8" w14:textId="77777777" w:rsidR="008A697D" w:rsidRPr="00D94224" w:rsidRDefault="008A697D" w:rsidP="00CC53A0">
            <w:pPr>
              <w:jc w:val="center"/>
              <w:rPr>
                <w:sz w:val="24"/>
                <w:szCs w:val="24"/>
                <w:lang w:val="uk-UA"/>
              </w:rPr>
            </w:pPr>
            <w:r w:rsidRPr="00D94224">
              <w:rPr>
                <w:sz w:val="24"/>
                <w:szCs w:val="24"/>
                <w:lang w:val="uk-UA"/>
              </w:rPr>
              <w:t>70,0</w:t>
            </w:r>
          </w:p>
        </w:tc>
        <w:tc>
          <w:tcPr>
            <w:tcW w:w="799" w:type="pct"/>
            <w:shd w:val="clear" w:color="auto" w:fill="auto"/>
          </w:tcPr>
          <w:p w14:paraId="28C021BD" w14:textId="77777777" w:rsidR="008A697D" w:rsidRPr="00D94224" w:rsidRDefault="008A697D" w:rsidP="00CC53A0">
            <w:pPr>
              <w:jc w:val="center"/>
              <w:rPr>
                <w:sz w:val="24"/>
                <w:szCs w:val="24"/>
                <w:lang w:val="uk-UA"/>
              </w:rPr>
            </w:pPr>
            <w:r w:rsidRPr="00D94224">
              <w:rPr>
                <w:sz w:val="24"/>
                <w:szCs w:val="24"/>
                <w:lang w:val="uk-UA"/>
              </w:rPr>
              <w:t>50,0</w:t>
            </w:r>
          </w:p>
        </w:tc>
        <w:tc>
          <w:tcPr>
            <w:tcW w:w="692" w:type="pct"/>
            <w:shd w:val="clear" w:color="auto" w:fill="auto"/>
          </w:tcPr>
          <w:p w14:paraId="6DDB241A" w14:textId="77777777" w:rsidR="008A697D" w:rsidRPr="00D94224" w:rsidRDefault="008A697D" w:rsidP="00CC53A0">
            <w:pPr>
              <w:jc w:val="center"/>
              <w:rPr>
                <w:sz w:val="24"/>
                <w:szCs w:val="24"/>
                <w:lang w:val="uk-UA"/>
              </w:rPr>
            </w:pPr>
            <w:r w:rsidRPr="00D94224">
              <w:rPr>
                <w:sz w:val="24"/>
                <w:szCs w:val="24"/>
                <w:lang w:val="uk-UA"/>
              </w:rPr>
              <w:t>22500</w:t>
            </w:r>
          </w:p>
        </w:tc>
        <w:tc>
          <w:tcPr>
            <w:tcW w:w="834" w:type="pct"/>
            <w:shd w:val="clear" w:color="auto" w:fill="auto"/>
          </w:tcPr>
          <w:p w14:paraId="0B04EE7D" w14:textId="77777777" w:rsidR="008A697D" w:rsidRPr="00D94224" w:rsidRDefault="008A697D" w:rsidP="00CC53A0">
            <w:pPr>
              <w:jc w:val="center"/>
              <w:rPr>
                <w:sz w:val="24"/>
                <w:szCs w:val="24"/>
                <w:lang w:val="uk-UA"/>
              </w:rPr>
            </w:pPr>
            <w:r w:rsidRPr="00D94224">
              <w:rPr>
                <w:sz w:val="24"/>
                <w:szCs w:val="24"/>
                <w:lang w:val="uk-UA"/>
              </w:rPr>
              <w:t>49,0</w:t>
            </w:r>
          </w:p>
        </w:tc>
        <w:tc>
          <w:tcPr>
            <w:tcW w:w="834" w:type="pct"/>
            <w:shd w:val="clear" w:color="auto" w:fill="auto"/>
          </w:tcPr>
          <w:p w14:paraId="573DDA65" w14:textId="77777777" w:rsidR="008A697D" w:rsidRPr="00D94224" w:rsidRDefault="008A697D" w:rsidP="00CC53A0">
            <w:pPr>
              <w:jc w:val="center"/>
              <w:rPr>
                <w:sz w:val="24"/>
                <w:szCs w:val="24"/>
                <w:lang w:val="uk-UA"/>
              </w:rPr>
            </w:pPr>
            <w:r w:rsidRPr="00D94224">
              <w:rPr>
                <w:sz w:val="24"/>
                <w:szCs w:val="24"/>
                <w:lang w:val="uk-UA"/>
              </w:rPr>
              <w:t>13,0</w:t>
            </w:r>
          </w:p>
        </w:tc>
        <w:tc>
          <w:tcPr>
            <w:tcW w:w="475" w:type="pct"/>
            <w:shd w:val="clear" w:color="auto" w:fill="auto"/>
          </w:tcPr>
          <w:p w14:paraId="7AF03C3D" w14:textId="77777777" w:rsidR="008A697D" w:rsidRPr="00D94224" w:rsidRDefault="008A697D" w:rsidP="00CC53A0">
            <w:pPr>
              <w:jc w:val="center"/>
              <w:rPr>
                <w:sz w:val="24"/>
                <w:szCs w:val="24"/>
                <w:lang w:val="uk-UA"/>
              </w:rPr>
            </w:pPr>
            <w:r w:rsidRPr="00D94224">
              <w:rPr>
                <w:sz w:val="24"/>
                <w:szCs w:val="24"/>
                <w:lang w:val="uk-UA"/>
              </w:rPr>
              <w:t>2500</w:t>
            </w:r>
          </w:p>
        </w:tc>
      </w:tr>
    </w:tbl>
    <w:p w14:paraId="62912FB8" w14:textId="77777777" w:rsidR="008A697D" w:rsidRPr="009B4054" w:rsidRDefault="008A697D" w:rsidP="008A697D">
      <w:pPr>
        <w:pStyle w:val="a8"/>
        <w:shd w:val="clear" w:color="auto" w:fill="auto"/>
        <w:spacing w:line="360" w:lineRule="auto"/>
        <w:ind w:left="60" w:right="40" w:firstLine="791"/>
        <w:rPr>
          <w:sz w:val="28"/>
          <w:szCs w:val="28"/>
          <w:lang w:val="uk-UA"/>
        </w:rPr>
      </w:pPr>
    </w:p>
    <w:p w14:paraId="76E0994E" w14:textId="77777777" w:rsidR="008A697D" w:rsidRPr="009B4054" w:rsidRDefault="008A697D" w:rsidP="008A697D">
      <w:pPr>
        <w:spacing w:line="360" w:lineRule="auto"/>
        <w:jc w:val="both"/>
        <w:rPr>
          <w:sz w:val="2"/>
          <w:szCs w:val="2"/>
        </w:rPr>
      </w:pPr>
    </w:p>
    <w:p w14:paraId="21664205" w14:textId="77777777" w:rsidR="008A697D" w:rsidRPr="00506D2D" w:rsidRDefault="008A697D" w:rsidP="00BD3048">
      <w:pPr>
        <w:pStyle w:val="a8"/>
        <w:shd w:val="clear" w:color="auto" w:fill="auto"/>
        <w:spacing w:line="240" w:lineRule="auto"/>
        <w:ind w:left="60" w:right="40" w:firstLine="507"/>
        <w:rPr>
          <w:color w:val="000000"/>
          <w:sz w:val="28"/>
          <w:szCs w:val="28"/>
          <w:lang w:val="uk-UA" w:eastAsia="uk-UA"/>
        </w:rPr>
      </w:pPr>
      <w:r w:rsidRPr="00506D2D">
        <w:rPr>
          <w:color w:val="000000"/>
          <w:sz w:val="28"/>
          <w:szCs w:val="28"/>
          <w:lang w:val="uk-UA" w:eastAsia="uk-UA"/>
        </w:rPr>
        <w:t>Розрахункову потужність електропідігрівників визначають за формулою:</w:t>
      </w:r>
    </w:p>
    <w:p w14:paraId="6AFF76E1" w14:textId="77777777" w:rsidR="008A697D" w:rsidRPr="00506D2D" w:rsidRDefault="008A697D" w:rsidP="00BD3048">
      <w:pPr>
        <w:shd w:val="clear" w:color="auto" w:fill="FFFFFF"/>
        <w:ind w:left="3540"/>
        <w:jc w:val="both"/>
        <w:rPr>
          <w:sz w:val="28"/>
          <w:szCs w:val="28"/>
          <w:lang w:val="uk-UA"/>
        </w:rPr>
      </w:pPr>
      <w:r w:rsidRPr="00506D2D">
        <w:rPr>
          <w:position w:val="-30"/>
          <w:sz w:val="28"/>
          <w:szCs w:val="28"/>
          <w:lang w:val="uk-UA"/>
        </w:rPr>
        <w:t xml:space="preserve">    </w:t>
      </w:r>
      <w:r w:rsidR="006D4594" w:rsidRPr="00506D2D">
        <w:rPr>
          <w:position w:val="-30"/>
          <w:sz w:val="28"/>
          <w:szCs w:val="28"/>
          <w:lang w:val="uk-UA"/>
        </w:rPr>
        <w:object w:dxaOrig="1620" w:dyaOrig="700" w14:anchorId="273A747F">
          <v:shape id="_x0000_i1127" type="#_x0000_t75" style="width:82.4pt;height:36pt" o:ole="">
            <v:imagedata r:id="rId253" o:title=""/>
          </v:shape>
          <o:OLEObject Type="Embed" ProgID="Equation.3" ShapeID="_x0000_i1127" DrawAspect="Content" ObjectID="_1761567690" r:id="rId254"/>
        </w:object>
      </w:r>
      <w:r w:rsidR="007574A8">
        <w:rPr>
          <w:position w:val="-30"/>
          <w:sz w:val="28"/>
          <w:szCs w:val="28"/>
          <w:lang w:val="uk-UA"/>
        </w:rPr>
        <w:t>,</w:t>
      </w:r>
      <w:r w:rsidRPr="00506D2D">
        <w:rPr>
          <w:sz w:val="28"/>
          <w:szCs w:val="28"/>
          <w:lang w:val="uk-UA"/>
        </w:rPr>
        <w:t xml:space="preserve">     </w:t>
      </w:r>
      <w:r w:rsidR="007574A8">
        <w:rPr>
          <w:sz w:val="28"/>
          <w:szCs w:val="28"/>
          <w:lang w:val="uk-UA"/>
        </w:rPr>
        <w:t xml:space="preserve">       </w:t>
      </w:r>
      <w:r>
        <w:rPr>
          <w:sz w:val="28"/>
          <w:szCs w:val="28"/>
          <w:lang w:val="uk-UA"/>
        </w:rPr>
        <w:t xml:space="preserve">     </w:t>
      </w:r>
      <w:r w:rsidRPr="00506D2D">
        <w:rPr>
          <w:sz w:val="28"/>
          <w:szCs w:val="28"/>
          <w:lang w:val="uk-UA"/>
        </w:rPr>
        <w:t xml:space="preserve">                         (</w:t>
      </w:r>
      <w:r w:rsidR="0029069C">
        <w:rPr>
          <w:sz w:val="28"/>
          <w:szCs w:val="28"/>
          <w:lang w:val="uk-UA"/>
        </w:rPr>
        <w:t>6.</w:t>
      </w:r>
      <w:r w:rsidRPr="00506D2D">
        <w:rPr>
          <w:sz w:val="28"/>
          <w:szCs w:val="28"/>
          <w:lang w:val="uk-UA"/>
        </w:rPr>
        <w:t>1)</w:t>
      </w:r>
    </w:p>
    <w:p w14:paraId="6580975D" w14:textId="77777777" w:rsidR="008A697D" w:rsidRPr="00506D2D" w:rsidRDefault="008A697D" w:rsidP="00BD3048">
      <w:pPr>
        <w:shd w:val="clear" w:color="auto" w:fill="FFFFFF"/>
        <w:ind w:right="-54"/>
        <w:jc w:val="both"/>
        <w:rPr>
          <w:i/>
          <w:sz w:val="28"/>
          <w:szCs w:val="28"/>
          <w:lang w:val="uk-UA"/>
        </w:rPr>
      </w:pPr>
      <w:r w:rsidRPr="00506D2D">
        <w:rPr>
          <w:sz w:val="28"/>
          <w:szCs w:val="28"/>
          <w:lang w:val="uk-UA"/>
        </w:rPr>
        <w:t>де</w:t>
      </w:r>
      <w:r w:rsidRPr="00506D2D">
        <w:rPr>
          <w:i/>
          <w:sz w:val="28"/>
          <w:szCs w:val="28"/>
          <w:lang w:val="uk-UA"/>
        </w:rPr>
        <w:t xml:space="preserve"> h</w:t>
      </w:r>
      <w:r w:rsidRPr="00506D2D">
        <w:rPr>
          <w:i/>
          <w:sz w:val="28"/>
          <w:szCs w:val="28"/>
          <w:vertAlign w:val="subscript"/>
          <w:lang w:val="uk-UA"/>
        </w:rPr>
        <w:t xml:space="preserve">1 </w:t>
      </w:r>
      <w:r w:rsidRPr="00506D2D">
        <w:rPr>
          <w:sz w:val="28"/>
          <w:szCs w:val="28"/>
          <w:lang w:val="uk-UA"/>
        </w:rPr>
        <w:t xml:space="preserve">– тепловміст зовнішнього повітря, </w:t>
      </w:r>
      <w:r w:rsidRPr="00506D2D">
        <w:rPr>
          <w:iCs/>
          <w:sz w:val="28"/>
          <w:szCs w:val="28"/>
          <w:lang w:val="uk-UA"/>
        </w:rPr>
        <w:t>кДж /кг;</w:t>
      </w:r>
      <w:r w:rsidRPr="00506D2D">
        <w:rPr>
          <w:i/>
          <w:sz w:val="28"/>
          <w:szCs w:val="28"/>
          <w:lang w:val="uk-UA"/>
        </w:rPr>
        <w:t xml:space="preserve"> h</w:t>
      </w:r>
      <w:r w:rsidRPr="00506D2D">
        <w:rPr>
          <w:i/>
          <w:sz w:val="28"/>
          <w:szCs w:val="28"/>
          <w:vertAlign w:val="subscript"/>
          <w:lang w:val="uk-UA"/>
        </w:rPr>
        <w:t xml:space="preserve">0 </w:t>
      </w:r>
      <w:r w:rsidRPr="00506D2D">
        <w:rPr>
          <w:sz w:val="28"/>
          <w:szCs w:val="28"/>
          <w:lang w:val="uk-UA"/>
        </w:rPr>
        <w:t xml:space="preserve">– тепловміст нагрітого повітря, </w:t>
      </w:r>
      <w:r w:rsidRPr="00506D2D">
        <w:rPr>
          <w:iCs/>
          <w:sz w:val="28"/>
          <w:szCs w:val="28"/>
          <w:lang w:val="uk-UA"/>
        </w:rPr>
        <w:t>кДж /кг;</w:t>
      </w:r>
      <w:r w:rsidRPr="00506D2D">
        <w:rPr>
          <w:i/>
          <w:sz w:val="28"/>
          <w:szCs w:val="28"/>
          <w:lang w:val="uk-UA"/>
        </w:rPr>
        <w:t xml:space="preserve"> </w:t>
      </w:r>
      <w:r w:rsidRPr="00506D2D">
        <w:rPr>
          <w:i/>
          <w:sz w:val="28"/>
          <w:szCs w:val="28"/>
          <w:lang w:val="uk-UA"/>
        </w:rPr>
        <w:sym w:font="Symbol" w:char="F068"/>
      </w:r>
      <w:r w:rsidRPr="00506D2D">
        <w:rPr>
          <w:i/>
          <w:sz w:val="28"/>
          <w:szCs w:val="28"/>
          <w:vertAlign w:val="subscript"/>
          <w:lang w:val="uk-UA"/>
        </w:rPr>
        <w:t>е</w:t>
      </w:r>
      <w:r w:rsidRPr="00506D2D">
        <w:rPr>
          <w:sz w:val="28"/>
          <w:szCs w:val="28"/>
          <w:lang w:val="uk-UA"/>
        </w:rPr>
        <w:t xml:space="preserve"> – к.к.д. нагрівника, </w:t>
      </w:r>
      <w:r w:rsidRPr="00506D2D">
        <w:rPr>
          <w:i/>
          <w:sz w:val="28"/>
          <w:szCs w:val="28"/>
          <w:lang w:val="uk-UA"/>
        </w:rPr>
        <w:sym w:font="Symbol" w:char="F068"/>
      </w:r>
      <w:r w:rsidRPr="00506D2D">
        <w:rPr>
          <w:i/>
          <w:sz w:val="28"/>
          <w:szCs w:val="28"/>
          <w:vertAlign w:val="subscript"/>
          <w:lang w:val="uk-UA"/>
        </w:rPr>
        <w:t>е</w:t>
      </w:r>
      <w:r w:rsidRPr="00506D2D">
        <w:rPr>
          <w:sz w:val="28"/>
          <w:szCs w:val="28"/>
          <w:lang w:val="uk-UA"/>
        </w:rPr>
        <w:t xml:space="preserve"> = 0,9...0,95.</w:t>
      </w:r>
    </w:p>
    <w:p w14:paraId="113BADEB" w14:textId="77777777" w:rsidR="0029069C" w:rsidRDefault="0029069C" w:rsidP="00A04279">
      <w:pPr>
        <w:pStyle w:val="ad"/>
        <w:shd w:val="clear" w:color="auto" w:fill="FFFFFF"/>
        <w:spacing w:after="0" w:line="240" w:lineRule="auto"/>
        <w:ind w:left="0" w:firstLine="709"/>
        <w:jc w:val="both"/>
        <w:rPr>
          <w:rFonts w:ascii="Times New Roman" w:hAnsi="Times New Roman"/>
          <w:i/>
          <w:sz w:val="28"/>
          <w:szCs w:val="28"/>
          <w:lang w:val="uk-UA"/>
        </w:rPr>
      </w:pPr>
    </w:p>
    <w:p w14:paraId="398BCFC3" w14:textId="77777777" w:rsidR="00430B53" w:rsidRDefault="00430B53" w:rsidP="00A04279">
      <w:pPr>
        <w:pStyle w:val="ad"/>
        <w:shd w:val="clear" w:color="auto" w:fill="FFFFFF"/>
        <w:spacing w:after="0" w:line="240" w:lineRule="auto"/>
        <w:ind w:left="0" w:firstLine="709"/>
        <w:jc w:val="both"/>
        <w:rPr>
          <w:rFonts w:ascii="Times New Roman" w:hAnsi="Times New Roman"/>
          <w:i/>
          <w:sz w:val="28"/>
          <w:szCs w:val="28"/>
          <w:lang w:val="uk-UA"/>
        </w:rPr>
      </w:pPr>
    </w:p>
    <w:p w14:paraId="43AE38F1" w14:textId="77777777" w:rsidR="0029069C" w:rsidRDefault="00A04279" w:rsidP="00A04279">
      <w:pPr>
        <w:pStyle w:val="ad"/>
        <w:shd w:val="clear" w:color="auto" w:fill="FFFFFF"/>
        <w:spacing w:after="0" w:line="240" w:lineRule="auto"/>
        <w:ind w:left="0" w:firstLine="709"/>
        <w:jc w:val="both"/>
        <w:rPr>
          <w:rFonts w:ascii="Times New Roman" w:hAnsi="Times New Roman"/>
          <w:sz w:val="28"/>
          <w:szCs w:val="28"/>
          <w:lang w:val="uk-UA"/>
        </w:rPr>
      </w:pPr>
      <w:r w:rsidRPr="00A04279">
        <w:rPr>
          <w:rFonts w:ascii="Times New Roman" w:hAnsi="Times New Roman"/>
          <w:i/>
          <w:sz w:val="28"/>
          <w:szCs w:val="28"/>
          <w:lang w:val="uk-UA"/>
        </w:rPr>
        <w:t>Вентилювання зерна в агрегатах модульного типу.</w:t>
      </w:r>
      <w:r>
        <w:rPr>
          <w:rFonts w:ascii="Times New Roman" w:hAnsi="Times New Roman"/>
          <w:sz w:val="28"/>
          <w:szCs w:val="28"/>
          <w:lang w:val="uk-UA"/>
        </w:rPr>
        <w:t xml:space="preserve"> </w:t>
      </w:r>
    </w:p>
    <w:p w14:paraId="0DCB4BDF"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Агрегат 1195</w:t>
      </w:r>
      <w:r>
        <w:rPr>
          <w:rFonts w:ascii="Times New Roman" w:hAnsi="Times New Roman"/>
          <w:sz w:val="28"/>
          <w:szCs w:val="28"/>
          <w:lang w:val="en-US"/>
        </w:rPr>
        <w:t> BEM</w:t>
      </w:r>
      <w:r>
        <w:rPr>
          <w:rFonts w:ascii="Times New Roman" w:hAnsi="Times New Roman"/>
          <w:sz w:val="28"/>
          <w:szCs w:val="28"/>
        </w:rPr>
        <w:t>-</w:t>
      </w:r>
      <w:r>
        <w:rPr>
          <w:rFonts w:ascii="Times New Roman" w:hAnsi="Times New Roman"/>
          <w:sz w:val="28"/>
          <w:szCs w:val="28"/>
          <w:lang w:val="en-US"/>
        </w:rPr>
        <w:t>NG</w:t>
      </w:r>
      <w:r>
        <w:rPr>
          <w:rFonts w:ascii="Times New Roman" w:hAnsi="Times New Roman"/>
          <w:sz w:val="28"/>
          <w:szCs w:val="28"/>
        </w:rPr>
        <w:t xml:space="preserve"> відноситься до модульного типу і працює безперервно на природному газі.</w:t>
      </w:r>
      <w:r>
        <w:rPr>
          <w:sz w:val="28"/>
          <w:szCs w:val="28"/>
          <w:lang w:val="uk-UA"/>
        </w:rPr>
        <w:t xml:space="preserve"> </w:t>
      </w:r>
      <w:r>
        <w:rPr>
          <w:rFonts w:ascii="Times New Roman" w:hAnsi="Times New Roman"/>
          <w:sz w:val="28"/>
          <w:szCs w:val="28"/>
        </w:rPr>
        <w:t xml:space="preserve">Робота зерносушильного агрегату в режимі сушки і охолодження, а також лише сушки, є найбільш високопродуктивною </w:t>
      </w:r>
      <w:r>
        <w:rPr>
          <w:rFonts w:ascii="Times New Roman" w:hAnsi="Times New Roman"/>
          <w:sz w:val="28"/>
          <w:szCs w:val="28"/>
        </w:rPr>
        <w:lastRenderedPageBreak/>
        <w:t xml:space="preserve">при його безперервній роботі. Рекомендована товщина зернового стовпа в </w:t>
      </w:r>
      <w:smartTag w:uri="urn:schemas-microsoft-com:office:smarttags" w:element="metricconverter">
        <w:smartTagPr>
          <w:attr w:name="ProductID" w:val="30,5 см"/>
        </w:smartTagPr>
        <w:r>
          <w:rPr>
            <w:rFonts w:ascii="Times New Roman" w:hAnsi="Times New Roman"/>
            <w:sz w:val="28"/>
            <w:szCs w:val="28"/>
          </w:rPr>
          <w:t>30,5 см</w:t>
        </w:r>
      </w:smartTag>
      <w:r>
        <w:rPr>
          <w:rFonts w:ascii="Times New Roman" w:hAnsi="Times New Roman"/>
          <w:sz w:val="28"/>
          <w:szCs w:val="28"/>
        </w:rPr>
        <w:t xml:space="preserve"> забезпечує рівномірне зняття вологи у його внутрішній і зовнішній стінці. Пристрій контролю вологи дозволяє автоматично переналаштовувати проходження потоку зерна через сушарку при різних рівнях його вологості. Алюмінієві валки, які розміщенні по всій довжині вивантаження, керуються електродвигуном з автоматично змінною швидкістю обертання і, таким чином, регулюють швидкість вивантаження зерна з сушарки. Регульований газовий пальник «Вентурі» забезпечує максимальний ККД згорання газу при всіх рівнях робочої температури. Панель керування – проста в експлуатації, дозволяє регулювати температуру нагріву повітря, подачу палива (рідкого пропану або природного газу) і керувати роботою електричних механізмів.</w:t>
      </w:r>
    </w:p>
    <w:p w14:paraId="4B2A6714"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При багаторівневому методі сушки, максимально висока температура подається на зерно, яке має саму високу ступінь вологості, безпосередньо при загрузці в сушку.</w:t>
      </w:r>
    </w:p>
    <w:p w14:paraId="34C14587"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По мірі переміщення зерна під дією сили тяжіння в зони нижчих модулів подається більш низька температура, яка понижується на кожному подальшому рівні. Такий режим сушки гарантує високу якість висушеного зерна і забезпечує значну економію палива.</w:t>
      </w:r>
    </w:p>
    <w:p w14:paraId="75952F05"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Принцип роботи сушарки, показаної на рис. </w:t>
      </w:r>
      <w:r w:rsidR="0029069C">
        <w:rPr>
          <w:rFonts w:ascii="Times New Roman" w:hAnsi="Times New Roman"/>
          <w:sz w:val="28"/>
          <w:szCs w:val="28"/>
          <w:lang w:val="uk-UA"/>
        </w:rPr>
        <w:t>6</w:t>
      </w:r>
      <w:r>
        <w:rPr>
          <w:rFonts w:ascii="Times New Roman" w:hAnsi="Times New Roman"/>
          <w:sz w:val="28"/>
          <w:szCs w:val="28"/>
        </w:rPr>
        <w:t>.</w:t>
      </w:r>
      <w:r w:rsidR="0029069C">
        <w:rPr>
          <w:rFonts w:ascii="Times New Roman" w:hAnsi="Times New Roman"/>
          <w:sz w:val="28"/>
          <w:szCs w:val="28"/>
          <w:lang w:val="uk-UA"/>
        </w:rPr>
        <w:t>4</w:t>
      </w:r>
      <w:r>
        <w:rPr>
          <w:rFonts w:ascii="Times New Roman" w:hAnsi="Times New Roman"/>
          <w:sz w:val="28"/>
          <w:szCs w:val="28"/>
        </w:rPr>
        <w:t>, полягає в тому, що вологе зерно подається за допомогою ковшового елеватора і піднімається на висоту необхідну для загрузки в приймальну воронку.</w:t>
      </w:r>
    </w:p>
    <w:p w14:paraId="7739D0FE"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За допомогою горизонтального шнека вологе зерно рівномірно розподіляється для загрузки в приймальну секцію.</w:t>
      </w:r>
    </w:p>
    <w:p w14:paraId="00139BFC"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За допомогою дволопатевих вентиляторів двохстороннього забору (9) втягується повітря з навколишнього середовища і нагнітається в камеру для змішування гарячого та холодного повітря (10). Гаряче повітря утворюється за допомогою вбудованого регульованого пальника «Вентурі» (8), і вже після змішування рівномірно нагріте повітря потрапляє в сушильну камеру (3).</w:t>
      </w:r>
    </w:p>
    <w:p w14:paraId="0B53C1D5"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Проходячи через стовп зерна гаряче повітря забирає надлишкову вологу. Контроль вологості зерна проводиться за допомогою індикатора вологості, який встановлено в середині зернового стовпа зерносушарки. Таким чином є можливість гнучко регулювати вологість обробленого зерна, яке в даній моделі сушки виконується автоматично, відповідно до раніше заданих параметрів.</w:t>
      </w:r>
    </w:p>
    <w:p w14:paraId="273FAD19"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Розвантаження зерна із зерносушарки відбувається за допомогою розвантажувального шнека (9), встановленого по всій довжині підстави зерносушарки. Встановлені над шнеком валки (8) регулюють подачу зерна на шнек, що сприяє рівномірній подачі зерна на вивантажувальний шнек.</w:t>
      </w:r>
    </w:p>
    <w:p w14:paraId="50E0595D" w14:textId="77777777" w:rsidR="00220F2B" w:rsidRDefault="00220F2B" w:rsidP="00A04279">
      <w:pPr>
        <w:pStyle w:val="ad"/>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Панель керування (6) розташована в основі сушарки і дозволяє стежити за роботою сушарки та безпечністю її експлуатації за сигнальними індикаторами.</w:t>
      </w:r>
    </w:p>
    <w:p w14:paraId="49D11EC6" w14:textId="77777777" w:rsidR="00220F2B" w:rsidRDefault="00220F2B" w:rsidP="00220F2B">
      <w:pPr>
        <w:pStyle w:val="ad"/>
        <w:shd w:val="clear" w:color="auto" w:fill="FFFFFF"/>
        <w:spacing w:line="360" w:lineRule="auto"/>
        <w:ind w:left="0"/>
        <w:jc w:val="center"/>
      </w:pPr>
      <w:r>
        <w:rPr>
          <w:noProof/>
          <w:lang w:val="uk-UA" w:eastAsia="uk-UA"/>
        </w:rPr>
        <w:lastRenderedPageBreak/>
        <w:drawing>
          <wp:inline distT="0" distB="0" distL="0" distR="0" wp14:anchorId="08940155" wp14:editId="3103E183">
            <wp:extent cx="4171950" cy="4695825"/>
            <wp:effectExtent l="0" t="0" r="0" b="9525"/>
            <wp:docPr id="16" name="Рисунок 16" descr="Зерносушильний агрег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Зерносушильний агрегат"/>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71950" cy="4695825"/>
                    </a:xfrm>
                    <a:prstGeom prst="rect">
                      <a:avLst/>
                    </a:prstGeom>
                    <a:noFill/>
                    <a:ln>
                      <a:noFill/>
                    </a:ln>
                  </pic:spPr>
                </pic:pic>
              </a:graphicData>
            </a:graphic>
          </wp:inline>
        </w:drawing>
      </w:r>
    </w:p>
    <w:p w14:paraId="76967189" w14:textId="77777777" w:rsidR="00220F2B" w:rsidRDefault="00220F2B" w:rsidP="00220F2B">
      <w:pPr>
        <w:pStyle w:val="ad"/>
        <w:shd w:val="clear" w:color="auto" w:fill="FFFFFF"/>
        <w:spacing w:line="360" w:lineRule="auto"/>
        <w:ind w:left="0"/>
        <w:jc w:val="center"/>
      </w:pPr>
    </w:p>
    <w:p w14:paraId="048E8C49" w14:textId="77777777" w:rsidR="00220F2B" w:rsidRDefault="00220F2B" w:rsidP="00220F2B">
      <w:pPr>
        <w:pStyle w:val="ad"/>
        <w:shd w:val="clear" w:color="auto" w:fill="FFFFFF"/>
        <w:spacing w:line="240" w:lineRule="auto"/>
        <w:ind w:left="0" w:firstLine="567"/>
        <w:jc w:val="both"/>
        <w:rPr>
          <w:rFonts w:ascii="Times New Roman" w:hAnsi="Times New Roman"/>
          <w:sz w:val="28"/>
          <w:szCs w:val="28"/>
        </w:rPr>
      </w:pPr>
      <w:r>
        <w:rPr>
          <w:rFonts w:ascii="Times New Roman" w:hAnsi="Times New Roman"/>
          <w:sz w:val="28"/>
          <w:szCs w:val="28"/>
        </w:rPr>
        <w:t>Рис. </w:t>
      </w:r>
      <w:r w:rsidR="0083172D">
        <w:rPr>
          <w:rFonts w:ascii="Times New Roman" w:hAnsi="Times New Roman"/>
          <w:sz w:val="28"/>
          <w:szCs w:val="28"/>
          <w:lang w:val="uk-UA"/>
        </w:rPr>
        <w:t>6</w:t>
      </w:r>
      <w:r>
        <w:rPr>
          <w:rFonts w:ascii="Times New Roman" w:hAnsi="Times New Roman"/>
          <w:sz w:val="28"/>
          <w:szCs w:val="28"/>
        </w:rPr>
        <w:t>.</w:t>
      </w:r>
      <w:r w:rsidR="0083172D">
        <w:rPr>
          <w:rFonts w:ascii="Times New Roman" w:hAnsi="Times New Roman"/>
          <w:sz w:val="28"/>
          <w:szCs w:val="28"/>
          <w:lang w:val="uk-UA"/>
        </w:rPr>
        <w:t>4.</w:t>
      </w:r>
      <w:r>
        <w:rPr>
          <w:rFonts w:ascii="Times New Roman" w:hAnsi="Times New Roman"/>
          <w:sz w:val="28"/>
          <w:szCs w:val="28"/>
        </w:rPr>
        <w:t xml:space="preserve"> Зерносушильний агрегат модель 1195ВЕМ-</w:t>
      </w:r>
      <w:r>
        <w:rPr>
          <w:rFonts w:ascii="Times New Roman" w:hAnsi="Times New Roman"/>
          <w:sz w:val="28"/>
          <w:szCs w:val="28"/>
          <w:lang w:val="en-US"/>
        </w:rPr>
        <w:t>NG</w:t>
      </w:r>
      <w:r>
        <w:rPr>
          <w:rFonts w:ascii="Times New Roman" w:hAnsi="Times New Roman"/>
          <w:sz w:val="28"/>
          <w:szCs w:val="28"/>
        </w:rPr>
        <w:t>:</w:t>
      </w:r>
    </w:p>
    <w:p w14:paraId="6BA87534" w14:textId="77777777" w:rsidR="00220F2B" w:rsidRPr="0083172D" w:rsidRDefault="00220F2B" w:rsidP="00220F2B">
      <w:pPr>
        <w:pStyle w:val="ad"/>
        <w:shd w:val="clear" w:color="auto" w:fill="FFFFFF"/>
        <w:spacing w:line="240" w:lineRule="auto"/>
        <w:ind w:left="0" w:firstLine="567"/>
        <w:jc w:val="both"/>
        <w:rPr>
          <w:rFonts w:ascii="Times New Roman" w:hAnsi="Times New Roman"/>
          <w:sz w:val="24"/>
          <w:szCs w:val="24"/>
        </w:rPr>
      </w:pPr>
      <w:r w:rsidRPr="0083172D">
        <w:rPr>
          <w:rFonts w:ascii="Times New Roman" w:hAnsi="Times New Roman"/>
          <w:sz w:val="24"/>
          <w:szCs w:val="24"/>
        </w:rPr>
        <w:t>1 – панелі верхньої прийомної секції; 2 – терморезистор стеження за температурою зерна; 3 – сушильна камера з оцинкованими решетами;</w:t>
      </w:r>
      <w:r w:rsidR="0083172D">
        <w:rPr>
          <w:rFonts w:ascii="Times New Roman" w:hAnsi="Times New Roman"/>
          <w:sz w:val="24"/>
          <w:szCs w:val="24"/>
          <w:lang w:val="uk-UA"/>
        </w:rPr>
        <w:t xml:space="preserve"> </w:t>
      </w:r>
      <w:r w:rsidRPr="0083172D">
        <w:rPr>
          <w:rFonts w:ascii="Times New Roman" w:hAnsi="Times New Roman"/>
          <w:sz w:val="24"/>
          <w:szCs w:val="24"/>
        </w:rPr>
        <w:t>4 – аварійний канал для швидкого розвантаження;</w:t>
      </w:r>
      <w:r w:rsidR="0083172D">
        <w:rPr>
          <w:rFonts w:ascii="Times New Roman" w:hAnsi="Times New Roman"/>
          <w:sz w:val="24"/>
          <w:szCs w:val="24"/>
          <w:lang w:val="uk-UA"/>
        </w:rPr>
        <w:t xml:space="preserve"> </w:t>
      </w:r>
      <w:r w:rsidRPr="0083172D">
        <w:rPr>
          <w:rFonts w:ascii="Times New Roman" w:hAnsi="Times New Roman"/>
          <w:sz w:val="24"/>
          <w:szCs w:val="24"/>
        </w:rPr>
        <w:t>5 – валки регулювання для подачі зерна на вивантаження;</w:t>
      </w:r>
      <w:r w:rsidR="0083172D">
        <w:rPr>
          <w:rFonts w:ascii="Times New Roman" w:hAnsi="Times New Roman"/>
          <w:sz w:val="24"/>
          <w:szCs w:val="24"/>
          <w:lang w:val="uk-UA"/>
        </w:rPr>
        <w:t xml:space="preserve"> </w:t>
      </w:r>
      <w:r w:rsidRPr="0083172D">
        <w:rPr>
          <w:rFonts w:ascii="Times New Roman" w:hAnsi="Times New Roman"/>
          <w:sz w:val="24"/>
          <w:szCs w:val="24"/>
        </w:rPr>
        <w:t>6 –підстава; 7 – панель керування з сигнальними індикаторами, що розташована на підставі сушарки; 8 – регульовані пальники;</w:t>
      </w:r>
      <w:r w:rsidR="0083172D">
        <w:rPr>
          <w:rFonts w:ascii="Times New Roman" w:hAnsi="Times New Roman"/>
          <w:sz w:val="24"/>
          <w:szCs w:val="24"/>
          <w:lang w:val="uk-UA"/>
        </w:rPr>
        <w:t xml:space="preserve"> </w:t>
      </w:r>
      <w:r w:rsidRPr="0083172D">
        <w:rPr>
          <w:rFonts w:ascii="Times New Roman" w:hAnsi="Times New Roman"/>
          <w:sz w:val="24"/>
          <w:szCs w:val="24"/>
        </w:rPr>
        <w:t>9 – відцентрові вентилятори двостороннього забору повітря;</w:t>
      </w:r>
    </w:p>
    <w:p w14:paraId="38A53DEF" w14:textId="77777777" w:rsidR="00220F2B" w:rsidRDefault="00220F2B" w:rsidP="0083172D">
      <w:pPr>
        <w:pStyle w:val="ad"/>
        <w:shd w:val="clear" w:color="auto" w:fill="FFFFFF"/>
        <w:spacing w:line="240" w:lineRule="auto"/>
        <w:ind w:left="0"/>
        <w:jc w:val="both"/>
        <w:rPr>
          <w:rFonts w:ascii="Times New Roman" w:hAnsi="Times New Roman"/>
          <w:sz w:val="24"/>
          <w:szCs w:val="24"/>
          <w:lang w:val="uk-UA"/>
        </w:rPr>
      </w:pPr>
      <w:r w:rsidRPr="0083172D">
        <w:rPr>
          <w:rFonts w:ascii="Times New Roman" w:hAnsi="Times New Roman"/>
          <w:sz w:val="24"/>
          <w:szCs w:val="24"/>
        </w:rPr>
        <w:t>10 – камера для змішування гарячого та холодного повітря; 11 – верхній майданчик обслуговування; 12 – електродвигун завантажувального шнека</w:t>
      </w:r>
    </w:p>
    <w:p w14:paraId="3645BEFC" w14:textId="77777777" w:rsidR="00A74727" w:rsidRDefault="00A74727" w:rsidP="0083172D">
      <w:pPr>
        <w:pStyle w:val="ad"/>
        <w:shd w:val="clear" w:color="auto" w:fill="FFFFFF"/>
        <w:spacing w:line="240" w:lineRule="auto"/>
        <w:ind w:left="0"/>
        <w:jc w:val="both"/>
        <w:rPr>
          <w:rFonts w:ascii="Times New Roman" w:hAnsi="Times New Roman"/>
          <w:sz w:val="24"/>
          <w:szCs w:val="24"/>
          <w:lang w:val="uk-UA"/>
        </w:rPr>
      </w:pPr>
    </w:p>
    <w:p w14:paraId="2CBC9620" w14:textId="77777777" w:rsidR="0029069C" w:rsidRPr="0029069C" w:rsidRDefault="00A74727" w:rsidP="0029069C">
      <w:pPr>
        <w:pStyle w:val="a8"/>
        <w:shd w:val="clear" w:color="auto" w:fill="auto"/>
        <w:spacing w:line="240" w:lineRule="auto"/>
        <w:ind w:firstLine="505"/>
        <w:rPr>
          <w:color w:val="000000"/>
          <w:sz w:val="28"/>
          <w:szCs w:val="28"/>
          <w:lang w:val="uk-UA" w:eastAsia="uk-UA"/>
        </w:rPr>
      </w:pPr>
      <w:r w:rsidRPr="0029069C">
        <w:rPr>
          <w:i/>
          <w:color w:val="000000"/>
          <w:sz w:val="28"/>
          <w:szCs w:val="28"/>
          <w:lang w:val="uk-UA" w:eastAsia="uk-UA"/>
        </w:rPr>
        <w:t>Використання інфрачервоних променів</w:t>
      </w:r>
      <w:r w:rsidR="0029069C" w:rsidRPr="0029069C">
        <w:rPr>
          <w:i/>
          <w:color w:val="000000"/>
          <w:sz w:val="28"/>
          <w:szCs w:val="28"/>
          <w:lang w:val="uk-UA" w:eastAsia="uk-UA"/>
        </w:rPr>
        <w:t xml:space="preserve"> в установках для сушіння</w:t>
      </w:r>
      <w:r w:rsidR="0029069C">
        <w:rPr>
          <w:i/>
          <w:color w:val="000000"/>
          <w:sz w:val="28"/>
          <w:szCs w:val="28"/>
          <w:lang w:val="uk-UA" w:eastAsia="uk-UA"/>
        </w:rPr>
        <w:t xml:space="preserve"> зерна</w:t>
      </w:r>
      <w:r w:rsidR="0029069C" w:rsidRPr="0029069C">
        <w:rPr>
          <w:i/>
          <w:color w:val="000000"/>
          <w:sz w:val="28"/>
          <w:szCs w:val="28"/>
          <w:lang w:val="uk-UA" w:eastAsia="uk-UA"/>
        </w:rPr>
        <w:t>.</w:t>
      </w:r>
      <w:r w:rsidRPr="0029069C">
        <w:rPr>
          <w:color w:val="000000"/>
          <w:sz w:val="28"/>
          <w:szCs w:val="28"/>
          <w:lang w:val="uk-UA" w:eastAsia="uk-UA"/>
        </w:rPr>
        <w:t xml:space="preserve"> </w:t>
      </w:r>
    </w:p>
    <w:p w14:paraId="59D81587" w14:textId="77777777" w:rsidR="00A74727" w:rsidRDefault="00A74727" w:rsidP="0029069C">
      <w:pPr>
        <w:pStyle w:val="a8"/>
        <w:shd w:val="clear" w:color="auto" w:fill="auto"/>
        <w:spacing w:line="240" w:lineRule="auto"/>
        <w:ind w:firstLine="505"/>
        <w:rPr>
          <w:color w:val="000000"/>
          <w:sz w:val="28"/>
          <w:szCs w:val="28"/>
          <w:lang w:val="uk-UA" w:eastAsia="uk-UA"/>
        </w:rPr>
      </w:pPr>
      <w:r w:rsidRPr="00506D2D">
        <w:rPr>
          <w:color w:val="000000"/>
          <w:sz w:val="28"/>
          <w:szCs w:val="28"/>
          <w:lang w:val="uk-UA" w:eastAsia="uk-UA"/>
        </w:rPr>
        <w:t xml:space="preserve">Для сушіння і дезінсекції зерна використовують також </w:t>
      </w:r>
      <w:r w:rsidRPr="00653964">
        <w:rPr>
          <w:i/>
          <w:color w:val="000000"/>
          <w:sz w:val="28"/>
          <w:szCs w:val="28"/>
          <w:lang w:val="uk-UA" w:eastAsia="uk-UA"/>
        </w:rPr>
        <w:t>інфрачервоні промені</w:t>
      </w:r>
      <w:r w:rsidRPr="00506D2D">
        <w:rPr>
          <w:color w:val="000000"/>
          <w:sz w:val="28"/>
          <w:szCs w:val="28"/>
          <w:lang w:val="uk-UA" w:eastAsia="uk-UA"/>
        </w:rPr>
        <w:t>. Сушіння зерна інфрачервоними променями відрізняється високою інтенсивністю підведення теплоти. Промені проникають у зерно на глибину 1,2</w:t>
      </w:r>
      <w:r>
        <w:rPr>
          <w:color w:val="000000"/>
          <w:sz w:val="28"/>
          <w:szCs w:val="28"/>
          <w:lang w:val="uk-UA" w:eastAsia="uk-UA"/>
        </w:rPr>
        <w:t>…</w:t>
      </w:r>
      <w:r w:rsidRPr="00506D2D">
        <w:rPr>
          <w:color w:val="000000"/>
          <w:sz w:val="28"/>
          <w:szCs w:val="28"/>
          <w:lang w:val="uk-UA" w:eastAsia="uk-UA"/>
        </w:rPr>
        <w:t>2мм. Зерно швидко нагрівається, що може призвести до його псування. Тому в установках для сушіння зерна інфрачервоними променями</w:t>
      </w:r>
      <w:r>
        <w:rPr>
          <w:color w:val="000000"/>
          <w:sz w:val="28"/>
          <w:szCs w:val="28"/>
          <w:lang w:val="uk-UA" w:eastAsia="uk-UA"/>
        </w:rPr>
        <w:t xml:space="preserve"> (рис. </w:t>
      </w:r>
      <w:r w:rsidR="007C7B2D">
        <w:rPr>
          <w:color w:val="000000"/>
          <w:sz w:val="28"/>
          <w:szCs w:val="28"/>
          <w:lang w:val="uk-UA" w:eastAsia="uk-UA"/>
        </w:rPr>
        <w:t>6.5</w:t>
      </w:r>
      <w:r>
        <w:rPr>
          <w:color w:val="000000"/>
          <w:sz w:val="28"/>
          <w:szCs w:val="28"/>
          <w:lang w:val="uk-UA" w:eastAsia="uk-UA"/>
        </w:rPr>
        <w:t>)</w:t>
      </w:r>
      <w:r w:rsidRPr="00506D2D">
        <w:rPr>
          <w:color w:val="000000"/>
          <w:sz w:val="28"/>
          <w:szCs w:val="28"/>
          <w:lang w:val="uk-UA" w:eastAsia="uk-UA"/>
        </w:rPr>
        <w:t xml:space="preserve"> використовують переривчасте опромінення з одночасним обдуванням холодним повітрям.</w:t>
      </w:r>
    </w:p>
    <w:p w14:paraId="51BEB5F5" w14:textId="77777777" w:rsidR="007C7B2D" w:rsidRDefault="007C7B2D" w:rsidP="0029069C">
      <w:pPr>
        <w:pStyle w:val="a8"/>
        <w:shd w:val="clear" w:color="auto" w:fill="auto"/>
        <w:spacing w:line="240" w:lineRule="auto"/>
        <w:ind w:firstLine="505"/>
        <w:rPr>
          <w:color w:val="000000"/>
          <w:sz w:val="28"/>
          <w:szCs w:val="28"/>
          <w:lang w:val="uk-UA" w:eastAsia="uk-UA"/>
        </w:rPr>
      </w:pPr>
      <w:r w:rsidRPr="00506D2D">
        <w:rPr>
          <w:color w:val="000000"/>
          <w:sz w:val="28"/>
          <w:szCs w:val="28"/>
          <w:lang w:val="uk-UA" w:eastAsia="uk-UA"/>
        </w:rPr>
        <w:t xml:space="preserve">Як джерела інфрачервоних променів у сушарках зерна використовують інфрачервоні лампи та трубчасті нагрівальні елементи. Зерно у сушарці тонким шаром повільно пересипається по похилому ряду барабанів, </w:t>
      </w:r>
      <w:r w:rsidR="00BD5831">
        <w:rPr>
          <w:color w:val="000000"/>
          <w:sz w:val="28"/>
          <w:szCs w:val="28"/>
          <w:lang w:val="uk-UA" w:eastAsia="uk-UA"/>
        </w:rPr>
        <w:t>що</w:t>
      </w:r>
      <w:r w:rsidRPr="00506D2D">
        <w:rPr>
          <w:color w:val="000000"/>
          <w:sz w:val="28"/>
          <w:szCs w:val="28"/>
          <w:lang w:val="uk-UA" w:eastAsia="uk-UA"/>
        </w:rPr>
        <w:t xml:space="preserve"> </w:t>
      </w:r>
      <w:r w:rsidRPr="00506D2D">
        <w:rPr>
          <w:color w:val="000000"/>
          <w:sz w:val="28"/>
          <w:szCs w:val="28"/>
          <w:lang w:val="uk-UA" w:eastAsia="uk-UA"/>
        </w:rPr>
        <w:lastRenderedPageBreak/>
        <w:t>обертаються, і опромінюється інфрачервоними променями.</w:t>
      </w:r>
      <w:r>
        <w:rPr>
          <w:color w:val="000000"/>
          <w:sz w:val="28"/>
          <w:szCs w:val="28"/>
          <w:lang w:val="uk-UA" w:eastAsia="uk-UA"/>
        </w:rPr>
        <w:t xml:space="preserve"> </w:t>
      </w:r>
      <w:r w:rsidRPr="00506D2D">
        <w:rPr>
          <w:color w:val="000000"/>
          <w:sz w:val="28"/>
          <w:szCs w:val="28"/>
          <w:lang w:val="uk-UA" w:eastAsia="uk-UA"/>
        </w:rPr>
        <w:t>При цьому воно нагрівається до температури +50°С. Шкідники, які знаходяться в зерні, нагріваються до більш високої температури завдяки кращому поглинанню інфрачервоних променів і гинуть.</w:t>
      </w:r>
    </w:p>
    <w:tbl>
      <w:tblPr>
        <w:tblpPr w:leftFromText="180" w:rightFromText="180" w:vertAnchor="text" w:horzAnchor="margin" w:tblpY="184"/>
        <w:tblW w:w="0" w:type="auto"/>
        <w:tblLook w:val="04A0" w:firstRow="1" w:lastRow="0" w:firstColumn="1" w:lastColumn="0" w:noHBand="0" w:noVBand="1"/>
      </w:tblPr>
      <w:tblGrid>
        <w:gridCol w:w="4681"/>
        <w:gridCol w:w="4674"/>
      </w:tblGrid>
      <w:tr w:rsidR="00A74727" w14:paraId="7191A937" w14:textId="77777777" w:rsidTr="00F81719">
        <w:tc>
          <w:tcPr>
            <w:tcW w:w="4774" w:type="dxa"/>
          </w:tcPr>
          <w:p w14:paraId="1C5750A6" w14:textId="77777777" w:rsidR="00A74727" w:rsidRDefault="00A74727" w:rsidP="00F81719">
            <w:pPr>
              <w:pStyle w:val="a8"/>
              <w:shd w:val="clear" w:color="auto" w:fill="auto"/>
              <w:spacing w:before="120" w:line="360" w:lineRule="auto"/>
              <w:ind w:right="23"/>
              <w:rPr>
                <w:sz w:val="28"/>
                <w:szCs w:val="28"/>
                <w:lang w:val="uk-UA"/>
              </w:rPr>
            </w:pPr>
            <w:r>
              <w:rPr>
                <w:noProof/>
                <w:lang w:val="uk-UA" w:eastAsia="uk-UA"/>
              </w:rPr>
              <w:drawing>
                <wp:inline distT="0" distB="0" distL="0" distR="0" wp14:anchorId="7CEF2AF0" wp14:editId="7E4F3CE8">
                  <wp:extent cx="2809875" cy="2099686"/>
                  <wp:effectExtent l="0" t="0" r="0" b="0"/>
                  <wp:docPr id="57" name="Рисунок 57" descr="Картинки по запросу інфрачервоне сушіння зерна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інфрачервоне сушіння зерна установки"/>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11195" cy="2100672"/>
                          </a:xfrm>
                          <a:prstGeom prst="rect">
                            <a:avLst/>
                          </a:prstGeom>
                          <a:noFill/>
                          <a:ln>
                            <a:noFill/>
                          </a:ln>
                        </pic:spPr>
                      </pic:pic>
                    </a:graphicData>
                  </a:graphic>
                </wp:inline>
              </w:drawing>
            </w:r>
          </w:p>
        </w:tc>
        <w:tc>
          <w:tcPr>
            <w:tcW w:w="4774" w:type="dxa"/>
          </w:tcPr>
          <w:p w14:paraId="5CBD9F35" w14:textId="77777777" w:rsidR="00A74727" w:rsidRDefault="00A74727" w:rsidP="00F81719">
            <w:pPr>
              <w:pStyle w:val="a8"/>
              <w:shd w:val="clear" w:color="auto" w:fill="auto"/>
              <w:spacing w:before="120" w:line="360" w:lineRule="auto"/>
              <w:ind w:right="23"/>
              <w:rPr>
                <w:sz w:val="28"/>
                <w:szCs w:val="28"/>
                <w:lang w:val="uk-UA"/>
              </w:rPr>
            </w:pPr>
            <w:r>
              <w:rPr>
                <w:noProof/>
                <w:lang w:val="uk-UA" w:eastAsia="uk-UA"/>
              </w:rPr>
              <w:drawing>
                <wp:inline distT="0" distB="0" distL="0" distR="0" wp14:anchorId="40E09D12" wp14:editId="03F6A112">
                  <wp:extent cx="2804272" cy="2095500"/>
                  <wp:effectExtent l="0" t="0" r="0" b="0"/>
                  <wp:docPr id="58" name="Рисунок 5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хожее изображение"/>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804272" cy="2095500"/>
                          </a:xfrm>
                          <a:prstGeom prst="rect">
                            <a:avLst/>
                          </a:prstGeom>
                          <a:noFill/>
                          <a:ln>
                            <a:noFill/>
                          </a:ln>
                        </pic:spPr>
                      </pic:pic>
                    </a:graphicData>
                  </a:graphic>
                </wp:inline>
              </w:drawing>
            </w:r>
          </w:p>
        </w:tc>
      </w:tr>
      <w:tr w:rsidR="00A74727" w:rsidRPr="00A35079" w14:paraId="2CB92B8C" w14:textId="77777777" w:rsidTr="00F81719">
        <w:trPr>
          <w:trHeight w:val="336"/>
        </w:trPr>
        <w:tc>
          <w:tcPr>
            <w:tcW w:w="4774" w:type="dxa"/>
          </w:tcPr>
          <w:p w14:paraId="7C159192" w14:textId="77777777" w:rsidR="00A74727" w:rsidRPr="00A35079" w:rsidRDefault="00A74727" w:rsidP="00F81719">
            <w:pPr>
              <w:pStyle w:val="a8"/>
              <w:shd w:val="clear" w:color="auto" w:fill="auto"/>
              <w:spacing w:before="120" w:line="276" w:lineRule="auto"/>
              <w:ind w:right="23"/>
              <w:jc w:val="center"/>
              <w:rPr>
                <w:b/>
                <w:i/>
                <w:sz w:val="26"/>
                <w:szCs w:val="26"/>
                <w:lang w:val="uk-UA"/>
              </w:rPr>
            </w:pPr>
            <w:r w:rsidRPr="00A35079">
              <w:rPr>
                <w:b/>
                <w:i/>
                <w:sz w:val="26"/>
                <w:szCs w:val="26"/>
                <w:lang w:val="uk-UA"/>
              </w:rPr>
              <w:t>а</w:t>
            </w:r>
          </w:p>
        </w:tc>
        <w:tc>
          <w:tcPr>
            <w:tcW w:w="4774" w:type="dxa"/>
          </w:tcPr>
          <w:p w14:paraId="627E9223" w14:textId="77777777" w:rsidR="00A74727" w:rsidRPr="00A35079" w:rsidRDefault="00A74727" w:rsidP="00F81719">
            <w:pPr>
              <w:pStyle w:val="a8"/>
              <w:shd w:val="clear" w:color="auto" w:fill="auto"/>
              <w:spacing w:before="120" w:line="276" w:lineRule="auto"/>
              <w:ind w:right="23"/>
              <w:jc w:val="center"/>
              <w:rPr>
                <w:b/>
                <w:i/>
                <w:sz w:val="26"/>
                <w:szCs w:val="26"/>
                <w:lang w:val="uk-UA"/>
              </w:rPr>
            </w:pPr>
            <w:r w:rsidRPr="00A35079">
              <w:rPr>
                <w:b/>
                <w:i/>
                <w:sz w:val="26"/>
                <w:szCs w:val="26"/>
                <w:lang w:val="uk-UA"/>
              </w:rPr>
              <w:t>б</w:t>
            </w:r>
          </w:p>
        </w:tc>
      </w:tr>
    </w:tbl>
    <w:p w14:paraId="56C863BD" w14:textId="77777777" w:rsidR="007C7B2D" w:rsidRDefault="007C7B2D" w:rsidP="00A74727">
      <w:pPr>
        <w:pStyle w:val="412"/>
        <w:shd w:val="clear" w:color="auto" w:fill="auto"/>
        <w:spacing w:line="240" w:lineRule="auto"/>
        <w:ind w:firstLine="567"/>
        <w:rPr>
          <w:rStyle w:val="420"/>
          <w:i/>
          <w:color w:val="000000"/>
          <w:sz w:val="26"/>
          <w:szCs w:val="26"/>
          <w:lang w:eastAsia="uk-UA"/>
        </w:rPr>
      </w:pPr>
      <w:r w:rsidRPr="007C7B2D">
        <w:rPr>
          <w:rStyle w:val="420"/>
          <w:color w:val="000000"/>
          <w:sz w:val="28"/>
          <w:szCs w:val="28"/>
          <w:lang w:eastAsia="uk-UA"/>
        </w:rPr>
        <w:t>Рис. 6.5. Загальний вигляд установки для сушіння зерна ІЧ променями</w:t>
      </w:r>
    </w:p>
    <w:p w14:paraId="60A7273E" w14:textId="77777777" w:rsidR="00A74727" w:rsidRPr="004E355A" w:rsidRDefault="00A74727" w:rsidP="007C7B2D">
      <w:pPr>
        <w:pStyle w:val="412"/>
        <w:shd w:val="clear" w:color="auto" w:fill="auto"/>
        <w:spacing w:line="240" w:lineRule="auto"/>
        <w:ind w:firstLine="567"/>
        <w:rPr>
          <w:rStyle w:val="420"/>
          <w:color w:val="000000"/>
          <w:sz w:val="26"/>
          <w:szCs w:val="26"/>
          <w:lang w:eastAsia="uk-UA"/>
        </w:rPr>
      </w:pPr>
      <w:r w:rsidRPr="004E355A">
        <w:rPr>
          <w:rStyle w:val="420"/>
          <w:color w:val="000000"/>
          <w:sz w:val="26"/>
          <w:szCs w:val="26"/>
          <w:lang w:eastAsia="uk-UA"/>
        </w:rPr>
        <w:t>а – барабанного, б – решітного типу</w:t>
      </w:r>
    </w:p>
    <w:p w14:paraId="079970B6" w14:textId="77777777" w:rsidR="00A74727" w:rsidRPr="007C7B2D" w:rsidRDefault="00A74727" w:rsidP="007C7B2D">
      <w:pPr>
        <w:pStyle w:val="412"/>
        <w:shd w:val="clear" w:color="auto" w:fill="auto"/>
        <w:spacing w:line="240" w:lineRule="auto"/>
        <w:ind w:firstLine="567"/>
        <w:rPr>
          <w:sz w:val="28"/>
          <w:szCs w:val="28"/>
          <w:lang w:val="ru-RU"/>
        </w:rPr>
      </w:pPr>
    </w:p>
    <w:p w14:paraId="24859AE9" w14:textId="77777777" w:rsidR="00A74727" w:rsidRPr="00506D2D" w:rsidRDefault="00A74727" w:rsidP="00A74727">
      <w:pPr>
        <w:pStyle w:val="a8"/>
        <w:shd w:val="clear" w:color="auto" w:fill="auto"/>
        <w:spacing w:line="240" w:lineRule="auto"/>
        <w:ind w:left="20" w:right="20" w:firstLine="507"/>
        <w:rPr>
          <w:sz w:val="28"/>
          <w:szCs w:val="28"/>
          <w:lang w:val="uk-UA"/>
        </w:rPr>
      </w:pPr>
      <w:r w:rsidRPr="00506D2D">
        <w:rPr>
          <w:color w:val="000000"/>
          <w:sz w:val="28"/>
          <w:szCs w:val="28"/>
          <w:lang w:val="uk-UA" w:eastAsia="uk-UA"/>
        </w:rPr>
        <w:t>Дозована дія інфрачервоних променів на насіння сільськогосподарських культур позитивно впливає на їх посівні якості. Розроблено ряд установок для передпосівного опромінення зерна інфрачервоними променями.</w:t>
      </w:r>
    </w:p>
    <w:p w14:paraId="3494973D" w14:textId="77777777" w:rsidR="007C7B2D" w:rsidRDefault="007C7B2D" w:rsidP="0083172D">
      <w:pPr>
        <w:pStyle w:val="a8"/>
        <w:shd w:val="clear" w:color="auto" w:fill="auto"/>
        <w:spacing w:line="240" w:lineRule="auto"/>
        <w:ind w:left="20" w:right="20" w:firstLine="507"/>
        <w:rPr>
          <w:i/>
          <w:color w:val="000000"/>
          <w:sz w:val="28"/>
          <w:szCs w:val="28"/>
          <w:lang w:val="uk-UA" w:eastAsia="uk-UA"/>
        </w:rPr>
      </w:pPr>
      <w:r w:rsidRPr="007C7B2D">
        <w:rPr>
          <w:i/>
          <w:color w:val="000000"/>
          <w:sz w:val="28"/>
          <w:szCs w:val="28"/>
          <w:lang w:val="uk-UA" w:eastAsia="uk-UA"/>
        </w:rPr>
        <w:t>Сушіння сіна.</w:t>
      </w:r>
    </w:p>
    <w:p w14:paraId="437ADAA6" w14:textId="77777777" w:rsidR="007C7B2D" w:rsidRPr="004152FC" w:rsidRDefault="007C7B2D" w:rsidP="007C7B2D">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За прийнятою технологією скошену в полі траву пров'ялюють на повітрі до 40...45 % вологості. Потім на підстібному каналі, виконаному у вигляді несучої ферми, з трави формують скирту або стіг. З допомогою установки вентилятора повітря подається </w:t>
      </w:r>
      <w:r>
        <w:rPr>
          <w:color w:val="222222"/>
          <w:sz w:val="28"/>
          <w:szCs w:val="28"/>
          <w:lang w:val="uk-UA" w:eastAsia="ru-RU"/>
        </w:rPr>
        <w:t xml:space="preserve">до </w:t>
      </w:r>
      <w:r w:rsidRPr="004152FC">
        <w:rPr>
          <w:color w:val="222222"/>
          <w:sz w:val="28"/>
          <w:szCs w:val="28"/>
          <w:lang w:val="uk-UA" w:eastAsia="ru-RU"/>
        </w:rPr>
        <w:t xml:space="preserve">несучої ферми і проходить через весь стіг назовні, видаляючи вологу. Таким чином трава досушується до 12... 17 % вологості, </w:t>
      </w:r>
      <w:r w:rsidR="00C84489">
        <w:rPr>
          <w:color w:val="222222"/>
          <w:sz w:val="28"/>
          <w:szCs w:val="28"/>
          <w:lang w:val="uk-UA" w:eastAsia="ru-RU"/>
        </w:rPr>
        <w:t>необхідної для</w:t>
      </w:r>
      <w:r w:rsidRPr="004152FC">
        <w:rPr>
          <w:color w:val="222222"/>
          <w:sz w:val="28"/>
          <w:szCs w:val="28"/>
          <w:lang w:val="uk-UA" w:eastAsia="ru-RU"/>
        </w:rPr>
        <w:t xml:space="preserve"> зберіганні сіна. Тривалість сушіння сіна у скирті становить 45...80 год, питома витрата електроенергії — 30...45 кВт ∙ год/т. Одна людина обслуговує 4...5 підстібних канал</w:t>
      </w:r>
      <w:r>
        <w:rPr>
          <w:color w:val="222222"/>
          <w:sz w:val="28"/>
          <w:szCs w:val="28"/>
          <w:lang w:val="uk-UA" w:eastAsia="ru-RU"/>
        </w:rPr>
        <w:t>и</w:t>
      </w:r>
      <w:r w:rsidRPr="004152FC">
        <w:rPr>
          <w:color w:val="222222"/>
          <w:sz w:val="28"/>
          <w:szCs w:val="28"/>
          <w:lang w:val="uk-UA" w:eastAsia="ru-RU"/>
        </w:rPr>
        <w:t>. Після закінчення сушіння установку витягують з-під скирти трактором за допомогою троса.</w:t>
      </w:r>
    </w:p>
    <w:p w14:paraId="5B22E3D3" w14:textId="77777777" w:rsidR="007C7B2D" w:rsidRPr="004152FC" w:rsidRDefault="007C7B2D" w:rsidP="007C7B2D">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Застосування зазначеної технології сушіння сіна</w:t>
      </w:r>
      <w:r w:rsidR="00C84489">
        <w:rPr>
          <w:color w:val="222222"/>
          <w:sz w:val="28"/>
          <w:szCs w:val="28"/>
          <w:lang w:val="uk-UA" w:eastAsia="ru-RU"/>
        </w:rPr>
        <w:t>,</w:t>
      </w:r>
      <w:r w:rsidRPr="004152FC">
        <w:rPr>
          <w:color w:val="222222"/>
          <w:sz w:val="28"/>
          <w:szCs w:val="28"/>
          <w:lang w:val="uk-UA" w:eastAsia="ru-RU"/>
        </w:rPr>
        <w:t xml:space="preserve"> порівняно із звичайною</w:t>
      </w:r>
      <w:r w:rsidR="00C84489">
        <w:rPr>
          <w:color w:val="222222"/>
          <w:sz w:val="28"/>
          <w:szCs w:val="28"/>
          <w:lang w:val="uk-UA" w:eastAsia="ru-RU"/>
        </w:rPr>
        <w:t>,</w:t>
      </w:r>
      <w:r w:rsidRPr="004152FC">
        <w:rPr>
          <w:color w:val="222222"/>
          <w:sz w:val="28"/>
          <w:szCs w:val="28"/>
          <w:lang w:val="uk-UA" w:eastAsia="ru-RU"/>
        </w:rPr>
        <w:t xml:space="preserve"> дає можливість збільшити вихід сіна з </w:t>
      </w:r>
      <w:smartTag w:uri="urn:schemas-microsoft-com:office:smarttags" w:element="metricconverter">
        <w:smartTagPr>
          <w:attr w:name="ProductID" w:val="1 га"/>
        </w:smartTagPr>
        <w:r w:rsidRPr="004152FC">
          <w:rPr>
            <w:color w:val="222222"/>
            <w:sz w:val="28"/>
            <w:szCs w:val="28"/>
            <w:lang w:val="uk-UA" w:eastAsia="ru-RU"/>
          </w:rPr>
          <w:t>1 га</w:t>
        </w:r>
      </w:smartTag>
      <w:r w:rsidRPr="004152FC">
        <w:rPr>
          <w:color w:val="222222"/>
          <w:sz w:val="28"/>
          <w:szCs w:val="28"/>
          <w:lang w:val="uk-UA" w:eastAsia="ru-RU"/>
        </w:rPr>
        <w:t xml:space="preserve"> на 30.. .55 % і підвищити вміст у ньому каротину в 3...4 рази, скоротити час сушіння на 30...32 %.</w:t>
      </w:r>
    </w:p>
    <w:p w14:paraId="648B0777" w14:textId="77777777" w:rsidR="0083172D" w:rsidRPr="00506D2D" w:rsidRDefault="007C7B2D" w:rsidP="009D2187">
      <w:pPr>
        <w:shd w:val="clear" w:color="auto" w:fill="FFFFFF"/>
        <w:tabs>
          <w:tab w:val="left" w:pos="8505"/>
          <w:tab w:val="left" w:pos="10076"/>
          <w:tab w:val="left" w:pos="10992"/>
          <w:tab w:val="left" w:pos="11908"/>
          <w:tab w:val="left" w:pos="12824"/>
          <w:tab w:val="left" w:pos="13740"/>
          <w:tab w:val="left" w:pos="14656"/>
        </w:tabs>
        <w:ind w:firstLine="567"/>
        <w:jc w:val="both"/>
        <w:rPr>
          <w:sz w:val="28"/>
          <w:szCs w:val="28"/>
          <w:lang w:val="uk-UA"/>
        </w:rPr>
      </w:pPr>
      <w:r w:rsidRPr="004152FC">
        <w:rPr>
          <w:color w:val="222222"/>
          <w:sz w:val="28"/>
          <w:szCs w:val="28"/>
          <w:lang w:val="uk-UA" w:eastAsia="ru-RU"/>
        </w:rPr>
        <w:t>Для сушіння розсипного або пресованого сіна застосовують також установку УДС-300 з осьовим вентилятором, електричним калорифером і системою розподільних повітроводів. Встановлена потужність становить</w:t>
      </w:r>
      <w:r>
        <w:rPr>
          <w:color w:val="222222"/>
          <w:sz w:val="28"/>
          <w:szCs w:val="28"/>
          <w:lang w:val="uk-UA" w:eastAsia="ru-RU"/>
        </w:rPr>
        <w:t xml:space="preserve"> </w:t>
      </w:r>
      <w:r w:rsidRPr="007C7B2D">
        <w:rPr>
          <w:color w:val="222222"/>
          <w:sz w:val="28"/>
          <w:szCs w:val="28"/>
          <w:lang w:eastAsia="ru-RU"/>
        </w:rPr>
        <w:t>19,5 кВт, у тому числі потужність калорифера — 15 кВт. Подача повітря дорівнює 20 тис. м</w:t>
      </w:r>
      <w:r w:rsidRPr="007C7B2D">
        <w:rPr>
          <w:color w:val="222222"/>
          <w:sz w:val="28"/>
          <w:szCs w:val="28"/>
          <w:vertAlign w:val="superscript"/>
          <w:lang w:eastAsia="ru-RU"/>
        </w:rPr>
        <w:t>3</w:t>
      </w:r>
      <w:r w:rsidRPr="007C7B2D">
        <w:rPr>
          <w:color w:val="222222"/>
          <w:sz w:val="28"/>
          <w:szCs w:val="28"/>
          <w:lang w:eastAsia="ru-RU"/>
        </w:rPr>
        <w:t xml:space="preserve">/год. </w:t>
      </w:r>
      <w:r w:rsidR="0083172D" w:rsidRPr="00506D2D">
        <w:rPr>
          <w:color w:val="000000"/>
          <w:sz w:val="28"/>
          <w:szCs w:val="28"/>
          <w:lang w:val="uk-UA" w:eastAsia="uk-UA"/>
        </w:rPr>
        <w:t>Установка займає площу 50м</w:t>
      </w:r>
      <w:r w:rsidR="0083172D" w:rsidRPr="00506D2D">
        <w:rPr>
          <w:color w:val="000000"/>
          <w:sz w:val="28"/>
          <w:szCs w:val="28"/>
          <w:vertAlign w:val="superscript"/>
          <w:lang w:val="uk-UA" w:eastAsia="uk-UA"/>
        </w:rPr>
        <w:t>2</w:t>
      </w:r>
      <w:r w:rsidR="0083172D" w:rsidRPr="00506D2D">
        <w:rPr>
          <w:color w:val="000000"/>
          <w:sz w:val="28"/>
          <w:szCs w:val="28"/>
          <w:lang w:val="uk-UA" w:eastAsia="uk-UA"/>
        </w:rPr>
        <w:t xml:space="preserve"> і призначена для досушування сіна з</w:t>
      </w:r>
      <w:r w:rsidR="00C84489">
        <w:rPr>
          <w:color w:val="000000"/>
          <w:sz w:val="28"/>
          <w:szCs w:val="28"/>
          <w:lang w:val="uk-UA" w:eastAsia="uk-UA"/>
        </w:rPr>
        <w:t xml:space="preserve"> </w:t>
      </w:r>
      <w:r w:rsidR="00C84489" w:rsidRPr="00506D2D">
        <w:rPr>
          <w:color w:val="000000"/>
          <w:sz w:val="28"/>
          <w:szCs w:val="28"/>
          <w:lang w:val="uk-UA" w:eastAsia="uk-UA"/>
        </w:rPr>
        <w:t>вологості</w:t>
      </w:r>
      <w:r w:rsidR="0083172D" w:rsidRPr="00506D2D">
        <w:rPr>
          <w:color w:val="000000"/>
          <w:sz w:val="28"/>
          <w:szCs w:val="28"/>
          <w:lang w:val="uk-UA" w:eastAsia="uk-UA"/>
        </w:rPr>
        <w:t xml:space="preserve"> 40</w:t>
      </w:r>
      <w:r w:rsidR="0083172D">
        <w:rPr>
          <w:color w:val="000000"/>
          <w:sz w:val="28"/>
          <w:szCs w:val="28"/>
          <w:lang w:val="uk-UA" w:eastAsia="uk-UA"/>
        </w:rPr>
        <w:t>…</w:t>
      </w:r>
      <w:r w:rsidR="0083172D" w:rsidRPr="00506D2D">
        <w:rPr>
          <w:color w:val="000000"/>
          <w:sz w:val="28"/>
          <w:szCs w:val="28"/>
          <w:lang w:val="uk-UA" w:eastAsia="uk-UA"/>
        </w:rPr>
        <w:t>45%. На труби повітропроводів можна накладати шар сіна висотою</w:t>
      </w:r>
      <w:r w:rsidR="00C84489">
        <w:rPr>
          <w:color w:val="000000"/>
          <w:sz w:val="28"/>
          <w:szCs w:val="28"/>
          <w:lang w:val="uk-UA" w:eastAsia="uk-UA"/>
        </w:rPr>
        <w:t xml:space="preserve"> до</w:t>
      </w:r>
      <w:r w:rsidR="0083172D" w:rsidRPr="00506D2D">
        <w:rPr>
          <w:color w:val="000000"/>
          <w:sz w:val="28"/>
          <w:szCs w:val="28"/>
          <w:lang w:val="uk-UA" w:eastAsia="uk-UA"/>
        </w:rPr>
        <w:t xml:space="preserve"> 6м.</w:t>
      </w:r>
    </w:p>
    <w:p w14:paraId="44AA5D10" w14:textId="77777777" w:rsidR="0083172D" w:rsidRDefault="0083172D" w:rsidP="0083172D">
      <w:pPr>
        <w:pStyle w:val="a8"/>
        <w:shd w:val="clear" w:color="auto" w:fill="auto"/>
        <w:spacing w:line="240" w:lineRule="auto"/>
        <w:ind w:left="20" w:firstLine="507"/>
        <w:rPr>
          <w:color w:val="000000"/>
          <w:sz w:val="28"/>
          <w:szCs w:val="28"/>
          <w:lang w:val="uk-UA" w:eastAsia="uk-UA"/>
        </w:rPr>
      </w:pPr>
      <w:r w:rsidRPr="00506D2D">
        <w:rPr>
          <w:color w:val="000000"/>
          <w:sz w:val="28"/>
          <w:szCs w:val="28"/>
          <w:lang w:val="uk-UA" w:eastAsia="uk-UA"/>
        </w:rPr>
        <w:t xml:space="preserve">Продуктивність установки </w:t>
      </w:r>
      <w:r w:rsidRPr="00506D2D">
        <w:rPr>
          <w:rStyle w:val="83"/>
          <w:sz w:val="28"/>
          <w:szCs w:val="28"/>
          <w:lang w:val="uk-UA"/>
        </w:rPr>
        <w:t>–</w:t>
      </w:r>
      <w:r w:rsidRPr="00506D2D">
        <w:rPr>
          <w:color w:val="000000"/>
          <w:sz w:val="28"/>
          <w:szCs w:val="28"/>
          <w:lang w:val="uk-UA" w:eastAsia="uk-UA"/>
        </w:rPr>
        <w:t xml:space="preserve"> 50</w:t>
      </w:r>
      <w:r>
        <w:rPr>
          <w:color w:val="000000"/>
          <w:sz w:val="28"/>
          <w:szCs w:val="28"/>
          <w:lang w:val="uk-UA" w:eastAsia="uk-UA"/>
        </w:rPr>
        <w:t>…</w:t>
      </w:r>
      <w:r w:rsidRPr="00506D2D">
        <w:rPr>
          <w:color w:val="000000"/>
          <w:sz w:val="28"/>
          <w:szCs w:val="28"/>
          <w:lang w:val="uk-UA" w:eastAsia="uk-UA"/>
        </w:rPr>
        <w:t>60т сіна за сезон.</w:t>
      </w:r>
    </w:p>
    <w:p w14:paraId="56C0F9D1" w14:textId="77777777" w:rsidR="0083172D" w:rsidRDefault="0083172D" w:rsidP="0083172D">
      <w:pPr>
        <w:pStyle w:val="a8"/>
        <w:shd w:val="clear" w:color="auto" w:fill="auto"/>
        <w:spacing w:line="240" w:lineRule="auto"/>
        <w:ind w:left="20" w:firstLine="507"/>
        <w:rPr>
          <w:color w:val="000000"/>
          <w:sz w:val="28"/>
          <w:szCs w:val="28"/>
          <w:lang w:val="uk-UA" w:eastAsia="uk-UA"/>
        </w:rPr>
      </w:pPr>
    </w:p>
    <w:p w14:paraId="443C99F2" w14:textId="77777777" w:rsidR="0083172D" w:rsidRDefault="0083172D" w:rsidP="0083172D">
      <w:pPr>
        <w:pStyle w:val="1b"/>
        <w:shd w:val="clear" w:color="auto" w:fill="auto"/>
        <w:spacing w:line="240" w:lineRule="auto"/>
        <w:jc w:val="center"/>
        <w:rPr>
          <w:rStyle w:val="2f0"/>
          <w:color w:val="000000"/>
          <w:sz w:val="24"/>
          <w:szCs w:val="24"/>
          <w:lang w:eastAsia="uk-UA"/>
        </w:rPr>
      </w:pPr>
      <w:r>
        <w:rPr>
          <w:noProof/>
          <w:lang w:eastAsia="uk-UA"/>
        </w:rPr>
        <w:lastRenderedPageBreak/>
        <w:drawing>
          <wp:inline distT="0" distB="0" distL="0" distR="0" wp14:anchorId="278DE7BD" wp14:editId="09FFF9FB">
            <wp:extent cx="2581275" cy="1380682"/>
            <wp:effectExtent l="0" t="0" r="0" b="0"/>
            <wp:docPr id="56" name="Рисунок 56" descr="Картинки по запросу установка удс-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становка удс-30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81275" cy="1380682"/>
                    </a:xfrm>
                    <a:prstGeom prst="rect">
                      <a:avLst/>
                    </a:prstGeom>
                    <a:noFill/>
                    <a:ln>
                      <a:noFill/>
                    </a:ln>
                  </pic:spPr>
                </pic:pic>
              </a:graphicData>
            </a:graphic>
          </wp:inline>
        </w:drawing>
      </w:r>
    </w:p>
    <w:p w14:paraId="63EABCA4" w14:textId="77777777" w:rsidR="0083172D" w:rsidRDefault="0083172D" w:rsidP="0083172D">
      <w:pPr>
        <w:pStyle w:val="1b"/>
        <w:shd w:val="clear" w:color="auto" w:fill="auto"/>
        <w:spacing w:line="240" w:lineRule="auto"/>
        <w:jc w:val="center"/>
        <w:rPr>
          <w:rStyle w:val="2f0"/>
          <w:color w:val="000000"/>
          <w:sz w:val="24"/>
          <w:szCs w:val="24"/>
          <w:lang w:eastAsia="uk-UA"/>
        </w:rPr>
      </w:pPr>
    </w:p>
    <w:p w14:paraId="3F53D6B7" w14:textId="77777777" w:rsidR="0083172D" w:rsidRDefault="0083172D" w:rsidP="007C7B2D">
      <w:pPr>
        <w:pStyle w:val="412"/>
        <w:shd w:val="clear" w:color="auto" w:fill="auto"/>
        <w:spacing w:line="240" w:lineRule="auto"/>
        <w:rPr>
          <w:rStyle w:val="420"/>
          <w:color w:val="000000"/>
          <w:sz w:val="28"/>
          <w:szCs w:val="28"/>
          <w:lang w:eastAsia="uk-UA"/>
        </w:rPr>
      </w:pPr>
      <w:r w:rsidRPr="007C7B2D">
        <w:rPr>
          <w:rStyle w:val="420"/>
          <w:color w:val="000000"/>
          <w:sz w:val="28"/>
          <w:szCs w:val="28"/>
          <w:lang w:eastAsia="uk-UA"/>
        </w:rPr>
        <w:t>Рис</w:t>
      </w:r>
      <w:r w:rsidR="007C7B2D" w:rsidRPr="007C7B2D">
        <w:rPr>
          <w:rStyle w:val="420"/>
          <w:color w:val="000000"/>
          <w:sz w:val="28"/>
          <w:szCs w:val="28"/>
          <w:lang w:eastAsia="uk-UA"/>
        </w:rPr>
        <w:t>.</w:t>
      </w:r>
      <w:r w:rsidRPr="007C7B2D">
        <w:rPr>
          <w:rStyle w:val="420"/>
          <w:color w:val="000000"/>
          <w:sz w:val="28"/>
          <w:szCs w:val="28"/>
          <w:lang w:eastAsia="uk-UA"/>
        </w:rPr>
        <w:t xml:space="preserve"> </w:t>
      </w:r>
      <w:r w:rsidR="007C7B2D" w:rsidRPr="007C7B2D">
        <w:rPr>
          <w:rStyle w:val="420"/>
          <w:color w:val="000000"/>
          <w:sz w:val="28"/>
          <w:szCs w:val="28"/>
          <w:lang w:eastAsia="uk-UA"/>
        </w:rPr>
        <w:t>6.6</w:t>
      </w:r>
      <w:r w:rsidRPr="007C7B2D">
        <w:rPr>
          <w:rStyle w:val="420"/>
          <w:color w:val="000000"/>
          <w:sz w:val="28"/>
          <w:szCs w:val="28"/>
          <w:lang w:eastAsia="uk-UA"/>
        </w:rPr>
        <w:t>. Установка УДС-300 для штучного досушування сіна</w:t>
      </w:r>
    </w:p>
    <w:p w14:paraId="0E60FCFB" w14:textId="77777777" w:rsidR="007C7B2D" w:rsidRPr="007C7B2D" w:rsidRDefault="007C7B2D" w:rsidP="007C7B2D">
      <w:pPr>
        <w:pStyle w:val="1b"/>
        <w:shd w:val="clear" w:color="auto" w:fill="auto"/>
        <w:spacing w:line="240" w:lineRule="auto"/>
        <w:jc w:val="center"/>
        <w:rPr>
          <w:sz w:val="24"/>
          <w:szCs w:val="24"/>
        </w:rPr>
      </w:pPr>
      <w:r w:rsidRPr="007C7B2D">
        <w:rPr>
          <w:rStyle w:val="2f0"/>
          <w:color w:val="000000"/>
          <w:sz w:val="24"/>
          <w:szCs w:val="24"/>
          <w:lang w:eastAsia="uk-UA"/>
        </w:rPr>
        <w:t>1 – вентилятор; 2 – повітропровід ; 3 – труба</w:t>
      </w:r>
    </w:p>
    <w:p w14:paraId="39D5DC23" w14:textId="77777777" w:rsidR="008A697D" w:rsidRPr="00506D2D" w:rsidRDefault="008A697D" w:rsidP="00BD3048">
      <w:pPr>
        <w:pStyle w:val="a8"/>
        <w:shd w:val="clear" w:color="auto" w:fill="auto"/>
        <w:spacing w:line="240" w:lineRule="auto"/>
        <w:ind w:left="20" w:right="-1" w:firstLine="507"/>
        <w:rPr>
          <w:color w:val="000000"/>
          <w:sz w:val="28"/>
          <w:szCs w:val="28"/>
          <w:lang w:val="uk-UA" w:eastAsia="uk-UA"/>
        </w:rPr>
      </w:pPr>
    </w:p>
    <w:p w14:paraId="5C6AF1F8" w14:textId="77777777" w:rsidR="008A697D" w:rsidRPr="00506D2D" w:rsidRDefault="008A697D" w:rsidP="00BD3048">
      <w:pPr>
        <w:pStyle w:val="52"/>
        <w:shd w:val="clear" w:color="auto" w:fill="auto"/>
        <w:spacing w:line="240" w:lineRule="auto"/>
        <w:ind w:left="23" w:firstLine="544"/>
        <w:jc w:val="both"/>
        <w:rPr>
          <w:rFonts w:ascii="Times New Roman" w:hAnsi="Times New Roman" w:cs="Times New Roman"/>
          <w:b w:val="0"/>
          <w:sz w:val="28"/>
          <w:szCs w:val="28"/>
          <w:lang w:val="uk-UA"/>
        </w:rPr>
      </w:pPr>
      <w:r w:rsidRPr="00506D2D">
        <w:rPr>
          <w:rStyle w:val="51"/>
          <w:rFonts w:ascii="Times New Roman" w:hAnsi="Times New Roman" w:cs="Times New Roman"/>
          <w:i/>
          <w:iCs/>
          <w:color w:val="000000"/>
          <w:sz w:val="28"/>
          <w:szCs w:val="28"/>
          <w:lang w:val="uk-UA" w:eastAsia="uk-UA"/>
        </w:rPr>
        <w:t xml:space="preserve">Електротеплова обробка кормів. </w:t>
      </w:r>
      <w:r w:rsidR="00C84489" w:rsidRPr="00C84489">
        <w:rPr>
          <w:rStyle w:val="51"/>
          <w:rFonts w:ascii="Times New Roman" w:hAnsi="Times New Roman" w:cs="Times New Roman"/>
          <w:iCs/>
          <w:color w:val="000000"/>
          <w:sz w:val="28"/>
          <w:szCs w:val="28"/>
          <w:lang w:val="uk-UA" w:eastAsia="uk-UA"/>
        </w:rPr>
        <w:t>При</w:t>
      </w:r>
      <w:r w:rsidR="00C84489">
        <w:rPr>
          <w:rStyle w:val="51"/>
          <w:rFonts w:ascii="Times New Roman" w:hAnsi="Times New Roman" w:cs="Times New Roman"/>
          <w:i/>
          <w:iCs/>
          <w:color w:val="000000"/>
          <w:sz w:val="28"/>
          <w:szCs w:val="28"/>
          <w:lang w:val="uk-UA" w:eastAsia="uk-UA"/>
        </w:rPr>
        <w:t xml:space="preserve"> </w:t>
      </w:r>
      <w:r w:rsidRPr="00506D2D">
        <w:rPr>
          <w:rFonts w:ascii="Times New Roman" w:hAnsi="Times New Roman" w:cs="Times New Roman"/>
          <w:b w:val="0"/>
          <w:color w:val="000000"/>
          <w:sz w:val="28"/>
          <w:szCs w:val="28"/>
          <w:lang w:val="uk-UA" w:eastAsia="uk-UA"/>
        </w:rPr>
        <w:t>приготуванн</w:t>
      </w:r>
      <w:r w:rsidR="00C84489">
        <w:rPr>
          <w:rFonts w:ascii="Times New Roman" w:hAnsi="Times New Roman" w:cs="Times New Roman"/>
          <w:b w:val="0"/>
          <w:color w:val="000000"/>
          <w:sz w:val="28"/>
          <w:szCs w:val="28"/>
          <w:lang w:val="uk-UA" w:eastAsia="uk-UA"/>
        </w:rPr>
        <w:t>і</w:t>
      </w:r>
      <w:r w:rsidRPr="00506D2D">
        <w:rPr>
          <w:rFonts w:ascii="Times New Roman" w:hAnsi="Times New Roman" w:cs="Times New Roman"/>
          <w:b w:val="0"/>
          <w:color w:val="000000"/>
          <w:sz w:val="28"/>
          <w:szCs w:val="28"/>
          <w:lang w:val="uk-UA" w:eastAsia="uk-UA"/>
        </w:rPr>
        <w:t xml:space="preserve"> високоякісних кормів </w:t>
      </w:r>
      <w:r w:rsidR="00C84489">
        <w:rPr>
          <w:rFonts w:ascii="Times New Roman" w:hAnsi="Times New Roman" w:cs="Times New Roman"/>
          <w:b w:val="0"/>
          <w:color w:val="000000"/>
          <w:sz w:val="28"/>
          <w:szCs w:val="28"/>
          <w:lang w:val="uk-UA" w:eastAsia="uk-UA"/>
        </w:rPr>
        <w:t>в</w:t>
      </w:r>
      <w:r w:rsidRPr="00506D2D">
        <w:rPr>
          <w:rFonts w:ascii="Times New Roman" w:hAnsi="Times New Roman" w:cs="Times New Roman"/>
          <w:b w:val="0"/>
          <w:color w:val="000000"/>
          <w:sz w:val="28"/>
          <w:szCs w:val="28"/>
          <w:lang w:val="uk-UA" w:eastAsia="uk-UA"/>
        </w:rPr>
        <w:t>ажливу роль відігра</w:t>
      </w:r>
      <w:r w:rsidR="00C84489">
        <w:rPr>
          <w:rFonts w:ascii="Times New Roman" w:hAnsi="Times New Roman" w:cs="Times New Roman"/>
          <w:b w:val="0"/>
          <w:color w:val="000000"/>
          <w:sz w:val="28"/>
          <w:szCs w:val="28"/>
          <w:lang w:val="uk-UA" w:eastAsia="uk-UA"/>
        </w:rPr>
        <w:t>є їх</w:t>
      </w:r>
      <w:r w:rsidRPr="00506D2D">
        <w:rPr>
          <w:rFonts w:ascii="Times New Roman" w:hAnsi="Times New Roman" w:cs="Times New Roman"/>
          <w:b w:val="0"/>
          <w:color w:val="000000"/>
          <w:sz w:val="28"/>
          <w:szCs w:val="28"/>
          <w:lang w:val="uk-UA" w:eastAsia="uk-UA"/>
        </w:rPr>
        <w:t xml:space="preserve"> електротеплова обробка</w:t>
      </w:r>
      <w:r w:rsidRPr="00506D2D">
        <w:rPr>
          <w:rStyle w:val="410"/>
          <w:rFonts w:ascii="Times New Roman" w:hAnsi="Times New Roman" w:cs="Times New Roman"/>
          <w:b w:val="0"/>
          <w:color w:val="000000"/>
          <w:sz w:val="28"/>
          <w:szCs w:val="28"/>
          <w:lang w:val="uk-UA" w:eastAsia="uk-UA"/>
        </w:rPr>
        <w:t>.</w:t>
      </w:r>
      <w:r w:rsidRPr="00506D2D">
        <w:rPr>
          <w:rFonts w:ascii="Times New Roman" w:hAnsi="Times New Roman" w:cs="Times New Roman"/>
          <w:b w:val="0"/>
          <w:color w:val="000000"/>
          <w:sz w:val="28"/>
          <w:szCs w:val="28"/>
          <w:lang w:val="uk-UA" w:eastAsia="uk-UA"/>
        </w:rPr>
        <w:t xml:space="preserve"> </w:t>
      </w:r>
      <w:r w:rsidR="00C84489">
        <w:rPr>
          <w:rFonts w:ascii="Times New Roman" w:hAnsi="Times New Roman" w:cs="Times New Roman"/>
          <w:b w:val="0"/>
          <w:color w:val="000000"/>
          <w:sz w:val="28"/>
          <w:szCs w:val="28"/>
          <w:lang w:val="uk-UA" w:eastAsia="uk-UA"/>
        </w:rPr>
        <w:t>Наразі</w:t>
      </w:r>
      <w:r w:rsidRPr="00506D2D">
        <w:rPr>
          <w:rFonts w:ascii="Times New Roman" w:hAnsi="Times New Roman" w:cs="Times New Roman"/>
          <w:b w:val="0"/>
          <w:color w:val="000000"/>
          <w:sz w:val="28"/>
          <w:szCs w:val="28"/>
          <w:lang w:val="uk-UA" w:eastAsia="uk-UA"/>
        </w:rPr>
        <w:t xml:space="preserve"> розроблено технічні рішення для електричного запарювання картоплі, електротермохімічної обробки зерна і соломи, електросилосування кормів тощо. У неелектричних запарниках картоплю витримують протягом 40</w:t>
      </w:r>
      <w:r>
        <w:rPr>
          <w:rFonts w:ascii="Times New Roman" w:hAnsi="Times New Roman" w:cs="Times New Roman"/>
          <w:b w:val="0"/>
          <w:color w:val="000000"/>
          <w:sz w:val="28"/>
          <w:szCs w:val="28"/>
          <w:lang w:val="uk-UA" w:eastAsia="uk-UA"/>
        </w:rPr>
        <w:t>…</w:t>
      </w:r>
      <w:r w:rsidRPr="00506D2D">
        <w:rPr>
          <w:rFonts w:ascii="Times New Roman" w:hAnsi="Times New Roman" w:cs="Times New Roman"/>
          <w:b w:val="0"/>
          <w:color w:val="000000"/>
          <w:sz w:val="28"/>
          <w:szCs w:val="28"/>
          <w:lang w:val="uk-UA" w:eastAsia="uk-UA"/>
        </w:rPr>
        <w:t>60хв., що призводить до погіршення кормової якості картоплі.</w:t>
      </w:r>
    </w:p>
    <w:p w14:paraId="0DD1AD55" w14:textId="77777777" w:rsidR="008A697D" w:rsidRPr="00506D2D" w:rsidRDefault="008A697D" w:rsidP="00BD3048">
      <w:pPr>
        <w:pStyle w:val="a8"/>
        <w:shd w:val="clear" w:color="auto" w:fill="auto"/>
        <w:spacing w:line="240" w:lineRule="auto"/>
        <w:ind w:left="23" w:firstLine="544"/>
        <w:rPr>
          <w:color w:val="000000"/>
          <w:sz w:val="28"/>
          <w:szCs w:val="28"/>
          <w:lang w:val="uk-UA" w:eastAsia="uk-UA"/>
        </w:rPr>
      </w:pPr>
      <w:r w:rsidRPr="00506D2D">
        <w:rPr>
          <w:color w:val="000000"/>
          <w:sz w:val="28"/>
          <w:szCs w:val="28"/>
          <w:lang w:val="uk-UA" w:eastAsia="uk-UA"/>
        </w:rPr>
        <w:t>В електричних запарниках через подрібнену на частки розміром 1,5</w:t>
      </w:r>
      <w:r>
        <w:rPr>
          <w:color w:val="000000"/>
          <w:sz w:val="28"/>
          <w:szCs w:val="28"/>
          <w:lang w:val="uk-UA" w:eastAsia="uk-UA"/>
        </w:rPr>
        <w:t>…</w:t>
      </w:r>
      <w:r w:rsidRPr="00506D2D">
        <w:rPr>
          <w:color w:val="000000"/>
          <w:sz w:val="28"/>
          <w:szCs w:val="28"/>
          <w:lang w:val="uk-UA" w:eastAsia="uk-UA"/>
        </w:rPr>
        <w:t>3мм і вміщену між пластинчастими електродами картоплю пропускають струм густиною 0,2</w:t>
      </w:r>
      <w:r>
        <w:rPr>
          <w:color w:val="000000"/>
          <w:sz w:val="28"/>
          <w:szCs w:val="28"/>
          <w:lang w:val="uk-UA" w:eastAsia="uk-UA"/>
        </w:rPr>
        <w:t>…</w:t>
      </w:r>
      <w:r w:rsidRPr="00506D2D">
        <w:rPr>
          <w:color w:val="000000"/>
          <w:sz w:val="28"/>
          <w:szCs w:val="28"/>
          <w:lang w:val="uk-UA" w:eastAsia="uk-UA"/>
        </w:rPr>
        <w:t>0,4А∙см</w:t>
      </w:r>
      <w:r w:rsidRPr="00506D2D">
        <w:rPr>
          <w:color w:val="000000"/>
          <w:sz w:val="28"/>
          <w:szCs w:val="28"/>
          <w:vertAlign w:val="superscript"/>
          <w:lang w:val="uk-UA" w:eastAsia="uk-UA"/>
        </w:rPr>
        <w:t>-2</w:t>
      </w:r>
      <w:r w:rsidRPr="00506D2D">
        <w:rPr>
          <w:color w:val="000000"/>
          <w:sz w:val="28"/>
          <w:szCs w:val="28"/>
          <w:lang w:val="uk-UA" w:eastAsia="uk-UA"/>
        </w:rPr>
        <w:t xml:space="preserve">. Проходячи через картопляну масу, </w:t>
      </w:r>
      <w:r>
        <w:rPr>
          <w:color w:val="000000"/>
          <w:sz w:val="28"/>
          <w:szCs w:val="28"/>
          <w:lang w:val="uk-UA" w:eastAsia="uk-UA"/>
        </w:rPr>
        <w:t>в</w:t>
      </w:r>
      <w:r w:rsidRPr="00506D2D">
        <w:rPr>
          <w:color w:val="000000"/>
          <w:sz w:val="28"/>
          <w:szCs w:val="28"/>
          <w:lang w:val="uk-UA" w:eastAsia="uk-UA"/>
        </w:rPr>
        <w:t>ін швидко нагріває її до заданої температури.</w:t>
      </w:r>
    </w:p>
    <w:p w14:paraId="3FF3617B" w14:textId="77777777" w:rsidR="00B846BB" w:rsidRDefault="00B846BB" w:rsidP="009D2187">
      <w:pPr>
        <w:shd w:val="clear" w:color="auto" w:fill="FFFFFF"/>
        <w:tabs>
          <w:tab w:val="left" w:pos="8505"/>
          <w:tab w:val="left" w:pos="10076"/>
          <w:tab w:val="left" w:pos="10992"/>
          <w:tab w:val="left" w:pos="11908"/>
          <w:tab w:val="left" w:pos="12824"/>
          <w:tab w:val="left" w:pos="13740"/>
          <w:tab w:val="left" w:pos="14656"/>
        </w:tabs>
        <w:ind w:firstLine="567"/>
        <w:jc w:val="both"/>
        <w:rPr>
          <w:b/>
          <w:color w:val="222222"/>
          <w:sz w:val="28"/>
          <w:szCs w:val="28"/>
          <w:lang w:val="uk-UA" w:eastAsia="ru-RU"/>
        </w:rPr>
      </w:pPr>
    </w:p>
    <w:p w14:paraId="76EF9016" w14:textId="77777777" w:rsidR="005119DA" w:rsidRDefault="005119DA" w:rsidP="009D2187">
      <w:pPr>
        <w:shd w:val="clear" w:color="auto" w:fill="FFFFFF"/>
        <w:tabs>
          <w:tab w:val="left" w:pos="8505"/>
          <w:tab w:val="left" w:pos="10076"/>
          <w:tab w:val="left" w:pos="10992"/>
          <w:tab w:val="left" w:pos="11908"/>
          <w:tab w:val="left" w:pos="12824"/>
          <w:tab w:val="left" w:pos="13740"/>
          <w:tab w:val="left" w:pos="14656"/>
        </w:tabs>
        <w:ind w:firstLine="567"/>
        <w:jc w:val="both"/>
        <w:rPr>
          <w:b/>
          <w:color w:val="222222"/>
          <w:sz w:val="28"/>
          <w:szCs w:val="28"/>
          <w:lang w:val="uk-UA" w:eastAsia="ru-RU"/>
        </w:rPr>
      </w:pPr>
      <w:r>
        <w:rPr>
          <w:b/>
          <w:color w:val="222222"/>
          <w:sz w:val="28"/>
          <w:szCs w:val="28"/>
          <w:lang w:val="uk-UA" w:eastAsia="ru-RU"/>
        </w:rPr>
        <w:t xml:space="preserve">6.3. </w:t>
      </w:r>
      <w:r w:rsidR="009D2187" w:rsidRPr="004152FC">
        <w:rPr>
          <w:b/>
          <w:color w:val="222222"/>
          <w:sz w:val="28"/>
          <w:szCs w:val="28"/>
          <w:lang w:val="uk-UA" w:eastAsia="ru-RU"/>
        </w:rPr>
        <w:t>Розрахунок потужності електропідігрівача повітря</w:t>
      </w:r>
      <w:r>
        <w:rPr>
          <w:b/>
          <w:color w:val="222222"/>
          <w:sz w:val="28"/>
          <w:szCs w:val="28"/>
          <w:lang w:val="uk-UA" w:eastAsia="ru-RU"/>
        </w:rPr>
        <w:t xml:space="preserve"> сушарки</w:t>
      </w:r>
    </w:p>
    <w:p w14:paraId="5F77851D" w14:textId="77777777" w:rsidR="009D2187"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 </w:t>
      </w:r>
    </w:p>
    <w:p w14:paraId="073AA3BF"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В основі розрахунку лежать матеріальний і тепловий баланси сушильних установок. З матеріального балансу сушіння визначають масу випаровуваної вологи</w:t>
      </w:r>
      <w:r w:rsidR="00D728F5">
        <w:rPr>
          <w:color w:val="222222"/>
          <w:sz w:val="28"/>
          <w:szCs w:val="28"/>
          <w:lang w:val="uk-UA" w:eastAsia="ru-RU"/>
        </w:rPr>
        <w:t>:</w:t>
      </w:r>
    </w:p>
    <w:p w14:paraId="6FA893AD"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2977"/>
        <w:jc w:val="center"/>
        <w:rPr>
          <w:color w:val="222222"/>
          <w:sz w:val="28"/>
          <w:szCs w:val="28"/>
          <w:lang w:val="uk-UA" w:eastAsia="ru-RU"/>
        </w:rPr>
      </w:pPr>
      <w:r w:rsidRPr="004152FC">
        <w:rPr>
          <w:i/>
          <w:color w:val="222222"/>
          <w:sz w:val="28"/>
          <w:szCs w:val="28"/>
          <w:lang w:val="uk-UA" w:eastAsia="ru-RU"/>
        </w:rPr>
        <w:t>М</w:t>
      </w:r>
      <w:r w:rsidRPr="004152FC">
        <w:rPr>
          <w:i/>
          <w:color w:val="222222"/>
          <w:sz w:val="28"/>
          <w:szCs w:val="28"/>
          <w:vertAlign w:val="subscript"/>
          <w:lang w:val="uk-UA" w:eastAsia="ru-RU"/>
        </w:rPr>
        <w:t>В</w:t>
      </w:r>
      <w:r w:rsidRPr="004152FC">
        <w:rPr>
          <w:i/>
          <w:color w:val="222222"/>
          <w:sz w:val="28"/>
          <w:szCs w:val="28"/>
          <w:lang w:val="uk-UA" w:eastAsia="ru-RU"/>
        </w:rPr>
        <w:t xml:space="preserve"> = М(W</w:t>
      </w:r>
      <w:r w:rsidRPr="004152FC">
        <w:rPr>
          <w:i/>
          <w:color w:val="222222"/>
          <w:sz w:val="28"/>
          <w:szCs w:val="28"/>
          <w:vertAlign w:val="subscript"/>
          <w:lang w:val="uk-UA" w:eastAsia="ru-RU"/>
        </w:rPr>
        <w:t>1</w:t>
      </w:r>
      <w:r w:rsidRPr="004152FC">
        <w:rPr>
          <w:i/>
          <w:color w:val="222222"/>
          <w:sz w:val="28"/>
          <w:szCs w:val="28"/>
          <w:lang w:val="uk-UA" w:eastAsia="ru-RU"/>
        </w:rPr>
        <w:t xml:space="preserve"> – W</w:t>
      </w:r>
      <w:r w:rsidRPr="004152FC">
        <w:rPr>
          <w:i/>
          <w:color w:val="222222"/>
          <w:sz w:val="28"/>
          <w:szCs w:val="28"/>
          <w:vertAlign w:val="subscript"/>
          <w:lang w:val="uk-UA" w:eastAsia="ru-RU"/>
        </w:rPr>
        <w:t>2</w:t>
      </w:r>
      <w:r w:rsidRPr="004152FC">
        <w:rPr>
          <w:i/>
          <w:color w:val="222222"/>
          <w:sz w:val="28"/>
          <w:szCs w:val="28"/>
          <w:lang w:val="uk-UA" w:eastAsia="ru-RU"/>
        </w:rPr>
        <w:t>)/(100 – W</w:t>
      </w:r>
      <w:r w:rsidRPr="004152FC">
        <w:rPr>
          <w:i/>
          <w:color w:val="222222"/>
          <w:sz w:val="28"/>
          <w:szCs w:val="28"/>
          <w:vertAlign w:val="subscript"/>
          <w:lang w:val="uk-UA" w:eastAsia="ru-RU"/>
        </w:rPr>
        <w:t>2</w:t>
      </w:r>
      <w:r w:rsidRPr="004152FC">
        <w:rPr>
          <w:i/>
          <w:color w:val="222222"/>
          <w:sz w:val="28"/>
          <w:szCs w:val="28"/>
          <w:lang w:val="uk-UA" w:eastAsia="ru-RU"/>
        </w:rPr>
        <w:t>),</w:t>
      </w:r>
      <w:r w:rsidRPr="004152FC">
        <w:rPr>
          <w:color w:val="222222"/>
          <w:sz w:val="28"/>
          <w:szCs w:val="28"/>
          <w:lang w:val="uk-UA" w:eastAsia="ru-RU"/>
        </w:rPr>
        <w:tab/>
        <w:t>(</w:t>
      </w:r>
      <w:r w:rsidR="00D728F5">
        <w:rPr>
          <w:color w:val="222222"/>
          <w:sz w:val="28"/>
          <w:szCs w:val="28"/>
          <w:lang w:val="uk-UA" w:eastAsia="ru-RU"/>
        </w:rPr>
        <w:t>6.</w:t>
      </w:r>
      <w:r w:rsidRPr="004152FC">
        <w:rPr>
          <w:color w:val="222222"/>
          <w:sz w:val="28"/>
          <w:szCs w:val="28"/>
          <w:lang w:val="uk-UA" w:eastAsia="ru-RU"/>
        </w:rPr>
        <w:t>2)</w:t>
      </w:r>
    </w:p>
    <w:p w14:paraId="31364404"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 xml:space="preserve">де М — маса сирого матеріалу, кг; </w:t>
      </w:r>
      <w:r w:rsidRPr="004152FC">
        <w:rPr>
          <w:i/>
          <w:color w:val="222222"/>
          <w:sz w:val="28"/>
          <w:szCs w:val="28"/>
          <w:lang w:val="uk-UA" w:eastAsia="ru-RU"/>
        </w:rPr>
        <w:t>W</w:t>
      </w:r>
      <w:r w:rsidRPr="004152FC">
        <w:rPr>
          <w:i/>
          <w:color w:val="222222"/>
          <w:sz w:val="28"/>
          <w:szCs w:val="28"/>
          <w:vertAlign w:val="subscript"/>
          <w:lang w:val="uk-UA" w:eastAsia="ru-RU"/>
        </w:rPr>
        <w:t>1</w:t>
      </w:r>
      <w:r w:rsidRPr="004152FC">
        <w:rPr>
          <w:color w:val="222222"/>
          <w:sz w:val="28"/>
          <w:szCs w:val="28"/>
          <w:lang w:val="uk-UA" w:eastAsia="ru-RU"/>
        </w:rPr>
        <w:t xml:space="preserve">, </w:t>
      </w:r>
      <w:r w:rsidRPr="004152FC">
        <w:rPr>
          <w:i/>
          <w:color w:val="222222"/>
          <w:sz w:val="28"/>
          <w:szCs w:val="28"/>
          <w:lang w:val="uk-UA" w:eastAsia="ru-RU"/>
        </w:rPr>
        <w:t>W</w:t>
      </w:r>
      <w:r w:rsidRPr="004152FC">
        <w:rPr>
          <w:i/>
          <w:color w:val="222222"/>
          <w:sz w:val="28"/>
          <w:szCs w:val="28"/>
          <w:vertAlign w:val="subscript"/>
          <w:lang w:val="uk-UA" w:eastAsia="ru-RU"/>
        </w:rPr>
        <w:t>2</w:t>
      </w:r>
      <w:r w:rsidRPr="004152FC">
        <w:rPr>
          <w:color w:val="222222"/>
          <w:sz w:val="28"/>
          <w:szCs w:val="28"/>
          <w:lang w:val="uk-UA" w:eastAsia="ru-RU"/>
        </w:rPr>
        <w:t xml:space="preserve"> — його початкова і кінцева вологість, %.</w:t>
      </w:r>
    </w:p>
    <w:p w14:paraId="09DC2426"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rPr>
          <w:color w:val="222222"/>
          <w:sz w:val="28"/>
          <w:szCs w:val="28"/>
          <w:lang w:val="uk-UA" w:eastAsia="ru-RU"/>
        </w:rPr>
      </w:pPr>
      <w:r w:rsidRPr="004152FC">
        <w:rPr>
          <w:color w:val="222222"/>
          <w:sz w:val="28"/>
          <w:szCs w:val="28"/>
          <w:lang w:val="uk-UA" w:eastAsia="ru-RU"/>
        </w:rPr>
        <w:t>Необхідні подача вентилятора, м</w:t>
      </w:r>
      <w:r w:rsidRPr="004152FC">
        <w:rPr>
          <w:color w:val="222222"/>
          <w:sz w:val="28"/>
          <w:szCs w:val="28"/>
          <w:vertAlign w:val="superscript"/>
          <w:lang w:val="uk-UA" w:eastAsia="ru-RU"/>
        </w:rPr>
        <w:t>3</w:t>
      </w:r>
      <w:r w:rsidRPr="004152FC">
        <w:rPr>
          <w:color w:val="222222"/>
          <w:sz w:val="28"/>
          <w:szCs w:val="28"/>
          <w:lang w:val="uk-UA" w:eastAsia="ru-RU"/>
        </w:rPr>
        <w:t>/с</w:t>
      </w:r>
      <w:r w:rsidR="00D728F5">
        <w:rPr>
          <w:color w:val="222222"/>
          <w:sz w:val="28"/>
          <w:szCs w:val="28"/>
          <w:lang w:val="uk-UA" w:eastAsia="ru-RU"/>
        </w:rPr>
        <w:t>:</w:t>
      </w:r>
    </w:p>
    <w:p w14:paraId="5D637F59"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3261"/>
        <w:rPr>
          <w:color w:val="222222"/>
          <w:sz w:val="28"/>
          <w:szCs w:val="28"/>
          <w:lang w:val="uk-UA" w:eastAsia="ru-RU"/>
        </w:rPr>
      </w:pPr>
      <w:r w:rsidRPr="004152FC">
        <w:rPr>
          <w:i/>
          <w:color w:val="222222"/>
          <w:sz w:val="28"/>
          <w:szCs w:val="28"/>
          <w:lang w:val="uk-UA" w:eastAsia="ru-RU"/>
        </w:rPr>
        <w:t>V</w:t>
      </w:r>
      <w:r w:rsidRPr="004152FC">
        <w:rPr>
          <w:i/>
          <w:color w:val="222222"/>
          <w:sz w:val="28"/>
          <w:szCs w:val="28"/>
          <w:vertAlign w:val="subscript"/>
          <w:lang w:val="uk-UA" w:eastAsia="ru-RU"/>
        </w:rPr>
        <w:t>t</w:t>
      </w:r>
      <w:r w:rsidRPr="004152FC">
        <w:rPr>
          <w:i/>
          <w:color w:val="222222"/>
          <w:sz w:val="28"/>
          <w:szCs w:val="28"/>
          <w:lang w:val="uk-UA" w:eastAsia="ru-RU"/>
        </w:rPr>
        <w:t xml:space="preserve"> = M</w:t>
      </w:r>
      <w:r w:rsidRPr="004152FC">
        <w:rPr>
          <w:i/>
          <w:color w:val="222222"/>
          <w:sz w:val="28"/>
          <w:szCs w:val="28"/>
          <w:vertAlign w:val="subscript"/>
          <w:lang w:val="uk-UA" w:eastAsia="ru-RU"/>
        </w:rPr>
        <w:t>B</w:t>
      </w:r>
      <w:r w:rsidRPr="004152FC">
        <w:rPr>
          <w:i/>
          <w:color w:val="222222"/>
          <w:sz w:val="28"/>
          <w:szCs w:val="28"/>
          <w:lang w:val="uk-UA" w:eastAsia="ru-RU"/>
        </w:rPr>
        <w:t xml:space="preserve"> ∙ 10</w:t>
      </w:r>
      <w:r w:rsidRPr="004152FC">
        <w:rPr>
          <w:i/>
          <w:color w:val="222222"/>
          <w:sz w:val="28"/>
          <w:szCs w:val="28"/>
          <w:vertAlign w:val="superscript"/>
          <w:lang w:val="uk-UA" w:eastAsia="ru-RU"/>
        </w:rPr>
        <w:t>3</w:t>
      </w:r>
      <w:r w:rsidRPr="004152FC">
        <w:rPr>
          <w:i/>
          <w:color w:val="222222"/>
          <w:sz w:val="28"/>
          <w:szCs w:val="28"/>
          <w:lang w:val="uk-UA" w:eastAsia="ru-RU"/>
        </w:rPr>
        <w:t>[ρ(d</w:t>
      </w:r>
      <w:r w:rsidRPr="004152FC">
        <w:rPr>
          <w:i/>
          <w:color w:val="222222"/>
          <w:sz w:val="28"/>
          <w:szCs w:val="28"/>
          <w:vertAlign w:val="subscript"/>
          <w:lang w:val="uk-UA" w:eastAsia="ru-RU"/>
        </w:rPr>
        <w:t>2</w:t>
      </w:r>
      <w:r w:rsidRPr="004152FC">
        <w:rPr>
          <w:i/>
          <w:color w:val="222222"/>
          <w:sz w:val="28"/>
          <w:szCs w:val="28"/>
          <w:lang w:val="uk-UA" w:eastAsia="ru-RU"/>
        </w:rPr>
        <w:t xml:space="preserve"> – d</w:t>
      </w:r>
      <w:r w:rsidRPr="004152FC">
        <w:rPr>
          <w:i/>
          <w:color w:val="222222"/>
          <w:sz w:val="28"/>
          <w:szCs w:val="28"/>
          <w:vertAlign w:val="subscript"/>
          <w:lang w:val="uk-UA" w:eastAsia="ru-RU"/>
        </w:rPr>
        <w:t>1</w:t>
      </w:r>
      <w:r w:rsidRPr="004152FC">
        <w:rPr>
          <w:i/>
          <w:color w:val="222222"/>
          <w:sz w:val="28"/>
          <w:szCs w:val="28"/>
          <w:lang w:val="uk-UA" w:eastAsia="ru-RU"/>
        </w:rPr>
        <w:t>)τ]</w:t>
      </w:r>
      <w:r w:rsidRPr="004152FC">
        <w:rPr>
          <w:color w:val="222222"/>
          <w:sz w:val="28"/>
          <w:szCs w:val="28"/>
          <w:lang w:val="uk-UA" w:eastAsia="ru-RU"/>
        </w:rPr>
        <w:tab/>
        <w:t>(</w:t>
      </w:r>
      <w:r w:rsidR="00D728F5">
        <w:rPr>
          <w:color w:val="222222"/>
          <w:sz w:val="28"/>
          <w:szCs w:val="28"/>
          <w:lang w:val="uk-UA" w:eastAsia="ru-RU"/>
        </w:rPr>
        <w:t>6.3</w:t>
      </w:r>
      <w:r w:rsidRPr="004152FC">
        <w:rPr>
          <w:color w:val="222222"/>
          <w:sz w:val="28"/>
          <w:szCs w:val="28"/>
          <w:lang w:val="uk-UA" w:eastAsia="ru-RU"/>
        </w:rPr>
        <w:t>)</w:t>
      </w:r>
    </w:p>
    <w:p w14:paraId="4D19665A"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jc w:val="both"/>
        <w:rPr>
          <w:color w:val="222222"/>
          <w:sz w:val="28"/>
          <w:szCs w:val="28"/>
          <w:lang w:val="uk-UA" w:eastAsia="ru-RU"/>
        </w:rPr>
      </w:pPr>
      <w:r w:rsidRPr="004152FC">
        <w:rPr>
          <w:color w:val="222222"/>
          <w:sz w:val="28"/>
          <w:szCs w:val="28"/>
          <w:lang w:val="uk-UA" w:eastAsia="ru-RU"/>
        </w:rPr>
        <w:t xml:space="preserve">де </w:t>
      </w:r>
      <w:r w:rsidRPr="004152FC">
        <w:rPr>
          <w:i/>
          <w:color w:val="222222"/>
          <w:sz w:val="28"/>
          <w:szCs w:val="28"/>
          <w:lang w:val="uk-UA" w:eastAsia="ru-RU"/>
        </w:rPr>
        <w:t>ρ</w:t>
      </w:r>
      <w:r w:rsidRPr="004152FC">
        <w:rPr>
          <w:color w:val="222222"/>
          <w:sz w:val="28"/>
          <w:szCs w:val="28"/>
          <w:lang w:val="uk-UA" w:eastAsia="ru-RU"/>
        </w:rPr>
        <w:t xml:space="preserve"> — щільність повітря, кг/м</w:t>
      </w:r>
      <w:r w:rsidRPr="004152FC">
        <w:rPr>
          <w:color w:val="222222"/>
          <w:sz w:val="28"/>
          <w:szCs w:val="28"/>
          <w:vertAlign w:val="superscript"/>
          <w:lang w:val="uk-UA" w:eastAsia="ru-RU"/>
        </w:rPr>
        <w:t>3</w:t>
      </w:r>
      <w:r w:rsidRPr="004152FC">
        <w:rPr>
          <w:color w:val="222222"/>
          <w:sz w:val="28"/>
          <w:szCs w:val="28"/>
          <w:lang w:val="uk-UA" w:eastAsia="ru-RU"/>
        </w:rPr>
        <w:t xml:space="preserve">, при середній відносній вологості повітря </w:t>
      </w:r>
    </w:p>
    <w:p w14:paraId="62786F8C"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jc w:val="both"/>
        <w:rPr>
          <w:color w:val="222222"/>
          <w:sz w:val="28"/>
          <w:szCs w:val="28"/>
          <w:lang w:val="uk-UA" w:eastAsia="ru-RU"/>
        </w:rPr>
      </w:pPr>
      <w:r w:rsidRPr="004152FC">
        <w:rPr>
          <w:color w:val="222222"/>
          <w:sz w:val="28"/>
          <w:szCs w:val="28"/>
          <w:lang w:val="uk-UA" w:eastAsia="ru-RU"/>
        </w:rPr>
        <w:t>φ = 0,5(φ</w:t>
      </w:r>
      <w:r w:rsidRPr="004152FC">
        <w:rPr>
          <w:color w:val="222222"/>
          <w:sz w:val="28"/>
          <w:szCs w:val="28"/>
          <w:vertAlign w:val="subscript"/>
          <w:lang w:val="uk-UA" w:eastAsia="ru-RU"/>
        </w:rPr>
        <w:t>1</w:t>
      </w:r>
      <w:r w:rsidRPr="004152FC">
        <w:rPr>
          <w:color w:val="222222"/>
          <w:sz w:val="28"/>
          <w:szCs w:val="28"/>
          <w:lang w:val="uk-UA" w:eastAsia="ru-RU"/>
        </w:rPr>
        <w:t xml:space="preserve"> + φ</w:t>
      </w:r>
      <w:r w:rsidRPr="004152FC">
        <w:rPr>
          <w:color w:val="222222"/>
          <w:sz w:val="28"/>
          <w:szCs w:val="28"/>
          <w:vertAlign w:val="subscript"/>
          <w:lang w:val="uk-UA" w:eastAsia="ru-RU"/>
        </w:rPr>
        <w:t>2</w:t>
      </w:r>
      <w:r w:rsidRPr="004152FC">
        <w:rPr>
          <w:color w:val="222222"/>
          <w:sz w:val="28"/>
          <w:szCs w:val="28"/>
          <w:lang w:val="uk-UA" w:eastAsia="ru-RU"/>
        </w:rPr>
        <w:t>), %, (</w:t>
      </w:r>
      <w:r w:rsidRPr="004152FC">
        <w:rPr>
          <w:i/>
          <w:color w:val="222222"/>
          <w:sz w:val="28"/>
          <w:szCs w:val="28"/>
          <w:lang w:val="uk-UA" w:eastAsia="ru-RU"/>
        </w:rPr>
        <w:t>ρ</w:t>
      </w:r>
      <w:r w:rsidRPr="004152FC">
        <w:rPr>
          <w:color w:val="222222"/>
          <w:sz w:val="28"/>
          <w:szCs w:val="28"/>
          <w:lang w:val="uk-UA" w:eastAsia="ru-RU"/>
        </w:rPr>
        <w:t xml:space="preserve"> = 1,12...1,2 кг/м</w:t>
      </w:r>
      <w:r w:rsidRPr="004152FC">
        <w:rPr>
          <w:color w:val="222222"/>
          <w:sz w:val="28"/>
          <w:szCs w:val="28"/>
          <w:vertAlign w:val="superscript"/>
          <w:lang w:val="uk-UA" w:eastAsia="ru-RU"/>
        </w:rPr>
        <w:t>3</w:t>
      </w:r>
      <w:r w:rsidRPr="004152FC">
        <w:rPr>
          <w:color w:val="222222"/>
          <w:sz w:val="28"/>
          <w:szCs w:val="28"/>
          <w:lang w:val="uk-UA" w:eastAsia="ru-RU"/>
        </w:rPr>
        <w:t xml:space="preserve">); </w:t>
      </w:r>
      <w:r w:rsidRPr="004152FC">
        <w:rPr>
          <w:i/>
          <w:color w:val="222222"/>
          <w:sz w:val="28"/>
          <w:szCs w:val="28"/>
          <w:lang w:val="uk-UA" w:eastAsia="ru-RU"/>
        </w:rPr>
        <w:t>d</w:t>
      </w:r>
      <w:r w:rsidRPr="004152FC">
        <w:rPr>
          <w:i/>
          <w:color w:val="222222"/>
          <w:sz w:val="28"/>
          <w:szCs w:val="28"/>
          <w:vertAlign w:val="subscript"/>
          <w:lang w:val="uk-UA" w:eastAsia="ru-RU"/>
        </w:rPr>
        <w:t>1</w:t>
      </w:r>
      <w:r w:rsidRPr="004152FC">
        <w:rPr>
          <w:color w:val="222222"/>
          <w:sz w:val="28"/>
          <w:szCs w:val="28"/>
          <w:lang w:val="uk-UA" w:eastAsia="ru-RU"/>
        </w:rPr>
        <w:t xml:space="preserve">, </w:t>
      </w:r>
      <w:r w:rsidRPr="004152FC">
        <w:rPr>
          <w:i/>
          <w:color w:val="222222"/>
          <w:sz w:val="28"/>
          <w:szCs w:val="28"/>
          <w:lang w:val="uk-UA" w:eastAsia="ru-RU"/>
        </w:rPr>
        <w:t>d</w:t>
      </w:r>
      <w:r w:rsidRPr="004152FC">
        <w:rPr>
          <w:i/>
          <w:color w:val="222222"/>
          <w:sz w:val="28"/>
          <w:szCs w:val="28"/>
          <w:vertAlign w:val="subscript"/>
          <w:lang w:val="uk-UA" w:eastAsia="ru-RU"/>
        </w:rPr>
        <w:t>2</w:t>
      </w:r>
      <w:r w:rsidRPr="004152FC">
        <w:rPr>
          <w:color w:val="222222"/>
          <w:sz w:val="28"/>
          <w:szCs w:val="28"/>
          <w:lang w:val="uk-UA" w:eastAsia="ru-RU"/>
        </w:rPr>
        <w:t xml:space="preserve"> — вологовміст повітря, що входить в матеріал і виходить з нього при сушінні, г/кг; </w:t>
      </w:r>
      <w:r w:rsidRPr="004152FC">
        <w:rPr>
          <w:i/>
          <w:color w:val="222222"/>
          <w:sz w:val="28"/>
          <w:szCs w:val="28"/>
          <w:lang w:val="uk-UA" w:eastAsia="ru-RU"/>
        </w:rPr>
        <w:t>τ</w:t>
      </w:r>
      <w:r w:rsidRPr="004152FC">
        <w:rPr>
          <w:color w:val="222222"/>
          <w:sz w:val="28"/>
          <w:szCs w:val="28"/>
          <w:lang w:val="uk-UA" w:eastAsia="ru-RU"/>
        </w:rPr>
        <w:t xml:space="preserve"> — час сушіння, с.</w:t>
      </w:r>
    </w:p>
    <w:p w14:paraId="415C3A6E"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Вологовміст </w:t>
      </w:r>
      <w:r w:rsidRPr="004152FC">
        <w:rPr>
          <w:i/>
          <w:color w:val="222222"/>
          <w:sz w:val="28"/>
          <w:szCs w:val="28"/>
          <w:lang w:val="uk-UA" w:eastAsia="ru-RU"/>
        </w:rPr>
        <w:t>d</w:t>
      </w:r>
      <w:r w:rsidRPr="004152FC">
        <w:rPr>
          <w:i/>
          <w:color w:val="222222"/>
          <w:sz w:val="28"/>
          <w:szCs w:val="28"/>
          <w:vertAlign w:val="subscript"/>
          <w:lang w:val="uk-UA" w:eastAsia="ru-RU"/>
        </w:rPr>
        <w:t>1</w:t>
      </w:r>
      <w:r w:rsidRPr="004152FC">
        <w:rPr>
          <w:color w:val="222222"/>
          <w:sz w:val="28"/>
          <w:szCs w:val="28"/>
          <w:lang w:val="uk-UA" w:eastAsia="ru-RU"/>
        </w:rPr>
        <w:t xml:space="preserve"> визначають при температурі Т</w:t>
      </w:r>
      <w:r w:rsidRPr="004152FC">
        <w:rPr>
          <w:color w:val="222222"/>
          <w:sz w:val="28"/>
          <w:szCs w:val="28"/>
          <w:vertAlign w:val="subscript"/>
          <w:lang w:val="uk-UA" w:eastAsia="ru-RU"/>
        </w:rPr>
        <w:t>1</w:t>
      </w:r>
      <w:r w:rsidRPr="004152FC">
        <w:rPr>
          <w:color w:val="222222"/>
          <w:sz w:val="28"/>
          <w:szCs w:val="28"/>
          <w:lang w:val="uk-UA" w:eastAsia="ru-RU"/>
        </w:rPr>
        <w:t xml:space="preserve"> і відносній вологості φ</w:t>
      </w:r>
      <w:r w:rsidRPr="004152FC">
        <w:rPr>
          <w:color w:val="222222"/>
          <w:sz w:val="28"/>
          <w:szCs w:val="28"/>
          <w:vertAlign w:val="subscript"/>
          <w:lang w:val="uk-UA" w:eastAsia="ru-RU"/>
        </w:rPr>
        <w:t xml:space="preserve">1 </w:t>
      </w:r>
      <w:r w:rsidRPr="004152FC">
        <w:rPr>
          <w:color w:val="222222"/>
          <w:sz w:val="28"/>
          <w:szCs w:val="28"/>
          <w:lang w:val="uk-UA" w:eastAsia="ru-RU"/>
        </w:rPr>
        <w:t>повітря, d</w:t>
      </w:r>
      <w:r w:rsidRPr="004152FC">
        <w:rPr>
          <w:color w:val="222222"/>
          <w:sz w:val="28"/>
          <w:szCs w:val="28"/>
          <w:vertAlign w:val="subscript"/>
          <w:lang w:val="uk-UA" w:eastAsia="ru-RU"/>
        </w:rPr>
        <w:t>2</w:t>
      </w:r>
      <w:r w:rsidRPr="004152FC">
        <w:rPr>
          <w:color w:val="222222"/>
          <w:sz w:val="28"/>
          <w:szCs w:val="28"/>
          <w:lang w:val="uk-UA" w:eastAsia="ru-RU"/>
        </w:rPr>
        <w:t xml:space="preserve"> — при температурі Т</w:t>
      </w:r>
      <w:r w:rsidRPr="004152FC">
        <w:rPr>
          <w:color w:val="222222"/>
          <w:sz w:val="28"/>
          <w:szCs w:val="28"/>
          <w:vertAlign w:val="subscript"/>
          <w:lang w:val="uk-UA" w:eastAsia="ru-RU"/>
        </w:rPr>
        <w:t>2</w:t>
      </w:r>
      <w:r w:rsidRPr="004152FC">
        <w:rPr>
          <w:color w:val="222222"/>
          <w:sz w:val="28"/>
          <w:szCs w:val="28"/>
          <w:lang w:val="uk-UA" w:eastAsia="ru-RU"/>
        </w:rPr>
        <w:t>, відносній вологості φ</w:t>
      </w:r>
      <w:r w:rsidRPr="004152FC">
        <w:rPr>
          <w:color w:val="222222"/>
          <w:sz w:val="28"/>
          <w:szCs w:val="28"/>
          <w:vertAlign w:val="subscript"/>
          <w:lang w:val="uk-UA" w:eastAsia="ru-RU"/>
        </w:rPr>
        <w:t>2</w:t>
      </w:r>
      <w:r w:rsidRPr="004152FC">
        <w:rPr>
          <w:color w:val="222222"/>
          <w:sz w:val="28"/>
          <w:szCs w:val="28"/>
          <w:lang w:val="uk-UA" w:eastAsia="ru-RU"/>
        </w:rPr>
        <w:t>. З досвіду приймають Т</w:t>
      </w:r>
      <w:r w:rsidRPr="004152FC">
        <w:rPr>
          <w:color w:val="222222"/>
          <w:sz w:val="28"/>
          <w:szCs w:val="28"/>
          <w:vertAlign w:val="subscript"/>
          <w:lang w:val="uk-UA" w:eastAsia="ru-RU"/>
        </w:rPr>
        <w:t>2</w:t>
      </w:r>
      <w:r w:rsidRPr="004152FC">
        <w:rPr>
          <w:color w:val="222222"/>
          <w:sz w:val="28"/>
          <w:szCs w:val="28"/>
          <w:lang w:val="uk-UA" w:eastAsia="ru-RU"/>
        </w:rPr>
        <w:t xml:space="preserve"> = Т</w:t>
      </w:r>
      <w:r w:rsidRPr="004152FC">
        <w:rPr>
          <w:color w:val="222222"/>
          <w:sz w:val="28"/>
          <w:szCs w:val="28"/>
          <w:lang w:val="uk-UA" w:eastAsia="ru-RU"/>
        </w:rPr>
        <w:softHyphen/>
      </w:r>
      <w:r w:rsidRPr="004152FC">
        <w:rPr>
          <w:color w:val="222222"/>
          <w:sz w:val="28"/>
          <w:szCs w:val="28"/>
          <w:vertAlign w:val="subscript"/>
          <w:lang w:val="uk-UA" w:eastAsia="ru-RU"/>
        </w:rPr>
        <w:t>1</w:t>
      </w:r>
      <w:r w:rsidRPr="004152FC">
        <w:rPr>
          <w:color w:val="222222"/>
          <w:sz w:val="28"/>
          <w:szCs w:val="28"/>
          <w:lang w:val="uk-UA" w:eastAsia="ru-RU"/>
        </w:rPr>
        <w:t xml:space="preserve"> - (3...4) °С, φ</w:t>
      </w:r>
      <w:r w:rsidRPr="004152FC">
        <w:rPr>
          <w:color w:val="222222"/>
          <w:sz w:val="28"/>
          <w:szCs w:val="28"/>
          <w:vertAlign w:val="subscript"/>
          <w:lang w:val="uk-UA" w:eastAsia="ru-RU"/>
        </w:rPr>
        <w:t>2</w:t>
      </w:r>
      <w:r w:rsidRPr="004152FC">
        <w:rPr>
          <w:color w:val="222222"/>
          <w:sz w:val="28"/>
          <w:szCs w:val="28"/>
          <w:lang w:val="uk-UA" w:eastAsia="ru-RU"/>
        </w:rPr>
        <w:t xml:space="preserve"> = 80 %.</w:t>
      </w:r>
    </w:p>
    <w:p w14:paraId="0A3A6F5F"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Потужність електрокалорифера</w:t>
      </w:r>
      <w:r w:rsidR="00D728F5">
        <w:rPr>
          <w:color w:val="222222"/>
          <w:sz w:val="28"/>
          <w:szCs w:val="28"/>
          <w:lang w:val="uk-UA" w:eastAsia="ru-RU"/>
        </w:rPr>
        <w:t>:</w:t>
      </w:r>
    </w:p>
    <w:p w14:paraId="7ECF4814"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3402"/>
        <w:rPr>
          <w:color w:val="222222"/>
          <w:sz w:val="28"/>
          <w:szCs w:val="28"/>
          <w:lang w:val="uk-UA" w:eastAsia="ru-RU"/>
        </w:rPr>
      </w:pPr>
      <w:r w:rsidRPr="004152FC">
        <w:rPr>
          <w:i/>
          <w:color w:val="222222"/>
          <w:sz w:val="28"/>
          <w:szCs w:val="28"/>
          <w:lang w:val="uk-UA" w:eastAsia="ru-RU"/>
        </w:rPr>
        <w:t>Р = V</w:t>
      </w:r>
      <w:r w:rsidRPr="004152FC">
        <w:rPr>
          <w:i/>
          <w:color w:val="222222"/>
          <w:sz w:val="28"/>
          <w:szCs w:val="28"/>
          <w:vertAlign w:val="subscript"/>
          <w:lang w:val="uk-UA" w:eastAsia="ru-RU"/>
        </w:rPr>
        <w:t xml:space="preserve">t </w:t>
      </w:r>
      <w:r w:rsidRPr="004152FC">
        <w:rPr>
          <w:i/>
          <w:color w:val="222222"/>
          <w:sz w:val="28"/>
          <w:szCs w:val="28"/>
          <w:lang w:val="uk-UA" w:eastAsia="ru-RU"/>
        </w:rPr>
        <w:t>ρ(h</w:t>
      </w:r>
      <w:r w:rsidRPr="004152FC">
        <w:rPr>
          <w:i/>
          <w:color w:val="222222"/>
          <w:sz w:val="28"/>
          <w:szCs w:val="28"/>
          <w:vertAlign w:val="subscript"/>
          <w:lang w:val="uk-UA" w:eastAsia="ru-RU"/>
        </w:rPr>
        <w:t>1</w:t>
      </w:r>
      <w:r w:rsidRPr="004152FC">
        <w:rPr>
          <w:i/>
          <w:color w:val="222222"/>
          <w:sz w:val="28"/>
          <w:szCs w:val="28"/>
          <w:lang w:val="uk-UA" w:eastAsia="ru-RU"/>
        </w:rPr>
        <w:t xml:space="preserve"> - h</w:t>
      </w:r>
      <w:r w:rsidRPr="004152FC">
        <w:rPr>
          <w:i/>
          <w:color w:val="222222"/>
          <w:sz w:val="28"/>
          <w:szCs w:val="28"/>
          <w:vertAlign w:val="subscript"/>
          <w:lang w:val="uk-UA" w:eastAsia="ru-RU"/>
        </w:rPr>
        <w:t>2</w:t>
      </w:r>
      <w:r w:rsidRPr="004152FC">
        <w:rPr>
          <w:i/>
          <w:color w:val="222222"/>
          <w:sz w:val="28"/>
          <w:szCs w:val="28"/>
          <w:lang w:val="uk-UA" w:eastAsia="ru-RU"/>
        </w:rPr>
        <w:t>)/(ηη</w:t>
      </w:r>
      <w:r w:rsidRPr="004152FC">
        <w:rPr>
          <w:i/>
          <w:color w:val="222222"/>
          <w:sz w:val="28"/>
          <w:szCs w:val="28"/>
          <w:vertAlign w:val="subscript"/>
          <w:lang w:val="uk-UA" w:eastAsia="ru-RU"/>
        </w:rPr>
        <w:t>к</w:t>
      </w:r>
      <w:r w:rsidRPr="004152FC">
        <w:rPr>
          <w:i/>
          <w:color w:val="222222"/>
          <w:sz w:val="28"/>
          <w:szCs w:val="28"/>
          <w:lang w:val="uk-UA" w:eastAsia="ru-RU"/>
        </w:rPr>
        <w:t>),</w:t>
      </w:r>
      <w:r w:rsidRPr="004152FC">
        <w:rPr>
          <w:color w:val="222222"/>
          <w:sz w:val="28"/>
          <w:szCs w:val="28"/>
          <w:lang w:val="uk-UA" w:eastAsia="ru-RU"/>
        </w:rPr>
        <w:t xml:space="preserve"> </w:t>
      </w:r>
      <w:r w:rsidRPr="004152FC">
        <w:rPr>
          <w:color w:val="222222"/>
          <w:sz w:val="28"/>
          <w:szCs w:val="28"/>
          <w:lang w:val="uk-UA" w:eastAsia="ru-RU"/>
        </w:rPr>
        <w:tab/>
        <w:t>(</w:t>
      </w:r>
      <w:r w:rsidR="00D728F5">
        <w:rPr>
          <w:color w:val="222222"/>
          <w:sz w:val="28"/>
          <w:szCs w:val="28"/>
          <w:lang w:val="uk-UA" w:eastAsia="ru-RU"/>
        </w:rPr>
        <w:t>6.</w:t>
      </w:r>
      <w:r w:rsidRPr="004152FC">
        <w:rPr>
          <w:color w:val="222222"/>
          <w:sz w:val="28"/>
          <w:szCs w:val="28"/>
          <w:lang w:val="uk-UA" w:eastAsia="ru-RU"/>
        </w:rPr>
        <w:t>4)</w:t>
      </w:r>
    </w:p>
    <w:p w14:paraId="710D2CC9"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jc w:val="both"/>
        <w:rPr>
          <w:color w:val="222222"/>
          <w:sz w:val="28"/>
          <w:szCs w:val="28"/>
          <w:lang w:val="uk-UA" w:eastAsia="ru-RU"/>
        </w:rPr>
      </w:pPr>
      <w:r w:rsidRPr="004152FC">
        <w:rPr>
          <w:color w:val="222222"/>
          <w:sz w:val="28"/>
          <w:szCs w:val="28"/>
          <w:lang w:val="uk-UA" w:eastAsia="ru-RU"/>
        </w:rPr>
        <w:t xml:space="preserve">де </w:t>
      </w:r>
      <w:r w:rsidRPr="004152FC">
        <w:rPr>
          <w:i/>
          <w:color w:val="222222"/>
          <w:sz w:val="28"/>
          <w:szCs w:val="28"/>
          <w:lang w:val="uk-UA" w:eastAsia="ru-RU"/>
        </w:rPr>
        <w:t>h</w:t>
      </w:r>
      <w:r w:rsidRPr="004152FC">
        <w:rPr>
          <w:i/>
          <w:color w:val="222222"/>
          <w:sz w:val="28"/>
          <w:szCs w:val="28"/>
          <w:vertAlign w:val="subscript"/>
          <w:lang w:val="uk-UA" w:eastAsia="ru-RU"/>
        </w:rPr>
        <w:t>1</w:t>
      </w:r>
      <w:r w:rsidRPr="004152FC">
        <w:rPr>
          <w:color w:val="222222"/>
          <w:sz w:val="28"/>
          <w:szCs w:val="28"/>
          <w:lang w:val="uk-UA" w:eastAsia="ru-RU"/>
        </w:rPr>
        <w:t xml:space="preserve">, </w:t>
      </w:r>
      <w:r w:rsidRPr="004152FC">
        <w:rPr>
          <w:i/>
          <w:color w:val="222222"/>
          <w:sz w:val="28"/>
          <w:szCs w:val="28"/>
          <w:lang w:val="uk-UA" w:eastAsia="ru-RU"/>
        </w:rPr>
        <w:t>h</w:t>
      </w:r>
      <w:r w:rsidRPr="004152FC">
        <w:rPr>
          <w:i/>
          <w:color w:val="222222"/>
          <w:sz w:val="28"/>
          <w:szCs w:val="28"/>
          <w:vertAlign w:val="subscript"/>
          <w:lang w:val="uk-UA" w:eastAsia="ru-RU"/>
        </w:rPr>
        <w:t>2</w:t>
      </w:r>
      <w:r w:rsidRPr="004152FC">
        <w:rPr>
          <w:color w:val="222222"/>
          <w:sz w:val="28"/>
          <w:szCs w:val="28"/>
          <w:lang w:val="uk-UA" w:eastAsia="ru-RU"/>
        </w:rPr>
        <w:t xml:space="preserve"> — ентальпія повітря відповідно до і після проходження через калорифер, Дж/кг; </w:t>
      </w:r>
      <w:r w:rsidRPr="004152FC">
        <w:rPr>
          <w:i/>
          <w:color w:val="222222"/>
          <w:sz w:val="28"/>
          <w:szCs w:val="28"/>
          <w:lang w:val="uk-UA" w:eastAsia="ru-RU"/>
        </w:rPr>
        <w:t>η</w:t>
      </w:r>
      <w:r w:rsidRPr="004152FC">
        <w:rPr>
          <w:color w:val="222222"/>
          <w:sz w:val="28"/>
          <w:szCs w:val="28"/>
          <w:lang w:val="uk-UA" w:eastAsia="ru-RU"/>
        </w:rPr>
        <w:t xml:space="preserve"> — коефіцієнт, що враховує втрати повітря в сушарці, </w:t>
      </w:r>
    </w:p>
    <w:p w14:paraId="217C0F3C"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jc w:val="both"/>
        <w:rPr>
          <w:color w:val="222222"/>
          <w:sz w:val="28"/>
          <w:szCs w:val="28"/>
          <w:lang w:val="uk-UA" w:eastAsia="ru-RU"/>
        </w:rPr>
      </w:pPr>
      <w:r w:rsidRPr="004152FC">
        <w:rPr>
          <w:i/>
          <w:color w:val="222222"/>
          <w:sz w:val="28"/>
          <w:szCs w:val="28"/>
          <w:lang w:val="uk-UA" w:eastAsia="ru-RU"/>
        </w:rPr>
        <w:t>η</w:t>
      </w:r>
      <w:r w:rsidRPr="004152FC">
        <w:rPr>
          <w:color w:val="222222"/>
          <w:sz w:val="28"/>
          <w:szCs w:val="28"/>
          <w:lang w:val="uk-UA" w:eastAsia="ru-RU"/>
        </w:rPr>
        <w:t xml:space="preserve"> = 0,8...0,9; </w:t>
      </w:r>
      <w:r w:rsidRPr="004152FC">
        <w:rPr>
          <w:i/>
          <w:color w:val="222222"/>
          <w:sz w:val="28"/>
          <w:szCs w:val="28"/>
          <w:lang w:val="uk-UA" w:eastAsia="ru-RU"/>
        </w:rPr>
        <w:t>η</w:t>
      </w:r>
      <w:r w:rsidRPr="004152FC">
        <w:rPr>
          <w:i/>
          <w:color w:val="222222"/>
          <w:sz w:val="28"/>
          <w:szCs w:val="28"/>
          <w:vertAlign w:val="subscript"/>
          <w:lang w:val="uk-UA" w:eastAsia="ru-RU"/>
        </w:rPr>
        <w:t>к</w:t>
      </w:r>
      <w:r w:rsidRPr="004152FC">
        <w:rPr>
          <w:color w:val="222222"/>
          <w:sz w:val="28"/>
          <w:szCs w:val="28"/>
          <w:lang w:val="uk-UA" w:eastAsia="ru-RU"/>
        </w:rPr>
        <w:t xml:space="preserve"> — ККД калорифера, </w:t>
      </w:r>
      <w:r w:rsidRPr="004152FC">
        <w:rPr>
          <w:i/>
          <w:color w:val="222222"/>
          <w:sz w:val="28"/>
          <w:szCs w:val="28"/>
          <w:lang w:val="uk-UA" w:eastAsia="ru-RU"/>
        </w:rPr>
        <w:t>η</w:t>
      </w:r>
      <w:r w:rsidRPr="004152FC">
        <w:rPr>
          <w:i/>
          <w:color w:val="222222"/>
          <w:sz w:val="28"/>
          <w:szCs w:val="28"/>
          <w:vertAlign w:val="subscript"/>
          <w:lang w:val="uk-UA" w:eastAsia="ru-RU"/>
        </w:rPr>
        <w:t>к</w:t>
      </w:r>
      <w:r w:rsidRPr="004152FC">
        <w:rPr>
          <w:color w:val="222222"/>
          <w:sz w:val="28"/>
          <w:szCs w:val="28"/>
          <w:lang w:val="uk-UA" w:eastAsia="ru-RU"/>
        </w:rPr>
        <w:t xml:space="preserve"> = 0,9...0,95.</w:t>
      </w:r>
    </w:p>
    <w:p w14:paraId="2F614026"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Значення </w:t>
      </w:r>
      <w:r w:rsidRPr="004152FC">
        <w:rPr>
          <w:i/>
          <w:color w:val="222222"/>
          <w:sz w:val="28"/>
          <w:szCs w:val="28"/>
          <w:lang w:val="uk-UA" w:eastAsia="ru-RU"/>
        </w:rPr>
        <w:t>d</w:t>
      </w:r>
      <w:r w:rsidRPr="004152FC">
        <w:rPr>
          <w:i/>
          <w:color w:val="222222"/>
          <w:sz w:val="28"/>
          <w:szCs w:val="28"/>
          <w:vertAlign w:val="subscript"/>
          <w:lang w:val="uk-UA" w:eastAsia="ru-RU"/>
        </w:rPr>
        <w:t>1</w:t>
      </w:r>
      <w:r w:rsidRPr="004152FC">
        <w:rPr>
          <w:color w:val="222222"/>
          <w:sz w:val="28"/>
          <w:szCs w:val="28"/>
          <w:lang w:val="uk-UA" w:eastAsia="ru-RU"/>
        </w:rPr>
        <w:t xml:space="preserve">, </w:t>
      </w:r>
      <w:r w:rsidRPr="004152FC">
        <w:rPr>
          <w:i/>
          <w:color w:val="222222"/>
          <w:sz w:val="28"/>
          <w:szCs w:val="28"/>
          <w:lang w:val="uk-UA" w:eastAsia="ru-RU"/>
        </w:rPr>
        <w:t>d</w:t>
      </w:r>
      <w:r w:rsidRPr="004152FC">
        <w:rPr>
          <w:i/>
          <w:color w:val="222222"/>
          <w:sz w:val="28"/>
          <w:szCs w:val="28"/>
          <w:vertAlign w:val="subscript"/>
          <w:lang w:val="uk-UA" w:eastAsia="ru-RU"/>
        </w:rPr>
        <w:t>2</w:t>
      </w:r>
      <w:r w:rsidRPr="004152FC">
        <w:rPr>
          <w:i/>
          <w:color w:val="222222"/>
          <w:sz w:val="28"/>
          <w:szCs w:val="28"/>
          <w:lang w:val="uk-UA" w:eastAsia="ru-RU"/>
        </w:rPr>
        <w:t>, h</w:t>
      </w:r>
      <w:r w:rsidRPr="004152FC">
        <w:rPr>
          <w:i/>
          <w:color w:val="222222"/>
          <w:sz w:val="28"/>
          <w:szCs w:val="28"/>
          <w:vertAlign w:val="subscript"/>
          <w:lang w:val="uk-UA" w:eastAsia="ru-RU"/>
        </w:rPr>
        <w:t>1</w:t>
      </w:r>
      <w:r w:rsidRPr="004152FC">
        <w:rPr>
          <w:color w:val="222222"/>
          <w:sz w:val="28"/>
          <w:szCs w:val="28"/>
          <w:lang w:val="uk-UA" w:eastAsia="ru-RU"/>
        </w:rPr>
        <w:t xml:space="preserve">, </w:t>
      </w:r>
      <w:r w:rsidRPr="004152FC">
        <w:rPr>
          <w:i/>
          <w:color w:val="222222"/>
          <w:sz w:val="28"/>
          <w:szCs w:val="28"/>
          <w:lang w:val="uk-UA" w:eastAsia="ru-RU"/>
        </w:rPr>
        <w:t>h</w:t>
      </w:r>
      <w:r w:rsidRPr="004152FC">
        <w:rPr>
          <w:i/>
          <w:color w:val="222222"/>
          <w:sz w:val="28"/>
          <w:szCs w:val="28"/>
          <w:vertAlign w:val="subscript"/>
          <w:lang w:val="uk-UA" w:eastAsia="ru-RU"/>
        </w:rPr>
        <w:t>2</w:t>
      </w:r>
      <w:r w:rsidRPr="004152FC">
        <w:rPr>
          <w:color w:val="222222"/>
          <w:sz w:val="28"/>
          <w:szCs w:val="28"/>
          <w:lang w:val="uk-UA" w:eastAsia="ru-RU"/>
        </w:rPr>
        <w:t xml:space="preserve"> знаходять по </w:t>
      </w:r>
      <w:r w:rsidRPr="004152FC">
        <w:rPr>
          <w:i/>
          <w:color w:val="222222"/>
          <w:sz w:val="28"/>
          <w:szCs w:val="28"/>
          <w:lang w:val="uk-UA" w:eastAsia="ru-RU"/>
        </w:rPr>
        <w:t>h - d</w:t>
      </w:r>
      <w:r w:rsidRPr="004152FC">
        <w:rPr>
          <w:color w:val="222222"/>
          <w:sz w:val="28"/>
          <w:szCs w:val="28"/>
          <w:lang w:val="uk-UA" w:eastAsia="ru-RU"/>
        </w:rPr>
        <w:t xml:space="preserve"> діаграмі.</w:t>
      </w:r>
    </w:p>
    <w:p w14:paraId="40E6B2FE"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У більш спрощеному варіанті</w:t>
      </w:r>
      <w:r w:rsidR="007151AF">
        <w:rPr>
          <w:color w:val="222222"/>
          <w:sz w:val="28"/>
          <w:szCs w:val="28"/>
          <w:lang w:val="uk-UA" w:eastAsia="ru-RU"/>
        </w:rPr>
        <w:t xml:space="preserve"> тепловий</w:t>
      </w:r>
      <w:r w:rsidRPr="004152FC">
        <w:rPr>
          <w:color w:val="222222"/>
          <w:sz w:val="28"/>
          <w:szCs w:val="28"/>
          <w:lang w:val="uk-UA" w:eastAsia="ru-RU"/>
        </w:rPr>
        <w:t xml:space="preserve"> потік для нагріву повітря в </w:t>
      </w:r>
      <w:r w:rsidRPr="004152FC">
        <w:rPr>
          <w:color w:val="222222"/>
          <w:sz w:val="28"/>
          <w:szCs w:val="28"/>
          <w:lang w:val="uk-UA" w:eastAsia="ru-RU"/>
        </w:rPr>
        <w:lastRenderedPageBreak/>
        <w:t>калорифері, Вт, визначають за виразом</w:t>
      </w:r>
      <w:r w:rsidR="00D728F5">
        <w:rPr>
          <w:color w:val="222222"/>
          <w:sz w:val="28"/>
          <w:szCs w:val="28"/>
          <w:lang w:val="uk-UA" w:eastAsia="ru-RU"/>
        </w:rPr>
        <w:t>:</w:t>
      </w:r>
      <w:r w:rsidRPr="004152FC">
        <w:rPr>
          <w:color w:val="222222"/>
          <w:sz w:val="28"/>
          <w:szCs w:val="28"/>
          <w:lang w:val="uk-UA" w:eastAsia="ru-RU"/>
        </w:rPr>
        <w:t xml:space="preserve"> </w:t>
      </w:r>
    </w:p>
    <w:p w14:paraId="6D6D9529" w14:textId="77777777" w:rsidR="009D2187" w:rsidRPr="00D728F5" w:rsidRDefault="009D2187" w:rsidP="00D728F5">
      <w:pPr>
        <w:shd w:val="clear" w:color="auto" w:fill="FFFFFF"/>
        <w:tabs>
          <w:tab w:val="left" w:pos="8505"/>
          <w:tab w:val="left" w:pos="10076"/>
          <w:tab w:val="left" w:pos="10992"/>
          <w:tab w:val="left" w:pos="11908"/>
          <w:tab w:val="left" w:pos="12824"/>
          <w:tab w:val="left" w:pos="13740"/>
          <w:tab w:val="left" w:pos="14656"/>
        </w:tabs>
        <w:ind w:firstLine="3119"/>
        <w:jc w:val="center"/>
        <w:outlineLvl w:val="0"/>
        <w:rPr>
          <w:color w:val="222222"/>
          <w:sz w:val="28"/>
          <w:szCs w:val="28"/>
          <w:lang w:val="uk-UA" w:eastAsia="ru-RU"/>
        </w:rPr>
      </w:pPr>
      <w:r w:rsidRPr="004152FC">
        <w:rPr>
          <w:i/>
          <w:color w:val="222222"/>
          <w:sz w:val="28"/>
          <w:szCs w:val="28"/>
          <w:lang w:val="uk-UA" w:eastAsia="ru-RU"/>
        </w:rPr>
        <w:t>Ф</w:t>
      </w:r>
      <w:r w:rsidRPr="004152FC">
        <w:rPr>
          <w:i/>
          <w:color w:val="222222"/>
          <w:sz w:val="28"/>
          <w:szCs w:val="28"/>
          <w:vertAlign w:val="subscript"/>
          <w:lang w:val="uk-UA" w:eastAsia="ru-RU"/>
        </w:rPr>
        <w:t>п</w:t>
      </w:r>
      <w:r w:rsidRPr="004152FC">
        <w:rPr>
          <w:i/>
          <w:color w:val="222222"/>
          <w:sz w:val="28"/>
          <w:szCs w:val="28"/>
          <w:lang w:val="uk-UA" w:eastAsia="ru-RU"/>
        </w:rPr>
        <w:t xml:space="preserve"> = 0,278 V</w:t>
      </w:r>
      <w:r w:rsidRPr="004152FC">
        <w:rPr>
          <w:i/>
          <w:color w:val="222222"/>
          <w:sz w:val="28"/>
          <w:szCs w:val="28"/>
          <w:vertAlign w:val="subscript"/>
          <w:lang w:val="uk-UA" w:eastAsia="ru-RU"/>
        </w:rPr>
        <w:t xml:space="preserve">t </w:t>
      </w:r>
      <w:r w:rsidRPr="004152FC">
        <w:rPr>
          <w:i/>
          <w:color w:val="222222"/>
          <w:sz w:val="28"/>
          <w:szCs w:val="28"/>
          <w:lang w:val="uk-UA" w:eastAsia="ru-RU"/>
        </w:rPr>
        <w:t>ρ</w:t>
      </w:r>
      <w:r w:rsidRPr="004152FC">
        <w:rPr>
          <w:i/>
          <w:color w:val="222222"/>
          <w:sz w:val="28"/>
          <w:szCs w:val="28"/>
          <w:vertAlign w:val="subscript"/>
          <w:lang w:val="uk-UA" w:eastAsia="ru-RU"/>
        </w:rPr>
        <w:t xml:space="preserve">B </w:t>
      </w:r>
      <w:r w:rsidRPr="004152FC">
        <w:rPr>
          <w:i/>
          <w:color w:val="222222"/>
          <w:sz w:val="28"/>
          <w:szCs w:val="28"/>
          <w:lang w:val="uk-UA" w:eastAsia="ru-RU"/>
        </w:rPr>
        <w:t>C</w:t>
      </w:r>
      <w:r w:rsidRPr="004152FC">
        <w:rPr>
          <w:i/>
          <w:color w:val="222222"/>
          <w:sz w:val="28"/>
          <w:szCs w:val="28"/>
          <w:vertAlign w:val="subscript"/>
          <w:lang w:val="uk-UA" w:eastAsia="ru-RU"/>
        </w:rPr>
        <w:t xml:space="preserve">B </w:t>
      </w:r>
      <w:r w:rsidRPr="004152FC">
        <w:rPr>
          <w:i/>
          <w:color w:val="222222"/>
          <w:sz w:val="28"/>
          <w:szCs w:val="28"/>
          <w:lang w:val="uk-UA" w:eastAsia="ru-RU"/>
        </w:rPr>
        <w:t>( Т</w:t>
      </w:r>
      <w:r w:rsidRPr="004152FC">
        <w:rPr>
          <w:i/>
          <w:color w:val="222222"/>
          <w:sz w:val="28"/>
          <w:szCs w:val="28"/>
          <w:vertAlign w:val="subscript"/>
          <w:lang w:val="uk-UA" w:eastAsia="ru-RU"/>
        </w:rPr>
        <w:t>к</w:t>
      </w:r>
      <w:r w:rsidRPr="004152FC">
        <w:rPr>
          <w:i/>
          <w:color w:val="222222"/>
          <w:sz w:val="28"/>
          <w:szCs w:val="28"/>
          <w:lang w:val="uk-UA" w:eastAsia="ru-RU"/>
        </w:rPr>
        <w:t xml:space="preserve"> - Т</w:t>
      </w:r>
      <w:r w:rsidRPr="004152FC">
        <w:rPr>
          <w:i/>
          <w:color w:val="222222"/>
          <w:sz w:val="28"/>
          <w:szCs w:val="28"/>
          <w:vertAlign w:val="subscript"/>
          <w:lang w:val="uk-UA" w:eastAsia="ru-RU"/>
        </w:rPr>
        <w:t>н</w:t>
      </w:r>
      <w:r w:rsidRPr="004152FC">
        <w:rPr>
          <w:i/>
          <w:color w:val="222222"/>
          <w:sz w:val="28"/>
          <w:szCs w:val="28"/>
          <w:lang w:val="uk-UA" w:eastAsia="ru-RU"/>
        </w:rPr>
        <w:t>),</w:t>
      </w:r>
      <w:r w:rsidR="00D728F5">
        <w:rPr>
          <w:color w:val="222222"/>
          <w:sz w:val="28"/>
          <w:szCs w:val="28"/>
          <w:lang w:val="uk-UA" w:eastAsia="ru-RU"/>
        </w:rPr>
        <w:tab/>
        <w:t>(6.5)</w:t>
      </w:r>
    </w:p>
    <w:p w14:paraId="20002C66" w14:textId="77777777" w:rsidR="009D2187" w:rsidRPr="004152FC" w:rsidRDefault="009D2187" w:rsidP="007151AF">
      <w:pPr>
        <w:shd w:val="clear" w:color="auto" w:fill="FFFFFF"/>
        <w:tabs>
          <w:tab w:val="left" w:pos="8505"/>
          <w:tab w:val="left" w:pos="10076"/>
          <w:tab w:val="left" w:pos="10992"/>
          <w:tab w:val="left" w:pos="11908"/>
          <w:tab w:val="left" w:pos="12824"/>
          <w:tab w:val="left" w:pos="13740"/>
          <w:tab w:val="left" w:pos="14656"/>
        </w:tabs>
        <w:jc w:val="both"/>
        <w:rPr>
          <w:color w:val="222222"/>
          <w:sz w:val="28"/>
          <w:szCs w:val="28"/>
          <w:lang w:val="uk-UA" w:eastAsia="ru-RU"/>
        </w:rPr>
      </w:pPr>
      <w:r w:rsidRPr="004152FC">
        <w:rPr>
          <w:color w:val="222222"/>
          <w:sz w:val="28"/>
          <w:szCs w:val="28"/>
          <w:lang w:val="uk-UA" w:eastAsia="ru-RU"/>
        </w:rPr>
        <w:t xml:space="preserve">де </w:t>
      </w:r>
      <w:r w:rsidRPr="004152FC">
        <w:rPr>
          <w:i/>
          <w:color w:val="222222"/>
          <w:sz w:val="28"/>
          <w:szCs w:val="28"/>
          <w:lang w:val="uk-UA" w:eastAsia="ru-RU"/>
        </w:rPr>
        <w:t>V</w:t>
      </w:r>
      <w:r w:rsidRPr="004152FC">
        <w:rPr>
          <w:i/>
          <w:color w:val="222222"/>
          <w:sz w:val="28"/>
          <w:szCs w:val="28"/>
          <w:vertAlign w:val="subscript"/>
          <w:lang w:val="uk-UA" w:eastAsia="ru-RU"/>
        </w:rPr>
        <w:t>t</w:t>
      </w:r>
      <w:r w:rsidRPr="004152FC">
        <w:rPr>
          <w:color w:val="222222"/>
          <w:sz w:val="28"/>
          <w:szCs w:val="28"/>
          <w:lang w:val="uk-UA" w:eastAsia="ru-RU"/>
        </w:rPr>
        <w:t xml:space="preserve"> — необхідна подача вентилятора, м/с, її визначають з виразу (</w:t>
      </w:r>
      <w:r w:rsidR="007151AF">
        <w:rPr>
          <w:color w:val="222222"/>
          <w:sz w:val="28"/>
          <w:szCs w:val="28"/>
          <w:lang w:val="uk-UA" w:eastAsia="ru-RU"/>
        </w:rPr>
        <w:t>6.</w:t>
      </w:r>
      <w:r w:rsidRPr="004152FC">
        <w:rPr>
          <w:color w:val="222222"/>
          <w:sz w:val="28"/>
          <w:szCs w:val="28"/>
          <w:lang w:val="uk-UA" w:eastAsia="ru-RU"/>
        </w:rPr>
        <w:t>3) або беруть витрату реальних вентиляторів, наявних в установках сушіння сіна та ін.</w:t>
      </w:r>
    </w:p>
    <w:p w14:paraId="41B40B1D"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rPr>
          <w:color w:val="222222"/>
          <w:sz w:val="28"/>
          <w:szCs w:val="28"/>
          <w:lang w:val="uk-UA" w:eastAsia="ru-RU"/>
        </w:rPr>
      </w:pPr>
      <w:r w:rsidRPr="004152FC">
        <w:rPr>
          <w:color w:val="222222"/>
          <w:sz w:val="28"/>
          <w:szCs w:val="28"/>
          <w:lang w:val="uk-UA" w:eastAsia="ru-RU"/>
        </w:rPr>
        <w:t>Потужність калориферної установки в цьому випадку</w:t>
      </w:r>
      <w:r w:rsidR="007151AF">
        <w:rPr>
          <w:color w:val="222222"/>
          <w:sz w:val="28"/>
          <w:szCs w:val="28"/>
          <w:lang w:val="uk-UA" w:eastAsia="ru-RU"/>
        </w:rPr>
        <w:t>:</w:t>
      </w:r>
    </w:p>
    <w:p w14:paraId="331B2B02" w14:textId="77777777" w:rsidR="009D2187" w:rsidRPr="004152FC" w:rsidRDefault="009D2187" w:rsidP="007151AF">
      <w:pPr>
        <w:shd w:val="clear" w:color="auto" w:fill="FFFFFF"/>
        <w:tabs>
          <w:tab w:val="left" w:pos="8505"/>
          <w:tab w:val="left" w:pos="10076"/>
          <w:tab w:val="left" w:pos="10992"/>
          <w:tab w:val="left" w:pos="11908"/>
          <w:tab w:val="left" w:pos="12824"/>
          <w:tab w:val="left" w:pos="13740"/>
          <w:tab w:val="left" w:pos="14656"/>
        </w:tabs>
        <w:ind w:firstLine="3969"/>
        <w:rPr>
          <w:color w:val="222222"/>
          <w:sz w:val="28"/>
          <w:szCs w:val="28"/>
          <w:lang w:val="uk-UA" w:eastAsia="ru-RU"/>
        </w:rPr>
      </w:pPr>
      <w:r w:rsidRPr="004152FC">
        <w:rPr>
          <w:i/>
          <w:color w:val="222222"/>
          <w:sz w:val="28"/>
          <w:szCs w:val="28"/>
          <w:lang w:val="uk-UA" w:eastAsia="ru-RU"/>
        </w:rPr>
        <w:t>Р = К</w:t>
      </w:r>
      <w:r w:rsidRPr="004152FC">
        <w:rPr>
          <w:i/>
          <w:color w:val="222222"/>
          <w:sz w:val="28"/>
          <w:szCs w:val="28"/>
          <w:vertAlign w:val="subscript"/>
          <w:lang w:val="uk-UA" w:eastAsia="ru-RU"/>
        </w:rPr>
        <w:t xml:space="preserve">з </w:t>
      </w:r>
      <w:r w:rsidRPr="004152FC">
        <w:rPr>
          <w:i/>
          <w:color w:val="222222"/>
          <w:sz w:val="28"/>
          <w:szCs w:val="28"/>
          <w:lang w:val="uk-UA" w:eastAsia="ru-RU"/>
        </w:rPr>
        <w:t>Ф</w:t>
      </w:r>
      <w:r w:rsidRPr="004152FC">
        <w:rPr>
          <w:i/>
          <w:color w:val="222222"/>
          <w:sz w:val="28"/>
          <w:szCs w:val="28"/>
          <w:vertAlign w:val="subscript"/>
          <w:lang w:val="uk-UA" w:eastAsia="ru-RU"/>
        </w:rPr>
        <w:t xml:space="preserve">п </w:t>
      </w:r>
      <w:r w:rsidRPr="004152FC">
        <w:rPr>
          <w:i/>
          <w:color w:val="222222"/>
          <w:sz w:val="28"/>
          <w:szCs w:val="28"/>
          <w:lang w:val="uk-UA" w:eastAsia="ru-RU"/>
        </w:rPr>
        <w:t>/ηη</w:t>
      </w:r>
      <w:r w:rsidRPr="004152FC">
        <w:rPr>
          <w:i/>
          <w:color w:val="222222"/>
          <w:sz w:val="28"/>
          <w:szCs w:val="28"/>
          <w:vertAlign w:val="subscript"/>
          <w:lang w:val="uk-UA" w:eastAsia="ru-RU"/>
        </w:rPr>
        <w:t>к</w:t>
      </w:r>
      <w:r w:rsidRPr="004152FC">
        <w:rPr>
          <w:i/>
          <w:color w:val="222222"/>
          <w:sz w:val="28"/>
          <w:szCs w:val="28"/>
          <w:lang w:val="uk-UA" w:eastAsia="ru-RU"/>
        </w:rPr>
        <w:t>,</w:t>
      </w:r>
      <w:r w:rsidRPr="004152FC">
        <w:rPr>
          <w:color w:val="222222"/>
          <w:sz w:val="28"/>
          <w:szCs w:val="28"/>
          <w:lang w:val="uk-UA" w:eastAsia="ru-RU"/>
        </w:rPr>
        <w:t xml:space="preserve"> </w:t>
      </w:r>
      <w:r w:rsidRPr="004152FC">
        <w:rPr>
          <w:color w:val="222222"/>
          <w:sz w:val="28"/>
          <w:szCs w:val="28"/>
          <w:lang w:val="uk-UA" w:eastAsia="ru-RU"/>
        </w:rPr>
        <w:tab/>
        <w:t>(</w:t>
      </w:r>
      <w:r w:rsidR="007151AF">
        <w:rPr>
          <w:color w:val="222222"/>
          <w:sz w:val="28"/>
          <w:szCs w:val="28"/>
          <w:lang w:val="uk-UA" w:eastAsia="ru-RU"/>
        </w:rPr>
        <w:t>6.6</w:t>
      </w:r>
      <w:r w:rsidRPr="004152FC">
        <w:rPr>
          <w:color w:val="222222"/>
          <w:sz w:val="28"/>
          <w:szCs w:val="28"/>
          <w:lang w:val="uk-UA" w:eastAsia="ru-RU"/>
        </w:rPr>
        <w:t>)</w:t>
      </w:r>
    </w:p>
    <w:p w14:paraId="344DAC8A"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jc w:val="both"/>
        <w:rPr>
          <w:color w:val="222222"/>
          <w:sz w:val="28"/>
          <w:szCs w:val="28"/>
          <w:lang w:val="uk-UA" w:eastAsia="ru-RU"/>
        </w:rPr>
      </w:pPr>
      <w:r w:rsidRPr="004152FC">
        <w:rPr>
          <w:color w:val="222222"/>
          <w:sz w:val="28"/>
          <w:szCs w:val="28"/>
          <w:lang w:val="uk-UA" w:eastAsia="ru-RU"/>
        </w:rPr>
        <w:t xml:space="preserve">де </w:t>
      </w:r>
      <w:r w:rsidRPr="004152FC">
        <w:rPr>
          <w:i/>
          <w:color w:val="222222"/>
          <w:sz w:val="28"/>
          <w:szCs w:val="28"/>
          <w:lang w:val="uk-UA" w:eastAsia="ru-RU"/>
        </w:rPr>
        <w:t>К</w:t>
      </w:r>
      <w:r w:rsidRPr="004152FC">
        <w:rPr>
          <w:i/>
          <w:color w:val="222222"/>
          <w:sz w:val="28"/>
          <w:szCs w:val="28"/>
          <w:vertAlign w:val="subscript"/>
          <w:lang w:val="uk-UA" w:eastAsia="ru-RU"/>
        </w:rPr>
        <w:t>з</w:t>
      </w:r>
      <w:r w:rsidRPr="004152FC">
        <w:rPr>
          <w:color w:val="222222"/>
          <w:sz w:val="28"/>
          <w:szCs w:val="28"/>
          <w:lang w:val="uk-UA" w:eastAsia="ru-RU"/>
        </w:rPr>
        <w:t xml:space="preserve"> — коефіцієнт запасу, </w:t>
      </w:r>
      <w:r w:rsidRPr="004152FC">
        <w:rPr>
          <w:i/>
          <w:color w:val="222222"/>
          <w:sz w:val="28"/>
          <w:szCs w:val="28"/>
          <w:lang w:val="uk-UA" w:eastAsia="ru-RU"/>
        </w:rPr>
        <w:t>К</w:t>
      </w:r>
      <w:r w:rsidRPr="004152FC">
        <w:rPr>
          <w:i/>
          <w:color w:val="222222"/>
          <w:sz w:val="28"/>
          <w:szCs w:val="28"/>
          <w:vertAlign w:val="subscript"/>
          <w:lang w:val="uk-UA" w:eastAsia="ru-RU"/>
        </w:rPr>
        <w:t>з</w:t>
      </w:r>
      <w:r w:rsidRPr="004152FC">
        <w:rPr>
          <w:color w:val="222222"/>
          <w:sz w:val="28"/>
          <w:szCs w:val="28"/>
          <w:lang w:val="uk-UA" w:eastAsia="ru-RU"/>
        </w:rPr>
        <w:t xml:space="preserve"> = 1,10...1,05.</w:t>
      </w:r>
    </w:p>
    <w:p w14:paraId="22E1088B"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В якості прикладу наводимо параметри електрокалориферів НВ</w:t>
      </w:r>
      <w:r w:rsidR="007151AF">
        <w:rPr>
          <w:color w:val="222222"/>
          <w:sz w:val="28"/>
          <w:szCs w:val="28"/>
          <w:lang w:val="uk-UA" w:eastAsia="ru-RU"/>
        </w:rPr>
        <w:t>Е</w:t>
      </w:r>
      <w:r w:rsidRPr="004152FC">
        <w:rPr>
          <w:color w:val="222222"/>
          <w:sz w:val="28"/>
          <w:szCs w:val="28"/>
          <w:lang w:val="uk-UA" w:eastAsia="ru-RU"/>
        </w:rPr>
        <w:t xml:space="preserve"> (табл. </w:t>
      </w:r>
      <w:r w:rsidR="007151AF">
        <w:rPr>
          <w:color w:val="222222"/>
          <w:sz w:val="28"/>
          <w:szCs w:val="28"/>
          <w:lang w:val="uk-UA" w:eastAsia="ru-RU"/>
        </w:rPr>
        <w:t>6.</w:t>
      </w:r>
      <w:r w:rsidRPr="004152FC">
        <w:rPr>
          <w:color w:val="222222"/>
          <w:sz w:val="28"/>
          <w:szCs w:val="28"/>
          <w:lang w:val="uk-UA" w:eastAsia="ru-RU"/>
        </w:rPr>
        <w:t xml:space="preserve">2) до установок вентилювання сіна УВС-10 і ОВС-16 з довжиною подстібних каналів відповідно 10 і </w:t>
      </w:r>
      <w:smartTag w:uri="urn:schemas-microsoft-com:office:smarttags" w:element="metricconverter">
        <w:smartTagPr>
          <w:attr w:name="ProductID" w:val="16 м"/>
        </w:smartTagPr>
        <w:r w:rsidRPr="004152FC">
          <w:rPr>
            <w:color w:val="222222"/>
            <w:sz w:val="28"/>
            <w:szCs w:val="28"/>
            <w:lang w:val="uk-UA" w:eastAsia="ru-RU"/>
          </w:rPr>
          <w:t>16 м</w:t>
        </w:r>
      </w:smartTag>
      <w:r w:rsidRPr="004152FC">
        <w:rPr>
          <w:color w:val="222222"/>
          <w:sz w:val="28"/>
          <w:szCs w:val="28"/>
          <w:lang w:val="uk-UA" w:eastAsia="ru-RU"/>
        </w:rPr>
        <w:t>. Електрокалорифери типу НВ</w:t>
      </w:r>
      <w:r w:rsidR="007151AF">
        <w:rPr>
          <w:color w:val="222222"/>
          <w:sz w:val="28"/>
          <w:szCs w:val="28"/>
          <w:lang w:val="uk-UA" w:eastAsia="ru-RU"/>
        </w:rPr>
        <w:t>Е</w:t>
      </w:r>
      <w:r w:rsidRPr="004152FC">
        <w:rPr>
          <w:color w:val="222222"/>
          <w:sz w:val="28"/>
          <w:szCs w:val="28"/>
          <w:lang w:val="uk-UA" w:eastAsia="ru-RU"/>
        </w:rPr>
        <w:t>-63 і НВ</w:t>
      </w:r>
      <w:r w:rsidR="007151AF">
        <w:rPr>
          <w:color w:val="222222"/>
          <w:sz w:val="28"/>
          <w:szCs w:val="28"/>
          <w:lang w:val="uk-UA" w:eastAsia="ru-RU"/>
        </w:rPr>
        <w:t>Е</w:t>
      </w:r>
      <w:r w:rsidRPr="004152FC">
        <w:rPr>
          <w:color w:val="222222"/>
          <w:sz w:val="28"/>
          <w:szCs w:val="28"/>
          <w:lang w:val="uk-UA" w:eastAsia="ru-RU"/>
        </w:rPr>
        <w:t xml:space="preserve">-100 (нагрівач повітря електричний потужністю 63 і 100 кВт) встановлюють між вентиляторами і подстіжними каналами. Вони мають спеціально розроблені ТЕНи з латунними трубками і такими ж пластинами оребрення. Довжина ТЕНів дорівнює </w:t>
      </w:r>
      <w:smartTag w:uri="urn:schemas-microsoft-com:office:smarttags" w:element="metricconverter">
        <w:smartTagPr>
          <w:attr w:name="ProductID" w:val="1 м"/>
        </w:smartTagPr>
        <w:r w:rsidRPr="004152FC">
          <w:rPr>
            <w:color w:val="222222"/>
            <w:sz w:val="28"/>
            <w:szCs w:val="28"/>
            <w:lang w:val="uk-UA" w:eastAsia="ru-RU"/>
          </w:rPr>
          <w:t>1 м</w:t>
        </w:r>
      </w:smartTag>
      <w:r w:rsidRPr="004152FC">
        <w:rPr>
          <w:color w:val="222222"/>
          <w:sz w:val="28"/>
          <w:szCs w:val="28"/>
          <w:lang w:val="uk-UA" w:eastAsia="ru-RU"/>
        </w:rPr>
        <w:t xml:space="preserve">. Глибина калориферів становить відповідно 0,85 і </w:t>
      </w:r>
      <w:smartTag w:uri="urn:schemas-microsoft-com:office:smarttags" w:element="metricconverter">
        <w:smartTagPr>
          <w:attr w:name="ProductID" w:val="1,1 м"/>
        </w:smartTagPr>
        <w:r w:rsidRPr="004152FC">
          <w:rPr>
            <w:color w:val="222222"/>
            <w:sz w:val="28"/>
            <w:szCs w:val="28"/>
            <w:lang w:val="uk-UA" w:eastAsia="ru-RU"/>
          </w:rPr>
          <w:t>1,1 м</w:t>
        </w:r>
      </w:smartTag>
      <w:r w:rsidRPr="004152FC">
        <w:rPr>
          <w:color w:val="222222"/>
          <w:sz w:val="28"/>
          <w:szCs w:val="28"/>
          <w:lang w:val="uk-UA" w:eastAsia="ru-RU"/>
        </w:rPr>
        <w:t xml:space="preserve">. Інші параметри наведені в технічній характеристиці. </w:t>
      </w:r>
    </w:p>
    <w:p w14:paraId="2E11913E" w14:textId="77777777" w:rsidR="009D2187" w:rsidRPr="004152FC"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rPr>
          <w:color w:val="222222"/>
          <w:sz w:val="28"/>
          <w:szCs w:val="28"/>
          <w:lang w:val="uk-UA" w:eastAsia="ru-RU"/>
        </w:rPr>
      </w:pPr>
    </w:p>
    <w:p w14:paraId="72FDBBB5" w14:textId="77777777" w:rsidR="007151AF" w:rsidRPr="007151AF" w:rsidRDefault="007151AF" w:rsidP="007151AF">
      <w:pPr>
        <w:shd w:val="clear" w:color="auto" w:fill="FFFFFF"/>
        <w:tabs>
          <w:tab w:val="left" w:pos="8505"/>
          <w:tab w:val="left" w:pos="10076"/>
          <w:tab w:val="left" w:pos="10992"/>
          <w:tab w:val="left" w:pos="11908"/>
          <w:tab w:val="left" w:pos="12824"/>
          <w:tab w:val="left" w:pos="13740"/>
          <w:tab w:val="left" w:pos="14656"/>
        </w:tabs>
        <w:ind w:firstLine="567"/>
        <w:jc w:val="right"/>
        <w:outlineLvl w:val="0"/>
        <w:rPr>
          <w:color w:val="222222"/>
          <w:sz w:val="28"/>
          <w:szCs w:val="28"/>
          <w:lang w:val="uk-UA" w:eastAsia="ru-RU"/>
        </w:rPr>
      </w:pPr>
      <w:r>
        <w:rPr>
          <w:color w:val="222222"/>
          <w:sz w:val="28"/>
          <w:szCs w:val="28"/>
          <w:lang w:val="uk-UA" w:eastAsia="ru-RU"/>
        </w:rPr>
        <w:t>Табл. 6.</w:t>
      </w:r>
      <w:r w:rsidR="009D2187" w:rsidRPr="007151AF">
        <w:rPr>
          <w:color w:val="222222"/>
          <w:sz w:val="28"/>
          <w:szCs w:val="28"/>
          <w:lang w:val="uk-UA" w:eastAsia="ru-RU"/>
        </w:rPr>
        <w:t xml:space="preserve">2. </w:t>
      </w:r>
    </w:p>
    <w:p w14:paraId="0B16F3D6" w14:textId="77777777" w:rsidR="009D2187" w:rsidRPr="007151AF" w:rsidRDefault="009D2187" w:rsidP="009D2187">
      <w:pPr>
        <w:shd w:val="clear" w:color="auto" w:fill="FFFFFF"/>
        <w:tabs>
          <w:tab w:val="left" w:pos="8505"/>
          <w:tab w:val="left" w:pos="10076"/>
          <w:tab w:val="left" w:pos="10992"/>
          <w:tab w:val="left" w:pos="11908"/>
          <w:tab w:val="left" w:pos="12824"/>
          <w:tab w:val="left" w:pos="13740"/>
          <w:tab w:val="left" w:pos="14656"/>
        </w:tabs>
        <w:ind w:firstLine="567"/>
        <w:jc w:val="center"/>
        <w:outlineLvl w:val="0"/>
        <w:rPr>
          <w:color w:val="222222"/>
          <w:sz w:val="28"/>
          <w:szCs w:val="28"/>
          <w:lang w:val="uk-UA" w:eastAsia="ru-RU"/>
        </w:rPr>
      </w:pPr>
      <w:r w:rsidRPr="007151AF">
        <w:rPr>
          <w:color w:val="222222"/>
          <w:sz w:val="28"/>
          <w:szCs w:val="28"/>
          <w:lang w:val="uk-UA" w:eastAsia="ru-RU"/>
        </w:rPr>
        <w:t>Технічні характеристики електрокалориферів НВ</w:t>
      </w:r>
      <w:r w:rsidR="007151AF">
        <w:rPr>
          <w:color w:val="222222"/>
          <w:sz w:val="28"/>
          <w:szCs w:val="28"/>
          <w:lang w:val="uk-UA" w:eastAsia="ru-RU"/>
        </w:rPr>
        <w:t>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701"/>
        <w:gridCol w:w="1837"/>
      </w:tblGrid>
      <w:tr w:rsidR="009D2187" w:rsidRPr="008E227B" w14:paraId="6A27DC57" w14:textId="77777777" w:rsidTr="00391A17">
        <w:tc>
          <w:tcPr>
            <w:tcW w:w="5807" w:type="dxa"/>
            <w:shd w:val="clear" w:color="auto" w:fill="auto"/>
          </w:tcPr>
          <w:p w14:paraId="0A950D92" w14:textId="77777777" w:rsidR="009D2187" w:rsidRPr="004152FC" w:rsidRDefault="009D2187" w:rsidP="00391A17">
            <w:pPr>
              <w:tabs>
                <w:tab w:val="left" w:pos="8505"/>
                <w:tab w:val="left" w:pos="10076"/>
                <w:tab w:val="left" w:pos="10992"/>
                <w:tab w:val="left" w:pos="11908"/>
                <w:tab w:val="left" w:pos="12824"/>
                <w:tab w:val="left" w:pos="13740"/>
                <w:tab w:val="left" w:pos="14656"/>
              </w:tabs>
              <w:jc w:val="center"/>
              <w:rPr>
                <w:b/>
                <w:color w:val="222222"/>
                <w:sz w:val="28"/>
                <w:szCs w:val="28"/>
                <w:lang w:val="uk-UA" w:eastAsia="ru-RU"/>
              </w:rPr>
            </w:pPr>
            <w:r w:rsidRPr="004152FC">
              <w:rPr>
                <w:color w:val="222222"/>
                <w:sz w:val="28"/>
                <w:szCs w:val="28"/>
                <w:lang w:val="uk-UA" w:eastAsia="ru-RU"/>
              </w:rPr>
              <w:t>Показник</w:t>
            </w:r>
          </w:p>
        </w:tc>
        <w:tc>
          <w:tcPr>
            <w:tcW w:w="1701" w:type="dxa"/>
            <w:shd w:val="clear" w:color="auto" w:fill="auto"/>
          </w:tcPr>
          <w:p w14:paraId="13364FB1" w14:textId="77777777" w:rsidR="009D2187" w:rsidRPr="004152FC" w:rsidRDefault="009D2187" w:rsidP="007151AF">
            <w:pPr>
              <w:tabs>
                <w:tab w:val="left" w:pos="8505"/>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НВ</w:t>
            </w:r>
            <w:r w:rsidR="007151AF">
              <w:rPr>
                <w:color w:val="222222"/>
                <w:sz w:val="28"/>
                <w:szCs w:val="28"/>
                <w:lang w:val="uk-UA" w:eastAsia="ru-RU"/>
              </w:rPr>
              <w:t>Е</w:t>
            </w:r>
            <w:r w:rsidRPr="004152FC">
              <w:rPr>
                <w:color w:val="222222"/>
                <w:sz w:val="28"/>
                <w:szCs w:val="28"/>
                <w:lang w:val="uk-UA" w:eastAsia="ru-RU"/>
              </w:rPr>
              <w:t>-63</w:t>
            </w:r>
          </w:p>
        </w:tc>
        <w:tc>
          <w:tcPr>
            <w:tcW w:w="1837" w:type="dxa"/>
            <w:shd w:val="clear" w:color="auto" w:fill="auto"/>
          </w:tcPr>
          <w:p w14:paraId="259BEEE0" w14:textId="77777777" w:rsidR="009D2187" w:rsidRPr="004152FC" w:rsidRDefault="009D2187" w:rsidP="007151AF">
            <w:pPr>
              <w:shd w:val="clear" w:color="auto" w:fill="FFFFFF"/>
              <w:tabs>
                <w:tab w:val="left" w:pos="8505"/>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НВ</w:t>
            </w:r>
            <w:r w:rsidR="007151AF">
              <w:rPr>
                <w:color w:val="222222"/>
                <w:sz w:val="28"/>
                <w:szCs w:val="28"/>
                <w:lang w:val="uk-UA" w:eastAsia="ru-RU"/>
              </w:rPr>
              <w:t>Е</w:t>
            </w:r>
            <w:r w:rsidRPr="004152FC">
              <w:rPr>
                <w:color w:val="222222"/>
                <w:sz w:val="28"/>
                <w:szCs w:val="28"/>
                <w:lang w:val="uk-UA" w:eastAsia="ru-RU"/>
              </w:rPr>
              <w:t>-100</w:t>
            </w:r>
          </w:p>
        </w:tc>
      </w:tr>
      <w:tr w:rsidR="009D2187" w:rsidRPr="007151AF" w14:paraId="12099E9E" w14:textId="77777777" w:rsidTr="00391A17">
        <w:tc>
          <w:tcPr>
            <w:tcW w:w="5807" w:type="dxa"/>
            <w:shd w:val="clear" w:color="auto" w:fill="auto"/>
          </w:tcPr>
          <w:p w14:paraId="163CF510"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Тип установки для сушіння сіна</w:t>
            </w:r>
          </w:p>
        </w:tc>
        <w:tc>
          <w:tcPr>
            <w:tcW w:w="1701" w:type="dxa"/>
            <w:shd w:val="clear" w:color="auto" w:fill="auto"/>
          </w:tcPr>
          <w:p w14:paraId="3B92192A"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УВС-10</w:t>
            </w:r>
          </w:p>
        </w:tc>
        <w:tc>
          <w:tcPr>
            <w:tcW w:w="1837" w:type="dxa"/>
            <w:shd w:val="clear" w:color="auto" w:fill="auto"/>
          </w:tcPr>
          <w:p w14:paraId="6EDC3C7E" w14:textId="77777777" w:rsidR="009D2187" w:rsidRPr="007151AF" w:rsidRDefault="009D2187" w:rsidP="00391A17">
            <w:pPr>
              <w:shd w:val="clear" w:color="auto" w:fill="FFFFFF"/>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ОВС-16</w:t>
            </w:r>
          </w:p>
        </w:tc>
      </w:tr>
      <w:tr w:rsidR="009D2187" w:rsidRPr="007151AF" w14:paraId="23471790" w14:textId="77777777" w:rsidTr="00391A17">
        <w:tc>
          <w:tcPr>
            <w:tcW w:w="5807" w:type="dxa"/>
            <w:shd w:val="clear" w:color="auto" w:fill="auto"/>
          </w:tcPr>
          <w:p w14:paraId="1616DC28"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Потужність калорифера, кВт</w:t>
            </w:r>
          </w:p>
        </w:tc>
        <w:tc>
          <w:tcPr>
            <w:tcW w:w="1701" w:type="dxa"/>
            <w:shd w:val="clear" w:color="auto" w:fill="auto"/>
          </w:tcPr>
          <w:p w14:paraId="0608AC52"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63</w:t>
            </w:r>
          </w:p>
        </w:tc>
        <w:tc>
          <w:tcPr>
            <w:tcW w:w="1837" w:type="dxa"/>
            <w:shd w:val="clear" w:color="auto" w:fill="auto"/>
          </w:tcPr>
          <w:p w14:paraId="15C78BB3"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100</w:t>
            </w:r>
          </w:p>
        </w:tc>
      </w:tr>
      <w:tr w:rsidR="009D2187" w:rsidRPr="007151AF" w14:paraId="469733AF" w14:textId="77777777" w:rsidTr="00391A17">
        <w:tc>
          <w:tcPr>
            <w:tcW w:w="5807" w:type="dxa"/>
            <w:shd w:val="clear" w:color="auto" w:fill="auto"/>
          </w:tcPr>
          <w:p w14:paraId="795FB85D"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Потужність одного ТЕНа, кВт</w:t>
            </w:r>
          </w:p>
        </w:tc>
        <w:tc>
          <w:tcPr>
            <w:tcW w:w="1701" w:type="dxa"/>
            <w:shd w:val="clear" w:color="auto" w:fill="auto"/>
          </w:tcPr>
          <w:p w14:paraId="6830CBCF"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1,5</w:t>
            </w:r>
          </w:p>
        </w:tc>
        <w:tc>
          <w:tcPr>
            <w:tcW w:w="1837" w:type="dxa"/>
            <w:shd w:val="clear" w:color="auto" w:fill="auto"/>
          </w:tcPr>
          <w:p w14:paraId="3307A023"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2,1</w:t>
            </w:r>
          </w:p>
        </w:tc>
      </w:tr>
      <w:tr w:rsidR="009D2187" w:rsidRPr="007151AF" w14:paraId="1373EDA5" w14:textId="77777777" w:rsidTr="00391A17">
        <w:tc>
          <w:tcPr>
            <w:tcW w:w="5807" w:type="dxa"/>
            <w:shd w:val="clear" w:color="auto" w:fill="auto"/>
          </w:tcPr>
          <w:p w14:paraId="31A699AA"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Кількість нагрівачів</w:t>
            </w:r>
          </w:p>
        </w:tc>
        <w:tc>
          <w:tcPr>
            <w:tcW w:w="1701" w:type="dxa"/>
            <w:shd w:val="clear" w:color="auto" w:fill="auto"/>
          </w:tcPr>
          <w:p w14:paraId="5F61E779"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42</w:t>
            </w:r>
          </w:p>
        </w:tc>
        <w:tc>
          <w:tcPr>
            <w:tcW w:w="1837" w:type="dxa"/>
            <w:shd w:val="clear" w:color="auto" w:fill="auto"/>
          </w:tcPr>
          <w:p w14:paraId="49F9E932"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48</w:t>
            </w:r>
          </w:p>
        </w:tc>
      </w:tr>
      <w:tr w:rsidR="009D2187" w:rsidRPr="007151AF" w14:paraId="16A4CCDF" w14:textId="77777777" w:rsidTr="00391A17">
        <w:tc>
          <w:tcPr>
            <w:tcW w:w="5807" w:type="dxa"/>
            <w:shd w:val="clear" w:color="auto" w:fill="auto"/>
          </w:tcPr>
          <w:p w14:paraId="61709B8C"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Кількість секцій</w:t>
            </w:r>
          </w:p>
        </w:tc>
        <w:tc>
          <w:tcPr>
            <w:tcW w:w="1701" w:type="dxa"/>
            <w:shd w:val="clear" w:color="auto" w:fill="auto"/>
          </w:tcPr>
          <w:p w14:paraId="380C2413"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2</w:t>
            </w:r>
          </w:p>
        </w:tc>
        <w:tc>
          <w:tcPr>
            <w:tcW w:w="1837" w:type="dxa"/>
            <w:shd w:val="clear" w:color="auto" w:fill="auto"/>
          </w:tcPr>
          <w:p w14:paraId="44D0BB0D"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2</w:t>
            </w:r>
          </w:p>
        </w:tc>
      </w:tr>
      <w:tr w:rsidR="009D2187" w:rsidRPr="007151AF" w14:paraId="196AB593" w14:textId="77777777" w:rsidTr="00391A17">
        <w:tc>
          <w:tcPr>
            <w:tcW w:w="5807" w:type="dxa"/>
            <w:shd w:val="clear" w:color="auto" w:fill="auto"/>
          </w:tcPr>
          <w:p w14:paraId="4B54571C"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Різниця температур на виході і вході калорифера, °С</w:t>
            </w:r>
          </w:p>
        </w:tc>
        <w:tc>
          <w:tcPr>
            <w:tcW w:w="1701" w:type="dxa"/>
            <w:shd w:val="clear" w:color="auto" w:fill="auto"/>
            <w:vAlign w:val="center"/>
          </w:tcPr>
          <w:p w14:paraId="7D9EADAD"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6,5</w:t>
            </w:r>
          </w:p>
        </w:tc>
        <w:tc>
          <w:tcPr>
            <w:tcW w:w="1837" w:type="dxa"/>
            <w:shd w:val="clear" w:color="auto" w:fill="auto"/>
            <w:vAlign w:val="center"/>
          </w:tcPr>
          <w:p w14:paraId="4B79C440"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7</w:t>
            </w:r>
          </w:p>
        </w:tc>
      </w:tr>
      <w:tr w:rsidR="009D2187" w:rsidRPr="007151AF" w14:paraId="516A6CA7" w14:textId="77777777" w:rsidTr="00391A17">
        <w:tc>
          <w:tcPr>
            <w:tcW w:w="5807" w:type="dxa"/>
            <w:shd w:val="clear" w:color="auto" w:fill="auto"/>
          </w:tcPr>
          <w:p w14:paraId="2DC49894" w14:textId="77777777" w:rsidR="009D2187" w:rsidRPr="007151AF" w:rsidRDefault="009D2187" w:rsidP="00391A17">
            <w:pPr>
              <w:tabs>
                <w:tab w:val="left" w:pos="8505"/>
                <w:tab w:val="left" w:pos="10076"/>
                <w:tab w:val="left" w:pos="10992"/>
                <w:tab w:val="left" w:pos="11908"/>
                <w:tab w:val="left" w:pos="12824"/>
                <w:tab w:val="left" w:pos="13740"/>
                <w:tab w:val="left" w:pos="14656"/>
              </w:tabs>
              <w:rPr>
                <w:b/>
                <w:color w:val="222222"/>
                <w:sz w:val="24"/>
                <w:szCs w:val="24"/>
                <w:lang w:val="uk-UA" w:eastAsia="ru-RU"/>
              </w:rPr>
            </w:pPr>
            <w:r w:rsidRPr="007151AF">
              <w:rPr>
                <w:color w:val="222222"/>
                <w:sz w:val="24"/>
                <w:szCs w:val="24"/>
                <w:lang w:val="uk-UA" w:eastAsia="ru-RU"/>
              </w:rPr>
              <w:t>Тривалість розігріву, хв</w:t>
            </w:r>
          </w:p>
        </w:tc>
        <w:tc>
          <w:tcPr>
            <w:tcW w:w="1701" w:type="dxa"/>
            <w:shd w:val="clear" w:color="auto" w:fill="auto"/>
          </w:tcPr>
          <w:p w14:paraId="6A1E26E0"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7</w:t>
            </w:r>
          </w:p>
        </w:tc>
        <w:tc>
          <w:tcPr>
            <w:tcW w:w="1837" w:type="dxa"/>
            <w:shd w:val="clear" w:color="auto" w:fill="auto"/>
          </w:tcPr>
          <w:p w14:paraId="21C659A9"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8</w:t>
            </w:r>
          </w:p>
        </w:tc>
      </w:tr>
      <w:tr w:rsidR="009D2187" w:rsidRPr="007151AF" w14:paraId="033F5B49" w14:textId="77777777" w:rsidTr="00391A17">
        <w:tc>
          <w:tcPr>
            <w:tcW w:w="5807" w:type="dxa"/>
            <w:shd w:val="clear" w:color="auto" w:fill="auto"/>
          </w:tcPr>
          <w:p w14:paraId="7AD72EB6" w14:textId="77777777" w:rsidR="009D2187" w:rsidRPr="007151AF" w:rsidRDefault="009D2187" w:rsidP="00391A17">
            <w:pPr>
              <w:tabs>
                <w:tab w:val="left" w:pos="8505"/>
                <w:tab w:val="left" w:pos="10076"/>
                <w:tab w:val="left" w:pos="10992"/>
                <w:tab w:val="left" w:pos="11908"/>
                <w:tab w:val="left" w:pos="12824"/>
                <w:tab w:val="left" w:pos="13740"/>
                <w:tab w:val="left" w:pos="14656"/>
              </w:tabs>
              <w:rPr>
                <w:color w:val="222222"/>
                <w:sz w:val="24"/>
                <w:szCs w:val="24"/>
                <w:lang w:val="uk-UA" w:eastAsia="ru-RU"/>
              </w:rPr>
            </w:pPr>
            <w:r w:rsidRPr="007151AF">
              <w:rPr>
                <w:color w:val="222222"/>
                <w:sz w:val="24"/>
                <w:szCs w:val="24"/>
                <w:lang w:val="uk-UA" w:eastAsia="ru-RU"/>
              </w:rPr>
              <w:t>Тип вентилятора</w:t>
            </w:r>
          </w:p>
        </w:tc>
        <w:tc>
          <w:tcPr>
            <w:tcW w:w="1701" w:type="dxa"/>
            <w:shd w:val="clear" w:color="auto" w:fill="auto"/>
          </w:tcPr>
          <w:p w14:paraId="2C27F979"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Ц4-70 №10</w:t>
            </w:r>
          </w:p>
        </w:tc>
        <w:tc>
          <w:tcPr>
            <w:tcW w:w="1837" w:type="dxa"/>
            <w:shd w:val="clear" w:color="auto" w:fill="auto"/>
          </w:tcPr>
          <w:p w14:paraId="149A6C74"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ВО-6-290-11</w:t>
            </w:r>
          </w:p>
        </w:tc>
      </w:tr>
      <w:tr w:rsidR="009D2187" w:rsidRPr="007151AF" w14:paraId="6E1B8196" w14:textId="77777777" w:rsidTr="00391A17">
        <w:tc>
          <w:tcPr>
            <w:tcW w:w="5807" w:type="dxa"/>
            <w:shd w:val="clear" w:color="auto" w:fill="auto"/>
          </w:tcPr>
          <w:p w14:paraId="309DBB63" w14:textId="77777777" w:rsidR="009D2187" w:rsidRPr="007151AF" w:rsidRDefault="009D2187" w:rsidP="00391A17">
            <w:pPr>
              <w:tabs>
                <w:tab w:val="left" w:pos="8505"/>
                <w:tab w:val="left" w:pos="10076"/>
                <w:tab w:val="left" w:pos="10992"/>
                <w:tab w:val="left" w:pos="11908"/>
                <w:tab w:val="left" w:pos="12824"/>
                <w:tab w:val="left" w:pos="13740"/>
                <w:tab w:val="left" w:pos="14656"/>
              </w:tabs>
              <w:rPr>
                <w:color w:val="222222"/>
                <w:sz w:val="24"/>
                <w:szCs w:val="24"/>
                <w:lang w:val="uk-UA" w:eastAsia="ru-RU"/>
              </w:rPr>
            </w:pPr>
            <w:r w:rsidRPr="007151AF">
              <w:rPr>
                <w:color w:val="222222"/>
                <w:sz w:val="24"/>
                <w:szCs w:val="24"/>
                <w:lang w:val="uk-UA" w:eastAsia="ru-RU"/>
              </w:rPr>
              <w:t>Об'ємна подача повітря, тис. м</w:t>
            </w:r>
            <w:r w:rsidRPr="007151AF">
              <w:rPr>
                <w:color w:val="222222"/>
                <w:sz w:val="24"/>
                <w:szCs w:val="24"/>
                <w:vertAlign w:val="superscript"/>
                <w:lang w:val="uk-UA" w:eastAsia="ru-RU"/>
              </w:rPr>
              <w:t>3</w:t>
            </w:r>
            <w:r w:rsidRPr="007151AF">
              <w:rPr>
                <w:color w:val="222222"/>
                <w:sz w:val="24"/>
                <w:szCs w:val="24"/>
                <w:lang w:val="uk-UA" w:eastAsia="ru-RU"/>
              </w:rPr>
              <w:t>/год</w:t>
            </w:r>
          </w:p>
        </w:tc>
        <w:tc>
          <w:tcPr>
            <w:tcW w:w="1701" w:type="dxa"/>
            <w:shd w:val="clear" w:color="auto" w:fill="auto"/>
          </w:tcPr>
          <w:p w14:paraId="2E2AA3D4"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30</w:t>
            </w:r>
          </w:p>
        </w:tc>
        <w:tc>
          <w:tcPr>
            <w:tcW w:w="1837" w:type="dxa"/>
            <w:shd w:val="clear" w:color="auto" w:fill="auto"/>
          </w:tcPr>
          <w:p w14:paraId="34DBC4D9"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50…55</w:t>
            </w:r>
          </w:p>
        </w:tc>
      </w:tr>
      <w:tr w:rsidR="009D2187" w:rsidRPr="007151AF" w14:paraId="5DA744C5" w14:textId="77777777" w:rsidTr="00391A17">
        <w:tc>
          <w:tcPr>
            <w:tcW w:w="5807" w:type="dxa"/>
            <w:shd w:val="clear" w:color="auto" w:fill="auto"/>
          </w:tcPr>
          <w:p w14:paraId="30473FA5" w14:textId="77777777" w:rsidR="009D2187" w:rsidRPr="007151AF" w:rsidRDefault="009D2187" w:rsidP="00391A17">
            <w:pPr>
              <w:tabs>
                <w:tab w:val="left" w:pos="8505"/>
                <w:tab w:val="left" w:pos="10076"/>
                <w:tab w:val="left" w:pos="10992"/>
                <w:tab w:val="left" w:pos="11908"/>
                <w:tab w:val="left" w:pos="12824"/>
                <w:tab w:val="left" w:pos="13740"/>
                <w:tab w:val="left" w:pos="14656"/>
              </w:tabs>
              <w:rPr>
                <w:color w:val="222222"/>
                <w:sz w:val="24"/>
                <w:szCs w:val="24"/>
                <w:lang w:val="uk-UA" w:eastAsia="ru-RU"/>
              </w:rPr>
            </w:pPr>
            <w:r w:rsidRPr="007151AF">
              <w:rPr>
                <w:color w:val="222222"/>
                <w:sz w:val="24"/>
                <w:szCs w:val="24"/>
                <w:lang w:val="uk-UA" w:eastAsia="ru-RU"/>
              </w:rPr>
              <w:t>Потужність електродвигуна вентилятора, кВт</w:t>
            </w:r>
          </w:p>
        </w:tc>
        <w:tc>
          <w:tcPr>
            <w:tcW w:w="1701" w:type="dxa"/>
            <w:shd w:val="clear" w:color="auto" w:fill="auto"/>
          </w:tcPr>
          <w:p w14:paraId="38616300"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17</w:t>
            </w:r>
          </w:p>
        </w:tc>
        <w:tc>
          <w:tcPr>
            <w:tcW w:w="1837" w:type="dxa"/>
            <w:shd w:val="clear" w:color="auto" w:fill="auto"/>
          </w:tcPr>
          <w:p w14:paraId="0B1FCA79" w14:textId="77777777" w:rsidR="009D2187" w:rsidRPr="007151AF" w:rsidRDefault="009D2187" w:rsidP="00391A17">
            <w:pPr>
              <w:tabs>
                <w:tab w:val="left" w:pos="8505"/>
                <w:tab w:val="left" w:pos="10076"/>
                <w:tab w:val="left" w:pos="10992"/>
                <w:tab w:val="left" w:pos="11908"/>
                <w:tab w:val="left" w:pos="12824"/>
                <w:tab w:val="left" w:pos="13740"/>
                <w:tab w:val="left" w:pos="14656"/>
              </w:tabs>
              <w:jc w:val="center"/>
              <w:rPr>
                <w:color w:val="222222"/>
                <w:sz w:val="24"/>
                <w:szCs w:val="24"/>
                <w:lang w:val="uk-UA" w:eastAsia="ru-RU"/>
              </w:rPr>
            </w:pPr>
            <w:r w:rsidRPr="007151AF">
              <w:rPr>
                <w:color w:val="222222"/>
                <w:sz w:val="24"/>
                <w:szCs w:val="24"/>
                <w:lang w:val="uk-UA" w:eastAsia="ru-RU"/>
              </w:rPr>
              <w:t>10</w:t>
            </w:r>
          </w:p>
        </w:tc>
      </w:tr>
    </w:tbl>
    <w:p w14:paraId="750617F9" w14:textId="77777777" w:rsidR="007151AF" w:rsidRDefault="007151AF" w:rsidP="00BD3048">
      <w:pPr>
        <w:pStyle w:val="310"/>
        <w:shd w:val="clear" w:color="auto" w:fill="auto"/>
        <w:spacing w:line="240" w:lineRule="auto"/>
        <w:ind w:right="20" w:firstLine="567"/>
        <w:rPr>
          <w:rStyle w:val="33"/>
          <w:color w:val="000000"/>
          <w:sz w:val="28"/>
          <w:szCs w:val="28"/>
          <w:lang w:val="uk-UA" w:eastAsia="uk-UA"/>
        </w:rPr>
      </w:pPr>
    </w:p>
    <w:p w14:paraId="05D2A691" w14:textId="77777777" w:rsidR="00343A84" w:rsidRDefault="00343A84" w:rsidP="00D841BD">
      <w:pPr>
        <w:shd w:val="clear" w:color="auto" w:fill="FFFFFF"/>
        <w:ind w:firstLine="567"/>
        <w:jc w:val="both"/>
        <w:rPr>
          <w:b/>
          <w:bCs/>
          <w:iCs/>
          <w:color w:val="000000"/>
          <w:sz w:val="28"/>
          <w:szCs w:val="28"/>
          <w:lang w:val="uk-UA"/>
        </w:rPr>
      </w:pPr>
    </w:p>
    <w:p w14:paraId="7D4CCCEF" w14:textId="77777777" w:rsidR="00D841BD" w:rsidRPr="00D841BD" w:rsidRDefault="00D841BD" w:rsidP="00D841BD">
      <w:pPr>
        <w:shd w:val="clear" w:color="auto" w:fill="FFFFFF"/>
        <w:ind w:firstLine="567"/>
        <w:jc w:val="both"/>
        <w:rPr>
          <w:sz w:val="28"/>
          <w:szCs w:val="28"/>
          <w:lang w:val="uk-UA"/>
        </w:rPr>
      </w:pPr>
      <w:r w:rsidRPr="00D841BD">
        <w:rPr>
          <w:b/>
          <w:bCs/>
          <w:iCs/>
          <w:color w:val="000000"/>
          <w:sz w:val="28"/>
          <w:szCs w:val="28"/>
          <w:lang w:val="uk-UA"/>
        </w:rPr>
        <w:t>6.4. Регулювання потужності електронагрівних установок</w:t>
      </w:r>
      <w:r w:rsidRPr="00D841BD">
        <w:rPr>
          <w:sz w:val="28"/>
          <w:szCs w:val="28"/>
          <w:lang w:val="uk-UA"/>
        </w:rPr>
        <w:t xml:space="preserve"> </w:t>
      </w:r>
    </w:p>
    <w:p w14:paraId="065ED8E0" w14:textId="77777777" w:rsidR="00D841BD" w:rsidRDefault="00D841BD" w:rsidP="00D841BD">
      <w:pPr>
        <w:shd w:val="clear" w:color="auto" w:fill="FFFFFF"/>
        <w:ind w:firstLine="567"/>
        <w:jc w:val="both"/>
        <w:rPr>
          <w:color w:val="000000"/>
          <w:sz w:val="28"/>
          <w:szCs w:val="28"/>
          <w:lang w:val="uk-UA"/>
        </w:rPr>
      </w:pPr>
    </w:p>
    <w:p w14:paraId="7FB2BA26"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Під час експлуатації електронагрівальних установок часто виникає необхідність регулювати теплову продуктивність або робочу температуру. Потужність однієї фази електронагрівальної установки (</w:t>
      </w:r>
      <w:r w:rsidRPr="000A57EC">
        <w:rPr>
          <w:i/>
          <w:color w:val="000000"/>
          <w:sz w:val="28"/>
          <w:szCs w:val="28"/>
          <w:lang w:val="uk-UA"/>
        </w:rPr>
        <w:t>Р</w:t>
      </w:r>
      <w:r w:rsidRPr="000A57EC">
        <w:rPr>
          <w:color w:val="000000"/>
          <w:sz w:val="28"/>
          <w:szCs w:val="28"/>
          <w:lang w:val="uk-UA"/>
        </w:rPr>
        <w:t>, кВт)</w:t>
      </w:r>
      <w:r w:rsidRPr="000A57EC">
        <w:rPr>
          <w:sz w:val="28"/>
          <w:szCs w:val="28"/>
          <w:lang w:val="uk-UA"/>
        </w:rPr>
        <w:t xml:space="preserve"> визначають за формулою:</w:t>
      </w:r>
    </w:p>
    <w:p w14:paraId="069C4D87" w14:textId="77777777" w:rsidR="00D841BD" w:rsidRPr="000A57EC" w:rsidRDefault="00D841BD" w:rsidP="00D841BD">
      <w:pPr>
        <w:shd w:val="clear" w:color="auto" w:fill="FFFFFF"/>
        <w:ind w:firstLine="3544"/>
        <w:jc w:val="center"/>
        <w:rPr>
          <w:color w:val="000000"/>
          <w:sz w:val="28"/>
          <w:szCs w:val="28"/>
          <w:lang w:val="uk-UA"/>
        </w:rPr>
      </w:pPr>
      <w:r w:rsidRPr="000A57EC">
        <w:rPr>
          <w:color w:val="000000"/>
          <w:position w:val="-24"/>
          <w:sz w:val="28"/>
          <w:szCs w:val="28"/>
          <w:lang w:val="uk-UA"/>
        </w:rPr>
        <w:object w:dxaOrig="1365" w:dyaOrig="645" w14:anchorId="3C25CE20">
          <v:shape id="_x0000_i1128" type="#_x0000_t75" style="width:76.35pt;height:35.45pt" o:ole="">
            <v:imagedata r:id="rId259" o:title=""/>
          </v:shape>
          <o:OLEObject Type="Embed" ProgID="Equation.3" ShapeID="_x0000_i1128" DrawAspect="Content" ObjectID="_1761567691" r:id="rId260"/>
        </w:object>
      </w:r>
      <w:r w:rsidRPr="000A57EC">
        <w:rPr>
          <w:color w:val="000000"/>
          <w:sz w:val="28"/>
          <w:szCs w:val="28"/>
          <w:lang w:val="uk-UA"/>
        </w:rPr>
        <w:t>,</w:t>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r>
      <w:r w:rsidRPr="000A57EC">
        <w:rPr>
          <w:color w:val="000000"/>
          <w:sz w:val="28"/>
          <w:szCs w:val="28"/>
          <w:lang w:val="uk-UA"/>
        </w:rPr>
        <w:tab/>
        <w:t xml:space="preserve">      </w:t>
      </w:r>
      <w:r>
        <w:rPr>
          <w:color w:val="000000"/>
          <w:sz w:val="28"/>
          <w:szCs w:val="28"/>
          <w:lang w:val="uk-UA"/>
        </w:rPr>
        <w:t xml:space="preserve"> </w:t>
      </w:r>
      <w:r w:rsidRPr="000A57EC">
        <w:rPr>
          <w:color w:val="000000"/>
          <w:sz w:val="28"/>
          <w:szCs w:val="28"/>
          <w:lang w:val="uk-UA"/>
        </w:rPr>
        <w:t xml:space="preserve"> (</w:t>
      </w:r>
      <w:r>
        <w:rPr>
          <w:color w:val="000000"/>
          <w:sz w:val="28"/>
          <w:szCs w:val="28"/>
          <w:lang w:val="uk-UA"/>
        </w:rPr>
        <w:t>6.7</w:t>
      </w:r>
      <w:r w:rsidRPr="000A57EC">
        <w:rPr>
          <w:color w:val="000000"/>
          <w:sz w:val="28"/>
          <w:szCs w:val="28"/>
          <w:lang w:val="uk-UA"/>
        </w:rPr>
        <w:t>)</w:t>
      </w:r>
    </w:p>
    <w:p w14:paraId="3556E220" w14:textId="77777777" w:rsidR="00D841BD" w:rsidRPr="000A57EC" w:rsidRDefault="00D841BD" w:rsidP="00D841BD">
      <w:pPr>
        <w:shd w:val="clear" w:color="auto" w:fill="FFFFFF"/>
        <w:ind w:firstLine="567"/>
        <w:jc w:val="both"/>
        <w:rPr>
          <w:color w:val="000000"/>
          <w:sz w:val="28"/>
          <w:szCs w:val="28"/>
          <w:lang w:val="uk-UA"/>
        </w:rPr>
      </w:pPr>
      <w:r w:rsidRPr="000A57EC">
        <w:rPr>
          <w:color w:val="000000"/>
          <w:sz w:val="28"/>
          <w:szCs w:val="28"/>
          <w:lang w:val="uk-UA"/>
        </w:rPr>
        <w:t>Отже, потужність електронагрівальної установки можна регулювати змінюючи напругу живлення або опір нагрівальних елементів.</w:t>
      </w:r>
    </w:p>
    <w:p w14:paraId="612DB44C"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 xml:space="preserve">Найбільш поширеним способом регулювання потужності електронагрівальних установок є зміна еквівалентного опору нагрівальних елементів. Для цього нагрівальні елементи кожної фази поділяють на ряд секцій, які потім вмикають між собою паралельно, послідовно, або </w:t>
      </w:r>
      <w:r w:rsidRPr="000A57EC">
        <w:rPr>
          <w:color w:val="000000"/>
          <w:sz w:val="28"/>
          <w:szCs w:val="28"/>
          <w:lang w:val="uk-UA"/>
        </w:rPr>
        <w:lastRenderedPageBreak/>
        <w:t xml:space="preserve">паралельно-послідовно. Перемикання із «зірки» на «трикутник» у поєднанні з перемиканням секцій значно збільшує діапазон регулювання потужності. Якщо кожну секцію з опором </w:t>
      </w:r>
      <w:r w:rsidRPr="000A57EC">
        <w:rPr>
          <w:i/>
          <w:color w:val="000000"/>
          <w:sz w:val="28"/>
          <w:szCs w:val="28"/>
          <w:lang w:val="uk-UA"/>
        </w:rPr>
        <w:t>К</w:t>
      </w:r>
      <w:r w:rsidRPr="000A57EC">
        <w:rPr>
          <w:i/>
          <w:color w:val="000000"/>
          <w:sz w:val="28"/>
          <w:szCs w:val="28"/>
          <w:vertAlign w:val="subscript"/>
          <w:lang w:val="uk-UA"/>
        </w:rPr>
        <w:t>с</w:t>
      </w:r>
      <w:r w:rsidRPr="000A57EC">
        <w:rPr>
          <w:i/>
          <w:color w:val="000000"/>
          <w:sz w:val="28"/>
          <w:szCs w:val="28"/>
          <w:lang w:val="uk-UA"/>
        </w:rPr>
        <w:t xml:space="preserve"> </w:t>
      </w:r>
      <w:r w:rsidRPr="000A57EC">
        <w:rPr>
          <w:color w:val="000000"/>
          <w:sz w:val="28"/>
          <w:szCs w:val="28"/>
          <w:lang w:val="uk-UA"/>
        </w:rPr>
        <w:t xml:space="preserve">розділити на дві однакові частини, то, використовуючи з’єднання на «зірку» і «трикутник», можна одержати </w:t>
      </w:r>
      <w:r>
        <w:rPr>
          <w:color w:val="000000"/>
          <w:sz w:val="28"/>
          <w:szCs w:val="28"/>
          <w:lang w:val="uk-UA"/>
        </w:rPr>
        <w:t>наступні</w:t>
      </w:r>
      <w:r w:rsidRPr="000A57EC">
        <w:rPr>
          <w:color w:val="000000"/>
          <w:sz w:val="28"/>
          <w:szCs w:val="28"/>
          <w:lang w:val="uk-UA"/>
        </w:rPr>
        <w:t xml:space="preserve"> сім ступенів потужності:</w:t>
      </w:r>
    </w:p>
    <w:p w14:paraId="316ABD2C" w14:textId="77777777" w:rsidR="00D841BD" w:rsidRPr="000A57EC" w:rsidRDefault="00D841BD" w:rsidP="00D841BD">
      <w:pPr>
        <w:shd w:val="clear" w:color="auto" w:fill="FFFFFF"/>
        <w:tabs>
          <w:tab w:val="left" w:pos="2698"/>
          <w:tab w:val="left" w:pos="5515"/>
        </w:tabs>
        <w:ind w:firstLine="567"/>
        <w:rPr>
          <w:sz w:val="28"/>
          <w:szCs w:val="28"/>
          <w:lang w:val="uk-UA"/>
        </w:rPr>
      </w:pPr>
      <w:r w:rsidRPr="000A57EC">
        <w:rPr>
          <w:color w:val="000000"/>
          <w:sz w:val="28"/>
          <w:szCs w:val="28"/>
          <w:lang w:val="uk-UA"/>
        </w:rPr>
        <w:t xml:space="preserve">послідовна «зірка»                              </w:t>
      </w:r>
      <w:r w:rsidRPr="000A57EC">
        <w:rPr>
          <w:color w:val="000000"/>
          <w:position w:val="-30"/>
          <w:sz w:val="28"/>
          <w:szCs w:val="28"/>
          <w:lang w:val="uk-UA"/>
        </w:rPr>
        <w:object w:dxaOrig="1180" w:dyaOrig="720" w14:anchorId="11618775">
          <v:shape id="_x0000_i1129" type="#_x0000_t75" style="width:63.8pt;height:39.8pt" o:ole="">
            <v:imagedata r:id="rId261" o:title=""/>
          </v:shape>
          <o:OLEObject Type="Embed" ProgID="Equation.3" ShapeID="_x0000_i1129" DrawAspect="Content" ObjectID="_1761567692" r:id="rId262"/>
        </w:object>
      </w:r>
      <w:r>
        <w:rPr>
          <w:color w:val="000000"/>
          <w:sz w:val="28"/>
          <w:szCs w:val="28"/>
          <w:lang w:val="uk-UA"/>
        </w:rPr>
        <w:t xml:space="preserve">                  </w:t>
      </w:r>
      <w:r w:rsidRPr="000A57EC">
        <w:rPr>
          <w:color w:val="000000"/>
          <w:sz w:val="28"/>
          <w:szCs w:val="28"/>
          <w:lang w:val="uk-UA"/>
        </w:rPr>
        <w:t xml:space="preserve">             (</w:t>
      </w:r>
      <w:r>
        <w:rPr>
          <w:color w:val="000000"/>
          <w:sz w:val="28"/>
          <w:szCs w:val="28"/>
          <w:lang w:val="uk-UA"/>
        </w:rPr>
        <w:t>6.8</w:t>
      </w:r>
      <w:r w:rsidRPr="000A57EC">
        <w:rPr>
          <w:color w:val="000000"/>
          <w:sz w:val="28"/>
          <w:szCs w:val="28"/>
          <w:lang w:val="uk-UA"/>
        </w:rPr>
        <w:t>)</w:t>
      </w:r>
    </w:p>
    <w:p w14:paraId="66E81A99" w14:textId="77777777" w:rsidR="00D841BD" w:rsidRPr="000A57EC" w:rsidRDefault="00D841BD" w:rsidP="00D841BD">
      <w:pPr>
        <w:shd w:val="clear" w:color="auto" w:fill="FFFFFF"/>
        <w:tabs>
          <w:tab w:val="left" w:pos="2678"/>
          <w:tab w:val="left" w:pos="5520"/>
        </w:tabs>
        <w:ind w:firstLine="567"/>
        <w:rPr>
          <w:color w:val="000000"/>
          <w:sz w:val="28"/>
          <w:szCs w:val="28"/>
          <w:lang w:val="uk-UA"/>
        </w:rPr>
      </w:pPr>
      <w:r w:rsidRPr="000A57EC">
        <w:rPr>
          <w:color w:val="000000"/>
          <w:sz w:val="28"/>
          <w:szCs w:val="28"/>
          <w:lang w:val="uk-UA"/>
        </w:rPr>
        <w:t xml:space="preserve">одинарна «зірка»                                </w:t>
      </w:r>
      <w:r w:rsidRPr="000A57EC">
        <w:rPr>
          <w:color w:val="000000"/>
          <w:position w:val="-30"/>
          <w:sz w:val="28"/>
          <w:szCs w:val="28"/>
          <w:lang w:val="uk-UA"/>
        </w:rPr>
        <w:object w:dxaOrig="855" w:dyaOrig="735" w14:anchorId="65964135">
          <v:shape id="_x0000_i1130" type="#_x0000_t75" style="width:49.1pt;height:42pt" o:ole="">
            <v:imagedata r:id="rId263" o:title=""/>
          </v:shape>
          <o:OLEObject Type="Embed" ProgID="Equation.3" ShapeID="_x0000_i1130" DrawAspect="Content" ObjectID="_1761567693" r:id="rId264"/>
        </w:object>
      </w:r>
      <w:r>
        <w:rPr>
          <w:color w:val="000000"/>
          <w:sz w:val="28"/>
          <w:szCs w:val="28"/>
          <w:lang w:val="uk-UA"/>
        </w:rPr>
        <w:t xml:space="preserve">                         </w:t>
      </w:r>
      <w:r w:rsidRPr="000A57EC">
        <w:rPr>
          <w:color w:val="000000"/>
          <w:sz w:val="28"/>
          <w:szCs w:val="28"/>
          <w:lang w:val="uk-UA"/>
        </w:rPr>
        <w:t xml:space="preserve">          (6</w:t>
      </w:r>
      <w:r>
        <w:rPr>
          <w:color w:val="000000"/>
          <w:sz w:val="28"/>
          <w:szCs w:val="28"/>
          <w:lang w:val="uk-UA"/>
        </w:rPr>
        <w:t>.9</w:t>
      </w:r>
      <w:r w:rsidRPr="000A57EC">
        <w:rPr>
          <w:color w:val="000000"/>
          <w:sz w:val="28"/>
          <w:szCs w:val="28"/>
          <w:lang w:val="uk-UA"/>
        </w:rPr>
        <w:t>)</w:t>
      </w:r>
    </w:p>
    <w:p w14:paraId="715142B6" w14:textId="77777777" w:rsidR="00D841BD" w:rsidRPr="000A57EC" w:rsidRDefault="00D841BD" w:rsidP="00D841BD">
      <w:pPr>
        <w:shd w:val="clear" w:color="auto" w:fill="FFFFFF"/>
        <w:tabs>
          <w:tab w:val="left" w:pos="2678"/>
          <w:tab w:val="left" w:pos="5520"/>
        </w:tabs>
        <w:ind w:firstLine="567"/>
        <w:rPr>
          <w:sz w:val="28"/>
          <w:szCs w:val="28"/>
          <w:lang w:val="uk-UA"/>
        </w:rPr>
      </w:pPr>
      <w:r w:rsidRPr="000A57EC">
        <w:rPr>
          <w:color w:val="000000"/>
          <w:sz w:val="28"/>
          <w:szCs w:val="28"/>
          <w:lang w:val="uk-UA"/>
        </w:rPr>
        <w:t xml:space="preserve">послідовний «трикутник»                </w:t>
      </w:r>
      <w:r w:rsidRPr="000A57EC">
        <w:rPr>
          <w:color w:val="000000"/>
          <w:position w:val="-30"/>
          <w:sz w:val="28"/>
          <w:szCs w:val="28"/>
          <w:lang w:val="uk-UA"/>
        </w:rPr>
        <w:object w:dxaOrig="1140" w:dyaOrig="720" w14:anchorId="505086D0">
          <v:shape id="_x0000_i1131" type="#_x0000_t75" style="width:62.2pt;height:40.35pt" o:ole="">
            <v:imagedata r:id="rId265" o:title=""/>
          </v:shape>
          <o:OLEObject Type="Embed" ProgID="Equation.3" ShapeID="_x0000_i1131" DrawAspect="Content" ObjectID="_1761567694" r:id="rId266"/>
        </w:object>
      </w:r>
      <w:r>
        <w:rPr>
          <w:color w:val="000000"/>
          <w:sz w:val="28"/>
          <w:szCs w:val="28"/>
          <w:lang w:val="uk-UA"/>
        </w:rPr>
        <w:t xml:space="preserve">                   </w:t>
      </w:r>
      <w:r w:rsidRPr="000A57EC">
        <w:rPr>
          <w:color w:val="000000"/>
          <w:sz w:val="28"/>
          <w:szCs w:val="28"/>
          <w:lang w:val="uk-UA"/>
        </w:rPr>
        <w:t xml:space="preserve">               (</w:t>
      </w:r>
      <w:r>
        <w:rPr>
          <w:color w:val="000000"/>
          <w:sz w:val="28"/>
          <w:szCs w:val="28"/>
          <w:lang w:val="uk-UA"/>
        </w:rPr>
        <w:t>6.10</w:t>
      </w:r>
      <w:r w:rsidRPr="000A57EC">
        <w:rPr>
          <w:color w:val="000000"/>
          <w:sz w:val="28"/>
          <w:szCs w:val="28"/>
          <w:lang w:val="uk-UA"/>
        </w:rPr>
        <w:t>)</w:t>
      </w:r>
    </w:p>
    <w:p w14:paraId="557925DE" w14:textId="77777777" w:rsidR="00D841BD" w:rsidRPr="000A57EC" w:rsidRDefault="00D841BD" w:rsidP="00D841BD">
      <w:pPr>
        <w:shd w:val="clear" w:color="auto" w:fill="FFFFFF"/>
        <w:tabs>
          <w:tab w:val="left" w:pos="2621"/>
          <w:tab w:val="left" w:pos="5515"/>
        </w:tabs>
        <w:ind w:firstLine="567"/>
        <w:rPr>
          <w:sz w:val="28"/>
          <w:szCs w:val="28"/>
          <w:lang w:val="uk-UA"/>
        </w:rPr>
      </w:pPr>
      <w:r w:rsidRPr="000A57EC">
        <w:rPr>
          <w:color w:val="000000"/>
          <w:sz w:val="28"/>
          <w:szCs w:val="28"/>
          <w:lang w:val="uk-UA"/>
        </w:rPr>
        <w:t xml:space="preserve">паралельна «зірка»                             </w:t>
      </w:r>
      <w:r w:rsidRPr="000A57EC">
        <w:rPr>
          <w:color w:val="000000"/>
          <w:position w:val="-30"/>
          <w:sz w:val="28"/>
          <w:szCs w:val="28"/>
          <w:lang w:val="uk-UA"/>
        </w:rPr>
        <w:object w:dxaOrig="1005" w:dyaOrig="735" w14:anchorId="3C50BD5E">
          <v:shape id="_x0000_i1132" type="#_x0000_t75" style="width:56.75pt;height:41.45pt" o:ole="">
            <v:imagedata r:id="rId267" o:title=""/>
          </v:shape>
          <o:OLEObject Type="Embed" ProgID="Equation.3" ShapeID="_x0000_i1132" DrawAspect="Content" ObjectID="_1761567695" r:id="rId268"/>
        </w:object>
      </w:r>
      <w:r>
        <w:rPr>
          <w:color w:val="000000"/>
          <w:sz w:val="28"/>
          <w:szCs w:val="28"/>
          <w:lang w:val="uk-UA"/>
        </w:rPr>
        <w:t xml:space="preserve">                   </w:t>
      </w:r>
      <w:r w:rsidRPr="000A57EC">
        <w:rPr>
          <w:color w:val="000000"/>
          <w:sz w:val="28"/>
          <w:szCs w:val="28"/>
          <w:lang w:val="uk-UA"/>
        </w:rPr>
        <w:t xml:space="preserve">               (</w:t>
      </w:r>
      <w:r>
        <w:rPr>
          <w:color w:val="000000"/>
          <w:sz w:val="28"/>
          <w:szCs w:val="28"/>
          <w:lang w:val="uk-UA"/>
        </w:rPr>
        <w:t>6.11</w:t>
      </w:r>
      <w:r w:rsidRPr="000A57EC">
        <w:rPr>
          <w:color w:val="000000"/>
          <w:sz w:val="28"/>
          <w:szCs w:val="28"/>
          <w:lang w:val="uk-UA"/>
        </w:rPr>
        <w:t>)</w:t>
      </w:r>
    </w:p>
    <w:p w14:paraId="23AEA944" w14:textId="77777777" w:rsidR="00D841BD" w:rsidRPr="000A57EC" w:rsidRDefault="00D841BD" w:rsidP="00D841BD">
      <w:pPr>
        <w:shd w:val="clear" w:color="auto" w:fill="FFFFFF"/>
        <w:tabs>
          <w:tab w:val="left" w:pos="2606"/>
          <w:tab w:val="left" w:pos="5520"/>
        </w:tabs>
        <w:ind w:firstLine="567"/>
        <w:rPr>
          <w:sz w:val="28"/>
          <w:szCs w:val="28"/>
          <w:lang w:val="uk-UA"/>
        </w:rPr>
      </w:pPr>
      <w:r w:rsidRPr="000A57EC">
        <w:rPr>
          <w:color w:val="000000"/>
          <w:sz w:val="28"/>
          <w:szCs w:val="28"/>
          <w:lang w:val="uk-UA"/>
        </w:rPr>
        <w:t>одинарн</w:t>
      </w:r>
      <w:r>
        <w:rPr>
          <w:color w:val="000000"/>
          <w:sz w:val="28"/>
          <w:szCs w:val="28"/>
          <w:lang w:val="uk-UA"/>
        </w:rPr>
        <w:t xml:space="preserve">ий «трикутник»                </w:t>
      </w:r>
      <w:r w:rsidRPr="000A57EC">
        <w:rPr>
          <w:color w:val="000000"/>
          <w:sz w:val="28"/>
          <w:szCs w:val="28"/>
          <w:lang w:val="uk-UA"/>
        </w:rPr>
        <w:t xml:space="preserve">   </w:t>
      </w:r>
      <w:r w:rsidRPr="000A57EC">
        <w:rPr>
          <w:color w:val="000000"/>
          <w:position w:val="-30"/>
          <w:sz w:val="28"/>
          <w:szCs w:val="28"/>
          <w:lang w:val="uk-UA"/>
        </w:rPr>
        <w:object w:dxaOrig="1005" w:dyaOrig="735" w14:anchorId="007D96E5">
          <v:shape id="_x0000_i1133" type="#_x0000_t75" style="width:54.55pt;height:39.8pt" o:ole="">
            <v:imagedata r:id="rId269" o:title=""/>
          </v:shape>
          <o:OLEObject Type="Embed" ProgID="Equation.3" ShapeID="_x0000_i1133" DrawAspect="Content" ObjectID="_1761567696" r:id="rId270"/>
        </w:object>
      </w:r>
      <w:r w:rsidRPr="000A57EC">
        <w:rPr>
          <w:color w:val="000000"/>
          <w:position w:val="-10"/>
          <w:sz w:val="28"/>
          <w:szCs w:val="28"/>
          <w:lang w:val="uk-UA"/>
        </w:rPr>
        <w:object w:dxaOrig="165" w:dyaOrig="360" w14:anchorId="6D127733">
          <v:shape id="_x0000_i1134" type="#_x0000_t75" style="width:8.2pt;height:18pt" o:ole="">
            <v:imagedata r:id="rId219" o:title=""/>
          </v:shape>
          <o:OLEObject Type="Embed" ProgID="Equation.3" ShapeID="_x0000_i1134" DrawAspect="Content" ObjectID="_1761567697" r:id="rId271"/>
        </w:object>
      </w:r>
      <w:r>
        <w:rPr>
          <w:i/>
          <w:iCs/>
          <w:color w:val="000000"/>
          <w:sz w:val="28"/>
          <w:szCs w:val="28"/>
          <w:lang w:val="uk-UA"/>
        </w:rPr>
        <w:t xml:space="preserve">                </w:t>
      </w:r>
      <w:r w:rsidRPr="000A57EC">
        <w:rPr>
          <w:i/>
          <w:iCs/>
          <w:color w:val="000000"/>
          <w:sz w:val="28"/>
          <w:szCs w:val="28"/>
          <w:lang w:val="uk-UA"/>
        </w:rPr>
        <w:t xml:space="preserve">                  </w:t>
      </w:r>
      <w:r w:rsidRPr="000A57EC">
        <w:rPr>
          <w:color w:val="000000"/>
          <w:sz w:val="28"/>
          <w:szCs w:val="28"/>
          <w:lang w:val="uk-UA"/>
        </w:rPr>
        <w:t>(</w:t>
      </w:r>
      <w:r>
        <w:rPr>
          <w:color w:val="000000"/>
          <w:sz w:val="28"/>
          <w:szCs w:val="28"/>
          <w:lang w:val="uk-UA"/>
        </w:rPr>
        <w:t>6.12</w:t>
      </w:r>
      <w:r w:rsidRPr="000A57EC">
        <w:rPr>
          <w:color w:val="000000"/>
          <w:sz w:val="28"/>
          <w:szCs w:val="28"/>
          <w:lang w:val="uk-UA"/>
        </w:rPr>
        <w:t>)</w:t>
      </w:r>
    </w:p>
    <w:p w14:paraId="7EA05397" w14:textId="77777777" w:rsidR="00D841BD" w:rsidRPr="000A57EC" w:rsidRDefault="00D841BD" w:rsidP="00D841BD">
      <w:pPr>
        <w:shd w:val="clear" w:color="auto" w:fill="FFFFFF"/>
        <w:tabs>
          <w:tab w:val="left" w:pos="2626"/>
          <w:tab w:val="left" w:pos="5530"/>
        </w:tabs>
        <w:ind w:firstLine="567"/>
        <w:rPr>
          <w:sz w:val="28"/>
          <w:szCs w:val="28"/>
          <w:lang w:val="uk-UA"/>
        </w:rPr>
      </w:pPr>
      <w:r w:rsidRPr="000A57EC">
        <w:rPr>
          <w:color w:val="000000"/>
          <w:sz w:val="28"/>
          <w:szCs w:val="28"/>
          <w:lang w:val="uk-UA"/>
        </w:rPr>
        <w:t xml:space="preserve">«зірка-трикутник»                              </w:t>
      </w:r>
      <w:r w:rsidRPr="000A57EC">
        <w:rPr>
          <w:color w:val="000000"/>
          <w:position w:val="-30"/>
          <w:sz w:val="28"/>
          <w:szCs w:val="28"/>
          <w:lang w:val="uk-UA"/>
        </w:rPr>
        <w:object w:dxaOrig="1005" w:dyaOrig="735" w14:anchorId="7873DF94">
          <v:shape id="_x0000_i1135" type="#_x0000_t75" style="width:57.8pt;height:42pt" o:ole="">
            <v:imagedata r:id="rId272" o:title=""/>
          </v:shape>
          <o:OLEObject Type="Embed" ProgID="Equation.3" ShapeID="_x0000_i1135" DrawAspect="Content" ObjectID="_1761567698" r:id="rId273"/>
        </w:object>
      </w:r>
      <w:r>
        <w:rPr>
          <w:color w:val="000000"/>
          <w:sz w:val="28"/>
          <w:szCs w:val="28"/>
          <w:lang w:val="uk-UA"/>
        </w:rPr>
        <w:t xml:space="preserve">              </w:t>
      </w:r>
      <w:r w:rsidRPr="000A57EC">
        <w:rPr>
          <w:color w:val="000000"/>
          <w:sz w:val="28"/>
          <w:szCs w:val="28"/>
          <w:lang w:val="uk-UA"/>
        </w:rPr>
        <w:t xml:space="preserve">                    (</w:t>
      </w:r>
      <w:r>
        <w:rPr>
          <w:color w:val="000000"/>
          <w:sz w:val="28"/>
          <w:szCs w:val="28"/>
          <w:lang w:val="uk-UA"/>
        </w:rPr>
        <w:t>6.13</w:t>
      </w:r>
      <w:r w:rsidRPr="000A57EC">
        <w:rPr>
          <w:color w:val="000000"/>
          <w:sz w:val="28"/>
          <w:szCs w:val="28"/>
          <w:lang w:val="uk-UA"/>
        </w:rPr>
        <w:t>)</w:t>
      </w:r>
    </w:p>
    <w:p w14:paraId="67B3C968" w14:textId="77777777" w:rsidR="00D841BD" w:rsidRPr="000A57EC" w:rsidRDefault="00D841BD" w:rsidP="00D841BD">
      <w:pPr>
        <w:shd w:val="clear" w:color="auto" w:fill="FFFFFF"/>
        <w:tabs>
          <w:tab w:val="left" w:pos="5530"/>
        </w:tabs>
        <w:ind w:firstLine="567"/>
        <w:jc w:val="both"/>
        <w:rPr>
          <w:sz w:val="28"/>
          <w:szCs w:val="28"/>
          <w:lang w:val="uk-UA"/>
        </w:rPr>
      </w:pPr>
      <w:r w:rsidRPr="000A57EC">
        <w:rPr>
          <w:color w:val="000000"/>
          <w:sz w:val="28"/>
          <w:szCs w:val="28"/>
          <w:lang w:val="uk-UA"/>
        </w:rPr>
        <w:t>п</w:t>
      </w:r>
      <w:r>
        <w:rPr>
          <w:color w:val="000000"/>
          <w:sz w:val="28"/>
          <w:szCs w:val="28"/>
          <w:lang w:val="uk-UA"/>
        </w:rPr>
        <w:t xml:space="preserve">аралельний «трикутник»         </w:t>
      </w:r>
      <w:r w:rsidRPr="000A57EC">
        <w:rPr>
          <w:color w:val="000000"/>
          <w:sz w:val="28"/>
          <w:szCs w:val="28"/>
          <w:lang w:val="uk-UA"/>
        </w:rPr>
        <w:t xml:space="preserve">     </w:t>
      </w:r>
      <w:r w:rsidRPr="000A57EC">
        <w:rPr>
          <w:color w:val="000000"/>
          <w:position w:val="-30"/>
          <w:sz w:val="28"/>
          <w:szCs w:val="28"/>
          <w:lang w:val="uk-UA"/>
        </w:rPr>
        <w:object w:dxaOrig="1005" w:dyaOrig="735" w14:anchorId="1055267B">
          <v:shape id="_x0000_i1136" type="#_x0000_t75" style="width:55.65pt;height:40.9pt" o:ole="">
            <v:imagedata r:id="rId274" o:title=""/>
          </v:shape>
          <o:OLEObject Type="Embed" ProgID="Equation.3" ShapeID="_x0000_i1136" DrawAspect="Content" ObjectID="_1761567699" r:id="rId275"/>
        </w:object>
      </w:r>
      <w:r>
        <w:rPr>
          <w:color w:val="000000"/>
          <w:sz w:val="28"/>
          <w:szCs w:val="28"/>
          <w:lang w:val="uk-UA"/>
        </w:rPr>
        <w:t xml:space="preserve">                           </w:t>
      </w:r>
      <w:r w:rsidRPr="000A57EC">
        <w:rPr>
          <w:color w:val="000000"/>
          <w:sz w:val="28"/>
          <w:szCs w:val="28"/>
          <w:lang w:val="uk-UA"/>
        </w:rPr>
        <w:t xml:space="preserve">      (</w:t>
      </w:r>
      <w:r>
        <w:rPr>
          <w:color w:val="000000"/>
          <w:sz w:val="28"/>
          <w:szCs w:val="28"/>
          <w:lang w:val="uk-UA"/>
        </w:rPr>
        <w:t>6.14</w:t>
      </w:r>
      <w:r w:rsidRPr="000A57EC">
        <w:rPr>
          <w:color w:val="000000"/>
          <w:sz w:val="28"/>
          <w:szCs w:val="28"/>
          <w:lang w:val="uk-UA"/>
        </w:rPr>
        <w:t>)</w:t>
      </w:r>
    </w:p>
    <w:p w14:paraId="774276DD"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Регулювання температурного режиму можна здійснити за постійної потужності нагрівальної установки, періодично вмикаючи та вимикаючи нагрівальні елементи.</w:t>
      </w:r>
    </w:p>
    <w:p w14:paraId="4BD7058E"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Під час регулювання потужності електронагрівальних установок зміною напруги застосовують автотрансформатори або пристрої, виконані на тиристорах.</w:t>
      </w:r>
    </w:p>
    <w:p w14:paraId="12FCE970"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Під час тиристорного регулювання напруги, змінюючи кут відкриття тиристорів, можна плавно регулювати ефективне значення напруги на нагрівальних елементах, а отже, в широких межах регулювати потужність електронагрівника або зовсім вимикати його</w:t>
      </w:r>
      <w:r>
        <w:rPr>
          <w:color w:val="000000"/>
          <w:sz w:val="28"/>
          <w:szCs w:val="28"/>
          <w:lang w:val="uk-UA"/>
        </w:rPr>
        <w:t>,</w:t>
      </w:r>
      <w:r w:rsidRPr="000A57EC">
        <w:rPr>
          <w:color w:val="000000"/>
          <w:sz w:val="28"/>
          <w:szCs w:val="28"/>
          <w:lang w:val="uk-UA"/>
        </w:rPr>
        <w:t xml:space="preserve"> не застосовуючи контактної апаратури.</w:t>
      </w:r>
    </w:p>
    <w:p w14:paraId="0B9420CB"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Потужність електродних водонагрівників регулюють перекриваючи шлях проходження струму між електродами за допомогою ізоляційних труб або пластин.</w:t>
      </w:r>
    </w:p>
    <w:p w14:paraId="4CBABA93" w14:textId="77777777" w:rsidR="00D841BD" w:rsidRPr="000A57EC" w:rsidRDefault="00D841BD" w:rsidP="00D841BD">
      <w:pPr>
        <w:shd w:val="clear" w:color="auto" w:fill="FFFFFF"/>
        <w:ind w:firstLine="567"/>
        <w:jc w:val="both"/>
        <w:rPr>
          <w:sz w:val="28"/>
          <w:szCs w:val="28"/>
          <w:lang w:val="uk-UA"/>
        </w:rPr>
      </w:pPr>
      <w:r w:rsidRPr="000A57EC">
        <w:rPr>
          <w:color w:val="000000"/>
          <w:sz w:val="28"/>
          <w:szCs w:val="28"/>
          <w:lang w:val="uk-UA"/>
        </w:rPr>
        <w:t>Температуру води в проточних водонагрівниках можна регулювати зміною подачі води. Температурний режим під брудерами та іншими установками з інфрачервоними опромінювачами можна регулювати зміною висоти підвішування цих електронагрівальних установок та вмиканням і вимиканням нагрівальних елементів та інфрачервоних ламп.</w:t>
      </w:r>
    </w:p>
    <w:p w14:paraId="32948766" w14:textId="77777777" w:rsidR="00D841BD" w:rsidRDefault="00D841BD" w:rsidP="00D841BD">
      <w:pPr>
        <w:shd w:val="clear" w:color="auto" w:fill="FFFFFF"/>
        <w:ind w:firstLine="567"/>
        <w:jc w:val="both"/>
        <w:rPr>
          <w:color w:val="000000"/>
          <w:sz w:val="28"/>
          <w:szCs w:val="28"/>
          <w:lang w:val="uk-UA"/>
        </w:rPr>
      </w:pPr>
      <w:r w:rsidRPr="000A57EC">
        <w:rPr>
          <w:color w:val="000000"/>
          <w:sz w:val="28"/>
          <w:szCs w:val="28"/>
          <w:lang w:val="uk-UA"/>
        </w:rPr>
        <w:t>Температуру повітря в електрокалориферах можна регулювати зміною продуктивності вентилятора.</w:t>
      </w:r>
    </w:p>
    <w:p w14:paraId="071B2069" w14:textId="77777777" w:rsidR="002E6E0A" w:rsidRPr="000A57EC" w:rsidRDefault="002E6E0A" w:rsidP="00D841BD">
      <w:pPr>
        <w:shd w:val="clear" w:color="auto" w:fill="FFFFFF"/>
        <w:ind w:firstLine="567"/>
        <w:jc w:val="both"/>
        <w:rPr>
          <w:color w:val="000000"/>
          <w:sz w:val="28"/>
          <w:szCs w:val="28"/>
          <w:lang w:val="uk-UA"/>
        </w:rPr>
      </w:pPr>
    </w:p>
    <w:p w14:paraId="36B71325" w14:textId="77777777" w:rsidR="008A697D" w:rsidRPr="00421A4C" w:rsidRDefault="008A697D" w:rsidP="00BD3048">
      <w:pPr>
        <w:pStyle w:val="310"/>
        <w:shd w:val="clear" w:color="auto" w:fill="auto"/>
        <w:spacing w:line="240" w:lineRule="auto"/>
        <w:ind w:right="20" w:firstLine="567"/>
        <w:rPr>
          <w:b/>
          <w:sz w:val="28"/>
          <w:szCs w:val="28"/>
          <w:u w:val="single"/>
          <w:lang w:val="uk-UA"/>
        </w:rPr>
      </w:pPr>
      <w:r w:rsidRPr="00421A4C">
        <w:rPr>
          <w:rStyle w:val="33"/>
          <w:b w:val="0"/>
          <w:color w:val="000000"/>
          <w:sz w:val="28"/>
          <w:szCs w:val="28"/>
          <w:u w:val="single"/>
          <w:lang w:val="uk-UA" w:eastAsia="uk-UA"/>
        </w:rPr>
        <w:lastRenderedPageBreak/>
        <w:t>Питання для самоперевірки</w:t>
      </w:r>
    </w:p>
    <w:p w14:paraId="2866325B"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1. Для чого застосовують активне вентилювання зерна і сіна?</w:t>
      </w:r>
    </w:p>
    <w:p w14:paraId="73A6A492"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2. Які агрегати і установки застосовують для активного вентилювання зерна?</w:t>
      </w:r>
    </w:p>
    <w:p w14:paraId="5B047B3C"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3. За якої вологості можливе тривале зберігання зерна?</w:t>
      </w:r>
    </w:p>
    <w:p w14:paraId="55F892EC"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4. Як здійснюється активне вентилювання зерна в засіках?</w:t>
      </w:r>
    </w:p>
    <w:p w14:paraId="3C2957AE"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5. Будова і принцип дії бункера активного вентилювання зерна.</w:t>
      </w:r>
    </w:p>
    <w:p w14:paraId="19156FED"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6. Робота принципіальної електричної схеми бункера активного вентилювання зерна.</w:t>
      </w:r>
    </w:p>
    <w:p w14:paraId="66739609" w14:textId="77777777" w:rsidR="008A697D" w:rsidRPr="00506D2D" w:rsidRDefault="008A697D" w:rsidP="00BD3048">
      <w:pPr>
        <w:pStyle w:val="a8"/>
        <w:shd w:val="clear" w:color="auto" w:fill="auto"/>
        <w:tabs>
          <w:tab w:val="left" w:pos="985"/>
        </w:tabs>
        <w:spacing w:line="240" w:lineRule="auto"/>
        <w:ind w:right="20" w:firstLine="567"/>
        <w:rPr>
          <w:sz w:val="28"/>
          <w:szCs w:val="28"/>
          <w:lang w:val="uk-UA"/>
        </w:rPr>
      </w:pPr>
      <w:r w:rsidRPr="00506D2D">
        <w:rPr>
          <w:rStyle w:val="18"/>
          <w:color w:val="000000"/>
          <w:sz w:val="28"/>
          <w:szCs w:val="28"/>
          <w:lang w:val="uk-UA" w:eastAsia="uk-UA"/>
        </w:rPr>
        <w:t>7. Якими параметрами визначається потужність електропідігрівачів в установках активного вентилювання?</w:t>
      </w:r>
    </w:p>
    <w:p w14:paraId="7B4FC749"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8. Як здійснюється активне вентилювання сіна?</w:t>
      </w:r>
    </w:p>
    <w:p w14:paraId="3E9D2A90" w14:textId="77777777" w:rsidR="008A697D" w:rsidRPr="00506D2D" w:rsidRDefault="008A697D" w:rsidP="00BD3048">
      <w:pPr>
        <w:pStyle w:val="a8"/>
        <w:shd w:val="clear" w:color="auto" w:fill="auto"/>
        <w:tabs>
          <w:tab w:val="left" w:pos="802"/>
        </w:tabs>
        <w:spacing w:line="240" w:lineRule="auto"/>
        <w:ind w:right="20" w:firstLine="567"/>
        <w:rPr>
          <w:sz w:val="28"/>
          <w:szCs w:val="28"/>
          <w:lang w:val="uk-UA"/>
        </w:rPr>
      </w:pPr>
      <w:r w:rsidRPr="00506D2D">
        <w:rPr>
          <w:rStyle w:val="18"/>
          <w:color w:val="000000"/>
          <w:sz w:val="28"/>
          <w:szCs w:val="28"/>
          <w:lang w:val="uk-UA" w:eastAsia="uk-UA"/>
        </w:rPr>
        <w:t>9. Як здійснюється елєктротермохімічна обробка соломи?</w:t>
      </w:r>
    </w:p>
    <w:p w14:paraId="2E76B7A5" w14:textId="77777777" w:rsidR="008A697D" w:rsidRPr="00506D2D" w:rsidRDefault="008A697D" w:rsidP="00BD3048">
      <w:pPr>
        <w:pStyle w:val="a8"/>
        <w:shd w:val="clear" w:color="auto" w:fill="auto"/>
        <w:tabs>
          <w:tab w:val="left" w:pos="985"/>
        </w:tabs>
        <w:spacing w:line="240" w:lineRule="auto"/>
        <w:ind w:right="20" w:firstLine="567"/>
        <w:rPr>
          <w:sz w:val="28"/>
          <w:szCs w:val="28"/>
          <w:lang w:val="uk-UA"/>
        </w:rPr>
      </w:pPr>
      <w:r w:rsidRPr="00506D2D">
        <w:rPr>
          <w:rStyle w:val="18"/>
          <w:color w:val="000000"/>
          <w:sz w:val="28"/>
          <w:szCs w:val="28"/>
          <w:lang w:val="uk-UA" w:eastAsia="uk-UA"/>
        </w:rPr>
        <w:t>10. Як здійснюється сушіння зерна інфрачервоним випромінюванням?</w:t>
      </w:r>
    </w:p>
    <w:p w14:paraId="1B700CE9" w14:textId="77777777" w:rsidR="008A697D" w:rsidRDefault="008A697D" w:rsidP="00BD3048">
      <w:pPr>
        <w:pStyle w:val="a8"/>
        <w:shd w:val="clear" w:color="auto" w:fill="auto"/>
        <w:tabs>
          <w:tab w:val="left" w:pos="802"/>
        </w:tabs>
        <w:spacing w:line="240" w:lineRule="auto"/>
        <w:ind w:firstLine="567"/>
        <w:rPr>
          <w:rStyle w:val="18"/>
          <w:color w:val="000000"/>
          <w:sz w:val="28"/>
          <w:szCs w:val="28"/>
          <w:lang w:val="uk-UA" w:eastAsia="uk-UA"/>
        </w:rPr>
      </w:pPr>
      <w:r w:rsidRPr="00506D2D">
        <w:rPr>
          <w:rStyle w:val="18"/>
          <w:color w:val="000000"/>
          <w:sz w:val="28"/>
          <w:szCs w:val="28"/>
          <w:lang w:val="uk-UA" w:eastAsia="uk-UA"/>
        </w:rPr>
        <w:t>11. Як здійснюється електропастеризація молока?</w:t>
      </w:r>
    </w:p>
    <w:p w14:paraId="34AC0390" w14:textId="77777777" w:rsidR="00FC186E" w:rsidRDefault="00434C74" w:rsidP="00BD3048">
      <w:pPr>
        <w:pStyle w:val="a8"/>
        <w:shd w:val="clear" w:color="auto" w:fill="auto"/>
        <w:tabs>
          <w:tab w:val="left" w:pos="802"/>
        </w:tabs>
        <w:spacing w:line="240" w:lineRule="auto"/>
        <w:ind w:firstLine="567"/>
        <w:rPr>
          <w:sz w:val="28"/>
          <w:szCs w:val="28"/>
          <w:lang w:val="uk-UA"/>
        </w:rPr>
      </w:pPr>
      <w:r>
        <w:rPr>
          <w:rStyle w:val="18"/>
          <w:color w:val="000000"/>
          <w:sz w:val="28"/>
          <w:szCs w:val="28"/>
          <w:lang w:val="uk-UA" w:eastAsia="uk-UA"/>
        </w:rPr>
        <w:t xml:space="preserve">12. Особливості </w:t>
      </w:r>
      <w:r w:rsidRPr="00434C74">
        <w:rPr>
          <w:rStyle w:val="18"/>
          <w:color w:val="000000"/>
          <w:sz w:val="28"/>
          <w:szCs w:val="28"/>
          <w:lang w:val="uk-UA" w:eastAsia="uk-UA"/>
        </w:rPr>
        <w:t>в</w:t>
      </w:r>
      <w:r w:rsidRPr="00434C74">
        <w:rPr>
          <w:sz w:val="28"/>
          <w:szCs w:val="28"/>
          <w:lang w:val="uk-UA"/>
        </w:rPr>
        <w:t>ентилювання зерна в агрегатах модульного типу</w:t>
      </w:r>
      <w:r>
        <w:rPr>
          <w:sz w:val="28"/>
          <w:szCs w:val="28"/>
          <w:lang w:val="uk-UA"/>
        </w:rPr>
        <w:t>.</w:t>
      </w:r>
    </w:p>
    <w:p w14:paraId="461178A3" w14:textId="77777777" w:rsidR="00434C74" w:rsidRDefault="00434C74" w:rsidP="00BD3048">
      <w:pPr>
        <w:pStyle w:val="a8"/>
        <w:shd w:val="clear" w:color="auto" w:fill="auto"/>
        <w:tabs>
          <w:tab w:val="left" w:pos="802"/>
        </w:tabs>
        <w:spacing w:line="240" w:lineRule="auto"/>
        <w:ind w:firstLine="567"/>
        <w:rPr>
          <w:color w:val="222222"/>
          <w:sz w:val="28"/>
          <w:szCs w:val="28"/>
          <w:lang w:val="uk-UA" w:eastAsia="ru-RU"/>
        </w:rPr>
      </w:pPr>
      <w:r>
        <w:rPr>
          <w:sz w:val="28"/>
          <w:szCs w:val="28"/>
          <w:lang w:val="uk-UA"/>
        </w:rPr>
        <w:t>13. Послідовність р</w:t>
      </w:r>
      <w:r w:rsidRPr="00434C74">
        <w:rPr>
          <w:color w:val="222222"/>
          <w:sz w:val="28"/>
          <w:szCs w:val="28"/>
          <w:lang w:val="uk-UA" w:eastAsia="ru-RU"/>
        </w:rPr>
        <w:t>озрахун</w:t>
      </w:r>
      <w:r>
        <w:rPr>
          <w:color w:val="222222"/>
          <w:sz w:val="28"/>
          <w:szCs w:val="28"/>
          <w:lang w:val="uk-UA" w:eastAsia="ru-RU"/>
        </w:rPr>
        <w:t>ку</w:t>
      </w:r>
      <w:r w:rsidRPr="00434C74">
        <w:rPr>
          <w:color w:val="222222"/>
          <w:sz w:val="28"/>
          <w:szCs w:val="28"/>
          <w:lang w:val="uk-UA" w:eastAsia="ru-RU"/>
        </w:rPr>
        <w:t xml:space="preserve"> потужності електропідігрівача повітря сушарки</w:t>
      </w:r>
      <w:r>
        <w:rPr>
          <w:color w:val="222222"/>
          <w:sz w:val="28"/>
          <w:szCs w:val="28"/>
          <w:lang w:val="uk-UA" w:eastAsia="ru-RU"/>
        </w:rPr>
        <w:t>.</w:t>
      </w:r>
    </w:p>
    <w:p w14:paraId="274DF070" w14:textId="77777777" w:rsidR="00434C74" w:rsidRPr="00434C74" w:rsidRDefault="00434C74" w:rsidP="00BD3048">
      <w:pPr>
        <w:pStyle w:val="a8"/>
        <w:shd w:val="clear" w:color="auto" w:fill="auto"/>
        <w:tabs>
          <w:tab w:val="left" w:pos="802"/>
        </w:tabs>
        <w:spacing w:line="240" w:lineRule="auto"/>
        <w:ind w:firstLine="567"/>
        <w:rPr>
          <w:rStyle w:val="18"/>
          <w:color w:val="000000"/>
          <w:sz w:val="28"/>
          <w:szCs w:val="28"/>
          <w:lang w:val="uk-UA" w:eastAsia="uk-UA"/>
        </w:rPr>
      </w:pPr>
      <w:r>
        <w:rPr>
          <w:rStyle w:val="18"/>
          <w:color w:val="000000"/>
          <w:sz w:val="28"/>
          <w:szCs w:val="28"/>
          <w:lang w:val="uk-UA" w:eastAsia="uk-UA"/>
        </w:rPr>
        <w:t xml:space="preserve">14. Способи </w:t>
      </w:r>
      <w:r w:rsidRPr="000A57EC">
        <w:rPr>
          <w:color w:val="000000"/>
          <w:sz w:val="28"/>
          <w:szCs w:val="28"/>
          <w:lang w:val="uk-UA"/>
        </w:rPr>
        <w:t>регулювання потужності електронагрівальних установок</w:t>
      </w:r>
      <w:r>
        <w:rPr>
          <w:color w:val="000000"/>
          <w:sz w:val="28"/>
          <w:szCs w:val="28"/>
          <w:lang w:val="uk-UA"/>
        </w:rPr>
        <w:t>?</w:t>
      </w:r>
    </w:p>
    <w:p w14:paraId="740DCFC0" w14:textId="77777777" w:rsidR="00E455F1" w:rsidRDefault="00E455F1">
      <w:pPr>
        <w:widowControl/>
        <w:autoSpaceDE/>
        <w:autoSpaceDN/>
        <w:adjustRightInd/>
        <w:spacing w:after="200" w:line="276" w:lineRule="auto"/>
        <w:rPr>
          <w:b/>
          <w:bCs/>
          <w:i/>
          <w:sz w:val="28"/>
          <w:szCs w:val="28"/>
          <w:lang w:val="uk-UA"/>
        </w:rPr>
      </w:pPr>
      <w:r>
        <w:rPr>
          <w:b/>
          <w:bCs/>
          <w:i/>
          <w:sz w:val="28"/>
          <w:szCs w:val="28"/>
          <w:lang w:val="uk-UA"/>
        </w:rPr>
        <w:br w:type="page"/>
      </w:r>
    </w:p>
    <w:p w14:paraId="50E7FB80" w14:textId="77777777" w:rsidR="00CC53A0" w:rsidRPr="00E455F1" w:rsidRDefault="00E455F1" w:rsidP="00BD3048">
      <w:pPr>
        <w:shd w:val="clear" w:color="auto" w:fill="FFFFFF"/>
        <w:ind w:left="23" w:firstLine="544"/>
        <w:jc w:val="center"/>
        <w:rPr>
          <w:b/>
          <w:sz w:val="28"/>
          <w:szCs w:val="28"/>
          <w:lang w:val="uk-UA"/>
        </w:rPr>
      </w:pPr>
      <w:r w:rsidRPr="00E455F1">
        <w:rPr>
          <w:b/>
          <w:bCs/>
          <w:sz w:val="28"/>
          <w:szCs w:val="28"/>
          <w:lang w:val="uk-UA"/>
        </w:rPr>
        <w:lastRenderedPageBreak/>
        <w:t xml:space="preserve">7. </w:t>
      </w:r>
      <w:r w:rsidR="00CC53A0" w:rsidRPr="00E455F1">
        <w:rPr>
          <w:b/>
          <w:bCs/>
          <w:sz w:val="28"/>
          <w:szCs w:val="28"/>
          <w:lang w:val="uk-UA"/>
        </w:rPr>
        <w:t xml:space="preserve"> ЕЛЕКТРИЧНІ ХОЛОДИЛЬНІ МАШИНИ І ТЕПЛОВІ НАСОСИ</w:t>
      </w:r>
    </w:p>
    <w:p w14:paraId="6EA835FD" w14:textId="77777777" w:rsidR="00CC53A0" w:rsidRDefault="00CC53A0" w:rsidP="00BD3048">
      <w:pPr>
        <w:pStyle w:val="a8"/>
        <w:shd w:val="clear" w:color="auto" w:fill="auto"/>
        <w:spacing w:line="240" w:lineRule="auto"/>
        <w:ind w:left="23" w:firstLine="544"/>
        <w:jc w:val="center"/>
        <w:rPr>
          <w:color w:val="000000"/>
          <w:sz w:val="28"/>
          <w:szCs w:val="28"/>
          <w:lang w:val="uk-UA" w:eastAsia="uk-UA"/>
        </w:rPr>
      </w:pPr>
    </w:p>
    <w:p w14:paraId="462C189B" w14:textId="77777777" w:rsidR="00CC53A0" w:rsidRDefault="00E22EAB" w:rsidP="00BD3048">
      <w:pPr>
        <w:pStyle w:val="a8"/>
        <w:shd w:val="clear" w:color="auto" w:fill="auto"/>
        <w:spacing w:line="240" w:lineRule="auto"/>
        <w:ind w:left="23" w:firstLine="544"/>
        <w:rPr>
          <w:b/>
          <w:sz w:val="28"/>
          <w:szCs w:val="28"/>
          <w:lang w:val="uk-UA"/>
        </w:rPr>
      </w:pPr>
      <w:r w:rsidRPr="00E22EAB">
        <w:rPr>
          <w:b/>
          <w:sz w:val="28"/>
          <w:szCs w:val="28"/>
          <w:lang w:val="uk-UA"/>
        </w:rPr>
        <w:t xml:space="preserve">7.1. </w:t>
      </w:r>
      <w:r w:rsidR="00CC53A0" w:rsidRPr="00E22EAB">
        <w:rPr>
          <w:b/>
          <w:sz w:val="28"/>
          <w:szCs w:val="28"/>
          <w:lang w:val="uk-UA"/>
        </w:rPr>
        <w:t>Фізичні основи охолодження тіла, рідини, повітря і газу</w:t>
      </w:r>
    </w:p>
    <w:p w14:paraId="24B8C927" w14:textId="77777777" w:rsidR="00E22EAB" w:rsidRPr="00E22EAB" w:rsidRDefault="00E22EAB" w:rsidP="00BD3048">
      <w:pPr>
        <w:pStyle w:val="a8"/>
        <w:shd w:val="clear" w:color="auto" w:fill="auto"/>
        <w:spacing w:line="240" w:lineRule="auto"/>
        <w:ind w:left="23" w:firstLine="544"/>
        <w:rPr>
          <w:b/>
          <w:sz w:val="28"/>
          <w:szCs w:val="28"/>
          <w:lang w:val="uk-UA"/>
        </w:rPr>
      </w:pPr>
    </w:p>
    <w:p w14:paraId="6009A4A6" w14:textId="77777777" w:rsidR="00CC53A0" w:rsidRDefault="00CC53A0" w:rsidP="00BD3048">
      <w:pPr>
        <w:ind w:left="23" w:firstLine="544"/>
        <w:jc w:val="both"/>
        <w:rPr>
          <w:sz w:val="28"/>
          <w:szCs w:val="28"/>
          <w:lang w:val="uk-UA"/>
        </w:rPr>
      </w:pPr>
      <w:r w:rsidRPr="00E22EAB">
        <w:rPr>
          <w:sz w:val="28"/>
          <w:szCs w:val="28"/>
          <w:lang w:val="uk-UA"/>
        </w:rPr>
        <w:t>Одержання холоду (охолодження)</w:t>
      </w:r>
      <w:r>
        <w:rPr>
          <w:sz w:val="28"/>
          <w:szCs w:val="28"/>
          <w:lang w:val="uk-UA"/>
        </w:rPr>
        <w:t xml:space="preserve"> – це процес віднімання тепла від фізичного тіла, який як правило, супроводжується зменшенням температури, або зміною агрегатного стану фізичного тіла.</w:t>
      </w:r>
      <w:r w:rsidR="00E22EAB">
        <w:rPr>
          <w:sz w:val="28"/>
          <w:szCs w:val="28"/>
          <w:lang w:val="uk-UA"/>
        </w:rPr>
        <w:t xml:space="preserve"> </w:t>
      </w:r>
      <w:r>
        <w:rPr>
          <w:sz w:val="28"/>
          <w:szCs w:val="28"/>
          <w:lang w:val="uk-UA"/>
        </w:rPr>
        <w:t>Охолодження буває природним і штучним. Природне охолодження відбувається між охолоджувальним тілом і навколишнім середовищем. Температура тіла може бути знижена до температури навколишнього середовища. При штучному охолодженні отримаємо більш низькі температури.</w:t>
      </w:r>
    </w:p>
    <w:p w14:paraId="6CFE5915" w14:textId="77777777" w:rsidR="00CC53A0" w:rsidRDefault="00CC53A0" w:rsidP="00BD3048">
      <w:pPr>
        <w:ind w:left="23" w:firstLine="544"/>
        <w:jc w:val="both"/>
        <w:rPr>
          <w:sz w:val="28"/>
          <w:szCs w:val="28"/>
          <w:lang w:val="uk-UA"/>
        </w:rPr>
      </w:pPr>
      <w:r>
        <w:rPr>
          <w:sz w:val="28"/>
          <w:szCs w:val="28"/>
          <w:lang w:val="uk-UA"/>
        </w:rPr>
        <w:t>При охолодженні за допомогою сублімації (процес переходу речовини із твердого стану в газоподібний, ми</w:t>
      </w:r>
      <w:r w:rsidR="00E22EAB">
        <w:rPr>
          <w:sz w:val="28"/>
          <w:szCs w:val="28"/>
          <w:lang w:val="uk-UA"/>
        </w:rPr>
        <w:t>н</w:t>
      </w:r>
      <w:r>
        <w:rPr>
          <w:sz w:val="28"/>
          <w:szCs w:val="28"/>
          <w:lang w:val="uk-UA"/>
        </w:rPr>
        <w:t>уючи рідку фазу) робоча речовина, відібравши тепло у охолоджувального тіла, змінює свій агрегатний стан і втрачає охолоджуючі властивості. За допомогою таких процесів не можна здійснювати безперервне охолодження речовини однією і тією ж кількістю робочої речовини. Для безперервного охолодження речовини використовується процес кипіння рідини. В результаті кипіння рідкої робочої речовини отримуємо пар, який знову може бути перетворений в рідину (конденсат пари).</w:t>
      </w:r>
    </w:p>
    <w:p w14:paraId="74AC603B" w14:textId="77777777" w:rsidR="00CC53A0" w:rsidRDefault="00CC53A0" w:rsidP="00BD3048">
      <w:pPr>
        <w:ind w:left="23" w:firstLine="544"/>
        <w:jc w:val="both"/>
        <w:rPr>
          <w:sz w:val="28"/>
          <w:szCs w:val="28"/>
          <w:lang w:val="uk-UA"/>
        </w:rPr>
      </w:pPr>
      <w:r>
        <w:rPr>
          <w:sz w:val="28"/>
          <w:szCs w:val="28"/>
          <w:lang w:val="uk-UA"/>
        </w:rPr>
        <w:t>При переході рідини в пар збирається закрита теплота пароутворення, а при конденсації пари – виділяється. Ці процеси відбуваються при постійній температурі.</w:t>
      </w:r>
    </w:p>
    <w:p w14:paraId="13F49CF7" w14:textId="77777777" w:rsidR="00CC53A0" w:rsidRDefault="00CC53A0" w:rsidP="00BD3048">
      <w:pPr>
        <w:ind w:left="23" w:firstLine="544"/>
        <w:jc w:val="both"/>
        <w:rPr>
          <w:sz w:val="28"/>
          <w:szCs w:val="28"/>
          <w:lang w:val="uk-UA"/>
        </w:rPr>
      </w:pPr>
      <w:r>
        <w:rPr>
          <w:sz w:val="28"/>
          <w:szCs w:val="28"/>
          <w:lang w:val="uk-UA"/>
        </w:rPr>
        <w:t xml:space="preserve">Найбільше розповсюдження отримав процес кипіння </w:t>
      </w:r>
      <w:r w:rsidR="002E5956">
        <w:rPr>
          <w:sz w:val="28"/>
          <w:szCs w:val="28"/>
          <w:lang w:val="uk-UA"/>
        </w:rPr>
        <w:t xml:space="preserve">з </w:t>
      </w:r>
      <w:r>
        <w:rPr>
          <w:sz w:val="28"/>
          <w:szCs w:val="28"/>
          <w:lang w:val="uk-UA"/>
        </w:rPr>
        <w:t>використ</w:t>
      </w:r>
      <w:r w:rsidR="002E5956">
        <w:rPr>
          <w:sz w:val="28"/>
          <w:szCs w:val="28"/>
          <w:lang w:val="uk-UA"/>
        </w:rPr>
        <w:t>анням</w:t>
      </w:r>
      <w:r>
        <w:rPr>
          <w:sz w:val="28"/>
          <w:szCs w:val="28"/>
          <w:lang w:val="uk-UA"/>
        </w:rPr>
        <w:t xml:space="preserve"> рідин, що киплять при низьких температурах. Такі рідини отримали назву холодильних агрегатів. Перенос тепла здійснюється у спеціальному пристрої, що називається холодильною машиною.</w:t>
      </w:r>
    </w:p>
    <w:p w14:paraId="2A366801" w14:textId="77777777" w:rsidR="00CC53A0" w:rsidRDefault="00CC53A0" w:rsidP="00BD3048">
      <w:pPr>
        <w:ind w:left="23" w:firstLine="544"/>
        <w:jc w:val="both"/>
        <w:rPr>
          <w:sz w:val="28"/>
          <w:szCs w:val="28"/>
          <w:lang w:val="uk-UA"/>
        </w:rPr>
      </w:pPr>
      <w:r w:rsidRPr="001D3DF1">
        <w:rPr>
          <w:sz w:val="28"/>
          <w:szCs w:val="28"/>
          <w:lang w:val="uk-UA"/>
        </w:rPr>
        <w:t>Розрізняють два способи отримання холоду</w:t>
      </w:r>
      <w:r w:rsidR="002E5956" w:rsidRPr="001D3DF1">
        <w:rPr>
          <w:sz w:val="28"/>
          <w:szCs w:val="28"/>
          <w:lang w:val="uk-UA"/>
        </w:rPr>
        <w:t>:</w:t>
      </w:r>
      <w:r w:rsidRPr="001D3DF1">
        <w:rPr>
          <w:sz w:val="28"/>
          <w:szCs w:val="28"/>
          <w:lang w:val="uk-UA"/>
        </w:rPr>
        <w:t xml:space="preserve"> природний та штучний.</w:t>
      </w:r>
    </w:p>
    <w:p w14:paraId="0440B1A7" w14:textId="77777777" w:rsidR="00CC53A0" w:rsidRDefault="00CC53A0" w:rsidP="00BD3048">
      <w:pPr>
        <w:ind w:left="23" w:firstLine="544"/>
        <w:jc w:val="both"/>
        <w:rPr>
          <w:sz w:val="28"/>
          <w:szCs w:val="28"/>
          <w:lang w:val="uk-UA"/>
        </w:rPr>
      </w:pPr>
      <w:r w:rsidRPr="001D3DF1">
        <w:rPr>
          <w:i/>
          <w:sz w:val="28"/>
          <w:szCs w:val="28"/>
          <w:lang w:val="uk-UA"/>
        </w:rPr>
        <w:t>Природне охолодження</w:t>
      </w:r>
      <w:r>
        <w:rPr>
          <w:sz w:val="28"/>
          <w:szCs w:val="28"/>
          <w:lang w:val="uk-UA"/>
        </w:rPr>
        <w:t xml:space="preserve"> характеризується передачею тепла від охолоджуваного тіла навколишньому середовищу, за умови, що температура навколишнього середовища менше від температури охолоджуваного тіла. Але таке охолодження використовується не часто, так як температура навколишнього середовища має значні коливання і не піддається регулюванню.</w:t>
      </w:r>
    </w:p>
    <w:p w14:paraId="40EC0B7D" w14:textId="77777777" w:rsidR="00CC53A0" w:rsidRDefault="00CC53A0" w:rsidP="00BD3048">
      <w:pPr>
        <w:ind w:left="23" w:firstLine="544"/>
        <w:jc w:val="both"/>
        <w:rPr>
          <w:sz w:val="28"/>
          <w:szCs w:val="28"/>
          <w:lang w:val="uk-UA"/>
        </w:rPr>
      </w:pPr>
      <w:r>
        <w:rPr>
          <w:i/>
          <w:sz w:val="28"/>
          <w:szCs w:val="28"/>
          <w:lang w:val="uk-UA"/>
        </w:rPr>
        <w:t>Штучне охолодження</w:t>
      </w:r>
      <w:r>
        <w:rPr>
          <w:sz w:val="28"/>
          <w:szCs w:val="28"/>
          <w:lang w:val="uk-UA"/>
        </w:rPr>
        <w:t xml:space="preserve"> – це охолодження тіла нижче за температуру навколишнього середовища. Для цього способу охолодження необхідні витрати енергії. Штучне охолодження має два різновиди – без використання холодильних машин і з використанням холодильних машин (механізмів).</w:t>
      </w:r>
    </w:p>
    <w:p w14:paraId="3A81A09D" w14:textId="77777777" w:rsidR="00CC53A0" w:rsidRDefault="00CC53A0" w:rsidP="00BD3048">
      <w:pPr>
        <w:ind w:left="23" w:firstLine="544"/>
        <w:jc w:val="both"/>
        <w:rPr>
          <w:sz w:val="28"/>
          <w:szCs w:val="28"/>
          <w:lang w:val="uk-UA"/>
        </w:rPr>
      </w:pPr>
      <w:r>
        <w:rPr>
          <w:i/>
          <w:sz w:val="28"/>
          <w:szCs w:val="28"/>
          <w:lang w:val="uk-UA"/>
        </w:rPr>
        <w:t>Безмашинні способи охолодження</w:t>
      </w:r>
      <w:r>
        <w:rPr>
          <w:sz w:val="28"/>
          <w:szCs w:val="28"/>
          <w:lang w:val="uk-UA"/>
        </w:rPr>
        <w:t xml:space="preserve"> – це охолодження з використанням льоду, льодо-сольової суміші та сухого льоду. Охолодження з використанням звичайного льоду </w:t>
      </w:r>
      <w:r w:rsidR="001D3DF1">
        <w:rPr>
          <w:sz w:val="28"/>
          <w:szCs w:val="28"/>
          <w:lang w:val="uk-UA"/>
        </w:rPr>
        <w:t>грунтується</w:t>
      </w:r>
      <w:r>
        <w:rPr>
          <w:sz w:val="28"/>
          <w:szCs w:val="28"/>
          <w:lang w:val="uk-UA"/>
        </w:rPr>
        <w:t xml:space="preserve"> на його властивості в процесі плавлення віднімати тепло у навколишнього середовища. Мінімальна температура охолодження є температура плавлення льоду 0°С, а практично охолоджувані тіла можна охолодити до +4…+6°С. Лід використовують для охолодження та сезонного зберігання продовольчих товарів у тих регіонах де його легко </w:t>
      </w:r>
      <w:r>
        <w:rPr>
          <w:sz w:val="28"/>
          <w:szCs w:val="28"/>
          <w:lang w:val="uk-UA"/>
        </w:rPr>
        <w:lastRenderedPageBreak/>
        <w:t>заготовити в зимовий</w:t>
      </w:r>
      <w:r w:rsidR="001D3DF1">
        <w:rPr>
          <w:sz w:val="28"/>
          <w:szCs w:val="28"/>
          <w:lang w:val="uk-UA"/>
        </w:rPr>
        <w:t xml:space="preserve"> період. Цей</w:t>
      </w:r>
      <w:r>
        <w:rPr>
          <w:sz w:val="28"/>
          <w:szCs w:val="28"/>
          <w:lang w:val="uk-UA"/>
        </w:rPr>
        <w:t xml:space="preserve"> простий, екологічно безпечний та відносно дешевий. До</w:t>
      </w:r>
      <w:r w:rsidR="001D3DF1">
        <w:rPr>
          <w:sz w:val="28"/>
          <w:szCs w:val="28"/>
          <w:lang w:val="uk-UA"/>
        </w:rPr>
        <w:t xml:space="preserve"> його</w:t>
      </w:r>
      <w:r>
        <w:rPr>
          <w:sz w:val="28"/>
          <w:szCs w:val="28"/>
          <w:lang w:val="uk-UA"/>
        </w:rPr>
        <w:t xml:space="preserve"> недоліків можна віднести недостатньо низьку температуру, великі затрати праці, необхідність систематичного поповнення льодом і видалення води, а також підвищена вологість, що призводить до корозії металевих деталей обладнання.</w:t>
      </w:r>
    </w:p>
    <w:p w14:paraId="19FB7796" w14:textId="77777777" w:rsidR="00CC53A0" w:rsidRDefault="00CC53A0" w:rsidP="00BD3048">
      <w:pPr>
        <w:ind w:left="23" w:firstLine="544"/>
        <w:jc w:val="both"/>
        <w:rPr>
          <w:sz w:val="28"/>
          <w:szCs w:val="28"/>
          <w:lang w:val="uk-UA"/>
        </w:rPr>
      </w:pPr>
      <w:r w:rsidRPr="001D3DF1">
        <w:rPr>
          <w:i/>
          <w:sz w:val="28"/>
          <w:szCs w:val="28"/>
          <w:lang w:val="uk-UA"/>
        </w:rPr>
        <w:t>Льодо-сольове охолодження</w:t>
      </w:r>
      <w:r>
        <w:rPr>
          <w:sz w:val="28"/>
          <w:szCs w:val="28"/>
          <w:lang w:val="uk-UA"/>
        </w:rPr>
        <w:t xml:space="preserve"> базується на використанні суміші подрібненого звичайного льоду і солі харчової або кальцієвої. Швидкість плавлення збільшується, а температура плавлення нижча. Позитивним є досягнення низьких температур та можливість повторного використання сумішей ( якщо їх розмішати в герметичних ємкостях: потім заморожувати), а недоліками є підвищене вологість, що приводить до корозії металевих частин.</w:t>
      </w:r>
    </w:p>
    <w:p w14:paraId="5F277315" w14:textId="77777777" w:rsidR="00CC53A0" w:rsidRDefault="00CC53A0" w:rsidP="00BD3048">
      <w:pPr>
        <w:ind w:left="23" w:firstLine="544"/>
        <w:jc w:val="both"/>
        <w:rPr>
          <w:sz w:val="28"/>
          <w:szCs w:val="28"/>
          <w:lang w:val="uk-UA"/>
        </w:rPr>
      </w:pPr>
      <w:r w:rsidRPr="001D3DF1">
        <w:rPr>
          <w:i/>
          <w:sz w:val="28"/>
          <w:szCs w:val="28"/>
          <w:lang w:val="uk-UA"/>
        </w:rPr>
        <w:t>Охолодження сухим льодом</w:t>
      </w:r>
      <w:r>
        <w:rPr>
          <w:sz w:val="28"/>
          <w:szCs w:val="28"/>
          <w:lang w:val="uk-UA"/>
        </w:rPr>
        <w:t xml:space="preserve">. </w:t>
      </w:r>
      <w:r w:rsidRPr="001D3DF1">
        <w:rPr>
          <w:sz w:val="28"/>
          <w:szCs w:val="28"/>
          <w:lang w:val="uk-UA"/>
        </w:rPr>
        <w:t>Сухий лід</w:t>
      </w:r>
      <w:r>
        <w:rPr>
          <w:sz w:val="28"/>
          <w:szCs w:val="28"/>
          <w:lang w:val="uk-UA"/>
        </w:rPr>
        <w:t xml:space="preserve"> – це двоокис вуглецю (СО</w:t>
      </w:r>
      <w:r>
        <w:rPr>
          <w:sz w:val="28"/>
          <w:szCs w:val="28"/>
          <w:vertAlign w:val="subscript"/>
          <w:lang w:val="uk-UA"/>
        </w:rPr>
        <w:t>2</w:t>
      </w:r>
      <w:r>
        <w:rPr>
          <w:sz w:val="28"/>
          <w:szCs w:val="28"/>
          <w:lang w:val="uk-UA"/>
        </w:rPr>
        <w:t>) у твердому стані. Сухий лід виробляють у вигляді блоків на заводах</w:t>
      </w:r>
      <w:r w:rsidR="001D3DF1">
        <w:rPr>
          <w:sz w:val="28"/>
          <w:szCs w:val="28"/>
          <w:lang w:val="uk-UA"/>
        </w:rPr>
        <w:t>,</w:t>
      </w:r>
      <w:r>
        <w:rPr>
          <w:sz w:val="28"/>
          <w:szCs w:val="28"/>
          <w:lang w:val="uk-UA"/>
        </w:rPr>
        <w:t xml:space="preserve"> де отримують рідкий азот і кисень. Сухий лід не має кольору, запаху, смаку. Він створює хороші умови для консервації товарів</w:t>
      </w:r>
      <w:r w:rsidR="001D3DF1">
        <w:rPr>
          <w:sz w:val="28"/>
          <w:szCs w:val="28"/>
          <w:lang w:val="uk-UA"/>
        </w:rPr>
        <w:t>,</w:t>
      </w:r>
      <w:r>
        <w:rPr>
          <w:sz w:val="28"/>
          <w:szCs w:val="28"/>
          <w:lang w:val="uk-UA"/>
        </w:rPr>
        <w:t xml:space="preserve"> які швидко псуються. Позитивними моментом є відсутність вологи і можливість заморожувати продукти. Недоліки – висока вартість, негативний вплив на персонал (при концентрації більше 3% СО</w:t>
      </w:r>
      <w:r>
        <w:rPr>
          <w:sz w:val="28"/>
          <w:szCs w:val="28"/>
          <w:vertAlign w:val="subscript"/>
          <w:lang w:val="uk-UA"/>
        </w:rPr>
        <w:t>2</w:t>
      </w:r>
      <w:r>
        <w:rPr>
          <w:sz w:val="28"/>
          <w:szCs w:val="28"/>
          <w:lang w:val="uk-UA"/>
        </w:rPr>
        <w:t xml:space="preserve"> – почнеться головний біль, можливе обмороження рук).</w:t>
      </w:r>
    </w:p>
    <w:p w14:paraId="0776D24F" w14:textId="77777777" w:rsidR="00CC53A0" w:rsidRDefault="00CC53A0" w:rsidP="00BD3048">
      <w:pPr>
        <w:ind w:left="23" w:firstLine="544"/>
        <w:jc w:val="both"/>
        <w:rPr>
          <w:sz w:val="28"/>
          <w:szCs w:val="28"/>
          <w:lang w:val="uk-UA"/>
        </w:rPr>
      </w:pPr>
      <w:r>
        <w:rPr>
          <w:sz w:val="28"/>
          <w:szCs w:val="28"/>
          <w:lang w:val="uk-UA"/>
        </w:rPr>
        <w:t>Охолодження і заморожування харчових продуктів, їх довготривале зберігання і транспортування, створення штучного мікроклімату в закритих приміщеннях, низькотемпературне загартування металу, замороження водоносних ґрунтів для будівельних робіт, хімічна технологія, мікробіологія, медицина – це далеко не повний перелік де використовується штучний холод.</w:t>
      </w:r>
      <w:r w:rsidR="001D3DF1">
        <w:rPr>
          <w:sz w:val="28"/>
          <w:szCs w:val="28"/>
          <w:lang w:val="uk-UA"/>
        </w:rPr>
        <w:t xml:space="preserve"> </w:t>
      </w:r>
      <w:r>
        <w:rPr>
          <w:sz w:val="28"/>
          <w:szCs w:val="28"/>
          <w:lang w:val="uk-UA"/>
        </w:rPr>
        <w:t>Особливо широке застосування знайшли холодильні установки в галузях виробництва, зберігання і транспортування продуктів харчування.</w:t>
      </w:r>
    </w:p>
    <w:p w14:paraId="746EE6D4" w14:textId="77777777" w:rsidR="00CC53A0" w:rsidRDefault="00CC53A0" w:rsidP="00BD3048">
      <w:pPr>
        <w:ind w:left="23" w:firstLine="544"/>
        <w:jc w:val="both"/>
        <w:rPr>
          <w:sz w:val="28"/>
          <w:szCs w:val="28"/>
          <w:lang w:val="uk-UA"/>
        </w:rPr>
      </w:pPr>
      <w:r>
        <w:rPr>
          <w:i/>
          <w:sz w:val="28"/>
          <w:szCs w:val="28"/>
          <w:lang w:val="uk-UA"/>
        </w:rPr>
        <w:t>Машинні способи охолодження</w:t>
      </w:r>
      <w:r>
        <w:rPr>
          <w:sz w:val="28"/>
          <w:szCs w:val="28"/>
          <w:lang w:val="uk-UA"/>
        </w:rPr>
        <w:t xml:space="preserve"> – це охолодження з використанням компресійних і абсорбційна холодильних машин. Цей спосіб базується на властивості певних рідин (холодоагентів) кипіти при низькій температурі з поглинанням тепла із навколишнього середовища. Пара</w:t>
      </w:r>
      <w:r w:rsidR="001D3DF1">
        <w:rPr>
          <w:sz w:val="28"/>
          <w:szCs w:val="28"/>
          <w:lang w:val="uk-UA"/>
        </w:rPr>
        <w:t>,</w:t>
      </w:r>
      <w:r>
        <w:rPr>
          <w:sz w:val="28"/>
          <w:szCs w:val="28"/>
          <w:lang w:val="uk-UA"/>
        </w:rPr>
        <w:t xml:space="preserve"> що утворюється в процесі кипіння, шляхом конденсації приводиться в рідкий стан, а тепло передається навколишньому середовищу. Для здійснення цього процесу необхідні</w:t>
      </w:r>
      <w:r w:rsidR="001D3DF1">
        <w:rPr>
          <w:sz w:val="28"/>
          <w:szCs w:val="28"/>
          <w:lang w:val="uk-UA"/>
        </w:rPr>
        <w:t xml:space="preserve"> додаткові</w:t>
      </w:r>
      <w:r>
        <w:rPr>
          <w:sz w:val="28"/>
          <w:szCs w:val="28"/>
          <w:lang w:val="uk-UA"/>
        </w:rPr>
        <w:t xml:space="preserve"> витрати енергії.</w:t>
      </w:r>
    </w:p>
    <w:p w14:paraId="5D9A53D1" w14:textId="77777777" w:rsidR="00B36280" w:rsidRDefault="00CC53A0" w:rsidP="00BD3048">
      <w:pPr>
        <w:ind w:left="23" w:firstLine="544"/>
        <w:jc w:val="both"/>
        <w:rPr>
          <w:sz w:val="28"/>
          <w:szCs w:val="28"/>
          <w:lang w:val="uk-UA"/>
        </w:rPr>
      </w:pPr>
      <w:r>
        <w:rPr>
          <w:sz w:val="28"/>
          <w:szCs w:val="28"/>
          <w:lang w:val="uk-UA"/>
        </w:rPr>
        <w:t>Машинн</w:t>
      </w:r>
      <w:r w:rsidR="00B36280">
        <w:rPr>
          <w:sz w:val="28"/>
          <w:szCs w:val="28"/>
          <w:lang w:val="uk-UA"/>
        </w:rPr>
        <w:t>і</w:t>
      </w:r>
      <w:r>
        <w:rPr>
          <w:sz w:val="28"/>
          <w:szCs w:val="28"/>
          <w:lang w:val="uk-UA"/>
        </w:rPr>
        <w:t xml:space="preserve"> спос</w:t>
      </w:r>
      <w:r w:rsidR="00B36280">
        <w:rPr>
          <w:sz w:val="28"/>
          <w:szCs w:val="28"/>
          <w:lang w:val="uk-UA"/>
        </w:rPr>
        <w:t>оби</w:t>
      </w:r>
      <w:r>
        <w:rPr>
          <w:sz w:val="28"/>
          <w:szCs w:val="28"/>
          <w:lang w:val="uk-UA"/>
        </w:rPr>
        <w:t xml:space="preserve"> ма</w:t>
      </w:r>
      <w:r w:rsidR="00B36280">
        <w:rPr>
          <w:sz w:val="28"/>
          <w:szCs w:val="28"/>
          <w:lang w:val="uk-UA"/>
        </w:rPr>
        <w:t>ють</w:t>
      </w:r>
      <w:r>
        <w:rPr>
          <w:sz w:val="28"/>
          <w:szCs w:val="28"/>
          <w:lang w:val="uk-UA"/>
        </w:rPr>
        <w:t xml:space="preserve"> </w:t>
      </w:r>
      <w:r w:rsidR="00B36280">
        <w:rPr>
          <w:sz w:val="28"/>
          <w:szCs w:val="28"/>
          <w:lang w:val="uk-UA"/>
        </w:rPr>
        <w:t>наступні</w:t>
      </w:r>
      <w:r>
        <w:rPr>
          <w:sz w:val="28"/>
          <w:szCs w:val="28"/>
          <w:lang w:val="uk-UA"/>
        </w:rPr>
        <w:t xml:space="preserve"> переваги: автоматичне підтримання постійної температури зберігання, високий коефіцієнт використання корисного охолоджуваного об’єму, простота обслуговування, зручність використання, необхідні санітарно-гігієнічні умови зберігання. </w:t>
      </w:r>
    </w:p>
    <w:p w14:paraId="048E5C0F" w14:textId="77777777" w:rsidR="00CC53A0" w:rsidRDefault="00CC53A0" w:rsidP="00BD3048">
      <w:pPr>
        <w:ind w:left="23" w:firstLine="544"/>
        <w:jc w:val="both"/>
        <w:rPr>
          <w:sz w:val="28"/>
          <w:szCs w:val="28"/>
          <w:lang w:val="uk-UA"/>
        </w:rPr>
      </w:pPr>
      <w:r>
        <w:rPr>
          <w:sz w:val="28"/>
          <w:szCs w:val="28"/>
          <w:lang w:val="uk-UA"/>
        </w:rPr>
        <w:t>Недоліками є те, що використовуються конструктивно складні машини, робота машини не можлива за відсутності електроенергії, значні витрати на ремонт обладнання, за роботою окремих машин потрібен постійний нагляд.</w:t>
      </w:r>
    </w:p>
    <w:p w14:paraId="646E6AD6" w14:textId="77777777" w:rsidR="00DD4F13" w:rsidRDefault="00DD4F13" w:rsidP="00BD3048">
      <w:pPr>
        <w:ind w:left="23" w:firstLine="544"/>
        <w:jc w:val="both"/>
        <w:rPr>
          <w:sz w:val="28"/>
          <w:szCs w:val="28"/>
          <w:lang w:val="uk-UA"/>
        </w:rPr>
      </w:pPr>
    </w:p>
    <w:p w14:paraId="7B058734" w14:textId="77777777" w:rsidR="00DD4F13" w:rsidRDefault="00DD4F13" w:rsidP="00BD3048">
      <w:pPr>
        <w:pStyle w:val="211"/>
        <w:shd w:val="clear" w:color="auto" w:fill="auto"/>
        <w:spacing w:line="240" w:lineRule="auto"/>
        <w:ind w:left="23" w:firstLine="544"/>
        <w:rPr>
          <w:b/>
          <w:bCs/>
          <w:i w:val="0"/>
          <w:iCs w:val="0"/>
          <w:spacing w:val="0"/>
          <w:sz w:val="28"/>
          <w:szCs w:val="28"/>
          <w:lang w:eastAsia="uk-UA"/>
        </w:rPr>
      </w:pPr>
    </w:p>
    <w:p w14:paraId="1E20D293" w14:textId="77777777" w:rsidR="00DD4F13" w:rsidRDefault="00DD4F13" w:rsidP="00BD3048">
      <w:pPr>
        <w:pStyle w:val="211"/>
        <w:shd w:val="clear" w:color="auto" w:fill="auto"/>
        <w:spacing w:line="240" w:lineRule="auto"/>
        <w:ind w:left="23" w:firstLine="544"/>
        <w:rPr>
          <w:b/>
          <w:bCs/>
          <w:i w:val="0"/>
          <w:iCs w:val="0"/>
          <w:spacing w:val="0"/>
          <w:sz w:val="28"/>
          <w:szCs w:val="28"/>
          <w:lang w:eastAsia="uk-UA"/>
        </w:rPr>
      </w:pPr>
    </w:p>
    <w:p w14:paraId="6C3B0E77" w14:textId="77777777" w:rsidR="00DD4F13" w:rsidRDefault="00DD4F13" w:rsidP="00BD3048">
      <w:pPr>
        <w:pStyle w:val="211"/>
        <w:shd w:val="clear" w:color="auto" w:fill="auto"/>
        <w:spacing w:line="240" w:lineRule="auto"/>
        <w:ind w:left="23" w:firstLine="544"/>
        <w:rPr>
          <w:b/>
          <w:bCs/>
          <w:i w:val="0"/>
          <w:iCs w:val="0"/>
          <w:spacing w:val="0"/>
          <w:sz w:val="28"/>
          <w:szCs w:val="28"/>
          <w:lang w:eastAsia="uk-UA"/>
        </w:rPr>
      </w:pPr>
    </w:p>
    <w:p w14:paraId="30A6ECDC" w14:textId="77777777" w:rsidR="00DD4F13" w:rsidRPr="00DD4F13" w:rsidRDefault="00DD4F13" w:rsidP="00BD3048">
      <w:pPr>
        <w:pStyle w:val="211"/>
        <w:shd w:val="clear" w:color="auto" w:fill="auto"/>
        <w:spacing w:line="240" w:lineRule="auto"/>
        <w:ind w:left="23" w:firstLine="544"/>
        <w:rPr>
          <w:b/>
          <w:bCs/>
          <w:i w:val="0"/>
          <w:iCs w:val="0"/>
          <w:spacing w:val="0"/>
          <w:sz w:val="28"/>
          <w:szCs w:val="28"/>
          <w:lang w:eastAsia="uk-UA"/>
        </w:rPr>
      </w:pPr>
      <w:r w:rsidRPr="00DD4F13">
        <w:rPr>
          <w:b/>
          <w:bCs/>
          <w:i w:val="0"/>
          <w:iCs w:val="0"/>
          <w:spacing w:val="0"/>
          <w:sz w:val="28"/>
          <w:szCs w:val="28"/>
          <w:lang w:eastAsia="uk-UA"/>
        </w:rPr>
        <w:t xml:space="preserve">7.2. </w:t>
      </w:r>
      <w:r w:rsidR="00CC53A0" w:rsidRPr="00DD4F13">
        <w:rPr>
          <w:b/>
          <w:bCs/>
          <w:i w:val="0"/>
          <w:iCs w:val="0"/>
          <w:spacing w:val="0"/>
          <w:sz w:val="28"/>
          <w:szCs w:val="28"/>
          <w:lang w:eastAsia="uk-UA"/>
        </w:rPr>
        <w:t>Види обладнання для створення штучного холоду</w:t>
      </w:r>
    </w:p>
    <w:p w14:paraId="0ED970B1" w14:textId="77777777" w:rsidR="00DD4F13" w:rsidRDefault="00DD4F13" w:rsidP="00BD3048">
      <w:pPr>
        <w:pStyle w:val="211"/>
        <w:shd w:val="clear" w:color="auto" w:fill="auto"/>
        <w:spacing w:line="240" w:lineRule="auto"/>
        <w:ind w:left="23" w:firstLine="544"/>
        <w:rPr>
          <w:b/>
          <w:bCs/>
          <w:iCs w:val="0"/>
          <w:spacing w:val="0"/>
          <w:sz w:val="28"/>
          <w:szCs w:val="28"/>
          <w:lang w:eastAsia="uk-UA"/>
        </w:rPr>
      </w:pPr>
    </w:p>
    <w:p w14:paraId="46C4F5B1" w14:textId="77777777" w:rsidR="00CC53A0" w:rsidRDefault="00CC53A0" w:rsidP="00BD3048">
      <w:pPr>
        <w:pStyle w:val="211"/>
        <w:shd w:val="clear" w:color="auto" w:fill="auto"/>
        <w:spacing w:line="240" w:lineRule="auto"/>
        <w:ind w:left="23" w:firstLine="544"/>
        <w:rPr>
          <w:rStyle w:val="a9"/>
          <w:bCs/>
          <w:i w:val="0"/>
          <w:iCs w:val="0"/>
          <w:color w:val="000000"/>
          <w:spacing w:val="0"/>
          <w:sz w:val="28"/>
        </w:rPr>
      </w:pPr>
      <w:r>
        <w:rPr>
          <w:b/>
          <w:bCs/>
          <w:iCs w:val="0"/>
          <w:spacing w:val="0"/>
          <w:sz w:val="28"/>
          <w:szCs w:val="28"/>
          <w:lang w:eastAsia="uk-UA"/>
        </w:rPr>
        <w:t xml:space="preserve"> </w:t>
      </w:r>
      <w:r>
        <w:rPr>
          <w:rStyle w:val="a9"/>
          <w:bCs/>
          <w:i w:val="0"/>
          <w:iCs w:val="0"/>
          <w:color w:val="000000"/>
          <w:spacing w:val="0"/>
          <w:sz w:val="28"/>
        </w:rPr>
        <w:t>Одним з ефективних способів консервації і зберігання сільськогосподарських продуктів є їх охолодження. Охолоджують молоко, м’ясо, свіжу рибу, масло, овочі, ягоди при короткочасному зберіганні, а при тривалому зберіганні заморожують у спеціальних холодильних камерах. Для одержання холоду застосовують холодильні машини.</w:t>
      </w:r>
    </w:p>
    <w:p w14:paraId="0D125468" w14:textId="77777777" w:rsidR="00CC53A0" w:rsidRDefault="00CC53A0" w:rsidP="00BD3048">
      <w:pPr>
        <w:ind w:left="23" w:firstLine="544"/>
        <w:jc w:val="both"/>
        <w:rPr>
          <w:szCs w:val="28"/>
          <w:lang w:val="uk-UA"/>
        </w:rPr>
      </w:pPr>
      <w:r>
        <w:rPr>
          <w:sz w:val="28"/>
          <w:szCs w:val="28"/>
          <w:lang w:val="uk-UA"/>
        </w:rPr>
        <w:t xml:space="preserve">В основу роботи покладено принцип кипіння (випаровування) рідких газів при низькій температурі. Машинний спосіб має значні переваги: можливість отримання будь яких температур в охолоджуючому середовищі, автоматизація процесу охолодження, простота обслуговування. Тому на </w:t>
      </w:r>
      <w:r w:rsidR="008739EC">
        <w:rPr>
          <w:sz w:val="28"/>
          <w:szCs w:val="28"/>
          <w:lang w:val="uk-UA"/>
        </w:rPr>
        <w:t>сьогодні</w:t>
      </w:r>
      <w:r>
        <w:rPr>
          <w:sz w:val="28"/>
          <w:szCs w:val="28"/>
          <w:lang w:val="uk-UA"/>
        </w:rPr>
        <w:t xml:space="preserve"> машинний спосіб витісняє всі інші способи охолодження.</w:t>
      </w:r>
    </w:p>
    <w:p w14:paraId="133CC9BD" w14:textId="77777777" w:rsidR="00CC53A0" w:rsidRDefault="00CC53A0" w:rsidP="00BD3048">
      <w:pPr>
        <w:ind w:left="23" w:firstLine="544"/>
        <w:jc w:val="both"/>
        <w:rPr>
          <w:sz w:val="28"/>
          <w:szCs w:val="28"/>
          <w:lang w:val="uk-UA"/>
        </w:rPr>
      </w:pPr>
      <w:r>
        <w:rPr>
          <w:i/>
          <w:sz w:val="28"/>
          <w:szCs w:val="28"/>
          <w:lang w:val="uk-UA"/>
        </w:rPr>
        <w:t>Холодильні машини</w:t>
      </w:r>
      <w:r>
        <w:rPr>
          <w:sz w:val="28"/>
          <w:szCs w:val="28"/>
          <w:lang w:val="uk-UA"/>
        </w:rPr>
        <w:t xml:space="preserve"> – це пристрої, що дозволяють безперервно відбирати тепло у охолоджуємого середовища (тіла). Існуючі холодильні машини поділяються на дві групи: компресійні, які працюють з витратами механічної енергії, адсорбційні, які працюють з витратами теплової енергії. Найбільше впровадження у всіх галузях народного господарства знайшли компресійні холодильні машини. Основн</w:t>
      </w:r>
      <w:r w:rsidR="008739EC">
        <w:rPr>
          <w:sz w:val="28"/>
          <w:szCs w:val="28"/>
          <w:lang w:val="uk-UA"/>
        </w:rPr>
        <w:t>им</w:t>
      </w:r>
      <w:r>
        <w:rPr>
          <w:sz w:val="28"/>
          <w:szCs w:val="28"/>
          <w:lang w:val="uk-UA"/>
        </w:rPr>
        <w:t xml:space="preserve"> </w:t>
      </w:r>
      <w:r w:rsidR="008739EC">
        <w:rPr>
          <w:sz w:val="28"/>
          <w:szCs w:val="28"/>
          <w:lang w:val="uk-UA"/>
        </w:rPr>
        <w:t>процесом</w:t>
      </w:r>
      <w:r>
        <w:rPr>
          <w:sz w:val="28"/>
          <w:szCs w:val="28"/>
          <w:lang w:val="uk-UA"/>
        </w:rPr>
        <w:t xml:space="preserve"> компресійної машини </w:t>
      </w:r>
      <w:r w:rsidR="008739EC">
        <w:rPr>
          <w:sz w:val="28"/>
          <w:szCs w:val="28"/>
          <w:lang w:val="uk-UA"/>
        </w:rPr>
        <w:t>є</w:t>
      </w:r>
      <w:r>
        <w:rPr>
          <w:sz w:val="28"/>
          <w:szCs w:val="28"/>
          <w:lang w:val="uk-UA"/>
        </w:rPr>
        <w:t xml:space="preserve"> кипіння робочого тіла холодильного агента (х</w:t>
      </w:r>
      <w:r w:rsidR="00A0642B">
        <w:rPr>
          <w:sz w:val="28"/>
          <w:szCs w:val="28"/>
          <w:lang w:val="uk-UA"/>
        </w:rPr>
        <w:t>оло</w:t>
      </w:r>
      <w:r>
        <w:rPr>
          <w:sz w:val="28"/>
          <w:szCs w:val="28"/>
          <w:lang w:val="uk-UA"/>
        </w:rPr>
        <w:t>доагента). В холодильних машинах здійснюється замкнутий круговий процес</w:t>
      </w:r>
      <w:r w:rsidR="008739EC">
        <w:rPr>
          <w:sz w:val="28"/>
          <w:szCs w:val="28"/>
          <w:lang w:val="uk-UA"/>
        </w:rPr>
        <w:t>,</w:t>
      </w:r>
      <w:r>
        <w:rPr>
          <w:sz w:val="28"/>
          <w:szCs w:val="28"/>
          <w:lang w:val="uk-UA"/>
        </w:rPr>
        <w:t xml:space="preserve"> при якому холодоагент не витрачається. Холодильни</w:t>
      </w:r>
      <w:r w:rsidR="008739EC">
        <w:rPr>
          <w:sz w:val="28"/>
          <w:szCs w:val="28"/>
          <w:lang w:val="uk-UA"/>
        </w:rPr>
        <w:t>м</w:t>
      </w:r>
      <w:r>
        <w:rPr>
          <w:sz w:val="28"/>
          <w:szCs w:val="28"/>
          <w:lang w:val="uk-UA"/>
        </w:rPr>
        <w:t xml:space="preserve"> агент</w:t>
      </w:r>
      <w:r w:rsidR="008739EC">
        <w:rPr>
          <w:sz w:val="28"/>
          <w:szCs w:val="28"/>
          <w:lang w:val="uk-UA"/>
        </w:rPr>
        <w:t>ом</w:t>
      </w:r>
      <w:r>
        <w:rPr>
          <w:sz w:val="28"/>
          <w:szCs w:val="28"/>
          <w:lang w:val="uk-UA"/>
        </w:rPr>
        <w:t xml:space="preserve"> </w:t>
      </w:r>
      <w:r w:rsidR="008739EC">
        <w:rPr>
          <w:sz w:val="28"/>
          <w:szCs w:val="28"/>
          <w:lang w:val="uk-UA"/>
        </w:rPr>
        <w:t>є</w:t>
      </w:r>
      <w:r>
        <w:rPr>
          <w:sz w:val="28"/>
          <w:szCs w:val="28"/>
          <w:lang w:val="uk-UA"/>
        </w:rPr>
        <w:t xml:space="preserve"> хімічн</w:t>
      </w:r>
      <w:r w:rsidR="008739EC">
        <w:rPr>
          <w:sz w:val="28"/>
          <w:szCs w:val="28"/>
          <w:lang w:val="uk-UA"/>
        </w:rPr>
        <w:t>а</w:t>
      </w:r>
      <w:r>
        <w:rPr>
          <w:sz w:val="28"/>
          <w:szCs w:val="28"/>
          <w:lang w:val="uk-UA"/>
        </w:rPr>
        <w:t xml:space="preserve"> речовин</w:t>
      </w:r>
      <w:r w:rsidR="008739EC">
        <w:rPr>
          <w:sz w:val="28"/>
          <w:szCs w:val="28"/>
          <w:lang w:val="uk-UA"/>
        </w:rPr>
        <w:t>а</w:t>
      </w:r>
      <w:r>
        <w:rPr>
          <w:sz w:val="28"/>
          <w:szCs w:val="28"/>
          <w:lang w:val="uk-UA"/>
        </w:rPr>
        <w:t xml:space="preserve">, </w:t>
      </w:r>
      <w:r w:rsidR="008739EC">
        <w:rPr>
          <w:sz w:val="28"/>
          <w:szCs w:val="28"/>
          <w:lang w:val="uk-UA"/>
        </w:rPr>
        <w:t xml:space="preserve">що </w:t>
      </w:r>
      <w:r>
        <w:rPr>
          <w:sz w:val="28"/>
          <w:szCs w:val="28"/>
          <w:lang w:val="uk-UA"/>
        </w:rPr>
        <w:t>призначен</w:t>
      </w:r>
      <w:r w:rsidR="008739EC">
        <w:rPr>
          <w:sz w:val="28"/>
          <w:szCs w:val="28"/>
          <w:lang w:val="uk-UA"/>
        </w:rPr>
        <w:t>а</w:t>
      </w:r>
      <w:r>
        <w:rPr>
          <w:sz w:val="28"/>
          <w:szCs w:val="28"/>
          <w:lang w:val="uk-UA"/>
        </w:rPr>
        <w:t xml:space="preserve"> для відведення тепла від охолоджу</w:t>
      </w:r>
      <w:r w:rsidR="008739EC">
        <w:rPr>
          <w:sz w:val="28"/>
          <w:szCs w:val="28"/>
          <w:lang w:val="uk-UA"/>
        </w:rPr>
        <w:t>ваної</w:t>
      </w:r>
      <w:r>
        <w:rPr>
          <w:sz w:val="28"/>
          <w:szCs w:val="28"/>
          <w:lang w:val="uk-UA"/>
        </w:rPr>
        <w:t xml:space="preserve"> речовини.</w:t>
      </w:r>
    </w:p>
    <w:p w14:paraId="1E1414BB" w14:textId="77777777" w:rsidR="00CC53A0" w:rsidRDefault="00CC53A0" w:rsidP="00BD3048">
      <w:pPr>
        <w:ind w:left="23" w:firstLine="544"/>
        <w:jc w:val="both"/>
        <w:rPr>
          <w:sz w:val="28"/>
          <w:szCs w:val="28"/>
          <w:lang w:val="uk-UA"/>
        </w:rPr>
      </w:pPr>
      <w:r>
        <w:rPr>
          <w:sz w:val="28"/>
          <w:szCs w:val="28"/>
          <w:lang w:val="uk-UA"/>
        </w:rPr>
        <w:t xml:space="preserve">До холодильних агентів </w:t>
      </w:r>
      <w:r w:rsidR="00A0642B">
        <w:rPr>
          <w:sz w:val="28"/>
          <w:szCs w:val="28"/>
          <w:lang w:val="uk-UA"/>
        </w:rPr>
        <w:t>висувається</w:t>
      </w:r>
      <w:r>
        <w:rPr>
          <w:sz w:val="28"/>
          <w:szCs w:val="28"/>
          <w:lang w:val="uk-UA"/>
        </w:rPr>
        <w:t xml:space="preserve"> ряд вимог. Вони повинні мати велику теплоту пароутворення</w:t>
      </w:r>
      <w:r w:rsidR="00A0642B">
        <w:rPr>
          <w:sz w:val="28"/>
          <w:szCs w:val="28"/>
          <w:lang w:val="uk-UA"/>
        </w:rPr>
        <w:t>;</w:t>
      </w:r>
      <w:r>
        <w:rPr>
          <w:sz w:val="28"/>
          <w:szCs w:val="28"/>
          <w:lang w:val="uk-UA"/>
        </w:rPr>
        <w:t xml:space="preserve"> малий питомий об’єм парів, що утворюються при кипінні</w:t>
      </w:r>
      <w:r w:rsidR="00A0642B">
        <w:rPr>
          <w:sz w:val="28"/>
          <w:szCs w:val="28"/>
          <w:lang w:val="uk-UA"/>
        </w:rPr>
        <w:t>;</w:t>
      </w:r>
      <w:r>
        <w:rPr>
          <w:sz w:val="28"/>
          <w:szCs w:val="28"/>
          <w:lang w:val="uk-UA"/>
        </w:rPr>
        <w:t xml:space="preserve"> низьку температуру кипіння при тисках, що незначно перевищують атмосферн</w:t>
      </w:r>
      <w:r w:rsidR="00A0642B">
        <w:rPr>
          <w:sz w:val="28"/>
          <w:szCs w:val="28"/>
          <w:lang w:val="uk-UA"/>
        </w:rPr>
        <w:t>ий;</w:t>
      </w:r>
      <w:r>
        <w:rPr>
          <w:sz w:val="28"/>
          <w:szCs w:val="28"/>
          <w:lang w:val="uk-UA"/>
        </w:rPr>
        <w:t xml:space="preserve"> високу теплопровідність і малу в</w:t>
      </w:r>
      <w:r>
        <w:rPr>
          <w:rStyle w:val="83"/>
          <w:sz w:val="28"/>
          <w:szCs w:val="28"/>
          <w:lang w:val="uk-UA"/>
        </w:rPr>
        <w:t>’</w:t>
      </w:r>
      <w:r>
        <w:rPr>
          <w:sz w:val="28"/>
          <w:szCs w:val="28"/>
          <w:lang w:val="uk-UA"/>
        </w:rPr>
        <w:t>язкість. Крім того</w:t>
      </w:r>
      <w:r w:rsidR="00A0642B">
        <w:rPr>
          <w:sz w:val="28"/>
          <w:szCs w:val="28"/>
          <w:lang w:val="uk-UA"/>
        </w:rPr>
        <w:t>,</w:t>
      </w:r>
      <w:r>
        <w:rPr>
          <w:sz w:val="28"/>
          <w:szCs w:val="28"/>
          <w:lang w:val="uk-UA"/>
        </w:rPr>
        <w:t xml:space="preserve"> холодоагенти повинні відповідати фізіологічним, хімічним, протипожежним і економічним вимогам. Вони не </w:t>
      </w:r>
      <w:r w:rsidR="00166EAF">
        <w:rPr>
          <w:sz w:val="28"/>
          <w:szCs w:val="28"/>
          <w:lang w:val="uk-UA"/>
        </w:rPr>
        <w:t>мають</w:t>
      </w:r>
      <w:r>
        <w:rPr>
          <w:sz w:val="28"/>
          <w:szCs w:val="28"/>
          <w:lang w:val="uk-UA"/>
        </w:rPr>
        <w:t xml:space="preserve"> бути ядовитими, горючими, вибухобезпечними. Вартість холодильного агента не повинна бути високою. Холодильних агентів, </w:t>
      </w:r>
      <w:r w:rsidR="00166EAF">
        <w:rPr>
          <w:sz w:val="28"/>
          <w:szCs w:val="28"/>
          <w:lang w:val="uk-UA"/>
        </w:rPr>
        <w:t>що</w:t>
      </w:r>
      <w:r>
        <w:rPr>
          <w:sz w:val="28"/>
          <w:szCs w:val="28"/>
          <w:lang w:val="uk-UA"/>
        </w:rPr>
        <w:t xml:space="preserve"> повністю відповідають цим вимогам</w:t>
      </w:r>
      <w:r w:rsidR="00166EAF">
        <w:rPr>
          <w:sz w:val="28"/>
          <w:szCs w:val="28"/>
          <w:lang w:val="uk-UA"/>
        </w:rPr>
        <w:t>,</w:t>
      </w:r>
      <w:r>
        <w:rPr>
          <w:sz w:val="28"/>
          <w:szCs w:val="28"/>
          <w:lang w:val="uk-UA"/>
        </w:rPr>
        <w:t xml:space="preserve"> не існує. Найбільш розповсюдженими на даний час </w:t>
      </w:r>
      <w:r w:rsidR="00166EAF">
        <w:rPr>
          <w:sz w:val="28"/>
          <w:szCs w:val="28"/>
          <w:lang w:val="uk-UA"/>
        </w:rPr>
        <w:t>є</w:t>
      </w:r>
      <w:r>
        <w:rPr>
          <w:sz w:val="28"/>
          <w:szCs w:val="28"/>
          <w:lang w:val="uk-UA"/>
        </w:rPr>
        <w:t xml:space="preserve"> фреони і аміак. Фреони отримують шляхом з</w:t>
      </w:r>
      <w:r w:rsidR="00166EAF">
        <w:rPr>
          <w:sz w:val="28"/>
          <w:szCs w:val="28"/>
          <w:lang w:val="uk-UA"/>
        </w:rPr>
        <w:t>а</w:t>
      </w:r>
      <w:r>
        <w:rPr>
          <w:sz w:val="28"/>
          <w:szCs w:val="28"/>
          <w:lang w:val="uk-UA"/>
        </w:rPr>
        <w:t>міщення в молекулі вуглеводнів (метану CH</w:t>
      </w:r>
      <w:r>
        <w:rPr>
          <w:rFonts w:ascii="Cambria Math" w:hAnsi="Cambria Math" w:cs="Cambria Math"/>
          <w:sz w:val="28"/>
          <w:szCs w:val="28"/>
          <w:lang w:val="uk-UA"/>
        </w:rPr>
        <w:t>₄</w:t>
      </w:r>
      <w:r>
        <w:rPr>
          <w:sz w:val="28"/>
          <w:szCs w:val="28"/>
          <w:lang w:val="uk-UA"/>
        </w:rPr>
        <w:t>, етану C</w:t>
      </w:r>
      <w:r>
        <w:rPr>
          <w:rFonts w:ascii="Cambria Math" w:hAnsi="Cambria Math" w:cs="Cambria Math"/>
          <w:sz w:val="28"/>
          <w:szCs w:val="28"/>
          <w:lang w:val="uk-UA"/>
        </w:rPr>
        <w:t>₂</w:t>
      </w:r>
      <w:r>
        <w:rPr>
          <w:sz w:val="28"/>
          <w:szCs w:val="28"/>
          <w:lang w:val="uk-UA"/>
        </w:rPr>
        <w:t>H</w:t>
      </w:r>
      <w:r>
        <w:rPr>
          <w:rFonts w:ascii="Cambria Math" w:hAnsi="Cambria Math" w:cs="Cambria Math"/>
          <w:sz w:val="28"/>
          <w:szCs w:val="28"/>
          <w:lang w:val="uk-UA"/>
        </w:rPr>
        <w:t>₆</w:t>
      </w:r>
      <w:r>
        <w:rPr>
          <w:sz w:val="28"/>
          <w:szCs w:val="28"/>
          <w:lang w:val="uk-UA"/>
        </w:rPr>
        <w:t xml:space="preserve"> та ін.) атомів водню атомами фтору, хлору.</w:t>
      </w:r>
    </w:p>
    <w:p w14:paraId="036BFED6" w14:textId="77777777" w:rsidR="00CC53A0" w:rsidRDefault="00CC53A0" w:rsidP="00BD3048">
      <w:pPr>
        <w:ind w:left="23" w:firstLine="544"/>
        <w:jc w:val="both"/>
        <w:rPr>
          <w:sz w:val="28"/>
          <w:szCs w:val="28"/>
          <w:lang w:val="uk-UA"/>
        </w:rPr>
      </w:pPr>
      <w:r>
        <w:rPr>
          <w:sz w:val="28"/>
          <w:szCs w:val="28"/>
          <w:lang w:val="uk-UA"/>
        </w:rPr>
        <w:t>При цьому утворюється низькокипляча хімічна речовина з новими властивостями. Із фреонів найбільш розповсюджени</w:t>
      </w:r>
      <w:r w:rsidR="00166EAF">
        <w:rPr>
          <w:sz w:val="28"/>
          <w:szCs w:val="28"/>
          <w:lang w:val="uk-UA"/>
        </w:rPr>
        <w:t>ми є</w:t>
      </w:r>
      <w:r>
        <w:rPr>
          <w:sz w:val="28"/>
          <w:szCs w:val="28"/>
          <w:lang w:val="uk-UA"/>
        </w:rPr>
        <w:t xml:space="preserve"> Фреон-12 (діфтордіхлорметан CF</w:t>
      </w:r>
      <w:r>
        <w:rPr>
          <w:rFonts w:ascii="Cambria Math" w:hAnsi="Cambria Math" w:cs="Cambria Math"/>
          <w:sz w:val="28"/>
          <w:szCs w:val="28"/>
          <w:lang w:val="uk-UA"/>
        </w:rPr>
        <w:t>₂</w:t>
      </w:r>
      <w:r>
        <w:rPr>
          <w:sz w:val="28"/>
          <w:szCs w:val="28"/>
          <w:lang w:val="uk-UA"/>
        </w:rPr>
        <w:t>Cl</w:t>
      </w:r>
      <w:r>
        <w:rPr>
          <w:rFonts w:ascii="Cambria Math" w:hAnsi="Cambria Math" w:cs="Cambria Math"/>
          <w:sz w:val="28"/>
          <w:szCs w:val="28"/>
          <w:lang w:val="uk-UA"/>
        </w:rPr>
        <w:t>₂</w:t>
      </w:r>
      <w:r>
        <w:rPr>
          <w:sz w:val="28"/>
          <w:szCs w:val="28"/>
          <w:lang w:val="uk-UA"/>
        </w:rPr>
        <w:t>)</w:t>
      </w:r>
      <w:r w:rsidR="00166EAF">
        <w:rPr>
          <w:sz w:val="28"/>
          <w:szCs w:val="28"/>
          <w:lang w:val="uk-UA"/>
        </w:rPr>
        <w:t xml:space="preserve"> та</w:t>
      </w:r>
      <w:r>
        <w:rPr>
          <w:sz w:val="28"/>
          <w:szCs w:val="28"/>
          <w:lang w:val="uk-UA"/>
        </w:rPr>
        <w:t xml:space="preserve"> Фреон-22 (дифтормонохлорметан CHF</w:t>
      </w:r>
      <w:r>
        <w:rPr>
          <w:rFonts w:ascii="Cambria Math" w:hAnsi="Cambria Math" w:cs="Cambria Math"/>
          <w:sz w:val="28"/>
          <w:szCs w:val="28"/>
          <w:lang w:val="uk-UA"/>
        </w:rPr>
        <w:t>₂</w:t>
      </w:r>
      <w:r>
        <w:rPr>
          <w:sz w:val="28"/>
          <w:szCs w:val="28"/>
          <w:lang w:val="uk-UA"/>
        </w:rPr>
        <w:t>Cl).</w:t>
      </w:r>
    </w:p>
    <w:p w14:paraId="611C145C" w14:textId="77777777" w:rsidR="00CC53A0" w:rsidRDefault="00CC53A0" w:rsidP="00BD3048">
      <w:pPr>
        <w:ind w:left="23" w:firstLine="544"/>
        <w:jc w:val="both"/>
        <w:rPr>
          <w:sz w:val="28"/>
          <w:szCs w:val="28"/>
          <w:lang w:val="uk-UA"/>
        </w:rPr>
      </w:pPr>
      <w:r w:rsidRPr="00166EAF">
        <w:rPr>
          <w:sz w:val="28"/>
          <w:szCs w:val="28"/>
          <w:lang w:val="uk-UA"/>
        </w:rPr>
        <w:t>Фреон-12</w:t>
      </w:r>
      <w:r>
        <w:rPr>
          <w:sz w:val="28"/>
          <w:szCs w:val="28"/>
          <w:lang w:val="uk-UA"/>
        </w:rPr>
        <w:t xml:space="preserve"> – це газ без кольору із слабим специфічним запахом, не отруйний, безпечний для продуктів, в газоподібному стані в 4,2 рази важче за повітря. Фреон-12 добре розчиняється в маслі, але при цьому не створює хімічних розчинів. Вода в ньому не розчиняється. Незначна кількість води у фреоні викликає створення льодяних пробок, які порушують нормальну роботу холодильної машини. Крім того, вода викликає корозію металевих частин холодильної машини. При відкритому полум’ї фреон-12 розчиняється з утворенням фтористого і хлористого водню і слідів ядовитої речовини – фосгену. Курити і працювати з відкритим полум’ям у приміщеннях, де є фреонові холодильні машини – забороняється.</w:t>
      </w:r>
    </w:p>
    <w:p w14:paraId="0D45E53E" w14:textId="77777777" w:rsidR="00CC53A0" w:rsidRDefault="00CC53A0" w:rsidP="00CC53A0">
      <w:pPr>
        <w:spacing w:line="360" w:lineRule="auto"/>
        <w:ind w:firstLine="567"/>
        <w:jc w:val="both"/>
        <w:rPr>
          <w:sz w:val="28"/>
          <w:szCs w:val="28"/>
          <w:lang w:val="uk-UA"/>
        </w:rPr>
      </w:pPr>
      <w:r>
        <w:rPr>
          <w:sz w:val="28"/>
          <w:szCs w:val="28"/>
          <w:lang w:val="uk-UA"/>
        </w:rPr>
        <w:lastRenderedPageBreak/>
        <w:t>Фреон-22 по своїм робочим властивостям має кращі характеристики.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2101"/>
        <w:gridCol w:w="2295"/>
        <w:gridCol w:w="2867"/>
      </w:tblGrid>
      <w:tr w:rsidR="00CC53A0" w14:paraId="0CA93390" w14:textId="77777777" w:rsidTr="007574A8">
        <w:tc>
          <w:tcPr>
            <w:tcW w:w="1025" w:type="pct"/>
            <w:tcBorders>
              <w:top w:val="single" w:sz="4" w:space="0" w:color="auto"/>
              <w:left w:val="single" w:sz="4" w:space="0" w:color="auto"/>
              <w:bottom w:val="single" w:sz="4" w:space="0" w:color="auto"/>
              <w:right w:val="single" w:sz="4" w:space="0" w:color="auto"/>
            </w:tcBorders>
            <w:vAlign w:val="center"/>
            <w:hideMark/>
          </w:tcPr>
          <w:p w14:paraId="4D782A81" w14:textId="77777777" w:rsidR="00CC53A0" w:rsidRDefault="00CC53A0" w:rsidP="007574A8">
            <w:pPr>
              <w:spacing w:line="276" w:lineRule="auto"/>
              <w:jc w:val="center"/>
              <w:rPr>
                <w:sz w:val="24"/>
                <w:szCs w:val="24"/>
                <w:lang w:val="uk-UA"/>
              </w:rPr>
            </w:pPr>
            <w:r>
              <w:rPr>
                <w:sz w:val="24"/>
                <w:szCs w:val="24"/>
                <w:lang w:val="uk-UA"/>
              </w:rPr>
              <w:t>Найменування</w:t>
            </w:r>
          </w:p>
        </w:tc>
        <w:tc>
          <w:tcPr>
            <w:tcW w:w="1150" w:type="pct"/>
            <w:tcBorders>
              <w:top w:val="single" w:sz="4" w:space="0" w:color="auto"/>
              <w:left w:val="single" w:sz="4" w:space="0" w:color="auto"/>
              <w:bottom w:val="single" w:sz="4" w:space="0" w:color="auto"/>
              <w:right w:val="single" w:sz="4" w:space="0" w:color="auto"/>
            </w:tcBorders>
            <w:vAlign w:val="center"/>
            <w:hideMark/>
          </w:tcPr>
          <w:p w14:paraId="16036C6F" w14:textId="77777777" w:rsidR="00CC53A0" w:rsidRDefault="00CC53A0" w:rsidP="007574A8">
            <w:pPr>
              <w:spacing w:line="276" w:lineRule="auto"/>
              <w:jc w:val="center"/>
              <w:rPr>
                <w:sz w:val="24"/>
                <w:szCs w:val="24"/>
                <w:lang w:val="uk-UA"/>
              </w:rPr>
            </w:pPr>
            <w:r>
              <w:rPr>
                <w:sz w:val="24"/>
                <w:szCs w:val="24"/>
                <w:lang w:val="uk-UA"/>
              </w:rPr>
              <w:t>Температура кипіння,°С</w:t>
            </w:r>
          </w:p>
        </w:tc>
        <w:tc>
          <w:tcPr>
            <w:tcW w:w="1256" w:type="pct"/>
            <w:tcBorders>
              <w:top w:val="single" w:sz="4" w:space="0" w:color="auto"/>
              <w:left w:val="single" w:sz="4" w:space="0" w:color="auto"/>
              <w:bottom w:val="single" w:sz="4" w:space="0" w:color="auto"/>
              <w:right w:val="single" w:sz="4" w:space="0" w:color="auto"/>
            </w:tcBorders>
            <w:vAlign w:val="center"/>
            <w:hideMark/>
          </w:tcPr>
          <w:p w14:paraId="1C63A270" w14:textId="77777777" w:rsidR="00CC53A0" w:rsidRDefault="00CC53A0" w:rsidP="007574A8">
            <w:pPr>
              <w:spacing w:line="276" w:lineRule="auto"/>
              <w:jc w:val="center"/>
              <w:rPr>
                <w:sz w:val="24"/>
                <w:szCs w:val="24"/>
                <w:lang w:val="uk-UA"/>
              </w:rPr>
            </w:pPr>
            <w:r>
              <w:rPr>
                <w:sz w:val="24"/>
                <w:szCs w:val="24"/>
                <w:lang w:val="uk-UA"/>
              </w:rPr>
              <w:t>Температура замерзання,°С</w:t>
            </w:r>
          </w:p>
        </w:tc>
        <w:tc>
          <w:tcPr>
            <w:tcW w:w="1569" w:type="pct"/>
            <w:tcBorders>
              <w:top w:val="single" w:sz="4" w:space="0" w:color="auto"/>
              <w:left w:val="single" w:sz="4" w:space="0" w:color="auto"/>
              <w:bottom w:val="single" w:sz="4" w:space="0" w:color="auto"/>
              <w:right w:val="single" w:sz="4" w:space="0" w:color="auto"/>
            </w:tcBorders>
            <w:vAlign w:val="center"/>
            <w:hideMark/>
          </w:tcPr>
          <w:p w14:paraId="355B5A6F" w14:textId="77777777" w:rsidR="00CC53A0" w:rsidRDefault="00CC53A0" w:rsidP="007574A8">
            <w:pPr>
              <w:spacing w:line="276" w:lineRule="auto"/>
              <w:jc w:val="center"/>
              <w:rPr>
                <w:sz w:val="24"/>
                <w:szCs w:val="24"/>
                <w:lang w:val="uk-UA"/>
              </w:rPr>
            </w:pPr>
            <w:r>
              <w:rPr>
                <w:sz w:val="24"/>
                <w:szCs w:val="24"/>
                <w:lang w:val="uk-UA"/>
              </w:rPr>
              <w:t>Холодопродуктивність, кДж/кг</w:t>
            </w:r>
          </w:p>
        </w:tc>
      </w:tr>
      <w:tr w:rsidR="00CC53A0" w14:paraId="3B315B27" w14:textId="77777777" w:rsidTr="00CC53A0">
        <w:tc>
          <w:tcPr>
            <w:tcW w:w="1025" w:type="pct"/>
            <w:tcBorders>
              <w:top w:val="single" w:sz="4" w:space="0" w:color="auto"/>
              <w:left w:val="single" w:sz="4" w:space="0" w:color="auto"/>
              <w:bottom w:val="single" w:sz="4" w:space="0" w:color="auto"/>
              <w:right w:val="single" w:sz="4" w:space="0" w:color="auto"/>
            </w:tcBorders>
            <w:hideMark/>
          </w:tcPr>
          <w:p w14:paraId="522BC99E" w14:textId="77777777" w:rsidR="00CC53A0" w:rsidRDefault="00CC53A0">
            <w:pPr>
              <w:pStyle w:val="1215"/>
              <w:spacing w:line="240" w:lineRule="auto"/>
              <w:rPr>
                <w:sz w:val="24"/>
                <w:szCs w:val="24"/>
                <w:lang w:val="uk-UA"/>
              </w:rPr>
            </w:pPr>
            <w:r>
              <w:rPr>
                <w:sz w:val="24"/>
                <w:szCs w:val="24"/>
                <w:lang w:val="uk-UA"/>
              </w:rPr>
              <w:t>Фреон-12</w:t>
            </w:r>
          </w:p>
        </w:tc>
        <w:tc>
          <w:tcPr>
            <w:tcW w:w="1150" w:type="pct"/>
            <w:tcBorders>
              <w:top w:val="single" w:sz="4" w:space="0" w:color="auto"/>
              <w:left w:val="single" w:sz="4" w:space="0" w:color="auto"/>
              <w:bottom w:val="single" w:sz="4" w:space="0" w:color="auto"/>
              <w:right w:val="single" w:sz="4" w:space="0" w:color="auto"/>
            </w:tcBorders>
            <w:hideMark/>
          </w:tcPr>
          <w:p w14:paraId="74E295FA" w14:textId="77777777" w:rsidR="00CC53A0" w:rsidRDefault="00CC53A0">
            <w:pPr>
              <w:spacing w:line="276" w:lineRule="auto"/>
              <w:jc w:val="center"/>
              <w:rPr>
                <w:sz w:val="24"/>
                <w:szCs w:val="24"/>
                <w:lang w:val="uk-UA"/>
              </w:rPr>
            </w:pPr>
            <w:r>
              <w:rPr>
                <w:sz w:val="24"/>
                <w:szCs w:val="24"/>
                <w:lang w:val="uk-UA"/>
              </w:rPr>
              <w:t>29,8</w:t>
            </w:r>
          </w:p>
        </w:tc>
        <w:tc>
          <w:tcPr>
            <w:tcW w:w="1256" w:type="pct"/>
            <w:tcBorders>
              <w:top w:val="single" w:sz="4" w:space="0" w:color="auto"/>
              <w:left w:val="single" w:sz="4" w:space="0" w:color="auto"/>
              <w:bottom w:val="single" w:sz="4" w:space="0" w:color="auto"/>
              <w:right w:val="single" w:sz="4" w:space="0" w:color="auto"/>
            </w:tcBorders>
            <w:hideMark/>
          </w:tcPr>
          <w:p w14:paraId="33A08105" w14:textId="77777777" w:rsidR="00CC53A0" w:rsidRDefault="00CC53A0">
            <w:pPr>
              <w:spacing w:line="276" w:lineRule="auto"/>
              <w:jc w:val="center"/>
              <w:rPr>
                <w:sz w:val="24"/>
                <w:szCs w:val="24"/>
                <w:lang w:val="uk-UA"/>
              </w:rPr>
            </w:pPr>
            <w:r>
              <w:rPr>
                <w:sz w:val="24"/>
                <w:szCs w:val="24"/>
                <w:lang w:val="uk-UA"/>
              </w:rPr>
              <w:t>155</w:t>
            </w:r>
          </w:p>
        </w:tc>
        <w:tc>
          <w:tcPr>
            <w:tcW w:w="1569" w:type="pct"/>
            <w:tcBorders>
              <w:top w:val="single" w:sz="4" w:space="0" w:color="auto"/>
              <w:left w:val="single" w:sz="4" w:space="0" w:color="auto"/>
              <w:bottom w:val="single" w:sz="4" w:space="0" w:color="auto"/>
              <w:right w:val="single" w:sz="4" w:space="0" w:color="auto"/>
            </w:tcBorders>
            <w:hideMark/>
          </w:tcPr>
          <w:p w14:paraId="2F82778E" w14:textId="77777777" w:rsidR="00CC53A0" w:rsidRDefault="00CC53A0">
            <w:pPr>
              <w:spacing w:line="276" w:lineRule="auto"/>
              <w:jc w:val="center"/>
              <w:rPr>
                <w:sz w:val="24"/>
                <w:szCs w:val="24"/>
                <w:lang w:val="uk-UA"/>
              </w:rPr>
            </w:pPr>
            <w:r>
              <w:rPr>
                <w:sz w:val="24"/>
                <w:szCs w:val="24"/>
                <w:lang w:val="uk-UA"/>
              </w:rPr>
              <w:t>161,5</w:t>
            </w:r>
          </w:p>
        </w:tc>
      </w:tr>
      <w:tr w:rsidR="00CC53A0" w14:paraId="1A3A2082" w14:textId="77777777" w:rsidTr="00CC53A0">
        <w:trPr>
          <w:trHeight w:val="339"/>
        </w:trPr>
        <w:tc>
          <w:tcPr>
            <w:tcW w:w="1025" w:type="pct"/>
            <w:tcBorders>
              <w:top w:val="single" w:sz="4" w:space="0" w:color="auto"/>
              <w:left w:val="single" w:sz="4" w:space="0" w:color="auto"/>
              <w:bottom w:val="single" w:sz="4" w:space="0" w:color="auto"/>
              <w:right w:val="single" w:sz="4" w:space="0" w:color="auto"/>
            </w:tcBorders>
            <w:hideMark/>
          </w:tcPr>
          <w:p w14:paraId="6F82B577" w14:textId="77777777" w:rsidR="00CC53A0" w:rsidRDefault="00CC53A0">
            <w:pPr>
              <w:pStyle w:val="1215"/>
              <w:spacing w:line="240" w:lineRule="auto"/>
              <w:rPr>
                <w:sz w:val="24"/>
                <w:szCs w:val="24"/>
                <w:lang w:val="uk-UA"/>
              </w:rPr>
            </w:pPr>
            <w:r>
              <w:rPr>
                <w:sz w:val="24"/>
                <w:szCs w:val="24"/>
                <w:lang w:val="uk-UA"/>
              </w:rPr>
              <w:t>Фреон-22</w:t>
            </w:r>
          </w:p>
        </w:tc>
        <w:tc>
          <w:tcPr>
            <w:tcW w:w="1150" w:type="pct"/>
            <w:tcBorders>
              <w:top w:val="single" w:sz="4" w:space="0" w:color="auto"/>
              <w:left w:val="single" w:sz="4" w:space="0" w:color="auto"/>
              <w:bottom w:val="single" w:sz="4" w:space="0" w:color="auto"/>
              <w:right w:val="single" w:sz="4" w:space="0" w:color="auto"/>
            </w:tcBorders>
            <w:hideMark/>
          </w:tcPr>
          <w:p w14:paraId="04788F52" w14:textId="77777777" w:rsidR="00CC53A0" w:rsidRDefault="00CC53A0">
            <w:pPr>
              <w:spacing w:line="276" w:lineRule="auto"/>
              <w:jc w:val="center"/>
              <w:rPr>
                <w:sz w:val="24"/>
                <w:szCs w:val="24"/>
                <w:lang w:val="uk-UA"/>
              </w:rPr>
            </w:pPr>
            <w:r>
              <w:rPr>
                <w:sz w:val="24"/>
                <w:szCs w:val="24"/>
                <w:lang w:val="uk-UA"/>
              </w:rPr>
              <w:t>40</w:t>
            </w:r>
          </w:p>
        </w:tc>
        <w:tc>
          <w:tcPr>
            <w:tcW w:w="1256" w:type="pct"/>
            <w:tcBorders>
              <w:top w:val="single" w:sz="4" w:space="0" w:color="auto"/>
              <w:left w:val="single" w:sz="4" w:space="0" w:color="auto"/>
              <w:bottom w:val="single" w:sz="4" w:space="0" w:color="auto"/>
              <w:right w:val="single" w:sz="4" w:space="0" w:color="auto"/>
            </w:tcBorders>
            <w:hideMark/>
          </w:tcPr>
          <w:p w14:paraId="201EDE49" w14:textId="77777777" w:rsidR="00CC53A0" w:rsidRDefault="00CC53A0">
            <w:pPr>
              <w:spacing w:line="276" w:lineRule="auto"/>
              <w:jc w:val="center"/>
              <w:rPr>
                <w:sz w:val="24"/>
                <w:szCs w:val="24"/>
                <w:lang w:val="uk-UA"/>
              </w:rPr>
            </w:pPr>
            <w:r>
              <w:rPr>
                <w:sz w:val="24"/>
                <w:szCs w:val="24"/>
                <w:lang w:val="uk-UA"/>
              </w:rPr>
              <w:t>160</w:t>
            </w:r>
          </w:p>
        </w:tc>
        <w:tc>
          <w:tcPr>
            <w:tcW w:w="1569" w:type="pct"/>
            <w:tcBorders>
              <w:top w:val="single" w:sz="4" w:space="0" w:color="auto"/>
              <w:left w:val="single" w:sz="4" w:space="0" w:color="auto"/>
              <w:bottom w:val="single" w:sz="4" w:space="0" w:color="auto"/>
              <w:right w:val="single" w:sz="4" w:space="0" w:color="auto"/>
            </w:tcBorders>
            <w:hideMark/>
          </w:tcPr>
          <w:p w14:paraId="5B425169" w14:textId="77777777" w:rsidR="00CC53A0" w:rsidRDefault="00CC53A0">
            <w:pPr>
              <w:spacing w:line="276" w:lineRule="auto"/>
              <w:jc w:val="center"/>
              <w:rPr>
                <w:sz w:val="24"/>
                <w:szCs w:val="24"/>
                <w:lang w:val="uk-UA"/>
              </w:rPr>
            </w:pPr>
            <w:r>
              <w:rPr>
                <w:sz w:val="24"/>
                <w:szCs w:val="24"/>
                <w:lang w:val="uk-UA"/>
              </w:rPr>
              <w:t>2171</w:t>
            </w:r>
            <w:r w:rsidR="00166EAF">
              <w:rPr>
                <w:sz w:val="24"/>
                <w:szCs w:val="24"/>
                <w:lang w:val="uk-UA"/>
              </w:rPr>
              <w:t>,</w:t>
            </w:r>
            <w:r>
              <w:rPr>
                <w:sz w:val="24"/>
                <w:szCs w:val="24"/>
                <w:lang w:val="uk-UA"/>
              </w:rPr>
              <w:t>7</w:t>
            </w:r>
          </w:p>
        </w:tc>
      </w:tr>
    </w:tbl>
    <w:p w14:paraId="42FDDC44" w14:textId="77777777" w:rsidR="00166EAF" w:rsidRPr="00166EAF" w:rsidRDefault="00166EAF" w:rsidP="00BD3048">
      <w:pPr>
        <w:ind w:firstLine="567"/>
        <w:jc w:val="both"/>
        <w:rPr>
          <w:i/>
          <w:sz w:val="16"/>
          <w:szCs w:val="16"/>
          <w:lang w:val="uk-UA"/>
        </w:rPr>
      </w:pPr>
    </w:p>
    <w:p w14:paraId="1FF7E9A8" w14:textId="77777777" w:rsidR="00CC53A0" w:rsidRDefault="00CC53A0" w:rsidP="00BD3048">
      <w:pPr>
        <w:ind w:firstLine="567"/>
        <w:jc w:val="both"/>
        <w:rPr>
          <w:sz w:val="28"/>
          <w:szCs w:val="28"/>
          <w:lang w:val="uk-UA"/>
        </w:rPr>
      </w:pPr>
      <w:r w:rsidRPr="00166EAF">
        <w:rPr>
          <w:sz w:val="28"/>
          <w:szCs w:val="28"/>
          <w:lang w:val="uk-UA"/>
        </w:rPr>
        <w:t>Аміак</w:t>
      </w:r>
      <w:r w:rsidR="00166EAF">
        <w:rPr>
          <w:i/>
          <w:sz w:val="28"/>
          <w:szCs w:val="28"/>
          <w:lang w:val="uk-UA"/>
        </w:rPr>
        <w:t xml:space="preserve"> </w:t>
      </w:r>
      <w:r w:rsidR="00166EAF">
        <w:rPr>
          <w:sz w:val="28"/>
          <w:szCs w:val="28"/>
          <w:lang w:val="uk-UA"/>
        </w:rPr>
        <w:t>(NH</w:t>
      </w:r>
      <w:r w:rsidR="00166EAF">
        <w:rPr>
          <w:rFonts w:ascii="Cambria Math" w:hAnsi="Cambria Math" w:cs="Cambria Math"/>
          <w:sz w:val="28"/>
          <w:szCs w:val="28"/>
          <w:lang w:val="uk-UA"/>
        </w:rPr>
        <w:t>₃</w:t>
      </w:r>
      <w:r w:rsidR="00166EAF">
        <w:rPr>
          <w:sz w:val="28"/>
          <w:szCs w:val="28"/>
          <w:lang w:val="uk-UA"/>
        </w:rPr>
        <w:t>)</w:t>
      </w:r>
      <w:r>
        <w:rPr>
          <w:sz w:val="28"/>
          <w:szCs w:val="28"/>
          <w:lang w:val="uk-UA"/>
        </w:rPr>
        <w:t xml:space="preserve"> – це газ без кольору </w:t>
      </w:r>
      <w:r w:rsidR="00166EAF">
        <w:rPr>
          <w:sz w:val="28"/>
          <w:szCs w:val="28"/>
          <w:lang w:val="uk-UA"/>
        </w:rPr>
        <w:t>,</w:t>
      </w:r>
      <w:r>
        <w:rPr>
          <w:sz w:val="28"/>
          <w:szCs w:val="28"/>
          <w:lang w:val="uk-UA"/>
        </w:rPr>
        <w:t>з різким запахом, створює дратівливу дію на слизову оболонку. Допустима концентрація аміаку  в повітрі 0,02мг/л. Знаходження людини протя</w:t>
      </w:r>
      <w:r w:rsidR="00166EAF">
        <w:rPr>
          <w:sz w:val="28"/>
          <w:szCs w:val="28"/>
          <w:lang w:val="uk-UA"/>
        </w:rPr>
        <w:t>гом</w:t>
      </w:r>
      <w:r>
        <w:rPr>
          <w:sz w:val="28"/>
          <w:szCs w:val="28"/>
          <w:lang w:val="uk-UA"/>
        </w:rPr>
        <w:t xml:space="preserve"> 60хв в приміщенні з концентрацією аміаку 0,5…1% приводить до смертельних наслідків.</w:t>
      </w:r>
    </w:p>
    <w:p w14:paraId="04CB9A6A" w14:textId="77777777" w:rsidR="00166EAF" w:rsidRDefault="00CC53A0" w:rsidP="00BD3048">
      <w:pPr>
        <w:ind w:firstLine="567"/>
        <w:jc w:val="both"/>
        <w:rPr>
          <w:sz w:val="28"/>
          <w:szCs w:val="28"/>
          <w:lang w:val="uk-UA"/>
        </w:rPr>
      </w:pPr>
      <w:r>
        <w:rPr>
          <w:sz w:val="28"/>
          <w:szCs w:val="28"/>
          <w:lang w:val="uk-UA"/>
        </w:rPr>
        <w:t>Аміак</w:t>
      </w:r>
      <w:r w:rsidR="00166EAF">
        <w:rPr>
          <w:sz w:val="28"/>
          <w:szCs w:val="28"/>
          <w:lang w:val="uk-UA"/>
        </w:rPr>
        <w:t>у</w:t>
      </w:r>
      <w:r>
        <w:rPr>
          <w:sz w:val="28"/>
          <w:szCs w:val="28"/>
          <w:lang w:val="uk-UA"/>
        </w:rPr>
        <w:t xml:space="preserve"> </w:t>
      </w:r>
      <w:r w:rsidR="00166EAF">
        <w:rPr>
          <w:sz w:val="28"/>
          <w:szCs w:val="28"/>
          <w:lang w:val="uk-UA"/>
        </w:rPr>
        <w:t>притаманна</w:t>
      </w:r>
      <w:r>
        <w:rPr>
          <w:sz w:val="28"/>
          <w:szCs w:val="28"/>
          <w:lang w:val="uk-UA"/>
        </w:rPr>
        <w:t xml:space="preserve"> велик</w:t>
      </w:r>
      <w:r w:rsidR="00166EAF">
        <w:rPr>
          <w:sz w:val="28"/>
          <w:szCs w:val="28"/>
          <w:lang w:val="uk-UA"/>
        </w:rPr>
        <w:t>а</w:t>
      </w:r>
      <w:r>
        <w:rPr>
          <w:sz w:val="28"/>
          <w:szCs w:val="28"/>
          <w:lang w:val="uk-UA"/>
        </w:rPr>
        <w:t xml:space="preserve"> об’ємн</w:t>
      </w:r>
      <w:r w:rsidR="00166EAF">
        <w:rPr>
          <w:sz w:val="28"/>
          <w:szCs w:val="28"/>
          <w:lang w:val="uk-UA"/>
        </w:rPr>
        <w:t>а</w:t>
      </w:r>
      <w:r>
        <w:rPr>
          <w:sz w:val="28"/>
          <w:szCs w:val="28"/>
          <w:lang w:val="uk-UA"/>
        </w:rPr>
        <w:t xml:space="preserve"> холодопровідніст</w:t>
      </w:r>
      <w:r w:rsidR="00166EAF">
        <w:rPr>
          <w:sz w:val="28"/>
          <w:szCs w:val="28"/>
          <w:lang w:val="uk-UA"/>
        </w:rPr>
        <w:t>ь. Він</w:t>
      </w:r>
      <w:r>
        <w:rPr>
          <w:sz w:val="28"/>
          <w:szCs w:val="28"/>
          <w:lang w:val="uk-UA"/>
        </w:rPr>
        <w:t xml:space="preserve"> слабо розчиняється в мінеральному маслі, інтенсивно поглинається водою. При наявності в повітрі 16…25% (по об’єму) аміаку можливий вибух при контакті з відкритим полум’ям. Газоподібний аміак легше за повітря. Температура кипіння аміаку при атмосферному тиску </w:t>
      </w:r>
      <w:r>
        <w:rPr>
          <w:rStyle w:val="83"/>
          <w:sz w:val="28"/>
          <w:szCs w:val="28"/>
        </w:rPr>
        <w:t xml:space="preserve">– </w:t>
      </w:r>
      <w:r>
        <w:rPr>
          <w:sz w:val="28"/>
          <w:szCs w:val="28"/>
          <w:lang w:val="uk-UA"/>
        </w:rPr>
        <w:t xml:space="preserve">33,4°С, температура замерзання </w:t>
      </w:r>
      <w:r>
        <w:rPr>
          <w:rStyle w:val="83"/>
          <w:sz w:val="28"/>
          <w:szCs w:val="28"/>
        </w:rPr>
        <w:t xml:space="preserve">– </w:t>
      </w:r>
      <w:r>
        <w:rPr>
          <w:sz w:val="28"/>
          <w:szCs w:val="28"/>
          <w:lang w:val="uk-UA"/>
        </w:rPr>
        <w:t xml:space="preserve">77,7°С, холодопродуктивність 1312,7кДж/кг. Аміак використовують в холодильних машинах середньої і великої продуктивності, які використовують для охолодження різних холодильників. І все таки використання аміаку різко обмежено через його недоліки (отруйність, вибухонебезпечність, займистість та ін.). </w:t>
      </w:r>
    </w:p>
    <w:p w14:paraId="11EF99D2" w14:textId="77777777" w:rsidR="008A445C" w:rsidRPr="008A445C" w:rsidRDefault="00CC53A0" w:rsidP="00BD3048">
      <w:pPr>
        <w:ind w:firstLine="567"/>
        <w:jc w:val="both"/>
        <w:rPr>
          <w:b/>
          <w:sz w:val="28"/>
          <w:szCs w:val="28"/>
          <w:lang w:val="uk-UA"/>
        </w:rPr>
      </w:pPr>
      <w:r w:rsidRPr="008A445C">
        <w:rPr>
          <w:b/>
          <w:i/>
          <w:sz w:val="28"/>
          <w:szCs w:val="28"/>
          <w:lang w:val="uk-UA"/>
        </w:rPr>
        <w:t>Компресійні холодильні машини</w:t>
      </w:r>
      <w:r w:rsidR="008A445C">
        <w:rPr>
          <w:b/>
          <w:sz w:val="28"/>
          <w:szCs w:val="28"/>
          <w:lang w:val="uk-UA"/>
        </w:rPr>
        <w:t>.</w:t>
      </w:r>
      <w:r w:rsidRPr="008A445C">
        <w:rPr>
          <w:b/>
          <w:sz w:val="28"/>
          <w:szCs w:val="28"/>
          <w:lang w:val="uk-UA"/>
        </w:rPr>
        <w:t xml:space="preserve"> </w:t>
      </w:r>
    </w:p>
    <w:p w14:paraId="2FECC171" w14:textId="77777777" w:rsidR="00CC53A0" w:rsidRDefault="008A445C" w:rsidP="00BD3048">
      <w:pPr>
        <w:ind w:firstLine="567"/>
        <w:jc w:val="both"/>
        <w:rPr>
          <w:sz w:val="28"/>
          <w:szCs w:val="28"/>
          <w:lang w:val="uk-UA"/>
        </w:rPr>
      </w:pPr>
      <w:r>
        <w:rPr>
          <w:sz w:val="28"/>
          <w:szCs w:val="28"/>
          <w:lang w:val="uk-UA"/>
        </w:rPr>
        <w:t xml:space="preserve">Вони </w:t>
      </w:r>
      <w:r w:rsidR="00CC53A0">
        <w:rPr>
          <w:sz w:val="28"/>
          <w:szCs w:val="28"/>
          <w:lang w:val="uk-UA"/>
        </w:rPr>
        <w:t xml:space="preserve">складаються з чотирьох основних частин: випарника, компресора, конденсатора і регулюючого вентиля, </w:t>
      </w:r>
      <w:r w:rsidR="00166EAF">
        <w:rPr>
          <w:sz w:val="28"/>
          <w:szCs w:val="28"/>
          <w:lang w:val="uk-UA"/>
        </w:rPr>
        <w:t>які</w:t>
      </w:r>
      <w:r w:rsidR="00CC53A0">
        <w:rPr>
          <w:sz w:val="28"/>
          <w:szCs w:val="28"/>
          <w:lang w:val="uk-UA"/>
        </w:rPr>
        <w:t xml:space="preserve"> послідовно з’єднані між собою трубопроводами і створюють герметично замкнуту схему. Всередині схеми циркулює робоче тіло </w:t>
      </w:r>
      <w:r w:rsidR="00CC53A0">
        <w:rPr>
          <w:rStyle w:val="83"/>
          <w:sz w:val="28"/>
          <w:szCs w:val="28"/>
        </w:rPr>
        <w:t xml:space="preserve">– </w:t>
      </w:r>
      <w:r w:rsidR="00CC53A0">
        <w:rPr>
          <w:sz w:val="28"/>
          <w:szCs w:val="28"/>
          <w:lang w:val="uk-UA"/>
        </w:rPr>
        <w:t xml:space="preserve">холодильний агент, який при цьому не витрачається, а </w:t>
      </w:r>
      <w:r w:rsidR="00166EAF">
        <w:rPr>
          <w:sz w:val="28"/>
          <w:szCs w:val="28"/>
          <w:lang w:val="uk-UA"/>
        </w:rPr>
        <w:t>лише</w:t>
      </w:r>
      <w:r w:rsidR="00CC53A0">
        <w:rPr>
          <w:sz w:val="28"/>
          <w:szCs w:val="28"/>
          <w:lang w:val="uk-UA"/>
        </w:rPr>
        <w:t xml:space="preserve"> змінює свій фізичний стан </w:t>
      </w:r>
      <w:r w:rsidR="00166EAF">
        <w:rPr>
          <w:sz w:val="28"/>
          <w:szCs w:val="28"/>
          <w:lang w:val="uk-UA"/>
        </w:rPr>
        <w:t>за</w:t>
      </w:r>
      <w:r w:rsidR="00CC53A0">
        <w:rPr>
          <w:sz w:val="28"/>
          <w:szCs w:val="28"/>
          <w:lang w:val="uk-UA"/>
        </w:rPr>
        <w:t xml:space="preserve"> схем</w:t>
      </w:r>
      <w:r w:rsidR="00166EAF">
        <w:rPr>
          <w:sz w:val="28"/>
          <w:szCs w:val="28"/>
          <w:lang w:val="uk-UA"/>
        </w:rPr>
        <w:t>ою</w:t>
      </w:r>
      <w:r w:rsidR="00CC53A0">
        <w:rPr>
          <w:sz w:val="28"/>
          <w:szCs w:val="28"/>
          <w:lang w:val="uk-UA"/>
        </w:rPr>
        <w:t xml:space="preserve"> рідина-пар-рідина.</w:t>
      </w:r>
    </w:p>
    <w:p w14:paraId="28C5CFB6" w14:textId="77777777" w:rsidR="00CC53A0" w:rsidRDefault="00CC53A0" w:rsidP="00BD3048">
      <w:pPr>
        <w:pStyle w:val="a8"/>
        <w:shd w:val="clear" w:color="auto" w:fill="auto"/>
        <w:spacing w:line="240" w:lineRule="auto"/>
        <w:ind w:left="20" w:right="40" w:firstLine="567"/>
        <w:rPr>
          <w:sz w:val="28"/>
          <w:szCs w:val="28"/>
          <w:lang w:val="uk-UA"/>
        </w:rPr>
      </w:pPr>
      <w:r>
        <w:rPr>
          <w:color w:val="000000"/>
          <w:sz w:val="28"/>
          <w:szCs w:val="28"/>
          <w:lang w:val="uk-UA" w:eastAsia="uk-UA"/>
        </w:rPr>
        <w:t>Пристрій, який здійснює перенесення теплоти від середовища з нижчою температурою до середовища з вищою температурою, називають трансформаторами теплоти. Залежно від цілей процесу один і той же трансформатор теплоти може охолоджувати робоче середовище, працюючи як холодильна машина, або нагрівати робоче середовище, працюючи як тепловий насос, або одночасно охолоджувати одне робоче середовище і нагрівати інше (комбінований режим). Останній режим найбільш ефективний в енергетичному і економічному відношеннях.</w:t>
      </w:r>
    </w:p>
    <w:p w14:paraId="47BE53C8" w14:textId="77777777" w:rsidR="00CC53A0" w:rsidRDefault="00CC53A0" w:rsidP="00BD3048">
      <w:pPr>
        <w:pStyle w:val="a8"/>
        <w:shd w:val="clear" w:color="auto" w:fill="auto"/>
        <w:spacing w:line="240" w:lineRule="auto"/>
        <w:ind w:left="20" w:right="40" w:firstLine="567"/>
        <w:rPr>
          <w:sz w:val="28"/>
          <w:szCs w:val="28"/>
          <w:lang w:val="uk-UA"/>
        </w:rPr>
      </w:pPr>
      <w:r>
        <w:rPr>
          <w:color w:val="000000"/>
          <w:sz w:val="28"/>
          <w:szCs w:val="28"/>
          <w:lang w:val="uk-UA" w:eastAsia="uk-UA"/>
        </w:rPr>
        <w:t>Згідно з законами термодинаміки, перенесення теплоти від середовища з нижчою температурою до середовища з вищою температурою можливе при споживанні трансформатором теплоти зовнішньої енергії (електричної, механічної та ін.)</w:t>
      </w:r>
    </w:p>
    <w:p w14:paraId="6BA0F140" w14:textId="77777777" w:rsidR="00CC53A0" w:rsidRDefault="00CC53A0" w:rsidP="00BD3048">
      <w:pPr>
        <w:pStyle w:val="a8"/>
        <w:shd w:val="clear" w:color="auto" w:fill="auto"/>
        <w:spacing w:line="240" w:lineRule="auto"/>
        <w:ind w:right="20" w:firstLine="567"/>
        <w:rPr>
          <w:sz w:val="28"/>
          <w:szCs w:val="28"/>
          <w:lang w:val="uk-UA"/>
        </w:rPr>
      </w:pPr>
      <w:r>
        <w:rPr>
          <w:rStyle w:val="18"/>
          <w:color w:val="000000"/>
          <w:sz w:val="28"/>
          <w:szCs w:val="28"/>
          <w:lang w:val="uk-UA" w:eastAsia="uk-UA"/>
        </w:rPr>
        <w:t>Трансформатори теплоти можуть бути компресійними (механічними), абсорбційними (термохімічними), напівпровідниковими (термоелек</w:t>
      </w:r>
      <w:r>
        <w:rPr>
          <w:rStyle w:val="18"/>
          <w:color w:val="000000"/>
          <w:sz w:val="28"/>
          <w:szCs w:val="28"/>
          <w:lang w:eastAsia="uk-UA"/>
        </w:rPr>
        <w:t>-</w:t>
      </w:r>
      <w:r>
        <w:rPr>
          <w:rStyle w:val="18"/>
          <w:color w:val="000000"/>
          <w:sz w:val="28"/>
          <w:szCs w:val="28"/>
          <w:lang w:val="uk-UA" w:eastAsia="uk-UA"/>
        </w:rPr>
        <w:t xml:space="preserve">тричними). Найбільше розповсюдження мають компресійні трансформатори </w:t>
      </w:r>
      <w:r w:rsidR="00743BA2">
        <w:rPr>
          <w:rStyle w:val="18"/>
          <w:color w:val="000000"/>
          <w:sz w:val="28"/>
          <w:szCs w:val="28"/>
          <w:lang w:val="uk-UA" w:eastAsia="uk-UA"/>
        </w:rPr>
        <w:t>теплоти</w:t>
      </w:r>
      <w:r>
        <w:rPr>
          <w:rStyle w:val="18"/>
          <w:color w:val="000000"/>
          <w:sz w:val="28"/>
          <w:szCs w:val="28"/>
          <w:lang w:val="uk-UA" w:eastAsia="uk-UA"/>
        </w:rPr>
        <w:t>, а найбільш досконалі і перспективні термоелектричні.</w:t>
      </w:r>
    </w:p>
    <w:p w14:paraId="18541D0A" w14:textId="77777777" w:rsidR="00CC53A0" w:rsidRDefault="00CC53A0" w:rsidP="00BD3048">
      <w:pPr>
        <w:pStyle w:val="a8"/>
        <w:shd w:val="clear" w:color="auto" w:fill="auto"/>
        <w:spacing w:line="240" w:lineRule="auto"/>
        <w:ind w:right="20" w:firstLine="567"/>
        <w:rPr>
          <w:sz w:val="28"/>
          <w:szCs w:val="28"/>
          <w:lang w:val="uk-UA"/>
        </w:rPr>
      </w:pPr>
      <w:r>
        <w:rPr>
          <w:rStyle w:val="18"/>
          <w:color w:val="000000"/>
          <w:sz w:val="28"/>
          <w:szCs w:val="28"/>
          <w:lang w:val="uk-UA" w:eastAsia="uk-UA"/>
        </w:rPr>
        <w:t>Так, для охолодження і зберігання молока на фермах використовують холодильні установки УВТ-10, АВ-30</w:t>
      </w:r>
      <w:r>
        <w:rPr>
          <w:rStyle w:val="18"/>
          <w:color w:val="000000"/>
          <w:sz w:val="28"/>
          <w:szCs w:val="28"/>
          <w:lang w:eastAsia="uk-UA"/>
        </w:rPr>
        <w:t xml:space="preserve">, МВТ-14, МВТ-20, </w:t>
      </w:r>
      <w:r>
        <w:rPr>
          <w:rStyle w:val="18"/>
          <w:color w:val="000000"/>
          <w:sz w:val="28"/>
          <w:szCs w:val="28"/>
          <w:lang w:val="uk-UA" w:eastAsia="uk-UA"/>
        </w:rPr>
        <w:t>резервуари-</w:t>
      </w:r>
      <w:r>
        <w:rPr>
          <w:rStyle w:val="18"/>
          <w:color w:val="000000"/>
          <w:sz w:val="28"/>
          <w:szCs w:val="28"/>
          <w:lang w:val="uk-UA" w:eastAsia="uk-UA"/>
        </w:rPr>
        <w:lastRenderedPageBreak/>
        <w:t>охолоджувачі молока ТОМ-2А, ТО-2, ТОВ-1, РПО-1,6, РПО-2,5 та ін.</w:t>
      </w:r>
    </w:p>
    <w:p w14:paraId="6DEAB49D" w14:textId="77777777" w:rsidR="00CC53A0" w:rsidRDefault="00CC53A0" w:rsidP="00BD3048">
      <w:pPr>
        <w:pStyle w:val="a8"/>
        <w:shd w:val="clear" w:color="auto" w:fill="auto"/>
        <w:spacing w:line="240" w:lineRule="auto"/>
        <w:ind w:right="20" w:firstLine="567"/>
        <w:rPr>
          <w:rStyle w:val="18"/>
          <w:color w:val="000000"/>
          <w:sz w:val="28"/>
          <w:szCs w:val="28"/>
          <w:lang w:val="uk-UA" w:eastAsia="uk-UA"/>
        </w:rPr>
      </w:pPr>
      <w:r>
        <w:rPr>
          <w:rStyle w:val="18"/>
          <w:color w:val="000000"/>
          <w:sz w:val="28"/>
          <w:szCs w:val="28"/>
          <w:lang w:val="uk-UA" w:eastAsia="uk-UA"/>
        </w:rPr>
        <w:t>Для охолодження і зберігання фруктів у сховищах використовують фреонові холодильні установки ХМФ-16 та ХМФ-32. Всі ці установки мають компресійні електрохолодильні машини.</w:t>
      </w:r>
    </w:p>
    <w:p w14:paraId="601FDCC6" w14:textId="77777777" w:rsidR="0052025E" w:rsidRDefault="0052025E" w:rsidP="00BD3048">
      <w:pPr>
        <w:pStyle w:val="a8"/>
        <w:shd w:val="clear" w:color="auto" w:fill="auto"/>
        <w:spacing w:line="240" w:lineRule="auto"/>
        <w:ind w:right="20" w:firstLine="567"/>
        <w:rPr>
          <w:rStyle w:val="18"/>
          <w:color w:val="000000"/>
          <w:sz w:val="28"/>
          <w:szCs w:val="28"/>
          <w:lang w:val="uk-UA" w:eastAsia="uk-UA"/>
        </w:rPr>
      </w:pPr>
      <w:r>
        <w:rPr>
          <w:rStyle w:val="18"/>
          <w:color w:val="000000"/>
          <w:sz w:val="28"/>
          <w:szCs w:val="28"/>
          <w:lang w:val="uk-UA" w:eastAsia="uk-UA"/>
        </w:rPr>
        <w:t>Технічні характеристики відзначених холодильних установок представлені в табл. 7.1.</w:t>
      </w:r>
    </w:p>
    <w:p w14:paraId="41658DF1" w14:textId="77777777" w:rsidR="0052025E" w:rsidRPr="0052025E" w:rsidRDefault="0052025E" w:rsidP="0052025E">
      <w:pPr>
        <w:shd w:val="clear" w:color="auto" w:fill="FFFFFF"/>
        <w:ind w:firstLine="567"/>
        <w:jc w:val="right"/>
        <w:rPr>
          <w:sz w:val="28"/>
          <w:szCs w:val="28"/>
          <w:lang w:val="uk-UA"/>
        </w:rPr>
      </w:pPr>
      <w:r w:rsidRPr="0052025E">
        <w:rPr>
          <w:sz w:val="28"/>
          <w:szCs w:val="28"/>
          <w:lang w:val="uk-UA"/>
        </w:rPr>
        <w:t>Табл</w:t>
      </w:r>
      <w:r>
        <w:rPr>
          <w:sz w:val="28"/>
          <w:szCs w:val="28"/>
          <w:lang w:val="uk-UA"/>
        </w:rPr>
        <w:t>.</w:t>
      </w:r>
      <w:r w:rsidRPr="0052025E">
        <w:rPr>
          <w:sz w:val="28"/>
          <w:szCs w:val="28"/>
          <w:lang w:val="uk-UA"/>
        </w:rPr>
        <w:t xml:space="preserve"> 7.</w:t>
      </w:r>
      <w:r>
        <w:rPr>
          <w:sz w:val="28"/>
          <w:szCs w:val="28"/>
          <w:lang w:val="uk-UA"/>
        </w:rPr>
        <w:t>1</w:t>
      </w:r>
      <w:r w:rsidRPr="0052025E">
        <w:rPr>
          <w:sz w:val="28"/>
          <w:szCs w:val="28"/>
          <w:lang w:val="uk-UA"/>
        </w:rPr>
        <w:t xml:space="preserve"> </w:t>
      </w:r>
    </w:p>
    <w:p w14:paraId="7003339C" w14:textId="77777777" w:rsidR="0052025E" w:rsidRPr="0052025E" w:rsidRDefault="0052025E" w:rsidP="0052025E">
      <w:pPr>
        <w:shd w:val="clear" w:color="auto" w:fill="FFFFFF"/>
        <w:ind w:firstLine="567"/>
        <w:jc w:val="both"/>
        <w:rPr>
          <w:color w:val="000000"/>
          <w:sz w:val="28"/>
          <w:szCs w:val="28"/>
        </w:rPr>
      </w:pPr>
      <w:r w:rsidRPr="0052025E">
        <w:rPr>
          <w:bCs/>
          <w:sz w:val="28"/>
          <w:szCs w:val="28"/>
          <w:lang w:val="uk-UA"/>
        </w:rPr>
        <w:t xml:space="preserve">Технічні </w:t>
      </w:r>
      <w:r w:rsidRPr="0052025E">
        <w:rPr>
          <w:bCs/>
          <w:color w:val="000000"/>
          <w:sz w:val="28"/>
          <w:szCs w:val="28"/>
          <w:lang w:val="uk-UA"/>
        </w:rPr>
        <w:t xml:space="preserve">характеристики холодильних </w:t>
      </w:r>
      <w:r w:rsidRPr="0052025E">
        <w:rPr>
          <w:color w:val="000000"/>
          <w:sz w:val="28"/>
          <w:szCs w:val="28"/>
          <w:lang w:val="uk-UA"/>
        </w:rPr>
        <w:t>установок</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480"/>
        <w:gridCol w:w="1520"/>
        <w:gridCol w:w="1593"/>
        <w:gridCol w:w="1316"/>
      </w:tblGrid>
      <w:tr w:rsidR="0052025E" w14:paraId="3A852006" w14:textId="77777777" w:rsidTr="007449AE">
        <w:tc>
          <w:tcPr>
            <w:tcW w:w="1766" w:type="pct"/>
            <w:tcBorders>
              <w:top w:val="single" w:sz="4" w:space="0" w:color="auto"/>
              <w:left w:val="single" w:sz="4" w:space="0" w:color="auto"/>
              <w:bottom w:val="single" w:sz="4" w:space="0" w:color="auto"/>
              <w:right w:val="single" w:sz="4" w:space="0" w:color="auto"/>
            </w:tcBorders>
            <w:hideMark/>
          </w:tcPr>
          <w:p w14:paraId="45DFD870" w14:textId="77777777" w:rsidR="0052025E" w:rsidRDefault="0052025E" w:rsidP="007449AE">
            <w:pPr>
              <w:spacing w:line="276" w:lineRule="auto"/>
              <w:jc w:val="center"/>
              <w:rPr>
                <w:sz w:val="24"/>
                <w:szCs w:val="24"/>
                <w:lang w:val="uk-UA"/>
              </w:rPr>
            </w:pPr>
            <w:r>
              <w:rPr>
                <w:sz w:val="24"/>
                <w:szCs w:val="24"/>
                <w:lang w:val="uk-UA"/>
              </w:rPr>
              <w:t>Показники</w:t>
            </w:r>
          </w:p>
        </w:tc>
        <w:tc>
          <w:tcPr>
            <w:tcW w:w="810" w:type="pct"/>
            <w:tcBorders>
              <w:top w:val="single" w:sz="4" w:space="0" w:color="auto"/>
              <w:left w:val="single" w:sz="4" w:space="0" w:color="auto"/>
              <w:bottom w:val="single" w:sz="4" w:space="0" w:color="auto"/>
              <w:right w:val="single" w:sz="4" w:space="0" w:color="auto"/>
            </w:tcBorders>
            <w:hideMark/>
          </w:tcPr>
          <w:p w14:paraId="377F28C4" w14:textId="77777777" w:rsidR="0052025E" w:rsidRDefault="0052025E" w:rsidP="007449AE">
            <w:pPr>
              <w:spacing w:line="276" w:lineRule="auto"/>
              <w:jc w:val="center"/>
              <w:rPr>
                <w:sz w:val="24"/>
                <w:szCs w:val="24"/>
                <w:lang w:val="uk-UA"/>
              </w:rPr>
            </w:pPr>
            <w:r>
              <w:rPr>
                <w:sz w:val="24"/>
                <w:szCs w:val="24"/>
                <w:lang w:val="uk-UA"/>
              </w:rPr>
              <w:t>УВТ-10</w:t>
            </w:r>
          </w:p>
        </w:tc>
        <w:tc>
          <w:tcPr>
            <w:tcW w:w="832" w:type="pct"/>
            <w:tcBorders>
              <w:top w:val="single" w:sz="4" w:space="0" w:color="auto"/>
              <w:left w:val="single" w:sz="4" w:space="0" w:color="auto"/>
              <w:bottom w:val="single" w:sz="4" w:space="0" w:color="auto"/>
              <w:right w:val="single" w:sz="4" w:space="0" w:color="auto"/>
            </w:tcBorders>
            <w:hideMark/>
          </w:tcPr>
          <w:p w14:paraId="244BA625" w14:textId="77777777" w:rsidR="0052025E" w:rsidRDefault="0052025E" w:rsidP="007449AE">
            <w:pPr>
              <w:spacing w:line="276" w:lineRule="auto"/>
              <w:jc w:val="center"/>
              <w:rPr>
                <w:sz w:val="24"/>
                <w:szCs w:val="24"/>
                <w:lang w:val="uk-UA"/>
              </w:rPr>
            </w:pPr>
            <w:r>
              <w:rPr>
                <w:sz w:val="24"/>
                <w:szCs w:val="24"/>
                <w:lang w:val="uk-UA"/>
              </w:rPr>
              <w:t>АВ-30</w:t>
            </w:r>
          </w:p>
        </w:tc>
        <w:tc>
          <w:tcPr>
            <w:tcW w:w="872" w:type="pct"/>
            <w:tcBorders>
              <w:top w:val="single" w:sz="4" w:space="0" w:color="auto"/>
              <w:left w:val="single" w:sz="4" w:space="0" w:color="auto"/>
              <w:bottom w:val="single" w:sz="4" w:space="0" w:color="auto"/>
              <w:right w:val="single" w:sz="4" w:space="0" w:color="auto"/>
            </w:tcBorders>
            <w:hideMark/>
          </w:tcPr>
          <w:p w14:paraId="0531A31A" w14:textId="77777777" w:rsidR="0052025E" w:rsidRDefault="0052025E" w:rsidP="007449AE">
            <w:pPr>
              <w:spacing w:line="276" w:lineRule="auto"/>
              <w:jc w:val="center"/>
              <w:rPr>
                <w:sz w:val="24"/>
                <w:szCs w:val="24"/>
                <w:lang w:val="uk-UA"/>
              </w:rPr>
            </w:pPr>
            <w:r>
              <w:rPr>
                <w:sz w:val="24"/>
                <w:szCs w:val="24"/>
                <w:lang w:val="uk-UA"/>
              </w:rPr>
              <w:t>МВТ-14</w:t>
            </w:r>
          </w:p>
        </w:tc>
        <w:tc>
          <w:tcPr>
            <w:tcW w:w="720" w:type="pct"/>
            <w:tcBorders>
              <w:top w:val="single" w:sz="4" w:space="0" w:color="auto"/>
              <w:left w:val="single" w:sz="4" w:space="0" w:color="auto"/>
              <w:bottom w:val="single" w:sz="4" w:space="0" w:color="auto"/>
              <w:right w:val="single" w:sz="4" w:space="0" w:color="auto"/>
            </w:tcBorders>
            <w:hideMark/>
          </w:tcPr>
          <w:p w14:paraId="5C4ABEC3" w14:textId="77777777" w:rsidR="0052025E" w:rsidRDefault="0052025E" w:rsidP="007449AE">
            <w:pPr>
              <w:spacing w:line="276" w:lineRule="auto"/>
              <w:jc w:val="center"/>
              <w:rPr>
                <w:sz w:val="24"/>
                <w:szCs w:val="24"/>
                <w:lang w:val="uk-UA"/>
              </w:rPr>
            </w:pPr>
            <w:r>
              <w:rPr>
                <w:sz w:val="24"/>
                <w:szCs w:val="24"/>
                <w:lang w:val="uk-UA"/>
              </w:rPr>
              <w:t>МВТ-20</w:t>
            </w:r>
          </w:p>
        </w:tc>
      </w:tr>
      <w:tr w:rsidR="0052025E" w14:paraId="1F376060" w14:textId="77777777" w:rsidTr="007449AE">
        <w:tc>
          <w:tcPr>
            <w:tcW w:w="1766" w:type="pct"/>
            <w:tcBorders>
              <w:top w:val="single" w:sz="4" w:space="0" w:color="auto"/>
              <w:left w:val="single" w:sz="4" w:space="0" w:color="auto"/>
              <w:bottom w:val="single" w:sz="4" w:space="0" w:color="auto"/>
              <w:right w:val="single" w:sz="4" w:space="0" w:color="auto"/>
            </w:tcBorders>
            <w:hideMark/>
          </w:tcPr>
          <w:p w14:paraId="202A5036" w14:textId="77777777" w:rsidR="0052025E" w:rsidRDefault="0052025E" w:rsidP="007449AE">
            <w:pPr>
              <w:jc w:val="both"/>
              <w:rPr>
                <w:sz w:val="24"/>
                <w:szCs w:val="24"/>
                <w:lang w:val="uk-UA"/>
              </w:rPr>
            </w:pPr>
            <w:r>
              <w:rPr>
                <w:sz w:val="24"/>
                <w:szCs w:val="24"/>
                <w:lang w:val="uk-UA"/>
              </w:rPr>
              <w:t>Холодопродуктивність при температурі на виході з випарника 2</w:t>
            </w:r>
            <w:r>
              <w:rPr>
                <w:sz w:val="24"/>
                <w:szCs w:val="24"/>
                <w:vertAlign w:val="superscript"/>
                <w:lang w:val="uk-UA"/>
              </w:rPr>
              <w:t>0</w:t>
            </w:r>
            <w:r>
              <w:rPr>
                <w:sz w:val="24"/>
                <w:szCs w:val="24"/>
                <w:lang w:val="uk-UA"/>
              </w:rPr>
              <w:t>С, кВт</w:t>
            </w:r>
          </w:p>
        </w:tc>
        <w:tc>
          <w:tcPr>
            <w:tcW w:w="810" w:type="pct"/>
            <w:tcBorders>
              <w:top w:val="single" w:sz="4" w:space="0" w:color="auto"/>
              <w:left w:val="single" w:sz="4" w:space="0" w:color="auto"/>
              <w:bottom w:val="single" w:sz="4" w:space="0" w:color="auto"/>
              <w:right w:val="single" w:sz="4" w:space="0" w:color="auto"/>
            </w:tcBorders>
            <w:vAlign w:val="center"/>
            <w:hideMark/>
          </w:tcPr>
          <w:p w14:paraId="1253ECC7" w14:textId="77777777" w:rsidR="0052025E" w:rsidRDefault="0052025E" w:rsidP="007449AE">
            <w:pPr>
              <w:spacing w:line="276" w:lineRule="auto"/>
              <w:jc w:val="center"/>
              <w:rPr>
                <w:sz w:val="24"/>
                <w:szCs w:val="24"/>
                <w:lang w:val="uk-UA"/>
              </w:rPr>
            </w:pPr>
            <w:r>
              <w:rPr>
                <w:sz w:val="24"/>
                <w:szCs w:val="24"/>
                <w:lang w:val="uk-UA"/>
              </w:rPr>
              <w:t>90,0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8AF5ADF" w14:textId="77777777" w:rsidR="0052025E" w:rsidRDefault="0052025E" w:rsidP="007449AE">
            <w:pPr>
              <w:spacing w:line="276" w:lineRule="auto"/>
              <w:jc w:val="center"/>
              <w:rPr>
                <w:sz w:val="24"/>
                <w:szCs w:val="24"/>
                <w:lang w:val="uk-UA"/>
              </w:rPr>
            </w:pPr>
            <w:r>
              <w:rPr>
                <w:sz w:val="24"/>
                <w:szCs w:val="24"/>
                <w:lang w:val="uk-UA"/>
              </w:rPr>
              <w:t>39,0</w:t>
            </w:r>
          </w:p>
        </w:tc>
        <w:tc>
          <w:tcPr>
            <w:tcW w:w="872" w:type="pct"/>
            <w:tcBorders>
              <w:top w:val="single" w:sz="4" w:space="0" w:color="auto"/>
              <w:left w:val="single" w:sz="4" w:space="0" w:color="auto"/>
              <w:bottom w:val="single" w:sz="4" w:space="0" w:color="auto"/>
              <w:right w:val="single" w:sz="4" w:space="0" w:color="auto"/>
            </w:tcBorders>
            <w:vAlign w:val="center"/>
            <w:hideMark/>
          </w:tcPr>
          <w:p w14:paraId="3A3DE8EA" w14:textId="77777777" w:rsidR="0052025E" w:rsidRDefault="0052025E" w:rsidP="007449AE">
            <w:pPr>
              <w:spacing w:line="276" w:lineRule="auto"/>
              <w:jc w:val="center"/>
              <w:rPr>
                <w:sz w:val="24"/>
                <w:szCs w:val="24"/>
                <w:lang w:val="uk-UA"/>
              </w:rPr>
            </w:pPr>
            <w:r>
              <w:rPr>
                <w:sz w:val="24"/>
                <w:szCs w:val="24"/>
                <w:lang w:val="uk-UA"/>
              </w:rPr>
              <w:t>14,6</w:t>
            </w:r>
          </w:p>
        </w:tc>
        <w:tc>
          <w:tcPr>
            <w:tcW w:w="720" w:type="pct"/>
            <w:tcBorders>
              <w:top w:val="single" w:sz="4" w:space="0" w:color="auto"/>
              <w:left w:val="single" w:sz="4" w:space="0" w:color="auto"/>
              <w:bottom w:val="single" w:sz="4" w:space="0" w:color="auto"/>
              <w:right w:val="single" w:sz="4" w:space="0" w:color="auto"/>
            </w:tcBorders>
            <w:vAlign w:val="center"/>
            <w:hideMark/>
          </w:tcPr>
          <w:p w14:paraId="741D32EB" w14:textId="77777777" w:rsidR="0052025E" w:rsidRDefault="0052025E" w:rsidP="007449AE">
            <w:pPr>
              <w:spacing w:line="276" w:lineRule="auto"/>
              <w:jc w:val="center"/>
              <w:rPr>
                <w:sz w:val="24"/>
                <w:szCs w:val="24"/>
                <w:lang w:val="uk-UA"/>
              </w:rPr>
            </w:pPr>
            <w:r>
              <w:rPr>
                <w:sz w:val="24"/>
                <w:szCs w:val="24"/>
                <w:lang w:val="uk-UA"/>
              </w:rPr>
              <w:t>20,4</w:t>
            </w:r>
          </w:p>
        </w:tc>
      </w:tr>
      <w:tr w:rsidR="0052025E" w14:paraId="276EB856" w14:textId="77777777" w:rsidTr="007449AE">
        <w:tc>
          <w:tcPr>
            <w:tcW w:w="1766" w:type="pct"/>
            <w:tcBorders>
              <w:top w:val="single" w:sz="4" w:space="0" w:color="auto"/>
              <w:left w:val="single" w:sz="4" w:space="0" w:color="auto"/>
              <w:bottom w:val="single" w:sz="4" w:space="0" w:color="auto"/>
              <w:right w:val="single" w:sz="4" w:space="0" w:color="auto"/>
            </w:tcBorders>
            <w:hideMark/>
          </w:tcPr>
          <w:p w14:paraId="2A791838" w14:textId="77777777" w:rsidR="0052025E" w:rsidRDefault="0052025E" w:rsidP="007449AE">
            <w:pPr>
              <w:spacing w:line="276" w:lineRule="auto"/>
              <w:jc w:val="both"/>
              <w:rPr>
                <w:sz w:val="24"/>
                <w:szCs w:val="24"/>
                <w:lang w:val="uk-UA"/>
              </w:rPr>
            </w:pPr>
            <w:r>
              <w:rPr>
                <w:sz w:val="24"/>
                <w:szCs w:val="24"/>
                <w:lang w:val="uk-UA"/>
              </w:rPr>
              <w:t>Витрати води, м</w:t>
            </w:r>
            <w:r>
              <w:rPr>
                <w:sz w:val="24"/>
                <w:szCs w:val="24"/>
                <w:vertAlign w:val="superscript"/>
                <w:lang w:val="uk-UA"/>
              </w:rPr>
              <w:t>3</w:t>
            </w:r>
            <w:r>
              <w:rPr>
                <w:sz w:val="24"/>
                <w:szCs w:val="24"/>
                <w:lang w:val="uk-UA"/>
              </w:rPr>
              <w:t>/год</w:t>
            </w:r>
          </w:p>
        </w:tc>
        <w:tc>
          <w:tcPr>
            <w:tcW w:w="810" w:type="pct"/>
            <w:tcBorders>
              <w:top w:val="single" w:sz="4" w:space="0" w:color="auto"/>
              <w:left w:val="single" w:sz="4" w:space="0" w:color="auto"/>
              <w:bottom w:val="single" w:sz="4" w:space="0" w:color="auto"/>
              <w:right w:val="single" w:sz="4" w:space="0" w:color="auto"/>
            </w:tcBorders>
            <w:vAlign w:val="center"/>
            <w:hideMark/>
          </w:tcPr>
          <w:p w14:paraId="02A2F1EA" w14:textId="77777777" w:rsidR="0052025E" w:rsidRDefault="0052025E" w:rsidP="007449AE">
            <w:pPr>
              <w:spacing w:line="276" w:lineRule="auto"/>
              <w:jc w:val="center"/>
              <w:rPr>
                <w:sz w:val="24"/>
                <w:szCs w:val="24"/>
                <w:lang w:val="uk-UA"/>
              </w:rPr>
            </w:pPr>
            <w:r>
              <w:rPr>
                <w:sz w:val="24"/>
                <w:szCs w:val="24"/>
                <w:lang w:val="uk-UA"/>
              </w:rPr>
              <w:t>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027621E" w14:textId="77777777" w:rsidR="0052025E" w:rsidRDefault="0052025E" w:rsidP="007449AE">
            <w:pPr>
              <w:spacing w:line="276" w:lineRule="auto"/>
              <w:jc w:val="center"/>
              <w:rPr>
                <w:sz w:val="24"/>
                <w:szCs w:val="24"/>
                <w:lang w:val="uk-UA"/>
              </w:rPr>
            </w:pPr>
            <w:r>
              <w:rPr>
                <w:sz w:val="24"/>
                <w:szCs w:val="24"/>
                <w:lang w:val="uk-UA"/>
              </w:rPr>
              <w:t>9,0</w:t>
            </w:r>
          </w:p>
        </w:tc>
        <w:tc>
          <w:tcPr>
            <w:tcW w:w="872" w:type="pct"/>
            <w:tcBorders>
              <w:top w:val="single" w:sz="4" w:space="0" w:color="auto"/>
              <w:left w:val="single" w:sz="4" w:space="0" w:color="auto"/>
              <w:bottom w:val="single" w:sz="4" w:space="0" w:color="auto"/>
              <w:right w:val="single" w:sz="4" w:space="0" w:color="auto"/>
            </w:tcBorders>
            <w:vAlign w:val="center"/>
            <w:hideMark/>
          </w:tcPr>
          <w:p w14:paraId="41EBF703" w14:textId="77777777" w:rsidR="0052025E" w:rsidRDefault="0052025E" w:rsidP="007449AE">
            <w:pPr>
              <w:spacing w:line="276" w:lineRule="auto"/>
              <w:jc w:val="center"/>
              <w:rPr>
                <w:sz w:val="24"/>
                <w:szCs w:val="24"/>
                <w:lang w:val="uk-UA"/>
              </w:rPr>
            </w:pPr>
            <w:r>
              <w:rPr>
                <w:sz w:val="24"/>
                <w:szCs w:val="24"/>
                <w:lang w:val="uk-UA"/>
              </w:rPr>
              <w:t>6,0</w:t>
            </w:r>
          </w:p>
        </w:tc>
        <w:tc>
          <w:tcPr>
            <w:tcW w:w="720" w:type="pct"/>
            <w:tcBorders>
              <w:top w:val="single" w:sz="4" w:space="0" w:color="auto"/>
              <w:left w:val="single" w:sz="4" w:space="0" w:color="auto"/>
              <w:bottom w:val="single" w:sz="4" w:space="0" w:color="auto"/>
              <w:right w:val="single" w:sz="4" w:space="0" w:color="auto"/>
            </w:tcBorders>
            <w:vAlign w:val="center"/>
            <w:hideMark/>
          </w:tcPr>
          <w:p w14:paraId="146FFDF7" w14:textId="77777777" w:rsidR="0052025E" w:rsidRDefault="0052025E" w:rsidP="007449AE">
            <w:pPr>
              <w:spacing w:line="276" w:lineRule="auto"/>
              <w:jc w:val="center"/>
              <w:rPr>
                <w:sz w:val="24"/>
                <w:szCs w:val="24"/>
                <w:lang w:val="uk-UA"/>
              </w:rPr>
            </w:pPr>
            <w:r>
              <w:rPr>
                <w:sz w:val="24"/>
                <w:szCs w:val="24"/>
                <w:lang w:val="uk-UA"/>
              </w:rPr>
              <w:t>6,0</w:t>
            </w:r>
          </w:p>
        </w:tc>
      </w:tr>
      <w:tr w:rsidR="0052025E" w14:paraId="2F6E6F28" w14:textId="77777777" w:rsidTr="007449AE">
        <w:tc>
          <w:tcPr>
            <w:tcW w:w="1766" w:type="pct"/>
            <w:tcBorders>
              <w:top w:val="single" w:sz="4" w:space="0" w:color="auto"/>
              <w:left w:val="single" w:sz="4" w:space="0" w:color="auto"/>
              <w:bottom w:val="single" w:sz="4" w:space="0" w:color="auto"/>
              <w:right w:val="single" w:sz="4" w:space="0" w:color="auto"/>
            </w:tcBorders>
            <w:hideMark/>
          </w:tcPr>
          <w:p w14:paraId="5DA27948" w14:textId="77777777" w:rsidR="0052025E" w:rsidRDefault="0052025E" w:rsidP="007449AE">
            <w:pPr>
              <w:spacing w:line="276" w:lineRule="auto"/>
              <w:jc w:val="both"/>
              <w:rPr>
                <w:sz w:val="24"/>
                <w:szCs w:val="24"/>
                <w:lang w:val="uk-UA"/>
              </w:rPr>
            </w:pPr>
            <w:r>
              <w:rPr>
                <w:sz w:val="24"/>
                <w:szCs w:val="24"/>
                <w:lang w:val="uk-UA"/>
              </w:rPr>
              <w:t>Встановлена потужність, кВт</w:t>
            </w:r>
          </w:p>
        </w:tc>
        <w:tc>
          <w:tcPr>
            <w:tcW w:w="810" w:type="pct"/>
            <w:tcBorders>
              <w:top w:val="single" w:sz="4" w:space="0" w:color="auto"/>
              <w:left w:val="single" w:sz="4" w:space="0" w:color="auto"/>
              <w:bottom w:val="single" w:sz="4" w:space="0" w:color="auto"/>
              <w:right w:val="single" w:sz="4" w:space="0" w:color="auto"/>
            </w:tcBorders>
            <w:vAlign w:val="center"/>
            <w:hideMark/>
          </w:tcPr>
          <w:p w14:paraId="3D13A848" w14:textId="77777777" w:rsidR="0052025E" w:rsidRDefault="0052025E" w:rsidP="007449AE">
            <w:pPr>
              <w:spacing w:line="276" w:lineRule="auto"/>
              <w:jc w:val="center"/>
              <w:rPr>
                <w:sz w:val="24"/>
                <w:szCs w:val="24"/>
                <w:lang w:val="uk-UA"/>
              </w:rPr>
            </w:pPr>
            <w:r>
              <w:rPr>
                <w:sz w:val="24"/>
                <w:szCs w:val="24"/>
                <w:lang w:val="uk-UA"/>
              </w:rPr>
              <w:t>6,5</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2BA5ED" w14:textId="77777777" w:rsidR="0052025E" w:rsidRDefault="0052025E" w:rsidP="007449AE">
            <w:pPr>
              <w:spacing w:line="276" w:lineRule="auto"/>
              <w:jc w:val="center"/>
              <w:rPr>
                <w:sz w:val="24"/>
                <w:szCs w:val="24"/>
                <w:lang w:val="uk-UA"/>
              </w:rPr>
            </w:pPr>
            <w:r>
              <w:rPr>
                <w:sz w:val="24"/>
                <w:szCs w:val="24"/>
                <w:lang w:val="uk-UA"/>
              </w:rPr>
              <w:t>18,0</w:t>
            </w:r>
          </w:p>
        </w:tc>
        <w:tc>
          <w:tcPr>
            <w:tcW w:w="872" w:type="pct"/>
            <w:tcBorders>
              <w:top w:val="single" w:sz="4" w:space="0" w:color="auto"/>
              <w:left w:val="single" w:sz="4" w:space="0" w:color="auto"/>
              <w:bottom w:val="single" w:sz="4" w:space="0" w:color="auto"/>
              <w:right w:val="single" w:sz="4" w:space="0" w:color="auto"/>
            </w:tcBorders>
            <w:vAlign w:val="center"/>
            <w:hideMark/>
          </w:tcPr>
          <w:p w14:paraId="438951C9" w14:textId="77777777" w:rsidR="0052025E" w:rsidRDefault="0052025E" w:rsidP="007449AE">
            <w:pPr>
              <w:spacing w:line="276" w:lineRule="auto"/>
              <w:jc w:val="center"/>
              <w:rPr>
                <w:sz w:val="24"/>
                <w:szCs w:val="24"/>
                <w:lang w:val="uk-UA"/>
              </w:rPr>
            </w:pPr>
            <w:r>
              <w:rPr>
                <w:sz w:val="24"/>
                <w:szCs w:val="24"/>
                <w:lang w:val="uk-UA"/>
              </w:rPr>
              <w:t>6,5</w:t>
            </w:r>
          </w:p>
        </w:tc>
        <w:tc>
          <w:tcPr>
            <w:tcW w:w="720" w:type="pct"/>
            <w:tcBorders>
              <w:top w:val="single" w:sz="4" w:space="0" w:color="auto"/>
              <w:left w:val="single" w:sz="4" w:space="0" w:color="auto"/>
              <w:bottom w:val="single" w:sz="4" w:space="0" w:color="auto"/>
              <w:right w:val="single" w:sz="4" w:space="0" w:color="auto"/>
            </w:tcBorders>
            <w:vAlign w:val="center"/>
            <w:hideMark/>
          </w:tcPr>
          <w:p w14:paraId="061359F3" w14:textId="77777777" w:rsidR="0052025E" w:rsidRDefault="0052025E" w:rsidP="007449AE">
            <w:pPr>
              <w:spacing w:line="276" w:lineRule="auto"/>
              <w:jc w:val="center"/>
              <w:rPr>
                <w:sz w:val="24"/>
                <w:szCs w:val="24"/>
                <w:lang w:val="uk-UA"/>
              </w:rPr>
            </w:pPr>
            <w:r>
              <w:rPr>
                <w:sz w:val="24"/>
                <w:szCs w:val="24"/>
                <w:lang w:val="uk-UA"/>
              </w:rPr>
              <w:t>9,4</w:t>
            </w:r>
          </w:p>
        </w:tc>
      </w:tr>
    </w:tbl>
    <w:p w14:paraId="3AAB2DFE" w14:textId="77777777" w:rsidR="0052025E" w:rsidRDefault="0052025E" w:rsidP="0052025E">
      <w:pPr>
        <w:shd w:val="clear" w:color="auto" w:fill="FFFFFF"/>
        <w:spacing w:before="120"/>
        <w:ind w:firstLine="567"/>
        <w:jc w:val="both"/>
        <w:rPr>
          <w:b/>
          <w:i/>
          <w:iCs/>
          <w:color w:val="000000"/>
          <w:sz w:val="28"/>
          <w:szCs w:val="28"/>
          <w:lang w:val="uk-UA"/>
        </w:rPr>
      </w:pPr>
    </w:p>
    <w:p w14:paraId="541048A8" w14:textId="77777777" w:rsidR="00CC53A0" w:rsidRPr="000347A4" w:rsidRDefault="00391A17" w:rsidP="00BD3048">
      <w:pPr>
        <w:pStyle w:val="a8"/>
        <w:shd w:val="clear" w:color="auto" w:fill="auto"/>
        <w:spacing w:line="240" w:lineRule="auto"/>
        <w:ind w:right="20" w:firstLine="567"/>
        <w:rPr>
          <w:rStyle w:val="18"/>
          <w:b/>
          <w:i/>
          <w:sz w:val="28"/>
          <w:szCs w:val="28"/>
          <w:lang w:val="uk-UA" w:eastAsia="uk-UA"/>
        </w:rPr>
      </w:pPr>
      <w:r w:rsidRPr="00ED11C0">
        <w:rPr>
          <w:rStyle w:val="18"/>
          <w:i/>
          <w:sz w:val="28"/>
          <w:szCs w:val="28"/>
          <w:lang w:val="uk-UA" w:eastAsia="uk-UA"/>
        </w:rPr>
        <w:t>Компресійна холодильна машина,</w:t>
      </w:r>
      <w:r>
        <w:rPr>
          <w:rStyle w:val="18"/>
          <w:sz w:val="28"/>
          <w:szCs w:val="28"/>
          <w:lang w:val="uk-UA" w:eastAsia="uk-UA"/>
        </w:rPr>
        <w:t xml:space="preserve"> згідно з принципіальною схемою (рис. 7.1),</w:t>
      </w:r>
      <w:r w:rsidR="00CC53A0">
        <w:rPr>
          <w:rStyle w:val="18"/>
          <w:sz w:val="28"/>
          <w:szCs w:val="28"/>
          <w:lang w:val="uk-UA" w:eastAsia="uk-UA"/>
        </w:rPr>
        <w:t xml:space="preserve"> складається з:</w:t>
      </w:r>
      <w:r w:rsidR="000347A4">
        <w:rPr>
          <w:rStyle w:val="18"/>
          <w:sz w:val="28"/>
          <w:szCs w:val="28"/>
          <w:lang w:val="uk-UA" w:eastAsia="uk-UA"/>
        </w:rPr>
        <w:t xml:space="preserve"> </w:t>
      </w:r>
      <w:r w:rsidR="000347A4" w:rsidRPr="000347A4">
        <w:rPr>
          <w:rFonts w:eastAsiaTheme="minorHAnsi"/>
          <w:sz w:val="28"/>
          <w:szCs w:val="28"/>
        </w:rPr>
        <w:t>компресор</w:t>
      </w:r>
      <w:r w:rsidR="000347A4">
        <w:rPr>
          <w:rFonts w:eastAsiaTheme="minorHAnsi"/>
          <w:sz w:val="28"/>
          <w:szCs w:val="28"/>
          <w:lang w:val="uk-UA"/>
        </w:rPr>
        <w:t>а</w:t>
      </w:r>
      <w:r w:rsidR="000347A4" w:rsidRPr="000347A4">
        <w:rPr>
          <w:rFonts w:eastAsiaTheme="minorHAnsi"/>
          <w:sz w:val="28"/>
          <w:szCs w:val="28"/>
        </w:rPr>
        <w:t>;  конденсатор</w:t>
      </w:r>
      <w:r w:rsidR="000347A4">
        <w:rPr>
          <w:rFonts w:eastAsiaTheme="minorHAnsi"/>
          <w:sz w:val="28"/>
          <w:szCs w:val="28"/>
          <w:lang w:val="uk-UA"/>
        </w:rPr>
        <w:t>а</w:t>
      </w:r>
      <w:r w:rsidR="000347A4" w:rsidRPr="000347A4">
        <w:rPr>
          <w:rFonts w:eastAsiaTheme="minorHAnsi"/>
          <w:sz w:val="28"/>
          <w:szCs w:val="28"/>
        </w:rPr>
        <w:t>; терморегулююч</w:t>
      </w:r>
      <w:r w:rsidR="000347A4">
        <w:rPr>
          <w:rFonts w:eastAsiaTheme="minorHAnsi"/>
          <w:sz w:val="28"/>
          <w:szCs w:val="28"/>
          <w:lang w:val="uk-UA"/>
        </w:rPr>
        <w:t>ого</w:t>
      </w:r>
      <w:r w:rsidR="000347A4" w:rsidRPr="000347A4">
        <w:rPr>
          <w:rFonts w:eastAsiaTheme="minorHAnsi"/>
          <w:sz w:val="28"/>
          <w:szCs w:val="28"/>
        </w:rPr>
        <w:t xml:space="preserve"> вентил</w:t>
      </w:r>
      <w:r w:rsidR="000347A4">
        <w:rPr>
          <w:rFonts w:eastAsiaTheme="minorHAnsi"/>
          <w:sz w:val="28"/>
          <w:szCs w:val="28"/>
          <w:lang w:val="uk-UA"/>
        </w:rPr>
        <w:t>я</w:t>
      </w:r>
      <w:r w:rsidR="000347A4" w:rsidRPr="000347A4">
        <w:rPr>
          <w:rFonts w:eastAsiaTheme="minorHAnsi"/>
          <w:sz w:val="28"/>
          <w:szCs w:val="28"/>
        </w:rPr>
        <w:t>; випарник</w:t>
      </w:r>
      <w:r w:rsidR="000347A4">
        <w:rPr>
          <w:rFonts w:eastAsiaTheme="minorHAnsi"/>
          <w:sz w:val="28"/>
          <w:szCs w:val="28"/>
          <w:lang w:val="uk-UA"/>
        </w:rPr>
        <w:t>а</w:t>
      </w:r>
      <w:r w:rsidR="000347A4" w:rsidRPr="000347A4">
        <w:rPr>
          <w:rFonts w:eastAsiaTheme="minorHAnsi"/>
          <w:sz w:val="28"/>
          <w:szCs w:val="28"/>
        </w:rPr>
        <w:t>; насос</w:t>
      </w:r>
      <w:r w:rsidR="000347A4">
        <w:rPr>
          <w:rFonts w:eastAsiaTheme="minorHAnsi"/>
          <w:sz w:val="28"/>
          <w:szCs w:val="28"/>
          <w:lang w:val="uk-UA"/>
        </w:rPr>
        <w:t>а</w:t>
      </w:r>
      <w:r w:rsidR="000347A4" w:rsidRPr="000347A4">
        <w:rPr>
          <w:rFonts w:eastAsiaTheme="minorHAnsi"/>
          <w:sz w:val="28"/>
          <w:szCs w:val="28"/>
        </w:rPr>
        <w:t xml:space="preserve"> (вентилятор</w:t>
      </w:r>
      <w:r w:rsidR="000347A4">
        <w:rPr>
          <w:rFonts w:eastAsiaTheme="minorHAnsi"/>
          <w:sz w:val="28"/>
          <w:szCs w:val="28"/>
          <w:lang w:val="uk-UA"/>
        </w:rPr>
        <w:t>а</w:t>
      </w:r>
      <w:r w:rsidR="000347A4" w:rsidRPr="000347A4">
        <w:rPr>
          <w:rFonts w:eastAsiaTheme="minorHAnsi"/>
          <w:sz w:val="28"/>
          <w:szCs w:val="28"/>
        </w:rPr>
        <w:t>)</w:t>
      </w:r>
      <w:r w:rsidR="000347A4">
        <w:rPr>
          <w:rFonts w:eastAsiaTheme="minorHAnsi"/>
          <w:sz w:val="28"/>
          <w:szCs w:val="28"/>
          <w:lang w:val="uk-UA"/>
        </w:rPr>
        <w:t>.</w:t>
      </w:r>
    </w:p>
    <w:p w14:paraId="0FC037A4" w14:textId="77777777" w:rsidR="00391A17" w:rsidRPr="000347A4" w:rsidRDefault="00391A17" w:rsidP="00BD3048">
      <w:pPr>
        <w:ind w:firstLine="567"/>
        <w:jc w:val="both"/>
        <w:rPr>
          <w:i/>
          <w:sz w:val="16"/>
          <w:szCs w:val="16"/>
          <w:lang w:val="uk-UA"/>
        </w:rPr>
      </w:pPr>
    </w:p>
    <w:p w14:paraId="5C23438D" w14:textId="77777777" w:rsidR="00391A17" w:rsidRDefault="000347A4" w:rsidP="000347A4">
      <w:pPr>
        <w:ind w:firstLine="1701"/>
        <w:jc w:val="both"/>
        <w:rPr>
          <w:rFonts w:asciiTheme="minorHAnsi" w:eastAsiaTheme="minorHAnsi" w:hAnsiTheme="minorHAnsi" w:cstheme="minorBidi"/>
          <w:sz w:val="22"/>
          <w:szCs w:val="22"/>
          <w:lang w:val="uk-UA"/>
        </w:rPr>
      </w:pPr>
      <w:r>
        <w:rPr>
          <w:rFonts w:asciiTheme="minorHAnsi" w:eastAsiaTheme="minorHAnsi" w:hAnsiTheme="minorHAnsi" w:cstheme="minorBidi"/>
          <w:sz w:val="22"/>
          <w:szCs w:val="22"/>
        </w:rPr>
        <w:object w:dxaOrig="3690" w:dyaOrig="4035" w14:anchorId="2DB1FDF3">
          <v:shape id="_x0000_i1137" type="#_x0000_t75" style="width:140.75pt;height:154.35pt" o:ole="">
            <v:imagedata r:id="rId276" o:title=""/>
          </v:shape>
          <o:OLEObject Type="Embed" ProgID="Visio.Drawing.11" ShapeID="_x0000_i1137" DrawAspect="Content" ObjectID="_1761567700" r:id="rId277"/>
        </w:object>
      </w:r>
    </w:p>
    <w:p w14:paraId="4FE3622C" w14:textId="77777777" w:rsidR="00ED11C0" w:rsidRDefault="00391A17" w:rsidP="00391A17">
      <w:pPr>
        <w:ind w:firstLine="567"/>
        <w:jc w:val="both"/>
        <w:rPr>
          <w:sz w:val="28"/>
          <w:szCs w:val="28"/>
          <w:lang w:val="uk-UA"/>
        </w:rPr>
      </w:pPr>
      <w:r w:rsidRPr="00391A17">
        <w:rPr>
          <w:sz w:val="28"/>
          <w:szCs w:val="28"/>
        </w:rPr>
        <w:t xml:space="preserve"> </w:t>
      </w:r>
    </w:p>
    <w:p w14:paraId="613A05AD" w14:textId="77777777" w:rsidR="00391A17" w:rsidRPr="00391A17" w:rsidRDefault="00391A17" w:rsidP="00391A17">
      <w:pPr>
        <w:ind w:firstLine="567"/>
        <w:jc w:val="both"/>
        <w:rPr>
          <w:rFonts w:eastAsiaTheme="minorHAnsi"/>
          <w:sz w:val="28"/>
          <w:szCs w:val="28"/>
        </w:rPr>
      </w:pPr>
      <w:r w:rsidRPr="00391A17">
        <w:rPr>
          <w:rFonts w:eastAsiaTheme="minorHAnsi"/>
          <w:sz w:val="28"/>
          <w:szCs w:val="28"/>
        </w:rPr>
        <w:t>Рис. 7.1. Принципіальна схема роботи компресійної холодильної машини</w:t>
      </w:r>
    </w:p>
    <w:p w14:paraId="09F8B9EF" w14:textId="77777777" w:rsidR="00391A17" w:rsidRDefault="00391A17" w:rsidP="00391A17">
      <w:pPr>
        <w:ind w:firstLine="567"/>
        <w:jc w:val="both"/>
        <w:rPr>
          <w:i/>
          <w:sz w:val="28"/>
          <w:szCs w:val="28"/>
          <w:lang w:val="uk-UA"/>
        </w:rPr>
      </w:pPr>
      <w:r w:rsidRPr="00391A17">
        <w:rPr>
          <w:rFonts w:eastAsiaTheme="minorHAnsi"/>
          <w:sz w:val="24"/>
          <w:szCs w:val="24"/>
        </w:rPr>
        <w:t>1 – компресор; 2 – конденсатор; 3 – терморегулюючий вентиль; 4 – випарник; 5 – насос</w:t>
      </w:r>
      <w:r w:rsidRPr="00391A17">
        <w:rPr>
          <w:rFonts w:eastAsiaTheme="minorHAnsi"/>
          <w:sz w:val="22"/>
          <w:szCs w:val="22"/>
        </w:rPr>
        <w:t xml:space="preserve"> (вентилятор)</w:t>
      </w:r>
    </w:p>
    <w:p w14:paraId="2601B182" w14:textId="77777777" w:rsidR="00391A17" w:rsidRDefault="00391A17" w:rsidP="00BD3048">
      <w:pPr>
        <w:ind w:firstLine="567"/>
        <w:jc w:val="both"/>
        <w:rPr>
          <w:i/>
          <w:sz w:val="28"/>
          <w:szCs w:val="28"/>
          <w:lang w:val="uk-UA"/>
        </w:rPr>
      </w:pPr>
    </w:p>
    <w:p w14:paraId="2A039E19" w14:textId="77777777" w:rsidR="000347A4" w:rsidRDefault="000347A4" w:rsidP="000347A4">
      <w:pPr>
        <w:ind w:firstLine="567"/>
        <w:jc w:val="both"/>
        <w:rPr>
          <w:sz w:val="28"/>
          <w:szCs w:val="28"/>
          <w:lang w:val="uk-UA"/>
        </w:rPr>
      </w:pPr>
      <w:r>
        <w:rPr>
          <w:i/>
          <w:sz w:val="28"/>
          <w:szCs w:val="28"/>
          <w:lang w:val="uk-UA"/>
        </w:rPr>
        <w:t>Компресор</w:t>
      </w:r>
      <w:r>
        <w:rPr>
          <w:sz w:val="28"/>
          <w:szCs w:val="28"/>
          <w:lang w:val="uk-UA"/>
        </w:rPr>
        <w:t xml:space="preserve"> служить для відкачування парів холодоагенту при низькому тискові випаровування і температурі кипіння (</w:t>
      </w:r>
      <w:r>
        <w:rPr>
          <w:i/>
          <w:sz w:val="28"/>
          <w:szCs w:val="28"/>
          <w:lang w:val="uk-UA"/>
        </w:rPr>
        <w:t>P</w:t>
      </w:r>
      <w:r>
        <w:rPr>
          <w:rFonts w:ascii="Cambria Math" w:hAnsi="Cambria Math" w:cs="Cambria Math"/>
          <w:i/>
          <w:sz w:val="28"/>
          <w:szCs w:val="28"/>
          <w:lang w:val="uk-UA"/>
        </w:rPr>
        <w:t>₀</w:t>
      </w:r>
      <w:r>
        <w:rPr>
          <w:i/>
          <w:sz w:val="28"/>
          <w:szCs w:val="28"/>
          <w:lang w:val="uk-UA"/>
        </w:rPr>
        <w:t>, t</w:t>
      </w:r>
      <w:r>
        <w:rPr>
          <w:rFonts w:ascii="Cambria Math" w:hAnsi="Cambria Math" w:cs="Cambria Math"/>
          <w:i/>
          <w:sz w:val="28"/>
          <w:szCs w:val="28"/>
          <w:lang w:val="uk-UA"/>
        </w:rPr>
        <w:t>₀</w:t>
      </w:r>
      <w:r>
        <w:rPr>
          <w:i/>
          <w:sz w:val="28"/>
          <w:szCs w:val="28"/>
          <w:lang w:val="uk-UA"/>
        </w:rPr>
        <w:t>),</w:t>
      </w:r>
      <w:r>
        <w:rPr>
          <w:sz w:val="28"/>
          <w:szCs w:val="28"/>
          <w:lang w:val="uk-UA"/>
        </w:rPr>
        <w:t xml:space="preserve"> стискання їх до тиску і температури конденсації (</w:t>
      </w:r>
      <w:r>
        <w:rPr>
          <w:i/>
          <w:sz w:val="28"/>
          <w:szCs w:val="28"/>
          <w:lang w:val="uk-UA"/>
        </w:rPr>
        <w:t>P</w:t>
      </w:r>
      <w:r>
        <w:rPr>
          <w:i/>
          <w:sz w:val="28"/>
          <w:szCs w:val="28"/>
          <w:vertAlign w:val="subscript"/>
          <w:lang w:val="uk-UA"/>
        </w:rPr>
        <w:t>к</w:t>
      </w:r>
      <w:r>
        <w:rPr>
          <w:i/>
          <w:sz w:val="28"/>
          <w:szCs w:val="28"/>
          <w:lang w:val="uk-UA"/>
        </w:rPr>
        <w:t>, t</w:t>
      </w:r>
      <w:r>
        <w:rPr>
          <w:i/>
          <w:sz w:val="28"/>
          <w:szCs w:val="28"/>
          <w:vertAlign w:val="subscript"/>
          <w:lang w:val="uk-UA"/>
        </w:rPr>
        <w:t>к</w:t>
      </w:r>
      <w:r>
        <w:rPr>
          <w:sz w:val="28"/>
          <w:szCs w:val="28"/>
          <w:lang w:val="uk-UA"/>
        </w:rPr>
        <w:t>) і нагнітання в конденсатор. Компресори приводяться в дію електродвигунами, тобто для роботи використовують електричну енергію.</w:t>
      </w:r>
    </w:p>
    <w:p w14:paraId="67D4DEB3" w14:textId="77777777" w:rsidR="000347A4" w:rsidRDefault="000347A4" w:rsidP="000347A4">
      <w:pPr>
        <w:ind w:firstLine="567"/>
        <w:jc w:val="both"/>
        <w:rPr>
          <w:sz w:val="28"/>
          <w:szCs w:val="28"/>
          <w:lang w:val="uk-UA"/>
        </w:rPr>
      </w:pPr>
      <w:r>
        <w:rPr>
          <w:i/>
          <w:sz w:val="28"/>
          <w:szCs w:val="28"/>
          <w:lang w:val="uk-UA"/>
        </w:rPr>
        <w:t xml:space="preserve">Конденсатор </w:t>
      </w:r>
      <w:r>
        <w:rPr>
          <w:sz w:val="28"/>
          <w:szCs w:val="28"/>
          <w:lang w:val="uk-UA"/>
        </w:rPr>
        <w:t>– це теплообмінний апарат, який служить для охолодження і конденсації стиснутих в компресорі парів холодильного агента. В конденсаторі пари холодоагенту охолоджуються водою або повітрям і конденсуються, тобто переходять в рідкий стан.</w:t>
      </w:r>
    </w:p>
    <w:p w14:paraId="6C706D04" w14:textId="77777777" w:rsidR="000347A4" w:rsidRDefault="000347A4" w:rsidP="000347A4">
      <w:pPr>
        <w:ind w:firstLine="567"/>
        <w:jc w:val="both"/>
        <w:rPr>
          <w:sz w:val="28"/>
          <w:szCs w:val="28"/>
          <w:lang w:val="uk-UA"/>
        </w:rPr>
      </w:pPr>
      <w:r>
        <w:rPr>
          <w:i/>
          <w:sz w:val="28"/>
          <w:szCs w:val="28"/>
          <w:lang w:val="uk-UA"/>
        </w:rPr>
        <w:t>Регулюючий вентиль</w:t>
      </w:r>
      <w:r>
        <w:rPr>
          <w:sz w:val="28"/>
          <w:szCs w:val="28"/>
          <w:lang w:val="uk-UA"/>
        </w:rPr>
        <w:t xml:space="preserve"> – служить для регулювання подачі холодильного агента із конденсатора у випарник і для дроселювання рідкого холодильного агента із зниженням тиску конденсації (</w:t>
      </w:r>
      <w:r>
        <w:rPr>
          <w:i/>
          <w:sz w:val="28"/>
          <w:szCs w:val="28"/>
          <w:lang w:val="uk-UA"/>
        </w:rPr>
        <w:t>P</w:t>
      </w:r>
      <w:r>
        <w:rPr>
          <w:i/>
          <w:sz w:val="28"/>
          <w:szCs w:val="28"/>
          <w:vertAlign w:val="subscript"/>
          <w:lang w:val="uk-UA"/>
        </w:rPr>
        <w:t>к</w:t>
      </w:r>
      <w:r>
        <w:rPr>
          <w:sz w:val="28"/>
          <w:szCs w:val="28"/>
          <w:lang w:val="uk-UA"/>
        </w:rPr>
        <w:t>) до тиску випаровування (</w:t>
      </w:r>
      <w:r>
        <w:rPr>
          <w:i/>
          <w:sz w:val="28"/>
          <w:szCs w:val="28"/>
          <w:lang w:val="uk-UA"/>
        </w:rPr>
        <w:t>P</w:t>
      </w:r>
      <w:r>
        <w:rPr>
          <w:rFonts w:ascii="Cambria Math" w:hAnsi="Cambria Math" w:cs="Cambria Math"/>
          <w:i/>
          <w:sz w:val="28"/>
          <w:szCs w:val="28"/>
          <w:lang w:val="uk-UA"/>
        </w:rPr>
        <w:t>₀</w:t>
      </w:r>
      <w:r>
        <w:rPr>
          <w:sz w:val="28"/>
          <w:szCs w:val="28"/>
          <w:lang w:val="uk-UA"/>
        </w:rPr>
        <w:t xml:space="preserve">) з </w:t>
      </w:r>
      <w:r>
        <w:rPr>
          <w:sz w:val="28"/>
          <w:szCs w:val="28"/>
          <w:lang w:val="uk-UA"/>
        </w:rPr>
        <w:lastRenderedPageBreak/>
        <w:t>відповідним зниженням температури конденсації (</w:t>
      </w:r>
      <w:r>
        <w:rPr>
          <w:i/>
          <w:sz w:val="28"/>
          <w:szCs w:val="28"/>
          <w:lang w:val="uk-UA"/>
        </w:rPr>
        <w:t>t</w:t>
      </w:r>
      <w:r>
        <w:rPr>
          <w:i/>
          <w:sz w:val="28"/>
          <w:szCs w:val="28"/>
          <w:vertAlign w:val="subscript"/>
          <w:lang w:val="uk-UA"/>
        </w:rPr>
        <w:t>к</w:t>
      </w:r>
      <w:r>
        <w:rPr>
          <w:sz w:val="28"/>
          <w:szCs w:val="28"/>
          <w:lang w:val="uk-UA"/>
        </w:rPr>
        <w:t>) до температури випарювання (</w:t>
      </w:r>
      <w:r>
        <w:rPr>
          <w:i/>
          <w:sz w:val="28"/>
          <w:szCs w:val="28"/>
          <w:lang w:val="uk-UA"/>
        </w:rPr>
        <w:t>t</w:t>
      </w:r>
      <w:r>
        <w:rPr>
          <w:rFonts w:ascii="Cambria Math" w:hAnsi="Cambria Math" w:cs="Cambria Math"/>
          <w:i/>
          <w:sz w:val="28"/>
          <w:szCs w:val="28"/>
          <w:lang w:val="uk-UA"/>
        </w:rPr>
        <w:t>₀</w:t>
      </w:r>
      <w:r>
        <w:rPr>
          <w:sz w:val="28"/>
          <w:szCs w:val="28"/>
          <w:lang w:val="uk-UA"/>
        </w:rPr>
        <w:t>).</w:t>
      </w:r>
    </w:p>
    <w:p w14:paraId="30131330" w14:textId="77777777" w:rsidR="00CC53A0" w:rsidRDefault="00CC53A0" w:rsidP="000347A4">
      <w:pPr>
        <w:ind w:firstLine="567"/>
        <w:jc w:val="both"/>
      </w:pPr>
      <w:r>
        <w:rPr>
          <w:i/>
          <w:sz w:val="28"/>
          <w:szCs w:val="28"/>
          <w:lang w:val="uk-UA"/>
        </w:rPr>
        <w:t>Випарник</w:t>
      </w:r>
      <w:r>
        <w:rPr>
          <w:sz w:val="28"/>
          <w:szCs w:val="28"/>
          <w:lang w:val="uk-UA"/>
        </w:rPr>
        <w:t xml:space="preserve"> – це теплообмінний апарат, призначений для охолодження середовища (повітря, розсолу). Частіше всього випарник</w:t>
      </w:r>
      <w:r w:rsidR="000347A4">
        <w:rPr>
          <w:sz w:val="28"/>
          <w:szCs w:val="28"/>
          <w:lang w:val="uk-UA"/>
        </w:rPr>
        <w:t>ом</w:t>
      </w:r>
      <w:r>
        <w:rPr>
          <w:sz w:val="28"/>
          <w:szCs w:val="28"/>
          <w:lang w:val="uk-UA"/>
        </w:rPr>
        <w:t xml:space="preserve"> є трубча</w:t>
      </w:r>
      <w:r w:rsidR="000347A4">
        <w:rPr>
          <w:sz w:val="28"/>
          <w:szCs w:val="28"/>
          <w:lang w:val="uk-UA"/>
        </w:rPr>
        <w:t>ста</w:t>
      </w:r>
      <w:r>
        <w:rPr>
          <w:sz w:val="28"/>
          <w:szCs w:val="28"/>
          <w:lang w:val="uk-UA"/>
        </w:rPr>
        <w:t xml:space="preserve"> батаре</w:t>
      </w:r>
      <w:r w:rsidR="000347A4">
        <w:rPr>
          <w:sz w:val="28"/>
          <w:szCs w:val="28"/>
          <w:lang w:val="uk-UA"/>
        </w:rPr>
        <w:t>я</w:t>
      </w:r>
      <w:r>
        <w:rPr>
          <w:sz w:val="28"/>
          <w:szCs w:val="28"/>
          <w:lang w:val="uk-UA"/>
        </w:rPr>
        <w:t xml:space="preserve"> з гладкою або ребристою поверхнею, яка встановлюється в охолоджуючому об’ємі. У випарнику відбувається кипіння холодильного агента при низькій температурі за рахунок відбирання тепла з охолоджуваного середовища і перетворення його в пар. Для підтримки у випарнику низької температури необхідно безперервно видаляти пари холодоагенту, що утворюються при кипінні.</w:t>
      </w:r>
    </w:p>
    <w:p w14:paraId="66D3DF18" w14:textId="77777777" w:rsidR="00FC186E" w:rsidRDefault="000347A4" w:rsidP="00BD3048">
      <w:pPr>
        <w:pStyle w:val="a8"/>
        <w:shd w:val="clear" w:color="auto" w:fill="auto"/>
        <w:spacing w:line="240" w:lineRule="auto"/>
        <w:ind w:right="20" w:firstLine="567"/>
        <w:rPr>
          <w:color w:val="000000"/>
          <w:sz w:val="28"/>
          <w:szCs w:val="28"/>
          <w:shd w:val="clear" w:color="auto" w:fill="FFFFFF"/>
          <w:lang w:val="uk-UA" w:eastAsia="uk-UA"/>
        </w:rPr>
      </w:pPr>
      <w:r>
        <w:rPr>
          <w:rStyle w:val="18"/>
          <w:color w:val="000000"/>
          <w:sz w:val="28"/>
          <w:szCs w:val="28"/>
          <w:lang w:val="uk-UA" w:eastAsia="uk-UA"/>
        </w:rPr>
        <w:t>Відповідно до схеми 7.1, к</w:t>
      </w:r>
      <w:r w:rsidR="00FC186E">
        <w:rPr>
          <w:rStyle w:val="18"/>
          <w:color w:val="000000"/>
          <w:sz w:val="28"/>
          <w:szCs w:val="28"/>
          <w:lang w:val="uk-UA" w:eastAsia="uk-UA"/>
        </w:rPr>
        <w:t>омпресор 1 відсмоктує з випарника 4 вологу пару газоподібного фреону, стискує її і нагнітає в конденсатор 2. У конденсаторі газоподібний фреон охолоджується і перетворюється на рідину. Під тиском рідкий фреон протікає через терморегулюючий вентиль 3, дроселюється, тобто різко знижує свій тиск, і надходить у випарник 4. Внаслідок зниження тиску фреон випаровується (закипає) і відбирає теплоту з води, яка оточує випарник. Холодна вода подається насосом в охолоджувач. З випарника газоподібний фреон знову засмоктується компресором і далі його рух повторюється.</w:t>
      </w:r>
    </w:p>
    <w:p w14:paraId="69228092" w14:textId="77777777" w:rsidR="00CC53A0" w:rsidRPr="001C2170" w:rsidRDefault="00CC53A0" w:rsidP="00BD3048">
      <w:pPr>
        <w:pStyle w:val="a8"/>
        <w:shd w:val="clear" w:color="auto" w:fill="auto"/>
        <w:tabs>
          <w:tab w:val="center" w:pos="3565"/>
          <w:tab w:val="center" w:pos="4628"/>
          <w:tab w:val="center" w:pos="5300"/>
          <w:tab w:val="center" w:pos="5475"/>
          <w:tab w:val="right" w:pos="6156"/>
        </w:tabs>
        <w:spacing w:line="240" w:lineRule="auto"/>
        <w:ind w:left="23" w:right="23" w:firstLine="544"/>
        <w:rPr>
          <w:sz w:val="28"/>
          <w:szCs w:val="28"/>
          <w:lang w:val="uk-UA"/>
        </w:rPr>
      </w:pPr>
      <w:r>
        <w:rPr>
          <w:color w:val="000000"/>
          <w:sz w:val="28"/>
          <w:szCs w:val="28"/>
          <w:lang w:val="uk-UA" w:eastAsia="uk-UA"/>
        </w:rPr>
        <w:t>В холодильних машинах найчастіше використовують холодильний агент R12 (фреон</w:t>
      </w:r>
      <w:r w:rsidR="000347A4">
        <w:rPr>
          <w:color w:val="000000"/>
          <w:sz w:val="28"/>
          <w:szCs w:val="28"/>
          <w:lang w:val="uk-UA" w:eastAsia="uk-UA"/>
        </w:rPr>
        <w:t xml:space="preserve"> </w:t>
      </w:r>
      <w:r>
        <w:rPr>
          <w:rStyle w:val="83"/>
          <w:sz w:val="28"/>
          <w:szCs w:val="28"/>
          <w:lang w:val="uk-UA"/>
        </w:rPr>
        <w:t>–</w:t>
      </w:r>
      <w:r>
        <w:rPr>
          <w:color w:val="000000"/>
          <w:sz w:val="28"/>
          <w:szCs w:val="28"/>
          <w:lang w:val="uk-UA" w:eastAsia="uk-UA"/>
        </w:rPr>
        <w:t xml:space="preserve">12) – діфтордіхлорметан </w:t>
      </w:r>
      <w:r>
        <w:rPr>
          <w:color w:val="000000"/>
          <w:sz w:val="28"/>
          <w:szCs w:val="28"/>
          <w:lang w:val="uk-UA" w:eastAsia="uk-UA"/>
        </w:rPr>
        <w:tab/>
        <w:t>СF</w:t>
      </w:r>
      <w:r>
        <w:rPr>
          <w:color w:val="000000"/>
          <w:sz w:val="28"/>
          <w:szCs w:val="28"/>
          <w:vertAlign w:val="subscript"/>
          <w:lang w:val="uk-UA" w:eastAsia="uk-UA"/>
        </w:rPr>
        <w:t>2</w:t>
      </w:r>
      <w:r>
        <w:rPr>
          <w:color w:val="000000"/>
          <w:sz w:val="28"/>
          <w:szCs w:val="28"/>
          <w:lang w:val="uk-UA" w:eastAsia="uk-UA"/>
        </w:rPr>
        <w:t>Сl</w:t>
      </w:r>
      <w:r>
        <w:rPr>
          <w:color w:val="000000"/>
          <w:sz w:val="28"/>
          <w:szCs w:val="28"/>
          <w:vertAlign w:val="subscript"/>
          <w:lang w:val="uk-UA" w:eastAsia="uk-UA"/>
        </w:rPr>
        <w:t>2</w:t>
      </w:r>
      <w:r>
        <w:rPr>
          <w:color w:val="000000"/>
          <w:sz w:val="28"/>
          <w:szCs w:val="28"/>
          <w:lang w:val="uk-UA" w:eastAsia="uk-UA"/>
        </w:rPr>
        <w:t xml:space="preserve"> з </w:t>
      </w:r>
      <w:r>
        <w:rPr>
          <w:color w:val="000000"/>
          <w:sz w:val="28"/>
          <w:szCs w:val="28"/>
          <w:lang w:val="uk-UA" w:eastAsia="uk-UA"/>
        </w:rPr>
        <w:tab/>
        <w:t xml:space="preserve">температурою кипіння </w:t>
      </w:r>
      <w:r w:rsidRPr="001C2170">
        <w:rPr>
          <w:color w:val="000000"/>
          <w:sz w:val="28"/>
          <w:szCs w:val="28"/>
          <w:lang w:val="uk-UA" w:eastAsia="uk-UA"/>
        </w:rPr>
        <w:t xml:space="preserve">(-29,7°С) і холодильний агент R17 </w:t>
      </w:r>
      <w:r w:rsidR="00BC22E3">
        <w:rPr>
          <w:color w:val="000000"/>
          <w:sz w:val="28"/>
          <w:szCs w:val="28"/>
          <w:lang w:val="uk-UA" w:eastAsia="uk-UA"/>
        </w:rPr>
        <w:t>(</w:t>
      </w:r>
      <w:r w:rsidRPr="001C2170">
        <w:rPr>
          <w:color w:val="000000"/>
          <w:sz w:val="28"/>
          <w:szCs w:val="28"/>
          <w:lang w:val="uk-UA" w:eastAsia="uk-UA"/>
        </w:rPr>
        <w:t>аміак NН</w:t>
      </w:r>
      <w:r w:rsidRPr="001C2170">
        <w:rPr>
          <w:color w:val="000000"/>
          <w:sz w:val="28"/>
          <w:szCs w:val="28"/>
          <w:vertAlign w:val="subscript"/>
          <w:lang w:val="uk-UA" w:eastAsia="uk-UA"/>
        </w:rPr>
        <w:t>3</w:t>
      </w:r>
      <w:r w:rsidR="00BC22E3">
        <w:rPr>
          <w:color w:val="000000"/>
          <w:sz w:val="28"/>
          <w:szCs w:val="28"/>
          <w:lang w:val="uk-UA" w:eastAsia="uk-UA"/>
        </w:rPr>
        <w:t>)</w:t>
      </w:r>
      <w:r w:rsidRPr="001C2170">
        <w:rPr>
          <w:color w:val="000000"/>
          <w:sz w:val="28"/>
          <w:szCs w:val="28"/>
          <w:lang w:val="uk-UA" w:eastAsia="uk-UA"/>
        </w:rPr>
        <w:t xml:space="preserve"> з</w:t>
      </w:r>
      <w:r w:rsidRPr="001C2170">
        <w:rPr>
          <w:sz w:val="28"/>
          <w:szCs w:val="28"/>
          <w:lang w:val="uk-UA"/>
        </w:rPr>
        <w:t xml:space="preserve"> </w:t>
      </w:r>
      <w:r w:rsidRPr="001C2170">
        <w:rPr>
          <w:color w:val="000000"/>
          <w:sz w:val="28"/>
          <w:szCs w:val="28"/>
          <w:lang w:val="uk-UA" w:eastAsia="uk-UA"/>
        </w:rPr>
        <w:t xml:space="preserve">температурою кипіння </w:t>
      </w:r>
      <w:r w:rsidRPr="001C2170">
        <w:rPr>
          <w:rStyle w:val="83"/>
          <w:sz w:val="28"/>
          <w:szCs w:val="28"/>
          <w:lang w:val="uk-UA"/>
        </w:rPr>
        <w:t>–</w:t>
      </w:r>
      <w:r w:rsidRPr="001C2170">
        <w:rPr>
          <w:color w:val="000000"/>
          <w:sz w:val="28"/>
          <w:szCs w:val="28"/>
          <w:lang w:val="uk-UA" w:eastAsia="uk-UA"/>
        </w:rPr>
        <w:t xml:space="preserve">         (-33,4°С).</w:t>
      </w:r>
    </w:p>
    <w:p w14:paraId="6BAB4D9C" w14:textId="77777777" w:rsidR="00CC53A0" w:rsidRPr="001C2170" w:rsidRDefault="00CC53A0" w:rsidP="00BD3048">
      <w:pPr>
        <w:pStyle w:val="411"/>
        <w:shd w:val="clear" w:color="auto" w:fill="auto"/>
        <w:spacing w:line="240" w:lineRule="auto"/>
        <w:ind w:left="23" w:right="23" w:firstLine="544"/>
        <w:rPr>
          <w:b w:val="0"/>
          <w:sz w:val="28"/>
          <w:szCs w:val="28"/>
        </w:rPr>
      </w:pPr>
      <w:r w:rsidRPr="001C2170">
        <w:rPr>
          <w:rStyle w:val="19"/>
          <w:b w:val="0"/>
          <w:i w:val="0"/>
          <w:color w:val="000000"/>
          <w:spacing w:val="0"/>
          <w:sz w:val="28"/>
          <w:szCs w:val="28"/>
          <w:lang w:eastAsia="uk-UA"/>
        </w:rPr>
        <w:t>Основними параметрами холодильних машин</w:t>
      </w:r>
      <w:r w:rsidRPr="001C2170">
        <w:rPr>
          <w:rStyle w:val="19"/>
          <w:i w:val="0"/>
          <w:color w:val="000000"/>
          <w:spacing w:val="0"/>
          <w:sz w:val="28"/>
          <w:szCs w:val="28"/>
          <w:lang w:eastAsia="uk-UA"/>
        </w:rPr>
        <w:t xml:space="preserve"> </w:t>
      </w:r>
      <w:r w:rsidRPr="001C2170">
        <w:rPr>
          <w:rStyle w:val="19"/>
          <w:b w:val="0"/>
          <w:i w:val="0"/>
          <w:color w:val="000000"/>
          <w:spacing w:val="0"/>
          <w:sz w:val="28"/>
          <w:szCs w:val="28"/>
          <w:lang w:eastAsia="uk-UA"/>
        </w:rPr>
        <w:t>є</w:t>
      </w:r>
      <w:r w:rsidRPr="001C2170">
        <w:rPr>
          <w:rStyle w:val="19"/>
          <w:b w:val="0"/>
          <w:color w:val="000000"/>
          <w:spacing w:val="0"/>
          <w:sz w:val="28"/>
          <w:szCs w:val="28"/>
          <w:lang w:eastAsia="uk-UA"/>
        </w:rPr>
        <w:t xml:space="preserve"> </w:t>
      </w:r>
      <w:r w:rsidRPr="001C2170">
        <w:rPr>
          <w:rStyle w:val="40pt"/>
          <w:b w:val="0"/>
          <w:color w:val="000000"/>
          <w:sz w:val="28"/>
          <w:szCs w:val="28"/>
          <w:lang w:eastAsia="uk-UA"/>
        </w:rPr>
        <w:t>холодопродуктивність Р</w:t>
      </w:r>
      <w:r w:rsidRPr="001C2170">
        <w:rPr>
          <w:rStyle w:val="40pt"/>
          <w:b w:val="0"/>
          <w:color w:val="000000"/>
          <w:sz w:val="28"/>
          <w:szCs w:val="28"/>
          <w:vertAlign w:val="subscript"/>
          <w:lang w:eastAsia="uk-UA"/>
        </w:rPr>
        <w:t>х</w:t>
      </w:r>
      <w:r w:rsidRPr="001C2170">
        <w:rPr>
          <w:rStyle w:val="19"/>
          <w:b w:val="0"/>
          <w:color w:val="000000"/>
          <w:spacing w:val="0"/>
          <w:sz w:val="28"/>
          <w:szCs w:val="28"/>
          <w:lang w:eastAsia="uk-UA"/>
        </w:rPr>
        <w:t xml:space="preserve"> </w:t>
      </w:r>
      <w:r w:rsidRPr="001C2170">
        <w:rPr>
          <w:rStyle w:val="19"/>
          <w:b w:val="0"/>
          <w:i w:val="0"/>
          <w:color w:val="000000"/>
          <w:spacing w:val="0"/>
          <w:sz w:val="28"/>
          <w:szCs w:val="28"/>
          <w:lang w:eastAsia="uk-UA"/>
        </w:rPr>
        <w:t>і</w:t>
      </w:r>
      <w:r w:rsidRPr="001C2170">
        <w:rPr>
          <w:rStyle w:val="19"/>
          <w:b w:val="0"/>
          <w:color w:val="000000"/>
          <w:spacing w:val="0"/>
          <w:sz w:val="28"/>
          <w:szCs w:val="28"/>
          <w:lang w:eastAsia="uk-UA"/>
        </w:rPr>
        <w:t xml:space="preserve"> </w:t>
      </w:r>
      <w:r w:rsidRPr="001C2170">
        <w:rPr>
          <w:rStyle w:val="40pt"/>
          <w:b w:val="0"/>
          <w:color w:val="000000"/>
          <w:sz w:val="28"/>
          <w:szCs w:val="28"/>
          <w:lang w:eastAsia="uk-UA"/>
        </w:rPr>
        <w:t xml:space="preserve">холодильний коефіцієнт </w:t>
      </w:r>
      <w:r w:rsidRPr="001C2170">
        <w:rPr>
          <w:rStyle w:val="40pt"/>
          <w:b w:val="0"/>
          <w:color w:val="000000"/>
          <w:sz w:val="28"/>
          <w:szCs w:val="28"/>
          <w:lang w:eastAsia="uk-UA"/>
        </w:rPr>
        <w:sym w:font="Symbol" w:char="F065"/>
      </w:r>
      <w:r w:rsidRPr="001C2170">
        <w:rPr>
          <w:rStyle w:val="40pt"/>
          <w:b w:val="0"/>
          <w:color w:val="000000"/>
          <w:sz w:val="28"/>
          <w:szCs w:val="28"/>
          <w:lang w:eastAsia="uk-UA"/>
        </w:rPr>
        <w:t>.</w:t>
      </w:r>
    </w:p>
    <w:p w14:paraId="25CD3B15" w14:textId="77777777" w:rsidR="00CC53A0" w:rsidRPr="001C2170" w:rsidRDefault="00CC53A0" w:rsidP="00BD3048">
      <w:pPr>
        <w:pStyle w:val="a8"/>
        <w:shd w:val="clear" w:color="auto" w:fill="auto"/>
        <w:spacing w:line="240" w:lineRule="auto"/>
        <w:ind w:left="23" w:right="23" w:firstLine="544"/>
        <w:rPr>
          <w:sz w:val="28"/>
          <w:szCs w:val="28"/>
          <w:lang w:val="uk-UA"/>
        </w:rPr>
      </w:pPr>
      <w:r w:rsidRPr="001C2170">
        <w:rPr>
          <w:i/>
          <w:color w:val="000000"/>
          <w:sz w:val="28"/>
          <w:szCs w:val="28"/>
          <w:lang w:val="uk-UA" w:eastAsia="uk-UA"/>
        </w:rPr>
        <w:t>Холодопродуктивність,</w:t>
      </w:r>
      <w:r w:rsidRPr="001C2170">
        <w:rPr>
          <w:color w:val="000000"/>
          <w:sz w:val="28"/>
          <w:szCs w:val="28"/>
          <w:lang w:val="uk-UA" w:eastAsia="uk-UA"/>
        </w:rPr>
        <w:t xml:space="preserve"> </w:t>
      </w:r>
      <w:r w:rsidRPr="001C2170">
        <w:rPr>
          <w:color w:val="000000"/>
          <w:sz w:val="28"/>
          <w:szCs w:val="28"/>
          <w:lang w:val="uk-UA"/>
        </w:rPr>
        <w:t>кДж</w:t>
      </w:r>
      <w:r w:rsidRPr="001C2170">
        <w:rPr>
          <w:color w:val="000000"/>
          <w:sz w:val="28"/>
          <w:szCs w:val="28"/>
          <w:lang w:val="uk-UA"/>
        </w:rPr>
        <w:sym w:font="Symbol" w:char="F0D7"/>
      </w:r>
      <w:r w:rsidRPr="001C2170">
        <w:rPr>
          <w:color w:val="000000"/>
          <w:sz w:val="28"/>
          <w:szCs w:val="28"/>
          <w:lang w:val="uk-UA"/>
        </w:rPr>
        <w:t>год</w:t>
      </w:r>
      <w:r w:rsidRPr="001C2170">
        <w:rPr>
          <w:color w:val="000000"/>
          <w:sz w:val="28"/>
          <w:szCs w:val="28"/>
          <w:vertAlign w:val="superscript"/>
          <w:lang w:val="uk-UA"/>
        </w:rPr>
        <w:t>-1</w:t>
      </w:r>
      <w:r w:rsidRPr="001C2170">
        <w:rPr>
          <w:color w:val="000000"/>
          <w:sz w:val="28"/>
          <w:szCs w:val="28"/>
          <w:lang w:val="uk-UA"/>
        </w:rPr>
        <w:t xml:space="preserve"> </w:t>
      </w:r>
      <w:r w:rsidRPr="001C2170">
        <w:rPr>
          <w:color w:val="000000"/>
          <w:sz w:val="28"/>
          <w:szCs w:val="28"/>
          <w:lang w:val="uk-UA" w:eastAsia="uk-UA"/>
        </w:rPr>
        <w:t xml:space="preserve">(холодильна потужність </w:t>
      </w:r>
      <w:r w:rsidRPr="001C2170">
        <w:rPr>
          <w:i/>
          <w:color w:val="000000"/>
          <w:sz w:val="28"/>
          <w:szCs w:val="28"/>
          <w:lang w:val="uk-UA" w:eastAsia="uk-UA"/>
        </w:rPr>
        <w:t>Р</w:t>
      </w:r>
      <w:r w:rsidRPr="001C2170">
        <w:rPr>
          <w:color w:val="000000"/>
          <w:sz w:val="28"/>
          <w:szCs w:val="28"/>
          <w:lang w:val="uk-UA" w:eastAsia="uk-UA"/>
        </w:rPr>
        <w:t>, кВт) – це кількість теплоти, яку холодильна машина може відібрати з охолоджуваного середовища за одиницю часу</w:t>
      </w:r>
      <w:r w:rsidR="00D307B4" w:rsidRPr="00D307B4">
        <w:rPr>
          <w:color w:val="000000"/>
          <w:sz w:val="28"/>
          <w:szCs w:val="28"/>
          <w:lang w:val="uk-UA" w:eastAsia="uk-UA"/>
        </w:rPr>
        <w:t xml:space="preserve"> </w:t>
      </w:r>
      <w:r w:rsidR="00D307B4">
        <w:rPr>
          <w:color w:val="000000"/>
          <w:sz w:val="28"/>
          <w:szCs w:val="28"/>
          <w:lang w:val="uk-UA" w:eastAsia="uk-UA"/>
        </w:rPr>
        <w:t>визначається за формулою:</w:t>
      </w:r>
    </w:p>
    <w:p w14:paraId="4D604D33" w14:textId="77777777" w:rsidR="00CC53A0" w:rsidRPr="001C2170" w:rsidRDefault="00140D0B" w:rsidP="00140D0B">
      <w:pPr>
        <w:pStyle w:val="a8"/>
        <w:shd w:val="clear" w:color="auto" w:fill="auto"/>
        <w:spacing w:line="240" w:lineRule="auto"/>
        <w:ind w:left="2852" w:firstLine="267"/>
        <w:rPr>
          <w:color w:val="000000"/>
          <w:sz w:val="28"/>
          <w:szCs w:val="28"/>
          <w:lang w:val="uk-UA" w:eastAsia="uk-UA"/>
        </w:rPr>
      </w:pPr>
      <w:r w:rsidRPr="001C2170">
        <w:rPr>
          <w:position w:val="-24"/>
          <w:sz w:val="28"/>
          <w:szCs w:val="28"/>
          <w:lang w:val="uk-UA"/>
        </w:rPr>
        <w:object w:dxaOrig="2720" w:dyaOrig="639" w14:anchorId="20680EC6">
          <v:shape id="_x0000_i1138" type="#_x0000_t75" style="width:146.2pt;height:34.35pt" o:ole="">
            <v:imagedata r:id="rId278" o:title=""/>
          </v:shape>
          <o:OLEObject Type="Embed" ProgID="Equation.3" ShapeID="_x0000_i1138" DrawAspect="Content" ObjectID="_1761567701" r:id="rId279"/>
        </w:object>
      </w:r>
      <w:r w:rsidR="007574A8" w:rsidRPr="001C2170">
        <w:rPr>
          <w:sz w:val="28"/>
          <w:szCs w:val="28"/>
          <w:lang w:val="uk-UA"/>
        </w:rPr>
        <w:t xml:space="preserve"> </w:t>
      </w:r>
      <w:r w:rsidR="00CC53A0" w:rsidRPr="001C2170">
        <w:rPr>
          <w:sz w:val="28"/>
          <w:szCs w:val="28"/>
          <w:lang w:val="uk-UA"/>
        </w:rPr>
        <w:t xml:space="preserve">     </w:t>
      </w:r>
      <w:r w:rsidR="006D4594" w:rsidRPr="001C2170">
        <w:rPr>
          <w:sz w:val="28"/>
          <w:szCs w:val="28"/>
          <w:lang w:val="uk-UA"/>
        </w:rPr>
        <w:t xml:space="preserve">     </w:t>
      </w:r>
      <w:r w:rsidR="00CC53A0" w:rsidRPr="001C2170">
        <w:rPr>
          <w:sz w:val="28"/>
          <w:szCs w:val="28"/>
          <w:lang w:val="uk-UA"/>
        </w:rPr>
        <w:t xml:space="preserve">                    (</w:t>
      </w:r>
      <w:r>
        <w:rPr>
          <w:sz w:val="28"/>
          <w:szCs w:val="28"/>
          <w:lang w:val="uk-UA"/>
        </w:rPr>
        <w:t>7</w:t>
      </w:r>
      <w:r w:rsidR="00CC53A0" w:rsidRPr="001C2170">
        <w:rPr>
          <w:sz w:val="28"/>
          <w:szCs w:val="28"/>
          <w:lang w:val="uk-UA"/>
        </w:rPr>
        <w:t>.1)</w:t>
      </w:r>
    </w:p>
    <w:p w14:paraId="027E7CB1" w14:textId="77777777" w:rsidR="00CC53A0" w:rsidRDefault="00CC53A0" w:rsidP="00BD3048">
      <w:pPr>
        <w:pStyle w:val="a8"/>
        <w:shd w:val="clear" w:color="auto" w:fill="auto"/>
        <w:spacing w:line="240" w:lineRule="auto"/>
        <w:rPr>
          <w:sz w:val="28"/>
          <w:szCs w:val="28"/>
          <w:lang w:val="uk-UA"/>
        </w:rPr>
      </w:pPr>
      <w:r>
        <w:rPr>
          <w:color w:val="000000"/>
          <w:sz w:val="28"/>
          <w:szCs w:val="28"/>
          <w:lang w:val="uk-UA" w:eastAsia="uk-UA"/>
        </w:rPr>
        <w:t xml:space="preserve">де </w:t>
      </w:r>
      <w:r>
        <w:rPr>
          <w:i/>
          <w:color w:val="000000"/>
          <w:sz w:val="28"/>
          <w:szCs w:val="28"/>
          <w:lang w:val="en-US" w:eastAsia="uk-UA"/>
        </w:rPr>
        <w:t>k</w:t>
      </w:r>
      <w:r>
        <w:rPr>
          <w:color w:val="000000"/>
          <w:sz w:val="28"/>
          <w:szCs w:val="28"/>
          <w:lang w:val="uk-UA" w:eastAsia="uk-UA"/>
        </w:rPr>
        <w:t xml:space="preserve"> – коефіцієнт запасу, </w:t>
      </w:r>
      <w:r>
        <w:rPr>
          <w:i/>
          <w:color w:val="000000"/>
          <w:sz w:val="28"/>
          <w:szCs w:val="28"/>
          <w:lang w:val="en-US" w:eastAsia="uk-UA"/>
        </w:rPr>
        <w:t>k</w:t>
      </w:r>
      <w:r>
        <w:rPr>
          <w:color w:val="000000"/>
          <w:sz w:val="28"/>
          <w:szCs w:val="28"/>
          <w:lang w:val="uk-UA" w:eastAsia="uk-UA"/>
        </w:rPr>
        <w:t xml:space="preserve"> = 1,2;</w:t>
      </w:r>
      <w:r>
        <w:rPr>
          <w:sz w:val="28"/>
          <w:szCs w:val="28"/>
          <w:lang w:val="uk-UA"/>
        </w:rPr>
        <w:t xml:space="preserve"> </w:t>
      </w:r>
      <w:r>
        <w:rPr>
          <w:rStyle w:val="19"/>
          <w:color w:val="000000"/>
          <w:sz w:val="28"/>
          <w:szCs w:val="28"/>
          <w:lang w:val="en-US" w:eastAsia="uk-UA"/>
        </w:rPr>
        <w:t>Q</w:t>
      </w:r>
      <w:r>
        <w:rPr>
          <w:rStyle w:val="19"/>
          <w:color w:val="000000"/>
          <w:sz w:val="28"/>
          <w:szCs w:val="28"/>
          <w:vertAlign w:val="subscript"/>
          <w:lang w:val="en-US" w:eastAsia="uk-UA"/>
        </w:rPr>
        <w:t>x</w:t>
      </w:r>
      <w:r>
        <w:rPr>
          <w:rStyle w:val="19"/>
          <w:color w:val="000000"/>
          <w:sz w:val="28"/>
          <w:szCs w:val="28"/>
          <w:lang w:val="uk-UA" w:eastAsia="uk-UA"/>
        </w:rPr>
        <w:t xml:space="preserve"> –</w:t>
      </w:r>
      <w:r>
        <w:rPr>
          <w:color w:val="000000"/>
          <w:sz w:val="28"/>
          <w:szCs w:val="28"/>
          <w:lang w:val="uk-UA" w:eastAsia="uk-UA"/>
        </w:rPr>
        <w:t xml:space="preserve"> кількість теплоти, що відбирається з охолоджуваного середовища за проміжок часу </w:t>
      </w:r>
      <w:r w:rsidR="00BC22E3" w:rsidRPr="007D68D1">
        <w:rPr>
          <w:position w:val="-6"/>
        </w:rPr>
        <w:object w:dxaOrig="200" w:dyaOrig="220" w14:anchorId="530B7DF2">
          <v:shape id="_x0000_i1139" type="#_x0000_t75" style="width:9.8pt;height:10.9pt" o:ole="">
            <v:imagedata r:id="rId280" o:title=""/>
          </v:shape>
          <o:OLEObject Type="Embed" ProgID="Equation.3" ShapeID="_x0000_i1139" DrawAspect="Content" ObjectID="_1761567702" r:id="rId281"/>
        </w:object>
      </w:r>
      <w:r>
        <w:rPr>
          <w:color w:val="000000"/>
          <w:sz w:val="28"/>
          <w:szCs w:val="28"/>
          <w:lang w:val="uk-UA" w:eastAsia="uk-UA"/>
        </w:rPr>
        <w:t xml:space="preserve"> (год), кДж;</w:t>
      </w:r>
      <w:r>
        <w:rPr>
          <w:sz w:val="28"/>
          <w:szCs w:val="28"/>
          <w:lang w:val="uk-UA"/>
        </w:rPr>
        <w:t xml:space="preserve"> </w:t>
      </w:r>
      <w:r>
        <w:rPr>
          <w:rStyle w:val="19"/>
          <w:color w:val="000000"/>
          <w:sz w:val="28"/>
          <w:szCs w:val="28"/>
          <w:lang w:val="en-US" w:eastAsia="uk-UA"/>
        </w:rPr>
        <w:t>m</w:t>
      </w:r>
      <w:r>
        <w:rPr>
          <w:rStyle w:val="19"/>
          <w:color w:val="000000"/>
          <w:sz w:val="28"/>
          <w:szCs w:val="28"/>
          <w:lang w:val="uk-UA" w:eastAsia="uk-UA"/>
        </w:rPr>
        <w:t xml:space="preserve"> –</w:t>
      </w:r>
      <w:r>
        <w:rPr>
          <w:color w:val="000000"/>
          <w:sz w:val="28"/>
          <w:szCs w:val="28"/>
          <w:lang w:val="uk-UA" w:eastAsia="uk-UA"/>
        </w:rPr>
        <w:t xml:space="preserve"> маса охолоджуваного середовища, кг;</w:t>
      </w:r>
      <w:r>
        <w:rPr>
          <w:sz w:val="28"/>
          <w:szCs w:val="28"/>
          <w:lang w:val="uk-UA"/>
        </w:rPr>
        <w:t xml:space="preserve"> </w:t>
      </w:r>
      <w:r>
        <w:rPr>
          <w:i/>
          <w:color w:val="000000"/>
          <w:sz w:val="28"/>
          <w:szCs w:val="28"/>
          <w:lang w:val="uk-UA" w:eastAsia="uk-UA"/>
        </w:rPr>
        <w:t>С</w:t>
      </w:r>
      <w:r>
        <w:rPr>
          <w:color w:val="000000"/>
          <w:sz w:val="28"/>
          <w:szCs w:val="28"/>
          <w:lang w:val="uk-UA" w:eastAsia="uk-UA"/>
        </w:rPr>
        <w:t xml:space="preserve"> – питома теплоємність охолоджуваного середовища, кДж/ (кг∙°С);</w:t>
      </w:r>
      <w:r>
        <w:rPr>
          <w:sz w:val="28"/>
          <w:szCs w:val="28"/>
          <w:lang w:val="uk-UA"/>
        </w:rPr>
        <w:t xml:space="preserve"> </w:t>
      </w:r>
      <w:r w:rsidR="00140D0B">
        <w:rPr>
          <w:i/>
          <w:color w:val="000000"/>
          <w:sz w:val="28"/>
          <w:szCs w:val="28"/>
          <w:lang w:val="uk-UA" w:eastAsia="uk-UA"/>
        </w:rPr>
        <w:t>Т</w:t>
      </w:r>
      <w:r>
        <w:rPr>
          <w:i/>
          <w:color w:val="000000"/>
          <w:sz w:val="28"/>
          <w:szCs w:val="28"/>
          <w:vertAlign w:val="subscript"/>
          <w:lang w:val="uk-UA" w:eastAsia="uk-UA"/>
        </w:rPr>
        <w:t>1</w:t>
      </w:r>
      <w:r>
        <w:rPr>
          <w:color w:val="000000"/>
          <w:sz w:val="28"/>
          <w:szCs w:val="28"/>
          <w:lang w:val="uk-UA" w:eastAsia="uk-UA"/>
        </w:rPr>
        <w:t xml:space="preserve"> і </w:t>
      </w:r>
      <w:r w:rsidR="00140D0B">
        <w:rPr>
          <w:i/>
          <w:color w:val="000000"/>
          <w:sz w:val="28"/>
          <w:szCs w:val="28"/>
          <w:lang w:val="uk-UA" w:eastAsia="uk-UA"/>
        </w:rPr>
        <w:t>Т</w:t>
      </w:r>
      <w:r>
        <w:rPr>
          <w:i/>
          <w:color w:val="000000"/>
          <w:sz w:val="28"/>
          <w:szCs w:val="28"/>
          <w:vertAlign w:val="subscript"/>
          <w:lang w:val="uk-UA" w:eastAsia="uk-UA"/>
        </w:rPr>
        <w:t>2</w:t>
      </w:r>
      <w:r>
        <w:rPr>
          <w:color w:val="000000"/>
          <w:sz w:val="28"/>
          <w:szCs w:val="28"/>
          <w:lang w:val="uk-UA" w:eastAsia="uk-UA"/>
        </w:rPr>
        <w:t xml:space="preserve"> – початкова і кінцева температури, °С.</w:t>
      </w:r>
    </w:p>
    <w:p w14:paraId="498239A3" w14:textId="77777777" w:rsidR="00CC53A0" w:rsidRDefault="00CC53A0" w:rsidP="00BD3048">
      <w:pPr>
        <w:pStyle w:val="a8"/>
        <w:shd w:val="clear" w:color="auto" w:fill="auto"/>
        <w:spacing w:line="240" w:lineRule="auto"/>
        <w:ind w:left="20" w:right="20" w:firstLine="547"/>
        <w:rPr>
          <w:color w:val="000000"/>
          <w:sz w:val="28"/>
          <w:szCs w:val="28"/>
          <w:lang w:val="uk-UA" w:eastAsia="uk-UA"/>
        </w:rPr>
      </w:pPr>
      <w:r>
        <w:rPr>
          <w:i/>
          <w:color w:val="000000"/>
          <w:sz w:val="28"/>
          <w:szCs w:val="28"/>
          <w:lang w:val="uk-UA" w:eastAsia="uk-UA"/>
        </w:rPr>
        <w:t>Холодильний коефіцієнт</w:t>
      </w:r>
      <w:r>
        <w:rPr>
          <w:color w:val="000000"/>
          <w:sz w:val="28"/>
          <w:szCs w:val="28"/>
          <w:lang w:val="uk-UA" w:eastAsia="uk-UA"/>
        </w:rPr>
        <w:t xml:space="preserve"> </w:t>
      </w:r>
      <w:r w:rsidR="00140D0B">
        <w:rPr>
          <w:color w:val="000000"/>
          <w:sz w:val="28"/>
          <w:szCs w:val="28"/>
          <w:lang w:val="uk-UA" w:eastAsia="uk-UA"/>
        </w:rPr>
        <w:t>-</w:t>
      </w:r>
      <w:r>
        <w:rPr>
          <w:color w:val="000000"/>
          <w:sz w:val="28"/>
          <w:szCs w:val="28"/>
          <w:lang w:val="uk-UA" w:eastAsia="uk-UA"/>
        </w:rPr>
        <w:t xml:space="preserve"> величин</w:t>
      </w:r>
      <w:r w:rsidR="00140D0B">
        <w:rPr>
          <w:color w:val="000000"/>
          <w:sz w:val="28"/>
          <w:szCs w:val="28"/>
          <w:lang w:val="uk-UA" w:eastAsia="uk-UA"/>
        </w:rPr>
        <w:t>а</w:t>
      </w:r>
      <w:r>
        <w:rPr>
          <w:color w:val="000000"/>
          <w:sz w:val="28"/>
          <w:szCs w:val="28"/>
          <w:lang w:val="uk-UA" w:eastAsia="uk-UA"/>
        </w:rPr>
        <w:t xml:space="preserve"> безрозмірн</w:t>
      </w:r>
      <w:r w:rsidR="00140D0B">
        <w:rPr>
          <w:color w:val="000000"/>
          <w:sz w:val="28"/>
          <w:szCs w:val="28"/>
          <w:lang w:val="uk-UA" w:eastAsia="uk-UA"/>
        </w:rPr>
        <w:t>а</w:t>
      </w:r>
      <w:r>
        <w:rPr>
          <w:color w:val="000000"/>
          <w:sz w:val="28"/>
          <w:szCs w:val="28"/>
          <w:lang w:val="uk-UA" w:eastAsia="uk-UA"/>
        </w:rPr>
        <w:t xml:space="preserve"> і є відношення</w:t>
      </w:r>
      <w:r w:rsidR="00140D0B">
        <w:rPr>
          <w:color w:val="000000"/>
          <w:sz w:val="28"/>
          <w:szCs w:val="28"/>
          <w:lang w:val="uk-UA" w:eastAsia="uk-UA"/>
        </w:rPr>
        <w:t>м</w:t>
      </w:r>
      <w:r>
        <w:rPr>
          <w:color w:val="000000"/>
          <w:sz w:val="28"/>
          <w:szCs w:val="28"/>
          <w:lang w:val="uk-UA" w:eastAsia="uk-UA"/>
        </w:rPr>
        <w:t xml:space="preserve"> холодопродуктивності до затраченої компресором роботи за одиницю часу</w:t>
      </w:r>
      <w:r w:rsidR="00140D0B">
        <w:rPr>
          <w:color w:val="000000"/>
          <w:sz w:val="28"/>
          <w:szCs w:val="28"/>
          <w:lang w:val="uk-UA" w:eastAsia="uk-UA"/>
        </w:rPr>
        <w:t>:</w:t>
      </w:r>
      <w:r w:rsidR="00D307B4">
        <w:rPr>
          <w:color w:val="000000"/>
          <w:sz w:val="28"/>
          <w:szCs w:val="28"/>
          <w:lang w:val="uk-UA" w:eastAsia="uk-UA"/>
        </w:rPr>
        <w:t xml:space="preserve"> </w:t>
      </w:r>
    </w:p>
    <w:p w14:paraId="23EA09EC" w14:textId="77777777" w:rsidR="00CC53A0" w:rsidRPr="001C2170" w:rsidRDefault="00CC53A0" w:rsidP="00BD3048">
      <w:pPr>
        <w:pStyle w:val="a8"/>
        <w:shd w:val="clear" w:color="auto" w:fill="auto"/>
        <w:spacing w:line="240" w:lineRule="auto"/>
        <w:ind w:left="3561" w:right="23"/>
        <w:rPr>
          <w:sz w:val="28"/>
          <w:szCs w:val="28"/>
          <w:lang w:val="uk-UA"/>
        </w:rPr>
      </w:pPr>
      <w:r>
        <w:rPr>
          <w:position w:val="-32"/>
          <w:sz w:val="28"/>
          <w:szCs w:val="28"/>
          <w:lang w:val="uk-UA"/>
        </w:rPr>
        <w:t xml:space="preserve">        </w:t>
      </w:r>
      <w:r w:rsidR="006D4594">
        <w:rPr>
          <w:position w:val="-32"/>
          <w:sz w:val="28"/>
          <w:szCs w:val="28"/>
          <w:lang w:val="uk-UA"/>
        </w:rPr>
        <w:object w:dxaOrig="1500" w:dyaOrig="705" w14:anchorId="7AEB99B5">
          <v:shape id="_x0000_i1140" type="#_x0000_t75" style="width:84.5pt;height:39.8pt" o:ole="">
            <v:imagedata r:id="rId282" o:title=""/>
          </v:shape>
          <o:OLEObject Type="Embed" ProgID="Equation.3" ShapeID="_x0000_i1140" DrawAspect="Content" ObjectID="_1761567703" r:id="rId283"/>
        </w:object>
      </w:r>
      <w:r w:rsidRPr="00CC53A0">
        <w:rPr>
          <w:rStyle w:val="12"/>
          <w:b w:val="0"/>
          <w:sz w:val="28"/>
          <w:szCs w:val="28"/>
          <w:lang w:val="uk-UA" w:eastAsia="uk-UA"/>
        </w:rPr>
        <w:tab/>
      </w:r>
      <w:r w:rsidRPr="001C2170">
        <w:rPr>
          <w:rStyle w:val="12"/>
          <w:b w:val="0"/>
          <w:sz w:val="28"/>
          <w:szCs w:val="28"/>
          <w:lang w:val="uk-UA" w:eastAsia="uk-UA"/>
        </w:rPr>
        <w:t>,</w:t>
      </w:r>
      <w:r w:rsidR="006D4594" w:rsidRPr="001C2170">
        <w:rPr>
          <w:rStyle w:val="12"/>
          <w:b w:val="0"/>
          <w:sz w:val="28"/>
          <w:szCs w:val="28"/>
          <w:lang w:val="uk-UA" w:eastAsia="uk-UA"/>
        </w:rPr>
        <w:t xml:space="preserve">    </w:t>
      </w:r>
      <w:r w:rsidRPr="001C2170">
        <w:rPr>
          <w:rStyle w:val="12"/>
          <w:b w:val="0"/>
          <w:sz w:val="28"/>
          <w:szCs w:val="28"/>
          <w:lang w:val="uk-UA" w:eastAsia="uk-UA"/>
        </w:rPr>
        <w:t xml:space="preserve">                          (</w:t>
      </w:r>
      <w:r w:rsidR="00140D0B">
        <w:rPr>
          <w:rStyle w:val="12"/>
          <w:b w:val="0"/>
          <w:sz w:val="28"/>
          <w:szCs w:val="28"/>
          <w:lang w:val="uk-UA" w:eastAsia="uk-UA"/>
        </w:rPr>
        <w:t>7</w:t>
      </w:r>
      <w:r w:rsidRPr="001C2170">
        <w:rPr>
          <w:sz w:val="28"/>
          <w:szCs w:val="28"/>
          <w:lang w:val="uk-UA"/>
        </w:rPr>
        <w:t>.2)</w:t>
      </w:r>
    </w:p>
    <w:p w14:paraId="648B55D5" w14:textId="77777777" w:rsidR="00CC53A0" w:rsidRDefault="00CC53A0" w:rsidP="00BD3048">
      <w:pPr>
        <w:pStyle w:val="a8"/>
        <w:shd w:val="clear" w:color="auto" w:fill="auto"/>
        <w:spacing w:line="240" w:lineRule="auto"/>
        <w:ind w:left="20" w:right="20"/>
        <w:rPr>
          <w:color w:val="000000"/>
          <w:sz w:val="28"/>
          <w:szCs w:val="28"/>
          <w:lang w:val="uk-UA" w:eastAsia="uk-UA"/>
        </w:rPr>
      </w:pPr>
      <w:r>
        <w:rPr>
          <w:color w:val="000000"/>
          <w:sz w:val="28"/>
          <w:szCs w:val="28"/>
          <w:lang w:val="uk-UA" w:eastAsia="uk-UA"/>
        </w:rPr>
        <w:t xml:space="preserve">де </w:t>
      </w:r>
      <w:r>
        <w:rPr>
          <w:rStyle w:val="19"/>
          <w:color w:val="000000"/>
          <w:sz w:val="28"/>
          <w:szCs w:val="28"/>
          <w:lang w:val="uk-UA" w:eastAsia="uk-UA"/>
        </w:rPr>
        <w:t>W</w:t>
      </w:r>
      <w:r>
        <w:rPr>
          <w:color w:val="000000"/>
          <w:sz w:val="28"/>
          <w:szCs w:val="28"/>
          <w:lang w:val="uk-UA" w:eastAsia="uk-UA"/>
        </w:rPr>
        <w:t xml:space="preserve"> – енергія, яка споживається електродвигуном компресора за час </w:t>
      </w:r>
      <w:r w:rsidR="00140D0B" w:rsidRPr="007D68D1">
        <w:rPr>
          <w:position w:val="-6"/>
        </w:rPr>
        <w:object w:dxaOrig="200" w:dyaOrig="220" w14:anchorId="3B74AB11">
          <v:shape id="_x0000_i1141" type="#_x0000_t75" style="width:9.8pt;height:10.9pt" o:ole="">
            <v:imagedata r:id="rId280" o:title=""/>
          </v:shape>
          <o:OLEObject Type="Embed" ProgID="Equation.3" ShapeID="_x0000_i1141" DrawAspect="Content" ObjectID="_1761567704" r:id="rId284"/>
        </w:object>
      </w:r>
      <w:r>
        <w:rPr>
          <w:color w:val="000000"/>
          <w:sz w:val="28"/>
          <w:szCs w:val="28"/>
          <w:lang w:val="uk-UA" w:eastAsia="uk-UA"/>
        </w:rPr>
        <w:t xml:space="preserve">, кДж; </w:t>
      </w:r>
      <w:r>
        <w:rPr>
          <w:color w:val="000000"/>
          <w:sz w:val="28"/>
          <w:szCs w:val="28"/>
          <w:lang w:val="uk-UA" w:eastAsia="uk-UA"/>
        </w:rPr>
        <w:sym w:font="Symbol" w:char="F068"/>
      </w:r>
      <w:r>
        <w:rPr>
          <w:color w:val="000000"/>
          <w:sz w:val="28"/>
          <w:szCs w:val="28"/>
          <w:vertAlign w:val="subscript"/>
          <w:lang w:val="uk-UA" w:eastAsia="uk-UA"/>
        </w:rPr>
        <w:t>К</w:t>
      </w:r>
      <w:r>
        <w:rPr>
          <w:color w:val="000000"/>
          <w:sz w:val="28"/>
          <w:szCs w:val="28"/>
          <w:lang w:val="uk-UA" w:eastAsia="uk-UA"/>
        </w:rPr>
        <w:t xml:space="preserve"> – к.к.д. компресора (0,6…0,7);</w:t>
      </w:r>
      <w:r>
        <w:rPr>
          <w:sz w:val="28"/>
          <w:szCs w:val="28"/>
          <w:lang w:val="uk-UA"/>
        </w:rPr>
        <w:t xml:space="preserve"> </w:t>
      </w:r>
      <w:r>
        <w:rPr>
          <w:color w:val="000000"/>
          <w:sz w:val="28"/>
          <w:szCs w:val="28"/>
          <w:lang w:val="uk-UA" w:eastAsia="uk-UA"/>
        </w:rPr>
        <w:sym w:font="Symbol" w:char="F068"/>
      </w:r>
      <w:r>
        <w:rPr>
          <w:color w:val="000000"/>
          <w:sz w:val="28"/>
          <w:szCs w:val="28"/>
          <w:vertAlign w:val="subscript"/>
          <w:lang w:val="uk-UA" w:eastAsia="uk-UA"/>
        </w:rPr>
        <w:t>Д</w:t>
      </w:r>
      <w:r>
        <w:rPr>
          <w:color w:val="000000"/>
          <w:sz w:val="28"/>
          <w:szCs w:val="28"/>
          <w:lang w:val="uk-UA" w:eastAsia="uk-UA"/>
        </w:rPr>
        <w:t xml:space="preserve"> – к.к.д. електродвигуна.</w:t>
      </w:r>
    </w:p>
    <w:p w14:paraId="5068C7EF" w14:textId="77777777" w:rsidR="00652044" w:rsidRDefault="00652044" w:rsidP="00BD3048">
      <w:pPr>
        <w:shd w:val="clear" w:color="auto" w:fill="FFFFFF"/>
        <w:ind w:firstLine="567"/>
        <w:jc w:val="both"/>
        <w:rPr>
          <w:color w:val="000000"/>
          <w:sz w:val="28"/>
          <w:szCs w:val="28"/>
          <w:lang w:val="uk-UA"/>
        </w:rPr>
      </w:pPr>
      <w:r w:rsidRPr="00567993">
        <w:rPr>
          <w:i/>
          <w:iCs/>
          <w:sz w:val="28"/>
          <w:szCs w:val="28"/>
          <w:lang w:val="uk-UA"/>
        </w:rPr>
        <w:t>Резервуар-охолодн</w:t>
      </w:r>
      <w:r w:rsidR="00CC53A0" w:rsidRPr="00567993">
        <w:rPr>
          <w:i/>
          <w:iCs/>
          <w:sz w:val="28"/>
          <w:szCs w:val="28"/>
          <w:lang w:val="uk-UA"/>
        </w:rPr>
        <w:t xml:space="preserve">ик молока МКА-2000Л-2А </w:t>
      </w:r>
      <w:r w:rsidRPr="00567993">
        <w:rPr>
          <w:iCs/>
          <w:sz w:val="28"/>
          <w:szCs w:val="28"/>
          <w:lang w:val="uk-UA"/>
        </w:rPr>
        <w:t>(рис. 7</w:t>
      </w:r>
      <w:r w:rsidR="0052025E">
        <w:rPr>
          <w:iCs/>
          <w:sz w:val="28"/>
          <w:szCs w:val="28"/>
          <w:lang w:val="uk-UA"/>
        </w:rPr>
        <w:t>.</w:t>
      </w:r>
      <w:r w:rsidR="00877372">
        <w:rPr>
          <w:iCs/>
          <w:sz w:val="28"/>
          <w:szCs w:val="28"/>
          <w:lang w:val="uk-UA"/>
        </w:rPr>
        <w:t>2</w:t>
      </w:r>
      <w:r w:rsidRPr="00567993">
        <w:rPr>
          <w:iCs/>
          <w:sz w:val="28"/>
          <w:szCs w:val="28"/>
          <w:lang w:val="uk-UA"/>
        </w:rPr>
        <w:t>)</w:t>
      </w:r>
      <w:r w:rsidRPr="00567993">
        <w:rPr>
          <w:i/>
          <w:iCs/>
          <w:sz w:val="28"/>
          <w:szCs w:val="28"/>
          <w:lang w:val="uk-UA"/>
        </w:rPr>
        <w:t xml:space="preserve"> </w:t>
      </w:r>
      <w:r w:rsidR="00CC53A0" w:rsidRPr="00567993">
        <w:rPr>
          <w:sz w:val="28"/>
          <w:szCs w:val="28"/>
          <w:lang w:val="uk-UA"/>
        </w:rPr>
        <w:t xml:space="preserve">з рекуператором </w:t>
      </w:r>
      <w:r w:rsidR="00CC53A0">
        <w:rPr>
          <w:color w:val="000000"/>
          <w:sz w:val="28"/>
          <w:szCs w:val="28"/>
          <w:lang w:val="uk-UA"/>
        </w:rPr>
        <w:t>тепла (</w:t>
      </w:r>
      <w:r w:rsidR="00CC53A0">
        <w:rPr>
          <w:sz w:val="28"/>
          <w:szCs w:val="28"/>
          <w:lang w:val="uk-UA"/>
        </w:rPr>
        <w:t>ТУ 105.2.ЗД.797.83)</w:t>
      </w:r>
      <w:r w:rsidR="00CC53A0">
        <w:rPr>
          <w:color w:val="000000"/>
          <w:sz w:val="28"/>
          <w:szCs w:val="28"/>
          <w:lang w:val="uk-UA"/>
        </w:rPr>
        <w:t xml:space="preserve"> застосовується для зберігання добового надою молока у тваринницьких фермах без проміжного холодоносія (води) з </w:t>
      </w:r>
      <w:r w:rsidR="00CC53A0">
        <w:rPr>
          <w:color w:val="000000"/>
          <w:sz w:val="28"/>
          <w:szCs w:val="28"/>
          <w:lang w:val="uk-UA"/>
        </w:rPr>
        <w:lastRenderedPageBreak/>
        <w:t>одночасним одержанням теплої води для технічних потреб. Складається з молочної ванни, компресорно-конденсатного агрегату ДХ2-28-068/0, трубопроводів, розподільної шафи, електронасоса та рекуператора. Дно молочної ванни виконано у вигляді щілинного випарника, який є основною частиною компресорно-конденсаторного агрегату.</w:t>
      </w:r>
    </w:p>
    <w:p w14:paraId="5ECB09D1" w14:textId="77777777" w:rsidR="00A7294D" w:rsidRDefault="00A7294D" w:rsidP="00BD3048">
      <w:pPr>
        <w:shd w:val="clear" w:color="auto" w:fill="FFFFFF"/>
        <w:ind w:firstLine="567"/>
        <w:jc w:val="both"/>
        <w:rPr>
          <w:color w:val="000000"/>
          <w:sz w:val="28"/>
          <w:szCs w:val="28"/>
          <w:lang w:val="uk-UA"/>
        </w:rPr>
      </w:pPr>
    </w:p>
    <w:p w14:paraId="2E4489A4" w14:textId="77777777" w:rsidR="00652044" w:rsidRDefault="00652044" w:rsidP="00367A77">
      <w:pPr>
        <w:shd w:val="clear" w:color="auto" w:fill="FFFFFF"/>
        <w:spacing w:line="360" w:lineRule="auto"/>
        <w:jc w:val="center"/>
        <w:rPr>
          <w:color w:val="000000"/>
          <w:sz w:val="28"/>
          <w:szCs w:val="28"/>
          <w:lang w:val="uk-UA"/>
        </w:rPr>
      </w:pPr>
      <w:r>
        <w:rPr>
          <w:noProof/>
          <w:lang w:val="uk-UA" w:eastAsia="uk-UA"/>
        </w:rPr>
        <w:drawing>
          <wp:inline distT="0" distB="0" distL="0" distR="0" wp14:anchorId="05D37DD3" wp14:editId="1D8EC88B">
            <wp:extent cx="3409950" cy="2272133"/>
            <wp:effectExtent l="0" t="0" r="0" b="0"/>
            <wp:docPr id="5137" name="Рисунок 5137" descr="Картинки по запросу Резервуар-охолодник молока МКА-2000Л-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Картинки по запросу Резервуар-охолодник молока МКА-2000Л-2А"/>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09950" cy="2272133"/>
                    </a:xfrm>
                    <a:prstGeom prst="rect">
                      <a:avLst/>
                    </a:prstGeom>
                    <a:noFill/>
                    <a:ln>
                      <a:noFill/>
                    </a:ln>
                  </pic:spPr>
                </pic:pic>
              </a:graphicData>
            </a:graphic>
          </wp:inline>
        </w:drawing>
      </w:r>
    </w:p>
    <w:p w14:paraId="166135F1" w14:textId="77777777" w:rsidR="00652044" w:rsidRPr="00652044" w:rsidRDefault="00652044" w:rsidP="0052025E">
      <w:pPr>
        <w:shd w:val="clear" w:color="auto" w:fill="FFFFFF"/>
        <w:ind w:firstLine="567"/>
        <w:jc w:val="both"/>
        <w:rPr>
          <w:b/>
          <w:i/>
          <w:color w:val="000000"/>
          <w:sz w:val="26"/>
          <w:szCs w:val="26"/>
          <w:lang w:val="uk-UA"/>
        </w:rPr>
      </w:pPr>
      <w:r w:rsidRPr="0052025E">
        <w:rPr>
          <w:color w:val="000000"/>
          <w:sz w:val="28"/>
          <w:szCs w:val="28"/>
          <w:lang w:val="uk-UA"/>
        </w:rPr>
        <w:t>Рис</w:t>
      </w:r>
      <w:r w:rsidR="0052025E" w:rsidRPr="0052025E">
        <w:rPr>
          <w:color w:val="000000"/>
          <w:sz w:val="28"/>
          <w:szCs w:val="28"/>
          <w:lang w:val="uk-UA"/>
        </w:rPr>
        <w:t>.</w:t>
      </w:r>
      <w:r w:rsidRPr="0052025E">
        <w:rPr>
          <w:color w:val="000000"/>
          <w:sz w:val="28"/>
          <w:szCs w:val="28"/>
          <w:lang w:val="uk-UA"/>
        </w:rPr>
        <w:t xml:space="preserve"> 7</w:t>
      </w:r>
      <w:r w:rsidR="0052025E" w:rsidRPr="0052025E">
        <w:rPr>
          <w:color w:val="000000"/>
          <w:sz w:val="28"/>
          <w:szCs w:val="28"/>
          <w:lang w:val="uk-UA"/>
        </w:rPr>
        <w:t>.</w:t>
      </w:r>
      <w:r w:rsidR="00877372">
        <w:rPr>
          <w:color w:val="000000"/>
          <w:sz w:val="28"/>
          <w:szCs w:val="28"/>
          <w:lang w:val="uk-UA"/>
        </w:rPr>
        <w:t>2</w:t>
      </w:r>
      <w:r w:rsidRPr="0052025E">
        <w:rPr>
          <w:color w:val="000000"/>
          <w:sz w:val="28"/>
          <w:szCs w:val="28"/>
          <w:lang w:val="uk-UA"/>
        </w:rPr>
        <w:t xml:space="preserve">. Загальний вигляд </w:t>
      </w:r>
      <w:r w:rsidRPr="0052025E">
        <w:rPr>
          <w:iCs/>
          <w:color w:val="000000"/>
          <w:sz w:val="28"/>
          <w:szCs w:val="28"/>
          <w:lang w:val="uk-UA"/>
        </w:rPr>
        <w:t>резервуара-охолодника молока</w:t>
      </w:r>
      <w:r w:rsidR="0052025E">
        <w:rPr>
          <w:iCs/>
          <w:color w:val="000000"/>
          <w:sz w:val="28"/>
          <w:szCs w:val="28"/>
          <w:lang w:val="uk-UA"/>
        </w:rPr>
        <w:t xml:space="preserve"> </w:t>
      </w:r>
      <w:r w:rsidRPr="0052025E">
        <w:rPr>
          <w:iCs/>
          <w:color w:val="000000"/>
          <w:sz w:val="28"/>
          <w:szCs w:val="28"/>
          <w:lang w:val="uk-UA"/>
        </w:rPr>
        <w:t>МКА-2000Л-2А</w:t>
      </w:r>
    </w:p>
    <w:p w14:paraId="2A5F1E77" w14:textId="77777777" w:rsidR="0052025E" w:rsidRDefault="0052025E" w:rsidP="00BD3048">
      <w:pPr>
        <w:shd w:val="clear" w:color="auto" w:fill="FFFFFF"/>
        <w:ind w:firstLine="567"/>
        <w:jc w:val="both"/>
        <w:rPr>
          <w:color w:val="000000"/>
          <w:sz w:val="28"/>
          <w:szCs w:val="28"/>
          <w:lang w:val="uk-UA"/>
        </w:rPr>
      </w:pPr>
    </w:p>
    <w:p w14:paraId="1E2092C0" w14:textId="77777777" w:rsidR="00A7294D" w:rsidRDefault="00A7294D" w:rsidP="00A7294D">
      <w:pPr>
        <w:shd w:val="clear" w:color="auto" w:fill="FFFFFF"/>
        <w:ind w:firstLine="567"/>
        <w:jc w:val="both"/>
        <w:rPr>
          <w:color w:val="000000"/>
          <w:sz w:val="28"/>
          <w:szCs w:val="28"/>
          <w:lang w:val="uk-UA"/>
        </w:rPr>
      </w:pPr>
      <w:r>
        <w:rPr>
          <w:color w:val="000000"/>
          <w:sz w:val="28"/>
          <w:szCs w:val="28"/>
          <w:lang w:val="uk-UA"/>
        </w:rPr>
        <w:t>Як холодоагент використовується газ фреон-</w:t>
      </w:r>
      <w:r>
        <w:rPr>
          <w:color w:val="000000"/>
          <w:sz w:val="28"/>
          <w:szCs w:val="28"/>
          <w:lang w:val="en-US"/>
        </w:rPr>
        <w:t>R</w:t>
      </w:r>
      <w:r>
        <w:rPr>
          <w:color w:val="000000"/>
          <w:sz w:val="28"/>
          <w:szCs w:val="28"/>
          <w:lang w:val="uk-UA"/>
        </w:rPr>
        <w:t>12. Молочна ванна виконана з нержавіючої сталі. Зовнішня частина ванни покрита шаром теплоізоляції. Молоко охолоджується до заданої температури в автоматичному або ручному режимах. Під час роботи холодильного агрегату працює мішалка молока, яка під час досягнення установленої температури вимикається. Відкачують молоко з молочної ванни електронасосом.</w:t>
      </w:r>
    </w:p>
    <w:p w14:paraId="62AA8938" w14:textId="77777777" w:rsidR="00A7294D" w:rsidRDefault="00A7294D" w:rsidP="00A7294D">
      <w:pPr>
        <w:shd w:val="clear" w:color="auto" w:fill="FFFFFF"/>
        <w:ind w:firstLine="567"/>
        <w:jc w:val="both"/>
        <w:rPr>
          <w:color w:val="000000"/>
          <w:sz w:val="28"/>
          <w:szCs w:val="28"/>
          <w:lang w:val="uk-UA"/>
        </w:rPr>
      </w:pPr>
      <w:r>
        <w:rPr>
          <w:color w:val="000000"/>
          <w:sz w:val="28"/>
          <w:szCs w:val="28"/>
          <w:lang w:val="uk-UA"/>
        </w:rPr>
        <w:t>На одному з торців ванни знаходиться холодильна арматура, ящик керування з чотирипозиційним перемикачем режимів роботи і температур, термометр для візуального контролю температури молока, який знаходиться у ванні.</w:t>
      </w:r>
    </w:p>
    <w:p w14:paraId="435F0F65" w14:textId="77777777" w:rsidR="00CC53A0" w:rsidRDefault="00CC53A0" w:rsidP="00BD3048">
      <w:pPr>
        <w:shd w:val="clear" w:color="auto" w:fill="FFFFFF"/>
        <w:ind w:firstLine="567"/>
        <w:jc w:val="both"/>
        <w:rPr>
          <w:color w:val="000000"/>
          <w:sz w:val="28"/>
          <w:szCs w:val="28"/>
          <w:lang w:val="uk-UA"/>
        </w:rPr>
      </w:pPr>
      <w:r>
        <w:rPr>
          <w:color w:val="000000"/>
          <w:sz w:val="28"/>
          <w:szCs w:val="28"/>
          <w:lang w:val="uk-UA"/>
        </w:rPr>
        <w:t>Кількість молока у ванні визначається мірною лінійкою. З ванни молоко відкачується в цистерну насосом 36-ЗЦ</w:t>
      </w:r>
      <w:r>
        <w:rPr>
          <w:color w:val="000000"/>
          <w:sz w:val="28"/>
          <w:szCs w:val="28"/>
        </w:rPr>
        <w:t>3</w:t>
      </w:r>
      <w:r>
        <w:rPr>
          <w:color w:val="000000"/>
          <w:sz w:val="28"/>
          <w:szCs w:val="28"/>
          <w:lang w:val="uk-UA"/>
        </w:rPr>
        <w:t xml:space="preserve">,5-10. Для використання теплоти конденсації перегрітих парів та одержання теплої води резервуар-охолодник обладнано рекуператором, в якому вода нагрівається до температури 50…60°С. Воду з вищою температурою можна одержати використовуючи додатковий електронагрівник. При охолодженні 1т молока одержують 0,7т води температурою до 50°С. Резервуар МКА-2000Л-2А дозволяє зекономити до 2,5т умовного палива </w:t>
      </w:r>
      <w:r w:rsidR="0052025E">
        <w:rPr>
          <w:color w:val="000000"/>
          <w:sz w:val="28"/>
          <w:szCs w:val="28"/>
          <w:lang w:val="uk-UA"/>
        </w:rPr>
        <w:t>за</w:t>
      </w:r>
      <w:r>
        <w:rPr>
          <w:color w:val="000000"/>
          <w:sz w:val="28"/>
          <w:szCs w:val="28"/>
          <w:lang w:val="uk-UA"/>
        </w:rPr>
        <w:t xml:space="preserve"> рік.</w:t>
      </w:r>
    </w:p>
    <w:p w14:paraId="30DE7EAB" w14:textId="77777777" w:rsidR="0073474D" w:rsidRDefault="006B3ADF" w:rsidP="0073474D">
      <w:pPr>
        <w:shd w:val="clear" w:color="auto" w:fill="FFFFFF"/>
        <w:ind w:right="-1" w:firstLine="567"/>
        <w:jc w:val="both"/>
        <w:rPr>
          <w:iCs/>
          <w:color w:val="000000"/>
          <w:sz w:val="28"/>
          <w:szCs w:val="28"/>
          <w:lang w:val="uk-UA"/>
        </w:rPr>
      </w:pPr>
      <w:hyperlink r:id="rId286" w:history="1">
        <w:r w:rsidR="0073474D" w:rsidRPr="00AE269B">
          <w:rPr>
            <w:rStyle w:val="a7"/>
            <w:bCs/>
            <w:i/>
            <w:color w:val="auto"/>
            <w:sz w:val="28"/>
            <w:szCs w:val="28"/>
            <w:u w:val="none"/>
            <w:lang w:val="uk-UA"/>
          </w:rPr>
          <w:t>Пастеризаційно-охолодну установку ОПФ-1-300</w:t>
        </w:r>
      </w:hyperlink>
      <w:r w:rsidR="0073474D">
        <w:rPr>
          <w:i/>
          <w:sz w:val="28"/>
          <w:szCs w:val="28"/>
          <w:lang w:val="uk-UA"/>
        </w:rPr>
        <w:t xml:space="preserve"> </w:t>
      </w:r>
      <w:r w:rsidR="0073474D">
        <w:rPr>
          <w:sz w:val="28"/>
          <w:szCs w:val="28"/>
          <w:lang w:val="uk-UA"/>
        </w:rPr>
        <w:t>(рис. 7</w:t>
      </w:r>
      <w:r w:rsidR="00AE269B">
        <w:rPr>
          <w:sz w:val="28"/>
          <w:szCs w:val="28"/>
          <w:lang w:val="uk-UA"/>
        </w:rPr>
        <w:t>.</w:t>
      </w:r>
      <w:r w:rsidR="00877372">
        <w:rPr>
          <w:sz w:val="28"/>
          <w:szCs w:val="28"/>
          <w:lang w:val="uk-UA"/>
        </w:rPr>
        <w:t>3</w:t>
      </w:r>
      <w:r w:rsidR="0073474D">
        <w:rPr>
          <w:sz w:val="28"/>
          <w:szCs w:val="28"/>
          <w:lang w:val="uk-UA"/>
        </w:rPr>
        <w:t>)</w:t>
      </w:r>
      <w:r w:rsidR="0073474D">
        <w:rPr>
          <w:b/>
          <w:bCs/>
          <w:i/>
          <w:iCs/>
          <w:color w:val="000000"/>
          <w:sz w:val="28"/>
          <w:szCs w:val="28"/>
          <w:lang w:val="uk-UA"/>
        </w:rPr>
        <w:t xml:space="preserve"> </w:t>
      </w:r>
      <w:r w:rsidR="0073474D">
        <w:rPr>
          <w:color w:val="000000"/>
          <w:sz w:val="28"/>
          <w:szCs w:val="28"/>
          <w:lang w:val="uk-UA"/>
        </w:rPr>
        <w:t>використо</w:t>
      </w:r>
      <w:r w:rsidR="0073474D" w:rsidRPr="00A35079">
        <w:rPr>
          <w:color w:val="000000"/>
          <w:sz w:val="28"/>
          <w:szCs w:val="28"/>
          <w:lang w:val="uk-UA"/>
        </w:rPr>
        <w:t>вують для очищення, пастеризації та охолодження молока.</w:t>
      </w:r>
      <w:bookmarkStart w:id="28" w:name="закладка5"/>
      <w:r w:rsidR="0073474D">
        <w:rPr>
          <w:color w:val="000000"/>
          <w:sz w:val="28"/>
          <w:szCs w:val="28"/>
          <w:lang w:val="uk-UA"/>
        </w:rPr>
        <w:t xml:space="preserve"> </w:t>
      </w:r>
      <w:r w:rsidR="0073474D" w:rsidRPr="00A35079">
        <w:rPr>
          <w:color w:val="000000"/>
          <w:sz w:val="28"/>
          <w:szCs w:val="28"/>
          <w:lang w:val="uk-UA"/>
        </w:rPr>
        <w:t>Вона складається</w:t>
      </w:r>
      <w:bookmarkEnd w:id="28"/>
      <w:r w:rsidR="0073474D">
        <w:rPr>
          <w:color w:val="000000"/>
          <w:sz w:val="28"/>
          <w:szCs w:val="28"/>
          <w:lang w:val="uk-UA"/>
        </w:rPr>
        <w:t xml:space="preserve"> </w:t>
      </w:r>
      <w:r w:rsidR="0073474D" w:rsidRPr="00A35079">
        <w:rPr>
          <w:color w:val="000000"/>
          <w:sz w:val="28"/>
          <w:szCs w:val="28"/>
          <w:lang w:val="uk-UA"/>
        </w:rPr>
        <w:t>з пластинчастого теплообмінного апарата, відцентрового очисника</w:t>
      </w:r>
      <w:r w:rsidR="0073474D" w:rsidRPr="00A35079">
        <w:rPr>
          <w:i/>
          <w:iCs/>
          <w:color w:val="000000"/>
          <w:sz w:val="28"/>
          <w:szCs w:val="28"/>
          <w:lang w:val="uk-UA"/>
        </w:rPr>
        <w:t>,</w:t>
      </w:r>
      <w:r w:rsidR="0073474D">
        <w:rPr>
          <w:i/>
          <w:iCs/>
          <w:color w:val="000000"/>
          <w:sz w:val="28"/>
          <w:szCs w:val="28"/>
          <w:lang w:val="uk-UA"/>
        </w:rPr>
        <w:t xml:space="preserve"> </w:t>
      </w:r>
      <w:r w:rsidR="0073474D" w:rsidRPr="00A35079">
        <w:rPr>
          <w:color w:val="000000"/>
          <w:sz w:val="28"/>
          <w:szCs w:val="28"/>
          <w:lang w:val="uk-UA"/>
        </w:rPr>
        <w:t>трубчастого витримувача молока</w:t>
      </w:r>
      <w:r w:rsidR="0073474D" w:rsidRPr="00A35079">
        <w:rPr>
          <w:i/>
          <w:iCs/>
          <w:color w:val="000000"/>
          <w:sz w:val="28"/>
          <w:szCs w:val="28"/>
          <w:lang w:val="uk-UA"/>
        </w:rPr>
        <w:t>,</w:t>
      </w:r>
      <w:r w:rsidR="0073474D">
        <w:rPr>
          <w:i/>
          <w:iCs/>
          <w:color w:val="000000"/>
          <w:sz w:val="28"/>
          <w:szCs w:val="28"/>
          <w:lang w:val="uk-UA"/>
        </w:rPr>
        <w:t xml:space="preserve"> </w:t>
      </w:r>
      <w:r w:rsidR="0073474D" w:rsidRPr="00A35079">
        <w:rPr>
          <w:color w:val="000000"/>
          <w:sz w:val="28"/>
          <w:szCs w:val="28"/>
          <w:lang w:val="uk-UA"/>
        </w:rPr>
        <w:t>вирівнювального бака</w:t>
      </w:r>
      <w:r w:rsidR="0073474D" w:rsidRPr="00A35079">
        <w:rPr>
          <w:i/>
          <w:iCs/>
          <w:color w:val="000000"/>
          <w:sz w:val="28"/>
          <w:szCs w:val="28"/>
          <w:lang w:val="uk-UA"/>
        </w:rPr>
        <w:t>,</w:t>
      </w:r>
      <w:r w:rsidR="0073474D">
        <w:rPr>
          <w:i/>
          <w:iCs/>
          <w:color w:val="000000"/>
          <w:sz w:val="28"/>
          <w:szCs w:val="28"/>
          <w:lang w:val="uk-UA"/>
        </w:rPr>
        <w:t xml:space="preserve"> </w:t>
      </w:r>
      <w:r w:rsidR="0073474D" w:rsidRPr="00A35079">
        <w:rPr>
          <w:color w:val="000000"/>
          <w:sz w:val="28"/>
          <w:szCs w:val="28"/>
          <w:lang w:val="uk-UA"/>
        </w:rPr>
        <w:t>молочного насоса</w:t>
      </w:r>
      <w:r w:rsidR="0073474D" w:rsidRPr="00A35079">
        <w:rPr>
          <w:i/>
          <w:iCs/>
          <w:color w:val="000000"/>
          <w:sz w:val="28"/>
          <w:szCs w:val="28"/>
          <w:lang w:val="uk-UA"/>
        </w:rPr>
        <w:t>,</w:t>
      </w:r>
      <w:r w:rsidR="0073474D">
        <w:rPr>
          <w:i/>
          <w:iCs/>
          <w:color w:val="000000"/>
          <w:sz w:val="28"/>
          <w:szCs w:val="28"/>
          <w:lang w:val="uk-UA"/>
        </w:rPr>
        <w:t xml:space="preserve"> </w:t>
      </w:r>
      <w:r w:rsidR="0073474D" w:rsidRPr="00A35079">
        <w:rPr>
          <w:color w:val="000000"/>
          <w:sz w:val="28"/>
          <w:szCs w:val="28"/>
          <w:lang w:val="uk-UA"/>
        </w:rPr>
        <w:t>насоса подачі гарячої води, бойлера</w:t>
      </w:r>
      <w:r w:rsidR="0073474D" w:rsidRPr="00A35079">
        <w:rPr>
          <w:i/>
          <w:iCs/>
          <w:color w:val="000000"/>
          <w:sz w:val="28"/>
          <w:szCs w:val="28"/>
          <w:lang w:val="uk-UA"/>
        </w:rPr>
        <w:t>,</w:t>
      </w:r>
      <w:r w:rsidR="0073474D">
        <w:rPr>
          <w:i/>
          <w:iCs/>
          <w:color w:val="000000"/>
          <w:sz w:val="28"/>
          <w:szCs w:val="28"/>
          <w:lang w:val="uk-UA"/>
        </w:rPr>
        <w:t xml:space="preserve"> </w:t>
      </w:r>
      <w:r w:rsidR="0073474D" w:rsidRPr="00A35079">
        <w:rPr>
          <w:color w:val="000000"/>
          <w:sz w:val="28"/>
          <w:szCs w:val="28"/>
          <w:lang w:val="uk-UA"/>
        </w:rPr>
        <w:t>інжектора</w:t>
      </w:r>
      <w:r w:rsidR="0073474D" w:rsidRPr="00A35079">
        <w:rPr>
          <w:i/>
          <w:iCs/>
          <w:color w:val="000000"/>
          <w:sz w:val="28"/>
          <w:szCs w:val="28"/>
          <w:lang w:val="uk-UA"/>
        </w:rPr>
        <w:t>,</w:t>
      </w:r>
      <w:r w:rsidR="0073474D">
        <w:rPr>
          <w:i/>
          <w:iCs/>
          <w:color w:val="000000"/>
          <w:sz w:val="28"/>
          <w:szCs w:val="28"/>
          <w:lang w:val="uk-UA"/>
        </w:rPr>
        <w:t xml:space="preserve"> </w:t>
      </w:r>
      <w:r w:rsidR="0073474D" w:rsidRPr="00A35079">
        <w:rPr>
          <w:color w:val="000000"/>
          <w:sz w:val="28"/>
          <w:szCs w:val="28"/>
          <w:lang w:val="uk-UA"/>
        </w:rPr>
        <w:t>перепускного клапана</w:t>
      </w:r>
      <w:r w:rsidR="0073474D">
        <w:rPr>
          <w:i/>
          <w:iCs/>
          <w:color w:val="000000"/>
          <w:sz w:val="28"/>
          <w:szCs w:val="28"/>
          <w:lang w:val="uk-UA"/>
        </w:rPr>
        <w:t xml:space="preserve"> </w:t>
      </w:r>
      <w:r w:rsidR="0073474D" w:rsidRPr="00A35079">
        <w:rPr>
          <w:color w:val="000000"/>
          <w:sz w:val="28"/>
          <w:szCs w:val="28"/>
          <w:lang w:val="uk-UA"/>
        </w:rPr>
        <w:t>і пульта керування</w:t>
      </w:r>
      <w:r w:rsidR="0073474D" w:rsidRPr="00A35079">
        <w:rPr>
          <w:i/>
          <w:iCs/>
          <w:color w:val="000000"/>
          <w:sz w:val="28"/>
          <w:szCs w:val="28"/>
          <w:lang w:val="uk-UA"/>
        </w:rPr>
        <w:t>.</w:t>
      </w:r>
    </w:p>
    <w:p w14:paraId="62AE2BF4" w14:textId="77777777" w:rsidR="00AE269B" w:rsidRPr="00AE269B" w:rsidRDefault="00AE269B" w:rsidP="0073474D">
      <w:pPr>
        <w:shd w:val="clear" w:color="auto" w:fill="FFFFFF"/>
        <w:ind w:right="-1" w:firstLine="567"/>
        <w:jc w:val="both"/>
        <w:rPr>
          <w:color w:val="000000"/>
          <w:sz w:val="28"/>
          <w:szCs w:val="28"/>
          <w:lang w:val="uk-UA"/>
        </w:rPr>
      </w:pPr>
      <w:r>
        <w:rPr>
          <w:color w:val="000000"/>
          <w:sz w:val="28"/>
          <w:szCs w:val="28"/>
          <w:lang w:val="uk-UA"/>
        </w:rPr>
        <w:lastRenderedPageBreak/>
        <w:t>Пластинчастий апарат має п</w:t>
      </w:r>
      <w:r w:rsidRPr="00A35079">
        <w:rPr>
          <w:color w:val="000000"/>
          <w:sz w:val="28"/>
          <w:szCs w:val="28"/>
          <w:lang w:val="uk-UA"/>
        </w:rPr>
        <w:t>’ять теплообмінних секцій: І і II</w:t>
      </w:r>
      <w:r>
        <w:rPr>
          <w:i/>
          <w:iCs/>
          <w:color w:val="000000"/>
          <w:sz w:val="28"/>
          <w:szCs w:val="28"/>
          <w:lang w:val="uk-UA"/>
        </w:rPr>
        <w:t xml:space="preserve"> </w:t>
      </w:r>
      <w:r>
        <w:rPr>
          <w:rStyle w:val="83"/>
          <w:sz w:val="28"/>
          <w:szCs w:val="28"/>
          <w:lang w:val="uk-UA"/>
        </w:rPr>
        <w:t>–</w:t>
      </w:r>
      <w:r w:rsidRPr="00A35079">
        <w:rPr>
          <w:color w:val="000000"/>
          <w:sz w:val="28"/>
          <w:szCs w:val="28"/>
          <w:lang w:val="uk-UA"/>
        </w:rPr>
        <w:t xml:space="preserve"> регенерації, III</w:t>
      </w:r>
      <w:r>
        <w:rPr>
          <w:i/>
          <w:iCs/>
          <w:color w:val="000000"/>
          <w:sz w:val="28"/>
          <w:szCs w:val="28"/>
          <w:lang w:val="uk-UA"/>
        </w:rPr>
        <w:t xml:space="preserve"> </w:t>
      </w:r>
      <w:r>
        <w:rPr>
          <w:rStyle w:val="83"/>
          <w:sz w:val="28"/>
          <w:szCs w:val="28"/>
          <w:lang w:val="uk-UA"/>
        </w:rPr>
        <w:t>–</w:t>
      </w:r>
      <w:r w:rsidRPr="00A35079">
        <w:rPr>
          <w:color w:val="000000"/>
          <w:sz w:val="28"/>
          <w:szCs w:val="28"/>
          <w:lang w:val="uk-UA"/>
        </w:rPr>
        <w:t xml:space="preserve"> пастеризації, IV і V </w:t>
      </w:r>
      <w:r>
        <w:rPr>
          <w:rStyle w:val="83"/>
          <w:sz w:val="28"/>
          <w:szCs w:val="28"/>
          <w:lang w:val="uk-UA"/>
        </w:rPr>
        <w:t>–</w:t>
      </w:r>
      <w:r w:rsidRPr="00A35079">
        <w:rPr>
          <w:color w:val="000000"/>
          <w:sz w:val="28"/>
          <w:szCs w:val="28"/>
          <w:lang w:val="uk-UA"/>
        </w:rPr>
        <w:t xml:space="preserve"> охолодження. Секції розділені між собою плитами зі штуцерами для підведення відповідних рідин.</w:t>
      </w:r>
    </w:p>
    <w:p w14:paraId="4ED91492" w14:textId="77777777" w:rsidR="0073474D" w:rsidRDefault="0073474D" w:rsidP="0073474D">
      <w:pPr>
        <w:shd w:val="clear" w:color="auto" w:fill="FFFFFF"/>
        <w:ind w:right="-1"/>
        <w:jc w:val="center"/>
        <w:rPr>
          <w:rStyle w:val="aff1"/>
          <w:color w:val="000000"/>
          <w:sz w:val="26"/>
          <w:szCs w:val="26"/>
          <w:shd w:val="clear" w:color="auto" w:fill="FFFFFF"/>
          <w:lang w:val="uk-UA"/>
        </w:rPr>
      </w:pPr>
      <w:r>
        <w:rPr>
          <w:noProof/>
          <w:color w:val="000000"/>
          <w:sz w:val="28"/>
          <w:szCs w:val="28"/>
          <w:lang w:val="uk-UA" w:eastAsia="uk-UA"/>
        </w:rPr>
        <w:drawing>
          <wp:inline distT="0" distB="0" distL="0" distR="0" wp14:anchorId="09B03B84" wp14:editId="48E7E136">
            <wp:extent cx="5351235" cy="2638425"/>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362646" cy="2644051"/>
                    </a:xfrm>
                    <a:prstGeom prst="rect">
                      <a:avLst/>
                    </a:prstGeom>
                    <a:noFill/>
                    <a:ln>
                      <a:noFill/>
                    </a:ln>
                  </pic:spPr>
                </pic:pic>
              </a:graphicData>
            </a:graphic>
          </wp:inline>
        </w:drawing>
      </w:r>
    </w:p>
    <w:p w14:paraId="78F6F236" w14:textId="77777777" w:rsidR="0073474D" w:rsidRDefault="0073474D" w:rsidP="00AE269B">
      <w:pPr>
        <w:shd w:val="clear" w:color="auto" w:fill="FFFFFF"/>
        <w:jc w:val="center"/>
        <w:rPr>
          <w:rStyle w:val="aff1"/>
          <w:color w:val="000000"/>
          <w:sz w:val="28"/>
          <w:szCs w:val="28"/>
          <w:shd w:val="clear" w:color="auto" w:fill="FFFFFF"/>
          <w:lang w:val="uk-UA"/>
        </w:rPr>
      </w:pPr>
      <w:r w:rsidRPr="00AE269B">
        <w:rPr>
          <w:bCs/>
          <w:sz w:val="28"/>
          <w:szCs w:val="28"/>
          <w:lang w:val="uk-UA"/>
        </w:rPr>
        <w:t>Рис</w:t>
      </w:r>
      <w:r w:rsidR="00AE269B" w:rsidRPr="00AE269B">
        <w:rPr>
          <w:bCs/>
          <w:sz w:val="28"/>
          <w:szCs w:val="28"/>
          <w:lang w:val="uk-UA"/>
        </w:rPr>
        <w:t>.</w:t>
      </w:r>
      <w:r w:rsidRPr="00AE269B">
        <w:rPr>
          <w:bCs/>
          <w:sz w:val="28"/>
          <w:szCs w:val="28"/>
          <w:lang w:val="uk-UA"/>
        </w:rPr>
        <w:t xml:space="preserve"> 7</w:t>
      </w:r>
      <w:r w:rsidR="00AE269B" w:rsidRPr="00AE269B">
        <w:rPr>
          <w:bCs/>
          <w:sz w:val="28"/>
          <w:szCs w:val="28"/>
          <w:lang w:val="uk-UA"/>
        </w:rPr>
        <w:t>.</w:t>
      </w:r>
      <w:r w:rsidR="00877372">
        <w:rPr>
          <w:bCs/>
          <w:sz w:val="28"/>
          <w:szCs w:val="28"/>
          <w:lang w:val="uk-UA"/>
        </w:rPr>
        <w:t>3</w:t>
      </w:r>
      <w:r w:rsidRPr="00AE269B">
        <w:rPr>
          <w:bCs/>
          <w:sz w:val="28"/>
          <w:szCs w:val="28"/>
          <w:lang w:val="uk-UA"/>
        </w:rPr>
        <w:t xml:space="preserve">. </w:t>
      </w:r>
      <w:r w:rsidRPr="004E355A">
        <w:rPr>
          <w:rStyle w:val="aff1"/>
          <w:i w:val="0"/>
          <w:color w:val="000000"/>
          <w:sz w:val="28"/>
          <w:szCs w:val="28"/>
          <w:shd w:val="clear" w:color="auto" w:fill="FFFFFF"/>
          <w:lang w:val="uk-UA"/>
        </w:rPr>
        <w:t>Технологічна схема пастеризатора ОПФ-1</w:t>
      </w:r>
    </w:p>
    <w:p w14:paraId="34B70544" w14:textId="77777777" w:rsidR="00AE269B" w:rsidRPr="00AE269B" w:rsidRDefault="00AE269B" w:rsidP="00AE269B">
      <w:pPr>
        <w:shd w:val="clear" w:color="auto" w:fill="FFFFFF"/>
        <w:ind w:firstLine="567"/>
        <w:jc w:val="both"/>
        <w:rPr>
          <w:rStyle w:val="aff1"/>
          <w:i w:val="0"/>
          <w:color w:val="000000"/>
          <w:sz w:val="24"/>
          <w:szCs w:val="24"/>
          <w:shd w:val="clear" w:color="auto" w:fill="FFFFFF"/>
          <w:lang w:val="uk-UA"/>
        </w:rPr>
      </w:pPr>
      <w:r w:rsidRPr="00AE269B">
        <w:rPr>
          <w:rStyle w:val="aff1"/>
          <w:i w:val="0"/>
          <w:color w:val="000000"/>
          <w:sz w:val="24"/>
          <w:szCs w:val="24"/>
          <w:shd w:val="clear" w:color="auto" w:fill="FFFFFF"/>
          <w:lang w:val="uk-UA"/>
        </w:rPr>
        <w:t>1 – урівнювальний бак; 2 – молочний насос; 3 – пластинчатий апарат; 4 – молокоочисник; 5 –витримувач; 6 – водяний насос; 7 – бойлер; 8 – інжектор; 9 – електрогідравлічний клапан; 10 – перепускний клапан; І – перша секція рекуперації; ІІ – друга секція рекуперації; ІІІ – секція пастеризації; І</w:t>
      </w:r>
      <w:r w:rsidRPr="00AE269B">
        <w:rPr>
          <w:rStyle w:val="aff1"/>
          <w:i w:val="0"/>
          <w:color w:val="000000"/>
          <w:sz w:val="24"/>
          <w:szCs w:val="24"/>
          <w:shd w:val="clear" w:color="auto" w:fill="FFFFFF"/>
        </w:rPr>
        <w:t>V</w:t>
      </w:r>
      <w:r w:rsidRPr="00AE269B">
        <w:rPr>
          <w:rStyle w:val="aff1"/>
          <w:i w:val="0"/>
          <w:color w:val="000000"/>
          <w:sz w:val="24"/>
          <w:szCs w:val="24"/>
          <w:shd w:val="clear" w:color="auto" w:fill="FFFFFF"/>
          <w:lang w:val="uk-UA"/>
        </w:rPr>
        <w:t xml:space="preserve">, </w:t>
      </w:r>
      <w:r w:rsidRPr="00AE269B">
        <w:rPr>
          <w:rStyle w:val="aff1"/>
          <w:i w:val="0"/>
          <w:color w:val="000000"/>
          <w:sz w:val="24"/>
          <w:szCs w:val="24"/>
          <w:shd w:val="clear" w:color="auto" w:fill="FFFFFF"/>
        </w:rPr>
        <w:t>V</w:t>
      </w:r>
      <w:r w:rsidRPr="00AE269B">
        <w:rPr>
          <w:rStyle w:val="aff1"/>
          <w:i w:val="0"/>
          <w:color w:val="000000"/>
          <w:sz w:val="24"/>
          <w:szCs w:val="24"/>
          <w:shd w:val="clear" w:color="auto" w:fill="FFFFFF"/>
          <w:lang w:val="uk-UA"/>
        </w:rPr>
        <w:t xml:space="preserve"> – </w:t>
      </w:r>
      <w:r w:rsidRPr="00AE269B">
        <w:rPr>
          <w:rStyle w:val="aff1"/>
          <w:i w:val="0"/>
          <w:color w:val="000000"/>
          <w:sz w:val="24"/>
          <w:szCs w:val="24"/>
          <w:shd w:val="clear" w:color="auto" w:fill="FFFFFF"/>
        </w:rPr>
        <w:t>c</w:t>
      </w:r>
      <w:r w:rsidRPr="00AE269B">
        <w:rPr>
          <w:rStyle w:val="aff1"/>
          <w:i w:val="0"/>
          <w:color w:val="000000"/>
          <w:sz w:val="24"/>
          <w:szCs w:val="24"/>
          <w:shd w:val="clear" w:color="auto" w:fill="FFFFFF"/>
          <w:lang w:val="uk-UA"/>
        </w:rPr>
        <w:t>екції охолодження.</w:t>
      </w:r>
    </w:p>
    <w:p w14:paraId="6C51E116" w14:textId="77777777" w:rsidR="0073474D" w:rsidRPr="00A35079" w:rsidRDefault="0073474D" w:rsidP="00AE269B">
      <w:pPr>
        <w:shd w:val="clear" w:color="auto" w:fill="FFFFFF"/>
        <w:ind w:firstLine="567"/>
        <w:jc w:val="both"/>
        <w:rPr>
          <w:color w:val="000000"/>
          <w:sz w:val="28"/>
          <w:szCs w:val="28"/>
          <w:lang w:val="uk-UA"/>
        </w:rPr>
      </w:pPr>
    </w:p>
    <w:p w14:paraId="1C34EB9A" w14:textId="77777777" w:rsidR="0073474D" w:rsidRPr="00A35079" w:rsidRDefault="0073474D" w:rsidP="0073474D">
      <w:pPr>
        <w:shd w:val="clear" w:color="auto" w:fill="FFFFFF"/>
        <w:ind w:right="-1" w:firstLine="567"/>
        <w:jc w:val="both"/>
        <w:rPr>
          <w:color w:val="000000"/>
          <w:sz w:val="28"/>
          <w:szCs w:val="28"/>
          <w:lang w:val="uk-UA"/>
        </w:rPr>
      </w:pPr>
      <w:r w:rsidRPr="00A35079">
        <w:rPr>
          <w:color w:val="000000"/>
          <w:sz w:val="28"/>
          <w:szCs w:val="28"/>
          <w:lang w:val="uk-UA"/>
        </w:rPr>
        <w:t>Робочий процес установки відбувається так. Молоко подається у вирівнювальний бак</w:t>
      </w:r>
      <w:r w:rsidRPr="00A35079">
        <w:rPr>
          <w:i/>
          <w:iCs/>
          <w:color w:val="000000"/>
          <w:sz w:val="28"/>
          <w:szCs w:val="28"/>
          <w:lang w:val="uk-UA"/>
        </w:rPr>
        <w:t>.</w:t>
      </w:r>
      <w:r>
        <w:rPr>
          <w:i/>
          <w:iCs/>
          <w:color w:val="000000"/>
          <w:sz w:val="28"/>
          <w:szCs w:val="28"/>
          <w:lang w:val="uk-UA"/>
        </w:rPr>
        <w:t xml:space="preserve"> </w:t>
      </w:r>
      <w:r w:rsidRPr="00A35079">
        <w:rPr>
          <w:color w:val="000000"/>
          <w:sz w:val="28"/>
          <w:szCs w:val="28"/>
          <w:lang w:val="uk-UA"/>
        </w:rPr>
        <w:t>Постійний рівень</w:t>
      </w:r>
      <w:r>
        <w:rPr>
          <w:color w:val="000000"/>
          <w:sz w:val="28"/>
          <w:szCs w:val="28"/>
          <w:lang w:val="uk-UA"/>
        </w:rPr>
        <w:t xml:space="preserve"> молока (має бути не меншим 300</w:t>
      </w:r>
      <w:r w:rsidRPr="00A35079">
        <w:rPr>
          <w:color w:val="000000"/>
          <w:sz w:val="28"/>
          <w:szCs w:val="28"/>
          <w:lang w:val="uk-UA"/>
        </w:rPr>
        <w:t>мм) підтримується поплавцевим пристроєм, щоб у насос не потрапляло повітря. З бака молоко насосом спрямовується в секцію І регенерації, де попередньо нагрівається потоком гарячого молока, що надходить із секції III пастеризації через секцію II регенерації. Нагрі</w:t>
      </w:r>
      <w:r>
        <w:rPr>
          <w:color w:val="000000"/>
          <w:sz w:val="28"/>
          <w:szCs w:val="28"/>
          <w:lang w:val="uk-UA"/>
        </w:rPr>
        <w:t>те до 37…40</w:t>
      </w:r>
      <w:r w:rsidRPr="00A35079">
        <w:rPr>
          <w:color w:val="000000"/>
          <w:sz w:val="28"/>
          <w:szCs w:val="28"/>
          <w:lang w:val="uk-UA"/>
        </w:rPr>
        <w:t>°С молоко надходить із секції І до молокоочисника. Очищене від домішок молоко з очисника потрапляє у секцію ІІ регенерації, де нагрівається молоком, що виходить із секції ІІІ пастеризації. Після цього</w:t>
      </w:r>
      <w:r>
        <w:rPr>
          <w:color w:val="000000"/>
          <w:sz w:val="28"/>
          <w:szCs w:val="28"/>
          <w:lang w:val="uk-UA"/>
        </w:rPr>
        <w:t xml:space="preserve"> молоко потрапляє у секцію III </w:t>
      </w:r>
      <w:r w:rsidRPr="00A35079">
        <w:rPr>
          <w:color w:val="000000"/>
          <w:sz w:val="28"/>
          <w:szCs w:val="28"/>
          <w:lang w:val="uk-UA"/>
        </w:rPr>
        <w:t>пастеризації, де нагрівається гарячою в</w:t>
      </w:r>
      <w:r>
        <w:rPr>
          <w:color w:val="000000"/>
          <w:sz w:val="28"/>
          <w:szCs w:val="28"/>
          <w:lang w:val="uk-UA"/>
        </w:rPr>
        <w:t>одою до заданої температури (90</w:t>
      </w:r>
      <w:r w:rsidRPr="00A35079">
        <w:rPr>
          <w:color w:val="000000"/>
          <w:sz w:val="28"/>
          <w:szCs w:val="28"/>
          <w:lang w:val="uk-UA"/>
        </w:rPr>
        <w:t>°С).</w:t>
      </w:r>
    </w:p>
    <w:p w14:paraId="353F27EC" w14:textId="77777777" w:rsidR="0073474D" w:rsidRDefault="0073474D" w:rsidP="0073474D">
      <w:pPr>
        <w:ind w:right="-1" w:firstLine="567"/>
        <w:jc w:val="both"/>
        <w:rPr>
          <w:color w:val="000000"/>
          <w:sz w:val="28"/>
          <w:szCs w:val="28"/>
          <w:lang w:val="uk-UA"/>
        </w:rPr>
      </w:pPr>
      <w:r w:rsidRPr="00A35079">
        <w:rPr>
          <w:color w:val="000000"/>
          <w:sz w:val="28"/>
          <w:szCs w:val="28"/>
          <w:lang w:val="uk-UA"/>
        </w:rPr>
        <w:t>Із пастеризатора молоко електрогідравлічним перепускним клапаном спрямовується у витримувач, а потім послідовно проходить секції І і ІІ регенерації, де частково віддає теплоту зустрічним потокам молока. Далі молоко послідовно проходить секції IV і V</w:t>
      </w:r>
      <w:r>
        <w:rPr>
          <w:i/>
          <w:iCs/>
          <w:color w:val="000000"/>
          <w:sz w:val="28"/>
          <w:szCs w:val="28"/>
          <w:lang w:val="uk-UA"/>
        </w:rPr>
        <w:t xml:space="preserve"> </w:t>
      </w:r>
      <w:r w:rsidRPr="00A35079">
        <w:rPr>
          <w:color w:val="000000"/>
          <w:sz w:val="28"/>
          <w:szCs w:val="28"/>
          <w:lang w:val="uk-UA"/>
        </w:rPr>
        <w:t>охолодження водою. Режими роботи установки контролюються і регулюються автоматично.</w:t>
      </w:r>
    </w:p>
    <w:p w14:paraId="52EB4C52" w14:textId="77777777" w:rsidR="00AE269B" w:rsidRPr="00E63D86" w:rsidRDefault="00AE269B" w:rsidP="0073474D">
      <w:pPr>
        <w:ind w:right="-1" w:firstLine="567"/>
        <w:jc w:val="both"/>
        <w:rPr>
          <w:i/>
          <w:color w:val="000000"/>
          <w:sz w:val="16"/>
          <w:szCs w:val="16"/>
          <w:lang w:val="uk-UA"/>
        </w:rPr>
      </w:pPr>
    </w:p>
    <w:p w14:paraId="27DBB97C" w14:textId="77777777" w:rsidR="00E63D86" w:rsidRPr="00343A84" w:rsidRDefault="0073474D" w:rsidP="00AE269B">
      <w:pPr>
        <w:shd w:val="clear" w:color="auto" w:fill="FFFFFF"/>
        <w:ind w:firstLine="567"/>
        <w:jc w:val="both"/>
        <w:rPr>
          <w:bCs/>
          <w:sz w:val="28"/>
          <w:szCs w:val="28"/>
          <w:lang w:val="uk-UA"/>
        </w:rPr>
      </w:pPr>
      <w:r w:rsidRPr="00343A84">
        <w:rPr>
          <w:bCs/>
          <w:sz w:val="28"/>
          <w:szCs w:val="28"/>
          <w:lang w:val="uk-UA"/>
        </w:rPr>
        <w:t xml:space="preserve">Технічна характеристика пастеризаційно-охолодної установки </w:t>
      </w:r>
    </w:p>
    <w:p w14:paraId="33679FC4" w14:textId="77777777" w:rsidR="0073474D" w:rsidRPr="00E63D86" w:rsidRDefault="0073474D" w:rsidP="00AE269B">
      <w:pPr>
        <w:shd w:val="clear" w:color="auto" w:fill="FFFFFF"/>
        <w:ind w:firstLine="567"/>
        <w:jc w:val="both"/>
        <w:rPr>
          <w:i/>
          <w:sz w:val="28"/>
          <w:szCs w:val="28"/>
          <w:lang w:val="uk-UA"/>
        </w:rPr>
      </w:pPr>
      <w:r w:rsidRPr="00E63D86">
        <w:rPr>
          <w:bCs/>
          <w:i/>
          <w:sz w:val="28"/>
          <w:szCs w:val="28"/>
          <w:lang w:val="uk-UA"/>
        </w:rPr>
        <w:t>ОПФ-1-300</w:t>
      </w:r>
    </w:p>
    <w:tbl>
      <w:tblPr>
        <w:tblW w:w="9356" w:type="dxa"/>
        <w:tblInd w:w="108" w:type="dxa"/>
        <w:tblCellMar>
          <w:left w:w="0" w:type="dxa"/>
          <w:right w:w="0" w:type="dxa"/>
        </w:tblCellMar>
        <w:tblLook w:val="04A0" w:firstRow="1" w:lastRow="0" w:firstColumn="1" w:lastColumn="0" w:noHBand="0" w:noVBand="1"/>
      </w:tblPr>
      <w:tblGrid>
        <w:gridCol w:w="5670"/>
        <w:gridCol w:w="3686"/>
      </w:tblGrid>
      <w:tr w:rsidR="0073474D" w:rsidRPr="00A35079" w14:paraId="51F08BE1" w14:textId="77777777" w:rsidTr="00E63D86">
        <w:trPr>
          <w:trHeight w:val="222"/>
        </w:trPr>
        <w:tc>
          <w:tcPr>
            <w:tcW w:w="5670" w:type="dxa"/>
            <w:tcMar>
              <w:top w:w="0" w:type="dxa"/>
              <w:left w:w="108" w:type="dxa"/>
              <w:bottom w:w="0" w:type="dxa"/>
              <w:right w:w="108" w:type="dxa"/>
            </w:tcMar>
            <w:hideMark/>
          </w:tcPr>
          <w:p w14:paraId="2968F440" w14:textId="77777777" w:rsidR="0073474D" w:rsidRPr="00E63D86" w:rsidRDefault="0073474D" w:rsidP="00AE269B">
            <w:pPr>
              <w:ind w:firstLine="567"/>
              <w:rPr>
                <w:sz w:val="24"/>
                <w:szCs w:val="24"/>
                <w:lang w:val="uk-UA"/>
              </w:rPr>
            </w:pPr>
            <w:r w:rsidRPr="00E63D86">
              <w:rPr>
                <w:sz w:val="24"/>
                <w:szCs w:val="24"/>
                <w:lang w:val="uk-UA"/>
              </w:rPr>
              <w:t>Продуктивність, л/год.</w:t>
            </w:r>
          </w:p>
        </w:tc>
        <w:tc>
          <w:tcPr>
            <w:tcW w:w="3686" w:type="dxa"/>
            <w:tcMar>
              <w:top w:w="0" w:type="dxa"/>
              <w:left w:w="108" w:type="dxa"/>
              <w:bottom w:w="0" w:type="dxa"/>
              <w:right w:w="108" w:type="dxa"/>
            </w:tcMar>
            <w:hideMark/>
          </w:tcPr>
          <w:p w14:paraId="3A6F111E" w14:textId="77777777" w:rsidR="0073474D" w:rsidRPr="00E63D86" w:rsidRDefault="0073474D" w:rsidP="00AE269B">
            <w:pPr>
              <w:ind w:firstLine="567"/>
              <w:jc w:val="center"/>
              <w:rPr>
                <w:sz w:val="24"/>
                <w:szCs w:val="24"/>
                <w:lang w:val="uk-UA"/>
              </w:rPr>
            </w:pPr>
            <w:r w:rsidRPr="00E63D86">
              <w:rPr>
                <w:sz w:val="24"/>
                <w:szCs w:val="24"/>
                <w:lang w:val="uk-UA"/>
              </w:rPr>
              <w:t>1000</w:t>
            </w:r>
          </w:p>
        </w:tc>
      </w:tr>
      <w:tr w:rsidR="0073474D" w:rsidRPr="00A35079" w14:paraId="7D9430EA" w14:textId="77777777" w:rsidTr="00E63D86">
        <w:trPr>
          <w:trHeight w:val="263"/>
        </w:trPr>
        <w:tc>
          <w:tcPr>
            <w:tcW w:w="5670" w:type="dxa"/>
            <w:tcMar>
              <w:top w:w="0" w:type="dxa"/>
              <w:left w:w="108" w:type="dxa"/>
              <w:bottom w:w="0" w:type="dxa"/>
              <w:right w:w="108" w:type="dxa"/>
            </w:tcMar>
            <w:hideMark/>
          </w:tcPr>
          <w:p w14:paraId="14332ABB" w14:textId="77777777" w:rsidR="0073474D" w:rsidRPr="00E63D86" w:rsidRDefault="0073474D" w:rsidP="00AE269B">
            <w:pPr>
              <w:ind w:firstLine="567"/>
              <w:rPr>
                <w:sz w:val="24"/>
                <w:szCs w:val="24"/>
                <w:lang w:val="uk-UA"/>
              </w:rPr>
            </w:pPr>
            <w:r w:rsidRPr="00E63D86">
              <w:rPr>
                <w:sz w:val="24"/>
                <w:szCs w:val="24"/>
                <w:lang w:val="uk-UA"/>
              </w:rPr>
              <w:t>Витрата пари, кг/год.</w:t>
            </w:r>
          </w:p>
        </w:tc>
        <w:tc>
          <w:tcPr>
            <w:tcW w:w="3686" w:type="dxa"/>
            <w:tcMar>
              <w:top w:w="0" w:type="dxa"/>
              <w:left w:w="108" w:type="dxa"/>
              <w:bottom w:w="0" w:type="dxa"/>
              <w:right w:w="108" w:type="dxa"/>
            </w:tcMar>
            <w:hideMark/>
          </w:tcPr>
          <w:p w14:paraId="09FB024E" w14:textId="77777777" w:rsidR="0073474D" w:rsidRPr="00E63D86" w:rsidRDefault="0073474D" w:rsidP="00AE269B">
            <w:pPr>
              <w:ind w:firstLine="567"/>
              <w:jc w:val="center"/>
              <w:rPr>
                <w:sz w:val="24"/>
                <w:szCs w:val="24"/>
                <w:lang w:val="uk-UA"/>
              </w:rPr>
            </w:pPr>
            <w:r w:rsidRPr="00E63D86">
              <w:rPr>
                <w:sz w:val="24"/>
                <w:szCs w:val="24"/>
                <w:lang w:val="uk-UA"/>
              </w:rPr>
              <w:t>15...25</w:t>
            </w:r>
          </w:p>
        </w:tc>
      </w:tr>
      <w:tr w:rsidR="0073474D" w:rsidRPr="00A35079" w14:paraId="1CD3143E" w14:textId="77777777" w:rsidTr="00E63D86">
        <w:trPr>
          <w:trHeight w:val="278"/>
        </w:trPr>
        <w:tc>
          <w:tcPr>
            <w:tcW w:w="5670" w:type="dxa"/>
            <w:tcMar>
              <w:top w:w="0" w:type="dxa"/>
              <w:left w:w="108" w:type="dxa"/>
              <w:bottom w:w="0" w:type="dxa"/>
              <w:right w:w="108" w:type="dxa"/>
            </w:tcMar>
            <w:hideMark/>
          </w:tcPr>
          <w:p w14:paraId="39258542" w14:textId="77777777" w:rsidR="0073474D" w:rsidRPr="00E63D86" w:rsidRDefault="0073474D" w:rsidP="00AE269B">
            <w:pPr>
              <w:ind w:firstLine="567"/>
              <w:rPr>
                <w:sz w:val="24"/>
                <w:szCs w:val="24"/>
                <w:lang w:val="uk-UA"/>
              </w:rPr>
            </w:pPr>
            <w:r w:rsidRPr="00E63D86">
              <w:rPr>
                <w:sz w:val="24"/>
                <w:szCs w:val="24"/>
                <w:lang w:val="uk-UA"/>
              </w:rPr>
              <w:t>Витрата води, кг/год.</w:t>
            </w:r>
          </w:p>
        </w:tc>
        <w:tc>
          <w:tcPr>
            <w:tcW w:w="3686" w:type="dxa"/>
            <w:tcMar>
              <w:top w:w="0" w:type="dxa"/>
              <w:left w:w="108" w:type="dxa"/>
              <w:bottom w:w="0" w:type="dxa"/>
              <w:right w:w="108" w:type="dxa"/>
            </w:tcMar>
            <w:hideMark/>
          </w:tcPr>
          <w:p w14:paraId="6F75FF61" w14:textId="77777777" w:rsidR="0073474D" w:rsidRPr="00E63D86" w:rsidRDefault="0073474D" w:rsidP="00AE269B">
            <w:pPr>
              <w:ind w:firstLine="567"/>
              <w:jc w:val="center"/>
              <w:rPr>
                <w:sz w:val="24"/>
                <w:szCs w:val="24"/>
                <w:lang w:val="uk-UA"/>
              </w:rPr>
            </w:pPr>
            <w:r w:rsidRPr="00E63D86">
              <w:rPr>
                <w:sz w:val="24"/>
                <w:szCs w:val="24"/>
                <w:lang w:val="uk-UA"/>
              </w:rPr>
              <w:t>1800</w:t>
            </w:r>
          </w:p>
        </w:tc>
      </w:tr>
      <w:tr w:rsidR="0073474D" w:rsidRPr="00A35079" w14:paraId="24DF3051" w14:textId="77777777" w:rsidTr="00F81719">
        <w:trPr>
          <w:trHeight w:val="361"/>
        </w:trPr>
        <w:tc>
          <w:tcPr>
            <w:tcW w:w="5670" w:type="dxa"/>
            <w:tcMar>
              <w:top w:w="0" w:type="dxa"/>
              <w:left w:w="108" w:type="dxa"/>
              <w:bottom w:w="0" w:type="dxa"/>
              <w:right w:w="108" w:type="dxa"/>
            </w:tcMar>
            <w:hideMark/>
          </w:tcPr>
          <w:p w14:paraId="68BC467E" w14:textId="77777777" w:rsidR="0073474D" w:rsidRPr="00E63D86" w:rsidRDefault="0073474D" w:rsidP="00AE269B">
            <w:pPr>
              <w:ind w:firstLine="567"/>
              <w:rPr>
                <w:sz w:val="24"/>
                <w:szCs w:val="24"/>
                <w:lang w:val="uk-UA"/>
              </w:rPr>
            </w:pPr>
            <w:r w:rsidRPr="00E63D86">
              <w:rPr>
                <w:sz w:val="24"/>
                <w:szCs w:val="24"/>
                <w:lang w:val="uk-UA"/>
              </w:rPr>
              <w:t>Потужність електродвигунів, кВт</w:t>
            </w:r>
          </w:p>
        </w:tc>
        <w:tc>
          <w:tcPr>
            <w:tcW w:w="3686" w:type="dxa"/>
            <w:tcMar>
              <w:top w:w="0" w:type="dxa"/>
              <w:left w:w="108" w:type="dxa"/>
              <w:bottom w:w="0" w:type="dxa"/>
              <w:right w:w="108" w:type="dxa"/>
            </w:tcMar>
            <w:hideMark/>
          </w:tcPr>
          <w:p w14:paraId="19E943EA" w14:textId="77777777" w:rsidR="0073474D" w:rsidRPr="00E63D86" w:rsidRDefault="0073474D" w:rsidP="00AE269B">
            <w:pPr>
              <w:ind w:firstLine="567"/>
              <w:jc w:val="center"/>
              <w:rPr>
                <w:sz w:val="24"/>
                <w:szCs w:val="24"/>
                <w:lang w:val="uk-UA"/>
              </w:rPr>
            </w:pPr>
            <w:r w:rsidRPr="00E63D86">
              <w:rPr>
                <w:sz w:val="24"/>
                <w:szCs w:val="24"/>
                <w:lang w:val="uk-UA"/>
              </w:rPr>
              <w:t>4,8</w:t>
            </w:r>
          </w:p>
        </w:tc>
      </w:tr>
    </w:tbl>
    <w:p w14:paraId="214D51C5" w14:textId="77777777" w:rsidR="0073474D" w:rsidRPr="00E63D86" w:rsidRDefault="0073474D" w:rsidP="00AE269B">
      <w:pPr>
        <w:pStyle w:val="aff0"/>
        <w:shd w:val="clear" w:color="auto" w:fill="FFFFFF"/>
        <w:spacing w:before="0" w:beforeAutospacing="0" w:after="0" w:afterAutospacing="0"/>
        <w:ind w:firstLine="567"/>
        <w:jc w:val="both"/>
        <w:rPr>
          <w:color w:val="000000"/>
          <w:sz w:val="16"/>
          <w:szCs w:val="16"/>
          <w:lang w:val="uk-UA"/>
        </w:rPr>
      </w:pPr>
    </w:p>
    <w:p w14:paraId="2E46AAD7" w14:textId="77777777" w:rsidR="0073474D" w:rsidRPr="00FC40EF" w:rsidRDefault="0073474D" w:rsidP="0073474D">
      <w:pPr>
        <w:pStyle w:val="aff0"/>
        <w:shd w:val="clear" w:color="auto" w:fill="FFFFFF"/>
        <w:spacing w:before="0" w:beforeAutospacing="0" w:after="0" w:afterAutospacing="0"/>
        <w:ind w:firstLine="567"/>
        <w:jc w:val="both"/>
        <w:rPr>
          <w:color w:val="000000"/>
          <w:sz w:val="28"/>
          <w:szCs w:val="28"/>
          <w:lang w:val="uk-UA"/>
        </w:rPr>
      </w:pPr>
      <w:r w:rsidRPr="00FC40EF">
        <w:rPr>
          <w:color w:val="000000"/>
          <w:sz w:val="28"/>
          <w:szCs w:val="28"/>
          <w:lang w:val="uk-UA"/>
        </w:rPr>
        <w:lastRenderedPageBreak/>
        <w:t>Згідно з принцип</w:t>
      </w:r>
      <w:r w:rsidR="00E63D86">
        <w:rPr>
          <w:color w:val="000000"/>
          <w:sz w:val="28"/>
          <w:szCs w:val="28"/>
          <w:lang w:val="uk-UA"/>
        </w:rPr>
        <w:t>іальною</w:t>
      </w:r>
      <w:r w:rsidRPr="00FC40EF">
        <w:rPr>
          <w:color w:val="000000"/>
          <w:sz w:val="28"/>
          <w:szCs w:val="28"/>
          <w:lang w:val="uk-UA"/>
        </w:rPr>
        <w:t xml:space="preserve"> електричною схемою </w:t>
      </w:r>
      <w:r>
        <w:rPr>
          <w:color w:val="000000"/>
          <w:sz w:val="28"/>
          <w:szCs w:val="28"/>
          <w:lang w:val="uk-UA"/>
        </w:rPr>
        <w:t>(рис. 7</w:t>
      </w:r>
      <w:r w:rsidR="00E63D86">
        <w:rPr>
          <w:color w:val="000000"/>
          <w:sz w:val="28"/>
          <w:szCs w:val="28"/>
          <w:lang w:val="uk-UA"/>
        </w:rPr>
        <w:t>.</w:t>
      </w:r>
      <w:r w:rsidR="00877372">
        <w:rPr>
          <w:color w:val="000000"/>
          <w:sz w:val="28"/>
          <w:szCs w:val="28"/>
          <w:lang w:val="uk-UA"/>
        </w:rPr>
        <w:t>4</w:t>
      </w:r>
      <w:r w:rsidRPr="00FC40EF">
        <w:rPr>
          <w:color w:val="000000"/>
          <w:sz w:val="28"/>
          <w:szCs w:val="28"/>
          <w:lang w:val="uk-UA"/>
        </w:rPr>
        <w:t>) підготовка установки до роботи здійснюється за допомогою ввідного вимикача</w:t>
      </w:r>
      <w:r>
        <w:rPr>
          <w:color w:val="000000"/>
          <w:sz w:val="28"/>
          <w:szCs w:val="28"/>
          <w:lang w:val="uk-UA"/>
        </w:rPr>
        <w:t xml:space="preserve"> </w:t>
      </w:r>
      <w:r w:rsidRPr="00FC40EF">
        <w:rPr>
          <w:rStyle w:val="aff1"/>
          <w:color w:val="000000"/>
          <w:sz w:val="28"/>
          <w:szCs w:val="28"/>
          <w:lang w:val="uk-UA"/>
        </w:rPr>
        <w:t>QS</w:t>
      </w:r>
      <w:r w:rsidRPr="00FC40EF">
        <w:rPr>
          <w:color w:val="000000"/>
          <w:sz w:val="28"/>
          <w:szCs w:val="28"/>
          <w:lang w:val="uk-UA"/>
        </w:rPr>
        <w:t>. При цьому загорається сигнальна лампа</w:t>
      </w:r>
      <w:r>
        <w:rPr>
          <w:color w:val="000000"/>
          <w:sz w:val="28"/>
          <w:szCs w:val="28"/>
          <w:lang w:val="uk-UA"/>
        </w:rPr>
        <w:t xml:space="preserve"> </w:t>
      </w:r>
      <w:r w:rsidRPr="00FC40EF">
        <w:rPr>
          <w:rStyle w:val="aff1"/>
          <w:color w:val="000000"/>
          <w:sz w:val="28"/>
          <w:szCs w:val="28"/>
          <w:lang w:val="uk-UA"/>
        </w:rPr>
        <w:t>HL1</w:t>
      </w:r>
      <w:r w:rsidRPr="00FC40EF">
        <w:rPr>
          <w:color w:val="000000"/>
          <w:sz w:val="28"/>
          <w:szCs w:val="28"/>
          <w:lang w:val="uk-UA"/>
        </w:rPr>
        <w:t>, яка сигналізує про подачу напруги на пульт керування. Вимикачем</w:t>
      </w:r>
      <w:r>
        <w:rPr>
          <w:color w:val="000000"/>
          <w:sz w:val="28"/>
          <w:szCs w:val="28"/>
          <w:lang w:val="uk-UA"/>
        </w:rPr>
        <w:t xml:space="preserve"> </w:t>
      </w:r>
      <w:r w:rsidRPr="00FC40EF">
        <w:rPr>
          <w:rStyle w:val="aff1"/>
          <w:color w:val="000000"/>
          <w:sz w:val="28"/>
          <w:szCs w:val="28"/>
          <w:lang w:val="uk-UA"/>
        </w:rPr>
        <w:t>SA1</w:t>
      </w:r>
      <w:r>
        <w:rPr>
          <w:color w:val="000000"/>
          <w:sz w:val="28"/>
          <w:szCs w:val="28"/>
          <w:lang w:val="uk-UA"/>
        </w:rPr>
        <w:t xml:space="preserve"> </w:t>
      </w:r>
      <w:r w:rsidRPr="00FC40EF">
        <w:rPr>
          <w:color w:val="000000"/>
          <w:sz w:val="28"/>
          <w:szCs w:val="28"/>
          <w:lang w:val="uk-UA"/>
        </w:rPr>
        <w:t>готується до роботи логометрична установка</w:t>
      </w:r>
      <w:r>
        <w:rPr>
          <w:color w:val="000000"/>
          <w:sz w:val="28"/>
          <w:szCs w:val="28"/>
          <w:lang w:val="uk-UA"/>
        </w:rPr>
        <w:t xml:space="preserve"> </w:t>
      </w:r>
      <w:r w:rsidRPr="00FC40EF">
        <w:rPr>
          <w:rStyle w:val="aff1"/>
          <w:color w:val="000000"/>
          <w:sz w:val="28"/>
          <w:szCs w:val="28"/>
          <w:lang w:val="uk-UA"/>
        </w:rPr>
        <w:t>Р</w:t>
      </w:r>
      <w:r w:rsidRPr="00FC40EF">
        <w:rPr>
          <w:color w:val="000000"/>
          <w:sz w:val="28"/>
          <w:szCs w:val="28"/>
          <w:lang w:val="uk-UA"/>
        </w:rPr>
        <w:t>, яка служить для контролю температури охолодженого молока. Перемикачами</w:t>
      </w:r>
      <w:r>
        <w:rPr>
          <w:color w:val="000000"/>
          <w:sz w:val="28"/>
          <w:szCs w:val="28"/>
          <w:lang w:val="uk-UA"/>
        </w:rPr>
        <w:t xml:space="preserve"> </w:t>
      </w:r>
      <w:r w:rsidRPr="00FC40EF">
        <w:rPr>
          <w:rStyle w:val="aff1"/>
          <w:color w:val="000000"/>
          <w:sz w:val="28"/>
          <w:szCs w:val="28"/>
          <w:lang w:val="uk-UA"/>
        </w:rPr>
        <w:t>SA2, SA3</w:t>
      </w:r>
      <w:r>
        <w:rPr>
          <w:color w:val="000000"/>
          <w:sz w:val="28"/>
          <w:szCs w:val="28"/>
          <w:lang w:val="uk-UA"/>
        </w:rPr>
        <w:t xml:space="preserve"> </w:t>
      </w:r>
      <w:r w:rsidRPr="00FC40EF">
        <w:rPr>
          <w:color w:val="000000"/>
          <w:sz w:val="28"/>
          <w:szCs w:val="28"/>
          <w:lang w:val="uk-UA"/>
        </w:rPr>
        <w:t>задається ручний чи автоматичний режим керування пастеризацією молока, а перемикачем</w:t>
      </w:r>
      <w:r>
        <w:rPr>
          <w:color w:val="000000"/>
          <w:sz w:val="28"/>
          <w:szCs w:val="28"/>
          <w:lang w:val="uk-UA"/>
        </w:rPr>
        <w:t xml:space="preserve"> </w:t>
      </w:r>
      <w:r w:rsidRPr="00FC40EF">
        <w:rPr>
          <w:rStyle w:val="aff1"/>
          <w:color w:val="000000"/>
          <w:sz w:val="28"/>
          <w:szCs w:val="28"/>
          <w:lang w:val="uk-UA"/>
        </w:rPr>
        <w:t>SA4</w:t>
      </w:r>
      <w:r>
        <w:rPr>
          <w:color w:val="000000"/>
          <w:sz w:val="28"/>
          <w:szCs w:val="28"/>
          <w:lang w:val="uk-UA"/>
        </w:rPr>
        <w:t xml:space="preserve"> </w:t>
      </w:r>
      <w:r w:rsidRPr="00FC40EF">
        <w:rPr>
          <w:color w:val="000000"/>
          <w:sz w:val="28"/>
          <w:szCs w:val="28"/>
          <w:lang w:val="uk-UA"/>
        </w:rPr>
        <w:t>в ручному режимі здійснюється керування кількістю пару</w:t>
      </w:r>
      <w:r>
        <w:rPr>
          <w:color w:val="000000"/>
          <w:sz w:val="28"/>
          <w:szCs w:val="28"/>
          <w:lang w:val="uk-UA"/>
        </w:rPr>
        <w:t>, який</w:t>
      </w:r>
      <w:r w:rsidRPr="00FC40EF">
        <w:rPr>
          <w:color w:val="000000"/>
          <w:sz w:val="28"/>
          <w:szCs w:val="28"/>
          <w:lang w:val="uk-UA"/>
        </w:rPr>
        <w:t xml:space="preserve"> </w:t>
      </w:r>
      <w:r>
        <w:rPr>
          <w:color w:val="000000"/>
          <w:sz w:val="28"/>
          <w:szCs w:val="28"/>
          <w:lang w:val="uk-UA"/>
        </w:rPr>
        <w:t>подається</w:t>
      </w:r>
      <w:r w:rsidRPr="00FC40EF">
        <w:rPr>
          <w:color w:val="000000"/>
          <w:sz w:val="28"/>
          <w:szCs w:val="28"/>
          <w:lang w:val="uk-UA"/>
        </w:rPr>
        <w:t xml:space="preserve"> для забезпечення необхідної температури пастеризації.</w:t>
      </w:r>
    </w:p>
    <w:p w14:paraId="6814BD64" w14:textId="77777777" w:rsidR="0073474D" w:rsidRDefault="0073474D" w:rsidP="0073474D">
      <w:pPr>
        <w:pStyle w:val="aff0"/>
        <w:shd w:val="clear" w:color="auto" w:fill="FFFFFF"/>
        <w:spacing w:before="0" w:beforeAutospacing="0" w:after="0" w:afterAutospacing="0" w:line="360" w:lineRule="auto"/>
        <w:jc w:val="center"/>
        <w:rPr>
          <w:color w:val="000000"/>
          <w:sz w:val="28"/>
          <w:szCs w:val="28"/>
          <w:lang w:val="uk-UA"/>
        </w:rPr>
      </w:pPr>
      <w:r>
        <w:object w:dxaOrig="14821" w:dyaOrig="22005" w14:anchorId="02B7BF8B">
          <v:shape id="_x0000_i1142" type="#_x0000_t75" style="width:282.35pt;height:418.1pt" o:ole="">
            <v:imagedata r:id="rId288" o:title=""/>
          </v:shape>
          <o:OLEObject Type="Embed" ProgID="Visio.Drawing.15" ShapeID="_x0000_i1142" DrawAspect="Content" ObjectID="_1761567705" r:id="rId289"/>
        </w:object>
      </w:r>
    </w:p>
    <w:p w14:paraId="7EB28382" w14:textId="77777777" w:rsidR="0073474D" w:rsidRPr="00E63D86" w:rsidRDefault="0073474D" w:rsidP="00E63D86">
      <w:pPr>
        <w:pStyle w:val="aff0"/>
        <w:shd w:val="clear" w:color="auto" w:fill="FFFFFF"/>
        <w:spacing w:before="0" w:beforeAutospacing="0" w:after="0" w:afterAutospacing="0"/>
        <w:jc w:val="center"/>
        <w:rPr>
          <w:i/>
          <w:color w:val="000000"/>
          <w:sz w:val="28"/>
          <w:szCs w:val="28"/>
          <w:lang w:val="uk-UA"/>
        </w:rPr>
      </w:pPr>
      <w:r w:rsidRPr="00E63D86">
        <w:rPr>
          <w:sz w:val="28"/>
          <w:szCs w:val="28"/>
          <w:lang w:val="uk-UA"/>
        </w:rPr>
        <w:t>Рис</w:t>
      </w:r>
      <w:r w:rsidR="00E63D86" w:rsidRPr="00E63D86">
        <w:rPr>
          <w:sz w:val="28"/>
          <w:szCs w:val="28"/>
          <w:lang w:val="uk-UA"/>
        </w:rPr>
        <w:t>.</w:t>
      </w:r>
      <w:r w:rsidRPr="00E63D86">
        <w:rPr>
          <w:sz w:val="28"/>
          <w:szCs w:val="28"/>
          <w:lang w:val="uk-UA"/>
        </w:rPr>
        <w:t xml:space="preserve"> 7</w:t>
      </w:r>
      <w:r w:rsidR="00E63D86" w:rsidRPr="00E63D86">
        <w:rPr>
          <w:sz w:val="28"/>
          <w:szCs w:val="28"/>
          <w:lang w:val="uk-UA"/>
        </w:rPr>
        <w:t>.</w:t>
      </w:r>
      <w:r w:rsidR="00877372">
        <w:rPr>
          <w:sz w:val="28"/>
          <w:szCs w:val="28"/>
          <w:lang w:val="uk-UA"/>
        </w:rPr>
        <w:t>4</w:t>
      </w:r>
      <w:r w:rsidRPr="00E63D86">
        <w:rPr>
          <w:sz w:val="28"/>
          <w:szCs w:val="28"/>
          <w:lang w:val="uk-UA"/>
        </w:rPr>
        <w:t>.</w:t>
      </w:r>
      <w:r w:rsidRPr="00E63D86">
        <w:rPr>
          <w:i/>
          <w:sz w:val="28"/>
          <w:szCs w:val="28"/>
          <w:lang w:val="uk-UA"/>
        </w:rPr>
        <w:t xml:space="preserve"> </w:t>
      </w:r>
      <w:r w:rsidRPr="00E63D86">
        <w:rPr>
          <w:rStyle w:val="aff1"/>
          <w:i w:val="0"/>
          <w:sz w:val="28"/>
          <w:szCs w:val="28"/>
          <w:shd w:val="clear" w:color="auto" w:fill="FFFFFF"/>
          <w:lang w:val="uk-UA"/>
        </w:rPr>
        <w:t>Принцип</w:t>
      </w:r>
      <w:r w:rsidR="00E63D86" w:rsidRPr="00E63D86">
        <w:rPr>
          <w:rStyle w:val="aff1"/>
          <w:i w:val="0"/>
          <w:sz w:val="28"/>
          <w:szCs w:val="28"/>
          <w:shd w:val="clear" w:color="auto" w:fill="FFFFFF"/>
          <w:lang w:val="uk-UA"/>
        </w:rPr>
        <w:t>іальна</w:t>
      </w:r>
      <w:r w:rsidRPr="00E63D86">
        <w:rPr>
          <w:rStyle w:val="aff1"/>
          <w:i w:val="0"/>
          <w:sz w:val="28"/>
          <w:szCs w:val="28"/>
          <w:shd w:val="clear" w:color="auto" w:fill="FFFFFF"/>
          <w:lang w:val="uk-UA"/>
        </w:rPr>
        <w:t xml:space="preserve"> електрична </w:t>
      </w:r>
      <w:r w:rsidRPr="00E63D86">
        <w:rPr>
          <w:rStyle w:val="aff1"/>
          <w:i w:val="0"/>
          <w:color w:val="000000"/>
          <w:sz w:val="28"/>
          <w:szCs w:val="28"/>
          <w:shd w:val="clear" w:color="auto" w:fill="FFFFFF"/>
          <w:lang w:val="uk-UA"/>
        </w:rPr>
        <w:t>схема установки ОПФ-1</w:t>
      </w:r>
    </w:p>
    <w:p w14:paraId="216C1ECB" w14:textId="77777777" w:rsidR="00E63D86" w:rsidRDefault="00E63D86" w:rsidP="00E63D86">
      <w:pPr>
        <w:pStyle w:val="aff0"/>
        <w:shd w:val="clear" w:color="auto" w:fill="FFFFFF"/>
        <w:spacing w:before="0" w:beforeAutospacing="0" w:after="0" w:afterAutospacing="0"/>
        <w:ind w:firstLine="567"/>
        <w:jc w:val="both"/>
        <w:rPr>
          <w:color w:val="000000"/>
          <w:sz w:val="28"/>
          <w:szCs w:val="28"/>
          <w:lang w:val="uk-UA"/>
        </w:rPr>
      </w:pPr>
    </w:p>
    <w:p w14:paraId="4BE6224B" w14:textId="77777777" w:rsidR="0073474D" w:rsidRPr="00FC40EF" w:rsidRDefault="0073474D" w:rsidP="00E63D86">
      <w:pPr>
        <w:pStyle w:val="aff0"/>
        <w:shd w:val="clear" w:color="auto" w:fill="FFFFFF"/>
        <w:spacing w:before="0" w:beforeAutospacing="0" w:after="0" w:afterAutospacing="0"/>
        <w:ind w:firstLine="567"/>
        <w:jc w:val="both"/>
        <w:rPr>
          <w:color w:val="000000"/>
          <w:sz w:val="28"/>
          <w:szCs w:val="28"/>
          <w:lang w:val="uk-UA"/>
        </w:rPr>
      </w:pPr>
      <w:r w:rsidRPr="00FC40EF">
        <w:rPr>
          <w:color w:val="000000"/>
          <w:sz w:val="28"/>
          <w:szCs w:val="28"/>
          <w:lang w:val="uk-UA"/>
        </w:rPr>
        <w:t>В автоматичному режимі керування за допомогою кнопкових постів</w:t>
      </w:r>
      <w:r>
        <w:rPr>
          <w:color w:val="000000"/>
          <w:sz w:val="28"/>
          <w:szCs w:val="28"/>
          <w:lang w:val="uk-UA"/>
        </w:rPr>
        <w:t xml:space="preserve"> </w:t>
      </w:r>
      <w:r w:rsidRPr="00FC40EF">
        <w:rPr>
          <w:rStyle w:val="aff1"/>
          <w:color w:val="000000"/>
          <w:sz w:val="28"/>
          <w:szCs w:val="28"/>
          <w:lang w:val="uk-UA"/>
        </w:rPr>
        <w:t>SB1-SB6</w:t>
      </w:r>
      <w:r>
        <w:rPr>
          <w:color w:val="000000"/>
          <w:sz w:val="28"/>
          <w:szCs w:val="28"/>
          <w:lang w:val="uk-UA"/>
        </w:rPr>
        <w:t xml:space="preserve"> </w:t>
      </w:r>
      <w:r w:rsidRPr="00FC40EF">
        <w:rPr>
          <w:color w:val="000000"/>
          <w:sz w:val="28"/>
          <w:szCs w:val="28"/>
          <w:lang w:val="uk-UA"/>
        </w:rPr>
        <w:t>вмикаються електродвигуни молочного насоса</w:t>
      </w:r>
      <w:r>
        <w:rPr>
          <w:color w:val="000000"/>
          <w:sz w:val="28"/>
          <w:szCs w:val="28"/>
          <w:lang w:val="uk-UA"/>
        </w:rPr>
        <w:t xml:space="preserve"> </w:t>
      </w:r>
      <w:r w:rsidRPr="00FC40EF">
        <w:rPr>
          <w:rStyle w:val="aff1"/>
          <w:color w:val="000000"/>
          <w:sz w:val="28"/>
          <w:szCs w:val="28"/>
          <w:lang w:val="uk-UA"/>
        </w:rPr>
        <w:t>М1</w:t>
      </w:r>
      <w:r w:rsidRPr="00FC40EF">
        <w:rPr>
          <w:color w:val="000000"/>
          <w:sz w:val="28"/>
          <w:szCs w:val="28"/>
          <w:lang w:val="uk-UA"/>
        </w:rPr>
        <w:t>, насоса гарячої води</w:t>
      </w:r>
      <w:r>
        <w:rPr>
          <w:color w:val="000000"/>
          <w:sz w:val="28"/>
          <w:szCs w:val="28"/>
          <w:lang w:val="uk-UA"/>
        </w:rPr>
        <w:t xml:space="preserve"> </w:t>
      </w:r>
      <w:r w:rsidRPr="00FC40EF">
        <w:rPr>
          <w:rStyle w:val="aff1"/>
          <w:color w:val="000000"/>
          <w:sz w:val="28"/>
          <w:szCs w:val="28"/>
          <w:lang w:val="uk-UA"/>
        </w:rPr>
        <w:t>М2</w:t>
      </w:r>
      <w:r>
        <w:rPr>
          <w:color w:val="000000"/>
          <w:sz w:val="28"/>
          <w:szCs w:val="28"/>
          <w:lang w:val="uk-UA"/>
        </w:rPr>
        <w:t xml:space="preserve"> </w:t>
      </w:r>
      <w:r w:rsidRPr="00FC40EF">
        <w:rPr>
          <w:color w:val="000000"/>
          <w:sz w:val="28"/>
          <w:szCs w:val="28"/>
          <w:lang w:val="uk-UA"/>
        </w:rPr>
        <w:t>та молокоочисника</w:t>
      </w:r>
      <w:r>
        <w:rPr>
          <w:color w:val="000000"/>
          <w:sz w:val="28"/>
          <w:szCs w:val="28"/>
          <w:lang w:val="uk-UA"/>
        </w:rPr>
        <w:t xml:space="preserve"> </w:t>
      </w:r>
      <w:r w:rsidRPr="00FC40EF">
        <w:rPr>
          <w:rStyle w:val="aff1"/>
          <w:color w:val="000000"/>
          <w:sz w:val="28"/>
          <w:szCs w:val="28"/>
          <w:lang w:val="uk-UA"/>
        </w:rPr>
        <w:t>М3</w:t>
      </w:r>
      <w:r w:rsidRPr="00FC40EF">
        <w:rPr>
          <w:color w:val="000000"/>
          <w:sz w:val="28"/>
          <w:szCs w:val="28"/>
          <w:lang w:val="uk-UA"/>
        </w:rPr>
        <w:t>. Кнопкою</w:t>
      </w:r>
      <w:r>
        <w:rPr>
          <w:color w:val="000000"/>
          <w:sz w:val="28"/>
          <w:szCs w:val="28"/>
          <w:lang w:val="uk-UA"/>
        </w:rPr>
        <w:t xml:space="preserve"> </w:t>
      </w:r>
      <w:r w:rsidRPr="00FC40EF">
        <w:rPr>
          <w:rStyle w:val="aff1"/>
          <w:color w:val="000000"/>
          <w:sz w:val="28"/>
          <w:szCs w:val="28"/>
          <w:lang w:val="uk-UA"/>
        </w:rPr>
        <w:t>SB7</w:t>
      </w:r>
      <w:r>
        <w:rPr>
          <w:color w:val="000000"/>
          <w:sz w:val="28"/>
          <w:szCs w:val="28"/>
          <w:lang w:val="uk-UA"/>
        </w:rPr>
        <w:t xml:space="preserve"> </w:t>
      </w:r>
      <w:r w:rsidRPr="00FC40EF">
        <w:rPr>
          <w:color w:val="000000"/>
          <w:sz w:val="28"/>
          <w:szCs w:val="28"/>
          <w:lang w:val="uk-UA"/>
        </w:rPr>
        <w:t>вмикаються кола сигналізації режимів пастеризації. В початковий момент</w:t>
      </w:r>
      <w:r w:rsidR="00E63D86">
        <w:rPr>
          <w:color w:val="000000"/>
          <w:sz w:val="28"/>
          <w:szCs w:val="28"/>
          <w:lang w:val="uk-UA"/>
        </w:rPr>
        <w:t>,</w:t>
      </w:r>
      <w:r w:rsidRPr="00FC40EF">
        <w:rPr>
          <w:color w:val="000000"/>
          <w:sz w:val="28"/>
          <w:szCs w:val="28"/>
          <w:lang w:val="uk-UA"/>
        </w:rPr>
        <w:t xml:space="preserve"> коли температура молока на виході з секції пастеризації </w:t>
      </w:r>
      <w:r w:rsidRPr="00136BEF">
        <w:rPr>
          <w:sz w:val="28"/>
          <w:szCs w:val="28"/>
          <w:lang w:val="uk-UA"/>
        </w:rPr>
        <w:t xml:space="preserve">менше </w:t>
      </w:r>
      <w:r w:rsidRPr="00136BEF">
        <w:rPr>
          <w:rStyle w:val="aff1"/>
          <w:i w:val="0"/>
          <w:sz w:val="28"/>
          <w:szCs w:val="28"/>
          <w:lang w:val="uk-UA"/>
        </w:rPr>
        <w:t>76 (90)°С</w:t>
      </w:r>
      <w:r w:rsidR="00E63D86">
        <w:rPr>
          <w:rStyle w:val="aff1"/>
          <w:i w:val="0"/>
          <w:sz w:val="28"/>
          <w:szCs w:val="28"/>
          <w:lang w:val="uk-UA"/>
        </w:rPr>
        <w:t>,</w:t>
      </w:r>
      <w:r w:rsidRPr="00136BEF">
        <w:rPr>
          <w:sz w:val="28"/>
          <w:szCs w:val="28"/>
          <w:lang w:val="uk-UA"/>
        </w:rPr>
        <w:t xml:space="preserve"> </w:t>
      </w:r>
      <w:r w:rsidRPr="00FC40EF">
        <w:rPr>
          <w:color w:val="000000"/>
          <w:sz w:val="28"/>
          <w:szCs w:val="28"/>
          <w:lang w:val="uk-UA"/>
        </w:rPr>
        <w:t>терморегулятор</w:t>
      </w:r>
      <w:r>
        <w:rPr>
          <w:color w:val="000000"/>
          <w:sz w:val="28"/>
          <w:szCs w:val="28"/>
          <w:lang w:val="uk-UA"/>
        </w:rPr>
        <w:t xml:space="preserve"> </w:t>
      </w:r>
      <w:r w:rsidRPr="00FC40EF">
        <w:rPr>
          <w:rStyle w:val="aff1"/>
          <w:color w:val="000000"/>
          <w:sz w:val="28"/>
          <w:szCs w:val="28"/>
          <w:lang w:val="uk-UA"/>
        </w:rPr>
        <w:t>А1</w:t>
      </w:r>
      <w:r>
        <w:rPr>
          <w:rStyle w:val="aff1"/>
          <w:color w:val="000000"/>
          <w:sz w:val="28"/>
          <w:szCs w:val="28"/>
          <w:lang w:val="uk-UA"/>
        </w:rPr>
        <w:t xml:space="preserve"> </w:t>
      </w:r>
      <w:r>
        <w:rPr>
          <w:color w:val="000000"/>
          <w:sz w:val="28"/>
          <w:szCs w:val="28"/>
          <w:lang w:val="uk-UA"/>
        </w:rPr>
        <w:t>т</w:t>
      </w:r>
      <w:r w:rsidRPr="00FC40EF">
        <w:rPr>
          <w:color w:val="000000"/>
          <w:sz w:val="28"/>
          <w:szCs w:val="28"/>
          <w:lang w:val="uk-UA"/>
        </w:rPr>
        <w:t>ипу</w:t>
      </w:r>
      <w:r>
        <w:rPr>
          <w:rStyle w:val="aff1"/>
          <w:color w:val="000000"/>
          <w:sz w:val="28"/>
          <w:szCs w:val="28"/>
          <w:lang w:val="uk-UA"/>
        </w:rPr>
        <w:t xml:space="preserve"> </w:t>
      </w:r>
      <w:r w:rsidRPr="00AB7C1D">
        <w:rPr>
          <w:rStyle w:val="aff1"/>
          <w:i w:val="0"/>
          <w:color w:val="000000"/>
          <w:sz w:val="28"/>
          <w:szCs w:val="28"/>
          <w:lang w:val="uk-UA"/>
        </w:rPr>
        <w:t>МСР-1</w:t>
      </w:r>
      <w:r w:rsidRPr="00AB7C1D">
        <w:rPr>
          <w:i/>
          <w:color w:val="000000"/>
          <w:sz w:val="28"/>
          <w:szCs w:val="28"/>
          <w:lang w:val="uk-UA"/>
        </w:rPr>
        <w:t xml:space="preserve"> </w:t>
      </w:r>
      <w:r w:rsidRPr="00FC40EF">
        <w:rPr>
          <w:color w:val="000000"/>
          <w:sz w:val="28"/>
          <w:szCs w:val="28"/>
          <w:lang w:val="uk-UA"/>
        </w:rPr>
        <w:t>своїм замикаючим контактом подає напругу на котушку проміжного реле</w:t>
      </w:r>
      <w:r>
        <w:rPr>
          <w:color w:val="000000"/>
          <w:sz w:val="28"/>
          <w:szCs w:val="28"/>
          <w:lang w:val="uk-UA"/>
        </w:rPr>
        <w:t xml:space="preserve"> </w:t>
      </w:r>
      <w:r w:rsidRPr="00FC40EF">
        <w:rPr>
          <w:rStyle w:val="aff1"/>
          <w:color w:val="000000"/>
          <w:sz w:val="28"/>
          <w:szCs w:val="28"/>
          <w:lang w:val="uk-UA"/>
        </w:rPr>
        <w:t>KL2</w:t>
      </w:r>
      <w:r>
        <w:rPr>
          <w:color w:val="000000"/>
          <w:sz w:val="28"/>
          <w:szCs w:val="28"/>
          <w:lang w:val="uk-UA"/>
        </w:rPr>
        <w:t xml:space="preserve"> </w:t>
      </w:r>
      <w:r w:rsidRPr="00FC40EF">
        <w:rPr>
          <w:color w:val="000000"/>
          <w:sz w:val="28"/>
          <w:szCs w:val="28"/>
          <w:lang w:val="uk-UA"/>
        </w:rPr>
        <w:t>і електромагніт</w:t>
      </w:r>
      <w:r>
        <w:rPr>
          <w:color w:val="000000"/>
          <w:sz w:val="28"/>
          <w:szCs w:val="28"/>
          <w:lang w:val="uk-UA"/>
        </w:rPr>
        <w:t xml:space="preserve"> </w:t>
      </w:r>
      <w:r w:rsidRPr="00FC40EF">
        <w:rPr>
          <w:rStyle w:val="aff1"/>
          <w:color w:val="000000"/>
          <w:sz w:val="28"/>
          <w:szCs w:val="28"/>
          <w:lang w:val="uk-UA"/>
        </w:rPr>
        <w:t>Y1</w:t>
      </w:r>
      <w:r>
        <w:rPr>
          <w:color w:val="000000"/>
          <w:sz w:val="28"/>
          <w:szCs w:val="28"/>
          <w:lang w:val="uk-UA"/>
        </w:rPr>
        <w:t xml:space="preserve"> </w:t>
      </w:r>
      <w:r w:rsidRPr="00FC40EF">
        <w:rPr>
          <w:color w:val="000000"/>
          <w:sz w:val="28"/>
          <w:szCs w:val="28"/>
          <w:lang w:val="uk-UA"/>
        </w:rPr>
        <w:t xml:space="preserve">перепускного клапана. Молоко з секції пастеризації </w:t>
      </w:r>
      <w:r w:rsidRPr="00FC40EF">
        <w:rPr>
          <w:color w:val="000000"/>
          <w:sz w:val="28"/>
          <w:szCs w:val="28"/>
          <w:lang w:val="uk-UA"/>
        </w:rPr>
        <w:lastRenderedPageBreak/>
        <w:t xml:space="preserve">направляється </w:t>
      </w:r>
      <w:r w:rsidR="00E63D86">
        <w:rPr>
          <w:color w:val="000000"/>
          <w:sz w:val="28"/>
          <w:szCs w:val="28"/>
          <w:lang w:val="uk-UA"/>
        </w:rPr>
        <w:t>до</w:t>
      </w:r>
      <w:r w:rsidRPr="00FC40EF">
        <w:rPr>
          <w:color w:val="000000"/>
          <w:sz w:val="28"/>
          <w:szCs w:val="28"/>
          <w:lang w:val="uk-UA"/>
        </w:rPr>
        <w:t xml:space="preserve"> </w:t>
      </w:r>
      <w:r>
        <w:rPr>
          <w:color w:val="000000"/>
          <w:sz w:val="28"/>
          <w:szCs w:val="28"/>
          <w:lang w:val="uk-UA"/>
        </w:rPr>
        <w:t>з</w:t>
      </w:r>
      <w:r w:rsidRPr="00FC40EF">
        <w:rPr>
          <w:color w:val="000000"/>
          <w:sz w:val="28"/>
          <w:szCs w:val="28"/>
          <w:lang w:val="uk-UA"/>
        </w:rPr>
        <w:t>рівнювальн</w:t>
      </w:r>
      <w:r w:rsidR="00E63D86">
        <w:rPr>
          <w:color w:val="000000"/>
          <w:sz w:val="28"/>
          <w:szCs w:val="28"/>
          <w:lang w:val="uk-UA"/>
        </w:rPr>
        <w:t>ого</w:t>
      </w:r>
      <w:r w:rsidRPr="00FC40EF">
        <w:rPr>
          <w:color w:val="000000"/>
          <w:sz w:val="28"/>
          <w:szCs w:val="28"/>
          <w:lang w:val="uk-UA"/>
        </w:rPr>
        <w:t xml:space="preserve"> бак</w:t>
      </w:r>
      <w:r w:rsidR="00E63D86">
        <w:rPr>
          <w:color w:val="000000"/>
          <w:sz w:val="28"/>
          <w:szCs w:val="28"/>
          <w:lang w:val="uk-UA"/>
        </w:rPr>
        <w:t>а</w:t>
      </w:r>
      <w:r w:rsidRPr="00FC40EF">
        <w:rPr>
          <w:color w:val="000000"/>
          <w:sz w:val="28"/>
          <w:szCs w:val="28"/>
          <w:lang w:val="uk-UA"/>
        </w:rPr>
        <w:t xml:space="preserve"> на повторну пастеризацію. При цьому в колах сигналізації блокується котушка проміжного реле</w:t>
      </w:r>
      <w:r>
        <w:rPr>
          <w:color w:val="000000"/>
          <w:sz w:val="28"/>
          <w:szCs w:val="28"/>
          <w:lang w:val="uk-UA"/>
        </w:rPr>
        <w:t xml:space="preserve"> </w:t>
      </w:r>
      <w:r w:rsidRPr="00FC40EF">
        <w:rPr>
          <w:rStyle w:val="aff1"/>
          <w:color w:val="000000"/>
          <w:sz w:val="28"/>
          <w:szCs w:val="28"/>
          <w:lang w:val="uk-UA"/>
        </w:rPr>
        <w:t>KL1</w:t>
      </w:r>
      <w:r>
        <w:rPr>
          <w:color w:val="000000"/>
          <w:sz w:val="28"/>
          <w:szCs w:val="28"/>
          <w:lang w:val="uk-UA"/>
        </w:rPr>
        <w:t xml:space="preserve"> </w:t>
      </w:r>
      <w:r w:rsidRPr="00FC40EF">
        <w:rPr>
          <w:color w:val="000000"/>
          <w:sz w:val="28"/>
          <w:szCs w:val="28"/>
          <w:lang w:val="uk-UA"/>
        </w:rPr>
        <w:t>і сигнальна лампа</w:t>
      </w:r>
      <w:r>
        <w:rPr>
          <w:color w:val="000000"/>
          <w:sz w:val="28"/>
          <w:szCs w:val="28"/>
          <w:lang w:val="uk-UA"/>
        </w:rPr>
        <w:t xml:space="preserve"> </w:t>
      </w:r>
      <w:r w:rsidRPr="00FC40EF">
        <w:rPr>
          <w:rStyle w:val="aff1"/>
          <w:color w:val="000000"/>
          <w:sz w:val="28"/>
          <w:szCs w:val="28"/>
          <w:lang w:val="uk-UA"/>
        </w:rPr>
        <w:t>НL5</w:t>
      </w:r>
      <w:r>
        <w:rPr>
          <w:color w:val="000000"/>
          <w:sz w:val="28"/>
          <w:szCs w:val="28"/>
          <w:lang w:val="uk-UA"/>
        </w:rPr>
        <w:t xml:space="preserve"> </w:t>
      </w:r>
      <w:r w:rsidRPr="00FC40EF">
        <w:rPr>
          <w:color w:val="000000"/>
          <w:sz w:val="28"/>
          <w:szCs w:val="28"/>
          <w:lang w:val="uk-UA"/>
        </w:rPr>
        <w:t>сигналізує про подачу молока на допастеризацію. Після первинного циклу пастеризації, якщо температура молока відповідатиме нормі</w:t>
      </w:r>
      <w:r w:rsidR="00E63D86">
        <w:rPr>
          <w:color w:val="000000"/>
          <w:sz w:val="28"/>
          <w:szCs w:val="28"/>
          <w:lang w:val="uk-UA"/>
        </w:rPr>
        <w:t>,</w:t>
      </w:r>
      <w:r>
        <w:rPr>
          <w:color w:val="000000"/>
          <w:sz w:val="28"/>
          <w:szCs w:val="28"/>
          <w:lang w:val="uk-UA"/>
        </w:rPr>
        <w:t xml:space="preserve"> </w:t>
      </w:r>
      <w:r w:rsidRPr="00FC40EF">
        <w:rPr>
          <w:rStyle w:val="aff1"/>
          <w:color w:val="000000"/>
          <w:sz w:val="28"/>
          <w:szCs w:val="28"/>
          <w:lang w:val="uk-UA"/>
        </w:rPr>
        <w:t>А1</w:t>
      </w:r>
      <w:r>
        <w:rPr>
          <w:rStyle w:val="aff1"/>
          <w:color w:val="000000"/>
          <w:sz w:val="28"/>
          <w:szCs w:val="28"/>
          <w:lang w:val="uk-UA"/>
        </w:rPr>
        <w:t xml:space="preserve"> </w:t>
      </w:r>
      <w:r w:rsidR="00E63D86" w:rsidRPr="00E63D86">
        <w:rPr>
          <w:rStyle w:val="aff1"/>
          <w:i w:val="0"/>
          <w:color w:val="000000"/>
          <w:sz w:val="28"/>
          <w:szCs w:val="28"/>
          <w:lang w:val="uk-UA"/>
        </w:rPr>
        <w:t>в</w:t>
      </w:r>
      <w:r w:rsidRPr="00FC40EF">
        <w:rPr>
          <w:color w:val="000000"/>
          <w:sz w:val="28"/>
          <w:szCs w:val="28"/>
          <w:lang w:val="uk-UA"/>
        </w:rPr>
        <w:t>имкне реле</w:t>
      </w:r>
      <w:r>
        <w:rPr>
          <w:color w:val="000000"/>
          <w:sz w:val="28"/>
          <w:szCs w:val="28"/>
          <w:lang w:val="uk-UA"/>
        </w:rPr>
        <w:t xml:space="preserve"> </w:t>
      </w:r>
      <w:r w:rsidRPr="00FC40EF">
        <w:rPr>
          <w:rStyle w:val="aff1"/>
          <w:color w:val="000000"/>
          <w:sz w:val="28"/>
          <w:szCs w:val="28"/>
          <w:lang w:val="uk-UA"/>
        </w:rPr>
        <w:t>KL2</w:t>
      </w:r>
      <w:r>
        <w:rPr>
          <w:rStyle w:val="aff1"/>
          <w:color w:val="000000"/>
          <w:sz w:val="28"/>
          <w:szCs w:val="28"/>
          <w:lang w:val="uk-UA"/>
        </w:rPr>
        <w:t xml:space="preserve"> </w:t>
      </w:r>
      <w:r w:rsidRPr="00FC40EF">
        <w:rPr>
          <w:color w:val="000000"/>
          <w:sz w:val="28"/>
          <w:szCs w:val="28"/>
          <w:lang w:val="uk-UA"/>
        </w:rPr>
        <w:t>та</w:t>
      </w:r>
      <w:r>
        <w:rPr>
          <w:color w:val="000000"/>
          <w:sz w:val="28"/>
          <w:szCs w:val="28"/>
          <w:lang w:val="uk-UA"/>
        </w:rPr>
        <w:t xml:space="preserve"> </w:t>
      </w:r>
      <w:r w:rsidRPr="00FC40EF">
        <w:rPr>
          <w:rStyle w:val="aff1"/>
          <w:color w:val="000000"/>
          <w:sz w:val="28"/>
          <w:szCs w:val="28"/>
          <w:lang w:val="uk-UA"/>
        </w:rPr>
        <w:t>Y1</w:t>
      </w:r>
      <w:r>
        <w:rPr>
          <w:rStyle w:val="aff1"/>
          <w:color w:val="000000"/>
          <w:sz w:val="28"/>
          <w:szCs w:val="28"/>
          <w:lang w:val="uk-UA"/>
        </w:rPr>
        <w:t xml:space="preserve"> </w:t>
      </w:r>
      <w:r w:rsidRPr="00FC40EF">
        <w:rPr>
          <w:color w:val="000000"/>
          <w:sz w:val="28"/>
          <w:szCs w:val="28"/>
          <w:lang w:val="uk-UA"/>
        </w:rPr>
        <w:t>Молоко з секції пастеризації через витримувач буде направлене в секції</w:t>
      </w:r>
      <w:r>
        <w:rPr>
          <w:color w:val="000000"/>
          <w:sz w:val="28"/>
          <w:szCs w:val="28"/>
          <w:lang w:val="uk-UA"/>
        </w:rPr>
        <w:t xml:space="preserve"> </w:t>
      </w:r>
      <w:r w:rsidRPr="00FC40EF">
        <w:rPr>
          <w:rStyle w:val="aff1"/>
          <w:color w:val="000000"/>
          <w:sz w:val="28"/>
          <w:szCs w:val="28"/>
          <w:lang w:val="uk-UA"/>
        </w:rPr>
        <w:t>ІІ, І</w:t>
      </w:r>
      <w:r>
        <w:rPr>
          <w:color w:val="000000"/>
          <w:sz w:val="28"/>
          <w:szCs w:val="28"/>
          <w:lang w:val="uk-UA"/>
        </w:rPr>
        <w:t xml:space="preserve"> </w:t>
      </w:r>
      <w:r w:rsidRPr="00FC40EF">
        <w:rPr>
          <w:color w:val="000000"/>
          <w:sz w:val="28"/>
          <w:szCs w:val="28"/>
          <w:lang w:val="uk-UA"/>
        </w:rPr>
        <w:t>і подальш</w:t>
      </w:r>
      <w:r w:rsidR="00E63D86">
        <w:rPr>
          <w:color w:val="000000"/>
          <w:sz w:val="28"/>
          <w:szCs w:val="28"/>
          <w:lang w:val="uk-UA"/>
        </w:rPr>
        <w:t>е</w:t>
      </w:r>
      <w:r w:rsidRPr="00FC40EF">
        <w:rPr>
          <w:color w:val="000000"/>
          <w:sz w:val="28"/>
          <w:szCs w:val="28"/>
          <w:lang w:val="uk-UA"/>
        </w:rPr>
        <w:t xml:space="preserve"> через секції охолодження</w:t>
      </w:r>
      <w:r>
        <w:rPr>
          <w:color w:val="000000"/>
          <w:sz w:val="28"/>
          <w:szCs w:val="28"/>
          <w:lang w:val="uk-UA"/>
        </w:rPr>
        <w:t xml:space="preserve"> </w:t>
      </w:r>
      <w:r w:rsidRPr="00FC40EF">
        <w:rPr>
          <w:rStyle w:val="aff1"/>
          <w:color w:val="000000"/>
          <w:sz w:val="28"/>
          <w:szCs w:val="28"/>
          <w:lang w:val="uk-UA"/>
        </w:rPr>
        <w:t>ІV, V</w:t>
      </w:r>
      <w:r>
        <w:rPr>
          <w:color w:val="000000"/>
          <w:sz w:val="28"/>
          <w:szCs w:val="28"/>
          <w:lang w:val="uk-UA"/>
        </w:rPr>
        <w:t xml:space="preserve"> </w:t>
      </w:r>
      <w:r w:rsidRPr="00FC40EF">
        <w:rPr>
          <w:color w:val="000000"/>
          <w:sz w:val="28"/>
          <w:szCs w:val="28"/>
          <w:lang w:val="uk-UA"/>
        </w:rPr>
        <w:t>в молочний танк.</w:t>
      </w:r>
    </w:p>
    <w:p w14:paraId="56BE7B33" w14:textId="77777777" w:rsidR="0073474D" w:rsidRPr="00FC40EF" w:rsidRDefault="0073474D" w:rsidP="0073474D">
      <w:pPr>
        <w:pStyle w:val="aff0"/>
        <w:shd w:val="clear" w:color="auto" w:fill="FFFFFF"/>
        <w:spacing w:before="0" w:beforeAutospacing="0" w:after="0" w:afterAutospacing="0"/>
        <w:ind w:firstLine="567"/>
        <w:jc w:val="both"/>
        <w:rPr>
          <w:color w:val="000000"/>
          <w:sz w:val="28"/>
          <w:szCs w:val="28"/>
          <w:lang w:val="uk-UA"/>
        </w:rPr>
      </w:pPr>
      <w:r w:rsidRPr="00FC40EF">
        <w:rPr>
          <w:color w:val="000000"/>
          <w:sz w:val="28"/>
          <w:szCs w:val="28"/>
          <w:lang w:val="uk-UA"/>
        </w:rPr>
        <w:t>В процесі пастеризації</w:t>
      </w:r>
      <w:r w:rsidR="00E63D86">
        <w:rPr>
          <w:color w:val="000000"/>
          <w:sz w:val="28"/>
          <w:szCs w:val="28"/>
          <w:lang w:val="uk-UA"/>
        </w:rPr>
        <w:t>,</w:t>
      </w:r>
      <w:r w:rsidRPr="00FC40EF">
        <w:rPr>
          <w:color w:val="000000"/>
          <w:sz w:val="28"/>
          <w:szCs w:val="28"/>
          <w:lang w:val="uk-UA"/>
        </w:rPr>
        <w:t xml:space="preserve"> при недопустимих зниженнях температури молока, воно також відправляється на повторну пастеризацію. Схема автоматизації працюватиме аналогічно описаному вище, але крім того разом з сигнальною лампою</w:t>
      </w:r>
      <w:r>
        <w:rPr>
          <w:color w:val="000000"/>
          <w:sz w:val="28"/>
          <w:szCs w:val="28"/>
          <w:lang w:val="uk-UA"/>
        </w:rPr>
        <w:t xml:space="preserve"> </w:t>
      </w:r>
      <w:r w:rsidRPr="00FC40EF">
        <w:rPr>
          <w:rStyle w:val="aff1"/>
          <w:color w:val="000000"/>
          <w:sz w:val="28"/>
          <w:szCs w:val="28"/>
          <w:lang w:val="uk-UA"/>
        </w:rPr>
        <w:t>HL5</w:t>
      </w:r>
      <w:r>
        <w:rPr>
          <w:color w:val="000000"/>
          <w:sz w:val="28"/>
          <w:szCs w:val="28"/>
          <w:lang w:val="uk-UA"/>
        </w:rPr>
        <w:t xml:space="preserve"> </w:t>
      </w:r>
      <w:r w:rsidRPr="00FC40EF">
        <w:rPr>
          <w:color w:val="000000"/>
          <w:sz w:val="28"/>
          <w:szCs w:val="28"/>
          <w:lang w:val="uk-UA"/>
        </w:rPr>
        <w:t>вмикається також звукова сигналізація</w:t>
      </w:r>
      <w:r>
        <w:rPr>
          <w:color w:val="000000"/>
          <w:sz w:val="28"/>
          <w:szCs w:val="28"/>
          <w:lang w:val="uk-UA"/>
        </w:rPr>
        <w:t xml:space="preserve"> </w:t>
      </w:r>
      <w:r w:rsidRPr="00FC40EF">
        <w:rPr>
          <w:rStyle w:val="aff1"/>
          <w:color w:val="000000"/>
          <w:sz w:val="28"/>
          <w:szCs w:val="28"/>
          <w:lang w:val="uk-UA"/>
        </w:rPr>
        <w:t>НА</w:t>
      </w:r>
      <w:r w:rsidRPr="00FC40EF">
        <w:rPr>
          <w:color w:val="000000"/>
          <w:sz w:val="28"/>
          <w:szCs w:val="28"/>
          <w:lang w:val="uk-UA"/>
        </w:rPr>
        <w:t>.</w:t>
      </w:r>
    </w:p>
    <w:p w14:paraId="64893934" w14:textId="77777777" w:rsidR="0073474D" w:rsidRPr="00FC40EF" w:rsidRDefault="0073474D" w:rsidP="0073474D">
      <w:pPr>
        <w:pStyle w:val="aff0"/>
        <w:shd w:val="clear" w:color="auto" w:fill="FFFFFF"/>
        <w:spacing w:before="0" w:beforeAutospacing="0" w:after="0" w:afterAutospacing="0"/>
        <w:ind w:firstLine="567"/>
        <w:jc w:val="both"/>
        <w:rPr>
          <w:color w:val="000000"/>
          <w:sz w:val="28"/>
          <w:szCs w:val="28"/>
          <w:lang w:val="uk-UA"/>
        </w:rPr>
      </w:pPr>
      <w:r w:rsidRPr="00FC40EF">
        <w:rPr>
          <w:color w:val="000000"/>
          <w:sz w:val="28"/>
          <w:szCs w:val="28"/>
          <w:lang w:val="uk-UA"/>
        </w:rPr>
        <w:t>При незначних відхиленнях температури пастеризовного молока, яка контролюється на виході з витримувача за допомогою</w:t>
      </w:r>
      <w:r>
        <w:rPr>
          <w:color w:val="000000"/>
          <w:sz w:val="28"/>
          <w:szCs w:val="28"/>
          <w:lang w:val="uk-UA"/>
        </w:rPr>
        <w:t xml:space="preserve"> </w:t>
      </w:r>
      <w:r w:rsidRPr="00FC40EF">
        <w:rPr>
          <w:rStyle w:val="aff1"/>
          <w:color w:val="000000"/>
          <w:sz w:val="28"/>
          <w:szCs w:val="28"/>
          <w:lang w:val="uk-UA"/>
        </w:rPr>
        <w:t>RK3</w:t>
      </w:r>
      <w:r w:rsidRPr="00FC40EF">
        <w:rPr>
          <w:color w:val="000000"/>
          <w:sz w:val="28"/>
          <w:szCs w:val="28"/>
          <w:lang w:val="uk-UA"/>
        </w:rPr>
        <w:t>, імпульсним регулятором</w:t>
      </w:r>
      <w:r>
        <w:rPr>
          <w:color w:val="000000"/>
          <w:sz w:val="28"/>
          <w:szCs w:val="28"/>
          <w:lang w:val="uk-UA"/>
        </w:rPr>
        <w:t xml:space="preserve"> </w:t>
      </w:r>
      <w:r w:rsidRPr="00FC40EF">
        <w:rPr>
          <w:rStyle w:val="aff1"/>
          <w:color w:val="000000"/>
          <w:sz w:val="28"/>
          <w:szCs w:val="28"/>
          <w:lang w:val="uk-UA"/>
        </w:rPr>
        <w:t xml:space="preserve">А2 </w:t>
      </w:r>
      <w:r w:rsidRPr="00FC40EF">
        <w:rPr>
          <w:rStyle w:val="aff1"/>
          <w:i w:val="0"/>
          <w:color w:val="000000"/>
          <w:sz w:val="28"/>
          <w:szCs w:val="28"/>
          <w:lang w:val="uk-UA"/>
        </w:rPr>
        <w:t>типу ЭР-СС-63</w:t>
      </w:r>
      <w:r>
        <w:rPr>
          <w:color w:val="000000"/>
          <w:sz w:val="28"/>
          <w:szCs w:val="28"/>
          <w:lang w:val="uk-UA"/>
        </w:rPr>
        <w:t xml:space="preserve"> </w:t>
      </w:r>
      <w:r w:rsidRPr="00FC40EF">
        <w:rPr>
          <w:color w:val="000000"/>
          <w:sz w:val="28"/>
          <w:szCs w:val="28"/>
          <w:lang w:val="uk-UA"/>
        </w:rPr>
        <w:t>через вихідні реле</w:t>
      </w:r>
      <w:r>
        <w:rPr>
          <w:color w:val="000000"/>
          <w:sz w:val="28"/>
          <w:szCs w:val="28"/>
          <w:lang w:val="uk-UA"/>
        </w:rPr>
        <w:t xml:space="preserve"> </w:t>
      </w:r>
      <w:r w:rsidRPr="00FC40EF">
        <w:rPr>
          <w:rStyle w:val="aff1"/>
          <w:color w:val="000000"/>
          <w:sz w:val="28"/>
          <w:szCs w:val="28"/>
          <w:lang w:val="uk-UA"/>
        </w:rPr>
        <w:t>KL3</w:t>
      </w:r>
      <w:r>
        <w:rPr>
          <w:color w:val="000000"/>
          <w:sz w:val="28"/>
          <w:szCs w:val="28"/>
          <w:lang w:val="uk-UA"/>
        </w:rPr>
        <w:t xml:space="preserve"> </w:t>
      </w:r>
      <w:r w:rsidRPr="00FC40EF">
        <w:rPr>
          <w:color w:val="000000"/>
          <w:sz w:val="28"/>
          <w:szCs w:val="28"/>
          <w:lang w:val="uk-UA"/>
        </w:rPr>
        <w:t>та</w:t>
      </w:r>
      <w:r>
        <w:rPr>
          <w:color w:val="000000"/>
          <w:sz w:val="28"/>
          <w:szCs w:val="28"/>
          <w:lang w:val="uk-UA"/>
        </w:rPr>
        <w:t xml:space="preserve"> </w:t>
      </w:r>
      <w:r w:rsidRPr="00FC40EF">
        <w:rPr>
          <w:rStyle w:val="aff1"/>
          <w:color w:val="000000"/>
          <w:sz w:val="28"/>
          <w:szCs w:val="28"/>
          <w:lang w:val="uk-UA"/>
        </w:rPr>
        <w:t>KL4</w:t>
      </w:r>
      <w:r>
        <w:rPr>
          <w:color w:val="000000"/>
          <w:sz w:val="28"/>
          <w:szCs w:val="28"/>
          <w:lang w:val="uk-UA"/>
        </w:rPr>
        <w:t xml:space="preserve"> </w:t>
      </w:r>
      <w:r w:rsidRPr="00FC40EF">
        <w:rPr>
          <w:color w:val="000000"/>
          <w:sz w:val="28"/>
          <w:szCs w:val="28"/>
          <w:lang w:val="uk-UA"/>
        </w:rPr>
        <w:t>здійснюється автоматичне керування подачею пару в систему підігріву води, що використовується для пастеризації молока. Закриття подачі пару здійснюється електромагнітом</w:t>
      </w:r>
      <w:r>
        <w:rPr>
          <w:color w:val="000000"/>
          <w:sz w:val="28"/>
          <w:szCs w:val="28"/>
          <w:lang w:val="uk-UA"/>
        </w:rPr>
        <w:t xml:space="preserve"> </w:t>
      </w:r>
      <w:r w:rsidRPr="00FC40EF">
        <w:rPr>
          <w:rStyle w:val="aff1"/>
          <w:color w:val="000000"/>
          <w:sz w:val="28"/>
          <w:szCs w:val="28"/>
          <w:lang w:val="uk-UA"/>
        </w:rPr>
        <w:t>Y2</w:t>
      </w:r>
      <w:r w:rsidRPr="00FC40EF">
        <w:rPr>
          <w:color w:val="000000"/>
          <w:sz w:val="28"/>
          <w:szCs w:val="28"/>
          <w:lang w:val="uk-UA"/>
        </w:rPr>
        <w:t>, а відкриття електромагнітом</w:t>
      </w:r>
      <w:r>
        <w:rPr>
          <w:color w:val="000000"/>
          <w:sz w:val="28"/>
          <w:szCs w:val="28"/>
          <w:lang w:val="uk-UA"/>
        </w:rPr>
        <w:t xml:space="preserve"> </w:t>
      </w:r>
      <w:r w:rsidRPr="00FC40EF">
        <w:rPr>
          <w:rStyle w:val="aff1"/>
          <w:color w:val="000000"/>
          <w:sz w:val="28"/>
          <w:szCs w:val="28"/>
          <w:lang w:val="uk-UA"/>
        </w:rPr>
        <w:t>Y3</w:t>
      </w:r>
      <w:r w:rsidRPr="00FC40EF">
        <w:rPr>
          <w:color w:val="000000"/>
          <w:sz w:val="28"/>
          <w:szCs w:val="28"/>
          <w:lang w:val="uk-UA"/>
        </w:rPr>
        <w:t>.</w:t>
      </w:r>
    </w:p>
    <w:p w14:paraId="7F646C62" w14:textId="77777777" w:rsidR="0073474D" w:rsidRPr="00506D2D" w:rsidRDefault="0073474D" w:rsidP="0073474D">
      <w:pPr>
        <w:pStyle w:val="a8"/>
        <w:shd w:val="clear" w:color="auto" w:fill="auto"/>
        <w:spacing w:line="240" w:lineRule="auto"/>
        <w:ind w:left="23" w:right="20" w:firstLine="544"/>
        <w:rPr>
          <w:sz w:val="28"/>
          <w:szCs w:val="28"/>
          <w:lang w:val="uk-UA"/>
        </w:rPr>
      </w:pPr>
      <w:r w:rsidRPr="00506D2D">
        <w:rPr>
          <w:rStyle w:val="18"/>
          <w:color w:val="000000"/>
          <w:sz w:val="28"/>
          <w:szCs w:val="28"/>
          <w:lang w:val="uk-UA" w:eastAsia="uk-UA"/>
        </w:rPr>
        <w:t>Після пастеризації молоко охолоджують до температури +5…+10°С.</w:t>
      </w:r>
    </w:p>
    <w:p w14:paraId="4A9EEC67" w14:textId="77777777" w:rsidR="0073474D" w:rsidRDefault="0073474D" w:rsidP="0073474D">
      <w:pPr>
        <w:pStyle w:val="a8"/>
        <w:shd w:val="clear" w:color="auto" w:fill="auto"/>
        <w:spacing w:line="240" w:lineRule="auto"/>
        <w:ind w:left="23" w:right="20" w:firstLine="544"/>
        <w:rPr>
          <w:rStyle w:val="18"/>
          <w:color w:val="000000"/>
          <w:sz w:val="28"/>
          <w:szCs w:val="28"/>
          <w:lang w:val="uk-UA" w:eastAsia="uk-UA"/>
        </w:rPr>
      </w:pPr>
      <w:r w:rsidRPr="00506D2D">
        <w:rPr>
          <w:rStyle w:val="18"/>
          <w:color w:val="000000"/>
          <w:sz w:val="28"/>
          <w:szCs w:val="28"/>
          <w:lang w:val="uk-UA" w:eastAsia="uk-UA"/>
        </w:rPr>
        <w:t>В електропастериза</w:t>
      </w:r>
      <w:r>
        <w:rPr>
          <w:rStyle w:val="18"/>
          <w:color w:val="000000"/>
          <w:sz w:val="28"/>
          <w:szCs w:val="28"/>
          <w:lang w:val="uk-UA" w:eastAsia="uk-UA"/>
        </w:rPr>
        <w:t>т</w:t>
      </w:r>
      <w:r w:rsidRPr="00506D2D">
        <w:rPr>
          <w:rStyle w:val="18"/>
          <w:color w:val="000000"/>
          <w:sz w:val="28"/>
          <w:szCs w:val="28"/>
          <w:lang w:val="uk-UA" w:eastAsia="uk-UA"/>
        </w:rPr>
        <w:t>орах тонкий шар молока нагрівається інфрачервоними променями, які добре поглинаються молоком. При цьому молоко можна ще й опромінювати ультрафіолетовими променями, які закріплюють бактерицидний ефект пастеризації і збагачують молоко вітамінами групи Б.</w:t>
      </w:r>
    </w:p>
    <w:p w14:paraId="4DE00E8C" w14:textId="77777777" w:rsidR="00CA6F7B" w:rsidRPr="00361B6D" w:rsidRDefault="00CA6F7B" w:rsidP="00CA6F7B">
      <w:pPr>
        <w:shd w:val="clear" w:color="auto" w:fill="FFFFFF"/>
        <w:ind w:firstLine="709"/>
        <w:jc w:val="both"/>
        <w:rPr>
          <w:color w:val="000000"/>
          <w:sz w:val="28"/>
          <w:szCs w:val="28"/>
        </w:rPr>
      </w:pPr>
      <w:r w:rsidRPr="00CA6F7B">
        <w:rPr>
          <w:i/>
          <w:color w:val="000000"/>
          <w:sz w:val="28"/>
          <w:szCs w:val="28"/>
        </w:rPr>
        <w:t>Танк-охолоджувач</w:t>
      </w:r>
      <w:r w:rsidRPr="00361B6D">
        <w:rPr>
          <w:color w:val="000000"/>
          <w:sz w:val="28"/>
          <w:szCs w:val="28"/>
        </w:rPr>
        <w:t xml:space="preserve"> </w:t>
      </w:r>
      <w:r w:rsidRPr="00E63D86">
        <w:rPr>
          <w:i/>
          <w:color w:val="000000"/>
          <w:sz w:val="28"/>
          <w:szCs w:val="28"/>
        </w:rPr>
        <w:t>ТОМ-2А</w:t>
      </w:r>
      <w:r w:rsidRPr="00361B6D">
        <w:rPr>
          <w:color w:val="000000"/>
          <w:sz w:val="28"/>
          <w:szCs w:val="28"/>
        </w:rPr>
        <w:t xml:space="preserve"> (рис. </w:t>
      </w:r>
      <w:r w:rsidR="00E63D86">
        <w:rPr>
          <w:color w:val="000000"/>
          <w:sz w:val="28"/>
          <w:szCs w:val="28"/>
          <w:lang w:val="uk-UA"/>
        </w:rPr>
        <w:t>7</w:t>
      </w:r>
      <w:r>
        <w:rPr>
          <w:color w:val="000000"/>
          <w:sz w:val="28"/>
          <w:szCs w:val="28"/>
        </w:rPr>
        <w:t>.</w:t>
      </w:r>
      <w:r w:rsidR="00877372">
        <w:rPr>
          <w:color w:val="000000"/>
          <w:sz w:val="28"/>
          <w:szCs w:val="28"/>
          <w:lang w:val="uk-UA"/>
        </w:rPr>
        <w:t>5</w:t>
      </w:r>
      <w:r w:rsidRPr="00361B6D">
        <w:rPr>
          <w:color w:val="000000"/>
          <w:sz w:val="28"/>
          <w:szCs w:val="28"/>
        </w:rPr>
        <w:t xml:space="preserve">) застосовують для очищення, охолоджування і тривалого зберігання молока. Молоко (1800 л) заливають в молочну ванну 1 через фільтр 18, де воно перемішується мішалкою 17 і охолоджується від 36 до 6°С за 2,5 год., </w:t>
      </w:r>
      <w:r>
        <w:rPr>
          <w:color w:val="000000"/>
          <w:sz w:val="28"/>
          <w:szCs w:val="28"/>
        </w:rPr>
        <w:t>контактуючи</w:t>
      </w:r>
      <w:r w:rsidRPr="00361B6D">
        <w:rPr>
          <w:color w:val="000000"/>
          <w:sz w:val="28"/>
          <w:szCs w:val="28"/>
        </w:rPr>
        <w:t xml:space="preserve"> з холодними стінками і дном ванни. Зовнішня поверхня ванни зрошується водою із системи зрошування 2. Підігріта вода стікає у ванну і, омиваючи лід, наморожений на панелях випарника 12, охолоджується, а п</w:t>
      </w:r>
      <w:r>
        <w:rPr>
          <w:color w:val="000000"/>
          <w:sz w:val="28"/>
          <w:szCs w:val="28"/>
        </w:rPr>
        <w:t>ісля</w:t>
      </w:r>
      <w:r w:rsidRPr="00361B6D">
        <w:rPr>
          <w:color w:val="000000"/>
          <w:sz w:val="28"/>
          <w:szCs w:val="28"/>
        </w:rPr>
        <w:t xml:space="preserve"> насосом 13 (тип 1,5 КМ-6) знову подається в систему зрошування через фільтр 14.</w:t>
      </w:r>
    </w:p>
    <w:p w14:paraId="279AF69D" w14:textId="77777777" w:rsidR="00E63D86" w:rsidRPr="00CA6F7B" w:rsidRDefault="00E63D86" w:rsidP="00E63D86">
      <w:pPr>
        <w:pStyle w:val="affb"/>
        <w:spacing w:after="0"/>
        <w:ind w:left="0" w:firstLine="709"/>
        <w:jc w:val="both"/>
        <w:rPr>
          <w:sz w:val="28"/>
          <w:szCs w:val="28"/>
        </w:rPr>
      </w:pPr>
      <w:r w:rsidRPr="00CA6F7B">
        <w:rPr>
          <w:sz w:val="28"/>
          <w:szCs w:val="28"/>
        </w:rPr>
        <w:t>Розсіл подається насосом 13 із дна танка-охолоджувача та омиває стінки ванни 1, проходить через змійовик кожухотрубного випарника 12. Тут він нагріває аміак, який знаходиться навколо змійовика із холодоносієм в киплячому стані.</w:t>
      </w:r>
    </w:p>
    <w:p w14:paraId="7EF3B222" w14:textId="77777777" w:rsidR="00CA6F7B" w:rsidRDefault="00E63D86" w:rsidP="00E63D86">
      <w:pPr>
        <w:shd w:val="clear" w:color="auto" w:fill="FFFFFF"/>
        <w:ind w:firstLine="709"/>
        <w:jc w:val="both"/>
        <w:rPr>
          <w:sz w:val="28"/>
          <w:szCs w:val="28"/>
          <w:lang w:val="uk-UA"/>
        </w:rPr>
      </w:pPr>
      <w:r w:rsidRPr="00E63D86">
        <w:rPr>
          <w:sz w:val="28"/>
          <w:szCs w:val="28"/>
          <w:lang w:val="uk-UA"/>
        </w:rPr>
        <w:t>В результаті теплообміну розсіл охолоджується до температури близько</w:t>
      </w:r>
      <w:r>
        <w:rPr>
          <w:sz w:val="28"/>
          <w:szCs w:val="28"/>
          <w:lang w:val="uk-UA"/>
        </w:rPr>
        <w:t>ї до</w:t>
      </w:r>
      <w:r w:rsidRPr="00E63D86">
        <w:rPr>
          <w:sz w:val="28"/>
          <w:szCs w:val="28"/>
          <w:lang w:val="uk-UA"/>
        </w:rPr>
        <w:t xml:space="preserve"> 0</w:t>
      </w:r>
      <w:r w:rsidRPr="00CA6F7B">
        <w:rPr>
          <w:sz w:val="28"/>
          <w:szCs w:val="28"/>
        </w:rPr>
        <w:sym w:font="Symbol" w:char="F0B0"/>
      </w:r>
      <w:r w:rsidRPr="00E63D86">
        <w:rPr>
          <w:sz w:val="28"/>
          <w:szCs w:val="28"/>
          <w:lang w:val="uk-UA"/>
        </w:rPr>
        <w:t>С. Нагріваючись від контакту з</w:t>
      </w:r>
      <w:r>
        <w:rPr>
          <w:sz w:val="28"/>
          <w:szCs w:val="28"/>
          <w:lang w:val="uk-UA"/>
        </w:rPr>
        <w:t>і</w:t>
      </w:r>
      <w:r w:rsidRPr="00E63D86">
        <w:rPr>
          <w:sz w:val="28"/>
          <w:szCs w:val="28"/>
          <w:lang w:val="uk-UA"/>
        </w:rPr>
        <w:t xml:space="preserve"> стінками, розсіл відбирає від них теплоту, яку потім знову віддає у випарнику аміаку. </w:t>
      </w:r>
      <w:r w:rsidRPr="00CA6F7B">
        <w:rPr>
          <w:sz w:val="28"/>
          <w:szCs w:val="28"/>
        </w:rPr>
        <w:t>У випарнику аміак переходить з рідкого стану в пароподібний і відсмоктується звідти компресором 11 та нагнітається в конденсатор 8. В останньому під дією значного тиску та охолодження вентилятором пари аміаку починають конденсуватись і холодоагент переходить в рідкий стан.</w:t>
      </w:r>
    </w:p>
    <w:p w14:paraId="6605BF08" w14:textId="77777777" w:rsidR="00E63D86" w:rsidRPr="00E63D86" w:rsidRDefault="00E63D86" w:rsidP="00E63D86">
      <w:pPr>
        <w:shd w:val="clear" w:color="auto" w:fill="FFFFFF"/>
        <w:ind w:firstLine="709"/>
        <w:jc w:val="both"/>
        <w:rPr>
          <w:color w:val="000000"/>
          <w:sz w:val="28"/>
          <w:szCs w:val="28"/>
          <w:lang w:val="uk-UA"/>
        </w:rPr>
      </w:pPr>
      <w:r w:rsidRPr="00CA6F7B">
        <w:rPr>
          <w:sz w:val="28"/>
          <w:szCs w:val="28"/>
        </w:rPr>
        <w:t xml:space="preserve">З конденсатора вже рідкий аміак поступає в ресивер 9, а звідти – знову в кожухотрубний випарник 12, проходячи через теплообмінник 7. Далі кругообіг холодоагенту та холодоносія продовжується аналогічно. Ресивер </w:t>
      </w:r>
      <w:r w:rsidRPr="00CA6F7B">
        <w:rPr>
          <w:sz w:val="28"/>
          <w:szCs w:val="28"/>
        </w:rPr>
        <w:lastRenderedPageBreak/>
        <w:t>служить для акумуляції невеликого запасу холодоагенту та створення гідравлічного затвору між областями високого (конденсатор) та низького (кожухотрубний випарник) тисків.</w:t>
      </w:r>
    </w:p>
    <w:p w14:paraId="057E7957" w14:textId="77777777" w:rsidR="00CA6F7B" w:rsidRPr="00361B6D" w:rsidRDefault="00E63D86" w:rsidP="00CA6F7B">
      <w:pPr>
        <w:shd w:val="clear" w:color="auto" w:fill="FFFFFF"/>
        <w:jc w:val="center"/>
      </w:pPr>
      <w:r w:rsidRPr="00361B6D">
        <w:object w:dxaOrig="6348" w:dyaOrig="5120" w14:anchorId="5E3BF2B0">
          <v:shape id="_x0000_i1143" type="#_x0000_t75" style="width:326.6pt;height:264.45pt" o:ole="">
            <v:imagedata r:id="rId290" o:title=""/>
          </v:shape>
          <o:OLEObject Type="Embed" ProgID="Visio.Drawing.11" ShapeID="_x0000_i1143" DrawAspect="Content" ObjectID="_1761567706" r:id="rId291"/>
        </w:object>
      </w:r>
    </w:p>
    <w:p w14:paraId="6001B381" w14:textId="77777777" w:rsidR="00CA6F7B" w:rsidRPr="00361B6D" w:rsidRDefault="00CA6F7B" w:rsidP="00CA6F7B">
      <w:pPr>
        <w:shd w:val="clear" w:color="auto" w:fill="FFFFFF"/>
        <w:jc w:val="center"/>
        <w:rPr>
          <w:color w:val="000000"/>
          <w:sz w:val="16"/>
          <w:szCs w:val="16"/>
        </w:rPr>
      </w:pPr>
    </w:p>
    <w:p w14:paraId="3C503ED8" w14:textId="77777777" w:rsidR="00CA6F7B" w:rsidRPr="009D0153" w:rsidRDefault="00CA6F7B" w:rsidP="00CA6F7B">
      <w:pPr>
        <w:shd w:val="clear" w:color="auto" w:fill="FFFFFF"/>
        <w:jc w:val="center"/>
        <w:rPr>
          <w:color w:val="000000"/>
          <w:sz w:val="28"/>
          <w:szCs w:val="28"/>
        </w:rPr>
      </w:pPr>
      <w:r w:rsidRPr="009D0153">
        <w:rPr>
          <w:color w:val="000000"/>
          <w:sz w:val="28"/>
          <w:szCs w:val="28"/>
        </w:rPr>
        <w:t>Рис</w:t>
      </w:r>
      <w:r w:rsidR="00E63D86">
        <w:rPr>
          <w:color w:val="000000"/>
          <w:sz w:val="28"/>
          <w:szCs w:val="28"/>
          <w:lang w:val="uk-UA"/>
        </w:rPr>
        <w:t>.7</w:t>
      </w:r>
      <w:r w:rsidRPr="009D0153">
        <w:rPr>
          <w:color w:val="000000"/>
          <w:sz w:val="28"/>
          <w:szCs w:val="28"/>
        </w:rPr>
        <w:t>.</w:t>
      </w:r>
      <w:r w:rsidR="00877372">
        <w:rPr>
          <w:color w:val="000000"/>
          <w:sz w:val="28"/>
          <w:szCs w:val="28"/>
          <w:lang w:val="uk-UA"/>
        </w:rPr>
        <w:t>5</w:t>
      </w:r>
      <w:r w:rsidRPr="009D0153">
        <w:rPr>
          <w:color w:val="000000"/>
          <w:sz w:val="28"/>
          <w:szCs w:val="28"/>
        </w:rPr>
        <w:t>.  Технологічна схема танка-охолоджувача молока</w:t>
      </w:r>
    </w:p>
    <w:p w14:paraId="6D87BC48" w14:textId="77777777" w:rsidR="00CA6F7B" w:rsidRPr="009D0153" w:rsidRDefault="00CA6F7B" w:rsidP="004B2891">
      <w:pPr>
        <w:shd w:val="clear" w:color="auto" w:fill="FFFFFF"/>
        <w:ind w:firstLine="567"/>
        <w:jc w:val="both"/>
        <w:rPr>
          <w:i/>
          <w:color w:val="000000"/>
          <w:sz w:val="24"/>
          <w:szCs w:val="24"/>
        </w:rPr>
      </w:pPr>
      <w:r w:rsidRPr="009D0153">
        <w:rPr>
          <w:color w:val="000000"/>
          <w:sz w:val="24"/>
          <w:szCs w:val="24"/>
        </w:rPr>
        <w:t>1 – молочна ванна, 2 – трубчата система зрошування; 3 – термореле; 4 – терморегулюючий вентиль; 5 – оглядове вікно; 6 – фреоновий фільтр-осушувач; 7 – теплообмінник; 8 – конденсатор; 9 – ресивер; 10 – реле тиску; 11 компресор, 12 – панельний випарник; 13 – водяний насос; 14 – водяний фільтр, 15 – контактний термометр; 16 – двигун мішалки; 17 – мішалка; 18 – молочний фільтр</w:t>
      </w:r>
    </w:p>
    <w:p w14:paraId="0B4F11DE" w14:textId="77777777" w:rsidR="00CA6F7B" w:rsidRPr="004B2891" w:rsidRDefault="00CA6F7B" w:rsidP="00CA6F7B">
      <w:pPr>
        <w:pStyle w:val="affb"/>
        <w:rPr>
          <w:szCs w:val="28"/>
          <w:lang w:val="ru-RU"/>
        </w:rPr>
      </w:pPr>
    </w:p>
    <w:p w14:paraId="736D20ED" w14:textId="77777777" w:rsidR="00CA6F7B" w:rsidRPr="00CA6F7B" w:rsidRDefault="00CA6F7B" w:rsidP="00CA6F7B">
      <w:pPr>
        <w:pStyle w:val="2f9"/>
        <w:spacing w:after="0" w:line="240" w:lineRule="auto"/>
        <w:ind w:firstLine="709"/>
        <w:jc w:val="both"/>
        <w:rPr>
          <w:sz w:val="28"/>
          <w:szCs w:val="28"/>
          <w:lang w:val="uk-UA"/>
        </w:rPr>
      </w:pPr>
      <w:r w:rsidRPr="00CA6F7B">
        <w:rPr>
          <w:sz w:val="28"/>
          <w:szCs w:val="28"/>
          <w:lang w:val="uk-UA"/>
        </w:rPr>
        <w:t>Ефективність роботи холодильної установки визначається її холодопродуктивністю і точністю підтримання температури охолоджуваного середовища. Ці параметри залежать від багатьох факторів, до яких відноситься опір трубопроводів подачі рідкого аміаку в випарник, потужність компресора, витрата і температура води охолодження аміаку, теплове навантаження споживачів холоду. Якщо холодопродуктивність установки перевищує теплове навантаження, то температура охолоджуваного середовища знижується нижче допустимого значення і може виникнути замерзання проміжного холодоносія, а в деяких випадках – холодоагенту. При недостатній холодопродуктивності через підвищене теплове навантаження підвищується вище допустимого значення температура охолоджуваного середовища, можуть виникати гідравлічні удари в системі циркуляції холодоагенту.</w:t>
      </w:r>
    </w:p>
    <w:p w14:paraId="3C95158A" w14:textId="77777777" w:rsidR="00CA6F7B" w:rsidRPr="00CA6F7B" w:rsidRDefault="00CA6F7B" w:rsidP="00CA6F7B">
      <w:pPr>
        <w:tabs>
          <w:tab w:val="left" w:pos="0"/>
        </w:tabs>
        <w:jc w:val="both"/>
        <w:rPr>
          <w:sz w:val="28"/>
          <w:szCs w:val="28"/>
        </w:rPr>
      </w:pPr>
      <w:r w:rsidRPr="00CA6F7B">
        <w:rPr>
          <w:sz w:val="28"/>
          <w:szCs w:val="28"/>
        </w:rPr>
        <w:tab/>
        <w:t>При роботі холодильної установки в різних її елементах можуть виникати небезпечні явища, наприклад: витікання холодоагенту, гідравлічні удари, перевантаження компресора. Виникнення небезпечних режимів роботи може бути викликане як внутрішніми збуреннями, так і зовнішніми впливами.</w:t>
      </w:r>
    </w:p>
    <w:p w14:paraId="3E682946" w14:textId="77777777" w:rsidR="00CA6F7B" w:rsidRPr="00CA6F7B" w:rsidRDefault="00CA6F7B" w:rsidP="00CA6F7B">
      <w:pPr>
        <w:tabs>
          <w:tab w:val="left" w:pos="0"/>
        </w:tabs>
        <w:jc w:val="both"/>
        <w:rPr>
          <w:sz w:val="28"/>
          <w:szCs w:val="28"/>
        </w:rPr>
      </w:pPr>
      <w:r w:rsidRPr="00CA6F7B">
        <w:rPr>
          <w:sz w:val="28"/>
          <w:szCs w:val="28"/>
        </w:rPr>
        <w:tab/>
        <w:t>При виборі способів та засобів контролю та управління об</w:t>
      </w:r>
      <w:r w:rsidRPr="00CA6F7B">
        <w:rPr>
          <w:sz w:val="28"/>
          <w:szCs w:val="28"/>
        </w:rPr>
        <w:sym w:font="Symbol" w:char="F0A2"/>
      </w:r>
      <w:r w:rsidRPr="00CA6F7B">
        <w:rPr>
          <w:sz w:val="28"/>
          <w:szCs w:val="28"/>
        </w:rPr>
        <w:t>єктом слід враховувати ряд особливостей. До них відносяться</w:t>
      </w:r>
      <w:r w:rsidR="008F75A4">
        <w:rPr>
          <w:sz w:val="28"/>
          <w:szCs w:val="28"/>
          <w:lang w:val="uk-UA"/>
        </w:rPr>
        <w:t>:</w:t>
      </w:r>
      <w:r w:rsidRPr="00CA6F7B">
        <w:rPr>
          <w:sz w:val="28"/>
          <w:szCs w:val="28"/>
        </w:rPr>
        <w:t xml:space="preserve"> підвищені вимоги до </w:t>
      </w:r>
      <w:r w:rsidRPr="00CA6F7B">
        <w:rPr>
          <w:sz w:val="28"/>
          <w:szCs w:val="28"/>
        </w:rPr>
        <w:lastRenderedPageBreak/>
        <w:t>безпеки (приміщення, в яких розміщуються холодильні машини, відносяться до вибухонебезпечних класу В-Іб)</w:t>
      </w:r>
      <w:r w:rsidR="008F75A4">
        <w:rPr>
          <w:sz w:val="28"/>
          <w:szCs w:val="28"/>
          <w:lang w:val="uk-UA"/>
        </w:rPr>
        <w:t>;</w:t>
      </w:r>
      <w:r w:rsidRPr="00CA6F7B">
        <w:rPr>
          <w:sz w:val="28"/>
          <w:szCs w:val="28"/>
        </w:rPr>
        <w:t xml:space="preserve"> </w:t>
      </w:r>
      <w:r w:rsidR="008F75A4">
        <w:rPr>
          <w:sz w:val="28"/>
          <w:szCs w:val="28"/>
          <w:lang w:val="uk-UA"/>
        </w:rPr>
        <w:t>складність</w:t>
      </w:r>
      <w:r w:rsidRPr="00CA6F7B">
        <w:rPr>
          <w:sz w:val="28"/>
          <w:szCs w:val="28"/>
        </w:rPr>
        <w:t xml:space="preserve"> плавного регулювання холодопродуктивності компресорної установки в широких межах. Різкі сезонні та добові коливання теплових навантажень приводять до необхідності позиційного регулювання холодопродуктивності шляхом включення та виключення компресора.</w:t>
      </w:r>
    </w:p>
    <w:p w14:paraId="3D04299D" w14:textId="77777777" w:rsidR="00CA6F7B" w:rsidRPr="00CA6F7B" w:rsidRDefault="00CA6F7B" w:rsidP="00CA6F7B">
      <w:pPr>
        <w:shd w:val="clear" w:color="auto" w:fill="FFFFFF"/>
        <w:ind w:firstLine="709"/>
        <w:jc w:val="both"/>
        <w:rPr>
          <w:color w:val="000000"/>
          <w:sz w:val="28"/>
          <w:szCs w:val="28"/>
        </w:rPr>
      </w:pPr>
      <w:r w:rsidRPr="00CA6F7B">
        <w:rPr>
          <w:bCs/>
          <w:iCs/>
          <w:sz w:val="28"/>
          <w:szCs w:val="28"/>
        </w:rPr>
        <w:t>Робота типової схеми управління танком-охолоджувачем полягає у наступному.</w:t>
      </w:r>
      <w:r w:rsidRPr="00CA6F7B">
        <w:rPr>
          <w:color w:val="000000"/>
          <w:sz w:val="28"/>
          <w:szCs w:val="28"/>
        </w:rPr>
        <w:t xml:space="preserve"> За 3,5 год. до заливки молока у ванну на панелях випарника наморожують лід. Автоматичним вимикачем QF (рис. </w:t>
      </w:r>
      <w:r w:rsidR="008F75A4">
        <w:rPr>
          <w:color w:val="000000"/>
          <w:sz w:val="28"/>
          <w:szCs w:val="28"/>
          <w:lang w:val="uk-UA"/>
        </w:rPr>
        <w:t>7</w:t>
      </w:r>
      <w:r w:rsidRPr="00CA6F7B">
        <w:rPr>
          <w:color w:val="000000"/>
          <w:sz w:val="28"/>
          <w:szCs w:val="28"/>
        </w:rPr>
        <w:t>.</w:t>
      </w:r>
      <w:r w:rsidR="00877372">
        <w:rPr>
          <w:color w:val="000000"/>
          <w:sz w:val="28"/>
          <w:szCs w:val="28"/>
          <w:lang w:val="uk-UA"/>
        </w:rPr>
        <w:t>6</w:t>
      </w:r>
      <w:r w:rsidRPr="00CA6F7B">
        <w:rPr>
          <w:color w:val="000000"/>
          <w:sz w:val="28"/>
          <w:szCs w:val="28"/>
        </w:rPr>
        <w:t>) подають напругу на коло управління.</w:t>
      </w:r>
    </w:p>
    <w:p w14:paraId="63BD34F0" w14:textId="77777777" w:rsidR="00CA6F7B" w:rsidRPr="00CA6F7B" w:rsidRDefault="00CA6F7B" w:rsidP="00CA6F7B">
      <w:pPr>
        <w:shd w:val="clear" w:color="auto" w:fill="FFFFFF"/>
        <w:ind w:firstLine="709"/>
        <w:jc w:val="both"/>
        <w:rPr>
          <w:sz w:val="28"/>
          <w:szCs w:val="28"/>
        </w:rPr>
      </w:pPr>
      <w:r w:rsidRPr="00CA6F7B">
        <w:rPr>
          <w:color w:val="000000"/>
          <w:sz w:val="28"/>
          <w:szCs w:val="28"/>
        </w:rPr>
        <w:t xml:space="preserve"> </w:t>
      </w:r>
    </w:p>
    <w:p w14:paraId="6CA4D146" w14:textId="77777777" w:rsidR="00CA6F7B" w:rsidRPr="00361B6D" w:rsidRDefault="008F75A4" w:rsidP="00CA6F7B">
      <w:pPr>
        <w:shd w:val="clear" w:color="auto" w:fill="FFFFFF"/>
        <w:jc w:val="center"/>
      </w:pPr>
      <w:r w:rsidRPr="00361B6D">
        <w:object w:dxaOrig="8939" w:dyaOrig="7659" w14:anchorId="3CDA36D0">
          <v:shape id="_x0000_i1144" type="#_x0000_t75" style="width:362.05pt;height:309.4pt" o:ole="">
            <v:imagedata r:id="rId292" o:title=""/>
          </v:shape>
          <o:OLEObject Type="Embed" ProgID="Visio.Drawing.11" ShapeID="_x0000_i1144" DrawAspect="Content" ObjectID="_1761567707" r:id="rId293"/>
        </w:object>
      </w:r>
    </w:p>
    <w:p w14:paraId="09FD4E76" w14:textId="77777777" w:rsidR="00CA6F7B" w:rsidRPr="00361B6D" w:rsidRDefault="00CA6F7B" w:rsidP="00CA6F7B">
      <w:pPr>
        <w:shd w:val="clear" w:color="auto" w:fill="FFFFFF"/>
        <w:jc w:val="center"/>
        <w:rPr>
          <w:color w:val="000000"/>
        </w:rPr>
      </w:pPr>
    </w:p>
    <w:p w14:paraId="55B7CB39" w14:textId="77777777" w:rsidR="00CA6F7B" w:rsidRPr="003B6611" w:rsidRDefault="00CA6F7B" w:rsidP="00CA6F7B">
      <w:pPr>
        <w:shd w:val="clear" w:color="auto" w:fill="FFFFFF"/>
        <w:ind w:firstLine="709"/>
        <w:jc w:val="both"/>
        <w:rPr>
          <w:color w:val="000000"/>
          <w:sz w:val="28"/>
          <w:szCs w:val="28"/>
        </w:rPr>
      </w:pPr>
      <w:r w:rsidRPr="003B6611">
        <w:rPr>
          <w:color w:val="000000"/>
          <w:sz w:val="28"/>
          <w:szCs w:val="28"/>
        </w:rPr>
        <w:t>Рис</w:t>
      </w:r>
      <w:r w:rsidR="008F75A4">
        <w:rPr>
          <w:color w:val="000000"/>
          <w:sz w:val="28"/>
          <w:szCs w:val="28"/>
          <w:lang w:val="uk-UA"/>
        </w:rPr>
        <w:t>.</w:t>
      </w:r>
      <w:r w:rsidRPr="003B6611">
        <w:rPr>
          <w:color w:val="000000"/>
          <w:sz w:val="28"/>
          <w:szCs w:val="28"/>
        </w:rPr>
        <w:t xml:space="preserve"> </w:t>
      </w:r>
      <w:r w:rsidR="008F75A4">
        <w:rPr>
          <w:color w:val="000000"/>
          <w:sz w:val="28"/>
          <w:szCs w:val="28"/>
          <w:lang w:val="uk-UA"/>
        </w:rPr>
        <w:t>7</w:t>
      </w:r>
      <w:r w:rsidRPr="003B6611">
        <w:rPr>
          <w:color w:val="000000"/>
          <w:sz w:val="28"/>
          <w:szCs w:val="28"/>
        </w:rPr>
        <w:t>.</w:t>
      </w:r>
      <w:r w:rsidR="00877372">
        <w:rPr>
          <w:color w:val="000000"/>
          <w:sz w:val="28"/>
          <w:szCs w:val="28"/>
          <w:lang w:val="uk-UA"/>
        </w:rPr>
        <w:t>6</w:t>
      </w:r>
      <w:r w:rsidRPr="003B6611">
        <w:rPr>
          <w:color w:val="000000"/>
          <w:sz w:val="28"/>
          <w:szCs w:val="28"/>
        </w:rPr>
        <w:t>.  Принцип</w:t>
      </w:r>
      <w:r>
        <w:rPr>
          <w:color w:val="000000"/>
          <w:sz w:val="28"/>
          <w:szCs w:val="28"/>
        </w:rPr>
        <w:t>іальна</w:t>
      </w:r>
      <w:r w:rsidRPr="003B6611">
        <w:rPr>
          <w:color w:val="000000"/>
          <w:sz w:val="28"/>
          <w:szCs w:val="28"/>
        </w:rPr>
        <w:t xml:space="preserve"> електрична схема управління танком-охолоджувачем</w:t>
      </w:r>
      <w:r>
        <w:rPr>
          <w:color w:val="000000"/>
          <w:sz w:val="28"/>
          <w:szCs w:val="28"/>
        </w:rPr>
        <w:t xml:space="preserve"> </w:t>
      </w:r>
      <w:r w:rsidRPr="003B6611">
        <w:rPr>
          <w:color w:val="000000"/>
          <w:sz w:val="28"/>
          <w:szCs w:val="28"/>
        </w:rPr>
        <w:t>молока ТОМ-2А</w:t>
      </w:r>
    </w:p>
    <w:p w14:paraId="06FC390E" w14:textId="77777777" w:rsidR="008F75A4" w:rsidRDefault="008F75A4" w:rsidP="00CA6F7B">
      <w:pPr>
        <w:shd w:val="clear" w:color="auto" w:fill="FFFFFF"/>
        <w:ind w:firstLine="709"/>
        <w:jc w:val="both"/>
        <w:rPr>
          <w:color w:val="000000"/>
          <w:sz w:val="28"/>
          <w:szCs w:val="28"/>
          <w:lang w:val="uk-UA"/>
        </w:rPr>
      </w:pPr>
    </w:p>
    <w:p w14:paraId="15257E6B" w14:textId="77777777" w:rsidR="00CA6F7B" w:rsidRPr="00361B6D" w:rsidRDefault="00CA6F7B" w:rsidP="00CA6F7B">
      <w:pPr>
        <w:shd w:val="clear" w:color="auto" w:fill="FFFFFF"/>
        <w:ind w:firstLine="709"/>
        <w:jc w:val="both"/>
        <w:rPr>
          <w:color w:val="000000"/>
          <w:sz w:val="28"/>
          <w:szCs w:val="28"/>
        </w:rPr>
      </w:pPr>
      <w:r w:rsidRPr="006D35DB">
        <w:rPr>
          <w:color w:val="000000"/>
          <w:sz w:val="28"/>
          <w:szCs w:val="28"/>
        </w:rPr>
        <w:t>Реле КL1 одержує живлення і змінює положення своїх контактів.</w:t>
      </w:r>
      <w:r>
        <w:rPr>
          <w:color w:val="000000"/>
          <w:sz w:val="28"/>
          <w:szCs w:val="28"/>
        </w:rPr>
        <w:t xml:space="preserve"> </w:t>
      </w:r>
      <w:r w:rsidRPr="00361B6D">
        <w:rPr>
          <w:color w:val="000000"/>
          <w:sz w:val="28"/>
          <w:szCs w:val="28"/>
        </w:rPr>
        <w:t>Виборець режимів – пакетний перемикач ВП6-10 SA1</w:t>
      </w:r>
      <w:r w:rsidR="008F75A4">
        <w:rPr>
          <w:color w:val="000000"/>
          <w:sz w:val="28"/>
          <w:szCs w:val="28"/>
          <w:lang w:val="uk-UA"/>
        </w:rPr>
        <w:t>,</w:t>
      </w:r>
      <w:r w:rsidRPr="00361B6D">
        <w:rPr>
          <w:color w:val="000000"/>
          <w:sz w:val="28"/>
          <w:szCs w:val="28"/>
        </w:rPr>
        <w:t xml:space="preserve"> встановлюють в положення Л («Лід»). При замкнутих контактах термореле SК1 в коло струму вводиться котушка пускача КМ1, включаються двигуни МК компресора (тип 5А112М4; 5,5 кВт), вентилятора MB (тип 5A80МА6; 0,8 кВт) і реле напруги КV, яка шунтує блок-контакти КМ1 і дешунтує контакти КL1, спалахує біла сигнальна лампа HL1. При наморожуванні необхідної кількості льоду на панелях випарника контакти термореле SК1 виключаються, а також вимикаються з’єднані з ним пускач КМ1 і двигуни МК і MB. Уставка термореле (тип ТР1-02) складає –5°С з мінімальним диференціалом.</w:t>
      </w:r>
    </w:p>
    <w:p w14:paraId="5A6F886A" w14:textId="77777777" w:rsidR="00CA6F7B" w:rsidRPr="00361B6D" w:rsidRDefault="00CA6F7B" w:rsidP="00CA6F7B">
      <w:pPr>
        <w:ind w:firstLine="720"/>
        <w:jc w:val="both"/>
        <w:rPr>
          <w:sz w:val="28"/>
          <w:szCs w:val="28"/>
        </w:rPr>
      </w:pPr>
      <w:r w:rsidRPr="00361B6D">
        <w:rPr>
          <w:sz w:val="28"/>
          <w:szCs w:val="28"/>
        </w:rPr>
        <w:t xml:space="preserve">Після заливання молока у ванну вибірник режимів ставлять в положення </w:t>
      </w:r>
      <w:r w:rsidRPr="00361B6D">
        <w:rPr>
          <w:sz w:val="28"/>
          <w:szCs w:val="28"/>
        </w:rPr>
        <w:lastRenderedPageBreak/>
        <w:t>А «Автоматика». Двигуни МК і MB включаються так само, як і в режимі Л. При замкнутих контактах термометра SК2 (типу ТК-52а) реле КL2 одержує живлення, його контакти замикаються і включають пускач КМ2, двигуни МН водяного насоса (тип 5А80МВ4; 1,5 кВт) і ММ мішалки (типу 5А80МА8; 0,27 кВт). Коли температура молока знижується до 6°С, термометр SК2 вимикає двигуни МН і ММ і знов їх включає, якщо температура молока підвищується до 7°С. Холодильна машина продовжує працювати, наморожуючи лід, поки її не відключить термореле SК1.</w:t>
      </w:r>
    </w:p>
    <w:p w14:paraId="03D13788" w14:textId="77777777" w:rsidR="00CA6F7B" w:rsidRPr="00361B6D" w:rsidRDefault="00CA6F7B" w:rsidP="00CA6F7B">
      <w:pPr>
        <w:ind w:firstLine="720"/>
        <w:jc w:val="both"/>
        <w:rPr>
          <w:sz w:val="28"/>
          <w:szCs w:val="28"/>
        </w:rPr>
      </w:pPr>
      <w:r w:rsidRPr="00361B6D">
        <w:rPr>
          <w:sz w:val="28"/>
          <w:szCs w:val="28"/>
        </w:rPr>
        <w:t>Молоко зливають з ванни, перемкнувши вибірник режимів в положення 0 («Відключено»). У разі потреби резервуаром управляють вручну, для чого виборець режимів встановлюють в положення Р («Ручне»).</w:t>
      </w:r>
    </w:p>
    <w:p w14:paraId="0C4C1AE6" w14:textId="77777777" w:rsidR="00CA6F7B" w:rsidRDefault="00CA6F7B" w:rsidP="00CA6F7B">
      <w:pPr>
        <w:ind w:firstLine="720"/>
        <w:jc w:val="both"/>
        <w:rPr>
          <w:sz w:val="28"/>
          <w:szCs w:val="28"/>
        </w:rPr>
      </w:pPr>
      <w:r w:rsidRPr="00361B6D">
        <w:rPr>
          <w:sz w:val="28"/>
          <w:szCs w:val="28"/>
        </w:rPr>
        <w:t>При спрацьовуванні захисту розмикаються контакти реле тиску SP або теплових реле КК1, КК2 – тип ТРИ), втрачає живлення котушка реле КL1 відключаються пускачі КМ1, КМ2, зупиняються всі двигуни і спалахує червона сигнальна лампа HL2 («Несправно»).</w:t>
      </w:r>
    </w:p>
    <w:p w14:paraId="5EB0AFC3" w14:textId="77777777" w:rsidR="00CA6F7B" w:rsidRDefault="00CA6F7B" w:rsidP="00ED11C0">
      <w:pPr>
        <w:ind w:firstLine="720"/>
        <w:jc w:val="both"/>
        <w:rPr>
          <w:sz w:val="28"/>
          <w:szCs w:val="28"/>
        </w:rPr>
      </w:pPr>
      <w:r w:rsidRPr="00361B6D">
        <w:rPr>
          <w:sz w:val="28"/>
          <w:szCs w:val="28"/>
        </w:rPr>
        <w:t>Реле тиску типу РД-1 забезпечує захист від надмірно низького тиску в лінії всмоктування і від підвищеного тиску в лінії нагнітання. Блок низького тиску настроюють на розмикання контактів при надмірному тиску у випарнику 2,9·10</w:t>
      </w:r>
      <w:r w:rsidRPr="00361B6D">
        <w:rPr>
          <w:sz w:val="28"/>
          <w:szCs w:val="28"/>
          <w:vertAlign w:val="superscript"/>
        </w:rPr>
        <w:t>-4</w:t>
      </w:r>
      <w:r w:rsidRPr="00361B6D">
        <w:rPr>
          <w:sz w:val="28"/>
          <w:szCs w:val="28"/>
        </w:rPr>
        <w:t xml:space="preserve"> Па, на замикання при 6,8·10</w:t>
      </w:r>
      <w:r w:rsidRPr="00361B6D">
        <w:rPr>
          <w:sz w:val="28"/>
          <w:szCs w:val="28"/>
          <w:vertAlign w:val="superscript"/>
        </w:rPr>
        <w:t>-4</w:t>
      </w:r>
      <w:r w:rsidRPr="00361B6D">
        <w:rPr>
          <w:sz w:val="28"/>
          <w:szCs w:val="28"/>
        </w:rPr>
        <w:t xml:space="preserve"> Па, блок високого тиску - на розмикання контактів при надмірному тиску в конденсаторі 112·10</w:t>
      </w:r>
      <w:r w:rsidRPr="00361B6D">
        <w:rPr>
          <w:sz w:val="28"/>
          <w:szCs w:val="28"/>
          <w:vertAlign w:val="superscript"/>
        </w:rPr>
        <w:t>-4</w:t>
      </w:r>
      <w:r w:rsidRPr="00361B6D">
        <w:rPr>
          <w:sz w:val="28"/>
          <w:szCs w:val="28"/>
        </w:rPr>
        <w:t xml:space="preserve"> Па, на замикання при 88∙10</w:t>
      </w:r>
      <w:r w:rsidRPr="00361B6D">
        <w:rPr>
          <w:sz w:val="28"/>
          <w:szCs w:val="28"/>
          <w:vertAlign w:val="superscript"/>
        </w:rPr>
        <w:t>-4</w:t>
      </w:r>
      <w:r w:rsidRPr="00361B6D">
        <w:rPr>
          <w:sz w:val="28"/>
          <w:szCs w:val="28"/>
        </w:rPr>
        <w:t xml:space="preserve"> Па. Електроустаткування резервуару розраховано на лінійну напругу в мережі 380 і 220 В. Холодопродуктивність агрегату 12 кВт. Пропускна спроможність 5400 кг молока на добу за три цикли.</w:t>
      </w:r>
    </w:p>
    <w:p w14:paraId="3B53AD3F" w14:textId="77777777" w:rsidR="00CA6F7B" w:rsidRDefault="00CA6F7B" w:rsidP="00ED11C0">
      <w:pPr>
        <w:shd w:val="clear" w:color="auto" w:fill="FFFFFF"/>
        <w:ind w:firstLine="567"/>
        <w:jc w:val="both"/>
        <w:rPr>
          <w:b/>
          <w:i/>
          <w:iCs/>
          <w:color w:val="000000"/>
          <w:sz w:val="28"/>
          <w:szCs w:val="28"/>
          <w:lang w:val="uk-UA"/>
        </w:rPr>
      </w:pPr>
    </w:p>
    <w:p w14:paraId="142A28D3" w14:textId="77777777" w:rsidR="00ED11C0" w:rsidRDefault="00CC53A0" w:rsidP="00ED11C0">
      <w:pPr>
        <w:shd w:val="clear" w:color="auto" w:fill="FFFFFF"/>
        <w:ind w:firstLine="567"/>
        <w:jc w:val="both"/>
        <w:rPr>
          <w:b/>
          <w:i/>
          <w:iCs/>
          <w:color w:val="000000"/>
          <w:sz w:val="28"/>
          <w:szCs w:val="28"/>
          <w:lang w:val="uk-UA"/>
        </w:rPr>
      </w:pPr>
      <w:r>
        <w:rPr>
          <w:b/>
          <w:i/>
          <w:iCs/>
          <w:color w:val="000000"/>
          <w:sz w:val="28"/>
          <w:szCs w:val="28"/>
          <w:lang w:val="uk-UA"/>
        </w:rPr>
        <w:t>Термоелектричні холодильники.</w:t>
      </w:r>
    </w:p>
    <w:p w14:paraId="306CDF73" w14:textId="77777777" w:rsidR="00CC53A0" w:rsidRDefault="00CC53A0" w:rsidP="00ED11C0">
      <w:pPr>
        <w:shd w:val="clear" w:color="auto" w:fill="FFFFFF"/>
        <w:ind w:firstLine="567"/>
        <w:jc w:val="both"/>
        <w:rPr>
          <w:b/>
          <w:sz w:val="28"/>
          <w:szCs w:val="28"/>
          <w:lang w:val="uk-UA"/>
        </w:rPr>
      </w:pPr>
      <w:r>
        <w:rPr>
          <w:b/>
          <w:i/>
          <w:iCs/>
          <w:color w:val="000000"/>
          <w:sz w:val="28"/>
          <w:szCs w:val="28"/>
          <w:lang w:val="uk-UA"/>
        </w:rPr>
        <w:t xml:space="preserve"> </w:t>
      </w:r>
      <w:r>
        <w:rPr>
          <w:sz w:val="28"/>
          <w:szCs w:val="28"/>
          <w:lang w:val="uk-UA"/>
        </w:rPr>
        <w:t>У 1834 році французький фізик Ж.</w:t>
      </w:r>
      <w:r w:rsidR="00E25D2D">
        <w:rPr>
          <w:sz w:val="28"/>
          <w:szCs w:val="28"/>
        </w:rPr>
        <w:t> </w:t>
      </w:r>
      <w:r>
        <w:rPr>
          <w:sz w:val="28"/>
          <w:szCs w:val="28"/>
          <w:lang w:val="uk-UA"/>
        </w:rPr>
        <w:t xml:space="preserve">Пельтьє встановив, що </w:t>
      </w:r>
      <w:r>
        <w:rPr>
          <w:iCs/>
          <w:sz w:val="28"/>
          <w:szCs w:val="28"/>
          <w:lang w:val="uk-UA"/>
        </w:rPr>
        <w:t>під час пропускання електричного струму в ланцюгу, який складається з двох різних провідників, залежно від напряму струму в місцях контакту виділяється або поглинається теплота, тобто один із спаїв нагрівається, а інший охолоджується</w:t>
      </w:r>
      <w:r>
        <w:rPr>
          <w:sz w:val="28"/>
          <w:szCs w:val="28"/>
          <w:lang w:val="uk-UA"/>
        </w:rPr>
        <w:t>. Іншими словами, за допомогою ефекту Пельтьє можна охолодити або нагріти який-небудь об</w:t>
      </w:r>
      <w:r>
        <w:rPr>
          <w:rStyle w:val="83"/>
          <w:sz w:val="28"/>
          <w:szCs w:val="28"/>
          <w:lang w:val="uk-UA"/>
        </w:rPr>
        <w:t>’</w:t>
      </w:r>
      <w:r>
        <w:rPr>
          <w:sz w:val="28"/>
          <w:szCs w:val="28"/>
          <w:lang w:val="uk-UA"/>
        </w:rPr>
        <w:t>єкт.</w:t>
      </w:r>
    </w:p>
    <w:p w14:paraId="5BC50C7A" w14:textId="77777777" w:rsidR="00CC53A0" w:rsidRDefault="00CC53A0" w:rsidP="00BD3048">
      <w:pPr>
        <w:ind w:firstLine="567"/>
        <w:jc w:val="both"/>
        <w:rPr>
          <w:sz w:val="28"/>
          <w:szCs w:val="28"/>
          <w:lang w:val="uk-UA"/>
        </w:rPr>
      </w:pPr>
      <w:r>
        <w:rPr>
          <w:sz w:val="28"/>
          <w:szCs w:val="28"/>
          <w:lang w:val="uk-UA"/>
        </w:rPr>
        <w:t>Тривалий час ефект термоелектричного охолодження не застосовувався на практиці через відсутність достатньо ефективних матеріалів термоелементів. Лише після ряду відкриттів в області напівпровідникової техніки з</w:t>
      </w:r>
      <w:r>
        <w:rPr>
          <w:rStyle w:val="83"/>
          <w:sz w:val="28"/>
          <w:szCs w:val="28"/>
          <w:lang w:val="uk-UA"/>
        </w:rPr>
        <w:t>’</w:t>
      </w:r>
      <w:r>
        <w:rPr>
          <w:sz w:val="28"/>
          <w:szCs w:val="28"/>
          <w:lang w:val="uk-UA"/>
        </w:rPr>
        <w:t>явилася можливість ефективно використовувати це явище.</w:t>
      </w:r>
    </w:p>
    <w:p w14:paraId="317C8C06" w14:textId="77777777" w:rsidR="009234DE" w:rsidRDefault="00CC53A0" w:rsidP="00BD3048">
      <w:pPr>
        <w:ind w:firstLine="567"/>
        <w:jc w:val="both"/>
        <w:rPr>
          <w:sz w:val="28"/>
          <w:szCs w:val="28"/>
          <w:lang w:val="uk-UA"/>
        </w:rPr>
      </w:pPr>
      <w:r>
        <w:rPr>
          <w:sz w:val="28"/>
          <w:szCs w:val="28"/>
          <w:lang w:val="uk-UA"/>
        </w:rPr>
        <w:t>Холодильний ефект від двох спаїв невисокий, тому провідники і спаї об</w:t>
      </w:r>
      <w:r>
        <w:rPr>
          <w:rStyle w:val="83"/>
          <w:sz w:val="28"/>
          <w:szCs w:val="28"/>
          <w:lang w:val="uk-UA"/>
        </w:rPr>
        <w:t>’</w:t>
      </w:r>
      <w:r>
        <w:rPr>
          <w:sz w:val="28"/>
          <w:szCs w:val="28"/>
          <w:lang w:val="uk-UA"/>
        </w:rPr>
        <w:t>єднують в модулі. Перепад температур між холодним і гарячим спаями може становити 60…70</w:t>
      </w:r>
      <w:r>
        <w:rPr>
          <w:sz w:val="28"/>
          <w:szCs w:val="28"/>
          <w:vertAlign w:val="superscript"/>
          <w:lang w:val="uk-UA"/>
        </w:rPr>
        <w:t>о</w:t>
      </w:r>
      <w:r>
        <w:rPr>
          <w:sz w:val="28"/>
          <w:szCs w:val="28"/>
          <w:lang w:val="uk-UA"/>
        </w:rPr>
        <w:t>С, а у випадку каскадного підключення модулів досягати 150</w:t>
      </w:r>
      <w:r>
        <w:rPr>
          <w:sz w:val="28"/>
          <w:szCs w:val="28"/>
          <w:vertAlign w:val="superscript"/>
          <w:lang w:val="uk-UA"/>
        </w:rPr>
        <w:t>о</w:t>
      </w:r>
      <w:r>
        <w:rPr>
          <w:sz w:val="28"/>
          <w:szCs w:val="28"/>
          <w:lang w:val="uk-UA"/>
        </w:rPr>
        <w:t>С.</w:t>
      </w:r>
    </w:p>
    <w:p w14:paraId="121484A5" w14:textId="77777777" w:rsidR="00C22A9C" w:rsidRDefault="00C22A9C" w:rsidP="00BD3048">
      <w:pPr>
        <w:ind w:firstLine="567"/>
        <w:jc w:val="both"/>
        <w:rPr>
          <w:sz w:val="28"/>
          <w:szCs w:val="28"/>
          <w:lang w:val="uk-UA"/>
        </w:rPr>
      </w:pPr>
      <w:r>
        <w:rPr>
          <w:sz w:val="28"/>
          <w:szCs w:val="28"/>
          <w:lang w:val="uk-UA"/>
        </w:rPr>
        <w:t xml:space="preserve">Термоелектричний модуль складається з провідників, які вкриті керамічними пластинами (рис. </w:t>
      </w:r>
      <w:r w:rsidRPr="00C22A9C">
        <w:rPr>
          <w:sz w:val="28"/>
          <w:szCs w:val="28"/>
          <w:lang w:val="uk-UA"/>
        </w:rPr>
        <w:t>7</w:t>
      </w:r>
      <w:r w:rsidR="00ED11C0">
        <w:rPr>
          <w:sz w:val="28"/>
          <w:szCs w:val="28"/>
          <w:lang w:val="uk-UA"/>
        </w:rPr>
        <w:t>.</w:t>
      </w:r>
      <w:r w:rsidR="00877372">
        <w:rPr>
          <w:sz w:val="28"/>
          <w:szCs w:val="28"/>
          <w:lang w:val="uk-UA"/>
        </w:rPr>
        <w:t>7</w:t>
      </w:r>
      <w:r w:rsidRPr="00C22A9C">
        <w:rPr>
          <w:sz w:val="28"/>
          <w:szCs w:val="28"/>
          <w:lang w:val="uk-UA"/>
        </w:rPr>
        <w:t xml:space="preserve">, </w:t>
      </w:r>
      <w:r w:rsidR="00ED11C0">
        <w:rPr>
          <w:sz w:val="28"/>
          <w:szCs w:val="28"/>
          <w:lang w:val="uk-UA"/>
        </w:rPr>
        <w:t>7.</w:t>
      </w:r>
      <w:r w:rsidR="00877372">
        <w:rPr>
          <w:sz w:val="28"/>
          <w:szCs w:val="28"/>
          <w:lang w:val="uk-UA"/>
        </w:rPr>
        <w:t>8</w:t>
      </w:r>
      <w:r>
        <w:rPr>
          <w:sz w:val="28"/>
          <w:szCs w:val="28"/>
          <w:lang w:val="uk-UA"/>
        </w:rPr>
        <w:t>).</w:t>
      </w:r>
    </w:p>
    <w:p w14:paraId="383165D7" w14:textId="77777777" w:rsidR="00626F05" w:rsidRPr="006B0ABA" w:rsidRDefault="00626F05" w:rsidP="00626F05">
      <w:pPr>
        <w:ind w:firstLine="567"/>
        <w:jc w:val="both"/>
        <w:rPr>
          <w:sz w:val="28"/>
          <w:szCs w:val="28"/>
          <w:lang w:val="uk-UA"/>
        </w:rPr>
      </w:pPr>
      <w:r>
        <w:rPr>
          <w:sz w:val="28"/>
          <w:szCs w:val="28"/>
          <w:lang w:val="uk-UA"/>
        </w:rPr>
        <w:t>Пластини мають високу теплопровідність і не проводять струм. Холодна частина модуля контактує з об'єктом охолодження, а нагріта - з навколишнім середовищем</w:t>
      </w:r>
      <w:r>
        <w:rPr>
          <w:sz w:val="28"/>
          <w:szCs w:val="28"/>
        </w:rPr>
        <w:t>.</w:t>
      </w:r>
      <w:r>
        <w:rPr>
          <w:sz w:val="28"/>
          <w:szCs w:val="28"/>
          <w:lang w:val="uk-UA"/>
        </w:rPr>
        <w:t xml:space="preserve"> </w:t>
      </w:r>
      <w:r>
        <w:rPr>
          <w:sz w:val="28"/>
          <w:szCs w:val="28"/>
          <w:shd w:val="clear" w:color="auto" w:fill="FBFFFB"/>
          <w:lang w:val="uk-UA"/>
        </w:rPr>
        <w:t>Енергетична ефективність термоелектричних холодильних машин менша, ніж парокомпресійних.</w:t>
      </w:r>
    </w:p>
    <w:p w14:paraId="5A1CAFE9" w14:textId="77777777" w:rsidR="00ED11C0" w:rsidRDefault="00ED11C0" w:rsidP="00BD3048">
      <w:pPr>
        <w:ind w:firstLine="567"/>
        <w:jc w:val="both"/>
        <w:rPr>
          <w:sz w:val="28"/>
          <w:szCs w:val="28"/>
          <w:lang w:val="uk-UA"/>
        </w:rPr>
      </w:pPr>
    </w:p>
    <w:p w14:paraId="19957070" w14:textId="77777777" w:rsidR="00CC53A0" w:rsidRDefault="00CC53A0" w:rsidP="00970902">
      <w:pPr>
        <w:spacing w:line="360" w:lineRule="auto"/>
        <w:ind w:right="-1"/>
        <w:jc w:val="center"/>
        <w:rPr>
          <w:sz w:val="28"/>
          <w:szCs w:val="28"/>
        </w:rPr>
      </w:pPr>
      <w:r>
        <w:rPr>
          <w:noProof/>
          <w:sz w:val="28"/>
          <w:szCs w:val="28"/>
          <w:lang w:val="uk-UA" w:eastAsia="uk-UA"/>
        </w:rPr>
        <w:drawing>
          <wp:inline distT="0" distB="0" distL="0" distR="0" wp14:anchorId="1A75911F" wp14:editId="2B4D17A6">
            <wp:extent cx="2371725" cy="1476590"/>
            <wp:effectExtent l="0" t="0" r="0" b="9525"/>
            <wp:docPr id="5131" name="Рисунок 5131" descr="Описание: http://ok-t.ru/lektsiopedia/baza/6298677995647.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ok-t.ru/lektsiopedia/baza/6298677995647.files/image011.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371725" cy="1476590"/>
                    </a:xfrm>
                    <a:prstGeom prst="rect">
                      <a:avLst/>
                    </a:prstGeom>
                    <a:noFill/>
                    <a:ln>
                      <a:noFill/>
                    </a:ln>
                  </pic:spPr>
                </pic:pic>
              </a:graphicData>
            </a:graphic>
          </wp:inline>
        </w:drawing>
      </w:r>
    </w:p>
    <w:tbl>
      <w:tblPr>
        <w:tblW w:w="0" w:type="auto"/>
        <w:tblCellSpacing w:w="15" w:type="dxa"/>
        <w:tblInd w:w="150" w:type="dxa"/>
        <w:tblBorders>
          <w:top w:val="outset" w:sz="6" w:space="0" w:color="FFFFFF" w:themeColor="background1"/>
          <w:left w:val="outset" w:sz="6" w:space="0" w:color="FFFFFF" w:themeColor="background1"/>
        </w:tblBorders>
        <w:tblLook w:val="04A0" w:firstRow="1" w:lastRow="0" w:firstColumn="1" w:lastColumn="0" w:noHBand="0" w:noVBand="1"/>
      </w:tblPr>
      <w:tblGrid>
        <w:gridCol w:w="9109"/>
      </w:tblGrid>
      <w:tr w:rsidR="00CC53A0" w14:paraId="37E9248B" w14:textId="77777777" w:rsidTr="00101D1D">
        <w:trPr>
          <w:tblCellSpacing w:w="15" w:type="dxa"/>
        </w:trPr>
        <w:tc>
          <w:tcPr>
            <w:tcW w:w="9049" w:type="dxa"/>
            <w:tcBorders>
              <w:top w:val="nil"/>
              <w:left w:val="nil"/>
              <w:bottom w:val="nil"/>
              <w:right w:val="nil"/>
            </w:tcBorders>
            <w:tcMar>
              <w:top w:w="15" w:type="dxa"/>
              <w:left w:w="15" w:type="dxa"/>
              <w:bottom w:w="15" w:type="dxa"/>
              <w:right w:w="15" w:type="dxa"/>
            </w:tcMar>
            <w:vAlign w:val="center"/>
            <w:hideMark/>
          </w:tcPr>
          <w:p w14:paraId="150736A8" w14:textId="77777777" w:rsidR="00CC53A0" w:rsidRPr="00ED11C0" w:rsidRDefault="00CC53A0" w:rsidP="00ED11C0">
            <w:pPr>
              <w:jc w:val="center"/>
              <w:rPr>
                <w:i/>
                <w:sz w:val="16"/>
                <w:szCs w:val="16"/>
                <w:lang w:val="uk-UA"/>
              </w:rPr>
            </w:pPr>
          </w:p>
          <w:p w14:paraId="50C886D3" w14:textId="77777777" w:rsidR="00CC53A0" w:rsidRPr="00ED11C0" w:rsidRDefault="00CC53A0" w:rsidP="00877372">
            <w:pPr>
              <w:ind w:firstLine="559"/>
              <w:jc w:val="center"/>
              <w:rPr>
                <w:sz w:val="28"/>
                <w:szCs w:val="28"/>
                <w:lang w:val="uk-UA"/>
              </w:rPr>
            </w:pPr>
            <w:r w:rsidRPr="00ED11C0">
              <w:rPr>
                <w:iCs/>
                <w:sz w:val="28"/>
                <w:szCs w:val="28"/>
                <w:lang w:val="uk-UA"/>
              </w:rPr>
              <w:t>Рис</w:t>
            </w:r>
            <w:r w:rsidR="00ED11C0" w:rsidRPr="00ED11C0">
              <w:rPr>
                <w:iCs/>
                <w:sz w:val="28"/>
                <w:szCs w:val="28"/>
                <w:lang w:val="uk-UA"/>
              </w:rPr>
              <w:t>.</w:t>
            </w:r>
            <w:r w:rsidRPr="00ED11C0">
              <w:rPr>
                <w:iCs/>
                <w:sz w:val="28"/>
                <w:szCs w:val="28"/>
                <w:lang w:val="uk-UA"/>
              </w:rPr>
              <w:t xml:space="preserve"> </w:t>
            </w:r>
            <w:r w:rsidR="00652044" w:rsidRPr="00ED11C0">
              <w:rPr>
                <w:iCs/>
                <w:sz w:val="28"/>
                <w:szCs w:val="28"/>
                <w:lang w:val="uk-UA"/>
              </w:rPr>
              <w:t>7</w:t>
            </w:r>
            <w:r w:rsidR="00ED11C0" w:rsidRPr="00ED11C0">
              <w:rPr>
                <w:iCs/>
                <w:sz w:val="28"/>
                <w:szCs w:val="28"/>
                <w:lang w:val="uk-UA"/>
              </w:rPr>
              <w:t>.</w:t>
            </w:r>
            <w:r w:rsidR="00877372">
              <w:rPr>
                <w:iCs/>
                <w:sz w:val="28"/>
                <w:szCs w:val="28"/>
                <w:lang w:val="uk-UA"/>
              </w:rPr>
              <w:t>7</w:t>
            </w:r>
            <w:r w:rsidRPr="00ED11C0">
              <w:rPr>
                <w:iCs/>
                <w:sz w:val="28"/>
                <w:szCs w:val="28"/>
                <w:lang w:val="uk-UA"/>
              </w:rPr>
              <w:t xml:space="preserve">. </w:t>
            </w:r>
            <w:r w:rsidRPr="00ED11C0">
              <w:rPr>
                <w:sz w:val="28"/>
                <w:szCs w:val="28"/>
                <w:lang w:val="uk-UA"/>
              </w:rPr>
              <w:t>Принцип</w:t>
            </w:r>
            <w:r w:rsidR="00ED11C0" w:rsidRPr="00ED11C0">
              <w:rPr>
                <w:sz w:val="28"/>
                <w:szCs w:val="28"/>
                <w:lang w:val="uk-UA"/>
              </w:rPr>
              <w:t>іальна</w:t>
            </w:r>
            <w:r w:rsidRPr="00ED11C0">
              <w:rPr>
                <w:sz w:val="28"/>
                <w:szCs w:val="28"/>
                <w:lang w:val="uk-UA"/>
              </w:rPr>
              <w:t xml:space="preserve"> схема термоелектричного холодильного блока</w:t>
            </w:r>
          </w:p>
        </w:tc>
      </w:tr>
    </w:tbl>
    <w:p w14:paraId="062BC4D0" w14:textId="77777777" w:rsidR="00CC53A0" w:rsidRPr="00ED11C0" w:rsidRDefault="00ED11C0" w:rsidP="00ED11C0">
      <w:pPr>
        <w:ind w:firstLine="567"/>
        <w:jc w:val="both"/>
        <w:rPr>
          <w:sz w:val="24"/>
          <w:szCs w:val="24"/>
          <w:lang w:val="uk-UA"/>
        </w:rPr>
      </w:pPr>
      <w:r w:rsidRPr="00ED11C0">
        <w:rPr>
          <w:iCs/>
          <w:sz w:val="24"/>
          <w:szCs w:val="24"/>
          <w:lang w:val="uk-UA"/>
        </w:rPr>
        <w:t xml:space="preserve">1 </w:t>
      </w:r>
      <w:r w:rsidRPr="00ED11C0">
        <w:rPr>
          <w:sz w:val="24"/>
          <w:szCs w:val="24"/>
          <w:lang w:val="uk-UA"/>
        </w:rPr>
        <w:t>– об</w:t>
      </w:r>
      <w:r w:rsidRPr="00ED11C0">
        <w:rPr>
          <w:rStyle w:val="83"/>
          <w:sz w:val="24"/>
          <w:szCs w:val="24"/>
          <w:lang w:val="uk-UA"/>
        </w:rPr>
        <w:t>’</w:t>
      </w:r>
      <w:r w:rsidRPr="00ED11C0">
        <w:rPr>
          <w:sz w:val="24"/>
          <w:szCs w:val="24"/>
          <w:lang w:val="uk-UA"/>
        </w:rPr>
        <w:t xml:space="preserve">єкт охолодження; </w:t>
      </w:r>
      <w:r w:rsidRPr="00ED11C0">
        <w:rPr>
          <w:iCs/>
          <w:sz w:val="24"/>
          <w:szCs w:val="24"/>
          <w:lang w:val="uk-UA"/>
        </w:rPr>
        <w:t xml:space="preserve">2, 3 </w:t>
      </w:r>
      <w:r w:rsidRPr="00ED11C0">
        <w:rPr>
          <w:sz w:val="24"/>
          <w:szCs w:val="24"/>
          <w:lang w:val="uk-UA"/>
        </w:rPr>
        <w:t xml:space="preserve">– напівпровідники різного типу; </w:t>
      </w:r>
      <w:r w:rsidRPr="00ED11C0">
        <w:rPr>
          <w:iCs/>
          <w:sz w:val="24"/>
          <w:szCs w:val="24"/>
          <w:lang w:val="uk-UA"/>
        </w:rPr>
        <w:t>4</w:t>
      </w:r>
      <w:r w:rsidRPr="00ED11C0">
        <w:rPr>
          <w:sz w:val="24"/>
          <w:szCs w:val="24"/>
          <w:lang w:val="uk-UA"/>
        </w:rPr>
        <w:t xml:space="preserve"> – електропровідники; </w:t>
      </w:r>
      <w:r w:rsidRPr="00ED11C0">
        <w:rPr>
          <w:iCs/>
          <w:sz w:val="24"/>
          <w:szCs w:val="24"/>
          <w:lang w:val="uk-UA"/>
        </w:rPr>
        <w:t>5</w:t>
      </w:r>
      <w:r w:rsidRPr="00ED11C0">
        <w:rPr>
          <w:sz w:val="24"/>
          <w:szCs w:val="24"/>
          <w:lang w:val="uk-UA"/>
        </w:rPr>
        <w:t xml:space="preserve"> – електроізолятор; </w:t>
      </w:r>
      <w:r w:rsidRPr="00ED11C0">
        <w:rPr>
          <w:iCs/>
          <w:sz w:val="24"/>
          <w:szCs w:val="24"/>
          <w:lang w:val="uk-UA"/>
        </w:rPr>
        <w:t>6</w:t>
      </w:r>
      <w:r w:rsidRPr="00ED11C0">
        <w:rPr>
          <w:sz w:val="24"/>
          <w:szCs w:val="24"/>
          <w:lang w:val="uk-UA"/>
        </w:rPr>
        <w:t xml:space="preserve"> – нагрітий елемент; </w:t>
      </w:r>
      <w:r w:rsidRPr="00ED11C0">
        <w:rPr>
          <w:iCs/>
          <w:sz w:val="24"/>
          <w:szCs w:val="24"/>
          <w:lang w:val="uk-UA"/>
        </w:rPr>
        <w:t>7</w:t>
      </w:r>
      <w:r w:rsidRPr="00ED11C0">
        <w:rPr>
          <w:sz w:val="24"/>
          <w:szCs w:val="24"/>
          <w:lang w:val="uk-UA"/>
        </w:rPr>
        <w:t xml:space="preserve"> – джерело живлення</w:t>
      </w:r>
    </w:p>
    <w:p w14:paraId="582A0AA5" w14:textId="77777777" w:rsidR="00ED11C0" w:rsidRDefault="00ED11C0" w:rsidP="00ED11C0">
      <w:pPr>
        <w:ind w:firstLine="567"/>
        <w:jc w:val="both"/>
        <w:rPr>
          <w:sz w:val="28"/>
          <w:szCs w:val="28"/>
          <w:lang w:val="uk-UA"/>
        </w:rPr>
      </w:pPr>
    </w:p>
    <w:tbl>
      <w:tblPr>
        <w:tblW w:w="0" w:type="auto"/>
        <w:tblInd w:w="108" w:type="dxa"/>
        <w:tblLook w:val="04A0" w:firstRow="1" w:lastRow="0" w:firstColumn="1" w:lastColumn="0" w:noHBand="0" w:noVBand="1"/>
      </w:tblPr>
      <w:tblGrid>
        <w:gridCol w:w="4362"/>
        <w:gridCol w:w="4885"/>
      </w:tblGrid>
      <w:tr w:rsidR="00F03BC9" w14:paraId="7838A688" w14:textId="77777777" w:rsidTr="00A84E12">
        <w:tc>
          <w:tcPr>
            <w:tcW w:w="4395" w:type="dxa"/>
          </w:tcPr>
          <w:p w14:paraId="5FE746CA" w14:textId="77777777" w:rsidR="00F03BC9" w:rsidRDefault="00F03BC9" w:rsidP="00CC53A0">
            <w:pPr>
              <w:spacing w:line="360" w:lineRule="auto"/>
              <w:ind w:right="180"/>
              <w:jc w:val="both"/>
              <w:rPr>
                <w:i/>
                <w:iCs/>
                <w:sz w:val="28"/>
                <w:szCs w:val="28"/>
                <w:lang w:val="uk-UA"/>
              </w:rPr>
            </w:pPr>
            <w:r>
              <w:rPr>
                <w:noProof/>
                <w:lang w:val="uk-UA" w:eastAsia="uk-UA"/>
              </w:rPr>
              <w:drawing>
                <wp:anchor distT="0" distB="0" distL="114300" distR="114300" simplePos="0" relativeHeight="251712512" behindDoc="0" locked="0" layoutInCell="1" allowOverlap="1" wp14:anchorId="4790F66C" wp14:editId="1F4A7324">
                  <wp:simplePos x="0" y="0"/>
                  <wp:positionH relativeFrom="column">
                    <wp:posOffset>272415</wp:posOffset>
                  </wp:positionH>
                  <wp:positionV relativeFrom="paragraph">
                    <wp:posOffset>47625</wp:posOffset>
                  </wp:positionV>
                  <wp:extent cx="2000250" cy="1057275"/>
                  <wp:effectExtent l="0" t="0" r="0" b="9525"/>
                  <wp:wrapSquare wrapText="bothSides"/>
                  <wp:docPr id="5134" name="Рисунок 5134" descr="Описание: http://ok-t.ru/lektsiopedia/baza/6298677995647.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ok-t.ru/lektsiopedia/baza/6298677995647.files/image012.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000250" cy="1057275"/>
                          </a:xfrm>
                          <a:prstGeom prst="rect">
                            <a:avLst/>
                          </a:prstGeom>
                          <a:noFill/>
                        </pic:spPr>
                      </pic:pic>
                    </a:graphicData>
                  </a:graphic>
                  <wp14:sizeRelH relativeFrom="page">
                    <wp14:pctWidth>0</wp14:pctWidth>
                  </wp14:sizeRelH>
                  <wp14:sizeRelV relativeFrom="page">
                    <wp14:pctHeight>0</wp14:pctHeight>
                  </wp14:sizeRelV>
                </wp:anchor>
              </w:drawing>
            </w:r>
          </w:p>
        </w:tc>
        <w:tc>
          <w:tcPr>
            <w:tcW w:w="4961" w:type="dxa"/>
          </w:tcPr>
          <w:p w14:paraId="46938DF9" w14:textId="77777777" w:rsidR="006B0ABA" w:rsidRDefault="006B0ABA" w:rsidP="006B0ABA">
            <w:pPr>
              <w:ind w:right="180"/>
              <w:jc w:val="both"/>
              <w:rPr>
                <w:b/>
                <w:i/>
                <w:iCs/>
                <w:sz w:val="26"/>
                <w:szCs w:val="26"/>
                <w:lang w:val="uk-UA"/>
              </w:rPr>
            </w:pPr>
          </w:p>
          <w:p w14:paraId="25BA5416" w14:textId="77777777" w:rsidR="00F03BC9" w:rsidRPr="00ED11C0" w:rsidRDefault="00F03BC9" w:rsidP="00877372">
            <w:pPr>
              <w:ind w:right="180"/>
              <w:jc w:val="center"/>
              <w:rPr>
                <w:iCs/>
                <w:sz w:val="28"/>
                <w:szCs w:val="28"/>
                <w:lang w:val="uk-UA"/>
              </w:rPr>
            </w:pPr>
            <w:r w:rsidRPr="00ED11C0">
              <w:rPr>
                <w:iCs/>
                <w:sz w:val="28"/>
                <w:szCs w:val="28"/>
                <w:lang w:val="uk-UA"/>
              </w:rPr>
              <w:t>Рис</w:t>
            </w:r>
            <w:r w:rsidR="00ED11C0" w:rsidRPr="00ED11C0">
              <w:rPr>
                <w:iCs/>
                <w:sz w:val="28"/>
                <w:szCs w:val="28"/>
                <w:lang w:val="uk-UA"/>
              </w:rPr>
              <w:t>.</w:t>
            </w:r>
            <w:r w:rsidRPr="00ED11C0">
              <w:rPr>
                <w:iCs/>
                <w:sz w:val="28"/>
                <w:szCs w:val="28"/>
                <w:lang w:val="uk-UA"/>
              </w:rPr>
              <w:t xml:space="preserve"> </w:t>
            </w:r>
            <w:r w:rsidR="00877372">
              <w:rPr>
                <w:iCs/>
                <w:sz w:val="28"/>
                <w:szCs w:val="28"/>
                <w:lang w:val="uk-UA"/>
              </w:rPr>
              <w:t>7.8</w:t>
            </w:r>
            <w:r w:rsidRPr="00ED11C0">
              <w:rPr>
                <w:iCs/>
                <w:sz w:val="28"/>
                <w:szCs w:val="28"/>
                <w:lang w:val="uk-UA"/>
              </w:rPr>
              <w:t xml:space="preserve">. </w:t>
            </w:r>
            <w:r w:rsidRPr="00ED11C0">
              <w:rPr>
                <w:sz w:val="28"/>
                <w:szCs w:val="28"/>
                <w:lang w:val="uk-UA"/>
              </w:rPr>
              <w:t>Зовнішній вигляд охолоджуючого модуля термоелектричної холодильної машини</w:t>
            </w:r>
          </w:p>
        </w:tc>
      </w:tr>
    </w:tbl>
    <w:p w14:paraId="3059A7BE" w14:textId="77777777" w:rsidR="00F03BC9" w:rsidRDefault="00F03BC9" w:rsidP="008F6A1C">
      <w:pPr>
        <w:spacing w:line="276" w:lineRule="auto"/>
        <w:ind w:right="180" w:firstLine="851"/>
        <w:jc w:val="both"/>
        <w:rPr>
          <w:i/>
          <w:iCs/>
          <w:sz w:val="28"/>
          <w:szCs w:val="28"/>
          <w:lang w:val="uk-UA"/>
        </w:rPr>
      </w:pPr>
    </w:p>
    <w:p w14:paraId="7A84F312" w14:textId="77777777" w:rsidR="00CC53A0" w:rsidRDefault="00CC53A0" w:rsidP="00BD3048">
      <w:pPr>
        <w:ind w:right="-1" w:firstLine="567"/>
        <w:jc w:val="both"/>
        <w:rPr>
          <w:sz w:val="28"/>
          <w:szCs w:val="28"/>
          <w:lang w:val="uk-UA"/>
        </w:rPr>
      </w:pPr>
      <w:r w:rsidRPr="00ED11C0">
        <w:rPr>
          <w:iCs/>
          <w:sz w:val="28"/>
          <w:szCs w:val="28"/>
          <w:lang w:val="uk-UA"/>
        </w:rPr>
        <w:t>Переваги термоелектричних машин:</w:t>
      </w:r>
      <w:r>
        <w:rPr>
          <w:sz w:val="28"/>
          <w:szCs w:val="28"/>
          <w:lang w:val="uk-UA"/>
        </w:rPr>
        <w:t xml:space="preserve"> безшумність, оскільки в машині відсутні рухомі частини; висока надійність, зумовлена відсутністю герметичної системи з холодильним агентом; висока ремонтопридатність – ремонт зводиться до заміни охолоджувального модуля; екологічна чистота</w:t>
      </w:r>
      <w:r>
        <w:rPr>
          <w:sz w:val="28"/>
          <w:szCs w:val="28"/>
        </w:rPr>
        <w:t> </w:t>
      </w:r>
      <w:r>
        <w:rPr>
          <w:sz w:val="28"/>
          <w:szCs w:val="28"/>
          <w:lang w:val="uk-UA"/>
        </w:rPr>
        <w:t>– відсутність холодильного агента; можливість зміни напряму струму і переходу від охолодження до нагрівання; можливість швидкого охолодження об’єктів; висока точність регулювання температури</w:t>
      </w:r>
      <w:r w:rsidR="00ED11C0">
        <w:rPr>
          <w:sz w:val="28"/>
          <w:szCs w:val="28"/>
          <w:lang w:val="uk-UA"/>
        </w:rPr>
        <w:t>.</w:t>
      </w:r>
    </w:p>
    <w:p w14:paraId="596DEB94" w14:textId="77777777" w:rsidR="00CC53A0" w:rsidRDefault="00CC53A0" w:rsidP="00BD3048">
      <w:pPr>
        <w:shd w:val="clear" w:color="auto" w:fill="FFFFFF"/>
        <w:ind w:right="43" w:firstLine="567"/>
        <w:jc w:val="both"/>
        <w:rPr>
          <w:color w:val="000000"/>
          <w:sz w:val="28"/>
          <w:szCs w:val="28"/>
          <w:lang w:val="uk-UA"/>
        </w:rPr>
      </w:pPr>
      <w:r>
        <w:rPr>
          <w:color w:val="000000"/>
          <w:sz w:val="28"/>
          <w:szCs w:val="28"/>
          <w:lang w:val="uk-UA"/>
        </w:rPr>
        <w:t>У термоелектричних холодильниках трансформатором теплоти є термоелектрична батарея, яка складається з великої кількості послідовно з</w:t>
      </w:r>
      <w:r>
        <w:rPr>
          <w:rStyle w:val="83"/>
          <w:sz w:val="28"/>
          <w:szCs w:val="28"/>
          <w:lang w:val="uk-UA"/>
        </w:rPr>
        <w:t>’</w:t>
      </w:r>
      <w:r>
        <w:rPr>
          <w:color w:val="000000"/>
          <w:sz w:val="28"/>
          <w:szCs w:val="28"/>
          <w:lang w:val="uk-UA"/>
        </w:rPr>
        <w:t xml:space="preserve">єднаних напівпровідників термоелементів з електронною </w:t>
      </w:r>
      <w:r>
        <w:rPr>
          <w:i/>
          <w:iCs/>
          <w:color w:val="000000"/>
          <w:sz w:val="28"/>
          <w:szCs w:val="28"/>
          <w:lang w:val="uk-UA"/>
        </w:rPr>
        <w:t xml:space="preserve">(п) </w:t>
      </w:r>
      <w:r>
        <w:rPr>
          <w:color w:val="000000"/>
          <w:sz w:val="28"/>
          <w:szCs w:val="28"/>
          <w:lang w:val="uk-UA"/>
        </w:rPr>
        <w:t xml:space="preserve">і дірковою </w:t>
      </w:r>
      <w:r>
        <w:rPr>
          <w:i/>
          <w:iCs/>
          <w:color w:val="000000"/>
          <w:sz w:val="28"/>
          <w:szCs w:val="28"/>
          <w:lang w:val="uk-UA"/>
        </w:rPr>
        <w:t xml:space="preserve">(р) </w:t>
      </w:r>
      <w:r>
        <w:rPr>
          <w:color w:val="000000"/>
          <w:sz w:val="28"/>
          <w:szCs w:val="28"/>
          <w:lang w:val="uk-UA"/>
        </w:rPr>
        <w:t xml:space="preserve">провідністю (рис. </w:t>
      </w:r>
      <w:r w:rsidR="00ED11C0">
        <w:rPr>
          <w:color w:val="000000"/>
          <w:sz w:val="28"/>
          <w:szCs w:val="28"/>
          <w:lang w:val="uk-UA"/>
        </w:rPr>
        <w:t>7.</w:t>
      </w:r>
      <w:r w:rsidR="00877372">
        <w:rPr>
          <w:color w:val="000000"/>
          <w:sz w:val="28"/>
          <w:szCs w:val="28"/>
          <w:lang w:val="uk-UA"/>
        </w:rPr>
        <w:t>9</w:t>
      </w:r>
      <w:r>
        <w:rPr>
          <w:color w:val="000000"/>
          <w:sz w:val="28"/>
          <w:szCs w:val="28"/>
          <w:lang w:val="uk-UA"/>
        </w:rPr>
        <w:t>).</w:t>
      </w:r>
    </w:p>
    <w:p w14:paraId="68F37849" w14:textId="77777777" w:rsidR="00ED11C0" w:rsidRDefault="00ED11C0" w:rsidP="00ED11C0">
      <w:pPr>
        <w:shd w:val="clear" w:color="auto" w:fill="FFFFFF"/>
        <w:ind w:right="43" w:firstLine="567"/>
        <w:jc w:val="both"/>
        <w:rPr>
          <w:i/>
          <w:color w:val="000000"/>
          <w:sz w:val="28"/>
          <w:szCs w:val="28"/>
        </w:rPr>
      </w:pPr>
      <w:r>
        <w:rPr>
          <w:color w:val="000000"/>
          <w:sz w:val="28"/>
          <w:szCs w:val="28"/>
          <w:lang w:val="uk-UA"/>
        </w:rPr>
        <w:t xml:space="preserve">В основі роботи термоелектричних трансформаторів теплоти лежить відзначене вище явище Пельтьє. Під час пропускання постійного електричного струму від додатного </w:t>
      </w:r>
      <w:r>
        <w:rPr>
          <w:i/>
          <w:iCs/>
          <w:color w:val="000000"/>
          <w:sz w:val="28"/>
          <w:szCs w:val="28"/>
          <w:lang w:val="uk-UA"/>
        </w:rPr>
        <w:t xml:space="preserve">р </w:t>
      </w:r>
      <w:r>
        <w:rPr>
          <w:color w:val="000000"/>
          <w:sz w:val="28"/>
          <w:szCs w:val="28"/>
          <w:lang w:val="uk-UA"/>
        </w:rPr>
        <w:t>елемента до від</w:t>
      </w:r>
      <w:r>
        <w:rPr>
          <w:rStyle w:val="83"/>
          <w:sz w:val="28"/>
          <w:szCs w:val="28"/>
        </w:rPr>
        <w:t>’</w:t>
      </w:r>
      <w:r>
        <w:rPr>
          <w:color w:val="000000"/>
          <w:sz w:val="28"/>
          <w:szCs w:val="28"/>
          <w:lang w:val="uk-UA"/>
        </w:rPr>
        <w:t xml:space="preserve">ємного </w:t>
      </w:r>
      <w:r>
        <w:rPr>
          <w:i/>
          <w:iCs/>
          <w:color w:val="000000"/>
          <w:sz w:val="28"/>
          <w:szCs w:val="28"/>
          <w:lang w:val="uk-UA"/>
        </w:rPr>
        <w:t xml:space="preserve">п </w:t>
      </w:r>
      <w:r>
        <w:rPr>
          <w:color w:val="000000"/>
          <w:sz w:val="28"/>
          <w:szCs w:val="28"/>
          <w:lang w:val="uk-UA"/>
        </w:rPr>
        <w:t xml:space="preserve">в місці їх контакту відбувається виділення теплоти, а при зворотному напрямі струму – поглинання. Таким чином, у термоелектричній батареї чергуються гарячі спаї, в яких виділяється теплота – верхній температурний рівень </w:t>
      </w:r>
      <w:r>
        <w:rPr>
          <w:i/>
          <w:color w:val="000000"/>
          <w:sz w:val="28"/>
          <w:szCs w:val="28"/>
          <w:lang w:val="uk-UA"/>
        </w:rPr>
        <w:t>Т</w:t>
      </w:r>
      <w:r>
        <w:rPr>
          <w:i/>
          <w:color w:val="000000"/>
          <w:sz w:val="28"/>
          <w:szCs w:val="28"/>
          <w:vertAlign w:val="subscript"/>
          <w:lang w:val="uk-UA"/>
        </w:rPr>
        <w:t>в</w:t>
      </w:r>
      <w:r>
        <w:rPr>
          <w:color w:val="000000"/>
          <w:sz w:val="28"/>
          <w:szCs w:val="28"/>
          <w:lang w:val="uk-UA"/>
        </w:rPr>
        <w:t xml:space="preserve"> і холодні спаї, поглинаючі теплоту,</w:t>
      </w:r>
      <w:r>
        <w:rPr>
          <w:sz w:val="28"/>
          <w:szCs w:val="28"/>
        </w:rPr>
        <w:t> </w:t>
      </w:r>
      <w:r>
        <w:rPr>
          <w:rStyle w:val="83"/>
          <w:sz w:val="28"/>
          <w:szCs w:val="28"/>
        </w:rPr>
        <w:t xml:space="preserve">– </w:t>
      </w:r>
      <w:r>
        <w:rPr>
          <w:color w:val="000000"/>
          <w:sz w:val="28"/>
          <w:szCs w:val="28"/>
          <w:lang w:val="uk-UA"/>
        </w:rPr>
        <w:t>нижній температурний рівень</w:t>
      </w:r>
      <w:r>
        <w:rPr>
          <w:i/>
          <w:color w:val="000000"/>
          <w:sz w:val="28"/>
          <w:szCs w:val="28"/>
          <w:lang w:val="uk-UA"/>
        </w:rPr>
        <w:t xml:space="preserve"> Т</w:t>
      </w:r>
      <w:r>
        <w:rPr>
          <w:i/>
          <w:color w:val="000000"/>
          <w:sz w:val="28"/>
          <w:szCs w:val="28"/>
          <w:vertAlign w:val="subscript"/>
          <w:lang w:val="uk-UA"/>
        </w:rPr>
        <w:t>н</w:t>
      </w:r>
      <w:r>
        <w:rPr>
          <w:i/>
          <w:color w:val="000000"/>
          <w:sz w:val="28"/>
          <w:szCs w:val="28"/>
          <w:lang w:val="uk-UA"/>
        </w:rPr>
        <w:t>.</w:t>
      </w:r>
    </w:p>
    <w:p w14:paraId="5F5A7B75" w14:textId="77777777" w:rsidR="00626F05" w:rsidRDefault="00626F05" w:rsidP="00626F05">
      <w:pPr>
        <w:shd w:val="clear" w:color="auto" w:fill="FFFFFF"/>
        <w:ind w:right="34" w:firstLine="567"/>
        <w:jc w:val="both"/>
        <w:rPr>
          <w:color w:val="000000"/>
          <w:sz w:val="28"/>
          <w:szCs w:val="28"/>
          <w:lang w:val="uk-UA"/>
        </w:rPr>
      </w:pPr>
      <w:r>
        <w:rPr>
          <w:color w:val="000000"/>
          <w:sz w:val="28"/>
          <w:szCs w:val="28"/>
          <w:lang w:val="uk-UA"/>
        </w:rPr>
        <w:t xml:space="preserve">Фізична суть явищ термоелектричного охолодження і нагрівання полягає в такому місці спаю двох різнорідних провідників, де виникає внутрішня (контактна) різниця потенціалів, обумовлена різною роботою виходу електронів. Під час пропускання струму по колу термоелементів в одному контакті, де напрям потоку електронів співпадає з контактною різницею потенціалів, кінетична енергія електронів зростає і спай нагрівається </w:t>
      </w:r>
      <w:r>
        <w:rPr>
          <w:i/>
          <w:iCs/>
          <w:color w:val="000000"/>
          <w:sz w:val="28"/>
          <w:szCs w:val="28"/>
          <w:lang w:val="uk-UA"/>
        </w:rPr>
        <w:t>(р</w:t>
      </w:r>
      <w:r>
        <w:rPr>
          <w:rStyle w:val="83"/>
          <w:sz w:val="28"/>
          <w:szCs w:val="28"/>
          <w:lang w:val="uk-UA"/>
        </w:rPr>
        <w:t>–</w:t>
      </w:r>
      <w:r>
        <w:rPr>
          <w:i/>
          <w:iCs/>
          <w:color w:val="000000"/>
          <w:sz w:val="28"/>
          <w:szCs w:val="28"/>
          <w:lang w:val="uk-UA"/>
        </w:rPr>
        <w:t xml:space="preserve">п-перехід). </w:t>
      </w:r>
      <w:r>
        <w:rPr>
          <w:color w:val="000000"/>
          <w:sz w:val="28"/>
          <w:szCs w:val="28"/>
          <w:lang w:val="uk-UA"/>
        </w:rPr>
        <w:t>В іншому спаї контактна різниця потенціалів гальмує електрони (їм необхідно подолати енергетичний бар</w:t>
      </w:r>
      <w:r>
        <w:rPr>
          <w:rStyle w:val="83"/>
          <w:sz w:val="28"/>
          <w:szCs w:val="28"/>
          <w:lang w:val="uk-UA"/>
        </w:rPr>
        <w:t>’</w:t>
      </w:r>
      <w:r>
        <w:rPr>
          <w:color w:val="000000"/>
          <w:sz w:val="28"/>
          <w:szCs w:val="28"/>
          <w:lang w:val="uk-UA"/>
        </w:rPr>
        <w:t xml:space="preserve">єр, для чого потрібна енергія) і спай охолоджується </w:t>
      </w:r>
      <w:r>
        <w:rPr>
          <w:i/>
          <w:iCs/>
          <w:color w:val="000000"/>
          <w:sz w:val="28"/>
          <w:szCs w:val="28"/>
          <w:lang w:val="uk-UA"/>
        </w:rPr>
        <w:t xml:space="preserve">(п-р-перехід). </w:t>
      </w:r>
      <w:r>
        <w:rPr>
          <w:color w:val="000000"/>
          <w:sz w:val="28"/>
          <w:szCs w:val="28"/>
          <w:lang w:val="uk-UA"/>
        </w:rPr>
        <w:t>При зміні напрямку протікання струму положення змінюється на зворотне.</w:t>
      </w:r>
    </w:p>
    <w:p w14:paraId="2D3F29C5" w14:textId="77777777" w:rsidR="00ED11C0" w:rsidRPr="00ED11C0" w:rsidRDefault="00ED11C0" w:rsidP="00BD3048">
      <w:pPr>
        <w:shd w:val="clear" w:color="auto" w:fill="FFFFFF"/>
        <w:ind w:right="43" w:firstLine="567"/>
        <w:jc w:val="both"/>
        <w:rPr>
          <w:color w:val="000000"/>
          <w:sz w:val="28"/>
          <w:szCs w:val="28"/>
        </w:rPr>
      </w:pPr>
    </w:p>
    <w:p w14:paraId="6B32447A" w14:textId="77777777" w:rsidR="00CC53A0" w:rsidRDefault="00CC53A0" w:rsidP="00D306FD">
      <w:pPr>
        <w:shd w:val="clear" w:color="auto" w:fill="FFFFFF"/>
        <w:spacing w:line="360" w:lineRule="auto"/>
        <w:ind w:right="43"/>
        <w:jc w:val="center"/>
        <w:rPr>
          <w:sz w:val="28"/>
          <w:szCs w:val="28"/>
          <w:lang w:val="en-US"/>
        </w:rPr>
      </w:pPr>
      <w:r>
        <w:rPr>
          <w:noProof/>
          <w:sz w:val="28"/>
          <w:szCs w:val="28"/>
          <w:lang w:val="uk-UA" w:eastAsia="uk-UA"/>
        </w:rPr>
        <w:drawing>
          <wp:inline distT="0" distB="0" distL="0" distR="0" wp14:anchorId="062FE0C2" wp14:editId="75CE1A30">
            <wp:extent cx="2886075" cy="2299077"/>
            <wp:effectExtent l="0" t="0" r="0" b="6350"/>
            <wp:docPr id="5130" name="Рисунок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86075" cy="2299077"/>
                    </a:xfrm>
                    <a:prstGeom prst="rect">
                      <a:avLst/>
                    </a:prstGeom>
                    <a:noFill/>
                    <a:ln>
                      <a:noFill/>
                    </a:ln>
                  </pic:spPr>
                </pic:pic>
              </a:graphicData>
            </a:graphic>
          </wp:inline>
        </w:drawing>
      </w:r>
    </w:p>
    <w:p w14:paraId="0279FB54" w14:textId="77777777" w:rsidR="00CC53A0" w:rsidRDefault="00CC53A0" w:rsidP="00ED11C0">
      <w:pPr>
        <w:shd w:val="clear" w:color="auto" w:fill="FFFFFF"/>
        <w:tabs>
          <w:tab w:val="left" w:pos="9214"/>
        </w:tabs>
        <w:ind w:firstLine="567"/>
        <w:jc w:val="both"/>
        <w:rPr>
          <w:color w:val="000000"/>
          <w:sz w:val="28"/>
          <w:szCs w:val="28"/>
          <w:lang w:val="uk-UA"/>
        </w:rPr>
      </w:pPr>
      <w:r w:rsidRPr="00ED11C0">
        <w:rPr>
          <w:bCs/>
          <w:color w:val="000000"/>
          <w:sz w:val="28"/>
          <w:szCs w:val="28"/>
          <w:lang w:val="uk-UA"/>
        </w:rPr>
        <w:t>Ри</w:t>
      </w:r>
      <w:r w:rsidR="00ED11C0" w:rsidRPr="00ED11C0">
        <w:rPr>
          <w:bCs/>
          <w:color w:val="000000"/>
          <w:sz w:val="28"/>
          <w:szCs w:val="28"/>
          <w:lang w:val="uk-UA"/>
        </w:rPr>
        <w:t>с.</w:t>
      </w:r>
      <w:r w:rsidRPr="00ED11C0">
        <w:rPr>
          <w:bCs/>
          <w:color w:val="000000"/>
          <w:sz w:val="28"/>
          <w:szCs w:val="28"/>
          <w:lang w:val="uk-UA"/>
        </w:rPr>
        <w:t xml:space="preserve"> </w:t>
      </w:r>
      <w:r w:rsidR="00ED11C0" w:rsidRPr="00ED11C0">
        <w:rPr>
          <w:bCs/>
          <w:color w:val="000000"/>
          <w:sz w:val="28"/>
          <w:szCs w:val="28"/>
          <w:lang w:val="uk-UA"/>
        </w:rPr>
        <w:t>7.</w:t>
      </w:r>
      <w:r w:rsidR="00877372">
        <w:rPr>
          <w:bCs/>
          <w:color w:val="000000"/>
          <w:sz w:val="28"/>
          <w:szCs w:val="28"/>
          <w:lang w:val="uk-UA"/>
        </w:rPr>
        <w:t>9</w:t>
      </w:r>
      <w:r w:rsidRPr="00ED11C0">
        <w:rPr>
          <w:sz w:val="28"/>
          <w:szCs w:val="28"/>
          <w:lang w:val="uk-UA"/>
        </w:rPr>
        <w:t xml:space="preserve">. </w:t>
      </w:r>
      <w:r w:rsidRPr="00ED11C0">
        <w:rPr>
          <w:bCs/>
          <w:color w:val="000000"/>
          <w:sz w:val="28"/>
          <w:szCs w:val="28"/>
          <w:lang w:val="uk-UA"/>
        </w:rPr>
        <w:t xml:space="preserve">Принципіальна </w:t>
      </w:r>
      <w:r w:rsidRPr="00ED11C0">
        <w:rPr>
          <w:color w:val="000000"/>
          <w:sz w:val="28"/>
          <w:szCs w:val="28"/>
          <w:lang w:val="uk-UA"/>
        </w:rPr>
        <w:t>схема термоелектричного трансформатора</w:t>
      </w:r>
      <w:r w:rsidRPr="00ED11C0">
        <w:rPr>
          <w:sz w:val="28"/>
          <w:szCs w:val="28"/>
          <w:lang w:val="uk-UA"/>
        </w:rPr>
        <w:t xml:space="preserve"> </w:t>
      </w:r>
      <w:r w:rsidRPr="00ED11C0">
        <w:rPr>
          <w:color w:val="000000"/>
          <w:sz w:val="28"/>
          <w:szCs w:val="28"/>
          <w:lang w:val="uk-UA"/>
        </w:rPr>
        <w:t>теплоти</w:t>
      </w:r>
      <w:r w:rsidR="00626F05">
        <w:rPr>
          <w:color w:val="000000"/>
          <w:sz w:val="28"/>
          <w:szCs w:val="28"/>
          <w:lang w:val="uk-UA"/>
        </w:rPr>
        <w:t>:</w:t>
      </w:r>
    </w:p>
    <w:p w14:paraId="1CAB7480" w14:textId="77777777" w:rsidR="00ED11C0" w:rsidRPr="00626F05" w:rsidRDefault="00ED11C0" w:rsidP="00626F05">
      <w:pPr>
        <w:shd w:val="clear" w:color="auto" w:fill="FFFFFF"/>
        <w:tabs>
          <w:tab w:val="left" w:pos="9214"/>
        </w:tabs>
        <w:ind w:firstLine="567"/>
        <w:jc w:val="both"/>
        <w:rPr>
          <w:sz w:val="24"/>
          <w:szCs w:val="24"/>
          <w:lang w:val="uk-UA"/>
        </w:rPr>
      </w:pPr>
      <w:r w:rsidRPr="00626F05">
        <w:rPr>
          <w:color w:val="000000"/>
          <w:sz w:val="24"/>
          <w:szCs w:val="24"/>
        </w:rPr>
        <w:t>1, 2</w:t>
      </w:r>
      <w:r w:rsidRPr="00626F05">
        <w:rPr>
          <w:color w:val="000000"/>
          <w:sz w:val="24"/>
          <w:szCs w:val="24"/>
          <w:lang w:val="uk-UA"/>
        </w:rPr>
        <w:t xml:space="preserve"> – гілка термоелементів з електронною </w:t>
      </w:r>
      <w:r w:rsidRPr="00626F05">
        <w:rPr>
          <w:iCs/>
          <w:color w:val="000000"/>
          <w:sz w:val="24"/>
          <w:szCs w:val="24"/>
          <w:lang w:val="uk-UA"/>
        </w:rPr>
        <w:t xml:space="preserve">(п) </w:t>
      </w:r>
      <w:r w:rsidRPr="00626F05">
        <w:rPr>
          <w:color w:val="000000"/>
          <w:sz w:val="24"/>
          <w:szCs w:val="24"/>
          <w:lang w:val="uk-UA"/>
        </w:rPr>
        <w:t xml:space="preserve">і дірковою </w:t>
      </w:r>
      <w:r w:rsidRPr="00626F05">
        <w:rPr>
          <w:iCs/>
          <w:color w:val="000000"/>
          <w:sz w:val="24"/>
          <w:szCs w:val="24"/>
          <w:lang w:val="uk-UA"/>
        </w:rPr>
        <w:t xml:space="preserve">(р) </w:t>
      </w:r>
      <w:r w:rsidRPr="00626F05">
        <w:rPr>
          <w:color w:val="000000"/>
          <w:sz w:val="24"/>
          <w:szCs w:val="24"/>
          <w:lang w:val="uk-UA"/>
        </w:rPr>
        <w:t>провідністю;</w:t>
      </w:r>
      <w:r w:rsidR="00626F05">
        <w:rPr>
          <w:color w:val="000000"/>
          <w:sz w:val="24"/>
          <w:szCs w:val="24"/>
          <w:lang w:val="uk-UA"/>
        </w:rPr>
        <w:t xml:space="preserve"> </w:t>
      </w:r>
      <w:r w:rsidRPr="00626F05">
        <w:rPr>
          <w:color w:val="000000"/>
          <w:sz w:val="24"/>
          <w:szCs w:val="24"/>
        </w:rPr>
        <w:t>3</w:t>
      </w:r>
      <w:r w:rsidRPr="00626F05">
        <w:rPr>
          <w:color w:val="000000"/>
          <w:sz w:val="24"/>
          <w:szCs w:val="24"/>
          <w:lang w:val="uk-UA"/>
        </w:rPr>
        <w:t xml:space="preserve"> – пластина спаю термоелементів; </w:t>
      </w:r>
      <w:r w:rsidRPr="00626F05">
        <w:rPr>
          <w:color w:val="000000"/>
          <w:sz w:val="24"/>
          <w:szCs w:val="24"/>
        </w:rPr>
        <w:t>4</w:t>
      </w:r>
      <w:r w:rsidRPr="00626F05">
        <w:rPr>
          <w:color w:val="000000"/>
          <w:sz w:val="24"/>
          <w:szCs w:val="24"/>
          <w:lang w:val="uk-UA"/>
        </w:rPr>
        <w:t xml:space="preserve"> – радіатори;</w:t>
      </w:r>
      <w:r w:rsidRPr="00626F05">
        <w:rPr>
          <w:sz w:val="24"/>
          <w:szCs w:val="24"/>
          <w:lang w:val="uk-UA"/>
        </w:rPr>
        <w:t xml:space="preserve"> </w:t>
      </w:r>
      <w:r w:rsidRPr="00626F05">
        <w:rPr>
          <w:color w:val="000000"/>
          <w:sz w:val="24"/>
          <w:szCs w:val="24"/>
        </w:rPr>
        <w:t>5</w:t>
      </w:r>
      <w:r w:rsidRPr="00626F05">
        <w:rPr>
          <w:color w:val="000000"/>
          <w:sz w:val="24"/>
          <w:szCs w:val="24"/>
          <w:lang w:val="uk-UA"/>
        </w:rPr>
        <w:t>– перегородка, ізолююча гарячі і холодні спаї.</w:t>
      </w:r>
    </w:p>
    <w:p w14:paraId="78A101B4" w14:textId="77777777" w:rsidR="00626F05" w:rsidRDefault="00626F05" w:rsidP="00BD3048">
      <w:pPr>
        <w:shd w:val="clear" w:color="auto" w:fill="FFFFFF"/>
        <w:ind w:right="34" w:firstLine="567"/>
        <w:jc w:val="both"/>
        <w:rPr>
          <w:color w:val="000000"/>
          <w:sz w:val="28"/>
          <w:szCs w:val="28"/>
          <w:lang w:val="uk-UA"/>
        </w:rPr>
      </w:pPr>
    </w:p>
    <w:p w14:paraId="53CB57DE" w14:textId="77777777" w:rsidR="00CC53A0" w:rsidRDefault="00CC53A0" w:rsidP="00BD3048">
      <w:pPr>
        <w:shd w:val="clear" w:color="auto" w:fill="FFFFFF"/>
        <w:ind w:right="34" w:firstLine="567"/>
        <w:jc w:val="both"/>
        <w:rPr>
          <w:color w:val="000000"/>
          <w:sz w:val="28"/>
          <w:szCs w:val="28"/>
          <w:lang w:val="uk-UA"/>
        </w:rPr>
      </w:pPr>
      <w:r>
        <w:rPr>
          <w:color w:val="000000"/>
          <w:sz w:val="28"/>
          <w:szCs w:val="28"/>
          <w:lang w:val="uk-UA"/>
        </w:rPr>
        <w:t>Теплота, що виділяється гарячими спаями або поглинається холодними, носить назву теплоти Пельтьє і визначається за формулою:</w:t>
      </w:r>
    </w:p>
    <w:p w14:paraId="3AF6B4B1" w14:textId="77777777" w:rsidR="00CC53A0" w:rsidRDefault="00817693" w:rsidP="00BD3048">
      <w:pPr>
        <w:shd w:val="clear" w:color="auto" w:fill="FFFFFF"/>
        <w:ind w:left="3540" w:right="34"/>
        <w:jc w:val="both"/>
        <w:rPr>
          <w:sz w:val="28"/>
          <w:szCs w:val="28"/>
        </w:rPr>
      </w:pPr>
      <w:r>
        <w:rPr>
          <w:position w:val="-10"/>
          <w:sz w:val="28"/>
          <w:szCs w:val="28"/>
          <w:lang w:val="uk-UA"/>
        </w:rPr>
        <w:t xml:space="preserve">       </w:t>
      </w:r>
      <w:r w:rsidR="006D4594">
        <w:rPr>
          <w:position w:val="-10"/>
          <w:sz w:val="28"/>
          <w:szCs w:val="28"/>
          <w:lang w:val="uk-UA"/>
        </w:rPr>
        <w:object w:dxaOrig="945" w:dyaOrig="315" w14:anchorId="7ECF879D">
          <v:shape id="_x0000_i1145" type="#_x0000_t75" style="width:55.1pt;height:18pt" o:ole="">
            <v:imagedata r:id="rId297" o:title=""/>
          </v:shape>
          <o:OLEObject Type="Embed" ProgID="Equation.3" ShapeID="_x0000_i1145" DrawAspect="Content" ObjectID="_1761567708" r:id="rId298"/>
        </w:object>
      </w:r>
      <w:r>
        <w:rPr>
          <w:sz w:val="28"/>
          <w:szCs w:val="28"/>
          <w:lang w:val="uk-UA"/>
        </w:rPr>
        <w:t>,</w:t>
      </w:r>
      <w:r>
        <w:rPr>
          <w:sz w:val="28"/>
          <w:szCs w:val="28"/>
          <w:lang w:val="uk-UA"/>
        </w:rPr>
        <w:tab/>
      </w:r>
      <w:r w:rsidR="00CC53A0">
        <w:rPr>
          <w:sz w:val="28"/>
          <w:szCs w:val="28"/>
          <w:lang w:val="uk-UA"/>
        </w:rPr>
        <w:t xml:space="preserve">                          </w:t>
      </w:r>
      <w:r>
        <w:rPr>
          <w:sz w:val="28"/>
          <w:szCs w:val="28"/>
          <w:lang w:val="uk-UA"/>
        </w:rPr>
        <w:t xml:space="preserve">   </w:t>
      </w:r>
      <w:r w:rsidR="00CC53A0">
        <w:rPr>
          <w:sz w:val="28"/>
          <w:szCs w:val="28"/>
          <w:lang w:val="uk-UA"/>
        </w:rPr>
        <w:t xml:space="preserve">          (</w:t>
      </w:r>
      <w:r w:rsidR="00626F05">
        <w:rPr>
          <w:sz w:val="28"/>
          <w:szCs w:val="28"/>
          <w:lang w:val="uk-UA"/>
        </w:rPr>
        <w:t>7</w:t>
      </w:r>
      <w:r w:rsidR="00CC53A0">
        <w:rPr>
          <w:sz w:val="28"/>
          <w:szCs w:val="28"/>
          <w:lang w:val="uk-UA"/>
        </w:rPr>
        <w:t>.3)</w:t>
      </w:r>
    </w:p>
    <w:p w14:paraId="257ECA5C" w14:textId="77777777" w:rsidR="00CC53A0" w:rsidRDefault="00CC53A0" w:rsidP="00BD3048">
      <w:pPr>
        <w:shd w:val="clear" w:color="auto" w:fill="FFFFFF"/>
        <w:jc w:val="both"/>
        <w:rPr>
          <w:sz w:val="28"/>
          <w:szCs w:val="28"/>
        </w:rPr>
      </w:pPr>
      <w:r>
        <w:rPr>
          <w:color w:val="000000"/>
          <w:sz w:val="28"/>
          <w:szCs w:val="28"/>
          <w:lang w:val="uk-UA"/>
        </w:rPr>
        <w:t xml:space="preserve">де </w:t>
      </w:r>
      <w:r>
        <w:rPr>
          <w:i/>
          <w:color w:val="000000"/>
          <w:sz w:val="28"/>
          <w:szCs w:val="28"/>
          <w:lang w:val="uk-UA"/>
        </w:rPr>
        <w:t>П</w:t>
      </w:r>
      <w:r>
        <w:rPr>
          <w:color w:val="000000"/>
          <w:sz w:val="28"/>
          <w:szCs w:val="28"/>
          <w:lang w:val="uk-UA"/>
        </w:rPr>
        <w:t xml:space="preserve"> – коефіцієнт Пельтьє, В;</w:t>
      </w:r>
      <w:r>
        <w:rPr>
          <w:i/>
          <w:color w:val="000000"/>
          <w:sz w:val="28"/>
          <w:szCs w:val="28"/>
          <w:lang w:val="uk-UA"/>
        </w:rPr>
        <w:t xml:space="preserve"> І</w:t>
      </w:r>
      <w:r>
        <w:rPr>
          <w:color w:val="000000"/>
          <w:sz w:val="28"/>
          <w:szCs w:val="28"/>
          <w:lang w:val="uk-UA"/>
        </w:rPr>
        <w:t xml:space="preserve"> – сила струму в колі термоелементів, А.</w:t>
      </w:r>
    </w:p>
    <w:p w14:paraId="0C260005" w14:textId="77777777" w:rsidR="00CC53A0" w:rsidRDefault="00CC53A0" w:rsidP="00BD3048">
      <w:pPr>
        <w:shd w:val="clear" w:color="auto" w:fill="FFFFFF"/>
        <w:ind w:firstLine="567"/>
        <w:jc w:val="both"/>
        <w:rPr>
          <w:sz w:val="28"/>
          <w:szCs w:val="28"/>
        </w:rPr>
      </w:pPr>
      <w:r>
        <w:rPr>
          <w:color w:val="000000"/>
          <w:sz w:val="28"/>
          <w:szCs w:val="28"/>
          <w:lang w:val="uk-UA"/>
        </w:rPr>
        <w:t>Коефіцієнт Пельтье</w:t>
      </w:r>
      <w:r>
        <w:rPr>
          <w:rStyle w:val="18"/>
          <w:color w:val="000000"/>
          <w:sz w:val="28"/>
          <w:szCs w:val="28"/>
          <w:lang w:val="uk-UA" w:eastAsia="uk-UA"/>
        </w:rPr>
        <w:t xml:space="preserve"> визначається за формулою:</w:t>
      </w:r>
    </w:p>
    <w:p w14:paraId="28DB7611" w14:textId="77777777" w:rsidR="00CC53A0" w:rsidRDefault="006D4594" w:rsidP="00BD3048">
      <w:pPr>
        <w:shd w:val="clear" w:color="auto" w:fill="FFFFFF"/>
        <w:ind w:left="2832" w:firstLine="708"/>
        <w:jc w:val="both"/>
        <w:rPr>
          <w:sz w:val="28"/>
          <w:szCs w:val="28"/>
          <w:lang w:val="uk-UA"/>
        </w:rPr>
      </w:pPr>
      <w:r>
        <w:rPr>
          <w:position w:val="-10"/>
          <w:sz w:val="28"/>
          <w:szCs w:val="28"/>
          <w:lang w:val="uk-UA"/>
        </w:rPr>
        <w:object w:dxaOrig="1665" w:dyaOrig="375" w14:anchorId="7A928CB1">
          <v:shape id="_x0000_i1146" type="#_x0000_t75" style="width:96.55pt;height:21.8pt" o:ole="">
            <v:imagedata r:id="rId299" o:title=""/>
          </v:shape>
          <o:OLEObject Type="Embed" ProgID="Equation.3" ShapeID="_x0000_i1146" DrawAspect="Content" ObjectID="_1761567709" r:id="rId300"/>
        </w:object>
      </w:r>
      <w:r w:rsidR="00CC53A0">
        <w:rPr>
          <w:color w:val="000000"/>
          <w:position w:val="-8"/>
          <w:sz w:val="28"/>
          <w:szCs w:val="28"/>
          <w:lang w:val="uk-UA"/>
        </w:rPr>
        <w:t>,</w:t>
      </w:r>
      <w:r w:rsidR="00CC53A0">
        <w:rPr>
          <w:color w:val="000000"/>
          <w:position w:val="-8"/>
          <w:sz w:val="28"/>
          <w:szCs w:val="28"/>
        </w:rPr>
        <w:tab/>
      </w:r>
      <w:r w:rsidR="00CC53A0">
        <w:rPr>
          <w:color w:val="000000"/>
          <w:position w:val="-8"/>
          <w:sz w:val="28"/>
          <w:szCs w:val="28"/>
          <w:lang w:val="uk-UA"/>
        </w:rPr>
        <w:t xml:space="preserve">                                      (</w:t>
      </w:r>
      <w:r w:rsidR="00626F05">
        <w:rPr>
          <w:color w:val="000000"/>
          <w:position w:val="-8"/>
          <w:sz w:val="28"/>
          <w:szCs w:val="28"/>
          <w:lang w:val="uk-UA"/>
        </w:rPr>
        <w:t>7</w:t>
      </w:r>
      <w:r w:rsidR="00CC53A0">
        <w:rPr>
          <w:color w:val="000000"/>
          <w:position w:val="-8"/>
          <w:sz w:val="28"/>
          <w:szCs w:val="28"/>
          <w:lang w:val="uk-UA"/>
        </w:rPr>
        <w:t>.4)</w:t>
      </w:r>
    </w:p>
    <w:p w14:paraId="064D3123" w14:textId="77777777" w:rsidR="00CC53A0" w:rsidRDefault="00CC53A0" w:rsidP="00BD3048">
      <w:pPr>
        <w:shd w:val="clear" w:color="auto" w:fill="FFFFFF"/>
        <w:jc w:val="both"/>
        <w:rPr>
          <w:sz w:val="28"/>
          <w:szCs w:val="28"/>
        </w:rPr>
      </w:pPr>
      <w:r>
        <w:rPr>
          <w:color w:val="000000"/>
          <w:sz w:val="28"/>
          <w:szCs w:val="28"/>
          <w:lang w:val="uk-UA"/>
        </w:rPr>
        <w:t xml:space="preserve">де </w:t>
      </w:r>
      <w:r>
        <w:rPr>
          <w:i/>
          <w:color w:val="000000"/>
          <w:sz w:val="28"/>
          <w:szCs w:val="28"/>
          <w:lang w:val="uk-UA"/>
        </w:rPr>
        <w:sym w:font="Symbol" w:char="F061"/>
      </w:r>
      <w:r>
        <w:rPr>
          <w:i/>
          <w:color w:val="000000"/>
          <w:sz w:val="28"/>
          <w:szCs w:val="28"/>
          <w:vertAlign w:val="subscript"/>
          <w:lang w:val="uk-UA"/>
        </w:rPr>
        <w:t>1</w:t>
      </w:r>
      <w:r>
        <w:rPr>
          <w:color w:val="000000"/>
          <w:sz w:val="28"/>
          <w:szCs w:val="28"/>
          <w:lang w:val="uk-UA"/>
        </w:rPr>
        <w:t xml:space="preserve">, </w:t>
      </w:r>
      <w:r>
        <w:rPr>
          <w:i/>
          <w:color w:val="000000"/>
          <w:sz w:val="28"/>
          <w:szCs w:val="28"/>
          <w:lang w:val="uk-UA"/>
        </w:rPr>
        <w:sym w:font="Symbol" w:char="F061"/>
      </w:r>
      <w:r>
        <w:rPr>
          <w:i/>
          <w:color w:val="000000"/>
          <w:sz w:val="28"/>
          <w:szCs w:val="28"/>
          <w:vertAlign w:val="subscript"/>
          <w:lang w:val="uk-UA"/>
        </w:rPr>
        <w:t>2</w:t>
      </w:r>
      <w:r>
        <w:rPr>
          <w:color w:val="000000"/>
          <w:sz w:val="28"/>
          <w:szCs w:val="28"/>
          <w:lang w:val="uk-UA"/>
        </w:rPr>
        <w:t xml:space="preserve"> – коефіцієнти термо-ЕРС гілок термоелемента, В/°К;</w:t>
      </w:r>
      <w:r>
        <w:rPr>
          <w:i/>
          <w:iCs/>
          <w:color w:val="000000"/>
          <w:sz w:val="28"/>
          <w:szCs w:val="28"/>
          <w:lang w:val="uk-UA"/>
        </w:rPr>
        <w:t xml:space="preserve"> Т – </w:t>
      </w:r>
      <w:r>
        <w:rPr>
          <w:color w:val="000000"/>
          <w:sz w:val="28"/>
          <w:szCs w:val="28"/>
          <w:lang w:val="uk-UA"/>
        </w:rPr>
        <w:t>температура відповідного спаю, °К.</w:t>
      </w:r>
    </w:p>
    <w:p w14:paraId="5A62BFB7" w14:textId="77777777" w:rsidR="00CC53A0" w:rsidRDefault="00CC53A0" w:rsidP="00BD3048">
      <w:pPr>
        <w:shd w:val="clear" w:color="auto" w:fill="FFFFFF"/>
        <w:ind w:left="38" w:right="10" w:firstLine="567"/>
        <w:jc w:val="both"/>
        <w:rPr>
          <w:sz w:val="28"/>
          <w:szCs w:val="28"/>
          <w:lang w:val="uk-UA"/>
        </w:rPr>
      </w:pPr>
      <w:r>
        <w:rPr>
          <w:color w:val="000000"/>
          <w:sz w:val="28"/>
          <w:szCs w:val="28"/>
          <w:lang w:val="uk-UA"/>
        </w:rPr>
        <w:t>Помістивши холодні спаї в холодильну камеру, а гарячі – зовні, отримаємо термоелектричний холодильник. У практиці тваринництва застосовують невеликі за потужністю переносні термоелектричні холодильники, які живляться від сухих елементів і призначені для швидкого охолодження і зберігання біологічних об</w:t>
      </w:r>
      <w:r>
        <w:rPr>
          <w:rStyle w:val="83"/>
          <w:sz w:val="28"/>
          <w:szCs w:val="28"/>
          <w:lang w:val="uk-UA"/>
        </w:rPr>
        <w:t>’</w:t>
      </w:r>
      <w:r>
        <w:rPr>
          <w:color w:val="000000"/>
          <w:sz w:val="28"/>
          <w:szCs w:val="28"/>
          <w:lang w:val="uk-UA"/>
        </w:rPr>
        <w:t>єктів у селекційній роботі і ветеринарії.</w:t>
      </w:r>
    </w:p>
    <w:p w14:paraId="1961AB92" w14:textId="77777777" w:rsidR="00CC53A0" w:rsidRDefault="00CC53A0" w:rsidP="00BD3048">
      <w:pPr>
        <w:shd w:val="clear" w:color="auto" w:fill="FFFFFF"/>
        <w:ind w:firstLine="567"/>
        <w:jc w:val="both"/>
        <w:rPr>
          <w:color w:val="000000"/>
          <w:sz w:val="28"/>
          <w:szCs w:val="28"/>
          <w:lang w:val="uk-UA"/>
        </w:rPr>
      </w:pPr>
      <w:r>
        <w:rPr>
          <w:color w:val="000000"/>
          <w:sz w:val="28"/>
          <w:szCs w:val="28"/>
          <w:lang w:val="uk-UA"/>
        </w:rPr>
        <w:t xml:space="preserve">Термоелектричні </w:t>
      </w:r>
      <w:r w:rsidR="00626F05">
        <w:rPr>
          <w:color w:val="000000"/>
          <w:sz w:val="28"/>
          <w:szCs w:val="28"/>
          <w:lang w:val="uk-UA"/>
        </w:rPr>
        <w:t>трансформатори теплоти</w:t>
      </w:r>
      <w:r>
        <w:rPr>
          <w:color w:val="000000"/>
          <w:sz w:val="28"/>
          <w:szCs w:val="28"/>
          <w:lang w:val="uk-UA"/>
        </w:rPr>
        <w:t xml:space="preserve"> особливо перспективно застосовувати в якості кондиціонерів. Легкий перехід від охолодження на нагрів, висока гнучкість у порівнянні із звичайними системами дають значні переваги термоелектричним кондиціонерам.</w:t>
      </w:r>
    </w:p>
    <w:p w14:paraId="52FFBC95" w14:textId="77777777" w:rsidR="00A3341B" w:rsidRDefault="00A3341B" w:rsidP="00BD3048">
      <w:pPr>
        <w:shd w:val="clear" w:color="auto" w:fill="FFFFFF"/>
        <w:ind w:firstLine="567"/>
        <w:jc w:val="both"/>
        <w:rPr>
          <w:b/>
          <w:i/>
          <w:iCs/>
          <w:color w:val="000000"/>
          <w:sz w:val="28"/>
          <w:szCs w:val="28"/>
          <w:lang w:val="uk-UA"/>
        </w:rPr>
      </w:pPr>
    </w:p>
    <w:p w14:paraId="37F270FA" w14:textId="77777777" w:rsidR="00877372" w:rsidRDefault="00877372" w:rsidP="00BD3048">
      <w:pPr>
        <w:shd w:val="clear" w:color="auto" w:fill="FFFFFF"/>
        <w:ind w:firstLine="567"/>
        <w:jc w:val="both"/>
        <w:rPr>
          <w:b/>
          <w:iCs/>
          <w:color w:val="000000"/>
          <w:sz w:val="28"/>
          <w:szCs w:val="28"/>
          <w:lang w:val="uk-UA"/>
        </w:rPr>
      </w:pPr>
    </w:p>
    <w:p w14:paraId="6AE50048" w14:textId="77777777" w:rsidR="00C91E24" w:rsidRPr="00C91E24" w:rsidRDefault="00C91E24" w:rsidP="00BD3048">
      <w:pPr>
        <w:shd w:val="clear" w:color="auto" w:fill="FFFFFF"/>
        <w:ind w:firstLine="567"/>
        <w:jc w:val="both"/>
        <w:rPr>
          <w:b/>
          <w:iCs/>
          <w:color w:val="000000"/>
          <w:sz w:val="28"/>
          <w:szCs w:val="28"/>
          <w:lang w:val="uk-UA"/>
        </w:rPr>
      </w:pPr>
      <w:r w:rsidRPr="00C91E24">
        <w:rPr>
          <w:b/>
          <w:iCs/>
          <w:color w:val="000000"/>
          <w:sz w:val="28"/>
          <w:szCs w:val="28"/>
          <w:lang w:val="uk-UA"/>
        </w:rPr>
        <w:t xml:space="preserve">7.3. </w:t>
      </w:r>
      <w:r w:rsidR="00CC53A0" w:rsidRPr="00C91E24">
        <w:rPr>
          <w:b/>
          <w:iCs/>
          <w:color w:val="000000"/>
          <w:sz w:val="28"/>
          <w:szCs w:val="28"/>
          <w:lang w:val="uk-UA"/>
        </w:rPr>
        <w:t xml:space="preserve">Електротеплові насоси </w:t>
      </w:r>
    </w:p>
    <w:p w14:paraId="6E48C5B6" w14:textId="77777777" w:rsidR="00C91E24" w:rsidRDefault="00C91E24" w:rsidP="00BD3048">
      <w:pPr>
        <w:shd w:val="clear" w:color="auto" w:fill="FFFFFF"/>
        <w:ind w:firstLine="567"/>
        <w:jc w:val="both"/>
        <w:rPr>
          <w:b/>
          <w:i/>
          <w:iCs/>
          <w:color w:val="000000"/>
          <w:sz w:val="28"/>
          <w:szCs w:val="28"/>
          <w:lang w:val="uk-UA"/>
        </w:rPr>
      </w:pPr>
    </w:p>
    <w:p w14:paraId="78D5C52F" w14:textId="77777777" w:rsidR="00CC53A0" w:rsidRDefault="00CC53A0" w:rsidP="00BD3048">
      <w:pPr>
        <w:shd w:val="clear" w:color="auto" w:fill="FFFFFF"/>
        <w:ind w:firstLine="567"/>
        <w:jc w:val="both"/>
        <w:rPr>
          <w:sz w:val="28"/>
          <w:szCs w:val="28"/>
          <w:lang w:val="uk-UA"/>
        </w:rPr>
      </w:pPr>
      <w:r>
        <w:rPr>
          <w:sz w:val="28"/>
          <w:szCs w:val="28"/>
          <w:lang w:val="uk-UA"/>
        </w:rPr>
        <w:t xml:space="preserve">Термодинамічно тепловий насос аналогічний холодильній машині. Однак якщо в холодильній машині основною метою є виробництво холоду шляхом відбору теплоти з будь-якого об’єму випарником, а конденсатор здійснює скидання теплоти в навколишнє середовище, то в тепловому насосі картина зворотна (рис. </w:t>
      </w:r>
      <w:r w:rsidR="00C91E24">
        <w:rPr>
          <w:sz w:val="28"/>
          <w:szCs w:val="28"/>
          <w:lang w:val="uk-UA"/>
        </w:rPr>
        <w:t>7.1</w:t>
      </w:r>
      <w:r w:rsidR="00877372">
        <w:rPr>
          <w:sz w:val="28"/>
          <w:szCs w:val="28"/>
          <w:lang w:val="uk-UA"/>
        </w:rPr>
        <w:t>0</w:t>
      </w:r>
      <w:r>
        <w:rPr>
          <w:sz w:val="28"/>
          <w:szCs w:val="28"/>
          <w:lang w:val="uk-UA"/>
        </w:rPr>
        <w:t>). Конденсатор є теплообмінним апаратом, що виділяє теплоту для споживача, а випарник – теплообмінним апаратом, що утилізує низькопотенційну теплоту та переробляє її у вторинні енергетичні ресурси і (або) нетрадиційні поновлювані джерела енергії.</w:t>
      </w:r>
    </w:p>
    <w:p w14:paraId="3BFA95D5" w14:textId="77777777" w:rsidR="00C91E24" w:rsidRDefault="00C91E24" w:rsidP="00BD3048">
      <w:pPr>
        <w:shd w:val="clear" w:color="auto" w:fill="FFFFFF"/>
        <w:ind w:firstLine="567"/>
        <w:jc w:val="both"/>
        <w:rPr>
          <w:sz w:val="28"/>
          <w:szCs w:val="28"/>
          <w:lang w:val="uk-UA"/>
        </w:rPr>
      </w:pPr>
    </w:p>
    <w:p w14:paraId="1752ECAA" w14:textId="77777777" w:rsidR="00CC53A0" w:rsidRDefault="00CC53A0" w:rsidP="00CC53A0">
      <w:pPr>
        <w:shd w:val="clear" w:color="auto" w:fill="FFFFFF"/>
        <w:spacing w:line="360" w:lineRule="auto"/>
        <w:ind w:firstLine="567"/>
        <w:jc w:val="center"/>
        <w:rPr>
          <w:b/>
          <w:sz w:val="28"/>
          <w:szCs w:val="28"/>
          <w:lang w:val="uk-UA"/>
        </w:rPr>
      </w:pPr>
      <w:r>
        <w:rPr>
          <w:b/>
          <w:noProof/>
          <w:sz w:val="28"/>
          <w:szCs w:val="28"/>
          <w:lang w:val="uk-UA" w:eastAsia="uk-UA"/>
        </w:rPr>
        <w:drawing>
          <wp:inline distT="0" distB="0" distL="0" distR="0" wp14:anchorId="632C497A" wp14:editId="350BABCE">
            <wp:extent cx="4210050" cy="2210805"/>
            <wp:effectExtent l="0" t="0" r="0" b="0"/>
            <wp:docPr id="5129" name="Рисунок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10050" cy="2210805"/>
                    </a:xfrm>
                    <a:prstGeom prst="rect">
                      <a:avLst/>
                    </a:prstGeom>
                    <a:noFill/>
                    <a:ln>
                      <a:noFill/>
                    </a:ln>
                  </pic:spPr>
                </pic:pic>
              </a:graphicData>
            </a:graphic>
          </wp:inline>
        </w:drawing>
      </w:r>
    </w:p>
    <w:p w14:paraId="634DF8E4" w14:textId="77777777" w:rsidR="00CC53A0" w:rsidRPr="00C91E24" w:rsidRDefault="00CC53A0" w:rsidP="00AA213B">
      <w:pPr>
        <w:shd w:val="clear" w:color="auto" w:fill="FFFFFF"/>
        <w:ind w:firstLine="851"/>
        <w:jc w:val="center"/>
        <w:rPr>
          <w:sz w:val="28"/>
          <w:szCs w:val="28"/>
          <w:lang w:val="uk-UA"/>
        </w:rPr>
      </w:pPr>
      <w:r w:rsidRPr="00C91E24">
        <w:rPr>
          <w:sz w:val="28"/>
          <w:szCs w:val="28"/>
          <w:lang w:val="uk-UA"/>
        </w:rPr>
        <w:t>Рис</w:t>
      </w:r>
      <w:r w:rsidR="00C91E24" w:rsidRPr="00C91E24">
        <w:rPr>
          <w:sz w:val="28"/>
          <w:szCs w:val="28"/>
          <w:lang w:val="uk-UA"/>
        </w:rPr>
        <w:t>.</w:t>
      </w:r>
      <w:r w:rsidRPr="00C91E24">
        <w:rPr>
          <w:sz w:val="28"/>
          <w:szCs w:val="28"/>
          <w:lang w:val="uk-UA"/>
        </w:rPr>
        <w:t xml:space="preserve"> </w:t>
      </w:r>
      <w:r w:rsidR="00C91E24" w:rsidRPr="00C91E24">
        <w:rPr>
          <w:sz w:val="28"/>
          <w:szCs w:val="28"/>
          <w:lang w:val="uk-UA"/>
        </w:rPr>
        <w:t>7.1</w:t>
      </w:r>
      <w:r w:rsidR="00877372">
        <w:rPr>
          <w:sz w:val="28"/>
          <w:szCs w:val="28"/>
          <w:lang w:val="uk-UA"/>
        </w:rPr>
        <w:t>0</w:t>
      </w:r>
      <w:r w:rsidRPr="00C91E24">
        <w:rPr>
          <w:sz w:val="28"/>
          <w:szCs w:val="28"/>
          <w:lang w:val="uk-UA"/>
        </w:rPr>
        <w:t xml:space="preserve">. Технологічна схема </w:t>
      </w:r>
      <w:r w:rsidRPr="00C91E24">
        <w:rPr>
          <w:sz w:val="28"/>
          <w:szCs w:val="28"/>
        </w:rPr>
        <w:t>теплового насоса</w:t>
      </w:r>
    </w:p>
    <w:p w14:paraId="41523971" w14:textId="77777777" w:rsidR="00C91E24" w:rsidRDefault="00C91E24" w:rsidP="00BD3048">
      <w:pPr>
        <w:shd w:val="clear" w:color="auto" w:fill="FFFFFF"/>
        <w:spacing w:before="120"/>
        <w:ind w:firstLine="567"/>
        <w:jc w:val="both"/>
        <w:rPr>
          <w:sz w:val="28"/>
          <w:szCs w:val="28"/>
          <w:lang w:val="uk-UA"/>
        </w:rPr>
      </w:pPr>
    </w:p>
    <w:p w14:paraId="0A726C23" w14:textId="77777777" w:rsidR="00CC53A0" w:rsidRDefault="00CC53A0" w:rsidP="00CD5A8C">
      <w:pPr>
        <w:shd w:val="clear" w:color="auto" w:fill="FFFFFF"/>
        <w:ind w:firstLine="567"/>
        <w:jc w:val="both"/>
        <w:rPr>
          <w:sz w:val="28"/>
          <w:szCs w:val="28"/>
          <w:lang w:val="uk-UA"/>
        </w:rPr>
      </w:pPr>
      <w:r w:rsidRPr="00CD5A8C">
        <w:rPr>
          <w:sz w:val="28"/>
          <w:szCs w:val="28"/>
          <w:lang w:val="uk-UA"/>
        </w:rPr>
        <w:t>За допомогою холодильної машини тепло можна перенести і до джерела, температура якого значно вище навколишнього середовища. Це</w:t>
      </w:r>
      <w:r>
        <w:rPr>
          <w:sz w:val="28"/>
          <w:szCs w:val="28"/>
          <w:lang w:val="uk-UA"/>
        </w:rPr>
        <w:t xml:space="preserve"> тепло можна корисно використовувати, наприклад, для опалення. У цьому випадку холодильну машину прийнято називати тепловим насосом.</w:t>
      </w:r>
    </w:p>
    <w:p w14:paraId="62AB2426" w14:textId="77777777" w:rsidR="00CD5A8C" w:rsidRDefault="004A08C6" w:rsidP="00CD5A8C">
      <w:pPr>
        <w:shd w:val="clear" w:color="auto" w:fill="FFFFFF"/>
        <w:ind w:firstLine="567"/>
        <w:jc w:val="both"/>
        <w:rPr>
          <w:sz w:val="28"/>
          <w:szCs w:val="28"/>
          <w:lang w:val="uk-UA"/>
        </w:rPr>
      </w:pPr>
      <w:r w:rsidRPr="004A08C6">
        <w:rPr>
          <w:sz w:val="28"/>
          <w:szCs w:val="28"/>
          <w:lang w:val="uk-UA"/>
        </w:rPr>
        <w:t>Теплові насоси називають «підвищуючими термотрансформаторами»</w:t>
      </w:r>
      <w:r w:rsidR="00CD5A8C">
        <w:rPr>
          <w:sz w:val="28"/>
          <w:szCs w:val="28"/>
          <w:lang w:val="uk-UA"/>
        </w:rPr>
        <w:t>. Вони</w:t>
      </w:r>
      <w:r w:rsidRPr="004A08C6">
        <w:rPr>
          <w:sz w:val="28"/>
          <w:szCs w:val="28"/>
          <w:lang w:val="uk-UA"/>
        </w:rPr>
        <w:t xml:space="preserve"> використовують теплоту низького потенціалу для теплопостачання при більш високій температурі. </w:t>
      </w:r>
    </w:p>
    <w:p w14:paraId="5A96B0CD" w14:textId="77777777" w:rsidR="00D92D74" w:rsidRDefault="00D92D74" w:rsidP="00D92D74">
      <w:pPr>
        <w:shd w:val="clear" w:color="auto" w:fill="FFFFFF"/>
        <w:ind w:firstLine="567"/>
        <w:jc w:val="both"/>
        <w:rPr>
          <w:sz w:val="28"/>
          <w:szCs w:val="28"/>
        </w:rPr>
      </w:pPr>
    </w:p>
    <w:p w14:paraId="620990FF" w14:textId="77777777" w:rsidR="00CD5A8C" w:rsidRDefault="00CD5A8C" w:rsidP="00CD5A8C">
      <w:pPr>
        <w:shd w:val="clear" w:color="auto" w:fill="FFFFFF"/>
        <w:ind w:firstLine="567"/>
        <w:jc w:val="both"/>
        <w:rPr>
          <w:i/>
          <w:sz w:val="28"/>
          <w:szCs w:val="28"/>
          <w:lang w:val="uk-UA"/>
        </w:rPr>
      </w:pPr>
      <w:r>
        <w:rPr>
          <w:b/>
          <w:bCs/>
          <w:i/>
          <w:sz w:val="28"/>
          <w:szCs w:val="28"/>
          <w:lang w:val="uk-UA"/>
        </w:rPr>
        <w:t>Види теплових насосів.</w:t>
      </w:r>
      <w:r>
        <w:rPr>
          <w:i/>
          <w:sz w:val="28"/>
          <w:szCs w:val="28"/>
          <w:lang w:val="uk-UA"/>
        </w:rPr>
        <w:t xml:space="preserve"> </w:t>
      </w:r>
    </w:p>
    <w:p w14:paraId="240C6F63" w14:textId="77777777" w:rsidR="00CD5A8C" w:rsidRDefault="00CD5A8C" w:rsidP="00CD5A8C">
      <w:pPr>
        <w:shd w:val="clear" w:color="auto" w:fill="FFFFFF"/>
        <w:ind w:firstLine="567"/>
        <w:jc w:val="both"/>
        <w:rPr>
          <w:sz w:val="28"/>
          <w:szCs w:val="28"/>
          <w:lang w:val="uk-UA"/>
        </w:rPr>
      </w:pPr>
      <w:r>
        <w:rPr>
          <w:sz w:val="28"/>
          <w:szCs w:val="28"/>
          <w:lang w:val="uk-UA"/>
        </w:rPr>
        <w:t>По виду затрачуваної енергії теплові насоси поділяють на:</w:t>
      </w:r>
    </w:p>
    <w:p w14:paraId="0C1A0043" w14:textId="77777777" w:rsidR="00CD5A8C" w:rsidRDefault="00CD5A8C" w:rsidP="003F5418">
      <w:pPr>
        <w:widowControl/>
        <w:numPr>
          <w:ilvl w:val="0"/>
          <w:numId w:val="9"/>
        </w:numPr>
        <w:shd w:val="clear" w:color="auto" w:fill="FFFFFF"/>
        <w:tabs>
          <w:tab w:val="num" w:pos="0"/>
        </w:tabs>
        <w:autoSpaceDE/>
        <w:adjustRightInd/>
        <w:ind w:left="0" w:firstLine="567"/>
        <w:jc w:val="both"/>
        <w:rPr>
          <w:sz w:val="28"/>
          <w:szCs w:val="28"/>
          <w:lang w:val="uk-UA"/>
        </w:rPr>
      </w:pPr>
      <w:r>
        <w:rPr>
          <w:bCs/>
          <w:sz w:val="28"/>
          <w:szCs w:val="28"/>
          <w:lang w:val="uk-UA"/>
        </w:rPr>
        <w:t>компресійні теплові насоси</w:t>
      </w:r>
      <w:r>
        <w:rPr>
          <w:sz w:val="28"/>
          <w:szCs w:val="28"/>
          <w:lang w:val="uk-UA"/>
        </w:rPr>
        <w:t xml:space="preserve">  споживають механічну енергію;</w:t>
      </w:r>
    </w:p>
    <w:p w14:paraId="5C88AEE7" w14:textId="77777777" w:rsidR="00CD5A8C" w:rsidRDefault="00CD5A8C" w:rsidP="003F5418">
      <w:pPr>
        <w:widowControl/>
        <w:numPr>
          <w:ilvl w:val="0"/>
          <w:numId w:val="9"/>
        </w:numPr>
        <w:shd w:val="clear" w:color="auto" w:fill="FFFFFF"/>
        <w:tabs>
          <w:tab w:val="num" w:pos="0"/>
        </w:tabs>
        <w:autoSpaceDE/>
        <w:adjustRightInd/>
        <w:ind w:left="0" w:firstLine="567"/>
        <w:jc w:val="both"/>
        <w:rPr>
          <w:sz w:val="28"/>
          <w:szCs w:val="28"/>
          <w:lang w:val="uk-UA"/>
        </w:rPr>
      </w:pPr>
      <w:r>
        <w:rPr>
          <w:bCs/>
          <w:sz w:val="28"/>
          <w:szCs w:val="28"/>
          <w:lang w:val="uk-UA"/>
        </w:rPr>
        <w:t xml:space="preserve">теплоізолюючі теплові насоси </w:t>
      </w:r>
      <w:r>
        <w:rPr>
          <w:sz w:val="28"/>
          <w:szCs w:val="28"/>
          <w:lang w:val="uk-UA"/>
        </w:rPr>
        <w:t>– теплову енергію джерел тепла з температурою вище навколишнього середовища;</w:t>
      </w:r>
    </w:p>
    <w:p w14:paraId="02AAC656" w14:textId="77777777" w:rsidR="00CD5A8C" w:rsidRDefault="00CD5A8C" w:rsidP="003F5418">
      <w:pPr>
        <w:widowControl/>
        <w:numPr>
          <w:ilvl w:val="0"/>
          <w:numId w:val="9"/>
        </w:numPr>
        <w:shd w:val="clear" w:color="auto" w:fill="FFFFFF"/>
        <w:tabs>
          <w:tab w:val="num" w:pos="0"/>
        </w:tabs>
        <w:autoSpaceDE/>
        <w:adjustRightInd/>
        <w:ind w:left="0" w:firstLine="567"/>
        <w:jc w:val="both"/>
        <w:rPr>
          <w:sz w:val="28"/>
          <w:szCs w:val="28"/>
          <w:lang w:val="uk-UA"/>
        </w:rPr>
      </w:pPr>
      <w:r>
        <w:rPr>
          <w:bCs/>
          <w:sz w:val="28"/>
          <w:szCs w:val="28"/>
          <w:lang w:val="uk-UA"/>
        </w:rPr>
        <w:t xml:space="preserve">термоелектричні теплові насоси </w:t>
      </w:r>
      <w:r>
        <w:rPr>
          <w:sz w:val="28"/>
          <w:szCs w:val="28"/>
          <w:lang w:val="uk-UA"/>
        </w:rPr>
        <w:t>використовують безпосередньо електричну енергію.</w:t>
      </w:r>
    </w:p>
    <w:p w14:paraId="6C8792BA" w14:textId="77777777" w:rsidR="00CD5A8C" w:rsidRDefault="00CD5A8C" w:rsidP="00CD5A8C">
      <w:pPr>
        <w:shd w:val="clear" w:color="auto" w:fill="FFFFFF"/>
        <w:ind w:firstLine="567"/>
        <w:jc w:val="both"/>
        <w:rPr>
          <w:sz w:val="28"/>
          <w:szCs w:val="28"/>
          <w:lang w:val="uk-UA"/>
        </w:rPr>
      </w:pPr>
      <w:r>
        <w:rPr>
          <w:sz w:val="28"/>
          <w:szCs w:val="28"/>
          <w:lang w:val="uk-UA"/>
        </w:rPr>
        <w:t>У насосах перших двох типів перенесення тепла досягається в результаті вчиненого робочим тілом в машині зворотного кругового процесу (зворотний цикл). У термоелектричної машини перенесення тепла відбувається при впливі потоку електронів на атоми.</w:t>
      </w:r>
    </w:p>
    <w:p w14:paraId="2814E056" w14:textId="77777777" w:rsidR="00CD5A8C" w:rsidRDefault="00CD5A8C" w:rsidP="00CD5A8C">
      <w:pPr>
        <w:shd w:val="clear" w:color="auto" w:fill="FFFFFF"/>
        <w:ind w:firstLine="567"/>
        <w:jc w:val="both"/>
        <w:rPr>
          <w:sz w:val="28"/>
          <w:szCs w:val="28"/>
          <w:lang w:val="uk-UA"/>
        </w:rPr>
      </w:pPr>
      <w:r>
        <w:rPr>
          <w:sz w:val="28"/>
          <w:szCs w:val="28"/>
          <w:lang w:val="uk-UA"/>
        </w:rPr>
        <w:t xml:space="preserve">В залежності від властивостей і агрегатного стану робочих тіл, за допомогою яких здійснюються процеси, </w:t>
      </w:r>
      <w:r w:rsidRPr="004A08C6">
        <w:rPr>
          <w:sz w:val="28"/>
          <w:szCs w:val="28"/>
          <w:lang w:val="uk-UA"/>
        </w:rPr>
        <w:t>термотрансформатор</w:t>
      </w:r>
      <w:r>
        <w:rPr>
          <w:sz w:val="28"/>
          <w:szCs w:val="28"/>
          <w:lang w:val="uk-UA"/>
        </w:rPr>
        <w:t>и діляться на парові і газові. У парових машинах робочі тіла при здійсненні процесів змінюють свій агрегатний стан. У газових машинах агрегатний стан робочого тіла не змінюється.</w:t>
      </w:r>
    </w:p>
    <w:p w14:paraId="43EF09E6" w14:textId="77777777" w:rsidR="00CD5A8C" w:rsidRDefault="00CD5A8C" w:rsidP="00CD5A8C">
      <w:pPr>
        <w:shd w:val="clear" w:color="auto" w:fill="FFFFFF"/>
        <w:ind w:firstLine="567"/>
        <w:jc w:val="both"/>
        <w:rPr>
          <w:sz w:val="28"/>
          <w:szCs w:val="28"/>
          <w:lang w:val="uk-UA"/>
        </w:rPr>
      </w:pPr>
      <w:r>
        <w:rPr>
          <w:sz w:val="28"/>
          <w:szCs w:val="28"/>
          <w:lang w:val="uk-UA"/>
        </w:rPr>
        <w:t xml:space="preserve">У </w:t>
      </w:r>
      <w:r w:rsidRPr="004A08C6">
        <w:rPr>
          <w:sz w:val="28"/>
          <w:szCs w:val="28"/>
          <w:lang w:val="uk-UA"/>
        </w:rPr>
        <w:t>термотрансформатор</w:t>
      </w:r>
      <w:r>
        <w:rPr>
          <w:sz w:val="28"/>
          <w:szCs w:val="28"/>
          <w:lang w:val="uk-UA"/>
        </w:rPr>
        <w:t>і зворотний круговий процес, що чиниться за рахунок механічної енергії, отриманої в прямому циклі, може здійснюватися в різних умовах.</w:t>
      </w:r>
    </w:p>
    <w:p w14:paraId="445BA169" w14:textId="77777777" w:rsidR="00CD5A8C" w:rsidRDefault="00CD5A8C" w:rsidP="00CD5A8C">
      <w:pPr>
        <w:shd w:val="clear" w:color="auto" w:fill="FFFFFF"/>
        <w:ind w:firstLine="567"/>
        <w:jc w:val="both"/>
        <w:rPr>
          <w:sz w:val="28"/>
          <w:szCs w:val="28"/>
          <w:lang w:val="uk-UA"/>
        </w:rPr>
      </w:pPr>
      <w:r>
        <w:rPr>
          <w:sz w:val="28"/>
          <w:szCs w:val="28"/>
          <w:lang w:val="uk-UA"/>
        </w:rPr>
        <w:t>Машина працює по холодильному циклу, якщо тепло від джерела низької температури переноситься до навколишнього середовища. У цьому випадку вона служить для охолодження або підтримки постійних низьких температур. При перенесенні тепла від навколишнього середовища до джерела з більш високою температурою, холодильна машина працює як тепловий насос і використовується для теплопостачання. Якщо тепло переноситься від джерела низької температури до джерела з температурою вище навколишнього середовища, машина працює по теплофікаційному циклу і служить як для охолодження, так і для теплопостачання.</w:t>
      </w:r>
    </w:p>
    <w:p w14:paraId="0A4BFF5B" w14:textId="77777777" w:rsidR="00CD5A8C" w:rsidRDefault="00CD5A8C" w:rsidP="00CD5A8C">
      <w:pPr>
        <w:shd w:val="clear" w:color="auto" w:fill="FFFFFF"/>
        <w:ind w:firstLine="567"/>
        <w:jc w:val="both"/>
        <w:rPr>
          <w:sz w:val="28"/>
          <w:szCs w:val="28"/>
          <w:lang w:val="uk-UA"/>
        </w:rPr>
      </w:pPr>
      <w:r>
        <w:rPr>
          <w:i/>
          <w:sz w:val="28"/>
          <w:szCs w:val="28"/>
          <w:lang w:val="uk-UA"/>
        </w:rPr>
        <w:t xml:space="preserve">Тепловий насос </w:t>
      </w:r>
      <w:r>
        <w:rPr>
          <w:sz w:val="28"/>
          <w:szCs w:val="28"/>
          <w:lang w:val="uk-UA"/>
        </w:rPr>
        <w:t>– термодинамічна установка, в якій теплота від низькопотенційного джерела передається споживачеві при більш високій температурі. При цьому витрачається механічна енергія.</w:t>
      </w:r>
    </w:p>
    <w:p w14:paraId="2090011B" w14:textId="77777777" w:rsidR="00CD5A8C" w:rsidRDefault="00CD5A8C" w:rsidP="00CD5A8C">
      <w:pPr>
        <w:shd w:val="clear" w:color="auto" w:fill="FFFFFF"/>
        <w:ind w:firstLine="567"/>
        <w:jc w:val="both"/>
        <w:rPr>
          <w:sz w:val="28"/>
          <w:szCs w:val="28"/>
          <w:lang w:val="uk-UA"/>
        </w:rPr>
      </w:pPr>
      <w:r>
        <w:rPr>
          <w:sz w:val="28"/>
          <w:szCs w:val="28"/>
          <w:lang w:val="uk-UA"/>
        </w:rPr>
        <w:t>Велику перспективу представляє використання теплових насосів в системах гарячого водопостачання (ГВП) будівель. Відомо, що в річному циклі на ГВП витрачається приблизно стільки ж тепла, як і на опалення будівель. Джерелом низькопотенційної теплової енергії може бути тепло як природного, так і штучного походження. В якості природних джерел низькопотенційного тепла можуть бути використані: тепло землі (тепло ґрунту); підземні води (ґрунтові, артезіанські, термальні); зовнішнє повітря.</w:t>
      </w:r>
    </w:p>
    <w:p w14:paraId="4F872161" w14:textId="77777777" w:rsidR="00CD5A8C" w:rsidRDefault="00CD5A8C" w:rsidP="00CD5A8C">
      <w:pPr>
        <w:shd w:val="clear" w:color="auto" w:fill="FFFFFF"/>
        <w:ind w:firstLine="567"/>
        <w:jc w:val="both"/>
        <w:rPr>
          <w:sz w:val="28"/>
          <w:szCs w:val="28"/>
          <w:lang w:val="uk-UA"/>
        </w:rPr>
      </w:pPr>
      <w:r>
        <w:rPr>
          <w:sz w:val="28"/>
          <w:szCs w:val="28"/>
          <w:lang w:val="uk-UA"/>
        </w:rPr>
        <w:t>В якості штучних джерел низькопотенційного тепла можуть виступати: вентиляційне повітря; каналізаційні стоки (стічні води); промислові скиди; тепло технологічних процесів; побутові тепловиділення.</w:t>
      </w:r>
    </w:p>
    <w:p w14:paraId="0E186567" w14:textId="77777777" w:rsidR="00CD5A8C" w:rsidRDefault="00CD5A8C" w:rsidP="00CD5A8C">
      <w:pPr>
        <w:shd w:val="clear" w:color="auto" w:fill="FFFFFF"/>
        <w:ind w:firstLine="567"/>
        <w:jc w:val="both"/>
        <w:rPr>
          <w:sz w:val="28"/>
          <w:szCs w:val="28"/>
          <w:lang w:val="uk-UA"/>
        </w:rPr>
      </w:pPr>
      <w:r>
        <w:rPr>
          <w:sz w:val="28"/>
          <w:szCs w:val="28"/>
          <w:lang w:val="uk-UA"/>
        </w:rPr>
        <w:t xml:space="preserve">Таким чином, існують великі потенційні можливості використання енергії навколо нас, і </w:t>
      </w:r>
      <w:r>
        <w:rPr>
          <w:bCs/>
          <w:sz w:val="28"/>
          <w:szCs w:val="28"/>
          <w:lang w:val="uk-UA"/>
        </w:rPr>
        <w:t>тепловий насос</w:t>
      </w:r>
      <w:r>
        <w:rPr>
          <w:sz w:val="28"/>
          <w:szCs w:val="28"/>
          <w:lang w:val="uk-UA"/>
        </w:rPr>
        <w:t xml:space="preserve"> представляється найбільш вдалим шляхом реалізації цього потенціалу.</w:t>
      </w:r>
    </w:p>
    <w:p w14:paraId="58F6C7C1" w14:textId="77777777" w:rsidR="00CD5A8C" w:rsidRDefault="00CD5A8C" w:rsidP="00CD5A8C">
      <w:pPr>
        <w:shd w:val="clear" w:color="auto" w:fill="FFFFFF"/>
        <w:ind w:firstLine="567"/>
        <w:jc w:val="both"/>
        <w:rPr>
          <w:sz w:val="28"/>
          <w:szCs w:val="28"/>
          <w:lang w:val="uk-UA"/>
        </w:rPr>
      </w:pPr>
      <w:r>
        <w:rPr>
          <w:sz w:val="28"/>
          <w:szCs w:val="28"/>
          <w:lang w:val="uk-UA"/>
        </w:rPr>
        <w:t>Раніше тепловий насос використовувався, в першу чергу, для кондиціонування (охолодження) повітря. Система була здатна також забезпечити певну опалювальну потужність, в більшій чи меншій мірі задовольняти потреби в теплі в зимовий період. Однак характеристики цього обладнання стрімко змінюються: зараз у багатьох країнах Європи теплові насоси використовуються в опаленні та ГВП. Таке положення пов’язане з пошуком екологічних рішень: замість традиційного спалювання викопного палива - використання альтернативних джерел енергії. Для масового споживача одним з найбільш бажаних варіантів використання нетрадиційних джерел енергії є використання низькопотенційного тепла за допомогою теплових насосів.</w:t>
      </w:r>
    </w:p>
    <w:p w14:paraId="0E5A1ED1" w14:textId="77777777" w:rsidR="00CD5A8C" w:rsidRDefault="00CD5A8C" w:rsidP="00CD5A8C">
      <w:pPr>
        <w:shd w:val="clear" w:color="auto" w:fill="FFFFFF"/>
        <w:ind w:firstLine="567"/>
        <w:jc w:val="both"/>
        <w:rPr>
          <w:sz w:val="28"/>
          <w:szCs w:val="28"/>
          <w:lang w:val="uk-UA"/>
        </w:rPr>
      </w:pPr>
      <w:r>
        <w:rPr>
          <w:sz w:val="28"/>
          <w:szCs w:val="28"/>
          <w:lang w:val="uk-UA"/>
        </w:rPr>
        <w:t>Успіх застосування теплових насосів залежить від двох чинників: звідки ви вирішите черпати низькотемпературне тепло, і як обігрівається ваш будинок (водою або повітрям).</w:t>
      </w:r>
    </w:p>
    <w:p w14:paraId="325CFA63" w14:textId="77777777" w:rsidR="00CD5A8C" w:rsidRDefault="00CD5A8C" w:rsidP="00CD5A8C">
      <w:pPr>
        <w:shd w:val="clear" w:color="auto" w:fill="FFFFFF"/>
        <w:ind w:firstLine="567"/>
        <w:jc w:val="both"/>
        <w:rPr>
          <w:sz w:val="28"/>
          <w:szCs w:val="28"/>
          <w:lang w:val="uk-UA"/>
        </w:rPr>
      </w:pPr>
      <w:r>
        <w:rPr>
          <w:sz w:val="28"/>
          <w:szCs w:val="28"/>
          <w:lang w:val="uk-UA"/>
        </w:rPr>
        <w:t>Справа в тому, що агрегат працює як перевалочна база між двома тепловими контурами: одним, що нагріває, на вході (на стороні випарника) і іншим, опалювальним, на виході (конденсатор). По виду теплоносія у вхідному і вихідному контурах насоси ділять на шість типів: ґрунти-вода; вода-вода; повітря-вода; ґрунт-повітря; вода-повітря; повітря-повітря.</w:t>
      </w:r>
    </w:p>
    <w:p w14:paraId="33FE863A" w14:textId="77777777" w:rsidR="00CD5A8C" w:rsidRDefault="00CD5A8C" w:rsidP="00CD5A8C">
      <w:pPr>
        <w:shd w:val="clear" w:color="auto" w:fill="FFFFFF"/>
        <w:ind w:left="29" w:right="19" w:firstLine="567"/>
        <w:jc w:val="both"/>
        <w:rPr>
          <w:sz w:val="28"/>
          <w:szCs w:val="28"/>
          <w:lang w:val="uk-UA"/>
        </w:rPr>
      </w:pPr>
      <w:r>
        <w:rPr>
          <w:color w:val="000000"/>
          <w:sz w:val="28"/>
          <w:szCs w:val="28"/>
          <w:lang w:val="uk-UA"/>
        </w:rPr>
        <w:t>Економічність роботи теплових насосів характеризують коефіцієнтом перетворення енергії:</w:t>
      </w:r>
    </w:p>
    <w:p w14:paraId="467025E1" w14:textId="77777777" w:rsidR="00CD5A8C" w:rsidRDefault="00C955D0" w:rsidP="00CD5A8C">
      <w:pPr>
        <w:shd w:val="clear" w:color="auto" w:fill="FFFFFF"/>
        <w:ind w:left="3540" w:right="10" w:firstLine="708"/>
        <w:jc w:val="both"/>
        <w:rPr>
          <w:sz w:val="28"/>
          <w:szCs w:val="28"/>
          <w:lang w:val="uk-UA"/>
        </w:rPr>
      </w:pPr>
      <w:r>
        <w:rPr>
          <w:position w:val="-24"/>
          <w:sz w:val="28"/>
          <w:szCs w:val="28"/>
          <w:lang w:val="uk-UA"/>
        </w:rPr>
        <w:object w:dxaOrig="1660" w:dyaOrig="620" w14:anchorId="1BCAD98D">
          <v:shape id="_x0000_i1147" type="#_x0000_t75" style="width:90.55pt;height:34.35pt" o:ole="">
            <v:imagedata r:id="rId302" o:title=""/>
          </v:shape>
          <o:OLEObject Type="Embed" ProgID="Equation.3" ShapeID="_x0000_i1147" DrawAspect="Content" ObjectID="_1761567710" r:id="rId303"/>
        </w:object>
      </w:r>
      <w:r w:rsidR="00CD5A8C">
        <w:rPr>
          <w:sz w:val="28"/>
          <w:szCs w:val="28"/>
          <w:lang w:val="uk-UA"/>
        </w:rPr>
        <w:t xml:space="preserve">               </w:t>
      </w:r>
      <w:r w:rsidR="00CD5A8C">
        <w:rPr>
          <w:sz w:val="28"/>
          <w:szCs w:val="28"/>
          <w:lang w:val="uk-UA"/>
        </w:rPr>
        <w:tab/>
        <w:t xml:space="preserve">           (</w:t>
      </w:r>
      <w:r w:rsidR="006F4EEE">
        <w:rPr>
          <w:sz w:val="28"/>
          <w:szCs w:val="28"/>
          <w:lang w:val="uk-UA"/>
        </w:rPr>
        <w:t>7</w:t>
      </w:r>
      <w:r w:rsidR="00CD5A8C">
        <w:rPr>
          <w:sz w:val="28"/>
          <w:szCs w:val="28"/>
          <w:lang w:val="uk-UA"/>
        </w:rPr>
        <w:t>.5)</w:t>
      </w:r>
    </w:p>
    <w:p w14:paraId="5769F52A" w14:textId="77777777" w:rsidR="00CD5A8C" w:rsidRDefault="00CD5A8C" w:rsidP="00CD5A8C">
      <w:pPr>
        <w:shd w:val="clear" w:color="auto" w:fill="FFFFFF"/>
        <w:jc w:val="both"/>
        <w:rPr>
          <w:sz w:val="28"/>
          <w:szCs w:val="28"/>
          <w:lang w:val="uk-UA"/>
        </w:rPr>
      </w:pPr>
      <w:r>
        <w:rPr>
          <w:color w:val="000000"/>
          <w:sz w:val="28"/>
          <w:szCs w:val="28"/>
          <w:lang w:val="uk-UA"/>
        </w:rPr>
        <w:t xml:space="preserve">де </w:t>
      </w:r>
      <w:r>
        <w:rPr>
          <w:i/>
          <w:color w:val="000000"/>
          <w:sz w:val="28"/>
          <w:szCs w:val="28"/>
          <w:lang w:val="uk-UA"/>
        </w:rPr>
        <w:t>Q</w:t>
      </w:r>
      <w:r>
        <w:rPr>
          <w:i/>
          <w:color w:val="000000"/>
          <w:sz w:val="28"/>
          <w:szCs w:val="28"/>
          <w:vertAlign w:val="subscript"/>
          <w:lang w:val="uk-UA"/>
        </w:rPr>
        <w:t xml:space="preserve">х </w:t>
      </w:r>
      <w:r>
        <w:rPr>
          <w:color w:val="000000"/>
          <w:sz w:val="28"/>
          <w:szCs w:val="28"/>
          <w:lang w:val="uk-UA"/>
        </w:rPr>
        <w:t>– холодопродуктивність установки, кДж</w:t>
      </w:r>
      <w:r>
        <w:rPr>
          <w:color w:val="000000"/>
          <w:sz w:val="28"/>
          <w:szCs w:val="28"/>
          <w:lang w:val="uk-UA"/>
        </w:rPr>
        <w:sym w:font="Symbol" w:char="F0D7"/>
      </w:r>
      <w:r>
        <w:rPr>
          <w:color w:val="000000"/>
          <w:sz w:val="28"/>
          <w:szCs w:val="28"/>
          <w:lang w:val="uk-UA"/>
        </w:rPr>
        <w:t>год</w:t>
      </w:r>
      <w:r>
        <w:rPr>
          <w:color w:val="000000"/>
          <w:sz w:val="28"/>
          <w:szCs w:val="28"/>
          <w:vertAlign w:val="superscript"/>
          <w:lang w:val="uk-UA"/>
        </w:rPr>
        <w:t>-1</w:t>
      </w:r>
      <w:r>
        <w:rPr>
          <w:color w:val="000000"/>
          <w:sz w:val="28"/>
          <w:szCs w:val="28"/>
          <w:lang w:val="uk-UA"/>
        </w:rPr>
        <w:t>;</w:t>
      </w:r>
      <w:r>
        <w:rPr>
          <w:sz w:val="28"/>
          <w:szCs w:val="28"/>
          <w:lang w:val="uk-UA"/>
        </w:rPr>
        <w:t xml:space="preserve"> </w:t>
      </w:r>
      <w:r>
        <w:rPr>
          <w:i/>
          <w:sz w:val="28"/>
          <w:szCs w:val="28"/>
          <w:lang w:val="uk-UA"/>
        </w:rPr>
        <w:t>Q</w:t>
      </w:r>
      <w:r>
        <w:rPr>
          <w:i/>
          <w:sz w:val="28"/>
          <w:szCs w:val="28"/>
          <w:vertAlign w:val="subscript"/>
          <w:lang w:val="uk-UA"/>
        </w:rPr>
        <w:t>т</w:t>
      </w:r>
      <w:r>
        <w:rPr>
          <w:i/>
          <w:sz w:val="28"/>
          <w:szCs w:val="28"/>
          <w:lang w:val="uk-UA"/>
        </w:rPr>
        <w:t xml:space="preserve"> </w:t>
      </w:r>
      <w:r>
        <w:rPr>
          <w:color w:val="000000"/>
          <w:sz w:val="28"/>
          <w:szCs w:val="28"/>
          <w:lang w:val="uk-UA"/>
        </w:rPr>
        <w:t>– теплопродук-тивність установки, кДж</w:t>
      </w:r>
      <w:r>
        <w:rPr>
          <w:color w:val="000000"/>
          <w:sz w:val="28"/>
          <w:szCs w:val="28"/>
          <w:lang w:val="uk-UA"/>
        </w:rPr>
        <w:sym w:font="Symbol" w:char="F0D7"/>
      </w:r>
      <w:r>
        <w:rPr>
          <w:color w:val="000000"/>
          <w:sz w:val="28"/>
          <w:szCs w:val="28"/>
          <w:lang w:val="uk-UA"/>
        </w:rPr>
        <w:t>год</w:t>
      </w:r>
      <w:r>
        <w:rPr>
          <w:color w:val="000000"/>
          <w:sz w:val="28"/>
          <w:szCs w:val="28"/>
          <w:vertAlign w:val="superscript"/>
          <w:lang w:val="uk-UA"/>
        </w:rPr>
        <w:t>-1</w:t>
      </w:r>
      <w:r>
        <w:rPr>
          <w:color w:val="000000"/>
          <w:sz w:val="28"/>
          <w:szCs w:val="28"/>
          <w:lang w:val="uk-UA"/>
        </w:rPr>
        <w:t>;</w:t>
      </w:r>
      <w:r>
        <w:rPr>
          <w:color w:val="000000"/>
          <w:position w:val="-3"/>
          <w:sz w:val="28"/>
          <w:szCs w:val="28"/>
          <w:lang w:val="uk-UA"/>
        </w:rPr>
        <w:t xml:space="preserve"> </w:t>
      </w:r>
      <w:r>
        <w:rPr>
          <w:i/>
          <w:color w:val="000000"/>
          <w:position w:val="-3"/>
          <w:sz w:val="28"/>
          <w:szCs w:val="28"/>
          <w:lang w:val="uk-UA"/>
        </w:rPr>
        <w:t>W</w:t>
      </w:r>
      <w:r>
        <w:rPr>
          <w:color w:val="000000"/>
          <w:position w:val="-3"/>
          <w:sz w:val="28"/>
          <w:szCs w:val="28"/>
          <w:lang w:val="uk-UA"/>
        </w:rPr>
        <w:t xml:space="preserve"> – </w:t>
      </w:r>
      <w:r>
        <w:rPr>
          <w:color w:val="000000"/>
          <w:sz w:val="28"/>
          <w:szCs w:val="28"/>
          <w:lang w:val="uk-UA"/>
        </w:rPr>
        <w:t>спожита тепловим насосом енергія, кДж</w:t>
      </w:r>
      <w:r>
        <w:rPr>
          <w:color w:val="000000"/>
          <w:sz w:val="28"/>
          <w:szCs w:val="28"/>
          <w:lang w:val="uk-UA"/>
        </w:rPr>
        <w:sym w:font="Symbol" w:char="F0D7"/>
      </w:r>
      <w:r>
        <w:rPr>
          <w:color w:val="000000"/>
          <w:sz w:val="28"/>
          <w:szCs w:val="28"/>
          <w:lang w:val="uk-UA"/>
        </w:rPr>
        <w:t>год</w:t>
      </w:r>
      <w:r>
        <w:rPr>
          <w:color w:val="000000"/>
          <w:sz w:val="28"/>
          <w:szCs w:val="28"/>
          <w:vertAlign w:val="superscript"/>
          <w:lang w:val="uk-UA"/>
        </w:rPr>
        <w:t>-1</w:t>
      </w:r>
      <w:r>
        <w:rPr>
          <w:color w:val="000000"/>
          <w:sz w:val="28"/>
          <w:szCs w:val="28"/>
          <w:lang w:val="uk-UA"/>
        </w:rPr>
        <w:t>.</w:t>
      </w:r>
    </w:p>
    <w:p w14:paraId="16EF3097" w14:textId="77777777" w:rsidR="00CD5A8C" w:rsidRDefault="00CD5A8C" w:rsidP="00CD5A8C">
      <w:pPr>
        <w:shd w:val="clear" w:color="auto" w:fill="FFFFFF"/>
        <w:ind w:firstLine="567"/>
        <w:jc w:val="both"/>
        <w:rPr>
          <w:sz w:val="28"/>
          <w:szCs w:val="28"/>
          <w:lang w:val="uk-UA"/>
        </w:rPr>
      </w:pPr>
      <w:r>
        <w:rPr>
          <w:color w:val="000000"/>
          <w:sz w:val="28"/>
          <w:szCs w:val="28"/>
          <w:lang w:val="uk-UA"/>
        </w:rPr>
        <w:t>Формула (</w:t>
      </w:r>
      <w:r w:rsidR="006F4EEE">
        <w:rPr>
          <w:color w:val="000000"/>
          <w:sz w:val="28"/>
          <w:szCs w:val="28"/>
          <w:lang w:val="uk-UA"/>
        </w:rPr>
        <w:t>7</w:t>
      </w:r>
      <w:r>
        <w:rPr>
          <w:color w:val="000000"/>
          <w:sz w:val="28"/>
          <w:szCs w:val="28"/>
          <w:lang w:val="uk-UA"/>
        </w:rPr>
        <w:t xml:space="preserve">.5) </w:t>
      </w:r>
      <w:r w:rsidR="006F4EEE">
        <w:rPr>
          <w:color w:val="000000"/>
          <w:sz w:val="28"/>
          <w:szCs w:val="28"/>
          <w:lang w:val="uk-UA"/>
        </w:rPr>
        <w:t>підходить</w:t>
      </w:r>
      <w:r>
        <w:rPr>
          <w:color w:val="000000"/>
          <w:sz w:val="28"/>
          <w:szCs w:val="28"/>
          <w:lang w:val="uk-UA"/>
        </w:rPr>
        <w:t xml:space="preserve"> для циклу, коли доводиться одні продукти охолоджувати, а інші – нагрівати. Якщо тепловий насос використовують </w:t>
      </w:r>
      <w:r w:rsidR="006F4EEE">
        <w:rPr>
          <w:color w:val="000000"/>
          <w:sz w:val="28"/>
          <w:szCs w:val="28"/>
          <w:lang w:val="uk-UA"/>
        </w:rPr>
        <w:t>лише</w:t>
      </w:r>
      <w:r>
        <w:rPr>
          <w:color w:val="000000"/>
          <w:sz w:val="28"/>
          <w:szCs w:val="28"/>
          <w:lang w:val="uk-UA"/>
        </w:rPr>
        <w:t xml:space="preserve"> для охолодження або нагрівання (наприклад, у системах створення штучного мікроклімату), то коефіцієнт перетворення енергії визначають за формулою:</w:t>
      </w:r>
    </w:p>
    <w:p w14:paraId="7127CCA5" w14:textId="77777777" w:rsidR="00CD5A8C" w:rsidRDefault="005524E7" w:rsidP="00CD5A8C">
      <w:pPr>
        <w:shd w:val="clear" w:color="auto" w:fill="FFFFFF"/>
        <w:ind w:left="3583" w:right="10" w:firstLine="665"/>
        <w:jc w:val="both"/>
        <w:rPr>
          <w:sz w:val="28"/>
          <w:szCs w:val="28"/>
          <w:lang w:val="uk-UA"/>
        </w:rPr>
      </w:pPr>
      <w:r>
        <w:rPr>
          <w:position w:val="-24"/>
          <w:sz w:val="28"/>
          <w:szCs w:val="28"/>
          <w:lang w:val="uk-UA"/>
        </w:rPr>
        <w:object w:dxaOrig="1939" w:dyaOrig="620" w14:anchorId="5008B649">
          <v:shape id="_x0000_i1148" type="#_x0000_t75" style="width:109.05pt;height:34.35pt" o:ole="">
            <v:imagedata r:id="rId304" o:title=""/>
          </v:shape>
          <o:OLEObject Type="Embed" ProgID="Equation.3" ShapeID="_x0000_i1148" DrawAspect="Content" ObjectID="_1761567711" r:id="rId305"/>
        </w:object>
      </w:r>
      <w:r w:rsidR="00CD5A8C">
        <w:rPr>
          <w:sz w:val="28"/>
          <w:szCs w:val="28"/>
          <w:lang w:val="uk-UA"/>
        </w:rPr>
        <w:t xml:space="preserve">                                (</w:t>
      </w:r>
      <w:r w:rsidR="006F4EEE">
        <w:rPr>
          <w:sz w:val="28"/>
          <w:szCs w:val="28"/>
          <w:lang w:val="uk-UA"/>
        </w:rPr>
        <w:t>7</w:t>
      </w:r>
      <w:r w:rsidR="00CD5A8C">
        <w:rPr>
          <w:sz w:val="28"/>
          <w:szCs w:val="28"/>
          <w:lang w:val="uk-UA"/>
        </w:rPr>
        <w:t>.6)</w:t>
      </w:r>
    </w:p>
    <w:p w14:paraId="1EE2D433" w14:textId="77777777" w:rsidR="005524E7" w:rsidRPr="005524E7" w:rsidRDefault="005524E7" w:rsidP="00CD5A8C">
      <w:pPr>
        <w:shd w:val="clear" w:color="auto" w:fill="FFFFFF"/>
        <w:ind w:left="38" w:right="10" w:firstLine="567"/>
        <w:jc w:val="both"/>
        <w:rPr>
          <w:color w:val="000000"/>
          <w:sz w:val="28"/>
          <w:szCs w:val="28"/>
          <w:lang w:val="uk-UA"/>
        </w:rPr>
      </w:pPr>
      <w:r>
        <w:rPr>
          <w:color w:val="000000"/>
          <w:sz w:val="28"/>
          <w:szCs w:val="28"/>
          <w:lang w:val="uk-UA"/>
        </w:rPr>
        <w:t xml:space="preserve">де </w:t>
      </w:r>
      <w:r w:rsidRPr="007D68D1">
        <w:rPr>
          <w:position w:val="-12"/>
        </w:rPr>
        <w:object w:dxaOrig="340" w:dyaOrig="360" w14:anchorId="7945F3F8">
          <v:shape id="_x0000_i1149" type="#_x0000_t75" style="width:16.9pt;height:18pt" o:ole="">
            <v:imagedata r:id="rId306" o:title=""/>
          </v:shape>
          <o:OLEObject Type="Embed" ProgID="Equation.3" ShapeID="_x0000_i1149" DrawAspect="Content" ObjectID="_1761567712" r:id="rId307"/>
        </w:object>
      </w:r>
      <w:r>
        <w:rPr>
          <w:lang w:val="uk-UA"/>
        </w:rPr>
        <w:t xml:space="preserve"> - </w:t>
      </w:r>
      <w:r w:rsidRPr="005524E7">
        <w:rPr>
          <w:sz w:val="28"/>
          <w:szCs w:val="28"/>
          <w:lang w:val="uk-UA"/>
        </w:rPr>
        <w:t>холодильний коефіцієнт</w:t>
      </w:r>
      <w:r>
        <w:rPr>
          <w:sz w:val="28"/>
          <w:szCs w:val="28"/>
          <w:lang w:val="uk-UA"/>
        </w:rPr>
        <w:t>.</w:t>
      </w:r>
    </w:p>
    <w:p w14:paraId="7EF35E8C" w14:textId="77777777" w:rsidR="00CD5A8C" w:rsidRDefault="00CD5A8C" w:rsidP="00CD5A8C">
      <w:pPr>
        <w:shd w:val="clear" w:color="auto" w:fill="FFFFFF"/>
        <w:ind w:left="38" w:right="10" w:firstLine="567"/>
        <w:jc w:val="both"/>
        <w:rPr>
          <w:sz w:val="28"/>
          <w:szCs w:val="28"/>
          <w:lang w:val="uk-UA"/>
        </w:rPr>
      </w:pPr>
      <w:r>
        <w:rPr>
          <w:color w:val="000000"/>
          <w:sz w:val="28"/>
          <w:szCs w:val="28"/>
          <w:lang w:val="uk-UA"/>
        </w:rPr>
        <w:t xml:space="preserve">Величина коефіцієнта </w:t>
      </w:r>
      <w:r>
        <w:rPr>
          <w:i/>
          <w:iCs/>
          <w:color w:val="000000"/>
          <w:sz w:val="28"/>
          <w:szCs w:val="28"/>
          <w:lang w:val="uk-UA"/>
        </w:rPr>
        <w:t>К</w:t>
      </w:r>
      <w:r>
        <w:rPr>
          <w:i/>
          <w:iCs/>
          <w:color w:val="000000"/>
          <w:sz w:val="28"/>
          <w:szCs w:val="28"/>
          <w:vertAlign w:val="subscript"/>
          <w:lang w:val="uk-UA"/>
        </w:rPr>
        <w:t>ПЕ</w:t>
      </w:r>
      <w:r>
        <w:rPr>
          <w:i/>
          <w:iCs/>
          <w:color w:val="000000"/>
          <w:sz w:val="28"/>
          <w:szCs w:val="28"/>
          <w:lang w:val="uk-UA"/>
        </w:rPr>
        <w:t xml:space="preserve"> </w:t>
      </w:r>
      <w:r>
        <w:rPr>
          <w:color w:val="000000"/>
          <w:sz w:val="28"/>
          <w:szCs w:val="28"/>
          <w:lang w:val="uk-UA"/>
        </w:rPr>
        <w:t>знаходиться в межах 2,5…5. Отже, на одиницю затраченої енергії можна одержати 2,5…5 одиниць теплоти. При цьому енергія не створюється, а передається від одного середовища іншому.</w:t>
      </w:r>
      <w:r w:rsidR="005524E7">
        <w:rPr>
          <w:color w:val="000000"/>
          <w:sz w:val="28"/>
          <w:szCs w:val="28"/>
          <w:lang w:val="uk-UA"/>
        </w:rPr>
        <w:t xml:space="preserve"> </w:t>
      </w:r>
      <w:r w:rsidR="005524E7" w:rsidRPr="002E19B3">
        <w:rPr>
          <w:sz w:val="28"/>
          <w:szCs w:val="28"/>
          <w:lang w:val="uk-UA"/>
        </w:rPr>
        <w:t>При утилізації теплоти підземних вод коефіцієнт перетворення теплового насоса підвищується до 6.</w:t>
      </w:r>
    </w:p>
    <w:p w14:paraId="597F1FA3" w14:textId="77777777" w:rsidR="005524E7" w:rsidRDefault="005524E7" w:rsidP="005524E7">
      <w:pPr>
        <w:shd w:val="clear" w:color="auto" w:fill="FFFFFF"/>
        <w:ind w:firstLine="567"/>
        <w:jc w:val="both"/>
        <w:rPr>
          <w:sz w:val="28"/>
          <w:szCs w:val="28"/>
          <w:lang w:val="uk-UA"/>
        </w:rPr>
      </w:pPr>
      <w:r>
        <w:rPr>
          <w:bCs/>
          <w:i/>
          <w:sz w:val="28"/>
          <w:szCs w:val="28"/>
          <w:lang w:val="uk-UA"/>
        </w:rPr>
        <w:t>Ефективність використання теплового насосу</w:t>
      </w:r>
      <w:r>
        <w:rPr>
          <w:b/>
          <w:bCs/>
          <w:sz w:val="28"/>
          <w:szCs w:val="28"/>
          <w:lang w:val="uk-UA"/>
        </w:rPr>
        <w:t xml:space="preserve"> </w:t>
      </w:r>
      <w:r>
        <w:rPr>
          <w:sz w:val="28"/>
          <w:szCs w:val="28"/>
          <w:lang w:val="uk-UA"/>
        </w:rPr>
        <w:t>залежить від його коефіцієнту перетворення. Так пояснюється велика ефективність використання теплового насосу: тепловий насос, наприклад, споживає 1кВт електричної енергії, а в залежності від типу теплового насоса і умов його експлуатації, забезпечує 3,5…7кВт теплової енергії. Так визначається ККД, або коефіцієнт перетворення теплового насосу. Основне правило – чим меншою буде різниця температур між вхідною та вихідною температурою теплоносія в системі споживання, тем менше треба затратити енергії компресору теплового насосу для нагріву теплоносія до потрібної температури. Коефіцієнт корисної дії теплового насоса (ТН) найвищий при використанні ТН в низькотемпературних системах опалення – системах з теплими підлогами або з радіаторами, розрахованими на знижену температуру подачі.</w:t>
      </w:r>
    </w:p>
    <w:p w14:paraId="7CED96F0" w14:textId="77777777" w:rsidR="005524E7" w:rsidRDefault="005524E7" w:rsidP="005524E7">
      <w:pPr>
        <w:shd w:val="clear" w:color="auto" w:fill="FFFFFF"/>
        <w:ind w:firstLine="567"/>
        <w:jc w:val="both"/>
        <w:rPr>
          <w:sz w:val="28"/>
          <w:szCs w:val="28"/>
          <w:lang w:val="uk-UA"/>
        </w:rPr>
      </w:pPr>
      <w:r>
        <w:rPr>
          <w:sz w:val="28"/>
          <w:szCs w:val="28"/>
          <w:lang w:val="uk-UA"/>
        </w:rPr>
        <w:t xml:space="preserve">Теплові насоси в холодну пору року опалюють приміщення, а в теплу пору року використовуються </w:t>
      </w:r>
      <w:r>
        <w:rPr>
          <w:bCs/>
          <w:sz w:val="28"/>
          <w:szCs w:val="28"/>
          <w:lang w:val="uk-UA"/>
        </w:rPr>
        <w:t>для охолодження</w:t>
      </w:r>
      <w:r>
        <w:rPr>
          <w:sz w:val="28"/>
          <w:szCs w:val="28"/>
          <w:lang w:val="uk-UA"/>
        </w:rPr>
        <w:t xml:space="preserve"> повітря в будинку. В такому випадку тепло з повітря приміщень будинку забирається та передається назад у землю, повітря чи у водоймище. Багатофункціональність використання є однією з найважливіших переваг теплових насосів.</w:t>
      </w:r>
    </w:p>
    <w:p w14:paraId="41C47684" w14:textId="77777777" w:rsidR="005524E7" w:rsidRDefault="005524E7" w:rsidP="005524E7">
      <w:pPr>
        <w:shd w:val="clear" w:color="auto" w:fill="FFFFFF"/>
        <w:ind w:left="38" w:right="10" w:firstLine="567"/>
        <w:jc w:val="both"/>
        <w:rPr>
          <w:sz w:val="28"/>
          <w:szCs w:val="28"/>
          <w:lang w:val="uk-UA"/>
        </w:rPr>
      </w:pPr>
      <w:r>
        <w:rPr>
          <w:sz w:val="28"/>
          <w:szCs w:val="28"/>
          <w:lang w:val="uk-UA"/>
        </w:rPr>
        <w:t>На сьогоднішній день теплові насоси – геотермальні, повітряні чи водяні, є найбільш ефективним, екологічним та енергозберігаючим видом теплотехнічного обладнання, що використовується для опалення, кондиціонування приміщень та гарячого водопостачання.</w:t>
      </w:r>
    </w:p>
    <w:p w14:paraId="29036D36" w14:textId="77777777" w:rsidR="00EB3764" w:rsidRDefault="00EB3764" w:rsidP="00EB3764">
      <w:pPr>
        <w:shd w:val="clear" w:color="auto" w:fill="FFFFFF"/>
        <w:ind w:firstLine="567"/>
        <w:jc w:val="both"/>
        <w:rPr>
          <w:sz w:val="28"/>
          <w:szCs w:val="28"/>
          <w:lang w:val="uk-UA"/>
        </w:rPr>
      </w:pPr>
      <w:r w:rsidRPr="00012835">
        <w:rPr>
          <w:b/>
          <w:bCs/>
          <w:i/>
          <w:sz w:val="28"/>
          <w:szCs w:val="28"/>
          <w:lang w:val="uk-UA"/>
        </w:rPr>
        <w:t>Компресійний тепловий насос</w:t>
      </w:r>
      <w:r w:rsidRPr="00012835">
        <w:rPr>
          <w:i/>
          <w:sz w:val="28"/>
          <w:szCs w:val="28"/>
          <w:lang w:val="uk-UA"/>
        </w:rPr>
        <w:t>.</w:t>
      </w:r>
      <w:r w:rsidRPr="004A08C6">
        <w:rPr>
          <w:sz w:val="28"/>
          <w:szCs w:val="28"/>
          <w:lang w:val="uk-UA"/>
        </w:rPr>
        <w:t xml:space="preserve"> Він має те ж обладнання, що </w:t>
      </w:r>
      <w:r>
        <w:rPr>
          <w:sz w:val="28"/>
          <w:szCs w:val="28"/>
          <w:lang w:val="uk-UA"/>
        </w:rPr>
        <w:t>і</w:t>
      </w:r>
      <w:r w:rsidRPr="004A08C6">
        <w:rPr>
          <w:sz w:val="28"/>
          <w:szCs w:val="28"/>
          <w:lang w:val="uk-UA"/>
        </w:rPr>
        <w:t xml:space="preserve"> компресійна холодильна установка. При цьому тепловий насос відбирає теплоту з навколишнього середовища (повітря, води, ґрунту тощо) і передає її в обмежений простір (опалювальне приміщення). Принципова схема компресійного теплового насоса показана на рис. </w:t>
      </w:r>
      <w:r>
        <w:rPr>
          <w:sz w:val="28"/>
          <w:szCs w:val="28"/>
          <w:lang w:val="uk-UA"/>
        </w:rPr>
        <w:t>7.1</w:t>
      </w:r>
      <w:r w:rsidR="00877372">
        <w:rPr>
          <w:sz w:val="28"/>
          <w:szCs w:val="28"/>
          <w:lang w:val="uk-UA"/>
        </w:rPr>
        <w:t>1</w:t>
      </w:r>
      <w:r w:rsidRPr="004A08C6">
        <w:rPr>
          <w:sz w:val="28"/>
          <w:szCs w:val="28"/>
          <w:lang w:val="uk-UA"/>
        </w:rPr>
        <w:t xml:space="preserve">. </w:t>
      </w:r>
    </w:p>
    <w:p w14:paraId="0381807F" w14:textId="77777777" w:rsidR="005524E7" w:rsidRPr="004A08C6" w:rsidRDefault="005524E7" w:rsidP="00EB3764">
      <w:pPr>
        <w:shd w:val="clear" w:color="auto" w:fill="FFFFFF"/>
        <w:ind w:firstLine="567"/>
        <w:jc w:val="both"/>
        <w:rPr>
          <w:sz w:val="28"/>
          <w:szCs w:val="28"/>
        </w:rPr>
      </w:pPr>
      <w:r w:rsidRPr="002E19B3">
        <w:rPr>
          <w:sz w:val="28"/>
          <w:szCs w:val="28"/>
          <w:lang w:val="uk-UA"/>
        </w:rPr>
        <w:t>У випарнику 2 холодоагент (хладон-12 або аміак) випаровується при низькій температурі, відбираючи при цьому теплоту від низько потенційного джерела (в даному випадку від води річки, озера, підземних вод).</w:t>
      </w:r>
    </w:p>
    <w:p w14:paraId="1A2B2D61" w14:textId="77777777" w:rsidR="00EB3764" w:rsidRPr="004A08C6" w:rsidRDefault="00EB3764" w:rsidP="00CB2B99">
      <w:pPr>
        <w:shd w:val="clear" w:color="auto" w:fill="FFFFFF"/>
        <w:spacing w:before="120"/>
        <w:ind w:firstLine="567"/>
        <w:jc w:val="center"/>
        <w:rPr>
          <w:sz w:val="28"/>
          <w:szCs w:val="28"/>
        </w:rPr>
      </w:pPr>
      <w:r>
        <w:rPr>
          <w:i/>
          <w:iCs/>
          <w:noProof/>
          <w:sz w:val="28"/>
          <w:szCs w:val="28"/>
          <w:lang w:val="uk-UA" w:eastAsia="uk-UA"/>
        </w:rPr>
        <w:drawing>
          <wp:inline distT="0" distB="0" distL="0" distR="0" wp14:anchorId="0BAD6F0D" wp14:editId="178A063D">
            <wp:extent cx="2525240" cy="1786804"/>
            <wp:effectExtent l="0" t="0" r="889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531108" cy="1790956"/>
                    </a:xfrm>
                    <a:prstGeom prst="rect">
                      <a:avLst/>
                    </a:prstGeom>
                    <a:noFill/>
                  </pic:spPr>
                </pic:pic>
              </a:graphicData>
            </a:graphic>
          </wp:inline>
        </w:drawing>
      </w:r>
    </w:p>
    <w:p w14:paraId="0578A048" w14:textId="77777777" w:rsidR="00C25D0A" w:rsidRDefault="00EB3764" w:rsidP="00EB3764">
      <w:pPr>
        <w:shd w:val="clear" w:color="auto" w:fill="FFFFFF"/>
        <w:spacing w:before="120"/>
        <w:ind w:left="3600" w:hanging="3033"/>
        <w:rPr>
          <w:i/>
          <w:iCs/>
          <w:sz w:val="28"/>
          <w:szCs w:val="28"/>
          <w:lang w:val="uk-UA"/>
        </w:rPr>
      </w:pPr>
      <w:r w:rsidRPr="004A08C6">
        <w:rPr>
          <w:i/>
          <w:iCs/>
          <w:sz w:val="28"/>
          <w:szCs w:val="28"/>
        </w:rPr>
        <w:t xml:space="preserve">                                                             </w:t>
      </w:r>
      <w:r w:rsidR="00C25D0A">
        <w:rPr>
          <w:i/>
          <w:iCs/>
          <w:sz w:val="28"/>
          <w:szCs w:val="28"/>
        </w:rPr>
        <w:t xml:space="preserve">                              </w:t>
      </w:r>
    </w:p>
    <w:p w14:paraId="7FA9ACEA" w14:textId="77777777" w:rsidR="00EB3764" w:rsidRPr="00C25D0A" w:rsidRDefault="00EB3764" w:rsidP="00C25D0A">
      <w:pPr>
        <w:shd w:val="clear" w:color="auto" w:fill="FFFFFF"/>
        <w:ind w:firstLine="567"/>
        <w:rPr>
          <w:sz w:val="28"/>
          <w:szCs w:val="28"/>
        </w:rPr>
      </w:pPr>
      <w:r w:rsidRPr="00C25D0A">
        <w:rPr>
          <w:iCs/>
          <w:sz w:val="28"/>
          <w:szCs w:val="28"/>
        </w:rPr>
        <w:t xml:space="preserve">Рис. </w:t>
      </w:r>
      <w:r w:rsidRPr="00C25D0A">
        <w:rPr>
          <w:iCs/>
          <w:sz w:val="28"/>
          <w:szCs w:val="28"/>
          <w:lang w:val="uk-UA"/>
        </w:rPr>
        <w:t>7</w:t>
      </w:r>
      <w:r w:rsidRPr="00C25D0A">
        <w:rPr>
          <w:iCs/>
          <w:sz w:val="28"/>
          <w:szCs w:val="28"/>
        </w:rPr>
        <w:t>.</w:t>
      </w:r>
      <w:r w:rsidRPr="00C25D0A">
        <w:rPr>
          <w:iCs/>
          <w:sz w:val="28"/>
          <w:szCs w:val="28"/>
          <w:lang w:val="uk-UA"/>
        </w:rPr>
        <w:t>1</w:t>
      </w:r>
      <w:r w:rsidR="00877372">
        <w:rPr>
          <w:iCs/>
          <w:sz w:val="28"/>
          <w:szCs w:val="28"/>
          <w:lang w:val="uk-UA"/>
        </w:rPr>
        <w:t>1</w:t>
      </w:r>
      <w:r w:rsidRPr="00C25D0A">
        <w:rPr>
          <w:iCs/>
          <w:sz w:val="28"/>
          <w:szCs w:val="28"/>
          <w:lang w:val="uk-UA"/>
        </w:rPr>
        <w:t>.</w:t>
      </w:r>
      <w:r w:rsidRPr="00C25D0A">
        <w:rPr>
          <w:iCs/>
          <w:sz w:val="28"/>
          <w:szCs w:val="28"/>
        </w:rPr>
        <w:t xml:space="preserve"> Принцип</w:t>
      </w:r>
      <w:r w:rsidR="00C25D0A">
        <w:rPr>
          <w:iCs/>
          <w:sz w:val="28"/>
          <w:szCs w:val="28"/>
          <w:lang w:val="uk-UA"/>
        </w:rPr>
        <w:t>іальна</w:t>
      </w:r>
      <w:r w:rsidRPr="00C25D0A">
        <w:rPr>
          <w:iCs/>
          <w:sz w:val="28"/>
          <w:szCs w:val="28"/>
        </w:rPr>
        <w:t xml:space="preserve"> схема   компресійного теплового насоса:</w:t>
      </w:r>
    </w:p>
    <w:p w14:paraId="2B5B8724" w14:textId="77777777" w:rsidR="00EB3764" w:rsidRPr="00C25D0A" w:rsidRDefault="00EB3764" w:rsidP="00C25D0A">
      <w:pPr>
        <w:shd w:val="clear" w:color="auto" w:fill="FFFFFF"/>
        <w:ind w:firstLine="567"/>
        <w:jc w:val="both"/>
        <w:rPr>
          <w:sz w:val="24"/>
          <w:szCs w:val="24"/>
          <w:lang w:val="uk-UA"/>
        </w:rPr>
      </w:pPr>
      <w:r w:rsidRPr="00C25D0A">
        <w:rPr>
          <w:sz w:val="24"/>
          <w:szCs w:val="24"/>
        </w:rPr>
        <w:t xml:space="preserve"> 1, 6</w:t>
      </w:r>
      <w:r w:rsidR="00C25D0A" w:rsidRPr="00C25D0A">
        <w:rPr>
          <w:sz w:val="24"/>
          <w:szCs w:val="24"/>
        </w:rPr>
        <w:t xml:space="preserve"> — насоси для перекачування; </w:t>
      </w:r>
      <w:r w:rsidR="00C25D0A" w:rsidRPr="00C25D0A">
        <w:rPr>
          <w:sz w:val="24"/>
          <w:szCs w:val="24"/>
        </w:rPr>
        <w:tab/>
      </w:r>
      <w:r w:rsidRPr="00C25D0A">
        <w:rPr>
          <w:sz w:val="24"/>
          <w:szCs w:val="24"/>
        </w:rPr>
        <w:t>2— випарник; 3 — компресо</w:t>
      </w:r>
      <w:r w:rsidR="00C25D0A" w:rsidRPr="00C25D0A">
        <w:rPr>
          <w:sz w:val="24"/>
          <w:szCs w:val="24"/>
        </w:rPr>
        <w:t xml:space="preserve">р; 4— </w:t>
      </w:r>
      <w:r w:rsidR="00C25D0A" w:rsidRPr="00C25D0A">
        <w:rPr>
          <w:sz w:val="24"/>
          <w:szCs w:val="24"/>
        </w:rPr>
        <w:tab/>
      </w:r>
      <w:r w:rsidR="00C25D0A" w:rsidRPr="00C25D0A">
        <w:rPr>
          <w:sz w:val="24"/>
          <w:szCs w:val="24"/>
        </w:rPr>
        <w:tab/>
      </w:r>
      <w:r w:rsidR="00C25D0A" w:rsidRPr="00C25D0A">
        <w:rPr>
          <w:sz w:val="24"/>
          <w:szCs w:val="24"/>
        </w:rPr>
        <w:tab/>
        <w:t xml:space="preserve">конденсатор; 5—   </w:t>
      </w:r>
      <w:r w:rsidRPr="00C25D0A">
        <w:rPr>
          <w:sz w:val="24"/>
          <w:szCs w:val="24"/>
        </w:rPr>
        <w:t>споживач теплоти; 7—дросель</w:t>
      </w:r>
    </w:p>
    <w:p w14:paraId="715C4CE9" w14:textId="77777777" w:rsidR="00C25D0A" w:rsidRDefault="00C25D0A" w:rsidP="00C25D0A">
      <w:pPr>
        <w:shd w:val="clear" w:color="auto" w:fill="FFFFFF"/>
        <w:ind w:firstLine="567"/>
        <w:jc w:val="both"/>
        <w:rPr>
          <w:sz w:val="28"/>
          <w:szCs w:val="28"/>
          <w:lang w:val="uk-UA"/>
        </w:rPr>
      </w:pPr>
    </w:p>
    <w:p w14:paraId="7CFF88DE" w14:textId="77777777" w:rsidR="00EB3764" w:rsidRDefault="00EB3764" w:rsidP="00C25D0A">
      <w:pPr>
        <w:shd w:val="clear" w:color="auto" w:fill="FFFFFF"/>
        <w:ind w:firstLine="567"/>
        <w:jc w:val="both"/>
        <w:rPr>
          <w:sz w:val="28"/>
          <w:szCs w:val="28"/>
          <w:lang w:val="uk-UA"/>
        </w:rPr>
      </w:pPr>
      <w:r w:rsidRPr="002E19B3">
        <w:rPr>
          <w:sz w:val="28"/>
          <w:szCs w:val="28"/>
          <w:lang w:val="uk-UA"/>
        </w:rPr>
        <w:t>Компресор 3 відсмоктує з випарника пари холодоагента, стискає їх до певного тиску і температури. Стислі пари надходять у конденсатор 4, конденсуються і віддають теплоту воді, що використовується для опалення будівлі або гарячого водопостачання. Конденсат холодоагенту через дросель 7 надходить знову у випарник 2, і цикл повторюється.</w:t>
      </w:r>
    </w:p>
    <w:p w14:paraId="7232A129" w14:textId="77777777" w:rsidR="00D92D74" w:rsidRDefault="00D92D74" w:rsidP="00D92D74">
      <w:pPr>
        <w:shd w:val="clear" w:color="auto" w:fill="FFFFFF"/>
        <w:ind w:firstLine="567"/>
        <w:jc w:val="both"/>
        <w:rPr>
          <w:sz w:val="28"/>
          <w:szCs w:val="28"/>
          <w:lang w:val="uk-UA"/>
        </w:rPr>
      </w:pPr>
      <w:r>
        <w:rPr>
          <w:sz w:val="28"/>
          <w:szCs w:val="28"/>
          <w:lang w:val="uk-UA"/>
        </w:rPr>
        <w:t>Отже р</w:t>
      </w:r>
      <w:r w:rsidRPr="00D92D74">
        <w:rPr>
          <w:sz w:val="28"/>
          <w:szCs w:val="28"/>
          <w:lang w:val="uk-UA"/>
        </w:rPr>
        <w:t>обота теплового насосу полягає в наступному:</w:t>
      </w:r>
    </w:p>
    <w:p w14:paraId="1B5D8D1F" w14:textId="77777777" w:rsidR="00D92D74" w:rsidRDefault="00D92D74" w:rsidP="00D92D74">
      <w:pPr>
        <w:shd w:val="clear" w:color="auto" w:fill="FFFFFF"/>
        <w:ind w:firstLine="567"/>
        <w:jc w:val="both"/>
        <w:rPr>
          <w:sz w:val="28"/>
          <w:szCs w:val="28"/>
          <w:lang w:val="uk-UA"/>
        </w:rPr>
      </w:pPr>
      <w:r>
        <w:rPr>
          <w:sz w:val="28"/>
          <w:szCs w:val="28"/>
          <w:lang w:val="uk-UA"/>
        </w:rPr>
        <w:t xml:space="preserve">1. Незамерзаючий теплоносій, що проходить по трубопроводу, який укладається, наприклад, в землю, забирає по ходу якусь кількість тепла, що накопичене в ґрунті, та нагрівається на кілька градусів. Теплоносій, проходячи через спеціальний теплообмінник, так званий випарник, який розташований всередині </w:t>
      </w:r>
      <w:r>
        <w:rPr>
          <w:bCs/>
          <w:sz w:val="28"/>
          <w:szCs w:val="28"/>
          <w:lang w:val="uk-UA"/>
        </w:rPr>
        <w:t>теплового насосу</w:t>
      </w:r>
      <w:r>
        <w:rPr>
          <w:sz w:val="28"/>
          <w:szCs w:val="28"/>
          <w:lang w:val="uk-UA"/>
        </w:rPr>
        <w:t>, передає накопичене тепло внутрішньому контуру теплового насоса.</w:t>
      </w:r>
    </w:p>
    <w:p w14:paraId="6EFB8F0A" w14:textId="77777777" w:rsidR="00D92D74" w:rsidRDefault="00D92D74" w:rsidP="00D92D74">
      <w:pPr>
        <w:shd w:val="clear" w:color="auto" w:fill="FFFFFF"/>
        <w:ind w:firstLine="567"/>
        <w:jc w:val="both"/>
        <w:rPr>
          <w:sz w:val="28"/>
          <w:szCs w:val="28"/>
          <w:lang w:val="uk-UA"/>
        </w:rPr>
      </w:pPr>
      <w:r>
        <w:rPr>
          <w:sz w:val="28"/>
          <w:szCs w:val="28"/>
          <w:lang w:val="uk-UA"/>
        </w:rPr>
        <w:t xml:space="preserve">2. Внутрішній замкнений контур </w:t>
      </w:r>
      <w:r>
        <w:rPr>
          <w:bCs/>
          <w:sz w:val="28"/>
          <w:szCs w:val="28"/>
          <w:lang w:val="uk-UA"/>
        </w:rPr>
        <w:t>теплового насосу</w:t>
      </w:r>
      <w:r>
        <w:rPr>
          <w:sz w:val="28"/>
          <w:szCs w:val="28"/>
          <w:lang w:val="uk-UA"/>
        </w:rPr>
        <w:t xml:space="preserve"> заповнений спеціальним холодоагентом. Холодоагент при низькому тиску і низькій температурі поступає у випарник. Сам холодоагент має дуже низьку температуру кипіння. Коли він проходить через випарник, забирає накопичене тепло та переходить з рідкого стану в газоподібний з температурою +6</w:t>
      </w:r>
      <w:r>
        <w:rPr>
          <w:sz w:val="28"/>
          <w:szCs w:val="28"/>
          <w:vertAlign w:val="superscript"/>
          <w:lang w:val="uk-UA"/>
        </w:rPr>
        <w:t>о</w:t>
      </w:r>
      <w:r>
        <w:rPr>
          <w:sz w:val="28"/>
          <w:szCs w:val="28"/>
          <w:lang w:val="uk-UA"/>
        </w:rPr>
        <w:t>С.</w:t>
      </w:r>
    </w:p>
    <w:p w14:paraId="43AB55FD" w14:textId="77777777" w:rsidR="00D92D74" w:rsidRDefault="00D92D74" w:rsidP="00D92D74">
      <w:pPr>
        <w:shd w:val="clear" w:color="auto" w:fill="FFFFFF"/>
        <w:ind w:firstLine="567"/>
        <w:jc w:val="both"/>
        <w:rPr>
          <w:sz w:val="28"/>
          <w:szCs w:val="28"/>
          <w:lang w:val="uk-UA"/>
        </w:rPr>
      </w:pPr>
      <w:r>
        <w:rPr>
          <w:sz w:val="28"/>
          <w:szCs w:val="28"/>
          <w:lang w:val="uk-UA"/>
        </w:rPr>
        <w:t>3. Газоподібний холодоагент потрапляє з випарника в компресор – серце теплового насосу, тут він стискається, його температура ще більше підвищується. При стисканні парів холодоагенту проходить виділення великої кількості тепла. Температура рідини підвищується до +35…+60</w:t>
      </w:r>
      <w:r>
        <w:rPr>
          <w:sz w:val="28"/>
          <w:szCs w:val="28"/>
          <w:vertAlign w:val="superscript"/>
          <w:lang w:val="uk-UA"/>
        </w:rPr>
        <w:t>о</w:t>
      </w:r>
      <w:r>
        <w:rPr>
          <w:sz w:val="28"/>
          <w:szCs w:val="28"/>
          <w:lang w:val="uk-UA"/>
        </w:rPr>
        <w:t>С.</w:t>
      </w:r>
    </w:p>
    <w:p w14:paraId="1F0E9F5B" w14:textId="77777777" w:rsidR="00D92D74" w:rsidRDefault="00D92D74" w:rsidP="00D92D74">
      <w:pPr>
        <w:shd w:val="clear" w:color="auto" w:fill="FFFFFF"/>
        <w:ind w:firstLine="567"/>
        <w:jc w:val="both"/>
        <w:rPr>
          <w:sz w:val="28"/>
          <w:szCs w:val="28"/>
          <w:lang w:val="uk-UA"/>
        </w:rPr>
      </w:pPr>
      <w:r>
        <w:rPr>
          <w:sz w:val="28"/>
          <w:szCs w:val="28"/>
          <w:lang w:val="uk-UA"/>
        </w:rPr>
        <w:t>4. Далі нагрітий холодоагент поступає в конденсатор, у якому відбувається передача тепла в контур споживання тепла – контур системи опалення та гарячого водопостачання. Нагрітий до температури +45…+60</w:t>
      </w:r>
      <w:r>
        <w:rPr>
          <w:sz w:val="28"/>
          <w:szCs w:val="28"/>
          <w:vertAlign w:val="superscript"/>
          <w:lang w:val="uk-UA"/>
        </w:rPr>
        <w:t>о</w:t>
      </w:r>
      <w:r>
        <w:rPr>
          <w:sz w:val="28"/>
          <w:szCs w:val="28"/>
          <w:lang w:val="uk-UA"/>
        </w:rPr>
        <w:t>С теплоносій спочатку поступає в накопичувальний бак для зняття пікових навантажень теплового насосу. Після цього нагріта вода використовується як для системи опалення – поступає до опалювальних приладів, так і для подачі в точки використання гарячої води.</w:t>
      </w:r>
    </w:p>
    <w:p w14:paraId="0F0434BD" w14:textId="77777777" w:rsidR="00D92D74" w:rsidRDefault="00D92D74" w:rsidP="00D92D74">
      <w:pPr>
        <w:shd w:val="clear" w:color="auto" w:fill="FFFFFF"/>
        <w:ind w:firstLine="567"/>
        <w:jc w:val="both"/>
        <w:rPr>
          <w:sz w:val="28"/>
          <w:szCs w:val="28"/>
          <w:lang w:val="uk-UA"/>
        </w:rPr>
      </w:pPr>
      <w:r>
        <w:rPr>
          <w:sz w:val="28"/>
          <w:szCs w:val="28"/>
          <w:lang w:val="uk-UA"/>
        </w:rPr>
        <w:t>5. Холодоагент, після того як віддав тепло в систему опалення, проходить крізь дросельний клапан, в якому за рахунок миттєвого зниження тиску, знову переходить в газоподібний стан, а температура його різко падає. Після чого цикл повторюється: холодоагент знову потрапляє у випарник і забирає низькопотенційне тепло.</w:t>
      </w:r>
    </w:p>
    <w:p w14:paraId="2F67DF7F" w14:textId="77777777" w:rsidR="004379CA" w:rsidRDefault="004379CA" w:rsidP="004379CA">
      <w:pPr>
        <w:shd w:val="clear" w:color="auto" w:fill="FFFFFF"/>
        <w:ind w:right="34" w:firstLine="567"/>
        <w:jc w:val="both"/>
        <w:rPr>
          <w:sz w:val="28"/>
          <w:szCs w:val="28"/>
          <w:lang w:val="uk-UA"/>
        </w:rPr>
      </w:pPr>
      <w:r>
        <w:rPr>
          <w:color w:val="000000"/>
          <w:sz w:val="28"/>
          <w:szCs w:val="28"/>
          <w:lang w:val="uk-UA"/>
        </w:rPr>
        <w:t xml:space="preserve">Випускаються компресійні фреонові теплові насоси НТ-25, НТ-40, НТ-80 тепловою потужністю від 11,6 до 128кВт, термоелектричні ТН-1,5, ТН-3, ТН-5, ТН-7,5 теплопродуктивністю від 2,9 до 14,5кВт. </w:t>
      </w:r>
      <w:r w:rsidRPr="002E19B3">
        <w:rPr>
          <w:sz w:val="28"/>
          <w:szCs w:val="28"/>
          <w:lang w:val="uk-UA"/>
        </w:rPr>
        <w:t xml:space="preserve">Основні технічні дані найбільш поширених теплових насосів наведені в </w:t>
      </w:r>
      <w:r>
        <w:rPr>
          <w:sz w:val="28"/>
          <w:szCs w:val="28"/>
          <w:lang w:val="uk-UA"/>
        </w:rPr>
        <w:t>табл. 7.2.</w:t>
      </w:r>
    </w:p>
    <w:p w14:paraId="3EF5E4C0" w14:textId="77777777" w:rsidR="004379CA" w:rsidRDefault="004379CA" w:rsidP="004379CA">
      <w:pPr>
        <w:shd w:val="clear" w:color="auto" w:fill="FFFFFF"/>
        <w:ind w:right="34" w:firstLine="567"/>
        <w:jc w:val="right"/>
        <w:rPr>
          <w:sz w:val="28"/>
          <w:szCs w:val="28"/>
          <w:lang w:val="uk-UA"/>
        </w:rPr>
      </w:pPr>
      <w:r>
        <w:rPr>
          <w:sz w:val="28"/>
          <w:szCs w:val="28"/>
          <w:lang w:val="uk-UA"/>
        </w:rPr>
        <w:t>Табл. 7.2</w:t>
      </w:r>
    </w:p>
    <w:p w14:paraId="7A557CE0" w14:textId="77777777" w:rsidR="004379CA" w:rsidRDefault="004379CA" w:rsidP="004379CA">
      <w:pPr>
        <w:shd w:val="clear" w:color="auto" w:fill="FFFFFF"/>
        <w:ind w:right="34" w:firstLine="567"/>
        <w:jc w:val="center"/>
        <w:rPr>
          <w:sz w:val="28"/>
          <w:szCs w:val="28"/>
          <w:lang w:val="uk-UA"/>
        </w:rPr>
      </w:pPr>
      <w:r>
        <w:rPr>
          <w:sz w:val="28"/>
          <w:szCs w:val="28"/>
          <w:lang w:val="uk-UA"/>
        </w:rPr>
        <w:t>Технічні характеристики теплових насосів</w:t>
      </w:r>
    </w:p>
    <w:p w14:paraId="3CA4A97E" w14:textId="77777777" w:rsidR="004379CA" w:rsidRPr="002E19B3" w:rsidRDefault="004379CA" w:rsidP="004379CA">
      <w:pPr>
        <w:shd w:val="clear" w:color="auto" w:fill="FFFFFF"/>
        <w:jc w:val="both"/>
        <w:rPr>
          <w:sz w:val="28"/>
          <w:szCs w:val="28"/>
        </w:rPr>
      </w:pPr>
      <w:r w:rsidRPr="002E19B3">
        <w:rPr>
          <w:noProof/>
          <w:sz w:val="28"/>
          <w:szCs w:val="28"/>
          <w:lang w:val="uk-UA" w:eastAsia="uk-UA"/>
        </w:rPr>
        <w:drawing>
          <wp:inline distT="0" distB="0" distL="0" distR="0" wp14:anchorId="251E14B3" wp14:editId="0E0CD5E5">
            <wp:extent cx="5940425" cy="1666240"/>
            <wp:effectExtent l="0" t="0" r="3175"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40425" cy="1666240"/>
                    </a:xfrm>
                    <a:prstGeom prst="rect">
                      <a:avLst/>
                    </a:prstGeom>
                    <a:noFill/>
                    <a:ln>
                      <a:noFill/>
                    </a:ln>
                    <a:effectLst/>
                  </pic:spPr>
                </pic:pic>
              </a:graphicData>
            </a:graphic>
          </wp:inline>
        </w:drawing>
      </w:r>
    </w:p>
    <w:p w14:paraId="14071407" w14:textId="77777777" w:rsidR="00CD5A8C" w:rsidRPr="004152FC" w:rsidRDefault="00CD5A8C" w:rsidP="00CD5A8C">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EB3764">
        <w:rPr>
          <w:b/>
          <w:i/>
          <w:color w:val="222222"/>
          <w:sz w:val="28"/>
          <w:szCs w:val="28"/>
          <w:lang w:val="uk-UA" w:eastAsia="uk-UA"/>
        </w:rPr>
        <w:t>Термоелектричний тепловий насос.</w:t>
      </w:r>
      <w:r w:rsidRPr="004152FC">
        <w:rPr>
          <w:color w:val="222222"/>
          <w:sz w:val="28"/>
          <w:szCs w:val="28"/>
          <w:lang w:val="uk-UA" w:eastAsia="uk-UA"/>
        </w:rPr>
        <w:t xml:space="preserve"> Його дія заснована на виділенн</w:t>
      </w:r>
      <w:r w:rsidR="00EB3764">
        <w:rPr>
          <w:color w:val="222222"/>
          <w:sz w:val="28"/>
          <w:szCs w:val="28"/>
          <w:lang w:val="uk-UA" w:eastAsia="uk-UA"/>
        </w:rPr>
        <w:t>і</w:t>
      </w:r>
      <w:r w:rsidRPr="004152FC">
        <w:rPr>
          <w:color w:val="222222"/>
          <w:sz w:val="28"/>
          <w:szCs w:val="28"/>
          <w:lang w:val="uk-UA" w:eastAsia="uk-UA"/>
        </w:rPr>
        <w:t xml:space="preserve"> або поглинанн</w:t>
      </w:r>
      <w:r w:rsidR="00EB3764">
        <w:rPr>
          <w:color w:val="222222"/>
          <w:sz w:val="28"/>
          <w:szCs w:val="28"/>
          <w:lang w:val="uk-UA" w:eastAsia="uk-UA"/>
        </w:rPr>
        <w:t>і</w:t>
      </w:r>
      <w:r w:rsidRPr="004152FC">
        <w:rPr>
          <w:color w:val="222222"/>
          <w:sz w:val="28"/>
          <w:szCs w:val="28"/>
          <w:lang w:val="uk-UA" w:eastAsia="uk-UA"/>
        </w:rPr>
        <w:t xml:space="preserve"> теплової енергії в напівпровідниках при проходженні по них постійного струму</w:t>
      </w:r>
      <w:r w:rsidR="00EB3764">
        <w:rPr>
          <w:color w:val="222222"/>
          <w:sz w:val="28"/>
          <w:szCs w:val="28"/>
          <w:lang w:val="uk-UA" w:eastAsia="uk-UA"/>
        </w:rPr>
        <w:t xml:space="preserve">, тобто на використанні </w:t>
      </w:r>
      <w:r w:rsidR="00EB3764">
        <w:rPr>
          <w:color w:val="000000"/>
          <w:sz w:val="28"/>
          <w:szCs w:val="28"/>
          <w:lang w:val="uk-UA"/>
        </w:rPr>
        <w:t>явища Пельтьє</w:t>
      </w:r>
      <w:r w:rsidRPr="004152FC">
        <w:rPr>
          <w:color w:val="222222"/>
          <w:sz w:val="28"/>
          <w:szCs w:val="28"/>
          <w:lang w:val="uk-UA" w:eastAsia="uk-UA"/>
        </w:rPr>
        <w:t>. Таким чином, з допомогою термоелектричного теплового насоса можна обігрівати приміщення в холодну пору року, а в жар</w:t>
      </w:r>
      <w:r w:rsidR="00EB3764">
        <w:rPr>
          <w:color w:val="222222"/>
          <w:sz w:val="28"/>
          <w:szCs w:val="28"/>
          <w:lang w:val="uk-UA" w:eastAsia="uk-UA"/>
        </w:rPr>
        <w:t xml:space="preserve">ку </w:t>
      </w:r>
      <w:r w:rsidRPr="004152FC">
        <w:rPr>
          <w:color w:val="222222"/>
          <w:sz w:val="28"/>
          <w:szCs w:val="28"/>
          <w:lang w:val="uk-UA" w:eastAsia="uk-UA"/>
        </w:rPr>
        <w:t xml:space="preserve">«відкачувати» теплову енергію з приміщення назовні, </w:t>
      </w:r>
      <w:r w:rsidR="00EB3764">
        <w:rPr>
          <w:color w:val="222222"/>
          <w:sz w:val="28"/>
          <w:szCs w:val="28"/>
          <w:lang w:val="uk-UA" w:eastAsia="uk-UA"/>
        </w:rPr>
        <w:t>змінивши</w:t>
      </w:r>
      <w:r w:rsidRPr="004152FC">
        <w:rPr>
          <w:color w:val="222222"/>
          <w:sz w:val="28"/>
          <w:szCs w:val="28"/>
          <w:lang w:val="uk-UA" w:eastAsia="uk-UA"/>
        </w:rPr>
        <w:t xml:space="preserve"> напрямок руху електричного струму.</w:t>
      </w:r>
    </w:p>
    <w:p w14:paraId="6E980E6E" w14:textId="77777777" w:rsidR="00CD5A8C" w:rsidRPr="004152FC" w:rsidRDefault="00CD5A8C" w:rsidP="00EB3764">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До термоелектричним теплових насосів відносять насоси ТН-1,5; ТН-3; ТН-5 і ТН-7,5 номінальною тепловою потужністю відповідно 1750, 3500, 5800 і 8700 Вт і холодильною потужністю 1170, 2340, 3840 і 5840 Вт. Їх термоелементи виготовлені із сплавів на основі вісмуту, телуру, селену, свинцю і сурми. Коефіцієнт перетворення теплових насосів серії ТН дорівнює</w:t>
      </w:r>
      <w:r w:rsidR="00EB3764">
        <w:rPr>
          <w:color w:val="222222"/>
          <w:sz w:val="28"/>
          <w:szCs w:val="28"/>
          <w:lang w:val="uk-UA" w:eastAsia="uk-UA"/>
        </w:rPr>
        <w:t xml:space="preserve"> </w:t>
      </w:r>
      <w:r w:rsidRPr="004152FC">
        <w:rPr>
          <w:color w:val="222222"/>
          <w:sz w:val="28"/>
          <w:szCs w:val="28"/>
          <w:lang w:val="uk-UA" w:eastAsia="uk-UA"/>
        </w:rPr>
        <w:t>2.. .4.</w:t>
      </w:r>
    </w:p>
    <w:p w14:paraId="5A6E9383" w14:textId="77777777" w:rsidR="00CD5A8C" w:rsidRDefault="00CD5A8C" w:rsidP="00EB3764">
      <w:pPr>
        <w:shd w:val="clear" w:color="auto" w:fill="FFFFFF"/>
        <w:ind w:firstLine="567"/>
        <w:jc w:val="both"/>
        <w:rPr>
          <w:sz w:val="28"/>
          <w:szCs w:val="28"/>
          <w:lang w:val="uk-UA"/>
        </w:rPr>
      </w:pPr>
      <w:r w:rsidRPr="004152FC">
        <w:rPr>
          <w:color w:val="222222"/>
          <w:sz w:val="28"/>
          <w:szCs w:val="28"/>
          <w:lang w:val="uk-UA" w:eastAsia="uk-UA"/>
        </w:rPr>
        <w:t>Ефективність застосування теплових насосів особливо велика там, де є потреба в теплоті і холоді одночасно, наприклад на тваринницьких фермах. Розрахунки і результати експлуатац</w:t>
      </w:r>
      <w:r w:rsidR="00EB3764">
        <w:rPr>
          <w:color w:val="222222"/>
          <w:sz w:val="28"/>
          <w:szCs w:val="28"/>
          <w:lang w:val="uk-UA" w:eastAsia="uk-UA"/>
        </w:rPr>
        <w:t>ії</w:t>
      </w:r>
      <w:r w:rsidRPr="004152FC">
        <w:rPr>
          <w:color w:val="222222"/>
          <w:sz w:val="28"/>
          <w:szCs w:val="28"/>
          <w:lang w:val="uk-UA" w:eastAsia="uk-UA"/>
        </w:rPr>
        <w:t xml:space="preserve"> теплових насосів показують, що теплота ох</w:t>
      </w:r>
      <w:r w:rsidR="00EB3764">
        <w:rPr>
          <w:color w:val="222222"/>
          <w:sz w:val="28"/>
          <w:szCs w:val="28"/>
          <w:lang w:val="uk-UA" w:eastAsia="uk-UA"/>
        </w:rPr>
        <w:t>олоджуваного</w:t>
      </w:r>
      <w:r w:rsidRPr="004152FC">
        <w:rPr>
          <w:color w:val="222222"/>
          <w:sz w:val="28"/>
          <w:szCs w:val="28"/>
          <w:lang w:val="uk-UA" w:eastAsia="uk-UA"/>
        </w:rPr>
        <w:t xml:space="preserve"> молока може бути з успіхом використана для нагріву води і подальшого її застосування в різних технологічних процесах, що знижує витрату електроенергії на фермі ВРХ на 200 голів в 2,5...3 рази.</w:t>
      </w:r>
    </w:p>
    <w:p w14:paraId="5F1DE4AD" w14:textId="77777777" w:rsidR="00811379" w:rsidRDefault="00811379" w:rsidP="00BD3048">
      <w:pPr>
        <w:shd w:val="clear" w:color="auto" w:fill="FFFFFF"/>
        <w:ind w:right="34" w:firstLine="567"/>
        <w:jc w:val="both"/>
        <w:rPr>
          <w:color w:val="000000"/>
          <w:sz w:val="28"/>
          <w:szCs w:val="28"/>
          <w:lang w:val="uk-UA"/>
        </w:rPr>
      </w:pPr>
    </w:p>
    <w:p w14:paraId="18DAA3C1" w14:textId="77777777" w:rsidR="00CC53A0" w:rsidRPr="00D92D74" w:rsidRDefault="00CC53A0" w:rsidP="00BD3048">
      <w:pPr>
        <w:pStyle w:val="411"/>
        <w:shd w:val="clear" w:color="auto" w:fill="auto"/>
        <w:spacing w:line="240" w:lineRule="auto"/>
        <w:ind w:left="20" w:firstLine="567"/>
        <w:jc w:val="center"/>
        <w:rPr>
          <w:b w:val="0"/>
          <w:sz w:val="28"/>
          <w:szCs w:val="28"/>
          <w:u w:val="single"/>
        </w:rPr>
      </w:pPr>
      <w:r w:rsidRPr="00D84BA5">
        <w:rPr>
          <w:b w:val="0"/>
          <w:bCs w:val="0"/>
          <w:color w:val="000000"/>
          <w:sz w:val="28"/>
          <w:szCs w:val="28"/>
          <w:u w:val="single"/>
          <w:lang w:eastAsia="uk-UA"/>
        </w:rPr>
        <w:t>Приклад</w:t>
      </w:r>
    </w:p>
    <w:p w14:paraId="16C8F3F7" w14:textId="77777777" w:rsidR="00CC53A0" w:rsidRDefault="00CC53A0" w:rsidP="00BD3048">
      <w:pPr>
        <w:pStyle w:val="a8"/>
        <w:shd w:val="clear" w:color="auto" w:fill="auto"/>
        <w:spacing w:line="240" w:lineRule="auto"/>
        <w:ind w:right="20" w:firstLine="567"/>
        <w:rPr>
          <w:sz w:val="28"/>
          <w:szCs w:val="28"/>
          <w:lang w:val="uk-UA"/>
        </w:rPr>
      </w:pPr>
      <w:r>
        <w:rPr>
          <w:rStyle w:val="18"/>
          <w:color w:val="000000"/>
          <w:sz w:val="28"/>
          <w:szCs w:val="28"/>
          <w:lang w:val="uk-UA" w:eastAsia="uk-UA"/>
        </w:rPr>
        <w:t>Вибрати холодильну установку для охолодження</w:t>
      </w:r>
      <w:r w:rsidR="00D84BA5">
        <w:rPr>
          <w:rStyle w:val="18"/>
          <w:color w:val="000000"/>
          <w:sz w:val="28"/>
          <w:szCs w:val="28"/>
          <w:lang w:val="uk-UA" w:eastAsia="uk-UA"/>
        </w:rPr>
        <w:t xml:space="preserve"> продукту масою</w:t>
      </w:r>
      <w:r>
        <w:rPr>
          <w:rStyle w:val="18"/>
          <w:color w:val="000000"/>
          <w:sz w:val="28"/>
          <w:szCs w:val="28"/>
          <w:lang w:val="uk-UA" w:eastAsia="uk-UA"/>
        </w:rPr>
        <w:t xml:space="preserve"> </w:t>
      </w:r>
      <w:r w:rsidR="00383F54">
        <w:rPr>
          <w:rStyle w:val="18"/>
          <w:color w:val="000000"/>
          <w:sz w:val="28"/>
          <w:szCs w:val="28"/>
          <w:lang w:val="uk-UA" w:eastAsia="uk-UA"/>
        </w:rPr>
        <w:t>30</w:t>
      </w:r>
      <w:r>
        <w:rPr>
          <w:rStyle w:val="18"/>
          <w:color w:val="000000"/>
          <w:sz w:val="28"/>
          <w:szCs w:val="28"/>
          <w:lang w:val="uk-UA" w:eastAsia="uk-UA"/>
        </w:rPr>
        <w:t xml:space="preserve">00кг від температури </w:t>
      </w:r>
      <w:r>
        <w:rPr>
          <w:rStyle w:val="af5"/>
          <w:sz w:val="28"/>
          <w:szCs w:val="28"/>
          <w:lang w:eastAsia="uk-UA"/>
        </w:rPr>
        <w:sym w:font="Symbol" w:char="F071"/>
      </w:r>
      <w:r w:rsidRPr="00CC53A0">
        <w:rPr>
          <w:rStyle w:val="af5"/>
          <w:sz w:val="28"/>
          <w:szCs w:val="28"/>
          <w:vertAlign w:val="subscript"/>
          <w:lang w:val="ru-RU" w:eastAsia="uk-UA"/>
        </w:rPr>
        <w:t>1</w:t>
      </w:r>
      <w:r>
        <w:rPr>
          <w:rStyle w:val="18"/>
          <w:color w:val="000000"/>
          <w:sz w:val="28"/>
          <w:szCs w:val="28"/>
          <w:lang w:val="uk-UA" w:eastAsia="uk-UA"/>
        </w:rPr>
        <w:t xml:space="preserve"> = 3</w:t>
      </w:r>
      <w:r w:rsidR="00383F54">
        <w:rPr>
          <w:rStyle w:val="18"/>
          <w:color w:val="000000"/>
          <w:sz w:val="28"/>
          <w:szCs w:val="28"/>
          <w:lang w:val="uk-UA" w:eastAsia="uk-UA"/>
        </w:rPr>
        <w:t>2</w:t>
      </w:r>
      <w:r>
        <w:rPr>
          <w:rStyle w:val="18"/>
          <w:color w:val="000000"/>
          <w:sz w:val="28"/>
          <w:szCs w:val="28"/>
          <w:lang w:val="uk-UA" w:eastAsia="uk-UA"/>
        </w:rPr>
        <w:t xml:space="preserve">°С до </w:t>
      </w:r>
      <w:r>
        <w:rPr>
          <w:rStyle w:val="af5"/>
          <w:sz w:val="28"/>
          <w:szCs w:val="28"/>
          <w:lang w:eastAsia="uk-UA"/>
        </w:rPr>
        <w:sym w:font="Symbol" w:char="F071"/>
      </w:r>
      <w:r w:rsidRPr="00CC53A0">
        <w:rPr>
          <w:rStyle w:val="af5"/>
          <w:sz w:val="28"/>
          <w:szCs w:val="28"/>
          <w:vertAlign w:val="subscript"/>
          <w:lang w:val="ru-RU" w:eastAsia="uk-UA"/>
        </w:rPr>
        <w:t>2</w:t>
      </w:r>
      <w:r>
        <w:rPr>
          <w:rStyle w:val="18"/>
          <w:color w:val="000000"/>
          <w:sz w:val="28"/>
          <w:szCs w:val="28"/>
          <w:lang w:val="uk-UA" w:eastAsia="uk-UA"/>
        </w:rPr>
        <w:t xml:space="preserve"> = 5°С, тривалість охолодження </w:t>
      </w:r>
      <w:r>
        <w:rPr>
          <w:rStyle w:val="18"/>
          <w:i/>
          <w:color w:val="000000"/>
          <w:sz w:val="28"/>
          <w:szCs w:val="28"/>
          <w:lang w:val="uk-UA" w:eastAsia="uk-UA"/>
        </w:rPr>
        <w:t xml:space="preserve">Т </w:t>
      </w:r>
      <w:r>
        <w:rPr>
          <w:rStyle w:val="18"/>
          <w:color w:val="000000"/>
          <w:sz w:val="28"/>
          <w:szCs w:val="28"/>
          <w:lang w:val="uk-UA" w:eastAsia="uk-UA"/>
        </w:rPr>
        <w:t>= 3</w:t>
      </w:r>
      <w:r w:rsidR="00383F54">
        <w:rPr>
          <w:rStyle w:val="18"/>
          <w:color w:val="000000"/>
          <w:sz w:val="28"/>
          <w:szCs w:val="28"/>
          <w:lang w:val="uk-UA" w:eastAsia="uk-UA"/>
        </w:rPr>
        <w:t>,5</w:t>
      </w:r>
      <w:r>
        <w:rPr>
          <w:rStyle w:val="18"/>
          <w:color w:val="000000"/>
          <w:sz w:val="28"/>
          <w:szCs w:val="28"/>
          <w:lang w:val="uk-UA" w:eastAsia="uk-UA"/>
        </w:rPr>
        <w:t>год.</w:t>
      </w:r>
    </w:p>
    <w:p w14:paraId="3643FDD5" w14:textId="77777777" w:rsidR="00CC53A0" w:rsidRPr="00D92D74" w:rsidRDefault="00CC53A0" w:rsidP="00BD3048">
      <w:pPr>
        <w:pStyle w:val="411"/>
        <w:shd w:val="clear" w:color="auto" w:fill="auto"/>
        <w:spacing w:line="240" w:lineRule="auto"/>
        <w:ind w:left="20" w:firstLine="831"/>
        <w:jc w:val="center"/>
        <w:rPr>
          <w:b w:val="0"/>
          <w:i/>
          <w:sz w:val="28"/>
          <w:szCs w:val="28"/>
        </w:rPr>
      </w:pPr>
      <w:r w:rsidRPr="00D92D74">
        <w:rPr>
          <w:b w:val="0"/>
          <w:bCs w:val="0"/>
          <w:i/>
          <w:color w:val="000000"/>
          <w:sz w:val="28"/>
          <w:szCs w:val="28"/>
          <w:lang w:eastAsia="uk-UA"/>
        </w:rPr>
        <w:t>Розв’язання</w:t>
      </w:r>
    </w:p>
    <w:p w14:paraId="696DA992" w14:textId="77777777" w:rsidR="00CC53A0" w:rsidRPr="00CC53A0" w:rsidRDefault="00CC53A0" w:rsidP="00BD3048">
      <w:pPr>
        <w:pStyle w:val="a8"/>
        <w:shd w:val="clear" w:color="auto" w:fill="auto"/>
        <w:tabs>
          <w:tab w:val="left" w:leader="dot" w:pos="2438"/>
          <w:tab w:val="right" w:pos="5346"/>
        </w:tabs>
        <w:spacing w:line="240" w:lineRule="auto"/>
        <w:ind w:left="580" w:right="840" w:firstLine="831"/>
        <w:jc w:val="left"/>
        <w:rPr>
          <w:rStyle w:val="af5"/>
          <w:sz w:val="28"/>
          <w:szCs w:val="28"/>
          <w:vertAlign w:val="subscript"/>
          <w:lang w:val="ru-RU" w:eastAsia="uk-UA"/>
        </w:rPr>
      </w:pPr>
      <w:r>
        <w:rPr>
          <w:rStyle w:val="18"/>
          <w:color w:val="000000"/>
          <w:sz w:val="28"/>
          <w:szCs w:val="28"/>
          <w:lang w:val="uk-UA" w:eastAsia="uk-UA"/>
        </w:rPr>
        <w:t xml:space="preserve">Визначаємо холодильну потужність за формулою </w:t>
      </w:r>
    </w:p>
    <w:p w14:paraId="2F0F3409" w14:textId="77777777" w:rsidR="00CC53A0" w:rsidRDefault="00383F54" w:rsidP="00BD3048">
      <w:pPr>
        <w:pStyle w:val="a8"/>
        <w:shd w:val="clear" w:color="auto" w:fill="auto"/>
        <w:tabs>
          <w:tab w:val="left" w:leader="dot" w:pos="2438"/>
          <w:tab w:val="right" w:pos="5346"/>
        </w:tabs>
        <w:spacing w:line="240" w:lineRule="auto"/>
        <w:ind w:left="580" w:right="840" w:firstLine="831"/>
        <w:jc w:val="center"/>
      </w:pPr>
      <w:r w:rsidRPr="00383F54">
        <w:rPr>
          <w:position w:val="-28"/>
          <w:sz w:val="28"/>
          <w:szCs w:val="28"/>
          <w:lang w:val="uk-UA"/>
        </w:rPr>
        <w:object w:dxaOrig="5319" w:dyaOrig="700" w14:anchorId="1D7674E1">
          <v:shape id="_x0000_i1150" type="#_x0000_t75" style="width:286.45pt;height:36.55pt" o:ole="">
            <v:imagedata r:id="rId310" o:title=""/>
          </v:shape>
          <o:OLEObject Type="Embed" ProgID="Equation.DSMT4" ShapeID="_x0000_i1150" DrawAspect="Content" ObjectID="_1761567713" r:id="rId311"/>
        </w:object>
      </w:r>
      <w:r w:rsidR="00CC53A0">
        <w:rPr>
          <w:sz w:val="28"/>
          <w:szCs w:val="28"/>
          <w:lang w:val="uk-UA"/>
        </w:rPr>
        <w:t>кВт</w:t>
      </w:r>
      <w:r w:rsidR="00D92D74">
        <w:rPr>
          <w:sz w:val="28"/>
          <w:szCs w:val="28"/>
          <w:lang w:val="uk-UA"/>
        </w:rPr>
        <w:t>.</w:t>
      </w:r>
    </w:p>
    <w:p w14:paraId="754C099E" w14:textId="77777777" w:rsidR="00CC53A0" w:rsidRDefault="00CC53A0" w:rsidP="00BD3048">
      <w:pPr>
        <w:pStyle w:val="a8"/>
        <w:shd w:val="clear" w:color="auto" w:fill="auto"/>
        <w:spacing w:line="240" w:lineRule="auto"/>
        <w:ind w:right="20" w:firstLine="831"/>
        <w:rPr>
          <w:rStyle w:val="18"/>
          <w:color w:val="000000"/>
          <w:sz w:val="28"/>
          <w:szCs w:val="28"/>
          <w:lang w:eastAsia="uk-UA"/>
        </w:rPr>
      </w:pPr>
      <w:r>
        <w:rPr>
          <w:rStyle w:val="18"/>
          <w:color w:val="000000"/>
          <w:sz w:val="28"/>
          <w:szCs w:val="28"/>
          <w:lang w:val="uk-UA" w:eastAsia="uk-UA"/>
        </w:rPr>
        <w:t xml:space="preserve">Вибираємо холодильну установку типу АВ-30: холодильна потужність </w:t>
      </w:r>
      <w:r>
        <w:rPr>
          <w:rStyle w:val="18"/>
          <w:i/>
          <w:color w:val="000000"/>
          <w:sz w:val="28"/>
          <w:szCs w:val="28"/>
          <w:lang w:val="uk-UA" w:eastAsia="uk-UA"/>
        </w:rPr>
        <w:t>Р</w:t>
      </w:r>
      <w:r>
        <w:rPr>
          <w:rStyle w:val="18"/>
          <w:i/>
          <w:color w:val="000000"/>
          <w:sz w:val="28"/>
          <w:szCs w:val="28"/>
          <w:vertAlign w:val="subscript"/>
          <w:lang w:val="uk-UA" w:eastAsia="uk-UA"/>
        </w:rPr>
        <w:t>ху</w:t>
      </w:r>
      <w:r>
        <w:rPr>
          <w:rStyle w:val="18"/>
          <w:color w:val="000000"/>
          <w:sz w:val="28"/>
          <w:szCs w:val="28"/>
          <w:lang w:val="uk-UA" w:eastAsia="uk-UA"/>
        </w:rPr>
        <w:t xml:space="preserve"> = 35кВт; споживана потужність </w:t>
      </w:r>
      <w:r>
        <w:rPr>
          <w:rStyle w:val="83"/>
          <w:sz w:val="28"/>
          <w:szCs w:val="28"/>
          <w:lang w:val="uk-UA"/>
        </w:rPr>
        <w:t>–</w:t>
      </w:r>
      <w:r>
        <w:rPr>
          <w:rStyle w:val="18"/>
          <w:color w:val="000000"/>
          <w:sz w:val="28"/>
          <w:szCs w:val="28"/>
          <w:lang w:val="uk-UA" w:eastAsia="uk-UA"/>
        </w:rPr>
        <w:t xml:space="preserve"> 18кВт.</w:t>
      </w:r>
    </w:p>
    <w:p w14:paraId="0119F620" w14:textId="77777777" w:rsidR="00BF389C" w:rsidRDefault="00BF389C" w:rsidP="00BD3048">
      <w:pPr>
        <w:pStyle w:val="411"/>
        <w:shd w:val="clear" w:color="auto" w:fill="auto"/>
        <w:spacing w:line="240" w:lineRule="auto"/>
        <w:ind w:right="540" w:firstLine="567"/>
        <w:jc w:val="center"/>
        <w:rPr>
          <w:bCs w:val="0"/>
          <w:color w:val="000000"/>
          <w:sz w:val="28"/>
          <w:szCs w:val="28"/>
          <w:lang w:eastAsia="uk-UA"/>
        </w:rPr>
      </w:pPr>
    </w:p>
    <w:p w14:paraId="5C03E9B0" w14:textId="77777777" w:rsidR="00CC53A0" w:rsidRPr="00012835" w:rsidRDefault="00CC53A0" w:rsidP="00BD3048">
      <w:pPr>
        <w:pStyle w:val="411"/>
        <w:shd w:val="clear" w:color="auto" w:fill="auto"/>
        <w:spacing w:line="240" w:lineRule="auto"/>
        <w:ind w:right="540" w:firstLine="567"/>
        <w:jc w:val="center"/>
        <w:rPr>
          <w:b w:val="0"/>
          <w:u w:val="single"/>
        </w:rPr>
      </w:pPr>
      <w:r w:rsidRPr="00012835">
        <w:rPr>
          <w:b w:val="0"/>
          <w:bCs w:val="0"/>
          <w:color w:val="000000"/>
          <w:sz w:val="28"/>
          <w:szCs w:val="28"/>
          <w:u w:val="single"/>
          <w:lang w:eastAsia="uk-UA"/>
        </w:rPr>
        <w:t>Питання для самоперевірки</w:t>
      </w:r>
    </w:p>
    <w:p w14:paraId="1D28EA65" w14:textId="77777777" w:rsidR="00CC53A0" w:rsidRDefault="00CC53A0" w:rsidP="003F5418">
      <w:pPr>
        <w:pStyle w:val="a8"/>
        <w:numPr>
          <w:ilvl w:val="0"/>
          <w:numId w:val="10"/>
        </w:numPr>
        <w:shd w:val="clear" w:color="auto" w:fill="auto"/>
        <w:tabs>
          <w:tab w:val="left" w:pos="832"/>
        </w:tabs>
        <w:spacing w:line="240" w:lineRule="auto"/>
        <w:ind w:left="0" w:firstLine="567"/>
        <w:rPr>
          <w:sz w:val="28"/>
          <w:szCs w:val="28"/>
          <w:lang w:val="uk-UA"/>
        </w:rPr>
      </w:pPr>
      <w:r>
        <w:rPr>
          <w:rStyle w:val="18"/>
          <w:color w:val="000000"/>
          <w:sz w:val="28"/>
          <w:szCs w:val="28"/>
          <w:lang w:val="uk-UA" w:eastAsia="uk-UA"/>
        </w:rPr>
        <w:t>Що таке трансформатори теплоти і де вони застосовуються?</w:t>
      </w:r>
    </w:p>
    <w:p w14:paraId="45B4E162" w14:textId="77777777" w:rsidR="00CC53A0" w:rsidRDefault="00CC53A0" w:rsidP="003F5418">
      <w:pPr>
        <w:pStyle w:val="a8"/>
        <w:numPr>
          <w:ilvl w:val="0"/>
          <w:numId w:val="10"/>
        </w:numPr>
        <w:shd w:val="clear" w:color="auto" w:fill="auto"/>
        <w:tabs>
          <w:tab w:val="left" w:pos="832"/>
        </w:tabs>
        <w:spacing w:line="240" w:lineRule="auto"/>
        <w:ind w:left="0" w:firstLine="567"/>
        <w:rPr>
          <w:sz w:val="28"/>
          <w:szCs w:val="28"/>
          <w:lang w:val="uk-UA"/>
        </w:rPr>
      </w:pPr>
      <w:r>
        <w:rPr>
          <w:rStyle w:val="18"/>
          <w:color w:val="000000"/>
          <w:sz w:val="28"/>
          <w:szCs w:val="28"/>
          <w:lang w:val="uk-UA" w:eastAsia="uk-UA"/>
        </w:rPr>
        <w:t>Як поділяються трансформатори теплоти за принципом дії?</w:t>
      </w:r>
    </w:p>
    <w:p w14:paraId="47374B63" w14:textId="77777777" w:rsidR="00CC53A0" w:rsidRDefault="00CC53A0" w:rsidP="003F5418">
      <w:pPr>
        <w:pStyle w:val="a8"/>
        <w:numPr>
          <w:ilvl w:val="0"/>
          <w:numId w:val="10"/>
        </w:numPr>
        <w:shd w:val="clear" w:color="auto" w:fill="auto"/>
        <w:tabs>
          <w:tab w:val="left" w:pos="832"/>
        </w:tabs>
        <w:spacing w:line="240" w:lineRule="auto"/>
        <w:ind w:left="0" w:firstLine="567"/>
        <w:rPr>
          <w:sz w:val="28"/>
          <w:szCs w:val="28"/>
          <w:lang w:val="uk-UA"/>
        </w:rPr>
      </w:pPr>
      <w:r>
        <w:rPr>
          <w:rStyle w:val="18"/>
          <w:color w:val="000000"/>
          <w:sz w:val="28"/>
          <w:szCs w:val="28"/>
          <w:lang w:val="uk-UA" w:eastAsia="uk-UA"/>
        </w:rPr>
        <w:t>Поясніть принцип дії компресорної холодильної машини.</w:t>
      </w:r>
    </w:p>
    <w:p w14:paraId="2F53E630" w14:textId="77777777" w:rsidR="00CC53A0" w:rsidRDefault="00CC53A0" w:rsidP="003F5418">
      <w:pPr>
        <w:pStyle w:val="a8"/>
        <w:numPr>
          <w:ilvl w:val="0"/>
          <w:numId w:val="10"/>
        </w:numPr>
        <w:shd w:val="clear" w:color="auto" w:fill="auto"/>
        <w:tabs>
          <w:tab w:val="left" w:pos="832"/>
        </w:tabs>
        <w:spacing w:line="240" w:lineRule="auto"/>
        <w:ind w:left="0" w:right="40" w:firstLine="567"/>
        <w:rPr>
          <w:sz w:val="28"/>
          <w:szCs w:val="28"/>
          <w:lang w:val="uk-UA"/>
        </w:rPr>
      </w:pPr>
      <w:r>
        <w:rPr>
          <w:rStyle w:val="18"/>
          <w:color w:val="000000"/>
          <w:sz w:val="28"/>
          <w:szCs w:val="28"/>
          <w:lang w:val="uk-UA" w:eastAsia="uk-UA"/>
        </w:rPr>
        <w:t>Які холодильні агенти використовуються в холодильних машинах?</w:t>
      </w:r>
    </w:p>
    <w:p w14:paraId="40B29561" w14:textId="77777777" w:rsidR="00CC53A0" w:rsidRDefault="00CC53A0" w:rsidP="003F5418">
      <w:pPr>
        <w:pStyle w:val="a8"/>
        <w:numPr>
          <w:ilvl w:val="0"/>
          <w:numId w:val="10"/>
        </w:numPr>
        <w:shd w:val="clear" w:color="auto" w:fill="auto"/>
        <w:tabs>
          <w:tab w:val="left" w:pos="832"/>
        </w:tabs>
        <w:spacing w:line="240" w:lineRule="auto"/>
        <w:ind w:left="0" w:firstLine="567"/>
        <w:rPr>
          <w:sz w:val="28"/>
          <w:szCs w:val="28"/>
          <w:lang w:val="uk-UA"/>
        </w:rPr>
      </w:pPr>
      <w:r>
        <w:rPr>
          <w:rStyle w:val="18"/>
          <w:color w:val="000000"/>
          <w:sz w:val="28"/>
          <w:szCs w:val="28"/>
          <w:lang w:val="uk-UA" w:eastAsia="uk-UA"/>
        </w:rPr>
        <w:t>Що таке холодопродуктивність і холодильний коефіцієнт?</w:t>
      </w:r>
    </w:p>
    <w:p w14:paraId="1E199131" w14:textId="77777777" w:rsidR="00CC53A0" w:rsidRDefault="00CC53A0" w:rsidP="003F5418">
      <w:pPr>
        <w:pStyle w:val="a8"/>
        <w:numPr>
          <w:ilvl w:val="0"/>
          <w:numId w:val="10"/>
        </w:numPr>
        <w:shd w:val="clear" w:color="auto" w:fill="auto"/>
        <w:tabs>
          <w:tab w:val="left" w:pos="832"/>
        </w:tabs>
        <w:spacing w:line="240" w:lineRule="auto"/>
        <w:ind w:left="0" w:right="40" w:firstLine="567"/>
        <w:rPr>
          <w:sz w:val="28"/>
          <w:szCs w:val="28"/>
          <w:lang w:val="uk-UA"/>
        </w:rPr>
      </w:pPr>
      <w:r>
        <w:rPr>
          <w:rStyle w:val="18"/>
          <w:color w:val="000000"/>
          <w:sz w:val="28"/>
          <w:szCs w:val="28"/>
          <w:lang w:val="uk-UA" w:eastAsia="uk-UA"/>
        </w:rPr>
        <w:t>Поясніть роботу технологічної схеми водоохолоджувальної установки АВ-30.</w:t>
      </w:r>
    </w:p>
    <w:p w14:paraId="55E3CE4E" w14:textId="77777777" w:rsidR="00CC53A0" w:rsidRDefault="00CC53A0" w:rsidP="003F5418">
      <w:pPr>
        <w:pStyle w:val="a8"/>
        <w:numPr>
          <w:ilvl w:val="0"/>
          <w:numId w:val="10"/>
        </w:numPr>
        <w:shd w:val="clear" w:color="auto" w:fill="auto"/>
        <w:tabs>
          <w:tab w:val="left" w:pos="832"/>
        </w:tabs>
        <w:spacing w:line="240" w:lineRule="auto"/>
        <w:ind w:left="0" w:right="40" w:firstLine="567"/>
        <w:rPr>
          <w:sz w:val="28"/>
          <w:szCs w:val="28"/>
          <w:lang w:val="uk-UA"/>
        </w:rPr>
      </w:pPr>
      <w:r>
        <w:rPr>
          <w:rStyle w:val="18"/>
          <w:color w:val="000000"/>
          <w:sz w:val="28"/>
          <w:szCs w:val="28"/>
          <w:lang w:val="uk-UA" w:eastAsia="uk-UA"/>
        </w:rPr>
        <w:t>Поясніть роботу електричної схеми водоохолоджувальної установки АВ-30.</w:t>
      </w:r>
    </w:p>
    <w:p w14:paraId="1F6E6772" w14:textId="77777777" w:rsidR="00CC53A0" w:rsidRDefault="00CC53A0" w:rsidP="003F5418">
      <w:pPr>
        <w:pStyle w:val="a8"/>
        <w:numPr>
          <w:ilvl w:val="0"/>
          <w:numId w:val="10"/>
        </w:numPr>
        <w:shd w:val="clear" w:color="auto" w:fill="auto"/>
        <w:tabs>
          <w:tab w:val="left" w:pos="832"/>
        </w:tabs>
        <w:spacing w:line="240" w:lineRule="auto"/>
        <w:ind w:left="0" w:firstLine="567"/>
        <w:rPr>
          <w:sz w:val="28"/>
          <w:szCs w:val="28"/>
          <w:lang w:val="uk-UA"/>
        </w:rPr>
      </w:pPr>
      <w:r>
        <w:rPr>
          <w:rStyle w:val="18"/>
          <w:color w:val="000000"/>
          <w:sz w:val="28"/>
          <w:szCs w:val="28"/>
          <w:lang w:val="uk-UA" w:eastAsia="uk-UA"/>
        </w:rPr>
        <w:t>У чому полягає явище Пельтьє?</w:t>
      </w:r>
    </w:p>
    <w:p w14:paraId="69834379" w14:textId="77777777" w:rsidR="00CC53A0" w:rsidRDefault="00CC53A0" w:rsidP="003F5418">
      <w:pPr>
        <w:pStyle w:val="a8"/>
        <w:numPr>
          <w:ilvl w:val="0"/>
          <w:numId w:val="10"/>
        </w:numPr>
        <w:shd w:val="clear" w:color="auto" w:fill="auto"/>
        <w:tabs>
          <w:tab w:val="left" w:pos="966"/>
        </w:tabs>
        <w:spacing w:line="240" w:lineRule="auto"/>
        <w:ind w:left="0" w:right="20" w:firstLine="567"/>
        <w:rPr>
          <w:sz w:val="28"/>
          <w:szCs w:val="28"/>
          <w:lang w:val="uk-UA"/>
        </w:rPr>
      </w:pPr>
      <w:r>
        <w:rPr>
          <w:rStyle w:val="18"/>
          <w:color w:val="000000"/>
          <w:sz w:val="28"/>
          <w:szCs w:val="28"/>
          <w:lang w:val="uk-UA" w:eastAsia="uk-UA"/>
        </w:rPr>
        <w:t>Поясніть принцип дії термоелектричного трансформатора теплоти.</w:t>
      </w:r>
    </w:p>
    <w:p w14:paraId="6BC06899" w14:textId="77777777" w:rsidR="00CC53A0" w:rsidRDefault="00CC53A0" w:rsidP="003F5418">
      <w:pPr>
        <w:pStyle w:val="a8"/>
        <w:numPr>
          <w:ilvl w:val="0"/>
          <w:numId w:val="10"/>
        </w:numPr>
        <w:shd w:val="clear" w:color="auto" w:fill="auto"/>
        <w:tabs>
          <w:tab w:val="left" w:pos="966"/>
        </w:tabs>
        <w:spacing w:line="240" w:lineRule="auto"/>
        <w:ind w:left="0" w:firstLine="567"/>
        <w:rPr>
          <w:sz w:val="28"/>
          <w:szCs w:val="28"/>
          <w:lang w:val="uk-UA"/>
        </w:rPr>
      </w:pPr>
      <w:r>
        <w:rPr>
          <w:rStyle w:val="18"/>
          <w:color w:val="000000"/>
          <w:sz w:val="28"/>
          <w:szCs w:val="28"/>
          <w:lang w:val="uk-UA" w:eastAsia="uk-UA"/>
        </w:rPr>
        <w:t>Поясніть принцип дії електротеплових насосів.</w:t>
      </w:r>
    </w:p>
    <w:p w14:paraId="4F79A826" w14:textId="77777777" w:rsidR="00CC53A0" w:rsidRDefault="00CC53A0" w:rsidP="003F5418">
      <w:pPr>
        <w:pStyle w:val="a8"/>
        <w:numPr>
          <w:ilvl w:val="0"/>
          <w:numId w:val="10"/>
        </w:numPr>
        <w:shd w:val="clear" w:color="auto" w:fill="auto"/>
        <w:tabs>
          <w:tab w:val="left" w:pos="966"/>
        </w:tabs>
        <w:spacing w:line="240" w:lineRule="auto"/>
        <w:ind w:left="0" w:right="20" w:firstLine="567"/>
        <w:rPr>
          <w:sz w:val="28"/>
          <w:szCs w:val="28"/>
          <w:lang w:val="uk-UA"/>
        </w:rPr>
      </w:pPr>
      <w:r>
        <w:rPr>
          <w:rStyle w:val="18"/>
          <w:color w:val="000000"/>
          <w:sz w:val="28"/>
          <w:szCs w:val="28"/>
          <w:lang w:val="uk-UA" w:eastAsia="uk-UA"/>
        </w:rPr>
        <w:t>Як визначити коефіцієнт перетворення енергії теплового насоса?</w:t>
      </w:r>
    </w:p>
    <w:p w14:paraId="0934894F" w14:textId="77777777" w:rsidR="00CC53A0" w:rsidRPr="00B640DE" w:rsidRDefault="00CC53A0" w:rsidP="003F5418">
      <w:pPr>
        <w:pStyle w:val="a8"/>
        <w:numPr>
          <w:ilvl w:val="0"/>
          <w:numId w:val="10"/>
        </w:numPr>
        <w:shd w:val="clear" w:color="auto" w:fill="auto"/>
        <w:tabs>
          <w:tab w:val="left" w:pos="966"/>
        </w:tabs>
        <w:spacing w:line="240" w:lineRule="auto"/>
        <w:ind w:left="0" w:firstLine="567"/>
        <w:rPr>
          <w:rStyle w:val="18"/>
          <w:sz w:val="28"/>
          <w:szCs w:val="28"/>
          <w:shd w:val="clear" w:color="auto" w:fill="auto"/>
          <w:lang w:val="uk-UA"/>
        </w:rPr>
      </w:pPr>
      <w:r>
        <w:rPr>
          <w:rStyle w:val="18"/>
          <w:color w:val="000000"/>
          <w:sz w:val="28"/>
          <w:szCs w:val="28"/>
          <w:lang w:val="uk-UA" w:eastAsia="uk-UA"/>
        </w:rPr>
        <w:t>Назвіть типи теплових насосів.</w:t>
      </w:r>
    </w:p>
    <w:p w14:paraId="3F844476" w14:textId="77777777" w:rsidR="00B640DE" w:rsidRPr="00B640DE" w:rsidRDefault="00B640DE" w:rsidP="003F5418">
      <w:pPr>
        <w:pStyle w:val="a8"/>
        <w:numPr>
          <w:ilvl w:val="0"/>
          <w:numId w:val="10"/>
        </w:numPr>
        <w:shd w:val="clear" w:color="auto" w:fill="auto"/>
        <w:tabs>
          <w:tab w:val="left" w:pos="966"/>
        </w:tabs>
        <w:spacing w:line="240" w:lineRule="auto"/>
        <w:ind w:left="0" w:firstLine="567"/>
        <w:rPr>
          <w:sz w:val="28"/>
          <w:szCs w:val="28"/>
          <w:lang w:val="uk-UA"/>
        </w:rPr>
      </w:pPr>
      <w:r w:rsidRPr="004152FC">
        <w:rPr>
          <w:color w:val="222222"/>
          <w:sz w:val="28"/>
          <w:szCs w:val="28"/>
          <w:lang w:val="uk-UA" w:eastAsia="uk-UA"/>
        </w:rPr>
        <w:t xml:space="preserve"> Дайте визначення теплового насоса. </w:t>
      </w:r>
    </w:p>
    <w:p w14:paraId="50433583" w14:textId="77777777" w:rsidR="00B640DE" w:rsidRPr="00B640DE" w:rsidRDefault="00B640DE" w:rsidP="003F5418">
      <w:pPr>
        <w:pStyle w:val="a8"/>
        <w:numPr>
          <w:ilvl w:val="0"/>
          <w:numId w:val="10"/>
        </w:numPr>
        <w:shd w:val="clear" w:color="auto" w:fill="auto"/>
        <w:tabs>
          <w:tab w:val="left" w:pos="966"/>
        </w:tabs>
        <w:spacing w:line="240" w:lineRule="auto"/>
        <w:ind w:left="0" w:firstLine="567"/>
        <w:rPr>
          <w:sz w:val="28"/>
          <w:szCs w:val="28"/>
          <w:lang w:val="uk-UA"/>
        </w:rPr>
      </w:pPr>
      <w:r w:rsidRPr="004152FC">
        <w:rPr>
          <w:color w:val="222222"/>
          <w:sz w:val="28"/>
          <w:szCs w:val="28"/>
          <w:lang w:val="uk-UA" w:eastAsia="uk-UA"/>
        </w:rPr>
        <w:t xml:space="preserve"> Наведіть принципову схему компресійного теплового насоса. </w:t>
      </w:r>
    </w:p>
    <w:p w14:paraId="3D68C9D7" w14:textId="77777777" w:rsidR="00B640DE" w:rsidRPr="00B640DE" w:rsidRDefault="00B640DE" w:rsidP="003F5418">
      <w:pPr>
        <w:pStyle w:val="a8"/>
        <w:numPr>
          <w:ilvl w:val="0"/>
          <w:numId w:val="10"/>
        </w:numPr>
        <w:shd w:val="clear" w:color="auto" w:fill="auto"/>
        <w:tabs>
          <w:tab w:val="left" w:pos="966"/>
        </w:tabs>
        <w:spacing w:line="240" w:lineRule="auto"/>
        <w:ind w:left="0" w:firstLine="567"/>
        <w:rPr>
          <w:sz w:val="28"/>
          <w:szCs w:val="28"/>
          <w:lang w:val="uk-UA"/>
        </w:rPr>
      </w:pPr>
      <w:r w:rsidRPr="004152FC">
        <w:rPr>
          <w:color w:val="222222"/>
          <w:sz w:val="28"/>
          <w:szCs w:val="28"/>
          <w:lang w:val="uk-UA" w:eastAsia="uk-UA"/>
        </w:rPr>
        <w:t xml:space="preserve"> Назвіть показник економічності роботи теплового насоса. </w:t>
      </w:r>
    </w:p>
    <w:p w14:paraId="7814227B" w14:textId="77777777" w:rsidR="00B640DE" w:rsidRPr="00B640DE" w:rsidRDefault="00B640DE" w:rsidP="003F5418">
      <w:pPr>
        <w:pStyle w:val="a8"/>
        <w:numPr>
          <w:ilvl w:val="0"/>
          <w:numId w:val="10"/>
        </w:numPr>
        <w:shd w:val="clear" w:color="auto" w:fill="auto"/>
        <w:tabs>
          <w:tab w:val="left" w:pos="966"/>
        </w:tabs>
        <w:spacing w:line="240" w:lineRule="auto"/>
        <w:ind w:left="0" w:firstLine="567"/>
        <w:rPr>
          <w:sz w:val="28"/>
          <w:szCs w:val="28"/>
          <w:lang w:val="uk-UA"/>
        </w:rPr>
      </w:pPr>
      <w:r w:rsidRPr="004152FC">
        <w:rPr>
          <w:color w:val="222222"/>
          <w:sz w:val="28"/>
          <w:szCs w:val="28"/>
          <w:lang w:val="uk-UA" w:eastAsia="uk-UA"/>
        </w:rPr>
        <w:t xml:space="preserve"> Приведіть основні показники компресійних теплових насосів. </w:t>
      </w:r>
    </w:p>
    <w:p w14:paraId="377BBFAC" w14:textId="77777777" w:rsidR="00B640DE" w:rsidRPr="00565FA8" w:rsidRDefault="00B640DE" w:rsidP="003F5418">
      <w:pPr>
        <w:pStyle w:val="a8"/>
        <w:numPr>
          <w:ilvl w:val="0"/>
          <w:numId w:val="10"/>
        </w:numPr>
        <w:shd w:val="clear" w:color="auto" w:fill="auto"/>
        <w:tabs>
          <w:tab w:val="left" w:pos="966"/>
        </w:tabs>
        <w:spacing w:line="240" w:lineRule="auto"/>
        <w:ind w:left="0" w:firstLine="567"/>
        <w:rPr>
          <w:sz w:val="28"/>
          <w:szCs w:val="28"/>
          <w:lang w:val="uk-UA"/>
        </w:rPr>
      </w:pPr>
      <w:r w:rsidRPr="004152FC">
        <w:rPr>
          <w:color w:val="222222"/>
          <w:sz w:val="28"/>
          <w:szCs w:val="28"/>
          <w:lang w:val="uk-UA" w:eastAsia="uk-UA"/>
        </w:rPr>
        <w:t>Наведіть приклади термоелектричних теплових насосів.</w:t>
      </w:r>
    </w:p>
    <w:p w14:paraId="2174EE0C" w14:textId="77777777" w:rsidR="00565FA8" w:rsidRDefault="00565FA8" w:rsidP="003F5418">
      <w:pPr>
        <w:pStyle w:val="a8"/>
        <w:numPr>
          <w:ilvl w:val="0"/>
          <w:numId w:val="10"/>
        </w:numPr>
        <w:shd w:val="clear" w:color="auto" w:fill="auto"/>
        <w:tabs>
          <w:tab w:val="left" w:pos="966"/>
        </w:tabs>
        <w:spacing w:line="240" w:lineRule="auto"/>
        <w:ind w:left="0" w:firstLine="567"/>
        <w:rPr>
          <w:sz w:val="28"/>
          <w:szCs w:val="28"/>
          <w:lang w:val="uk-UA"/>
        </w:rPr>
      </w:pPr>
      <w:r>
        <w:rPr>
          <w:color w:val="222222"/>
          <w:sz w:val="28"/>
          <w:szCs w:val="28"/>
          <w:lang w:val="uk-UA" w:eastAsia="uk-UA"/>
        </w:rPr>
        <w:t>Наведіть п</w:t>
      </w:r>
      <w:r w:rsidRPr="00ED11C0">
        <w:rPr>
          <w:bCs/>
          <w:color w:val="000000"/>
          <w:sz w:val="28"/>
          <w:szCs w:val="28"/>
          <w:lang w:val="uk-UA"/>
        </w:rPr>
        <w:t>ринципіальн</w:t>
      </w:r>
      <w:r>
        <w:rPr>
          <w:bCs/>
          <w:color w:val="000000"/>
          <w:sz w:val="28"/>
          <w:szCs w:val="28"/>
          <w:lang w:val="uk-UA"/>
        </w:rPr>
        <w:t>у</w:t>
      </w:r>
      <w:r w:rsidRPr="00ED11C0">
        <w:rPr>
          <w:bCs/>
          <w:color w:val="000000"/>
          <w:sz w:val="28"/>
          <w:szCs w:val="28"/>
          <w:lang w:val="uk-UA"/>
        </w:rPr>
        <w:t xml:space="preserve"> </w:t>
      </w:r>
      <w:r w:rsidRPr="00ED11C0">
        <w:rPr>
          <w:color w:val="000000"/>
          <w:sz w:val="28"/>
          <w:szCs w:val="28"/>
          <w:lang w:val="uk-UA"/>
        </w:rPr>
        <w:t>схем</w:t>
      </w:r>
      <w:r>
        <w:rPr>
          <w:color w:val="000000"/>
          <w:sz w:val="28"/>
          <w:szCs w:val="28"/>
          <w:lang w:val="uk-UA"/>
        </w:rPr>
        <w:t>у</w:t>
      </w:r>
      <w:r w:rsidRPr="00ED11C0">
        <w:rPr>
          <w:color w:val="000000"/>
          <w:sz w:val="28"/>
          <w:szCs w:val="28"/>
          <w:lang w:val="uk-UA"/>
        </w:rPr>
        <w:t xml:space="preserve"> термоелектричного трансформатора</w:t>
      </w:r>
      <w:r w:rsidRPr="00ED11C0">
        <w:rPr>
          <w:sz w:val="28"/>
          <w:szCs w:val="28"/>
          <w:lang w:val="uk-UA"/>
        </w:rPr>
        <w:t xml:space="preserve"> </w:t>
      </w:r>
      <w:r w:rsidRPr="00ED11C0">
        <w:rPr>
          <w:color w:val="000000"/>
          <w:sz w:val="28"/>
          <w:szCs w:val="28"/>
          <w:lang w:val="uk-UA"/>
        </w:rPr>
        <w:t>теплоти</w:t>
      </w:r>
      <w:r>
        <w:rPr>
          <w:color w:val="000000"/>
          <w:sz w:val="28"/>
          <w:szCs w:val="28"/>
          <w:lang w:val="uk-UA"/>
        </w:rPr>
        <w:t>.</w:t>
      </w:r>
    </w:p>
    <w:p w14:paraId="1DDCFD8E" w14:textId="77777777" w:rsidR="00E22328" w:rsidRDefault="00E22328">
      <w:pPr>
        <w:widowControl/>
        <w:autoSpaceDE/>
        <w:autoSpaceDN/>
        <w:adjustRightInd/>
        <w:spacing w:after="200" w:line="276" w:lineRule="auto"/>
        <w:rPr>
          <w:b/>
          <w:i/>
          <w:sz w:val="28"/>
          <w:szCs w:val="28"/>
          <w:lang w:val="uk-UA"/>
        </w:rPr>
      </w:pPr>
      <w:r>
        <w:rPr>
          <w:b/>
          <w:i/>
          <w:sz w:val="28"/>
          <w:szCs w:val="28"/>
          <w:lang w:val="uk-UA"/>
        </w:rPr>
        <w:br w:type="page"/>
      </w:r>
    </w:p>
    <w:p w14:paraId="41F7F718" w14:textId="77777777" w:rsidR="007449AE" w:rsidRDefault="002D45DB" w:rsidP="00BD3048">
      <w:pPr>
        <w:shd w:val="clear" w:color="auto" w:fill="FFFFFF"/>
        <w:ind w:right="14"/>
        <w:jc w:val="center"/>
        <w:rPr>
          <w:b/>
          <w:sz w:val="28"/>
          <w:szCs w:val="28"/>
          <w:lang w:val="uk-UA"/>
        </w:rPr>
      </w:pPr>
      <w:r w:rsidRPr="007449AE">
        <w:rPr>
          <w:b/>
          <w:sz w:val="28"/>
          <w:szCs w:val="28"/>
          <w:lang w:val="uk-UA"/>
        </w:rPr>
        <w:t>8.</w:t>
      </w:r>
      <w:r w:rsidR="007449AE">
        <w:rPr>
          <w:b/>
          <w:sz w:val="28"/>
          <w:szCs w:val="28"/>
          <w:lang w:val="uk-UA"/>
        </w:rPr>
        <w:t xml:space="preserve"> ІНДУК</w:t>
      </w:r>
      <w:r w:rsidR="00012835">
        <w:rPr>
          <w:b/>
          <w:sz w:val="28"/>
          <w:szCs w:val="28"/>
          <w:lang w:val="uk-UA"/>
        </w:rPr>
        <w:t>ЦІЙНЕ І ДІЕЛЕКТРИЧНЕ НАГРІВАННЯ</w:t>
      </w:r>
    </w:p>
    <w:p w14:paraId="60CF2AA2" w14:textId="77777777" w:rsidR="007449AE" w:rsidRDefault="007449AE" w:rsidP="00BD3048">
      <w:pPr>
        <w:shd w:val="clear" w:color="auto" w:fill="FFFFFF"/>
        <w:ind w:right="14"/>
        <w:jc w:val="center"/>
        <w:rPr>
          <w:b/>
          <w:sz w:val="28"/>
          <w:szCs w:val="28"/>
          <w:lang w:val="uk-UA"/>
        </w:rPr>
      </w:pPr>
    </w:p>
    <w:p w14:paraId="06A37DAB" w14:textId="77777777" w:rsidR="00BF389C" w:rsidRPr="002D45DB" w:rsidRDefault="007449AE" w:rsidP="007449AE">
      <w:pPr>
        <w:shd w:val="clear" w:color="auto" w:fill="FFFFFF"/>
        <w:ind w:right="14" w:firstLine="567"/>
        <w:jc w:val="both"/>
        <w:rPr>
          <w:b/>
          <w:sz w:val="28"/>
          <w:szCs w:val="28"/>
          <w:lang w:val="uk-UA"/>
        </w:rPr>
      </w:pPr>
      <w:r>
        <w:rPr>
          <w:b/>
          <w:sz w:val="28"/>
          <w:szCs w:val="28"/>
          <w:lang w:val="uk-UA"/>
        </w:rPr>
        <w:t>8.1. Сутність індукційного нагрівання</w:t>
      </w:r>
      <w:r w:rsidR="002D45DB" w:rsidRPr="00C87F04">
        <w:rPr>
          <w:b/>
          <w:sz w:val="28"/>
          <w:szCs w:val="28"/>
          <w:highlight w:val="yellow"/>
          <w:lang w:val="uk-UA"/>
        </w:rPr>
        <w:t xml:space="preserve"> </w:t>
      </w:r>
      <w:r w:rsidR="00BF389C" w:rsidRPr="00C87F04">
        <w:rPr>
          <w:b/>
          <w:sz w:val="28"/>
          <w:szCs w:val="28"/>
          <w:highlight w:val="yellow"/>
          <w:lang w:val="uk-UA"/>
        </w:rPr>
        <w:t xml:space="preserve"> </w:t>
      </w:r>
    </w:p>
    <w:p w14:paraId="4918C36A" w14:textId="77777777" w:rsidR="00BF389C" w:rsidRDefault="00BF389C" w:rsidP="00BD3048">
      <w:pPr>
        <w:shd w:val="clear" w:color="auto" w:fill="FFFFFF"/>
        <w:ind w:right="14"/>
        <w:jc w:val="center"/>
        <w:rPr>
          <w:b/>
          <w:i/>
          <w:sz w:val="28"/>
          <w:szCs w:val="28"/>
          <w:lang w:val="uk-UA"/>
        </w:rPr>
      </w:pPr>
    </w:p>
    <w:p w14:paraId="560D9F7C" w14:textId="77777777" w:rsidR="00BF389C" w:rsidRDefault="00BF389C" w:rsidP="00BD3048">
      <w:pPr>
        <w:ind w:firstLine="567"/>
        <w:jc w:val="both"/>
        <w:rPr>
          <w:sz w:val="28"/>
          <w:szCs w:val="28"/>
          <w:lang w:val="uk-UA"/>
        </w:rPr>
      </w:pPr>
      <w:r>
        <w:rPr>
          <w:sz w:val="28"/>
          <w:szCs w:val="28"/>
          <w:lang w:val="uk-UA"/>
        </w:rPr>
        <w:t>Принцип індукційного нагрів</w:t>
      </w:r>
      <w:r w:rsidR="007449AE">
        <w:rPr>
          <w:sz w:val="28"/>
          <w:szCs w:val="28"/>
          <w:lang w:val="uk-UA"/>
        </w:rPr>
        <w:t>ання</w:t>
      </w:r>
      <w:r>
        <w:rPr>
          <w:sz w:val="28"/>
          <w:szCs w:val="28"/>
          <w:lang w:val="uk-UA"/>
        </w:rPr>
        <w:t xml:space="preserve"> полягає в перетворенні енергії електромагнітного поля, що поглинається електропровідним матеріалом, в теплову енергію.</w:t>
      </w:r>
    </w:p>
    <w:p w14:paraId="63AC3A0D" w14:textId="77777777" w:rsidR="00BF389C" w:rsidRDefault="00BF389C" w:rsidP="00BD3048">
      <w:pPr>
        <w:ind w:firstLine="567"/>
        <w:jc w:val="both"/>
        <w:rPr>
          <w:sz w:val="28"/>
          <w:szCs w:val="28"/>
          <w:lang w:val="uk-UA"/>
        </w:rPr>
      </w:pPr>
      <w:r>
        <w:rPr>
          <w:sz w:val="28"/>
          <w:szCs w:val="28"/>
          <w:lang w:val="uk-UA"/>
        </w:rPr>
        <w:t>В установках індукційного нагрів</w:t>
      </w:r>
      <w:r w:rsidR="007449AE">
        <w:rPr>
          <w:sz w:val="28"/>
          <w:szCs w:val="28"/>
          <w:lang w:val="uk-UA"/>
        </w:rPr>
        <w:t>ання</w:t>
      </w:r>
      <w:r>
        <w:rPr>
          <w:sz w:val="28"/>
          <w:szCs w:val="28"/>
          <w:lang w:val="uk-UA"/>
        </w:rPr>
        <w:t xml:space="preserve"> електромагнітне поле створюють індуктором, який являє собою багатовиткову циліндричну котушку (соленоїд). Через індуктор пропускають змінний електричний струм, у результаті чого навколо індуктора виникає змінне в часі магнітне поле.</w:t>
      </w:r>
    </w:p>
    <w:p w14:paraId="613BF50A" w14:textId="77777777" w:rsidR="00282B20" w:rsidRDefault="00BF389C" w:rsidP="00BD3048">
      <w:pPr>
        <w:ind w:firstLine="567"/>
        <w:jc w:val="both"/>
        <w:rPr>
          <w:sz w:val="28"/>
          <w:szCs w:val="28"/>
          <w:lang w:val="uk-UA"/>
        </w:rPr>
      </w:pPr>
      <w:r>
        <w:rPr>
          <w:sz w:val="28"/>
          <w:szCs w:val="28"/>
          <w:lang w:val="uk-UA"/>
        </w:rPr>
        <w:t xml:space="preserve">Об’єкт, який нагрівається, розміщують всередину індуктора або поруч з ним. Змінний (у часі) потік вектору магнітної індукції, створений індуктором, </w:t>
      </w:r>
      <w:r w:rsidRPr="004E355A">
        <w:rPr>
          <w:sz w:val="28"/>
          <w:szCs w:val="28"/>
          <w:lang w:val="uk-UA"/>
        </w:rPr>
        <w:t>пронизує об’єкт нагрівання і індукує електричне поле</w:t>
      </w:r>
      <w:r w:rsidR="00282B20" w:rsidRPr="004E355A">
        <w:rPr>
          <w:sz w:val="28"/>
          <w:szCs w:val="28"/>
          <w:lang w:val="uk-UA"/>
        </w:rPr>
        <w:t xml:space="preserve"> (рис. 8.1).</w:t>
      </w:r>
    </w:p>
    <w:p w14:paraId="54346530" w14:textId="77777777" w:rsidR="00282B20" w:rsidRDefault="00282B20" w:rsidP="00BD3048">
      <w:pPr>
        <w:ind w:firstLine="567"/>
        <w:jc w:val="both"/>
        <w:rPr>
          <w:sz w:val="28"/>
          <w:szCs w:val="28"/>
          <w:lang w:val="uk-UA"/>
        </w:rPr>
      </w:pPr>
    </w:p>
    <w:p w14:paraId="791AB322" w14:textId="77777777" w:rsidR="00BF389C" w:rsidRDefault="00BF389C" w:rsidP="00BD3048">
      <w:pPr>
        <w:ind w:firstLine="567"/>
        <w:jc w:val="both"/>
        <w:rPr>
          <w:sz w:val="28"/>
          <w:szCs w:val="28"/>
          <w:lang w:val="uk-UA"/>
        </w:rPr>
      </w:pPr>
      <w:r>
        <w:rPr>
          <w:sz w:val="28"/>
          <w:szCs w:val="28"/>
          <w:lang w:val="uk-UA"/>
        </w:rPr>
        <w:t xml:space="preserve"> </w:t>
      </w:r>
      <w:r w:rsidR="004E355A" w:rsidRPr="00CF5260">
        <w:rPr>
          <w:noProof/>
          <w:sz w:val="28"/>
          <w:szCs w:val="28"/>
          <w:lang w:val="uk-UA" w:eastAsia="uk-UA"/>
        </w:rPr>
        <w:drawing>
          <wp:inline distT="0" distB="0" distL="0" distR="0" wp14:anchorId="646EA88A" wp14:editId="044496F2">
            <wp:extent cx="4709160" cy="1554480"/>
            <wp:effectExtent l="0" t="0" r="0" b="7620"/>
            <wp:docPr id="13320" name="Рисунок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709160" cy="1554480"/>
                    </a:xfrm>
                    <a:prstGeom prst="rect">
                      <a:avLst/>
                    </a:prstGeom>
                    <a:noFill/>
                    <a:ln>
                      <a:noFill/>
                    </a:ln>
                  </pic:spPr>
                </pic:pic>
              </a:graphicData>
            </a:graphic>
          </wp:inline>
        </w:drawing>
      </w:r>
    </w:p>
    <w:p w14:paraId="1057113F" w14:textId="77777777" w:rsidR="004E355A" w:rsidRDefault="004E355A" w:rsidP="00BD3048">
      <w:pPr>
        <w:ind w:firstLine="567"/>
        <w:jc w:val="both"/>
        <w:rPr>
          <w:sz w:val="28"/>
          <w:szCs w:val="28"/>
          <w:lang w:val="uk-UA"/>
        </w:rPr>
      </w:pPr>
      <w:r w:rsidRPr="00CF5260">
        <w:rPr>
          <w:sz w:val="28"/>
          <w:szCs w:val="28"/>
          <w:lang w:val="uk-UA"/>
        </w:rPr>
        <w:t>Рис. 8.1. Об’єкт нагрівання індукційним електричним полем</w:t>
      </w:r>
    </w:p>
    <w:p w14:paraId="773D54F5" w14:textId="77777777" w:rsidR="004E355A" w:rsidRDefault="004E355A" w:rsidP="00BD3048">
      <w:pPr>
        <w:ind w:firstLine="567"/>
        <w:jc w:val="both"/>
        <w:rPr>
          <w:sz w:val="28"/>
          <w:szCs w:val="28"/>
          <w:lang w:val="uk-UA"/>
        </w:rPr>
      </w:pPr>
    </w:p>
    <w:p w14:paraId="06F12841" w14:textId="77777777" w:rsidR="004E355A" w:rsidRDefault="004E355A" w:rsidP="00BD3048">
      <w:pPr>
        <w:ind w:firstLine="567"/>
        <w:jc w:val="both"/>
        <w:rPr>
          <w:sz w:val="28"/>
          <w:szCs w:val="28"/>
          <w:lang w:val="uk-UA"/>
        </w:rPr>
      </w:pPr>
      <w:r>
        <w:rPr>
          <w:sz w:val="28"/>
          <w:szCs w:val="28"/>
          <w:lang w:val="uk-UA"/>
        </w:rPr>
        <w:t>Загальна схема індукційного нагрівача показана на рис. 8.2.</w:t>
      </w:r>
    </w:p>
    <w:p w14:paraId="6CA1F2CB" w14:textId="77777777" w:rsidR="004E355A" w:rsidRDefault="004E355A" w:rsidP="00BD3048">
      <w:pPr>
        <w:ind w:firstLine="567"/>
        <w:jc w:val="both"/>
        <w:rPr>
          <w:sz w:val="28"/>
          <w:szCs w:val="28"/>
          <w:lang w:val="uk-UA"/>
        </w:rPr>
      </w:pPr>
    </w:p>
    <w:p w14:paraId="1BEC43E5" w14:textId="77777777" w:rsidR="004E355A" w:rsidRDefault="00E03420" w:rsidP="004E355A">
      <w:pPr>
        <w:ind w:firstLine="567"/>
        <w:jc w:val="center"/>
        <w:rPr>
          <w:sz w:val="28"/>
          <w:szCs w:val="28"/>
          <w:lang w:val="uk-UA"/>
        </w:rPr>
      </w:pPr>
      <w:r>
        <w:rPr>
          <w:noProof/>
          <w:sz w:val="28"/>
          <w:szCs w:val="28"/>
          <w:lang w:val="uk-UA" w:eastAsia="uk-UA"/>
        </w:rPr>
        <w:drawing>
          <wp:inline distT="0" distB="0" distL="0" distR="0" wp14:anchorId="565F691A" wp14:editId="254FE436">
            <wp:extent cx="4349363" cy="1682545"/>
            <wp:effectExtent l="0" t="0" r="0" b="0"/>
            <wp:docPr id="2" name="Рисунок 2" descr="C:\Users\USER\Desktop\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USER\Desktop\Безимени-1.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349694" cy="1682673"/>
                    </a:xfrm>
                    <a:prstGeom prst="rect">
                      <a:avLst/>
                    </a:prstGeom>
                    <a:noFill/>
                    <a:ln>
                      <a:noFill/>
                    </a:ln>
                  </pic:spPr>
                </pic:pic>
              </a:graphicData>
            </a:graphic>
          </wp:inline>
        </w:drawing>
      </w:r>
    </w:p>
    <w:p w14:paraId="51F55C44" w14:textId="77777777" w:rsidR="004E355A" w:rsidRDefault="004E355A" w:rsidP="00BD3048">
      <w:pPr>
        <w:ind w:firstLine="567"/>
        <w:jc w:val="both"/>
        <w:rPr>
          <w:sz w:val="28"/>
          <w:szCs w:val="28"/>
          <w:lang w:val="uk-UA"/>
        </w:rPr>
      </w:pPr>
      <w:r w:rsidRPr="00CF5260">
        <w:rPr>
          <w:sz w:val="28"/>
          <w:szCs w:val="28"/>
          <w:lang w:val="uk-UA"/>
        </w:rPr>
        <w:t>Рис. 8.2. Загальна схема індукційного нагрівача</w:t>
      </w:r>
    </w:p>
    <w:p w14:paraId="4CE17FC2" w14:textId="77777777" w:rsidR="00282B20" w:rsidRDefault="00282B20" w:rsidP="00BD3048">
      <w:pPr>
        <w:ind w:firstLine="567"/>
        <w:jc w:val="both"/>
        <w:rPr>
          <w:sz w:val="28"/>
          <w:szCs w:val="28"/>
          <w:lang w:val="uk-UA"/>
        </w:rPr>
      </w:pPr>
    </w:p>
    <w:p w14:paraId="01EF1444" w14:textId="77777777" w:rsidR="00BF389C" w:rsidRDefault="00282B20" w:rsidP="00BD3048">
      <w:pPr>
        <w:ind w:firstLine="567"/>
        <w:jc w:val="both"/>
        <w:rPr>
          <w:sz w:val="28"/>
          <w:szCs w:val="28"/>
          <w:lang w:val="uk-UA"/>
        </w:rPr>
      </w:pPr>
      <w:r>
        <w:rPr>
          <w:sz w:val="28"/>
          <w:szCs w:val="28"/>
          <w:lang w:val="uk-UA"/>
        </w:rPr>
        <w:t>Електричні лінії цього поля розташовані в площині, перпендикулярній до напрямку магнітного потоку, і замкнуті, тобто електричне поле в об’єкті нагрівання має вихровий характер. Під дією електричного поля, згідно із законом Ома, виникають струми провідності (вихрові струми).</w:t>
      </w:r>
      <w:r w:rsidR="00BF389C">
        <w:rPr>
          <w:sz w:val="28"/>
          <w:szCs w:val="28"/>
          <w:lang w:val="uk-UA"/>
        </w:rPr>
        <w:t>У об’єкті, що нагрівається, енергія індукованого змінного електричного поля переходить у теплову.</w:t>
      </w:r>
    </w:p>
    <w:p w14:paraId="4BE91F90" w14:textId="77777777" w:rsidR="00FB5824" w:rsidRDefault="00FB5824" w:rsidP="00BD3048">
      <w:pPr>
        <w:ind w:firstLine="567"/>
        <w:jc w:val="both"/>
        <w:rPr>
          <w:sz w:val="28"/>
          <w:szCs w:val="28"/>
          <w:lang w:val="uk-UA"/>
        </w:rPr>
      </w:pPr>
      <w:r w:rsidRPr="00FB5824">
        <w:rPr>
          <w:sz w:val="28"/>
          <w:szCs w:val="28"/>
          <w:lang w:val="uk-UA"/>
        </w:rPr>
        <w:t xml:space="preserve">Слід відзначити, що вихрові струми протікають у межах площі, що охоплюється індуктором, тому нагрівається лише та частина тіла, яка знаходиться в магнітному звязку з індуктором. Глибина ж  зони  циркуляції  вихрових струмів (і зони нагрівання) залежить від частоти струму індуктора (збільшується при низьких частотах і зменшується із їх зростанням). </w:t>
      </w:r>
    </w:p>
    <w:p w14:paraId="496CAD42" w14:textId="77777777" w:rsidR="00FB5824" w:rsidRDefault="00FB5824" w:rsidP="00FB5824">
      <w:pPr>
        <w:ind w:firstLine="567"/>
        <w:jc w:val="both"/>
        <w:rPr>
          <w:sz w:val="28"/>
          <w:szCs w:val="28"/>
          <w:lang w:val="uk-UA"/>
        </w:rPr>
      </w:pPr>
      <w:r w:rsidRPr="00FB5824">
        <w:rPr>
          <w:sz w:val="28"/>
          <w:szCs w:val="28"/>
          <w:lang w:val="uk-UA"/>
        </w:rPr>
        <w:t>Ефективність передачі  енергії  від  індуктора  до заготовки залежить від величини зазору між ними і зростає при його зменшенні.</w:t>
      </w:r>
      <w:r>
        <w:rPr>
          <w:sz w:val="28"/>
          <w:szCs w:val="28"/>
          <w:lang w:val="uk-UA"/>
        </w:rPr>
        <w:t xml:space="preserve"> Крім того, е</w:t>
      </w:r>
      <w:r w:rsidRPr="009A5D0B">
        <w:rPr>
          <w:sz w:val="28"/>
          <w:szCs w:val="28"/>
          <w:lang w:val="uk-UA"/>
        </w:rPr>
        <w:t xml:space="preserve">ффективність нагрівання тим вище, чим ближче вид електромагнітної хвилі (плоска, циліндрична и т.д.) до форми тіла. Тому для нагрівання плоских тіл використовують плоскі індуктори, циліндричних  заготовок  –  циліндричні  (соленоїдні)  індуктори і т.і. </w:t>
      </w:r>
      <w:r>
        <w:rPr>
          <w:sz w:val="28"/>
          <w:szCs w:val="28"/>
          <w:lang w:val="uk-UA"/>
        </w:rPr>
        <w:t xml:space="preserve">(рис. </w:t>
      </w:r>
      <w:r w:rsidR="00282F55">
        <w:rPr>
          <w:sz w:val="28"/>
          <w:szCs w:val="28"/>
          <w:lang w:val="uk-UA"/>
        </w:rPr>
        <w:t>8</w:t>
      </w:r>
      <w:r>
        <w:rPr>
          <w:sz w:val="28"/>
          <w:szCs w:val="28"/>
          <w:lang w:val="uk-UA"/>
        </w:rPr>
        <w:t>.</w:t>
      </w:r>
      <w:r w:rsidR="00282F55">
        <w:rPr>
          <w:sz w:val="28"/>
          <w:szCs w:val="28"/>
          <w:lang w:val="uk-UA"/>
        </w:rPr>
        <w:t>3</w:t>
      </w:r>
      <w:r>
        <w:rPr>
          <w:sz w:val="28"/>
          <w:szCs w:val="28"/>
          <w:lang w:val="uk-UA"/>
        </w:rPr>
        <w:t>).</w:t>
      </w:r>
    </w:p>
    <w:p w14:paraId="693F9491" w14:textId="77777777" w:rsidR="004E355A" w:rsidRDefault="004E355A" w:rsidP="00FB5824">
      <w:pPr>
        <w:ind w:firstLine="567"/>
        <w:jc w:val="both"/>
        <w:rPr>
          <w:sz w:val="28"/>
          <w:szCs w:val="28"/>
          <w:lang w:val="uk-UA"/>
        </w:rPr>
      </w:pPr>
    </w:p>
    <w:p w14:paraId="4733657A" w14:textId="77777777" w:rsidR="004E355A" w:rsidRDefault="004E355A" w:rsidP="004E355A">
      <w:pPr>
        <w:ind w:firstLine="567"/>
        <w:jc w:val="center"/>
        <w:rPr>
          <w:sz w:val="28"/>
          <w:szCs w:val="28"/>
          <w:lang w:val="uk-UA"/>
        </w:rPr>
      </w:pPr>
      <w:r w:rsidRPr="00CF5260">
        <w:rPr>
          <w:noProof/>
          <w:sz w:val="28"/>
          <w:szCs w:val="28"/>
          <w:lang w:val="uk-UA" w:eastAsia="uk-UA"/>
        </w:rPr>
        <w:drawing>
          <wp:inline distT="0" distB="0" distL="0" distR="0" wp14:anchorId="04F2B653" wp14:editId="6E49454C">
            <wp:extent cx="4443307" cy="2218414"/>
            <wp:effectExtent l="0" t="0" r="0" b="0"/>
            <wp:docPr id="13322" name="Рисунок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b="25939"/>
                    <a:stretch/>
                  </pic:blipFill>
                  <pic:spPr bwMode="auto">
                    <a:xfrm>
                      <a:off x="0" y="0"/>
                      <a:ext cx="4451015" cy="2222262"/>
                    </a:xfrm>
                    <a:prstGeom prst="rect">
                      <a:avLst/>
                    </a:prstGeom>
                    <a:noFill/>
                    <a:ln>
                      <a:noFill/>
                    </a:ln>
                    <a:extLst>
                      <a:ext uri="{53640926-AAD7-44D8-BBD7-CCE9431645EC}">
                        <a14:shadowObscured xmlns:a14="http://schemas.microsoft.com/office/drawing/2010/main"/>
                      </a:ext>
                    </a:extLst>
                  </pic:spPr>
                </pic:pic>
              </a:graphicData>
            </a:graphic>
          </wp:inline>
        </w:drawing>
      </w:r>
    </w:p>
    <w:p w14:paraId="19C8DB41" w14:textId="77777777" w:rsidR="00FB5824" w:rsidRPr="009A5D0B" w:rsidRDefault="00FB5824" w:rsidP="00FB5824">
      <w:pPr>
        <w:shd w:val="clear" w:color="auto" w:fill="FFFFFF"/>
        <w:ind w:firstLine="709"/>
        <w:jc w:val="both"/>
        <w:rPr>
          <w:sz w:val="28"/>
          <w:szCs w:val="28"/>
          <w:lang w:val="uk-UA"/>
        </w:rPr>
      </w:pPr>
      <w:r w:rsidRPr="004E355A">
        <w:rPr>
          <w:sz w:val="28"/>
          <w:szCs w:val="28"/>
          <w:lang w:val="uk-UA"/>
        </w:rPr>
        <w:t>Рис</w:t>
      </w:r>
      <w:r w:rsidR="00691460" w:rsidRPr="004E355A">
        <w:rPr>
          <w:sz w:val="28"/>
          <w:szCs w:val="28"/>
          <w:lang w:val="uk-UA"/>
        </w:rPr>
        <w:t>.</w:t>
      </w:r>
      <w:r w:rsidRPr="004E355A">
        <w:rPr>
          <w:sz w:val="28"/>
          <w:szCs w:val="28"/>
          <w:lang w:val="uk-UA"/>
        </w:rPr>
        <w:t xml:space="preserve"> </w:t>
      </w:r>
      <w:r w:rsidR="00691460" w:rsidRPr="004E355A">
        <w:rPr>
          <w:sz w:val="28"/>
          <w:szCs w:val="28"/>
          <w:lang w:val="uk-UA"/>
        </w:rPr>
        <w:t>8</w:t>
      </w:r>
      <w:r w:rsidRPr="004E355A">
        <w:rPr>
          <w:sz w:val="28"/>
          <w:szCs w:val="28"/>
          <w:lang w:val="uk-UA"/>
        </w:rPr>
        <w:t>.</w:t>
      </w:r>
      <w:r w:rsidR="00691460" w:rsidRPr="004E355A">
        <w:rPr>
          <w:sz w:val="28"/>
          <w:szCs w:val="28"/>
          <w:lang w:val="uk-UA"/>
        </w:rPr>
        <w:t>3</w:t>
      </w:r>
      <w:r w:rsidRPr="004E355A">
        <w:rPr>
          <w:sz w:val="28"/>
          <w:szCs w:val="28"/>
          <w:lang w:val="uk-UA"/>
        </w:rPr>
        <w:t>. Схеми нагрівання прямокутних, круглих і квадратних заготовок</w:t>
      </w:r>
    </w:p>
    <w:p w14:paraId="49900F99" w14:textId="77777777" w:rsidR="00FB5824" w:rsidRDefault="00FB5824" w:rsidP="00BD3048">
      <w:pPr>
        <w:ind w:firstLine="567"/>
        <w:jc w:val="both"/>
        <w:rPr>
          <w:sz w:val="28"/>
          <w:szCs w:val="28"/>
          <w:lang w:val="uk-UA"/>
        </w:rPr>
      </w:pPr>
    </w:p>
    <w:p w14:paraId="36B34942" w14:textId="77777777" w:rsidR="00BF389C" w:rsidRDefault="00BF389C" w:rsidP="00BD3048">
      <w:pPr>
        <w:ind w:firstLine="567"/>
        <w:jc w:val="both"/>
        <w:rPr>
          <w:sz w:val="28"/>
          <w:szCs w:val="28"/>
          <w:lang w:val="uk-UA"/>
        </w:rPr>
      </w:pPr>
      <w:r>
        <w:rPr>
          <w:sz w:val="28"/>
          <w:szCs w:val="28"/>
          <w:lang w:val="uk-UA"/>
        </w:rPr>
        <w:t>Описані перетворення енергії електромагнітного поля дають можливість:</w:t>
      </w:r>
    </w:p>
    <w:p w14:paraId="170E394D" w14:textId="77777777" w:rsidR="00BF389C" w:rsidRDefault="00BF389C" w:rsidP="00BD3048">
      <w:pPr>
        <w:ind w:firstLine="567"/>
        <w:jc w:val="both"/>
        <w:rPr>
          <w:sz w:val="28"/>
          <w:szCs w:val="28"/>
          <w:lang w:val="uk-UA"/>
        </w:rPr>
      </w:pPr>
      <w:r>
        <w:rPr>
          <w:sz w:val="28"/>
          <w:szCs w:val="28"/>
          <w:lang w:val="uk-UA"/>
        </w:rPr>
        <w:t>1) передати електричну енергію індуктора об’єкту нагрівання, не вдаючись до контактів (на відміну від печей опору);</w:t>
      </w:r>
    </w:p>
    <w:p w14:paraId="17B90E06" w14:textId="77777777" w:rsidR="00BF389C" w:rsidRDefault="00BF389C" w:rsidP="00BD3048">
      <w:pPr>
        <w:ind w:firstLine="567"/>
        <w:jc w:val="both"/>
        <w:rPr>
          <w:sz w:val="28"/>
          <w:szCs w:val="28"/>
          <w:lang w:val="uk-UA"/>
        </w:rPr>
      </w:pPr>
      <w:r>
        <w:rPr>
          <w:sz w:val="28"/>
          <w:szCs w:val="28"/>
          <w:lang w:val="uk-UA"/>
        </w:rPr>
        <w:t>2) виділити тепло безпосередньо в об’єкті нагрівання, в результаті чого використання теплової енергії виявляється найбільш досконалим і швидкість нагріву значно збільшується.</w:t>
      </w:r>
    </w:p>
    <w:p w14:paraId="315BC7DC" w14:textId="77777777" w:rsidR="00BF389C" w:rsidRDefault="00BF389C" w:rsidP="00BD3048">
      <w:pPr>
        <w:ind w:firstLine="567"/>
        <w:jc w:val="both"/>
        <w:rPr>
          <w:sz w:val="28"/>
          <w:szCs w:val="28"/>
          <w:lang w:val="uk-UA"/>
        </w:rPr>
      </w:pPr>
      <w:r>
        <w:rPr>
          <w:sz w:val="28"/>
          <w:szCs w:val="28"/>
          <w:lang w:val="uk-UA"/>
        </w:rPr>
        <w:t>За технологічним призначенням установки індукційного нагріву поділяють на плавильні печі для плавки металів та нагрівальні установки для термічної обробки (гартування, відпуску), для наскрізного нагріву заготовок перед пластичною деформацією (куванням, штампуванням), для зварювання, пайки і наплавлення, для хіміко-термічної обробки виробів і т. п.</w:t>
      </w:r>
    </w:p>
    <w:p w14:paraId="290F07EF" w14:textId="77777777" w:rsidR="00FB4AC9" w:rsidRPr="00CF156E" w:rsidRDefault="00FB4AC9" w:rsidP="00FB4AC9">
      <w:pPr>
        <w:shd w:val="clear" w:color="auto" w:fill="FFFFFF"/>
        <w:ind w:firstLine="709"/>
        <w:jc w:val="both"/>
        <w:rPr>
          <w:b/>
          <w:i/>
          <w:color w:val="000000"/>
          <w:sz w:val="28"/>
          <w:szCs w:val="28"/>
          <w:lang w:val="uk-UA"/>
        </w:rPr>
      </w:pPr>
      <w:r w:rsidRPr="00FB5824">
        <w:rPr>
          <w:color w:val="000000"/>
          <w:sz w:val="28"/>
          <w:szCs w:val="28"/>
          <w:lang w:val="uk-UA"/>
        </w:rPr>
        <w:t>Важливими в ремонтних</w:t>
      </w:r>
      <w:r w:rsidR="00FB5824">
        <w:rPr>
          <w:color w:val="000000"/>
          <w:sz w:val="28"/>
          <w:szCs w:val="28"/>
          <w:lang w:val="uk-UA"/>
        </w:rPr>
        <w:t xml:space="preserve"> майстернях АПК</w:t>
      </w:r>
      <w:r w:rsidRPr="00FB5824">
        <w:rPr>
          <w:color w:val="000000"/>
          <w:sz w:val="28"/>
          <w:szCs w:val="28"/>
          <w:lang w:val="uk-UA"/>
        </w:rPr>
        <w:t xml:space="preserve"> є операції загартування,</w:t>
      </w:r>
      <w:r>
        <w:rPr>
          <w:color w:val="000000"/>
          <w:sz w:val="28"/>
          <w:szCs w:val="28"/>
          <w:lang w:val="uk-UA"/>
        </w:rPr>
        <w:t xml:space="preserve"> нормалізації та відпуску деталей. </w:t>
      </w:r>
      <w:r w:rsidRPr="00CF156E">
        <w:rPr>
          <w:sz w:val="28"/>
          <w:szCs w:val="28"/>
          <w:lang w:val="uk-UA"/>
        </w:rPr>
        <w:t xml:space="preserve">Загартуванням називають </w:t>
      </w:r>
      <w:r>
        <w:rPr>
          <w:sz w:val="28"/>
          <w:szCs w:val="28"/>
          <w:lang w:val="uk-UA"/>
        </w:rPr>
        <w:t>процес</w:t>
      </w:r>
      <w:r w:rsidRPr="00CF156E">
        <w:rPr>
          <w:sz w:val="28"/>
          <w:szCs w:val="28"/>
          <w:lang w:val="uk-UA"/>
        </w:rPr>
        <w:t>, що включає в себе нагрівання сталей до температур вище критичних і швидке, різке охолодження, з метою одержання високої міцності й твердості.</w:t>
      </w:r>
      <w:r>
        <w:rPr>
          <w:sz w:val="28"/>
          <w:szCs w:val="28"/>
          <w:lang w:val="uk-UA"/>
        </w:rPr>
        <w:t xml:space="preserve"> Зміцненню при загартуванні підлягають сталі з вмістом вуглецю 0,3% і вище.</w:t>
      </w:r>
      <w:r w:rsidRPr="00CF156E">
        <w:rPr>
          <w:sz w:val="28"/>
          <w:szCs w:val="28"/>
          <w:lang w:val="uk-UA"/>
        </w:rPr>
        <w:t xml:space="preserve"> Розрізняють загартування об’ємне й поверхневе. При об’ємному загартуванні нагрівають і охолоджують весь об’єм деталі, при поверхневому – </w:t>
      </w:r>
      <w:r>
        <w:rPr>
          <w:sz w:val="28"/>
          <w:szCs w:val="28"/>
          <w:lang w:val="uk-UA"/>
        </w:rPr>
        <w:t>лише поверхневий шар визначеної товщини</w:t>
      </w:r>
      <w:r w:rsidRPr="00CF156E">
        <w:rPr>
          <w:sz w:val="28"/>
          <w:szCs w:val="28"/>
          <w:lang w:val="uk-UA"/>
        </w:rPr>
        <w:t>.</w:t>
      </w:r>
      <w:r>
        <w:rPr>
          <w:sz w:val="28"/>
          <w:szCs w:val="28"/>
          <w:lang w:val="uk-UA"/>
        </w:rPr>
        <w:t xml:space="preserve"> Для об</w:t>
      </w:r>
      <w:r w:rsidRPr="00CF156E">
        <w:rPr>
          <w:sz w:val="28"/>
          <w:szCs w:val="28"/>
          <w:lang w:val="uk-UA"/>
        </w:rPr>
        <w:t>’</w:t>
      </w:r>
      <w:r>
        <w:rPr>
          <w:sz w:val="28"/>
          <w:szCs w:val="28"/>
          <w:lang w:val="uk-UA"/>
        </w:rPr>
        <w:t>ємного загартування найчастіше використовують печі опору.</w:t>
      </w:r>
    </w:p>
    <w:p w14:paraId="40B01A77" w14:textId="77777777" w:rsidR="00FB4AC9" w:rsidRDefault="00FB4AC9" w:rsidP="00FB4AC9">
      <w:pPr>
        <w:shd w:val="clear" w:color="auto" w:fill="FFFFFF"/>
        <w:ind w:firstLine="709"/>
        <w:jc w:val="both"/>
        <w:rPr>
          <w:sz w:val="28"/>
          <w:szCs w:val="28"/>
          <w:lang w:val="uk-UA"/>
        </w:rPr>
      </w:pPr>
      <w:r>
        <w:rPr>
          <w:sz w:val="28"/>
          <w:szCs w:val="28"/>
          <w:lang w:val="uk-UA"/>
        </w:rPr>
        <w:t>Д</w:t>
      </w:r>
      <w:r w:rsidRPr="00EA6028">
        <w:rPr>
          <w:sz w:val="28"/>
          <w:szCs w:val="28"/>
          <w:lang w:val="uk-UA"/>
        </w:rPr>
        <w:t>ля поверхневого загартування стальних виробів,  наскрізного нагрівання  під  пластичну  деформацію  (кування,  штампування,  пресування  і т.д.), плавлення металів, термічної обробки (відпалювання, відпуск,  нормалізація,  загартування),  зварювання,  наплавлення,  паяння  металів</w:t>
      </w:r>
      <w:r>
        <w:rPr>
          <w:sz w:val="28"/>
          <w:szCs w:val="28"/>
          <w:lang w:val="uk-UA"/>
        </w:rPr>
        <w:t xml:space="preserve"> застосовують </w:t>
      </w:r>
      <w:r w:rsidRPr="00EA6028">
        <w:rPr>
          <w:sz w:val="28"/>
          <w:szCs w:val="28"/>
          <w:lang w:val="uk-UA"/>
        </w:rPr>
        <w:t>і</w:t>
      </w:r>
      <w:r w:rsidRPr="00EA6028">
        <w:rPr>
          <w:bCs/>
          <w:sz w:val="28"/>
          <w:szCs w:val="28"/>
          <w:lang w:val="uk-UA"/>
        </w:rPr>
        <w:t>ндукційне нагрівання</w:t>
      </w:r>
      <w:r w:rsidRPr="00EA6028">
        <w:rPr>
          <w:sz w:val="28"/>
          <w:szCs w:val="28"/>
          <w:lang w:val="uk-UA"/>
        </w:rPr>
        <w:t xml:space="preserve">. </w:t>
      </w:r>
    </w:p>
    <w:p w14:paraId="3EF41B60" w14:textId="77777777" w:rsidR="00FB4AC9" w:rsidRPr="00EA6028" w:rsidRDefault="00FB4AC9" w:rsidP="00FB4AC9">
      <w:pPr>
        <w:shd w:val="clear" w:color="auto" w:fill="FFFFFF"/>
        <w:ind w:firstLine="709"/>
        <w:jc w:val="both"/>
        <w:rPr>
          <w:sz w:val="28"/>
          <w:szCs w:val="28"/>
        </w:rPr>
      </w:pPr>
      <w:r w:rsidRPr="00EA6028">
        <w:rPr>
          <w:sz w:val="28"/>
          <w:szCs w:val="28"/>
          <w:lang w:val="uk-UA"/>
        </w:rPr>
        <w:t xml:space="preserve">Не пряме індукційне нагрівання застосовують для нагрівання технологічного обладнання. </w:t>
      </w:r>
    </w:p>
    <w:p w14:paraId="35CB0B0A" w14:textId="77777777" w:rsidR="00FB4AC9" w:rsidRPr="001135D1" w:rsidRDefault="00FB4AC9" w:rsidP="00FB4AC9">
      <w:pPr>
        <w:ind w:firstLine="709"/>
        <w:jc w:val="both"/>
        <w:rPr>
          <w:sz w:val="28"/>
          <w:szCs w:val="28"/>
        </w:rPr>
      </w:pPr>
      <w:r>
        <w:rPr>
          <w:sz w:val="28"/>
          <w:szCs w:val="28"/>
          <w:lang w:val="uk-UA"/>
        </w:rPr>
        <w:t xml:space="preserve">Важливим при індукційному нагріванні є час нагріву. </w:t>
      </w:r>
      <w:r w:rsidRPr="001135D1">
        <w:rPr>
          <w:sz w:val="28"/>
          <w:szCs w:val="28"/>
          <w:lang w:val="uk-UA"/>
        </w:rPr>
        <w:t>Якщо при даній частоті струму потрібно нагріти заготовку швидко, то необхідно використовувати режим нагріву при постійній температурі на поверхні.</w:t>
      </w:r>
    </w:p>
    <w:p w14:paraId="49735E51" w14:textId="77777777" w:rsidR="00FB4AC9" w:rsidRPr="001135D1" w:rsidRDefault="00FB4AC9" w:rsidP="00FB4AC9">
      <w:pPr>
        <w:ind w:firstLine="709"/>
        <w:jc w:val="both"/>
        <w:rPr>
          <w:sz w:val="28"/>
          <w:szCs w:val="28"/>
        </w:rPr>
      </w:pPr>
      <w:r w:rsidRPr="001135D1">
        <w:rPr>
          <w:sz w:val="28"/>
          <w:szCs w:val="28"/>
          <w:lang w:val="uk-UA"/>
        </w:rPr>
        <w:t>Для здійснення такого режиму на початку нагріву необхідно підвести до заготовки велику потужність, а потім, коли поверхневий шар в межах гарячої глибини проникнення досягає заданої температури, ця потужність повинна бути знижена до рівня, достатнього для підтримки в нагрітому шарі постійної температури.</w:t>
      </w:r>
    </w:p>
    <w:p w14:paraId="69F6218A" w14:textId="77777777" w:rsidR="00FB4AC9" w:rsidRPr="001135D1" w:rsidRDefault="00FB4AC9" w:rsidP="00FB4AC9">
      <w:pPr>
        <w:ind w:firstLine="709"/>
        <w:jc w:val="both"/>
        <w:rPr>
          <w:sz w:val="28"/>
          <w:szCs w:val="28"/>
          <w:lang w:val="uk-UA"/>
        </w:rPr>
      </w:pPr>
      <w:r w:rsidRPr="001135D1">
        <w:rPr>
          <w:sz w:val="28"/>
          <w:szCs w:val="28"/>
        </w:rPr>
        <w:t xml:space="preserve">Режим </w:t>
      </w:r>
      <w:r w:rsidRPr="001135D1">
        <w:rPr>
          <w:sz w:val="28"/>
          <w:szCs w:val="28"/>
          <w:lang w:val="uk-UA"/>
        </w:rPr>
        <w:t xml:space="preserve">постійної температури </w:t>
      </w:r>
      <w:r w:rsidRPr="001135D1">
        <w:rPr>
          <w:sz w:val="28"/>
          <w:szCs w:val="28"/>
        </w:rPr>
        <w:t>на</w:t>
      </w:r>
      <w:r w:rsidRPr="001135D1">
        <w:rPr>
          <w:sz w:val="28"/>
          <w:szCs w:val="28"/>
          <w:lang w:val="uk-UA"/>
        </w:rPr>
        <w:t xml:space="preserve"> поверхні заготовки можна забезпечити, розбиваючи індуктор на </w:t>
      </w:r>
      <w:r>
        <w:rPr>
          <w:sz w:val="28"/>
          <w:szCs w:val="28"/>
          <w:lang w:val="uk-UA"/>
        </w:rPr>
        <w:t>де</w:t>
      </w:r>
      <w:r w:rsidRPr="001135D1">
        <w:rPr>
          <w:sz w:val="28"/>
          <w:szCs w:val="28"/>
          <w:lang w:val="uk-UA"/>
        </w:rPr>
        <w:t>кілька секцій.</w:t>
      </w:r>
      <w:r w:rsidRPr="001135D1">
        <w:rPr>
          <w:sz w:val="28"/>
          <w:szCs w:val="28"/>
        </w:rPr>
        <w:t xml:space="preserve"> </w:t>
      </w:r>
      <w:r w:rsidRPr="001135D1">
        <w:rPr>
          <w:sz w:val="28"/>
          <w:szCs w:val="28"/>
          <w:lang w:val="uk-UA"/>
        </w:rPr>
        <w:t>Секції навиваються з трубок різного поперечного перерізу і відрізняються одна від одної різним кроком навивки і, отже, числом витків на одиницю довжини. На початку індуктора, куди подаються холодні заготовки, розташовуються секції з малим кроком навивки і великим числом витків на одиницю довжини. У наступних секціях число витків на одиницю довжини поступово зменшується. Електрично всі секції з</w:t>
      </w:r>
      <w:r w:rsidRPr="00CF156E">
        <w:rPr>
          <w:sz w:val="28"/>
          <w:szCs w:val="28"/>
          <w:lang w:val="uk-UA"/>
        </w:rPr>
        <w:t>’</w:t>
      </w:r>
      <w:r w:rsidRPr="001135D1">
        <w:rPr>
          <w:sz w:val="28"/>
          <w:szCs w:val="28"/>
          <w:lang w:val="uk-UA"/>
        </w:rPr>
        <w:t>єднуються послідовно, тому по них протікає одинаковий струм. Крок намотування секції підбирається таким чином, щоб в першій секції до заготовки підводилася велика потужність, достатня для швидкого нагріву її поверхні. В інших секціях потужність, що підводиться зменшується відповідно до вимог режиму нагріву при постійній температурі.</w:t>
      </w:r>
      <w:r>
        <w:rPr>
          <w:sz w:val="28"/>
          <w:szCs w:val="28"/>
          <w:lang w:val="uk-UA"/>
        </w:rPr>
        <w:t xml:space="preserve"> В цілому нагрівання відбувається достатньо швидко, протягом від десятків секунд до хвилин, оскільки вихрові струми діють по всій призначеній глибині матеріалу заготовки.</w:t>
      </w:r>
    </w:p>
    <w:p w14:paraId="22719C5A" w14:textId="77777777" w:rsidR="00FB4AC9" w:rsidRPr="00CF156E" w:rsidRDefault="00184E56" w:rsidP="00FB4AC9">
      <w:pPr>
        <w:ind w:firstLine="709"/>
        <w:jc w:val="both"/>
        <w:rPr>
          <w:sz w:val="28"/>
          <w:szCs w:val="28"/>
          <w:lang w:val="uk-UA"/>
        </w:rPr>
      </w:pPr>
      <w:r>
        <w:rPr>
          <w:sz w:val="28"/>
          <w:szCs w:val="28"/>
          <w:lang w:val="uk-UA"/>
        </w:rPr>
        <w:t>За</w:t>
      </w:r>
      <w:r w:rsidR="00FB4AC9" w:rsidRPr="00CF156E">
        <w:rPr>
          <w:sz w:val="28"/>
          <w:szCs w:val="28"/>
          <w:lang w:val="uk-UA"/>
        </w:rPr>
        <w:t xml:space="preserve"> частот</w:t>
      </w:r>
      <w:r>
        <w:rPr>
          <w:sz w:val="28"/>
          <w:szCs w:val="28"/>
          <w:lang w:val="uk-UA"/>
        </w:rPr>
        <w:t>ою</w:t>
      </w:r>
      <w:r w:rsidR="00FB4AC9" w:rsidRPr="00CF156E">
        <w:rPr>
          <w:sz w:val="28"/>
          <w:szCs w:val="28"/>
          <w:lang w:val="uk-UA"/>
        </w:rPr>
        <w:t xml:space="preserve"> зміни струму, (напруги) установки індукційного нагріву, розрізняють:</w:t>
      </w:r>
    </w:p>
    <w:p w14:paraId="7B87EDC7" w14:textId="77777777" w:rsidR="00FB4AC9" w:rsidRPr="00CF156E" w:rsidRDefault="00FB4AC9" w:rsidP="00FB4AC9">
      <w:pPr>
        <w:ind w:firstLine="709"/>
        <w:jc w:val="both"/>
        <w:rPr>
          <w:sz w:val="28"/>
          <w:szCs w:val="28"/>
          <w:lang w:val="uk-UA"/>
        </w:rPr>
      </w:pPr>
      <w:r w:rsidRPr="00CF156E">
        <w:rPr>
          <w:sz w:val="28"/>
          <w:szCs w:val="28"/>
          <w:lang w:val="uk-UA"/>
        </w:rPr>
        <w:t>1) промислової частоти (50</w:t>
      </w:r>
      <w:r>
        <w:rPr>
          <w:sz w:val="28"/>
          <w:szCs w:val="28"/>
          <w:lang w:val="uk-UA"/>
        </w:rPr>
        <w:t xml:space="preserve"> </w:t>
      </w:r>
      <w:r w:rsidRPr="00CF156E">
        <w:rPr>
          <w:sz w:val="28"/>
          <w:szCs w:val="28"/>
          <w:lang w:val="uk-UA"/>
        </w:rPr>
        <w:t>Гц), що живляться від мережі безпосередньо або через знижувальні трансформатори;</w:t>
      </w:r>
    </w:p>
    <w:p w14:paraId="28B9D744" w14:textId="77777777" w:rsidR="00FB4AC9" w:rsidRPr="00CF156E" w:rsidRDefault="00FB4AC9" w:rsidP="00FB4AC9">
      <w:pPr>
        <w:ind w:firstLine="709"/>
        <w:jc w:val="both"/>
        <w:rPr>
          <w:sz w:val="28"/>
          <w:szCs w:val="28"/>
          <w:lang w:val="uk-UA"/>
        </w:rPr>
      </w:pPr>
      <w:r w:rsidRPr="00CF156E">
        <w:rPr>
          <w:sz w:val="28"/>
          <w:szCs w:val="28"/>
          <w:lang w:val="uk-UA"/>
        </w:rPr>
        <w:t>2) підвищеної частоти (500…10000</w:t>
      </w:r>
      <w:r>
        <w:rPr>
          <w:sz w:val="28"/>
          <w:szCs w:val="28"/>
          <w:lang w:val="uk-UA"/>
        </w:rPr>
        <w:t xml:space="preserve"> </w:t>
      </w:r>
      <w:r w:rsidRPr="00CF156E">
        <w:rPr>
          <w:sz w:val="28"/>
          <w:szCs w:val="28"/>
          <w:lang w:val="uk-UA"/>
        </w:rPr>
        <w:t>Гц), що одержують від електромашинних або напівпровідникових перетворювачів частоти;</w:t>
      </w:r>
    </w:p>
    <w:p w14:paraId="7C841BCC" w14:textId="77777777" w:rsidR="00FB4AC9" w:rsidRDefault="00FB4AC9" w:rsidP="00FB4AC9">
      <w:pPr>
        <w:ind w:firstLine="709"/>
        <w:jc w:val="both"/>
        <w:rPr>
          <w:sz w:val="28"/>
          <w:szCs w:val="28"/>
          <w:lang w:val="uk-UA"/>
        </w:rPr>
      </w:pPr>
      <w:r w:rsidRPr="00CF156E">
        <w:rPr>
          <w:sz w:val="28"/>
          <w:szCs w:val="28"/>
          <w:lang w:val="uk-UA"/>
        </w:rPr>
        <w:t>3) високочастотні установки (66000…440000</w:t>
      </w:r>
      <w:r>
        <w:rPr>
          <w:sz w:val="28"/>
          <w:szCs w:val="28"/>
          <w:lang w:val="uk-UA"/>
        </w:rPr>
        <w:t xml:space="preserve"> </w:t>
      </w:r>
      <w:r w:rsidRPr="00CF156E">
        <w:rPr>
          <w:sz w:val="28"/>
          <w:szCs w:val="28"/>
          <w:lang w:val="uk-UA"/>
        </w:rPr>
        <w:t>Гц і вище), що живляться від лампових електронних генераторів.</w:t>
      </w:r>
    </w:p>
    <w:p w14:paraId="732B67FA" w14:textId="77777777" w:rsidR="00FB4AC9" w:rsidRPr="00CF156E" w:rsidRDefault="00FB4AC9" w:rsidP="00FB4AC9">
      <w:pPr>
        <w:ind w:firstLine="709"/>
        <w:jc w:val="both"/>
        <w:rPr>
          <w:sz w:val="28"/>
          <w:szCs w:val="28"/>
          <w:lang w:val="uk-UA"/>
        </w:rPr>
      </w:pPr>
      <w:r w:rsidRPr="00CF156E">
        <w:rPr>
          <w:sz w:val="28"/>
          <w:szCs w:val="28"/>
          <w:lang w:val="uk-UA"/>
        </w:rPr>
        <w:t>На величину напруженості електричного поля в об’єкті, що нагрівається, впливають два фактори: величина магнітного потоку, тобто число магнітних силових ліній, які пронизують об’єкт та частота струму, тобто частота змінного магнітного потоку, зчепленого з об’єктом нагрівання.</w:t>
      </w:r>
    </w:p>
    <w:p w14:paraId="6340E039" w14:textId="77777777" w:rsidR="00FB4AC9" w:rsidRPr="00CF156E" w:rsidRDefault="00FB4AC9" w:rsidP="00FB4AC9">
      <w:pPr>
        <w:ind w:firstLine="709"/>
        <w:jc w:val="both"/>
        <w:rPr>
          <w:sz w:val="28"/>
          <w:szCs w:val="28"/>
          <w:lang w:val="uk-UA"/>
        </w:rPr>
      </w:pPr>
      <w:r w:rsidRPr="00CF156E">
        <w:rPr>
          <w:sz w:val="28"/>
          <w:szCs w:val="28"/>
          <w:lang w:val="uk-UA"/>
        </w:rPr>
        <w:t xml:space="preserve">Це дає можливість виконати два типи установок індукційного нагріву, які розрізняються і </w:t>
      </w:r>
      <w:r w:rsidR="00691460">
        <w:rPr>
          <w:sz w:val="28"/>
          <w:szCs w:val="28"/>
          <w:lang w:val="uk-UA"/>
        </w:rPr>
        <w:t>за конструкцією</w:t>
      </w:r>
      <w:r w:rsidRPr="00CF156E">
        <w:rPr>
          <w:sz w:val="28"/>
          <w:szCs w:val="28"/>
          <w:lang w:val="uk-UA"/>
        </w:rPr>
        <w:t xml:space="preserve"> і </w:t>
      </w:r>
      <w:r w:rsidR="00691460">
        <w:rPr>
          <w:sz w:val="28"/>
          <w:szCs w:val="28"/>
          <w:lang w:val="uk-UA"/>
        </w:rPr>
        <w:t>за</w:t>
      </w:r>
      <w:r w:rsidRPr="00CF156E">
        <w:rPr>
          <w:sz w:val="28"/>
          <w:szCs w:val="28"/>
          <w:lang w:val="uk-UA"/>
        </w:rPr>
        <w:t xml:space="preserve"> експлуатаційним</w:t>
      </w:r>
      <w:r w:rsidR="00691460">
        <w:rPr>
          <w:sz w:val="28"/>
          <w:szCs w:val="28"/>
          <w:lang w:val="uk-UA"/>
        </w:rPr>
        <w:t>и</w:t>
      </w:r>
      <w:r w:rsidRPr="00CF156E">
        <w:rPr>
          <w:sz w:val="28"/>
          <w:szCs w:val="28"/>
          <w:lang w:val="uk-UA"/>
        </w:rPr>
        <w:t xml:space="preserve"> властивостям</w:t>
      </w:r>
      <w:r w:rsidR="00691460">
        <w:rPr>
          <w:sz w:val="28"/>
          <w:szCs w:val="28"/>
          <w:lang w:val="uk-UA"/>
        </w:rPr>
        <w:t>и</w:t>
      </w:r>
      <w:r w:rsidRPr="00CF156E">
        <w:rPr>
          <w:sz w:val="28"/>
          <w:szCs w:val="28"/>
          <w:lang w:val="uk-UA"/>
        </w:rPr>
        <w:t>: індукційні установки з осердям і без осердя.</w:t>
      </w:r>
    </w:p>
    <w:p w14:paraId="4AE6D508" w14:textId="77777777" w:rsidR="00FB4AC9" w:rsidRDefault="00FB4AC9" w:rsidP="00FB4AC9">
      <w:pPr>
        <w:ind w:firstLine="709"/>
        <w:jc w:val="both"/>
        <w:rPr>
          <w:sz w:val="28"/>
          <w:szCs w:val="28"/>
          <w:lang w:val="uk-UA"/>
        </w:rPr>
      </w:pPr>
      <w:r>
        <w:rPr>
          <w:sz w:val="28"/>
          <w:szCs w:val="28"/>
          <w:lang w:val="uk-UA"/>
        </w:rPr>
        <w:t>На рис.</w:t>
      </w:r>
      <w:r w:rsidR="00691460">
        <w:rPr>
          <w:sz w:val="28"/>
          <w:szCs w:val="28"/>
          <w:lang w:val="uk-UA"/>
        </w:rPr>
        <w:t xml:space="preserve"> 8</w:t>
      </w:r>
      <w:r>
        <w:rPr>
          <w:sz w:val="28"/>
          <w:szCs w:val="28"/>
          <w:lang w:val="uk-UA"/>
        </w:rPr>
        <w:t>.</w:t>
      </w:r>
      <w:r w:rsidR="00691460">
        <w:rPr>
          <w:sz w:val="28"/>
          <w:szCs w:val="28"/>
          <w:lang w:val="uk-UA"/>
        </w:rPr>
        <w:t>4</w:t>
      </w:r>
      <w:r>
        <w:rPr>
          <w:sz w:val="28"/>
          <w:szCs w:val="28"/>
          <w:lang w:val="uk-UA"/>
        </w:rPr>
        <w:t xml:space="preserve"> показана у</w:t>
      </w:r>
      <w:r w:rsidRPr="00485A88">
        <w:rPr>
          <w:sz w:val="28"/>
          <w:szCs w:val="28"/>
          <w:lang w:val="uk-UA"/>
        </w:rPr>
        <w:t>становк</w:t>
      </w:r>
      <w:r>
        <w:rPr>
          <w:sz w:val="28"/>
          <w:szCs w:val="28"/>
          <w:lang w:val="uk-UA"/>
        </w:rPr>
        <w:t>а</w:t>
      </w:r>
      <w:r w:rsidRPr="00485A88">
        <w:rPr>
          <w:sz w:val="28"/>
          <w:szCs w:val="28"/>
          <w:lang w:val="uk-UA"/>
        </w:rPr>
        <w:t xml:space="preserve"> індукційного нагріву з </w:t>
      </w:r>
      <w:r>
        <w:rPr>
          <w:sz w:val="28"/>
          <w:szCs w:val="28"/>
          <w:lang w:val="uk-UA"/>
        </w:rPr>
        <w:t>осердям, що застосовується в плавильних печах</w:t>
      </w:r>
      <w:r w:rsidRPr="00485A88">
        <w:rPr>
          <w:sz w:val="28"/>
          <w:szCs w:val="28"/>
          <w:lang w:val="uk-UA"/>
        </w:rPr>
        <w:t>.</w:t>
      </w:r>
      <w:r>
        <w:rPr>
          <w:sz w:val="28"/>
          <w:szCs w:val="28"/>
          <w:lang w:val="uk-UA"/>
        </w:rPr>
        <w:t xml:space="preserve"> </w:t>
      </w:r>
    </w:p>
    <w:p w14:paraId="14876415" w14:textId="77777777" w:rsidR="00FB4AC9" w:rsidRPr="00691460" w:rsidRDefault="00FB4AC9" w:rsidP="00FB4AC9">
      <w:pPr>
        <w:spacing w:line="360" w:lineRule="auto"/>
        <w:ind w:firstLine="709"/>
        <w:jc w:val="both"/>
        <w:rPr>
          <w:sz w:val="16"/>
          <w:szCs w:val="16"/>
          <w:lang w:val="uk-UA"/>
        </w:rPr>
      </w:pPr>
    </w:p>
    <w:p w14:paraId="29173ABE" w14:textId="77777777" w:rsidR="00FB4AC9" w:rsidRPr="00CF156E" w:rsidRDefault="00FB4AC9" w:rsidP="00FB4AC9">
      <w:pPr>
        <w:spacing w:line="360" w:lineRule="auto"/>
        <w:jc w:val="center"/>
        <w:rPr>
          <w:sz w:val="28"/>
          <w:szCs w:val="28"/>
          <w:lang w:val="en-US"/>
        </w:rPr>
      </w:pPr>
      <w:r w:rsidRPr="00CF156E">
        <w:rPr>
          <w:noProof/>
          <w:sz w:val="28"/>
          <w:szCs w:val="28"/>
          <w:lang w:val="uk-UA" w:eastAsia="uk-UA"/>
        </w:rPr>
        <w:drawing>
          <wp:inline distT="0" distB="0" distL="0" distR="0" wp14:anchorId="0BF468D4" wp14:editId="3A663601">
            <wp:extent cx="3181350" cy="2628900"/>
            <wp:effectExtent l="0" t="0" r="0" b="0"/>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BEBA8EAE-BF5A-486C-A8C5-ECC9F3942E4B}">
                          <a14:imgProps xmlns:a14="http://schemas.microsoft.com/office/drawing/2010/main">
                            <a14:imgLayer r:embed="rId3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81350" cy="2628900"/>
                    </a:xfrm>
                    <a:prstGeom prst="rect">
                      <a:avLst/>
                    </a:prstGeom>
                    <a:noFill/>
                    <a:ln>
                      <a:noFill/>
                    </a:ln>
                  </pic:spPr>
                </pic:pic>
              </a:graphicData>
            </a:graphic>
          </wp:inline>
        </w:drawing>
      </w:r>
    </w:p>
    <w:p w14:paraId="7B355EF1" w14:textId="77777777" w:rsidR="00FB4AC9" w:rsidRDefault="00FB4AC9" w:rsidP="00FB4AC9">
      <w:pPr>
        <w:spacing w:line="360" w:lineRule="auto"/>
        <w:ind w:firstLine="709"/>
        <w:jc w:val="both"/>
        <w:rPr>
          <w:sz w:val="28"/>
          <w:szCs w:val="28"/>
          <w:lang w:val="uk-UA"/>
        </w:rPr>
      </w:pPr>
      <w:r w:rsidRPr="00485A88">
        <w:rPr>
          <w:sz w:val="28"/>
          <w:szCs w:val="28"/>
        </w:rPr>
        <w:t>Рис</w:t>
      </w:r>
      <w:r w:rsidR="00691460">
        <w:rPr>
          <w:sz w:val="28"/>
          <w:szCs w:val="28"/>
          <w:lang w:val="uk-UA"/>
        </w:rPr>
        <w:t>.</w:t>
      </w:r>
      <w:r w:rsidRPr="00485A88">
        <w:rPr>
          <w:sz w:val="28"/>
          <w:szCs w:val="28"/>
          <w:lang w:val="uk-UA"/>
        </w:rPr>
        <w:t xml:space="preserve"> </w:t>
      </w:r>
      <w:r w:rsidR="00691460">
        <w:rPr>
          <w:sz w:val="28"/>
          <w:szCs w:val="28"/>
          <w:lang w:val="uk-UA"/>
        </w:rPr>
        <w:t>8</w:t>
      </w:r>
      <w:r>
        <w:rPr>
          <w:sz w:val="28"/>
          <w:szCs w:val="28"/>
          <w:lang w:val="uk-UA"/>
        </w:rPr>
        <w:t>.</w:t>
      </w:r>
      <w:r w:rsidR="00691460">
        <w:rPr>
          <w:sz w:val="28"/>
          <w:szCs w:val="28"/>
          <w:lang w:val="uk-UA"/>
        </w:rPr>
        <w:t>4</w:t>
      </w:r>
      <w:r w:rsidRPr="00485A88">
        <w:rPr>
          <w:sz w:val="28"/>
          <w:szCs w:val="28"/>
        </w:rPr>
        <w:t xml:space="preserve">. Схема пристрою </w:t>
      </w:r>
      <w:r w:rsidRPr="00485A88">
        <w:rPr>
          <w:sz w:val="28"/>
          <w:szCs w:val="28"/>
          <w:lang w:val="uk-UA"/>
        </w:rPr>
        <w:t>індукційної канальної печі</w:t>
      </w:r>
    </w:p>
    <w:p w14:paraId="49882E2C" w14:textId="77777777" w:rsidR="00691460" w:rsidRPr="009372CC" w:rsidRDefault="00691460" w:rsidP="00691460">
      <w:pPr>
        <w:ind w:firstLine="567"/>
        <w:jc w:val="both"/>
        <w:rPr>
          <w:sz w:val="24"/>
          <w:szCs w:val="24"/>
          <w:lang w:val="uk-UA"/>
        </w:rPr>
      </w:pPr>
      <w:r w:rsidRPr="009372CC">
        <w:rPr>
          <w:sz w:val="24"/>
          <w:szCs w:val="24"/>
          <w:lang w:val="uk-UA"/>
        </w:rPr>
        <w:t>1 – індикатор; 2 – метал; 3 – канал; 4 – магнітопровід; Ф – основний магнітний потік; Ф</w:t>
      </w:r>
      <w:r w:rsidRPr="009372CC">
        <w:rPr>
          <w:sz w:val="24"/>
          <w:szCs w:val="24"/>
          <w:vertAlign w:val="subscript"/>
          <w:lang w:val="uk-UA"/>
        </w:rPr>
        <w:t>1р</w:t>
      </w:r>
      <w:r w:rsidRPr="009372CC">
        <w:rPr>
          <w:sz w:val="24"/>
          <w:szCs w:val="24"/>
          <w:lang w:val="uk-UA"/>
        </w:rPr>
        <w:t xml:space="preserve"> і Ф</w:t>
      </w:r>
      <w:r w:rsidRPr="009372CC">
        <w:rPr>
          <w:sz w:val="24"/>
          <w:szCs w:val="24"/>
          <w:vertAlign w:val="subscript"/>
          <w:lang w:val="uk-UA"/>
        </w:rPr>
        <w:t>2р</w:t>
      </w:r>
      <w:r w:rsidRPr="009372CC">
        <w:rPr>
          <w:sz w:val="24"/>
          <w:szCs w:val="24"/>
          <w:lang w:val="uk-UA"/>
        </w:rPr>
        <w:t xml:space="preserve"> – магнітні потоки розсіяння; </w:t>
      </w:r>
      <w:r w:rsidRPr="009372CC">
        <w:rPr>
          <w:sz w:val="24"/>
          <w:szCs w:val="24"/>
          <w:lang w:val="en-US"/>
        </w:rPr>
        <w:t>U</w:t>
      </w:r>
      <w:r w:rsidRPr="009372CC">
        <w:rPr>
          <w:sz w:val="24"/>
          <w:szCs w:val="24"/>
          <w:vertAlign w:val="subscript"/>
          <w:lang w:val="uk-UA"/>
        </w:rPr>
        <w:t>1</w:t>
      </w:r>
      <w:r w:rsidRPr="009372CC">
        <w:rPr>
          <w:sz w:val="24"/>
          <w:szCs w:val="24"/>
          <w:lang w:val="uk-UA"/>
        </w:rPr>
        <w:t xml:space="preserve"> і </w:t>
      </w:r>
      <w:r w:rsidRPr="009372CC">
        <w:rPr>
          <w:sz w:val="24"/>
          <w:szCs w:val="24"/>
          <w:lang w:val="en-US"/>
        </w:rPr>
        <w:t>I</w:t>
      </w:r>
      <w:r w:rsidRPr="009372CC">
        <w:rPr>
          <w:sz w:val="24"/>
          <w:szCs w:val="24"/>
          <w:vertAlign w:val="subscript"/>
          <w:lang w:val="uk-UA"/>
        </w:rPr>
        <w:t>1</w:t>
      </w:r>
      <w:r w:rsidRPr="009372CC">
        <w:rPr>
          <w:sz w:val="24"/>
          <w:szCs w:val="24"/>
          <w:lang w:val="uk-UA"/>
        </w:rPr>
        <w:t xml:space="preserve"> – напруга і струм в ланцюзі індуктора; </w:t>
      </w:r>
      <w:r w:rsidRPr="009372CC">
        <w:rPr>
          <w:sz w:val="24"/>
          <w:szCs w:val="24"/>
          <w:lang w:val="en-US"/>
        </w:rPr>
        <w:t>I</w:t>
      </w:r>
      <w:r w:rsidRPr="009372CC">
        <w:rPr>
          <w:sz w:val="24"/>
          <w:szCs w:val="24"/>
          <w:vertAlign w:val="subscript"/>
          <w:lang w:val="uk-UA"/>
        </w:rPr>
        <w:t>2</w:t>
      </w:r>
      <w:r w:rsidRPr="00691460">
        <w:rPr>
          <w:rStyle w:val="20"/>
          <w:rFonts w:eastAsiaTheme="minorHAnsi"/>
          <w:sz w:val="24"/>
          <w:szCs w:val="24"/>
          <w:lang w:val="uk-UA"/>
        </w:rPr>
        <w:t xml:space="preserve"> </w:t>
      </w:r>
      <w:r w:rsidRPr="00691460">
        <w:rPr>
          <w:rStyle w:val="83"/>
          <w:rFonts w:eastAsiaTheme="minorHAnsi"/>
          <w:sz w:val="24"/>
          <w:szCs w:val="24"/>
          <w:lang w:val="uk-UA"/>
        </w:rPr>
        <w:t xml:space="preserve">– </w:t>
      </w:r>
      <w:r w:rsidRPr="009372CC">
        <w:rPr>
          <w:sz w:val="24"/>
          <w:szCs w:val="24"/>
          <w:lang w:val="uk-UA"/>
        </w:rPr>
        <w:t>струм провідності в металі</w:t>
      </w:r>
    </w:p>
    <w:p w14:paraId="08603A1C" w14:textId="77777777" w:rsidR="00691460" w:rsidRPr="00E63EFF" w:rsidRDefault="00691460" w:rsidP="00FB4AC9">
      <w:pPr>
        <w:spacing w:line="360" w:lineRule="auto"/>
        <w:ind w:firstLine="709"/>
        <w:jc w:val="both"/>
        <w:rPr>
          <w:sz w:val="16"/>
          <w:szCs w:val="16"/>
          <w:lang w:val="uk-UA"/>
        </w:rPr>
      </w:pPr>
    </w:p>
    <w:p w14:paraId="6EA1FBC4" w14:textId="77777777" w:rsidR="00FB4AC9" w:rsidRPr="00CF156E" w:rsidRDefault="00FB4AC9" w:rsidP="00FB4AC9">
      <w:pPr>
        <w:ind w:firstLine="567"/>
        <w:jc w:val="both"/>
        <w:rPr>
          <w:sz w:val="28"/>
          <w:szCs w:val="28"/>
          <w:lang w:val="uk-UA"/>
        </w:rPr>
      </w:pPr>
      <w:r>
        <w:rPr>
          <w:sz w:val="28"/>
          <w:szCs w:val="28"/>
          <w:lang w:val="uk-UA"/>
        </w:rPr>
        <w:t>Тут</w:t>
      </w:r>
      <w:r w:rsidRPr="00CF156E">
        <w:rPr>
          <w:b/>
          <w:i/>
          <w:sz w:val="28"/>
          <w:szCs w:val="28"/>
          <w:lang w:val="uk-UA"/>
        </w:rPr>
        <w:t xml:space="preserve"> </w:t>
      </w:r>
      <w:r>
        <w:rPr>
          <w:sz w:val="28"/>
          <w:szCs w:val="28"/>
          <w:lang w:val="uk-UA"/>
        </w:rPr>
        <w:t>ц</w:t>
      </w:r>
      <w:r w:rsidRPr="00CF156E">
        <w:rPr>
          <w:sz w:val="28"/>
          <w:szCs w:val="28"/>
          <w:lang w:val="uk-UA"/>
        </w:rPr>
        <w:t>иліндричний багатовитковий індуктор</w:t>
      </w:r>
      <w:r>
        <w:rPr>
          <w:sz w:val="28"/>
          <w:szCs w:val="28"/>
          <w:lang w:val="uk-UA"/>
        </w:rPr>
        <w:t>, що</w:t>
      </w:r>
      <w:r w:rsidRPr="00CF156E">
        <w:rPr>
          <w:sz w:val="28"/>
          <w:szCs w:val="28"/>
          <w:lang w:val="uk-UA"/>
        </w:rPr>
        <w:t xml:space="preserve"> виготовлений з мідної профільованої трубки, насаджують на замкнутий сердечник, набраний з листової електротехнічної сталі (товщина листів 0,5</w:t>
      </w:r>
      <w:r>
        <w:rPr>
          <w:sz w:val="28"/>
          <w:szCs w:val="28"/>
          <w:lang w:val="uk-UA"/>
        </w:rPr>
        <w:t xml:space="preserve"> </w:t>
      </w:r>
      <w:r w:rsidRPr="00CF156E">
        <w:rPr>
          <w:sz w:val="28"/>
          <w:szCs w:val="28"/>
          <w:lang w:val="uk-UA"/>
        </w:rPr>
        <w:t>мм).</w:t>
      </w:r>
      <w:r w:rsidR="007E2896">
        <w:rPr>
          <w:sz w:val="28"/>
          <w:szCs w:val="28"/>
          <w:lang w:val="uk-UA"/>
        </w:rPr>
        <w:t xml:space="preserve"> Для відведення тепла від </w:t>
      </w:r>
      <w:r w:rsidR="007E2896" w:rsidRPr="00CF156E">
        <w:rPr>
          <w:sz w:val="28"/>
          <w:szCs w:val="28"/>
          <w:lang w:val="uk-UA"/>
        </w:rPr>
        <w:t>мідної профільованої трубки</w:t>
      </w:r>
      <w:r w:rsidR="007E2896">
        <w:rPr>
          <w:sz w:val="28"/>
          <w:szCs w:val="28"/>
          <w:lang w:val="uk-UA"/>
        </w:rPr>
        <w:t xml:space="preserve">, по ній пропускається вода. </w:t>
      </w:r>
      <w:r w:rsidRPr="00CF156E">
        <w:rPr>
          <w:sz w:val="28"/>
          <w:szCs w:val="28"/>
          <w:lang w:val="uk-UA"/>
        </w:rPr>
        <w:t xml:space="preserve"> Навколо індуктора розміщують керамічну вогнетривку ізоляцію з вузьким кільцевим каналом (горизонтальним або вертикальним), де знаходиться рідкий метал. Необхідною умовою роботи є замкнуте электропровідне кільце. Тому неможливо розплавити окремі шматки твердого металу в печі. Для пуску печі необхідно в канал заливати порцію рідкого металу з іншої печі або залишати частину рідкого металу від попередньої плавки (залишкова ємність печі).</w:t>
      </w:r>
    </w:p>
    <w:p w14:paraId="574485DD" w14:textId="77777777" w:rsidR="00FB4AC9" w:rsidRPr="00CF156E" w:rsidRDefault="00FB4AC9" w:rsidP="00FB4AC9">
      <w:pPr>
        <w:ind w:firstLine="709"/>
        <w:jc w:val="both"/>
        <w:rPr>
          <w:sz w:val="28"/>
          <w:szCs w:val="28"/>
          <w:lang w:val="uk-UA"/>
        </w:rPr>
      </w:pPr>
      <w:r w:rsidRPr="00CF156E">
        <w:rPr>
          <w:sz w:val="28"/>
          <w:szCs w:val="28"/>
          <w:lang w:val="uk-UA"/>
        </w:rPr>
        <w:t>В сталевому магнітопроводі індукційної канальної печі замикається великий робочий магнітний потік і лише невелика частина повного</w:t>
      </w:r>
      <w:r>
        <w:rPr>
          <w:sz w:val="28"/>
          <w:szCs w:val="28"/>
          <w:lang w:val="uk-UA"/>
        </w:rPr>
        <w:t xml:space="preserve"> </w:t>
      </w:r>
      <w:r w:rsidRPr="00CF156E">
        <w:rPr>
          <w:sz w:val="28"/>
          <w:szCs w:val="28"/>
          <w:lang w:val="uk-UA"/>
        </w:rPr>
        <w:t>магнітного потоку, створюваного індуктором, замикається через повітря у вигляді потоку розсіювання. Тому такі печі успішно працюють на промислов</w:t>
      </w:r>
      <w:r>
        <w:rPr>
          <w:sz w:val="28"/>
          <w:szCs w:val="28"/>
          <w:lang w:val="uk-UA"/>
        </w:rPr>
        <w:t>ій</w:t>
      </w:r>
      <w:r w:rsidRPr="00CF156E">
        <w:rPr>
          <w:sz w:val="28"/>
          <w:szCs w:val="28"/>
          <w:lang w:val="uk-UA"/>
        </w:rPr>
        <w:t xml:space="preserve"> частот</w:t>
      </w:r>
      <w:r>
        <w:rPr>
          <w:sz w:val="28"/>
          <w:szCs w:val="28"/>
          <w:lang w:val="uk-UA"/>
        </w:rPr>
        <w:t>і</w:t>
      </w:r>
      <w:r w:rsidRPr="00CF156E">
        <w:rPr>
          <w:sz w:val="28"/>
          <w:szCs w:val="28"/>
          <w:lang w:val="uk-UA"/>
        </w:rPr>
        <w:t xml:space="preserve"> (50</w:t>
      </w:r>
      <w:r>
        <w:rPr>
          <w:sz w:val="28"/>
          <w:szCs w:val="28"/>
          <w:lang w:val="uk-UA"/>
        </w:rPr>
        <w:t xml:space="preserve"> </w:t>
      </w:r>
      <w:r w:rsidRPr="00CF156E">
        <w:rPr>
          <w:sz w:val="28"/>
          <w:szCs w:val="28"/>
          <w:lang w:val="uk-UA"/>
        </w:rPr>
        <w:t>Гц).</w:t>
      </w:r>
    </w:p>
    <w:p w14:paraId="7AD04C45" w14:textId="77777777" w:rsidR="00FB4AC9" w:rsidRPr="00CF156E" w:rsidRDefault="00FB4AC9" w:rsidP="00FB4AC9">
      <w:pPr>
        <w:ind w:firstLine="567"/>
        <w:jc w:val="both"/>
        <w:rPr>
          <w:b/>
          <w:i/>
          <w:sz w:val="28"/>
          <w:szCs w:val="28"/>
          <w:lang w:val="uk-UA"/>
        </w:rPr>
      </w:pPr>
      <w:r w:rsidRPr="009372CC">
        <w:rPr>
          <w:sz w:val="28"/>
          <w:szCs w:val="28"/>
          <w:lang w:val="uk-UA"/>
        </w:rPr>
        <w:t xml:space="preserve">Приклад застосування </w:t>
      </w:r>
      <w:r>
        <w:rPr>
          <w:sz w:val="28"/>
          <w:szCs w:val="28"/>
          <w:lang w:val="uk-UA"/>
        </w:rPr>
        <w:t>у</w:t>
      </w:r>
      <w:r w:rsidRPr="009372CC">
        <w:rPr>
          <w:sz w:val="28"/>
          <w:szCs w:val="28"/>
          <w:lang w:val="uk-UA"/>
        </w:rPr>
        <w:t xml:space="preserve">становки індукційного нагріву без сердечника показано на рис. </w:t>
      </w:r>
      <w:r w:rsidR="00691460">
        <w:rPr>
          <w:sz w:val="28"/>
          <w:szCs w:val="28"/>
          <w:lang w:val="uk-UA"/>
        </w:rPr>
        <w:t>8</w:t>
      </w:r>
      <w:r w:rsidRPr="009372CC">
        <w:rPr>
          <w:sz w:val="28"/>
          <w:szCs w:val="28"/>
          <w:lang w:val="uk-UA"/>
        </w:rPr>
        <w:t>.</w:t>
      </w:r>
      <w:r w:rsidR="00691460">
        <w:rPr>
          <w:sz w:val="28"/>
          <w:szCs w:val="28"/>
          <w:lang w:val="uk-UA"/>
        </w:rPr>
        <w:t>5</w:t>
      </w:r>
      <w:r w:rsidRPr="009372CC">
        <w:rPr>
          <w:sz w:val="28"/>
          <w:szCs w:val="28"/>
          <w:lang w:val="uk-UA"/>
        </w:rPr>
        <w:t>.</w:t>
      </w:r>
      <w:r w:rsidRPr="00CF156E">
        <w:rPr>
          <w:b/>
          <w:i/>
          <w:sz w:val="28"/>
          <w:szCs w:val="28"/>
          <w:lang w:val="uk-UA"/>
        </w:rPr>
        <w:t xml:space="preserve"> </w:t>
      </w:r>
      <w:r w:rsidRPr="00CF156E">
        <w:rPr>
          <w:sz w:val="28"/>
          <w:szCs w:val="28"/>
          <w:lang w:val="uk-UA"/>
        </w:rPr>
        <w:t>В плавильній печі  метал, що розплавляється, знаходиться в керамічній ємності, яка розміщена всередині циліндричного багатовитковому індукторі. Індуктор виготовляють з мідної профільованої трубки, через яку пропускають охолоджуючу рідину.</w:t>
      </w:r>
    </w:p>
    <w:p w14:paraId="240ADCDE" w14:textId="77777777" w:rsidR="00FB4AC9" w:rsidRPr="00CF156E" w:rsidRDefault="00FB4AC9" w:rsidP="00FB4AC9">
      <w:pPr>
        <w:ind w:firstLine="567"/>
        <w:jc w:val="both"/>
        <w:rPr>
          <w:sz w:val="28"/>
          <w:szCs w:val="28"/>
          <w:lang w:val="uk-UA"/>
        </w:rPr>
      </w:pPr>
      <w:r w:rsidRPr="00CF156E">
        <w:rPr>
          <w:sz w:val="28"/>
          <w:szCs w:val="28"/>
          <w:lang w:val="uk-UA"/>
        </w:rPr>
        <w:t xml:space="preserve">Відсутність стального сердечника призводить до різкого збільшення магнітного потоку розсіювання; кількість магнітних силових ліній, які </w:t>
      </w:r>
      <w:r w:rsidR="00691460">
        <w:rPr>
          <w:sz w:val="28"/>
          <w:szCs w:val="28"/>
          <w:lang w:val="uk-UA"/>
        </w:rPr>
        <w:t>взаємодіють</w:t>
      </w:r>
      <w:r w:rsidRPr="00CF156E">
        <w:rPr>
          <w:sz w:val="28"/>
          <w:szCs w:val="28"/>
          <w:lang w:val="uk-UA"/>
        </w:rPr>
        <w:t xml:space="preserve"> з металом у керамічній ємності, буде вкрай мало</w:t>
      </w:r>
      <w:r>
        <w:rPr>
          <w:sz w:val="28"/>
          <w:szCs w:val="28"/>
          <w:lang w:val="uk-UA"/>
        </w:rPr>
        <w:t>ю</w:t>
      </w:r>
      <w:r w:rsidRPr="00CF156E">
        <w:rPr>
          <w:sz w:val="28"/>
          <w:szCs w:val="28"/>
          <w:lang w:val="uk-UA"/>
        </w:rPr>
        <w:t>. Ця умова вимагає відповідного збільшення частоти зміни (у часі) електромагнітного поля. Тому для ефективної роботи індукційних тигельних печей доводиться живити їх струмами підвищеної, а в окремих випадках і високої частоти від відповідних перетворювачів струму. Такі печі мають дуже низький природний коефіцієнт потужності (</w:t>
      </w:r>
      <w:r w:rsidRPr="00CF156E">
        <w:rPr>
          <w:i/>
          <w:sz w:val="28"/>
          <w:szCs w:val="28"/>
          <w:lang w:val="uk-UA"/>
        </w:rPr>
        <w:t>cos</w:t>
      </w:r>
      <w:r w:rsidRPr="00CF156E">
        <w:rPr>
          <w:i/>
          <w:sz w:val="28"/>
          <w:szCs w:val="28"/>
          <w:lang w:val="uk-UA"/>
        </w:rPr>
        <w:sym w:font="Symbol" w:char="F06A"/>
      </w:r>
      <w:r w:rsidRPr="00CF156E">
        <w:rPr>
          <w:sz w:val="28"/>
          <w:szCs w:val="28"/>
          <w:lang w:val="uk-UA"/>
        </w:rPr>
        <w:t xml:space="preserve"> = 0,03…0,10). Тому </w:t>
      </w:r>
      <w:r>
        <w:rPr>
          <w:sz w:val="28"/>
          <w:szCs w:val="28"/>
          <w:lang w:val="uk-UA"/>
        </w:rPr>
        <w:t xml:space="preserve">при їх використанні </w:t>
      </w:r>
      <w:r w:rsidRPr="00CF156E">
        <w:rPr>
          <w:sz w:val="28"/>
          <w:szCs w:val="28"/>
          <w:lang w:val="uk-UA"/>
        </w:rPr>
        <w:t>необхідно застосовувати конденсатори для компенсації реактивної потужності.</w:t>
      </w:r>
    </w:p>
    <w:tbl>
      <w:tblPr>
        <w:tblStyle w:val="afc"/>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7"/>
        <w:gridCol w:w="4766"/>
      </w:tblGrid>
      <w:tr w:rsidR="00FB4AC9" w:rsidRPr="00CF156E" w14:paraId="050A9C4E" w14:textId="77777777" w:rsidTr="007449AE">
        <w:tc>
          <w:tcPr>
            <w:tcW w:w="4219" w:type="dxa"/>
            <w:vAlign w:val="center"/>
            <w:hideMark/>
          </w:tcPr>
          <w:p w14:paraId="4FC7F668" w14:textId="77777777" w:rsidR="00FB4AC9" w:rsidRPr="00CF156E" w:rsidRDefault="00FB4AC9" w:rsidP="007449AE">
            <w:pPr>
              <w:spacing w:line="360" w:lineRule="auto"/>
              <w:jc w:val="center"/>
              <w:rPr>
                <w:sz w:val="28"/>
                <w:szCs w:val="28"/>
                <w:lang w:val="uk-UA"/>
              </w:rPr>
            </w:pPr>
            <w:r w:rsidRPr="00CF156E">
              <w:rPr>
                <w:noProof/>
                <w:sz w:val="28"/>
                <w:szCs w:val="28"/>
                <w:lang w:val="uk-UA" w:eastAsia="uk-UA"/>
              </w:rPr>
              <w:drawing>
                <wp:anchor distT="0" distB="0" distL="114300" distR="114300" simplePos="0" relativeHeight="251744256" behindDoc="0" locked="0" layoutInCell="1" allowOverlap="1" wp14:anchorId="7E32858C" wp14:editId="733A4D1C">
                  <wp:simplePos x="0" y="0"/>
                  <wp:positionH relativeFrom="column">
                    <wp:posOffset>-131445</wp:posOffset>
                  </wp:positionH>
                  <wp:positionV relativeFrom="paragraph">
                    <wp:posOffset>59690</wp:posOffset>
                  </wp:positionV>
                  <wp:extent cx="2313305" cy="2912110"/>
                  <wp:effectExtent l="0" t="0" r="0" b="0"/>
                  <wp:wrapSquare wrapText="bothSides"/>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313305" cy="2912110"/>
                          </a:xfrm>
                          <a:prstGeom prst="rect">
                            <a:avLst/>
                          </a:prstGeom>
                          <a:noFill/>
                        </pic:spPr>
                      </pic:pic>
                    </a:graphicData>
                  </a:graphic>
                  <wp14:sizeRelH relativeFrom="page">
                    <wp14:pctWidth>0</wp14:pctWidth>
                  </wp14:sizeRelH>
                  <wp14:sizeRelV relativeFrom="page">
                    <wp14:pctHeight>0</wp14:pctHeight>
                  </wp14:sizeRelV>
                </wp:anchor>
              </w:drawing>
            </w:r>
          </w:p>
        </w:tc>
        <w:tc>
          <w:tcPr>
            <w:tcW w:w="4928" w:type="dxa"/>
          </w:tcPr>
          <w:p w14:paraId="4544D1BE" w14:textId="77777777" w:rsidR="00FB4AC9" w:rsidRPr="00CF156E" w:rsidRDefault="00FB4AC9" w:rsidP="007449AE">
            <w:pPr>
              <w:spacing w:line="360" w:lineRule="auto"/>
              <w:jc w:val="both"/>
              <w:rPr>
                <w:sz w:val="28"/>
                <w:szCs w:val="28"/>
                <w:lang w:val="uk-UA"/>
              </w:rPr>
            </w:pPr>
          </w:p>
          <w:p w14:paraId="7C2F3751" w14:textId="77777777" w:rsidR="00FB4AC9" w:rsidRPr="00CF156E" w:rsidRDefault="00FB4AC9" w:rsidP="007449AE">
            <w:pPr>
              <w:spacing w:line="360" w:lineRule="auto"/>
              <w:ind w:firstLine="851"/>
              <w:jc w:val="center"/>
              <w:rPr>
                <w:b/>
                <w:i/>
                <w:sz w:val="28"/>
                <w:szCs w:val="28"/>
                <w:lang w:val="uk-UA"/>
              </w:rPr>
            </w:pPr>
          </w:p>
          <w:p w14:paraId="3A6A21B3" w14:textId="77777777" w:rsidR="00FB4AC9" w:rsidRPr="009372CC" w:rsidRDefault="00FB4AC9" w:rsidP="00BA30A2">
            <w:pPr>
              <w:jc w:val="center"/>
              <w:rPr>
                <w:sz w:val="28"/>
                <w:szCs w:val="28"/>
                <w:lang w:val="uk-UA"/>
              </w:rPr>
            </w:pPr>
            <w:r w:rsidRPr="009372CC">
              <w:rPr>
                <w:sz w:val="28"/>
                <w:szCs w:val="28"/>
                <w:lang w:val="uk-UA"/>
              </w:rPr>
              <w:t>Рис</w:t>
            </w:r>
            <w:r w:rsidR="00691F06">
              <w:rPr>
                <w:sz w:val="28"/>
                <w:szCs w:val="28"/>
                <w:lang w:val="uk-UA"/>
              </w:rPr>
              <w:t>.</w:t>
            </w:r>
            <w:r w:rsidRPr="009372CC">
              <w:rPr>
                <w:sz w:val="28"/>
                <w:szCs w:val="28"/>
                <w:lang w:val="uk-UA"/>
              </w:rPr>
              <w:t xml:space="preserve"> </w:t>
            </w:r>
            <w:r w:rsidR="00691460">
              <w:rPr>
                <w:sz w:val="28"/>
                <w:szCs w:val="28"/>
                <w:lang w:val="uk-UA"/>
              </w:rPr>
              <w:t>8</w:t>
            </w:r>
            <w:r>
              <w:rPr>
                <w:sz w:val="28"/>
                <w:szCs w:val="28"/>
                <w:lang w:val="uk-UA"/>
              </w:rPr>
              <w:t>.</w:t>
            </w:r>
            <w:r w:rsidR="00691460">
              <w:rPr>
                <w:sz w:val="28"/>
                <w:szCs w:val="28"/>
                <w:lang w:val="uk-UA"/>
              </w:rPr>
              <w:t>5</w:t>
            </w:r>
            <w:r w:rsidRPr="009372CC">
              <w:rPr>
                <w:sz w:val="28"/>
                <w:szCs w:val="28"/>
                <w:lang w:val="uk-UA"/>
              </w:rPr>
              <w:t>. Схема пристрою індукційної тигельної печі</w:t>
            </w:r>
          </w:p>
          <w:p w14:paraId="149BB2DC" w14:textId="77777777" w:rsidR="00FB4AC9" w:rsidRDefault="00FB4AC9" w:rsidP="007449AE">
            <w:pPr>
              <w:spacing w:line="360" w:lineRule="auto"/>
              <w:jc w:val="center"/>
              <w:rPr>
                <w:sz w:val="28"/>
                <w:szCs w:val="28"/>
                <w:lang w:val="uk-UA"/>
              </w:rPr>
            </w:pPr>
          </w:p>
          <w:p w14:paraId="34296BCD" w14:textId="77777777" w:rsidR="00691460" w:rsidRPr="009372CC" w:rsidRDefault="00691460" w:rsidP="00691460">
            <w:pPr>
              <w:jc w:val="both"/>
              <w:rPr>
                <w:sz w:val="24"/>
                <w:szCs w:val="24"/>
                <w:lang w:val="uk-UA"/>
              </w:rPr>
            </w:pPr>
            <w:r w:rsidRPr="009372CC">
              <w:rPr>
                <w:sz w:val="24"/>
                <w:szCs w:val="24"/>
                <w:lang w:val="uk-UA"/>
              </w:rPr>
              <w:t xml:space="preserve">1 – індуктор; </w:t>
            </w:r>
          </w:p>
          <w:p w14:paraId="3419750F" w14:textId="77777777" w:rsidR="00691460" w:rsidRPr="009372CC" w:rsidRDefault="00691460" w:rsidP="00691460">
            <w:pPr>
              <w:jc w:val="both"/>
              <w:rPr>
                <w:sz w:val="24"/>
                <w:szCs w:val="24"/>
                <w:lang w:val="uk-UA"/>
              </w:rPr>
            </w:pPr>
            <w:r w:rsidRPr="009372CC">
              <w:rPr>
                <w:sz w:val="24"/>
                <w:szCs w:val="24"/>
                <w:lang w:val="uk-UA"/>
              </w:rPr>
              <w:t xml:space="preserve">2 – метал; </w:t>
            </w:r>
          </w:p>
          <w:p w14:paraId="4FAC9544" w14:textId="77777777" w:rsidR="00691460" w:rsidRPr="009372CC" w:rsidRDefault="00691460" w:rsidP="00691460">
            <w:pPr>
              <w:jc w:val="both"/>
              <w:rPr>
                <w:sz w:val="24"/>
                <w:szCs w:val="24"/>
                <w:lang w:val="uk-UA"/>
              </w:rPr>
            </w:pPr>
            <w:r w:rsidRPr="009372CC">
              <w:rPr>
                <w:sz w:val="24"/>
                <w:szCs w:val="24"/>
                <w:lang w:val="uk-UA"/>
              </w:rPr>
              <w:t>3 – тигель (стрілками показана траєкторія циркуляції рідкого металу в результаті електродинамічних явищ)</w:t>
            </w:r>
          </w:p>
          <w:p w14:paraId="2AE74339" w14:textId="77777777" w:rsidR="00691460" w:rsidRPr="00CF156E" w:rsidRDefault="00691460" w:rsidP="007449AE">
            <w:pPr>
              <w:spacing w:line="360" w:lineRule="auto"/>
              <w:jc w:val="center"/>
              <w:rPr>
                <w:sz w:val="28"/>
                <w:szCs w:val="28"/>
                <w:lang w:val="uk-UA"/>
              </w:rPr>
            </w:pPr>
          </w:p>
        </w:tc>
      </w:tr>
    </w:tbl>
    <w:p w14:paraId="031B1177" w14:textId="77777777" w:rsidR="00FB4AC9" w:rsidRPr="00CF156E" w:rsidRDefault="00FB4AC9" w:rsidP="00FB4AC9">
      <w:pPr>
        <w:ind w:firstLine="567"/>
        <w:jc w:val="both"/>
        <w:rPr>
          <w:sz w:val="28"/>
          <w:szCs w:val="28"/>
          <w:lang w:val="uk-UA"/>
        </w:rPr>
      </w:pPr>
      <w:r w:rsidRPr="00CF156E">
        <w:rPr>
          <w:sz w:val="28"/>
          <w:szCs w:val="28"/>
          <w:lang w:val="uk-UA"/>
        </w:rPr>
        <w:t xml:space="preserve">Переваги тигельних печей: тепло виділяється безпосередньо в металі, висока рівномірність металу по хімічному складу і температурі, відсутність джерел забруднення металу, зручність управління і регулювання процесу плавки, гігієнічність умов праці. Крім цього, для індукційних тигельних печей характерні: висока продуктивність внаслідок високих питомих (на одиницю ємності) потужностей нагріву; можливість плавити тверду шихту, не залишаючи метал від попередньої плавки (на відміну від канальних печей); мала маса футировки порівняно з масою металу, що зменшує акумуляцію теплової енергії в футировці тигля, знижує теплову інерцію печі і робить плавильні печі цього типу виключно зручними для періодичної роботи з перервами між плавками, зокрема для фасонно-ливарних цехів; компактність печі, що дозволяє досить просто ізолювати робочий простір від навколишнього середовища і здійснювати плавку у вакуумі або в газовому середовищі заданого складу. Тому </w:t>
      </w:r>
      <w:r w:rsidR="00691460">
        <w:rPr>
          <w:sz w:val="28"/>
          <w:szCs w:val="28"/>
          <w:lang w:val="uk-UA"/>
        </w:rPr>
        <w:t>на практиці</w:t>
      </w:r>
      <w:r w:rsidRPr="00CF156E">
        <w:rPr>
          <w:sz w:val="28"/>
          <w:szCs w:val="28"/>
          <w:lang w:val="uk-UA"/>
        </w:rPr>
        <w:t xml:space="preserve"> широко застосовують вакуумні індукційні тигельні печі (тип ІСВ).</w:t>
      </w:r>
    </w:p>
    <w:p w14:paraId="4079AD64" w14:textId="77777777" w:rsidR="00FB4AC9" w:rsidRPr="00CF156E" w:rsidRDefault="00FB4AC9" w:rsidP="00FB4AC9">
      <w:pPr>
        <w:ind w:firstLine="567"/>
        <w:jc w:val="both"/>
        <w:rPr>
          <w:sz w:val="28"/>
          <w:szCs w:val="28"/>
          <w:lang w:val="uk-UA"/>
        </w:rPr>
      </w:pPr>
      <w:r w:rsidRPr="00CF156E">
        <w:rPr>
          <w:sz w:val="28"/>
          <w:szCs w:val="28"/>
          <w:lang w:val="uk-UA"/>
        </w:rPr>
        <w:t>Поряд з перевагами у індукційних тигельних печей присутні недоліки: наявність відносно холодних шлаків (температура шлаку менше температури металу), що утрудняють проведення окремих процесів при виплавці якісних сталей; складне і дороге електрообладнання; низька стійкість футировки при різких коливаннях температури внаслідок невеликої теплової інерції футировки тигля.</w:t>
      </w:r>
    </w:p>
    <w:p w14:paraId="16FDA0C9" w14:textId="77777777" w:rsidR="00EA6D3C" w:rsidRDefault="00EA6D3C" w:rsidP="00BD3048">
      <w:pPr>
        <w:ind w:firstLine="567"/>
        <w:jc w:val="both"/>
        <w:rPr>
          <w:b/>
          <w:i/>
          <w:sz w:val="28"/>
          <w:szCs w:val="28"/>
          <w:lang w:val="uk-UA"/>
        </w:rPr>
      </w:pPr>
    </w:p>
    <w:p w14:paraId="1B0E0621" w14:textId="77777777" w:rsidR="00E63EFF" w:rsidRDefault="00E63EFF"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b/>
          <w:color w:val="222222"/>
          <w:sz w:val="28"/>
          <w:szCs w:val="28"/>
          <w:lang w:val="uk-UA" w:eastAsia="uk-UA"/>
        </w:rPr>
      </w:pPr>
    </w:p>
    <w:p w14:paraId="040DE1EE" w14:textId="77777777" w:rsidR="00C955D0"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b/>
          <w:color w:val="222222"/>
          <w:sz w:val="28"/>
          <w:szCs w:val="28"/>
          <w:lang w:val="uk-UA" w:eastAsia="uk-UA"/>
        </w:rPr>
      </w:pPr>
      <w:r>
        <w:rPr>
          <w:b/>
          <w:color w:val="222222"/>
          <w:sz w:val="28"/>
          <w:szCs w:val="28"/>
          <w:lang w:val="uk-UA" w:eastAsia="uk-UA"/>
        </w:rPr>
        <w:t>8.2. Розрахунок індукторів</w:t>
      </w:r>
    </w:p>
    <w:p w14:paraId="23A114F2" w14:textId="77777777" w:rsidR="00C955D0"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b/>
          <w:color w:val="222222"/>
          <w:sz w:val="28"/>
          <w:szCs w:val="28"/>
          <w:lang w:val="uk-UA" w:eastAsia="uk-UA"/>
        </w:rPr>
      </w:pPr>
    </w:p>
    <w:p w14:paraId="75AD4534" w14:textId="77777777" w:rsidR="00C955D0" w:rsidRDefault="00C955D0" w:rsidP="00C955D0">
      <w:pPr>
        <w:pStyle w:val="a8"/>
        <w:shd w:val="clear" w:color="auto" w:fill="auto"/>
        <w:spacing w:line="240" w:lineRule="auto"/>
        <w:ind w:firstLine="543"/>
        <w:rPr>
          <w:rStyle w:val="18"/>
          <w:color w:val="000000"/>
          <w:sz w:val="28"/>
          <w:lang w:val="uk-UA"/>
        </w:rPr>
      </w:pPr>
      <w:r w:rsidRPr="009803D8">
        <w:rPr>
          <w:rStyle w:val="18"/>
          <w:color w:val="000000"/>
          <w:sz w:val="28"/>
          <w:lang w:val="uk-UA"/>
        </w:rPr>
        <w:t xml:space="preserve">Робота установки індукційного нагрівання базується на використанні закону електромагнітної індукції Фарадея- Максвелла і закону Джоуля-Ленца. </w:t>
      </w:r>
      <w:r w:rsidRPr="00116518">
        <w:rPr>
          <w:rStyle w:val="18"/>
          <w:color w:val="000000"/>
          <w:sz w:val="28"/>
        </w:rPr>
        <w:t>Індуктор створює змінне електромагнітне поле, в якому знаходиться тіло нагрівання. Згі</w:t>
      </w:r>
      <w:r w:rsidRPr="00116518">
        <w:rPr>
          <w:rStyle w:val="18"/>
          <w:color w:val="000000"/>
          <w:sz w:val="28"/>
        </w:rPr>
        <w:softHyphen/>
        <w:t>дно із законом електромагнітної індукції в струмопровідному тілі нагрівання індукується ЕРС Е</w:t>
      </w:r>
      <w:r w:rsidRPr="00116518">
        <w:rPr>
          <w:rStyle w:val="18"/>
          <w:color w:val="000000"/>
          <w:sz w:val="28"/>
          <w:vertAlign w:val="subscript"/>
        </w:rPr>
        <w:t>2</w:t>
      </w:r>
      <w:r w:rsidRPr="00116518">
        <w:rPr>
          <w:rStyle w:val="18"/>
          <w:color w:val="000000"/>
          <w:sz w:val="28"/>
        </w:rPr>
        <w:t>, В, величина якої визнача</w:t>
      </w:r>
      <w:r w:rsidRPr="00116518">
        <w:rPr>
          <w:rStyle w:val="18"/>
          <w:color w:val="000000"/>
          <w:sz w:val="28"/>
        </w:rPr>
        <w:softHyphen/>
        <w:t>ється за формулою</w:t>
      </w:r>
      <w:r>
        <w:rPr>
          <w:rStyle w:val="18"/>
          <w:color w:val="000000"/>
          <w:sz w:val="28"/>
          <w:lang w:val="uk-UA"/>
        </w:rPr>
        <w:t>:</w:t>
      </w:r>
    </w:p>
    <w:p w14:paraId="1344CC10" w14:textId="77777777" w:rsidR="00C955D0" w:rsidRPr="00116518" w:rsidRDefault="0011641E" w:rsidP="00C955D0">
      <w:pPr>
        <w:pStyle w:val="a8"/>
        <w:shd w:val="clear" w:color="auto" w:fill="auto"/>
        <w:spacing w:line="240" w:lineRule="auto"/>
        <w:ind w:firstLine="3119"/>
        <w:jc w:val="center"/>
        <w:rPr>
          <w:sz w:val="28"/>
        </w:rPr>
      </w:pPr>
      <w:r w:rsidRPr="00C955D0">
        <w:rPr>
          <w:position w:val="-12"/>
          <w:sz w:val="28"/>
          <w:szCs w:val="28"/>
          <w:lang w:val="uk-UA"/>
        </w:rPr>
        <w:object w:dxaOrig="2320" w:dyaOrig="380" w14:anchorId="1EAD11C0">
          <v:shape id="_x0000_i1151" type="#_x0000_t75" style="width:126.55pt;height:20.75pt" o:ole="">
            <v:imagedata r:id="rId318" o:title=""/>
          </v:shape>
          <o:OLEObject Type="Embed" ProgID="Equation.3" ShapeID="_x0000_i1151" DrawAspect="Content" ObjectID="_1761567714" r:id="rId319"/>
        </w:object>
      </w:r>
      <w:r w:rsidR="00C955D0">
        <w:rPr>
          <w:position w:val="-24"/>
          <w:sz w:val="28"/>
          <w:szCs w:val="28"/>
          <w:lang w:val="uk-UA"/>
        </w:rPr>
        <w:tab/>
      </w:r>
      <w:bookmarkStart w:id="29" w:name="bookmark4"/>
      <w:r w:rsidR="00C955D0" w:rsidRPr="00116518">
        <w:rPr>
          <w:rStyle w:val="2ArialNarrow"/>
          <w:i/>
          <w:iCs/>
          <w:sz w:val="28"/>
        </w:rPr>
        <w:tab/>
      </w:r>
      <w:r w:rsidR="00C955D0">
        <w:rPr>
          <w:rStyle w:val="2ArialNarrow"/>
          <w:i/>
          <w:iCs/>
          <w:sz w:val="28"/>
          <w:lang w:val="uk-UA"/>
        </w:rPr>
        <w:t xml:space="preserve"> </w:t>
      </w:r>
      <w:r w:rsidR="00C955D0">
        <w:rPr>
          <w:rStyle w:val="2ArialNarrow"/>
          <w:i/>
          <w:iCs/>
          <w:sz w:val="28"/>
          <w:lang w:val="uk-UA"/>
        </w:rPr>
        <w:tab/>
      </w:r>
      <w:r w:rsidR="00C955D0" w:rsidRPr="00116518">
        <w:rPr>
          <w:rStyle w:val="2ArialNarrow"/>
          <w:i/>
          <w:iCs/>
          <w:sz w:val="28"/>
        </w:rPr>
        <w:tab/>
      </w:r>
      <w:r w:rsidR="00C955D0" w:rsidRPr="00116518">
        <w:rPr>
          <w:rStyle w:val="2ArialNarrow"/>
          <w:i/>
          <w:iCs/>
          <w:sz w:val="28"/>
        </w:rPr>
        <w:tab/>
      </w:r>
      <w:r w:rsidR="00C955D0" w:rsidRPr="00116518">
        <w:rPr>
          <w:rStyle w:val="133"/>
        </w:rPr>
        <w:t>(</w:t>
      </w:r>
      <w:r w:rsidR="00C955D0" w:rsidRPr="00116518">
        <w:rPr>
          <w:rStyle w:val="13TimesNewRoman1"/>
          <w:color w:val="000000"/>
          <w:sz w:val="28"/>
        </w:rPr>
        <w:t>8</w:t>
      </w:r>
      <w:r w:rsidR="00C955D0" w:rsidRPr="00116518">
        <w:rPr>
          <w:rStyle w:val="133"/>
        </w:rPr>
        <w:t>.</w:t>
      </w:r>
      <w:r w:rsidR="00C955D0" w:rsidRPr="00116518">
        <w:rPr>
          <w:rStyle w:val="13TimesNewRoman1"/>
          <w:color w:val="000000"/>
          <w:sz w:val="28"/>
        </w:rPr>
        <w:t>1</w:t>
      </w:r>
      <w:r w:rsidR="00C955D0" w:rsidRPr="00116518">
        <w:rPr>
          <w:rStyle w:val="133"/>
        </w:rPr>
        <w:t>)</w:t>
      </w:r>
      <w:bookmarkEnd w:id="29"/>
    </w:p>
    <w:p w14:paraId="51553224" w14:textId="77777777" w:rsidR="00C955D0" w:rsidRPr="00116518" w:rsidRDefault="00C955D0" w:rsidP="00C955D0">
      <w:pPr>
        <w:pStyle w:val="a8"/>
        <w:shd w:val="clear" w:color="auto" w:fill="auto"/>
        <w:spacing w:line="240" w:lineRule="auto"/>
        <w:ind w:firstLine="543"/>
        <w:rPr>
          <w:sz w:val="28"/>
        </w:rPr>
      </w:pPr>
      <w:r w:rsidRPr="00116518">
        <w:rPr>
          <w:rStyle w:val="18"/>
          <w:color w:val="000000"/>
          <w:sz w:val="28"/>
        </w:rPr>
        <w:t xml:space="preserve">де </w:t>
      </w:r>
      <w:r w:rsidRPr="00C955D0">
        <w:rPr>
          <w:rStyle w:val="18"/>
          <w:i/>
          <w:color w:val="000000"/>
          <w:sz w:val="28"/>
        </w:rPr>
        <w:t>Ф</w:t>
      </w:r>
      <w:r w:rsidRPr="00C955D0">
        <w:rPr>
          <w:rStyle w:val="18"/>
          <w:i/>
          <w:color w:val="000000"/>
          <w:sz w:val="28"/>
          <w:vertAlign w:val="subscript"/>
        </w:rPr>
        <w:t>т</w:t>
      </w:r>
      <w:r w:rsidRPr="00116518">
        <w:rPr>
          <w:rStyle w:val="18"/>
          <w:color w:val="000000"/>
          <w:sz w:val="28"/>
        </w:rPr>
        <w:t xml:space="preserve"> - максимальне значення магнітного потоку, який створює індуктор, Вб;</w:t>
      </w:r>
    </w:p>
    <w:p w14:paraId="4C716EFC" w14:textId="77777777" w:rsidR="00C955D0" w:rsidRPr="00116518" w:rsidRDefault="00C955D0" w:rsidP="00C955D0">
      <w:pPr>
        <w:pStyle w:val="a8"/>
        <w:shd w:val="clear" w:color="auto" w:fill="auto"/>
        <w:spacing w:line="240" w:lineRule="auto"/>
        <w:ind w:firstLine="543"/>
        <w:rPr>
          <w:sz w:val="28"/>
        </w:rPr>
      </w:pPr>
      <w:r w:rsidRPr="007D04DE">
        <w:rPr>
          <w:position w:val="-10"/>
        </w:rPr>
        <w:object w:dxaOrig="300" w:dyaOrig="340" w14:anchorId="708EBFD9">
          <v:shape id="_x0000_i1152" type="#_x0000_t75" style="width:15.25pt;height:16.9pt" o:ole="">
            <v:imagedata r:id="rId320" o:title=""/>
          </v:shape>
          <o:OLEObject Type="Embed" ProgID="Equation.3" ShapeID="_x0000_i1152" DrawAspect="Content" ObjectID="_1761567715" r:id="rId321"/>
        </w:object>
      </w:r>
      <w:r w:rsidRPr="00116518">
        <w:rPr>
          <w:rStyle w:val="18"/>
          <w:color w:val="000000"/>
          <w:sz w:val="28"/>
        </w:rPr>
        <w:t xml:space="preserve"> - кількість послідовно з'єднаних витків, які створюють контур тіла нагрівання (як правило, </w:t>
      </w:r>
      <w:r w:rsidRPr="007D04DE">
        <w:rPr>
          <w:position w:val="-10"/>
        </w:rPr>
        <w:object w:dxaOrig="300" w:dyaOrig="340" w14:anchorId="2F62E484">
          <v:shape id="_x0000_i1153" type="#_x0000_t75" style="width:15.25pt;height:16.9pt" o:ole="">
            <v:imagedata r:id="rId322" o:title=""/>
          </v:shape>
          <o:OLEObject Type="Embed" ProgID="Equation.3" ShapeID="_x0000_i1153" DrawAspect="Content" ObjectID="_1761567716" r:id="rId323"/>
        </w:object>
      </w:r>
      <w:r w:rsidRPr="00116518">
        <w:rPr>
          <w:rStyle w:val="18"/>
          <w:color w:val="000000"/>
          <w:sz w:val="28"/>
        </w:rPr>
        <w:t>= 1);</w:t>
      </w:r>
    </w:p>
    <w:p w14:paraId="36BBA692" w14:textId="77777777" w:rsidR="00C955D0" w:rsidRPr="00116518" w:rsidRDefault="00C955D0" w:rsidP="00C955D0">
      <w:pPr>
        <w:pStyle w:val="a8"/>
        <w:shd w:val="clear" w:color="auto" w:fill="auto"/>
        <w:spacing w:line="240" w:lineRule="auto"/>
        <w:ind w:firstLine="543"/>
        <w:jc w:val="left"/>
        <w:rPr>
          <w:sz w:val="28"/>
        </w:rPr>
      </w:pPr>
      <w:r w:rsidRPr="00C955D0">
        <w:rPr>
          <w:rStyle w:val="18"/>
          <w:i/>
          <w:color w:val="000000"/>
          <w:sz w:val="28"/>
          <w:lang w:val="en-US"/>
        </w:rPr>
        <w:t>f</w:t>
      </w:r>
      <w:r w:rsidRPr="00C955D0">
        <w:rPr>
          <w:rStyle w:val="18"/>
          <w:i/>
          <w:color w:val="000000"/>
          <w:sz w:val="28"/>
          <w:lang w:val="uk-UA"/>
        </w:rPr>
        <w:t xml:space="preserve"> </w:t>
      </w:r>
      <w:r w:rsidRPr="00116518">
        <w:rPr>
          <w:rStyle w:val="18"/>
          <w:color w:val="000000"/>
          <w:sz w:val="28"/>
        </w:rPr>
        <w:t>- частота струму джерела живлення індуктора, Гц.</w:t>
      </w:r>
    </w:p>
    <w:p w14:paraId="57F1ED87" w14:textId="77777777" w:rsidR="00C955D0" w:rsidRDefault="00C955D0" w:rsidP="00C955D0">
      <w:pPr>
        <w:pStyle w:val="a8"/>
        <w:shd w:val="clear" w:color="auto" w:fill="auto"/>
        <w:spacing w:line="240" w:lineRule="auto"/>
        <w:ind w:firstLine="543"/>
        <w:rPr>
          <w:rStyle w:val="18"/>
          <w:color w:val="000000"/>
          <w:sz w:val="28"/>
          <w:lang w:val="uk-UA"/>
        </w:rPr>
      </w:pPr>
      <w:r w:rsidRPr="00116518">
        <w:rPr>
          <w:rStyle w:val="18"/>
          <w:color w:val="000000"/>
          <w:sz w:val="28"/>
        </w:rPr>
        <w:t xml:space="preserve">Під дією ЕРС </w:t>
      </w:r>
      <w:r w:rsidRPr="00AD63C0">
        <w:rPr>
          <w:rStyle w:val="18"/>
          <w:i/>
          <w:color w:val="000000"/>
          <w:sz w:val="28"/>
        </w:rPr>
        <w:t>Е</w:t>
      </w:r>
      <w:r w:rsidRPr="00AD63C0">
        <w:rPr>
          <w:rStyle w:val="18"/>
          <w:i/>
          <w:color w:val="000000"/>
          <w:sz w:val="28"/>
          <w:vertAlign w:val="subscript"/>
        </w:rPr>
        <w:t>2</w:t>
      </w:r>
      <w:r w:rsidRPr="00116518">
        <w:rPr>
          <w:rStyle w:val="18"/>
          <w:color w:val="000000"/>
          <w:sz w:val="28"/>
        </w:rPr>
        <w:t xml:space="preserve"> </w:t>
      </w:r>
      <w:r w:rsidR="00AD63C0">
        <w:rPr>
          <w:rStyle w:val="18"/>
          <w:color w:val="000000"/>
          <w:sz w:val="28"/>
          <w:lang w:val="uk-UA"/>
        </w:rPr>
        <w:t xml:space="preserve"> в тілі </w:t>
      </w:r>
      <w:r w:rsidRPr="00116518">
        <w:rPr>
          <w:rStyle w:val="18"/>
          <w:color w:val="000000"/>
          <w:sz w:val="28"/>
        </w:rPr>
        <w:t xml:space="preserve">нагрівання проходять вихрові струми (струми Фуко) </w:t>
      </w:r>
      <w:r w:rsidRPr="00AD63C0">
        <w:rPr>
          <w:rStyle w:val="18"/>
          <w:i/>
          <w:color w:val="000000"/>
          <w:sz w:val="28"/>
        </w:rPr>
        <w:t>І</w:t>
      </w:r>
      <w:r w:rsidRPr="00AD63C0">
        <w:rPr>
          <w:rStyle w:val="5d"/>
          <w:i/>
          <w:color w:val="000000"/>
          <w:sz w:val="28"/>
          <w:vertAlign w:val="subscript"/>
        </w:rPr>
        <w:t>2</w:t>
      </w:r>
      <w:r w:rsidRPr="00116518">
        <w:rPr>
          <w:rStyle w:val="18"/>
          <w:color w:val="000000"/>
          <w:sz w:val="28"/>
        </w:rPr>
        <w:t>, А, що визначаються за формулою</w:t>
      </w:r>
      <w:r w:rsidR="00AD63C0">
        <w:rPr>
          <w:rStyle w:val="18"/>
          <w:color w:val="000000"/>
          <w:sz w:val="28"/>
          <w:lang w:val="uk-UA"/>
        </w:rPr>
        <w:t>:</w:t>
      </w:r>
    </w:p>
    <w:p w14:paraId="7732409C" w14:textId="77777777" w:rsidR="00C955D0" w:rsidRPr="00116518" w:rsidRDefault="006C0309" w:rsidP="00AD63C0">
      <w:pPr>
        <w:pStyle w:val="a8"/>
        <w:shd w:val="clear" w:color="auto" w:fill="auto"/>
        <w:spacing w:line="240" w:lineRule="auto"/>
        <w:ind w:firstLine="3969"/>
        <w:jc w:val="center"/>
        <w:rPr>
          <w:sz w:val="28"/>
        </w:rPr>
      </w:pPr>
      <w:r w:rsidRPr="00AD63C0">
        <w:rPr>
          <w:position w:val="-12"/>
        </w:rPr>
        <w:object w:dxaOrig="1900" w:dyaOrig="440" w14:anchorId="7FE55904">
          <v:shape id="_x0000_i1154" type="#_x0000_t75" style="width:94.9pt;height:21.8pt" o:ole="">
            <v:imagedata r:id="rId324" o:title=""/>
          </v:shape>
          <o:OLEObject Type="Embed" ProgID="Equation.3" ShapeID="_x0000_i1154" DrawAspect="Content" ObjectID="_1761567717" r:id="rId325"/>
        </w:object>
      </w:r>
      <w:r w:rsidR="00C955D0" w:rsidRPr="00116518">
        <w:rPr>
          <w:rStyle w:val="5Arial"/>
          <w:i w:val="0"/>
          <w:iCs w:val="0"/>
          <w:color w:val="000000"/>
          <w:sz w:val="28"/>
        </w:rPr>
        <w:tab/>
      </w:r>
      <w:r w:rsidR="00C955D0" w:rsidRPr="00116518">
        <w:rPr>
          <w:rStyle w:val="5Arial"/>
          <w:i w:val="0"/>
          <w:iCs w:val="0"/>
          <w:color w:val="000000"/>
          <w:sz w:val="28"/>
        </w:rPr>
        <w:tab/>
      </w:r>
      <w:r w:rsidR="00C955D0" w:rsidRPr="00116518">
        <w:rPr>
          <w:rStyle w:val="5Arial"/>
          <w:i w:val="0"/>
          <w:iCs w:val="0"/>
          <w:color w:val="000000"/>
          <w:sz w:val="28"/>
        </w:rPr>
        <w:tab/>
      </w:r>
      <w:r w:rsidR="00C955D0" w:rsidRPr="00116518">
        <w:rPr>
          <w:rStyle w:val="5Arial"/>
          <w:i w:val="0"/>
          <w:iCs w:val="0"/>
          <w:color w:val="000000"/>
          <w:sz w:val="28"/>
        </w:rPr>
        <w:tab/>
      </w:r>
      <w:r w:rsidR="00C955D0" w:rsidRPr="00116518">
        <w:rPr>
          <w:rStyle w:val="143"/>
          <w:rFonts w:ascii="Times New Roman"/>
          <w:color w:val="000000"/>
          <w:sz w:val="28"/>
        </w:rPr>
        <w:t>(</w:t>
      </w:r>
      <w:r w:rsidR="00C955D0" w:rsidRPr="00116518">
        <w:rPr>
          <w:rStyle w:val="14TimesNewRoman1"/>
          <w:color w:val="000000"/>
          <w:sz w:val="28"/>
        </w:rPr>
        <w:t>8</w:t>
      </w:r>
      <w:r w:rsidR="00C955D0" w:rsidRPr="00116518">
        <w:rPr>
          <w:rStyle w:val="143"/>
          <w:rFonts w:ascii="Times New Roman"/>
          <w:color w:val="000000"/>
          <w:sz w:val="28"/>
        </w:rPr>
        <w:t>.</w:t>
      </w:r>
      <w:r w:rsidR="00C955D0" w:rsidRPr="00116518">
        <w:rPr>
          <w:rStyle w:val="14TimesNewRoman1"/>
          <w:color w:val="000000"/>
          <w:sz w:val="28"/>
        </w:rPr>
        <w:t>2</w:t>
      </w:r>
      <w:r w:rsidR="00C955D0" w:rsidRPr="00116518">
        <w:rPr>
          <w:rStyle w:val="143"/>
          <w:rFonts w:ascii="Times New Roman"/>
          <w:color w:val="000000"/>
          <w:sz w:val="28"/>
        </w:rPr>
        <w:t>)</w:t>
      </w:r>
    </w:p>
    <w:p w14:paraId="5DE5A871" w14:textId="77777777" w:rsidR="00C955D0" w:rsidRPr="00116518" w:rsidRDefault="00C955D0" w:rsidP="00C955D0">
      <w:pPr>
        <w:pStyle w:val="a8"/>
        <w:shd w:val="clear" w:color="auto" w:fill="auto"/>
        <w:spacing w:line="240" w:lineRule="auto"/>
        <w:ind w:firstLine="543"/>
        <w:rPr>
          <w:sz w:val="28"/>
        </w:rPr>
      </w:pPr>
      <w:r w:rsidRPr="00116518">
        <w:rPr>
          <w:rStyle w:val="18"/>
          <w:color w:val="000000"/>
          <w:sz w:val="28"/>
        </w:rPr>
        <w:t xml:space="preserve">де </w:t>
      </w:r>
      <w:r w:rsidRPr="006C0309">
        <w:rPr>
          <w:rStyle w:val="18"/>
          <w:i/>
          <w:color w:val="000000"/>
          <w:sz w:val="28"/>
        </w:rPr>
        <w:t>Х</w:t>
      </w:r>
      <w:r w:rsidRPr="006C0309">
        <w:rPr>
          <w:rStyle w:val="18"/>
          <w:i/>
          <w:color w:val="000000"/>
          <w:sz w:val="28"/>
          <w:vertAlign w:val="subscript"/>
        </w:rPr>
        <w:t>2</w:t>
      </w:r>
      <w:r w:rsidRPr="00116518">
        <w:rPr>
          <w:rStyle w:val="18"/>
          <w:color w:val="000000"/>
          <w:sz w:val="28"/>
        </w:rPr>
        <w:t xml:space="preserve"> - реактивний опір тіла нагрівання, Ом;</w:t>
      </w:r>
    </w:p>
    <w:p w14:paraId="4E7BD5FC" w14:textId="77777777" w:rsidR="00C955D0" w:rsidRDefault="006C0309" w:rsidP="00C955D0">
      <w:pPr>
        <w:pStyle w:val="a8"/>
        <w:shd w:val="clear" w:color="auto" w:fill="auto"/>
        <w:spacing w:line="240" w:lineRule="auto"/>
        <w:ind w:firstLine="543"/>
        <w:rPr>
          <w:rStyle w:val="18"/>
          <w:color w:val="000000"/>
          <w:sz w:val="28"/>
          <w:lang w:val="uk-UA"/>
        </w:rPr>
      </w:pPr>
      <w:r w:rsidRPr="006C0309">
        <w:rPr>
          <w:rStyle w:val="18"/>
          <w:i/>
          <w:color w:val="000000"/>
          <w:sz w:val="28"/>
          <w:lang w:val="en-US"/>
        </w:rPr>
        <w:t>R</w:t>
      </w:r>
      <w:r w:rsidRPr="006C0309">
        <w:rPr>
          <w:rStyle w:val="18"/>
          <w:i/>
          <w:color w:val="000000"/>
          <w:sz w:val="28"/>
          <w:vertAlign w:val="subscript"/>
        </w:rPr>
        <w:t>2</w:t>
      </w:r>
      <w:r w:rsidR="00C955D0" w:rsidRPr="006C0309">
        <w:rPr>
          <w:rStyle w:val="18"/>
          <w:i/>
          <w:color w:val="000000"/>
          <w:sz w:val="28"/>
        </w:rPr>
        <w:t xml:space="preserve"> </w:t>
      </w:r>
      <w:r w:rsidR="00C955D0" w:rsidRPr="00116518">
        <w:rPr>
          <w:rStyle w:val="18"/>
          <w:color w:val="000000"/>
          <w:sz w:val="28"/>
        </w:rPr>
        <w:t>- активний опір, Ом, тіла нагрівання, що визначається за формулою</w:t>
      </w:r>
      <w:r>
        <w:rPr>
          <w:rStyle w:val="18"/>
          <w:color w:val="000000"/>
          <w:sz w:val="28"/>
          <w:lang w:val="uk-UA"/>
        </w:rPr>
        <w:t>:</w:t>
      </w:r>
    </w:p>
    <w:p w14:paraId="7FCD03B4" w14:textId="77777777" w:rsidR="00C955D0" w:rsidRPr="00586DDD" w:rsidRDefault="006C0309" w:rsidP="006C0309">
      <w:pPr>
        <w:pStyle w:val="a8"/>
        <w:shd w:val="clear" w:color="auto" w:fill="auto"/>
        <w:spacing w:line="240" w:lineRule="auto"/>
        <w:ind w:firstLine="3969"/>
        <w:jc w:val="center"/>
        <w:rPr>
          <w:sz w:val="28"/>
          <w:lang w:val="uk-UA"/>
        </w:rPr>
      </w:pPr>
      <w:r w:rsidRPr="006C0309">
        <w:rPr>
          <w:position w:val="-24"/>
        </w:rPr>
        <w:object w:dxaOrig="1080" w:dyaOrig="639" w14:anchorId="1C94F015">
          <v:shape id="_x0000_i1155" type="#_x0000_t75" style="width:54pt;height:32.2pt" o:ole="">
            <v:imagedata r:id="rId326" o:title=""/>
          </v:shape>
          <o:OLEObject Type="Embed" ProgID="Equation.3" ShapeID="_x0000_i1155" DrawAspect="Content" ObjectID="_1761567718" r:id="rId327"/>
        </w:object>
      </w:r>
      <w:r w:rsidR="00C955D0" w:rsidRPr="00586DDD">
        <w:rPr>
          <w:color w:val="000000"/>
          <w:sz w:val="28"/>
          <w:lang w:val="uk-UA"/>
        </w:rPr>
        <w:tab/>
      </w:r>
      <w:r w:rsidR="00C955D0" w:rsidRPr="00586DDD">
        <w:rPr>
          <w:color w:val="000000"/>
          <w:sz w:val="28"/>
          <w:lang w:val="uk-UA"/>
        </w:rPr>
        <w:tab/>
      </w:r>
      <w:r w:rsidR="00C955D0" w:rsidRPr="00586DDD">
        <w:rPr>
          <w:color w:val="000000"/>
          <w:sz w:val="28"/>
          <w:lang w:val="uk-UA"/>
        </w:rPr>
        <w:tab/>
      </w:r>
      <w:r>
        <w:rPr>
          <w:color w:val="000000"/>
          <w:sz w:val="28"/>
          <w:lang w:val="uk-UA"/>
        </w:rPr>
        <w:tab/>
      </w:r>
      <w:r w:rsidR="00C955D0" w:rsidRPr="00586DDD">
        <w:rPr>
          <w:color w:val="000000"/>
          <w:sz w:val="28"/>
          <w:lang w:val="uk-UA"/>
        </w:rPr>
        <w:tab/>
      </w:r>
      <w:r w:rsidR="00C955D0" w:rsidRPr="00586DDD">
        <w:rPr>
          <w:rStyle w:val="18"/>
          <w:color w:val="000000"/>
          <w:sz w:val="28"/>
          <w:lang w:val="uk-UA"/>
        </w:rPr>
        <w:t>(8.3)</w:t>
      </w:r>
    </w:p>
    <w:p w14:paraId="77140474" w14:textId="77777777" w:rsidR="00C955D0" w:rsidRPr="00586DDD" w:rsidRDefault="00C955D0" w:rsidP="006C0309">
      <w:pPr>
        <w:pStyle w:val="a8"/>
        <w:shd w:val="clear" w:color="auto" w:fill="auto"/>
        <w:spacing w:line="240" w:lineRule="auto"/>
        <w:ind w:firstLine="543"/>
        <w:rPr>
          <w:sz w:val="28"/>
          <w:lang w:val="uk-UA"/>
        </w:rPr>
      </w:pPr>
      <w:r w:rsidRPr="00586DDD">
        <w:rPr>
          <w:rStyle w:val="18"/>
          <w:color w:val="000000"/>
          <w:sz w:val="28"/>
          <w:lang w:val="uk-UA"/>
        </w:rPr>
        <w:t xml:space="preserve">де </w:t>
      </w:r>
      <w:r w:rsidR="006C0309" w:rsidRPr="006C0309">
        <w:rPr>
          <w:rStyle w:val="18"/>
          <w:i/>
          <w:color w:val="000000"/>
          <w:sz w:val="28"/>
          <w:lang w:val="en-US"/>
        </w:rPr>
        <w:t>l</w:t>
      </w:r>
      <w:r w:rsidRPr="00586DDD">
        <w:rPr>
          <w:rStyle w:val="18"/>
          <w:color w:val="000000"/>
          <w:sz w:val="28"/>
          <w:lang w:val="uk-UA"/>
        </w:rPr>
        <w:t xml:space="preserve"> - довжина середнього шляху проходження вихрових струмів у тілі нагрівання, м;</w:t>
      </w:r>
      <w:r w:rsidR="006C0309" w:rsidRPr="00586DDD">
        <w:rPr>
          <w:rStyle w:val="18"/>
          <w:color w:val="000000"/>
          <w:sz w:val="28"/>
          <w:lang w:val="uk-UA"/>
        </w:rPr>
        <w:t xml:space="preserve"> </w:t>
      </w:r>
      <w:r w:rsidR="006C0309" w:rsidRPr="006C0309">
        <w:rPr>
          <w:rStyle w:val="18"/>
          <w:i/>
          <w:color w:val="000000"/>
          <w:sz w:val="28"/>
          <w:lang w:val="en-US"/>
        </w:rPr>
        <w:t>F</w:t>
      </w:r>
      <w:r w:rsidRPr="00586DDD">
        <w:rPr>
          <w:rStyle w:val="18"/>
          <w:color w:val="000000"/>
          <w:sz w:val="28"/>
          <w:lang w:val="uk-UA"/>
        </w:rPr>
        <w:t xml:space="preserve"> - площа поперечного перерізу тіла нагрівання, м</w:t>
      </w:r>
      <w:r w:rsidRPr="00586DDD">
        <w:rPr>
          <w:rStyle w:val="18"/>
          <w:color w:val="000000"/>
          <w:sz w:val="28"/>
          <w:vertAlign w:val="superscript"/>
          <w:lang w:val="uk-UA"/>
        </w:rPr>
        <w:t>2</w:t>
      </w:r>
      <w:r w:rsidRPr="00586DDD">
        <w:rPr>
          <w:rStyle w:val="18"/>
          <w:color w:val="000000"/>
          <w:sz w:val="28"/>
          <w:lang w:val="uk-UA"/>
        </w:rPr>
        <w:t xml:space="preserve">; </w:t>
      </w:r>
      <w:r w:rsidR="006C0309" w:rsidRPr="007D04DE">
        <w:rPr>
          <w:position w:val="-12"/>
        </w:rPr>
        <w:object w:dxaOrig="340" w:dyaOrig="360" w14:anchorId="18CB1266">
          <v:shape id="_x0000_i1156" type="#_x0000_t75" style="width:16.9pt;height:18pt" o:ole="">
            <v:imagedata r:id="rId328" o:title=""/>
          </v:shape>
          <o:OLEObject Type="Embed" ProgID="Equation.3" ShapeID="_x0000_i1156" DrawAspect="Content" ObjectID="_1761567719" r:id="rId329"/>
        </w:object>
      </w:r>
      <w:r w:rsidR="006C0309" w:rsidRPr="00586DDD">
        <w:rPr>
          <w:rStyle w:val="18"/>
          <w:color w:val="000000"/>
          <w:sz w:val="28"/>
          <w:lang w:val="uk-UA"/>
        </w:rPr>
        <w:t xml:space="preserve"> </w:t>
      </w:r>
      <w:r w:rsidRPr="00586DDD">
        <w:rPr>
          <w:rStyle w:val="18"/>
          <w:color w:val="000000"/>
          <w:sz w:val="28"/>
          <w:lang w:val="uk-UA"/>
        </w:rPr>
        <w:t xml:space="preserve">- питомий опір матеріалу тіла нагрівання при температурі </w:t>
      </w:r>
      <w:r w:rsidRPr="00586DDD">
        <w:rPr>
          <w:rStyle w:val="18"/>
          <w:i/>
          <w:color w:val="000000"/>
          <w:sz w:val="28"/>
          <w:lang w:val="uk-UA"/>
        </w:rPr>
        <w:t>Т</w:t>
      </w:r>
      <w:r w:rsidRPr="00586DDD">
        <w:rPr>
          <w:rStyle w:val="18"/>
          <w:color w:val="000000"/>
          <w:sz w:val="28"/>
          <w:lang w:val="uk-UA"/>
        </w:rPr>
        <w:t>, Ом</w:t>
      </w:r>
      <w:r w:rsidR="0011641E">
        <w:object w:dxaOrig="120" w:dyaOrig="120" w14:anchorId="418D9272">
          <v:shape id="_x0000_i1157" type="#_x0000_t75" style="width:6pt;height:6pt" o:ole="">
            <v:imagedata r:id="rId330" o:title=""/>
          </v:shape>
          <o:OLEObject Type="Embed" ProgID="Equation.3" ShapeID="_x0000_i1157" DrawAspect="Content" ObjectID="_1761567720" r:id="rId331"/>
        </w:object>
      </w:r>
      <w:r w:rsidRPr="00586DDD">
        <w:rPr>
          <w:rStyle w:val="18"/>
          <w:color w:val="000000"/>
          <w:sz w:val="28"/>
          <w:lang w:val="uk-UA"/>
        </w:rPr>
        <w:t>м.</w:t>
      </w:r>
    </w:p>
    <w:p w14:paraId="55FBBDEA" w14:textId="77777777" w:rsidR="0011641E" w:rsidRPr="00116518" w:rsidRDefault="00C955D0" w:rsidP="0011641E">
      <w:pPr>
        <w:pStyle w:val="a8"/>
        <w:shd w:val="clear" w:color="auto" w:fill="auto"/>
        <w:spacing w:line="240" w:lineRule="auto"/>
        <w:ind w:firstLine="543"/>
        <w:rPr>
          <w:rStyle w:val="18"/>
          <w:color w:val="000000"/>
          <w:sz w:val="28"/>
        </w:rPr>
      </w:pPr>
      <w:r w:rsidRPr="00116518">
        <w:rPr>
          <w:rStyle w:val="18"/>
          <w:color w:val="000000"/>
          <w:sz w:val="28"/>
        </w:rPr>
        <w:t xml:space="preserve">Питомий опір </w:t>
      </w:r>
      <w:r w:rsidR="0011641E" w:rsidRPr="007D04DE">
        <w:rPr>
          <w:position w:val="-12"/>
        </w:rPr>
        <w:object w:dxaOrig="340" w:dyaOrig="360" w14:anchorId="6F37EC83">
          <v:shape id="_x0000_i1158" type="#_x0000_t75" style="width:16.9pt;height:18pt" o:ole="">
            <v:imagedata r:id="rId332" o:title=""/>
          </v:shape>
          <o:OLEObject Type="Embed" ProgID="Equation.3" ShapeID="_x0000_i1158" DrawAspect="Content" ObjectID="_1761567721" r:id="rId333"/>
        </w:object>
      </w:r>
      <w:r w:rsidR="0011641E" w:rsidRPr="0011641E">
        <w:t xml:space="preserve"> </w:t>
      </w:r>
      <w:r w:rsidRPr="00116518">
        <w:rPr>
          <w:rStyle w:val="18"/>
          <w:color w:val="000000"/>
          <w:sz w:val="28"/>
        </w:rPr>
        <w:t xml:space="preserve">тіла нагрівання залежить від його температури </w:t>
      </w:r>
      <w:r w:rsidRPr="0011641E">
        <w:rPr>
          <w:rStyle w:val="18"/>
          <w:i/>
          <w:color w:val="000000"/>
          <w:sz w:val="28"/>
        </w:rPr>
        <w:t>Т</w:t>
      </w:r>
      <w:r w:rsidR="0011641E">
        <w:rPr>
          <w:rStyle w:val="18"/>
          <w:color w:val="000000"/>
          <w:sz w:val="28"/>
          <w:lang w:val="uk-UA"/>
        </w:rPr>
        <w:t>.</w:t>
      </w:r>
      <w:r w:rsidRPr="00116518">
        <w:rPr>
          <w:rStyle w:val="18"/>
          <w:color w:val="000000"/>
          <w:sz w:val="28"/>
        </w:rPr>
        <w:t xml:space="preserve"> </w:t>
      </w:r>
    </w:p>
    <w:p w14:paraId="35B1A9E0" w14:textId="77777777" w:rsidR="00C955D0" w:rsidRDefault="0011641E" w:rsidP="00C955D0">
      <w:pPr>
        <w:pStyle w:val="a8"/>
        <w:shd w:val="clear" w:color="auto" w:fill="auto"/>
        <w:spacing w:line="240" w:lineRule="auto"/>
        <w:ind w:firstLine="543"/>
        <w:rPr>
          <w:rStyle w:val="18"/>
          <w:color w:val="000000"/>
          <w:sz w:val="28"/>
          <w:lang w:val="uk-UA"/>
        </w:rPr>
      </w:pPr>
      <w:r>
        <w:rPr>
          <w:rStyle w:val="18"/>
          <w:color w:val="000000"/>
          <w:sz w:val="28"/>
          <w:lang w:val="uk-UA"/>
        </w:rPr>
        <w:t xml:space="preserve">Згідно із </w:t>
      </w:r>
      <w:r w:rsidR="00C955D0" w:rsidRPr="00116518">
        <w:rPr>
          <w:rStyle w:val="18"/>
          <w:color w:val="000000"/>
          <w:sz w:val="28"/>
        </w:rPr>
        <w:t>законом Джоуля-Ленца в струмопровідному тілі нагрівання під час проходження по ньому струму буде виділя</w:t>
      </w:r>
      <w:r w:rsidR="00C955D0" w:rsidRPr="00116518">
        <w:rPr>
          <w:rStyle w:val="18"/>
          <w:color w:val="000000"/>
          <w:sz w:val="28"/>
        </w:rPr>
        <w:softHyphen/>
        <w:t xml:space="preserve">тися тепло. Потужність </w:t>
      </w:r>
      <w:r w:rsidR="00C955D0" w:rsidRPr="0011641E">
        <w:rPr>
          <w:rStyle w:val="18"/>
          <w:i/>
          <w:color w:val="000000"/>
          <w:sz w:val="28"/>
        </w:rPr>
        <w:t>Р</w:t>
      </w:r>
      <w:r w:rsidR="00C955D0" w:rsidRPr="0011641E">
        <w:rPr>
          <w:rStyle w:val="18"/>
          <w:i/>
          <w:color w:val="000000"/>
          <w:sz w:val="28"/>
          <w:vertAlign w:val="subscript"/>
        </w:rPr>
        <w:t>т</w:t>
      </w:r>
      <w:r w:rsidR="00C955D0" w:rsidRPr="00116518">
        <w:rPr>
          <w:rStyle w:val="18"/>
          <w:color w:val="000000"/>
          <w:sz w:val="28"/>
        </w:rPr>
        <w:t>, Вт, що передається тілу нагрівання, визначається за формулою</w:t>
      </w:r>
      <w:r>
        <w:rPr>
          <w:rStyle w:val="18"/>
          <w:color w:val="000000"/>
          <w:sz w:val="28"/>
          <w:lang w:val="uk-UA"/>
        </w:rPr>
        <w:t>:</w:t>
      </w:r>
    </w:p>
    <w:p w14:paraId="7BCED77B" w14:textId="77777777" w:rsidR="00C955D0" w:rsidRPr="00116518" w:rsidRDefault="002144C0" w:rsidP="00C955D0">
      <w:pPr>
        <w:pStyle w:val="a8"/>
        <w:shd w:val="clear" w:color="auto" w:fill="auto"/>
        <w:spacing w:line="240" w:lineRule="auto"/>
        <w:ind w:firstLine="543"/>
        <w:jc w:val="right"/>
        <w:rPr>
          <w:sz w:val="28"/>
        </w:rPr>
      </w:pPr>
      <w:r w:rsidRPr="0011641E">
        <w:rPr>
          <w:position w:val="-12"/>
        </w:rPr>
        <w:object w:dxaOrig="1780" w:dyaOrig="380" w14:anchorId="4F795A45">
          <v:shape id="_x0000_i1159" type="#_x0000_t75" style="width:88.9pt;height:19.1pt" o:ole="">
            <v:imagedata r:id="rId334" o:title=""/>
          </v:shape>
          <o:OLEObject Type="Embed" ProgID="Equation.3" ShapeID="_x0000_i1159" DrawAspect="Content" ObjectID="_1761567722" r:id="rId335"/>
        </w:object>
      </w:r>
      <w:r w:rsidR="0011641E">
        <w:rPr>
          <w:color w:val="000000"/>
          <w:sz w:val="28"/>
          <w:lang w:val="uk-UA"/>
        </w:rPr>
        <w:t xml:space="preserve"> ,   </w:t>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rStyle w:val="18"/>
          <w:color w:val="000000"/>
          <w:sz w:val="28"/>
        </w:rPr>
        <w:t>(8.</w:t>
      </w:r>
      <w:r w:rsidR="0011641E">
        <w:rPr>
          <w:rStyle w:val="18"/>
          <w:color w:val="000000"/>
          <w:sz w:val="28"/>
          <w:lang w:val="uk-UA"/>
        </w:rPr>
        <w:t>4</w:t>
      </w:r>
      <w:r w:rsidR="00C955D0" w:rsidRPr="00116518">
        <w:rPr>
          <w:rStyle w:val="18"/>
          <w:color w:val="000000"/>
          <w:sz w:val="28"/>
        </w:rPr>
        <w:t>)</w:t>
      </w:r>
    </w:p>
    <w:p w14:paraId="492D731C" w14:textId="77777777" w:rsidR="00C955D0" w:rsidRPr="00116518" w:rsidRDefault="00C955D0" w:rsidP="00C955D0">
      <w:pPr>
        <w:pStyle w:val="a8"/>
        <w:shd w:val="clear" w:color="auto" w:fill="auto"/>
        <w:spacing w:line="240" w:lineRule="auto"/>
        <w:ind w:firstLine="543"/>
        <w:rPr>
          <w:sz w:val="28"/>
        </w:rPr>
      </w:pPr>
      <w:r w:rsidRPr="00116518">
        <w:rPr>
          <w:rStyle w:val="18"/>
          <w:color w:val="000000"/>
          <w:sz w:val="28"/>
        </w:rPr>
        <w:t xml:space="preserve">де </w:t>
      </w:r>
      <w:r w:rsidR="0011641E" w:rsidRPr="0011641E">
        <w:rPr>
          <w:rStyle w:val="18"/>
          <w:i/>
          <w:color w:val="000000"/>
          <w:sz w:val="28"/>
          <w:lang w:val="uk-UA"/>
        </w:rPr>
        <w:t>І</w:t>
      </w:r>
      <w:r w:rsidR="0011641E" w:rsidRPr="0011641E">
        <w:rPr>
          <w:rStyle w:val="18"/>
          <w:i/>
          <w:color w:val="000000"/>
          <w:sz w:val="28"/>
          <w:vertAlign w:val="subscript"/>
          <w:lang w:val="uk-UA"/>
        </w:rPr>
        <w:t>2</w:t>
      </w:r>
      <w:r w:rsidRPr="00116518">
        <w:rPr>
          <w:rStyle w:val="18"/>
          <w:color w:val="000000"/>
          <w:sz w:val="28"/>
        </w:rPr>
        <w:t xml:space="preserve"> - сила струму в обмотці індуктора, А;</w:t>
      </w:r>
    </w:p>
    <w:p w14:paraId="6FA5C286" w14:textId="77777777" w:rsidR="00C955D0" w:rsidRPr="002144C0" w:rsidRDefault="0011641E" w:rsidP="00C955D0">
      <w:pPr>
        <w:pStyle w:val="a8"/>
        <w:shd w:val="clear" w:color="auto" w:fill="auto"/>
        <w:spacing w:line="240" w:lineRule="auto"/>
        <w:ind w:firstLine="543"/>
        <w:rPr>
          <w:sz w:val="28"/>
          <w:lang w:val="uk-UA"/>
        </w:rPr>
      </w:pPr>
      <w:r w:rsidRPr="007D04DE">
        <w:rPr>
          <w:position w:val="-10"/>
        </w:rPr>
        <w:object w:dxaOrig="300" w:dyaOrig="360" w14:anchorId="7D88EC7E">
          <v:shape id="_x0000_i1160" type="#_x0000_t75" style="width:15.25pt;height:18pt" o:ole="">
            <v:imagedata r:id="rId336" o:title=""/>
          </v:shape>
          <o:OLEObject Type="Embed" ProgID="Equation.3" ShapeID="_x0000_i1160" DrawAspect="Content" ObjectID="_1761567723" r:id="rId337"/>
        </w:object>
      </w:r>
      <w:r w:rsidR="00C955D0" w:rsidRPr="00116518">
        <w:rPr>
          <w:rStyle w:val="18"/>
          <w:color w:val="000000"/>
          <w:sz w:val="28"/>
        </w:rPr>
        <w:t xml:space="preserve"> - активний опір, Ом, тіла нагрівання, що приведений до параметрів обмотки індуктора і визначається (за умови, що </w:t>
      </w:r>
      <w:r w:rsidR="00C955D0" w:rsidRPr="00116518">
        <w:rPr>
          <w:rStyle w:val="18"/>
          <w:color w:val="000000"/>
          <w:sz w:val="28"/>
          <w:lang w:val="en-US"/>
        </w:rPr>
        <w:t>w</w:t>
      </w:r>
      <w:r w:rsidR="00C955D0" w:rsidRPr="00116518">
        <w:rPr>
          <w:rStyle w:val="18"/>
          <w:color w:val="000000"/>
          <w:sz w:val="28"/>
          <w:vertAlign w:val="subscript"/>
        </w:rPr>
        <w:t>2</w:t>
      </w:r>
      <w:r w:rsidR="00C955D0" w:rsidRPr="00116518">
        <w:rPr>
          <w:rStyle w:val="18"/>
          <w:color w:val="000000"/>
          <w:sz w:val="28"/>
        </w:rPr>
        <w:t>= 1) за формулою</w:t>
      </w:r>
      <w:r w:rsidR="002144C0">
        <w:rPr>
          <w:rStyle w:val="18"/>
          <w:color w:val="000000"/>
          <w:sz w:val="28"/>
          <w:lang w:val="uk-UA"/>
        </w:rPr>
        <w:t>:</w:t>
      </w:r>
    </w:p>
    <w:p w14:paraId="45248837" w14:textId="77777777" w:rsidR="00C955D0" w:rsidRPr="00116518" w:rsidRDefault="002144C0" w:rsidP="00C955D0">
      <w:pPr>
        <w:pStyle w:val="155"/>
        <w:keepNext/>
        <w:keepLines/>
        <w:shd w:val="clear" w:color="auto" w:fill="auto"/>
        <w:spacing w:after="0" w:line="240" w:lineRule="auto"/>
        <w:ind w:firstLine="543"/>
        <w:rPr>
          <w:rFonts w:ascii="Times New Roman" w:hAnsi="Times New Roman"/>
          <w:sz w:val="28"/>
        </w:rPr>
      </w:pPr>
      <w:r>
        <w:rPr>
          <w:rStyle w:val="5Tahoma"/>
          <w:i/>
          <w:iCs/>
          <w:noProof w:val="0"/>
          <w:sz w:val="28"/>
        </w:rPr>
        <w:t xml:space="preserve"> </w:t>
      </w:r>
      <w:r w:rsidRPr="007D04DE">
        <w:rPr>
          <w:position w:val="-10"/>
        </w:rPr>
        <w:object w:dxaOrig="1100" w:dyaOrig="360" w14:anchorId="08E59F67">
          <v:shape id="_x0000_i1161" type="#_x0000_t75" style="width:55.1pt;height:18pt" o:ole="">
            <v:imagedata r:id="rId338" o:title=""/>
          </v:shape>
          <o:OLEObject Type="Embed" ProgID="Equation.3" ShapeID="_x0000_i1161" DrawAspect="Content" ObjectID="_1761567724" r:id="rId339"/>
        </w:object>
      </w:r>
      <w:r w:rsidRPr="002144C0">
        <w:rPr>
          <w:rFonts w:ascii="Times New Roman" w:hAnsi="Times New Roman" w:cs="Times New Roman"/>
          <w:sz w:val="28"/>
          <w:szCs w:val="28"/>
          <w:lang w:val="uk-UA"/>
        </w:rPr>
        <w:t>,</w:t>
      </w:r>
      <w:r>
        <w:rPr>
          <w:rStyle w:val="5Tahoma"/>
          <w:i/>
          <w:iCs/>
          <w:noProof w:val="0"/>
          <w:sz w:val="28"/>
        </w:rPr>
        <w:t xml:space="preserve">     </w:t>
      </w:r>
      <w:r w:rsidR="00C955D0" w:rsidRPr="00116518">
        <w:rPr>
          <w:rStyle w:val="5Tahoma"/>
          <w:i/>
          <w:iCs/>
          <w:noProof w:val="0"/>
          <w:sz w:val="28"/>
        </w:rPr>
        <w:tab/>
      </w:r>
      <w:r w:rsidR="00C955D0" w:rsidRPr="00116518">
        <w:rPr>
          <w:rStyle w:val="5Tahoma"/>
          <w:i/>
          <w:iCs/>
          <w:noProof w:val="0"/>
          <w:sz w:val="28"/>
        </w:rPr>
        <w:tab/>
      </w:r>
      <w:r w:rsidR="00C955D0" w:rsidRPr="00116518">
        <w:rPr>
          <w:rStyle w:val="5Tahoma"/>
          <w:i/>
          <w:iCs/>
          <w:noProof w:val="0"/>
          <w:sz w:val="28"/>
        </w:rPr>
        <w:tab/>
      </w:r>
      <w:r w:rsidR="00C955D0" w:rsidRPr="00116518">
        <w:rPr>
          <w:rStyle w:val="5Tahoma"/>
          <w:i/>
          <w:iCs/>
          <w:noProof w:val="0"/>
          <w:sz w:val="28"/>
        </w:rPr>
        <w:tab/>
      </w:r>
      <w:r w:rsidR="00C955D0" w:rsidRPr="00116518">
        <w:rPr>
          <w:rStyle w:val="154"/>
          <w:rFonts w:ascii="Times New Roman" w:hAnsi="Times New Roman"/>
          <w:noProof w:val="0"/>
          <w:color w:val="000000"/>
          <w:sz w:val="28"/>
        </w:rPr>
        <w:t>(</w:t>
      </w:r>
      <w:r w:rsidR="00C955D0" w:rsidRPr="00116518">
        <w:rPr>
          <w:rStyle w:val="15TimesNewRoman1"/>
          <w:noProof w:val="0"/>
          <w:color w:val="000000"/>
          <w:sz w:val="28"/>
        </w:rPr>
        <w:t>8</w:t>
      </w:r>
      <w:r w:rsidR="00C955D0" w:rsidRPr="00116518">
        <w:rPr>
          <w:rStyle w:val="154"/>
          <w:rFonts w:ascii="Times New Roman" w:hAnsi="Times New Roman"/>
          <w:noProof w:val="0"/>
          <w:color w:val="000000"/>
          <w:sz w:val="28"/>
        </w:rPr>
        <w:t>.</w:t>
      </w:r>
      <w:r>
        <w:rPr>
          <w:rStyle w:val="154"/>
          <w:rFonts w:ascii="Times New Roman" w:hAnsi="Times New Roman"/>
          <w:noProof w:val="0"/>
          <w:color w:val="000000"/>
          <w:sz w:val="28"/>
          <w:lang w:val="uk-UA"/>
        </w:rPr>
        <w:t>5</w:t>
      </w:r>
      <w:r w:rsidR="00C955D0" w:rsidRPr="00116518">
        <w:rPr>
          <w:rStyle w:val="154"/>
          <w:rFonts w:ascii="Times New Roman" w:hAnsi="Times New Roman"/>
          <w:noProof w:val="0"/>
          <w:color w:val="000000"/>
          <w:sz w:val="28"/>
        </w:rPr>
        <w:t>)</w:t>
      </w:r>
    </w:p>
    <w:p w14:paraId="258A716F" w14:textId="77777777" w:rsidR="00C955D0" w:rsidRPr="00116518" w:rsidRDefault="00C955D0" w:rsidP="00C955D0">
      <w:pPr>
        <w:pStyle w:val="a8"/>
        <w:shd w:val="clear" w:color="auto" w:fill="auto"/>
        <w:spacing w:line="240" w:lineRule="auto"/>
        <w:ind w:firstLine="543"/>
        <w:rPr>
          <w:sz w:val="28"/>
        </w:rPr>
      </w:pPr>
      <w:r w:rsidRPr="00116518">
        <w:rPr>
          <w:rStyle w:val="18"/>
          <w:color w:val="000000"/>
          <w:sz w:val="28"/>
        </w:rPr>
        <w:t xml:space="preserve">де </w:t>
      </w:r>
      <w:r w:rsidR="0084637D" w:rsidRPr="007D04DE">
        <w:rPr>
          <w:position w:val="-6"/>
        </w:rPr>
        <w:object w:dxaOrig="240" w:dyaOrig="220" w14:anchorId="6C20EF2F">
          <v:shape id="_x0000_i1162" type="#_x0000_t75" style="width:12pt;height:10.9pt" o:ole="">
            <v:imagedata r:id="rId340" o:title=""/>
          </v:shape>
          <o:OLEObject Type="Embed" ProgID="Equation.3" ShapeID="_x0000_i1162" DrawAspect="Content" ObjectID="_1761567725" r:id="rId341"/>
        </w:object>
      </w:r>
      <w:r w:rsidR="002144C0" w:rsidRPr="002144C0">
        <w:rPr>
          <w:vertAlign w:val="subscript"/>
          <w:lang w:val="uk-UA"/>
        </w:rPr>
        <w:t>1</w:t>
      </w:r>
      <w:r w:rsidRPr="00116518">
        <w:rPr>
          <w:rStyle w:val="69"/>
          <w:color w:val="000000"/>
          <w:sz w:val="28"/>
        </w:rPr>
        <w:t xml:space="preserve"> </w:t>
      </w:r>
      <w:r w:rsidRPr="00116518">
        <w:rPr>
          <w:rStyle w:val="18"/>
          <w:color w:val="000000"/>
          <w:sz w:val="28"/>
        </w:rPr>
        <w:t>- кількість витків обмотки індуктора.</w:t>
      </w:r>
    </w:p>
    <w:p w14:paraId="4B2E85CB" w14:textId="77777777" w:rsidR="00C955D0" w:rsidRPr="00116518" w:rsidRDefault="00C955D0" w:rsidP="00C955D0">
      <w:pPr>
        <w:pStyle w:val="a8"/>
        <w:shd w:val="clear" w:color="auto" w:fill="auto"/>
        <w:spacing w:line="240" w:lineRule="auto"/>
        <w:ind w:firstLine="543"/>
        <w:rPr>
          <w:sz w:val="28"/>
        </w:rPr>
      </w:pPr>
      <w:r w:rsidRPr="00116518">
        <w:rPr>
          <w:rStyle w:val="18"/>
          <w:color w:val="000000"/>
          <w:sz w:val="28"/>
        </w:rPr>
        <w:t>Отже, теплова енергія, що виділяється в тілі нагрівання, пропорційна квадрату сили струму в індукторі і залежить від багатьох факторів, головними серед яких є: електричний опір матеріалу тіла нагрівання, його магнітна проникність, частота струму, геометричні розміри тіла нагрівання та індуктора тощо.</w:t>
      </w:r>
    </w:p>
    <w:p w14:paraId="52CF87C0" w14:textId="77777777" w:rsidR="00C955D0" w:rsidRDefault="00C955D0" w:rsidP="00C955D0">
      <w:pPr>
        <w:pStyle w:val="a8"/>
        <w:shd w:val="clear" w:color="auto" w:fill="auto"/>
        <w:spacing w:line="240" w:lineRule="auto"/>
        <w:ind w:firstLine="543"/>
        <w:rPr>
          <w:rStyle w:val="18"/>
          <w:color w:val="000000"/>
          <w:sz w:val="28"/>
          <w:lang w:val="uk-UA"/>
        </w:rPr>
      </w:pPr>
      <w:r w:rsidRPr="00116518">
        <w:rPr>
          <w:rStyle w:val="18"/>
          <w:color w:val="000000"/>
          <w:sz w:val="28"/>
        </w:rPr>
        <w:t>Збільшення кількості тепла, що виділяється в тілі нагрі</w:t>
      </w:r>
      <w:r w:rsidRPr="00116518">
        <w:rPr>
          <w:rStyle w:val="18"/>
          <w:color w:val="000000"/>
          <w:sz w:val="28"/>
        </w:rPr>
        <w:softHyphen/>
        <w:t>вання при індукційному нагріванні, на практиці в основному досягається двома способами. При першому способі намагають</w:t>
      </w:r>
      <w:r w:rsidRPr="00116518">
        <w:rPr>
          <w:rStyle w:val="18"/>
          <w:color w:val="000000"/>
          <w:sz w:val="28"/>
        </w:rPr>
        <w:softHyphen/>
        <w:t>ся максимально зменшити опір магнітному потоку на тих ділян</w:t>
      </w:r>
      <w:r w:rsidRPr="00116518">
        <w:rPr>
          <w:rStyle w:val="18"/>
          <w:color w:val="000000"/>
          <w:sz w:val="28"/>
        </w:rPr>
        <w:softHyphen/>
        <w:t>ках, де він не проходить по тілу нагрівання. Цього досягають завдяки використанню металевого магнітопровода (осердя). При другому способі збільшується частота струму, для чого живлен</w:t>
      </w:r>
      <w:r w:rsidRPr="00116518">
        <w:rPr>
          <w:rStyle w:val="18"/>
          <w:color w:val="000000"/>
          <w:sz w:val="28"/>
        </w:rPr>
        <w:softHyphen/>
        <w:t>ня індуктора здійснюється від високочастотного джерела жив</w:t>
      </w:r>
      <w:r w:rsidRPr="00116518">
        <w:rPr>
          <w:rStyle w:val="18"/>
          <w:color w:val="000000"/>
          <w:sz w:val="28"/>
        </w:rPr>
        <w:softHyphen/>
        <w:t>лення.</w:t>
      </w:r>
    </w:p>
    <w:p w14:paraId="7E97A3C4" w14:textId="77777777" w:rsidR="00C955D0" w:rsidRPr="00E63EFF" w:rsidRDefault="00C955D0" w:rsidP="00C955D0">
      <w:pPr>
        <w:pStyle w:val="a8"/>
        <w:shd w:val="clear" w:color="auto" w:fill="auto"/>
        <w:spacing w:line="240" w:lineRule="auto"/>
        <w:ind w:firstLine="543"/>
        <w:rPr>
          <w:sz w:val="28"/>
          <w:lang w:val="uk-UA"/>
        </w:rPr>
      </w:pPr>
      <w:r w:rsidRPr="00116518">
        <w:rPr>
          <w:rStyle w:val="18"/>
          <w:color w:val="000000"/>
          <w:sz w:val="28"/>
        </w:rPr>
        <w:t xml:space="preserve">Глибина проникнення магнітного потоку (вихрового струму) в метал, а отже і товщина </w:t>
      </w:r>
      <w:r w:rsidRPr="002144C0">
        <w:rPr>
          <w:rStyle w:val="18"/>
          <w:i/>
          <w:color w:val="000000"/>
          <w:sz w:val="28"/>
          <w:lang w:val="en-US"/>
        </w:rPr>
        <w:t>h</w:t>
      </w:r>
      <w:r w:rsidRPr="00116518">
        <w:rPr>
          <w:rStyle w:val="18"/>
          <w:color w:val="000000"/>
          <w:sz w:val="28"/>
        </w:rPr>
        <w:t>, м, шару нагрівання приблизно визначається за формулою Штейнметца</w:t>
      </w:r>
      <w:r w:rsidR="00E63EFF">
        <w:rPr>
          <w:rStyle w:val="18"/>
          <w:color w:val="000000"/>
          <w:sz w:val="28"/>
          <w:lang w:val="uk-UA"/>
        </w:rPr>
        <w:t>:</w:t>
      </w:r>
    </w:p>
    <w:p w14:paraId="1A72A04C" w14:textId="77777777" w:rsidR="00C955D0" w:rsidRPr="00116518" w:rsidRDefault="002144C0" w:rsidP="00C955D0">
      <w:pPr>
        <w:pStyle w:val="a8"/>
        <w:shd w:val="clear" w:color="auto" w:fill="auto"/>
        <w:spacing w:line="240" w:lineRule="auto"/>
        <w:ind w:firstLine="543"/>
        <w:jc w:val="right"/>
        <w:rPr>
          <w:sz w:val="28"/>
        </w:rPr>
      </w:pPr>
      <w:r w:rsidRPr="002144C0">
        <w:rPr>
          <w:position w:val="-30"/>
        </w:rPr>
        <w:object w:dxaOrig="1380" w:dyaOrig="740" w14:anchorId="4684C3D4">
          <v:shape id="_x0000_i1163" type="#_x0000_t75" style="width:69.3pt;height:37.1pt" o:ole="">
            <v:imagedata r:id="rId342" o:title=""/>
          </v:shape>
          <o:OLEObject Type="Embed" ProgID="Equation.3" ShapeID="_x0000_i1163" DrawAspect="Content" ObjectID="_1761567726" r:id="rId343"/>
        </w:object>
      </w:r>
      <w:r>
        <w:rPr>
          <w:color w:val="000000"/>
          <w:sz w:val="28"/>
          <w:lang w:val="uk-UA"/>
        </w:rPr>
        <w:t xml:space="preserve">   </w:t>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rStyle w:val="18"/>
          <w:color w:val="000000"/>
          <w:sz w:val="28"/>
        </w:rPr>
        <w:t>(8.</w:t>
      </w:r>
      <w:r>
        <w:rPr>
          <w:rStyle w:val="18"/>
          <w:color w:val="000000"/>
          <w:sz w:val="28"/>
          <w:lang w:val="uk-UA"/>
        </w:rPr>
        <w:t>6</w:t>
      </w:r>
      <w:r w:rsidR="00C955D0" w:rsidRPr="00116518">
        <w:rPr>
          <w:rStyle w:val="18"/>
          <w:color w:val="000000"/>
          <w:sz w:val="28"/>
        </w:rPr>
        <w:t>)</w:t>
      </w:r>
    </w:p>
    <w:p w14:paraId="3A7C5475" w14:textId="77777777" w:rsidR="00C955D0" w:rsidRPr="00116518" w:rsidRDefault="00C955D0" w:rsidP="002144C0">
      <w:pPr>
        <w:pStyle w:val="a8"/>
        <w:shd w:val="clear" w:color="auto" w:fill="auto"/>
        <w:spacing w:line="240" w:lineRule="auto"/>
        <w:ind w:firstLine="543"/>
        <w:rPr>
          <w:sz w:val="28"/>
        </w:rPr>
      </w:pPr>
      <w:r w:rsidRPr="00116518">
        <w:rPr>
          <w:rStyle w:val="18"/>
          <w:color w:val="000000"/>
          <w:sz w:val="28"/>
        </w:rPr>
        <w:t xml:space="preserve">де </w:t>
      </w:r>
      <w:r w:rsidR="002144C0" w:rsidRPr="002144C0">
        <w:rPr>
          <w:position w:val="-10"/>
        </w:rPr>
        <w:object w:dxaOrig="240" w:dyaOrig="260" w14:anchorId="6E596944">
          <v:shape id="_x0000_i1164" type="#_x0000_t75" style="width:12pt;height:13.1pt" o:ole="">
            <v:imagedata r:id="rId344" o:title=""/>
          </v:shape>
          <o:OLEObject Type="Embed" ProgID="Equation.3" ShapeID="_x0000_i1164" DrawAspect="Content" ObjectID="_1761567727" r:id="rId345"/>
        </w:object>
      </w:r>
      <w:r w:rsidRPr="00116518">
        <w:rPr>
          <w:rStyle w:val="18"/>
          <w:color w:val="000000"/>
          <w:sz w:val="28"/>
        </w:rPr>
        <w:t xml:space="preserve"> — відносна магнітна проникність матеріалу тіла нагрівання.</w:t>
      </w:r>
    </w:p>
    <w:p w14:paraId="4EC0E5F8" w14:textId="77777777" w:rsidR="00C955D0" w:rsidRDefault="00C955D0" w:rsidP="00C955D0">
      <w:pPr>
        <w:pStyle w:val="a8"/>
        <w:shd w:val="clear" w:color="auto" w:fill="auto"/>
        <w:spacing w:line="240" w:lineRule="auto"/>
        <w:ind w:firstLine="543"/>
        <w:rPr>
          <w:rStyle w:val="18"/>
          <w:color w:val="000000"/>
          <w:sz w:val="28"/>
          <w:lang w:val="uk-UA"/>
        </w:rPr>
      </w:pPr>
      <w:r w:rsidRPr="00116518">
        <w:rPr>
          <w:rStyle w:val="18"/>
          <w:color w:val="000000"/>
          <w:sz w:val="28"/>
        </w:rPr>
        <w:t>Згідно із (8.</w:t>
      </w:r>
      <w:r w:rsidR="002144C0">
        <w:rPr>
          <w:rStyle w:val="18"/>
          <w:color w:val="000000"/>
          <w:sz w:val="28"/>
          <w:lang w:val="uk-UA"/>
        </w:rPr>
        <w:t>6</w:t>
      </w:r>
      <w:r w:rsidRPr="00116518">
        <w:rPr>
          <w:rStyle w:val="18"/>
          <w:color w:val="000000"/>
          <w:sz w:val="28"/>
        </w:rPr>
        <w:t>) при високих частотах струму (до 1 000 Гц і вище) можна отримати тонкий нагрітий шар, наприклад, для поверхневої термічної обробки виробу. При низьких частотах (наприклад, 50 Гц) можна забезпечити наскрізне нагрівання виробу.</w:t>
      </w:r>
    </w:p>
    <w:p w14:paraId="59433049" w14:textId="77777777" w:rsidR="00C955D0" w:rsidRPr="00E63EFF" w:rsidRDefault="00C955D0" w:rsidP="00C955D0">
      <w:pPr>
        <w:pStyle w:val="a8"/>
        <w:shd w:val="clear" w:color="auto" w:fill="auto"/>
        <w:spacing w:line="240" w:lineRule="auto"/>
        <w:ind w:firstLine="543"/>
        <w:rPr>
          <w:sz w:val="28"/>
          <w:lang w:val="uk-UA"/>
        </w:rPr>
      </w:pPr>
      <w:r w:rsidRPr="00116518">
        <w:rPr>
          <w:rStyle w:val="18"/>
          <w:color w:val="000000"/>
          <w:sz w:val="28"/>
        </w:rPr>
        <w:t>Показником ефективності роботи установок індукційного нагрівання є електричний ККД г|</w:t>
      </w:r>
      <w:r w:rsidRPr="00116518">
        <w:rPr>
          <w:rStyle w:val="18"/>
          <w:color w:val="000000"/>
          <w:sz w:val="28"/>
          <w:vertAlign w:val="subscript"/>
        </w:rPr>
        <w:t>Е</w:t>
      </w:r>
      <w:r w:rsidRPr="00116518">
        <w:rPr>
          <w:rStyle w:val="18"/>
          <w:color w:val="000000"/>
          <w:sz w:val="28"/>
        </w:rPr>
        <w:t xml:space="preserve"> , що визначається за формулою</w:t>
      </w:r>
      <w:r w:rsidR="00E63EFF">
        <w:rPr>
          <w:rStyle w:val="18"/>
          <w:color w:val="000000"/>
          <w:sz w:val="28"/>
          <w:lang w:val="uk-UA"/>
        </w:rPr>
        <w:t>:</w:t>
      </w:r>
    </w:p>
    <w:p w14:paraId="01A04E85" w14:textId="77777777" w:rsidR="00C955D0" w:rsidRPr="0084637D" w:rsidRDefault="0084637D" w:rsidP="00C955D0">
      <w:pPr>
        <w:pStyle w:val="162"/>
        <w:keepNext/>
        <w:keepLines/>
        <w:shd w:val="clear" w:color="auto" w:fill="auto"/>
        <w:spacing w:before="0" w:after="0" w:line="240" w:lineRule="auto"/>
        <w:ind w:firstLine="543"/>
        <w:rPr>
          <w:rFonts w:ascii="Times New Roman" w:hAnsi="Times New Roman"/>
          <w:i/>
          <w:sz w:val="28"/>
        </w:rPr>
      </w:pPr>
      <w:r w:rsidRPr="0084637D">
        <w:rPr>
          <w:position w:val="-30"/>
        </w:rPr>
        <w:object w:dxaOrig="1440" w:dyaOrig="700" w14:anchorId="772839F4">
          <v:shape id="_x0000_i1165" type="#_x0000_t75" style="width:1in;height:34.9pt" o:ole="">
            <v:imagedata r:id="rId346" o:title=""/>
          </v:shape>
          <o:OLEObject Type="Embed" ProgID="Equation.3" ShapeID="_x0000_i1165" DrawAspect="Content" ObjectID="_1761567728" r:id="rId347"/>
        </w:object>
      </w:r>
      <w:r>
        <w:rPr>
          <w:rStyle w:val="Arial1"/>
          <w:i w:val="0"/>
          <w:iCs w:val="0"/>
          <w:noProof w:val="0"/>
          <w:color w:val="000000"/>
          <w:sz w:val="28"/>
          <w:lang w:val="uk-UA"/>
        </w:rPr>
        <w:t xml:space="preserve">     </w:t>
      </w:r>
      <w:r w:rsidR="00C955D0" w:rsidRPr="00116518">
        <w:rPr>
          <w:rStyle w:val="Arial1"/>
          <w:i w:val="0"/>
          <w:iCs w:val="0"/>
          <w:noProof w:val="0"/>
          <w:color w:val="000000"/>
          <w:sz w:val="28"/>
        </w:rPr>
        <w:tab/>
      </w:r>
      <w:r w:rsidR="00C955D0" w:rsidRPr="00116518">
        <w:rPr>
          <w:rStyle w:val="Arial1"/>
          <w:i w:val="0"/>
          <w:iCs w:val="0"/>
          <w:noProof w:val="0"/>
          <w:color w:val="000000"/>
          <w:sz w:val="28"/>
        </w:rPr>
        <w:tab/>
      </w:r>
      <w:r w:rsidR="00C955D0" w:rsidRPr="00116518">
        <w:rPr>
          <w:rStyle w:val="Arial1"/>
          <w:i w:val="0"/>
          <w:iCs w:val="0"/>
          <w:noProof w:val="0"/>
          <w:color w:val="000000"/>
          <w:sz w:val="28"/>
        </w:rPr>
        <w:tab/>
      </w:r>
      <w:r w:rsidR="00C955D0" w:rsidRPr="00116518">
        <w:rPr>
          <w:rStyle w:val="Arial1"/>
          <w:i w:val="0"/>
          <w:iCs w:val="0"/>
          <w:noProof w:val="0"/>
          <w:color w:val="000000"/>
          <w:sz w:val="28"/>
        </w:rPr>
        <w:tab/>
      </w:r>
      <w:r w:rsidR="00C955D0" w:rsidRPr="0084637D">
        <w:rPr>
          <w:rStyle w:val="161"/>
          <w:rFonts w:ascii="Times New Roman" w:hAnsi="Times New Roman"/>
          <w:i/>
          <w:noProof w:val="0"/>
          <w:color w:val="000000"/>
          <w:sz w:val="28"/>
        </w:rPr>
        <w:t>(</w:t>
      </w:r>
      <w:r w:rsidR="00C955D0" w:rsidRPr="0084637D">
        <w:rPr>
          <w:rStyle w:val="7Sylfaen"/>
          <w:rFonts w:ascii="Times New Roman" w:hAnsi="Times New Roman"/>
          <w:i w:val="0"/>
          <w:noProof w:val="0"/>
          <w:color w:val="000000"/>
          <w:sz w:val="28"/>
        </w:rPr>
        <w:t>8</w:t>
      </w:r>
      <w:r w:rsidR="00C955D0" w:rsidRPr="0084637D">
        <w:rPr>
          <w:rStyle w:val="161"/>
          <w:rFonts w:ascii="Times New Roman" w:hAnsi="Times New Roman"/>
          <w:i/>
          <w:noProof w:val="0"/>
          <w:color w:val="000000"/>
          <w:sz w:val="28"/>
        </w:rPr>
        <w:t>.</w:t>
      </w:r>
      <w:r>
        <w:rPr>
          <w:rStyle w:val="7Sylfaen"/>
          <w:rFonts w:ascii="Times New Roman" w:hAnsi="Times New Roman"/>
          <w:i w:val="0"/>
          <w:noProof w:val="0"/>
          <w:color w:val="000000"/>
          <w:sz w:val="28"/>
          <w:lang w:val="uk-UA"/>
        </w:rPr>
        <w:t>7</w:t>
      </w:r>
      <w:r w:rsidR="00C955D0" w:rsidRPr="0084637D">
        <w:rPr>
          <w:rStyle w:val="161"/>
          <w:rFonts w:ascii="Times New Roman" w:hAnsi="Times New Roman"/>
          <w:i/>
          <w:noProof w:val="0"/>
          <w:color w:val="000000"/>
          <w:sz w:val="28"/>
        </w:rPr>
        <w:t>)</w:t>
      </w:r>
    </w:p>
    <w:p w14:paraId="7DF0EA4D" w14:textId="77777777" w:rsidR="00C955D0" w:rsidRPr="0084637D" w:rsidRDefault="00C955D0" w:rsidP="0084637D">
      <w:pPr>
        <w:pStyle w:val="a8"/>
        <w:shd w:val="clear" w:color="auto" w:fill="auto"/>
        <w:spacing w:line="240" w:lineRule="auto"/>
        <w:ind w:firstLine="543"/>
        <w:rPr>
          <w:sz w:val="28"/>
          <w:lang w:val="uk-UA"/>
        </w:rPr>
      </w:pPr>
      <w:r w:rsidRPr="00116518">
        <w:rPr>
          <w:rStyle w:val="18"/>
          <w:color w:val="000000"/>
          <w:sz w:val="28"/>
        </w:rPr>
        <w:t xml:space="preserve">де </w:t>
      </w:r>
      <w:r w:rsidR="0084637D" w:rsidRPr="007D04DE">
        <w:rPr>
          <w:position w:val="-10"/>
        </w:rPr>
        <w:object w:dxaOrig="260" w:dyaOrig="340" w14:anchorId="5D444757">
          <v:shape id="_x0000_i1166" type="#_x0000_t75" style="width:13.1pt;height:16.9pt" o:ole="">
            <v:imagedata r:id="rId348" o:title=""/>
          </v:shape>
          <o:OLEObject Type="Embed" ProgID="Equation.3" ShapeID="_x0000_i1166" DrawAspect="Content" ObjectID="_1761567729" r:id="rId349"/>
        </w:object>
      </w:r>
      <w:r w:rsidR="0084637D">
        <w:rPr>
          <w:rStyle w:val="18"/>
          <w:color w:val="000000"/>
          <w:sz w:val="28"/>
          <w:lang w:val="uk-UA"/>
        </w:rPr>
        <w:t xml:space="preserve"> </w:t>
      </w:r>
      <w:r w:rsidRPr="00116518">
        <w:rPr>
          <w:rStyle w:val="18"/>
          <w:color w:val="000000"/>
          <w:sz w:val="28"/>
        </w:rPr>
        <w:t xml:space="preserve"> - втрати потужності, Вт, в індукторі, що визначаються за формулою</w:t>
      </w:r>
      <w:r w:rsidR="0084637D">
        <w:rPr>
          <w:rStyle w:val="18"/>
          <w:color w:val="000000"/>
          <w:sz w:val="28"/>
          <w:lang w:val="uk-UA"/>
        </w:rPr>
        <w:t>:</w:t>
      </w:r>
    </w:p>
    <w:p w14:paraId="1E598FB3" w14:textId="77777777" w:rsidR="00C955D0" w:rsidRPr="00116518" w:rsidRDefault="0084637D" w:rsidP="00C955D0">
      <w:pPr>
        <w:pStyle w:val="a8"/>
        <w:shd w:val="clear" w:color="auto" w:fill="auto"/>
        <w:spacing w:line="240" w:lineRule="auto"/>
        <w:ind w:firstLine="543"/>
        <w:jc w:val="right"/>
        <w:rPr>
          <w:sz w:val="28"/>
        </w:rPr>
      </w:pPr>
      <w:r w:rsidRPr="007D04DE">
        <w:rPr>
          <w:position w:val="-10"/>
        </w:rPr>
        <w:object w:dxaOrig="980" w:dyaOrig="360" w14:anchorId="1F71BEA2">
          <v:shape id="_x0000_i1167" type="#_x0000_t75" style="width:49.1pt;height:18pt" o:ole="">
            <v:imagedata r:id="rId350" o:title=""/>
          </v:shape>
          <o:OLEObject Type="Embed" ProgID="Equation.3" ShapeID="_x0000_i1167" DrawAspect="Content" ObjectID="_1761567730" r:id="rId351"/>
        </w:object>
      </w:r>
      <w:r>
        <w:rPr>
          <w:color w:val="000000"/>
          <w:sz w:val="28"/>
          <w:lang w:val="uk-UA"/>
        </w:rPr>
        <w:t xml:space="preserve"> ,    </w:t>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rStyle w:val="18"/>
          <w:color w:val="000000"/>
          <w:sz w:val="28"/>
        </w:rPr>
        <w:t>(8.</w:t>
      </w:r>
      <w:r>
        <w:rPr>
          <w:rStyle w:val="18"/>
          <w:color w:val="000000"/>
          <w:sz w:val="28"/>
          <w:lang w:val="uk-UA"/>
        </w:rPr>
        <w:t>8</w:t>
      </w:r>
      <w:r w:rsidR="00C955D0" w:rsidRPr="00116518">
        <w:rPr>
          <w:rStyle w:val="18"/>
          <w:color w:val="000000"/>
          <w:sz w:val="28"/>
        </w:rPr>
        <w:t>)</w:t>
      </w:r>
    </w:p>
    <w:p w14:paraId="6CEA917A" w14:textId="77777777" w:rsidR="00C955D0" w:rsidRPr="00116518" w:rsidRDefault="00C955D0" w:rsidP="00C955D0">
      <w:pPr>
        <w:pStyle w:val="a8"/>
        <w:shd w:val="clear" w:color="auto" w:fill="auto"/>
        <w:spacing w:line="240" w:lineRule="auto"/>
        <w:ind w:firstLine="543"/>
        <w:jc w:val="left"/>
        <w:rPr>
          <w:sz w:val="28"/>
        </w:rPr>
      </w:pPr>
      <w:r w:rsidRPr="00116518">
        <w:rPr>
          <w:rStyle w:val="18"/>
          <w:color w:val="000000"/>
          <w:sz w:val="28"/>
        </w:rPr>
        <w:t xml:space="preserve">де </w:t>
      </w:r>
      <w:r w:rsidR="0084637D" w:rsidRPr="007D04DE">
        <w:rPr>
          <w:position w:val="-10"/>
        </w:rPr>
        <w:object w:dxaOrig="279" w:dyaOrig="340" w14:anchorId="69AB0126">
          <v:shape id="_x0000_i1168" type="#_x0000_t75" style="width:14.2pt;height:16.9pt" o:ole="">
            <v:imagedata r:id="rId352" o:title=""/>
          </v:shape>
          <o:OLEObject Type="Embed" ProgID="Equation.3" ShapeID="_x0000_i1168" DrawAspect="Content" ObjectID="_1761567731" r:id="rId353"/>
        </w:object>
      </w:r>
      <w:r w:rsidRPr="00116518">
        <w:rPr>
          <w:rStyle w:val="18"/>
          <w:color w:val="000000"/>
          <w:sz w:val="28"/>
        </w:rPr>
        <w:t xml:space="preserve"> - активний опір індуктора, Ом.</w:t>
      </w:r>
    </w:p>
    <w:p w14:paraId="7DDBF226" w14:textId="77777777" w:rsidR="00557D4F" w:rsidRDefault="0084637D" w:rsidP="00557D4F">
      <w:pPr>
        <w:pStyle w:val="a8"/>
        <w:shd w:val="clear" w:color="auto" w:fill="auto"/>
        <w:spacing w:line="240" w:lineRule="auto"/>
        <w:ind w:firstLine="543"/>
        <w:rPr>
          <w:rStyle w:val="18"/>
          <w:color w:val="000000"/>
          <w:sz w:val="28"/>
          <w:lang w:val="uk-UA"/>
        </w:rPr>
      </w:pPr>
      <w:r>
        <w:rPr>
          <w:rStyle w:val="18"/>
          <w:color w:val="000000"/>
          <w:sz w:val="28"/>
        </w:rPr>
        <w:t>З урахуванням (8.5) і (8.</w:t>
      </w:r>
      <w:r>
        <w:rPr>
          <w:rStyle w:val="18"/>
          <w:color w:val="000000"/>
          <w:sz w:val="28"/>
          <w:lang w:val="uk-UA"/>
        </w:rPr>
        <w:t>8</w:t>
      </w:r>
      <w:r w:rsidR="00C955D0" w:rsidRPr="00116518">
        <w:rPr>
          <w:rStyle w:val="18"/>
          <w:color w:val="000000"/>
          <w:sz w:val="28"/>
        </w:rPr>
        <w:t>) кінцева формула для визначен</w:t>
      </w:r>
      <w:r w:rsidR="00C955D0" w:rsidRPr="00116518">
        <w:rPr>
          <w:rStyle w:val="18"/>
          <w:color w:val="000000"/>
          <w:sz w:val="28"/>
        </w:rPr>
        <w:softHyphen/>
        <w:t>ня електричного ККД буде мати вигляд</w:t>
      </w:r>
      <w:r w:rsidR="00557D4F">
        <w:rPr>
          <w:rStyle w:val="18"/>
          <w:color w:val="000000"/>
          <w:sz w:val="28"/>
          <w:lang w:val="uk-UA"/>
        </w:rPr>
        <w:t>:</w:t>
      </w:r>
    </w:p>
    <w:p w14:paraId="79E58D51" w14:textId="77777777" w:rsidR="00557D4F" w:rsidRDefault="001C493D" w:rsidP="00557D4F">
      <w:pPr>
        <w:pStyle w:val="a8"/>
        <w:shd w:val="clear" w:color="auto" w:fill="auto"/>
        <w:spacing w:line="240" w:lineRule="auto"/>
        <w:ind w:firstLine="3969"/>
        <w:rPr>
          <w:rStyle w:val="172"/>
          <w:b w:val="0"/>
          <w:color w:val="000000"/>
          <w:sz w:val="28"/>
          <w:lang w:val="uk-UA"/>
        </w:rPr>
      </w:pPr>
      <w:r w:rsidRPr="00A312EC">
        <w:rPr>
          <w:position w:val="-30"/>
        </w:rPr>
        <w:object w:dxaOrig="1400" w:dyaOrig="720" w14:anchorId="605806C3">
          <v:shape id="_x0000_i1169" type="#_x0000_t75" style="width:69.8pt;height:36pt" o:ole="">
            <v:imagedata r:id="rId354" o:title=""/>
          </v:shape>
          <o:OLEObject Type="Embed" ProgID="Equation.3" ShapeID="_x0000_i1169" DrawAspect="Content" ObjectID="_1761567732" r:id="rId355"/>
        </w:object>
      </w:r>
      <w:r w:rsidR="00A312EC">
        <w:rPr>
          <w:rStyle w:val="69pt"/>
          <w:i w:val="0"/>
          <w:iCs w:val="0"/>
          <w:color w:val="000000"/>
          <w:sz w:val="28"/>
          <w:lang w:val="uk-UA"/>
        </w:rPr>
        <w:t xml:space="preserve">        </w:t>
      </w:r>
      <w:r w:rsidR="00C955D0" w:rsidRPr="008D5954">
        <w:rPr>
          <w:rStyle w:val="69pt"/>
          <w:i w:val="0"/>
          <w:iCs w:val="0"/>
          <w:color w:val="000000"/>
          <w:sz w:val="28"/>
          <w:lang w:val="uk-UA"/>
        </w:rPr>
        <w:tab/>
      </w:r>
      <w:r w:rsidR="00C955D0" w:rsidRPr="008D5954">
        <w:rPr>
          <w:rStyle w:val="69pt"/>
          <w:i w:val="0"/>
          <w:iCs w:val="0"/>
          <w:color w:val="000000"/>
          <w:sz w:val="28"/>
          <w:lang w:val="uk-UA"/>
        </w:rPr>
        <w:tab/>
      </w:r>
      <w:r w:rsidR="00C955D0" w:rsidRPr="008D5954">
        <w:rPr>
          <w:rStyle w:val="69pt"/>
          <w:i w:val="0"/>
          <w:iCs w:val="0"/>
          <w:color w:val="000000"/>
          <w:sz w:val="28"/>
          <w:lang w:val="uk-UA"/>
        </w:rPr>
        <w:tab/>
      </w:r>
      <w:r w:rsidR="00C955D0" w:rsidRPr="008D5954">
        <w:rPr>
          <w:rStyle w:val="69pt"/>
          <w:i w:val="0"/>
          <w:iCs w:val="0"/>
          <w:color w:val="000000"/>
          <w:sz w:val="28"/>
          <w:lang w:val="uk-UA"/>
        </w:rPr>
        <w:tab/>
      </w:r>
      <w:r w:rsidR="00C955D0" w:rsidRPr="008D5954">
        <w:rPr>
          <w:rStyle w:val="172"/>
          <w:b w:val="0"/>
          <w:color w:val="000000"/>
          <w:sz w:val="28"/>
          <w:lang w:val="uk-UA"/>
        </w:rPr>
        <w:t>(</w:t>
      </w:r>
      <w:r w:rsidR="00C955D0" w:rsidRPr="008D5954">
        <w:rPr>
          <w:rStyle w:val="179"/>
          <w:b w:val="0"/>
          <w:color w:val="000000"/>
          <w:sz w:val="28"/>
          <w:lang w:val="uk-UA"/>
        </w:rPr>
        <w:t>8</w:t>
      </w:r>
      <w:r w:rsidR="00C955D0" w:rsidRPr="008D5954">
        <w:rPr>
          <w:rStyle w:val="172"/>
          <w:b w:val="0"/>
          <w:color w:val="000000"/>
          <w:sz w:val="28"/>
          <w:lang w:val="uk-UA"/>
        </w:rPr>
        <w:t>.</w:t>
      </w:r>
      <w:r w:rsidR="00A312EC" w:rsidRPr="00557D4F">
        <w:rPr>
          <w:rStyle w:val="172"/>
          <w:b w:val="0"/>
          <w:color w:val="000000"/>
          <w:sz w:val="28"/>
          <w:lang w:val="uk-UA"/>
        </w:rPr>
        <w:t>9</w:t>
      </w:r>
      <w:r w:rsidR="00C955D0" w:rsidRPr="008D5954">
        <w:rPr>
          <w:rStyle w:val="172"/>
          <w:b w:val="0"/>
          <w:color w:val="000000"/>
          <w:sz w:val="28"/>
          <w:lang w:val="uk-UA"/>
        </w:rPr>
        <w:t>)</w:t>
      </w:r>
    </w:p>
    <w:p w14:paraId="766B63D1" w14:textId="77777777" w:rsidR="002144C0" w:rsidRDefault="002144C0" w:rsidP="00557D4F">
      <w:pPr>
        <w:pStyle w:val="a8"/>
        <w:shd w:val="clear" w:color="auto" w:fill="auto"/>
        <w:spacing w:line="240" w:lineRule="auto"/>
        <w:ind w:firstLine="709"/>
        <w:rPr>
          <w:sz w:val="28"/>
          <w:lang w:val="uk-UA"/>
        </w:rPr>
      </w:pPr>
      <w:r w:rsidRPr="002144C0">
        <w:rPr>
          <w:sz w:val="28"/>
          <w:lang w:val="uk-UA"/>
        </w:rPr>
        <w:t>При збільшенні відношення діаметра заготовки до «гарячої» глибини проникнення індукційного нагрівання електричний ККД зростає, а термічний ККД падає. Ця обставина дозволяє для кожного діаметра заготовки встановити смугу частот струму, в межах якої повний ККД, що дорівнює добутку електричного і термічного коефіцієнтів корисної дії, має досить високе значення.</w:t>
      </w:r>
    </w:p>
    <w:p w14:paraId="10E151D3" w14:textId="77777777" w:rsidR="00557D4F" w:rsidRPr="00557D4F" w:rsidRDefault="00557D4F" w:rsidP="00557D4F">
      <w:pPr>
        <w:pStyle w:val="a8"/>
        <w:shd w:val="clear" w:color="auto" w:fill="auto"/>
        <w:spacing w:line="240" w:lineRule="auto"/>
        <w:ind w:firstLine="709"/>
        <w:rPr>
          <w:sz w:val="16"/>
          <w:szCs w:val="16"/>
          <w:lang w:val="uk-UA"/>
        </w:rPr>
      </w:pPr>
    </w:p>
    <w:p w14:paraId="2F0CB9BC" w14:textId="77777777" w:rsidR="00557D4F" w:rsidRDefault="00557D4F" w:rsidP="00557D4F">
      <w:pPr>
        <w:pStyle w:val="173"/>
        <w:keepNext/>
        <w:keepLines/>
        <w:shd w:val="clear" w:color="auto" w:fill="auto"/>
        <w:spacing w:before="0" w:line="240" w:lineRule="auto"/>
        <w:ind w:firstLine="543"/>
        <w:rPr>
          <w:b w:val="0"/>
          <w:sz w:val="28"/>
          <w:lang w:val="uk-UA"/>
        </w:rPr>
      </w:pPr>
      <w:r w:rsidRPr="00A62476">
        <w:rPr>
          <w:b w:val="0"/>
          <w:sz w:val="28"/>
          <w:lang w:val="uk-UA"/>
        </w:rPr>
        <w:t xml:space="preserve">Таблиця </w:t>
      </w:r>
      <w:r>
        <w:rPr>
          <w:b w:val="0"/>
          <w:sz w:val="28"/>
          <w:lang w:val="uk-UA"/>
        </w:rPr>
        <w:t>8</w:t>
      </w:r>
      <w:r w:rsidRPr="00A62476">
        <w:rPr>
          <w:b w:val="0"/>
          <w:sz w:val="28"/>
          <w:lang w:val="uk-UA"/>
        </w:rPr>
        <w:t xml:space="preserve">.1  </w:t>
      </w:r>
    </w:p>
    <w:p w14:paraId="163E2FF9" w14:textId="77777777" w:rsidR="00557D4F" w:rsidRDefault="00557D4F" w:rsidP="00557D4F">
      <w:pPr>
        <w:pStyle w:val="173"/>
        <w:keepNext/>
        <w:keepLines/>
        <w:shd w:val="clear" w:color="auto" w:fill="auto"/>
        <w:spacing w:before="0" w:line="240" w:lineRule="auto"/>
        <w:ind w:firstLine="543"/>
        <w:jc w:val="both"/>
        <w:rPr>
          <w:b w:val="0"/>
          <w:sz w:val="28"/>
          <w:lang w:val="uk-UA"/>
        </w:rPr>
      </w:pPr>
      <w:r w:rsidRPr="00A62476">
        <w:rPr>
          <w:b w:val="0"/>
          <w:sz w:val="28"/>
          <w:lang w:val="uk-UA"/>
        </w:rPr>
        <w:t>Діаметри заго</w:t>
      </w:r>
      <w:r>
        <w:rPr>
          <w:b w:val="0"/>
          <w:sz w:val="28"/>
          <w:lang w:val="uk-UA"/>
        </w:rPr>
        <w:t>товок, для індукційного нагріву</w:t>
      </w:r>
      <w:r w:rsidRPr="00A62476">
        <w:rPr>
          <w:b w:val="0"/>
          <w:sz w:val="28"/>
          <w:lang w:val="uk-UA"/>
        </w:rPr>
        <w:t xml:space="preserve"> яких можуть бути використані стандартні частоти струму, при </w:t>
      </w:r>
      <w:r>
        <w:rPr>
          <w:b w:val="0"/>
          <w:sz w:val="28"/>
          <w:lang w:val="uk-UA"/>
        </w:rPr>
        <w:t>«</w:t>
      </w:r>
      <w:r w:rsidRPr="00A62476">
        <w:rPr>
          <w:b w:val="0"/>
          <w:sz w:val="28"/>
          <w:lang w:val="uk-UA"/>
        </w:rPr>
        <w:t>звичайному» нагріванні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562"/>
        <w:gridCol w:w="850"/>
        <w:gridCol w:w="1134"/>
        <w:gridCol w:w="1276"/>
        <w:gridCol w:w="1276"/>
        <w:gridCol w:w="992"/>
        <w:gridCol w:w="1285"/>
      </w:tblGrid>
      <w:tr w:rsidR="00557D4F" w:rsidRPr="00A62476" w14:paraId="0B2CBD90" w14:textId="77777777" w:rsidTr="00557D4F">
        <w:trPr>
          <w:trHeight w:hRule="exact" w:val="708"/>
        </w:trPr>
        <w:tc>
          <w:tcPr>
            <w:tcW w:w="2562" w:type="dxa"/>
            <w:shd w:val="clear" w:color="auto" w:fill="FFFFFF"/>
            <w:noWrap/>
            <w:vAlign w:val="center"/>
            <w:hideMark/>
          </w:tcPr>
          <w:p w14:paraId="6AC332A7"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 xml:space="preserve">Частота току. </w:t>
            </w:r>
            <w:r w:rsidRPr="00A62476">
              <w:rPr>
                <w:i/>
                <w:iCs/>
                <w:color w:val="000000"/>
                <w:sz w:val="24"/>
                <w:szCs w:val="24"/>
                <w:shd w:val="clear" w:color="auto" w:fill="FFFFFF"/>
                <w:lang w:val="uk-UA" w:eastAsia="uk-UA" w:bidi="uk-UA"/>
              </w:rPr>
              <w:t>Гц</w:t>
            </w:r>
          </w:p>
        </w:tc>
        <w:tc>
          <w:tcPr>
            <w:tcW w:w="850" w:type="dxa"/>
            <w:shd w:val="clear" w:color="auto" w:fill="FFFFFF"/>
            <w:noWrap/>
            <w:vAlign w:val="center"/>
            <w:hideMark/>
          </w:tcPr>
          <w:p w14:paraId="5D7B30A5"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50</w:t>
            </w:r>
          </w:p>
        </w:tc>
        <w:tc>
          <w:tcPr>
            <w:tcW w:w="1134" w:type="dxa"/>
            <w:shd w:val="clear" w:color="auto" w:fill="FFFFFF"/>
            <w:noWrap/>
            <w:vAlign w:val="center"/>
            <w:hideMark/>
          </w:tcPr>
          <w:p w14:paraId="5A060D12"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500</w:t>
            </w:r>
          </w:p>
        </w:tc>
        <w:tc>
          <w:tcPr>
            <w:tcW w:w="1276" w:type="dxa"/>
            <w:shd w:val="clear" w:color="auto" w:fill="FFFFFF"/>
            <w:noWrap/>
            <w:vAlign w:val="center"/>
            <w:hideMark/>
          </w:tcPr>
          <w:p w14:paraId="3530514B"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1000</w:t>
            </w:r>
          </w:p>
        </w:tc>
        <w:tc>
          <w:tcPr>
            <w:tcW w:w="1276" w:type="dxa"/>
            <w:shd w:val="clear" w:color="auto" w:fill="FFFFFF"/>
            <w:noWrap/>
            <w:vAlign w:val="center"/>
            <w:hideMark/>
          </w:tcPr>
          <w:p w14:paraId="19AB775A"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2500</w:t>
            </w:r>
          </w:p>
        </w:tc>
        <w:tc>
          <w:tcPr>
            <w:tcW w:w="992" w:type="dxa"/>
            <w:shd w:val="clear" w:color="auto" w:fill="FFFFFF"/>
            <w:noWrap/>
            <w:vAlign w:val="center"/>
            <w:hideMark/>
          </w:tcPr>
          <w:p w14:paraId="620E67A6"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8000</w:t>
            </w:r>
          </w:p>
        </w:tc>
        <w:tc>
          <w:tcPr>
            <w:tcW w:w="1285" w:type="dxa"/>
            <w:shd w:val="clear" w:color="auto" w:fill="FFFFFF"/>
            <w:noWrap/>
            <w:vAlign w:val="center"/>
            <w:hideMark/>
          </w:tcPr>
          <w:p w14:paraId="5DAB2EBC" w14:textId="77777777" w:rsidR="00557D4F" w:rsidRPr="00CF5260" w:rsidRDefault="00557D4F"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Радіо</w:t>
            </w:r>
            <w:r>
              <w:rPr>
                <w:color w:val="000000"/>
                <w:sz w:val="24"/>
                <w:szCs w:val="24"/>
                <w:shd w:val="clear" w:color="auto" w:fill="FFFFFF"/>
                <w:lang w:val="uk-UA" w:eastAsia="uk-UA" w:bidi="uk-UA"/>
              </w:rPr>
              <w:t xml:space="preserve"> </w:t>
            </w:r>
            <w:r w:rsidRPr="00A62476">
              <w:rPr>
                <w:color w:val="000000"/>
                <w:sz w:val="24"/>
                <w:szCs w:val="24"/>
                <w:shd w:val="clear" w:color="auto" w:fill="FFFFFF"/>
                <w:lang w:val="uk-UA" w:eastAsia="uk-UA" w:bidi="uk-UA"/>
              </w:rPr>
              <w:t>частота</w:t>
            </w:r>
          </w:p>
        </w:tc>
      </w:tr>
      <w:tr w:rsidR="00C96E0C" w:rsidRPr="00A62476" w14:paraId="2E934D00" w14:textId="77777777" w:rsidTr="00B17BAC">
        <w:trPr>
          <w:trHeight w:hRule="exact" w:val="1194"/>
        </w:trPr>
        <w:tc>
          <w:tcPr>
            <w:tcW w:w="2562" w:type="dxa"/>
            <w:shd w:val="clear" w:color="auto" w:fill="FFFFFF"/>
            <w:noWrap/>
            <w:vAlign w:val="center"/>
            <w:hideMark/>
          </w:tcPr>
          <w:p w14:paraId="4E70F9EE" w14:textId="77777777" w:rsidR="00C96E0C" w:rsidRPr="00CF5260" w:rsidRDefault="00C96E0C" w:rsidP="00557D4F">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 xml:space="preserve">Діаметри заготовок. </w:t>
            </w:r>
            <w:r>
              <w:rPr>
                <w:color w:val="000000"/>
                <w:sz w:val="24"/>
                <w:szCs w:val="24"/>
                <w:shd w:val="clear" w:color="auto" w:fill="FFFFFF"/>
                <w:lang w:val="uk-UA" w:eastAsia="uk-UA" w:bidi="uk-UA"/>
              </w:rPr>
              <w:t>мм</w:t>
            </w:r>
            <w:r w:rsidRPr="00A62476">
              <w:rPr>
                <w:color w:val="000000"/>
                <w:sz w:val="24"/>
                <w:szCs w:val="24"/>
                <w:shd w:val="clear" w:color="auto" w:fill="FFFFFF"/>
                <w:lang w:val="uk-UA" w:eastAsia="uk-UA" w:bidi="uk-UA"/>
              </w:rPr>
              <w:t xml:space="preserve"> рекомендовані</w:t>
            </w:r>
          </w:p>
        </w:tc>
        <w:tc>
          <w:tcPr>
            <w:tcW w:w="850" w:type="dxa"/>
            <w:shd w:val="clear" w:color="auto" w:fill="FFFFFF"/>
            <w:noWrap/>
            <w:vAlign w:val="center"/>
            <w:hideMark/>
          </w:tcPr>
          <w:p w14:paraId="5F30F746" w14:textId="77777777" w:rsidR="00C96E0C" w:rsidRPr="00CF5260" w:rsidRDefault="00C96E0C"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250 і більш</w:t>
            </w:r>
            <w:r>
              <w:rPr>
                <w:color w:val="000000"/>
                <w:sz w:val="24"/>
                <w:szCs w:val="24"/>
                <w:shd w:val="clear" w:color="auto" w:fill="FFFFFF"/>
                <w:lang w:val="uk-UA" w:eastAsia="uk-UA" w:bidi="uk-UA"/>
              </w:rPr>
              <w:t>е</w:t>
            </w:r>
          </w:p>
        </w:tc>
        <w:tc>
          <w:tcPr>
            <w:tcW w:w="1134" w:type="dxa"/>
            <w:shd w:val="clear" w:color="auto" w:fill="FFFFFF"/>
            <w:noWrap/>
            <w:vAlign w:val="center"/>
            <w:hideMark/>
          </w:tcPr>
          <w:p w14:paraId="748B3422" w14:textId="77777777" w:rsidR="00C96E0C" w:rsidRPr="00CF5260" w:rsidRDefault="00C96E0C" w:rsidP="00557D4F">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95</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.135</w:t>
            </w:r>
          </w:p>
        </w:tc>
        <w:tc>
          <w:tcPr>
            <w:tcW w:w="1276" w:type="dxa"/>
            <w:shd w:val="clear" w:color="auto" w:fill="FFFFFF"/>
            <w:noWrap/>
            <w:vAlign w:val="center"/>
            <w:hideMark/>
          </w:tcPr>
          <w:p w14:paraId="1B5BF849" w14:textId="77777777" w:rsidR="00C96E0C" w:rsidRPr="00CF5260" w:rsidRDefault="00C96E0C" w:rsidP="00557D4F">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65.</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.95</w:t>
            </w:r>
          </w:p>
        </w:tc>
        <w:tc>
          <w:tcPr>
            <w:tcW w:w="1276" w:type="dxa"/>
            <w:shd w:val="clear" w:color="auto" w:fill="FFFFFF"/>
            <w:noWrap/>
            <w:vAlign w:val="center"/>
            <w:hideMark/>
          </w:tcPr>
          <w:p w14:paraId="3250CCC8" w14:textId="77777777" w:rsidR="00C96E0C" w:rsidRPr="00CF5260" w:rsidRDefault="00C96E0C" w:rsidP="00557D4F">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40.</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.60</w:t>
            </w:r>
          </w:p>
        </w:tc>
        <w:tc>
          <w:tcPr>
            <w:tcW w:w="992" w:type="dxa"/>
            <w:shd w:val="clear" w:color="auto" w:fill="FFFFFF"/>
            <w:noWrap/>
            <w:vAlign w:val="center"/>
            <w:hideMark/>
          </w:tcPr>
          <w:p w14:paraId="60CCDA56" w14:textId="77777777" w:rsidR="00C96E0C" w:rsidRPr="00CF5260" w:rsidRDefault="00C96E0C" w:rsidP="00C96E0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25.</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.35</w:t>
            </w:r>
          </w:p>
        </w:tc>
        <w:tc>
          <w:tcPr>
            <w:tcW w:w="1285" w:type="dxa"/>
            <w:shd w:val="clear" w:color="auto" w:fill="FFFFFF"/>
            <w:noWrap/>
            <w:vAlign w:val="center"/>
            <w:hideMark/>
          </w:tcPr>
          <w:p w14:paraId="2DE11299" w14:textId="77777777" w:rsidR="00C96E0C" w:rsidRPr="00CF5260" w:rsidRDefault="00C96E0C"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20 і менш</w:t>
            </w:r>
            <w:r>
              <w:rPr>
                <w:color w:val="000000"/>
                <w:sz w:val="24"/>
                <w:szCs w:val="24"/>
                <w:shd w:val="clear" w:color="auto" w:fill="FFFFFF"/>
                <w:lang w:val="uk-UA" w:eastAsia="uk-UA" w:bidi="uk-UA"/>
              </w:rPr>
              <w:t>е</w:t>
            </w:r>
          </w:p>
        </w:tc>
      </w:tr>
      <w:tr w:rsidR="00C96E0C" w:rsidRPr="00A62476" w14:paraId="4A872346" w14:textId="77777777" w:rsidTr="00B17BAC">
        <w:trPr>
          <w:trHeight w:hRule="exact" w:val="666"/>
        </w:trPr>
        <w:tc>
          <w:tcPr>
            <w:tcW w:w="2562" w:type="dxa"/>
            <w:shd w:val="clear" w:color="auto" w:fill="FFFFFF"/>
            <w:noWrap/>
            <w:vAlign w:val="center"/>
            <w:hideMark/>
          </w:tcPr>
          <w:p w14:paraId="63FDD589" w14:textId="77777777" w:rsidR="00C96E0C" w:rsidRPr="00CF5260" w:rsidRDefault="00C96E0C"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допустимі</w:t>
            </w:r>
          </w:p>
        </w:tc>
        <w:tc>
          <w:tcPr>
            <w:tcW w:w="850" w:type="dxa"/>
            <w:shd w:val="clear" w:color="auto" w:fill="FFFFFF"/>
            <w:noWrap/>
            <w:vAlign w:val="center"/>
            <w:hideMark/>
          </w:tcPr>
          <w:p w14:paraId="1BF5CF20" w14:textId="77777777" w:rsidR="00C96E0C" w:rsidRPr="00CF5260" w:rsidRDefault="00C96E0C"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150 і більш</w:t>
            </w:r>
            <w:r>
              <w:rPr>
                <w:color w:val="000000"/>
                <w:sz w:val="24"/>
                <w:szCs w:val="24"/>
                <w:shd w:val="clear" w:color="auto" w:fill="FFFFFF"/>
                <w:lang w:val="uk-UA" w:eastAsia="uk-UA" w:bidi="uk-UA"/>
              </w:rPr>
              <w:t>е</w:t>
            </w:r>
          </w:p>
        </w:tc>
        <w:tc>
          <w:tcPr>
            <w:tcW w:w="1134" w:type="dxa"/>
            <w:shd w:val="clear" w:color="auto" w:fill="FFFFFF"/>
            <w:noWrap/>
            <w:vAlign w:val="center"/>
            <w:hideMark/>
          </w:tcPr>
          <w:p w14:paraId="4017B6BF" w14:textId="77777777" w:rsidR="00C96E0C" w:rsidRPr="00CF5260" w:rsidRDefault="00C96E0C" w:rsidP="00557D4F">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70.</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.160</w:t>
            </w:r>
          </w:p>
        </w:tc>
        <w:tc>
          <w:tcPr>
            <w:tcW w:w="1276" w:type="dxa"/>
            <w:shd w:val="clear" w:color="auto" w:fill="FFFFFF"/>
            <w:noWrap/>
            <w:vAlign w:val="center"/>
            <w:hideMark/>
          </w:tcPr>
          <w:p w14:paraId="68CA9919" w14:textId="77777777" w:rsidR="00C96E0C" w:rsidRPr="00CF5260" w:rsidRDefault="00C96E0C" w:rsidP="00557D4F">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50...120</w:t>
            </w:r>
          </w:p>
        </w:tc>
        <w:tc>
          <w:tcPr>
            <w:tcW w:w="1276" w:type="dxa"/>
            <w:shd w:val="clear" w:color="auto" w:fill="FFFFFF"/>
            <w:noWrap/>
            <w:vAlign w:val="center"/>
            <w:hideMark/>
          </w:tcPr>
          <w:p w14:paraId="3F603A82" w14:textId="77777777" w:rsidR="00C96E0C" w:rsidRPr="00CF5260" w:rsidRDefault="00C96E0C" w:rsidP="00557D4F">
            <w:pPr>
              <w:autoSpaceDE/>
              <w:autoSpaceDN/>
              <w:adjustRightInd/>
              <w:jc w:val="center"/>
              <w:rPr>
                <w:sz w:val="24"/>
                <w:szCs w:val="24"/>
                <w:lang w:val="uk-UA" w:eastAsia="uk-UA" w:bidi="uk-UA"/>
              </w:rPr>
            </w:pPr>
            <w:r>
              <w:rPr>
                <w:color w:val="000000"/>
                <w:sz w:val="24"/>
                <w:szCs w:val="24"/>
                <w:shd w:val="clear" w:color="auto" w:fill="FFFFFF"/>
                <w:lang w:val="uk-UA" w:eastAsia="uk-UA" w:bidi="uk-UA"/>
              </w:rPr>
              <w:t>30</w:t>
            </w:r>
            <w:r w:rsidRPr="00A62476">
              <w:rPr>
                <w:color w:val="000000"/>
                <w:sz w:val="24"/>
                <w:szCs w:val="24"/>
                <w:shd w:val="clear" w:color="auto" w:fill="FFFFFF"/>
                <w:lang w:val="uk-UA" w:eastAsia="uk-UA" w:bidi="uk-UA"/>
              </w:rPr>
              <w:t>.</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.80</w:t>
            </w:r>
          </w:p>
        </w:tc>
        <w:tc>
          <w:tcPr>
            <w:tcW w:w="992" w:type="dxa"/>
            <w:shd w:val="clear" w:color="auto" w:fill="FFFFFF"/>
            <w:noWrap/>
            <w:vAlign w:val="center"/>
            <w:hideMark/>
          </w:tcPr>
          <w:p w14:paraId="69B172AD" w14:textId="77777777" w:rsidR="00C96E0C" w:rsidRPr="00CF5260" w:rsidRDefault="00C96E0C" w:rsidP="00C96E0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15.</w:t>
            </w:r>
            <w:r>
              <w:rPr>
                <w:color w:val="000000"/>
                <w:sz w:val="24"/>
                <w:szCs w:val="24"/>
                <w:shd w:val="clear" w:color="auto" w:fill="FFFFFF"/>
                <w:lang w:val="uk-UA" w:eastAsia="uk-UA" w:bidi="uk-UA"/>
              </w:rPr>
              <w:t>.</w:t>
            </w:r>
            <w:r w:rsidRPr="00A62476">
              <w:rPr>
                <w:color w:val="000000"/>
                <w:sz w:val="24"/>
                <w:szCs w:val="24"/>
                <w:shd w:val="clear" w:color="auto" w:fill="FFFFFF"/>
                <w:lang w:val="uk-UA" w:eastAsia="uk-UA" w:bidi="uk-UA"/>
              </w:rPr>
              <w:t>.40</w:t>
            </w:r>
          </w:p>
        </w:tc>
        <w:tc>
          <w:tcPr>
            <w:tcW w:w="1285" w:type="dxa"/>
            <w:shd w:val="clear" w:color="auto" w:fill="FFFFFF"/>
            <w:noWrap/>
            <w:vAlign w:val="center"/>
            <w:hideMark/>
          </w:tcPr>
          <w:p w14:paraId="578954CD" w14:textId="77777777" w:rsidR="00C96E0C" w:rsidRPr="00CF5260" w:rsidRDefault="00C96E0C" w:rsidP="00B17BAC">
            <w:pPr>
              <w:autoSpaceDE/>
              <w:autoSpaceDN/>
              <w:adjustRightInd/>
              <w:jc w:val="center"/>
              <w:rPr>
                <w:sz w:val="24"/>
                <w:szCs w:val="24"/>
                <w:lang w:val="uk-UA" w:eastAsia="uk-UA" w:bidi="uk-UA"/>
              </w:rPr>
            </w:pPr>
            <w:r w:rsidRPr="00A62476">
              <w:rPr>
                <w:color w:val="000000"/>
                <w:sz w:val="24"/>
                <w:szCs w:val="24"/>
                <w:shd w:val="clear" w:color="auto" w:fill="FFFFFF"/>
                <w:lang w:val="uk-UA" w:eastAsia="uk-UA" w:bidi="uk-UA"/>
              </w:rPr>
              <w:t>20 і менш</w:t>
            </w:r>
            <w:r>
              <w:rPr>
                <w:color w:val="000000"/>
                <w:sz w:val="24"/>
                <w:szCs w:val="24"/>
                <w:shd w:val="clear" w:color="auto" w:fill="FFFFFF"/>
                <w:lang w:val="uk-UA" w:eastAsia="uk-UA" w:bidi="uk-UA"/>
              </w:rPr>
              <w:t>е</w:t>
            </w:r>
          </w:p>
        </w:tc>
      </w:tr>
    </w:tbl>
    <w:p w14:paraId="3D61165D" w14:textId="77777777" w:rsidR="00283FA2" w:rsidRDefault="00283FA2" w:rsidP="00F21A3C">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50A3B0C5" w14:textId="77777777" w:rsidR="00F21A3C" w:rsidRPr="00C955D0" w:rsidRDefault="00F21A3C" w:rsidP="00F21A3C">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C955D0">
        <w:rPr>
          <w:color w:val="222222"/>
          <w:sz w:val="28"/>
          <w:szCs w:val="28"/>
          <w:lang w:val="uk-UA" w:eastAsia="uk-UA"/>
        </w:rPr>
        <w:t>При наскрізному (глибинному) індукційному нагріванні стал</w:t>
      </w:r>
      <w:r>
        <w:rPr>
          <w:color w:val="222222"/>
          <w:sz w:val="28"/>
          <w:szCs w:val="28"/>
          <w:lang w:val="uk-UA" w:eastAsia="uk-UA"/>
        </w:rPr>
        <w:t>ьних</w:t>
      </w:r>
      <w:r w:rsidRPr="00C955D0">
        <w:rPr>
          <w:color w:val="222222"/>
          <w:sz w:val="28"/>
          <w:szCs w:val="28"/>
          <w:lang w:val="uk-UA" w:eastAsia="uk-UA"/>
        </w:rPr>
        <w:t xml:space="preserve"> круглих виробів для забезпечення високого ККД установки і </w:t>
      </w:r>
      <w:r>
        <w:rPr>
          <w:color w:val="222222"/>
          <w:sz w:val="28"/>
          <w:szCs w:val="28"/>
          <w:lang w:val="uk-UA" w:eastAsia="uk-UA"/>
        </w:rPr>
        <w:t>виключенню</w:t>
      </w:r>
      <w:r w:rsidRPr="00C955D0">
        <w:rPr>
          <w:color w:val="222222"/>
          <w:sz w:val="28"/>
          <w:szCs w:val="28"/>
          <w:lang w:val="uk-UA" w:eastAsia="uk-UA"/>
        </w:rPr>
        <w:t xml:space="preserve"> оплавлення</w:t>
      </w:r>
      <w:r>
        <w:rPr>
          <w:color w:val="222222"/>
          <w:sz w:val="28"/>
          <w:szCs w:val="28"/>
          <w:lang w:val="uk-UA" w:eastAsia="uk-UA"/>
        </w:rPr>
        <w:t xml:space="preserve"> поверхні</w:t>
      </w:r>
      <w:r w:rsidRPr="00C955D0">
        <w:rPr>
          <w:color w:val="222222"/>
          <w:sz w:val="28"/>
          <w:szCs w:val="28"/>
          <w:lang w:val="uk-UA" w:eastAsia="uk-UA"/>
        </w:rPr>
        <w:t xml:space="preserve"> вироб</w:t>
      </w:r>
      <w:r>
        <w:rPr>
          <w:color w:val="222222"/>
          <w:sz w:val="28"/>
          <w:szCs w:val="28"/>
          <w:lang w:val="uk-UA" w:eastAsia="uk-UA"/>
        </w:rPr>
        <w:t>ів,</w:t>
      </w:r>
      <w:r w:rsidRPr="00C955D0">
        <w:rPr>
          <w:color w:val="222222"/>
          <w:sz w:val="28"/>
          <w:szCs w:val="28"/>
          <w:lang w:val="uk-UA" w:eastAsia="uk-UA"/>
        </w:rPr>
        <w:t xml:space="preserve"> частота струму, кГц, повинна складати</w:t>
      </w:r>
    </w:p>
    <w:p w14:paraId="32C15E3E" w14:textId="77777777" w:rsidR="00F21A3C" w:rsidRPr="00C955D0" w:rsidRDefault="00F21A3C" w:rsidP="00F21A3C">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3402"/>
        <w:jc w:val="both"/>
        <w:rPr>
          <w:sz w:val="28"/>
          <w:szCs w:val="28"/>
          <w:lang w:val="uk-UA" w:eastAsia="uk-UA"/>
        </w:rPr>
      </w:pPr>
      <w:r w:rsidRPr="00C955D0">
        <w:rPr>
          <w:color w:val="222222"/>
          <w:sz w:val="28"/>
          <w:szCs w:val="28"/>
          <w:lang w:val="uk-UA" w:eastAsia="uk-UA"/>
        </w:rPr>
        <w:t>30/d</w:t>
      </w:r>
      <w:r w:rsidRPr="00C955D0">
        <w:rPr>
          <w:color w:val="222222"/>
          <w:sz w:val="28"/>
          <w:szCs w:val="28"/>
          <w:vertAlign w:val="superscript"/>
          <w:lang w:val="uk-UA" w:eastAsia="uk-UA"/>
        </w:rPr>
        <w:t>2</w:t>
      </w:r>
      <w:r>
        <w:rPr>
          <w:color w:val="222222"/>
          <w:sz w:val="28"/>
          <w:szCs w:val="28"/>
          <w:vertAlign w:val="subscript"/>
          <w:lang w:val="uk-UA" w:eastAsia="uk-UA"/>
        </w:rPr>
        <w:t>в</w:t>
      </w:r>
      <w:r w:rsidRPr="00C955D0">
        <w:rPr>
          <w:color w:val="222222"/>
          <w:sz w:val="28"/>
          <w:szCs w:val="28"/>
          <w:vertAlign w:val="subscript"/>
          <w:lang w:val="uk-UA" w:eastAsia="uk-UA"/>
        </w:rPr>
        <w:t xml:space="preserve"> </w:t>
      </w:r>
      <w:r w:rsidRPr="00C955D0">
        <w:rPr>
          <w:sz w:val="28"/>
          <w:szCs w:val="28"/>
          <w:lang w:val="uk-UA" w:eastAsia="uk-UA"/>
        </w:rPr>
        <w:t>&lt;f&lt;60/d</w:t>
      </w:r>
      <w:r w:rsidRPr="00C955D0">
        <w:rPr>
          <w:sz w:val="28"/>
          <w:szCs w:val="28"/>
          <w:vertAlign w:val="superscript"/>
          <w:lang w:val="uk-UA" w:eastAsia="uk-UA"/>
        </w:rPr>
        <w:t>2</w:t>
      </w:r>
      <w:r>
        <w:rPr>
          <w:sz w:val="28"/>
          <w:szCs w:val="28"/>
          <w:vertAlign w:val="subscript"/>
          <w:lang w:val="uk-UA" w:eastAsia="uk-UA"/>
        </w:rPr>
        <w:t>в</w:t>
      </w:r>
      <w:r w:rsidRPr="00C955D0">
        <w:rPr>
          <w:sz w:val="28"/>
          <w:szCs w:val="28"/>
          <w:vertAlign w:val="subscript"/>
          <w:lang w:val="uk-UA" w:eastAsia="uk-UA"/>
        </w:rPr>
        <w:t xml:space="preserve"> </w:t>
      </w:r>
      <w:r>
        <w:rPr>
          <w:sz w:val="28"/>
          <w:szCs w:val="28"/>
          <w:lang w:val="uk-UA" w:eastAsia="uk-UA"/>
        </w:rPr>
        <w:t>,</w:t>
      </w:r>
      <w:r w:rsidRPr="00C955D0">
        <w:rPr>
          <w:sz w:val="28"/>
          <w:szCs w:val="28"/>
          <w:vertAlign w:val="subscript"/>
          <w:lang w:val="uk-UA" w:eastAsia="uk-UA"/>
        </w:rPr>
        <w:t xml:space="preserve">                                   </w:t>
      </w:r>
      <w:r w:rsidRPr="00C955D0">
        <w:rPr>
          <w:sz w:val="28"/>
          <w:szCs w:val="28"/>
          <w:vertAlign w:val="subscript"/>
          <w:lang w:val="uk-UA" w:eastAsia="uk-UA"/>
        </w:rPr>
        <w:tab/>
      </w:r>
      <w:r w:rsidRPr="00C955D0">
        <w:rPr>
          <w:sz w:val="28"/>
          <w:szCs w:val="28"/>
          <w:vertAlign w:val="subscript"/>
          <w:lang w:val="uk-UA" w:eastAsia="uk-UA"/>
        </w:rPr>
        <w:tab/>
      </w:r>
      <w:r w:rsidRPr="00C955D0">
        <w:rPr>
          <w:sz w:val="28"/>
          <w:szCs w:val="28"/>
          <w:vertAlign w:val="subscript"/>
          <w:lang w:val="uk-UA" w:eastAsia="uk-UA"/>
        </w:rPr>
        <w:tab/>
      </w:r>
      <w:r w:rsidR="000D4BE1">
        <w:rPr>
          <w:sz w:val="28"/>
          <w:szCs w:val="28"/>
          <w:vertAlign w:val="subscript"/>
          <w:lang w:val="uk-UA" w:eastAsia="uk-UA"/>
        </w:rPr>
        <w:t xml:space="preserve">  </w:t>
      </w:r>
      <w:r w:rsidRPr="00C955D0">
        <w:rPr>
          <w:sz w:val="28"/>
          <w:szCs w:val="28"/>
          <w:lang w:val="uk-UA" w:eastAsia="uk-UA"/>
        </w:rPr>
        <w:t>(</w:t>
      </w:r>
      <w:r>
        <w:rPr>
          <w:sz w:val="28"/>
          <w:szCs w:val="28"/>
          <w:lang w:val="uk-UA" w:eastAsia="uk-UA"/>
        </w:rPr>
        <w:t>8</w:t>
      </w:r>
      <w:r w:rsidRPr="00C955D0">
        <w:rPr>
          <w:sz w:val="28"/>
          <w:szCs w:val="28"/>
          <w:lang w:val="uk-UA" w:eastAsia="uk-UA"/>
        </w:rPr>
        <w:t>.1</w:t>
      </w:r>
      <w:r>
        <w:rPr>
          <w:sz w:val="28"/>
          <w:szCs w:val="28"/>
          <w:lang w:val="uk-UA" w:eastAsia="uk-UA"/>
        </w:rPr>
        <w:t>0</w:t>
      </w:r>
      <w:r w:rsidRPr="00C955D0">
        <w:rPr>
          <w:sz w:val="28"/>
          <w:szCs w:val="28"/>
          <w:lang w:val="uk-UA" w:eastAsia="uk-UA"/>
        </w:rPr>
        <w:t>)</w:t>
      </w:r>
    </w:p>
    <w:p w14:paraId="3F4940D9" w14:textId="77777777" w:rsidR="00F21A3C" w:rsidRPr="00C955D0" w:rsidRDefault="00F21A3C" w:rsidP="00F21A3C">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sz w:val="28"/>
          <w:szCs w:val="28"/>
          <w:lang w:val="uk-UA" w:eastAsia="uk-UA"/>
        </w:rPr>
      </w:pPr>
      <w:r w:rsidRPr="00C955D0">
        <w:rPr>
          <w:sz w:val="28"/>
          <w:szCs w:val="28"/>
          <w:lang w:val="uk-UA" w:eastAsia="uk-UA"/>
        </w:rPr>
        <w:t>де d</w:t>
      </w:r>
      <w:r>
        <w:rPr>
          <w:color w:val="222222"/>
          <w:sz w:val="28"/>
          <w:szCs w:val="28"/>
          <w:vertAlign w:val="subscript"/>
          <w:lang w:val="uk-UA" w:eastAsia="uk-UA"/>
        </w:rPr>
        <w:t>в</w:t>
      </w:r>
      <w:r w:rsidRPr="00C955D0">
        <w:rPr>
          <w:color w:val="222222"/>
          <w:sz w:val="28"/>
          <w:szCs w:val="28"/>
          <w:vertAlign w:val="subscript"/>
          <w:lang w:val="uk-UA" w:eastAsia="uk-UA"/>
        </w:rPr>
        <w:t xml:space="preserve"> </w:t>
      </w:r>
      <w:r w:rsidRPr="00C955D0">
        <w:rPr>
          <w:sz w:val="28"/>
          <w:szCs w:val="28"/>
          <w:lang w:val="uk-UA" w:eastAsia="uk-UA"/>
        </w:rPr>
        <w:t>– діаметр виробу</w:t>
      </w:r>
      <w:r>
        <w:rPr>
          <w:sz w:val="28"/>
          <w:szCs w:val="28"/>
          <w:lang w:val="uk-UA" w:eastAsia="uk-UA"/>
        </w:rPr>
        <w:t>, що нагрівається</w:t>
      </w:r>
      <w:r w:rsidRPr="00C955D0">
        <w:rPr>
          <w:sz w:val="28"/>
          <w:szCs w:val="28"/>
          <w:lang w:val="uk-UA" w:eastAsia="uk-UA"/>
        </w:rPr>
        <w:t>, см</w:t>
      </w:r>
      <w:r>
        <w:rPr>
          <w:sz w:val="28"/>
          <w:szCs w:val="28"/>
          <w:lang w:val="uk-UA" w:eastAsia="uk-UA"/>
        </w:rPr>
        <w:t>.</w:t>
      </w:r>
    </w:p>
    <w:p w14:paraId="784993E1" w14:textId="77777777" w:rsidR="00C955D0" w:rsidRPr="008A127B" w:rsidRDefault="00C955D0" w:rsidP="00C955D0">
      <w:pPr>
        <w:pStyle w:val="a8"/>
        <w:shd w:val="clear" w:color="auto" w:fill="auto"/>
        <w:spacing w:line="240" w:lineRule="auto"/>
        <w:ind w:firstLine="543"/>
        <w:rPr>
          <w:sz w:val="28"/>
          <w:lang w:val="uk-UA"/>
        </w:rPr>
      </w:pPr>
      <w:r w:rsidRPr="00116518">
        <w:rPr>
          <w:rStyle w:val="18"/>
          <w:color w:val="000000"/>
          <w:sz w:val="28"/>
        </w:rPr>
        <w:t>До головних енергетичних показників індукційних уста</w:t>
      </w:r>
      <w:r w:rsidRPr="00116518">
        <w:rPr>
          <w:rStyle w:val="18"/>
          <w:color w:val="000000"/>
          <w:sz w:val="28"/>
        </w:rPr>
        <w:softHyphen/>
        <w:t>новок також належить коефіцієнт потужності, що визначається за формулою</w:t>
      </w:r>
      <w:r w:rsidR="008A127B">
        <w:rPr>
          <w:rStyle w:val="18"/>
          <w:color w:val="000000"/>
          <w:sz w:val="28"/>
          <w:lang w:val="uk-UA"/>
        </w:rPr>
        <w:t>:</w:t>
      </w:r>
    </w:p>
    <w:p w14:paraId="39BB10C8" w14:textId="77777777" w:rsidR="00C955D0" w:rsidRPr="00116518" w:rsidRDefault="000D4BE1" w:rsidP="000D4BE1">
      <w:pPr>
        <w:pStyle w:val="182"/>
        <w:keepNext/>
        <w:keepLines/>
        <w:shd w:val="clear" w:color="auto" w:fill="auto"/>
        <w:spacing w:before="0" w:after="0" w:line="240" w:lineRule="auto"/>
        <w:ind w:firstLine="3828"/>
        <w:jc w:val="center"/>
        <w:rPr>
          <w:sz w:val="28"/>
        </w:rPr>
      </w:pPr>
      <w:r w:rsidRPr="000D4BE1">
        <w:rPr>
          <w:position w:val="-30"/>
        </w:rPr>
        <w:object w:dxaOrig="1280" w:dyaOrig="720" w14:anchorId="2C085FA0">
          <v:shape id="_x0000_i1170" type="#_x0000_t75" style="width:63.8pt;height:36pt" o:ole="">
            <v:imagedata r:id="rId356" o:title=""/>
          </v:shape>
          <o:OLEObject Type="Embed" ProgID="Equation.3" ShapeID="_x0000_i1170" DrawAspect="Content" ObjectID="_1761567733" r:id="rId357"/>
        </w:object>
      </w:r>
      <w:r>
        <w:rPr>
          <w:rStyle w:val="CenturyGothic"/>
          <w:b/>
          <w:bCs/>
          <w:i/>
          <w:iCs/>
          <w:color w:val="000000"/>
          <w:sz w:val="28"/>
          <w:lang w:val="uk-UA"/>
        </w:rPr>
        <w:t xml:space="preserve">       </w:t>
      </w:r>
      <w:r>
        <w:rPr>
          <w:rFonts w:ascii="Century Gothic" w:hAnsi="Century Gothic" w:cs="Century Gothic"/>
          <w:b w:val="0"/>
          <w:bCs w:val="0"/>
          <w:noProof/>
          <w:color w:val="000000"/>
          <w:sz w:val="28"/>
          <w:szCs w:val="13"/>
          <w:shd w:val="clear" w:color="auto" w:fill="FFFFFF"/>
          <w:lang w:val="uk-UA" w:eastAsia="ru-RU"/>
        </w:rPr>
        <w:t xml:space="preserve">                                 </w:t>
      </w:r>
      <w:r w:rsidR="00C955D0" w:rsidRPr="00116518">
        <w:rPr>
          <w:rStyle w:val="181"/>
          <w:b/>
          <w:bCs/>
          <w:color w:val="000000"/>
          <w:sz w:val="28"/>
        </w:rPr>
        <w:t>(</w:t>
      </w:r>
      <w:r w:rsidR="00C955D0" w:rsidRPr="00116518">
        <w:rPr>
          <w:rStyle w:val="290"/>
          <w:b w:val="0"/>
          <w:bCs w:val="0"/>
          <w:color w:val="000000"/>
          <w:sz w:val="28"/>
        </w:rPr>
        <w:t>8</w:t>
      </w:r>
      <w:r w:rsidR="00C955D0" w:rsidRPr="00116518">
        <w:rPr>
          <w:rStyle w:val="181"/>
          <w:b/>
          <w:bCs/>
          <w:color w:val="000000"/>
          <w:sz w:val="28"/>
        </w:rPr>
        <w:t>.</w:t>
      </w:r>
      <w:r w:rsidR="00C955D0" w:rsidRPr="00116518">
        <w:rPr>
          <w:rStyle w:val="290"/>
          <w:b w:val="0"/>
          <w:bCs w:val="0"/>
          <w:color w:val="000000"/>
          <w:sz w:val="28"/>
        </w:rPr>
        <w:t>11</w:t>
      </w:r>
      <w:r w:rsidR="00C955D0" w:rsidRPr="00116518">
        <w:rPr>
          <w:rStyle w:val="181"/>
          <w:b/>
          <w:bCs/>
          <w:color w:val="000000"/>
          <w:sz w:val="28"/>
        </w:rPr>
        <w:t>)</w:t>
      </w:r>
    </w:p>
    <w:p w14:paraId="587F8DD0" w14:textId="77777777" w:rsidR="00C955D0" w:rsidRPr="00E63EFF" w:rsidRDefault="000D4BE1" w:rsidP="00C955D0">
      <w:pPr>
        <w:pStyle w:val="a8"/>
        <w:shd w:val="clear" w:color="auto" w:fill="auto"/>
        <w:spacing w:line="240" w:lineRule="auto"/>
        <w:ind w:firstLine="543"/>
        <w:rPr>
          <w:sz w:val="28"/>
          <w:lang w:val="uk-UA"/>
        </w:rPr>
      </w:pPr>
      <w:r w:rsidRPr="000D4BE1">
        <w:rPr>
          <w:position w:val="-12"/>
        </w:rPr>
        <w:object w:dxaOrig="340" w:dyaOrig="360" w14:anchorId="58494F78">
          <v:shape id="_x0000_i1171" type="#_x0000_t75" style="width:16.9pt;height:18pt" o:ole="">
            <v:imagedata r:id="rId358" o:title=""/>
          </v:shape>
          <o:OLEObject Type="Embed" ProgID="Equation.3" ShapeID="_x0000_i1171" DrawAspect="Content" ObjectID="_1761567734" r:id="rId359"/>
        </w:object>
      </w:r>
      <w:r w:rsidR="00C955D0" w:rsidRPr="00116518">
        <w:rPr>
          <w:rStyle w:val="18"/>
          <w:color w:val="000000"/>
          <w:sz w:val="28"/>
        </w:rPr>
        <w:t xml:space="preserve"> - сумарний активний опір, Ом, індукційної установки згідно зі схемою заміщення, що визначається за формулою</w:t>
      </w:r>
      <w:r w:rsidR="00E63EFF">
        <w:rPr>
          <w:rStyle w:val="18"/>
          <w:color w:val="000000"/>
          <w:sz w:val="28"/>
          <w:lang w:val="uk-UA"/>
        </w:rPr>
        <w:t>:</w:t>
      </w:r>
    </w:p>
    <w:p w14:paraId="30705781" w14:textId="77777777" w:rsidR="00C955D0" w:rsidRPr="000D4BE1" w:rsidRDefault="000D4BE1" w:rsidP="00C955D0">
      <w:pPr>
        <w:pStyle w:val="192"/>
        <w:keepNext/>
        <w:keepLines/>
        <w:shd w:val="clear" w:color="auto" w:fill="auto"/>
        <w:spacing w:after="0" w:line="240" w:lineRule="auto"/>
        <w:ind w:firstLine="543"/>
        <w:rPr>
          <w:sz w:val="28"/>
        </w:rPr>
      </w:pPr>
      <w:r w:rsidRPr="000D4BE1">
        <w:rPr>
          <w:position w:val="-12"/>
        </w:rPr>
        <w:object w:dxaOrig="1460" w:dyaOrig="380" w14:anchorId="0F7AA057">
          <v:shape id="_x0000_i1172" type="#_x0000_t75" style="width:73.05pt;height:19.1pt" o:ole="">
            <v:imagedata r:id="rId360" o:title=""/>
          </v:shape>
          <o:OLEObject Type="Embed" ProgID="Equation.3" ShapeID="_x0000_i1172" DrawAspect="Content" ObjectID="_1761567735" r:id="rId361"/>
        </w:object>
      </w:r>
      <w:r>
        <w:rPr>
          <w:rStyle w:val="191"/>
          <w:b/>
          <w:bCs/>
          <w:color w:val="000000"/>
          <w:sz w:val="28"/>
          <w:lang w:val="uk-UA"/>
        </w:rPr>
        <w:t xml:space="preserve">         </w:t>
      </w:r>
      <w:r w:rsidR="00C955D0" w:rsidRPr="00116518">
        <w:rPr>
          <w:rStyle w:val="191"/>
          <w:b/>
          <w:bCs/>
          <w:color w:val="000000"/>
          <w:sz w:val="28"/>
        </w:rPr>
        <w:t xml:space="preserve"> </w:t>
      </w:r>
      <w:r w:rsidR="00C955D0" w:rsidRPr="00116518">
        <w:rPr>
          <w:rStyle w:val="191"/>
          <w:b/>
          <w:bCs/>
          <w:color w:val="000000"/>
          <w:sz w:val="28"/>
        </w:rPr>
        <w:tab/>
      </w:r>
      <w:r w:rsidR="00C955D0" w:rsidRPr="00116518">
        <w:rPr>
          <w:rStyle w:val="191"/>
          <w:b/>
          <w:bCs/>
          <w:color w:val="000000"/>
          <w:sz w:val="28"/>
        </w:rPr>
        <w:tab/>
      </w:r>
      <w:r w:rsidR="00C955D0" w:rsidRPr="00116518">
        <w:rPr>
          <w:rStyle w:val="191"/>
          <w:b/>
          <w:bCs/>
          <w:color w:val="000000"/>
          <w:sz w:val="28"/>
        </w:rPr>
        <w:tab/>
      </w:r>
      <w:r w:rsidR="00C955D0" w:rsidRPr="00116518">
        <w:rPr>
          <w:rStyle w:val="191"/>
          <w:b/>
          <w:bCs/>
          <w:color w:val="000000"/>
          <w:sz w:val="28"/>
        </w:rPr>
        <w:tab/>
      </w:r>
      <w:r w:rsidR="00C955D0" w:rsidRPr="000D4BE1">
        <w:rPr>
          <w:rStyle w:val="191"/>
          <w:bCs/>
          <w:color w:val="000000"/>
          <w:sz w:val="28"/>
        </w:rPr>
        <w:t>(</w:t>
      </w:r>
      <w:r w:rsidR="00C955D0" w:rsidRPr="000D4BE1">
        <w:rPr>
          <w:rStyle w:val="69"/>
          <w:bCs/>
          <w:color w:val="000000"/>
          <w:sz w:val="28"/>
        </w:rPr>
        <w:t>8</w:t>
      </w:r>
      <w:r w:rsidR="00C955D0" w:rsidRPr="000D4BE1">
        <w:rPr>
          <w:rStyle w:val="191"/>
          <w:bCs/>
          <w:color w:val="000000"/>
          <w:sz w:val="28"/>
        </w:rPr>
        <w:t>.</w:t>
      </w:r>
      <w:r w:rsidR="00C955D0" w:rsidRPr="000D4BE1">
        <w:rPr>
          <w:rStyle w:val="69"/>
          <w:bCs/>
          <w:color w:val="000000"/>
          <w:sz w:val="28"/>
        </w:rPr>
        <w:t>12</w:t>
      </w:r>
      <w:r w:rsidR="00C955D0" w:rsidRPr="000D4BE1">
        <w:rPr>
          <w:rStyle w:val="191"/>
          <w:bCs/>
          <w:color w:val="000000"/>
          <w:sz w:val="28"/>
        </w:rPr>
        <w:t>)</w:t>
      </w:r>
    </w:p>
    <w:p w14:paraId="60D9BBC4" w14:textId="77777777" w:rsidR="00C955D0" w:rsidRPr="00E63EFF" w:rsidRDefault="00C955D0" w:rsidP="00C955D0">
      <w:pPr>
        <w:pStyle w:val="a8"/>
        <w:shd w:val="clear" w:color="auto" w:fill="auto"/>
        <w:spacing w:line="240" w:lineRule="auto"/>
        <w:ind w:firstLine="543"/>
        <w:rPr>
          <w:sz w:val="28"/>
          <w:lang w:val="uk-UA"/>
        </w:rPr>
      </w:pPr>
      <w:r w:rsidRPr="00116518">
        <w:rPr>
          <w:rStyle w:val="18"/>
          <w:color w:val="000000"/>
          <w:sz w:val="28"/>
          <w:lang w:val="en-US"/>
        </w:rPr>
        <w:t>Z</w:t>
      </w:r>
      <w:r w:rsidRPr="00116518">
        <w:rPr>
          <w:rStyle w:val="18"/>
          <w:color w:val="000000"/>
          <w:sz w:val="28"/>
          <w:vertAlign w:val="subscript"/>
          <w:lang w:val="en-US"/>
        </w:rPr>
        <w:t>c</w:t>
      </w:r>
      <w:r w:rsidRPr="00116518">
        <w:rPr>
          <w:rStyle w:val="18"/>
          <w:color w:val="000000"/>
          <w:sz w:val="28"/>
        </w:rPr>
        <w:t xml:space="preserve"> - сумарний повний опір, Ом, індукційної установки згідно зі схемою заміщення, що визначається за формулою</w:t>
      </w:r>
      <w:r w:rsidR="00E63EFF">
        <w:rPr>
          <w:rStyle w:val="18"/>
          <w:color w:val="000000"/>
          <w:sz w:val="28"/>
          <w:lang w:val="uk-UA"/>
        </w:rPr>
        <w:t>:</w:t>
      </w:r>
    </w:p>
    <w:p w14:paraId="1C05281F" w14:textId="77777777" w:rsidR="00C955D0" w:rsidRPr="00586DDD" w:rsidRDefault="000D4BE1" w:rsidP="00C955D0">
      <w:pPr>
        <w:pStyle w:val="a8"/>
        <w:shd w:val="clear" w:color="auto" w:fill="auto"/>
        <w:spacing w:line="240" w:lineRule="auto"/>
        <w:ind w:firstLine="543"/>
        <w:jc w:val="right"/>
        <w:rPr>
          <w:sz w:val="28"/>
          <w:lang w:val="uk-UA"/>
        </w:rPr>
      </w:pPr>
      <w:r>
        <w:rPr>
          <w:color w:val="000000"/>
          <w:sz w:val="28"/>
          <w:lang w:val="uk-UA"/>
        </w:rPr>
        <w:t xml:space="preserve">    </w:t>
      </w:r>
      <w:r w:rsidRPr="000D4BE1">
        <w:rPr>
          <w:position w:val="-14"/>
        </w:rPr>
        <w:object w:dxaOrig="1780" w:dyaOrig="460" w14:anchorId="6E65D2BD">
          <v:shape id="_x0000_i1173" type="#_x0000_t75" style="width:88.9pt;height:22.9pt" o:ole="">
            <v:imagedata r:id="rId362" o:title=""/>
          </v:shape>
          <o:OLEObject Type="Embed" ProgID="Equation.3" ShapeID="_x0000_i1173" DrawAspect="Content" ObjectID="_1761567736" r:id="rId363"/>
        </w:object>
      </w:r>
      <w:r>
        <w:rPr>
          <w:color w:val="000000"/>
          <w:sz w:val="28"/>
          <w:lang w:val="uk-UA"/>
        </w:rPr>
        <w:t xml:space="preserve">        </w:t>
      </w:r>
      <w:r w:rsidR="00C955D0" w:rsidRPr="00586DDD">
        <w:rPr>
          <w:color w:val="000000"/>
          <w:sz w:val="28"/>
          <w:lang w:val="uk-UA"/>
        </w:rPr>
        <w:tab/>
      </w:r>
      <w:r w:rsidR="00C955D0" w:rsidRPr="00586DDD">
        <w:rPr>
          <w:color w:val="000000"/>
          <w:sz w:val="28"/>
          <w:lang w:val="uk-UA"/>
        </w:rPr>
        <w:tab/>
      </w:r>
      <w:r w:rsidR="00C955D0" w:rsidRPr="00586DDD">
        <w:rPr>
          <w:color w:val="000000"/>
          <w:sz w:val="28"/>
          <w:lang w:val="uk-UA"/>
        </w:rPr>
        <w:tab/>
      </w:r>
      <w:r w:rsidR="00C955D0" w:rsidRPr="00586DDD">
        <w:rPr>
          <w:color w:val="000000"/>
          <w:sz w:val="28"/>
          <w:lang w:val="uk-UA"/>
        </w:rPr>
        <w:tab/>
      </w:r>
      <w:r w:rsidR="00C955D0" w:rsidRPr="00586DDD">
        <w:rPr>
          <w:rStyle w:val="18"/>
          <w:color w:val="000000"/>
          <w:sz w:val="28"/>
          <w:lang w:val="uk-UA"/>
        </w:rPr>
        <w:t>(8.13)</w:t>
      </w:r>
    </w:p>
    <w:p w14:paraId="0CE0DF8B" w14:textId="77777777" w:rsidR="00C955D0" w:rsidRPr="00586DDD" w:rsidRDefault="00C955D0" w:rsidP="00C955D0">
      <w:pPr>
        <w:pStyle w:val="a8"/>
        <w:shd w:val="clear" w:color="auto" w:fill="auto"/>
        <w:spacing w:line="240" w:lineRule="auto"/>
        <w:ind w:firstLine="543"/>
        <w:rPr>
          <w:sz w:val="28"/>
          <w:lang w:val="uk-UA"/>
        </w:rPr>
      </w:pPr>
      <w:r w:rsidRPr="00586DDD">
        <w:rPr>
          <w:rStyle w:val="18"/>
          <w:color w:val="000000"/>
          <w:sz w:val="28"/>
          <w:lang w:val="uk-UA"/>
        </w:rPr>
        <w:t xml:space="preserve">де </w:t>
      </w:r>
      <w:r w:rsidRPr="00586DDD">
        <w:rPr>
          <w:rStyle w:val="18"/>
          <w:i/>
          <w:color w:val="000000"/>
          <w:sz w:val="28"/>
          <w:lang w:val="uk-UA"/>
        </w:rPr>
        <w:t>Х</w:t>
      </w:r>
      <w:r w:rsidRPr="00586DDD">
        <w:rPr>
          <w:rStyle w:val="18"/>
          <w:i/>
          <w:color w:val="000000"/>
          <w:sz w:val="28"/>
          <w:vertAlign w:val="subscript"/>
          <w:lang w:val="uk-UA"/>
        </w:rPr>
        <w:t>с</w:t>
      </w:r>
      <w:r w:rsidRPr="00586DDD">
        <w:rPr>
          <w:rStyle w:val="18"/>
          <w:color w:val="000000"/>
          <w:sz w:val="28"/>
          <w:lang w:val="uk-UA"/>
        </w:rPr>
        <w:t xml:space="preserve"> - сумарний реактивний опір, Ом, індукційної установки згідно зі схемою заміщення, що визначається за фор</w:t>
      </w:r>
      <w:r w:rsidRPr="00586DDD">
        <w:rPr>
          <w:rStyle w:val="18"/>
          <w:color w:val="000000"/>
          <w:sz w:val="28"/>
          <w:lang w:val="uk-UA"/>
        </w:rPr>
        <w:softHyphen/>
        <w:t>мулою</w:t>
      </w:r>
      <w:r w:rsidR="00E63EFF">
        <w:rPr>
          <w:rStyle w:val="18"/>
          <w:color w:val="000000"/>
          <w:sz w:val="28"/>
          <w:lang w:val="uk-UA"/>
        </w:rPr>
        <w:t>:</w:t>
      </w:r>
    </w:p>
    <w:p w14:paraId="29EC8667" w14:textId="77777777" w:rsidR="00C955D0" w:rsidRPr="00116518" w:rsidRDefault="00A8231F" w:rsidP="00C955D0">
      <w:pPr>
        <w:pStyle w:val="a8"/>
        <w:shd w:val="clear" w:color="auto" w:fill="auto"/>
        <w:spacing w:line="240" w:lineRule="auto"/>
        <w:ind w:firstLine="543"/>
        <w:jc w:val="right"/>
        <w:rPr>
          <w:sz w:val="28"/>
        </w:rPr>
      </w:pPr>
      <w:r>
        <w:rPr>
          <w:color w:val="000000"/>
          <w:sz w:val="28"/>
          <w:lang w:val="uk-UA"/>
        </w:rPr>
        <w:t xml:space="preserve">  </w:t>
      </w:r>
      <w:r w:rsidRPr="00A8231F">
        <w:rPr>
          <w:position w:val="-12"/>
        </w:rPr>
        <w:object w:dxaOrig="1600" w:dyaOrig="380" w14:anchorId="53529226">
          <v:shape id="_x0000_i1174" type="#_x0000_t75" style="width:80.25pt;height:19.1pt" o:ole="">
            <v:imagedata r:id="rId364" o:title=""/>
          </v:shape>
          <o:OLEObject Type="Embed" ProgID="Equation.3" ShapeID="_x0000_i1174" DrawAspect="Content" ObjectID="_1761567737" r:id="rId365"/>
        </w:object>
      </w:r>
      <w:r>
        <w:rPr>
          <w:color w:val="000000"/>
          <w:sz w:val="28"/>
          <w:lang w:val="uk-UA"/>
        </w:rPr>
        <w:t xml:space="preserve">       </w:t>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rStyle w:val="18"/>
          <w:color w:val="000000"/>
          <w:sz w:val="28"/>
        </w:rPr>
        <w:t>(8.14)</w:t>
      </w:r>
    </w:p>
    <w:p w14:paraId="71ECEC04" w14:textId="77777777" w:rsidR="00C955D0" w:rsidRPr="00116518" w:rsidRDefault="00C955D0" w:rsidP="00C955D0">
      <w:pPr>
        <w:pStyle w:val="a8"/>
        <w:shd w:val="clear" w:color="auto" w:fill="auto"/>
        <w:spacing w:line="240" w:lineRule="auto"/>
        <w:ind w:firstLine="543"/>
        <w:rPr>
          <w:sz w:val="28"/>
        </w:rPr>
      </w:pPr>
      <w:r w:rsidRPr="00116518">
        <w:rPr>
          <w:rStyle w:val="18"/>
          <w:color w:val="000000"/>
          <w:sz w:val="28"/>
        </w:rPr>
        <w:t xml:space="preserve">де </w:t>
      </w:r>
      <w:r w:rsidRPr="00A8231F">
        <w:rPr>
          <w:rStyle w:val="18"/>
          <w:i/>
          <w:color w:val="000000"/>
          <w:sz w:val="28"/>
        </w:rPr>
        <w:t>Х</w:t>
      </w:r>
      <w:r w:rsidR="00A8231F" w:rsidRPr="00A8231F">
        <w:rPr>
          <w:rStyle w:val="18"/>
          <w:i/>
          <w:color w:val="000000"/>
          <w:sz w:val="28"/>
          <w:vertAlign w:val="subscript"/>
          <w:lang w:val="uk-UA"/>
        </w:rPr>
        <w:t>1</w:t>
      </w:r>
      <w:r w:rsidRPr="00116518">
        <w:rPr>
          <w:rStyle w:val="18"/>
          <w:color w:val="000000"/>
          <w:sz w:val="28"/>
        </w:rPr>
        <w:t xml:space="preserve"> - реактивний опір індуктора, Ом;</w:t>
      </w:r>
    </w:p>
    <w:p w14:paraId="2927440D" w14:textId="77777777" w:rsidR="00C955D0" w:rsidRPr="00E63EFF" w:rsidRDefault="00C955D0" w:rsidP="00C955D0">
      <w:pPr>
        <w:pStyle w:val="a8"/>
        <w:shd w:val="clear" w:color="auto" w:fill="auto"/>
        <w:spacing w:line="240" w:lineRule="auto"/>
        <w:ind w:firstLine="543"/>
        <w:rPr>
          <w:sz w:val="28"/>
          <w:lang w:val="uk-UA"/>
        </w:rPr>
      </w:pPr>
      <w:r w:rsidRPr="00116518">
        <w:rPr>
          <w:rStyle w:val="afff0"/>
          <w:color w:val="000000"/>
          <w:sz w:val="28"/>
        </w:rPr>
        <w:t>Х</w:t>
      </w:r>
      <w:r w:rsidRPr="00116518">
        <w:rPr>
          <w:rStyle w:val="afff0"/>
          <w:color w:val="000000"/>
          <w:sz w:val="28"/>
          <w:vertAlign w:val="subscript"/>
        </w:rPr>
        <w:t>2</w:t>
      </w:r>
      <w:r w:rsidRPr="00116518">
        <w:rPr>
          <w:rStyle w:val="afff0"/>
          <w:color w:val="000000"/>
          <w:sz w:val="28"/>
        </w:rPr>
        <w:t xml:space="preserve"> -</w:t>
      </w:r>
      <w:r w:rsidRPr="00116518">
        <w:rPr>
          <w:rStyle w:val="18"/>
          <w:color w:val="000000"/>
          <w:sz w:val="28"/>
        </w:rPr>
        <w:t xml:space="preserve"> реактивний опір, Ом, тіла нагрівання, що приведений до параметрів обмотки індуктора і визначається (за умови, що </w:t>
      </w:r>
      <w:r w:rsidRPr="00116518">
        <w:rPr>
          <w:rStyle w:val="18"/>
          <w:color w:val="000000"/>
          <w:sz w:val="28"/>
          <w:lang w:val="en-US"/>
        </w:rPr>
        <w:t>w</w:t>
      </w:r>
      <w:r w:rsidRPr="00116518">
        <w:rPr>
          <w:rStyle w:val="18"/>
          <w:color w:val="000000"/>
          <w:sz w:val="28"/>
          <w:vertAlign w:val="subscript"/>
        </w:rPr>
        <w:t>2</w:t>
      </w:r>
      <w:r w:rsidRPr="00116518">
        <w:rPr>
          <w:rStyle w:val="18"/>
          <w:color w:val="000000"/>
          <w:sz w:val="28"/>
        </w:rPr>
        <w:t>= 1) за формулою</w:t>
      </w:r>
      <w:r w:rsidR="00E63EFF">
        <w:rPr>
          <w:rStyle w:val="18"/>
          <w:color w:val="000000"/>
          <w:sz w:val="28"/>
          <w:lang w:val="uk-UA"/>
        </w:rPr>
        <w:t>:</w:t>
      </w:r>
    </w:p>
    <w:p w14:paraId="626A5E18" w14:textId="77777777" w:rsidR="00C955D0" w:rsidRPr="00116518" w:rsidRDefault="00A8231F" w:rsidP="00C955D0">
      <w:pPr>
        <w:pStyle w:val="a8"/>
        <w:shd w:val="clear" w:color="auto" w:fill="auto"/>
        <w:spacing w:line="240" w:lineRule="auto"/>
        <w:ind w:firstLine="543"/>
        <w:jc w:val="right"/>
        <w:rPr>
          <w:sz w:val="28"/>
        </w:rPr>
      </w:pPr>
      <w:r>
        <w:rPr>
          <w:color w:val="000000"/>
          <w:sz w:val="28"/>
          <w:lang w:val="uk-UA"/>
        </w:rPr>
        <w:t xml:space="preserve"> </w:t>
      </w:r>
      <w:r w:rsidRPr="00A8231F">
        <w:rPr>
          <w:position w:val="-10"/>
        </w:rPr>
        <w:object w:dxaOrig="1300" w:dyaOrig="360" w14:anchorId="21BD8E74">
          <v:shape id="_x0000_i1175" type="#_x0000_t75" style="width:64.85pt;height:18pt" o:ole="">
            <v:imagedata r:id="rId366" o:title=""/>
          </v:shape>
          <o:OLEObject Type="Embed" ProgID="Equation.3" ShapeID="_x0000_i1175" DrawAspect="Content" ObjectID="_1761567738" r:id="rId367"/>
        </w:object>
      </w:r>
      <w:r>
        <w:rPr>
          <w:color w:val="000000"/>
          <w:sz w:val="28"/>
          <w:lang w:val="uk-UA"/>
        </w:rPr>
        <w:t xml:space="preserve">       </w:t>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color w:val="000000"/>
          <w:sz w:val="28"/>
        </w:rPr>
        <w:tab/>
      </w:r>
      <w:r w:rsidR="00C955D0" w:rsidRPr="00116518">
        <w:rPr>
          <w:rStyle w:val="18"/>
          <w:color w:val="000000"/>
          <w:sz w:val="28"/>
        </w:rPr>
        <w:t>(8.15)</w:t>
      </w:r>
    </w:p>
    <w:p w14:paraId="25A8A17A" w14:textId="77777777" w:rsidR="00C955D0" w:rsidRPr="00A8231F" w:rsidRDefault="00C955D0" w:rsidP="00C955D0">
      <w:pPr>
        <w:pStyle w:val="a8"/>
        <w:shd w:val="clear" w:color="auto" w:fill="auto"/>
        <w:spacing w:line="240" w:lineRule="auto"/>
        <w:ind w:firstLine="543"/>
        <w:rPr>
          <w:sz w:val="28"/>
          <w:lang w:val="uk-UA"/>
        </w:rPr>
      </w:pPr>
      <w:r w:rsidRPr="00116518">
        <w:rPr>
          <w:rStyle w:val="18"/>
          <w:color w:val="000000"/>
          <w:sz w:val="28"/>
        </w:rPr>
        <w:t>З урахуванням (8.12)</w:t>
      </w:r>
      <w:r w:rsidR="00A8231F">
        <w:rPr>
          <w:rStyle w:val="18"/>
          <w:color w:val="000000"/>
          <w:sz w:val="28"/>
          <w:lang w:val="uk-UA"/>
        </w:rPr>
        <w:t xml:space="preserve"> </w:t>
      </w:r>
      <w:r w:rsidRPr="00116518">
        <w:rPr>
          <w:rStyle w:val="18"/>
          <w:color w:val="000000"/>
          <w:sz w:val="28"/>
        </w:rPr>
        <w:t>-</w:t>
      </w:r>
      <w:r w:rsidR="00A8231F">
        <w:rPr>
          <w:rStyle w:val="18"/>
          <w:color w:val="000000"/>
          <w:sz w:val="28"/>
          <w:lang w:val="uk-UA"/>
        </w:rPr>
        <w:t xml:space="preserve"> </w:t>
      </w:r>
      <w:r w:rsidRPr="00116518">
        <w:rPr>
          <w:rStyle w:val="18"/>
          <w:color w:val="000000"/>
          <w:sz w:val="28"/>
        </w:rPr>
        <w:t>(8.15) кінцева формула для визна</w:t>
      </w:r>
      <w:r w:rsidRPr="00116518">
        <w:rPr>
          <w:rStyle w:val="18"/>
          <w:color w:val="000000"/>
          <w:sz w:val="28"/>
        </w:rPr>
        <w:softHyphen/>
        <w:t>чення коефіцієнта потужності індукційної установки мати</w:t>
      </w:r>
      <w:r w:rsidR="00A8231F">
        <w:rPr>
          <w:rStyle w:val="18"/>
          <w:color w:val="000000"/>
          <w:sz w:val="28"/>
          <w:lang w:val="uk-UA"/>
        </w:rPr>
        <w:t>ме</w:t>
      </w:r>
      <w:r w:rsidRPr="00116518">
        <w:rPr>
          <w:rStyle w:val="18"/>
          <w:color w:val="000000"/>
          <w:sz w:val="28"/>
        </w:rPr>
        <w:t xml:space="preserve"> вигляд</w:t>
      </w:r>
      <w:r w:rsidR="00A8231F">
        <w:rPr>
          <w:rStyle w:val="18"/>
          <w:color w:val="000000"/>
          <w:sz w:val="28"/>
          <w:lang w:val="uk-UA"/>
        </w:rPr>
        <w:t>:</w:t>
      </w:r>
    </w:p>
    <w:p w14:paraId="5147883B" w14:textId="77777777" w:rsidR="00C955D0" w:rsidRPr="00742876" w:rsidRDefault="00742876" w:rsidP="00C955D0">
      <w:pPr>
        <w:pStyle w:val="a8"/>
        <w:shd w:val="clear" w:color="auto" w:fill="auto"/>
        <w:spacing w:line="240" w:lineRule="auto"/>
        <w:ind w:firstLine="543"/>
        <w:jc w:val="right"/>
        <w:rPr>
          <w:sz w:val="28"/>
          <w:lang w:val="uk-UA"/>
        </w:rPr>
      </w:pPr>
      <w:r w:rsidRPr="00A8231F">
        <w:rPr>
          <w:position w:val="-38"/>
        </w:rPr>
        <w:object w:dxaOrig="3060" w:dyaOrig="800" w14:anchorId="000EB908">
          <v:shape id="_x0000_i1176" type="#_x0000_t75" style="width:153.3pt;height:39.8pt" o:ole="">
            <v:imagedata r:id="rId368" o:title=""/>
          </v:shape>
          <o:OLEObject Type="Embed" ProgID="Equation.3" ShapeID="_x0000_i1176" DrawAspect="Content" ObjectID="_1761567739" r:id="rId369"/>
        </w:object>
      </w:r>
      <w:r w:rsidR="00A8231F">
        <w:rPr>
          <w:color w:val="000000"/>
          <w:sz w:val="28"/>
          <w:lang w:val="uk-UA"/>
        </w:rPr>
        <w:t xml:space="preserve">         </w:t>
      </w:r>
      <w:r w:rsidR="00C955D0" w:rsidRPr="00742876">
        <w:rPr>
          <w:color w:val="000000"/>
          <w:sz w:val="28"/>
          <w:lang w:val="uk-UA"/>
        </w:rPr>
        <w:tab/>
      </w:r>
      <w:r w:rsidR="00C955D0" w:rsidRPr="00742876">
        <w:rPr>
          <w:color w:val="000000"/>
          <w:sz w:val="28"/>
          <w:lang w:val="uk-UA"/>
        </w:rPr>
        <w:tab/>
      </w:r>
      <w:r w:rsidR="00C955D0" w:rsidRPr="00742876">
        <w:rPr>
          <w:color w:val="000000"/>
          <w:sz w:val="28"/>
          <w:lang w:val="uk-UA"/>
        </w:rPr>
        <w:tab/>
      </w:r>
      <w:r w:rsidR="00C955D0" w:rsidRPr="00742876">
        <w:rPr>
          <w:rStyle w:val="18"/>
          <w:color w:val="000000"/>
          <w:sz w:val="28"/>
          <w:lang w:val="uk-UA"/>
        </w:rPr>
        <w:t>(8.16)</w:t>
      </w:r>
    </w:p>
    <w:p w14:paraId="40422124" w14:textId="77777777" w:rsidR="00C955D0" w:rsidRPr="00C955D0"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C955D0">
        <w:rPr>
          <w:color w:val="222222"/>
          <w:sz w:val="28"/>
          <w:szCs w:val="28"/>
          <w:lang w:val="uk-UA" w:eastAsia="uk-UA"/>
        </w:rPr>
        <w:t>З метою розвантаження перетворювача частоти від реактивної (індуктивно</w:t>
      </w:r>
      <w:r w:rsidR="00A8231F">
        <w:rPr>
          <w:color w:val="222222"/>
          <w:sz w:val="28"/>
          <w:szCs w:val="28"/>
          <w:lang w:val="uk-UA" w:eastAsia="uk-UA"/>
        </w:rPr>
        <w:t>ї</w:t>
      </w:r>
      <w:r w:rsidRPr="00C955D0">
        <w:rPr>
          <w:color w:val="222222"/>
          <w:sz w:val="28"/>
          <w:szCs w:val="28"/>
          <w:lang w:val="uk-UA" w:eastAsia="uk-UA"/>
        </w:rPr>
        <w:t>) складової струму навантаження, яка в кілька разів перевищує активну складову, а також з метою підвищення коефіцієнта потужності і ККД установки</w:t>
      </w:r>
      <w:r w:rsidR="00A8231F">
        <w:rPr>
          <w:color w:val="222222"/>
          <w:sz w:val="28"/>
          <w:szCs w:val="28"/>
          <w:lang w:val="uk-UA" w:eastAsia="uk-UA"/>
        </w:rPr>
        <w:t>,</w:t>
      </w:r>
      <w:r w:rsidRPr="00C955D0">
        <w:rPr>
          <w:color w:val="222222"/>
          <w:sz w:val="28"/>
          <w:szCs w:val="28"/>
          <w:lang w:val="uk-UA" w:eastAsia="uk-UA"/>
        </w:rPr>
        <w:t xml:space="preserve"> паралельно до первинної обмотки знижувального трансформатора підключають компенсу</w:t>
      </w:r>
      <w:r w:rsidR="006D08E7">
        <w:rPr>
          <w:color w:val="222222"/>
          <w:sz w:val="28"/>
          <w:szCs w:val="28"/>
          <w:lang w:val="uk-UA" w:eastAsia="uk-UA"/>
        </w:rPr>
        <w:t>ючу</w:t>
      </w:r>
      <w:r w:rsidRPr="00C955D0">
        <w:rPr>
          <w:color w:val="222222"/>
          <w:sz w:val="28"/>
          <w:szCs w:val="28"/>
          <w:lang w:val="uk-UA" w:eastAsia="uk-UA"/>
        </w:rPr>
        <w:t xml:space="preserve"> батарею конденсаторів відповідної ємності.</w:t>
      </w:r>
    </w:p>
    <w:p w14:paraId="43FE3686"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C955D0">
        <w:rPr>
          <w:color w:val="222222"/>
          <w:sz w:val="28"/>
          <w:szCs w:val="28"/>
          <w:lang w:val="uk-UA" w:eastAsia="uk-UA"/>
        </w:rPr>
        <w:t>Одинична потужність типових ЕНУ індукційного нагріву, що використовуються в сільському господарстві, становить 40...250 кВт з</w:t>
      </w:r>
      <w:r w:rsidRPr="004152FC">
        <w:rPr>
          <w:color w:val="222222"/>
          <w:sz w:val="28"/>
          <w:szCs w:val="28"/>
          <w:lang w:val="uk-UA" w:eastAsia="uk-UA"/>
        </w:rPr>
        <w:t xml:space="preserve"> тиристорними або машинними перетворювачами частоти при частотах від 0,5 до 8 кГц і ламповими — при частотах понад 60 кГц.</w:t>
      </w:r>
    </w:p>
    <w:p w14:paraId="0A7E815C"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Приклади позначення установок: ВЧ</w:t>
      </w:r>
      <w:r w:rsidR="00742876">
        <w:rPr>
          <w:color w:val="222222"/>
          <w:sz w:val="28"/>
          <w:szCs w:val="28"/>
          <w:lang w:val="uk-UA" w:eastAsia="uk-UA"/>
        </w:rPr>
        <w:t>І</w:t>
      </w:r>
      <w:r w:rsidRPr="004152FC">
        <w:rPr>
          <w:color w:val="222222"/>
          <w:sz w:val="28"/>
          <w:szCs w:val="28"/>
          <w:lang w:val="uk-UA" w:eastAsia="uk-UA"/>
        </w:rPr>
        <w:t>-40/0,44-ЗП — високо-частотна індукційна установка потужністю 40 кВт, з робочою частотою 440 кГц, для загартування поверхонь (ЗП); ВЧГ1-100/0,066-НС —високочастотний генератор першої підсерії потужністю 100 кВт, з робочою частотою 66 кГц, для наскрізного нагріву (НС). Шкала потужностей установок: 1; 4; 6; 10; 25; 40; 60; 100; 160; 200 кВт.</w:t>
      </w:r>
    </w:p>
    <w:p w14:paraId="32354F42" w14:textId="77777777" w:rsidR="00C955D0" w:rsidRDefault="00742876"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742876">
        <w:rPr>
          <w:i/>
          <w:color w:val="222222"/>
          <w:sz w:val="28"/>
          <w:szCs w:val="28"/>
          <w:lang w:val="uk-UA" w:eastAsia="uk-UA"/>
        </w:rPr>
        <w:t>Установки</w:t>
      </w:r>
      <w:r w:rsidR="00C955D0" w:rsidRPr="00742876">
        <w:rPr>
          <w:i/>
          <w:color w:val="222222"/>
          <w:sz w:val="28"/>
          <w:szCs w:val="28"/>
          <w:lang w:val="uk-UA" w:eastAsia="uk-UA"/>
        </w:rPr>
        <w:t xml:space="preserve"> непрямого нагріву.</w:t>
      </w:r>
      <w:r w:rsidR="00C955D0" w:rsidRPr="004152FC">
        <w:rPr>
          <w:color w:val="222222"/>
          <w:sz w:val="28"/>
          <w:szCs w:val="28"/>
          <w:lang w:val="uk-UA" w:eastAsia="uk-UA"/>
        </w:rPr>
        <w:t xml:space="preserve"> В сільськогосподарському виробництв</w:t>
      </w:r>
      <w:r>
        <w:rPr>
          <w:color w:val="222222"/>
          <w:sz w:val="28"/>
          <w:szCs w:val="28"/>
          <w:lang w:val="uk-UA" w:eastAsia="uk-UA"/>
        </w:rPr>
        <w:t>і</w:t>
      </w:r>
      <w:r w:rsidR="00C955D0" w:rsidRPr="004152FC">
        <w:rPr>
          <w:color w:val="222222"/>
          <w:sz w:val="28"/>
          <w:szCs w:val="28"/>
          <w:lang w:val="uk-UA" w:eastAsia="uk-UA"/>
        </w:rPr>
        <w:t xml:space="preserve"> застосовують також </w:t>
      </w:r>
      <w:r>
        <w:rPr>
          <w:color w:val="222222"/>
          <w:sz w:val="28"/>
          <w:szCs w:val="28"/>
          <w:lang w:val="uk-UA" w:eastAsia="uk-UA"/>
        </w:rPr>
        <w:t>установки</w:t>
      </w:r>
      <w:r w:rsidR="00C955D0" w:rsidRPr="004152FC">
        <w:rPr>
          <w:color w:val="222222"/>
          <w:sz w:val="28"/>
          <w:szCs w:val="28"/>
          <w:lang w:val="uk-UA" w:eastAsia="uk-UA"/>
        </w:rPr>
        <w:t xml:space="preserve"> непрямого індукційного нагріву на частоті 50 Гц. При такій частоті скорочується витрата енергії і знижуються капітальні витрати, оскільки не потрібн</w:t>
      </w:r>
      <w:r>
        <w:rPr>
          <w:color w:val="222222"/>
          <w:sz w:val="28"/>
          <w:szCs w:val="28"/>
          <w:lang w:val="uk-UA" w:eastAsia="uk-UA"/>
        </w:rPr>
        <w:t>ий</w:t>
      </w:r>
      <w:r w:rsidR="00C955D0" w:rsidRPr="004152FC">
        <w:rPr>
          <w:color w:val="222222"/>
          <w:sz w:val="28"/>
          <w:szCs w:val="28"/>
          <w:lang w:val="uk-UA" w:eastAsia="uk-UA"/>
        </w:rPr>
        <w:t xml:space="preserve"> перетворювач частоти</w:t>
      </w:r>
      <w:r w:rsidR="00BF6D6B">
        <w:rPr>
          <w:color w:val="222222"/>
          <w:sz w:val="28"/>
          <w:szCs w:val="28"/>
          <w:lang w:val="uk-UA" w:eastAsia="uk-UA"/>
        </w:rPr>
        <w:t>.</w:t>
      </w:r>
    </w:p>
    <w:p w14:paraId="422E7097" w14:textId="77777777" w:rsidR="00BF6D6B" w:rsidRPr="004152FC" w:rsidRDefault="00BF6D6B" w:rsidP="00BF6D6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Схема конструкції на</w:t>
      </w:r>
      <w:r>
        <w:rPr>
          <w:color w:val="222222"/>
          <w:sz w:val="28"/>
          <w:szCs w:val="28"/>
          <w:lang w:val="uk-UA" w:eastAsia="uk-UA"/>
        </w:rPr>
        <w:t>грівача</w:t>
      </w:r>
      <w:r w:rsidRPr="004152FC">
        <w:rPr>
          <w:color w:val="222222"/>
          <w:sz w:val="28"/>
          <w:szCs w:val="28"/>
          <w:lang w:val="uk-UA" w:eastAsia="uk-UA"/>
        </w:rPr>
        <w:t xml:space="preserve"> такого</w:t>
      </w:r>
      <w:r>
        <w:rPr>
          <w:color w:val="222222"/>
          <w:sz w:val="28"/>
          <w:szCs w:val="28"/>
          <w:lang w:val="uk-UA" w:eastAsia="uk-UA"/>
        </w:rPr>
        <w:t xml:space="preserve"> </w:t>
      </w:r>
      <w:r w:rsidRPr="004152FC">
        <w:rPr>
          <w:color w:val="222222"/>
          <w:sz w:val="28"/>
          <w:szCs w:val="28"/>
          <w:lang w:val="uk-UA" w:eastAsia="uk-UA"/>
        </w:rPr>
        <w:t xml:space="preserve">типу </w:t>
      </w:r>
      <w:r>
        <w:rPr>
          <w:color w:val="222222"/>
          <w:sz w:val="28"/>
          <w:szCs w:val="28"/>
          <w:lang w:val="uk-UA" w:eastAsia="uk-UA"/>
        </w:rPr>
        <w:t>має вигляд</w:t>
      </w:r>
      <w:r w:rsidRPr="004152FC">
        <w:rPr>
          <w:color w:val="222222"/>
          <w:sz w:val="28"/>
          <w:szCs w:val="28"/>
          <w:lang w:val="uk-UA" w:eastAsia="uk-UA"/>
        </w:rPr>
        <w:t xml:space="preserve"> сталев</w:t>
      </w:r>
      <w:r>
        <w:rPr>
          <w:color w:val="222222"/>
          <w:sz w:val="28"/>
          <w:szCs w:val="28"/>
          <w:lang w:val="uk-UA" w:eastAsia="uk-UA"/>
        </w:rPr>
        <w:t>их</w:t>
      </w:r>
      <w:r w:rsidRPr="004152FC">
        <w:rPr>
          <w:color w:val="222222"/>
          <w:sz w:val="28"/>
          <w:szCs w:val="28"/>
          <w:lang w:val="uk-UA" w:eastAsia="uk-UA"/>
        </w:rPr>
        <w:t xml:space="preserve"> труб</w:t>
      </w:r>
      <w:r>
        <w:rPr>
          <w:color w:val="222222"/>
          <w:sz w:val="28"/>
          <w:szCs w:val="28"/>
          <w:lang w:val="uk-UA" w:eastAsia="uk-UA"/>
        </w:rPr>
        <w:t xml:space="preserve">, що </w:t>
      </w:r>
      <w:r w:rsidRPr="004152FC">
        <w:rPr>
          <w:color w:val="222222"/>
          <w:sz w:val="28"/>
          <w:szCs w:val="28"/>
          <w:lang w:val="uk-UA" w:eastAsia="uk-UA"/>
        </w:rPr>
        <w:t xml:space="preserve">нагріваються, діаметр яких залежить від потужності установки, </w:t>
      </w:r>
      <w:r>
        <w:rPr>
          <w:color w:val="222222"/>
          <w:sz w:val="28"/>
          <w:szCs w:val="28"/>
          <w:lang w:val="uk-UA" w:eastAsia="uk-UA"/>
        </w:rPr>
        <w:t>та</w:t>
      </w:r>
      <w:r w:rsidRPr="004152FC">
        <w:rPr>
          <w:color w:val="222222"/>
          <w:sz w:val="28"/>
          <w:szCs w:val="28"/>
          <w:lang w:val="uk-UA" w:eastAsia="uk-UA"/>
        </w:rPr>
        <w:t xml:space="preserve"> індуктор з проводів або кабелів, розташованих усередині труб і намотаних так, щоб напрям струмів в проводах, кабелях або однієї труби були однаковими (</w:t>
      </w:r>
      <w:r>
        <w:rPr>
          <w:color w:val="222222"/>
          <w:sz w:val="28"/>
          <w:szCs w:val="28"/>
          <w:lang w:val="uk-UA" w:eastAsia="uk-UA"/>
        </w:rPr>
        <w:t xml:space="preserve">див. </w:t>
      </w:r>
      <w:r w:rsidRPr="004152FC">
        <w:rPr>
          <w:color w:val="222222"/>
          <w:sz w:val="28"/>
          <w:szCs w:val="28"/>
          <w:lang w:val="uk-UA" w:eastAsia="uk-UA"/>
        </w:rPr>
        <w:t>рис</w:t>
      </w:r>
      <w:r w:rsidR="00631F48">
        <w:rPr>
          <w:color w:val="222222"/>
          <w:sz w:val="28"/>
          <w:szCs w:val="28"/>
          <w:lang w:val="uk-UA" w:eastAsia="uk-UA"/>
        </w:rPr>
        <w:t>. 8.6</w:t>
      </w:r>
      <w:r w:rsidRPr="004152FC">
        <w:rPr>
          <w:color w:val="222222"/>
          <w:sz w:val="28"/>
          <w:szCs w:val="28"/>
          <w:lang w:val="uk-UA" w:eastAsia="uk-UA"/>
        </w:rPr>
        <w:t>).</w:t>
      </w:r>
    </w:p>
    <w:p w14:paraId="0AA233FD" w14:textId="77777777" w:rsidR="00BF6D6B" w:rsidRDefault="00BF6D6B" w:rsidP="00BF6D6B">
      <w:pPr>
        <w:pStyle w:val="HTML"/>
        <w:shd w:val="clear" w:color="auto" w:fill="FFFFFF"/>
        <w:tabs>
          <w:tab w:val="left" w:pos="8505"/>
        </w:tabs>
        <w:ind w:firstLine="567"/>
        <w:jc w:val="both"/>
        <w:rPr>
          <w:rFonts w:ascii="Times New Roman" w:hAnsi="Times New Roman" w:cs="Times New Roman"/>
          <w:color w:val="222222"/>
          <w:sz w:val="28"/>
          <w:szCs w:val="28"/>
          <w:lang w:val="uk-UA"/>
        </w:rPr>
      </w:pPr>
      <w:r>
        <w:rPr>
          <w:noProof/>
          <w:lang w:val="uk-UA" w:eastAsia="uk-UA"/>
        </w:rPr>
        <w:drawing>
          <wp:anchor distT="0" distB="0" distL="114300" distR="114300" simplePos="0" relativeHeight="251782144" behindDoc="0" locked="0" layoutInCell="1" allowOverlap="1" wp14:anchorId="4FDD26EC" wp14:editId="722AFC5B">
            <wp:simplePos x="0" y="0"/>
            <wp:positionH relativeFrom="column">
              <wp:posOffset>75565</wp:posOffset>
            </wp:positionH>
            <wp:positionV relativeFrom="paragraph">
              <wp:posOffset>-470535</wp:posOffset>
            </wp:positionV>
            <wp:extent cx="3797935" cy="2179320"/>
            <wp:effectExtent l="0" t="0" r="0" b="0"/>
            <wp:wrapSquare wrapText="bothSides"/>
            <wp:docPr id="13323" name="Рисунок 13323" descr="imag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79793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52FC">
        <w:rPr>
          <w:rFonts w:ascii="Times New Roman" w:hAnsi="Times New Roman" w:cs="Times New Roman"/>
          <w:color w:val="222222"/>
          <w:sz w:val="28"/>
          <w:szCs w:val="28"/>
          <w:lang w:val="uk-UA"/>
        </w:rPr>
        <w:t>В ціло</w:t>
      </w:r>
      <w:r>
        <w:rPr>
          <w:rFonts w:ascii="Times New Roman" w:hAnsi="Times New Roman" w:cs="Times New Roman"/>
          <w:color w:val="222222"/>
          <w:sz w:val="28"/>
          <w:szCs w:val="28"/>
          <w:lang w:val="uk-UA"/>
        </w:rPr>
        <w:t xml:space="preserve">му пристрій можна розглядати як </w:t>
      </w:r>
      <w:r w:rsidRPr="004152FC">
        <w:rPr>
          <w:rFonts w:ascii="Times New Roman" w:hAnsi="Times New Roman" w:cs="Times New Roman"/>
          <w:color w:val="222222"/>
          <w:sz w:val="28"/>
          <w:szCs w:val="28"/>
          <w:lang w:val="uk-UA"/>
        </w:rPr>
        <w:t xml:space="preserve">трансформатор, первинною обмоткою </w:t>
      </w:r>
    </w:p>
    <w:p w14:paraId="0BB1304E" w14:textId="77777777" w:rsidR="00BF6D6B" w:rsidRPr="003C74C7" w:rsidRDefault="00BF6D6B" w:rsidP="00BF6D6B">
      <w:pPr>
        <w:pStyle w:val="HTML"/>
        <w:shd w:val="clear" w:color="auto" w:fill="FFFFFF"/>
        <w:tabs>
          <w:tab w:val="left" w:pos="8505"/>
        </w:tabs>
        <w:ind w:firstLine="567"/>
        <w:jc w:val="both"/>
        <w:rPr>
          <w:rFonts w:ascii="Times New Roman" w:hAnsi="Times New Roman" w:cs="Times New Roman"/>
          <w:color w:val="222222"/>
          <w:sz w:val="16"/>
          <w:szCs w:val="16"/>
          <w:lang w:val="uk-UA"/>
        </w:rPr>
      </w:pPr>
    </w:p>
    <w:p w14:paraId="2796C713" w14:textId="77777777" w:rsidR="00BF6D6B" w:rsidRDefault="00BF6D6B" w:rsidP="00BF6D6B">
      <w:pPr>
        <w:pStyle w:val="HTML"/>
        <w:shd w:val="clear" w:color="auto" w:fill="FFFFFF"/>
        <w:tabs>
          <w:tab w:val="left" w:pos="8505"/>
        </w:tabs>
        <w:ind w:firstLine="567"/>
        <w:jc w:val="both"/>
        <w:rPr>
          <w:rFonts w:ascii="Times New Roman" w:hAnsi="Times New Roman" w:cs="Times New Roman"/>
          <w:color w:val="222222"/>
          <w:sz w:val="28"/>
          <w:szCs w:val="28"/>
          <w:lang w:val="uk-UA" w:eastAsia="uk-UA"/>
        </w:rPr>
      </w:pPr>
      <w:r>
        <w:rPr>
          <w:rFonts w:ascii="Times New Roman" w:hAnsi="Times New Roman" w:cs="Times New Roman"/>
          <w:color w:val="222222"/>
          <w:sz w:val="28"/>
          <w:szCs w:val="28"/>
          <w:lang w:val="uk-UA"/>
        </w:rPr>
        <w:t xml:space="preserve">Рис. 8.6. Схема установки </w:t>
      </w:r>
      <w:r w:rsidRPr="00EA16E1">
        <w:rPr>
          <w:rFonts w:ascii="Times New Roman" w:hAnsi="Times New Roman" w:cs="Times New Roman"/>
          <w:color w:val="222222"/>
          <w:sz w:val="28"/>
          <w:szCs w:val="28"/>
          <w:lang w:val="uk-UA" w:eastAsia="uk-UA"/>
        </w:rPr>
        <w:t xml:space="preserve">непрямого </w:t>
      </w:r>
    </w:p>
    <w:p w14:paraId="5E5FFA38" w14:textId="77777777" w:rsidR="00BF6D6B" w:rsidRDefault="00BF6D6B" w:rsidP="00BF6D6B">
      <w:pPr>
        <w:pStyle w:val="HTML"/>
        <w:shd w:val="clear" w:color="auto" w:fill="FFFFFF"/>
        <w:tabs>
          <w:tab w:val="left" w:pos="8505"/>
        </w:tabs>
        <w:ind w:firstLine="567"/>
        <w:jc w:val="both"/>
        <w:rPr>
          <w:rFonts w:ascii="Times New Roman" w:hAnsi="Times New Roman" w:cs="Times New Roman"/>
          <w:color w:val="222222"/>
          <w:sz w:val="28"/>
          <w:szCs w:val="28"/>
          <w:lang w:val="uk-UA"/>
        </w:rPr>
      </w:pPr>
      <w:r w:rsidRPr="00EA16E1">
        <w:rPr>
          <w:rFonts w:ascii="Times New Roman" w:hAnsi="Times New Roman" w:cs="Times New Roman"/>
          <w:color w:val="222222"/>
          <w:sz w:val="28"/>
          <w:szCs w:val="28"/>
          <w:lang w:val="uk-UA" w:eastAsia="uk-UA"/>
        </w:rPr>
        <w:t>індукційного нагріву</w:t>
      </w:r>
    </w:p>
    <w:p w14:paraId="230F19C7" w14:textId="77777777" w:rsidR="00BF6D6B" w:rsidRDefault="00BF6D6B" w:rsidP="00BF6D6B">
      <w:pPr>
        <w:pStyle w:val="HTML"/>
        <w:shd w:val="clear" w:color="auto" w:fill="FFFFFF"/>
        <w:tabs>
          <w:tab w:val="left" w:pos="8505"/>
        </w:tabs>
        <w:ind w:firstLine="567"/>
        <w:jc w:val="both"/>
        <w:rPr>
          <w:rFonts w:ascii="Times New Roman" w:hAnsi="Times New Roman" w:cs="Times New Roman"/>
          <w:color w:val="222222"/>
          <w:sz w:val="28"/>
          <w:szCs w:val="28"/>
          <w:lang w:val="uk-UA"/>
        </w:rPr>
      </w:pPr>
    </w:p>
    <w:p w14:paraId="155C9C32" w14:textId="77777777" w:rsidR="00BF6D6B" w:rsidRDefault="00BF6D6B" w:rsidP="00BF6D6B">
      <w:pPr>
        <w:pStyle w:val="HTML"/>
        <w:shd w:val="clear" w:color="auto" w:fill="FFFFFF"/>
        <w:tabs>
          <w:tab w:val="left" w:pos="8505"/>
        </w:tabs>
        <w:ind w:firstLine="567"/>
        <w:jc w:val="both"/>
        <w:rPr>
          <w:rFonts w:ascii="Times New Roman" w:hAnsi="Times New Roman" w:cs="Times New Roman"/>
          <w:color w:val="222222"/>
          <w:sz w:val="28"/>
          <w:szCs w:val="28"/>
          <w:lang w:val="uk-UA"/>
        </w:rPr>
      </w:pPr>
      <w:r w:rsidRPr="004152FC">
        <w:rPr>
          <w:rFonts w:ascii="Times New Roman" w:hAnsi="Times New Roman" w:cs="Times New Roman"/>
          <w:color w:val="222222"/>
          <w:sz w:val="28"/>
          <w:szCs w:val="28"/>
          <w:lang w:val="uk-UA"/>
        </w:rPr>
        <w:t xml:space="preserve">якого служить обмотка індуктора, а труби виконують роль магнітопровода, вторинної обмотки і навантаження. </w:t>
      </w:r>
    </w:p>
    <w:p w14:paraId="1CE0E6C9" w14:textId="77777777" w:rsidR="00C955D0" w:rsidRPr="004152FC" w:rsidRDefault="00C955D0" w:rsidP="00C955D0">
      <w:pPr>
        <w:pStyle w:val="HTML"/>
        <w:shd w:val="clear" w:color="auto" w:fill="FFFFFF"/>
        <w:tabs>
          <w:tab w:val="left" w:pos="8505"/>
        </w:tabs>
        <w:ind w:firstLine="567"/>
        <w:jc w:val="both"/>
        <w:rPr>
          <w:rFonts w:ascii="Times New Roman" w:hAnsi="Times New Roman" w:cs="Times New Roman"/>
          <w:color w:val="222222"/>
          <w:sz w:val="28"/>
          <w:szCs w:val="28"/>
          <w:lang w:val="uk-UA"/>
        </w:rPr>
      </w:pPr>
      <w:r w:rsidRPr="004152FC">
        <w:rPr>
          <w:rFonts w:ascii="Times New Roman" w:hAnsi="Times New Roman" w:cs="Times New Roman"/>
          <w:color w:val="222222"/>
          <w:sz w:val="28"/>
          <w:szCs w:val="28"/>
          <w:lang w:val="uk-UA"/>
        </w:rPr>
        <w:t>Принцип дії індукційного нагрівача цього типу полягає в тому, що при протіканні змінного струму по обмотці індуктора створюється змінне магнітне поле, с</w:t>
      </w:r>
      <w:r w:rsidR="00742876">
        <w:rPr>
          <w:rFonts w:ascii="Times New Roman" w:hAnsi="Times New Roman" w:cs="Times New Roman"/>
          <w:color w:val="222222"/>
          <w:sz w:val="28"/>
          <w:szCs w:val="28"/>
          <w:lang w:val="uk-UA"/>
        </w:rPr>
        <w:t>илові</w:t>
      </w:r>
      <w:r w:rsidRPr="004152FC">
        <w:rPr>
          <w:rFonts w:ascii="Times New Roman" w:hAnsi="Times New Roman" w:cs="Times New Roman"/>
          <w:color w:val="222222"/>
          <w:sz w:val="28"/>
          <w:szCs w:val="28"/>
          <w:lang w:val="uk-UA"/>
        </w:rPr>
        <w:t xml:space="preserve"> лінії якого замикаються по кільцевому перерізу к</w:t>
      </w:r>
      <w:r w:rsidR="00742876">
        <w:rPr>
          <w:rFonts w:ascii="Times New Roman" w:hAnsi="Times New Roman" w:cs="Times New Roman"/>
          <w:color w:val="222222"/>
          <w:sz w:val="28"/>
          <w:szCs w:val="28"/>
          <w:lang w:val="uk-UA"/>
        </w:rPr>
        <w:t>ожної</w:t>
      </w:r>
      <w:r w:rsidRPr="004152FC">
        <w:rPr>
          <w:rFonts w:ascii="Times New Roman" w:hAnsi="Times New Roman" w:cs="Times New Roman"/>
          <w:color w:val="222222"/>
          <w:sz w:val="28"/>
          <w:szCs w:val="28"/>
          <w:lang w:val="uk-UA"/>
        </w:rPr>
        <w:t xml:space="preserve"> з труб. Під дією мінливого у часі магнітного потоку</w:t>
      </w:r>
      <w:r w:rsidR="00742876">
        <w:rPr>
          <w:rFonts w:ascii="Times New Roman" w:hAnsi="Times New Roman" w:cs="Times New Roman"/>
          <w:color w:val="222222"/>
          <w:sz w:val="28"/>
          <w:szCs w:val="28"/>
          <w:lang w:val="uk-UA"/>
        </w:rPr>
        <w:t>,</w:t>
      </w:r>
      <w:r w:rsidRPr="004152FC">
        <w:rPr>
          <w:rFonts w:ascii="Times New Roman" w:hAnsi="Times New Roman" w:cs="Times New Roman"/>
          <w:color w:val="222222"/>
          <w:sz w:val="28"/>
          <w:szCs w:val="28"/>
          <w:lang w:val="uk-UA"/>
        </w:rPr>
        <w:t xml:space="preserve"> в стінках труб наводяться ЕРС, під впливом яких виникають вихрові струми, що нагрівають труби.</w:t>
      </w:r>
    </w:p>
    <w:p w14:paraId="7B025E78"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У зазначеній конструкції нагрівача феромагнітні труби в значній мірі охоплюють індуктор, що дозволяє п</w:t>
      </w:r>
      <w:r w:rsidR="00742876">
        <w:rPr>
          <w:color w:val="222222"/>
          <w:sz w:val="28"/>
          <w:szCs w:val="28"/>
          <w:lang w:val="uk-UA" w:eastAsia="uk-UA"/>
        </w:rPr>
        <w:t>ідвищити</w:t>
      </w:r>
      <w:r w:rsidRPr="004152FC">
        <w:rPr>
          <w:color w:val="222222"/>
          <w:sz w:val="28"/>
          <w:szCs w:val="28"/>
          <w:lang w:val="uk-UA" w:eastAsia="uk-UA"/>
        </w:rPr>
        <w:t xml:space="preserve"> </w:t>
      </w:r>
      <w:r w:rsidR="00742876" w:rsidRPr="007D04DE">
        <w:rPr>
          <w:position w:val="-10"/>
        </w:rPr>
        <w:object w:dxaOrig="560" w:dyaOrig="260" w14:anchorId="7620279E">
          <v:shape id="_x0000_i1177" type="#_x0000_t75" style="width:27.8pt;height:13.1pt" o:ole="">
            <v:imagedata r:id="rId371" o:title=""/>
          </v:shape>
          <o:OLEObject Type="Embed" ProgID="Equation.3" ShapeID="_x0000_i1177" DrawAspect="Content" ObjectID="_1761567740" r:id="rId372"/>
        </w:object>
      </w:r>
      <w:r w:rsidRPr="004152FC">
        <w:rPr>
          <w:color w:val="222222"/>
          <w:sz w:val="28"/>
          <w:szCs w:val="28"/>
          <w:lang w:val="uk-UA" w:eastAsia="uk-UA"/>
        </w:rPr>
        <w:t xml:space="preserve"> нагрівача за рахунок зниження потоків розсіяння і збільшити міцність і надійність пристрою. В трубах нагрівача виділяється 80...85 % теплової енергії, в обмотці індуктора — 20... 15 %</w:t>
      </w:r>
      <w:r w:rsidR="00742876">
        <w:rPr>
          <w:color w:val="222222"/>
          <w:sz w:val="28"/>
          <w:szCs w:val="28"/>
          <w:lang w:val="uk-UA" w:eastAsia="uk-UA"/>
        </w:rPr>
        <w:t>,</w:t>
      </w:r>
      <w:r w:rsidRPr="004152FC">
        <w:rPr>
          <w:color w:val="222222"/>
          <w:sz w:val="28"/>
          <w:szCs w:val="28"/>
          <w:lang w:val="uk-UA" w:eastAsia="uk-UA"/>
        </w:rPr>
        <w:t xml:space="preserve"> при коефіцієнті потужності — 0,85...0,93.</w:t>
      </w:r>
    </w:p>
    <w:p w14:paraId="24EF1D4D"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Непрямі індукційні нагрівачі використовують у сільському господарстві для наступного технологічного обігріву: металли технологічних трубопроводів і ємностей (баків); підлоги </w:t>
      </w:r>
      <w:r w:rsidR="00742876">
        <w:rPr>
          <w:color w:val="222222"/>
          <w:sz w:val="28"/>
          <w:szCs w:val="28"/>
          <w:lang w:val="uk-UA" w:eastAsia="uk-UA"/>
        </w:rPr>
        <w:t>тваринницьких</w:t>
      </w:r>
      <w:r w:rsidRPr="004152FC">
        <w:rPr>
          <w:color w:val="222222"/>
          <w:sz w:val="28"/>
          <w:szCs w:val="28"/>
          <w:lang w:val="uk-UA" w:eastAsia="uk-UA"/>
        </w:rPr>
        <w:t xml:space="preserve"> і птахівничих приміщень; грунту в парниках і теплицях; повітря і стін в приміщеннях; сипучих будівельних та інших матеріалів, </w:t>
      </w:r>
      <w:r w:rsidR="00742876">
        <w:rPr>
          <w:color w:val="222222"/>
          <w:sz w:val="28"/>
          <w:szCs w:val="28"/>
          <w:lang w:val="uk-UA" w:eastAsia="uk-UA"/>
        </w:rPr>
        <w:t xml:space="preserve">що </w:t>
      </w:r>
      <w:r w:rsidRPr="004152FC">
        <w:rPr>
          <w:color w:val="222222"/>
          <w:sz w:val="28"/>
          <w:szCs w:val="28"/>
          <w:lang w:val="uk-UA" w:eastAsia="uk-UA"/>
        </w:rPr>
        <w:t>бояться низьких температур (сухі розчини, цемент</w:t>
      </w:r>
      <w:r w:rsidR="00742876">
        <w:rPr>
          <w:color w:val="222222"/>
          <w:sz w:val="28"/>
          <w:szCs w:val="28"/>
          <w:lang w:val="uk-UA" w:eastAsia="uk-UA"/>
        </w:rPr>
        <w:t>).</w:t>
      </w:r>
    </w:p>
    <w:p w14:paraId="0443E89F"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3C3FC07A" w14:textId="77777777" w:rsidR="00742876" w:rsidRPr="00742876" w:rsidRDefault="00C955D0" w:rsidP="0074287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color w:val="222222"/>
          <w:sz w:val="28"/>
          <w:szCs w:val="28"/>
          <w:u w:val="single"/>
          <w:lang w:val="uk-UA" w:eastAsia="uk-UA"/>
        </w:rPr>
      </w:pPr>
      <w:r w:rsidRPr="00742876">
        <w:rPr>
          <w:color w:val="222222"/>
          <w:sz w:val="28"/>
          <w:szCs w:val="28"/>
          <w:u w:val="single"/>
          <w:lang w:val="uk-UA" w:eastAsia="uk-UA"/>
        </w:rPr>
        <w:t>Приклад 1.</w:t>
      </w:r>
    </w:p>
    <w:p w14:paraId="74C7E24E" w14:textId="77777777" w:rsidR="00C955D0"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Розрахувати індукційний нагрівач для нагріву повітря </w:t>
      </w:r>
      <w:r w:rsidRPr="00E9285A">
        <w:rPr>
          <w:color w:val="222222"/>
          <w:sz w:val="28"/>
          <w:szCs w:val="28"/>
          <w:lang w:val="uk-UA" w:eastAsia="uk-UA"/>
        </w:rPr>
        <w:t>[1</w:t>
      </w:r>
      <w:r w:rsidR="00E9285A">
        <w:rPr>
          <w:color w:val="222222"/>
          <w:sz w:val="28"/>
          <w:szCs w:val="28"/>
          <w:lang w:val="uk-UA" w:eastAsia="uk-UA"/>
        </w:rPr>
        <w:t>3</w:t>
      </w:r>
      <w:r w:rsidRPr="004152FC">
        <w:rPr>
          <w:color w:val="222222"/>
          <w:sz w:val="28"/>
          <w:szCs w:val="28"/>
          <w:lang w:val="uk-UA" w:eastAsia="uk-UA"/>
        </w:rPr>
        <w:t>], що с</w:t>
      </w:r>
      <w:r w:rsidR="00742876">
        <w:rPr>
          <w:color w:val="222222"/>
          <w:sz w:val="28"/>
          <w:szCs w:val="28"/>
          <w:lang w:val="uk-UA" w:eastAsia="uk-UA"/>
        </w:rPr>
        <w:t>кладається</w:t>
      </w:r>
      <w:r w:rsidRPr="004152FC">
        <w:rPr>
          <w:color w:val="222222"/>
          <w:sz w:val="28"/>
          <w:szCs w:val="28"/>
          <w:lang w:val="uk-UA" w:eastAsia="uk-UA"/>
        </w:rPr>
        <w:t xml:space="preserve"> з багатожильного кабелю КВРГ 7 х 2,5, поміщеного в сталеву трубу 26,8x2,8.</w:t>
      </w:r>
    </w:p>
    <w:p w14:paraId="3341D04F"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Розрахунок проводять за допомогою номограми (рис. </w:t>
      </w:r>
      <w:r w:rsidR="00691F06">
        <w:rPr>
          <w:color w:val="222222"/>
          <w:sz w:val="28"/>
          <w:szCs w:val="28"/>
          <w:lang w:val="uk-UA" w:eastAsia="uk-UA"/>
        </w:rPr>
        <w:t>8</w:t>
      </w:r>
      <w:r w:rsidRPr="004152FC">
        <w:rPr>
          <w:color w:val="222222"/>
          <w:sz w:val="28"/>
          <w:szCs w:val="28"/>
          <w:lang w:val="uk-UA" w:eastAsia="uk-UA"/>
        </w:rPr>
        <w:t>.</w:t>
      </w:r>
      <w:r w:rsidR="00CA1783">
        <w:rPr>
          <w:color w:val="222222"/>
          <w:sz w:val="28"/>
          <w:szCs w:val="28"/>
          <w:lang w:val="uk-UA" w:eastAsia="uk-UA"/>
        </w:rPr>
        <w:t>7</w:t>
      </w:r>
      <w:r w:rsidRPr="004152FC">
        <w:rPr>
          <w:color w:val="222222"/>
          <w:sz w:val="28"/>
          <w:szCs w:val="28"/>
          <w:lang w:val="uk-UA" w:eastAsia="uk-UA"/>
        </w:rPr>
        <w:t>), де криві 2, 4, 6 дані для розрахунку нагрівача з індуктором з кабелю АКВПСГ 19 х 2,5 в трубі 33,5x3,2.</w:t>
      </w:r>
    </w:p>
    <w:p w14:paraId="7EE137D8"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Вихідні дані: напруга мережі </w:t>
      </w:r>
      <w:r w:rsidR="00691F06">
        <w:rPr>
          <w:color w:val="222222"/>
          <w:sz w:val="28"/>
          <w:szCs w:val="28"/>
          <w:lang w:val="en-US" w:eastAsia="uk-UA"/>
        </w:rPr>
        <w:t>U</w:t>
      </w:r>
      <w:r w:rsidRPr="004152FC">
        <w:rPr>
          <w:color w:val="222222"/>
          <w:sz w:val="28"/>
          <w:szCs w:val="28"/>
          <w:lang w:val="uk-UA" w:eastAsia="uk-UA"/>
        </w:rPr>
        <w:t xml:space="preserve"> = 380/220 В; температура приміщення </w:t>
      </w:r>
      <w:r w:rsidR="00691F06">
        <w:rPr>
          <w:color w:val="222222"/>
          <w:sz w:val="28"/>
          <w:szCs w:val="28"/>
          <w:lang w:val="en-US" w:eastAsia="uk-UA"/>
        </w:rPr>
        <w:t>T</w:t>
      </w:r>
      <w:r w:rsidRPr="004152FC">
        <w:rPr>
          <w:color w:val="222222"/>
          <w:sz w:val="28"/>
          <w:szCs w:val="28"/>
          <w:lang w:val="uk-UA" w:eastAsia="uk-UA"/>
        </w:rPr>
        <w:t>=10°С.</w:t>
      </w:r>
    </w:p>
    <w:p w14:paraId="21284ECF" w14:textId="77777777" w:rsidR="00691F06" w:rsidRPr="00586DDD" w:rsidRDefault="00C955D0"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i/>
          <w:color w:val="222222"/>
          <w:sz w:val="28"/>
          <w:szCs w:val="28"/>
          <w:lang w:eastAsia="uk-UA"/>
        </w:rPr>
      </w:pPr>
      <w:r w:rsidRPr="00691F06">
        <w:rPr>
          <w:i/>
          <w:color w:val="222222"/>
          <w:sz w:val="28"/>
          <w:szCs w:val="28"/>
          <w:lang w:val="uk-UA" w:eastAsia="uk-UA"/>
        </w:rPr>
        <w:t>Розрахунок.</w:t>
      </w:r>
    </w:p>
    <w:p w14:paraId="2264200F"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По відомій температурі приміщення  знаходимо різниц</w:t>
      </w:r>
      <w:r w:rsidR="00691F06">
        <w:rPr>
          <w:color w:val="222222"/>
          <w:sz w:val="28"/>
          <w:szCs w:val="28"/>
          <w:lang w:val="uk-UA" w:eastAsia="uk-UA"/>
        </w:rPr>
        <w:t>ю</w:t>
      </w:r>
      <w:r w:rsidRPr="004152FC">
        <w:rPr>
          <w:color w:val="222222"/>
          <w:sz w:val="28"/>
          <w:szCs w:val="28"/>
          <w:lang w:val="uk-UA" w:eastAsia="uk-UA"/>
        </w:rPr>
        <w:t xml:space="preserve"> температур між жилою кабелю й навколишнім середовищем</w:t>
      </w:r>
    </w:p>
    <w:p w14:paraId="762EB683"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791CC256" w14:textId="77777777" w:rsidR="00C955D0"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sz w:val="28"/>
          <w:szCs w:val="28"/>
          <w:lang w:val="uk-UA" w:eastAsia="uk-UA"/>
        </w:rPr>
      </w:pPr>
      <w:r w:rsidRPr="004152FC">
        <w:rPr>
          <w:sz w:val="28"/>
          <w:szCs w:val="28"/>
          <w:lang w:val="uk-UA" w:eastAsia="uk-UA"/>
        </w:rPr>
        <w:t>∆</w:t>
      </w:r>
      <w:r w:rsidRPr="004152FC">
        <w:rPr>
          <w:i/>
          <w:sz w:val="28"/>
          <w:szCs w:val="28"/>
          <w:lang w:val="uk-UA" w:eastAsia="uk-UA"/>
        </w:rPr>
        <w:t>Т=65-10=55</w:t>
      </w:r>
      <w:r w:rsidRPr="004152FC">
        <w:rPr>
          <w:sz w:val="28"/>
          <w:szCs w:val="28"/>
          <w:vertAlign w:val="superscript"/>
          <w:lang w:val="uk-UA" w:eastAsia="uk-UA"/>
        </w:rPr>
        <w:t>о</w:t>
      </w:r>
      <w:r w:rsidRPr="004152FC">
        <w:rPr>
          <w:sz w:val="28"/>
          <w:szCs w:val="28"/>
          <w:lang w:val="uk-UA" w:eastAsia="uk-UA"/>
        </w:rPr>
        <w:t>С.</w:t>
      </w:r>
    </w:p>
    <w:p w14:paraId="5F585C18" w14:textId="77777777" w:rsidR="002E6E0A" w:rsidRPr="004152FC" w:rsidRDefault="002E6E0A"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sz w:val="28"/>
          <w:szCs w:val="28"/>
          <w:lang w:val="uk-UA" w:eastAsia="uk-UA"/>
        </w:rPr>
      </w:pPr>
    </w:p>
    <w:p w14:paraId="5BD1F27D" w14:textId="77777777" w:rsidR="00C955D0" w:rsidRPr="004152FC" w:rsidRDefault="00C955D0" w:rsidP="00C955D0">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sz w:val="28"/>
          <w:szCs w:val="28"/>
          <w:lang w:val="uk-UA"/>
        </w:rPr>
      </w:pPr>
      <w:r>
        <w:rPr>
          <w:noProof/>
          <w:sz w:val="28"/>
          <w:szCs w:val="28"/>
          <w:lang w:val="uk-UA" w:eastAsia="uk-UA"/>
        </w:rPr>
        <w:drawing>
          <wp:inline distT="0" distB="0" distL="0" distR="0" wp14:anchorId="4A9CBC47" wp14:editId="79EFCE93">
            <wp:extent cx="4388696" cy="2686538"/>
            <wp:effectExtent l="0" t="0" r="0" b="0"/>
            <wp:docPr id="28681" name="Рисунок 28681" descr="im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age12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86657" cy="2685290"/>
                    </a:xfrm>
                    <a:prstGeom prst="rect">
                      <a:avLst/>
                    </a:prstGeom>
                    <a:noFill/>
                    <a:ln>
                      <a:noFill/>
                    </a:ln>
                  </pic:spPr>
                </pic:pic>
              </a:graphicData>
            </a:graphic>
          </wp:inline>
        </w:drawing>
      </w:r>
    </w:p>
    <w:p w14:paraId="20508339" w14:textId="77777777" w:rsidR="00A312EC" w:rsidRDefault="00A312EC" w:rsidP="00C955D0">
      <w:pPr>
        <w:pStyle w:val="aff5"/>
        <w:tabs>
          <w:tab w:val="left" w:pos="8505"/>
        </w:tabs>
        <w:spacing w:after="0"/>
        <w:ind w:firstLine="567"/>
        <w:jc w:val="center"/>
        <w:rPr>
          <w:rFonts w:ascii="Times New Roman" w:hAnsi="Times New Roman"/>
          <w:b/>
          <w:color w:val="000000"/>
          <w:sz w:val="28"/>
          <w:szCs w:val="28"/>
          <w:lang w:val="uk-UA"/>
        </w:rPr>
      </w:pPr>
    </w:p>
    <w:p w14:paraId="4BC6E511" w14:textId="77777777" w:rsidR="00C955D0" w:rsidRPr="00691F06" w:rsidRDefault="00C955D0" w:rsidP="00C955D0">
      <w:pPr>
        <w:pStyle w:val="aff5"/>
        <w:tabs>
          <w:tab w:val="left" w:pos="8505"/>
        </w:tabs>
        <w:spacing w:after="0"/>
        <w:ind w:firstLine="567"/>
        <w:jc w:val="center"/>
        <w:rPr>
          <w:rFonts w:ascii="Times New Roman" w:hAnsi="Times New Roman"/>
          <w:i w:val="0"/>
          <w:color w:val="000000"/>
          <w:sz w:val="28"/>
          <w:szCs w:val="28"/>
          <w:lang w:val="uk-UA"/>
        </w:rPr>
      </w:pPr>
      <w:r w:rsidRPr="00691F06">
        <w:rPr>
          <w:rFonts w:ascii="Times New Roman" w:hAnsi="Times New Roman"/>
          <w:i w:val="0"/>
          <w:color w:val="000000"/>
          <w:sz w:val="28"/>
          <w:szCs w:val="28"/>
          <w:lang w:val="uk-UA"/>
        </w:rPr>
        <w:t xml:space="preserve">Рис. </w:t>
      </w:r>
      <w:r w:rsidR="00691F06" w:rsidRPr="00691F06">
        <w:rPr>
          <w:rFonts w:ascii="Times New Roman" w:hAnsi="Times New Roman"/>
          <w:i w:val="0"/>
          <w:color w:val="000000"/>
          <w:sz w:val="28"/>
          <w:szCs w:val="28"/>
          <w:lang w:val="uk-UA"/>
        </w:rPr>
        <w:t>8</w:t>
      </w:r>
      <w:r w:rsidRPr="00691F06">
        <w:rPr>
          <w:rFonts w:ascii="Times New Roman" w:hAnsi="Times New Roman"/>
          <w:i w:val="0"/>
          <w:color w:val="000000"/>
          <w:sz w:val="28"/>
          <w:szCs w:val="28"/>
          <w:lang w:val="uk-UA"/>
        </w:rPr>
        <w:t>.</w:t>
      </w:r>
      <w:r w:rsidR="00CA1783">
        <w:rPr>
          <w:rFonts w:ascii="Times New Roman" w:hAnsi="Times New Roman"/>
          <w:i w:val="0"/>
          <w:color w:val="000000"/>
          <w:sz w:val="28"/>
          <w:szCs w:val="28"/>
          <w:lang w:val="uk-UA"/>
        </w:rPr>
        <w:t>7</w:t>
      </w:r>
      <w:r w:rsidRPr="00691F06">
        <w:rPr>
          <w:rFonts w:ascii="Times New Roman" w:hAnsi="Times New Roman"/>
          <w:i w:val="0"/>
          <w:color w:val="000000"/>
          <w:sz w:val="28"/>
          <w:szCs w:val="28"/>
          <w:lang w:val="uk-UA"/>
        </w:rPr>
        <w:t>. Номограма для розрахунку індукційних нагрівачів</w:t>
      </w:r>
    </w:p>
    <w:p w14:paraId="284EA255" w14:textId="77777777" w:rsidR="00C955D0" w:rsidRPr="004152FC" w:rsidRDefault="00C955D0" w:rsidP="00C955D0">
      <w:pPr>
        <w:tabs>
          <w:tab w:val="left" w:pos="8505"/>
        </w:tabs>
        <w:ind w:firstLine="567"/>
        <w:jc w:val="both"/>
        <w:rPr>
          <w:sz w:val="28"/>
          <w:szCs w:val="28"/>
          <w:lang w:val="uk-UA"/>
        </w:rPr>
      </w:pPr>
    </w:p>
    <w:p w14:paraId="6BB65298"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За значенням ∆Т знаходимо допустиму напругу U` на 1 м довжини нагрівача (</w:t>
      </w:r>
      <w:r w:rsidR="00691F06">
        <w:rPr>
          <w:color w:val="222222"/>
          <w:sz w:val="28"/>
          <w:szCs w:val="28"/>
          <w:lang w:val="uk-UA" w:eastAsia="uk-UA"/>
        </w:rPr>
        <w:t xml:space="preserve">з </w:t>
      </w:r>
      <w:r w:rsidRPr="004152FC">
        <w:rPr>
          <w:color w:val="222222"/>
          <w:sz w:val="28"/>
          <w:szCs w:val="28"/>
          <w:lang w:val="uk-UA" w:eastAsia="uk-UA"/>
        </w:rPr>
        <w:t xml:space="preserve">кривої </w:t>
      </w:r>
      <w:r w:rsidRPr="004152FC">
        <w:rPr>
          <w:i/>
          <w:color w:val="222222"/>
          <w:sz w:val="28"/>
          <w:szCs w:val="28"/>
          <w:lang w:val="uk-UA" w:eastAsia="uk-UA"/>
        </w:rPr>
        <w:t>І</w:t>
      </w:r>
      <w:r w:rsidRPr="004152FC">
        <w:rPr>
          <w:color w:val="222222"/>
          <w:sz w:val="28"/>
          <w:szCs w:val="28"/>
          <w:lang w:val="uk-UA" w:eastAsia="uk-UA"/>
        </w:rPr>
        <w:t>): U` = 4,8 В/м.</w:t>
      </w:r>
    </w:p>
    <w:p w14:paraId="4C8B8881"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Довжина нагрівача на фазу (схема з'єднання — «трикутник»)</w:t>
      </w:r>
    </w:p>
    <w:p w14:paraId="20009D4C"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i/>
          <w:color w:val="222222"/>
          <w:sz w:val="28"/>
          <w:szCs w:val="28"/>
          <w:lang w:val="uk-UA" w:eastAsia="uk-UA"/>
        </w:rPr>
        <w:t>L</w:t>
      </w:r>
      <w:r w:rsidRPr="004152FC">
        <w:rPr>
          <w:i/>
          <w:color w:val="222222"/>
          <w:sz w:val="28"/>
          <w:szCs w:val="28"/>
          <w:vertAlign w:val="subscript"/>
          <w:lang w:val="uk-UA" w:eastAsia="uk-UA"/>
        </w:rPr>
        <w:t xml:space="preserve">ф </w:t>
      </w:r>
      <w:r w:rsidRPr="004152FC">
        <w:rPr>
          <w:i/>
          <w:color w:val="222222"/>
          <w:sz w:val="28"/>
          <w:szCs w:val="28"/>
          <w:lang w:val="uk-UA" w:eastAsia="uk-UA"/>
        </w:rPr>
        <w:t>= U</w:t>
      </w:r>
      <w:r w:rsidRPr="004152FC">
        <w:rPr>
          <w:i/>
          <w:color w:val="222222"/>
          <w:sz w:val="28"/>
          <w:szCs w:val="28"/>
          <w:vertAlign w:val="subscript"/>
          <w:lang w:val="uk-UA" w:eastAsia="uk-UA"/>
        </w:rPr>
        <w:t>с</w:t>
      </w:r>
      <w:r w:rsidRPr="004152FC">
        <w:rPr>
          <w:i/>
          <w:color w:val="222222"/>
          <w:sz w:val="28"/>
          <w:szCs w:val="28"/>
          <w:lang w:val="uk-UA" w:eastAsia="uk-UA"/>
        </w:rPr>
        <w:t xml:space="preserve">/U’=380/4,8=79,2 </w:t>
      </w:r>
      <w:r w:rsidRPr="004152FC">
        <w:rPr>
          <w:color w:val="222222"/>
          <w:sz w:val="28"/>
          <w:szCs w:val="28"/>
          <w:lang w:val="uk-UA" w:eastAsia="uk-UA"/>
        </w:rPr>
        <w:t>м.</w:t>
      </w:r>
    </w:p>
    <w:p w14:paraId="529F3DAE"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Намагнічуюча сила </w:t>
      </w:r>
      <w:r w:rsidRPr="004152FC">
        <w:rPr>
          <w:i/>
          <w:color w:val="222222"/>
          <w:sz w:val="28"/>
          <w:szCs w:val="28"/>
          <w:lang w:val="uk-UA" w:eastAsia="uk-UA"/>
        </w:rPr>
        <w:t>І</w:t>
      </w:r>
      <w:r w:rsidRPr="004152FC">
        <w:rPr>
          <w:i/>
          <w:color w:val="222222"/>
          <w:sz w:val="28"/>
          <w:szCs w:val="28"/>
          <w:vertAlign w:val="subscript"/>
          <w:lang w:val="uk-UA" w:eastAsia="uk-UA"/>
        </w:rPr>
        <w:t xml:space="preserve">w </w:t>
      </w:r>
      <w:r w:rsidRPr="004152FC">
        <w:rPr>
          <w:color w:val="222222"/>
          <w:sz w:val="28"/>
          <w:szCs w:val="28"/>
          <w:lang w:val="uk-UA" w:eastAsia="uk-UA"/>
        </w:rPr>
        <w:t xml:space="preserve">, де </w:t>
      </w:r>
      <w:r w:rsidRPr="004152FC">
        <w:rPr>
          <w:i/>
          <w:color w:val="222222"/>
          <w:sz w:val="28"/>
          <w:szCs w:val="28"/>
          <w:lang w:val="uk-UA" w:eastAsia="uk-UA"/>
        </w:rPr>
        <w:t>w</w:t>
      </w:r>
      <w:r w:rsidRPr="004152FC">
        <w:rPr>
          <w:color w:val="222222"/>
          <w:sz w:val="28"/>
          <w:szCs w:val="28"/>
          <w:lang w:val="uk-UA" w:eastAsia="uk-UA"/>
        </w:rPr>
        <w:t xml:space="preserve"> — число витків котушки нагрівача, при U’ = 4,8 В/м по кривій 3 дорівнює 87 А.</w:t>
      </w:r>
    </w:p>
    <w:p w14:paraId="420E2A95"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При намагнічуючий силі </w:t>
      </w:r>
      <w:r w:rsidRPr="004152FC">
        <w:rPr>
          <w:i/>
          <w:color w:val="222222"/>
          <w:sz w:val="28"/>
          <w:szCs w:val="28"/>
          <w:lang w:val="uk-UA" w:eastAsia="uk-UA"/>
        </w:rPr>
        <w:t>Iw</w:t>
      </w:r>
      <w:r w:rsidRPr="004152FC">
        <w:rPr>
          <w:color w:val="222222"/>
          <w:sz w:val="28"/>
          <w:szCs w:val="28"/>
          <w:lang w:val="uk-UA" w:eastAsia="uk-UA"/>
        </w:rPr>
        <w:t xml:space="preserve"> = 87 А</w:t>
      </w:r>
      <w:r w:rsidR="00691F06">
        <w:rPr>
          <w:color w:val="222222"/>
          <w:sz w:val="28"/>
          <w:szCs w:val="28"/>
          <w:lang w:val="uk-UA" w:eastAsia="uk-UA"/>
        </w:rPr>
        <w:t>,</w:t>
      </w:r>
      <w:r w:rsidRPr="004152FC">
        <w:rPr>
          <w:color w:val="222222"/>
          <w:sz w:val="28"/>
          <w:szCs w:val="28"/>
          <w:lang w:val="uk-UA" w:eastAsia="uk-UA"/>
        </w:rPr>
        <w:t xml:space="preserve"> питома потужність </w:t>
      </w:r>
      <w:r w:rsidRPr="004152FC">
        <w:rPr>
          <w:i/>
          <w:color w:val="222222"/>
          <w:sz w:val="28"/>
          <w:szCs w:val="28"/>
          <w:lang w:val="uk-UA" w:eastAsia="uk-UA"/>
        </w:rPr>
        <w:t>Р</w:t>
      </w:r>
      <w:r w:rsidRPr="004152FC">
        <w:rPr>
          <w:color w:val="222222"/>
          <w:sz w:val="28"/>
          <w:szCs w:val="28"/>
          <w:lang w:val="uk-UA" w:eastAsia="uk-UA"/>
        </w:rPr>
        <w:t>' по кривій 5 дорівнює 52 Вт/м.</w:t>
      </w:r>
    </w:p>
    <w:p w14:paraId="34845EF6"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Потужність фази </w:t>
      </w:r>
      <w:r w:rsidRPr="004152FC">
        <w:rPr>
          <w:i/>
          <w:color w:val="222222"/>
          <w:sz w:val="28"/>
          <w:szCs w:val="28"/>
          <w:lang w:val="uk-UA" w:eastAsia="uk-UA"/>
        </w:rPr>
        <w:t>Р</w:t>
      </w:r>
      <w:r w:rsidRPr="004152FC">
        <w:rPr>
          <w:color w:val="222222"/>
          <w:sz w:val="28"/>
          <w:szCs w:val="28"/>
          <w:vertAlign w:val="subscript"/>
          <w:lang w:val="uk-UA" w:eastAsia="uk-UA"/>
        </w:rPr>
        <w:t>ф</w:t>
      </w:r>
      <w:r w:rsidRPr="004152FC">
        <w:rPr>
          <w:color w:val="222222"/>
          <w:sz w:val="28"/>
          <w:szCs w:val="28"/>
          <w:lang w:val="uk-UA" w:eastAsia="uk-UA"/>
        </w:rPr>
        <w:t xml:space="preserve"> = </w:t>
      </w:r>
      <w:r w:rsidRPr="004152FC">
        <w:rPr>
          <w:i/>
          <w:color w:val="222222"/>
          <w:sz w:val="28"/>
          <w:szCs w:val="28"/>
          <w:lang w:val="uk-UA" w:eastAsia="uk-UA"/>
        </w:rPr>
        <w:t>Р'L</w:t>
      </w:r>
      <w:r w:rsidRPr="004152FC">
        <w:rPr>
          <w:i/>
          <w:color w:val="222222"/>
          <w:sz w:val="28"/>
          <w:szCs w:val="28"/>
          <w:vertAlign w:val="subscript"/>
          <w:lang w:val="uk-UA" w:eastAsia="uk-UA"/>
        </w:rPr>
        <w:t>ф</w:t>
      </w:r>
      <w:r w:rsidRPr="004152FC">
        <w:rPr>
          <w:color w:val="222222"/>
          <w:sz w:val="28"/>
          <w:szCs w:val="28"/>
          <w:lang w:val="uk-UA" w:eastAsia="uk-UA"/>
        </w:rPr>
        <w:t xml:space="preserve"> = 52∙79,2 = 4116 Вт.</w:t>
      </w:r>
    </w:p>
    <w:p w14:paraId="553BCC1F"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Потужність трифазної системи</w:t>
      </w:r>
    </w:p>
    <w:p w14:paraId="7212A969" w14:textId="77777777" w:rsidR="00C955D0" w:rsidRPr="004152FC" w:rsidRDefault="00C955D0" w:rsidP="00C955D0">
      <w:pPr>
        <w:tabs>
          <w:tab w:val="left" w:pos="8505"/>
        </w:tabs>
        <w:ind w:firstLine="567"/>
        <w:jc w:val="both"/>
        <w:rPr>
          <w:sz w:val="28"/>
          <w:szCs w:val="28"/>
          <w:lang w:val="uk-UA"/>
        </w:rPr>
      </w:pPr>
      <w:r w:rsidRPr="004152FC">
        <w:rPr>
          <w:i/>
          <w:sz w:val="28"/>
          <w:szCs w:val="28"/>
          <w:lang w:val="uk-UA"/>
        </w:rPr>
        <w:t>P=3Р</w:t>
      </w:r>
      <w:r w:rsidRPr="004152FC">
        <w:rPr>
          <w:i/>
          <w:sz w:val="28"/>
          <w:szCs w:val="28"/>
          <w:vertAlign w:val="subscript"/>
          <w:lang w:val="uk-UA"/>
        </w:rPr>
        <w:t>ф</w:t>
      </w:r>
      <w:r w:rsidRPr="004152FC">
        <w:rPr>
          <w:i/>
          <w:sz w:val="28"/>
          <w:szCs w:val="28"/>
          <w:lang w:val="uk-UA"/>
        </w:rPr>
        <w:t>=</w:t>
      </w:r>
      <w:r w:rsidRPr="004152FC">
        <w:rPr>
          <w:sz w:val="28"/>
          <w:szCs w:val="28"/>
          <w:lang w:val="uk-UA"/>
        </w:rPr>
        <w:t>3</w:t>
      </w:r>
      <w:r w:rsidRPr="004152FC">
        <w:rPr>
          <w:i/>
          <w:sz w:val="28"/>
          <w:szCs w:val="28"/>
          <w:lang w:val="uk-UA"/>
        </w:rPr>
        <w:t>∙</w:t>
      </w:r>
      <w:r w:rsidRPr="004152FC">
        <w:rPr>
          <w:sz w:val="28"/>
          <w:szCs w:val="28"/>
          <w:lang w:val="uk-UA"/>
        </w:rPr>
        <w:t>4116 Вт=12349 Вт=12,35кВт</w:t>
      </w:r>
      <w:r w:rsidR="00691F06">
        <w:rPr>
          <w:sz w:val="28"/>
          <w:szCs w:val="28"/>
          <w:lang w:val="uk-UA"/>
        </w:rPr>
        <w:t>.</w:t>
      </w:r>
    </w:p>
    <w:p w14:paraId="50FA0D6A" w14:textId="77777777" w:rsidR="00C955D0"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Пропонована методика розрахунку справедлива для нагрівачів, які мають індуктори з багатожильних кабелів з алюмінієвими жилами площею перерізу 2,5 мм</w:t>
      </w:r>
      <w:r w:rsidRPr="00691F06">
        <w:rPr>
          <w:color w:val="222222"/>
          <w:sz w:val="28"/>
          <w:szCs w:val="28"/>
          <w:vertAlign w:val="superscript"/>
          <w:lang w:val="uk-UA" w:eastAsia="uk-UA"/>
        </w:rPr>
        <w:t>2</w:t>
      </w:r>
      <w:r w:rsidRPr="004152FC">
        <w:rPr>
          <w:color w:val="222222"/>
          <w:sz w:val="28"/>
          <w:szCs w:val="28"/>
          <w:lang w:val="uk-UA" w:eastAsia="uk-UA"/>
        </w:rPr>
        <w:t xml:space="preserve"> в сталевих трубах діаметром 1 дюйм і кабелів з мідними жилами площею перерізу 2,5 мм</w:t>
      </w:r>
      <w:r w:rsidRPr="00691F06">
        <w:rPr>
          <w:color w:val="222222"/>
          <w:sz w:val="28"/>
          <w:szCs w:val="28"/>
          <w:vertAlign w:val="superscript"/>
          <w:lang w:val="uk-UA" w:eastAsia="uk-UA"/>
        </w:rPr>
        <w:t>2</w:t>
      </w:r>
      <w:r w:rsidRPr="004152FC">
        <w:rPr>
          <w:color w:val="222222"/>
          <w:sz w:val="28"/>
          <w:szCs w:val="28"/>
          <w:lang w:val="uk-UA" w:eastAsia="uk-UA"/>
        </w:rPr>
        <w:t xml:space="preserve"> в сталевих трубах 26,8 х 2,8. Алюмінієвий кабель може бути замінений мідним, при цьому потужність нагрівача незначно зросте</w:t>
      </w:r>
      <w:r w:rsidR="00691F06">
        <w:rPr>
          <w:color w:val="222222"/>
          <w:sz w:val="28"/>
          <w:szCs w:val="28"/>
          <w:lang w:val="uk-UA" w:eastAsia="uk-UA"/>
        </w:rPr>
        <w:t xml:space="preserve">. </w:t>
      </w:r>
    </w:p>
    <w:p w14:paraId="23E1877B" w14:textId="77777777" w:rsidR="00691F06" w:rsidRDefault="00691F06"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1E1749B6" w14:textId="77777777" w:rsidR="002E6E0A" w:rsidRDefault="002E6E0A"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color w:val="222222"/>
          <w:sz w:val="28"/>
          <w:szCs w:val="28"/>
          <w:u w:val="single"/>
          <w:lang w:val="uk-UA" w:eastAsia="uk-UA"/>
        </w:rPr>
      </w:pPr>
    </w:p>
    <w:p w14:paraId="7E737E4A" w14:textId="77777777" w:rsidR="00691F06" w:rsidRDefault="00691F06"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color w:val="222222"/>
          <w:sz w:val="28"/>
          <w:szCs w:val="28"/>
          <w:lang w:val="uk-UA" w:eastAsia="uk-UA"/>
        </w:rPr>
      </w:pPr>
      <w:r w:rsidRPr="00691F06">
        <w:rPr>
          <w:color w:val="222222"/>
          <w:sz w:val="28"/>
          <w:szCs w:val="28"/>
          <w:u w:val="single"/>
          <w:lang w:val="uk-UA" w:eastAsia="uk-UA"/>
        </w:rPr>
        <w:t>Приклад 2</w:t>
      </w:r>
      <w:r>
        <w:rPr>
          <w:color w:val="222222"/>
          <w:sz w:val="28"/>
          <w:szCs w:val="28"/>
          <w:lang w:val="uk-UA" w:eastAsia="uk-UA"/>
        </w:rPr>
        <w:t>.</w:t>
      </w:r>
    </w:p>
    <w:p w14:paraId="2FC0DF69" w14:textId="77777777" w:rsidR="00DA32DA" w:rsidRDefault="004D4CA6" w:rsidP="004D4CA6">
      <w:pPr>
        <w:ind w:firstLine="709"/>
        <w:jc w:val="both"/>
        <w:rPr>
          <w:sz w:val="28"/>
          <w:szCs w:val="28"/>
          <w:lang w:val="uk-UA"/>
        </w:rPr>
      </w:pPr>
      <w:r w:rsidRPr="00B34DE3">
        <w:rPr>
          <w:sz w:val="28"/>
          <w:szCs w:val="28"/>
          <w:lang w:val="uk-UA"/>
        </w:rPr>
        <w:t>Найбільшого поширення набули індукційні пристрої для нагрівання мірних заготовок круглого поперечного перерізу в багатовіткових індукторах. Проведемо розрахунок індукційного нагрівача для нагрівання в електромеханічному цеху мірних циліндричних заготовок. За вихідні характеристики приймемо найбіль</w:t>
      </w:r>
      <w:r w:rsidR="00284987">
        <w:rPr>
          <w:sz w:val="28"/>
          <w:szCs w:val="28"/>
          <w:lang w:val="uk-UA"/>
        </w:rPr>
        <w:t>ш</w:t>
      </w:r>
    </w:p>
    <w:p w14:paraId="154782CF" w14:textId="77777777" w:rsidR="004D4CA6" w:rsidRPr="00B34DE3" w:rsidRDefault="004D4CA6" w:rsidP="004D4CA6">
      <w:pPr>
        <w:ind w:firstLine="709"/>
        <w:jc w:val="both"/>
        <w:rPr>
          <w:sz w:val="28"/>
          <w:szCs w:val="28"/>
          <w:lang w:val="uk-UA"/>
        </w:rPr>
      </w:pPr>
      <w:r w:rsidRPr="00B34DE3">
        <w:rPr>
          <w:sz w:val="28"/>
          <w:szCs w:val="28"/>
          <w:lang w:val="uk-UA"/>
        </w:rPr>
        <w:t xml:space="preserve"> типові для ремонтного виробництва заготовки:</w:t>
      </w:r>
    </w:p>
    <w:p w14:paraId="7371F37F" w14:textId="77777777" w:rsidR="004D4CA6" w:rsidRPr="00B34DE3" w:rsidRDefault="004D4CA6" w:rsidP="004D4CA6">
      <w:pPr>
        <w:rPr>
          <w:sz w:val="28"/>
          <w:szCs w:val="28"/>
          <w:lang w:val="uk-UA"/>
        </w:rPr>
      </w:pPr>
      <w:r w:rsidRPr="00B34DE3">
        <w:rPr>
          <w:sz w:val="28"/>
          <w:szCs w:val="28"/>
          <w:lang w:val="uk-UA"/>
        </w:rPr>
        <w:t xml:space="preserve">             1. Матеріал заготовок - сталь 45;</w:t>
      </w:r>
    </w:p>
    <w:p w14:paraId="75974718" w14:textId="77777777" w:rsidR="004D4CA6" w:rsidRPr="00B34DE3" w:rsidRDefault="004D4CA6" w:rsidP="004D4CA6">
      <w:pPr>
        <w:rPr>
          <w:sz w:val="28"/>
          <w:szCs w:val="28"/>
          <w:lang w:val="uk-UA"/>
        </w:rPr>
      </w:pPr>
      <w:r w:rsidRPr="00B34DE3">
        <w:rPr>
          <w:sz w:val="28"/>
          <w:szCs w:val="28"/>
          <w:lang w:val="uk-UA"/>
        </w:rPr>
        <w:t xml:space="preserve">              2. Діаметр заготовки, d</w:t>
      </w:r>
      <w:r w:rsidRPr="00B34DE3">
        <w:rPr>
          <w:sz w:val="28"/>
          <w:szCs w:val="28"/>
          <w:vertAlign w:val="subscript"/>
          <w:lang w:val="uk-UA"/>
        </w:rPr>
        <w:t>2</w:t>
      </w:r>
      <w:r w:rsidRPr="00B34DE3">
        <w:rPr>
          <w:sz w:val="28"/>
          <w:szCs w:val="28"/>
          <w:lang w:val="uk-UA"/>
        </w:rPr>
        <w:t xml:space="preserve"> = 100 мм;</w:t>
      </w:r>
    </w:p>
    <w:p w14:paraId="478F5C94" w14:textId="77777777" w:rsidR="004D4CA6" w:rsidRPr="00B34DE3" w:rsidRDefault="004D4CA6" w:rsidP="004D4CA6">
      <w:pPr>
        <w:rPr>
          <w:sz w:val="28"/>
          <w:szCs w:val="28"/>
          <w:lang w:val="uk-UA"/>
        </w:rPr>
      </w:pPr>
      <w:r w:rsidRPr="00B34DE3">
        <w:rPr>
          <w:sz w:val="28"/>
          <w:szCs w:val="28"/>
          <w:lang w:val="uk-UA"/>
        </w:rPr>
        <w:t xml:space="preserve">             3. Довжина заготовки, </w:t>
      </w:r>
      <m:oMath>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2</m:t>
            </m:r>
          </m:sub>
        </m:sSub>
      </m:oMath>
      <w:r w:rsidRPr="00B34DE3">
        <w:rPr>
          <w:sz w:val="28"/>
          <w:szCs w:val="28"/>
          <w:lang w:val="uk-UA"/>
        </w:rPr>
        <w:t>- 120 мм;</w:t>
      </w:r>
    </w:p>
    <w:p w14:paraId="61DF7327" w14:textId="77777777" w:rsidR="004D4CA6" w:rsidRPr="00B34DE3" w:rsidRDefault="004D4CA6" w:rsidP="004D4CA6">
      <w:pPr>
        <w:jc w:val="both"/>
        <w:rPr>
          <w:sz w:val="28"/>
          <w:szCs w:val="28"/>
          <w:lang w:val="uk-UA"/>
        </w:rPr>
      </w:pPr>
      <w:r w:rsidRPr="00B34DE3">
        <w:rPr>
          <w:sz w:val="28"/>
          <w:szCs w:val="28"/>
          <w:lang w:val="uk-UA"/>
        </w:rPr>
        <w:t xml:space="preserve">             4. Інтервал часу, через який необхідно подавати нагріті заготовки до кувальних механізмі або на термообробку,     </w:t>
      </w:r>
      <m:oMath>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k</m:t>
            </m:r>
          </m:sub>
        </m:sSub>
      </m:oMath>
      <w:r w:rsidRPr="00B34DE3">
        <w:rPr>
          <w:sz w:val="28"/>
          <w:szCs w:val="28"/>
          <w:lang w:val="uk-UA"/>
        </w:rPr>
        <w:t xml:space="preserve">= 20 с. </w:t>
      </w:r>
    </w:p>
    <w:p w14:paraId="545193C1" w14:textId="77777777" w:rsidR="004D4CA6" w:rsidRPr="00B34DE3" w:rsidRDefault="004D4CA6" w:rsidP="004D4CA6">
      <w:pPr>
        <w:rPr>
          <w:sz w:val="28"/>
          <w:szCs w:val="28"/>
          <w:lang w:val="uk-UA"/>
        </w:rPr>
      </w:pPr>
      <w:r w:rsidRPr="00B34DE3">
        <w:rPr>
          <w:sz w:val="28"/>
          <w:szCs w:val="28"/>
          <w:lang w:val="uk-UA"/>
        </w:rPr>
        <w:t xml:space="preserve">             5. Температура  поверхні  нагрітої  заготовки  Т =</w:t>
      </w:r>
      <m:oMath>
        <m:r>
          <w:rPr>
            <w:rFonts w:ascii="Cambria Math" w:hAnsi="Cambria Math"/>
            <w:sz w:val="28"/>
            <w:szCs w:val="28"/>
            <w:lang w:val="uk-UA"/>
          </w:rPr>
          <m:t xml:space="preserve"> </m:t>
        </m:r>
        <m:sSup>
          <m:sSupPr>
            <m:ctrlPr>
              <w:rPr>
                <w:rFonts w:ascii="Cambria Math" w:hAnsi="Cambria Math"/>
                <w:i/>
                <w:sz w:val="28"/>
                <w:szCs w:val="28"/>
                <w:lang w:val="uk-UA"/>
              </w:rPr>
            </m:ctrlPr>
          </m:sSupPr>
          <m:e>
            <m:r>
              <w:rPr>
                <w:rFonts w:ascii="Cambria Math" w:hAnsi="Cambria Math"/>
                <w:sz w:val="28"/>
                <w:szCs w:val="28"/>
                <w:lang w:val="uk-UA"/>
              </w:rPr>
              <m:t>1200</m:t>
            </m:r>
          </m:e>
          <m:sup>
            <m:r>
              <w:rPr>
                <w:rFonts w:ascii="Cambria Math" w:hAnsi="Cambria Math"/>
                <w:sz w:val="28"/>
                <w:szCs w:val="28"/>
                <w:lang w:val="uk-UA"/>
              </w:rPr>
              <m:t>0</m:t>
            </m:r>
          </m:sup>
        </m:sSup>
        <m:r>
          <w:rPr>
            <w:rFonts w:ascii="Cambria Math" w:hAnsi="Cambria Math"/>
            <w:sz w:val="28"/>
            <w:szCs w:val="28"/>
            <w:lang w:val="uk-UA"/>
          </w:rPr>
          <m:t>C</m:t>
        </m:r>
      </m:oMath>
      <w:r w:rsidRPr="00B34DE3">
        <w:rPr>
          <w:sz w:val="28"/>
          <w:szCs w:val="28"/>
          <w:lang w:val="uk-UA"/>
        </w:rPr>
        <w:t>.</w:t>
      </w:r>
    </w:p>
    <w:p w14:paraId="589E453A" w14:textId="77777777" w:rsidR="004D4CA6" w:rsidRDefault="004D4CA6" w:rsidP="004D4CA6">
      <w:pPr>
        <w:rPr>
          <w:sz w:val="28"/>
          <w:szCs w:val="28"/>
          <w:lang w:val="uk-UA"/>
        </w:rPr>
      </w:pPr>
      <w:r w:rsidRPr="00B34DE3">
        <w:rPr>
          <w:sz w:val="28"/>
          <w:szCs w:val="28"/>
          <w:lang w:val="uk-UA"/>
        </w:rPr>
        <w:t xml:space="preserve">             6. Допустимий температурний перепад по перетину заготовки       </w:t>
      </w:r>
      <m:oMath>
        <m:r>
          <w:rPr>
            <w:rFonts w:ascii="Cambria Math" w:hAnsi="Cambria Math"/>
            <w:sz w:val="28"/>
            <w:szCs w:val="28"/>
            <w:lang w:val="uk-UA"/>
          </w:rPr>
          <m:t>∆T=</m:t>
        </m:r>
        <m:sSup>
          <m:sSupPr>
            <m:ctrlPr>
              <w:rPr>
                <w:rFonts w:ascii="Cambria Math" w:hAnsi="Cambria Math"/>
                <w:i/>
                <w:sz w:val="28"/>
                <w:szCs w:val="28"/>
                <w:lang w:val="uk-UA"/>
              </w:rPr>
            </m:ctrlPr>
          </m:sSupPr>
          <m:e>
            <m:r>
              <w:rPr>
                <w:rFonts w:ascii="Cambria Math" w:hAnsi="Cambria Math"/>
                <w:sz w:val="28"/>
                <w:szCs w:val="28"/>
                <w:lang w:val="uk-UA"/>
              </w:rPr>
              <m:t>100</m:t>
            </m:r>
          </m:e>
          <m:sup>
            <m:r>
              <w:rPr>
                <w:rFonts w:ascii="Cambria Math" w:hAnsi="Cambria Math"/>
                <w:sz w:val="28"/>
                <w:szCs w:val="28"/>
                <w:lang w:val="uk-UA"/>
              </w:rPr>
              <m:t>0</m:t>
            </m:r>
          </m:sup>
        </m:sSup>
        <m:r>
          <w:rPr>
            <w:rFonts w:ascii="Cambria Math" w:hAnsi="Cambria Math"/>
            <w:sz w:val="28"/>
            <w:szCs w:val="28"/>
            <w:lang w:val="uk-UA"/>
          </w:rPr>
          <m:t xml:space="preserve"> C</m:t>
        </m:r>
      </m:oMath>
      <w:r w:rsidRPr="00B34DE3">
        <w:rPr>
          <w:sz w:val="28"/>
          <w:szCs w:val="28"/>
          <w:lang w:val="uk-UA"/>
        </w:rPr>
        <w:t xml:space="preserve">. </w:t>
      </w:r>
    </w:p>
    <w:p w14:paraId="4AD2B469" w14:textId="77777777" w:rsidR="001061AA" w:rsidRPr="001061AA" w:rsidRDefault="001061AA" w:rsidP="001061AA">
      <w:pPr>
        <w:jc w:val="center"/>
        <w:rPr>
          <w:i/>
          <w:sz w:val="28"/>
          <w:szCs w:val="28"/>
          <w:lang w:val="uk-UA"/>
        </w:rPr>
      </w:pPr>
      <w:r w:rsidRPr="001061AA">
        <w:rPr>
          <w:i/>
          <w:sz w:val="28"/>
          <w:szCs w:val="28"/>
          <w:lang w:val="uk-UA"/>
        </w:rPr>
        <w:t>Розрахунок</w:t>
      </w:r>
    </w:p>
    <w:p w14:paraId="10600108" w14:textId="77777777" w:rsidR="00BA30A2" w:rsidRPr="00B34DE3" w:rsidRDefault="00BA30A2" w:rsidP="004D4CA6">
      <w:pPr>
        <w:ind w:firstLine="709"/>
        <w:jc w:val="both"/>
        <w:rPr>
          <w:sz w:val="28"/>
          <w:szCs w:val="28"/>
          <w:lang w:val="uk-UA"/>
        </w:rPr>
      </w:pPr>
      <w:r w:rsidRPr="00B34DE3">
        <w:rPr>
          <w:sz w:val="28"/>
          <w:szCs w:val="28"/>
          <w:lang w:val="uk-UA"/>
        </w:rPr>
        <w:t xml:space="preserve"> Величини, що характеризують індукційний нагрівний пристрій, визначаються в наступному порядку</w:t>
      </w:r>
      <w:r w:rsidR="00DC6D16">
        <w:rPr>
          <w:sz w:val="28"/>
          <w:szCs w:val="28"/>
          <w:lang w:val="uk-UA"/>
        </w:rPr>
        <w:t xml:space="preserve"> (використовуючи довідкові таблиці і графіки додатку)</w:t>
      </w:r>
      <w:r w:rsidRPr="00B34DE3">
        <w:rPr>
          <w:sz w:val="28"/>
          <w:szCs w:val="28"/>
          <w:lang w:val="uk-UA"/>
        </w:rPr>
        <w:t xml:space="preserve">.  </w:t>
      </w:r>
    </w:p>
    <w:p w14:paraId="4E143E10" w14:textId="77777777" w:rsidR="00BA30A2" w:rsidRPr="00B34DE3" w:rsidRDefault="00BA30A2" w:rsidP="00BA30A2">
      <w:pPr>
        <w:ind w:firstLine="709"/>
        <w:rPr>
          <w:sz w:val="28"/>
          <w:szCs w:val="28"/>
          <w:lang w:val="uk-UA"/>
        </w:rPr>
      </w:pPr>
      <w:r w:rsidRPr="00B34DE3">
        <w:rPr>
          <w:sz w:val="28"/>
          <w:szCs w:val="28"/>
          <w:lang w:val="uk-UA"/>
        </w:rPr>
        <w:t xml:space="preserve">1.Частота вибирається відповідно </w:t>
      </w:r>
      <w:r>
        <w:rPr>
          <w:sz w:val="28"/>
          <w:szCs w:val="28"/>
          <w:lang w:val="uk-UA"/>
        </w:rPr>
        <w:t>до таблиці</w:t>
      </w:r>
      <w:r w:rsidRPr="00B34DE3">
        <w:rPr>
          <w:sz w:val="28"/>
          <w:szCs w:val="28"/>
          <w:lang w:val="uk-UA"/>
        </w:rPr>
        <w:t>,</w:t>
      </w:r>
      <w:r>
        <w:rPr>
          <w:sz w:val="28"/>
          <w:szCs w:val="28"/>
          <w:lang w:val="uk-UA"/>
        </w:rPr>
        <w:t xml:space="preserve"> </w:t>
      </w:r>
      <w:r w:rsidRPr="00B34DE3">
        <w:rPr>
          <w:sz w:val="28"/>
          <w:szCs w:val="28"/>
          <w:lang w:val="uk-UA"/>
        </w:rPr>
        <w:t xml:space="preserve">  f = 1000 Гц</w:t>
      </w:r>
      <w:r>
        <w:rPr>
          <w:sz w:val="28"/>
          <w:szCs w:val="28"/>
          <w:lang w:val="uk-UA"/>
        </w:rPr>
        <w:t>.</w:t>
      </w:r>
    </w:p>
    <w:p w14:paraId="799DC174" w14:textId="77777777" w:rsidR="00BA30A2" w:rsidRPr="00B34DE3" w:rsidRDefault="00BA30A2" w:rsidP="00BA30A2">
      <w:pPr>
        <w:rPr>
          <w:sz w:val="28"/>
          <w:szCs w:val="28"/>
          <w:lang w:val="uk-UA"/>
        </w:rPr>
      </w:pPr>
      <w:r>
        <w:rPr>
          <w:sz w:val="28"/>
          <w:szCs w:val="28"/>
          <w:lang w:val="uk-UA"/>
        </w:rPr>
        <w:t xml:space="preserve">           </w:t>
      </w:r>
      <w:r w:rsidRPr="00B34DE3">
        <w:rPr>
          <w:sz w:val="28"/>
          <w:szCs w:val="28"/>
          <w:lang w:val="uk-UA"/>
        </w:rPr>
        <w:t>2. Час нагріву заготовок вибирається за графіками</w:t>
      </w:r>
      <w:r>
        <w:rPr>
          <w:sz w:val="28"/>
          <w:szCs w:val="28"/>
          <w:lang w:val="uk-UA"/>
        </w:rPr>
        <w:t xml:space="preserve">, </w:t>
      </w:r>
      <w:r w:rsidRPr="00B34DE3">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H</m:t>
            </m:r>
          </m:sub>
        </m:sSub>
        <m:r>
          <w:rPr>
            <w:rFonts w:ascii="Cambria Math" w:hAnsi="Cambria Math"/>
            <w:sz w:val="28"/>
            <w:szCs w:val="28"/>
            <w:lang w:val="uk-UA"/>
          </w:rPr>
          <m:t xml:space="preserve">= </m:t>
        </m:r>
      </m:oMath>
      <w:r w:rsidRPr="00B34DE3">
        <w:rPr>
          <w:sz w:val="28"/>
          <w:szCs w:val="28"/>
          <w:lang w:val="uk-UA"/>
        </w:rPr>
        <w:t xml:space="preserve">300 с. </w:t>
      </w:r>
    </w:p>
    <w:p w14:paraId="34137095" w14:textId="77777777" w:rsidR="00BA30A2" w:rsidRPr="00B34DE3" w:rsidRDefault="00BA30A2" w:rsidP="00BA30A2">
      <w:pPr>
        <w:rPr>
          <w:sz w:val="28"/>
          <w:szCs w:val="28"/>
          <w:lang w:val="uk-UA"/>
        </w:rPr>
      </w:pPr>
      <w:r>
        <w:rPr>
          <w:sz w:val="28"/>
          <w:szCs w:val="28"/>
          <w:lang w:val="uk-UA"/>
        </w:rPr>
        <w:t xml:space="preserve">            </w:t>
      </w:r>
      <w:r w:rsidRPr="00B34DE3">
        <w:rPr>
          <w:sz w:val="28"/>
          <w:szCs w:val="28"/>
          <w:lang w:val="uk-UA"/>
        </w:rPr>
        <w:t>3.  Напруга на індукторі приймається</w:t>
      </w:r>
      <w:r>
        <w:rPr>
          <w:sz w:val="28"/>
          <w:szCs w:val="28"/>
          <w:lang w:val="uk-UA"/>
        </w:rPr>
        <w:t xml:space="preserve"> за рекомендаціями,</w:t>
      </w:r>
      <w:r w:rsidRPr="00B34DE3">
        <w:rPr>
          <w:sz w:val="28"/>
          <w:szCs w:val="28"/>
          <w:lang w:val="uk-UA"/>
        </w:rPr>
        <w:t xml:space="preserve"> U = 750 В. </w:t>
      </w:r>
    </w:p>
    <w:p w14:paraId="68D2DE44" w14:textId="77777777" w:rsidR="00BA30A2" w:rsidRPr="00B34DE3" w:rsidRDefault="00BA30A2" w:rsidP="00BA30A2">
      <w:pPr>
        <w:rPr>
          <w:sz w:val="28"/>
          <w:szCs w:val="28"/>
          <w:lang w:val="uk-UA"/>
        </w:rPr>
      </w:pPr>
      <w:r>
        <w:rPr>
          <w:sz w:val="28"/>
          <w:szCs w:val="28"/>
          <w:lang w:val="uk-UA"/>
        </w:rPr>
        <w:t xml:space="preserve">            </w:t>
      </w:r>
      <w:r w:rsidRPr="00B34DE3">
        <w:rPr>
          <w:sz w:val="28"/>
          <w:szCs w:val="28"/>
          <w:lang w:val="uk-UA"/>
        </w:rPr>
        <w:t xml:space="preserve">4. Питомий електричний опір: </w:t>
      </w:r>
    </w:p>
    <w:p w14:paraId="7CA5C43F" w14:textId="77777777" w:rsidR="00BA30A2" w:rsidRPr="00B34DE3" w:rsidRDefault="00BA30A2" w:rsidP="00BA30A2">
      <w:pPr>
        <w:rPr>
          <w:sz w:val="28"/>
          <w:szCs w:val="28"/>
          <w:lang w:val="uk-UA"/>
        </w:rPr>
      </w:pPr>
      <w:r w:rsidRPr="00B34DE3">
        <w:rPr>
          <w:sz w:val="28"/>
          <w:szCs w:val="28"/>
          <w:lang w:val="uk-UA"/>
        </w:rPr>
        <w:t xml:space="preserve">             </w:t>
      </w:r>
      <w:r>
        <w:rPr>
          <w:sz w:val="28"/>
          <w:szCs w:val="28"/>
          <w:lang w:val="uk-UA"/>
        </w:rPr>
        <w:t xml:space="preserve">- </w:t>
      </w:r>
      <w:r w:rsidRPr="00B34DE3">
        <w:rPr>
          <w:sz w:val="28"/>
          <w:szCs w:val="28"/>
          <w:lang w:val="uk-UA"/>
        </w:rPr>
        <w:t xml:space="preserve">міді при 40 ° С </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1</m:t>
            </m:r>
          </m:sub>
        </m:sSub>
      </m:oMath>
      <w:r w:rsidRPr="00B34DE3">
        <w:rPr>
          <w:sz w:val="28"/>
          <w:szCs w:val="28"/>
          <w:lang w:val="uk-UA"/>
        </w:rPr>
        <w:t>=1.9*</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oMath>
      <w:r>
        <w:rPr>
          <w:rFonts w:eastAsiaTheme="minorEastAsia"/>
          <w:sz w:val="28"/>
          <w:szCs w:val="28"/>
          <w:lang w:val="uk-UA"/>
        </w:rPr>
        <w:t xml:space="preserve"> </w:t>
      </w:r>
      <w:r w:rsidRPr="00B34DE3">
        <w:rPr>
          <w:sz w:val="28"/>
          <w:szCs w:val="28"/>
          <w:lang w:val="uk-UA"/>
        </w:rPr>
        <w:t>Ом*см</w:t>
      </w:r>
      <w:r>
        <w:rPr>
          <w:sz w:val="28"/>
          <w:szCs w:val="28"/>
          <w:lang w:val="uk-UA"/>
        </w:rPr>
        <w:t>;</w:t>
      </w:r>
    </w:p>
    <w:p w14:paraId="7E669427" w14:textId="77777777" w:rsidR="00BA30A2" w:rsidRPr="00B34DE3" w:rsidRDefault="00BA30A2" w:rsidP="00BA30A2">
      <w:pPr>
        <w:rPr>
          <w:sz w:val="28"/>
          <w:szCs w:val="28"/>
          <w:lang w:val="uk-UA"/>
        </w:rPr>
      </w:pPr>
      <w:r w:rsidRPr="00B34DE3">
        <w:rPr>
          <w:sz w:val="28"/>
          <w:szCs w:val="28"/>
          <w:lang w:val="uk-UA"/>
        </w:rPr>
        <w:t xml:space="preserve">             </w:t>
      </w:r>
      <w:r>
        <w:rPr>
          <w:sz w:val="28"/>
          <w:szCs w:val="28"/>
          <w:lang w:val="uk-UA"/>
        </w:rPr>
        <w:t xml:space="preserve">- </w:t>
      </w:r>
      <w:r w:rsidRPr="00B34DE3">
        <w:rPr>
          <w:sz w:val="28"/>
          <w:szCs w:val="28"/>
          <w:lang w:val="uk-UA"/>
        </w:rPr>
        <w:t>стал</w:t>
      </w:r>
      <w:r>
        <w:rPr>
          <w:sz w:val="28"/>
          <w:szCs w:val="28"/>
          <w:lang w:val="uk-UA"/>
        </w:rPr>
        <w:t>і</w:t>
      </w:r>
      <w:r w:rsidRPr="00B34DE3">
        <w:rPr>
          <w:sz w:val="28"/>
          <w:szCs w:val="28"/>
          <w:lang w:val="uk-UA"/>
        </w:rPr>
        <w:t xml:space="preserve"> при 1200 ° С </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2</m:t>
            </m:r>
          </m:sub>
        </m:sSub>
      </m:oMath>
      <w:r w:rsidRPr="00B34DE3">
        <w:rPr>
          <w:sz w:val="28"/>
          <w:szCs w:val="28"/>
          <w:lang w:val="uk-UA"/>
        </w:rPr>
        <w:t>= 130*</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oMath>
      <w:r w:rsidRPr="00B34DE3">
        <w:rPr>
          <w:sz w:val="28"/>
          <w:szCs w:val="28"/>
          <w:lang w:val="uk-UA"/>
        </w:rPr>
        <w:t>, Ом*см</w:t>
      </w:r>
      <w:r>
        <w:rPr>
          <w:sz w:val="28"/>
          <w:szCs w:val="28"/>
          <w:lang w:val="uk-UA"/>
        </w:rPr>
        <w:t>;</w:t>
      </w:r>
    </w:p>
    <w:p w14:paraId="404E9255" w14:textId="77777777" w:rsidR="00BA30A2" w:rsidRPr="001D3D01" w:rsidRDefault="00BA30A2" w:rsidP="00BA30A2">
      <w:pPr>
        <w:rPr>
          <w:sz w:val="28"/>
          <w:szCs w:val="28"/>
          <w:lang w:val="uk-UA"/>
        </w:rPr>
      </w:pPr>
      <w:r w:rsidRPr="00B34DE3">
        <w:rPr>
          <w:sz w:val="28"/>
          <w:szCs w:val="28"/>
          <w:lang w:val="uk-UA"/>
        </w:rPr>
        <w:t xml:space="preserve">            5. Mаca заготовки: G=</w:t>
      </w:r>
      <m:oMath>
        <m:r>
          <w:rPr>
            <w:rFonts w:ascii="Cambria Math" w:hAnsi="Cambria Math"/>
            <w:sz w:val="28"/>
            <w:szCs w:val="28"/>
            <w:lang w:val="uk-UA"/>
          </w:rPr>
          <m:t xml:space="preserve"> </m:t>
        </m:r>
        <m:f>
          <m:fPr>
            <m:ctrlPr>
              <w:rPr>
                <w:rFonts w:ascii="Cambria Math" w:hAnsi="Cambria Math"/>
                <w:i/>
                <w:sz w:val="28"/>
                <w:szCs w:val="28"/>
                <w:lang w:val="uk-UA"/>
              </w:rPr>
            </m:ctrlPr>
          </m:fPr>
          <m:num>
            <m:r>
              <w:rPr>
                <w:rFonts w:ascii="Cambria Math" w:hAnsi="Cambria Math"/>
                <w:sz w:val="28"/>
                <w:szCs w:val="28"/>
                <w:lang w:val="uk-UA"/>
              </w:rPr>
              <m:t>π</m:t>
            </m:r>
            <m:sSup>
              <m:sSupPr>
                <m:ctrlPr>
                  <w:rPr>
                    <w:rFonts w:ascii="Cambria Math" w:hAnsi="Cambria Math"/>
                    <w:i/>
                    <w:sz w:val="28"/>
                    <w:szCs w:val="28"/>
                    <w:lang w:val="uk-UA"/>
                  </w:rPr>
                </m:ctrlPr>
              </m:sSupPr>
              <m:e>
                <m:r>
                  <w:rPr>
                    <w:rFonts w:ascii="Cambria Math" w:hAnsi="Cambria Math"/>
                    <w:sz w:val="28"/>
                    <w:szCs w:val="28"/>
                    <w:lang w:val="uk-UA"/>
                  </w:rPr>
                  <m:t>d</m:t>
                </m:r>
              </m:e>
              <m:sup>
                <m:r>
                  <w:rPr>
                    <w:rFonts w:ascii="Cambria Math" w:hAnsi="Cambria Math"/>
                    <w:sz w:val="28"/>
                    <w:szCs w:val="28"/>
                    <w:lang w:val="uk-UA"/>
                  </w:rPr>
                  <m:t>2</m:t>
                </m:r>
              </m:sup>
            </m:sSup>
          </m:num>
          <m:den>
            <m:r>
              <w:rPr>
                <w:rFonts w:ascii="Cambria Math" w:hAnsi="Cambria Math"/>
                <w:sz w:val="28"/>
                <w:szCs w:val="28"/>
                <w:lang w:val="uk-UA"/>
              </w:rPr>
              <m:t>4</m:t>
            </m:r>
          </m:den>
        </m:f>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2</m:t>
            </m:r>
          </m:sub>
        </m:sSub>
      </m:oMath>
      <w:r w:rsidRPr="00B34DE3">
        <w:rPr>
          <w:sz w:val="28"/>
          <w:szCs w:val="28"/>
          <w:lang w:val="uk-UA"/>
        </w:rPr>
        <w:t>g=</w:t>
      </w:r>
      <w:r>
        <w:rPr>
          <w:sz w:val="28"/>
          <w:szCs w:val="28"/>
          <w:lang w:val="uk-UA"/>
        </w:rPr>
        <w:t xml:space="preserve"> </w:t>
      </w:r>
      <w:r w:rsidRPr="001D3D01">
        <w:rPr>
          <w:position w:val="-24"/>
          <w:sz w:val="28"/>
          <w:szCs w:val="28"/>
        </w:rPr>
        <w:object w:dxaOrig="2520" w:dyaOrig="660" w14:anchorId="7FD4D4FC">
          <v:shape id="_x0000_i1178" type="#_x0000_t75" style="width:2in;height:37.65pt" o:ole="">
            <v:imagedata r:id="rId374" o:title=""/>
          </v:shape>
          <o:OLEObject Type="Embed" ProgID="Equation.3" ShapeID="_x0000_i1178" DrawAspect="Content" ObjectID="_1761567741" r:id="rId375"/>
        </w:object>
      </w:r>
      <w:r>
        <w:rPr>
          <w:sz w:val="28"/>
          <w:szCs w:val="28"/>
          <w:lang w:val="uk-UA"/>
        </w:rPr>
        <w:tab/>
      </w:r>
      <w:r>
        <w:rPr>
          <w:sz w:val="28"/>
          <w:szCs w:val="28"/>
          <w:lang w:val="uk-UA"/>
        </w:rPr>
        <w:tab/>
      </w:r>
    </w:p>
    <w:p w14:paraId="21508B97" w14:textId="77777777" w:rsidR="00BA30A2" w:rsidRPr="00B34DE3" w:rsidRDefault="00BA30A2" w:rsidP="00BA30A2">
      <w:pPr>
        <w:jc w:val="both"/>
        <w:rPr>
          <w:sz w:val="28"/>
          <w:szCs w:val="28"/>
          <w:lang w:val="uk-UA"/>
        </w:rPr>
      </w:pPr>
      <w:r w:rsidRPr="00B34DE3">
        <w:rPr>
          <w:sz w:val="28"/>
          <w:szCs w:val="28"/>
          <w:lang w:val="uk-UA"/>
        </w:rPr>
        <w:t xml:space="preserve">            6. Глибина проникнення струму в мідь індуктора при температурі </w:t>
      </w:r>
      <m:oMath>
        <m:sSup>
          <m:sSupPr>
            <m:ctrlPr>
              <w:rPr>
                <w:rFonts w:ascii="Cambria Math" w:hAnsi="Cambria Math"/>
                <w:i/>
                <w:sz w:val="28"/>
                <w:szCs w:val="28"/>
                <w:lang w:val="uk-UA"/>
              </w:rPr>
            </m:ctrlPr>
          </m:sSupPr>
          <m:e>
            <m:r>
              <w:rPr>
                <w:rFonts w:ascii="Cambria Math" w:hAnsi="Cambria Math"/>
                <w:sz w:val="28"/>
                <w:szCs w:val="28"/>
                <w:lang w:val="uk-UA"/>
              </w:rPr>
              <m:t>40</m:t>
            </m:r>
          </m:e>
          <m:sup>
            <m:r>
              <w:rPr>
                <w:rFonts w:ascii="Cambria Math" w:hAnsi="Cambria Math"/>
                <w:sz w:val="28"/>
                <w:szCs w:val="28"/>
                <w:lang w:val="uk-UA"/>
              </w:rPr>
              <m:t>0</m:t>
            </m:r>
          </m:sup>
        </m:sSup>
        <m:r>
          <w:rPr>
            <w:rFonts w:ascii="Cambria Math" w:hAnsi="Cambria Math"/>
            <w:sz w:val="28"/>
            <w:szCs w:val="28"/>
            <w:lang w:val="uk-UA"/>
          </w:rPr>
          <m:t>С</m:t>
        </m:r>
      </m:oMath>
      <w:r w:rsidRPr="00B34DE3">
        <w:rPr>
          <w:sz w:val="28"/>
          <w:szCs w:val="28"/>
          <w:lang w:val="uk-UA"/>
        </w:rPr>
        <w:t>(</w:t>
      </w:r>
      <m:oMath>
        <m:sSub>
          <m:sSubPr>
            <m:ctrlPr>
              <w:rPr>
                <w:rFonts w:ascii="Cambria Math" w:hAnsi="Cambria Math"/>
                <w:i/>
                <w:sz w:val="28"/>
                <w:szCs w:val="28"/>
                <w:lang w:val="uk-UA"/>
              </w:rPr>
            </m:ctrlPr>
          </m:sSubPr>
          <m:e>
            <m:r>
              <w:rPr>
                <w:rFonts w:ascii="Cambria Math" w:hAnsi="Cambria Math"/>
                <w:sz w:val="28"/>
                <w:szCs w:val="28"/>
                <w:lang w:val="uk-UA"/>
              </w:rPr>
              <m:t>∆</m:t>
            </m:r>
          </m:e>
          <m:sub>
            <m:r>
              <w:rPr>
                <w:rFonts w:ascii="Cambria Math" w:hAnsi="Cambria Math"/>
                <w:sz w:val="28"/>
                <w:szCs w:val="28"/>
                <w:lang w:val="uk-UA"/>
              </w:rPr>
              <m:t>1</m:t>
            </m:r>
          </m:sub>
        </m:sSub>
      </m:oMath>
      <w:r w:rsidRPr="00B34DE3">
        <w:rPr>
          <w:sz w:val="28"/>
          <w:szCs w:val="28"/>
          <w:lang w:val="uk-UA"/>
        </w:rPr>
        <w:t xml:space="preserve">) і в сталь заготовки при температурі </w:t>
      </w:r>
      <m:oMath>
        <m:sSup>
          <m:sSupPr>
            <m:ctrlPr>
              <w:rPr>
                <w:rFonts w:ascii="Cambria Math" w:hAnsi="Cambria Math"/>
                <w:i/>
                <w:sz w:val="28"/>
                <w:szCs w:val="28"/>
                <w:lang w:val="uk-UA"/>
              </w:rPr>
            </m:ctrlPr>
          </m:sSupPr>
          <m:e>
            <m:r>
              <w:rPr>
                <w:rFonts w:ascii="Cambria Math" w:hAnsi="Cambria Math"/>
                <w:sz w:val="28"/>
                <w:szCs w:val="28"/>
                <w:lang w:val="uk-UA"/>
              </w:rPr>
              <m:t>1200</m:t>
            </m:r>
          </m:e>
          <m:sup>
            <m:r>
              <w:rPr>
                <w:rFonts w:ascii="Cambria Math" w:hAnsi="Cambria Math"/>
                <w:sz w:val="28"/>
                <w:szCs w:val="28"/>
                <w:lang w:val="uk-UA"/>
              </w:rPr>
              <m:t>0</m:t>
            </m:r>
          </m:sup>
        </m:sSup>
      </m:oMath>
      <w:r w:rsidRPr="00B34DE3">
        <w:rPr>
          <w:sz w:val="28"/>
          <w:szCs w:val="28"/>
          <w:lang w:val="uk-UA"/>
        </w:rPr>
        <w:t xml:space="preserve"> С (</w:t>
      </w:r>
      <m:oMath>
        <m:sSub>
          <m:sSubPr>
            <m:ctrlPr>
              <w:rPr>
                <w:rFonts w:ascii="Cambria Math" w:hAnsi="Cambria Math"/>
                <w:i/>
                <w:sz w:val="28"/>
                <w:szCs w:val="28"/>
                <w:lang w:val="uk-UA"/>
              </w:rPr>
            </m:ctrlPr>
          </m:sSubPr>
          <m:e>
            <m:r>
              <w:rPr>
                <w:rFonts w:ascii="Cambria Math" w:hAnsi="Cambria Math"/>
                <w:sz w:val="28"/>
                <w:szCs w:val="28"/>
                <w:lang w:val="uk-UA"/>
              </w:rPr>
              <m:t>∆</m:t>
            </m:r>
          </m:e>
          <m:sub>
            <m:r>
              <w:rPr>
                <w:rFonts w:ascii="Cambria Math" w:hAnsi="Cambria Math"/>
                <w:sz w:val="28"/>
                <w:szCs w:val="28"/>
                <w:lang w:val="uk-UA"/>
              </w:rPr>
              <m:t>2</m:t>
            </m:r>
          </m:sub>
        </m:sSub>
      </m:oMath>
      <w:r w:rsidRPr="00B34DE3">
        <w:rPr>
          <w:sz w:val="28"/>
          <w:szCs w:val="28"/>
          <w:lang w:val="uk-UA"/>
        </w:rPr>
        <w:t xml:space="preserve">) визначаються за формулами: </w:t>
      </w:r>
    </w:p>
    <w:p w14:paraId="2A07E8FD" w14:textId="77777777" w:rsidR="00BA30A2" w:rsidRDefault="006B3ADF" w:rsidP="00BA30A2">
      <w:pPr>
        <w:ind w:firstLine="2552"/>
        <w:jc w:val="both"/>
        <w:rPr>
          <w:rFonts w:eastAsiaTheme="minorEastAsia"/>
          <w:sz w:val="28"/>
          <w:szCs w:val="28"/>
          <w:lang w:val="uk-UA"/>
        </w:rPr>
      </w:pPr>
      <m:oMath>
        <m:sSub>
          <m:sSubPr>
            <m:ctrlPr>
              <w:rPr>
                <w:rFonts w:ascii="Cambria Math" w:hAnsi="Cambria Math"/>
                <w:i/>
                <w:sz w:val="28"/>
                <w:szCs w:val="28"/>
                <w:lang w:val="uk-UA"/>
              </w:rPr>
            </m:ctrlPr>
          </m:sSubPr>
          <m:e>
            <m:r>
              <w:rPr>
                <w:rFonts w:ascii="Cambria Math"/>
                <w:sz w:val="28"/>
                <w:szCs w:val="28"/>
                <w:lang w:val="uk-UA"/>
              </w:rPr>
              <m:t xml:space="preserve"> </m:t>
            </m:r>
            <m:r>
              <w:rPr>
                <w:rFonts w:ascii="Cambria Math" w:hAnsi="Cambria Math"/>
                <w:sz w:val="28"/>
                <w:szCs w:val="28"/>
                <w:lang w:val="uk-UA"/>
              </w:rPr>
              <m:t>∆</m:t>
            </m:r>
          </m:e>
          <m:sub>
            <m:r>
              <w:rPr>
                <w:rFonts w:ascii="Cambria Math"/>
                <w:sz w:val="28"/>
                <w:szCs w:val="28"/>
                <w:lang w:val="uk-UA"/>
              </w:rPr>
              <m:t>1</m:t>
            </m:r>
          </m:sub>
        </m:sSub>
      </m:oMath>
      <w:r w:rsidR="00BA30A2" w:rsidRPr="001D3D01">
        <w:rPr>
          <w:rFonts w:eastAsiaTheme="minorEastAsia"/>
          <w:sz w:val="28"/>
          <w:szCs w:val="28"/>
          <w:lang w:val="uk-UA"/>
        </w:rPr>
        <w:t>=</w:t>
      </w:r>
      <m:oMath>
        <m:r>
          <w:rPr>
            <w:rFonts w:ascii="Cambria Math" w:eastAsiaTheme="minorEastAsia"/>
            <w:sz w:val="32"/>
            <w:szCs w:val="32"/>
            <w:lang w:val="uk-UA"/>
          </w:rPr>
          <m:t xml:space="preserve"> </m:t>
        </m:r>
        <m:f>
          <m:fPr>
            <m:ctrlPr>
              <w:rPr>
                <w:rFonts w:ascii="Cambria Math" w:eastAsiaTheme="minorEastAsia" w:hAnsi="Cambria Math"/>
                <w:i/>
                <w:sz w:val="32"/>
                <w:szCs w:val="32"/>
                <w:lang w:val="uk-UA"/>
              </w:rPr>
            </m:ctrlPr>
          </m:fPr>
          <m:num>
            <m:r>
              <w:rPr>
                <w:rFonts w:ascii="Cambria Math" w:eastAsiaTheme="minorEastAsia"/>
                <w:sz w:val="32"/>
                <w:szCs w:val="32"/>
                <w:lang w:val="uk-UA"/>
              </w:rPr>
              <m:t>0.07</m:t>
            </m:r>
          </m:num>
          <m:den>
            <m:rad>
              <m:radPr>
                <m:degHide m:val="1"/>
                <m:ctrlPr>
                  <w:rPr>
                    <w:rFonts w:ascii="Cambria Math" w:eastAsiaTheme="minorEastAsia" w:hAnsi="Cambria Math"/>
                    <w:i/>
                    <w:sz w:val="32"/>
                    <w:szCs w:val="32"/>
                    <w:lang w:val="uk-UA"/>
                  </w:rPr>
                </m:ctrlPr>
              </m:radPr>
              <m:deg/>
              <m:e>
                <m:r>
                  <w:rPr>
                    <w:rFonts w:ascii="Cambria Math" w:eastAsiaTheme="minorEastAsia" w:hAnsi="Cambria Math"/>
                    <w:sz w:val="32"/>
                    <w:szCs w:val="32"/>
                    <w:lang w:val="uk-UA"/>
                  </w:rPr>
                  <m:t>f</m:t>
                </m:r>
              </m:e>
            </m:rad>
          </m:den>
        </m:f>
      </m:oMath>
      <w:r w:rsidR="00BA30A2" w:rsidRPr="008F7F63">
        <w:rPr>
          <w:rFonts w:eastAsiaTheme="minorEastAsia"/>
          <w:sz w:val="32"/>
          <w:szCs w:val="32"/>
          <w:lang w:val="uk-UA"/>
        </w:rPr>
        <w:t>=</w:t>
      </w:r>
      <m:oMath>
        <m:f>
          <m:fPr>
            <m:ctrlPr>
              <w:rPr>
                <w:rFonts w:ascii="Cambria Math" w:eastAsiaTheme="minorEastAsia" w:hAnsi="Cambria Math"/>
                <w:i/>
                <w:sz w:val="32"/>
                <w:szCs w:val="32"/>
                <w:lang w:val="uk-UA"/>
              </w:rPr>
            </m:ctrlPr>
          </m:fPr>
          <m:num>
            <m:r>
              <w:rPr>
                <w:rFonts w:ascii="Cambria Math" w:eastAsiaTheme="minorEastAsia"/>
                <w:sz w:val="32"/>
                <w:szCs w:val="32"/>
                <w:lang w:val="uk-UA"/>
              </w:rPr>
              <m:t>0.07</m:t>
            </m:r>
          </m:num>
          <m:den>
            <m:rad>
              <m:radPr>
                <m:degHide m:val="1"/>
                <m:ctrlPr>
                  <w:rPr>
                    <w:rFonts w:ascii="Cambria Math" w:eastAsiaTheme="minorEastAsia" w:hAnsi="Cambria Math"/>
                    <w:i/>
                    <w:sz w:val="32"/>
                    <w:szCs w:val="32"/>
                    <w:lang w:val="uk-UA"/>
                  </w:rPr>
                </m:ctrlPr>
              </m:radPr>
              <m:deg/>
              <m:e>
                <m:r>
                  <w:rPr>
                    <w:rFonts w:ascii="Cambria Math" w:eastAsiaTheme="minorEastAsia"/>
                    <w:sz w:val="32"/>
                    <w:szCs w:val="32"/>
                    <w:lang w:val="uk-UA"/>
                  </w:rPr>
                  <m:t>1000</m:t>
                </m:r>
              </m:e>
            </m:rad>
          </m:den>
        </m:f>
      </m:oMath>
      <w:r w:rsidR="00BA30A2" w:rsidRPr="001D3D01">
        <w:rPr>
          <w:rFonts w:eastAsiaTheme="minorEastAsia"/>
          <w:sz w:val="28"/>
          <w:szCs w:val="28"/>
          <w:lang w:val="uk-UA"/>
        </w:rPr>
        <w:t>=0.0022м = 2,2 мм;</w:t>
      </w:r>
      <w:r w:rsidR="00BA30A2">
        <w:rPr>
          <w:rFonts w:eastAsiaTheme="minorEastAsia"/>
          <w:sz w:val="32"/>
          <w:szCs w:val="32"/>
          <w:lang w:val="uk-UA"/>
        </w:rPr>
        <w:tab/>
      </w:r>
      <w:r w:rsidR="00BA30A2">
        <w:rPr>
          <w:rFonts w:eastAsiaTheme="minorEastAsia"/>
          <w:sz w:val="32"/>
          <w:szCs w:val="32"/>
          <w:lang w:val="uk-UA"/>
        </w:rPr>
        <w:tab/>
      </w:r>
    </w:p>
    <w:p w14:paraId="0C81F02E" w14:textId="77777777" w:rsidR="00BA30A2" w:rsidRPr="001D3D01" w:rsidRDefault="00BA30A2" w:rsidP="00BA30A2">
      <w:pPr>
        <w:ind w:firstLine="2552"/>
        <w:jc w:val="both"/>
        <w:rPr>
          <w:rFonts w:eastAsiaTheme="minorEastAsia"/>
          <w:sz w:val="16"/>
          <w:szCs w:val="16"/>
          <w:lang w:val="uk-UA"/>
        </w:rPr>
      </w:pPr>
    </w:p>
    <w:p w14:paraId="6FE7C603" w14:textId="77777777" w:rsidR="00BA30A2" w:rsidRDefault="006B3ADF" w:rsidP="00BA30A2">
      <w:pPr>
        <w:ind w:firstLine="2552"/>
        <w:jc w:val="both"/>
        <w:rPr>
          <w:rFonts w:eastAsiaTheme="minorEastAsia"/>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m:t>
            </m:r>
          </m:e>
          <m:sub>
            <m:r>
              <w:rPr>
                <w:rFonts w:ascii="Cambria Math"/>
                <w:sz w:val="28"/>
                <w:szCs w:val="28"/>
                <w:lang w:val="uk-UA"/>
              </w:rPr>
              <m:t>2</m:t>
            </m:r>
          </m:sub>
        </m:sSub>
      </m:oMath>
      <w:r w:rsidR="00BA30A2" w:rsidRPr="001D3D01">
        <w:rPr>
          <w:rFonts w:eastAsiaTheme="minorEastAsia"/>
          <w:sz w:val="28"/>
          <w:szCs w:val="28"/>
          <w:lang w:val="uk-UA"/>
        </w:rPr>
        <w:t>=</w:t>
      </w:r>
      <m:oMath>
        <m:r>
          <w:rPr>
            <w:rFonts w:ascii="Cambria Math" w:eastAsiaTheme="minorEastAsia"/>
            <w:sz w:val="32"/>
            <w:szCs w:val="32"/>
            <w:lang w:val="uk-UA"/>
          </w:rPr>
          <m:t xml:space="preserve"> </m:t>
        </m:r>
        <m:f>
          <m:fPr>
            <m:ctrlPr>
              <w:rPr>
                <w:rFonts w:ascii="Cambria Math" w:eastAsiaTheme="minorEastAsia" w:hAnsi="Cambria Math"/>
                <w:i/>
                <w:sz w:val="32"/>
                <w:szCs w:val="32"/>
                <w:lang w:val="uk-UA"/>
              </w:rPr>
            </m:ctrlPr>
          </m:fPr>
          <m:num>
            <m:r>
              <w:rPr>
                <w:rFonts w:ascii="Cambria Math" w:eastAsiaTheme="minorEastAsia"/>
                <w:sz w:val="32"/>
                <w:szCs w:val="32"/>
                <w:lang w:val="uk-UA"/>
              </w:rPr>
              <m:t>0.60</m:t>
            </m:r>
          </m:num>
          <m:den>
            <m:rad>
              <m:radPr>
                <m:degHide m:val="1"/>
                <m:ctrlPr>
                  <w:rPr>
                    <w:rFonts w:ascii="Cambria Math" w:eastAsiaTheme="minorEastAsia" w:hAnsi="Cambria Math"/>
                    <w:i/>
                    <w:sz w:val="32"/>
                    <w:szCs w:val="32"/>
                    <w:lang w:val="uk-UA"/>
                  </w:rPr>
                </m:ctrlPr>
              </m:radPr>
              <m:deg/>
              <m:e>
                <m:r>
                  <w:rPr>
                    <w:rFonts w:ascii="Cambria Math" w:eastAsiaTheme="minorEastAsia" w:hAnsi="Cambria Math"/>
                    <w:sz w:val="32"/>
                    <w:szCs w:val="32"/>
                    <w:lang w:val="uk-UA"/>
                  </w:rPr>
                  <m:t>f</m:t>
                </m:r>
              </m:e>
            </m:rad>
          </m:den>
        </m:f>
      </m:oMath>
      <w:r w:rsidR="00BA30A2" w:rsidRPr="008F7F63">
        <w:rPr>
          <w:rFonts w:eastAsiaTheme="minorEastAsia"/>
          <w:sz w:val="32"/>
          <w:szCs w:val="32"/>
          <w:lang w:val="uk-UA"/>
        </w:rPr>
        <w:t>=</w:t>
      </w:r>
      <m:oMath>
        <m:f>
          <m:fPr>
            <m:ctrlPr>
              <w:rPr>
                <w:rFonts w:ascii="Cambria Math" w:eastAsiaTheme="minorEastAsia" w:hAnsi="Cambria Math"/>
                <w:i/>
                <w:sz w:val="32"/>
                <w:szCs w:val="32"/>
                <w:lang w:val="uk-UA"/>
              </w:rPr>
            </m:ctrlPr>
          </m:fPr>
          <m:num>
            <m:r>
              <w:rPr>
                <w:rFonts w:ascii="Cambria Math" w:eastAsiaTheme="minorEastAsia"/>
                <w:sz w:val="32"/>
                <w:szCs w:val="32"/>
                <w:lang w:val="uk-UA"/>
              </w:rPr>
              <m:t>0.60</m:t>
            </m:r>
          </m:num>
          <m:den>
            <m:rad>
              <m:radPr>
                <m:degHide m:val="1"/>
                <m:ctrlPr>
                  <w:rPr>
                    <w:rFonts w:ascii="Cambria Math" w:eastAsiaTheme="minorEastAsia" w:hAnsi="Cambria Math"/>
                    <w:i/>
                    <w:sz w:val="32"/>
                    <w:szCs w:val="32"/>
                    <w:lang w:val="uk-UA"/>
                  </w:rPr>
                </m:ctrlPr>
              </m:radPr>
              <m:deg/>
              <m:e>
                <m:r>
                  <w:rPr>
                    <w:rFonts w:ascii="Cambria Math" w:eastAsiaTheme="minorEastAsia"/>
                    <w:sz w:val="32"/>
                    <w:szCs w:val="32"/>
                    <w:lang w:val="uk-UA"/>
                  </w:rPr>
                  <m:t>1000</m:t>
                </m:r>
              </m:e>
            </m:rad>
          </m:den>
        </m:f>
      </m:oMath>
      <w:r w:rsidR="00BA30A2" w:rsidRPr="001D3D01">
        <w:rPr>
          <w:rFonts w:eastAsiaTheme="minorEastAsia"/>
          <w:sz w:val="28"/>
          <w:szCs w:val="28"/>
          <w:lang w:val="uk-UA"/>
        </w:rPr>
        <w:t>=0.019м =1,9 мм;</w:t>
      </w:r>
      <w:r w:rsidR="00BA30A2" w:rsidRPr="001D3D01">
        <w:rPr>
          <w:rFonts w:eastAsiaTheme="minorEastAsia"/>
          <w:sz w:val="28"/>
          <w:szCs w:val="28"/>
          <w:lang w:val="uk-UA"/>
        </w:rPr>
        <w:tab/>
      </w:r>
      <w:r w:rsidR="00BA30A2" w:rsidRPr="001D3D01">
        <w:rPr>
          <w:rFonts w:eastAsiaTheme="minorEastAsia"/>
          <w:sz w:val="28"/>
          <w:szCs w:val="28"/>
          <w:lang w:val="uk-UA"/>
        </w:rPr>
        <w:tab/>
      </w:r>
      <w:r w:rsidR="00BA30A2" w:rsidRPr="001D3D01">
        <w:rPr>
          <w:rFonts w:eastAsiaTheme="minorEastAsia"/>
          <w:sz w:val="28"/>
          <w:szCs w:val="28"/>
          <w:lang w:val="uk-UA"/>
        </w:rPr>
        <w:tab/>
      </w:r>
    </w:p>
    <w:p w14:paraId="29A44EDD" w14:textId="77777777" w:rsidR="00BA30A2" w:rsidRPr="001D3D01" w:rsidRDefault="00BA30A2" w:rsidP="00BA30A2">
      <w:pPr>
        <w:ind w:firstLine="2552"/>
        <w:jc w:val="both"/>
        <w:rPr>
          <w:sz w:val="16"/>
          <w:szCs w:val="16"/>
          <w:lang w:val="uk-UA"/>
        </w:rPr>
      </w:pPr>
    </w:p>
    <w:p w14:paraId="1F722BCF" w14:textId="77777777" w:rsidR="00BA30A2" w:rsidRPr="00B34DE3" w:rsidRDefault="00BA30A2" w:rsidP="00BA30A2">
      <w:pPr>
        <w:rPr>
          <w:sz w:val="28"/>
          <w:szCs w:val="28"/>
          <w:lang w:val="uk-UA"/>
        </w:rPr>
      </w:pPr>
      <w:r w:rsidRPr="00B34DE3">
        <w:rPr>
          <w:sz w:val="28"/>
          <w:szCs w:val="28"/>
          <w:lang w:val="uk-UA"/>
        </w:rPr>
        <w:t xml:space="preserve">              </w:t>
      </w:r>
      <w:r w:rsidRPr="00B34DE3">
        <w:rPr>
          <w:color w:val="000000"/>
          <w:sz w:val="28"/>
          <w:szCs w:val="28"/>
          <w:lang w:val="uk-UA" w:eastAsia="ru-RU"/>
        </w:rPr>
        <w:t xml:space="preserve">7. Розміри індуктора: </w:t>
      </w:r>
    </w:p>
    <w:p w14:paraId="7A076E86" w14:textId="77777777" w:rsidR="00BA30A2" w:rsidRDefault="00BA30A2" w:rsidP="00BA30A2">
      <w:pPr>
        <w:rPr>
          <w:sz w:val="28"/>
          <w:szCs w:val="28"/>
          <w:lang w:val="uk-UA"/>
        </w:rPr>
      </w:pPr>
      <w:r w:rsidRPr="00B34DE3">
        <w:rPr>
          <w:sz w:val="28"/>
          <w:szCs w:val="28"/>
          <w:lang w:val="uk-UA"/>
        </w:rPr>
        <w:t xml:space="preserve">             а) число</w:t>
      </w:r>
      <w:r>
        <w:rPr>
          <w:sz w:val="28"/>
          <w:szCs w:val="28"/>
          <w:lang w:val="uk-UA"/>
        </w:rPr>
        <w:t xml:space="preserve"> </w:t>
      </w:r>
      <w:r w:rsidRPr="00B34DE3">
        <w:rPr>
          <w:sz w:val="28"/>
          <w:szCs w:val="28"/>
          <w:lang w:val="uk-UA"/>
        </w:rPr>
        <w:t>заготовок</w:t>
      </w:r>
      <w:r>
        <w:rPr>
          <w:sz w:val="28"/>
          <w:szCs w:val="28"/>
          <w:lang w:val="uk-UA"/>
        </w:rPr>
        <w:t xml:space="preserve">, що </w:t>
      </w:r>
      <w:r w:rsidRPr="00B34DE3">
        <w:rPr>
          <w:sz w:val="28"/>
          <w:szCs w:val="28"/>
          <w:lang w:val="uk-UA"/>
        </w:rPr>
        <w:t xml:space="preserve">нагріваються одночасно: </w:t>
      </w:r>
    </w:p>
    <w:p w14:paraId="0A281214" w14:textId="77777777" w:rsidR="00BA30A2" w:rsidRPr="008F7F63" w:rsidRDefault="00BA30A2" w:rsidP="00BA30A2">
      <w:pPr>
        <w:rPr>
          <w:sz w:val="16"/>
          <w:szCs w:val="16"/>
          <w:lang w:val="uk-UA"/>
        </w:rPr>
      </w:pPr>
    </w:p>
    <w:p w14:paraId="3E4A456F" w14:textId="77777777" w:rsidR="00BA30A2" w:rsidRDefault="00BA30A2" w:rsidP="00BA30A2">
      <w:pPr>
        <w:ind w:firstLine="2977"/>
        <w:jc w:val="both"/>
        <w:rPr>
          <w:sz w:val="28"/>
          <w:szCs w:val="28"/>
          <w:lang w:val="uk-UA"/>
        </w:rPr>
      </w:pPr>
      <w:r w:rsidRPr="008F7F63">
        <w:rPr>
          <w:i/>
          <w:sz w:val="32"/>
          <w:szCs w:val="32"/>
          <w:lang w:val="uk-UA"/>
        </w:rPr>
        <w:t>n</w:t>
      </w:r>
      <w:r w:rsidRPr="00B34DE3">
        <w:rPr>
          <w:sz w:val="28"/>
          <w:szCs w:val="28"/>
          <w:lang w:val="uk-UA"/>
        </w:rPr>
        <w:t>=</w:t>
      </w:r>
      <m:oMath>
        <m:r>
          <w:rPr>
            <w:rFonts w:ascii="Cambria Math" w:hAnsi="Cambria Math"/>
            <w:sz w:val="32"/>
            <w:szCs w:val="32"/>
            <w:lang w:val="uk-UA"/>
          </w:rPr>
          <m:t xml:space="preserve"> </m:t>
        </m:r>
        <m:f>
          <m:fPr>
            <m:ctrlPr>
              <w:rPr>
                <w:rFonts w:ascii="Cambria Math" w:hAnsi="Cambria Math"/>
                <w:i/>
                <w:sz w:val="32"/>
                <w:szCs w:val="32"/>
                <w:lang w:val="uk-UA"/>
              </w:rPr>
            </m:ctrlPr>
          </m:fPr>
          <m:num>
            <m:sSub>
              <m:sSubPr>
                <m:ctrlPr>
                  <w:rPr>
                    <w:rFonts w:ascii="Cambria Math" w:hAnsi="Cambria Math"/>
                    <w:i/>
                    <w:sz w:val="32"/>
                    <w:szCs w:val="32"/>
                    <w:lang w:val="uk-UA"/>
                  </w:rPr>
                </m:ctrlPr>
              </m:sSubPr>
              <m:e>
                <m:r>
                  <w:rPr>
                    <w:rFonts w:ascii="Cambria Math" w:hAnsi="Cambria Math"/>
                    <w:sz w:val="32"/>
                    <w:szCs w:val="32"/>
                    <w:lang w:val="uk-UA"/>
                  </w:rPr>
                  <m:t>t</m:t>
                </m:r>
              </m:e>
              <m:sub>
                <m:r>
                  <w:rPr>
                    <w:rFonts w:ascii="Cambria Math" w:hAnsi="Cambria Math"/>
                    <w:sz w:val="32"/>
                    <w:szCs w:val="32"/>
                    <w:lang w:val="uk-UA"/>
                  </w:rPr>
                  <m:t>H</m:t>
                </m:r>
              </m:sub>
            </m:sSub>
          </m:num>
          <m:den>
            <m:sSub>
              <m:sSubPr>
                <m:ctrlPr>
                  <w:rPr>
                    <w:rFonts w:ascii="Cambria Math" w:hAnsi="Cambria Math"/>
                    <w:i/>
                    <w:sz w:val="32"/>
                    <w:szCs w:val="32"/>
                    <w:lang w:val="uk-UA"/>
                  </w:rPr>
                </m:ctrlPr>
              </m:sSubPr>
              <m:e>
                <m:r>
                  <w:rPr>
                    <w:rFonts w:ascii="Cambria Math" w:hAnsi="Cambria Math"/>
                    <w:sz w:val="32"/>
                    <w:szCs w:val="32"/>
                    <w:lang w:val="uk-UA"/>
                  </w:rPr>
                  <m:t>t</m:t>
                </m:r>
              </m:e>
              <m:sub>
                <m:r>
                  <w:rPr>
                    <w:rFonts w:ascii="Cambria Math" w:hAnsi="Cambria Math"/>
                    <w:sz w:val="32"/>
                    <w:szCs w:val="32"/>
                    <w:lang w:val="uk-UA"/>
                  </w:rPr>
                  <m:t>k</m:t>
                </m:r>
              </m:sub>
            </m:sSub>
          </m:den>
        </m:f>
        <m:r>
          <w:rPr>
            <w:rFonts w:ascii="Cambria Math" w:hAnsi="Cambria Math"/>
            <w:sz w:val="32"/>
            <w:szCs w:val="32"/>
            <w:lang w:val="uk-UA"/>
          </w:rPr>
          <m:t xml:space="preserve"> </m:t>
        </m:r>
      </m:oMath>
      <w:r w:rsidRPr="008F7F63">
        <w:rPr>
          <w:sz w:val="32"/>
          <w:szCs w:val="32"/>
          <w:lang w:val="uk-UA"/>
        </w:rPr>
        <w:t xml:space="preserve">= </w:t>
      </w:r>
      <m:oMath>
        <m:f>
          <m:fPr>
            <m:ctrlPr>
              <w:rPr>
                <w:rFonts w:ascii="Cambria Math" w:hAnsi="Cambria Math"/>
                <w:i/>
                <w:sz w:val="32"/>
                <w:szCs w:val="32"/>
                <w:lang w:val="uk-UA"/>
              </w:rPr>
            </m:ctrlPr>
          </m:fPr>
          <m:num>
            <m:r>
              <w:rPr>
                <w:rFonts w:ascii="Cambria Math" w:hAnsi="Cambria Math"/>
                <w:sz w:val="32"/>
                <w:szCs w:val="32"/>
                <w:lang w:val="uk-UA"/>
              </w:rPr>
              <m:t>300</m:t>
            </m:r>
          </m:num>
          <m:den>
            <m:r>
              <w:rPr>
                <w:rFonts w:ascii="Cambria Math" w:hAnsi="Cambria Math"/>
                <w:sz w:val="32"/>
                <w:szCs w:val="32"/>
                <w:lang w:val="uk-UA"/>
              </w:rPr>
              <m:t>20</m:t>
            </m:r>
          </m:den>
        </m:f>
      </m:oMath>
      <w:r w:rsidRPr="008F7F63">
        <w:rPr>
          <w:rFonts w:eastAsiaTheme="minorEastAsia"/>
          <w:sz w:val="32"/>
          <w:szCs w:val="32"/>
          <w:lang w:val="uk-UA"/>
        </w:rPr>
        <w:t xml:space="preserve"> </w:t>
      </w:r>
      <w:r w:rsidRPr="00B34DE3">
        <w:rPr>
          <w:sz w:val="28"/>
          <w:szCs w:val="28"/>
          <w:lang w:val="uk-UA"/>
        </w:rPr>
        <w:t>= 15</w:t>
      </w:r>
      <w:r>
        <w:rPr>
          <w:sz w:val="28"/>
          <w:szCs w:val="28"/>
          <w:lang w:val="uk-UA"/>
        </w:rPr>
        <w:t xml:space="preserve"> шт;</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p>
    <w:p w14:paraId="425687B2" w14:textId="77777777" w:rsidR="00BA30A2" w:rsidRPr="00DC6D16" w:rsidRDefault="00BA30A2" w:rsidP="00BA30A2">
      <w:pPr>
        <w:ind w:firstLine="2977"/>
        <w:jc w:val="both"/>
        <w:rPr>
          <w:sz w:val="16"/>
          <w:szCs w:val="16"/>
          <w:lang w:val="uk-UA"/>
        </w:rPr>
      </w:pPr>
      <w:r>
        <w:rPr>
          <w:sz w:val="28"/>
          <w:szCs w:val="28"/>
          <w:lang w:val="uk-UA"/>
        </w:rPr>
        <w:tab/>
      </w:r>
    </w:p>
    <w:p w14:paraId="0CA07F60" w14:textId="77777777" w:rsidR="00BA30A2" w:rsidRPr="00B34DE3" w:rsidRDefault="00BA30A2" w:rsidP="00BA30A2">
      <w:pPr>
        <w:jc w:val="both"/>
        <w:rPr>
          <w:sz w:val="28"/>
          <w:szCs w:val="28"/>
          <w:lang w:val="uk-UA"/>
        </w:rPr>
      </w:pPr>
      <w:r w:rsidRPr="00B34DE3">
        <w:rPr>
          <w:sz w:val="28"/>
          <w:szCs w:val="28"/>
          <w:lang w:val="uk-UA"/>
        </w:rPr>
        <w:t xml:space="preserve">             б) внутрішній діаметр індуктора</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1</m:t>
            </m:r>
          </m:sub>
        </m:sSub>
        <m:r>
          <w:rPr>
            <w:rFonts w:ascii="Cambria Math" w:hAnsi="Cambria Math"/>
            <w:sz w:val="28"/>
            <w:szCs w:val="28"/>
            <w:lang w:val="uk-UA"/>
          </w:rPr>
          <m:t xml:space="preserve"> ,</m:t>
        </m:r>
      </m:oMath>
      <w:r>
        <w:rPr>
          <w:rFonts w:eastAsiaTheme="minorEastAsia"/>
          <w:sz w:val="28"/>
          <w:szCs w:val="28"/>
          <w:lang w:val="uk-UA"/>
        </w:rPr>
        <w:t xml:space="preserve"> </w:t>
      </w:r>
      <w:r w:rsidRPr="00B34DE3">
        <w:rPr>
          <w:sz w:val="28"/>
          <w:szCs w:val="28"/>
          <w:lang w:val="uk-UA"/>
        </w:rPr>
        <w:t>визначається діаметром заготовки</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2</m:t>
            </m:r>
          </m:sub>
        </m:sSub>
      </m:oMath>
      <w:r w:rsidRPr="00B34DE3">
        <w:rPr>
          <w:sz w:val="28"/>
          <w:szCs w:val="28"/>
          <w:lang w:val="uk-UA"/>
        </w:rPr>
        <w:t xml:space="preserve"> і товщиною електричної і теплової ізоляції, остання з умови отримання високого ККД  нагрівача приймається рівною 2,5 ... 5,0 см: </w:t>
      </w:r>
    </w:p>
    <w:p w14:paraId="044332D6" w14:textId="77777777" w:rsidR="00BA30A2" w:rsidRPr="00B34DE3" w:rsidRDefault="006B3ADF" w:rsidP="00BA30A2">
      <w:pPr>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1</m:t>
            </m:r>
          </m:sub>
        </m:sSub>
      </m:oMath>
      <w:r w:rsidR="00BA30A2" w:rsidRPr="00B34DE3">
        <w:rPr>
          <w:sz w:val="28"/>
          <w:szCs w:val="28"/>
          <w:lang w:val="uk-UA"/>
        </w:rPr>
        <w:t>=</w:t>
      </w:r>
      <m:oMath>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2</m:t>
            </m:r>
          </m:sub>
        </m:sSub>
      </m:oMath>
      <w:r w:rsidR="00BA30A2" w:rsidRPr="00B34DE3">
        <w:rPr>
          <w:sz w:val="28"/>
          <w:szCs w:val="28"/>
          <w:lang w:val="uk-UA"/>
        </w:rPr>
        <w:t>+ (2.5…5),</w:t>
      </w:r>
      <w:r w:rsidR="00BA30A2">
        <w:rPr>
          <w:sz w:val="28"/>
          <w:szCs w:val="28"/>
          <w:lang w:val="uk-UA"/>
        </w:rPr>
        <w:t xml:space="preserve"> </w:t>
      </w:r>
      <w:r w:rsidR="00BA30A2" w:rsidRPr="00B34DE3">
        <w:rPr>
          <w:sz w:val="28"/>
          <w:szCs w:val="28"/>
          <w:lang w:val="uk-UA"/>
        </w:rPr>
        <w:t>см</w:t>
      </w:r>
      <w:r w:rsidR="00BA30A2">
        <w:rPr>
          <w:sz w:val="28"/>
          <w:szCs w:val="28"/>
          <w:lang w:val="uk-UA"/>
        </w:rPr>
        <w:t>.</w:t>
      </w:r>
    </w:p>
    <w:p w14:paraId="2101EE9F" w14:textId="77777777" w:rsidR="00BA30A2" w:rsidRPr="00B34DE3" w:rsidRDefault="00BA30A2" w:rsidP="00BA30A2">
      <w:pPr>
        <w:rPr>
          <w:sz w:val="28"/>
          <w:szCs w:val="28"/>
          <w:lang w:val="uk-UA"/>
        </w:rPr>
      </w:pPr>
      <w:r w:rsidRPr="00B34DE3">
        <w:rPr>
          <w:sz w:val="28"/>
          <w:szCs w:val="28"/>
          <w:lang w:val="uk-UA"/>
        </w:rPr>
        <w:t xml:space="preserve">            </w:t>
      </w:r>
      <w:r>
        <w:rPr>
          <w:sz w:val="28"/>
          <w:szCs w:val="28"/>
          <w:lang w:val="uk-UA"/>
        </w:rPr>
        <w:t>В</w:t>
      </w:r>
      <w:r w:rsidRPr="00B34DE3">
        <w:rPr>
          <w:sz w:val="28"/>
          <w:szCs w:val="28"/>
          <w:lang w:val="uk-UA"/>
        </w:rPr>
        <w:t xml:space="preserve"> розглянутому випадку: </w:t>
      </w:r>
    </w:p>
    <w:p w14:paraId="622C0A0C" w14:textId="77777777" w:rsidR="00BA30A2" w:rsidRPr="00B34DE3" w:rsidRDefault="006B3ADF" w:rsidP="00BA30A2">
      <w:pPr>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1</m:t>
            </m:r>
          </m:sub>
        </m:sSub>
      </m:oMath>
      <w:r w:rsidR="00BA30A2" w:rsidRPr="00B34DE3">
        <w:rPr>
          <w:sz w:val="28"/>
          <w:szCs w:val="28"/>
          <w:lang w:val="uk-UA"/>
        </w:rPr>
        <w:t>=</w:t>
      </w:r>
      <m:oMath>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2</m:t>
            </m:r>
          </m:sub>
        </m:sSub>
      </m:oMath>
      <w:r w:rsidR="00BA30A2" w:rsidRPr="00B34DE3">
        <w:rPr>
          <w:sz w:val="28"/>
          <w:szCs w:val="28"/>
          <w:lang w:val="uk-UA"/>
        </w:rPr>
        <w:t>+5</w:t>
      </w:r>
      <w:r w:rsidR="00BA30A2">
        <w:rPr>
          <w:sz w:val="28"/>
          <w:szCs w:val="28"/>
          <w:lang w:val="uk-UA"/>
        </w:rPr>
        <w:t xml:space="preserve"> </w:t>
      </w:r>
      <w:r w:rsidR="00BA30A2" w:rsidRPr="00B34DE3">
        <w:rPr>
          <w:sz w:val="28"/>
          <w:szCs w:val="28"/>
          <w:lang w:val="uk-UA"/>
        </w:rPr>
        <w:t>=</w:t>
      </w:r>
      <w:r w:rsidR="00BA30A2">
        <w:rPr>
          <w:sz w:val="28"/>
          <w:szCs w:val="28"/>
          <w:lang w:val="uk-UA"/>
        </w:rPr>
        <w:t xml:space="preserve"> </w:t>
      </w:r>
      <w:r w:rsidR="00BA30A2" w:rsidRPr="00B34DE3">
        <w:rPr>
          <w:sz w:val="28"/>
          <w:szCs w:val="28"/>
          <w:lang w:val="uk-UA"/>
        </w:rPr>
        <w:t>10+5</w:t>
      </w:r>
      <w:r w:rsidR="00BA30A2">
        <w:rPr>
          <w:sz w:val="28"/>
          <w:szCs w:val="28"/>
          <w:lang w:val="uk-UA"/>
        </w:rPr>
        <w:t xml:space="preserve"> </w:t>
      </w:r>
      <w:r w:rsidR="00BA30A2" w:rsidRPr="00B34DE3">
        <w:rPr>
          <w:sz w:val="28"/>
          <w:szCs w:val="28"/>
          <w:lang w:val="uk-UA"/>
        </w:rPr>
        <w:t>=</w:t>
      </w:r>
      <w:r w:rsidR="00BA30A2">
        <w:rPr>
          <w:sz w:val="28"/>
          <w:szCs w:val="28"/>
          <w:lang w:val="uk-UA"/>
        </w:rPr>
        <w:t xml:space="preserve"> </w:t>
      </w:r>
      <w:r w:rsidR="00BA30A2" w:rsidRPr="00B34DE3">
        <w:rPr>
          <w:sz w:val="28"/>
          <w:szCs w:val="28"/>
          <w:lang w:val="uk-UA"/>
        </w:rPr>
        <w:t>15</w:t>
      </w:r>
      <w:r w:rsidR="00BA30A2">
        <w:rPr>
          <w:sz w:val="28"/>
          <w:szCs w:val="28"/>
          <w:lang w:val="uk-UA"/>
        </w:rPr>
        <w:t xml:space="preserve"> </w:t>
      </w:r>
      <w:r w:rsidR="00BA30A2" w:rsidRPr="00B34DE3">
        <w:rPr>
          <w:sz w:val="28"/>
          <w:szCs w:val="28"/>
          <w:lang w:val="uk-UA"/>
        </w:rPr>
        <w:t>см</w:t>
      </w:r>
      <w:r w:rsidR="00BA30A2">
        <w:rPr>
          <w:sz w:val="28"/>
          <w:szCs w:val="28"/>
          <w:lang w:val="uk-UA"/>
        </w:rPr>
        <w:t>;</w:t>
      </w:r>
    </w:p>
    <w:p w14:paraId="4E8A68B7" w14:textId="77777777" w:rsidR="00BA30A2" w:rsidRPr="00B34DE3" w:rsidRDefault="00BA30A2" w:rsidP="00BA30A2">
      <w:pPr>
        <w:rPr>
          <w:sz w:val="28"/>
          <w:szCs w:val="28"/>
          <w:lang w:val="uk-UA"/>
        </w:rPr>
      </w:pPr>
      <w:r w:rsidRPr="00B34DE3">
        <w:rPr>
          <w:sz w:val="28"/>
          <w:szCs w:val="28"/>
          <w:lang w:val="uk-UA"/>
        </w:rPr>
        <w:t xml:space="preserve">             в) довжина індуктора</w:t>
      </w:r>
      <w:r>
        <w:rPr>
          <w:sz w:val="28"/>
          <w:szCs w:val="28"/>
          <w:lang w:val="uk-UA"/>
        </w:rPr>
        <w:t xml:space="preserve"> визначається</w:t>
      </w:r>
      <w:r w:rsidRPr="00B34DE3">
        <w:rPr>
          <w:sz w:val="28"/>
          <w:szCs w:val="28"/>
          <w:lang w:val="uk-UA"/>
        </w:rPr>
        <w:t xml:space="preserve"> за формулою: </w:t>
      </w:r>
    </w:p>
    <w:p w14:paraId="2EE02613" w14:textId="77777777" w:rsidR="00BA30A2" w:rsidRPr="00B34DE3" w:rsidRDefault="006B3ADF" w:rsidP="00BA30A2">
      <w:pPr>
        <w:ind w:firstLine="2835"/>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1</m:t>
            </m:r>
          </m:sub>
        </m:sSub>
      </m:oMath>
      <w:r w:rsidR="00BA30A2" w:rsidRPr="00B34DE3">
        <w:rPr>
          <w:sz w:val="28"/>
          <w:szCs w:val="28"/>
          <w:lang w:val="uk-UA"/>
        </w:rPr>
        <w:t>= n</w:t>
      </w:r>
      <m:oMath>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2</m:t>
            </m:r>
          </m:sub>
        </m:sSub>
      </m:oMath>
      <w:r w:rsidR="00BA30A2" w:rsidRPr="00B34DE3">
        <w:rPr>
          <w:sz w:val="28"/>
          <w:szCs w:val="28"/>
          <w:lang w:val="uk-UA"/>
        </w:rPr>
        <w:t>+</w:t>
      </w:r>
      <m:oMath>
        <m:r>
          <w:rPr>
            <w:rFonts w:ascii="Cambria Math" w:hAnsi="Cambria Math"/>
            <w:sz w:val="28"/>
            <w:szCs w:val="28"/>
            <w:lang w:val="uk-UA"/>
          </w:rPr>
          <m:t>∆l</m:t>
        </m:r>
      </m:oMath>
      <w:r w:rsidR="00BA30A2" w:rsidRPr="00B34DE3">
        <w:rPr>
          <w:sz w:val="28"/>
          <w:szCs w:val="28"/>
          <w:lang w:val="uk-UA"/>
        </w:rPr>
        <w:t xml:space="preserve">; </w:t>
      </w:r>
      <m:oMath>
        <m:r>
          <w:rPr>
            <w:rFonts w:ascii="Cambria Math" w:hAnsi="Cambria Math"/>
            <w:sz w:val="28"/>
            <w:szCs w:val="28"/>
            <w:lang w:val="uk-UA"/>
          </w:rPr>
          <m:t>∆l</m:t>
        </m:r>
      </m:oMath>
      <w:r w:rsidR="00BA30A2" w:rsidRPr="00B34DE3">
        <w:rPr>
          <w:sz w:val="28"/>
          <w:szCs w:val="28"/>
          <w:lang w:val="uk-UA"/>
        </w:rPr>
        <w:t>=(1…2)</w:t>
      </w: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1</m:t>
            </m:r>
          </m:sub>
        </m:sSub>
      </m:oMath>
      <w:r w:rsidR="00BA30A2">
        <w:rPr>
          <w:rFonts w:eastAsiaTheme="minorEastAsia"/>
          <w:sz w:val="28"/>
          <w:szCs w:val="28"/>
          <w:lang w:val="uk-UA"/>
        </w:rPr>
        <w:tab/>
        <w:t>,</w:t>
      </w:r>
      <w:r w:rsidR="00BA30A2">
        <w:rPr>
          <w:rFonts w:eastAsiaTheme="minorEastAsia"/>
          <w:sz w:val="28"/>
          <w:szCs w:val="28"/>
          <w:lang w:val="uk-UA"/>
        </w:rPr>
        <w:tab/>
      </w:r>
      <w:r w:rsidR="00BA30A2">
        <w:rPr>
          <w:rFonts w:eastAsiaTheme="minorEastAsia"/>
          <w:sz w:val="28"/>
          <w:szCs w:val="28"/>
          <w:lang w:val="uk-UA"/>
        </w:rPr>
        <w:tab/>
      </w:r>
      <w:r w:rsidR="00BA30A2">
        <w:rPr>
          <w:rFonts w:eastAsiaTheme="minorEastAsia"/>
          <w:sz w:val="28"/>
          <w:szCs w:val="28"/>
          <w:lang w:val="uk-UA"/>
        </w:rPr>
        <w:tab/>
      </w:r>
      <w:r w:rsidR="00BA30A2">
        <w:rPr>
          <w:rFonts w:eastAsiaTheme="minorEastAsia"/>
          <w:sz w:val="28"/>
          <w:szCs w:val="28"/>
          <w:lang w:val="uk-UA"/>
        </w:rPr>
        <w:tab/>
      </w:r>
    </w:p>
    <w:p w14:paraId="68216876" w14:textId="77777777" w:rsidR="00BA30A2" w:rsidRPr="00B34DE3" w:rsidRDefault="00BA30A2" w:rsidP="00BA30A2">
      <w:pPr>
        <w:rPr>
          <w:sz w:val="28"/>
          <w:szCs w:val="28"/>
          <w:lang w:val="uk-UA"/>
        </w:rPr>
      </w:pPr>
      <w:r w:rsidRPr="00B34DE3">
        <w:rPr>
          <w:sz w:val="28"/>
          <w:szCs w:val="28"/>
          <w:lang w:val="uk-UA"/>
        </w:rPr>
        <w:t xml:space="preserve">             у даному випадку:</w:t>
      </w:r>
    </w:p>
    <w:p w14:paraId="64B17498" w14:textId="77777777" w:rsidR="00BA30A2" w:rsidRPr="00B34DE3" w:rsidRDefault="006B3ADF" w:rsidP="00BA30A2">
      <w:pPr>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1</m:t>
            </m:r>
          </m:sub>
        </m:sSub>
      </m:oMath>
      <w:r w:rsidR="00BA30A2" w:rsidRPr="00B34DE3">
        <w:rPr>
          <w:sz w:val="28"/>
          <w:szCs w:val="28"/>
          <w:lang w:val="uk-UA"/>
        </w:rPr>
        <w:t>=</w:t>
      </w:r>
      <m:oMath>
        <m:r>
          <w:rPr>
            <w:rFonts w:ascii="Cambria Math" w:hAnsi="Cambria Math"/>
            <w:sz w:val="28"/>
            <w:szCs w:val="28"/>
            <w:lang w:val="uk-UA"/>
          </w:rPr>
          <m:t xml:space="preserve"> n</m:t>
        </m:r>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2</m:t>
            </m:r>
          </m:sub>
        </m:sSub>
      </m:oMath>
      <w:r w:rsidR="00BA30A2" w:rsidRPr="00B34DE3">
        <w:rPr>
          <w:sz w:val="28"/>
          <w:szCs w:val="28"/>
          <w:lang w:val="uk-UA"/>
        </w:rPr>
        <w:t>+2</w:t>
      </w: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1</m:t>
            </m:r>
          </m:sub>
        </m:sSub>
      </m:oMath>
      <w:r w:rsidR="00BA30A2" w:rsidRPr="00B34DE3">
        <w:rPr>
          <w:sz w:val="28"/>
          <w:szCs w:val="28"/>
          <w:lang w:val="uk-UA"/>
        </w:rPr>
        <w:t>=15*12+2*15</w:t>
      </w:r>
      <w:r w:rsidR="00BA30A2">
        <w:rPr>
          <w:sz w:val="28"/>
          <w:szCs w:val="28"/>
          <w:lang w:val="uk-UA"/>
        </w:rPr>
        <w:t xml:space="preserve"> </w:t>
      </w:r>
      <w:r w:rsidR="00BA30A2" w:rsidRPr="00B34DE3">
        <w:rPr>
          <w:sz w:val="28"/>
          <w:szCs w:val="28"/>
          <w:lang w:val="uk-UA"/>
        </w:rPr>
        <w:t>=</w:t>
      </w:r>
      <w:r w:rsidR="00BA30A2">
        <w:rPr>
          <w:sz w:val="28"/>
          <w:szCs w:val="28"/>
          <w:lang w:val="uk-UA"/>
        </w:rPr>
        <w:t xml:space="preserve"> </w:t>
      </w:r>
      <w:r w:rsidR="00BA30A2" w:rsidRPr="00B34DE3">
        <w:rPr>
          <w:sz w:val="28"/>
          <w:szCs w:val="28"/>
          <w:lang w:val="uk-UA"/>
        </w:rPr>
        <w:t>210 см</w:t>
      </w:r>
      <w:r w:rsidR="00BA30A2">
        <w:rPr>
          <w:sz w:val="28"/>
          <w:szCs w:val="28"/>
          <w:lang w:val="uk-UA"/>
        </w:rPr>
        <w:t>.</w:t>
      </w:r>
    </w:p>
    <w:p w14:paraId="06D2E37C" w14:textId="77777777" w:rsidR="00BA30A2" w:rsidRPr="00B34DE3" w:rsidRDefault="00BA30A2" w:rsidP="00BA30A2">
      <w:pPr>
        <w:ind w:firstLine="709"/>
        <w:jc w:val="both"/>
        <w:rPr>
          <w:sz w:val="28"/>
          <w:szCs w:val="28"/>
          <w:lang w:val="uk-UA"/>
        </w:rPr>
      </w:pPr>
      <w:r w:rsidRPr="00B34DE3">
        <w:rPr>
          <w:sz w:val="28"/>
          <w:szCs w:val="28"/>
          <w:lang w:val="uk-UA"/>
        </w:rPr>
        <w:t>В залежності  від умов роботи нагрівача і наявності місця в цеху може бути прийнято два рішення.</w:t>
      </w:r>
    </w:p>
    <w:p w14:paraId="636DAD9D" w14:textId="77777777" w:rsidR="00BA30A2" w:rsidRPr="00B34DE3" w:rsidRDefault="00BA30A2" w:rsidP="00BA30A2">
      <w:pPr>
        <w:jc w:val="both"/>
        <w:rPr>
          <w:sz w:val="28"/>
          <w:szCs w:val="28"/>
          <w:lang w:val="uk-UA"/>
        </w:rPr>
      </w:pPr>
      <w:r w:rsidRPr="00B34DE3">
        <w:rPr>
          <w:sz w:val="28"/>
          <w:szCs w:val="28"/>
          <w:lang w:val="uk-UA"/>
        </w:rPr>
        <w:t xml:space="preserve">           1) встановити один індуктор довжиною 210 см</w:t>
      </w:r>
      <w:r>
        <w:rPr>
          <w:sz w:val="28"/>
          <w:szCs w:val="28"/>
          <w:lang w:val="uk-UA"/>
        </w:rPr>
        <w:t>;</w:t>
      </w:r>
    </w:p>
    <w:p w14:paraId="01AA4844" w14:textId="77777777" w:rsidR="00BA30A2" w:rsidRPr="00B34DE3" w:rsidRDefault="00BA30A2" w:rsidP="00BA30A2">
      <w:pPr>
        <w:jc w:val="both"/>
        <w:rPr>
          <w:sz w:val="28"/>
          <w:szCs w:val="28"/>
          <w:lang w:val="uk-UA"/>
        </w:rPr>
      </w:pPr>
      <w:r w:rsidRPr="00B34DE3">
        <w:rPr>
          <w:sz w:val="28"/>
          <w:szCs w:val="28"/>
          <w:lang w:val="uk-UA"/>
        </w:rPr>
        <w:t xml:space="preserve">           2) встановити два індуктора довжиною в два рази меншою.</w:t>
      </w:r>
    </w:p>
    <w:p w14:paraId="7CA2FF37" w14:textId="77777777" w:rsidR="00BA30A2" w:rsidRPr="00B34DE3" w:rsidRDefault="00BA30A2" w:rsidP="00BA30A2">
      <w:pPr>
        <w:jc w:val="both"/>
        <w:rPr>
          <w:sz w:val="28"/>
          <w:szCs w:val="28"/>
          <w:lang w:val="uk-UA"/>
        </w:rPr>
      </w:pPr>
      <w:r w:rsidRPr="00B34DE3">
        <w:rPr>
          <w:sz w:val="28"/>
          <w:szCs w:val="28"/>
          <w:lang w:val="uk-UA"/>
        </w:rPr>
        <w:t xml:space="preserve">           У першому випадку нагрівач буде мати велику довжину, у другому - велику ширину і більший обсяг механізмів і електротехнічної апаратури.</w:t>
      </w:r>
    </w:p>
    <w:p w14:paraId="1425C8C3" w14:textId="77777777" w:rsidR="00BA30A2" w:rsidRPr="00B34DE3" w:rsidRDefault="00BA30A2" w:rsidP="00BA30A2">
      <w:pPr>
        <w:jc w:val="both"/>
        <w:rPr>
          <w:sz w:val="28"/>
          <w:szCs w:val="28"/>
          <w:lang w:val="uk-UA"/>
        </w:rPr>
      </w:pPr>
      <w:r w:rsidRPr="00B34DE3">
        <w:rPr>
          <w:sz w:val="28"/>
          <w:szCs w:val="28"/>
          <w:lang w:val="uk-UA"/>
        </w:rPr>
        <w:t xml:space="preserve">          Нижче розглядається розрахунок індуктора довжин</w:t>
      </w:r>
      <w:r>
        <w:rPr>
          <w:sz w:val="28"/>
          <w:szCs w:val="28"/>
          <w:lang w:val="uk-UA"/>
        </w:rPr>
        <w:t>ою</w:t>
      </w:r>
      <w:r w:rsidRPr="00B34DE3">
        <w:rPr>
          <w:sz w:val="28"/>
          <w:szCs w:val="28"/>
          <w:lang w:val="uk-UA"/>
        </w:rPr>
        <w:t xml:space="preserve"> 210 см. У разі прийняття другого рішення необхідний виконати розрахунок </w:t>
      </w:r>
      <w:r>
        <w:rPr>
          <w:sz w:val="28"/>
          <w:szCs w:val="28"/>
          <w:lang w:val="uk-UA"/>
        </w:rPr>
        <w:t>за</w:t>
      </w:r>
      <w:r w:rsidRPr="00B34DE3">
        <w:rPr>
          <w:sz w:val="28"/>
          <w:szCs w:val="28"/>
          <w:lang w:val="uk-UA"/>
        </w:rPr>
        <w:t xml:space="preserve"> ті</w:t>
      </w:r>
      <w:r>
        <w:rPr>
          <w:sz w:val="28"/>
          <w:szCs w:val="28"/>
          <w:lang w:val="uk-UA"/>
        </w:rPr>
        <w:t>єю</w:t>
      </w:r>
      <w:r w:rsidRPr="00B34DE3">
        <w:rPr>
          <w:sz w:val="28"/>
          <w:szCs w:val="28"/>
          <w:lang w:val="uk-UA"/>
        </w:rPr>
        <w:t xml:space="preserve"> ж схем</w:t>
      </w:r>
      <w:r>
        <w:rPr>
          <w:sz w:val="28"/>
          <w:szCs w:val="28"/>
          <w:lang w:val="uk-UA"/>
        </w:rPr>
        <w:t>ою</w:t>
      </w:r>
      <w:r w:rsidRPr="00B34DE3">
        <w:rPr>
          <w:sz w:val="28"/>
          <w:szCs w:val="28"/>
          <w:lang w:val="uk-UA"/>
        </w:rPr>
        <w:t>, враховуючи, що при визначенні довжини індуктора число заготовок в індукторі має бути прийнято рівним восьми.</w:t>
      </w:r>
    </w:p>
    <w:p w14:paraId="08938F86" w14:textId="77777777" w:rsidR="00BA30A2" w:rsidRPr="00B34DE3" w:rsidRDefault="00BA30A2" w:rsidP="00BA30A2">
      <w:pPr>
        <w:jc w:val="both"/>
        <w:rPr>
          <w:sz w:val="28"/>
          <w:szCs w:val="28"/>
          <w:lang w:val="uk-UA"/>
        </w:rPr>
      </w:pPr>
      <w:r w:rsidRPr="00B34DE3">
        <w:rPr>
          <w:sz w:val="28"/>
          <w:szCs w:val="28"/>
          <w:lang w:val="uk-UA"/>
        </w:rPr>
        <w:t xml:space="preserve">           Активні і реактивні складові власного опору індуктора, віднесені до одновиткового індуктора і наведеного опору заготовок</w:t>
      </w:r>
      <w:r>
        <w:rPr>
          <w:sz w:val="28"/>
          <w:szCs w:val="28"/>
          <w:lang w:val="uk-UA"/>
        </w:rPr>
        <w:t>,</w:t>
      </w:r>
      <w:r w:rsidRPr="00B34DE3">
        <w:rPr>
          <w:sz w:val="28"/>
          <w:szCs w:val="28"/>
          <w:lang w:val="uk-UA"/>
        </w:rPr>
        <w:t xml:space="preserve"> визначаються наступним чином:</w:t>
      </w:r>
    </w:p>
    <w:p w14:paraId="1FF5C160" w14:textId="77777777" w:rsidR="00BA30A2" w:rsidRDefault="00BA30A2" w:rsidP="00BA30A2">
      <w:pPr>
        <w:rPr>
          <w:sz w:val="28"/>
          <w:szCs w:val="28"/>
          <w:lang w:val="uk-UA"/>
        </w:rPr>
      </w:pPr>
      <w:r w:rsidRPr="00B34DE3">
        <w:rPr>
          <w:sz w:val="28"/>
          <w:szCs w:val="28"/>
          <w:lang w:val="uk-UA"/>
        </w:rPr>
        <w:t xml:space="preserve">           а) власн</w:t>
      </w:r>
      <w:r>
        <w:rPr>
          <w:sz w:val="28"/>
          <w:szCs w:val="28"/>
          <w:lang w:val="uk-UA"/>
        </w:rPr>
        <w:t>ий</w:t>
      </w:r>
      <w:r w:rsidRPr="00B34DE3">
        <w:rPr>
          <w:sz w:val="28"/>
          <w:szCs w:val="28"/>
          <w:lang w:val="uk-UA"/>
        </w:rPr>
        <w:t xml:space="preserve"> активний опір індуктора:</w:t>
      </w:r>
    </w:p>
    <w:p w14:paraId="32085478" w14:textId="77777777" w:rsidR="00BA30A2" w:rsidRPr="004969CA" w:rsidRDefault="00BA30A2" w:rsidP="00BA30A2">
      <w:pPr>
        <w:rPr>
          <w:sz w:val="16"/>
          <w:szCs w:val="16"/>
          <w:lang w:val="uk-UA"/>
        </w:rPr>
      </w:pPr>
    </w:p>
    <w:p w14:paraId="049D5C36" w14:textId="77777777" w:rsidR="00BA30A2" w:rsidRDefault="006B3ADF" w:rsidP="00BA30A2">
      <w:pPr>
        <w:ind w:firstLine="1843"/>
        <w:jc w:val="both"/>
        <w:rPr>
          <w:sz w:val="28"/>
          <w:szCs w:val="28"/>
          <w:lang w:val="uk-UA"/>
        </w:rPr>
      </w:pPr>
      <m:oMath>
        <m:sSup>
          <m:sSupPr>
            <m:ctrlPr>
              <w:rPr>
                <w:rFonts w:ascii="Cambria Math" w:hAnsi="Cambria Math"/>
                <w:i/>
                <w:sz w:val="28"/>
                <w:szCs w:val="28"/>
                <w:lang w:val="uk-UA"/>
              </w:rPr>
            </m:ctrlPr>
          </m:sSupPr>
          <m:e>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1</m:t>
                </m:r>
              </m:sub>
            </m:sSub>
          </m:e>
          <m:sup>
            <m:r>
              <w:rPr>
                <w:rFonts w:ascii="Cambria Math" w:hAnsi="Cambria Math"/>
                <w:sz w:val="28"/>
                <w:szCs w:val="28"/>
                <w:lang w:val="uk-UA"/>
              </w:rPr>
              <m:t>∙</m:t>
            </m:r>
          </m:sup>
        </m:sSup>
      </m:oMath>
      <w:r w:rsidR="00BA30A2" w:rsidRPr="00B34DE3">
        <w:rPr>
          <w:sz w:val="28"/>
          <w:szCs w:val="28"/>
          <w:lang w:val="uk-UA"/>
        </w:rPr>
        <w:t xml:space="preserve">= </w:t>
      </w:r>
      <m:oMath>
        <m:sSub>
          <m:sSubPr>
            <m:ctrlPr>
              <w:rPr>
                <w:rFonts w:ascii="Cambria Math" w:hAnsi="Cambria Math"/>
                <w:i/>
                <w:sz w:val="32"/>
                <w:szCs w:val="32"/>
                <w:lang w:val="uk-UA"/>
              </w:rPr>
            </m:ctrlPr>
          </m:sSubPr>
          <m:e>
            <m:r>
              <w:rPr>
                <w:rFonts w:ascii="Cambria Math" w:hAnsi="Cambria Math"/>
                <w:sz w:val="32"/>
                <w:szCs w:val="32"/>
                <w:lang w:val="uk-UA"/>
              </w:rPr>
              <m:t>p</m:t>
            </m:r>
          </m:e>
          <m:sub>
            <m:r>
              <w:rPr>
                <w:rFonts w:ascii="Cambria Math" w:hAnsi="Cambria Math"/>
                <w:sz w:val="32"/>
                <w:szCs w:val="32"/>
                <w:lang w:val="uk-UA"/>
              </w:rPr>
              <m:t xml:space="preserve">1 </m:t>
            </m:r>
          </m:sub>
        </m:sSub>
        <m:f>
          <m:fPr>
            <m:ctrlPr>
              <w:rPr>
                <w:rFonts w:ascii="Cambria Math" w:hAnsi="Cambria Math"/>
                <w:i/>
                <w:sz w:val="32"/>
                <w:szCs w:val="32"/>
                <w:lang w:val="uk-UA"/>
              </w:rPr>
            </m:ctrlPr>
          </m:fPr>
          <m:num>
            <m:r>
              <w:rPr>
                <w:rFonts w:ascii="Cambria Math" w:hAnsi="Cambria Math"/>
                <w:sz w:val="32"/>
                <w:szCs w:val="32"/>
                <w:lang w:val="uk-UA"/>
              </w:rPr>
              <m:t>π</m:t>
            </m:r>
            <m:sSup>
              <m:sSupPr>
                <m:ctrlPr>
                  <w:rPr>
                    <w:rFonts w:ascii="Cambria Math" w:hAnsi="Cambria Math"/>
                    <w:i/>
                    <w:sz w:val="32"/>
                    <w:szCs w:val="32"/>
                    <w:lang w:val="uk-UA"/>
                  </w:rPr>
                </m:ctrlPr>
              </m:sSupPr>
              <m:e>
                <m:r>
                  <w:rPr>
                    <w:rFonts w:ascii="Cambria Math" w:hAnsi="Cambria Math"/>
                    <w:sz w:val="32"/>
                    <w:szCs w:val="32"/>
                    <w:lang w:val="uk-UA"/>
                  </w:rPr>
                  <m:t>d1</m:t>
                </m:r>
              </m:e>
              <m:sup/>
            </m:sSup>
          </m:num>
          <m:den>
            <m:sSub>
              <m:sSubPr>
                <m:ctrlPr>
                  <w:rPr>
                    <w:rFonts w:ascii="Cambria Math" w:hAnsi="Cambria Math"/>
                    <w:i/>
                    <w:sz w:val="32"/>
                    <w:szCs w:val="32"/>
                    <w:lang w:val="uk-UA"/>
                  </w:rPr>
                </m:ctrlPr>
              </m:sSubPr>
              <m:e>
                <m:r>
                  <w:rPr>
                    <w:rFonts w:ascii="Cambria Math" w:hAnsi="Cambria Math"/>
                    <w:sz w:val="32"/>
                    <w:szCs w:val="32"/>
                    <w:lang w:val="uk-UA"/>
                  </w:rPr>
                  <m:t>l</m:t>
                </m:r>
              </m:e>
              <m:sub>
                <m:r>
                  <w:rPr>
                    <w:rFonts w:ascii="Cambria Math" w:hAnsi="Cambria Math"/>
                    <w:sz w:val="32"/>
                    <w:szCs w:val="32"/>
                    <w:lang w:val="uk-UA"/>
                  </w:rPr>
                  <m:t>1</m:t>
                </m:r>
                <m:sSub>
                  <m:sSubPr>
                    <m:ctrlPr>
                      <w:rPr>
                        <w:rFonts w:ascii="Cambria Math" w:hAnsi="Cambria Math"/>
                        <w:i/>
                        <w:sz w:val="32"/>
                        <w:szCs w:val="32"/>
                        <w:lang w:val="uk-UA"/>
                      </w:rPr>
                    </m:ctrlPr>
                  </m:sSubPr>
                  <m:e>
                    <m:r>
                      <w:rPr>
                        <w:rFonts w:ascii="Cambria Math" w:hAnsi="Cambria Math"/>
                        <w:sz w:val="32"/>
                        <w:szCs w:val="32"/>
                        <w:lang w:val="uk-UA"/>
                      </w:rPr>
                      <m:t>∆</m:t>
                    </m:r>
                  </m:e>
                  <m:sub>
                    <m:r>
                      <w:rPr>
                        <w:rFonts w:ascii="Cambria Math" w:hAnsi="Cambria Math"/>
                        <w:sz w:val="32"/>
                        <w:szCs w:val="32"/>
                        <w:lang w:val="uk-UA"/>
                      </w:rPr>
                      <m:t>1</m:t>
                    </m:r>
                  </m:sub>
                </m:sSub>
              </m:sub>
            </m:sSub>
          </m:den>
        </m:f>
      </m:oMath>
      <w:r w:rsidR="00BA30A2" w:rsidRPr="00B34DE3">
        <w:rPr>
          <w:sz w:val="28"/>
          <w:szCs w:val="28"/>
          <w:lang w:val="uk-UA"/>
        </w:rPr>
        <w:t xml:space="preserve"> = 1.9*</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oMath>
      <w:r w:rsidR="00BA30A2" w:rsidRPr="00B34DE3">
        <w:rPr>
          <w:sz w:val="28"/>
          <w:szCs w:val="28"/>
          <w:lang w:val="uk-UA"/>
        </w:rPr>
        <w:t>∙</w:t>
      </w:r>
      <m:oMath>
        <m:f>
          <m:fPr>
            <m:ctrlPr>
              <w:rPr>
                <w:rFonts w:ascii="Cambria Math" w:hAnsi="Cambria Math"/>
                <w:i/>
                <w:sz w:val="32"/>
                <w:szCs w:val="32"/>
                <w:lang w:val="uk-UA"/>
              </w:rPr>
            </m:ctrlPr>
          </m:fPr>
          <m:num>
            <m:r>
              <w:rPr>
                <w:rFonts w:ascii="Cambria Math" w:hAnsi="Cambria Math"/>
                <w:sz w:val="32"/>
                <w:szCs w:val="32"/>
                <w:lang w:val="uk-UA"/>
              </w:rPr>
              <m:t>π15</m:t>
            </m:r>
          </m:num>
          <m:den>
            <m:r>
              <w:rPr>
                <w:rFonts w:ascii="Cambria Math" w:hAnsi="Cambria Math"/>
                <w:sz w:val="32"/>
                <w:szCs w:val="32"/>
                <w:lang w:val="uk-UA"/>
              </w:rPr>
              <m:t>210*0.22</m:t>
            </m:r>
          </m:den>
        </m:f>
      </m:oMath>
      <w:r w:rsidR="00BA30A2" w:rsidRPr="00B34DE3">
        <w:rPr>
          <w:sz w:val="28"/>
          <w:szCs w:val="28"/>
          <w:lang w:val="uk-UA"/>
        </w:rPr>
        <w:t>= 1.94∙</w:t>
      </w:r>
      <m:oMath>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oMath>
      <w:r w:rsidR="00BA30A2">
        <w:rPr>
          <w:sz w:val="28"/>
          <w:szCs w:val="28"/>
          <w:lang w:val="uk-UA"/>
        </w:rPr>
        <w:t xml:space="preserve"> </w:t>
      </w:r>
      <w:r w:rsidR="00BA30A2" w:rsidRPr="00B34DE3">
        <w:rPr>
          <w:sz w:val="28"/>
          <w:szCs w:val="28"/>
          <w:lang w:val="uk-UA"/>
        </w:rPr>
        <w:t>Ом</w:t>
      </w:r>
      <w:r w:rsidR="00BA30A2">
        <w:rPr>
          <w:sz w:val="28"/>
          <w:szCs w:val="28"/>
          <w:lang w:val="uk-UA"/>
        </w:rPr>
        <w:t>;</w:t>
      </w:r>
      <w:r w:rsidR="00BA30A2">
        <w:rPr>
          <w:sz w:val="28"/>
          <w:szCs w:val="28"/>
          <w:lang w:val="uk-UA"/>
        </w:rPr>
        <w:tab/>
      </w:r>
      <w:r w:rsidR="00BA30A2">
        <w:rPr>
          <w:sz w:val="28"/>
          <w:szCs w:val="28"/>
          <w:lang w:val="uk-UA"/>
        </w:rPr>
        <w:tab/>
      </w:r>
    </w:p>
    <w:p w14:paraId="23E72437" w14:textId="77777777" w:rsidR="00BA30A2" w:rsidRPr="004969CA" w:rsidRDefault="00BA30A2" w:rsidP="00BA30A2">
      <w:pPr>
        <w:jc w:val="center"/>
        <w:rPr>
          <w:sz w:val="16"/>
          <w:szCs w:val="16"/>
          <w:lang w:val="uk-UA"/>
        </w:rPr>
      </w:pPr>
    </w:p>
    <w:p w14:paraId="756505FA" w14:textId="77777777" w:rsidR="00BA30A2" w:rsidRDefault="00BA30A2" w:rsidP="00BA30A2">
      <w:pPr>
        <w:rPr>
          <w:rFonts w:eastAsiaTheme="minorEastAsia"/>
          <w:sz w:val="28"/>
          <w:szCs w:val="28"/>
          <w:lang w:val="uk-UA"/>
        </w:rPr>
      </w:pPr>
      <w:r w:rsidRPr="00B34DE3">
        <w:rPr>
          <w:rFonts w:eastAsiaTheme="minorEastAsia"/>
          <w:sz w:val="28"/>
          <w:szCs w:val="28"/>
          <w:lang w:val="uk-UA"/>
        </w:rPr>
        <w:t xml:space="preserve">           б) наведений активний опір заготовки:</w:t>
      </w:r>
    </w:p>
    <w:p w14:paraId="3FA34A45" w14:textId="77777777" w:rsidR="00BA30A2" w:rsidRPr="004969CA" w:rsidRDefault="00BA30A2" w:rsidP="00BA30A2">
      <w:pPr>
        <w:rPr>
          <w:rFonts w:eastAsiaTheme="minorEastAsia"/>
          <w:sz w:val="16"/>
          <w:szCs w:val="16"/>
          <w:lang w:val="uk-UA"/>
        </w:rPr>
      </w:pPr>
    </w:p>
    <w:p w14:paraId="76651C0B" w14:textId="77777777" w:rsidR="00BA30A2" w:rsidRDefault="006B3ADF" w:rsidP="00BA30A2">
      <w:pPr>
        <w:ind w:firstLine="708"/>
        <w:jc w:val="center"/>
        <w:rPr>
          <w:rFonts w:eastAsiaTheme="minorEastAsia"/>
          <w:sz w:val="28"/>
          <w:szCs w:val="28"/>
          <w:lang w:val="uk-UA"/>
        </w:rPr>
      </w:pP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R</m:t>
                </m:r>
              </m:e>
              <m:sub>
                <m:r>
                  <w:rPr>
                    <w:rFonts w:ascii="Cambria Math" w:eastAsiaTheme="minorEastAsia" w:hAnsi="Cambria Math"/>
                    <w:sz w:val="28"/>
                    <w:szCs w:val="28"/>
                    <w:lang w:val="uk-UA"/>
                  </w:rPr>
                  <m:t>2</m:t>
                </m:r>
              </m:sub>
            </m:sSub>
          </m:e>
          <m:sup>
            <m:r>
              <w:rPr>
                <w:rFonts w:ascii="Cambria Math" w:eastAsiaTheme="minorEastAsia" w:hAnsi="Cambria Math"/>
                <w:sz w:val="28"/>
                <w:szCs w:val="28"/>
                <w:lang w:val="uk-UA"/>
              </w:rPr>
              <m:t>'</m:t>
            </m:r>
          </m:sup>
        </m:sSup>
      </m:oMath>
      <w:r w:rsidR="00BA30A2" w:rsidRPr="00B34DE3">
        <w:rPr>
          <w:rFonts w:eastAsiaTheme="minorEastAsia"/>
          <w:sz w:val="28"/>
          <w:szCs w:val="28"/>
          <w:lang w:val="uk-UA"/>
        </w:rPr>
        <w:t>= 6.2*</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-8</m:t>
            </m:r>
          </m:sup>
        </m:sSup>
      </m:oMath>
      <w:r w:rsidR="00BA30A2" w:rsidRPr="00B34DE3">
        <w:rPr>
          <w:rFonts w:eastAsiaTheme="minorEastAsia"/>
          <w:sz w:val="28"/>
          <w:szCs w:val="28"/>
          <w:lang w:val="uk-UA"/>
        </w:rPr>
        <w:t xml:space="preserve"> f</w:t>
      </w:r>
      <m:oMath>
        <m:r>
          <w:rPr>
            <w:rFonts w:ascii="Cambria Math" w:eastAsiaTheme="minorEastAsia" w:hAnsi="Cambria Math"/>
            <w:sz w:val="32"/>
            <w:szCs w:val="32"/>
            <w:lang w:val="uk-UA"/>
          </w:rPr>
          <m:t xml:space="preserve"> </m:t>
        </m:r>
        <m:f>
          <m:fPr>
            <m:ctrlPr>
              <w:rPr>
                <w:rFonts w:ascii="Cambria Math" w:eastAsiaTheme="minorEastAsia" w:hAnsi="Cambria Math"/>
                <w:i/>
                <w:sz w:val="32"/>
                <w:szCs w:val="32"/>
                <w:lang w:val="uk-UA"/>
              </w:rPr>
            </m:ctrlPr>
          </m:fPr>
          <m:num>
            <m:sSup>
              <m:sSupPr>
                <m:ctrlPr>
                  <w:rPr>
                    <w:rFonts w:ascii="Cambria Math" w:eastAsiaTheme="minorEastAsia" w:hAnsi="Cambria Math"/>
                    <w:i/>
                    <w:sz w:val="32"/>
                    <w:szCs w:val="32"/>
                    <w:lang w:val="uk-UA"/>
                  </w:rPr>
                </m:ctrlPr>
              </m:sSupPr>
              <m:e>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d</m:t>
                    </m:r>
                  </m:e>
                  <m:sub>
                    <m:r>
                      <w:rPr>
                        <w:rFonts w:ascii="Cambria Math" w:eastAsiaTheme="minorEastAsia" w:hAnsi="Cambria Math"/>
                        <w:sz w:val="32"/>
                        <w:szCs w:val="32"/>
                        <w:lang w:val="uk-UA"/>
                      </w:rPr>
                      <m:t>2</m:t>
                    </m:r>
                  </m:sub>
                </m:sSub>
              </m:e>
              <m:sup>
                <m:r>
                  <w:rPr>
                    <w:rFonts w:ascii="Cambria Math" w:eastAsiaTheme="minorEastAsia" w:hAnsi="Cambria Math"/>
                    <w:sz w:val="32"/>
                    <w:szCs w:val="32"/>
                    <w:lang w:val="uk-UA"/>
                  </w:rPr>
                  <m:t>2</m:t>
                </m:r>
              </m:sup>
            </m:sSup>
            <m:r>
              <w:rPr>
                <w:rFonts w:ascii="Cambria Math" w:eastAsiaTheme="minorEastAsia" w:hAnsi="Cambria Math"/>
                <w:sz w:val="32"/>
                <w:szCs w:val="32"/>
                <w:lang w:val="uk-UA"/>
              </w:rPr>
              <m:t>А</m:t>
            </m:r>
          </m:num>
          <m:den>
            <m:r>
              <w:rPr>
                <w:rFonts w:ascii="Cambria Math" w:eastAsiaTheme="minorEastAsia" w:hAnsi="Cambria Math"/>
                <w:sz w:val="32"/>
                <w:szCs w:val="32"/>
                <w:lang w:val="uk-UA"/>
              </w:rPr>
              <m:t>n</m:t>
            </m:r>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l</m:t>
                </m:r>
              </m:e>
              <m:sub>
                <m:r>
                  <w:rPr>
                    <w:rFonts w:ascii="Cambria Math" w:eastAsiaTheme="minorEastAsia" w:hAnsi="Cambria Math"/>
                    <w:sz w:val="32"/>
                    <w:szCs w:val="32"/>
                    <w:lang w:val="uk-UA"/>
                  </w:rPr>
                  <m:t>2</m:t>
                </m:r>
              </m:sub>
            </m:sSub>
          </m:den>
        </m:f>
      </m:oMath>
      <w:r w:rsidR="00BA30A2" w:rsidRPr="00B34DE3">
        <w:rPr>
          <w:rFonts w:eastAsiaTheme="minorEastAsia"/>
          <w:sz w:val="28"/>
          <w:szCs w:val="28"/>
          <w:lang w:val="uk-UA"/>
        </w:rPr>
        <w:t xml:space="preserve"> = 6.2∙</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-8</m:t>
            </m:r>
          </m:sup>
        </m:sSup>
      </m:oMath>
      <w:r w:rsidR="00BA30A2" w:rsidRPr="00B34DE3">
        <w:rPr>
          <w:rFonts w:eastAsiaTheme="minorEastAsia"/>
          <w:sz w:val="28"/>
          <w:szCs w:val="28"/>
          <w:lang w:val="uk-UA"/>
        </w:rPr>
        <w:t>∙1000∙</w:t>
      </w:r>
      <m:oMath>
        <m:f>
          <m:fPr>
            <m:ctrlPr>
              <w:rPr>
                <w:rFonts w:ascii="Cambria Math" w:eastAsiaTheme="minorEastAsia" w:hAnsi="Cambria Math"/>
                <w:i/>
                <w:sz w:val="32"/>
                <w:szCs w:val="32"/>
                <w:lang w:val="uk-UA"/>
              </w:rPr>
            </m:ctrlPr>
          </m:fPr>
          <m:num>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-8</m:t>
                </m:r>
              </m:sup>
            </m:sSup>
            <m:r>
              <w:rPr>
                <w:rFonts w:ascii="Cambria Math" w:eastAsiaTheme="minorEastAsia" w:hAnsi="Cambria Math"/>
                <w:sz w:val="32"/>
                <w:szCs w:val="32"/>
                <w:lang w:val="uk-UA"/>
              </w:rPr>
              <m:t>*0.3</m:t>
            </m:r>
          </m:num>
          <m:den>
            <m:r>
              <w:rPr>
                <w:rFonts w:ascii="Cambria Math" w:eastAsiaTheme="minorEastAsia" w:hAnsi="Cambria Math"/>
                <w:sz w:val="32"/>
                <w:szCs w:val="32"/>
                <w:lang w:val="uk-UA"/>
              </w:rPr>
              <m:t>15*12</m:t>
            </m:r>
          </m:den>
        </m:f>
      </m:oMath>
      <w:r w:rsidR="00BA30A2">
        <w:rPr>
          <w:rFonts w:eastAsiaTheme="minorEastAsia"/>
          <w:sz w:val="32"/>
          <w:szCs w:val="32"/>
          <w:lang w:val="uk-UA"/>
        </w:rPr>
        <w:t xml:space="preserve"> </w:t>
      </w:r>
      <w:r w:rsidR="00BA30A2" w:rsidRPr="00B34DE3">
        <w:rPr>
          <w:rFonts w:eastAsiaTheme="minorEastAsia"/>
          <w:sz w:val="28"/>
          <w:szCs w:val="28"/>
          <w:lang w:val="uk-UA"/>
        </w:rPr>
        <w:t>=10.3∙</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BA30A2" w:rsidRPr="00B34DE3">
        <w:rPr>
          <w:rFonts w:eastAsiaTheme="minorEastAsia"/>
          <w:sz w:val="28"/>
          <w:szCs w:val="28"/>
          <w:lang w:val="uk-UA"/>
        </w:rPr>
        <w:t xml:space="preserve"> Ом</w:t>
      </w:r>
      <w:r w:rsidR="00BA30A2">
        <w:rPr>
          <w:rFonts w:eastAsiaTheme="minorEastAsia"/>
          <w:sz w:val="28"/>
          <w:szCs w:val="28"/>
          <w:lang w:val="uk-UA"/>
        </w:rPr>
        <w:t>;</w:t>
      </w:r>
      <w:r w:rsidR="00BA30A2">
        <w:rPr>
          <w:rFonts w:eastAsiaTheme="minorEastAsia"/>
          <w:sz w:val="28"/>
          <w:szCs w:val="28"/>
          <w:lang w:val="uk-UA"/>
        </w:rPr>
        <w:tab/>
      </w:r>
    </w:p>
    <w:p w14:paraId="1FF1D02D" w14:textId="77777777" w:rsidR="00BA30A2" w:rsidRPr="004969CA" w:rsidRDefault="00BA30A2" w:rsidP="00BA30A2">
      <w:pPr>
        <w:ind w:firstLine="708"/>
        <w:jc w:val="center"/>
        <w:rPr>
          <w:rFonts w:eastAsiaTheme="minorEastAsia"/>
          <w:sz w:val="16"/>
          <w:szCs w:val="16"/>
          <w:lang w:val="uk-UA"/>
        </w:rPr>
      </w:pPr>
    </w:p>
    <w:p w14:paraId="1ACC23B2" w14:textId="77777777" w:rsidR="00BA30A2" w:rsidRPr="00B34DE3" w:rsidRDefault="00BA30A2" w:rsidP="00BA30A2">
      <w:pPr>
        <w:jc w:val="both"/>
        <w:rPr>
          <w:rFonts w:eastAsiaTheme="minorEastAsia"/>
          <w:sz w:val="28"/>
          <w:szCs w:val="28"/>
          <w:lang w:val="uk-UA"/>
        </w:rPr>
      </w:pPr>
      <w:r w:rsidRPr="00B34DE3">
        <w:rPr>
          <w:rFonts w:eastAsiaTheme="minorEastAsia"/>
          <w:sz w:val="28"/>
          <w:szCs w:val="28"/>
          <w:lang w:val="uk-UA"/>
        </w:rPr>
        <w:t xml:space="preserve">            де функція </w:t>
      </w:r>
      <w:r w:rsidRPr="004969CA">
        <w:rPr>
          <w:rFonts w:eastAsiaTheme="minorEastAsia"/>
          <w:i/>
          <w:sz w:val="28"/>
          <w:szCs w:val="28"/>
          <w:lang w:val="uk-UA"/>
        </w:rPr>
        <w:t>А = f(p)</w:t>
      </w:r>
      <w:r w:rsidRPr="00B34DE3">
        <w:rPr>
          <w:rFonts w:eastAsiaTheme="minorEastAsia"/>
          <w:sz w:val="28"/>
          <w:szCs w:val="28"/>
          <w:lang w:val="uk-UA"/>
        </w:rPr>
        <w:t xml:space="preserve"> </w:t>
      </w:r>
      <w:r>
        <w:rPr>
          <w:rFonts w:eastAsiaTheme="minorEastAsia"/>
          <w:sz w:val="28"/>
          <w:szCs w:val="28"/>
          <w:lang w:val="uk-UA"/>
        </w:rPr>
        <w:t xml:space="preserve"> </w:t>
      </w:r>
      <w:r w:rsidRPr="00B34DE3">
        <w:rPr>
          <w:rFonts w:eastAsiaTheme="minorEastAsia"/>
          <w:sz w:val="28"/>
          <w:szCs w:val="28"/>
          <w:lang w:val="uk-UA"/>
        </w:rPr>
        <w:t xml:space="preserve">характеризує вплив відношення діаметра заготовки до глибини проникнення струму в нагріту сталь на величину наведеного активного опору заготовки, знаходиться </w:t>
      </w:r>
      <w:r>
        <w:rPr>
          <w:rFonts w:eastAsiaTheme="minorEastAsia"/>
          <w:sz w:val="28"/>
          <w:szCs w:val="28"/>
          <w:lang w:val="uk-UA"/>
        </w:rPr>
        <w:t>за</w:t>
      </w:r>
      <w:r w:rsidRPr="00B34DE3">
        <w:rPr>
          <w:rFonts w:eastAsiaTheme="minorEastAsia"/>
          <w:sz w:val="28"/>
          <w:szCs w:val="28"/>
          <w:lang w:val="uk-UA"/>
        </w:rPr>
        <w:t xml:space="preserve"> кривим</w:t>
      </w:r>
      <w:r>
        <w:rPr>
          <w:rFonts w:eastAsiaTheme="minorEastAsia"/>
          <w:sz w:val="28"/>
          <w:szCs w:val="28"/>
          <w:lang w:val="uk-UA"/>
        </w:rPr>
        <w:t>и</w:t>
      </w:r>
      <w:r w:rsidRPr="00B34DE3">
        <w:rPr>
          <w:rFonts w:eastAsiaTheme="minorEastAsia"/>
          <w:sz w:val="28"/>
          <w:szCs w:val="28"/>
          <w:lang w:val="uk-UA"/>
        </w:rPr>
        <w:t>, наведеним</w:t>
      </w:r>
      <w:r>
        <w:rPr>
          <w:rFonts w:eastAsiaTheme="minorEastAsia"/>
          <w:sz w:val="28"/>
          <w:szCs w:val="28"/>
          <w:lang w:val="uk-UA"/>
        </w:rPr>
        <w:t>и</w:t>
      </w:r>
      <w:r w:rsidRPr="00B34DE3">
        <w:rPr>
          <w:rFonts w:eastAsiaTheme="minorEastAsia"/>
          <w:sz w:val="28"/>
          <w:szCs w:val="28"/>
          <w:lang w:val="uk-UA"/>
        </w:rPr>
        <w:t xml:space="preserve"> на рис.</w:t>
      </w:r>
      <w:r w:rsidR="00DC6D16">
        <w:rPr>
          <w:rFonts w:eastAsiaTheme="minorEastAsia"/>
          <w:sz w:val="28"/>
          <w:szCs w:val="28"/>
          <w:lang w:val="uk-UA"/>
        </w:rPr>
        <w:t xml:space="preserve"> 8</w:t>
      </w:r>
      <w:r w:rsidRPr="00B34DE3">
        <w:rPr>
          <w:rFonts w:eastAsiaTheme="minorEastAsia"/>
          <w:sz w:val="28"/>
          <w:szCs w:val="28"/>
          <w:lang w:val="uk-UA"/>
        </w:rPr>
        <w:t>.</w:t>
      </w:r>
      <w:r w:rsidR="00DC6D16">
        <w:rPr>
          <w:rFonts w:eastAsiaTheme="minorEastAsia"/>
          <w:sz w:val="28"/>
          <w:szCs w:val="28"/>
          <w:lang w:val="uk-UA"/>
        </w:rPr>
        <w:t>7</w:t>
      </w:r>
      <w:r>
        <w:rPr>
          <w:rFonts w:eastAsiaTheme="minorEastAsia"/>
          <w:sz w:val="28"/>
          <w:szCs w:val="28"/>
          <w:lang w:val="uk-UA"/>
        </w:rPr>
        <w:t>.</w:t>
      </w:r>
    </w:p>
    <w:p w14:paraId="248212DF" w14:textId="77777777" w:rsidR="00BA30A2" w:rsidRPr="00B34DE3" w:rsidRDefault="00BA30A2" w:rsidP="00BA30A2">
      <w:pPr>
        <w:jc w:val="center"/>
        <w:rPr>
          <w:rFonts w:eastAsiaTheme="minorEastAsia"/>
          <w:sz w:val="28"/>
          <w:szCs w:val="28"/>
          <w:lang w:val="uk-UA"/>
        </w:rPr>
      </w:pPr>
      <w:r w:rsidRPr="00B34DE3">
        <w:rPr>
          <w:rFonts w:eastAsiaTheme="minorEastAsia"/>
          <w:sz w:val="28"/>
          <w:szCs w:val="28"/>
          <w:lang w:val="uk-UA"/>
        </w:rPr>
        <w:t xml:space="preserve">p = </w:t>
      </w:r>
      <m:oMath>
        <m:f>
          <m:fPr>
            <m:ctrlPr>
              <w:rPr>
                <w:rFonts w:ascii="Cambria Math" w:eastAsiaTheme="minorEastAsia" w:hAnsi="Cambria Math"/>
                <w:i/>
                <w:sz w:val="32"/>
                <w:szCs w:val="32"/>
                <w:lang w:val="uk-UA"/>
              </w:rPr>
            </m:ctrlPr>
          </m:fPr>
          <m:num>
            <m:rad>
              <m:radPr>
                <m:degHide m:val="1"/>
                <m:ctrlPr>
                  <w:rPr>
                    <w:rFonts w:ascii="Cambria Math" w:eastAsiaTheme="minorEastAsia" w:hAnsi="Cambria Math"/>
                    <w:i/>
                    <w:sz w:val="32"/>
                    <w:szCs w:val="32"/>
                    <w:lang w:val="uk-UA"/>
                  </w:rPr>
                </m:ctrlPr>
              </m:radPr>
              <m:deg/>
              <m:e>
                <m:r>
                  <w:rPr>
                    <w:rFonts w:ascii="Cambria Math" w:eastAsiaTheme="minorEastAsia" w:hAnsi="Cambria Math"/>
                    <w:sz w:val="32"/>
                    <w:szCs w:val="32"/>
                    <w:lang w:val="uk-UA"/>
                  </w:rPr>
                  <m:t>2</m:t>
                </m:r>
              </m:e>
            </m:rad>
          </m:num>
          <m:den>
            <m:r>
              <w:rPr>
                <w:rFonts w:ascii="Cambria Math" w:eastAsiaTheme="minorEastAsia" w:hAnsi="Cambria Math"/>
                <w:sz w:val="32"/>
                <w:szCs w:val="32"/>
                <w:lang w:val="uk-UA"/>
              </w:rPr>
              <m:t>2</m:t>
            </m:r>
          </m:den>
        </m:f>
      </m:oMath>
      <w:r w:rsidRPr="00E464F6">
        <w:rPr>
          <w:rFonts w:eastAsiaTheme="minorEastAsia"/>
          <w:sz w:val="32"/>
          <w:szCs w:val="32"/>
          <w:lang w:val="uk-UA"/>
        </w:rPr>
        <w:t>∙</w:t>
      </w:r>
      <m:oMath>
        <m:f>
          <m:fPr>
            <m:ctrlPr>
              <w:rPr>
                <w:rFonts w:ascii="Cambria Math" w:eastAsiaTheme="minorEastAsia" w:hAnsi="Cambria Math"/>
                <w:i/>
                <w:sz w:val="32"/>
                <w:szCs w:val="32"/>
                <w:lang w:val="uk-UA"/>
              </w:rPr>
            </m:ctrlPr>
          </m:fPr>
          <m:num>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d</m:t>
                </m:r>
              </m:e>
              <m:sub>
                <m:r>
                  <w:rPr>
                    <w:rFonts w:ascii="Cambria Math" w:eastAsiaTheme="minorEastAsia" w:hAnsi="Cambria Math"/>
                    <w:sz w:val="32"/>
                    <w:szCs w:val="32"/>
                    <w:lang w:val="uk-UA"/>
                  </w:rPr>
                  <m:t>2</m:t>
                </m:r>
              </m:sub>
            </m:sSub>
          </m:num>
          <m:den>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m:t>
                </m:r>
              </m:e>
              <m:sub>
                <m:r>
                  <w:rPr>
                    <w:rFonts w:ascii="Cambria Math" w:eastAsiaTheme="minorEastAsia" w:hAnsi="Cambria Math"/>
                    <w:sz w:val="32"/>
                    <w:szCs w:val="32"/>
                    <w:lang w:val="uk-UA"/>
                  </w:rPr>
                  <m:t>2</m:t>
                </m:r>
              </m:sub>
            </m:sSub>
          </m:den>
        </m:f>
        <m:r>
          <w:rPr>
            <w:rFonts w:ascii="Cambria Math" w:eastAsiaTheme="minorEastAsia" w:hAnsi="Cambria Math"/>
            <w:sz w:val="32"/>
            <w:szCs w:val="32"/>
            <w:lang w:val="uk-UA"/>
          </w:rPr>
          <m:t xml:space="preserve"> </m:t>
        </m:r>
      </m:oMath>
      <w:r w:rsidRPr="00B34DE3">
        <w:rPr>
          <w:rFonts w:eastAsiaTheme="minorEastAsia"/>
          <w:sz w:val="28"/>
          <w:szCs w:val="28"/>
          <w:lang w:val="uk-UA"/>
        </w:rPr>
        <w:t xml:space="preserve">= </w:t>
      </w:r>
      <m:oMath>
        <m:f>
          <m:fPr>
            <m:ctrlPr>
              <w:rPr>
                <w:rFonts w:ascii="Cambria Math" w:eastAsiaTheme="minorEastAsia" w:hAnsi="Cambria Math"/>
                <w:i/>
                <w:sz w:val="32"/>
                <w:szCs w:val="32"/>
                <w:lang w:val="uk-UA"/>
              </w:rPr>
            </m:ctrlPr>
          </m:fPr>
          <m:num>
            <m:rad>
              <m:radPr>
                <m:degHide m:val="1"/>
                <m:ctrlPr>
                  <w:rPr>
                    <w:rFonts w:ascii="Cambria Math" w:eastAsiaTheme="minorEastAsia" w:hAnsi="Cambria Math"/>
                    <w:i/>
                    <w:sz w:val="32"/>
                    <w:szCs w:val="32"/>
                    <w:lang w:val="uk-UA"/>
                  </w:rPr>
                </m:ctrlPr>
              </m:radPr>
              <m:deg/>
              <m:e>
                <m:r>
                  <w:rPr>
                    <w:rFonts w:ascii="Cambria Math" w:eastAsiaTheme="minorEastAsia" w:hAnsi="Cambria Math"/>
                    <w:sz w:val="32"/>
                    <w:szCs w:val="32"/>
                    <w:lang w:val="uk-UA"/>
                  </w:rPr>
                  <m:t>2</m:t>
                </m:r>
              </m:e>
            </m:rad>
          </m:num>
          <m:den>
            <m:r>
              <w:rPr>
                <w:rFonts w:ascii="Cambria Math" w:eastAsiaTheme="minorEastAsia" w:hAnsi="Cambria Math"/>
                <w:sz w:val="32"/>
                <w:szCs w:val="32"/>
                <w:lang w:val="uk-UA"/>
              </w:rPr>
              <m:t>2</m:t>
            </m:r>
          </m:den>
        </m:f>
      </m:oMath>
      <w:r w:rsidRPr="00E464F6">
        <w:rPr>
          <w:rFonts w:eastAsiaTheme="minorEastAsia"/>
          <w:sz w:val="32"/>
          <w:szCs w:val="32"/>
          <w:lang w:val="uk-UA"/>
        </w:rPr>
        <w:t>∙</w:t>
      </w:r>
      <m:oMath>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10</m:t>
            </m:r>
          </m:num>
          <m:den>
            <m:r>
              <w:rPr>
                <w:rFonts w:ascii="Cambria Math" w:eastAsiaTheme="minorEastAsia" w:hAnsi="Cambria Math"/>
                <w:sz w:val="32"/>
                <w:szCs w:val="32"/>
                <w:lang w:val="uk-UA"/>
              </w:rPr>
              <m:t xml:space="preserve">1.9 </m:t>
            </m:r>
          </m:den>
        </m:f>
        <m:r>
          <w:rPr>
            <w:rFonts w:ascii="Cambria Math" w:eastAsiaTheme="minorEastAsia" w:hAnsi="Cambria Math"/>
            <w:sz w:val="32"/>
            <w:szCs w:val="32"/>
            <w:lang w:val="uk-UA"/>
          </w:rPr>
          <m:t xml:space="preserve"> </m:t>
        </m:r>
      </m:oMath>
      <w:r w:rsidRPr="00B34DE3">
        <w:rPr>
          <w:rFonts w:eastAsiaTheme="minorEastAsia"/>
          <w:sz w:val="28"/>
          <w:szCs w:val="28"/>
          <w:lang w:val="uk-UA"/>
        </w:rPr>
        <w:t xml:space="preserve">= 3.7; </w:t>
      </w:r>
      <w:r>
        <w:rPr>
          <w:rFonts w:eastAsiaTheme="minorEastAsia"/>
          <w:sz w:val="28"/>
          <w:szCs w:val="28"/>
          <w:lang w:val="uk-UA"/>
        </w:rPr>
        <w:t xml:space="preserve"> </w:t>
      </w:r>
      <w:r w:rsidRPr="00B34DE3">
        <w:rPr>
          <w:rFonts w:eastAsiaTheme="minorEastAsia"/>
          <w:sz w:val="28"/>
          <w:szCs w:val="28"/>
          <w:lang w:val="uk-UA"/>
        </w:rPr>
        <w:t>А = 0,3.</w:t>
      </w:r>
    </w:p>
    <w:p w14:paraId="2D1AB91F" w14:textId="77777777" w:rsidR="00BA30A2" w:rsidRPr="00B34DE3" w:rsidRDefault="006B3ADF" w:rsidP="00BA30A2">
      <w:pPr>
        <w:jc w:val="center"/>
        <w:rPr>
          <w:rFonts w:eastAsiaTheme="minorEastAsia"/>
          <w:sz w:val="28"/>
          <w:szCs w:val="28"/>
          <w:lang w:val="uk-UA"/>
        </w:rPr>
      </w:pP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x</m:t>
            </m:r>
          </m:e>
          <m:sub>
            <m:r>
              <w:rPr>
                <w:rFonts w:ascii="Cambria Math" w:eastAsiaTheme="minorEastAsia" w:hAnsi="Cambria Math"/>
                <w:sz w:val="28"/>
                <w:szCs w:val="28"/>
                <w:lang w:val="uk-UA"/>
              </w:rPr>
              <m:t>1</m:t>
            </m:r>
          </m:sub>
          <m:sup>
            <m:r>
              <w:rPr>
                <w:rFonts w:ascii="Cambria Math" w:eastAsiaTheme="minorEastAsia" w:hAnsi="Cambria Math"/>
                <w:sz w:val="28"/>
                <w:szCs w:val="28"/>
                <w:lang w:val="uk-UA"/>
              </w:rPr>
              <m:t>'</m:t>
            </m:r>
          </m:sup>
        </m:sSubSup>
      </m:oMath>
      <w:r w:rsidR="00BA30A2" w:rsidRPr="00B34DE3">
        <w:rPr>
          <w:rFonts w:eastAsiaTheme="minorEastAsia"/>
          <w:sz w:val="28"/>
          <w:szCs w:val="28"/>
          <w:lang w:val="uk-UA"/>
        </w:rPr>
        <w:t>= 6.2∙</w:t>
      </w:r>
      <m:oMath>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-8</m:t>
            </m:r>
          </m:sup>
        </m:sSup>
        <m:r>
          <m:rPr>
            <m:sty m:val="p"/>
          </m:rPr>
          <w:rPr>
            <w:rFonts w:ascii="Cambria Math" w:eastAsiaTheme="minorEastAsia" w:hAnsi="Cambria Math"/>
            <w:sz w:val="32"/>
            <w:szCs w:val="32"/>
            <w:lang w:val="uk-UA"/>
          </w:rPr>
          <m:t xml:space="preserve"> f</m:t>
        </m:r>
        <m:f>
          <m:fPr>
            <m:ctrlPr>
              <w:rPr>
                <w:rFonts w:ascii="Cambria Math" w:eastAsiaTheme="minorEastAsia" w:hAnsi="Cambria Math"/>
                <w:i/>
                <w:sz w:val="32"/>
                <w:szCs w:val="32"/>
                <w:lang w:val="uk-UA"/>
              </w:rPr>
            </m:ctrlPr>
          </m:fPr>
          <m:num>
            <m:sSubSup>
              <m:sSubSupPr>
                <m:ctrlPr>
                  <w:rPr>
                    <w:rFonts w:ascii="Cambria Math" w:eastAsiaTheme="minorEastAsia" w:hAnsi="Cambria Math"/>
                    <w:i/>
                    <w:sz w:val="32"/>
                    <w:szCs w:val="32"/>
                    <w:lang w:val="uk-UA"/>
                  </w:rPr>
                </m:ctrlPr>
              </m:sSubSupPr>
              <m:e>
                <m:r>
                  <w:rPr>
                    <w:rFonts w:ascii="Cambria Math" w:eastAsiaTheme="minorEastAsia" w:hAnsi="Cambria Math"/>
                    <w:sz w:val="32"/>
                    <w:szCs w:val="32"/>
                    <w:lang w:val="uk-UA"/>
                  </w:rPr>
                  <m:t>d</m:t>
                </m:r>
              </m:e>
              <m:sub>
                <m:r>
                  <w:rPr>
                    <w:rFonts w:ascii="Cambria Math" w:eastAsiaTheme="minorEastAsia" w:hAnsi="Cambria Math"/>
                    <w:sz w:val="32"/>
                    <w:szCs w:val="32"/>
                    <w:lang w:val="uk-UA"/>
                  </w:rPr>
                  <m:t>2</m:t>
                </m:r>
              </m:sub>
              <m:sup>
                <m:r>
                  <w:rPr>
                    <w:rFonts w:ascii="Cambria Math" w:eastAsiaTheme="minorEastAsia" w:hAnsi="Cambria Math"/>
                    <w:sz w:val="32"/>
                    <w:szCs w:val="32"/>
                    <w:lang w:val="uk-UA"/>
                  </w:rPr>
                  <m:t>1</m:t>
                </m:r>
              </m:sup>
            </m:sSubSup>
          </m:num>
          <m:den>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l</m:t>
                </m:r>
              </m:e>
              <m:sub>
                <m:r>
                  <w:rPr>
                    <w:rFonts w:ascii="Cambria Math" w:eastAsiaTheme="minorEastAsia" w:hAnsi="Cambria Math"/>
                    <w:sz w:val="32"/>
                    <w:szCs w:val="32"/>
                    <w:lang w:val="uk-UA"/>
                  </w:rPr>
                  <m:t>1</m:t>
                </m:r>
              </m:sub>
            </m:sSub>
          </m:den>
        </m:f>
      </m:oMath>
      <w:r w:rsidR="00BA30A2" w:rsidRPr="00B34DE3">
        <w:rPr>
          <w:rFonts w:eastAsiaTheme="minorEastAsia"/>
          <w:sz w:val="32"/>
          <w:szCs w:val="32"/>
          <w:lang w:val="uk-UA"/>
        </w:rPr>
        <w:t>=</w:t>
      </w:r>
      <w:r w:rsidR="00BA30A2" w:rsidRPr="00B34DE3">
        <w:rPr>
          <w:rFonts w:eastAsiaTheme="minorEastAsia"/>
          <w:sz w:val="28"/>
          <w:szCs w:val="28"/>
          <w:lang w:val="uk-UA"/>
        </w:rPr>
        <w:t>6.2</w:t>
      </w:r>
      <m:oMath>
        <m:r>
          <w:rPr>
            <w:rFonts w:ascii="Cambria Math" w:eastAsiaTheme="minorEastAsia" w:hAnsi="Cambria Math"/>
            <w:sz w:val="28"/>
            <w:szCs w:val="28"/>
            <w:lang w:val="uk-UA"/>
          </w:rPr>
          <m:t>∙</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-8</m:t>
            </m:r>
          </m:sup>
        </m:sSup>
      </m:oMath>
      <w:r w:rsidR="00BA30A2" w:rsidRPr="00B34DE3">
        <w:rPr>
          <w:rFonts w:eastAsiaTheme="minorEastAsia"/>
          <w:sz w:val="28"/>
          <w:szCs w:val="28"/>
          <w:lang w:val="uk-UA"/>
        </w:rPr>
        <w:t>∙1000∙</w:t>
      </w:r>
      <m:oMath>
        <m:f>
          <m:fPr>
            <m:ctrlPr>
              <w:rPr>
                <w:rFonts w:ascii="Cambria Math" w:eastAsiaTheme="minorEastAsia" w:hAnsi="Cambria Math"/>
                <w:i/>
                <w:sz w:val="32"/>
                <w:szCs w:val="32"/>
                <w:lang w:val="uk-UA"/>
              </w:rPr>
            </m:ctrlPr>
          </m:fPr>
          <m:num>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15</m:t>
                </m:r>
              </m:e>
              <m:sup>
                <m:r>
                  <w:rPr>
                    <w:rFonts w:ascii="Cambria Math" w:eastAsiaTheme="minorEastAsia" w:hAnsi="Cambria Math"/>
                    <w:sz w:val="32"/>
                    <w:szCs w:val="32"/>
                    <w:lang w:val="uk-UA"/>
                  </w:rPr>
                  <m:t>2</m:t>
                </m:r>
              </m:sup>
            </m:sSup>
          </m:num>
          <m:den>
            <m:r>
              <w:rPr>
                <w:rFonts w:ascii="Cambria Math" w:eastAsiaTheme="minorEastAsia" w:hAnsi="Cambria Math"/>
                <w:sz w:val="32"/>
                <w:szCs w:val="32"/>
                <w:lang w:val="uk-UA"/>
              </w:rPr>
              <m:t>210</m:t>
            </m:r>
          </m:den>
        </m:f>
      </m:oMath>
      <w:r w:rsidR="00BA30A2" w:rsidRPr="00B34DE3">
        <w:rPr>
          <w:rFonts w:eastAsiaTheme="minorEastAsia"/>
          <w:sz w:val="32"/>
          <w:szCs w:val="32"/>
          <w:lang w:val="uk-UA"/>
        </w:rPr>
        <w:t xml:space="preserve"> </w:t>
      </w:r>
      <w:r w:rsidR="00BA30A2" w:rsidRPr="00B34DE3">
        <w:rPr>
          <w:rFonts w:eastAsiaTheme="minorEastAsia"/>
          <w:sz w:val="28"/>
          <w:szCs w:val="28"/>
          <w:lang w:val="uk-UA"/>
        </w:rPr>
        <w:t>(1-0.4) = 66∙</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BA30A2" w:rsidRPr="00B34DE3">
        <w:rPr>
          <w:rFonts w:eastAsiaTheme="minorEastAsia"/>
          <w:sz w:val="28"/>
          <w:szCs w:val="28"/>
          <w:lang w:val="uk-UA"/>
        </w:rPr>
        <w:t>, Ом.</w:t>
      </w:r>
    </w:p>
    <w:p w14:paraId="753CB85E" w14:textId="77777777" w:rsidR="00BA30A2" w:rsidRPr="00B34DE3" w:rsidRDefault="00BA30A2" w:rsidP="00BA30A2">
      <w:pPr>
        <w:rPr>
          <w:rFonts w:eastAsiaTheme="minorEastAsia"/>
          <w:sz w:val="28"/>
          <w:szCs w:val="28"/>
          <w:lang w:val="uk-UA"/>
        </w:rPr>
      </w:pPr>
      <w:r w:rsidRPr="00B34DE3">
        <w:rPr>
          <w:rFonts w:eastAsiaTheme="minorEastAsia"/>
          <w:sz w:val="28"/>
          <w:szCs w:val="28"/>
          <w:lang w:val="uk-UA"/>
        </w:rPr>
        <w:t xml:space="preserve">             г) наведен</w:t>
      </w:r>
      <w:r>
        <w:rPr>
          <w:rFonts w:eastAsiaTheme="minorEastAsia"/>
          <w:sz w:val="28"/>
          <w:szCs w:val="28"/>
          <w:lang w:val="uk-UA"/>
        </w:rPr>
        <w:t>ий</w:t>
      </w:r>
      <w:r w:rsidRPr="00B34DE3">
        <w:rPr>
          <w:rFonts w:eastAsiaTheme="minorEastAsia"/>
          <w:sz w:val="28"/>
          <w:szCs w:val="28"/>
          <w:lang w:val="uk-UA"/>
        </w:rPr>
        <w:t xml:space="preserve"> реактивний опір заготовки:</w:t>
      </w:r>
    </w:p>
    <w:p w14:paraId="3579F3BF" w14:textId="77777777" w:rsidR="00BA30A2" w:rsidRPr="00B34DE3" w:rsidRDefault="006B3ADF" w:rsidP="00BA30A2">
      <w:pPr>
        <w:jc w:val="center"/>
        <w:rPr>
          <w:rFonts w:eastAsiaTheme="minorEastAsia"/>
          <w:sz w:val="28"/>
          <w:szCs w:val="28"/>
          <w:lang w:val="uk-UA"/>
        </w:rPr>
      </w:pP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x</m:t>
            </m:r>
          </m:e>
          <m:sub>
            <m:r>
              <w:rPr>
                <w:rFonts w:ascii="Cambria Math" w:eastAsiaTheme="minorEastAsia" w:hAnsi="Cambria Math"/>
                <w:sz w:val="28"/>
                <w:szCs w:val="28"/>
                <w:lang w:val="uk-UA"/>
              </w:rPr>
              <m:t>2</m:t>
            </m:r>
          </m:sub>
          <m:sup>
            <m:r>
              <w:rPr>
                <w:rFonts w:ascii="Cambria Math" w:eastAsiaTheme="minorEastAsia" w:hAnsi="Cambria Math"/>
                <w:sz w:val="28"/>
                <w:szCs w:val="28"/>
                <w:lang w:val="uk-UA"/>
              </w:rPr>
              <m:t>'</m:t>
            </m:r>
          </m:sup>
        </m:sSubSup>
      </m:oMath>
      <w:r w:rsidR="00BA30A2" w:rsidRPr="00B34DE3">
        <w:rPr>
          <w:rFonts w:eastAsiaTheme="minorEastAsia"/>
          <w:sz w:val="28"/>
          <w:szCs w:val="28"/>
          <w:lang w:val="uk-UA"/>
        </w:rPr>
        <w:t>= 6.2∙</w:t>
      </w:r>
      <m:oMath>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-8</m:t>
            </m:r>
          </m:sup>
        </m:sSup>
        <m:r>
          <m:rPr>
            <m:sty m:val="p"/>
          </m:rPr>
          <w:rPr>
            <w:rFonts w:ascii="Cambria Math" w:eastAsiaTheme="minorEastAsia" w:hAnsi="Cambria Math"/>
            <w:sz w:val="32"/>
            <w:szCs w:val="32"/>
            <w:lang w:val="uk-UA"/>
          </w:rPr>
          <m:t xml:space="preserve"> f</m:t>
        </m:r>
        <m:f>
          <m:fPr>
            <m:ctrlPr>
              <w:rPr>
                <w:rFonts w:ascii="Cambria Math" w:eastAsiaTheme="minorEastAsia" w:hAnsi="Cambria Math"/>
                <w:sz w:val="32"/>
                <w:szCs w:val="32"/>
                <w:lang w:val="uk-UA"/>
              </w:rPr>
            </m:ctrlPr>
          </m:fPr>
          <m:num>
            <m:sSubSup>
              <m:sSubSupPr>
                <m:ctrlPr>
                  <w:rPr>
                    <w:rFonts w:ascii="Cambria Math" w:eastAsiaTheme="minorEastAsia" w:hAnsi="Cambria Math"/>
                    <w:i/>
                    <w:sz w:val="32"/>
                    <w:szCs w:val="32"/>
                    <w:lang w:val="uk-UA"/>
                  </w:rPr>
                </m:ctrlPr>
              </m:sSubSupPr>
              <m:e>
                <m:r>
                  <w:rPr>
                    <w:rFonts w:ascii="Cambria Math" w:eastAsiaTheme="minorEastAsia" w:hAnsi="Cambria Math"/>
                    <w:sz w:val="32"/>
                    <w:szCs w:val="32"/>
                    <w:lang w:val="uk-UA"/>
                  </w:rPr>
                  <m:t>d</m:t>
                </m:r>
              </m:e>
              <m:sub>
                <m:r>
                  <w:rPr>
                    <w:rFonts w:ascii="Cambria Math" w:eastAsiaTheme="minorEastAsia" w:hAnsi="Cambria Math"/>
                    <w:sz w:val="32"/>
                    <w:szCs w:val="32"/>
                    <w:lang w:val="uk-UA"/>
                  </w:rPr>
                  <m:t>2</m:t>
                </m:r>
              </m:sub>
              <m:sup>
                <m:r>
                  <w:rPr>
                    <w:rFonts w:ascii="Cambria Math" w:eastAsiaTheme="minorEastAsia" w:hAnsi="Cambria Math"/>
                    <w:sz w:val="32"/>
                    <w:szCs w:val="32"/>
                    <w:lang w:val="uk-UA"/>
                  </w:rPr>
                  <m:t>2</m:t>
                </m:r>
              </m:sup>
            </m:sSubSup>
          </m:num>
          <m:den>
            <m:r>
              <w:rPr>
                <w:rFonts w:ascii="Cambria Math" w:eastAsiaTheme="minorEastAsia" w:hAnsi="Cambria Math"/>
                <w:sz w:val="32"/>
                <w:szCs w:val="32"/>
                <w:lang w:val="uk-UA"/>
              </w:rPr>
              <m:t>n</m:t>
            </m:r>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l</m:t>
                </m:r>
              </m:e>
              <m:sub>
                <m:r>
                  <w:rPr>
                    <w:rFonts w:ascii="Cambria Math" w:eastAsiaTheme="minorEastAsia" w:hAnsi="Cambria Math"/>
                    <w:sz w:val="32"/>
                    <w:szCs w:val="32"/>
                    <w:lang w:val="uk-UA"/>
                  </w:rPr>
                  <m:t>2</m:t>
                </m:r>
              </m:sub>
            </m:sSub>
          </m:den>
        </m:f>
      </m:oMath>
      <w:r w:rsidR="00BA30A2" w:rsidRPr="00B34DE3">
        <w:rPr>
          <w:rFonts w:eastAsiaTheme="minorEastAsia"/>
          <w:sz w:val="32"/>
          <w:szCs w:val="32"/>
          <w:lang w:val="uk-UA"/>
        </w:rPr>
        <w:t xml:space="preserve"> </w:t>
      </w:r>
      <w:r w:rsidR="00BA30A2" w:rsidRPr="00B34DE3">
        <w:rPr>
          <w:rFonts w:eastAsiaTheme="minorEastAsia"/>
          <w:sz w:val="28"/>
          <w:szCs w:val="28"/>
          <w:lang w:val="uk-UA"/>
        </w:rPr>
        <w:t>(1-B) = 6.2∙</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-8</m:t>
            </m:r>
          </m:sup>
        </m:sSup>
      </m:oMath>
      <w:r w:rsidR="00BA30A2" w:rsidRPr="00B34DE3">
        <w:rPr>
          <w:rFonts w:eastAsiaTheme="minorEastAsia"/>
          <w:sz w:val="28"/>
          <w:szCs w:val="28"/>
          <w:lang w:val="uk-UA"/>
        </w:rPr>
        <w:t>∙1000∙</w:t>
      </w:r>
      <m:oMath>
        <m:f>
          <m:fPr>
            <m:ctrlPr>
              <w:rPr>
                <w:rFonts w:ascii="Cambria Math" w:eastAsiaTheme="minorEastAsia" w:hAnsi="Cambria Math"/>
                <w:i/>
                <w:sz w:val="28"/>
                <w:szCs w:val="28"/>
                <w:lang w:val="uk-UA"/>
              </w:rPr>
            </m:ctrlPr>
          </m:fPr>
          <m:num>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2</m:t>
                </m:r>
              </m:sup>
            </m:sSup>
          </m:num>
          <m:den>
            <m:r>
              <w:rPr>
                <w:rFonts w:ascii="Cambria Math" w:eastAsiaTheme="minorEastAsia" w:hAnsi="Cambria Math"/>
                <w:sz w:val="28"/>
                <w:szCs w:val="28"/>
                <w:lang w:val="uk-UA"/>
              </w:rPr>
              <m:t>15∙12</m:t>
            </m:r>
          </m:den>
        </m:f>
      </m:oMath>
      <w:r w:rsidR="00BA30A2" w:rsidRPr="00B34DE3">
        <w:rPr>
          <w:rFonts w:eastAsiaTheme="minorEastAsia"/>
          <w:sz w:val="28"/>
          <w:szCs w:val="28"/>
          <w:lang w:val="uk-UA"/>
        </w:rPr>
        <w:t>(1-0.4) = 20.6∙</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BA30A2" w:rsidRPr="00B34DE3">
        <w:rPr>
          <w:rFonts w:eastAsiaTheme="minorEastAsia"/>
          <w:sz w:val="28"/>
          <w:szCs w:val="28"/>
          <w:lang w:val="uk-UA"/>
        </w:rPr>
        <w:t xml:space="preserve">  Ом,</w:t>
      </w:r>
      <w:r w:rsidR="00BA30A2">
        <w:rPr>
          <w:rFonts w:eastAsiaTheme="minorEastAsia"/>
          <w:sz w:val="28"/>
          <w:szCs w:val="28"/>
          <w:lang w:val="uk-UA"/>
        </w:rPr>
        <w:t xml:space="preserve">     </w:t>
      </w:r>
    </w:p>
    <w:p w14:paraId="2288BB22" w14:textId="77777777" w:rsidR="00BA30A2" w:rsidRDefault="00BA30A2" w:rsidP="00BA30A2">
      <w:pPr>
        <w:rPr>
          <w:rFonts w:eastAsiaTheme="minorEastAsia"/>
          <w:sz w:val="28"/>
          <w:szCs w:val="28"/>
          <w:lang w:val="uk-UA"/>
        </w:rPr>
      </w:pPr>
      <w:r w:rsidRPr="00B34DE3">
        <w:rPr>
          <w:rFonts w:eastAsiaTheme="minorEastAsia"/>
          <w:sz w:val="28"/>
          <w:szCs w:val="28"/>
          <w:lang w:val="uk-UA"/>
        </w:rPr>
        <w:t xml:space="preserve">            де В = f(p) = 0.4</w:t>
      </w:r>
      <w:r>
        <w:rPr>
          <w:rFonts w:eastAsiaTheme="minorEastAsia"/>
          <w:sz w:val="28"/>
          <w:szCs w:val="28"/>
          <w:lang w:val="uk-UA"/>
        </w:rPr>
        <w:t xml:space="preserve"> </w:t>
      </w:r>
      <w:r w:rsidRPr="00B34DE3">
        <w:rPr>
          <w:rFonts w:eastAsiaTheme="minorEastAsia"/>
          <w:sz w:val="28"/>
          <w:szCs w:val="28"/>
          <w:lang w:val="uk-UA"/>
        </w:rPr>
        <w:t>(</w:t>
      </w:r>
      <w:r>
        <w:rPr>
          <w:rFonts w:eastAsiaTheme="minorEastAsia"/>
          <w:sz w:val="28"/>
          <w:szCs w:val="28"/>
          <w:lang w:val="uk-UA"/>
        </w:rPr>
        <w:t>з</w:t>
      </w:r>
      <w:r w:rsidRPr="00B34DE3">
        <w:rPr>
          <w:rFonts w:eastAsiaTheme="minorEastAsia"/>
          <w:sz w:val="28"/>
          <w:szCs w:val="28"/>
          <w:lang w:val="uk-UA"/>
        </w:rPr>
        <w:t xml:space="preserve"> криви</w:t>
      </w:r>
      <w:r>
        <w:rPr>
          <w:rFonts w:eastAsiaTheme="minorEastAsia"/>
          <w:sz w:val="28"/>
          <w:szCs w:val="28"/>
          <w:lang w:val="uk-UA"/>
        </w:rPr>
        <w:t>х</w:t>
      </w:r>
      <w:r w:rsidRPr="00B34DE3">
        <w:rPr>
          <w:rFonts w:eastAsiaTheme="minorEastAsia"/>
          <w:sz w:val="28"/>
          <w:szCs w:val="28"/>
          <w:lang w:val="uk-UA"/>
        </w:rPr>
        <w:t xml:space="preserve"> рис.</w:t>
      </w:r>
      <w:r w:rsidR="00DC6D16">
        <w:rPr>
          <w:rFonts w:eastAsiaTheme="minorEastAsia"/>
          <w:sz w:val="28"/>
          <w:szCs w:val="28"/>
          <w:lang w:val="uk-UA"/>
        </w:rPr>
        <w:t>8</w:t>
      </w:r>
      <w:r w:rsidRPr="00B34DE3">
        <w:rPr>
          <w:rFonts w:eastAsiaTheme="minorEastAsia"/>
          <w:sz w:val="28"/>
          <w:szCs w:val="28"/>
          <w:lang w:val="uk-UA"/>
        </w:rPr>
        <w:t>.</w:t>
      </w:r>
      <w:r w:rsidR="00CA1783">
        <w:rPr>
          <w:rFonts w:eastAsiaTheme="minorEastAsia"/>
          <w:sz w:val="28"/>
          <w:szCs w:val="28"/>
          <w:lang w:val="uk-UA"/>
        </w:rPr>
        <w:t>8</w:t>
      </w:r>
      <w:r w:rsidRPr="00B34DE3">
        <w:rPr>
          <w:rFonts w:eastAsiaTheme="minorEastAsia"/>
          <w:sz w:val="28"/>
          <w:szCs w:val="28"/>
          <w:lang w:val="uk-UA"/>
        </w:rPr>
        <w:t>)</w:t>
      </w:r>
      <w:r>
        <w:rPr>
          <w:rFonts w:eastAsiaTheme="minorEastAsia"/>
          <w:sz w:val="28"/>
          <w:szCs w:val="28"/>
          <w:lang w:val="uk-UA"/>
        </w:rPr>
        <w:t>.</w:t>
      </w:r>
    </w:p>
    <w:p w14:paraId="727FCB89" w14:textId="77777777" w:rsidR="00CA1783" w:rsidRDefault="00CA1783" w:rsidP="00CA1783">
      <w:pPr>
        <w:ind w:firstLine="709"/>
        <w:jc w:val="both"/>
        <w:rPr>
          <w:sz w:val="28"/>
          <w:szCs w:val="28"/>
          <w:lang w:val="uk-UA"/>
        </w:rPr>
      </w:pPr>
      <w:r w:rsidRPr="00B34DE3">
        <w:rPr>
          <w:sz w:val="28"/>
          <w:szCs w:val="28"/>
          <w:lang w:val="uk-UA"/>
        </w:rPr>
        <w:t>Еквівалентні складові повного опору  індуктора, віднесені до одного витка:</w:t>
      </w:r>
    </w:p>
    <w:p w14:paraId="2BB02BD9" w14:textId="77777777" w:rsidR="00CA1783" w:rsidRPr="00993EB2" w:rsidRDefault="00CA1783" w:rsidP="00CA1783">
      <w:pPr>
        <w:jc w:val="center"/>
        <w:rPr>
          <w:sz w:val="16"/>
          <w:szCs w:val="16"/>
          <w:lang w:val="uk-UA"/>
        </w:rPr>
      </w:pPr>
    </w:p>
    <w:p w14:paraId="208EFF06" w14:textId="77777777" w:rsidR="00CA1783" w:rsidRPr="00B34DE3" w:rsidRDefault="006B3ADF" w:rsidP="00CA1783">
      <w:pPr>
        <w:ind w:firstLine="851"/>
        <w:jc w:val="both"/>
        <w:rPr>
          <w:rFonts w:eastAsiaTheme="minorEastAsia"/>
          <w:sz w:val="28"/>
          <w:szCs w:val="28"/>
          <w:lang w:val="uk-UA"/>
        </w:rPr>
      </w:pP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R</m:t>
                </m:r>
              </m:e>
              <m:sub>
                <m:r>
                  <w:rPr>
                    <w:rFonts w:ascii="Cambria Math" w:eastAsiaTheme="minorEastAsia" w:hAnsi="Cambria Math"/>
                    <w:sz w:val="28"/>
                    <w:szCs w:val="28"/>
                    <w:lang w:val="uk-UA"/>
                  </w:rPr>
                  <m:t>3</m:t>
                </m:r>
              </m:sub>
            </m:sSub>
          </m:e>
          <m:sup>
            <m:r>
              <w:rPr>
                <w:rFonts w:ascii="Cambria Math" w:eastAsiaTheme="minorEastAsia" w:hAnsi="Cambria Math"/>
                <w:sz w:val="28"/>
                <w:szCs w:val="28"/>
                <w:lang w:val="uk-UA"/>
              </w:rPr>
              <m:t>'</m:t>
            </m:r>
          </m:sup>
        </m:sSup>
      </m:oMath>
      <w:r w:rsidR="00CA1783" w:rsidRPr="00B34DE3">
        <w:rPr>
          <w:rFonts w:eastAsiaTheme="minorEastAsia"/>
          <w:sz w:val="28"/>
          <w:szCs w:val="28"/>
          <w:lang w:val="uk-UA"/>
        </w:rPr>
        <w:t xml:space="preserve">= </w:t>
      </w: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R</m:t>
                </m:r>
              </m:e>
              <m:sub>
                <m:r>
                  <w:rPr>
                    <w:rFonts w:ascii="Cambria Math" w:eastAsiaTheme="minorEastAsia" w:hAnsi="Cambria Math"/>
                    <w:sz w:val="28"/>
                    <w:szCs w:val="28"/>
                    <w:lang w:val="uk-UA"/>
                  </w:rPr>
                  <m:t>1</m:t>
                </m:r>
              </m:sub>
            </m:sSub>
          </m:e>
          <m:sup>
            <m:r>
              <w:rPr>
                <w:rFonts w:ascii="Cambria Math" w:eastAsiaTheme="minorEastAsia" w:hAnsi="Cambria Math"/>
                <w:sz w:val="28"/>
                <w:szCs w:val="28"/>
                <w:lang w:val="uk-UA"/>
              </w:rPr>
              <m:t>'</m:t>
            </m:r>
          </m:sup>
        </m:sSup>
      </m:oMath>
      <w:r w:rsidR="00CA1783" w:rsidRPr="00B34DE3">
        <w:rPr>
          <w:rFonts w:eastAsiaTheme="minorEastAsia"/>
          <w:sz w:val="28"/>
          <w:szCs w:val="28"/>
          <w:lang w:val="uk-UA"/>
        </w:rPr>
        <w:t xml:space="preserve">+ </w:t>
      </w: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R</m:t>
                </m:r>
              </m:e>
              <m:sub>
                <m:r>
                  <w:rPr>
                    <w:rFonts w:ascii="Cambria Math" w:eastAsiaTheme="minorEastAsia" w:hAnsi="Cambria Math"/>
                    <w:sz w:val="28"/>
                    <w:szCs w:val="28"/>
                    <w:lang w:val="uk-UA"/>
                  </w:rPr>
                  <m:t>2</m:t>
                </m:r>
              </m:sub>
            </m:sSub>
          </m:e>
          <m:sup>
            <m:r>
              <w:rPr>
                <w:rFonts w:ascii="Cambria Math" w:eastAsiaTheme="minorEastAsia" w:hAnsi="Cambria Math"/>
                <w:sz w:val="28"/>
                <w:szCs w:val="28"/>
                <w:lang w:val="uk-UA"/>
              </w:rPr>
              <m:t>'</m:t>
            </m:r>
          </m:sup>
        </m:sSup>
      </m:oMath>
      <w:r w:rsidR="00CA1783" w:rsidRPr="00B34DE3">
        <w:rPr>
          <w:rFonts w:eastAsiaTheme="minorEastAsia"/>
          <w:sz w:val="28"/>
          <w:szCs w:val="28"/>
          <w:lang w:val="uk-UA"/>
        </w:rPr>
        <w:t>= 1,94∙</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r>
          <w:rPr>
            <w:rFonts w:ascii="Cambria Math" w:eastAsiaTheme="minorEastAsia" w:hAnsi="Cambria Math"/>
            <w:sz w:val="28"/>
            <w:szCs w:val="28"/>
            <w:lang w:val="uk-UA"/>
          </w:rPr>
          <m:t>+10,3∙</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CA1783" w:rsidRPr="00B34DE3">
        <w:rPr>
          <w:rFonts w:eastAsiaTheme="minorEastAsia"/>
          <w:sz w:val="28"/>
          <w:szCs w:val="28"/>
          <w:lang w:val="uk-UA"/>
        </w:rPr>
        <w:t>= 12,24∙</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r>
          <w:rPr>
            <w:rFonts w:ascii="Cambria Math" w:eastAsiaTheme="minorEastAsia" w:hAnsi="Cambria Math"/>
            <w:sz w:val="28"/>
            <w:szCs w:val="28"/>
            <w:lang w:val="uk-UA"/>
          </w:rPr>
          <m:t xml:space="preserve"> </m:t>
        </m:r>
      </m:oMath>
      <w:r w:rsidR="00CA1783" w:rsidRPr="00B34DE3">
        <w:rPr>
          <w:rFonts w:eastAsiaTheme="minorEastAsia"/>
          <w:sz w:val="28"/>
          <w:szCs w:val="28"/>
          <w:lang w:val="uk-UA"/>
        </w:rPr>
        <w:t xml:space="preserve"> Ом;</w:t>
      </w:r>
      <w:r w:rsidR="00CA1783">
        <w:rPr>
          <w:rFonts w:eastAsiaTheme="minorEastAsia"/>
          <w:sz w:val="28"/>
          <w:szCs w:val="28"/>
          <w:lang w:val="uk-UA"/>
        </w:rPr>
        <w:tab/>
      </w:r>
      <w:r w:rsidR="00CA1783">
        <w:rPr>
          <w:rFonts w:eastAsiaTheme="minorEastAsia"/>
          <w:sz w:val="28"/>
          <w:szCs w:val="28"/>
          <w:lang w:val="uk-UA"/>
        </w:rPr>
        <w:tab/>
      </w:r>
    </w:p>
    <w:p w14:paraId="28DA3ED5" w14:textId="77777777" w:rsidR="00CA1783" w:rsidRDefault="006B3ADF" w:rsidP="00CA1783">
      <w:pPr>
        <w:ind w:firstLine="1134"/>
        <w:jc w:val="both"/>
        <w:rPr>
          <w:rFonts w:eastAsiaTheme="minorEastAsia"/>
          <w:sz w:val="28"/>
          <w:szCs w:val="28"/>
          <w:lang w:val="uk-UA"/>
        </w:rPr>
      </w:pP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 xml:space="preserve"> x</m:t>
                </m:r>
              </m:e>
              <m:sub>
                <m:r>
                  <w:rPr>
                    <w:rFonts w:ascii="Cambria Math" w:eastAsiaTheme="minorEastAsia" w:hAnsi="Cambria Math"/>
                    <w:sz w:val="28"/>
                    <w:szCs w:val="28"/>
                    <w:lang w:val="uk-UA"/>
                  </w:rPr>
                  <m:t>3</m:t>
                </m:r>
              </m:sub>
            </m:sSub>
          </m:e>
          <m:sup>
            <m:r>
              <w:rPr>
                <w:rFonts w:ascii="Cambria Math" w:eastAsiaTheme="minorEastAsia" w:hAnsi="Cambria Math"/>
                <w:sz w:val="28"/>
                <w:szCs w:val="28"/>
                <w:lang w:val="uk-UA"/>
              </w:rPr>
              <m:t>'</m:t>
            </m:r>
          </m:sup>
        </m:sSup>
      </m:oMath>
      <w:r w:rsidR="00CA1783" w:rsidRPr="00B34DE3">
        <w:rPr>
          <w:rFonts w:eastAsiaTheme="minorEastAsia"/>
          <w:sz w:val="28"/>
          <w:szCs w:val="28"/>
          <w:lang w:val="uk-UA"/>
        </w:rPr>
        <w:t xml:space="preserve">= </w:t>
      </w: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x</m:t>
                </m:r>
              </m:e>
              <m:sub>
                <m:r>
                  <w:rPr>
                    <w:rFonts w:ascii="Cambria Math" w:eastAsiaTheme="minorEastAsia" w:hAnsi="Cambria Math"/>
                    <w:sz w:val="28"/>
                    <w:szCs w:val="28"/>
                    <w:lang w:val="uk-UA"/>
                  </w:rPr>
                  <m:t>1</m:t>
                </m:r>
              </m:sub>
            </m:sSub>
          </m:e>
          <m:sup>
            <m:r>
              <w:rPr>
                <w:rFonts w:ascii="Cambria Math" w:eastAsiaTheme="minorEastAsia" w:hAnsi="Cambria Math"/>
                <w:sz w:val="28"/>
                <w:szCs w:val="28"/>
                <w:lang w:val="uk-UA"/>
              </w:rPr>
              <m:t>'</m:t>
            </m:r>
          </m:sup>
        </m:sSup>
      </m:oMath>
      <w:r w:rsidR="00CA1783" w:rsidRPr="00B34DE3">
        <w:rPr>
          <w:rFonts w:eastAsiaTheme="minorEastAsia"/>
          <w:sz w:val="28"/>
          <w:szCs w:val="28"/>
          <w:lang w:val="uk-UA"/>
        </w:rPr>
        <w:t>-</w:t>
      </w: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x</m:t>
                </m:r>
              </m:e>
              <m:sub>
                <m:r>
                  <w:rPr>
                    <w:rFonts w:ascii="Cambria Math" w:eastAsiaTheme="minorEastAsia" w:hAnsi="Cambria Math"/>
                    <w:sz w:val="28"/>
                    <w:szCs w:val="28"/>
                    <w:lang w:val="uk-UA"/>
                  </w:rPr>
                  <m:t>2</m:t>
                </m:r>
              </m:sub>
            </m:sSub>
          </m:e>
          <m:sup>
            <m:r>
              <w:rPr>
                <w:rFonts w:ascii="Cambria Math" w:eastAsiaTheme="minorEastAsia" w:hAnsi="Cambria Math"/>
                <w:sz w:val="28"/>
                <w:szCs w:val="28"/>
                <w:lang w:val="uk-UA"/>
              </w:rPr>
              <m:t>'</m:t>
            </m:r>
          </m:sup>
        </m:sSup>
      </m:oMath>
      <w:r w:rsidR="00CA1783" w:rsidRPr="00B34DE3">
        <w:rPr>
          <w:rFonts w:eastAsiaTheme="minorEastAsia"/>
          <w:sz w:val="28"/>
          <w:szCs w:val="28"/>
          <w:lang w:val="uk-UA"/>
        </w:rPr>
        <w:t>=66∙</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CA1783" w:rsidRPr="00B34DE3">
        <w:rPr>
          <w:rFonts w:eastAsiaTheme="minorEastAsia"/>
          <w:sz w:val="28"/>
          <w:szCs w:val="28"/>
          <w:lang w:val="uk-UA"/>
        </w:rPr>
        <w:t>+20,6∙</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CA1783" w:rsidRPr="00B34DE3">
        <w:rPr>
          <w:rFonts w:eastAsiaTheme="minorEastAsia"/>
          <w:sz w:val="28"/>
          <w:szCs w:val="28"/>
          <w:lang w:val="uk-UA"/>
        </w:rPr>
        <w:t>= 45,4∙</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oMath>
      <w:r w:rsidR="00CA1783">
        <w:rPr>
          <w:rFonts w:eastAsiaTheme="minorEastAsia"/>
          <w:sz w:val="28"/>
          <w:szCs w:val="28"/>
          <w:lang w:val="uk-UA"/>
        </w:rPr>
        <w:t xml:space="preserve"> </w:t>
      </w:r>
      <w:r w:rsidR="00CA1783" w:rsidRPr="00B34DE3">
        <w:rPr>
          <w:rFonts w:eastAsiaTheme="minorEastAsia"/>
          <w:sz w:val="28"/>
          <w:szCs w:val="28"/>
          <w:lang w:val="uk-UA"/>
        </w:rPr>
        <w:t xml:space="preserve"> Ом.</w:t>
      </w:r>
      <w:r w:rsidR="00CA1783">
        <w:rPr>
          <w:rFonts w:eastAsiaTheme="minorEastAsia"/>
          <w:sz w:val="28"/>
          <w:szCs w:val="28"/>
          <w:lang w:val="uk-UA"/>
        </w:rPr>
        <w:tab/>
      </w:r>
      <w:r w:rsidR="00CA1783">
        <w:rPr>
          <w:rFonts w:eastAsiaTheme="minorEastAsia"/>
          <w:sz w:val="28"/>
          <w:szCs w:val="28"/>
          <w:lang w:val="uk-UA"/>
        </w:rPr>
        <w:tab/>
      </w:r>
      <w:r w:rsidR="00CA1783">
        <w:rPr>
          <w:rFonts w:eastAsiaTheme="minorEastAsia"/>
          <w:sz w:val="28"/>
          <w:szCs w:val="28"/>
          <w:lang w:val="uk-UA"/>
        </w:rPr>
        <w:tab/>
      </w:r>
    </w:p>
    <w:p w14:paraId="57A926F4" w14:textId="77777777" w:rsidR="00BA30A2" w:rsidRPr="00B34DE3" w:rsidRDefault="00BA30A2" w:rsidP="00BA30A2">
      <w:pPr>
        <w:rPr>
          <w:rFonts w:eastAsiaTheme="minorEastAsia"/>
          <w:sz w:val="28"/>
          <w:szCs w:val="28"/>
          <w:lang w:val="uk-UA"/>
        </w:rPr>
      </w:pPr>
    </w:p>
    <w:p w14:paraId="0F48339D" w14:textId="77777777" w:rsidR="00BA30A2" w:rsidRPr="00B34DE3" w:rsidRDefault="00BA30A2" w:rsidP="00BA30A2">
      <w:pPr>
        <w:jc w:val="center"/>
        <w:rPr>
          <w:rFonts w:eastAsiaTheme="minorEastAsia"/>
          <w:sz w:val="28"/>
          <w:szCs w:val="28"/>
          <w:lang w:val="uk-UA"/>
        </w:rPr>
      </w:pPr>
      <w:r w:rsidRPr="00B34DE3">
        <w:rPr>
          <w:noProof/>
          <w:lang w:val="uk-UA" w:eastAsia="uk-UA"/>
        </w:rPr>
        <w:drawing>
          <wp:inline distT="0" distB="0" distL="0" distR="0" wp14:anchorId="22FBC3DB" wp14:editId="2F956939">
            <wp:extent cx="2280950" cy="2114550"/>
            <wp:effectExtent l="0" t="0" r="5080" b="0"/>
            <wp:docPr id="170" name="Рисунок 170" descr="C:\Users\Настя\Download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ownloads\media\image1.png"/>
                    <pic:cNvPicPr>
                      <a:picLocks noChangeAspect="1" noChangeArrowheads="1"/>
                    </pic:cNvPicPr>
                  </pic:nvPicPr>
                  <pic:blipFill>
                    <a:blip r:embed="rId376" cstate="print"/>
                    <a:srcRect/>
                    <a:stretch>
                      <a:fillRect/>
                    </a:stretch>
                  </pic:blipFill>
                  <pic:spPr bwMode="auto">
                    <a:xfrm>
                      <a:off x="0" y="0"/>
                      <a:ext cx="2284224" cy="2117585"/>
                    </a:xfrm>
                    <a:prstGeom prst="rect">
                      <a:avLst/>
                    </a:prstGeom>
                    <a:noFill/>
                    <a:ln w="9525">
                      <a:noFill/>
                      <a:miter lim="800000"/>
                      <a:headEnd/>
                      <a:tailEnd/>
                    </a:ln>
                  </pic:spPr>
                </pic:pic>
              </a:graphicData>
            </a:graphic>
          </wp:inline>
        </w:drawing>
      </w:r>
    </w:p>
    <w:p w14:paraId="5FF0C0C3" w14:textId="77777777" w:rsidR="00BA30A2" w:rsidRDefault="00BA30A2" w:rsidP="00BA30A2">
      <w:pPr>
        <w:jc w:val="center"/>
        <w:rPr>
          <w:sz w:val="28"/>
          <w:szCs w:val="28"/>
          <w:lang w:val="uk-UA"/>
        </w:rPr>
      </w:pPr>
      <w:r w:rsidRPr="00B34DE3">
        <w:rPr>
          <w:color w:val="000000"/>
          <w:sz w:val="28"/>
          <w:szCs w:val="28"/>
          <w:lang w:val="uk-UA" w:eastAsia="ru-RU" w:bidi="ru-RU"/>
        </w:rPr>
        <w:t>Рис</w:t>
      </w:r>
      <w:r w:rsidR="00DC6D16">
        <w:rPr>
          <w:color w:val="000000"/>
          <w:sz w:val="28"/>
          <w:szCs w:val="28"/>
          <w:lang w:val="uk-UA" w:eastAsia="ru-RU" w:bidi="ru-RU"/>
        </w:rPr>
        <w:t>.</w:t>
      </w:r>
      <w:r w:rsidRPr="00B34DE3">
        <w:rPr>
          <w:color w:val="000000"/>
          <w:sz w:val="28"/>
          <w:szCs w:val="28"/>
          <w:lang w:val="uk-UA" w:eastAsia="ru-RU" w:bidi="ru-RU"/>
        </w:rPr>
        <w:t xml:space="preserve"> </w:t>
      </w:r>
      <w:r w:rsidR="00DC6D16">
        <w:rPr>
          <w:color w:val="000000"/>
          <w:sz w:val="28"/>
          <w:szCs w:val="28"/>
          <w:lang w:val="uk-UA" w:eastAsia="ru-RU" w:bidi="ru-RU"/>
        </w:rPr>
        <w:t>8</w:t>
      </w:r>
      <w:r w:rsidRPr="00B34DE3">
        <w:rPr>
          <w:color w:val="000000"/>
          <w:sz w:val="28"/>
          <w:szCs w:val="28"/>
          <w:lang w:val="uk-UA" w:eastAsia="ru-RU" w:bidi="ru-RU"/>
        </w:rPr>
        <w:t>.</w:t>
      </w:r>
      <w:r w:rsidR="00CA1783">
        <w:rPr>
          <w:color w:val="000000"/>
          <w:sz w:val="28"/>
          <w:szCs w:val="28"/>
          <w:lang w:val="uk-UA" w:eastAsia="ru-RU" w:bidi="ru-RU"/>
        </w:rPr>
        <w:t>8</w:t>
      </w:r>
      <w:r>
        <w:rPr>
          <w:color w:val="000000"/>
          <w:sz w:val="28"/>
          <w:szCs w:val="28"/>
          <w:lang w:val="uk-UA" w:eastAsia="ru-RU" w:bidi="ru-RU"/>
        </w:rPr>
        <w:t>.</w:t>
      </w:r>
      <w:r w:rsidRPr="00B34DE3">
        <w:rPr>
          <w:color w:val="000000"/>
          <w:sz w:val="28"/>
          <w:szCs w:val="28"/>
          <w:lang w:val="uk-UA" w:eastAsia="ru-RU" w:bidi="ru-RU"/>
        </w:rPr>
        <w:t xml:space="preserve"> Криві залежності функції А і В від параметра р</w:t>
      </w:r>
      <w:r w:rsidRPr="00B34DE3">
        <w:rPr>
          <w:sz w:val="28"/>
          <w:szCs w:val="28"/>
          <w:lang w:val="uk-UA"/>
        </w:rPr>
        <w:t xml:space="preserve">            </w:t>
      </w:r>
    </w:p>
    <w:p w14:paraId="321FD18E" w14:textId="77777777" w:rsidR="00BA30A2" w:rsidRDefault="00BA30A2" w:rsidP="00BA30A2">
      <w:pPr>
        <w:jc w:val="center"/>
        <w:rPr>
          <w:sz w:val="28"/>
          <w:szCs w:val="28"/>
          <w:lang w:val="uk-UA"/>
        </w:rPr>
      </w:pPr>
    </w:p>
    <w:p w14:paraId="09B710D4" w14:textId="77777777" w:rsidR="00BA30A2" w:rsidRPr="00B34DE3" w:rsidRDefault="00DC6D16" w:rsidP="00BA30A2">
      <w:pPr>
        <w:mirrorIndents/>
        <w:outlineLvl w:val="3"/>
        <w:rPr>
          <w:sz w:val="28"/>
          <w:szCs w:val="28"/>
          <w:lang w:val="uk-UA"/>
        </w:rPr>
      </w:pPr>
      <w:r>
        <w:rPr>
          <w:sz w:val="28"/>
          <w:szCs w:val="28"/>
          <w:lang w:val="uk-UA"/>
        </w:rPr>
        <w:t xml:space="preserve">           </w:t>
      </w:r>
      <w:r w:rsidR="00BA30A2" w:rsidRPr="00B34DE3">
        <w:rPr>
          <w:sz w:val="28"/>
          <w:szCs w:val="28"/>
          <w:lang w:val="uk-UA"/>
        </w:rPr>
        <w:t>Опір індуктора, відносно до одного витка:</w:t>
      </w:r>
    </w:p>
    <w:p w14:paraId="4F0D3921" w14:textId="77777777" w:rsidR="00BA30A2" w:rsidRPr="00B34DE3" w:rsidRDefault="006B3ADF" w:rsidP="00BA30A2">
      <w:pPr>
        <w:jc w:val="center"/>
        <w:rPr>
          <w:rFonts w:eastAsiaTheme="minorEastAsia"/>
          <w:sz w:val="28"/>
          <w:szCs w:val="28"/>
          <w:lang w:val="uk-UA"/>
        </w:rPr>
      </w:pPr>
      <m:oMath>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z</m:t>
                </m:r>
              </m:e>
              <m:sub>
                <m:r>
                  <w:rPr>
                    <w:rFonts w:ascii="Cambria Math" w:eastAsiaTheme="minorEastAsia" w:hAnsi="Cambria Math"/>
                    <w:sz w:val="28"/>
                    <w:szCs w:val="28"/>
                    <w:lang w:val="uk-UA"/>
                  </w:rPr>
                  <m:t>2</m:t>
                </m:r>
              </m:sub>
            </m:sSub>
          </m:e>
          <m:sup>
            <m:r>
              <w:rPr>
                <w:rFonts w:ascii="Cambria Math" w:eastAsiaTheme="minorEastAsia" w:hAnsi="Cambria Math"/>
                <w:sz w:val="28"/>
                <w:szCs w:val="28"/>
                <w:lang w:val="uk-UA"/>
              </w:rPr>
              <m:t>'</m:t>
            </m:r>
          </m:sup>
        </m:sSup>
      </m:oMath>
      <w:r w:rsidR="00BA30A2" w:rsidRPr="00B34DE3">
        <w:rPr>
          <w:rFonts w:eastAsiaTheme="minorEastAsia"/>
          <w:sz w:val="28"/>
          <w:szCs w:val="28"/>
          <w:lang w:val="uk-UA"/>
        </w:rPr>
        <w:t xml:space="preserve">= </w:t>
      </w:r>
      <m:oMath>
        <m:rad>
          <m:radPr>
            <m:degHide m:val="1"/>
            <m:ctrlPr>
              <w:rPr>
                <w:rFonts w:ascii="Cambria Math" w:eastAsiaTheme="minorEastAsia" w:hAnsi="Cambria Math"/>
                <w:i/>
                <w:sz w:val="28"/>
                <w:szCs w:val="28"/>
                <w:lang w:val="uk-UA"/>
              </w:rPr>
            </m:ctrlPr>
          </m:radPr>
          <m:deg/>
          <m:e>
            <m:sSup>
              <m:sSupPr>
                <m:ctrlPr>
                  <w:rPr>
                    <w:rFonts w:ascii="Cambria Math" w:eastAsiaTheme="minorEastAsia" w:hAnsi="Cambria Math"/>
                    <w:i/>
                    <w:sz w:val="28"/>
                    <w:szCs w:val="28"/>
                    <w:lang w:val="uk-UA"/>
                  </w:rPr>
                </m:ctrlPr>
              </m:sSupPr>
              <m:e>
                <m:r>
                  <w:rPr>
                    <w:rFonts w:ascii="Cambria Math" w:hAnsi="Cambria Math"/>
                    <w:sz w:val="28"/>
                    <w:szCs w:val="28"/>
                    <w:lang w:val="uk-UA"/>
                  </w:rPr>
                  <m:t>(</m:t>
                </m:r>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R</m:t>
                        </m:r>
                      </m:e>
                      <m:sub>
                        <m:r>
                          <w:rPr>
                            <w:rFonts w:ascii="Cambria Math" w:eastAsiaTheme="minorEastAsia" w:hAnsi="Cambria Math"/>
                            <w:sz w:val="28"/>
                            <w:szCs w:val="28"/>
                            <w:lang w:val="uk-UA"/>
                          </w:rPr>
                          <m:t>3</m:t>
                        </m:r>
                      </m:sub>
                    </m:sSub>
                  </m:e>
                  <m:sup>
                    <m:r>
                      <w:rPr>
                        <w:rFonts w:ascii="Cambria Math" w:eastAsiaTheme="minorEastAsia" w:hAnsi="Cambria Math"/>
                        <w:sz w:val="28"/>
                        <w:szCs w:val="28"/>
                        <w:lang w:val="uk-UA"/>
                      </w:rPr>
                      <m:t>'</m:t>
                    </m:r>
                  </m:sup>
                </m:sSup>
                <m:r>
                  <w:rPr>
                    <w:rFonts w:ascii="Cambria Math" w:eastAsiaTheme="minorEastAsia" w:hAnsi="Cambria Math"/>
                    <w:sz w:val="28"/>
                    <w:szCs w:val="28"/>
                    <w:lang w:val="uk-UA"/>
                  </w:rPr>
                  <m:t>)</m:t>
                </m:r>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m:t>
                </m:r>
                <m:sSup>
                  <m:sSupPr>
                    <m:ctrlPr>
                      <w:rPr>
                        <w:rFonts w:ascii="Cambria Math" w:eastAsiaTheme="minorEastAsia" w:hAnsi="Cambria Math"/>
                        <w:i/>
                        <w:sz w:val="28"/>
                        <w:szCs w:val="28"/>
                        <w:lang w:val="uk-UA"/>
                      </w:rPr>
                    </m:ctrlPr>
                  </m:sSupPr>
                  <m:e>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x</m:t>
                        </m:r>
                      </m:e>
                      <m:sub>
                        <m:r>
                          <w:rPr>
                            <w:rFonts w:ascii="Cambria Math" w:eastAsiaTheme="minorEastAsia" w:hAnsi="Cambria Math"/>
                            <w:sz w:val="28"/>
                            <w:szCs w:val="28"/>
                            <w:lang w:val="uk-UA"/>
                          </w:rPr>
                          <m:t>3</m:t>
                        </m:r>
                      </m:sub>
                    </m:sSub>
                  </m:e>
                  <m:sup>
                    <m:r>
                      <w:rPr>
                        <w:rFonts w:ascii="Cambria Math" w:eastAsiaTheme="minorEastAsia" w:hAnsi="Cambria Math"/>
                        <w:sz w:val="28"/>
                        <w:szCs w:val="28"/>
                        <w:lang w:val="uk-UA"/>
                      </w:rPr>
                      <m:t>'</m:t>
                    </m:r>
                  </m:sup>
                </m:sSup>
                <m:r>
                  <w:rPr>
                    <w:rFonts w:ascii="Cambria Math" w:eastAsiaTheme="minorEastAsia" w:hAnsi="Cambria Math"/>
                    <w:sz w:val="28"/>
                    <w:szCs w:val="28"/>
                    <w:lang w:val="uk-UA"/>
                  </w:rPr>
                  <m:t>)</m:t>
                </m:r>
              </m:e>
              <m:sup>
                <m:r>
                  <w:rPr>
                    <w:rFonts w:ascii="Cambria Math" w:hAnsi="Cambria Math"/>
                    <w:sz w:val="28"/>
                    <w:szCs w:val="28"/>
                    <w:lang w:val="uk-UA"/>
                  </w:rPr>
                  <m:t>2</m:t>
                </m:r>
              </m:sup>
            </m:sSup>
          </m:e>
        </m:rad>
      </m:oMath>
      <w:r w:rsidR="00BA30A2" w:rsidRPr="00B34DE3">
        <w:rPr>
          <w:rFonts w:eastAsiaTheme="minorEastAsia"/>
          <w:sz w:val="28"/>
          <w:szCs w:val="28"/>
          <w:lang w:val="uk-UA"/>
        </w:rPr>
        <w:t xml:space="preserve"> = </w:t>
      </w:r>
      <m:oMath>
        <m:rad>
          <m:radPr>
            <m:degHide m:val="1"/>
            <m:ctrlPr>
              <w:rPr>
                <w:rFonts w:ascii="Cambria Math" w:eastAsiaTheme="minorEastAsia" w:hAnsi="Cambria Math"/>
                <w:i/>
                <w:sz w:val="28"/>
                <w:szCs w:val="28"/>
                <w:lang w:val="uk-UA"/>
              </w:rPr>
            </m:ctrlPr>
          </m:radPr>
          <m:deg/>
          <m:e>
            <m:sSup>
              <m:sSupPr>
                <m:ctrlPr>
                  <w:rPr>
                    <w:rFonts w:ascii="Cambria Math" w:eastAsiaTheme="minorEastAsia" w:hAnsi="Cambria Math"/>
                    <w:i/>
                    <w:sz w:val="28"/>
                    <w:szCs w:val="28"/>
                    <w:lang w:val="uk-UA"/>
                  </w:rPr>
                </m:ctrlPr>
              </m:sSupPr>
              <m:e>
                <m:r>
                  <w:rPr>
                    <w:rFonts w:ascii="Cambria Math" w:hAnsi="Cambria Math"/>
                    <w:sz w:val="28"/>
                    <w:szCs w:val="28"/>
                    <w:lang w:val="uk-UA"/>
                  </w:rPr>
                  <m:t>(12,24∙</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r>
                  <w:rPr>
                    <w:rFonts w:ascii="Cambria Math" w:hAnsi="Cambria Math"/>
                    <w:sz w:val="28"/>
                    <w:szCs w:val="28"/>
                    <w:lang w:val="uk-UA"/>
                  </w:rPr>
                  <m:t>)</m:t>
                </m:r>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eastAsiaTheme="minorEastAsia" w:hAnsi="Cambria Math"/>
                    <w:i/>
                    <w:sz w:val="28"/>
                    <w:szCs w:val="28"/>
                    <w:lang w:val="uk-UA"/>
                  </w:rPr>
                </m:ctrlPr>
              </m:sSupPr>
              <m:e>
                <m:r>
                  <w:rPr>
                    <w:rFonts w:ascii="Cambria Math" w:hAnsi="Cambria Math"/>
                    <w:sz w:val="28"/>
                    <w:szCs w:val="28"/>
                    <w:lang w:val="uk-UA"/>
                  </w:rPr>
                  <m:t>45,4∙</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r>
                  <w:rPr>
                    <w:rFonts w:ascii="Cambria Math" w:eastAsiaTheme="minorEastAsia" w:hAnsi="Cambria Math"/>
                    <w:sz w:val="28"/>
                    <w:szCs w:val="28"/>
                    <w:lang w:val="uk-UA"/>
                  </w:rPr>
                  <m:t>)</m:t>
                </m:r>
              </m:e>
              <m:sup>
                <m:r>
                  <w:rPr>
                    <w:rFonts w:ascii="Cambria Math" w:hAnsi="Cambria Math"/>
                    <w:sz w:val="28"/>
                    <w:szCs w:val="28"/>
                    <w:lang w:val="uk-UA"/>
                  </w:rPr>
                  <m:t>2</m:t>
                </m:r>
              </m:sup>
            </m:sSup>
          </m:e>
        </m:rad>
      </m:oMath>
      <w:r w:rsidR="00BA30A2" w:rsidRPr="00B34DE3">
        <w:rPr>
          <w:rFonts w:eastAsiaTheme="minorEastAsia"/>
          <w:sz w:val="28"/>
          <w:szCs w:val="28"/>
          <w:lang w:val="uk-UA"/>
        </w:rPr>
        <w:t>= 47,5∙</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10</m:t>
            </m:r>
          </m:e>
          <m:sup>
            <m:r>
              <w:rPr>
                <w:rFonts w:ascii="Cambria Math" w:eastAsiaTheme="minorEastAsia" w:hAnsi="Cambria Math"/>
                <w:sz w:val="28"/>
                <w:szCs w:val="28"/>
                <w:lang w:val="uk-UA"/>
              </w:rPr>
              <m:t>-6</m:t>
            </m:r>
          </m:sup>
        </m:sSup>
        <m:r>
          <w:rPr>
            <w:rFonts w:ascii="Cambria Math" w:eastAsiaTheme="minorEastAsia" w:hAnsi="Cambria Math"/>
            <w:sz w:val="28"/>
            <w:szCs w:val="28"/>
            <w:lang w:val="uk-UA"/>
          </w:rPr>
          <m:t xml:space="preserve">  Ом .</m:t>
        </m:r>
      </m:oMath>
    </w:p>
    <w:p w14:paraId="495595F5" w14:textId="77777777" w:rsidR="00BA30A2" w:rsidRPr="00B34DE3" w:rsidRDefault="00DC6D16" w:rsidP="00BA30A2">
      <w:pPr>
        <w:mirrorIndents/>
        <w:outlineLvl w:val="3"/>
        <w:rPr>
          <w:sz w:val="28"/>
          <w:szCs w:val="28"/>
          <w:lang w:val="uk-UA"/>
        </w:rPr>
      </w:pPr>
      <w:r>
        <w:rPr>
          <w:sz w:val="28"/>
          <w:szCs w:val="28"/>
          <w:lang w:val="uk-UA"/>
        </w:rPr>
        <w:t xml:space="preserve">           </w:t>
      </w:r>
      <w:r w:rsidR="00BA30A2" w:rsidRPr="00B34DE3">
        <w:rPr>
          <w:sz w:val="28"/>
          <w:szCs w:val="28"/>
          <w:lang w:val="uk-UA"/>
        </w:rPr>
        <w:t xml:space="preserve"> Коефіцієнт потужності індуктора:</w:t>
      </w:r>
    </w:p>
    <w:p w14:paraId="7366B237" w14:textId="77777777" w:rsidR="00BA30A2" w:rsidRPr="00B34DE3" w:rsidRDefault="006B3ADF" w:rsidP="00BA30A2">
      <w:pPr>
        <w:ind w:firstLine="2694"/>
        <w:jc w:val="both"/>
        <w:rPr>
          <w:rFonts w:eastAsiaTheme="minorEastAsia"/>
          <w:sz w:val="28"/>
          <w:szCs w:val="28"/>
          <w:lang w:val="uk-UA"/>
        </w:rPr>
      </w:pPr>
      <m:oMath>
        <m:func>
          <m:funcPr>
            <m:ctrlPr>
              <w:rPr>
                <w:rFonts w:ascii="Cambria Math" w:eastAsiaTheme="minorEastAsia" w:hAnsi="Cambria Math"/>
                <w:i/>
                <w:sz w:val="32"/>
                <w:szCs w:val="32"/>
                <w:lang w:val="uk-UA"/>
              </w:rPr>
            </m:ctrlPr>
          </m:funcPr>
          <m:fName>
            <m:r>
              <m:rPr>
                <m:sty m:val="p"/>
              </m:rPr>
              <w:rPr>
                <w:rFonts w:ascii="Cambria Math" w:hAnsi="Cambria Math"/>
                <w:sz w:val="32"/>
                <w:szCs w:val="32"/>
                <w:lang w:val="uk-UA"/>
              </w:rPr>
              <m:t>cos</m:t>
            </m:r>
          </m:fName>
          <m:e>
            <m:r>
              <w:rPr>
                <w:rFonts w:ascii="Cambria Math" w:eastAsiaTheme="minorEastAsia" w:hAnsi="Cambria Math"/>
                <w:sz w:val="32"/>
                <w:szCs w:val="32"/>
                <w:lang w:val="uk-UA"/>
              </w:rPr>
              <m:t xml:space="preserve">φ= </m:t>
            </m:r>
            <m:f>
              <m:fPr>
                <m:ctrlPr>
                  <w:rPr>
                    <w:rFonts w:ascii="Cambria Math" w:eastAsiaTheme="minorEastAsia" w:hAnsi="Cambria Math"/>
                    <w:i/>
                    <w:sz w:val="32"/>
                    <w:szCs w:val="32"/>
                    <w:lang w:val="uk-UA"/>
                  </w:rPr>
                </m:ctrlPr>
              </m:fPr>
              <m:num>
                <m:sSup>
                  <m:sSupPr>
                    <m:ctrlPr>
                      <w:rPr>
                        <w:rFonts w:ascii="Cambria Math" w:eastAsiaTheme="minorEastAsia" w:hAnsi="Cambria Math"/>
                        <w:i/>
                        <w:sz w:val="32"/>
                        <w:szCs w:val="32"/>
                        <w:lang w:val="uk-UA"/>
                      </w:rPr>
                    </m:ctrlPr>
                  </m:sSupPr>
                  <m:e>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R</m:t>
                        </m:r>
                      </m:e>
                      <m:sub>
                        <m:r>
                          <w:rPr>
                            <w:rFonts w:ascii="Cambria Math" w:eastAsiaTheme="minorEastAsia" w:hAnsi="Cambria Math"/>
                            <w:sz w:val="32"/>
                            <w:szCs w:val="32"/>
                            <w:lang w:val="uk-UA"/>
                          </w:rPr>
                          <m:t>3</m:t>
                        </m:r>
                      </m:sub>
                    </m:sSub>
                  </m:e>
                  <m:sup>
                    <m:r>
                      <w:rPr>
                        <w:rFonts w:ascii="Cambria Math" w:eastAsiaTheme="minorEastAsia" w:hAnsi="Cambria Math"/>
                        <w:sz w:val="32"/>
                        <w:szCs w:val="32"/>
                        <w:lang w:val="uk-UA"/>
                      </w:rPr>
                      <m:t>'</m:t>
                    </m:r>
                  </m:sup>
                </m:sSup>
              </m:num>
              <m:den>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z</m:t>
                    </m:r>
                  </m:e>
                  <m:sup>
                    <m:r>
                      <w:rPr>
                        <w:rFonts w:ascii="Cambria Math" w:eastAsiaTheme="minorEastAsia" w:hAnsi="Cambria Math"/>
                        <w:sz w:val="32"/>
                        <w:szCs w:val="32"/>
                        <w:lang w:val="uk-UA"/>
                      </w:rPr>
                      <m:t>'</m:t>
                    </m:r>
                  </m:sup>
                </m:sSup>
              </m:den>
            </m:f>
          </m:e>
        </m:func>
        <m:r>
          <w:rPr>
            <w:rFonts w:ascii="Cambria Math" w:eastAsiaTheme="minorEastAsia" w:hAnsi="Cambria Math"/>
            <w:sz w:val="32"/>
            <w:szCs w:val="32"/>
            <w:lang w:val="uk-UA"/>
          </w:rPr>
          <m:t xml:space="preserve">= </m:t>
        </m:r>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12,24∙</m:t>
            </m:r>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-6</m:t>
                </m:r>
              </m:sup>
            </m:sSup>
          </m:num>
          <m:den>
            <m:r>
              <w:rPr>
                <w:rFonts w:ascii="Cambria Math" w:eastAsiaTheme="minorEastAsia" w:hAnsi="Cambria Math"/>
                <w:sz w:val="32"/>
                <w:szCs w:val="32"/>
                <w:lang w:val="uk-UA"/>
              </w:rPr>
              <m:t>47,5∙</m:t>
            </m:r>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-6</m:t>
                </m:r>
              </m:sup>
            </m:sSup>
          </m:den>
        </m:f>
        <m:r>
          <w:rPr>
            <w:rFonts w:ascii="Cambria Math" w:eastAsiaTheme="minorEastAsia" w:hAnsi="Cambria Math"/>
            <w:sz w:val="32"/>
            <w:szCs w:val="32"/>
            <w:lang w:val="uk-UA"/>
          </w:rPr>
          <m:t xml:space="preserve"> </m:t>
        </m:r>
      </m:oMath>
      <w:r w:rsidR="00BA30A2" w:rsidRPr="00B34DE3">
        <w:rPr>
          <w:rFonts w:eastAsiaTheme="minorEastAsia"/>
          <w:sz w:val="28"/>
          <w:szCs w:val="28"/>
          <w:lang w:val="uk-UA"/>
        </w:rPr>
        <w:t>= 0,26.</w:t>
      </w:r>
      <w:r w:rsidR="00BA30A2">
        <w:rPr>
          <w:rFonts w:eastAsiaTheme="minorEastAsia"/>
          <w:sz w:val="28"/>
          <w:szCs w:val="28"/>
          <w:lang w:val="uk-UA"/>
        </w:rPr>
        <w:tab/>
      </w:r>
      <w:r w:rsidR="00BA30A2">
        <w:rPr>
          <w:rFonts w:eastAsiaTheme="minorEastAsia"/>
          <w:sz w:val="28"/>
          <w:szCs w:val="28"/>
          <w:lang w:val="uk-UA"/>
        </w:rPr>
        <w:tab/>
      </w:r>
      <w:r w:rsidR="00BA30A2">
        <w:rPr>
          <w:rFonts w:eastAsiaTheme="minorEastAsia"/>
          <w:sz w:val="28"/>
          <w:szCs w:val="28"/>
          <w:lang w:val="uk-UA"/>
        </w:rPr>
        <w:tab/>
      </w:r>
    </w:p>
    <w:p w14:paraId="45CFDC7E" w14:textId="77777777" w:rsidR="00BA30A2" w:rsidRDefault="00DC6D16" w:rsidP="00BA30A2">
      <w:pPr>
        <w:rPr>
          <w:rFonts w:eastAsiaTheme="minorEastAsia"/>
          <w:sz w:val="28"/>
          <w:szCs w:val="28"/>
          <w:lang w:val="uk-UA"/>
        </w:rPr>
      </w:pPr>
      <w:r>
        <w:rPr>
          <w:rFonts w:eastAsiaTheme="minorEastAsia"/>
          <w:sz w:val="28"/>
          <w:szCs w:val="28"/>
          <w:lang w:val="uk-UA"/>
        </w:rPr>
        <w:t xml:space="preserve">          </w:t>
      </w:r>
      <w:r w:rsidR="00BA30A2" w:rsidRPr="00B34DE3">
        <w:rPr>
          <w:rFonts w:eastAsiaTheme="minorEastAsia"/>
          <w:sz w:val="28"/>
          <w:szCs w:val="28"/>
          <w:lang w:val="uk-UA"/>
        </w:rPr>
        <w:t>Електричний ККД індуктора:</w:t>
      </w:r>
    </w:p>
    <w:p w14:paraId="524AB8FF" w14:textId="77777777" w:rsidR="00BA30A2" w:rsidRPr="008658FB" w:rsidRDefault="00BA30A2" w:rsidP="00BA30A2">
      <w:pPr>
        <w:rPr>
          <w:rFonts w:eastAsiaTheme="minorEastAsia"/>
          <w:sz w:val="16"/>
          <w:szCs w:val="16"/>
          <w:lang w:val="uk-UA"/>
        </w:rPr>
      </w:pPr>
    </w:p>
    <w:p w14:paraId="17A7E5B5" w14:textId="77777777" w:rsidR="00BA30A2" w:rsidRDefault="006B3ADF" w:rsidP="00BA30A2">
      <w:pPr>
        <w:jc w:val="center"/>
        <w:rPr>
          <w:rFonts w:eastAsiaTheme="minorEastAsia"/>
          <w:sz w:val="28"/>
          <w:szCs w:val="28"/>
          <w:lang w:val="uk-UA"/>
        </w:rPr>
      </w:pPr>
      <m:oMath>
        <m:sSub>
          <m:sSubPr>
            <m:ctrlPr>
              <w:rPr>
                <w:rFonts w:ascii="Cambria Math" w:hAnsi="Cambria Math"/>
                <w:i/>
                <w:sz w:val="32"/>
                <w:szCs w:val="32"/>
                <w:lang w:val="uk-UA"/>
              </w:rPr>
            </m:ctrlPr>
          </m:sSubPr>
          <m:e>
            <m:r>
              <w:rPr>
                <w:rFonts w:ascii="Cambria Math" w:hAnsi="Cambria Math"/>
                <w:sz w:val="32"/>
                <w:szCs w:val="32"/>
                <w:lang w:val="uk-UA"/>
              </w:rPr>
              <m:t>η</m:t>
            </m:r>
          </m:e>
          <m:sub>
            <m:r>
              <w:rPr>
                <w:rFonts w:ascii="Cambria Math" w:hAnsi="Cambria Math"/>
                <w:sz w:val="32"/>
                <w:szCs w:val="32"/>
                <w:lang w:val="uk-UA"/>
              </w:rPr>
              <m:t>е</m:t>
            </m:r>
          </m:sub>
        </m:sSub>
        <m:r>
          <w:rPr>
            <w:rFonts w:ascii="Cambria Math" w:hAnsi="Cambria Math"/>
            <w:sz w:val="32"/>
            <w:szCs w:val="32"/>
            <w:lang w:val="uk-UA"/>
          </w:rPr>
          <m:t xml:space="preserve">= </m:t>
        </m:r>
        <m:f>
          <m:fPr>
            <m:ctrlPr>
              <w:rPr>
                <w:rFonts w:ascii="Cambria Math" w:hAnsi="Cambria Math"/>
                <w:i/>
                <w:sz w:val="32"/>
                <w:szCs w:val="32"/>
                <w:lang w:val="uk-UA"/>
              </w:rPr>
            </m:ctrlPr>
          </m:fPr>
          <m:num>
            <m:sSubSup>
              <m:sSubSupPr>
                <m:ctrlPr>
                  <w:rPr>
                    <w:rFonts w:ascii="Cambria Math" w:hAnsi="Cambria Math"/>
                    <w:i/>
                    <w:sz w:val="32"/>
                    <w:szCs w:val="32"/>
                    <w:lang w:val="uk-UA"/>
                  </w:rPr>
                </m:ctrlPr>
              </m:sSubSupPr>
              <m:e>
                <m:r>
                  <w:rPr>
                    <w:rFonts w:ascii="Cambria Math" w:hAnsi="Cambria Math"/>
                    <w:sz w:val="32"/>
                    <w:szCs w:val="32"/>
                    <w:lang w:val="uk-UA"/>
                  </w:rPr>
                  <m:t>R</m:t>
                </m:r>
              </m:e>
              <m:sub>
                <m:r>
                  <w:rPr>
                    <w:rFonts w:ascii="Cambria Math" w:hAnsi="Cambria Math"/>
                    <w:sz w:val="32"/>
                    <w:szCs w:val="32"/>
                    <w:lang w:val="uk-UA"/>
                  </w:rPr>
                  <m:t>2</m:t>
                </m:r>
              </m:sub>
              <m:sup>
                <m:r>
                  <w:rPr>
                    <w:rFonts w:ascii="Cambria Math" w:hAnsi="Cambria Math"/>
                    <w:sz w:val="32"/>
                    <w:szCs w:val="32"/>
                    <w:lang w:val="uk-UA"/>
                  </w:rPr>
                  <m:t>'</m:t>
                </m:r>
              </m:sup>
            </m:sSubSup>
          </m:num>
          <m:den>
            <m:sSubSup>
              <m:sSubSupPr>
                <m:ctrlPr>
                  <w:rPr>
                    <w:rFonts w:ascii="Cambria Math" w:hAnsi="Cambria Math"/>
                    <w:i/>
                    <w:sz w:val="32"/>
                    <w:szCs w:val="32"/>
                    <w:lang w:val="uk-UA"/>
                  </w:rPr>
                </m:ctrlPr>
              </m:sSubSupPr>
              <m:e>
                <m:r>
                  <w:rPr>
                    <w:rFonts w:ascii="Cambria Math" w:hAnsi="Cambria Math"/>
                    <w:sz w:val="32"/>
                    <w:szCs w:val="32"/>
                    <w:lang w:val="uk-UA"/>
                  </w:rPr>
                  <m:t>R</m:t>
                </m:r>
              </m:e>
              <m:sub>
                <m:r>
                  <w:rPr>
                    <w:rFonts w:ascii="Cambria Math" w:hAnsi="Cambria Math"/>
                    <w:sz w:val="32"/>
                    <w:szCs w:val="32"/>
                    <w:lang w:val="uk-UA"/>
                  </w:rPr>
                  <m:t>3</m:t>
                </m:r>
              </m:sub>
              <m:sup>
                <m:r>
                  <w:rPr>
                    <w:rFonts w:ascii="Cambria Math" w:hAnsi="Cambria Math"/>
                    <w:sz w:val="32"/>
                    <w:szCs w:val="32"/>
                    <w:lang w:val="uk-UA"/>
                  </w:rPr>
                  <m:t>'</m:t>
                </m:r>
              </m:sup>
            </m:sSubSup>
          </m:den>
        </m:f>
      </m:oMath>
      <w:r w:rsidR="00BA30A2" w:rsidRPr="008658FB">
        <w:rPr>
          <w:rFonts w:eastAsiaTheme="minorEastAsia"/>
          <w:sz w:val="32"/>
          <w:szCs w:val="32"/>
          <w:lang w:val="uk-UA"/>
        </w:rPr>
        <w:t xml:space="preserve">= </w:t>
      </w:r>
      <m:oMath>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10,3∙</m:t>
            </m:r>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-6</m:t>
                </m:r>
              </m:sup>
            </m:sSup>
          </m:num>
          <m:den>
            <m:r>
              <w:rPr>
                <w:rFonts w:ascii="Cambria Math" w:eastAsiaTheme="minorEastAsia" w:hAnsi="Cambria Math"/>
                <w:sz w:val="32"/>
                <w:szCs w:val="32"/>
                <w:lang w:val="uk-UA"/>
              </w:rPr>
              <m:t>0,84∙</m:t>
            </m:r>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10</m:t>
                </m:r>
              </m:e>
              <m:sup>
                <m:r>
                  <w:rPr>
                    <w:rFonts w:ascii="Cambria Math" w:eastAsiaTheme="minorEastAsia" w:hAnsi="Cambria Math"/>
                    <w:sz w:val="32"/>
                    <w:szCs w:val="32"/>
                    <w:lang w:val="uk-UA"/>
                  </w:rPr>
                  <m:t>-6</m:t>
                </m:r>
              </m:sup>
            </m:sSup>
          </m:den>
        </m:f>
      </m:oMath>
      <w:r w:rsidR="00BA30A2" w:rsidRPr="00B34DE3">
        <w:rPr>
          <w:rFonts w:eastAsiaTheme="minorEastAsia"/>
          <w:sz w:val="28"/>
          <w:szCs w:val="28"/>
          <w:lang w:val="uk-UA"/>
        </w:rPr>
        <w:t>= 0,84.</w:t>
      </w:r>
    </w:p>
    <w:p w14:paraId="1F2406C8" w14:textId="77777777" w:rsidR="00BA30A2" w:rsidRPr="008658FB" w:rsidRDefault="00BA30A2" w:rsidP="00BA30A2">
      <w:pPr>
        <w:jc w:val="center"/>
        <w:rPr>
          <w:rFonts w:eastAsiaTheme="minorEastAsia"/>
          <w:sz w:val="16"/>
          <w:szCs w:val="16"/>
          <w:lang w:val="uk-UA"/>
        </w:rPr>
      </w:pPr>
    </w:p>
    <w:p w14:paraId="4424D8B5" w14:textId="77777777" w:rsidR="00BA30A2" w:rsidRPr="00B34DE3" w:rsidRDefault="00DC6D16" w:rsidP="00BA30A2">
      <w:pPr>
        <w:jc w:val="both"/>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Термічний ККД </w:t>
      </w:r>
      <m:oMath>
        <m:r>
          <w:rPr>
            <w:rFonts w:ascii="Cambria Math" w:hAnsi="Cambria Math"/>
            <w:color w:val="000000"/>
            <w:sz w:val="28"/>
            <w:szCs w:val="28"/>
            <w:shd w:val="clear" w:color="auto" w:fill="FFFFFF"/>
            <w:lang w:val="uk-UA"/>
          </w:rPr>
          <m:t xml:space="preserve"> </m:t>
        </m:r>
        <m:sSub>
          <m:sSubPr>
            <m:ctrlPr>
              <w:rPr>
                <w:rFonts w:ascii="Cambria Math" w:hAnsi="Cambria Math"/>
                <w:i/>
                <w:color w:val="000000"/>
                <w:sz w:val="28"/>
                <w:szCs w:val="28"/>
                <w:shd w:val="clear" w:color="auto" w:fill="FFFFFF"/>
                <w:lang w:val="uk-UA"/>
              </w:rPr>
            </m:ctrlPr>
          </m:sSubPr>
          <m:e>
            <m:r>
              <w:rPr>
                <w:rFonts w:ascii="Cambria Math" w:hAnsi="Cambria Math"/>
                <w:color w:val="000000"/>
                <w:sz w:val="28"/>
                <w:szCs w:val="28"/>
                <w:shd w:val="clear" w:color="auto" w:fill="FFFFFF"/>
                <w:lang w:val="uk-UA"/>
              </w:rPr>
              <m:t>η</m:t>
            </m:r>
          </m:e>
          <m:sub>
            <m:r>
              <w:rPr>
                <w:rFonts w:ascii="Cambria Math" w:hAnsi="Cambria Math"/>
                <w:color w:val="000000"/>
                <w:sz w:val="28"/>
                <w:szCs w:val="28"/>
                <w:shd w:val="clear" w:color="auto" w:fill="FFFFFF"/>
                <w:lang w:val="uk-UA"/>
              </w:rPr>
              <m:t>t</m:t>
            </m:r>
          </m:sub>
        </m:sSub>
        <m:r>
          <w:rPr>
            <w:rFonts w:ascii="Cambria Math" w:hAnsi="Cambria Math"/>
            <w:color w:val="000000"/>
            <w:sz w:val="28"/>
            <w:szCs w:val="28"/>
            <w:shd w:val="clear" w:color="auto" w:fill="FFFFFF"/>
            <w:lang w:val="uk-UA"/>
          </w:rPr>
          <m:t xml:space="preserve"> </m:t>
        </m:r>
      </m:oMath>
      <w:r w:rsidR="00BA30A2" w:rsidRPr="00B34DE3">
        <w:rPr>
          <w:color w:val="000000"/>
          <w:sz w:val="28"/>
          <w:szCs w:val="28"/>
          <w:shd w:val="clear" w:color="auto" w:fill="FFFFFF"/>
          <w:lang w:val="uk-UA"/>
        </w:rPr>
        <w:t>, при розглянутих умовах може бути прийнятий рівним 0,9.</w:t>
      </w:r>
    </w:p>
    <w:p w14:paraId="549A7E7B" w14:textId="77777777" w:rsidR="00BA30A2" w:rsidRPr="00B34DE3" w:rsidRDefault="00DC6D16" w:rsidP="00BA30A2">
      <w:pPr>
        <w:rPr>
          <w:rFonts w:eastAsiaTheme="minorEastAsia"/>
          <w:sz w:val="28"/>
          <w:szCs w:val="28"/>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Повний ККД</w:t>
      </w:r>
      <w:r w:rsidR="00BA30A2">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w:t>
      </w:r>
      <m:oMath>
        <m:r>
          <w:rPr>
            <w:rFonts w:ascii="Cambria Math" w:hAnsi="Cambria Math"/>
            <w:sz w:val="28"/>
            <w:szCs w:val="28"/>
            <w:lang w:val="uk-UA"/>
          </w:rPr>
          <m:t>η=</m:t>
        </m:r>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э</m:t>
            </m:r>
          </m:sub>
        </m:sSub>
        <m:sSub>
          <m:sSubPr>
            <m:ctrlPr>
              <w:rPr>
                <w:rFonts w:ascii="Cambria Math" w:hAnsi="Cambria Math"/>
                <w:i/>
                <w:sz w:val="28"/>
                <w:szCs w:val="28"/>
                <w:lang w:val="uk-UA"/>
              </w:rPr>
            </m:ctrlPr>
          </m:sSubPr>
          <m:e>
            <m:r>
              <w:rPr>
                <w:rFonts w:ascii="Cambria Math" w:hAnsi="Cambria Math"/>
                <w:sz w:val="28"/>
                <w:szCs w:val="28"/>
                <w:lang w:val="uk-UA"/>
              </w:rPr>
              <m:t>η</m:t>
            </m:r>
          </m:e>
          <m:sub>
            <m:r>
              <w:rPr>
                <w:rFonts w:ascii="Cambria Math" w:hAnsi="Cambria Math"/>
                <w:sz w:val="28"/>
                <w:szCs w:val="28"/>
                <w:lang w:val="uk-UA"/>
              </w:rPr>
              <m:t>t</m:t>
            </m:r>
          </m:sub>
        </m:sSub>
      </m:oMath>
      <w:r w:rsidR="00BA30A2" w:rsidRPr="00B34DE3">
        <w:rPr>
          <w:rFonts w:eastAsiaTheme="minorEastAsia"/>
          <w:sz w:val="28"/>
          <w:szCs w:val="28"/>
          <w:lang w:val="uk-UA"/>
        </w:rPr>
        <w:t>= 0,84∙0,9=0,76.</w:t>
      </w:r>
    </w:p>
    <w:p w14:paraId="45F30FA6" w14:textId="77777777" w:rsidR="00BA30A2" w:rsidRDefault="00DC6D16" w:rsidP="00BA30A2">
      <w:pPr>
        <w:jc w:val="both"/>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Середня потужність, що розвивається в на</w:t>
      </w:r>
      <w:r w:rsidR="00BA30A2">
        <w:rPr>
          <w:color w:val="000000"/>
          <w:sz w:val="28"/>
          <w:szCs w:val="28"/>
          <w:shd w:val="clear" w:color="auto" w:fill="FFFFFF"/>
          <w:lang w:val="uk-UA"/>
        </w:rPr>
        <w:t>вантаження</w:t>
      </w:r>
      <w:r w:rsidR="00BA30A2" w:rsidRPr="00B34DE3">
        <w:rPr>
          <w:color w:val="000000"/>
          <w:sz w:val="28"/>
          <w:szCs w:val="28"/>
          <w:shd w:val="clear" w:color="auto" w:fill="FFFFFF"/>
          <w:lang w:val="uk-UA"/>
        </w:rPr>
        <w:t xml:space="preserve"> в процесі нагрівання:</w:t>
      </w:r>
    </w:p>
    <w:p w14:paraId="18AC1A6A" w14:textId="77777777" w:rsidR="00BA30A2" w:rsidRPr="00CF42AE" w:rsidRDefault="00BA30A2" w:rsidP="00BA30A2">
      <w:pPr>
        <w:jc w:val="both"/>
        <w:rPr>
          <w:color w:val="000000"/>
          <w:sz w:val="16"/>
          <w:szCs w:val="16"/>
          <w:shd w:val="clear" w:color="auto" w:fill="FFFFFF"/>
          <w:lang w:val="uk-UA"/>
        </w:rPr>
      </w:pPr>
    </w:p>
    <w:p w14:paraId="1D7E1672" w14:textId="77777777" w:rsidR="00BA30A2" w:rsidRPr="00B34DE3" w:rsidRDefault="006B3ADF" w:rsidP="00BA30A2">
      <w:pPr>
        <w:ind w:firstLine="1418"/>
        <w:rPr>
          <w:rFonts w:eastAsiaTheme="minorEastAsia"/>
          <w:sz w:val="28"/>
          <w:szCs w:val="28"/>
          <w:lang w:val="uk-UA"/>
        </w:rPr>
      </w:pPr>
      <m:oMath>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P</m:t>
            </m:r>
          </m:e>
          <m:sub>
            <m:r>
              <w:rPr>
                <w:rFonts w:ascii="Cambria Math" w:eastAsiaTheme="minorEastAsia" w:hAnsi="Cambria Math"/>
                <w:sz w:val="32"/>
                <w:szCs w:val="32"/>
                <w:lang w:val="uk-UA"/>
              </w:rPr>
              <m:t>H</m:t>
            </m:r>
          </m:sub>
        </m:sSub>
        <m:r>
          <w:rPr>
            <w:rFonts w:ascii="Cambria Math" w:eastAsiaTheme="minorEastAsia" w:hAnsi="Cambria Math"/>
            <w:sz w:val="32"/>
            <w:szCs w:val="32"/>
            <w:lang w:val="uk-UA"/>
          </w:rPr>
          <m:t>=</m:t>
        </m:r>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cTGn</m:t>
            </m:r>
          </m:num>
          <m:den>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0,24</m:t>
                </m:r>
              </m:e>
              <m:sub>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t</m:t>
                    </m:r>
                  </m:e>
                  <m:sub>
                    <m:r>
                      <w:rPr>
                        <w:rFonts w:ascii="Cambria Math" w:eastAsiaTheme="minorEastAsia" w:hAnsi="Cambria Math"/>
                        <w:sz w:val="32"/>
                        <w:szCs w:val="32"/>
                        <w:lang w:val="uk-UA"/>
                      </w:rPr>
                      <m:t>H</m:t>
                    </m:r>
                  </m:sub>
                </m:sSub>
              </m:sub>
            </m:sSub>
          </m:den>
        </m:f>
        <m:r>
          <w:rPr>
            <w:rFonts w:ascii="Cambria Math" w:eastAsiaTheme="minorEastAsia" w:hAnsi="Cambria Math"/>
            <w:sz w:val="32"/>
            <w:szCs w:val="32"/>
            <w:lang w:val="uk-UA"/>
          </w:rPr>
          <m:t>=</m:t>
        </m:r>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0,17∙1200∙7,3∙15</m:t>
            </m:r>
          </m:num>
          <m:den>
            <m:r>
              <w:rPr>
                <w:rFonts w:ascii="Cambria Math" w:eastAsiaTheme="minorEastAsia" w:hAnsi="Cambria Math"/>
                <w:sz w:val="32"/>
                <w:szCs w:val="32"/>
                <w:lang w:val="uk-UA"/>
              </w:rPr>
              <m:t>0,24∙300</m:t>
            </m:r>
          </m:den>
        </m:f>
        <m:r>
          <w:rPr>
            <w:rFonts w:ascii="Cambria Math" w:eastAsiaTheme="minorEastAsia" w:hAnsi="Cambria Math"/>
            <w:sz w:val="32"/>
            <w:szCs w:val="32"/>
            <w:lang w:val="uk-UA"/>
          </w:rPr>
          <m:t>=310, кВт.</m:t>
        </m:r>
      </m:oMath>
      <w:r w:rsidR="00BA30A2">
        <w:rPr>
          <w:rFonts w:eastAsiaTheme="minorEastAsia"/>
          <w:sz w:val="28"/>
          <w:szCs w:val="28"/>
          <w:lang w:val="uk-UA"/>
        </w:rPr>
        <w:tab/>
      </w:r>
      <w:r w:rsidR="00BA30A2">
        <w:rPr>
          <w:rFonts w:eastAsiaTheme="minorEastAsia"/>
          <w:sz w:val="28"/>
          <w:szCs w:val="28"/>
          <w:lang w:val="uk-UA"/>
        </w:rPr>
        <w:tab/>
      </w:r>
      <w:r w:rsidR="00BA30A2">
        <w:rPr>
          <w:rFonts w:eastAsiaTheme="minorEastAsia"/>
          <w:sz w:val="28"/>
          <w:szCs w:val="28"/>
          <w:lang w:val="uk-UA"/>
        </w:rPr>
        <w:tab/>
        <w:t xml:space="preserve">  </w:t>
      </w:r>
    </w:p>
    <w:p w14:paraId="092FE743" w14:textId="77777777" w:rsidR="00BA30A2" w:rsidRPr="00B34DE3" w:rsidRDefault="00BA30A2" w:rsidP="00BA30A2">
      <w:pPr>
        <w:rPr>
          <w:color w:val="000000"/>
          <w:sz w:val="28"/>
          <w:szCs w:val="28"/>
          <w:shd w:val="clear" w:color="auto" w:fill="FFFFFF"/>
          <w:lang w:val="uk-UA"/>
        </w:rPr>
      </w:pPr>
      <w:r w:rsidRPr="00B34DE3">
        <w:rPr>
          <w:color w:val="000000"/>
          <w:sz w:val="28"/>
          <w:szCs w:val="28"/>
          <w:shd w:val="clear" w:color="auto" w:fill="FFFFFF"/>
          <w:lang w:val="uk-UA"/>
        </w:rPr>
        <w:t xml:space="preserve">де: с -питома теплоємність стали 0,17 ккал / </w:t>
      </w:r>
      <w:r>
        <w:rPr>
          <w:color w:val="000000"/>
          <w:sz w:val="28"/>
          <w:szCs w:val="28"/>
          <w:shd w:val="clear" w:color="auto" w:fill="FFFFFF"/>
          <w:vertAlign w:val="superscript"/>
          <w:lang w:val="uk-UA"/>
        </w:rPr>
        <w:t>0</w:t>
      </w:r>
      <w:r w:rsidRPr="00B34DE3">
        <w:rPr>
          <w:color w:val="000000"/>
          <w:sz w:val="28"/>
          <w:szCs w:val="28"/>
          <w:shd w:val="clear" w:color="auto" w:fill="FFFFFF"/>
          <w:lang w:val="uk-UA"/>
        </w:rPr>
        <w:t>С</w:t>
      </w:r>
      <m:oMath>
        <m:r>
          <w:rPr>
            <w:rFonts w:ascii="Cambria Math" w:eastAsiaTheme="minorEastAsia" w:hAnsi="Cambria Math"/>
            <w:sz w:val="32"/>
            <w:szCs w:val="32"/>
            <w:lang w:val="uk-UA"/>
          </w:rPr>
          <m:t>∙</m:t>
        </m:r>
      </m:oMath>
      <w:r w:rsidRPr="00B34DE3">
        <w:rPr>
          <w:color w:val="000000"/>
          <w:sz w:val="28"/>
          <w:szCs w:val="28"/>
          <w:shd w:val="clear" w:color="auto" w:fill="FFFFFF"/>
          <w:lang w:val="uk-UA"/>
        </w:rPr>
        <w:t xml:space="preserve">кг. </w:t>
      </w:r>
    </w:p>
    <w:p w14:paraId="0DC7B2A2" w14:textId="77777777" w:rsidR="00BA30A2" w:rsidRPr="00B34DE3" w:rsidRDefault="00DC6D16"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Потужність, що підводиться до індуктора: </w:t>
      </w:r>
    </w:p>
    <w:p w14:paraId="411CBAA8" w14:textId="77777777" w:rsidR="00BA30A2" w:rsidRPr="00B34DE3" w:rsidRDefault="006B3ADF" w:rsidP="00BA30A2">
      <w:pPr>
        <w:jc w:val="center"/>
        <w:rPr>
          <w:rFonts w:eastAsiaTheme="minorEastAsia"/>
          <w:sz w:val="28"/>
          <w:szCs w:val="28"/>
          <w:lang w:val="uk-UA"/>
        </w:rPr>
      </w:pPr>
      <m:oMath>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P</m:t>
            </m:r>
          </m:e>
          <m:sub>
            <m:r>
              <w:rPr>
                <w:rFonts w:ascii="Cambria Math" w:eastAsiaTheme="minorEastAsia" w:hAnsi="Cambria Math"/>
                <w:sz w:val="32"/>
                <w:szCs w:val="32"/>
                <w:lang w:val="uk-UA"/>
              </w:rPr>
              <m:t>і</m:t>
            </m:r>
          </m:sub>
        </m:sSub>
        <m:r>
          <w:rPr>
            <w:rFonts w:ascii="Cambria Math" w:eastAsiaTheme="minorEastAsia" w:hAnsi="Cambria Math"/>
            <w:sz w:val="32"/>
            <w:szCs w:val="32"/>
            <w:lang w:val="uk-UA"/>
          </w:rPr>
          <m:t>=</m:t>
        </m:r>
        <m:f>
          <m:fPr>
            <m:ctrlPr>
              <w:rPr>
                <w:rFonts w:ascii="Cambria Math" w:eastAsiaTheme="minorEastAsia" w:hAnsi="Cambria Math"/>
                <w:i/>
                <w:sz w:val="32"/>
                <w:szCs w:val="32"/>
                <w:lang w:val="uk-UA"/>
              </w:rPr>
            </m:ctrlPr>
          </m:fPr>
          <m:num>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P</m:t>
                </m:r>
              </m:e>
              <m:sub>
                <m:r>
                  <w:rPr>
                    <w:rFonts w:ascii="Cambria Math" w:eastAsiaTheme="minorEastAsia" w:hAnsi="Cambria Math"/>
                    <w:sz w:val="32"/>
                    <w:szCs w:val="32"/>
                    <w:lang w:val="uk-UA"/>
                  </w:rPr>
                  <m:t>H</m:t>
                </m:r>
              </m:sub>
            </m:sSub>
          </m:num>
          <m:den>
            <m:r>
              <w:rPr>
                <w:rFonts w:ascii="Cambria Math" w:eastAsiaTheme="minorEastAsia" w:hAnsi="Cambria Math"/>
                <w:sz w:val="32"/>
                <w:szCs w:val="32"/>
                <w:lang w:val="uk-UA"/>
              </w:rPr>
              <m:t>η</m:t>
            </m:r>
          </m:den>
        </m:f>
        <m:r>
          <w:rPr>
            <w:rFonts w:ascii="Cambria Math" w:eastAsiaTheme="minorEastAsia" w:hAnsi="Cambria Math"/>
            <w:sz w:val="32"/>
            <w:szCs w:val="32"/>
            <w:lang w:val="uk-UA"/>
          </w:rPr>
          <m:t>=</m:t>
        </m:r>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310</m:t>
            </m:r>
          </m:num>
          <m:den>
            <m:r>
              <w:rPr>
                <w:rFonts w:ascii="Cambria Math" w:eastAsiaTheme="minorEastAsia" w:hAnsi="Cambria Math"/>
                <w:sz w:val="32"/>
                <w:szCs w:val="32"/>
                <w:lang w:val="uk-UA"/>
              </w:rPr>
              <m:t>0,76</m:t>
            </m:r>
          </m:den>
        </m:f>
        <m:r>
          <w:rPr>
            <w:rFonts w:ascii="Cambria Math" w:eastAsiaTheme="minorEastAsia" w:hAnsi="Cambria Math"/>
            <w:sz w:val="32"/>
            <w:szCs w:val="32"/>
            <w:lang w:val="uk-UA"/>
          </w:rPr>
          <m:t>=410 , кВт</m:t>
        </m:r>
      </m:oMath>
      <w:r w:rsidR="00BA30A2" w:rsidRPr="00B34DE3">
        <w:rPr>
          <w:rFonts w:eastAsiaTheme="minorEastAsia"/>
          <w:sz w:val="28"/>
          <w:szCs w:val="28"/>
          <w:lang w:val="uk-UA"/>
        </w:rPr>
        <w:t>.</w:t>
      </w:r>
    </w:p>
    <w:p w14:paraId="063195A7" w14:textId="77777777" w:rsidR="00BA30A2" w:rsidRDefault="00DC6D16"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Число витків індуктора: </w:t>
      </w:r>
    </w:p>
    <w:p w14:paraId="3746DA3F" w14:textId="77777777" w:rsidR="00BA30A2" w:rsidRPr="00CF42AE" w:rsidRDefault="00BA30A2" w:rsidP="00BA30A2">
      <w:pPr>
        <w:rPr>
          <w:color w:val="000000"/>
          <w:sz w:val="16"/>
          <w:szCs w:val="16"/>
          <w:shd w:val="clear" w:color="auto" w:fill="FFFFFF"/>
          <w:lang w:val="uk-UA"/>
        </w:rPr>
      </w:pPr>
    </w:p>
    <w:p w14:paraId="342F6DAB" w14:textId="77777777" w:rsidR="00BA30A2" w:rsidRDefault="00BA30A2" w:rsidP="00BA30A2">
      <w:pPr>
        <w:ind w:firstLine="1276"/>
        <w:rPr>
          <w:rFonts w:eastAsiaTheme="minorEastAsia"/>
          <w:sz w:val="28"/>
          <w:szCs w:val="28"/>
          <w:lang w:val="uk-UA"/>
        </w:rPr>
      </w:pPr>
      <m:oMath>
        <m:r>
          <w:rPr>
            <w:rFonts w:ascii="Cambria Math" w:hAnsi="Cambria Math"/>
            <w:sz w:val="28"/>
            <w:szCs w:val="28"/>
            <w:lang w:val="uk-UA"/>
          </w:rPr>
          <m:t>ω=</m:t>
        </m:r>
        <m:f>
          <m:fPr>
            <m:ctrlPr>
              <w:rPr>
                <w:rFonts w:ascii="Cambria Math" w:hAnsi="Cambria Math"/>
                <w:i/>
                <w:sz w:val="28"/>
                <w:szCs w:val="28"/>
                <w:lang w:val="uk-UA"/>
              </w:rPr>
            </m:ctrlPr>
          </m:fPr>
          <m:num>
            <m:r>
              <w:rPr>
                <w:rFonts w:ascii="Cambria Math" w:hAnsi="Cambria Math"/>
                <w:sz w:val="28"/>
                <w:szCs w:val="28"/>
                <w:lang w:val="uk-UA"/>
              </w:rPr>
              <m:t>u</m:t>
            </m:r>
          </m:num>
          <m:den>
            <m:sSup>
              <m:sSupPr>
                <m:ctrlPr>
                  <w:rPr>
                    <w:rFonts w:ascii="Cambria Math" w:hAnsi="Cambria Math"/>
                    <w:i/>
                    <w:sz w:val="28"/>
                    <w:szCs w:val="28"/>
                    <w:lang w:val="uk-UA"/>
                  </w:rPr>
                </m:ctrlPr>
              </m:sSupPr>
              <m:e>
                <m:r>
                  <w:rPr>
                    <w:rFonts w:ascii="Cambria Math" w:hAnsi="Cambria Math"/>
                    <w:sz w:val="28"/>
                    <w:szCs w:val="28"/>
                    <w:lang w:val="uk-UA"/>
                  </w:rPr>
                  <m:t>z</m:t>
                </m:r>
              </m:e>
              <m:sup>
                <m:r>
                  <w:rPr>
                    <w:rFonts w:ascii="Cambria Math" w:hAnsi="Cambria Math"/>
                    <w:sz w:val="28"/>
                    <w:szCs w:val="28"/>
                    <w:lang w:val="uk-UA"/>
                  </w:rPr>
                  <m:t>'</m:t>
                </m:r>
              </m:sup>
            </m:sSup>
          </m:den>
        </m:f>
        <m:rad>
          <m:radPr>
            <m:degHide m:val="1"/>
            <m:ctrlPr>
              <w:rPr>
                <w:rFonts w:ascii="Cambria Math" w:hAnsi="Cambria Math"/>
                <w:i/>
                <w:sz w:val="28"/>
                <w:szCs w:val="28"/>
                <w:lang w:val="uk-UA"/>
              </w:rPr>
            </m:ctrlPr>
          </m:radPr>
          <m:deg/>
          <m:e>
            <m:f>
              <m:fPr>
                <m:ctrlPr>
                  <w:rPr>
                    <w:rFonts w:ascii="Cambria Math" w:hAnsi="Cambria Math"/>
                    <w:i/>
                    <w:sz w:val="28"/>
                    <w:szCs w:val="28"/>
                    <w:lang w:val="uk-UA"/>
                  </w:rPr>
                </m:ctrlPr>
              </m:fPr>
              <m:num>
                <m:sSubSup>
                  <m:sSubSupPr>
                    <m:ctrlPr>
                      <w:rPr>
                        <w:rFonts w:ascii="Cambria Math" w:hAnsi="Cambria Math"/>
                        <w:i/>
                        <w:sz w:val="28"/>
                        <w:szCs w:val="28"/>
                        <w:lang w:val="uk-UA"/>
                      </w:rPr>
                    </m:ctrlPr>
                  </m:sSubSupPr>
                  <m:e>
                    <m:r>
                      <w:rPr>
                        <w:rFonts w:ascii="Cambria Math" w:hAnsi="Cambria Math"/>
                        <w:sz w:val="28"/>
                        <w:szCs w:val="28"/>
                        <w:lang w:val="uk-UA"/>
                      </w:rPr>
                      <m:t>R</m:t>
                    </m:r>
                  </m:e>
                  <m:sub>
                    <m:r>
                      <w:rPr>
                        <w:rFonts w:ascii="Cambria Math" w:hAnsi="Cambria Math"/>
                        <w:sz w:val="28"/>
                        <w:szCs w:val="28"/>
                        <w:lang w:val="uk-UA"/>
                      </w:rPr>
                      <m:t>3</m:t>
                    </m:r>
                  </m:sub>
                  <m:sup>
                    <m:r>
                      <w:rPr>
                        <w:rFonts w:ascii="Cambria Math" w:hAnsi="Cambria Math"/>
                        <w:sz w:val="28"/>
                        <w:szCs w:val="28"/>
                        <w:lang w:val="uk-UA"/>
                      </w:rPr>
                      <m:t>'</m:t>
                    </m:r>
                  </m:sup>
                </m:sSubSup>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u</m:t>
                    </m:r>
                  </m:sub>
                </m:sSub>
              </m:den>
            </m:f>
          </m:e>
        </m:ra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750</m:t>
            </m:r>
          </m:num>
          <m:den>
            <m:r>
              <w:rPr>
                <w:rFonts w:ascii="Cambria Math" w:hAnsi="Cambria Math"/>
                <w:sz w:val="28"/>
                <w:szCs w:val="28"/>
                <w:lang w:val="uk-UA"/>
              </w:rPr>
              <m:t>47,5∙</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den>
        </m:f>
        <m:rad>
          <m:radPr>
            <m:degHide m:val="1"/>
            <m:ctrlPr>
              <w:rPr>
                <w:rFonts w:ascii="Cambria Math" w:hAnsi="Cambria Math"/>
                <w:i/>
                <w:sz w:val="28"/>
                <w:szCs w:val="28"/>
                <w:lang w:val="uk-UA"/>
              </w:rPr>
            </m:ctrlPr>
          </m:radPr>
          <m:deg/>
          <m:e>
            <m:f>
              <m:fPr>
                <m:ctrlPr>
                  <w:rPr>
                    <w:rFonts w:ascii="Cambria Math" w:hAnsi="Cambria Math"/>
                    <w:i/>
                    <w:sz w:val="28"/>
                    <w:szCs w:val="28"/>
                    <w:lang w:val="uk-UA"/>
                  </w:rPr>
                </m:ctrlPr>
              </m:fPr>
              <m:num>
                <m:r>
                  <w:rPr>
                    <w:rFonts w:ascii="Cambria Math" w:hAnsi="Cambria Math"/>
                    <w:sz w:val="28"/>
                    <w:szCs w:val="28"/>
                    <w:lang w:val="uk-UA"/>
                  </w:rPr>
                  <m:t>12,24∙</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410</m:t>
                </m:r>
              </m:den>
            </m:f>
          </m:e>
        </m:rad>
        <m:r>
          <w:rPr>
            <w:rFonts w:ascii="Cambria Math" w:hAnsi="Cambria Math"/>
            <w:sz w:val="28"/>
            <w:szCs w:val="28"/>
            <w:lang w:val="uk-UA"/>
          </w:rPr>
          <m:t>=87 витків.</m:t>
        </m:r>
      </m:oMath>
      <w:r>
        <w:rPr>
          <w:rFonts w:eastAsiaTheme="minorEastAsia"/>
          <w:sz w:val="28"/>
          <w:szCs w:val="28"/>
          <w:lang w:val="uk-UA"/>
        </w:rPr>
        <w:tab/>
      </w:r>
      <w:r>
        <w:rPr>
          <w:rFonts w:eastAsiaTheme="minorEastAsia"/>
          <w:sz w:val="28"/>
          <w:szCs w:val="28"/>
          <w:lang w:val="uk-UA"/>
        </w:rPr>
        <w:tab/>
      </w:r>
    </w:p>
    <w:p w14:paraId="1A8EF73D" w14:textId="77777777" w:rsidR="00BA30A2" w:rsidRPr="00CF42AE" w:rsidRDefault="00BA30A2" w:rsidP="00BA30A2">
      <w:pPr>
        <w:ind w:firstLine="1276"/>
        <w:rPr>
          <w:rFonts w:eastAsiaTheme="minorEastAsia"/>
          <w:sz w:val="16"/>
          <w:szCs w:val="16"/>
          <w:lang w:val="uk-UA"/>
        </w:rPr>
      </w:pPr>
    </w:p>
    <w:p w14:paraId="79AFA8E3" w14:textId="77777777" w:rsidR="00BA30A2" w:rsidRDefault="00DC6D16"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Струм індуктора:</w:t>
      </w:r>
    </w:p>
    <w:p w14:paraId="62EF027A" w14:textId="77777777" w:rsidR="00BA30A2" w:rsidRPr="00B34DE3" w:rsidRDefault="00BA30A2" w:rsidP="00BA30A2">
      <w:pPr>
        <w:rPr>
          <w:color w:val="000000"/>
          <w:sz w:val="28"/>
          <w:szCs w:val="28"/>
          <w:shd w:val="clear" w:color="auto" w:fill="FFFFFF"/>
          <w:lang w:val="uk-UA"/>
        </w:rPr>
      </w:pPr>
      <w:r w:rsidRPr="00B34DE3">
        <w:rPr>
          <w:color w:val="000000"/>
          <w:sz w:val="28"/>
          <w:szCs w:val="28"/>
          <w:shd w:val="clear" w:color="auto" w:fill="FFFFFF"/>
          <w:lang w:val="uk-UA"/>
        </w:rPr>
        <w:t xml:space="preserve"> </w:t>
      </w:r>
    </w:p>
    <w:p w14:paraId="063EDF76" w14:textId="77777777" w:rsidR="00BA30A2" w:rsidRDefault="006B3ADF" w:rsidP="00BA30A2">
      <w:pPr>
        <w:ind w:firstLine="2127"/>
        <w:rPr>
          <w:rFonts w:eastAsiaTheme="minorEastAsia"/>
          <w:sz w:val="28"/>
          <w:szCs w:val="28"/>
          <w:lang w:val="uk-UA"/>
        </w:rPr>
      </w:pPr>
      <m:oMath>
        <m:sSub>
          <m:sSubPr>
            <m:ctrlPr>
              <w:rPr>
                <w:rFonts w:ascii="Cambria Math" w:hAnsi="Cambria Math"/>
                <w:i/>
                <w:sz w:val="32"/>
                <w:szCs w:val="32"/>
                <w:lang w:val="uk-UA"/>
              </w:rPr>
            </m:ctrlPr>
          </m:sSubPr>
          <m:e>
            <m:r>
              <w:rPr>
                <w:rFonts w:ascii="Cambria Math" w:hAnsi="Cambria Math"/>
                <w:sz w:val="32"/>
                <w:szCs w:val="32"/>
                <w:lang w:val="uk-UA"/>
              </w:rPr>
              <m:t>I</m:t>
            </m:r>
          </m:e>
          <m:sub>
            <m:r>
              <w:rPr>
                <w:rFonts w:ascii="Cambria Math" w:hAnsi="Cambria Math"/>
                <w:sz w:val="32"/>
                <w:szCs w:val="32"/>
                <w:lang w:val="uk-UA"/>
              </w:rPr>
              <m:t>u</m:t>
            </m:r>
          </m:sub>
        </m:sSub>
        <m:r>
          <w:rPr>
            <w:rFonts w:ascii="Cambria Math" w:hAnsi="Cambria Math"/>
            <w:sz w:val="32"/>
            <w:szCs w:val="32"/>
            <w:lang w:val="uk-UA"/>
          </w:rPr>
          <m:t>=</m:t>
        </m:r>
        <m:f>
          <m:fPr>
            <m:ctrlPr>
              <w:rPr>
                <w:rFonts w:ascii="Cambria Math" w:hAnsi="Cambria Math"/>
                <w:i/>
                <w:sz w:val="32"/>
                <w:szCs w:val="32"/>
                <w:lang w:val="uk-UA"/>
              </w:rPr>
            </m:ctrlPr>
          </m:fPr>
          <m:num>
            <m:r>
              <w:rPr>
                <w:rFonts w:ascii="Cambria Math" w:hAnsi="Cambria Math"/>
                <w:sz w:val="32"/>
                <w:szCs w:val="32"/>
                <w:lang w:val="uk-UA"/>
              </w:rPr>
              <m:t>u</m:t>
            </m:r>
          </m:num>
          <m:den>
            <m:sSup>
              <m:sSupPr>
                <m:ctrlPr>
                  <w:rPr>
                    <w:rFonts w:ascii="Cambria Math" w:hAnsi="Cambria Math"/>
                    <w:i/>
                    <w:sz w:val="32"/>
                    <w:szCs w:val="32"/>
                    <w:lang w:val="uk-UA"/>
                  </w:rPr>
                </m:ctrlPr>
              </m:sSupPr>
              <m:e>
                <m:r>
                  <w:rPr>
                    <w:rFonts w:ascii="Cambria Math" w:hAnsi="Cambria Math"/>
                    <w:sz w:val="32"/>
                    <w:szCs w:val="32"/>
                    <w:lang w:val="uk-UA"/>
                  </w:rPr>
                  <m:t>ω</m:t>
                </m:r>
              </m:e>
              <m:sup>
                <m:r>
                  <w:rPr>
                    <w:rFonts w:ascii="Cambria Math" w:hAnsi="Cambria Math"/>
                    <w:sz w:val="32"/>
                    <w:szCs w:val="32"/>
                    <w:lang w:val="uk-UA"/>
                  </w:rPr>
                  <m:t>2</m:t>
                </m:r>
              </m:sup>
            </m:sSup>
            <m:sSup>
              <m:sSupPr>
                <m:ctrlPr>
                  <w:rPr>
                    <w:rFonts w:ascii="Cambria Math" w:hAnsi="Cambria Math"/>
                    <w:i/>
                    <w:sz w:val="32"/>
                    <w:szCs w:val="32"/>
                    <w:lang w:val="uk-UA"/>
                  </w:rPr>
                </m:ctrlPr>
              </m:sSupPr>
              <m:e>
                <m:r>
                  <w:rPr>
                    <w:rFonts w:ascii="Cambria Math" w:hAnsi="Cambria Math"/>
                    <w:sz w:val="32"/>
                    <w:szCs w:val="32"/>
                    <w:lang w:val="uk-UA"/>
                  </w:rPr>
                  <m:t>z</m:t>
                </m:r>
              </m:e>
              <m:sup>
                <m:r>
                  <w:rPr>
                    <w:rFonts w:ascii="Cambria Math" w:hAnsi="Cambria Math"/>
                    <w:sz w:val="32"/>
                    <w:szCs w:val="32"/>
                    <w:lang w:val="uk-UA"/>
                  </w:rPr>
                  <m:t>'</m:t>
                </m:r>
              </m:sup>
            </m:sSup>
          </m:den>
        </m:f>
        <m:r>
          <w:rPr>
            <w:rFonts w:ascii="Cambria Math" w:hAnsi="Cambria Math"/>
            <w:sz w:val="32"/>
            <w:szCs w:val="32"/>
            <w:lang w:val="uk-UA"/>
          </w:rPr>
          <m:t>=</m:t>
        </m:r>
        <m:f>
          <m:fPr>
            <m:ctrlPr>
              <w:rPr>
                <w:rFonts w:ascii="Cambria Math" w:hAnsi="Cambria Math"/>
                <w:i/>
                <w:sz w:val="32"/>
                <w:szCs w:val="32"/>
                <w:lang w:val="uk-UA"/>
              </w:rPr>
            </m:ctrlPr>
          </m:fPr>
          <m:num>
            <m:r>
              <w:rPr>
                <w:rFonts w:ascii="Cambria Math" w:hAnsi="Cambria Math"/>
                <w:sz w:val="32"/>
                <w:szCs w:val="32"/>
                <w:lang w:val="uk-UA"/>
              </w:rPr>
              <m:t>750</m:t>
            </m:r>
          </m:num>
          <m:den>
            <m:sSup>
              <m:sSupPr>
                <m:ctrlPr>
                  <w:rPr>
                    <w:rFonts w:ascii="Cambria Math" w:hAnsi="Cambria Math"/>
                    <w:i/>
                    <w:sz w:val="32"/>
                    <w:szCs w:val="32"/>
                    <w:lang w:val="uk-UA"/>
                  </w:rPr>
                </m:ctrlPr>
              </m:sSupPr>
              <m:e>
                <m:r>
                  <w:rPr>
                    <w:rFonts w:ascii="Cambria Math" w:hAnsi="Cambria Math"/>
                    <w:sz w:val="32"/>
                    <w:szCs w:val="32"/>
                    <w:lang w:val="uk-UA"/>
                  </w:rPr>
                  <m:t>87</m:t>
                </m:r>
              </m:e>
              <m:sup>
                <m:r>
                  <w:rPr>
                    <w:rFonts w:ascii="Cambria Math" w:hAnsi="Cambria Math"/>
                    <w:sz w:val="32"/>
                    <w:szCs w:val="32"/>
                    <w:lang w:val="uk-UA"/>
                  </w:rPr>
                  <m:t>2</m:t>
                </m:r>
              </m:sup>
            </m:sSup>
            <m:r>
              <w:rPr>
                <w:rFonts w:ascii="Cambria Math" w:hAnsi="Cambria Math"/>
                <w:sz w:val="32"/>
                <w:szCs w:val="32"/>
                <w:lang w:val="uk-UA"/>
              </w:rPr>
              <m:t>∙47,5∙</m:t>
            </m:r>
            <m:sSup>
              <m:sSupPr>
                <m:ctrlPr>
                  <w:rPr>
                    <w:rFonts w:ascii="Cambria Math" w:hAnsi="Cambria Math"/>
                    <w:i/>
                    <w:sz w:val="32"/>
                    <w:szCs w:val="32"/>
                    <w:lang w:val="uk-UA"/>
                  </w:rPr>
                </m:ctrlPr>
              </m:sSupPr>
              <m:e>
                <m:r>
                  <w:rPr>
                    <w:rFonts w:ascii="Cambria Math" w:hAnsi="Cambria Math"/>
                    <w:sz w:val="32"/>
                    <w:szCs w:val="32"/>
                    <w:lang w:val="uk-UA"/>
                  </w:rPr>
                  <m:t>10</m:t>
                </m:r>
              </m:e>
              <m:sup>
                <m:r>
                  <w:rPr>
                    <w:rFonts w:ascii="Cambria Math" w:hAnsi="Cambria Math"/>
                    <w:sz w:val="32"/>
                    <w:szCs w:val="32"/>
                    <w:lang w:val="uk-UA"/>
                  </w:rPr>
                  <m:t>-6</m:t>
                </m:r>
              </m:sup>
            </m:sSup>
          </m:den>
        </m:f>
        <m:r>
          <w:rPr>
            <w:rFonts w:ascii="Cambria Math" w:hAnsi="Cambria Math"/>
            <w:sz w:val="32"/>
            <w:szCs w:val="32"/>
            <w:lang w:val="uk-UA"/>
          </w:rPr>
          <m:t>=2080 А.</m:t>
        </m:r>
      </m:oMath>
      <w:r w:rsidR="00BA30A2">
        <w:rPr>
          <w:rFonts w:eastAsiaTheme="minorEastAsia"/>
          <w:sz w:val="28"/>
          <w:szCs w:val="28"/>
          <w:lang w:val="uk-UA"/>
        </w:rPr>
        <w:tab/>
      </w:r>
      <w:r w:rsidR="00BA30A2">
        <w:rPr>
          <w:rFonts w:eastAsiaTheme="minorEastAsia"/>
          <w:sz w:val="28"/>
          <w:szCs w:val="28"/>
          <w:lang w:val="uk-UA"/>
        </w:rPr>
        <w:tab/>
      </w:r>
      <w:r w:rsidR="00BA30A2">
        <w:rPr>
          <w:rFonts w:eastAsiaTheme="minorEastAsia"/>
          <w:sz w:val="28"/>
          <w:szCs w:val="28"/>
          <w:lang w:val="uk-UA"/>
        </w:rPr>
        <w:tab/>
      </w:r>
    </w:p>
    <w:p w14:paraId="350F5CE1" w14:textId="77777777" w:rsidR="00BA30A2" w:rsidRPr="00CF42AE" w:rsidRDefault="00BA30A2" w:rsidP="00BA30A2">
      <w:pPr>
        <w:ind w:firstLine="2127"/>
        <w:rPr>
          <w:rFonts w:eastAsiaTheme="minorEastAsia"/>
          <w:sz w:val="16"/>
          <w:szCs w:val="16"/>
          <w:lang w:val="uk-UA"/>
        </w:rPr>
      </w:pPr>
    </w:p>
    <w:p w14:paraId="296AE142" w14:textId="77777777" w:rsidR="00BA30A2" w:rsidRDefault="00DC6D16"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Ширина трубки по осі індуктора: </w:t>
      </w:r>
    </w:p>
    <w:p w14:paraId="04505954" w14:textId="77777777" w:rsidR="00BA30A2" w:rsidRPr="00CF42AE" w:rsidRDefault="00BA30A2" w:rsidP="00BA30A2">
      <w:pPr>
        <w:rPr>
          <w:color w:val="000000"/>
          <w:sz w:val="16"/>
          <w:szCs w:val="16"/>
          <w:shd w:val="clear" w:color="auto" w:fill="FFFFFF"/>
          <w:lang w:val="uk-UA"/>
        </w:rPr>
      </w:pPr>
    </w:p>
    <w:p w14:paraId="197F8F69" w14:textId="77777777" w:rsidR="00BA30A2" w:rsidRPr="00B34DE3" w:rsidRDefault="00BA30A2" w:rsidP="00BA30A2">
      <w:pPr>
        <w:ind w:firstLine="2127"/>
        <w:jc w:val="center"/>
        <w:rPr>
          <w:rFonts w:eastAsiaTheme="minorEastAsia"/>
          <w:sz w:val="32"/>
          <w:szCs w:val="32"/>
          <w:lang w:val="uk-UA"/>
        </w:rPr>
      </w:pPr>
      <w:r w:rsidRPr="00B34DE3">
        <w:rPr>
          <w:rFonts w:eastAsiaTheme="minorEastAsia"/>
          <w:sz w:val="32"/>
          <w:szCs w:val="32"/>
          <w:lang w:val="uk-UA"/>
        </w:rPr>
        <w:t xml:space="preserve">а = </w:t>
      </w:r>
      <m:oMath>
        <m:f>
          <m:fPr>
            <m:ctrlPr>
              <w:rPr>
                <w:rFonts w:ascii="Cambria Math" w:eastAsiaTheme="minorEastAsia" w:hAnsi="Cambria Math"/>
                <w:i/>
                <w:sz w:val="32"/>
                <w:szCs w:val="32"/>
                <w:lang w:val="uk-UA"/>
              </w:rPr>
            </m:ctrlPr>
          </m:fPr>
          <m:num>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I</m:t>
                </m:r>
              </m:e>
              <m:sub>
                <m:r>
                  <w:rPr>
                    <w:rFonts w:ascii="Cambria Math" w:eastAsiaTheme="minorEastAsia" w:hAnsi="Cambria Math"/>
                    <w:sz w:val="32"/>
                    <w:szCs w:val="32"/>
                    <w:lang w:val="uk-UA"/>
                  </w:rPr>
                  <m:t>1</m:t>
                </m:r>
              </m:sub>
            </m:sSub>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K</m:t>
                </m:r>
              </m:e>
              <m:sub>
                <m:r>
                  <w:rPr>
                    <w:rFonts w:ascii="Cambria Math" w:eastAsiaTheme="minorEastAsia" w:hAnsi="Cambria Math"/>
                    <w:sz w:val="32"/>
                    <w:szCs w:val="32"/>
                    <w:lang w:val="uk-UA"/>
                  </w:rPr>
                  <m:t>3</m:t>
                </m:r>
              </m:sub>
            </m:sSub>
          </m:num>
          <m:den>
            <m:r>
              <w:rPr>
                <w:rFonts w:ascii="Cambria Math" w:eastAsiaTheme="minorEastAsia" w:hAnsi="Cambria Math"/>
                <w:sz w:val="32"/>
                <w:szCs w:val="32"/>
                <w:lang w:val="uk-UA"/>
              </w:rPr>
              <m:t>ω+1</m:t>
            </m:r>
          </m:den>
        </m:f>
        <m:r>
          <w:rPr>
            <w:rFonts w:ascii="Cambria Math" w:eastAsiaTheme="minorEastAsia" w:hAnsi="Cambria Math"/>
            <w:sz w:val="32"/>
            <w:szCs w:val="32"/>
            <w:lang w:val="uk-UA"/>
          </w:rPr>
          <m:t>=</m:t>
        </m:r>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210∙0,8</m:t>
            </m:r>
          </m:num>
          <m:den>
            <m:r>
              <w:rPr>
                <w:rFonts w:ascii="Cambria Math" w:eastAsiaTheme="minorEastAsia" w:hAnsi="Cambria Math"/>
                <w:sz w:val="32"/>
                <w:szCs w:val="32"/>
                <w:lang w:val="uk-UA"/>
              </w:rPr>
              <m:t>87+1</m:t>
            </m:r>
          </m:den>
        </m:f>
        <m:r>
          <w:rPr>
            <w:rFonts w:ascii="Cambria Math" w:eastAsiaTheme="minorEastAsia" w:hAnsi="Cambria Math"/>
            <w:sz w:val="32"/>
            <w:szCs w:val="32"/>
            <w:lang w:val="uk-UA"/>
          </w:rPr>
          <m:t>=1,9 см=19  мм,</m:t>
        </m:r>
      </m:oMath>
      <w:r>
        <w:rPr>
          <w:rFonts w:eastAsiaTheme="minorEastAsia"/>
          <w:sz w:val="32"/>
          <w:szCs w:val="32"/>
          <w:lang w:val="uk-UA"/>
        </w:rPr>
        <w:tab/>
      </w:r>
      <w:r>
        <w:rPr>
          <w:rFonts w:eastAsiaTheme="minorEastAsia"/>
          <w:sz w:val="32"/>
          <w:szCs w:val="32"/>
          <w:lang w:val="uk-UA"/>
        </w:rPr>
        <w:tab/>
      </w:r>
    </w:p>
    <w:p w14:paraId="4DAD62D8" w14:textId="77777777" w:rsidR="00BA30A2" w:rsidRPr="00966C9E" w:rsidRDefault="00BA30A2" w:rsidP="00BA30A2">
      <w:pPr>
        <w:jc w:val="both"/>
        <w:rPr>
          <w:color w:val="000000"/>
          <w:sz w:val="16"/>
          <w:szCs w:val="16"/>
          <w:shd w:val="clear" w:color="auto" w:fill="FFFFFF"/>
          <w:lang w:val="uk-UA"/>
        </w:rPr>
      </w:pPr>
      <w:r w:rsidRPr="00B34DE3">
        <w:rPr>
          <w:color w:val="000000"/>
          <w:sz w:val="28"/>
          <w:szCs w:val="28"/>
          <w:shd w:val="clear" w:color="auto" w:fill="FFFFFF"/>
          <w:lang w:val="uk-UA"/>
        </w:rPr>
        <w:t xml:space="preserve">             </w:t>
      </w:r>
    </w:p>
    <w:p w14:paraId="0FB5DF0D" w14:textId="77777777" w:rsidR="00BA30A2" w:rsidRPr="00B34DE3" w:rsidRDefault="00BA30A2" w:rsidP="00BA30A2">
      <w:pPr>
        <w:jc w:val="both"/>
        <w:rPr>
          <w:color w:val="000000"/>
          <w:sz w:val="28"/>
          <w:szCs w:val="28"/>
          <w:shd w:val="clear" w:color="auto" w:fill="FFFFFF"/>
          <w:lang w:val="uk-UA"/>
        </w:rPr>
      </w:pPr>
      <w:r w:rsidRPr="00B34DE3">
        <w:rPr>
          <w:color w:val="000000"/>
          <w:sz w:val="28"/>
          <w:szCs w:val="28"/>
          <w:shd w:val="clear" w:color="auto" w:fill="FFFFFF"/>
          <w:lang w:val="uk-UA"/>
        </w:rPr>
        <w:t xml:space="preserve">де: </w:t>
      </w:r>
      <m:oMath>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K</m:t>
            </m:r>
          </m:e>
          <m:sub>
            <m:r>
              <w:rPr>
                <w:rFonts w:ascii="Cambria Math" w:eastAsiaTheme="minorEastAsia" w:hAnsi="Cambria Math"/>
                <w:sz w:val="28"/>
                <w:szCs w:val="28"/>
                <w:lang w:val="uk-UA"/>
              </w:rPr>
              <m:t>3</m:t>
            </m:r>
          </m:sub>
        </m:sSub>
        <m:r>
          <w:rPr>
            <w:rFonts w:ascii="Cambria Math" w:eastAsiaTheme="minorEastAsia" w:hAnsi="Cambria Math"/>
            <w:sz w:val="28"/>
            <w:szCs w:val="28"/>
            <w:lang w:val="uk-UA"/>
          </w:rPr>
          <m:t xml:space="preserve"> к</m:t>
        </m:r>
      </m:oMath>
      <w:r w:rsidRPr="00B34DE3">
        <w:rPr>
          <w:color w:val="000000"/>
          <w:sz w:val="28"/>
          <w:szCs w:val="28"/>
          <w:shd w:val="clear" w:color="auto" w:fill="FFFFFF"/>
          <w:lang w:val="uk-UA"/>
        </w:rPr>
        <w:t>оефіцієнт заповнення, враховує наявність відмінн</w:t>
      </w:r>
      <w:r>
        <w:rPr>
          <w:color w:val="000000"/>
          <w:sz w:val="28"/>
          <w:szCs w:val="28"/>
          <w:shd w:val="clear" w:color="auto" w:fill="FFFFFF"/>
          <w:lang w:val="uk-UA"/>
        </w:rPr>
        <w:t>ості</w:t>
      </w:r>
      <w:r w:rsidRPr="00B34DE3">
        <w:rPr>
          <w:color w:val="000000"/>
          <w:sz w:val="28"/>
          <w:szCs w:val="28"/>
          <w:shd w:val="clear" w:color="auto" w:fill="FFFFFF"/>
          <w:lang w:val="uk-UA"/>
        </w:rPr>
        <w:t xml:space="preserve"> електричної ізоляції між витками, зазвичай приймається рівним 0,8. </w:t>
      </w:r>
    </w:p>
    <w:p w14:paraId="4F3A9C63" w14:textId="77777777" w:rsidR="00BA30A2" w:rsidRPr="00B34DE3" w:rsidRDefault="00DC6D16"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Товщина стінки трубки: </w:t>
      </w:r>
    </w:p>
    <w:p w14:paraId="168E5151" w14:textId="77777777" w:rsidR="00BA30A2" w:rsidRPr="00B34DE3" w:rsidRDefault="00BA30A2" w:rsidP="00BA30A2">
      <w:pPr>
        <w:jc w:val="center"/>
        <w:rPr>
          <w:rFonts w:eastAsiaTheme="minorEastAsia"/>
          <w:sz w:val="28"/>
          <w:szCs w:val="28"/>
          <w:lang w:val="uk-UA"/>
        </w:rPr>
      </w:pPr>
      <w:r w:rsidRPr="00B34DE3">
        <w:rPr>
          <w:rFonts w:eastAsiaTheme="minorEastAsia"/>
          <w:sz w:val="28"/>
          <w:szCs w:val="28"/>
          <w:lang w:val="uk-UA"/>
        </w:rPr>
        <w:t>b = 1,35</w:t>
      </w:r>
      <m:oMath>
        <m:r>
          <w:rPr>
            <w:rFonts w:ascii="Cambria Math" w:eastAsiaTheme="minorEastAsia"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m:t>
            </m:r>
          </m:e>
          <m:sub>
            <m:r>
              <w:rPr>
                <w:rFonts w:ascii="Cambria Math" w:hAnsi="Cambria Math"/>
                <w:sz w:val="28"/>
                <w:szCs w:val="28"/>
                <w:lang w:val="uk-UA"/>
              </w:rPr>
              <m:t>1</m:t>
            </m:r>
          </m:sub>
        </m:sSub>
      </m:oMath>
      <w:r w:rsidRPr="00B34DE3">
        <w:rPr>
          <w:rFonts w:eastAsiaTheme="minorEastAsia"/>
          <w:sz w:val="28"/>
          <w:szCs w:val="28"/>
          <w:lang w:val="uk-UA"/>
        </w:rPr>
        <w:t>= 1,35∙0,22= 3 мм.</w:t>
      </w:r>
    </w:p>
    <w:p w14:paraId="6CD2519C" w14:textId="77777777" w:rsidR="00BA30A2" w:rsidRDefault="00BA30A2" w:rsidP="00BA30A2">
      <w:pPr>
        <w:jc w:val="both"/>
        <w:rPr>
          <w:color w:val="000000"/>
          <w:sz w:val="28"/>
          <w:szCs w:val="28"/>
          <w:shd w:val="clear" w:color="auto" w:fill="FFFFFF"/>
          <w:lang w:val="uk-UA"/>
        </w:rPr>
      </w:pPr>
      <w:r w:rsidRPr="00B34DE3">
        <w:rPr>
          <w:color w:val="000000"/>
          <w:sz w:val="28"/>
          <w:szCs w:val="28"/>
          <w:shd w:val="clear" w:color="auto" w:fill="FFFFFF"/>
          <w:lang w:val="uk-UA"/>
        </w:rPr>
        <w:t xml:space="preserve">             21. Радіальна висота трубки</w:t>
      </w:r>
      <w:r>
        <w:rPr>
          <w:color w:val="000000"/>
          <w:sz w:val="28"/>
          <w:szCs w:val="28"/>
          <w:shd w:val="clear" w:color="auto" w:fill="FFFFFF"/>
          <w:lang w:val="uk-UA"/>
        </w:rPr>
        <w:t>,</w:t>
      </w:r>
      <w:r w:rsidRPr="00B34DE3">
        <w:rPr>
          <w:color w:val="000000"/>
          <w:sz w:val="28"/>
          <w:szCs w:val="28"/>
          <w:shd w:val="clear" w:color="auto" w:fill="FFFFFF"/>
          <w:lang w:val="uk-UA"/>
        </w:rPr>
        <w:t xml:space="preserve"> обчислюється після визначення площі </w:t>
      </w:r>
      <w:r w:rsidR="00DC6D16">
        <w:rPr>
          <w:color w:val="000000"/>
          <w:sz w:val="28"/>
          <w:szCs w:val="28"/>
          <w:shd w:val="clear" w:color="auto" w:fill="FFFFFF"/>
          <w:lang w:val="en-US"/>
        </w:rPr>
        <w:t>F</w:t>
      </w:r>
      <w:r w:rsidRPr="00B34DE3">
        <w:rPr>
          <w:color w:val="000000"/>
          <w:sz w:val="28"/>
          <w:szCs w:val="28"/>
          <w:shd w:val="clear" w:color="auto" w:fill="FFFFFF"/>
          <w:lang w:val="uk-UA"/>
        </w:rPr>
        <w:t xml:space="preserve"> трубки, достатньо</w:t>
      </w:r>
      <w:r>
        <w:rPr>
          <w:color w:val="000000"/>
          <w:sz w:val="28"/>
          <w:szCs w:val="28"/>
          <w:shd w:val="clear" w:color="auto" w:fill="FFFFFF"/>
          <w:lang w:val="uk-UA"/>
        </w:rPr>
        <w:t>ї</w:t>
      </w:r>
      <w:r w:rsidRPr="00B34DE3">
        <w:rPr>
          <w:color w:val="000000"/>
          <w:sz w:val="28"/>
          <w:szCs w:val="28"/>
          <w:shd w:val="clear" w:color="auto" w:fill="FFFFFF"/>
          <w:lang w:val="uk-UA"/>
        </w:rPr>
        <w:t xml:space="preserve"> для пропускання необхідної кількості води:</w:t>
      </w:r>
    </w:p>
    <w:p w14:paraId="5B91CEEC" w14:textId="77777777" w:rsidR="00BA30A2" w:rsidRPr="00966C9E" w:rsidRDefault="00BA30A2" w:rsidP="00BA30A2">
      <w:pPr>
        <w:jc w:val="both"/>
        <w:rPr>
          <w:color w:val="000000"/>
          <w:sz w:val="16"/>
          <w:szCs w:val="16"/>
          <w:shd w:val="clear" w:color="auto" w:fill="FFFFFF"/>
          <w:lang w:val="uk-UA"/>
        </w:rPr>
      </w:pPr>
    </w:p>
    <w:p w14:paraId="03BC1A51" w14:textId="77777777" w:rsidR="00BA30A2" w:rsidRDefault="00DC6D16" w:rsidP="00BA30A2">
      <w:pPr>
        <w:ind w:firstLine="1701"/>
        <w:jc w:val="center"/>
        <w:rPr>
          <w:rFonts w:eastAsiaTheme="minorEastAsia"/>
          <w:sz w:val="28"/>
          <w:szCs w:val="28"/>
          <w:lang w:val="uk-UA"/>
        </w:rPr>
      </w:pPr>
      <w:r>
        <w:rPr>
          <w:rFonts w:eastAsiaTheme="minorEastAsia"/>
          <w:sz w:val="32"/>
          <w:szCs w:val="32"/>
          <w:lang w:val="en-US"/>
        </w:rPr>
        <w:t>F</w:t>
      </w:r>
      <w:r w:rsidR="00BA30A2" w:rsidRPr="00B34DE3">
        <w:rPr>
          <w:rFonts w:eastAsiaTheme="minorEastAsia"/>
          <w:sz w:val="32"/>
          <w:szCs w:val="32"/>
          <w:lang w:val="uk-UA"/>
        </w:rPr>
        <w:t xml:space="preserve"> =</w:t>
      </w:r>
      <m:oMath>
        <m:f>
          <m:fPr>
            <m:ctrlPr>
              <w:rPr>
                <w:rFonts w:ascii="Cambria Math" w:eastAsiaTheme="minorEastAsia" w:hAnsi="Cambria Math"/>
                <w:i/>
                <w:sz w:val="32"/>
                <w:szCs w:val="32"/>
                <w:lang w:val="uk-UA"/>
              </w:rPr>
            </m:ctrlPr>
          </m:fPr>
          <m:num>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P</m:t>
                </m:r>
              </m:e>
              <m:sub>
                <m:r>
                  <w:rPr>
                    <w:rFonts w:ascii="Cambria Math" w:eastAsiaTheme="minorEastAsia" w:hAnsi="Cambria Math"/>
                    <w:sz w:val="32"/>
                    <w:szCs w:val="32"/>
                    <w:lang w:val="uk-UA"/>
                  </w:rPr>
                  <m:t>u</m:t>
                </m:r>
              </m:sub>
            </m:sSub>
            <m:r>
              <w:rPr>
                <w:rFonts w:ascii="Cambria Math" w:eastAsiaTheme="minorEastAsia" w:hAnsi="Cambria Math"/>
                <w:sz w:val="32"/>
                <w:szCs w:val="32"/>
                <w:lang w:val="uk-UA"/>
              </w:rPr>
              <m:t>∙(1-η)</m:t>
            </m:r>
          </m:num>
          <m:den>
            <m:r>
              <w:rPr>
                <w:rFonts w:ascii="Cambria Math" w:eastAsiaTheme="minorEastAsia" w:hAnsi="Cambria Math"/>
                <w:sz w:val="32"/>
                <w:szCs w:val="32"/>
                <w:lang w:val="uk-UA"/>
              </w:rPr>
              <m:t>4,18∙v∙(</m:t>
            </m:r>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T</m:t>
                </m:r>
              </m:e>
              <m:sub>
                <m:r>
                  <w:rPr>
                    <w:rFonts w:ascii="Cambria Math" w:eastAsiaTheme="minorEastAsia" w:hAnsi="Cambria Math"/>
                    <w:sz w:val="32"/>
                    <w:szCs w:val="32"/>
                    <w:lang w:val="uk-UA"/>
                  </w:rPr>
                  <m:t>1</m:t>
                </m:r>
              </m:sub>
            </m:sSub>
            <m:r>
              <w:rPr>
                <w:rFonts w:ascii="Cambria Math" w:eastAsiaTheme="minorEastAsia" w:hAnsi="Cambria Math"/>
                <w:sz w:val="32"/>
                <w:szCs w:val="32"/>
                <w:lang w:val="uk-UA"/>
              </w:rPr>
              <m:t>-</m:t>
            </m:r>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T</m:t>
                </m:r>
              </m:e>
              <m:sub>
                <m:r>
                  <w:rPr>
                    <w:rFonts w:ascii="Cambria Math" w:eastAsiaTheme="minorEastAsia" w:hAnsi="Cambria Math"/>
                    <w:sz w:val="32"/>
                    <w:szCs w:val="32"/>
                    <w:lang w:val="uk-UA"/>
                  </w:rPr>
                  <m:t>0</m:t>
                </m:r>
              </m:sub>
            </m:sSub>
            <m:r>
              <w:rPr>
                <w:rFonts w:ascii="Cambria Math" w:eastAsiaTheme="minorEastAsia" w:hAnsi="Cambria Math"/>
                <w:sz w:val="32"/>
                <w:szCs w:val="32"/>
                <w:lang w:val="uk-UA"/>
              </w:rPr>
              <m:t>)</m:t>
            </m:r>
          </m:den>
        </m:f>
        <m:r>
          <w:rPr>
            <w:rFonts w:ascii="Cambria Math" w:eastAsiaTheme="minorEastAsia" w:hAnsi="Cambria Math"/>
            <w:sz w:val="32"/>
            <w:szCs w:val="32"/>
            <w:lang w:val="uk-UA"/>
          </w:rPr>
          <m:t>=</m:t>
        </m:r>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410∙</m:t>
            </m:r>
            <m:sSup>
              <m:sSupPr>
                <m:ctrlPr>
                  <w:rPr>
                    <w:rFonts w:ascii="Cambria Math" w:hAnsi="Cambria Math"/>
                    <w:i/>
                    <w:sz w:val="32"/>
                    <w:szCs w:val="32"/>
                    <w:lang w:val="uk-UA"/>
                  </w:rPr>
                </m:ctrlPr>
              </m:sSupPr>
              <m:e>
                <m:r>
                  <w:rPr>
                    <w:rFonts w:ascii="Cambria Math" w:hAnsi="Cambria Math"/>
                    <w:sz w:val="32"/>
                    <w:szCs w:val="32"/>
                    <w:lang w:val="uk-UA"/>
                  </w:rPr>
                  <m:t>10</m:t>
                </m:r>
              </m:e>
              <m:sup>
                <m:r>
                  <w:rPr>
                    <w:rFonts w:ascii="Cambria Math" w:hAnsi="Cambria Math"/>
                    <w:sz w:val="32"/>
                    <w:szCs w:val="32"/>
                    <w:lang w:val="uk-UA"/>
                  </w:rPr>
                  <m:t>3</m:t>
                </m:r>
              </m:sup>
            </m:sSup>
            <m:r>
              <w:rPr>
                <w:rFonts w:ascii="Cambria Math" w:hAnsi="Cambria Math"/>
                <w:sz w:val="32"/>
                <w:szCs w:val="32"/>
                <w:lang w:val="uk-UA"/>
              </w:rPr>
              <m:t>(1-0,76)</m:t>
            </m:r>
          </m:num>
          <m:den>
            <m:r>
              <w:rPr>
                <w:rFonts w:ascii="Cambria Math" w:eastAsiaTheme="minorEastAsia" w:hAnsi="Cambria Math"/>
                <w:sz w:val="32"/>
                <w:szCs w:val="32"/>
                <w:lang w:val="uk-UA"/>
              </w:rPr>
              <m:t>4,18∙120(40-18)</m:t>
            </m:r>
          </m:den>
        </m:f>
        <m:r>
          <w:rPr>
            <w:rFonts w:ascii="Cambria Math" w:eastAsiaTheme="minorEastAsia" w:hAnsi="Cambria Math"/>
            <w:sz w:val="32"/>
            <w:szCs w:val="32"/>
            <w:lang w:val="uk-UA"/>
          </w:rPr>
          <m:t xml:space="preserve">=9 </m:t>
        </m:r>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мм</m:t>
            </m:r>
          </m:e>
          <m:sup>
            <m:r>
              <w:rPr>
                <w:rFonts w:ascii="Cambria Math" w:eastAsiaTheme="minorEastAsia" w:hAnsi="Cambria Math"/>
                <w:sz w:val="32"/>
                <w:szCs w:val="32"/>
                <w:lang w:val="uk-UA"/>
              </w:rPr>
              <m:t xml:space="preserve">2 </m:t>
            </m:r>
          </m:sup>
        </m:sSup>
        <m:r>
          <w:rPr>
            <w:rFonts w:ascii="Cambria Math" w:eastAsiaTheme="minorEastAsia" w:hAnsi="Cambria Math"/>
            <w:sz w:val="32"/>
            <w:szCs w:val="32"/>
            <w:lang w:val="uk-UA"/>
          </w:rPr>
          <m:t>,</m:t>
        </m:r>
      </m:oMath>
      <w:r w:rsidR="00BA30A2">
        <w:rPr>
          <w:rFonts w:eastAsiaTheme="minorEastAsia"/>
          <w:sz w:val="32"/>
          <w:szCs w:val="32"/>
          <w:lang w:val="uk-UA"/>
        </w:rPr>
        <w:tab/>
      </w:r>
      <w:r w:rsidR="00BA30A2">
        <w:rPr>
          <w:rFonts w:eastAsiaTheme="minorEastAsia"/>
          <w:sz w:val="32"/>
          <w:szCs w:val="32"/>
          <w:lang w:val="uk-UA"/>
        </w:rPr>
        <w:tab/>
      </w:r>
    </w:p>
    <w:p w14:paraId="624A3C16" w14:textId="77777777" w:rsidR="00BA30A2" w:rsidRPr="00966C9E" w:rsidRDefault="00BA30A2" w:rsidP="00BA30A2">
      <w:pPr>
        <w:ind w:firstLine="1701"/>
        <w:jc w:val="center"/>
        <w:rPr>
          <w:rFonts w:eastAsiaTheme="minorEastAsia"/>
          <w:sz w:val="16"/>
          <w:szCs w:val="16"/>
          <w:lang w:val="uk-UA"/>
        </w:rPr>
      </w:pPr>
    </w:p>
    <w:p w14:paraId="54F00DB4" w14:textId="77777777" w:rsidR="00BA30A2" w:rsidRPr="00B34DE3" w:rsidRDefault="00BA30A2" w:rsidP="00BA30A2">
      <w:pPr>
        <w:rPr>
          <w:color w:val="000000"/>
          <w:sz w:val="28"/>
          <w:szCs w:val="28"/>
          <w:shd w:val="clear" w:color="auto" w:fill="FFFFFF"/>
          <w:lang w:val="uk-UA"/>
        </w:rPr>
      </w:pPr>
      <w:r w:rsidRPr="00B34DE3">
        <w:rPr>
          <w:color w:val="000000"/>
          <w:sz w:val="28"/>
          <w:szCs w:val="28"/>
          <w:shd w:val="clear" w:color="auto" w:fill="FFFFFF"/>
          <w:lang w:val="uk-UA"/>
        </w:rPr>
        <w:t xml:space="preserve">              де </w:t>
      </w:r>
      <m:oMath>
        <m:r>
          <w:rPr>
            <w:rFonts w:ascii="Cambria Math" w:hAnsi="Cambria Math"/>
            <w:color w:val="000000"/>
            <w:sz w:val="28"/>
            <w:szCs w:val="28"/>
            <w:shd w:val="clear" w:color="auto" w:fill="FFFFFF"/>
            <w:lang w:val="uk-UA"/>
          </w:rPr>
          <m:t>v</m:t>
        </m:r>
      </m:oMath>
      <w:r w:rsidRPr="00B34DE3">
        <w:rPr>
          <w:color w:val="000000"/>
          <w:sz w:val="28"/>
          <w:szCs w:val="28"/>
          <w:shd w:val="clear" w:color="auto" w:fill="FFFFFF"/>
          <w:lang w:val="uk-UA"/>
        </w:rPr>
        <w:t xml:space="preserve"> - швидкість руху води по трубі індyктора (при тиску 1,5 ... 2 </w:t>
      </w:r>
      <w:r w:rsidR="00DC6D16">
        <w:rPr>
          <w:color w:val="000000"/>
          <w:sz w:val="28"/>
          <w:szCs w:val="28"/>
          <w:shd w:val="clear" w:color="auto" w:fill="FFFFFF"/>
          <w:lang w:val="uk-UA"/>
        </w:rPr>
        <w:t>атм</w:t>
      </w:r>
      <w:r w:rsidRPr="00B34DE3">
        <w:rPr>
          <w:color w:val="000000"/>
          <w:sz w:val="28"/>
          <w:szCs w:val="28"/>
          <w:shd w:val="clear" w:color="auto" w:fill="FFFFFF"/>
          <w:lang w:val="uk-UA"/>
        </w:rPr>
        <w:t xml:space="preserve"> приймається рівною 120 см/с); </w:t>
      </w:r>
    </w:p>
    <w:p w14:paraId="184A99F2" w14:textId="77777777" w:rsidR="00BA30A2" w:rsidRPr="00B34DE3" w:rsidRDefault="006B3ADF" w:rsidP="00BA30A2">
      <w:pPr>
        <w:rPr>
          <w:color w:val="000000"/>
          <w:sz w:val="28"/>
          <w:szCs w:val="28"/>
          <w:shd w:val="clear" w:color="auto" w:fill="FFFFFF"/>
          <w:lang w:val="uk-UA"/>
        </w:rPr>
      </w:pPr>
      <m:oMath>
        <m:sSub>
          <m:sSubPr>
            <m:ctrlPr>
              <w:rPr>
                <w:rFonts w:ascii="Cambria Math" w:hAnsi="Cambria Math"/>
                <w:i/>
                <w:color w:val="000000"/>
                <w:sz w:val="28"/>
                <w:szCs w:val="28"/>
                <w:shd w:val="clear" w:color="auto" w:fill="FFFFFF"/>
                <w:lang w:val="uk-UA"/>
              </w:rPr>
            </m:ctrlPr>
          </m:sSubPr>
          <m:e>
            <m:r>
              <w:rPr>
                <w:rFonts w:ascii="Cambria Math" w:hAnsi="Cambria Math"/>
                <w:color w:val="000000"/>
                <w:sz w:val="28"/>
                <w:szCs w:val="28"/>
                <w:shd w:val="clear" w:color="auto" w:fill="FFFFFF"/>
                <w:lang w:val="uk-UA"/>
              </w:rPr>
              <m:t xml:space="preserve">                Т</m:t>
            </m:r>
          </m:e>
          <m:sub>
            <m:r>
              <w:rPr>
                <w:rFonts w:ascii="Cambria Math" w:hAnsi="Cambria Math"/>
                <w:color w:val="000000"/>
                <w:sz w:val="28"/>
                <w:szCs w:val="28"/>
                <w:shd w:val="clear" w:color="auto" w:fill="FFFFFF"/>
                <w:lang w:val="uk-UA"/>
              </w:rPr>
              <m:t>0</m:t>
            </m:r>
          </m:sub>
        </m:sSub>
      </m:oMath>
      <w:r w:rsidR="00BA30A2">
        <w:rPr>
          <w:rFonts w:eastAsiaTheme="minorEastAsia"/>
          <w:color w:val="000000"/>
          <w:sz w:val="28"/>
          <w:szCs w:val="28"/>
          <w:shd w:val="clear" w:color="auto" w:fill="FFFFFF"/>
          <w:lang w:val="uk-UA"/>
        </w:rPr>
        <w:t xml:space="preserve"> </w:t>
      </w:r>
      <w:r w:rsidR="00BA30A2" w:rsidRPr="00B34DE3">
        <w:rPr>
          <w:color w:val="000000"/>
          <w:sz w:val="28"/>
          <w:szCs w:val="28"/>
          <w:shd w:val="clear" w:color="auto" w:fill="FFFFFF"/>
          <w:lang w:val="uk-UA"/>
        </w:rPr>
        <w:t>-</w:t>
      </w:r>
      <w:r w:rsidR="00BA30A2">
        <w:rPr>
          <w:color w:val="000000"/>
          <w:sz w:val="28"/>
          <w:szCs w:val="28"/>
          <w:shd w:val="clear" w:color="auto" w:fill="FFFFFF"/>
          <w:lang w:val="uk-UA"/>
        </w:rPr>
        <w:t xml:space="preserve"> </w:t>
      </w:r>
      <w:r w:rsidR="00BA30A2" w:rsidRPr="00B34DE3">
        <w:rPr>
          <w:color w:val="000000"/>
          <w:sz w:val="28"/>
          <w:szCs w:val="28"/>
          <w:shd w:val="clear" w:color="auto" w:fill="FFFFFF"/>
          <w:lang w:val="uk-UA"/>
        </w:rPr>
        <w:t>температура вхідної в індуктор води</w:t>
      </w:r>
      <w:r w:rsidR="00BA30A2">
        <w:rPr>
          <w:color w:val="000000"/>
          <w:sz w:val="28"/>
          <w:szCs w:val="28"/>
          <w:shd w:val="clear" w:color="auto" w:fill="FFFFFF"/>
          <w:lang w:val="uk-UA"/>
        </w:rPr>
        <w:t>,</w:t>
      </w:r>
      <w:r w:rsidR="00BA30A2" w:rsidRPr="00B34DE3">
        <w:rPr>
          <w:color w:val="000000"/>
          <w:sz w:val="28"/>
          <w:szCs w:val="28"/>
          <w:shd w:val="clear" w:color="auto" w:fill="FFFFFF"/>
          <w:lang w:val="uk-UA"/>
        </w:rPr>
        <w:t xml:space="preserve"> </w:t>
      </w:r>
      <m:oMath>
        <m:sSup>
          <m:sSupPr>
            <m:ctrlPr>
              <w:rPr>
                <w:rFonts w:ascii="Cambria Math" w:hAnsi="Cambria Math"/>
                <w:i/>
                <w:color w:val="000000"/>
                <w:sz w:val="28"/>
                <w:szCs w:val="28"/>
                <w:shd w:val="clear" w:color="auto" w:fill="FFFFFF"/>
                <w:lang w:val="uk-UA"/>
              </w:rPr>
            </m:ctrlPr>
          </m:sSupPr>
          <m:e>
            <m:r>
              <w:rPr>
                <w:rFonts w:ascii="Cambria Math" w:hAnsi="Cambria Math"/>
                <w:color w:val="000000"/>
                <w:sz w:val="28"/>
                <w:szCs w:val="28"/>
                <w:shd w:val="clear" w:color="auto" w:fill="FFFFFF"/>
                <w:lang w:val="uk-UA"/>
              </w:rPr>
              <m:t xml:space="preserve">18 </m:t>
            </m:r>
          </m:e>
          <m:sup>
            <m:r>
              <w:rPr>
                <w:rFonts w:ascii="Cambria Math" w:hAnsi="Cambria Math"/>
                <w:color w:val="000000"/>
                <w:sz w:val="28"/>
                <w:szCs w:val="28"/>
                <w:shd w:val="clear" w:color="auto" w:fill="FFFFFF"/>
                <w:lang w:val="uk-UA"/>
              </w:rPr>
              <m:t>0</m:t>
            </m:r>
          </m:sup>
        </m:sSup>
      </m:oMath>
      <w:r w:rsidR="00BA30A2" w:rsidRPr="00B34DE3">
        <w:rPr>
          <w:rFonts w:eastAsiaTheme="minorEastAsia"/>
          <w:color w:val="000000"/>
          <w:sz w:val="28"/>
          <w:szCs w:val="28"/>
          <w:shd w:val="clear" w:color="auto" w:fill="FFFFFF"/>
          <w:lang w:val="uk-UA"/>
        </w:rPr>
        <w:t>С</w:t>
      </w:r>
      <w:r w:rsidR="00BA30A2">
        <w:rPr>
          <w:rFonts w:eastAsiaTheme="minorEastAsia"/>
          <w:color w:val="000000"/>
          <w:sz w:val="28"/>
          <w:szCs w:val="28"/>
          <w:shd w:val="clear" w:color="auto" w:fill="FFFFFF"/>
          <w:lang w:val="uk-UA"/>
        </w:rPr>
        <w:t>,</w:t>
      </w:r>
    </w:p>
    <w:p w14:paraId="01008D71" w14:textId="77777777" w:rsidR="00BA30A2" w:rsidRPr="00B34DE3" w:rsidRDefault="006B3ADF" w:rsidP="00BA30A2">
      <w:pPr>
        <w:rPr>
          <w:color w:val="000000"/>
          <w:sz w:val="28"/>
          <w:szCs w:val="28"/>
          <w:shd w:val="clear" w:color="auto" w:fill="FFFFFF"/>
          <w:lang w:val="uk-UA"/>
        </w:rPr>
      </w:pPr>
      <m:oMath>
        <m:sSub>
          <m:sSubPr>
            <m:ctrlPr>
              <w:rPr>
                <w:rFonts w:ascii="Cambria Math" w:hAnsi="Cambria Math"/>
                <w:i/>
                <w:color w:val="000000"/>
                <w:sz w:val="28"/>
                <w:szCs w:val="28"/>
                <w:shd w:val="clear" w:color="auto" w:fill="FFFFFF"/>
                <w:lang w:val="uk-UA"/>
              </w:rPr>
            </m:ctrlPr>
          </m:sSubPr>
          <m:e>
            <m:r>
              <w:rPr>
                <w:rFonts w:ascii="Cambria Math" w:hAnsi="Cambria Math"/>
                <w:color w:val="000000"/>
                <w:sz w:val="28"/>
                <w:szCs w:val="28"/>
                <w:shd w:val="clear" w:color="auto" w:fill="FFFFFF"/>
                <w:lang w:val="uk-UA"/>
              </w:rPr>
              <m:t xml:space="preserve">                Т</m:t>
            </m:r>
          </m:e>
          <m:sub>
            <m:r>
              <w:rPr>
                <w:rFonts w:ascii="Cambria Math" w:hAnsi="Cambria Math"/>
                <w:color w:val="000000"/>
                <w:sz w:val="28"/>
                <w:szCs w:val="28"/>
                <w:shd w:val="clear" w:color="auto" w:fill="FFFFFF"/>
                <w:lang w:val="uk-UA"/>
              </w:rPr>
              <m:t>1</m:t>
            </m:r>
          </m:sub>
        </m:sSub>
      </m:oMath>
      <w:r w:rsidR="00BA30A2">
        <w:rPr>
          <w:rFonts w:eastAsiaTheme="minorEastAsia"/>
          <w:color w:val="000000"/>
          <w:sz w:val="28"/>
          <w:szCs w:val="28"/>
          <w:shd w:val="clear" w:color="auto" w:fill="FFFFFF"/>
          <w:lang w:val="uk-UA"/>
        </w:rPr>
        <w:t xml:space="preserve"> </w:t>
      </w:r>
      <w:r w:rsidR="00BA30A2" w:rsidRPr="00B34DE3">
        <w:rPr>
          <w:color w:val="000000"/>
          <w:sz w:val="28"/>
          <w:szCs w:val="28"/>
          <w:shd w:val="clear" w:color="auto" w:fill="FFFFFF"/>
          <w:lang w:val="uk-UA"/>
        </w:rPr>
        <w:t>-</w:t>
      </w:r>
      <w:r w:rsidR="00BA30A2">
        <w:rPr>
          <w:color w:val="000000"/>
          <w:sz w:val="28"/>
          <w:szCs w:val="28"/>
          <w:shd w:val="clear" w:color="auto" w:fill="FFFFFF"/>
          <w:lang w:val="uk-UA"/>
        </w:rPr>
        <w:t xml:space="preserve"> </w:t>
      </w:r>
      <w:r w:rsidR="00BA30A2" w:rsidRPr="00B34DE3">
        <w:rPr>
          <w:color w:val="000000"/>
          <w:sz w:val="28"/>
          <w:szCs w:val="28"/>
          <w:shd w:val="clear" w:color="auto" w:fill="FFFFFF"/>
          <w:lang w:val="uk-UA"/>
        </w:rPr>
        <w:t>температура вихідної</w:t>
      </w:r>
      <w:r w:rsidR="00BA30A2">
        <w:rPr>
          <w:color w:val="000000"/>
          <w:sz w:val="28"/>
          <w:szCs w:val="28"/>
          <w:shd w:val="clear" w:color="auto" w:fill="FFFFFF"/>
          <w:lang w:val="uk-UA"/>
        </w:rPr>
        <w:t xml:space="preserve"> з індуктора</w:t>
      </w:r>
      <w:r w:rsidR="00BA30A2" w:rsidRPr="00B34DE3">
        <w:rPr>
          <w:color w:val="000000"/>
          <w:sz w:val="28"/>
          <w:szCs w:val="28"/>
          <w:shd w:val="clear" w:color="auto" w:fill="FFFFFF"/>
          <w:lang w:val="uk-UA"/>
        </w:rPr>
        <w:t xml:space="preserve"> води </w:t>
      </w:r>
      <m:oMath>
        <m:r>
          <w:rPr>
            <w:rFonts w:ascii="Cambria Math" w:hAnsi="Cambria Math"/>
            <w:color w:val="000000"/>
            <w:sz w:val="28"/>
            <w:szCs w:val="28"/>
            <w:shd w:val="clear" w:color="auto" w:fill="FFFFFF"/>
            <w:lang w:val="uk-UA"/>
          </w:rPr>
          <m:t xml:space="preserve"> </m:t>
        </m:r>
        <m:sSup>
          <m:sSupPr>
            <m:ctrlPr>
              <w:rPr>
                <w:rFonts w:ascii="Cambria Math" w:hAnsi="Cambria Math"/>
                <w:i/>
                <w:color w:val="000000"/>
                <w:sz w:val="28"/>
                <w:szCs w:val="28"/>
                <w:shd w:val="clear" w:color="auto" w:fill="FFFFFF"/>
                <w:lang w:val="uk-UA"/>
              </w:rPr>
            </m:ctrlPr>
          </m:sSupPr>
          <m:e>
            <m:r>
              <w:rPr>
                <w:rFonts w:ascii="Cambria Math" w:hAnsi="Cambria Math"/>
                <w:color w:val="000000"/>
                <w:sz w:val="28"/>
                <w:szCs w:val="28"/>
                <w:shd w:val="clear" w:color="auto" w:fill="FFFFFF"/>
                <w:lang w:val="uk-UA"/>
              </w:rPr>
              <m:t>40</m:t>
            </m:r>
          </m:e>
          <m:sup>
            <m:r>
              <w:rPr>
                <w:rFonts w:ascii="Cambria Math" w:hAnsi="Cambria Math"/>
                <w:color w:val="000000"/>
                <w:sz w:val="28"/>
                <w:szCs w:val="28"/>
                <w:shd w:val="clear" w:color="auto" w:fill="FFFFFF"/>
                <w:lang w:val="uk-UA"/>
              </w:rPr>
              <m:t>0</m:t>
            </m:r>
          </m:sup>
        </m:sSup>
      </m:oMath>
      <w:r w:rsidR="00BA30A2" w:rsidRPr="00B34DE3">
        <w:rPr>
          <w:color w:val="000000"/>
          <w:sz w:val="28"/>
          <w:szCs w:val="28"/>
          <w:shd w:val="clear" w:color="auto" w:fill="FFFFFF"/>
          <w:lang w:val="uk-UA"/>
        </w:rPr>
        <w:t xml:space="preserve"> С</w:t>
      </w:r>
      <w:r w:rsidR="00BA30A2">
        <w:rPr>
          <w:color w:val="000000"/>
          <w:sz w:val="28"/>
          <w:szCs w:val="28"/>
          <w:shd w:val="clear" w:color="auto" w:fill="FFFFFF"/>
          <w:lang w:val="uk-UA"/>
        </w:rPr>
        <w:t>.</w:t>
      </w:r>
    </w:p>
    <w:p w14:paraId="0D3EE831" w14:textId="77777777" w:rsidR="00BA30A2" w:rsidRPr="00B34DE3" w:rsidRDefault="00BA30A2" w:rsidP="00BA30A2">
      <w:pPr>
        <w:jc w:val="both"/>
        <w:rPr>
          <w:color w:val="000000"/>
          <w:sz w:val="28"/>
          <w:szCs w:val="28"/>
          <w:shd w:val="clear" w:color="auto" w:fill="FFFFFF"/>
          <w:lang w:val="uk-UA"/>
        </w:rPr>
      </w:pPr>
      <w:r w:rsidRPr="00B34DE3">
        <w:rPr>
          <w:color w:val="000000"/>
          <w:sz w:val="28"/>
          <w:szCs w:val="28"/>
          <w:shd w:val="clear" w:color="auto" w:fill="FFFFFF"/>
          <w:lang w:val="uk-UA"/>
        </w:rPr>
        <w:t xml:space="preserve">               Висота трубки при послідовному пропущенні води через всі витки індуктора: </w:t>
      </w:r>
    </w:p>
    <w:p w14:paraId="415E65DC" w14:textId="77777777" w:rsidR="00BA30A2" w:rsidRPr="00B34DE3" w:rsidRDefault="00BA30A2" w:rsidP="00BA30A2">
      <w:pPr>
        <w:jc w:val="center"/>
        <w:rPr>
          <w:rFonts w:eastAsiaTheme="minorEastAsia"/>
          <w:sz w:val="28"/>
          <w:szCs w:val="28"/>
          <w:lang w:val="uk-UA"/>
        </w:rPr>
      </w:pPr>
      <w:r w:rsidRPr="00B34DE3">
        <w:rPr>
          <w:rFonts w:eastAsiaTheme="minorEastAsia"/>
          <w:sz w:val="28"/>
          <w:szCs w:val="28"/>
          <w:lang w:val="uk-UA"/>
        </w:rPr>
        <w:t xml:space="preserve">h = </w:t>
      </w:r>
      <m:oMath>
        <m:f>
          <m:fPr>
            <m:ctrlPr>
              <w:rPr>
                <w:rFonts w:ascii="Cambria Math" w:eastAsiaTheme="minorEastAsia" w:hAnsi="Cambria Math"/>
                <w:i/>
                <w:sz w:val="28"/>
                <w:szCs w:val="28"/>
                <w:lang w:val="uk-UA"/>
              </w:rPr>
            </m:ctrlPr>
          </m:fPr>
          <m:num>
            <m:r>
              <w:rPr>
                <w:rFonts w:ascii="Cambria Math" w:eastAsiaTheme="minorEastAsia" w:hAnsi="Cambria Math"/>
                <w:sz w:val="28"/>
                <w:szCs w:val="28"/>
                <w:lang w:val="uk-UA"/>
              </w:rPr>
              <m:t>S</m:t>
            </m:r>
          </m:num>
          <m:den>
            <m:r>
              <w:rPr>
                <w:rFonts w:ascii="Cambria Math" w:eastAsiaTheme="minorEastAsia" w:hAnsi="Cambria Math"/>
                <w:sz w:val="28"/>
                <w:szCs w:val="28"/>
                <w:lang w:val="uk-UA"/>
              </w:rPr>
              <m:t>a-2b</m:t>
            </m:r>
          </m:den>
        </m:f>
        <m:r>
          <w:rPr>
            <w:rFonts w:ascii="Cambria Math" w:eastAsiaTheme="minorEastAsia" w:hAnsi="Cambria Math"/>
            <w:sz w:val="28"/>
            <w:szCs w:val="28"/>
            <w:lang w:val="uk-UA"/>
          </w:rPr>
          <m:t xml:space="preserve">+2b= </m:t>
        </m:r>
        <m:f>
          <m:fPr>
            <m:ctrlPr>
              <w:rPr>
                <w:rFonts w:ascii="Cambria Math" w:eastAsiaTheme="minorEastAsia" w:hAnsi="Cambria Math"/>
                <w:i/>
                <w:sz w:val="28"/>
                <w:szCs w:val="28"/>
                <w:lang w:val="uk-UA"/>
              </w:rPr>
            </m:ctrlPr>
          </m:fPr>
          <m:num>
            <m:r>
              <w:rPr>
                <w:rFonts w:ascii="Cambria Math" w:eastAsiaTheme="minorEastAsia" w:hAnsi="Cambria Math"/>
                <w:sz w:val="28"/>
                <w:szCs w:val="28"/>
                <w:lang w:val="uk-UA"/>
              </w:rPr>
              <m:t>900</m:t>
            </m:r>
          </m:num>
          <m:den>
            <m:r>
              <w:rPr>
                <w:rFonts w:ascii="Cambria Math" w:eastAsiaTheme="minorEastAsia" w:hAnsi="Cambria Math"/>
                <w:sz w:val="28"/>
                <w:szCs w:val="28"/>
                <w:lang w:val="uk-UA"/>
              </w:rPr>
              <m:t>19-6</m:t>
            </m:r>
          </m:den>
        </m:f>
        <m:r>
          <w:rPr>
            <w:rFonts w:ascii="Cambria Math" w:eastAsiaTheme="minorEastAsia" w:hAnsi="Cambria Math"/>
            <w:sz w:val="28"/>
            <w:szCs w:val="28"/>
            <w:lang w:val="uk-UA"/>
          </w:rPr>
          <m:t>+6=75 мм.</m:t>
        </m:r>
      </m:oMath>
    </w:p>
    <w:p w14:paraId="5D7687E4" w14:textId="77777777" w:rsidR="00BA30A2" w:rsidRPr="00B34DE3" w:rsidRDefault="00BA30A2" w:rsidP="00BA30A2">
      <w:pPr>
        <w:rPr>
          <w:color w:val="000000"/>
          <w:sz w:val="28"/>
          <w:szCs w:val="28"/>
          <w:shd w:val="clear" w:color="auto" w:fill="FFFFFF"/>
          <w:lang w:val="uk-UA"/>
        </w:rPr>
      </w:pPr>
      <w:r w:rsidRPr="00B34DE3">
        <w:rPr>
          <w:color w:val="000000"/>
          <w:sz w:val="28"/>
          <w:szCs w:val="28"/>
          <w:shd w:val="clear" w:color="auto" w:fill="FFFFFF"/>
          <w:lang w:val="uk-UA"/>
        </w:rPr>
        <w:t xml:space="preserve">              Доцільно котушку індуктора розділити на п'ять паралельних гілок охолодження, тоді: </w:t>
      </w:r>
    </w:p>
    <w:p w14:paraId="27482B9E" w14:textId="77777777" w:rsidR="00BA30A2" w:rsidRPr="00B34DE3" w:rsidRDefault="00BA30A2" w:rsidP="00BA30A2">
      <w:pPr>
        <w:jc w:val="center"/>
        <w:rPr>
          <w:rFonts w:eastAsiaTheme="minorEastAsia"/>
          <w:sz w:val="28"/>
          <w:szCs w:val="28"/>
          <w:lang w:val="uk-UA"/>
        </w:rPr>
      </w:pPr>
      <w:r w:rsidRPr="00B34DE3">
        <w:rPr>
          <w:rFonts w:eastAsiaTheme="minorEastAsia"/>
          <w:sz w:val="28"/>
          <w:szCs w:val="28"/>
          <w:lang w:val="uk-UA"/>
        </w:rPr>
        <w:t>h</w:t>
      </w:r>
      <w:r>
        <w:rPr>
          <w:rFonts w:eastAsiaTheme="minorEastAsia"/>
          <w:sz w:val="28"/>
          <w:szCs w:val="28"/>
          <w:lang w:val="uk-UA"/>
        </w:rPr>
        <w:t xml:space="preserve"> </w:t>
      </w:r>
      <w:r w:rsidRPr="00B34DE3">
        <w:rPr>
          <w:rFonts w:eastAsiaTheme="minorEastAsia"/>
          <w:sz w:val="28"/>
          <w:szCs w:val="28"/>
          <w:lang w:val="uk-UA"/>
        </w:rPr>
        <w:t>=</w:t>
      </w:r>
      <m:oMath>
        <m:f>
          <m:fPr>
            <m:ctrlPr>
              <w:rPr>
                <w:rFonts w:ascii="Cambria Math" w:eastAsiaTheme="minorEastAsia" w:hAnsi="Cambria Math"/>
                <w:i/>
                <w:sz w:val="28"/>
                <w:szCs w:val="28"/>
                <w:lang w:val="uk-UA"/>
              </w:rPr>
            </m:ctrlPr>
          </m:fPr>
          <m:num>
            <m:r>
              <w:rPr>
                <w:rFonts w:ascii="Cambria Math" w:eastAsiaTheme="minorEastAsia" w:hAnsi="Cambria Math"/>
                <w:sz w:val="28"/>
                <w:szCs w:val="28"/>
                <w:lang w:val="uk-UA"/>
              </w:rPr>
              <m:t xml:space="preserve"> 75</m:t>
            </m:r>
          </m:num>
          <m:den>
            <m:r>
              <w:rPr>
                <w:rFonts w:ascii="Cambria Math" w:eastAsiaTheme="minorEastAsia" w:hAnsi="Cambria Math"/>
                <w:sz w:val="28"/>
                <w:szCs w:val="28"/>
                <w:lang w:val="uk-UA"/>
              </w:rPr>
              <m:t>5</m:t>
            </m:r>
          </m:den>
        </m:f>
        <m:r>
          <w:rPr>
            <w:rFonts w:ascii="Cambria Math" w:eastAsiaTheme="minorEastAsia" w:hAnsi="Cambria Math"/>
            <w:sz w:val="28"/>
            <w:szCs w:val="28"/>
            <w:lang w:val="uk-UA"/>
          </w:rPr>
          <m:t>=15 мм.</m:t>
        </m:r>
      </m:oMath>
    </w:p>
    <w:p w14:paraId="16BE148F" w14:textId="77777777" w:rsidR="00BA30A2" w:rsidRPr="00B34DE3" w:rsidRDefault="00BA30A2" w:rsidP="00BA30A2">
      <w:pPr>
        <w:jc w:val="both"/>
        <w:rPr>
          <w:color w:val="000000"/>
          <w:sz w:val="28"/>
          <w:szCs w:val="28"/>
          <w:shd w:val="clear" w:color="auto" w:fill="FFFFFF"/>
          <w:lang w:val="uk-UA"/>
        </w:rPr>
      </w:pPr>
      <w:r w:rsidRPr="00B34DE3">
        <w:rPr>
          <w:color w:val="000000"/>
          <w:sz w:val="28"/>
          <w:szCs w:val="28"/>
          <w:shd w:val="clear" w:color="auto" w:fill="FFFFFF"/>
          <w:lang w:val="uk-UA"/>
        </w:rPr>
        <w:t xml:space="preserve">             Таким чином котушка виготовляється з трубки </w:t>
      </w:r>
      <w:r w:rsidR="008529DA">
        <w:rPr>
          <w:color w:val="000000"/>
          <w:sz w:val="28"/>
          <w:szCs w:val="28"/>
          <w:shd w:val="clear" w:color="auto" w:fill="FFFFFF"/>
          <w:lang w:val="uk-UA"/>
        </w:rPr>
        <w:t>і</w:t>
      </w:r>
      <w:r w:rsidRPr="00B34DE3">
        <w:rPr>
          <w:color w:val="000000"/>
          <w:sz w:val="28"/>
          <w:szCs w:val="28"/>
          <w:shd w:val="clear" w:color="auto" w:fill="FFFFFF"/>
          <w:lang w:val="uk-UA"/>
        </w:rPr>
        <w:t xml:space="preserve">з зовнішніми розмірами перетину 19х15 мм і з товщиною стінки 3 мм. Трубки прямокутного перетину </w:t>
      </w:r>
      <w:r>
        <w:rPr>
          <w:color w:val="000000"/>
          <w:sz w:val="28"/>
          <w:szCs w:val="28"/>
          <w:shd w:val="clear" w:color="auto" w:fill="FFFFFF"/>
          <w:lang w:val="uk-UA"/>
        </w:rPr>
        <w:t>отримують</w:t>
      </w:r>
      <w:r w:rsidRPr="00B34DE3">
        <w:rPr>
          <w:color w:val="000000"/>
          <w:sz w:val="28"/>
          <w:szCs w:val="28"/>
          <w:shd w:val="clear" w:color="auto" w:fill="FFFFFF"/>
          <w:lang w:val="uk-UA"/>
        </w:rPr>
        <w:t xml:space="preserve"> волочінням з круглих трубок</w:t>
      </w:r>
      <w:r>
        <w:rPr>
          <w:color w:val="000000"/>
          <w:sz w:val="28"/>
          <w:szCs w:val="28"/>
          <w:shd w:val="clear" w:color="auto" w:fill="FFFFFF"/>
          <w:lang w:val="uk-UA"/>
        </w:rPr>
        <w:t>,</w:t>
      </w:r>
      <w:r w:rsidRPr="00B34DE3">
        <w:rPr>
          <w:color w:val="000000"/>
          <w:sz w:val="28"/>
          <w:szCs w:val="28"/>
          <w:shd w:val="clear" w:color="auto" w:fill="FFFFFF"/>
          <w:lang w:val="uk-UA"/>
        </w:rPr>
        <w:t xml:space="preserve"> рівного периметра перетину</w:t>
      </w:r>
      <w:r>
        <w:rPr>
          <w:color w:val="000000"/>
          <w:sz w:val="28"/>
          <w:szCs w:val="28"/>
          <w:shd w:val="clear" w:color="auto" w:fill="FFFFFF"/>
          <w:lang w:val="uk-UA"/>
        </w:rPr>
        <w:t>.</w:t>
      </w:r>
    </w:p>
    <w:p w14:paraId="1527625B" w14:textId="77777777" w:rsidR="00BA30A2" w:rsidRPr="00B34DE3" w:rsidRDefault="008529DA"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 Щільність струму в індукторі: </w:t>
      </w:r>
    </w:p>
    <w:p w14:paraId="22F4FD93" w14:textId="77777777" w:rsidR="00BA30A2" w:rsidRPr="00B34DE3" w:rsidRDefault="00BA30A2" w:rsidP="00BA30A2">
      <w:pPr>
        <w:jc w:val="center"/>
        <w:rPr>
          <w:rFonts w:eastAsiaTheme="minorEastAsia"/>
          <w:sz w:val="32"/>
          <w:szCs w:val="32"/>
          <w:lang w:val="uk-UA"/>
        </w:rPr>
      </w:pPr>
      <m:oMath>
        <m:r>
          <m:rPr>
            <m:sty m:val="p"/>
          </m:rPr>
          <w:rPr>
            <w:rFonts w:ascii="Cambria Math" w:eastAsiaTheme="minorEastAsia" w:hAnsi="Cambria Math"/>
            <w:sz w:val="32"/>
            <w:szCs w:val="32"/>
            <w:lang w:val="uk-UA"/>
          </w:rPr>
          <m:t xml:space="preserve">δ= </m:t>
        </m:r>
        <m:f>
          <m:fPr>
            <m:ctrlPr>
              <w:rPr>
                <w:rFonts w:ascii="Cambria Math" w:eastAsiaTheme="minorEastAsia" w:hAnsi="Cambria Math"/>
                <w:sz w:val="32"/>
                <w:szCs w:val="32"/>
                <w:lang w:val="uk-UA"/>
              </w:rPr>
            </m:ctrlPr>
          </m:fPr>
          <m:num>
            <m:sSub>
              <m:sSubPr>
                <m:ctrlPr>
                  <w:rPr>
                    <w:rFonts w:ascii="Cambria Math" w:eastAsiaTheme="minorEastAsia" w:hAnsi="Cambria Math"/>
                    <w:sz w:val="32"/>
                    <w:szCs w:val="32"/>
                    <w:lang w:val="uk-UA"/>
                  </w:rPr>
                </m:ctrlPr>
              </m:sSubPr>
              <m:e>
                <m:r>
                  <m:rPr>
                    <m:sty m:val="p"/>
                  </m:rPr>
                  <w:rPr>
                    <w:rFonts w:ascii="Cambria Math" w:eastAsiaTheme="minorEastAsia" w:hAnsi="Cambria Math"/>
                    <w:sz w:val="32"/>
                    <w:szCs w:val="32"/>
                    <w:lang w:val="uk-UA"/>
                  </w:rPr>
                  <m:t>I</m:t>
                </m:r>
              </m:e>
              <m:sub>
                <m:r>
                  <m:rPr>
                    <m:sty m:val="p"/>
                  </m:rPr>
                  <w:rPr>
                    <w:rFonts w:ascii="Cambria Math" w:eastAsiaTheme="minorEastAsia" w:hAnsi="Cambria Math"/>
                    <w:sz w:val="32"/>
                    <w:szCs w:val="32"/>
                    <w:lang w:val="uk-UA"/>
                  </w:rPr>
                  <m:t>u</m:t>
                </m:r>
              </m:sub>
            </m:sSub>
          </m:num>
          <m:den>
            <m:r>
              <m:rPr>
                <m:sty m:val="p"/>
              </m:rPr>
              <w:rPr>
                <w:rFonts w:ascii="Cambria Math" w:eastAsiaTheme="minorEastAsia" w:hAnsi="Cambria Math"/>
                <w:sz w:val="32"/>
                <w:szCs w:val="32"/>
                <w:lang w:val="uk-UA"/>
              </w:rPr>
              <m:t>a</m:t>
            </m:r>
            <m:sSub>
              <m:sSubPr>
                <m:ctrlPr>
                  <w:rPr>
                    <w:rFonts w:ascii="Cambria Math" w:hAnsi="Cambria Math"/>
                    <w:sz w:val="32"/>
                    <w:szCs w:val="32"/>
                    <w:lang w:val="uk-UA"/>
                  </w:rPr>
                </m:ctrlPr>
              </m:sSubPr>
              <m:e>
                <m:r>
                  <m:rPr>
                    <m:sty m:val="p"/>
                  </m:rPr>
                  <w:rPr>
                    <w:rFonts w:ascii="Cambria Math" w:hAnsi="Cambria Math"/>
                    <w:sz w:val="32"/>
                    <w:szCs w:val="32"/>
                    <w:lang w:val="uk-UA"/>
                  </w:rPr>
                  <m:t>∆</m:t>
                </m:r>
              </m:e>
              <m:sub>
                <m:r>
                  <m:rPr>
                    <m:sty m:val="p"/>
                  </m:rPr>
                  <w:rPr>
                    <w:rFonts w:ascii="Cambria Math" w:hAnsi="Cambria Math"/>
                    <w:sz w:val="32"/>
                    <w:szCs w:val="32"/>
                    <w:lang w:val="uk-UA"/>
                  </w:rPr>
                  <m:t>1</m:t>
                </m:r>
              </m:sub>
            </m:sSub>
          </m:den>
        </m:f>
        <m:r>
          <w:rPr>
            <w:rFonts w:ascii="Cambria Math" w:eastAsiaTheme="minorEastAsia" w:hAnsi="Cambria Math"/>
            <w:sz w:val="32"/>
            <w:szCs w:val="32"/>
            <w:lang w:val="uk-UA"/>
          </w:rPr>
          <m:t xml:space="preserve"> </m:t>
        </m:r>
      </m:oMath>
      <w:r w:rsidRPr="00B34DE3">
        <w:rPr>
          <w:rFonts w:eastAsiaTheme="minorEastAsia"/>
          <w:sz w:val="32"/>
          <w:szCs w:val="32"/>
          <w:lang w:val="uk-UA"/>
        </w:rPr>
        <w:t xml:space="preserve">= </w:t>
      </w:r>
      <m:oMath>
        <m:f>
          <m:fPr>
            <m:ctrlPr>
              <w:rPr>
                <w:rFonts w:ascii="Cambria Math" w:eastAsiaTheme="minorEastAsia" w:hAnsi="Cambria Math"/>
                <w:i/>
                <w:sz w:val="32"/>
                <w:szCs w:val="32"/>
                <w:lang w:val="uk-UA"/>
              </w:rPr>
            </m:ctrlPr>
          </m:fPr>
          <m:num>
            <m:r>
              <w:rPr>
                <w:rFonts w:ascii="Cambria Math" w:eastAsiaTheme="minorEastAsia" w:hAnsi="Cambria Math"/>
                <w:sz w:val="32"/>
                <w:szCs w:val="32"/>
                <w:lang w:val="uk-UA"/>
              </w:rPr>
              <m:t>2080</m:t>
            </m:r>
          </m:num>
          <m:den>
            <m:r>
              <w:rPr>
                <w:rFonts w:ascii="Cambria Math" w:eastAsiaTheme="minorEastAsia" w:hAnsi="Cambria Math"/>
                <w:sz w:val="32"/>
                <w:szCs w:val="32"/>
                <w:lang w:val="uk-UA"/>
              </w:rPr>
              <m:t>19∙2,2</m:t>
            </m:r>
          </m:den>
        </m:f>
        <m:r>
          <w:rPr>
            <w:rFonts w:ascii="Cambria Math" w:eastAsiaTheme="minorEastAsia" w:hAnsi="Cambria Math"/>
            <w:sz w:val="32"/>
            <w:szCs w:val="32"/>
            <w:lang w:val="uk-UA"/>
          </w:rPr>
          <m:t>=50 А/</m:t>
        </m:r>
        <m:sSup>
          <m:sSupPr>
            <m:ctrlPr>
              <w:rPr>
                <w:rFonts w:ascii="Cambria Math" w:eastAsiaTheme="minorEastAsia" w:hAnsi="Cambria Math"/>
                <w:i/>
                <w:sz w:val="32"/>
                <w:szCs w:val="32"/>
                <w:lang w:val="uk-UA"/>
              </w:rPr>
            </m:ctrlPr>
          </m:sSupPr>
          <m:e>
            <m:r>
              <w:rPr>
                <w:rFonts w:ascii="Cambria Math" w:eastAsiaTheme="minorEastAsia" w:hAnsi="Cambria Math"/>
                <w:sz w:val="32"/>
                <w:szCs w:val="32"/>
                <w:lang w:val="uk-UA"/>
              </w:rPr>
              <m:t>мм</m:t>
            </m:r>
          </m:e>
          <m:sup>
            <m:r>
              <w:rPr>
                <w:rFonts w:ascii="Cambria Math" w:eastAsiaTheme="minorEastAsia" w:hAnsi="Cambria Math"/>
                <w:sz w:val="32"/>
                <w:szCs w:val="32"/>
                <w:lang w:val="uk-UA"/>
              </w:rPr>
              <m:t>2</m:t>
            </m:r>
          </m:sup>
        </m:sSup>
        <m:r>
          <w:rPr>
            <w:rFonts w:ascii="Cambria Math" w:eastAsiaTheme="minorEastAsia" w:hAnsi="Cambria Math"/>
            <w:sz w:val="32"/>
            <w:szCs w:val="32"/>
            <w:lang w:val="uk-UA"/>
          </w:rPr>
          <m:t>.</m:t>
        </m:r>
      </m:oMath>
    </w:p>
    <w:p w14:paraId="2BB0B2F1" w14:textId="77777777" w:rsidR="00BA30A2" w:rsidRPr="00B34DE3" w:rsidRDefault="008529DA" w:rsidP="00BA30A2">
      <w:pPr>
        <w:rPr>
          <w:color w:val="000000"/>
          <w:sz w:val="28"/>
          <w:szCs w:val="28"/>
          <w:shd w:val="clear" w:color="auto" w:fill="FFFFFF"/>
          <w:lang w:val="uk-UA"/>
        </w:rPr>
      </w:pPr>
      <w:r>
        <w:rPr>
          <w:color w:val="000000"/>
          <w:sz w:val="28"/>
          <w:szCs w:val="28"/>
          <w:shd w:val="clear" w:color="auto" w:fill="FFFFFF"/>
          <w:lang w:val="uk-UA"/>
        </w:rPr>
        <w:t xml:space="preserve">             </w:t>
      </w:r>
      <w:r w:rsidR="00BA30A2" w:rsidRPr="00B34DE3">
        <w:rPr>
          <w:color w:val="000000"/>
          <w:sz w:val="28"/>
          <w:szCs w:val="28"/>
          <w:shd w:val="clear" w:color="auto" w:fill="FFFFFF"/>
          <w:lang w:val="uk-UA"/>
        </w:rPr>
        <w:t xml:space="preserve">Струм генератора: </w:t>
      </w:r>
    </w:p>
    <w:p w14:paraId="34CD866B" w14:textId="77777777" w:rsidR="00BA30A2" w:rsidRPr="00B34DE3" w:rsidRDefault="006B3ADF" w:rsidP="00BA30A2">
      <w:pPr>
        <w:jc w:val="center"/>
        <w:rPr>
          <w:rFonts w:eastAsiaTheme="minorEastAsia"/>
          <w:sz w:val="28"/>
          <w:szCs w:val="28"/>
          <w:lang w:val="uk-UA"/>
        </w:rPr>
      </w:pPr>
      <m:oMath>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I</m:t>
            </m:r>
          </m:e>
          <m:sub>
            <m:r>
              <w:rPr>
                <w:rFonts w:ascii="Cambria Math" w:eastAsiaTheme="minorEastAsia" w:hAnsi="Cambria Math"/>
                <w:sz w:val="28"/>
                <w:szCs w:val="28"/>
                <w:lang w:val="uk-UA"/>
              </w:rPr>
              <m:t>T</m:t>
            </m:r>
          </m:sub>
        </m:sSub>
        <m:r>
          <w:rPr>
            <w:rFonts w:ascii="Cambria Math" w:eastAsiaTheme="minorEastAsia" w:hAnsi="Cambria Math"/>
            <w:sz w:val="28"/>
            <w:szCs w:val="28"/>
            <w:lang w:val="uk-UA"/>
          </w:rPr>
          <m:t>=</m:t>
        </m:r>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I</m:t>
            </m:r>
          </m:e>
          <m:sub>
            <m:r>
              <w:rPr>
                <w:rFonts w:ascii="Cambria Math" w:eastAsiaTheme="minorEastAsia" w:hAnsi="Cambria Math"/>
                <w:sz w:val="28"/>
                <w:szCs w:val="28"/>
                <w:lang w:val="uk-UA"/>
              </w:rPr>
              <m:t>U</m:t>
            </m:r>
          </m:sub>
        </m:sSub>
        <m:func>
          <m:funcPr>
            <m:ctrlPr>
              <w:rPr>
                <w:rFonts w:ascii="Cambria Math" w:eastAsiaTheme="minorEastAsia" w:hAnsi="Cambria Math"/>
                <w:i/>
                <w:sz w:val="28"/>
                <w:szCs w:val="28"/>
                <w:lang w:val="uk-UA"/>
              </w:rPr>
            </m:ctrlPr>
          </m:funcPr>
          <m:fName>
            <m:r>
              <m:rPr>
                <m:sty m:val="p"/>
              </m:rPr>
              <w:rPr>
                <w:rFonts w:ascii="Cambria Math" w:hAnsi="Cambria Math"/>
                <w:sz w:val="28"/>
                <w:szCs w:val="28"/>
                <w:lang w:val="uk-UA"/>
              </w:rPr>
              <m:t>cos</m:t>
            </m:r>
          </m:fName>
          <m:e>
            <m:r>
              <w:rPr>
                <w:rFonts w:ascii="Cambria Math" w:eastAsiaTheme="minorEastAsia" w:hAnsi="Cambria Math"/>
                <w:sz w:val="28"/>
                <w:szCs w:val="28"/>
                <w:lang w:val="uk-UA"/>
              </w:rPr>
              <m:t>φ=2080∙0</m:t>
            </m:r>
          </m:e>
        </m:func>
        <m:r>
          <w:rPr>
            <w:rFonts w:ascii="Cambria Math" w:eastAsiaTheme="minorEastAsia" w:hAnsi="Cambria Math"/>
            <w:sz w:val="28"/>
            <w:szCs w:val="28"/>
            <w:lang w:val="uk-UA"/>
          </w:rPr>
          <m:t>,26</m:t>
        </m:r>
      </m:oMath>
      <w:r w:rsidR="00BA30A2" w:rsidRPr="00B34DE3">
        <w:rPr>
          <w:rFonts w:eastAsiaTheme="minorEastAsia"/>
          <w:i/>
          <w:sz w:val="28"/>
          <w:szCs w:val="28"/>
          <w:lang w:val="uk-UA"/>
        </w:rPr>
        <w:t>=</w:t>
      </w:r>
      <w:r w:rsidR="00BA30A2" w:rsidRPr="00B34DE3">
        <w:rPr>
          <w:rFonts w:eastAsiaTheme="minorEastAsia"/>
          <w:sz w:val="28"/>
          <w:szCs w:val="28"/>
          <w:lang w:val="uk-UA"/>
        </w:rPr>
        <w:t>540 А.</w:t>
      </w:r>
    </w:p>
    <w:p w14:paraId="4BAA798F" w14:textId="77777777" w:rsidR="00BA30A2" w:rsidRPr="00B34DE3" w:rsidRDefault="00BA30A2" w:rsidP="00BA30A2">
      <w:pPr>
        <w:rPr>
          <w:color w:val="000000"/>
          <w:sz w:val="28"/>
          <w:szCs w:val="28"/>
          <w:shd w:val="clear" w:color="auto" w:fill="FFFFFF"/>
          <w:lang w:val="uk-UA"/>
        </w:rPr>
      </w:pPr>
      <w:r w:rsidRPr="00B34DE3">
        <w:rPr>
          <w:color w:val="000000"/>
          <w:sz w:val="28"/>
          <w:szCs w:val="28"/>
          <w:shd w:val="clear" w:color="auto" w:fill="FFFFFF"/>
          <w:lang w:val="uk-UA"/>
        </w:rPr>
        <w:t xml:space="preserve">             Реактивна потужність конденсаторної батареї:</w:t>
      </w:r>
    </w:p>
    <w:p w14:paraId="66062FC0" w14:textId="77777777" w:rsidR="00BA30A2" w:rsidRPr="00B34DE3" w:rsidRDefault="006B3ADF" w:rsidP="00BA30A2">
      <w:pPr>
        <w:jc w:val="center"/>
        <w:rPr>
          <w:color w:val="000000"/>
          <w:sz w:val="28"/>
          <w:szCs w:val="28"/>
          <w:shd w:val="clear" w:color="auto" w:fill="FFFFFF"/>
          <w:lang w:val="uk-UA"/>
        </w:rPr>
      </w:pPr>
      <m:oMath>
        <m:sSub>
          <m:sSubPr>
            <m:ctrlPr>
              <w:rPr>
                <w:rFonts w:ascii="Cambria Math" w:hAnsi="Cambria Math"/>
                <w:i/>
                <w:color w:val="000000"/>
                <w:sz w:val="28"/>
                <w:szCs w:val="28"/>
                <w:shd w:val="clear" w:color="auto" w:fill="FFFFFF"/>
                <w:lang w:val="uk-UA"/>
              </w:rPr>
            </m:ctrlPr>
          </m:sSubPr>
          <m:e>
            <m:r>
              <w:rPr>
                <w:rFonts w:ascii="Cambria Math" w:hAnsi="Cambria Math"/>
                <w:color w:val="000000"/>
                <w:sz w:val="28"/>
                <w:szCs w:val="28"/>
                <w:shd w:val="clear" w:color="auto" w:fill="FFFFFF"/>
                <w:lang w:val="uk-UA"/>
              </w:rPr>
              <m:t>p</m:t>
            </m:r>
          </m:e>
          <m:sub>
            <m:r>
              <w:rPr>
                <w:rFonts w:ascii="Cambria Math" w:hAnsi="Cambria Math"/>
                <w:color w:val="000000"/>
                <w:sz w:val="28"/>
                <w:szCs w:val="28"/>
                <w:shd w:val="clear" w:color="auto" w:fill="FFFFFF"/>
                <w:lang w:val="uk-UA"/>
              </w:rPr>
              <m:t>c</m:t>
            </m:r>
          </m:sub>
        </m:sSub>
      </m:oMath>
      <w:r w:rsidR="00BA30A2" w:rsidRPr="00B34DE3">
        <w:rPr>
          <w:color w:val="000000"/>
          <w:sz w:val="28"/>
          <w:szCs w:val="28"/>
          <w:shd w:val="clear" w:color="auto" w:fill="FFFFFF"/>
          <w:lang w:val="uk-UA"/>
        </w:rPr>
        <w:t xml:space="preserve"> = </w:t>
      </w:r>
      <m:oMath>
        <m:f>
          <m:fPr>
            <m:ctrlPr>
              <w:rPr>
                <w:rFonts w:ascii="Cambria Math" w:hAnsi="Cambria Math"/>
                <w:i/>
                <w:color w:val="000000"/>
                <w:sz w:val="32"/>
                <w:szCs w:val="32"/>
                <w:shd w:val="clear" w:color="auto" w:fill="FFFFFF"/>
                <w:lang w:val="uk-UA"/>
              </w:rPr>
            </m:ctrlPr>
          </m:fPr>
          <m:num>
            <m:sSub>
              <m:sSubPr>
                <m:ctrlPr>
                  <w:rPr>
                    <w:rFonts w:ascii="Cambria Math" w:hAnsi="Cambria Math"/>
                    <w:i/>
                    <w:color w:val="000000"/>
                    <w:sz w:val="32"/>
                    <w:szCs w:val="32"/>
                    <w:shd w:val="clear" w:color="auto" w:fill="FFFFFF"/>
                    <w:lang w:val="uk-UA"/>
                  </w:rPr>
                </m:ctrlPr>
              </m:sSubPr>
              <m:e>
                <m:r>
                  <w:rPr>
                    <w:rFonts w:ascii="Cambria Math" w:hAnsi="Cambria Math"/>
                    <w:color w:val="000000"/>
                    <w:sz w:val="32"/>
                    <w:szCs w:val="32"/>
                    <w:shd w:val="clear" w:color="auto" w:fill="FFFFFF"/>
                    <w:lang w:val="uk-UA"/>
                  </w:rPr>
                  <m:t>p</m:t>
                </m:r>
              </m:e>
              <m:sub>
                <m:r>
                  <w:rPr>
                    <w:rFonts w:ascii="Cambria Math" w:hAnsi="Cambria Math"/>
                    <w:color w:val="000000"/>
                    <w:sz w:val="32"/>
                    <w:szCs w:val="32"/>
                    <w:shd w:val="clear" w:color="auto" w:fill="FFFFFF"/>
                    <w:lang w:val="uk-UA"/>
                  </w:rPr>
                  <m:t>u</m:t>
                </m:r>
              </m:sub>
            </m:sSub>
          </m:num>
          <m:den>
            <m:func>
              <m:funcPr>
                <m:ctrlPr>
                  <w:rPr>
                    <w:rFonts w:ascii="Cambria Math" w:hAnsi="Cambria Math"/>
                    <w:i/>
                    <w:color w:val="000000"/>
                    <w:sz w:val="32"/>
                    <w:szCs w:val="32"/>
                    <w:shd w:val="clear" w:color="auto" w:fill="FFFFFF"/>
                    <w:lang w:val="uk-UA"/>
                  </w:rPr>
                </m:ctrlPr>
              </m:funcPr>
              <m:fName>
                <m:r>
                  <m:rPr>
                    <m:sty m:val="p"/>
                  </m:rPr>
                  <w:rPr>
                    <w:rFonts w:ascii="Cambria Math" w:hAnsi="Cambria Math"/>
                    <w:color w:val="000000"/>
                    <w:sz w:val="32"/>
                    <w:szCs w:val="32"/>
                    <w:shd w:val="clear" w:color="auto" w:fill="FFFFFF"/>
                    <w:lang w:val="uk-UA"/>
                  </w:rPr>
                  <m:t>cos</m:t>
                </m:r>
              </m:fName>
              <m:e>
                <m:r>
                  <w:rPr>
                    <w:rFonts w:ascii="Cambria Math" w:hAnsi="Cambria Math"/>
                    <w:color w:val="000000"/>
                    <w:sz w:val="32"/>
                    <w:szCs w:val="32"/>
                    <w:shd w:val="clear" w:color="auto" w:fill="FFFFFF"/>
                    <w:lang w:val="uk-UA"/>
                  </w:rPr>
                  <m:t>φ</m:t>
                </m:r>
              </m:e>
            </m:func>
          </m:den>
        </m:f>
        <m:r>
          <w:rPr>
            <w:rFonts w:ascii="Cambria Math" w:hAnsi="Cambria Math"/>
            <w:color w:val="000000"/>
            <w:sz w:val="32"/>
            <w:szCs w:val="32"/>
            <w:shd w:val="clear" w:color="auto" w:fill="FFFFFF"/>
            <w:lang w:val="uk-UA"/>
          </w:rPr>
          <m:t xml:space="preserve"> </m:t>
        </m:r>
      </m:oMath>
      <w:r w:rsidR="00BA30A2" w:rsidRPr="00CF4764">
        <w:rPr>
          <w:rFonts w:eastAsiaTheme="minorEastAsia"/>
          <w:color w:val="000000"/>
          <w:sz w:val="32"/>
          <w:szCs w:val="32"/>
          <w:shd w:val="clear" w:color="auto" w:fill="FFFFFF"/>
          <w:lang w:val="uk-UA"/>
        </w:rPr>
        <w:t>=</w:t>
      </w:r>
      <m:oMath>
        <m:r>
          <w:rPr>
            <w:rFonts w:ascii="Cambria Math" w:eastAsiaTheme="minorEastAsia" w:hAnsi="Cambria Math"/>
            <w:color w:val="000000"/>
            <w:sz w:val="32"/>
            <w:szCs w:val="32"/>
            <w:shd w:val="clear" w:color="auto" w:fill="FFFFFF"/>
            <w:lang w:val="uk-UA"/>
          </w:rPr>
          <m:t xml:space="preserve"> </m:t>
        </m:r>
        <m:f>
          <m:fPr>
            <m:ctrlPr>
              <w:rPr>
                <w:rFonts w:ascii="Cambria Math" w:eastAsiaTheme="minorEastAsia" w:hAnsi="Cambria Math"/>
                <w:i/>
                <w:color w:val="000000"/>
                <w:sz w:val="32"/>
                <w:szCs w:val="32"/>
                <w:shd w:val="clear" w:color="auto" w:fill="FFFFFF"/>
                <w:lang w:val="uk-UA"/>
              </w:rPr>
            </m:ctrlPr>
          </m:fPr>
          <m:num>
            <m:r>
              <w:rPr>
                <w:rFonts w:ascii="Cambria Math" w:eastAsiaTheme="minorEastAsia" w:hAnsi="Cambria Math"/>
                <w:color w:val="000000"/>
                <w:sz w:val="32"/>
                <w:szCs w:val="32"/>
                <w:shd w:val="clear" w:color="auto" w:fill="FFFFFF"/>
                <w:lang w:val="uk-UA"/>
              </w:rPr>
              <m:t xml:space="preserve"> 410</m:t>
            </m:r>
          </m:num>
          <m:den>
            <m:r>
              <w:rPr>
                <w:rFonts w:ascii="Cambria Math" w:eastAsiaTheme="minorEastAsia" w:hAnsi="Cambria Math"/>
                <w:color w:val="000000"/>
                <w:sz w:val="32"/>
                <w:szCs w:val="32"/>
                <w:shd w:val="clear" w:color="auto" w:fill="FFFFFF"/>
                <w:lang w:val="uk-UA"/>
              </w:rPr>
              <m:t>0.26</m:t>
            </m:r>
          </m:den>
        </m:f>
        <m:r>
          <w:rPr>
            <w:rFonts w:ascii="Cambria Math" w:eastAsiaTheme="minorEastAsia" w:hAnsi="Cambria Math"/>
            <w:color w:val="000000"/>
            <w:sz w:val="32"/>
            <w:szCs w:val="32"/>
            <w:shd w:val="clear" w:color="auto" w:fill="FFFFFF"/>
            <w:lang w:val="uk-UA"/>
          </w:rPr>
          <m:t xml:space="preserve"> </m:t>
        </m:r>
      </m:oMath>
      <w:r w:rsidR="00BA30A2" w:rsidRPr="00B34DE3">
        <w:rPr>
          <w:rFonts w:eastAsiaTheme="minorEastAsia"/>
          <w:color w:val="000000"/>
          <w:sz w:val="28"/>
          <w:szCs w:val="28"/>
          <w:shd w:val="clear" w:color="auto" w:fill="FFFFFF"/>
          <w:lang w:val="uk-UA"/>
        </w:rPr>
        <w:t>= 1600 кВАр.</w:t>
      </w:r>
    </w:p>
    <w:p w14:paraId="1662B98F" w14:textId="77777777" w:rsidR="00BA30A2" w:rsidRPr="00B34DE3" w:rsidRDefault="00BA30A2" w:rsidP="00BA30A2">
      <w:pPr>
        <w:jc w:val="both"/>
        <w:rPr>
          <w:rFonts w:eastAsiaTheme="minorEastAsia"/>
          <w:sz w:val="28"/>
          <w:szCs w:val="28"/>
          <w:lang w:val="uk-UA"/>
        </w:rPr>
      </w:pPr>
      <w:r w:rsidRPr="00B34DE3">
        <w:rPr>
          <w:color w:val="000000"/>
          <w:sz w:val="28"/>
          <w:szCs w:val="28"/>
          <w:shd w:val="clear" w:color="auto" w:fill="FFFFFF"/>
          <w:lang w:val="uk-UA"/>
        </w:rPr>
        <w:t xml:space="preserve">             Число банок конденсаторної батареї при реактивній потужності одного конденсатора (типу ЕСС-750-1), 140кВАp:</w:t>
      </w:r>
    </w:p>
    <w:p w14:paraId="64757080" w14:textId="77777777" w:rsidR="00BA30A2" w:rsidRPr="00B34DE3" w:rsidRDefault="006B3ADF" w:rsidP="00BA30A2">
      <w:pPr>
        <w:rPr>
          <w:rFonts w:eastAsiaTheme="minorEastAsia"/>
          <w:sz w:val="28"/>
          <w:szCs w:val="28"/>
          <w:lang w:val="uk-UA"/>
        </w:rPr>
      </w:pPr>
      <m:oMathPara>
        <m:oMath>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N</m:t>
              </m:r>
            </m:e>
            <m:sub>
              <m:r>
                <w:rPr>
                  <w:rFonts w:ascii="Cambria Math" w:eastAsiaTheme="minorEastAsia" w:hAnsi="Cambria Math"/>
                  <w:sz w:val="28"/>
                  <w:szCs w:val="28"/>
                  <w:lang w:val="uk-UA"/>
                </w:rPr>
                <m:t>C</m:t>
              </m:r>
            </m:sub>
          </m:sSub>
          <m:r>
            <w:rPr>
              <w:rFonts w:ascii="Cambria Math" w:eastAsiaTheme="minorEastAsia" w:hAnsi="Cambria Math"/>
              <w:sz w:val="28"/>
              <w:szCs w:val="28"/>
              <w:lang w:val="uk-UA"/>
            </w:rPr>
            <m:t>=</m:t>
          </m:r>
          <m:f>
            <m:fPr>
              <m:ctrlPr>
                <w:rPr>
                  <w:rFonts w:ascii="Cambria Math" w:eastAsiaTheme="minorEastAsia" w:hAnsi="Cambria Math"/>
                  <w:i/>
                  <w:sz w:val="28"/>
                  <w:szCs w:val="28"/>
                  <w:lang w:val="uk-UA"/>
                </w:rPr>
              </m:ctrlPr>
            </m:fPr>
            <m:num>
              <m:r>
                <w:rPr>
                  <w:rFonts w:ascii="Cambria Math" w:eastAsiaTheme="minorEastAsia" w:hAnsi="Cambria Math"/>
                  <w:sz w:val="28"/>
                  <w:szCs w:val="28"/>
                  <w:lang w:val="uk-UA"/>
                </w:rPr>
                <m:t>1600</m:t>
              </m:r>
            </m:num>
            <m:den>
              <m:r>
                <w:rPr>
                  <w:rFonts w:ascii="Cambria Math" w:eastAsiaTheme="minorEastAsia" w:hAnsi="Cambria Math"/>
                  <w:sz w:val="28"/>
                  <w:szCs w:val="28"/>
                  <w:lang w:val="uk-UA"/>
                </w:rPr>
                <m:t>140</m:t>
              </m:r>
            </m:den>
          </m:f>
          <m:r>
            <w:rPr>
              <w:rFonts w:ascii="Cambria Math" w:eastAsiaTheme="minorEastAsia" w:hAnsi="Cambria Math"/>
              <w:sz w:val="28"/>
              <w:szCs w:val="28"/>
              <w:lang w:val="uk-UA"/>
            </w:rPr>
            <m:t>=12 шт.</m:t>
          </m:r>
        </m:oMath>
      </m:oMathPara>
    </w:p>
    <w:p w14:paraId="0869B845" w14:textId="77777777" w:rsidR="00BA30A2" w:rsidRDefault="00BA30A2" w:rsidP="00BA30A2">
      <w:pPr>
        <w:jc w:val="both"/>
        <w:rPr>
          <w:rFonts w:eastAsiaTheme="minorEastAsia"/>
          <w:sz w:val="28"/>
          <w:szCs w:val="28"/>
          <w:lang w:val="uk-UA"/>
        </w:rPr>
      </w:pPr>
      <w:r w:rsidRPr="00B34DE3">
        <w:rPr>
          <w:rFonts w:eastAsiaTheme="minorEastAsia"/>
          <w:sz w:val="28"/>
          <w:szCs w:val="28"/>
          <w:lang w:val="uk-UA"/>
        </w:rPr>
        <w:t xml:space="preserve">              Наведений розрахунок справедливий за умови, що відношення довжини індуктора до його діаметру   </w:t>
      </w:r>
      <m:oMath>
        <m:f>
          <m:fPr>
            <m:ctrlPr>
              <w:rPr>
                <w:rFonts w:ascii="Cambria Math" w:eastAsiaTheme="minorEastAsia" w:hAnsi="Cambria Math"/>
                <w:i/>
                <w:sz w:val="32"/>
                <w:szCs w:val="32"/>
                <w:lang w:val="uk-UA"/>
              </w:rPr>
            </m:ctrlPr>
          </m:fPr>
          <m:num>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l</m:t>
                </m:r>
              </m:e>
              <m:sub>
                <m:r>
                  <w:rPr>
                    <w:rFonts w:ascii="Cambria Math" w:eastAsiaTheme="minorEastAsia" w:hAnsi="Cambria Math"/>
                    <w:sz w:val="32"/>
                    <w:szCs w:val="32"/>
                    <w:lang w:val="uk-UA"/>
                  </w:rPr>
                  <m:t>1</m:t>
                </m:r>
              </m:sub>
            </m:sSub>
          </m:num>
          <m:den>
            <m:sSub>
              <m:sSubPr>
                <m:ctrlPr>
                  <w:rPr>
                    <w:rFonts w:ascii="Cambria Math" w:eastAsiaTheme="minorEastAsia" w:hAnsi="Cambria Math"/>
                    <w:i/>
                    <w:sz w:val="32"/>
                    <w:szCs w:val="32"/>
                    <w:lang w:val="uk-UA"/>
                  </w:rPr>
                </m:ctrlPr>
              </m:sSubPr>
              <m:e>
                <m:r>
                  <w:rPr>
                    <w:rFonts w:ascii="Cambria Math" w:eastAsiaTheme="minorEastAsia" w:hAnsi="Cambria Math"/>
                    <w:sz w:val="32"/>
                    <w:szCs w:val="32"/>
                    <w:lang w:val="uk-UA"/>
                  </w:rPr>
                  <m:t>d</m:t>
                </m:r>
              </m:e>
              <m:sub>
                <m:r>
                  <w:rPr>
                    <w:rFonts w:ascii="Cambria Math" w:eastAsiaTheme="minorEastAsia" w:hAnsi="Cambria Math"/>
                    <w:sz w:val="32"/>
                    <w:szCs w:val="32"/>
                    <w:lang w:val="uk-UA"/>
                  </w:rPr>
                  <m:t>1</m:t>
                </m:r>
              </m:sub>
            </m:sSub>
          </m:den>
        </m:f>
        <m:r>
          <w:rPr>
            <w:rFonts w:ascii="Cambria Math" w:eastAsiaTheme="minorEastAsia" w:hAnsi="Cambria Math"/>
            <w:sz w:val="32"/>
            <w:szCs w:val="32"/>
            <w:lang w:val="uk-UA"/>
          </w:rPr>
          <m:t>&gt;5</m:t>
        </m:r>
      </m:oMath>
      <w:r w:rsidRPr="00B34DE3">
        <w:rPr>
          <w:rFonts w:eastAsiaTheme="minorEastAsia"/>
          <w:sz w:val="28"/>
          <w:szCs w:val="28"/>
          <w:lang w:val="uk-UA"/>
        </w:rPr>
        <w:t xml:space="preserve">, а відношення довжини індуктора до довжини заготовок близько до одиниці, що, як правило, дотримується в індукторах для наскрізного нагріву металу перед гарячою обробкою. </w:t>
      </w:r>
    </w:p>
    <w:p w14:paraId="5ACED368" w14:textId="77777777" w:rsidR="00BA30A2" w:rsidRDefault="00BA30A2" w:rsidP="00BA30A2">
      <w:pPr>
        <w:jc w:val="both"/>
        <w:rPr>
          <w:rFonts w:eastAsiaTheme="minorEastAsia"/>
          <w:sz w:val="28"/>
          <w:szCs w:val="28"/>
          <w:lang w:val="uk-UA"/>
        </w:rPr>
      </w:pPr>
    </w:p>
    <w:p w14:paraId="4B911A4B" w14:textId="77777777" w:rsidR="00C955D0" w:rsidRPr="006268A7" w:rsidRDefault="006268A7" w:rsidP="006268A7">
      <w:pPr>
        <w:ind w:firstLine="567"/>
        <w:jc w:val="both"/>
        <w:rPr>
          <w:rFonts w:eastAsiaTheme="minorEastAsia"/>
          <w:b/>
          <w:sz w:val="28"/>
          <w:szCs w:val="28"/>
          <w:lang w:val="uk-UA"/>
        </w:rPr>
      </w:pPr>
      <w:r w:rsidRPr="007B2198">
        <w:rPr>
          <w:rFonts w:eastAsiaTheme="minorEastAsia"/>
          <w:b/>
          <w:sz w:val="28"/>
          <w:szCs w:val="28"/>
          <w:lang w:val="uk-UA"/>
        </w:rPr>
        <w:t>8.3. Діелектричне нагрівання виробів</w:t>
      </w:r>
    </w:p>
    <w:p w14:paraId="18AA7D19" w14:textId="77777777" w:rsidR="006268A7" w:rsidRDefault="006268A7" w:rsidP="006268A7">
      <w:pPr>
        <w:ind w:firstLine="567"/>
        <w:jc w:val="both"/>
        <w:rPr>
          <w:rFonts w:eastAsiaTheme="minorEastAsia"/>
          <w:sz w:val="28"/>
          <w:szCs w:val="28"/>
          <w:lang w:val="uk-UA"/>
        </w:rPr>
      </w:pPr>
    </w:p>
    <w:p w14:paraId="5F8DF75B" w14:textId="77777777" w:rsidR="007B2198" w:rsidRPr="000A57EC" w:rsidRDefault="007B2198" w:rsidP="007B2198">
      <w:pPr>
        <w:ind w:firstLine="567"/>
        <w:jc w:val="both"/>
        <w:rPr>
          <w:i/>
          <w:lang w:val="uk-UA"/>
        </w:rPr>
      </w:pPr>
      <w:r w:rsidRPr="000A57EC">
        <w:rPr>
          <w:i/>
          <w:sz w:val="28"/>
          <w:szCs w:val="28"/>
          <w:lang w:val="uk-UA"/>
        </w:rPr>
        <w:t>Діелектриками</w:t>
      </w:r>
      <w:r w:rsidRPr="000A57EC">
        <w:rPr>
          <w:sz w:val="28"/>
          <w:szCs w:val="28"/>
          <w:lang w:val="uk-UA"/>
        </w:rPr>
        <w:t xml:space="preserve"> називають речовини, які створюють великий опір проходженню струму,</w:t>
      </w:r>
      <w:r>
        <w:rPr>
          <w:sz w:val="28"/>
          <w:szCs w:val="28"/>
          <w:lang w:val="uk-UA"/>
        </w:rPr>
        <w:t xml:space="preserve"> і </w:t>
      </w:r>
      <w:r w:rsidRPr="000A57EC">
        <w:rPr>
          <w:sz w:val="28"/>
          <w:szCs w:val="28"/>
          <w:lang w:val="uk-UA"/>
        </w:rPr>
        <w:t xml:space="preserve"> чим більший опір, тим вища якість діелектрика. До діелектричних матеріалів відносяться такі речовини, як повітря, гума, слюда, скло, ебоніт, фарфор та ін.</w:t>
      </w:r>
    </w:p>
    <w:p w14:paraId="64573EA4" w14:textId="77777777" w:rsidR="007B2198" w:rsidRPr="000A57EC" w:rsidRDefault="007B2198" w:rsidP="007B2198">
      <w:pPr>
        <w:ind w:firstLine="544"/>
        <w:jc w:val="both"/>
        <w:rPr>
          <w:sz w:val="28"/>
          <w:szCs w:val="28"/>
          <w:lang w:val="uk-UA"/>
        </w:rPr>
      </w:pPr>
      <w:r w:rsidRPr="000A57EC">
        <w:rPr>
          <w:sz w:val="28"/>
          <w:szCs w:val="28"/>
          <w:lang w:val="uk-UA"/>
        </w:rPr>
        <w:t>Кожний атом любої речовини складається із позитивно зарядженого ядра, навколо якого по замкнутим орбітам з великими швидкостями обертаються негативно заряджені електрони. Для кожного елемента характерна своя особливість розміщення електронів навколо ядра.</w:t>
      </w:r>
    </w:p>
    <w:p w14:paraId="020AF897" w14:textId="77777777" w:rsidR="007B2198" w:rsidRPr="000A57EC" w:rsidRDefault="007B2198" w:rsidP="007B2198">
      <w:pPr>
        <w:ind w:firstLine="544"/>
        <w:jc w:val="both"/>
        <w:rPr>
          <w:sz w:val="28"/>
          <w:szCs w:val="28"/>
          <w:lang w:val="uk-UA"/>
        </w:rPr>
      </w:pPr>
      <w:r w:rsidRPr="000A57EC">
        <w:rPr>
          <w:sz w:val="28"/>
          <w:szCs w:val="28"/>
          <w:lang w:val="uk-UA"/>
        </w:rPr>
        <w:t>Електрони обертаються на різних відстанях від ядра і їх орбіти складають ряд встановлених одна в одну оболонки, причому в кожному ряду може знаходитись визначена кількість електронів. Оскільки ядро і електрони мають заряди різних знаків, то ядро утримує навколо себе електрони силою електростатичної дії притяжіння. При цьому чим далі електрон знаходиться від ядра, тим слабша дія притяжіння між ним і ядром.</w:t>
      </w:r>
    </w:p>
    <w:p w14:paraId="79EF789E" w14:textId="77777777" w:rsidR="007B2198" w:rsidRPr="000A57EC" w:rsidRDefault="007B2198" w:rsidP="007B2198">
      <w:pPr>
        <w:ind w:firstLine="544"/>
        <w:jc w:val="both"/>
        <w:rPr>
          <w:sz w:val="28"/>
          <w:szCs w:val="28"/>
          <w:lang w:val="uk-UA"/>
        </w:rPr>
      </w:pPr>
      <w:r w:rsidRPr="000A57EC">
        <w:rPr>
          <w:sz w:val="28"/>
          <w:szCs w:val="28"/>
          <w:lang w:val="uk-UA"/>
        </w:rPr>
        <w:t xml:space="preserve">Основною відміною атомів металу від атомів напівпровідників складається в тому, що електрони на зовнішніх орбітах металу дуже слабко зв’язані з ядром. Тому в металі зажди є велика кількість електронів, які відірвались від своїх ядер. Ці електрони називаються вільними, або електронним газом. При цьому атоми, які втратили електрони або декілька електронів, виявляються зарядженими позитивно, а атоми, які приєднали до себе вільні електрони </w:t>
      </w:r>
      <w:r>
        <w:rPr>
          <w:sz w:val="28"/>
          <w:szCs w:val="28"/>
          <w:lang w:val="uk-UA"/>
        </w:rPr>
        <w:t>заряджені</w:t>
      </w:r>
      <w:r w:rsidRPr="000A57EC">
        <w:rPr>
          <w:sz w:val="28"/>
          <w:szCs w:val="28"/>
          <w:lang w:val="uk-UA"/>
        </w:rPr>
        <w:t xml:space="preserve"> негативн</w:t>
      </w:r>
      <w:r>
        <w:rPr>
          <w:sz w:val="28"/>
          <w:szCs w:val="28"/>
          <w:lang w:val="uk-UA"/>
        </w:rPr>
        <w:t>о</w:t>
      </w:r>
      <w:r w:rsidRPr="000A57EC">
        <w:rPr>
          <w:sz w:val="28"/>
          <w:szCs w:val="28"/>
          <w:lang w:val="uk-UA"/>
        </w:rPr>
        <w:t>.</w:t>
      </w:r>
    </w:p>
    <w:p w14:paraId="72F33557" w14:textId="77777777" w:rsidR="007B2198" w:rsidRPr="000A57EC" w:rsidRDefault="007B2198" w:rsidP="007B2198">
      <w:pPr>
        <w:ind w:firstLine="544"/>
        <w:jc w:val="both"/>
        <w:rPr>
          <w:sz w:val="28"/>
          <w:szCs w:val="28"/>
          <w:lang w:val="uk-UA"/>
        </w:rPr>
      </w:pPr>
      <w:r w:rsidRPr="000A57EC">
        <w:rPr>
          <w:sz w:val="28"/>
          <w:szCs w:val="28"/>
          <w:lang w:val="uk-UA"/>
        </w:rPr>
        <w:t>В напівпровідниках та діелектриках завдяки сильному зв’язку електронів атома з ядром немає вільних електронів, які могли б переміщуватись в визначеному напрямку, створюючи електричний струм.</w:t>
      </w:r>
    </w:p>
    <w:p w14:paraId="775249C1" w14:textId="77777777" w:rsidR="007B2198" w:rsidRPr="000A57EC" w:rsidRDefault="007B2198" w:rsidP="007B2198">
      <w:pPr>
        <w:ind w:firstLine="544"/>
        <w:jc w:val="both"/>
        <w:rPr>
          <w:sz w:val="28"/>
          <w:szCs w:val="28"/>
          <w:lang w:val="uk-UA"/>
        </w:rPr>
      </w:pPr>
      <w:r w:rsidRPr="000A57EC">
        <w:rPr>
          <w:sz w:val="28"/>
          <w:szCs w:val="28"/>
          <w:lang w:val="uk-UA"/>
        </w:rPr>
        <w:t>В абсолютно чистому напівпровіднику при дуже низьких температурах електрони щільно утримуються на своїх орбітах, тому вільних електронів, які б створювали електричний струм немає. В таких умовах напівпровідник зовсім не проводить електричний струм і виступає діелектриком.</w:t>
      </w:r>
    </w:p>
    <w:p w14:paraId="2AE47AC2" w14:textId="77777777" w:rsidR="007B2198" w:rsidRPr="000A57EC" w:rsidRDefault="007B2198" w:rsidP="007B2198">
      <w:pPr>
        <w:ind w:firstLine="544"/>
        <w:jc w:val="both"/>
        <w:rPr>
          <w:sz w:val="28"/>
          <w:szCs w:val="28"/>
          <w:lang w:val="uk-UA"/>
        </w:rPr>
      </w:pPr>
      <w:r w:rsidRPr="000A57EC">
        <w:rPr>
          <w:sz w:val="28"/>
          <w:szCs w:val="28"/>
          <w:lang w:val="uk-UA"/>
        </w:rPr>
        <w:t>При підвищені температури, завдяки тепловому руху, деякі електрони можуть відриватись від зовнішньої оболонки і переміщуватись всередині напівпровідника. Чим вища температура, тим більша кількість вільних електронів, які можуть переміщуватись в напівпровіднику, тим більша провідність і менший опір напівпровідника. Провідність, яка обумовлена наявністю вільних електронів, називається електронною провідністю.</w:t>
      </w:r>
    </w:p>
    <w:p w14:paraId="1A4631E1" w14:textId="77777777" w:rsidR="007B2198" w:rsidRPr="000A57EC" w:rsidRDefault="007B2198" w:rsidP="007B2198">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До діелектриків відносять речовини з електричною провідністю, меншою за 10</w:t>
      </w:r>
      <w:r w:rsidRPr="000A57EC">
        <w:rPr>
          <w:rFonts w:ascii="Times New Roman" w:hAnsi="Times New Roman" w:cs="Times New Roman"/>
          <w:sz w:val="28"/>
          <w:szCs w:val="28"/>
          <w:vertAlign w:val="superscript"/>
          <w:lang w:val="uk-UA"/>
        </w:rPr>
        <w:t>-8</w:t>
      </w:r>
      <w:r w:rsidR="00DA5385">
        <w:rPr>
          <w:rFonts w:ascii="Times New Roman" w:hAnsi="Times New Roman" w:cs="Times New Roman"/>
          <w:sz w:val="28"/>
          <w:szCs w:val="28"/>
          <w:lang w:val="uk-UA"/>
        </w:rPr>
        <w:t>О</w:t>
      </w:r>
      <w:r w:rsidRPr="000A57EC">
        <w:rPr>
          <w:rFonts w:ascii="Times New Roman" w:hAnsi="Times New Roman" w:cs="Times New Roman"/>
          <w:sz w:val="28"/>
          <w:szCs w:val="28"/>
          <w:lang w:val="uk-UA"/>
        </w:rPr>
        <w:t>м</w:t>
      </w:r>
      <w:r w:rsidRPr="000A57EC">
        <w:rPr>
          <w:rFonts w:ascii="Times New Roman" w:hAnsi="Times New Roman" w:cs="Times New Roman"/>
          <w:sz w:val="28"/>
          <w:szCs w:val="28"/>
          <w:lang w:val="uk-UA"/>
        </w:rPr>
        <w:sym w:font="Symbol" w:char="F0D7"/>
      </w:r>
      <w:r w:rsidRPr="000A57EC">
        <w:rPr>
          <w:rFonts w:ascii="Times New Roman" w:hAnsi="Times New Roman" w:cs="Times New Roman"/>
          <w:sz w:val="28"/>
          <w:szCs w:val="28"/>
          <w:lang w:val="uk-UA"/>
        </w:rPr>
        <w:t>м</w:t>
      </w:r>
      <w:r w:rsidRPr="000A57EC">
        <w:rPr>
          <w:rFonts w:ascii="Times New Roman" w:hAnsi="Times New Roman" w:cs="Times New Roman"/>
          <w:sz w:val="28"/>
          <w:szCs w:val="28"/>
          <w:vertAlign w:val="superscript"/>
          <w:lang w:val="uk-UA"/>
        </w:rPr>
        <w:t>-1</w:t>
      </w:r>
      <w:r w:rsidRPr="000A57EC">
        <w:rPr>
          <w:rFonts w:ascii="Times New Roman" w:hAnsi="Times New Roman" w:cs="Times New Roman"/>
          <w:sz w:val="28"/>
          <w:szCs w:val="28"/>
          <w:lang w:val="uk-UA"/>
        </w:rPr>
        <w:t>, а до провідників – більшою за 10</w:t>
      </w:r>
      <w:r w:rsidRPr="000A57EC">
        <w:rPr>
          <w:rFonts w:ascii="Times New Roman" w:hAnsi="Times New Roman" w:cs="Times New Roman"/>
          <w:sz w:val="28"/>
          <w:szCs w:val="28"/>
          <w:vertAlign w:val="superscript"/>
          <w:lang w:val="uk-UA"/>
        </w:rPr>
        <w:t>5</w:t>
      </w:r>
      <w:r w:rsidR="00DA5385">
        <w:rPr>
          <w:rFonts w:ascii="Times New Roman" w:hAnsi="Times New Roman" w:cs="Times New Roman"/>
          <w:sz w:val="28"/>
          <w:szCs w:val="28"/>
          <w:lang w:val="uk-UA"/>
        </w:rPr>
        <w:t>О</w:t>
      </w:r>
      <w:r w:rsidRPr="000A57EC">
        <w:rPr>
          <w:rFonts w:ascii="Times New Roman" w:hAnsi="Times New Roman" w:cs="Times New Roman"/>
          <w:sz w:val="28"/>
          <w:szCs w:val="28"/>
          <w:lang w:val="uk-UA"/>
        </w:rPr>
        <w:t>м</w:t>
      </w:r>
      <w:r w:rsidRPr="000A57EC">
        <w:rPr>
          <w:rFonts w:ascii="Times New Roman" w:hAnsi="Times New Roman" w:cs="Times New Roman"/>
          <w:sz w:val="28"/>
          <w:szCs w:val="28"/>
          <w:lang w:val="uk-UA"/>
        </w:rPr>
        <w:sym w:font="Symbol" w:char="F0D7"/>
      </w:r>
      <w:r w:rsidRPr="000A57EC">
        <w:rPr>
          <w:rFonts w:ascii="Times New Roman" w:hAnsi="Times New Roman" w:cs="Times New Roman"/>
          <w:sz w:val="28"/>
          <w:szCs w:val="28"/>
          <w:lang w:val="uk-UA"/>
        </w:rPr>
        <w:t>м</w:t>
      </w:r>
      <w:r w:rsidRPr="000A57EC">
        <w:rPr>
          <w:rFonts w:ascii="Times New Roman" w:hAnsi="Times New Roman" w:cs="Times New Roman"/>
          <w:sz w:val="28"/>
          <w:szCs w:val="28"/>
          <w:vertAlign w:val="superscript"/>
          <w:lang w:val="uk-UA"/>
        </w:rPr>
        <w:t>-1</w:t>
      </w:r>
      <w:r w:rsidRPr="000A57EC">
        <w:rPr>
          <w:rFonts w:ascii="Times New Roman" w:hAnsi="Times New Roman" w:cs="Times New Roman"/>
          <w:sz w:val="28"/>
          <w:szCs w:val="28"/>
          <w:lang w:val="uk-UA"/>
        </w:rPr>
        <w:t>. Проміжне значення між діелектриками і провідниками займають напівпровідники. У діелектриків майже відсутні вільні електрони (у 10</w:t>
      </w:r>
      <w:r w:rsidRPr="000A57EC">
        <w:rPr>
          <w:rFonts w:ascii="Times New Roman" w:hAnsi="Times New Roman" w:cs="Times New Roman"/>
          <w:sz w:val="28"/>
          <w:szCs w:val="28"/>
          <w:vertAlign w:val="superscript"/>
          <w:lang w:val="uk-UA"/>
        </w:rPr>
        <w:t>5</w:t>
      </w:r>
      <w:r w:rsidRPr="000A57EC">
        <w:rPr>
          <w:rFonts w:ascii="Times New Roman" w:hAnsi="Times New Roman" w:cs="Times New Roman"/>
          <w:sz w:val="28"/>
          <w:szCs w:val="28"/>
          <w:lang w:val="uk-UA"/>
        </w:rPr>
        <w:t>…10</w:t>
      </w:r>
      <w:r w:rsidRPr="000A57EC">
        <w:rPr>
          <w:rFonts w:ascii="Times New Roman" w:hAnsi="Times New Roman" w:cs="Times New Roman"/>
          <w:sz w:val="28"/>
          <w:szCs w:val="28"/>
          <w:vertAlign w:val="superscript"/>
          <w:lang w:val="uk-UA"/>
        </w:rPr>
        <w:t>2</w:t>
      </w:r>
      <w:r w:rsidRPr="000A57EC">
        <w:rPr>
          <w:rFonts w:ascii="Times New Roman" w:hAnsi="Times New Roman" w:cs="Times New Roman"/>
          <w:sz w:val="28"/>
          <w:szCs w:val="28"/>
          <w:lang w:val="uk-UA"/>
        </w:rPr>
        <w:t xml:space="preserve"> разів менше, ніж у провідниках), тому в них практично відсутній струм провідності. Електричні заряди в діелектриках зв’язані між собою і можуть зміщуватись </w:t>
      </w:r>
      <w:r>
        <w:rPr>
          <w:rFonts w:ascii="Times New Roman" w:hAnsi="Times New Roman" w:cs="Times New Roman"/>
          <w:sz w:val="28"/>
          <w:szCs w:val="28"/>
          <w:lang w:val="uk-UA"/>
        </w:rPr>
        <w:t>лише</w:t>
      </w:r>
      <w:r w:rsidRPr="000A57EC">
        <w:rPr>
          <w:rFonts w:ascii="Times New Roman" w:hAnsi="Times New Roman" w:cs="Times New Roman"/>
          <w:sz w:val="28"/>
          <w:szCs w:val="28"/>
          <w:lang w:val="uk-UA"/>
        </w:rPr>
        <w:t xml:space="preserve"> на мікроскопічні відстані. Процес зміщення зв’язаних зарядів у діелектриках під впливом електричного поля називають </w:t>
      </w:r>
      <w:r w:rsidRPr="000A57EC">
        <w:rPr>
          <w:rStyle w:val="af5"/>
          <w:rFonts w:eastAsiaTheme="minorHAnsi"/>
          <w:spacing w:val="0"/>
          <w:sz w:val="28"/>
          <w:szCs w:val="28"/>
          <w:lang w:val="uk-UA"/>
        </w:rPr>
        <w:t>поляризацією.</w:t>
      </w:r>
    </w:p>
    <w:p w14:paraId="11F45092" w14:textId="77777777" w:rsidR="007B2198" w:rsidRPr="000A57EC" w:rsidRDefault="007B2198" w:rsidP="007B2198">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Залежно від природи діелектриків розрізняють </w:t>
      </w:r>
      <w:r>
        <w:rPr>
          <w:rFonts w:ascii="Times New Roman" w:hAnsi="Times New Roman" w:cs="Times New Roman"/>
          <w:sz w:val="28"/>
          <w:szCs w:val="28"/>
          <w:lang w:val="uk-UA"/>
        </w:rPr>
        <w:t>наступні</w:t>
      </w:r>
      <w:r w:rsidRPr="000A57EC">
        <w:rPr>
          <w:rFonts w:ascii="Times New Roman" w:hAnsi="Times New Roman" w:cs="Times New Roman"/>
          <w:sz w:val="28"/>
          <w:szCs w:val="28"/>
          <w:lang w:val="uk-UA"/>
        </w:rPr>
        <w:t xml:space="preserve"> види поляризації: електронну, іонну, дипольну, релаксаційну, міжшарову й спонтанну.</w:t>
      </w:r>
    </w:p>
    <w:p w14:paraId="64C39D9F" w14:textId="77777777" w:rsidR="007B2198" w:rsidRPr="000A57EC" w:rsidRDefault="007B2198" w:rsidP="007B2198">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При іонній та електронній поляризаціях зміщення зарядів відбувається без тертя з сусідніми елементарними частинками, бо час встановлення поляризації збігається з періодом інфрачервоних коливань. Електричні диполі, які виникають внаслідок поляризації, здійснюють вимушені коливання подібно до резонаторів з малим затуханням.</w:t>
      </w:r>
    </w:p>
    <w:p w14:paraId="3F82B986" w14:textId="77777777" w:rsidR="000C287B" w:rsidRDefault="007B2198" w:rsidP="007B2198">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Під нас дипольної, релаксаційної, міжшарової і спонтанної поляризацій зміщування зарядів відбувається з подоланням інерційних сил і міжмолекулярного «тертя». При цьому виділяється теплота. У змінному електричному полі відбувається безперервне зміщення зарядів.</w:t>
      </w:r>
    </w:p>
    <w:p w14:paraId="15141E94" w14:textId="77777777" w:rsidR="000C287B" w:rsidRDefault="00586DDD" w:rsidP="000C287B">
      <w:pPr>
        <w:pStyle w:val="a8"/>
        <w:shd w:val="clear" w:color="auto" w:fill="auto"/>
        <w:spacing w:line="240" w:lineRule="auto"/>
        <w:ind w:firstLine="543"/>
        <w:rPr>
          <w:rStyle w:val="18"/>
          <w:color w:val="000000"/>
          <w:sz w:val="28"/>
          <w:lang w:val="uk-UA"/>
        </w:rPr>
      </w:pPr>
      <w:r>
        <w:rPr>
          <w:rStyle w:val="18"/>
          <w:color w:val="000000"/>
          <w:sz w:val="28"/>
          <w:lang w:val="uk-UA"/>
        </w:rPr>
        <w:t>Таким чином, п</w:t>
      </w:r>
      <w:r w:rsidR="000C287B" w:rsidRPr="000C287B">
        <w:rPr>
          <w:rStyle w:val="18"/>
          <w:color w:val="000000"/>
          <w:sz w:val="28"/>
          <w:lang w:val="uk-UA"/>
        </w:rPr>
        <w:t>ринцип дії установок діелектричного нагрівання базується на перетворенні електричної енергії в теплову безпосередньо в тілі нагрівання, що виготовлене із діелектрика або напівпровідника і знаходиться в змінному електричному полі конденсатора.</w:t>
      </w:r>
    </w:p>
    <w:p w14:paraId="3FE5BF86" w14:textId="77777777" w:rsidR="00331AC8" w:rsidRPr="000C287B" w:rsidRDefault="00331AC8" w:rsidP="00331AC8">
      <w:pPr>
        <w:pStyle w:val="a8"/>
        <w:shd w:val="clear" w:color="auto" w:fill="auto"/>
        <w:spacing w:line="240" w:lineRule="auto"/>
        <w:ind w:firstLine="543"/>
        <w:rPr>
          <w:sz w:val="28"/>
          <w:lang w:val="uk-UA"/>
        </w:rPr>
      </w:pPr>
    </w:p>
    <w:p w14:paraId="6BF15483" w14:textId="77777777" w:rsidR="00331AC8" w:rsidRDefault="00331AC8" w:rsidP="00331AC8">
      <w:pPr>
        <w:pStyle w:val="a8"/>
        <w:shd w:val="clear" w:color="auto" w:fill="auto"/>
        <w:spacing w:line="240" w:lineRule="auto"/>
        <w:ind w:firstLine="543"/>
        <w:jc w:val="center"/>
        <w:rPr>
          <w:rStyle w:val="18"/>
          <w:color w:val="000000"/>
          <w:sz w:val="28"/>
          <w:highlight w:val="yellow"/>
          <w:lang w:val="uk-UA"/>
        </w:rPr>
      </w:pPr>
      <w:r w:rsidRPr="00586DDD">
        <w:rPr>
          <w:noProof/>
          <w:highlight w:val="yellow"/>
          <w:lang w:val="uk-UA" w:eastAsia="uk-UA"/>
        </w:rPr>
        <w:drawing>
          <wp:inline distT="0" distB="0" distL="0" distR="0" wp14:anchorId="11F2802F" wp14:editId="1F2C41B3">
            <wp:extent cx="3777335" cy="1607820"/>
            <wp:effectExtent l="0" t="0" r="0" b="0"/>
            <wp:docPr id="13324" name="Рисунок 1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rotWithShape="1">
                    <a:blip r:embed="rId377">
                      <a:extLst>
                        <a:ext uri="{BEBA8EAE-BF5A-486C-A8C5-ECC9F3942E4B}">
                          <a14:imgProps xmlns:a14="http://schemas.microsoft.com/office/drawing/2010/main">
                            <a14:imgLayer r:embed="rId378">
                              <a14:imgEffect>
                                <a14:saturation sat="0"/>
                              </a14:imgEffect>
                            </a14:imgLayer>
                          </a14:imgProps>
                        </a:ext>
                        <a:ext uri="{28A0092B-C50C-407E-A947-70E740481C1C}">
                          <a14:useLocalDpi xmlns:a14="http://schemas.microsoft.com/office/drawing/2010/main" val="0"/>
                        </a:ext>
                      </a:extLst>
                    </a:blip>
                    <a:srcRect b="33648"/>
                    <a:stretch/>
                  </pic:blipFill>
                  <pic:spPr bwMode="auto">
                    <a:xfrm>
                      <a:off x="0" y="0"/>
                      <a:ext cx="3776345" cy="1607399"/>
                    </a:xfrm>
                    <a:prstGeom prst="rect">
                      <a:avLst/>
                    </a:prstGeom>
                    <a:noFill/>
                    <a:ln>
                      <a:noFill/>
                    </a:ln>
                    <a:extLst>
                      <a:ext uri="{53640926-AAD7-44D8-BBD7-CCE9431645EC}">
                        <a14:shadowObscured xmlns:a14="http://schemas.microsoft.com/office/drawing/2010/main"/>
                      </a:ext>
                    </a:extLst>
                  </pic:spPr>
                </pic:pic>
              </a:graphicData>
            </a:graphic>
          </wp:inline>
        </w:drawing>
      </w:r>
    </w:p>
    <w:p w14:paraId="244427D1" w14:textId="77777777" w:rsidR="00331AC8" w:rsidRDefault="00331AC8" w:rsidP="00331AC8">
      <w:pPr>
        <w:pStyle w:val="a8"/>
        <w:shd w:val="clear" w:color="auto" w:fill="auto"/>
        <w:spacing w:line="240" w:lineRule="auto"/>
        <w:ind w:firstLine="543"/>
        <w:jc w:val="center"/>
        <w:rPr>
          <w:rStyle w:val="18"/>
          <w:color w:val="000000"/>
          <w:sz w:val="28"/>
          <w:lang w:val="uk-UA"/>
        </w:rPr>
      </w:pPr>
      <w:r w:rsidRPr="00A62476">
        <w:rPr>
          <w:rStyle w:val="18"/>
          <w:color w:val="000000"/>
          <w:sz w:val="28"/>
          <w:lang w:val="uk-UA"/>
        </w:rPr>
        <w:t>Рис</w:t>
      </w:r>
      <w:r>
        <w:rPr>
          <w:rStyle w:val="18"/>
          <w:color w:val="000000"/>
          <w:sz w:val="28"/>
          <w:lang w:val="uk-UA"/>
        </w:rPr>
        <w:t>.</w:t>
      </w:r>
      <w:r w:rsidRPr="00A62476">
        <w:rPr>
          <w:rStyle w:val="18"/>
          <w:color w:val="000000"/>
          <w:sz w:val="28"/>
          <w:lang w:val="uk-UA"/>
        </w:rPr>
        <w:t xml:space="preserve"> 8.</w:t>
      </w:r>
      <w:r>
        <w:rPr>
          <w:rStyle w:val="18"/>
          <w:color w:val="000000"/>
          <w:sz w:val="28"/>
          <w:lang w:val="uk-UA"/>
        </w:rPr>
        <w:t>9</w:t>
      </w:r>
      <w:r w:rsidRPr="00A62476">
        <w:rPr>
          <w:rStyle w:val="18"/>
          <w:color w:val="000000"/>
          <w:sz w:val="28"/>
          <w:lang w:val="uk-UA"/>
        </w:rPr>
        <w:t xml:space="preserve">. До пояснення роботи установки діалектричного нагрівання: </w:t>
      </w:r>
    </w:p>
    <w:p w14:paraId="65B84B13" w14:textId="77777777" w:rsidR="00331AC8" w:rsidRPr="00331AC8" w:rsidRDefault="00331AC8" w:rsidP="00331AC8">
      <w:pPr>
        <w:pStyle w:val="a8"/>
        <w:shd w:val="clear" w:color="auto" w:fill="auto"/>
        <w:spacing w:line="240" w:lineRule="auto"/>
        <w:ind w:firstLine="543"/>
        <w:jc w:val="center"/>
        <w:rPr>
          <w:rStyle w:val="18"/>
          <w:color w:val="000000"/>
          <w:sz w:val="24"/>
          <w:szCs w:val="24"/>
          <w:lang w:val="uk-UA"/>
        </w:rPr>
      </w:pPr>
      <w:r w:rsidRPr="00331AC8">
        <w:rPr>
          <w:rStyle w:val="18"/>
          <w:color w:val="000000"/>
          <w:sz w:val="24"/>
          <w:szCs w:val="24"/>
          <w:lang w:val="uk-UA"/>
        </w:rPr>
        <w:t>1-генератор змінного струму; 2-пластина; 3-тіло нагрівання</w:t>
      </w:r>
    </w:p>
    <w:p w14:paraId="6A25030C" w14:textId="77777777" w:rsidR="00331AC8" w:rsidRPr="000C287B" w:rsidRDefault="00331AC8" w:rsidP="000C287B">
      <w:pPr>
        <w:pStyle w:val="a8"/>
        <w:shd w:val="clear" w:color="auto" w:fill="auto"/>
        <w:spacing w:line="240" w:lineRule="auto"/>
        <w:ind w:firstLine="543"/>
        <w:rPr>
          <w:sz w:val="28"/>
          <w:lang w:val="uk-UA"/>
        </w:rPr>
      </w:pPr>
    </w:p>
    <w:p w14:paraId="28F2D9D3" w14:textId="77777777" w:rsidR="000C287B" w:rsidRPr="00116518" w:rsidRDefault="000C287B" w:rsidP="000C287B">
      <w:pPr>
        <w:pStyle w:val="a8"/>
        <w:shd w:val="clear" w:color="auto" w:fill="auto"/>
        <w:spacing w:line="240" w:lineRule="auto"/>
        <w:ind w:firstLine="543"/>
        <w:rPr>
          <w:sz w:val="28"/>
        </w:rPr>
      </w:pPr>
      <w:r w:rsidRPr="00CA1783">
        <w:rPr>
          <w:rStyle w:val="18"/>
          <w:color w:val="000000"/>
          <w:sz w:val="28"/>
        </w:rPr>
        <w:t>Якщо тіло нагрівання 3 (рис. 8.</w:t>
      </w:r>
      <w:r w:rsidR="00CA1783" w:rsidRPr="00CA1783">
        <w:rPr>
          <w:rStyle w:val="18"/>
          <w:color w:val="000000"/>
          <w:sz w:val="28"/>
          <w:lang w:val="uk-UA"/>
        </w:rPr>
        <w:t>9</w:t>
      </w:r>
      <w:r w:rsidR="00586DDD" w:rsidRPr="00CA1783">
        <w:rPr>
          <w:rStyle w:val="18"/>
          <w:color w:val="000000"/>
          <w:sz w:val="28"/>
          <w:lang w:val="uk-UA"/>
        </w:rPr>
        <w:t xml:space="preserve"> а</w:t>
      </w:r>
      <w:r w:rsidRPr="00CA1783">
        <w:rPr>
          <w:rStyle w:val="18"/>
          <w:color w:val="000000"/>
          <w:sz w:val="28"/>
        </w:rPr>
        <w:t>) помістити між пластинами 2, а останні з'єднати з генератором змінного струму 1, то будемо мати замкнене електричне</w:t>
      </w:r>
      <w:r w:rsidRPr="00116518">
        <w:rPr>
          <w:rStyle w:val="18"/>
          <w:color w:val="000000"/>
          <w:sz w:val="28"/>
        </w:rPr>
        <w:t xml:space="preserve"> коло (рис. 8.</w:t>
      </w:r>
      <w:r w:rsidR="00CA1783">
        <w:rPr>
          <w:rStyle w:val="18"/>
          <w:color w:val="000000"/>
          <w:sz w:val="28"/>
          <w:lang w:val="uk-UA"/>
        </w:rPr>
        <w:t>9</w:t>
      </w:r>
      <w:r w:rsidR="00586DDD">
        <w:rPr>
          <w:rStyle w:val="18"/>
          <w:color w:val="000000"/>
          <w:sz w:val="28"/>
          <w:lang w:val="uk-UA"/>
        </w:rPr>
        <w:t xml:space="preserve"> б</w:t>
      </w:r>
      <w:r w:rsidRPr="00116518">
        <w:rPr>
          <w:rStyle w:val="18"/>
          <w:color w:val="000000"/>
          <w:sz w:val="28"/>
        </w:rPr>
        <w:t>), що складається із джерела живлення Е і конденсатора С (робочого конденсатора).</w:t>
      </w:r>
    </w:p>
    <w:p w14:paraId="079B2DCD" w14:textId="77777777" w:rsidR="000C287B" w:rsidRPr="00116518" w:rsidRDefault="000C287B" w:rsidP="000C287B">
      <w:pPr>
        <w:pStyle w:val="a8"/>
        <w:shd w:val="clear" w:color="auto" w:fill="auto"/>
        <w:spacing w:line="240" w:lineRule="auto"/>
        <w:ind w:firstLine="543"/>
        <w:rPr>
          <w:sz w:val="28"/>
        </w:rPr>
      </w:pPr>
      <w:r w:rsidRPr="00116518">
        <w:rPr>
          <w:rStyle w:val="18"/>
          <w:color w:val="000000"/>
          <w:sz w:val="28"/>
        </w:rPr>
        <w:t xml:space="preserve">Під дією електричного поля, що створюється між пластинами робочого конденсатора, відбувається напрямлена поляризація матеріалу тіла нагрівання (діелектрика або напівпровідника), яка проявляється </w:t>
      </w:r>
      <w:r w:rsidR="00586DDD">
        <w:rPr>
          <w:rStyle w:val="18"/>
          <w:color w:val="000000"/>
          <w:sz w:val="28"/>
          <w:lang w:val="uk-UA"/>
        </w:rPr>
        <w:t>у</w:t>
      </w:r>
      <w:r w:rsidRPr="00116518">
        <w:rPr>
          <w:rStyle w:val="18"/>
          <w:color w:val="000000"/>
          <w:sz w:val="28"/>
        </w:rPr>
        <w:t xml:space="preserve"> тому, що кожна молекула перетворюється на диполь - систему двох однакових, але протилежних зарядів +</w:t>
      </w:r>
      <w:r w:rsidRPr="00116518">
        <w:rPr>
          <w:rStyle w:val="18"/>
          <w:color w:val="000000"/>
          <w:sz w:val="28"/>
          <w:lang w:val="en-US"/>
        </w:rPr>
        <w:t>q</w:t>
      </w:r>
      <w:r w:rsidRPr="00116518">
        <w:rPr>
          <w:rStyle w:val="18"/>
          <w:color w:val="000000"/>
          <w:sz w:val="28"/>
        </w:rPr>
        <w:t xml:space="preserve"> і -</w:t>
      </w:r>
      <w:r w:rsidRPr="00116518">
        <w:rPr>
          <w:rStyle w:val="18"/>
          <w:color w:val="000000"/>
          <w:sz w:val="28"/>
          <w:lang w:val="en-US"/>
        </w:rPr>
        <w:t>q</w:t>
      </w:r>
      <w:r w:rsidRPr="00116518">
        <w:rPr>
          <w:rStyle w:val="18"/>
          <w:color w:val="000000"/>
          <w:sz w:val="28"/>
        </w:rPr>
        <w:t>, що зміщені в різні боки від центра їх електричної дії в неполярізованій молекулі. Напрямок поляризації змінюється з частотою зміни електричного поля, а диполі провертаються на кут в 180° при кожній зміні напрямку поля на протилежний. Таким чином, відбувається переміщення електричних зарядів - проходження струму через діелектрик/напівпровідник, а відповідно і по замкненому електричному колу через джерело живлення.</w:t>
      </w:r>
    </w:p>
    <w:p w14:paraId="6738C326" w14:textId="77777777" w:rsidR="000C287B" w:rsidRDefault="000C287B" w:rsidP="000C287B">
      <w:pPr>
        <w:pStyle w:val="a8"/>
        <w:shd w:val="clear" w:color="auto" w:fill="auto"/>
        <w:spacing w:line="240" w:lineRule="auto"/>
        <w:ind w:firstLine="543"/>
        <w:rPr>
          <w:rStyle w:val="18"/>
          <w:color w:val="000000"/>
          <w:sz w:val="28"/>
          <w:lang w:val="uk-UA"/>
        </w:rPr>
      </w:pPr>
      <w:r w:rsidRPr="00116518">
        <w:rPr>
          <w:rStyle w:val="18"/>
          <w:color w:val="000000"/>
          <w:sz w:val="28"/>
        </w:rPr>
        <w:t>Поляризація супроводжується втратами енергії в тілі нагрівання, які пов'язані з тертям між молекулами (втрати тертя) і переміщенням диполів (дипольні втрати). Ці втрати і зумовлюють нагрівання діелектрика/напівпровідника. Потужність втрат Р, кВт, що витрачається на нагрівання діелектри</w:t>
      </w:r>
      <w:r w:rsidRPr="00116518">
        <w:rPr>
          <w:rStyle w:val="18"/>
          <w:color w:val="000000"/>
          <w:sz w:val="28"/>
        </w:rPr>
        <w:softHyphen/>
        <w:t>ка/напівпровідника, визначається за формулою</w:t>
      </w:r>
      <w:r w:rsidR="00586DDD">
        <w:rPr>
          <w:rStyle w:val="18"/>
          <w:color w:val="000000"/>
          <w:sz w:val="28"/>
          <w:lang w:val="uk-UA"/>
        </w:rPr>
        <w:t>:</w:t>
      </w:r>
    </w:p>
    <w:p w14:paraId="07A3730F" w14:textId="77777777" w:rsidR="000C287B" w:rsidRPr="003F1AD7" w:rsidRDefault="002C4F6E" w:rsidP="003F1AD7">
      <w:pPr>
        <w:pStyle w:val="a8"/>
        <w:shd w:val="clear" w:color="auto" w:fill="auto"/>
        <w:spacing w:line="240" w:lineRule="auto"/>
        <w:ind w:firstLine="1843"/>
        <w:jc w:val="center"/>
        <w:rPr>
          <w:sz w:val="28"/>
        </w:rPr>
      </w:pPr>
      <w:r w:rsidRPr="003F1AD7">
        <w:rPr>
          <w:position w:val="-10"/>
        </w:rPr>
        <w:object w:dxaOrig="5200" w:dyaOrig="360" w14:anchorId="7FE13376">
          <v:shape id="_x0000_i1179" type="#_x0000_t75" style="width:259.75pt;height:18pt" o:ole="">
            <v:imagedata r:id="rId379" o:title=""/>
          </v:shape>
          <o:OLEObject Type="Embed" ProgID="Equation.3" ShapeID="_x0000_i1179" DrawAspect="Content" ObjectID="_1761567742" r:id="rId380"/>
        </w:object>
      </w:r>
      <w:r w:rsidR="000C287B" w:rsidRPr="003F1AD7">
        <w:rPr>
          <w:rStyle w:val="SimSun"/>
          <w:rFonts w:hint="default"/>
          <w:i/>
          <w:iCs/>
          <w:color w:val="000000"/>
          <w:sz w:val="28"/>
        </w:rPr>
        <w:tab/>
      </w:r>
      <w:r w:rsidR="000C287B" w:rsidRPr="003F1AD7">
        <w:rPr>
          <w:rStyle w:val="SimSun"/>
          <w:rFonts w:hint="default"/>
          <w:i/>
          <w:iCs/>
          <w:color w:val="000000"/>
          <w:sz w:val="28"/>
        </w:rPr>
        <w:tab/>
      </w:r>
      <w:r w:rsidR="000C287B" w:rsidRPr="003F1AD7">
        <w:rPr>
          <w:rStyle w:val="SimSun"/>
          <w:rFonts w:hint="default"/>
          <w:i/>
          <w:iCs/>
          <w:color w:val="000000"/>
          <w:sz w:val="28"/>
        </w:rPr>
        <w:tab/>
      </w:r>
      <w:r w:rsidR="000C287B" w:rsidRPr="003F1AD7">
        <w:rPr>
          <w:rStyle w:val="1100"/>
          <w:rFonts w:ascii="Times New Roman"/>
          <w:color w:val="000000"/>
          <w:sz w:val="28"/>
        </w:rPr>
        <w:t>(</w:t>
      </w:r>
      <w:r w:rsidR="000C287B" w:rsidRPr="003F1AD7">
        <w:rPr>
          <w:rStyle w:val="110TimesNewRoman1"/>
          <w:color w:val="000000"/>
          <w:sz w:val="28"/>
        </w:rPr>
        <w:t>8</w:t>
      </w:r>
      <w:r w:rsidR="000C287B" w:rsidRPr="003F1AD7">
        <w:rPr>
          <w:rStyle w:val="1100"/>
          <w:rFonts w:ascii="Times New Roman"/>
          <w:color w:val="000000"/>
          <w:sz w:val="28"/>
        </w:rPr>
        <w:t>.</w:t>
      </w:r>
      <w:r w:rsidR="00586DDD" w:rsidRPr="003F1AD7">
        <w:rPr>
          <w:rStyle w:val="1100"/>
          <w:rFonts w:ascii="Times New Roman"/>
          <w:color w:val="000000"/>
          <w:sz w:val="28"/>
          <w:lang w:val="uk-UA"/>
        </w:rPr>
        <w:t>17</w:t>
      </w:r>
      <w:r w:rsidR="000C287B" w:rsidRPr="003F1AD7">
        <w:rPr>
          <w:rStyle w:val="1100"/>
          <w:rFonts w:ascii="Times New Roman"/>
          <w:color w:val="000000"/>
          <w:sz w:val="28"/>
        </w:rPr>
        <w:t>)</w:t>
      </w:r>
    </w:p>
    <w:p w14:paraId="2481A94B" w14:textId="77777777" w:rsidR="000C287B" w:rsidRPr="00116518" w:rsidRDefault="000C287B" w:rsidP="000C287B">
      <w:pPr>
        <w:pStyle w:val="a8"/>
        <w:shd w:val="clear" w:color="auto" w:fill="auto"/>
        <w:spacing w:line="240" w:lineRule="auto"/>
        <w:ind w:firstLine="543"/>
        <w:jc w:val="left"/>
        <w:rPr>
          <w:sz w:val="28"/>
        </w:rPr>
      </w:pPr>
      <w:r w:rsidRPr="003F1AD7">
        <w:rPr>
          <w:rStyle w:val="18"/>
          <w:color w:val="000000"/>
          <w:sz w:val="28"/>
        </w:rPr>
        <w:t xml:space="preserve">де </w:t>
      </w:r>
      <w:r w:rsidRPr="003F1AD7">
        <w:rPr>
          <w:rStyle w:val="18"/>
          <w:i/>
          <w:color w:val="000000"/>
          <w:sz w:val="28"/>
          <w:lang w:val="en-US"/>
        </w:rPr>
        <w:t>f</w:t>
      </w:r>
      <w:r w:rsidRPr="003F1AD7">
        <w:rPr>
          <w:rStyle w:val="18"/>
          <w:i/>
          <w:color w:val="000000"/>
          <w:sz w:val="28"/>
        </w:rPr>
        <w:t xml:space="preserve"> </w:t>
      </w:r>
      <w:r w:rsidRPr="003F1AD7">
        <w:rPr>
          <w:rStyle w:val="18"/>
          <w:color w:val="000000"/>
          <w:sz w:val="28"/>
        </w:rPr>
        <w:t>- частота джерела живлення, Гц;</w:t>
      </w:r>
    </w:p>
    <w:p w14:paraId="1D48677B" w14:textId="77777777" w:rsidR="000C287B" w:rsidRPr="00116518" w:rsidRDefault="000C287B" w:rsidP="000C287B">
      <w:pPr>
        <w:pStyle w:val="a8"/>
        <w:shd w:val="clear" w:color="auto" w:fill="auto"/>
        <w:spacing w:line="240" w:lineRule="auto"/>
        <w:ind w:firstLine="543"/>
        <w:rPr>
          <w:sz w:val="28"/>
        </w:rPr>
      </w:pPr>
      <w:r w:rsidRPr="003F1AD7">
        <w:rPr>
          <w:rStyle w:val="18"/>
          <w:i/>
          <w:color w:val="000000"/>
          <w:sz w:val="28"/>
          <w:lang w:val="en-US"/>
        </w:rPr>
        <w:t>U</w:t>
      </w:r>
      <w:r w:rsidRPr="00116518">
        <w:rPr>
          <w:rStyle w:val="18"/>
          <w:color w:val="000000"/>
          <w:sz w:val="28"/>
        </w:rPr>
        <w:t xml:space="preserve"> - напруга на пластинах конденсатора, В;</w:t>
      </w:r>
    </w:p>
    <w:p w14:paraId="7DB6AD3A" w14:textId="77777777" w:rsidR="000C287B" w:rsidRPr="00116518" w:rsidRDefault="000C287B" w:rsidP="000C287B">
      <w:pPr>
        <w:pStyle w:val="a8"/>
        <w:shd w:val="clear" w:color="auto" w:fill="auto"/>
        <w:spacing w:line="240" w:lineRule="auto"/>
        <w:ind w:firstLine="543"/>
        <w:rPr>
          <w:sz w:val="28"/>
        </w:rPr>
      </w:pPr>
      <w:r w:rsidRPr="003F1AD7">
        <w:rPr>
          <w:rStyle w:val="18"/>
          <w:i/>
          <w:color w:val="000000"/>
          <w:sz w:val="28"/>
        </w:rPr>
        <w:t xml:space="preserve">І </w:t>
      </w:r>
      <w:r w:rsidRPr="00116518">
        <w:rPr>
          <w:rStyle w:val="18"/>
          <w:color w:val="000000"/>
          <w:sz w:val="28"/>
        </w:rPr>
        <w:t>- сила струму в електричному колі, А;</w:t>
      </w:r>
    </w:p>
    <w:p w14:paraId="64207837" w14:textId="77777777" w:rsidR="000C287B" w:rsidRPr="00116518" w:rsidRDefault="003F1AD7" w:rsidP="000C287B">
      <w:pPr>
        <w:pStyle w:val="a8"/>
        <w:shd w:val="clear" w:color="auto" w:fill="auto"/>
        <w:spacing w:line="240" w:lineRule="auto"/>
        <w:ind w:firstLine="543"/>
        <w:rPr>
          <w:sz w:val="28"/>
        </w:rPr>
      </w:pPr>
      <w:r w:rsidRPr="00D8380E">
        <w:rPr>
          <w:position w:val="-10"/>
        </w:rPr>
        <w:object w:dxaOrig="420" w:dyaOrig="320" w14:anchorId="7D8021FC">
          <v:shape id="_x0000_i1180" type="#_x0000_t75" style="width:21.25pt;height:16.35pt" o:ole="">
            <v:imagedata r:id="rId381" o:title=""/>
          </v:shape>
          <o:OLEObject Type="Embed" ProgID="Equation.3" ShapeID="_x0000_i1180" DrawAspect="Content" ObjectID="_1761567743" r:id="rId382"/>
        </w:object>
      </w:r>
      <w:r w:rsidR="000C287B" w:rsidRPr="00116518">
        <w:rPr>
          <w:rStyle w:val="18"/>
          <w:color w:val="000000"/>
          <w:sz w:val="28"/>
        </w:rPr>
        <w:t xml:space="preserve"> - тангенс діелектричних втрат матеріалу тіла нагріван</w:t>
      </w:r>
      <w:r w:rsidR="000C287B" w:rsidRPr="00116518">
        <w:rPr>
          <w:rStyle w:val="18"/>
          <w:color w:val="000000"/>
          <w:sz w:val="28"/>
        </w:rPr>
        <w:softHyphen/>
        <w:t>ня;</w:t>
      </w:r>
    </w:p>
    <w:p w14:paraId="4CB0B06B" w14:textId="77777777" w:rsidR="000C287B" w:rsidRDefault="000C287B" w:rsidP="000C287B">
      <w:pPr>
        <w:pStyle w:val="a8"/>
        <w:shd w:val="clear" w:color="auto" w:fill="auto"/>
        <w:spacing w:line="240" w:lineRule="auto"/>
        <w:ind w:firstLine="543"/>
        <w:rPr>
          <w:rStyle w:val="18"/>
          <w:color w:val="000000"/>
          <w:sz w:val="28"/>
          <w:lang w:val="uk-UA"/>
        </w:rPr>
      </w:pPr>
      <w:r w:rsidRPr="003F1AD7">
        <w:rPr>
          <w:rStyle w:val="18"/>
          <w:i/>
          <w:color w:val="000000"/>
          <w:sz w:val="28"/>
        </w:rPr>
        <w:t>С</w:t>
      </w:r>
      <w:r w:rsidRPr="00116518">
        <w:rPr>
          <w:rStyle w:val="18"/>
          <w:color w:val="000000"/>
          <w:sz w:val="28"/>
        </w:rPr>
        <w:t xml:space="preserve"> - ємність конденсатора, Ф, що визначається за форму</w:t>
      </w:r>
      <w:r w:rsidRPr="00116518">
        <w:rPr>
          <w:rStyle w:val="18"/>
          <w:color w:val="000000"/>
          <w:sz w:val="28"/>
        </w:rPr>
        <w:softHyphen/>
        <w:t>лою</w:t>
      </w:r>
      <w:r w:rsidR="003F1AD7">
        <w:rPr>
          <w:rStyle w:val="18"/>
          <w:color w:val="000000"/>
          <w:sz w:val="28"/>
          <w:lang w:val="uk-UA"/>
        </w:rPr>
        <w:t>:</w:t>
      </w:r>
    </w:p>
    <w:p w14:paraId="316CDBED" w14:textId="77777777" w:rsidR="000C287B" w:rsidRPr="00116518" w:rsidRDefault="00D922ED" w:rsidP="003F1AD7">
      <w:pPr>
        <w:pStyle w:val="a8"/>
        <w:shd w:val="clear" w:color="auto" w:fill="auto"/>
        <w:spacing w:line="240" w:lineRule="auto"/>
        <w:ind w:firstLine="3828"/>
        <w:jc w:val="center"/>
        <w:rPr>
          <w:sz w:val="28"/>
        </w:rPr>
      </w:pPr>
      <w:r w:rsidRPr="003F1AD7">
        <w:rPr>
          <w:position w:val="-24"/>
        </w:rPr>
        <w:object w:dxaOrig="1200" w:dyaOrig="620" w14:anchorId="37A4C4F2">
          <v:shape id="_x0000_i1181" type="#_x0000_t75" style="width:60pt;height:31.1pt" o:ole="">
            <v:imagedata r:id="rId383" o:title=""/>
          </v:shape>
          <o:OLEObject Type="Embed" ProgID="Equation.3" ShapeID="_x0000_i1181" DrawAspect="Content" ObjectID="_1761567744" r:id="rId384"/>
        </w:object>
      </w:r>
      <w:r>
        <w:rPr>
          <w:lang w:val="uk-UA"/>
        </w:rPr>
        <w:tab/>
        <w:t xml:space="preserve">  </w:t>
      </w:r>
      <w:r w:rsidR="000C287B" w:rsidRPr="00116518">
        <w:rPr>
          <w:rStyle w:val="64"/>
          <w:i/>
          <w:iCs/>
          <w:color w:val="000000"/>
          <w:sz w:val="28"/>
        </w:rPr>
        <w:tab/>
      </w:r>
      <w:r w:rsidR="000C287B" w:rsidRPr="00116518">
        <w:rPr>
          <w:rStyle w:val="64"/>
          <w:i/>
          <w:iCs/>
          <w:color w:val="000000"/>
          <w:sz w:val="28"/>
        </w:rPr>
        <w:tab/>
      </w:r>
      <w:r w:rsidR="000C287B" w:rsidRPr="00116518">
        <w:rPr>
          <w:rStyle w:val="64"/>
          <w:i/>
          <w:iCs/>
          <w:color w:val="000000"/>
          <w:sz w:val="28"/>
        </w:rPr>
        <w:tab/>
      </w:r>
      <w:r w:rsidR="000C287B" w:rsidRPr="00116518">
        <w:rPr>
          <w:rStyle w:val="64"/>
          <w:i/>
          <w:iCs/>
          <w:color w:val="000000"/>
          <w:sz w:val="28"/>
        </w:rPr>
        <w:tab/>
      </w:r>
      <w:r w:rsidR="000C287B" w:rsidRPr="00116518">
        <w:rPr>
          <w:rStyle w:val="1110"/>
          <w:rFonts w:ascii="Times New Roman"/>
          <w:color w:val="000000"/>
          <w:sz w:val="28"/>
        </w:rPr>
        <w:t>(</w:t>
      </w:r>
      <w:r w:rsidR="000C287B" w:rsidRPr="00116518">
        <w:rPr>
          <w:rStyle w:val="111TimesNewRoman1"/>
          <w:color w:val="000000"/>
          <w:sz w:val="28"/>
        </w:rPr>
        <w:t>8</w:t>
      </w:r>
      <w:r w:rsidR="000C287B" w:rsidRPr="00116518">
        <w:rPr>
          <w:rStyle w:val="1110"/>
          <w:rFonts w:ascii="Times New Roman"/>
          <w:color w:val="000000"/>
          <w:sz w:val="28"/>
        </w:rPr>
        <w:t>.</w:t>
      </w:r>
      <w:r w:rsidR="003F1AD7">
        <w:rPr>
          <w:rStyle w:val="1110"/>
          <w:rFonts w:ascii="Times New Roman"/>
          <w:color w:val="000000"/>
          <w:sz w:val="28"/>
          <w:lang w:val="uk-UA"/>
        </w:rPr>
        <w:t>18</w:t>
      </w:r>
      <w:r w:rsidR="000C287B" w:rsidRPr="00116518">
        <w:rPr>
          <w:rStyle w:val="1110"/>
          <w:rFonts w:ascii="Times New Roman"/>
          <w:color w:val="000000"/>
          <w:sz w:val="28"/>
        </w:rPr>
        <w:t>)</w:t>
      </w:r>
    </w:p>
    <w:p w14:paraId="383DF1E2" w14:textId="77777777" w:rsidR="000C287B" w:rsidRPr="00116518" w:rsidRDefault="000C287B" w:rsidP="000C287B">
      <w:pPr>
        <w:pStyle w:val="a8"/>
        <w:shd w:val="clear" w:color="auto" w:fill="auto"/>
        <w:spacing w:line="240" w:lineRule="auto"/>
        <w:ind w:firstLine="543"/>
        <w:jc w:val="left"/>
        <w:rPr>
          <w:sz w:val="28"/>
        </w:rPr>
      </w:pPr>
      <w:r w:rsidRPr="00116518">
        <w:rPr>
          <w:rStyle w:val="18"/>
          <w:color w:val="000000"/>
          <w:sz w:val="28"/>
        </w:rPr>
        <w:t xml:space="preserve">де </w:t>
      </w:r>
      <w:r w:rsidR="00D922ED" w:rsidRPr="00D922ED">
        <w:rPr>
          <w:rStyle w:val="18"/>
          <w:i/>
          <w:color w:val="000000"/>
          <w:sz w:val="28"/>
          <w:lang w:val="en-US"/>
        </w:rPr>
        <w:t>F</w:t>
      </w:r>
      <w:r w:rsidRPr="00116518">
        <w:rPr>
          <w:rStyle w:val="18"/>
          <w:color w:val="000000"/>
          <w:sz w:val="28"/>
        </w:rPr>
        <w:t xml:space="preserve"> - площа пластин конденсатора, м</w:t>
      </w:r>
      <w:r w:rsidRPr="00116518">
        <w:rPr>
          <w:rStyle w:val="18"/>
          <w:color w:val="000000"/>
          <w:sz w:val="28"/>
          <w:vertAlign w:val="superscript"/>
        </w:rPr>
        <w:t>2</w:t>
      </w:r>
      <w:r w:rsidRPr="00116518">
        <w:rPr>
          <w:rStyle w:val="18"/>
          <w:color w:val="000000"/>
          <w:sz w:val="28"/>
        </w:rPr>
        <w:t>;</w:t>
      </w:r>
    </w:p>
    <w:p w14:paraId="3B753C53" w14:textId="77777777" w:rsidR="000C287B" w:rsidRPr="00116518" w:rsidRDefault="000C287B" w:rsidP="000C287B">
      <w:pPr>
        <w:pStyle w:val="a8"/>
        <w:shd w:val="clear" w:color="auto" w:fill="auto"/>
        <w:spacing w:line="240" w:lineRule="auto"/>
        <w:ind w:firstLine="543"/>
        <w:rPr>
          <w:sz w:val="28"/>
        </w:rPr>
      </w:pPr>
      <w:r w:rsidRPr="00D922ED">
        <w:rPr>
          <w:rStyle w:val="18"/>
          <w:i/>
          <w:color w:val="000000"/>
          <w:sz w:val="28"/>
          <w:lang w:val="en-US"/>
        </w:rPr>
        <w:t>d</w:t>
      </w:r>
      <w:r w:rsidRPr="00116518">
        <w:rPr>
          <w:rStyle w:val="18"/>
          <w:color w:val="000000"/>
          <w:sz w:val="28"/>
        </w:rPr>
        <w:t xml:space="preserve"> - відстань між пластинами конденсатора, м;</w:t>
      </w:r>
    </w:p>
    <w:p w14:paraId="1B981219" w14:textId="77777777" w:rsidR="000C287B" w:rsidRPr="00116518" w:rsidRDefault="00D922ED" w:rsidP="000C287B">
      <w:pPr>
        <w:pStyle w:val="a8"/>
        <w:shd w:val="clear" w:color="auto" w:fill="auto"/>
        <w:spacing w:line="240" w:lineRule="auto"/>
        <w:ind w:firstLine="543"/>
        <w:rPr>
          <w:sz w:val="28"/>
        </w:rPr>
      </w:pPr>
      <w:r w:rsidRPr="00D8380E">
        <w:rPr>
          <w:position w:val="-12"/>
        </w:rPr>
        <w:object w:dxaOrig="260" w:dyaOrig="360" w14:anchorId="47245041">
          <v:shape id="_x0000_i1182" type="#_x0000_t75" style="width:13.1pt;height:18pt" o:ole="">
            <v:imagedata r:id="rId385" o:title=""/>
          </v:shape>
          <o:OLEObject Type="Embed" ProgID="Equation.3" ShapeID="_x0000_i1182" DrawAspect="Content" ObjectID="_1761567745" r:id="rId386"/>
        </w:object>
      </w:r>
      <w:r w:rsidR="000C287B" w:rsidRPr="00116518">
        <w:rPr>
          <w:rStyle w:val="18"/>
          <w:color w:val="000000"/>
          <w:sz w:val="28"/>
        </w:rPr>
        <w:t xml:space="preserve"> - діелектрична проникність вакууму </w:t>
      </w:r>
      <w:r w:rsidR="000C287B" w:rsidRPr="004838B4">
        <w:rPr>
          <w:rStyle w:val="10pt1"/>
          <w:color w:val="000000"/>
          <w:sz w:val="28"/>
          <w:lang w:val="ru-RU"/>
        </w:rPr>
        <w:t>(</w:t>
      </w:r>
      <w:r w:rsidRPr="00D8380E">
        <w:rPr>
          <w:position w:val="-12"/>
        </w:rPr>
        <w:object w:dxaOrig="260" w:dyaOrig="360" w14:anchorId="5727AD5F">
          <v:shape id="_x0000_i1183" type="#_x0000_t75" style="width:13.1pt;height:18pt" o:ole="">
            <v:imagedata r:id="rId387" o:title=""/>
          </v:shape>
          <o:OLEObject Type="Embed" ProgID="Equation.3" ShapeID="_x0000_i1183" DrawAspect="Content" ObjectID="_1761567746" r:id="rId388"/>
        </w:object>
      </w:r>
      <w:r w:rsidR="000C287B" w:rsidRPr="004838B4">
        <w:rPr>
          <w:rStyle w:val="10pt1"/>
          <w:color w:val="000000"/>
          <w:sz w:val="28"/>
          <w:lang w:val="ru-RU"/>
        </w:rPr>
        <w:t>=8,85</w:t>
      </w:r>
      <w:r>
        <w:object w:dxaOrig="120" w:dyaOrig="120" w14:anchorId="2832F499">
          <v:shape id="_x0000_i1184" type="#_x0000_t75" style="width:6pt;height:6pt" o:ole="">
            <v:imagedata r:id="rId389" o:title=""/>
          </v:shape>
          <o:OLEObject Type="Embed" ProgID="Equation.3" ShapeID="_x0000_i1184" DrawAspect="Content" ObjectID="_1761567747" r:id="rId390"/>
        </w:object>
      </w:r>
      <w:r w:rsidR="000C287B" w:rsidRPr="004838B4">
        <w:rPr>
          <w:rStyle w:val="10pt1"/>
          <w:color w:val="000000"/>
          <w:sz w:val="28"/>
          <w:lang w:val="ru-RU"/>
        </w:rPr>
        <w:t>10</w:t>
      </w:r>
      <w:r w:rsidRPr="00D922ED">
        <w:rPr>
          <w:rStyle w:val="10pt1"/>
          <w:color w:val="000000"/>
          <w:sz w:val="28"/>
          <w:vertAlign w:val="superscript"/>
          <w:lang w:val="ru-RU"/>
        </w:rPr>
        <w:t>-1</w:t>
      </w:r>
      <w:r w:rsidR="000C287B" w:rsidRPr="004838B4">
        <w:rPr>
          <w:rStyle w:val="10pt1"/>
          <w:color w:val="000000"/>
          <w:sz w:val="28"/>
          <w:vertAlign w:val="superscript"/>
          <w:lang w:val="ru-RU"/>
        </w:rPr>
        <w:t>2</w:t>
      </w:r>
      <w:r w:rsidR="000C287B" w:rsidRPr="004838B4">
        <w:rPr>
          <w:rStyle w:val="10pt1"/>
          <w:color w:val="000000"/>
          <w:sz w:val="28"/>
          <w:lang w:val="ru-RU"/>
        </w:rPr>
        <w:t xml:space="preserve"> </w:t>
      </w:r>
      <w:r w:rsidR="000C287B" w:rsidRPr="00116518">
        <w:rPr>
          <w:rStyle w:val="18"/>
          <w:color w:val="000000"/>
          <w:sz w:val="28"/>
        </w:rPr>
        <w:t>Ф/м);</w:t>
      </w:r>
    </w:p>
    <w:p w14:paraId="33FB09AC" w14:textId="77777777" w:rsidR="000C287B" w:rsidRPr="00116518" w:rsidRDefault="00D922ED" w:rsidP="000C287B">
      <w:pPr>
        <w:pStyle w:val="a8"/>
        <w:shd w:val="clear" w:color="auto" w:fill="auto"/>
        <w:spacing w:line="240" w:lineRule="auto"/>
        <w:ind w:firstLine="543"/>
        <w:rPr>
          <w:sz w:val="28"/>
        </w:rPr>
      </w:pPr>
      <w:r w:rsidRPr="00D922ED">
        <w:rPr>
          <w:position w:val="-6"/>
        </w:rPr>
        <w:object w:dxaOrig="200" w:dyaOrig="220" w14:anchorId="45DE5850">
          <v:shape id="_x0000_i1185" type="#_x0000_t75" style="width:9.8pt;height:11.45pt" o:ole="">
            <v:imagedata r:id="rId391" o:title=""/>
          </v:shape>
          <o:OLEObject Type="Embed" ProgID="Equation.3" ShapeID="_x0000_i1185" DrawAspect="Content" ObjectID="_1761567748" r:id="rId392"/>
        </w:object>
      </w:r>
      <w:r w:rsidR="000C287B" w:rsidRPr="00116518">
        <w:rPr>
          <w:rStyle w:val="18"/>
          <w:color w:val="000000"/>
          <w:sz w:val="28"/>
        </w:rPr>
        <w:t xml:space="preserve"> - відносна діелектрична проникність матеріалу тіла нагрівання, Ф/м</w:t>
      </w:r>
      <w:r w:rsidR="00B76377">
        <w:rPr>
          <w:rStyle w:val="18"/>
          <w:color w:val="000000"/>
          <w:sz w:val="28"/>
          <w:lang w:val="uk-UA"/>
        </w:rPr>
        <w:t xml:space="preserve">,  </w:t>
      </w:r>
      <w:r w:rsidR="00B76377" w:rsidRPr="00B76377">
        <w:rPr>
          <w:position w:val="-6"/>
          <w:sz w:val="28"/>
          <w:szCs w:val="28"/>
        </w:rPr>
        <w:object w:dxaOrig="200" w:dyaOrig="220" w14:anchorId="7DEEE0E1">
          <v:shape id="_x0000_i1186" type="#_x0000_t75" style="width:9.8pt;height:11.45pt" o:ole="">
            <v:imagedata r:id="rId391" o:title=""/>
          </v:shape>
          <o:OLEObject Type="Embed" ProgID="Equation.3" ShapeID="_x0000_i1186" DrawAspect="Content" ObjectID="_1761567749" r:id="rId393"/>
        </w:object>
      </w:r>
      <w:r w:rsidR="00B76377" w:rsidRPr="00B76377">
        <w:rPr>
          <w:sz w:val="28"/>
          <w:szCs w:val="28"/>
          <w:lang w:val="uk-UA"/>
        </w:rPr>
        <w:t>=2…8</w:t>
      </w:r>
      <w:r w:rsidR="00B76377">
        <w:rPr>
          <w:rStyle w:val="18"/>
          <w:color w:val="000000"/>
          <w:sz w:val="28"/>
          <w:lang w:val="uk-UA"/>
        </w:rPr>
        <w:t xml:space="preserve"> </w:t>
      </w:r>
      <w:r w:rsidR="000C287B" w:rsidRPr="00116518">
        <w:rPr>
          <w:rStyle w:val="18"/>
          <w:color w:val="000000"/>
          <w:sz w:val="28"/>
        </w:rPr>
        <w:t>.</w:t>
      </w:r>
    </w:p>
    <w:p w14:paraId="40AED4FD"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Щільність потужності, Вт/м3, в діелектрику</w:t>
      </w:r>
      <w:r>
        <w:rPr>
          <w:color w:val="222222"/>
          <w:sz w:val="28"/>
          <w:szCs w:val="28"/>
          <w:lang w:val="uk-UA" w:eastAsia="uk-UA"/>
        </w:rPr>
        <w:t xml:space="preserve"> що нагрівається:</w:t>
      </w:r>
    </w:p>
    <w:p w14:paraId="0E2DCF05" w14:textId="77777777" w:rsidR="00B76377" w:rsidRPr="004152FC" w:rsidRDefault="00B76377" w:rsidP="00A0710C">
      <w:pPr>
        <w:shd w:val="clear" w:color="auto" w:fill="FFFFFF"/>
        <w:tabs>
          <w:tab w:val="left" w:pos="916"/>
          <w:tab w:val="left" w:pos="1832"/>
          <w:tab w:val="left" w:pos="2748"/>
          <w:tab w:val="left" w:pos="3664"/>
          <w:tab w:val="right" w:pos="4536"/>
          <w:tab w:val="righ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2552"/>
        <w:jc w:val="center"/>
        <w:rPr>
          <w:color w:val="222222"/>
          <w:sz w:val="28"/>
          <w:szCs w:val="28"/>
          <w:lang w:val="uk-UA" w:eastAsia="uk-UA"/>
        </w:rPr>
      </w:pPr>
      <w:r w:rsidRPr="004152FC">
        <w:rPr>
          <w:i/>
          <w:color w:val="222222"/>
          <w:sz w:val="28"/>
          <w:szCs w:val="28"/>
          <w:lang w:val="uk-UA" w:eastAsia="uk-UA"/>
        </w:rPr>
        <w:t>Р</w:t>
      </w:r>
      <w:r w:rsidRPr="004152FC">
        <w:rPr>
          <w:i/>
          <w:color w:val="222222"/>
          <w:sz w:val="28"/>
          <w:szCs w:val="28"/>
          <w:vertAlign w:val="subscript"/>
          <w:lang w:val="uk-UA" w:eastAsia="uk-UA"/>
        </w:rPr>
        <w:t>V</w:t>
      </w:r>
      <w:r w:rsidRPr="004152FC">
        <w:rPr>
          <w:color w:val="222222"/>
          <w:sz w:val="28"/>
          <w:szCs w:val="28"/>
          <w:lang w:val="uk-UA" w:eastAsia="uk-UA"/>
        </w:rPr>
        <w:t xml:space="preserve"> = 2π ε</w:t>
      </w:r>
      <w:r w:rsidRPr="004152FC">
        <w:rPr>
          <w:color w:val="222222"/>
          <w:sz w:val="28"/>
          <w:szCs w:val="28"/>
          <w:vertAlign w:val="subscript"/>
          <w:lang w:val="uk-UA" w:eastAsia="uk-UA"/>
        </w:rPr>
        <w:t>0</w:t>
      </w:r>
      <w:r w:rsidRPr="004152FC">
        <w:rPr>
          <w:color w:val="222222"/>
          <w:sz w:val="28"/>
          <w:szCs w:val="28"/>
          <w:lang w:val="uk-UA" w:eastAsia="uk-UA"/>
        </w:rPr>
        <w:t>ε tgδ</w:t>
      </w:r>
      <w:r w:rsidRPr="004152FC">
        <w:rPr>
          <w:i/>
          <w:color w:val="222222"/>
          <w:sz w:val="28"/>
          <w:szCs w:val="28"/>
          <w:lang w:val="uk-UA" w:eastAsia="uk-UA"/>
        </w:rPr>
        <w:t>E</w:t>
      </w:r>
      <w:r w:rsidRPr="004152FC">
        <w:rPr>
          <w:i/>
          <w:color w:val="222222"/>
          <w:sz w:val="28"/>
          <w:szCs w:val="28"/>
          <w:vertAlign w:val="superscript"/>
          <w:lang w:val="uk-UA" w:eastAsia="uk-UA"/>
        </w:rPr>
        <w:t>2</w:t>
      </w:r>
      <w:r w:rsidRPr="004152FC">
        <w:rPr>
          <w:color w:val="222222"/>
          <w:sz w:val="28"/>
          <w:szCs w:val="28"/>
          <w:lang w:val="uk-UA" w:eastAsia="uk-UA"/>
        </w:rPr>
        <w:t xml:space="preserve"> </w:t>
      </w:r>
      <w:r w:rsidRPr="004152FC">
        <w:rPr>
          <w:i/>
          <w:color w:val="222222"/>
          <w:sz w:val="28"/>
          <w:szCs w:val="28"/>
          <w:lang w:val="uk-UA" w:eastAsia="uk-UA"/>
        </w:rPr>
        <w:t>f</w:t>
      </w:r>
      <w:r w:rsidRPr="004152FC">
        <w:rPr>
          <w:color w:val="222222"/>
          <w:sz w:val="28"/>
          <w:szCs w:val="28"/>
          <w:lang w:val="uk-UA" w:eastAsia="uk-UA"/>
        </w:rPr>
        <w:t xml:space="preserve"> </w:t>
      </w:r>
      <w:r w:rsidRPr="004152FC">
        <w:rPr>
          <w:color w:val="222222"/>
          <w:sz w:val="28"/>
          <w:szCs w:val="28"/>
          <w:lang w:val="uk-UA" w:eastAsia="uk-UA"/>
        </w:rPr>
        <w:tab/>
      </w:r>
      <w:r w:rsidRPr="004152FC">
        <w:rPr>
          <w:color w:val="222222"/>
          <w:sz w:val="28"/>
          <w:szCs w:val="28"/>
          <w:lang w:val="uk-UA" w:eastAsia="uk-UA"/>
        </w:rPr>
        <w:tab/>
      </w:r>
      <w:r w:rsidRPr="004152FC">
        <w:rPr>
          <w:color w:val="222222"/>
          <w:sz w:val="28"/>
          <w:szCs w:val="28"/>
          <w:lang w:val="uk-UA" w:eastAsia="uk-UA"/>
        </w:rPr>
        <w:tab/>
      </w:r>
      <w:r w:rsidRPr="004152FC">
        <w:rPr>
          <w:color w:val="222222"/>
          <w:sz w:val="28"/>
          <w:szCs w:val="28"/>
          <w:lang w:val="uk-UA" w:eastAsia="uk-UA"/>
        </w:rPr>
        <w:tab/>
      </w:r>
      <w:r w:rsidRPr="004152FC">
        <w:rPr>
          <w:color w:val="222222"/>
          <w:sz w:val="28"/>
          <w:szCs w:val="28"/>
          <w:lang w:val="uk-UA" w:eastAsia="uk-UA"/>
        </w:rPr>
        <w:tab/>
      </w:r>
      <w:r w:rsidR="00A0710C">
        <w:rPr>
          <w:color w:val="222222"/>
          <w:sz w:val="28"/>
          <w:szCs w:val="28"/>
          <w:lang w:val="uk-UA" w:eastAsia="uk-UA"/>
        </w:rPr>
        <w:t xml:space="preserve"> </w:t>
      </w:r>
      <w:r w:rsidRPr="004152FC">
        <w:rPr>
          <w:color w:val="222222"/>
          <w:sz w:val="28"/>
          <w:szCs w:val="28"/>
          <w:lang w:val="uk-UA" w:eastAsia="uk-UA"/>
        </w:rPr>
        <w:t>(</w:t>
      </w:r>
      <w:r>
        <w:rPr>
          <w:color w:val="222222"/>
          <w:sz w:val="28"/>
          <w:szCs w:val="28"/>
          <w:lang w:val="uk-UA" w:eastAsia="uk-UA"/>
        </w:rPr>
        <w:t>8.19</w:t>
      </w:r>
      <w:r w:rsidRPr="004152FC">
        <w:rPr>
          <w:color w:val="222222"/>
          <w:sz w:val="28"/>
          <w:szCs w:val="28"/>
          <w:lang w:val="uk-UA" w:eastAsia="uk-UA"/>
        </w:rPr>
        <w:t>)</w:t>
      </w:r>
    </w:p>
    <w:p w14:paraId="0E6BB5E1"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Е— напруженість електричного поля, В/м;</w:t>
      </w:r>
      <w:r w:rsidR="00A0710C">
        <w:rPr>
          <w:color w:val="222222"/>
          <w:sz w:val="28"/>
          <w:szCs w:val="28"/>
          <w:lang w:val="uk-UA" w:eastAsia="uk-UA"/>
        </w:rPr>
        <w:t xml:space="preserve"> </w:t>
      </w:r>
    </w:p>
    <w:p w14:paraId="552D4204"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Потужність, Вт</w:t>
      </w:r>
      <w:r w:rsidR="00A0710C">
        <w:rPr>
          <w:color w:val="222222"/>
          <w:sz w:val="28"/>
          <w:szCs w:val="28"/>
          <w:lang w:val="uk-UA" w:eastAsia="uk-UA"/>
        </w:rPr>
        <w:t>, споживана установкою з мережі:</w:t>
      </w:r>
    </w:p>
    <w:p w14:paraId="444A8605" w14:textId="77777777" w:rsidR="00B76377" w:rsidRPr="004152FC" w:rsidRDefault="00A0710C" w:rsidP="00A0710C">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3686"/>
        <w:jc w:val="both"/>
        <w:rPr>
          <w:color w:val="222222"/>
          <w:sz w:val="28"/>
          <w:szCs w:val="28"/>
          <w:lang w:val="uk-UA" w:eastAsia="uk-UA"/>
        </w:rPr>
      </w:pPr>
      <w:r w:rsidRPr="00A0710C">
        <w:rPr>
          <w:position w:val="-12"/>
        </w:rPr>
        <w:object w:dxaOrig="2140" w:dyaOrig="360" w14:anchorId="5036268D">
          <v:shape id="_x0000_i1187" type="#_x0000_t75" style="width:106.9pt;height:18pt" o:ole="">
            <v:imagedata r:id="rId394" o:title=""/>
          </v:shape>
          <o:OLEObject Type="Embed" ProgID="Equation.3" ShapeID="_x0000_i1187" DrawAspect="Content" ObjectID="_1761567750" r:id="rId395"/>
        </w:object>
      </w:r>
      <w:r w:rsidR="00B76377" w:rsidRPr="004152FC">
        <w:rPr>
          <w:color w:val="222222"/>
          <w:sz w:val="28"/>
          <w:szCs w:val="28"/>
          <w:lang w:val="uk-UA" w:eastAsia="uk-UA"/>
        </w:rPr>
        <w:t xml:space="preserve"> </w:t>
      </w:r>
      <w:r w:rsidR="00B76377" w:rsidRPr="004152FC">
        <w:rPr>
          <w:color w:val="222222"/>
          <w:sz w:val="28"/>
          <w:szCs w:val="28"/>
          <w:lang w:val="uk-UA" w:eastAsia="uk-UA"/>
        </w:rPr>
        <w:tab/>
      </w:r>
      <w:r w:rsidR="00B76377" w:rsidRPr="004152FC">
        <w:rPr>
          <w:color w:val="222222"/>
          <w:sz w:val="28"/>
          <w:szCs w:val="28"/>
          <w:lang w:val="uk-UA" w:eastAsia="uk-UA"/>
        </w:rPr>
        <w:tab/>
      </w:r>
      <w:r w:rsidR="00B76377" w:rsidRPr="004152FC">
        <w:rPr>
          <w:color w:val="222222"/>
          <w:sz w:val="28"/>
          <w:szCs w:val="28"/>
          <w:lang w:val="uk-UA" w:eastAsia="uk-UA"/>
        </w:rPr>
        <w:tab/>
      </w:r>
      <w:r w:rsidR="00B76377" w:rsidRPr="004152FC">
        <w:rPr>
          <w:color w:val="222222"/>
          <w:sz w:val="28"/>
          <w:szCs w:val="28"/>
          <w:lang w:val="uk-UA" w:eastAsia="uk-UA"/>
        </w:rPr>
        <w:tab/>
        <w:t>(</w:t>
      </w:r>
      <w:r>
        <w:rPr>
          <w:color w:val="222222"/>
          <w:sz w:val="28"/>
          <w:szCs w:val="28"/>
          <w:lang w:val="uk-UA" w:eastAsia="uk-UA"/>
        </w:rPr>
        <w:t>8.20</w:t>
      </w:r>
      <w:r w:rsidR="00B76377" w:rsidRPr="004152FC">
        <w:rPr>
          <w:color w:val="222222"/>
          <w:sz w:val="28"/>
          <w:szCs w:val="28"/>
          <w:lang w:val="uk-UA" w:eastAsia="uk-UA"/>
        </w:rPr>
        <w:t>)</w:t>
      </w:r>
    </w:p>
    <w:p w14:paraId="7A043D3D"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де </w:t>
      </w:r>
      <w:r w:rsidR="00A0710C" w:rsidRPr="00D8380E">
        <w:rPr>
          <w:position w:val="-10"/>
        </w:rPr>
        <w:object w:dxaOrig="320" w:dyaOrig="340" w14:anchorId="4871D127">
          <v:shape id="_x0000_i1188" type="#_x0000_t75" style="width:16.35pt;height:16.9pt" o:ole="">
            <v:imagedata r:id="rId396" o:title=""/>
          </v:shape>
          <o:OLEObject Type="Embed" ProgID="Equation.3" ShapeID="_x0000_i1188" DrawAspect="Content" ObjectID="_1761567751" r:id="rId397"/>
        </w:object>
      </w:r>
      <w:r w:rsidRPr="004152FC">
        <w:rPr>
          <w:color w:val="222222"/>
          <w:sz w:val="28"/>
          <w:szCs w:val="28"/>
          <w:lang w:val="uk-UA" w:eastAsia="uk-UA"/>
        </w:rPr>
        <w:t xml:space="preserve"> — корисний тепловий потік, що йде на нагрівання діелектрика, Вт; </w:t>
      </w:r>
      <w:r w:rsidR="00A0710C" w:rsidRPr="00D8380E">
        <w:rPr>
          <w:position w:val="-10"/>
        </w:rPr>
        <w:object w:dxaOrig="279" w:dyaOrig="340" w14:anchorId="5171AE84">
          <v:shape id="_x0000_i1189" type="#_x0000_t75" style="width:13.65pt;height:16.9pt" o:ole="">
            <v:imagedata r:id="rId398" o:title=""/>
          </v:shape>
          <o:OLEObject Type="Embed" ProgID="Equation.3" ShapeID="_x0000_i1189" DrawAspect="Content" ObjectID="_1761567752" r:id="rId399"/>
        </w:object>
      </w:r>
      <w:r w:rsidRPr="004152FC">
        <w:rPr>
          <w:color w:val="222222"/>
          <w:sz w:val="28"/>
          <w:szCs w:val="28"/>
          <w:lang w:val="uk-UA" w:eastAsia="uk-UA"/>
        </w:rPr>
        <w:t xml:space="preserve"> — ККД конденсатора ( 0.8..</w:t>
      </w:r>
      <w:r w:rsidR="00A0710C">
        <w:rPr>
          <w:color w:val="222222"/>
          <w:sz w:val="28"/>
          <w:szCs w:val="28"/>
          <w:lang w:val="uk-UA" w:eastAsia="uk-UA"/>
        </w:rPr>
        <w:t>0,</w:t>
      </w:r>
      <w:r w:rsidRPr="004152FC">
        <w:rPr>
          <w:color w:val="222222"/>
          <w:sz w:val="28"/>
          <w:szCs w:val="28"/>
          <w:lang w:val="uk-UA" w:eastAsia="uk-UA"/>
        </w:rPr>
        <w:t xml:space="preserve">9); </w:t>
      </w:r>
      <w:r w:rsidR="00A0710C" w:rsidRPr="00D8380E">
        <w:rPr>
          <w:position w:val="-12"/>
        </w:rPr>
        <w:object w:dxaOrig="260" w:dyaOrig="360" w14:anchorId="1140E6A2">
          <v:shape id="_x0000_i1190" type="#_x0000_t75" style="width:13.1pt;height:18pt" o:ole="">
            <v:imagedata r:id="rId400" o:title=""/>
          </v:shape>
          <o:OLEObject Type="Embed" ProgID="Equation.3" ShapeID="_x0000_i1190" DrawAspect="Content" ObjectID="_1761567753" r:id="rId401"/>
        </w:object>
      </w:r>
      <w:r w:rsidRPr="004152FC">
        <w:rPr>
          <w:color w:val="222222"/>
          <w:sz w:val="28"/>
          <w:szCs w:val="28"/>
          <w:lang w:val="uk-UA" w:eastAsia="uk-UA"/>
        </w:rPr>
        <w:t xml:space="preserve"> — ККД коливального контуру ( 0,65-0,67); </w:t>
      </w:r>
      <w:r w:rsidR="00A0710C" w:rsidRPr="00D8380E">
        <w:rPr>
          <w:position w:val="-12"/>
        </w:rPr>
        <w:object w:dxaOrig="279" w:dyaOrig="360" w14:anchorId="01DC7ED1">
          <v:shape id="_x0000_i1191" type="#_x0000_t75" style="width:13.65pt;height:18pt" o:ole="">
            <v:imagedata r:id="rId402" o:title=""/>
          </v:shape>
          <o:OLEObject Type="Embed" ProgID="Equation.3" ShapeID="_x0000_i1191" DrawAspect="Content" ObjectID="_1761567754" r:id="rId403"/>
        </w:object>
      </w:r>
      <w:r w:rsidRPr="004152FC">
        <w:rPr>
          <w:color w:val="222222"/>
          <w:sz w:val="28"/>
          <w:szCs w:val="28"/>
          <w:lang w:val="uk-UA" w:eastAsia="uk-UA"/>
        </w:rPr>
        <w:t xml:space="preserve"> — ККД підвідних </w:t>
      </w:r>
      <w:r w:rsidR="00A0710C">
        <w:rPr>
          <w:color w:val="222222"/>
          <w:sz w:val="28"/>
          <w:szCs w:val="28"/>
          <w:lang w:val="uk-UA" w:eastAsia="uk-UA"/>
        </w:rPr>
        <w:t>ліній</w:t>
      </w:r>
      <w:r w:rsidRPr="004152FC">
        <w:rPr>
          <w:color w:val="222222"/>
          <w:sz w:val="28"/>
          <w:szCs w:val="28"/>
          <w:lang w:val="uk-UA" w:eastAsia="uk-UA"/>
        </w:rPr>
        <w:t xml:space="preserve"> ( 0,95—0,99); </w:t>
      </w:r>
      <w:r w:rsidR="00A0710C" w:rsidRPr="00D8380E">
        <w:rPr>
          <w:position w:val="-12"/>
        </w:rPr>
        <w:object w:dxaOrig="260" w:dyaOrig="360" w14:anchorId="02F9C09E">
          <v:shape id="_x0000_i1192" type="#_x0000_t75" style="width:13.1pt;height:18pt" o:ole="">
            <v:imagedata r:id="rId404" o:title=""/>
          </v:shape>
          <o:OLEObject Type="Embed" ProgID="Equation.3" ShapeID="_x0000_i1192" DrawAspect="Content" ObjectID="_1761567755" r:id="rId405"/>
        </w:object>
      </w:r>
      <w:r w:rsidRPr="004152FC">
        <w:rPr>
          <w:color w:val="222222"/>
          <w:sz w:val="28"/>
          <w:szCs w:val="28"/>
          <w:lang w:val="uk-UA" w:eastAsia="uk-UA"/>
        </w:rPr>
        <w:t xml:space="preserve"> — ККД генератора частоти (0,65-0,85).</w:t>
      </w:r>
    </w:p>
    <w:p w14:paraId="0FAE3BAF"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Загальний ККД установок </w:t>
      </w:r>
      <w:r w:rsidR="000E138A" w:rsidRPr="00A0710C">
        <w:rPr>
          <w:position w:val="-12"/>
        </w:rPr>
        <w:object w:dxaOrig="279" w:dyaOrig="360" w14:anchorId="425F12B7">
          <v:shape id="_x0000_i1193" type="#_x0000_t75" style="width:13.65pt;height:18pt" o:ole="">
            <v:imagedata r:id="rId406" o:title=""/>
          </v:shape>
          <o:OLEObject Type="Embed" ProgID="Equation.3" ShapeID="_x0000_i1193" DrawAspect="Content" ObjectID="_1761567756" r:id="rId407"/>
        </w:object>
      </w:r>
      <w:r w:rsidRPr="004152FC">
        <w:rPr>
          <w:color w:val="222222"/>
          <w:sz w:val="28"/>
          <w:szCs w:val="28"/>
          <w:lang w:val="uk-UA" w:eastAsia="uk-UA"/>
        </w:rPr>
        <w:t xml:space="preserve"> = 0,3...0,5.</w:t>
      </w:r>
    </w:p>
    <w:p w14:paraId="2A34590E"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При виборі частоти електричного поля враховують параметри матеріалу</w:t>
      </w:r>
      <w:r w:rsidR="000E138A">
        <w:rPr>
          <w:color w:val="222222"/>
          <w:sz w:val="28"/>
          <w:szCs w:val="28"/>
          <w:lang w:val="uk-UA" w:eastAsia="uk-UA"/>
        </w:rPr>
        <w:t>, що нагрівається</w:t>
      </w:r>
      <w:r w:rsidRPr="004152FC">
        <w:rPr>
          <w:color w:val="222222"/>
          <w:sz w:val="28"/>
          <w:szCs w:val="28"/>
          <w:lang w:val="uk-UA" w:eastAsia="uk-UA"/>
        </w:rPr>
        <w:t>. Тоді рівняння енергетичного балансу діелектричного нагріву має вигляд</w:t>
      </w:r>
      <w:r w:rsidR="000E138A">
        <w:rPr>
          <w:color w:val="222222"/>
          <w:sz w:val="28"/>
          <w:szCs w:val="28"/>
          <w:lang w:val="uk-UA" w:eastAsia="uk-UA"/>
        </w:rPr>
        <w:t>:</w:t>
      </w:r>
    </w:p>
    <w:p w14:paraId="35493592" w14:textId="77777777" w:rsidR="00B76377" w:rsidRPr="004152FC" w:rsidRDefault="000E138A" w:rsidP="000E138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3119"/>
        <w:jc w:val="both"/>
        <w:rPr>
          <w:color w:val="222222"/>
          <w:sz w:val="28"/>
          <w:szCs w:val="28"/>
          <w:lang w:val="uk-UA" w:eastAsia="uk-UA"/>
        </w:rPr>
      </w:pPr>
      <w:r w:rsidRPr="000E138A">
        <w:rPr>
          <w:position w:val="-12"/>
        </w:rPr>
        <w:object w:dxaOrig="3340" w:dyaOrig="380" w14:anchorId="545DD27D">
          <v:shape id="_x0000_i1194" type="#_x0000_t75" style="width:166.85pt;height:18.55pt" o:ole="">
            <v:imagedata r:id="rId408" o:title=""/>
          </v:shape>
          <o:OLEObject Type="Embed" ProgID="Equation.3" ShapeID="_x0000_i1194" DrawAspect="Content" ObjectID="_1761567757" r:id="rId409"/>
        </w:object>
      </w:r>
      <w:r>
        <w:rPr>
          <w:lang w:val="uk-UA"/>
        </w:rPr>
        <w:tab/>
      </w:r>
      <w:r>
        <w:rPr>
          <w:lang w:val="uk-UA"/>
        </w:rPr>
        <w:tab/>
      </w:r>
      <w:r w:rsidR="00B76377" w:rsidRPr="004152FC">
        <w:rPr>
          <w:color w:val="222222"/>
          <w:sz w:val="28"/>
          <w:szCs w:val="28"/>
          <w:lang w:val="uk-UA" w:eastAsia="uk-UA"/>
        </w:rPr>
        <w:tab/>
        <w:t>(</w:t>
      </w:r>
      <w:r>
        <w:rPr>
          <w:color w:val="222222"/>
          <w:sz w:val="28"/>
          <w:szCs w:val="28"/>
          <w:lang w:val="uk-UA" w:eastAsia="uk-UA"/>
        </w:rPr>
        <w:t>8.2</w:t>
      </w:r>
      <w:r w:rsidR="00B76377" w:rsidRPr="004152FC">
        <w:rPr>
          <w:color w:val="222222"/>
          <w:sz w:val="28"/>
          <w:szCs w:val="28"/>
          <w:lang w:val="uk-UA" w:eastAsia="uk-UA"/>
        </w:rPr>
        <w:t>1)</w:t>
      </w:r>
    </w:p>
    <w:p w14:paraId="5498E074"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де </w:t>
      </w:r>
      <w:r w:rsidR="000E138A" w:rsidRPr="00D8380E">
        <w:rPr>
          <w:position w:val="-10"/>
        </w:rPr>
        <w:object w:dxaOrig="240" w:dyaOrig="260" w14:anchorId="2E60D9B5">
          <v:shape id="_x0000_i1195" type="#_x0000_t75" style="width:12pt;height:13.1pt" o:ole="">
            <v:imagedata r:id="rId410" o:title=""/>
          </v:shape>
          <o:OLEObject Type="Embed" ProgID="Equation.3" ShapeID="_x0000_i1195" DrawAspect="Content" ObjectID="_1761567758" r:id="rId411"/>
        </w:object>
      </w:r>
      <w:r w:rsidRPr="004152FC">
        <w:rPr>
          <w:color w:val="222222"/>
          <w:sz w:val="28"/>
          <w:szCs w:val="28"/>
          <w:lang w:val="uk-UA" w:eastAsia="uk-UA"/>
        </w:rPr>
        <w:t xml:space="preserve">—щільність нагрівається матеріалу, кг/м3; С—теплоємність матеріалу, Дж/(кг-°С); </w:t>
      </w:r>
      <w:r w:rsidR="000E138A" w:rsidRPr="000E138A">
        <w:rPr>
          <w:i/>
          <w:color w:val="222222"/>
          <w:sz w:val="28"/>
          <w:szCs w:val="28"/>
          <w:lang w:val="uk-UA" w:eastAsia="uk-UA"/>
        </w:rPr>
        <w:t>Т</w:t>
      </w:r>
      <w:r w:rsidR="000E138A" w:rsidRPr="000E138A">
        <w:rPr>
          <w:i/>
          <w:color w:val="222222"/>
          <w:sz w:val="28"/>
          <w:szCs w:val="28"/>
          <w:vertAlign w:val="subscript"/>
          <w:lang w:val="uk-UA" w:eastAsia="uk-UA"/>
        </w:rPr>
        <w:t>1</w:t>
      </w:r>
      <w:r w:rsidR="000E138A" w:rsidRPr="000E138A">
        <w:rPr>
          <w:i/>
          <w:color w:val="222222"/>
          <w:sz w:val="28"/>
          <w:szCs w:val="28"/>
          <w:lang w:val="uk-UA" w:eastAsia="uk-UA"/>
        </w:rPr>
        <w:t>,Т</w:t>
      </w:r>
      <w:r w:rsidR="000E138A" w:rsidRPr="000E138A">
        <w:rPr>
          <w:i/>
          <w:color w:val="222222"/>
          <w:sz w:val="28"/>
          <w:szCs w:val="28"/>
          <w:vertAlign w:val="subscript"/>
          <w:lang w:val="uk-UA" w:eastAsia="uk-UA"/>
        </w:rPr>
        <w:t>2</w:t>
      </w:r>
      <w:r w:rsidRPr="004152FC">
        <w:rPr>
          <w:color w:val="222222"/>
          <w:sz w:val="28"/>
          <w:szCs w:val="28"/>
          <w:lang w:val="uk-UA" w:eastAsia="uk-UA"/>
        </w:rPr>
        <w:t xml:space="preserve"> — початкова і кінцева температури нагріву, °С; </w:t>
      </w:r>
      <w:r w:rsidR="000E138A" w:rsidRPr="00D8380E">
        <w:rPr>
          <w:position w:val="-6"/>
        </w:rPr>
        <w:object w:dxaOrig="200" w:dyaOrig="220" w14:anchorId="548CB57E">
          <v:shape id="_x0000_i1196" type="#_x0000_t75" style="width:9.8pt;height:11.45pt" o:ole="">
            <v:imagedata r:id="rId412" o:title=""/>
          </v:shape>
          <o:OLEObject Type="Embed" ProgID="Equation.3" ShapeID="_x0000_i1196" DrawAspect="Content" ObjectID="_1761567759" r:id="rId413"/>
        </w:object>
      </w:r>
      <w:r w:rsidRPr="004152FC">
        <w:rPr>
          <w:color w:val="222222"/>
          <w:sz w:val="28"/>
          <w:szCs w:val="28"/>
          <w:lang w:val="uk-UA" w:eastAsia="uk-UA"/>
        </w:rPr>
        <w:t>—час нагрівання, с.</w:t>
      </w:r>
    </w:p>
    <w:p w14:paraId="07E7A7BF"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З виразу (</w:t>
      </w:r>
      <w:r w:rsidR="000E138A">
        <w:rPr>
          <w:color w:val="222222"/>
          <w:sz w:val="28"/>
          <w:szCs w:val="28"/>
          <w:lang w:val="uk-UA" w:eastAsia="uk-UA"/>
        </w:rPr>
        <w:t>8.21</w:t>
      </w:r>
      <w:r w:rsidRPr="004152FC">
        <w:rPr>
          <w:color w:val="222222"/>
          <w:sz w:val="28"/>
          <w:szCs w:val="28"/>
          <w:lang w:val="uk-UA" w:eastAsia="uk-UA"/>
        </w:rPr>
        <w:t>) мінімальна частота, Гц, установки для забезпечення необхідного режиму</w:t>
      </w:r>
      <w:r w:rsidR="00E63EFF">
        <w:rPr>
          <w:color w:val="222222"/>
          <w:sz w:val="28"/>
          <w:szCs w:val="28"/>
          <w:lang w:val="uk-UA" w:eastAsia="uk-UA"/>
        </w:rPr>
        <w:t>:</w:t>
      </w:r>
    </w:p>
    <w:p w14:paraId="5D1B098D" w14:textId="77777777" w:rsidR="00B76377" w:rsidRPr="004152FC" w:rsidRDefault="000A2FE5" w:rsidP="000A2FE5">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3544"/>
        <w:jc w:val="center"/>
        <w:rPr>
          <w:color w:val="222222"/>
          <w:sz w:val="28"/>
          <w:szCs w:val="28"/>
          <w:lang w:val="uk-UA" w:eastAsia="uk-UA"/>
        </w:rPr>
      </w:pPr>
      <w:r w:rsidRPr="000E138A">
        <w:rPr>
          <w:position w:val="-12"/>
        </w:rPr>
        <w:object w:dxaOrig="3620" w:dyaOrig="380" w14:anchorId="351B7A37">
          <v:shape id="_x0000_i1197" type="#_x0000_t75" style="width:181.2pt;height:18.55pt" o:ole="">
            <v:imagedata r:id="rId414" o:title=""/>
          </v:shape>
          <o:OLEObject Type="Embed" ProgID="Equation.3" ShapeID="_x0000_i1197" DrawAspect="Content" ObjectID="_1761567760" r:id="rId415"/>
        </w:object>
      </w:r>
      <w:r w:rsidR="00B76377" w:rsidRPr="004152FC">
        <w:rPr>
          <w:color w:val="222222"/>
          <w:sz w:val="28"/>
          <w:szCs w:val="28"/>
          <w:lang w:val="uk-UA" w:eastAsia="uk-UA"/>
        </w:rPr>
        <w:tab/>
      </w:r>
      <w:r w:rsidRPr="000A2FE5">
        <w:rPr>
          <w:color w:val="222222"/>
          <w:sz w:val="28"/>
          <w:szCs w:val="28"/>
          <w:lang w:eastAsia="uk-UA"/>
        </w:rPr>
        <w:t xml:space="preserve">          </w:t>
      </w:r>
      <w:r w:rsidR="00B76377" w:rsidRPr="004152FC">
        <w:rPr>
          <w:color w:val="222222"/>
          <w:sz w:val="28"/>
          <w:szCs w:val="28"/>
          <w:lang w:val="uk-UA" w:eastAsia="uk-UA"/>
        </w:rPr>
        <w:t>(</w:t>
      </w:r>
      <w:r w:rsidRPr="000A2FE5">
        <w:rPr>
          <w:color w:val="222222"/>
          <w:sz w:val="28"/>
          <w:szCs w:val="28"/>
          <w:lang w:eastAsia="uk-UA"/>
        </w:rPr>
        <w:t>8</w:t>
      </w:r>
      <w:r w:rsidR="00B76377" w:rsidRPr="004152FC">
        <w:rPr>
          <w:color w:val="222222"/>
          <w:sz w:val="28"/>
          <w:szCs w:val="28"/>
          <w:lang w:val="uk-UA" w:eastAsia="uk-UA"/>
        </w:rPr>
        <w:t>.</w:t>
      </w:r>
      <w:r w:rsidRPr="000A2FE5">
        <w:rPr>
          <w:color w:val="222222"/>
          <w:sz w:val="28"/>
          <w:szCs w:val="28"/>
          <w:lang w:eastAsia="uk-UA"/>
        </w:rPr>
        <w:t>22</w:t>
      </w:r>
      <w:r w:rsidR="00B76377" w:rsidRPr="004152FC">
        <w:rPr>
          <w:color w:val="222222"/>
          <w:sz w:val="28"/>
          <w:szCs w:val="28"/>
          <w:lang w:val="uk-UA" w:eastAsia="uk-UA"/>
        </w:rPr>
        <w:t>)</w:t>
      </w:r>
    </w:p>
    <w:p w14:paraId="714A44C8"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493D8F56" w14:textId="77777777" w:rsidR="00B76377" w:rsidRPr="004152FC"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Діелектричні установки використовують для рівномірного і швидкого нагрівання речовини по всьому його об'єму. Можлив</w:t>
      </w:r>
      <w:r w:rsidR="000A2FE5">
        <w:rPr>
          <w:color w:val="222222"/>
          <w:sz w:val="28"/>
          <w:szCs w:val="28"/>
          <w:lang w:val="uk-UA" w:eastAsia="uk-UA"/>
        </w:rPr>
        <w:t>е</w:t>
      </w:r>
      <w:r w:rsidRPr="004152FC">
        <w:rPr>
          <w:color w:val="222222"/>
          <w:sz w:val="28"/>
          <w:szCs w:val="28"/>
          <w:lang w:val="uk-UA" w:eastAsia="uk-UA"/>
        </w:rPr>
        <w:t xml:space="preserve"> </w:t>
      </w:r>
      <w:r w:rsidR="000A2FE5">
        <w:rPr>
          <w:color w:val="222222"/>
          <w:sz w:val="28"/>
          <w:szCs w:val="28"/>
          <w:lang w:val="uk-UA" w:eastAsia="uk-UA"/>
        </w:rPr>
        <w:t>вибіркове</w:t>
      </w:r>
      <w:r w:rsidRPr="004152FC">
        <w:rPr>
          <w:color w:val="222222"/>
          <w:sz w:val="28"/>
          <w:szCs w:val="28"/>
          <w:lang w:val="uk-UA" w:eastAsia="uk-UA"/>
        </w:rPr>
        <w:t xml:space="preserve"> нагрівання сипкої речовини, наприклад насіння, заражен</w:t>
      </w:r>
      <w:r w:rsidR="000A2FE5">
        <w:rPr>
          <w:color w:val="222222"/>
          <w:sz w:val="28"/>
          <w:szCs w:val="28"/>
          <w:lang w:val="uk-UA" w:eastAsia="uk-UA"/>
        </w:rPr>
        <w:t>е</w:t>
      </w:r>
      <w:r w:rsidRPr="004152FC">
        <w:rPr>
          <w:color w:val="222222"/>
          <w:sz w:val="28"/>
          <w:szCs w:val="28"/>
          <w:lang w:val="uk-UA" w:eastAsia="uk-UA"/>
        </w:rPr>
        <w:t xml:space="preserve"> комахами або бактеріями. В цьому випадку, змінюючи частоту, можна провести дезінсекцію насіння. У ряді випадків можливе використання механічного впливу нагріву (вигини і деформація при сушінні деревини тощо).</w:t>
      </w:r>
    </w:p>
    <w:p w14:paraId="59B0B89F" w14:textId="77777777" w:rsidR="000C287B" w:rsidRPr="004838B4" w:rsidRDefault="000C287B" w:rsidP="000C287B">
      <w:pPr>
        <w:pStyle w:val="a8"/>
        <w:shd w:val="clear" w:color="auto" w:fill="auto"/>
        <w:spacing w:line="240" w:lineRule="auto"/>
        <w:ind w:firstLine="543"/>
        <w:rPr>
          <w:sz w:val="28"/>
          <w:lang w:val="uk-UA"/>
        </w:rPr>
      </w:pPr>
      <w:r w:rsidRPr="00116518">
        <w:rPr>
          <w:rStyle w:val="18"/>
          <w:color w:val="000000"/>
          <w:sz w:val="28"/>
        </w:rPr>
        <w:t>Відносна діелектрична проникність залежить від фізичного стану тіла нагрівання (вологості, температури) і від частоти зміни електричного поля робочого конденсатора</w:t>
      </w:r>
      <w:r w:rsidRPr="00116518">
        <w:rPr>
          <w:rStyle w:val="10pt1"/>
          <w:color w:val="000000"/>
          <w:sz w:val="28"/>
          <w:lang w:val="uk-UA" w:eastAsia="uk-UA"/>
        </w:rPr>
        <w:t xml:space="preserve">. У </w:t>
      </w:r>
      <w:r w:rsidRPr="004838B4">
        <w:rPr>
          <w:rStyle w:val="18"/>
          <w:color w:val="000000"/>
          <w:sz w:val="28"/>
          <w:lang w:val="uk-UA"/>
        </w:rPr>
        <w:t xml:space="preserve">певному діапазоні зміни частот відбувається суттєве зростання </w:t>
      </w:r>
      <w:r w:rsidR="00D922ED" w:rsidRPr="00D8380E">
        <w:rPr>
          <w:position w:val="-10"/>
        </w:rPr>
        <w:object w:dxaOrig="420" w:dyaOrig="320" w14:anchorId="7A2C68D8">
          <v:shape id="_x0000_i1198" type="#_x0000_t75" style="width:21.25pt;height:16.35pt" o:ole="">
            <v:imagedata r:id="rId381" o:title=""/>
          </v:shape>
          <o:OLEObject Type="Embed" ProgID="Equation.3" ShapeID="_x0000_i1198" DrawAspect="Content" ObjectID="_1761567761" r:id="rId416"/>
        </w:object>
      </w:r>
      <w:r w:rsidR="00D922ED" w:rsidRPr="00D922ED">
        <w:rPr>
          <w:sz w:val="28"/>
          <w:szCs w:val="28"/>
          <w:lang w:val="uk-UA"/>
        </w:rPr>
        <w:t>,</w:t>
      </w:r>
      <w:r w:rsidRPr="004838B4">
        <w:rPr>
          <w:rStyle w:val="18"/>
          <w:color w:val="000000"/>
          <w:sz w:val="28"/>
          <w:lang w:val="uk-UA"/>
        </w:rPr>
        <w:t xml:space="preserve"> а свого максимуму цей параметр досягає при так званій релаксаційній частоті </w:t>
      </w:r>
      <w:r w:rsidRPr="00D922ED">
        <w:rPr>
          <w:rStyle w:val="18"/>
          <w:i/>
          <w:color w:val="000000"/>
          <w:sz w:val="28"/>
          <w:lang w:val="en-US"/>
        </w:rPr>
        <w:t>f</w:t>
      </w:r>
      <w:r w:rsidRPr="00D922ED">
        <w:rPr>
          <w:rStyle w:val="18"/>
          <w:i/>
          <w:color w:val="000000"/>
          <w:sz w:val="28"/>
          <w:vertAlign w:val="subscript"/>
          <w:lang w:val="en-US"/>
        </w:rPr>
        <w:t>P</w:t>
      </w:r>
      <w:r w:rsidRPr="004838B4">
        <w:rPr>
          <w:rStyle w:val="18"/>
          <w:color w:val="000000"/>
          <w:sz w:val="28"/>
          <w:lang w:val="uk-UA"/>
        </w:rPr>
        <w:t>, яка має своє значення для кожного діелектрика/</w:t>
      </w:r>
      <w:r w:rsidR="00D922ED">
        <w:rPr>
          <w:rStyle w:val="18"/>
          <w:color w:val="000000"/>
          <w:sz w:val="28"/>
          <w:lang w:val="uk-UA"/>
        </w:rPr>
        <w:t xml:space="preserve"> </w:t>
      </w:r>
      <w:r w:rsidRPr="004838B4">
        <w:rPr>
          <w:rStyle w:val="18"/>
          <w:color w:val="000000"/>
          <w:sz w:val="28"/>
          <w:lang w:val="uk-UA"/>
        </w:rPr>
        <w:t>напівпровідника</w:t>
      </w:r>
      <w:r w:rsidR="00331AC8" w:rsidRPr="00331AC8">
        <w:rPr>
          <w:rStyle w:val="18"/>
          <w:color w:val="000000"/>
          <w:sz w:val="28"/>
          <w:lang w:val="uk-UA"/>
        </w:rPr>
        <w:t xml:space="preserve"> (</w:t>
      </w:r>
      <w:r w:rsidR="00331AC8">
        <w:rPr>
          <w:rStyle w:val="18"/>
          <w:color w:val="000000"/>
          <w:sz w:val="28"/>
          <w:lang w:val="uk-UA"/>
        </w:rPr>
        <w:t>рис.</w:t>
      </w:r>
      <w:r w:rsidR="00331AC8" w:rsidRPr="00331AC8">
        <w:rPr>
          <w:rStyle w:val="18"/>
          <w:color w:val="000000"/>
          <w:sz w:val="28"/>
          <w:lang w:val="uk-UA"/>
        </w:rPr>
        <w:t xml:space="preserve"> 8</w:t>
      </w:r>
      <w:r w:rsidR="00331AC8">
        <w:rPr>
          <w:rStyle w:val="18"/>
          <w:color w:val="000000"/>
          <w:sz w:val="28"/>
          <w:lang w:val="uk-UA"/>
        </w:rPr>
        <w:t>.</w:t>
      </w:r>
      <w:r w:rsidR="00331AC8" w:rsidRPr="00331AC8">
        <w:rPr>
          <w:rStyle w:val="18"/>
          <w:color w:val="000000"/>
          <w:sz w:val="28"/>
          <w:lang w:val="uk-UA"/>
        </w:rPr>
        <w:t>10)</w:t>
      </w:r>
      <w:r w:rsidRPr="004838B4">
        <w:rPr>
          <w:rStyle w:val="18"/>
          <w:color w:val="000000"/>
          <w:sz w:val="28"/>
          <w:lang w:val="uk-UA"/>
        </w:rPr>
        <w:t>.</w:t>
      </w:r>
    </w:p>
    <w:p w14:paraId="6BA7988E" w14:textId="77777777" w:rsidR="000C287B" w:rsidRDefault="000C287B" w:rsidP="00331AC8">
      <w:pPr>
        <w:pStyle w:val="a8"/>
        <w:shd w:val="clear" w:color="auto" w:fill="auto"/>
        <w:spacing w:line="240" w:lineRule="auto"/>
        <w:ind w:firstLine="709"/>
        <w:rPr>
          <w:rStyle w:val="18"/>
          <w:color w:val="000000"/>
          <w:sz w:val="28"/>
          <w:lang w:val="uk-UA"/>
        </w:rPr>
      </w:pPr>
      <w:r w:rsidRPr="004838B4">
        <w:rPr>
          <w:rStyle w:val="18"/>
          <w:color w:val="000000"/>
          <w:sz w:val="28"/>
          <w:lang w:val="uk-UA"/>
        </w:rPr>
        <w:t>Аналізуючи вищесказане, робимо висновок, що збільшен</w:t>
      </w:r>
      <w:r w:rsidRPr="004838B4">
        <w:rPr>
          <w:rStyle w:val="18"/>
          <w:color w:val="000000"/>
          <w:sz w:val="28"/>
          <w:lang w:val="uk-UA"/>
        </w:rPr>
        <w:softHyphen/>
        <w:t xml:space="preserve">ня потужності </w:t>
      </w:r>
      <w:r w:rsidRPr="000A2FE5">
        <w:rPr>
          <w:rStyle w:val="18"/>
          <w:color w:val="000000"/>
          <w:sz w:val="28"/>
          <w:lang w:val="uk-UA"/>
        </w:rPr>
        <w:t xml:space="preserve">теплових втрат у тілі нагрівання можна досягти збільшенням напруги </w:t>
      </w:r>
      <w:r w:rsidRPr="000A2FE5">
        <w:rPr>
          <w:rStyle w:val="18"/>
          <w:i/>
          <w:color w:val="000000"/>
          <w:sz w:val="28"/>
          <w:lang w:val="en-US"/>
        </w:rPr>
        <w:t>U</w:t>
      </w:r>
      <w:r w:rsidRPr="000A2FE5">
        <w:rPr>
          <w:rStyle w:val="18"/>
          <w:color w:val="000000"/>
          <w:sz w:val="28"/>
          <w:lang w:val="uk-UA"/>
        </w:rPr>
        <w:t>,</w:t>
      </w:r>
      <w:r w:rsidRPr="004838B4">
        <w:rPr>
          <w:rStyle w:val="18"/>
          <w:color w:val="000000"/>
          <w:sz w:val="28"/>
          <w:lang w:val="uk-UA"/>
        </w:rPr>
        <w:t xml:space="preserve"> ємності робочого конденсатора </w:t>
      </w:r>
      <w:r w:rsidRPr="00D922ED">
        <w:rPr>
          <w:rStyle w:val="18"/>
          <w:i/>
          <w:color w:val="000000"/>
          <w:sz w:val="28"/>
          <w:lang w:val="uk-UA"/>
        </w:rPr>
        <w:t>С</w:t>
      </w:r>
      <w:r w:rsidRPr="004838B4">
        <w:rPr>
          <w:rStyle w:val="18"/>
          <w:color w:val="000000"/>
          <w:sz w:val="28"/>
          <w:lang w:val="uk-UA"/>
        </w:rPr>
        <w:t xml:space="preserve"> і частоти джерела живлення </w:t>
      </w:r>
      <w:r w:rsidRPr="00D922ED">
        <w:rPr>
          <w:rStyle w:val="18"/>
          <w:i/>
          <w:color w:val="000000"/>
          <w:sz w:val="28"/>
          <w:lang w:val="en-US"/>
        </w:rPr>
        <w:t>f</w:t>
      </w:r>
      <w:r w:rsidRPr="004838B4">
        <w:rPr>
          <w:rStyle w:val="18"/>
          <w:color w:val="000000"/>
          <w:sz w:val="28"/>
          <w:lang w:val="uk-UA"/>
        </w:rPr>
        <w:t xml:space="preserve">. Збільшення напруги обмежене можливістю електричного пробою діелектрика/напівпровідника. Зміною відношення </w:t>
      </w:r>
      <w:r w:rsidR="00D922ED" w:rsidRPr="00D922ED">
        <w:rPr>
          <w:rStyle w:val="18"/>
          <w:i/>
          <w:color w:val="000000"/>
          <w:sz w:val="28"/>
          <w:lang w:val="en-US"/>
        </w:rPr>
        <w:t>F</w:t>
      </w:r>
      <w:r w:rsidRPr="00D922ED">
        <w:rPr>
          <w:rStyle w:val="18"/>
          <w:i/>
          <w:color w:val="000000"/>
          <w:sz w:val="28"/>
          <w:lang w:val="uk-UA"/>
        </w:rPr>
        <w:t>/</w:t>
      </w:r>
      <w:r w:rsidRPr="00D922ED">
        <w:rPr>
          <w:rStyle w:val="18"/>
          <w:i/>
          <w:color w:val="000000"/>
          <w:sz w:val="28"/>
          <w:lang w:val="en-US"/>
        </w:rPr>
        <w:t>d</w:t>
      </w:r>
      <w:r w:rsidRPr="004838B4">
        <w:rPr>
          <w:rStyle w:val="18"/>
          <w:color w:val="000000"/>
          <w:sz w:val="28"/>
          <w:lang w:val="uk-UA"/>
        </w:rPr>
        <w:t xml:space="preserve"> можливе певне варіювання значеннями ємності робочого конденсатора, а відповідно і потужності теплових втрат. </w:t>
      </w:r>
      <w:r w:rsidRPr="00116518">
        <w:rPr>
          <w:rStyle w:val="18"/>
          <w:color w:val="000000"/>
          <w:sz w:val="28"/>
        </w:rPr>
        <w:t xml:space="preserve">Зміною ж частоти джерела живлення </w:t>
      </w:r>
      <w:r w:rsidRPr="00D922ED">
        <w:rPr>
          <w:rStyle w:val="18"/>
          <w:i/>
          <w:color w:val="000000"/>
          <w:sz w:val="28"/>
          <w:lang w:val="en-US"/>
        </w:rPr>
        <w:t>f</w:t>
      </w:r>
      <w:r w:rsidRPr="00116518">
        <w:rPr>
          <w:rStyle w:val="18"/>
          <w:color w:val="000000"/>
          <w:sz w:val="28"/>
        </w:rPr>
        <w:t xml:space="preserve"> можливе варіювання значеннями потужності теплових втрат у тілі нагрівання в широкому діапазоні. Тому в реальних установках діелектричного нагрівання частота джерела живлення є головним параметром, з допомогою якого і відбувається керування їх роботою.</w:t>
      </w:r>
    </w:p>
    <w:p w14:paraId="179475E7" w14:textId="77777777" w:rsidR="00331AC8" w:rsidRPr="00116518" w:rsidRDefault="00331AC8" w:rsidP="00331AC8">
      <w:pPr>
        <w:pStyle w:val="a8"/>
        <w:shd w:val="clear" w:color="auto" w:fill="auto"/>
        <w:spacing w:line="240" w:lineRule="auto"/>
        <w:rPr>
          <w:sz w:val="28"/>
        </w:rPr>
      </w:pPr>
    </w:p>
    <w:p w14:paraId="357BCB34" w14:textId="77777777" w:rsidR="00331AC8" w:rsidRDefault="00331AC8" w:rsidP="00331AC8">
      <w:pPr>
        <w:pStyle w:val="a8"/>
        <w:shd w:val="clear" w:color="auto" w:fill="auto"/>
        <w:spacing w:line="240" w:lineRule="auto"/>
        <w:ind w:firstLine="543"/>
        <w:jc w:val="center"/>
        <w:rPr>
          <w:rStyle w:val="18"/>
          <w:color w:val="000000"/>
          <w:sz w:val="28"/>
          <w:lang w:val="uk-UA"/>
        </w:rPr>
      </w:pPr>
      <w:r>
        <w:rPr>
          <w:noProof/>
          <w:lang w:val="uk-UA" w:eastAsia="uk-UA"/>
        </w:rPr>
        <w:drawing>
          <wp:inline distT="0" distB="0" distL="0" distR="0" wp14:anchorId="14BF10A5" wp14:editId="00EE4C42">
            <wp:extent cx="3563182" cy="2019300"/>
            <wp:effectExtent l="0" t="0" r="0" b="0"/>
            <wp:docPr id="28677" name="Рисунок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417">
                      <a:extLst>
                        <a:ext uri="{BEBA8EAE-BF5A-486C-A8C5-ECC9F3942E4B}">
                          <a14:imgProps xmlns:a14="http://schemas.microsoft.com/office/drawing/2010/main">
                            <a14:imgLayer r:embed="rId418">
                              <a14:imgEffect>
                                <a14:saturation sat="0"/>
                              </a14:imgEffect>
                            </a14:imgLayer>
                          </a14:imgProps>
                        </a:ext>
                        <a:ext uri="{28A0092B-C50C-407E-A947-70E740481C1C}">
                          <a14:useLocalDpi xmlns:a14="http://schemas.microsoft.com/office/drawing/2010/main" val="0"/>
                        </a:ext>
                      </a:extLst>
                    </a:blip>
                    <a:srcRect b="25770"/>
                    <a:stretch/>
                  </pic:blipFill>
                  <pic:spPr bwMode="auto">
                    <a:xfrm>
                      <a:off x="0" y="0"/>
                      <a:ext cx="3562350" cy="2018829"/>
                    </a:xfrm>
                    <a:prstGeom prst="rect">
                      <a:avLst/>
                    </a:prstGeom>
                    <a:noFill/>
                    <a:ln>
                      <a:noFill/>
                    </a:ln>
                    <a:extLst>
                      <a:ext uri="{53640926-AAD7-44D8-BBD7-CCE9431645EC}">
                        <a14:shadowObscured xmlns:a14="http://schemas.microsoft.com/office/drawing/2010/main"/>
                      </a:ext>
                    </a:extLst>
                  </pic:spPr>
                </pic:pic>
              </a:graphicData>
            </a:graphic>
          </wp:inline>
        </w:drawing>
      </w:r>
    </w:p>
    <w:p w14:paraId="692F4AC7" w14:textId="77777777" w:rsidR="00331AC8" w:rsidRPr="0045052B" w:rsidRDefault="00331AC8" w:rsidP="00E310CA">
      <w:pPr>
        <w:pStyle w:val="a8"/>
        <w:shd w:val="clear" w:color="auto" w:fill="auto"/>
        <w:spacing w:line="240" w:lineRule="auto"/>
        <w:ind w:firstLine="543"/>
        <w:rPr>
          <w:rStyle w:val="18"/>
          <w:color w:val="000000"/>
          <w:sz w:val="28"/>
          <w:lang w:val="uk-UA"/>
        </w:rPr>
      </w:pPr>
      <w:r>
        <w:rPr>
          <w:rStyle w:val="18"/>
          <w:color w:val="000000"/>
          <w:sz w:val="28"/>
          <w:lang w:val="uk-UA"/>
        </w:rPr>
        <w:t>Рис. 8.</w:t>
      </w:r>
      <w:r w:rsidR="00E310CA">
        <w:rPr>
          <w:rStyle w:val="18"/>
          <w:color w:val="000000"/>
          <w:sz w:val="28"/>
          <w:lang w:val="uk-UA"/>
        </w:rPr>
        <w:t>10</w:t>
      </w:r>
      <w:r>
        <w:rPr>
          <w:rStyle w:val="18"/>
          <w:color w:val="000000"/>
          <w:sz w:val="28"/>
          <w:lang w:val="uk-UA"/>
        </w:rPr>
        <w:t xml:space="preserve">. Графіки залежності відносної діалектричної проникності матеріалу </w:t>
      </w:r>
      <w:r w:rsidRPr="00D922ED">
        <w:rPr>
          <w:position w:val="-6"/>
        </w:rPr>
        <w:object w:dxaOrig="200" w:dyaOrig="220" w14:anchorId="50F029F0">
          <v:shape id="_x0000_i1199" type="#_x0000_t75" style="width:9.8pt;height:11.45pt" o:ole="">
            <v:imagedata r:id="rId391" o:title=""/>
          </v:shape>
          <o:OLEObject Type="Embed" ProgID="Equation.3" ShapeID="_x0000_i1199" DrawAspect="Content" ObjectID="_1761567762" r:id="rId419"/>
        </w:object>
      </w:r>
      <w:r>
        <w:rPr>
          <w:rStyle w:val="18"/>
          <w:color w:val="000000"/>
          <w:sz w:val="28"/>
          <w:lang w:val="uk-UA"/>
        </w:rPr>
        <w:t xml:space="preserve"> і тангенса діалектричних втрат </w:t>
      </w:r>
      <w:r w:rsidRPr="00D8380E">
        <w:rPr>
          <w:position w:val="-10"/>
        </w:rPr>
        <w:object w:dxaOrig="420" w:dyaOrig="320" w14:anchorId="2885AB3D">
          <v:shape id="_x0000_i1200" type="#_x0000_t75" style="width:21.25pt;height:16.35pt" o:ole="">
            <v:imagedata r:id="rId381" o:title=""/>
          </v:shape>
          <o:OLEObject Type="Embed" ProgID="Equation.3" ShapeID="_x0000_i1200" DrawAspect="Content" ObjectID="_1761567763" r:id="rId420"/>
        </w:object>
      </w:r>
      <w:r>
        <w:rPr>
          <w:rStyle w:val="18"/>
          <w:color w:val="000000"/>
          <w:sz w:val="28"/>
          <w:lang w:val="uk-UA"/>
        </w:rPr>
        <w:t xml:space="preserve"> від частоти зміни </w:t>
      </w:r>
      <w:r w:rsidRPr="0045052B">
        <w:rPr>
          <w:rStyle w:val="18"/>
          <w:color w:val="000000"/>
          <w:sz w:val="28"/>
          <w:lang w:val="uk-UA"/>
        </w:rPr>
        <w:t>електричного поля конденсатора</w:t>
      </w:r>
    </w:p>
    <w:p w14:paraId="565499AB" w14:textId="77777777" w:rsidR="00331AC8" w:rsidRPr="00331AC8" w:rsidRDefault="00331AC8" w:rsidP="00D922ED">
      <w:pPr>
        <w:pStyle w:val="a8"/>
        <w:shd w:val="clear" w:color="auto" w:fill="auto"/>
        <w:spacing w:line="240" w:lineRule="auto"/>
        <w:rPr>
          <w:sz w:val="28"/>
          <w:lang w:val="uk-UA"/>
        </w:rPr>
      </w:pPr>
    </w:p>
    <w:p w14:paraId="06982C1C" w14:textId="77777777" w:rsidR="000C287B" w:rsidRPr="00116518" w:rsidRDefault="000C287B" w:rsidP="000C287B">
      <w:pPr>
        <w:pStyle w:val="a8"/>
        <w:shd w:val="clear" w:color="auto" w:fill="auto"/>
        <w:spacing w:line="240" w:lineRule="auto"/>
        <w:ind w:firstLine="543"/>
        <w:rPr>
          <w:sz w:val="28"/>
        </w:rPr>
      </w:pPr>
      <w:r w:rsidRPr="00116518">
        <w:rPr>
          <w:rStyle w:val="18"/>
          <w:color w:val="000000"/>
          <w:sz w:val="28"/>
        </w:rPr>
        <w:t>Важливим також є</w:t>
      </w:r>
      <w:r w:rsidR="00D922ED">
        <w:rPr>
          <w:rStyle w:val="18"/>
          <w:color w:val="000000"/>
          <w:sz w:val="28"/>
          <w:lang w:val="en-US"/>
        </w:rPr>
        <w:t xml:space="preserve"> </w:t>
      </w:r>
      <w:r w:rsidR="00D922ED">
        <w:rPr>
          <w:rStyle w:val="18"/>
          <w:color w:val="000000"/>
          <w:sz w:val="28"/>
          <w:lang w:val="uk-UA"/>
        </w:rPr>
        <w:t>наступне</w:t>
      </w:r>
      <w:r w:rsidRPr="00116518">
        <w:rPr>
          <w:rStyle w:val="18"/>
          <w:color w:val="000000"/>
          <w:sz w:val="28"/>
        </w:rPr>
        <w:t>:</w:t>
      </w:r>
    </w:p>
    <w:p w14:paraId="16E0F2BC" w14:textId="77777777" w:rsidR="000C287B" w:rsidRPr="00D922ED" w:rsidRDefault="000C287B" w:rsidP="00D922ED">
      <w:pPr>
        <w:pStyle w:val="a8"/>
        <w:numPr>
          <w:ilvl w:val="0"/>
          <w:numId w:val="6"/>
        </w:numPr>
        <w:shd w:val="clear" w:color="auto" w:fill="auto"/>
        <w:tabs>
          <w:tab w:val="left" w:pos="730"/>
        </w:tabs>
        <w:spacing w:line="240" w:lineRule="auto"/>
        <w:ind w:left="0" w:firstLine="567"/>
        <w:rPr>
          <w:sz w:val="28"/>
          <w:lang w:val="uk-UA"/>
        </w:rPr>
      </w:pPr>
      <w:r w:rsidRPr="00331AC8">
        <w:rPr>
          <w:rStyle w:val="18"/>
          <w:color w:val="000000"/>
          <w:sz w:val="28"/>
          <w:lang w:val="uk-UA"/>
        </w:rPr>
        <w:t>потужність теплових втрат не залежить від теплопровідності матеріалу тіла нагрівання, яка у діелектриків та напівпровідників, як правило, має низькі</w:t>
      </w:r>
      <w:r w:rsidRPr="00D922ED">
        <w:rPr>
          <w:rStyle w:val="18"/>
          <w:color w:val="000000"/>
          <w:sz w:val="28"/>
          <w:lang w:val="uk-UA"/>
        </w:rPr>
        <w:t xml:space="preserve"> значення;</w:t>
      </w:r>
    </w:p>
    <w:p w14:paraId="4ECCD17D" w14:textId="77777777" w:rsidR="000C287B" w:rsidRPr="00116518" w:rsidRDefault="000C287B" w:rsidP="00D922ED">
      <w:pPr>
        <w:pStyle w:val="a8"/>
        <w:numPr>
          <w:ilvl w:val="0"/>
          <w:numId w:val="6"/>
        </w:numPr>
        <w:shd w:val="clear" w:color="auto" w:fill="auto"/>
        <w:tabs>
          <w:tab w:val="left" w:pos="802"/>
        </w:tabs>
        <w:spacing w:line="240" w:lineRule="auto"/>
        <w:ind w:left="0" w:firstLine="567"/>
        <w:rPr>
          <w:sz w:val="28"/>
        </w:rPr>
      </w:pPr>
      <w:r w:rsidRPr="00116518">
        <w:rPr>
          <w:rStyle w:val="18"/>
          <w:color w:val="000000"/>
          <w:sz w:val="28"/>
        </w:rPr>
        <w:t>перетворення електричної енергії в теплову відбувається рівномірно по всьому об'єму тіла нагрівання, за умови однакового його хімічного складу та фізичного стану.</w:t>
      </w:r>
    </w:p>
    <w:p w14:paraId="228D9548" w14:textId="77777777" w:rsidR="00B76377" w:rsidRPr="00B76377" w:rsidRDefault="00B76377" w:rsidP="00B76377">
      <w:pPr>
        <w:pStyle w:val="6"/>
        <w:shd w:val="clear" w:color="auto" w:fill="auto"/>
        <w:spacing w:line="240" w:lineRule="auto"/>
        <w:ind w:firstLine="567"/>
        <w:rPr>
          <w:rFonts w:ascii="Times New Roman" w:hAnsi="Times New Roman" w:cs="Times New Roman"/>
          <w:sz w:val="28"/>
          <w:szCs w:val="28"/>
          <w:lang w:val="uk-UA"/>
        </w:rPr>
      </w:pPr>
      <w:r>
        <w:rPr>
          <w:rFonts w:ascii="Times New Roman" w:hAnsi="Times New Roman" w:cs="Times New Roman"/>
          <w:sz w:val="28"/>
          <w:szCs w:val="28"/>
          <w:lang w:val="uk-UA"/>
        </w:rPr>
        <w:t>Оскільки</w:t>
      </w:r>
      <w:r w:rsidRPr="00B76377">
        <w:rPr>
          <w:rFonts w:ascii="Times New Roman" w:hAnsi="Times New Roman" w:cs="Times New Roman"/>
          <w:sz w:val="28"/>
          <w:szCs w:val="28"/>
          <w:lang w:val="uk-UA"/>
        </w:rPr>
        <w:t xml:space="preserve"> швидко нагріваються внутрішні шари матеріалу, </w:t>
      </w:r>
      <w:r>
        <w:rPr>
          <w:rFonts w:ascii="Times New Roman" w:hAnsi="Times New Roman" w:cs="Times New Roman"/>
          <w:sz w:val="28"/>
          <w:szCs w:val="28"/>
          <w:lang w:val="uk-UA"/>
        </w:rPr>
        <w:t>то це</w:t>
      </w:r>
      <w:r w:rsidRPr="00B76377">
        <w:rPr>
          <w:rFonts w:ascii="Times New Roman" w:hAnsi="Times New Roman" w:cs="Times New Roman"/>
          <w:sz w:val="28"/>
          <w:szCs w:val="28"/>
          <w:lang w:val="uk-UA"/>
        </w:rPr>
        <w:t xml:space="preserve"> веде до утворення градієнтів теплоти й тиску, направлених до зовнішньої поверхні тіла</w:t>
      </w:r>
      <w:r>
        <w:rPr>
          <w:rFonts w:ascii="Times New Roman" w:hAnsi="Times New Roman" w:cs="Times New Roman"/>
          <w:sz w:val="28"/>
          <w:szCs w:val="28"/>
          <w:lang w:val="uk-UA"/>
        </w:rPr>
        <w:t>,</w:t>
      </w:r>
      <w:r w:rsidRPr="00B76377">
        <w:rPr>
          <w:rFonts w:ascii="Times New Roman" w:hAnsi="Times New Roman" w:cs="Times New Roman"/>
          <w:sz w:val="28"/>
          <w:szCs w:val="28"/>
          <w:lang w:val="uk-UA"/>
        </w:rPr>
        <w:t xml:space="preserve"> </w:t>
      </w:r>
      <w:r>
        <w:rPr>
          <w:rFonts w:ascii="Times New Roman" w:hAnsi="Times New Roman" w:cs="Times New Roman"/>
          <w:sz w:val="28"/>
          <w:szCs w:val="28"/>
          <w:lang w:val="uk-UA"/>
        </w:rPr>
        <w:t>що</w:t>
      </w:r>
      <w:r w:rsidRPr="00B76377">
        <w:rPr>
          <w:rFonts w:ascii="Times New Roman" w:hAnsi="Times New Roman" w:cs="Times New Roman"/>
          <w:sz w:val="28"/>
          <w:szCs w:val="28"/>
          <w:lang w:val="uk-UA"/>
        </w:rPr>
        <w:t xml:space="preserve"> сприяє швидкому виділенню надлишкової вологи. Тому високочастотне сушіння сільськогосподарських продуктів є перспективним і прогресивним методом сушіння.</w:t>
      </w:r>
    </w:p>
    <w:p w14:paraId="2CA4C213" w14:textId="77777777" w:rsidR="00B76377" w:rsidRPr="00B76377" w:rsidRDefault="00B76377" w:rsidP="00B76377">
      <w:pPr>
        <w:pStyle w:val="6"/>
        <w:shd w:val="clear" w:color="auto" w:fill="auto"/>
        <w:spacing w:line="240" w:lineRule="auto"/>
        <w:ind w:firstLine="567"/>
        <w:rPr>
          <w:rFonts w:ascii="Times New Roman" w:hAnsi="Times New Roman" w:cs="Times New Roman"/>
          <w:sz w:val="28"/>
          <w:szCs w:val="28"/>
          <w:lang w:val="uk-UA"/>
        </w:rPr>
      </w:pPr>
      <w:r w:rsidRPr="00B76377">
        <w:rPr>
          <w:rFonts w:ascii="Times New Roman" w:hAnsi="Times New Roman" w:cs="Times New Roman"/>
          <w:sz w:val="28"/>
          <w:szCs w:val="28"/>
          <w:lang w:val="uk-UA"/>
        </w:rPr>
        <w:t>До недоліків діелектричного нагрівання можна віднести складність і високу вартість обладнання та необхідність висококваліфікованого обслуговування.</w:t>
      </w:r>
    </w:p>
    <w:p w14:paraId="47B6215A" w14:textId="77777777" w:rsidR="00B76377" w:rsidRPr="00B76377" w:rsidRDefault="00B76377" w:rsidP="00B7637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222222"/>
          <w:sz w:val="28"/>
          <w:szCs w:val="28"/>
          <w:lang w:val="uk-UA" w:eastAsia="uk-UA"/>
        </w:rPr>
      </w:pPr>
      <w:r w:rsidRPr="00B76377">
        <w:rPr>
          <w:rFonts w:ascii="Times New Roman" w:hAnsi="Times New Roman"/>
          <w:color w:val="222222"/>
          <w:sz w:val="28"/>
          <w:szCs w:val="28"/>
          <w:lang w:val="uk-UA" w:eastAsia="uk-UA"/>
        </w:rPr>
        <w:t>Речовина або матеріал, що підлягають нагріванню або сушіння (у сільському господарстві — це чай, тютюн, хміль, насіння, фрукти, виноград, морква, дерев'яні вироби та ін), поміщають між металевими обкладками конденсатора, що підключається до високочастотного змінного струму з вихідною частотою від 2 до 300 МГц.</w:t>
      </w:r>
    </w:p>
    <w:p w14:paraId="312A5A5B" w14:textId="77777777" w:rsidR="004838B4" w:rsidRPr="0056076C" w:rsidRDefault="007B2198" w:rsidP="000A2FE5">
      <w:pPr>
        <w:pStyle w:val="6"/>
        <w:shd w:val="clear" w:color="auto" w:fill="auto"/>
        <w:spacing w:line="240" w:lineRule="auto"/>
        <w:ind w:firstLine="544"/>
        <w:rPr>
          <w:i/>
          <w:sz w:val="28"/>
        </w:rPr>
      </w:pPr>
      <w:r w:rsidRPr="000A57EC">
        <w:rPr>
          <w:rFonts w:ascii="Times New Roman" w:hAnsi="Times New Roman" w:cs="Times New Roman"/>
          <w:sz w:val="28"/>
          <w:szCs w:val="28"/>
          <w:lang w:val="uk-UA"/>
        </w:rPr>
        <w:t xml:space="preserve"> </w:t>
      </w:r>
      <w:bookmarkStart w:id="30" w:name="bookmark35"/>
      <w:r w:rsidR="004838B4" w:rsidRPr="0056076C">
        <w:rPr>
          <w:rStyle w:val="282"/>
          <w:b w:val="0"/>
          <w:bCs w:val="0"/>
          <w:i/>
          <w:color w:val="000000"/>
          <w:sz w:val="28"/>
        </w:rPr>
        <w:t>Класифікація установок діелектричного нагрівання</w:t>
      </w:r>
      <w:bookmarkEnd w:id="30"/>
    </w:p>
    <w:p w14:paraId="40D914AC" w14:textId="77777777" w:rsidR="004838B4" w:rsidRPr="00116518" w:rsidRDefault="004838B4" w:rsidP="00691F06">
      <w:pPr>
        <w:pStyle w:val="a8"/>
        <w:shd w:val="clear" w:color="auto" w:fill="auto"/>
        <w:spacing w:line="240" w:lineRule="auto"/>
        <w:ind w:firstLine="567"/>
        <w:rPr>
          <w:sz w:val="28"/>
        </w:rPr>
      </w:pPr>
      <w:r w:rsidRPr="00116518">
        <w:rPr>
          <w:rStyle w:val="18"/>
          <w:color w:val="000000"/>
          <w:sz w:val="28"/>
        </w:rPr>
        <w:t>Установки діелектричного нагрівання отримали широке використання під час проведення різних технологічних процесів і операцій.</w:t>
      </w:r>
    </w:p>
    <w:p w14:paraId="62FAEC7D" w14:textId="77777777" w:rsidR="004838B4" w:rsidRPr="00116518" w:rsidRDefault="004838B4" w:rsidP="00691F06">
      <w:pPr>
        <w:pStyle w:val="a8"/>
        <w:shd w:val="clear" w:color="auto" w:fill="auto"/>
        <w:spacing w:line="240" w:lineRule="auto"/>
        <w:ind w:firstLine="567"/>
        <w:rPr>
          <w:sz w:val="28"/>
        </w:rPr>
      </w:pPr>
      <w:r w:rsidRPr="00116518">
        <w:rPr>
          <w:rStyle w:val="18"/>
          <w:color w:val="000000"/>
          <w:sz w:val="28"/>
        </w:rPr>
        <w:t xml:space="preserve">За </w:t>
      </w:r>
      <w:r w:rsidRPr="000A2FE5">
        <w:rPr>
          <w:rStyle w:val="aff2"/>
          <w:b w:val="0"/>
          <w:i/>
          <w:color w:val="000000"/>
          <w:sz w:val="28"/>
        </w:rPr>
        <w:t>технологічними ознаками</w:t>
      </w:r>
      <w:r w:rsidRPr="00116518">
        <w:rPr>
          <w:rStyle w:val="aff2"/>
          <w:color w:val="000000"/>
          <w:sz w:val="28"/>
        </w:rPr>
        <w:t xml:space="preserve"> </w:t>
      </w:r>
      <w:r w:rsidRPr="00116518">
        <w:rPr>
          <w:rStyle w:val="18"/>
          <w:color w:val="000000"/>
          <w:sz w:val="28"/>
        </w:rPr>
        <w:t>установки діелектричного нагрівання можна розділити на чотири групи:</w:t>
      </w:r>
    </w:p>
    <w:p w14:paraId="4F4F67BA" w14:textId="77777777" w:rsidR="004838B4" w:rsidRPr="00116518" w:rsidRDefault="004838B4" w:rsidP="00A647E0">
      <w:pPr>
        <w:pStyle w:val="a8"/>
        <w:numPr>
          <w:ilvl w:val="0"/>
          <w:numId w:val="28"/>
        </w:numPr>
        <w:shd w:val="clear" w:color="auto" w:fill="auto"/>
        <w:tabs>
          <w:tab w:val="left" w:pos="739"/>
        </w:tabs>
        <w:spacing w:line="240" w:lineRule="auto"/>
        <w:ind w:firstLine="567"/>
        <w:rPr>
          <w:sz w:val="28"/>
        </w:rPr>
      </w:pPr>
      <w:r w:rsidRPr="000A2FE5">
        <w:rPr>
          <w:rStyle w:val="aff2"/>
          <w:b w:val="0"/>
          <w:i/>
          <w:color w:val="000000"/>
          <w:sz w:val="28"/>
        </w:rPr>
        <w:t xml:space="preserve">перша група </w:t>
      </w:r>
      <w:r w:rsidRPr="000A2FE5">
        <w:rPr>
          <w:rStyle w:val="18"/>
          <w:b/>
          <w:i/>
          <w:color w:val="000000"/>
          <w:sz w:val="28"/>
        </w:rPr>
        <w:t>-</w:t>
      </w:r>
      <w:r w:rsidRPr="00116518">
        <w:rPr>
          <w:rStyle w:val="18"/>
          <w:color w:val="000000"/>
          <w:sz w:val="28"/>
        </w:rPr>
        <w:t xml:space="preserve"> це установки, що використовуються для проведення технологічних процесів і операцій промислової обробки великих виробів, які потребують швидкого нагрівання. Прикладами технологічних процесів і операцій можуть бути: випал великих виробів із порцеляни (наприклад, ізолятори), сушіння деревини та виробів із неї, виробництво звуко- та теплоізоляційних матеріалів, сушіння рулонних матеріалів із шерсті, бавовни, целюлози;</w:t>
      </w:r>
    </w:p>
    <w:p w14:paraId="344B2F20" w14:textId="77777777" w:rsidR="004838B4" w:rsidRPr="00116518" w:rsidRDefault="004838B4" w:rsidP="00A647E0">
      <w:pPr>
        <w:pStyle w:val="a8"/>
        <w:numPr>
          <w:ilvl w:val="0"/>
          <w:numId w:val="28"/>
        </w:numPr>
        <w:shd w:val="clear" w:color="auto" w:fill="auto"/>
        <w:tabs>
          <w:tab w:val="left" w:pos="744"/>
        </w:tabs>
        <w:spacing w:line="240" w:lineRule="auto"/>
        <w:ind w:firstLine="567"/>
        <w:rPr>
          <w:sz w:val="28"/>
        </w:rPr>
      </w:pPr>
      <w:r w:rsidRPr="000A2FE5">
        <w:rPr>
          <w:rStyle w:val="aff2"/>
          <w:b w:val="0"/>
          <w:i/>
          <w:color w:val="000000"/>
          <w:sz w:val="28"/>
        </w:rPr>
        <w:t xml:space="preserve">друга група </w:t>
      </w:r>
      <w:r w:rsidRPr="000A2FE5">
        <w:rPr>
          <w:rStyle w:val="18"/>
          <w:b/>
          <w:i/>
          <w:color w:val="000000"/>
          <w:sz w:val="28"/>
        </w:rPr>
        <w:t>-</w:t>
      </w:r>
      <w:r w:rsidRPr="00116518">
        <w:rPr>
          <w:rStyle w:val="18"/>
          <w:color w:val="000000"/>
          <w:sz w:val="28"/>
        </w:rPr>
        <w:t xml:space="preserve"> це установки, що використовуються для нагрівання протяжних плоских виробів. Прикладами технологічних процесів і операцій можуть бути: сушіння фотоплівок, хімічних і фармацевтичних препаратів, текстильного волокна, рисунків на тканинах та папері; нагрівання каучуку, полімеризація клею тощо;</w:t>
      </w:r>
    </w:p>
    <w:p w14:paraId="435BAF53" w14:textId="77777777" w:rsidR="004838B4" w:rsidRPr="00116518" w:rsidRDefault="004838B4" w:rsidP="00A647E0">
      <w:pPr>
        <w:pStyle w:val="a8"/>
        <w:numPr>
          <w:ilvl w:val="0"/>
          <w:numId w:val="28"/>
        </w:numPr>
        <w:shd w:val="clear" w:color="auto" w:fill="auto"/>
        <w:tabs>
          <w:tab w:val="left" w:pos="749"/>
        </w:tabs>
        <w:spacing w:line="240" w:lineRule="auto"/>
        <w:ind w:firstLine="567"/>
        <w:rPr>
          <w:sz w:val="28"/>
        </w:rPr>
      </w:pPr>
      <w:r w:rsidRPr="000A2FE5">
        <w:rPr>
          <w:rStyle w:val="aff2"/>
          <w:b w:val="0"/>
          <w:i/>
          <w:color w:val="000000"/>
          <w:sz w:val="28"/>
        </w:rPr>
        <w:t xml:space="preserve">третя група </w:t>
      </w:r>
      <w:r w:rsidRPr="000A2FE5">
        <w:rPr>
          <w:rStyle w:val="18"/>
          <w:b/>
          <w:i/>
          <w:color w:val="000000"/>
          <w:sz w:val="28"/>
        </w:rPr>
        <w:t>-</w:t>
      </w:r>
      <w:r w:rsidRPr="00116518">
        <w:rPr>
          <w:rStyle w:val="18"/>
          <w:color w:val="000000"/>
          <w:sz w:val="28"/>
        </w:rPr>
        <w:t xml:space="preserve"> це установки, що використовуються для нагрівання, як правило, неоднорідних тіл та об’ємів з порівняно невеликою швидкістю. Прикладами технологічних процесів і операцій можуть бути: розігрівання та швидке приготування їжі, розморожування продуктів, сушіння фруктів, овочів, грибів, чаю тощо;</w:t>
      </w:r>
    </w:p>
    <w:p w14:paraId="2F61CEAE" w14:textId="77777777" w:rsidR="004838B4" w:rsidRPr="00116518" w:rsidRDefault="004838B4" w:rsidP="00A647E0">
      <w:pPr>
        <w:pStyle w:val="a8"/>
        <w:numPr>
          <w:ilvl w:val="0"/>
          <w:numId w:val="28"/>
        </w:numPr>
        <w:shd w:val="clear" w:color="auto" w:fill="auto"/>
        <w:tabs>
          <w:tab w:val="left" w:pos="758"/>
        </w:tabs>
        <w:spacing w:line="240" w:lineRule="auto"/>
        <w:ind w:firstLine="567"/>
        <w:rPr>
          <w:sz w:val="28"/>
        </w:rPr>
      </w:pPr>
      <w:r w:rsidRPr="000A2FE5">
        <w:rPr>
          <w:rStyle w:val="aff2"/>
          <w:b w:val="0"/>
          <w:i/>
          <w:color w:val="000000"/>
          <w:sz w:val="28"/>
        </w:rPr>
        <w:t xml:space="preserve">четверта група </w:t>
      </w:r>
      <w:r w:rsidRPr="000A2FE5">
        <w:rPr>
          <w:rStyle w:val="18"/>
          <w:b/>
          <w:i/>
          <w:color w:val="000000"/>
          <w:sz w:val="28"/>
        </w:rPr>
        <w:t>-</w:t>
      </w:r>
      <w:r w:rsidRPr="00116518">
        <w:rPr>
          <w:rStyle w:val="18"/>
          <w:color w:val="000000"/>
          <w:sz w:val="28"/>
        </w:rPr>
        <w:t xml:space="preserve"> це установки, що використовуються для місцевого розігрівання з метою зварювання, лютування та склеювання виробів.</w:t>
      </w:r>
    </w:p>
    <w:p w14:paraId="5642C6A5" w14:textId="77777777" w:rsidR="004838B4" w:rsidRPr="00116518" w:rsidRDefault="004838B4" w:rsidP="00691F06">
      <w:pPr>
        <w:pStyle w:val="a8"/>
        <w:shd w:val="clear" w:color="auto" w:fill="auto"/>
        <w:spacing w:line="240" w:lineRule="auto"/>
        <w:ind w:firstLine="567"/>
        <w:rPr>
          <w:sz w:val="28"/>
        </w:rPr>
      </w:pPr>
      <w:r w:rsidRPr="00116518">
        <w:rPr>
          <w:rStyle w:val="18"/>
          <w:color w:val="000000"/>
          <w:sz w:val="28"/>
        </w:rPr>
        <w:t xml:space="preserve">Залежно від </w:t>
      </w:r>
      <w:r w:rsidRPr="000A2FE5">
        <w:rPr>
          <w:rStyle w:val="aff2"/>
          <w:b w:val="0"/>
          <w:color w:val="000000"/>
          <w:sz w:val="28"/>
        </w:rPr>
        <w:t>робочої частоти</w:t>
      </w:r>
      <w:r w:rsidRPr="00116518">
        <w:rPr>
          <w:rStyle w:val="aff2"/>
          <w:color w:val="000000"/>
          <w:sz w:val="28"/>
        </w:rPr>
        <w:t xml:space="preserve"> </w:t>
      </w:r>
      <w:r w:rsidRPr="00116518">
        <w:rPr>
          <w:rStyle w:val="18"/>
          <w:color w:val="000000"/>
          <w:sz w:val="28"/>
        </w:rPr>
        <w:t>установки діелектричного нагрівання класифікують:</w:t>
      </w:r>
    </w:p>
    <w:p w14:paraId="5ACB952F" w14:textId="77777777" w:rsidR="004838B4" w:rsidRPr="00116518" w:rsidRDefault="004838B4" w:rsidP="00A647E0">
      <w:pPr>
        <w:pStyle w:val="a8"/>
        <w:numPr>
          <w:ilvl w:val="0"/>
          <w:numId w:val="28"/>
        </w:numPr>
        <w:shd w:val="clear" w:color="auto" w:fill="auto"/>
        <w:tabs>
          <w:tab w:val="left" w:pos="744"/>
        </w:tabs>
        <w:spacing w:line="240" w:lineRule="auto"/>
        <w:ind w:firstLine="567"/>
        <w:rPr>
          <w:sz w:val="28"/>
        </w:rPr>
      </w:pPr>
      <w:r w:rsidRPr="000A2FE5">
        <w:rPr>
          <w:rStyle w:val="aff2"/>
          <w:b w:val="0"/>
          <w:i/>
          <w:color w:val="000000"/>
          <w:sz w:val="28"/>
        </w:rPr>
        <w:t>установки середньохвильового діапазону.</w:t>
      </w:r>
      <w:r w:rsidRPr="00116518">
        <w:rPr>
          <w:rStyle w:val="aff2"/>
          <w:color w:val="000000"/>
          <w:sz w:val="28"/>
        </w:rPr>
        <w:t xml:space="preserve"> </w:t>
      </w:r>
      <w:r w:rsidRPr="00116518">
        <w:rPr>
          <w:rStyle w:val="18"/>
          <w:color w:val="000000"/>
          <w:sz w:val="28"/>
        </w:rPr>
        <w:t xml:space="preserve">До них належать установки, робочий діапазон частот яких становить 0,3 - </w:t>
      </w:r>
      <w:r w:rsidR="00DA5385">
        <w:rPr>
          <w:rStyle w:val="18"/>
          <w:color w:val="000000"/>
          <w:sz w:val="28"/>
        </w:rPr>
        <w:t>3</w:t>
      </w:r>
      <w:r w:rsidRPr="00116518">
        <w:rPr>
          <w:rStyle w:val="18"/>
          <w:color w:val="000000"/>
          <w:sz w:val="28"/>
        </w:rPr>
        <w:t xml:space="preserve"> МГц. Вони використовуються для нагрівання матеріалу з ви</w:t>
      </w:r>
      <w:r w:rsidRPr="00116518">
        <w:rPr>
          <w:rStyle w:val="18"/>
          <w:color w:val="000000"/>
          <w:sz w:val="28"/>
        </w:rPr>
        <w:softHyphen/>
        <w:t xml:space="preserve">сокою вологістю, відносно невеликими габаритними розмірами і великим фактором втрат </w:t>
      </w:r>
      <w:r w:rsidRPr="00116518">
        <w:rPr>
          <w:rStyle w:val="18"/>
          <w:color w:val="000000"/>
          <w:sz w:val="28"/>
          <w:lang w:val="en-US"/>
        </w:rPr>
        <w:t>stgcp</w:t>
      </w:r>
      <w:r w:rsidRPr="00116518">
        <w:rPr>
          <w:rStyle w:val="18"/>
          <w:color w:val="000000"/>
          <w:sz w:val="28"/>
        </w:rPr>
        <w:t>. Питома потужність складає час</w:t>
      </w:r>
      <w:r w:rsidRPr="00116518">
        <w:rPr>
          <w:rStyle w:val="18"/>
          <w:color w:val="000000"/>
          <w:sz w:val="28"/>
        </w:rPr>
        <w:softHyphen/>
        <w:t>тки вата на кубічний сантиметр тіла нагрівання, а потужність генератора - сотні кіловатів при напрузі на робочому конденса</w:t>
      </w:r>
      <w:r w:rsidRPr="00116518">
        <w:rPr>
          <w:rStyle w:val="18"/>
          <w:color w:val="000000"/>
          <w:sz w:val="28"/>
        </w:rPr>
        <w:softHyphen/>
        <w:t>торі 10-15 кВ. Тривалість одного циклу становить декілька го</w:t>
      </w:r>
      <w:r w:rsidRPr="00116518">
        <w:rPr>
          <w:rStyle w:val="18"/>
          <w:color w:val="000000"/>
          <w:sz w:val="28"/>
        </w:rPr>
        <w:softHyphen/>
        <w:t>дин, а ККД установки дорівнює 0,6 - 0,5;</w:t>
      </w:r>
    </w:p>
    <w:p w14:paraId="4F2725D5" w14:textId="77777777" w:rsidR="004838B4" w:rsidRPr="00116518" w:rsidRDefault="004838B4" w:rsidP="00A647E0">
      <w:pPr>
        <w:pStyle w:val="a8"/>
        <w:numPr>
          <w:ilvl w:val="0"/>
          <w:numId w:val="28"/>
        </w:numPr>
        <w:shd w:val="clear" w:color="auto" w:fill="auto"/>
        <w:tabs>
          <w:tab w:val="left" w:pos="749"/>
        </w:tabs>
        <w:spacing w:line="240" w:lineRule="auto"/>
        <w:ind w:firstLine="567"/>
        <w:rPr>
          <w:sz w:val="28"/>
        </w:rPr>
      </w:pPr>
      <w:r w:rsidRPr="000A2FE5">
        <w:rPr>
          <w:rStyle w:val="aff2"/>
          <w:b w:val="0"/>
          <w:i/>
          <w:color w:val="000000"/>
          <w:sz w:val="28"/>
        </w:rPr>
        <w:t>установки короткохвильового діапазону.</w:t>
      </w:r>
      <w:r w:rsidRPr="00116518">
        <w:rPr>
          <w:rStyle w:val="aff2"/>
          <w:color w:val="000000"/>
          <w:sz w:val="28"/>
        </w:rPr>
        <w:t xml:space="preserve"> </w:t>
      </w:r>
      <w:r w:rsidRPr="00116518">
        <w:rPr>
          <w:rStyle w:val="18"/>
          <w:color w:val="000000"/>
          <w:sz w:val="28"/>
        </w:rPr>
        <w:t>До них на</w:t>
      </w:r>
      <w:r w:rsidRPr="00116518">
        <w:rPr>
          <w:rStyle w:val="18"/>
          <w:color w:val="000000"/>
          <w:sz w:val="28"/>
        </w:rPr>
        <w:softHyphen/>
        <w:t>лежать установки, робочий діапазон частот яких становить 3 - 30 МГц. Такі установки використовуються для нагрівання мате</w:t>
      </w:r>
      <w:r w:rsidRPr="00116518">
        <w:rPr>
          <w:rStyle w:val="18"/>
          <w:color w:val="000000"/>
          <w:sz w:val="28"/>
        </w:rPr>
        <w:softHyphen/>
        <w:t>ріалів із середніми значеннями фактора втрат. Тривалість нагрі</w:t>
      </w:r>
      <w:r w:rsidRPr="00116518">
        <w:rPr>
          <w:rStyle w:val="18"/>
          <w:color w:val="000000"/>
          <w:sz w:val="28"/>
        </w:rPr>
        <w:softHyphen/>
        <w:t>вання з випаровуванням становить декілька годин, а без випаровування - частки години. В цих установках питома потужність становить від одиниць до сотень ватів на кубічний сантиметр тіла нагрівання, а потужність генератора - десятки кіловатів. ККД установки - 0,55-0,4;</w:t>
      </w:r>
    </w:p>
    <w:p w14:paraId="2BE33C97" w14:textId="77777777" w:rsidR="004838B4" w:rsidRPr="00116518" w:rsidRDefault="004838B4" w:rsidP="00A647E0">
      <w:pPr>
        <w:pStyle w:val="a8"/>
        <w:numPr>
          <w:ilvl w:val="0"/>
          <w:numId w:val="28"/>
        </w:numPr>
        <w:shd w:val="clear" w:color="auto" w:fill="auto"/>
        <w:tabs>
          <w:tab w:val="left" w:pos="749"/>
        </w:tabs>
        <w:spacing w:line="240" w:lineRule="auto"/>
        <w:ind w:firstLine="567"/>
        <w:rPr>
          <w:sz w:val="28"/>
        </w:rPr>
      </w:pPr>
      <w:r w:rsidRPr="000A2FE5">
        <w:rPr>
          <w:rStyle w:val="aff2"/>
          <w:b w:val="0"/>
          <w:i/>
          <w:color w:val="000000"/>
          <w:sz w:val="28"/>
        </w:rPr>
        <w:t>установки ультракороткохвильового (метрового) діпазону.</w:t>
      </w:r>
      <w:r w:rsidRPr="00116518">
        <w:rPr>
          <w:rStyle w:val="aff2"/>
          <w:color w:val="000000"/>
          <w:sz w:val="28"/>
        </w:rPr>
        <w:t xml:space="preserve"> </w:t>
      </w:r>
      <w:r w:rsidRPr="00116518">
        <w:rPr>
          <w:rStyle w:val="18"/>
          <w:color w:val="000000"/>
          <w:sz w:val="28"/>
        </w:rPr>
        <w:t>До них належать установки, робочий діапазон частот яких становить 30 - 300 МГц. Ці установки використовуються для нагрівання матеріалів з малими значеннями фактора втрат, а час нагрівання становить декілька секунд. В цих установках питома потужність становить від десятих часток до одиниць кіло</w:t>
      </w:r>
      <w:r w:rsidRPr="00116518">
        <w:rPr>
          <w:rStyle w:val="18"/>
          <w:color w:val="000000"/>
          <w:sz w:val="28"/>
        </w:rPr>
        <w:softHyphen/>
        <w:t>ватів на сантиметр кубічний тіла нагрівання, а ККД - 0,4-0,3;</w:t>
      </w:r>
    </w:p>
    <w:p w14:paraId="47982906" w14:textId="77777777" w:rsidR="004838B4" w:rsidRPr="00116518" w:rsidRDefault="004838B4" w:rsidP="00A647E0">
      <w:pPr>
        <w:pStyle w:val="a8"/>
        <w:numPr>
          <w:ilvl w:val="0"/>
          <w:numId w:val="28"/>
        </w:numPr>
        <w:shd w:val="clear" w:color="auto" w:fill="auto"/>
        <w:tabs>
          <w:tab w:val="left" w:pos="806"/>
        </w:tabs>
        <w:spacing w:line="240" w:lineRule="auto"/>
        <w:ind w:firstLine="567"/>
        <w:rPr>
          <w:sz w:val="28"/>
        </w:rPr>
      </w:pPr>
      <w:r w:rsidRPr="000A2FE5">
        <w:rPr>
          <w:rStyle w:val="aff2"/>
          <w:b w:val="0"/>
          <w:i/>
          <w:color w:val="000000"/>
          <w:sz w:val="28"/>
        </w:rPr>
        <w:t xml:space="preserve">установки надвисокочастотного нагрівання (НВЧ - нагрівання). </w:t>
      </w:r>
      <w:r w:rsidRPr="00585D70">
        <w:rPr>
          <w:rStyle w:val="18"/>
          <w:color w:val="000000"/>
          <w:sz w:val="28"/>
        </w:rPr>
        <w:t>До</w:t>
      </w:r>
      <w:r w:rsidRPr="00116518">
        <w:rPr>
          <w:rStyle w:val="18"/>
          <w:color w:val="000000"/>
          <w:sz w:val="28"/>
        </w:rPr>
        <w:t xml:space="preserve"> них належать установки, робочий діапазон частот яких становить 1000 МГц і вище. Ці установки використовуються для нагрівання матеріалів з малими значеннями фактора втрат (наприклад, продуктів харчування).</w:t>
      </w:r>
    </w:p>
    <w:p w14:paraId="336A9F8D" w14:textId="77777777" w:rsidR="00B76377" w:rsidRPr="00B76377" w:rsidRDefault="00B76377" w:rsidP="00B7637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B76377">
        <w:rPr>
          <w:color w:val="222222"/>
          <w:sz w:val="28"/>
          <w:szCs w:val="28"/>
          <w:lang w:val="uk-UA" w:eastAsia="uk-UA"/>
        </w:rPr>
        <w:t>Приклад позначення установки діелектричного нагрівання: ВЧГ-25/40 — високочастотний генератор потужністю 25 кВт з робочою частотою 40,68 МГц. Шкала потужностей установок: 4; 5; 10; 25; 40; 60; 100; 160 кВт.</w:t>
      </w:r>
    </w:p>
    <w:p w14:paraId="1C77ABEE"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360B9CC8" w14:textId="77777777" w:rsidR="00613DBD" w:rsidRPr="00CE5363" w:rsidRDefault="00C955D0" w:rsidP="00613DB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color w:val="222222"/>
          <w:sz w:val="28"/>
          <w:szCs w:val="28"/>
          <w:u w:val="single"/>
          <w:lang w:val="uk-UA" w:eastAsia="uk-UA"/>
        </w:rPr>
      </w:pPr>
      <w:r w:rsidRPr="00CE5363">
        <w:rPr>
          <w:color w:val="222222"/>
          <w:sz w:val="28"/>
          <w:szCs w:val="28"/>
          <w:u w:val="single"/>
          <w:lang w:val="uk-UA" w:eastAsia="uk-UA"/>
        </w:rPr>
        <w:t>Приклад .</w:t>
      </w:r>
    </w:p>
    <w:p w14:paraId="768A7DE5" w14:textId="77777777" w:rsidR="00C955D0" w:rsidRPr="004152FC" w:rsidRDefault="00C955D0" w:rsidP="00CE5363">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CE5363">
        <w:rPr>
          <w:color w:val="222222"/>
          <w:sz w:val="28"/>
          <w:szCs w:val="28"/>
          <w:lang w:val="uk-UA" w:eastAsia="uk-UA"/>
        </w:rPr>
        <w:t>Визначити потужність</w:t>
      </w:r>
      <w:r w:rsidR="00CE5363">
        <w:rPr>
          <w:color w:val="222222"/>
          <w:sz w:val="28"/>
          <w:szCs w:val="28"/>
          <w:lang w:val="uk-UA" w:eastAsia="uk-UA"/>
        </w:rPr>
        <w:t xml:space="preserve"> діелектричної установки</w:t>
      </w:r>
      <w:r w:rsidRPr="00CE5363">
        <w:rPr>
          <w:color w:val="222222"/>
          <w:sz w:val="28"/>
          <w:szCs w:val="28"/>
          <w:lang w:val="uk-UA" w:eastAsia="uk-UA"/>
        </w:rPr>
        <w:t>, необхідн</w:t>
      </w:r>
      <w:r w:rsidR="00CE5363">
        <w:rPr>
          <w:color w:val="222222"/>
          <w:sz w:val="28"/>
          <w:szCs w:val="28"/>
          <w:lang w:val="uk-UA" w:eastAsia="uk-UA"/>
        </w:rPr>
        <w:t>ої</w:t>
      </w:r>
      <w:r w:rsidRPr="00CE5363">
        <w:rPr>
          <w:color w:val="222222"/>
          <w:sz w:val="28"/>
          <w:szCs w:val="28"/>
          <w:lang w:val="uk-UA" w:eastAsia="uk-UA"/>
        </w:rPr>
        <w:t xml:space="preserve"> для нагріву </w:t>
      </w:r>
      <w:r w:rsidR="00CE5363">
        <w:rPr>
          <w:color w:val="222222"/>
          <w:sz w:val="28"/>
          <w:szCs w:val="28"/>
          <w:lang w:val="uk-UA" w:eastAsia="uk-UA"/>
        </w:rPr>
        <w:t xml:space="preserve">в робочій камері </w:t>
      </w:r>
      <w:r w:rsidRPr="00CE5363">
        <w:rPr>
          <w:color w:val="222222"/>
          <w:sz w:val="28"/>
          <w:szCs w:val="28"/>
          <w:lang w:val="uk-UA" w:eastAsia="uk-UA"/>
        </w:rPr>
        <w:t>пластмас</w:t>
      </w:r>
      <w:r w:rsidR="00CE5363">
        <w:rPr>
          <w:color w:val="222222"/>
          <w:sz w:val="28"/>
          <w:szCs w:val="28"/>
          <w:lang w:val="uk-UA" w:eastAsia="uk-UA"/>
        </w:rPr>
        <w:t xml:space="preserve">ової заготовки </w:t>
      </w:r>
      <w:r w:rsidRPr="004152FC">
        <w:rPr>
          <w:color w:val="222222"/>
          <w:sz w:val="28"/>
          <w:szCs w:val="28"/>
          <w:lang w:val="uk-UA" w:eastAsia="uk-UA"/>
        </w:rPr>
        <w:t>розмір</w:t>
      </w:r>
      <w:r w:rsidR="00CE5363">
        <w:rPr>
          <w:color w:val="222222"/>
          <w:sz w:val="28"/>
          <w:szCs w:val="28"/>
          <w:lang w:val="uk-UA" w:eastAsia="uk-UA"/>
        </w:rPr>
        <w:t>ом</w:t>
      </w:r>
      <w:r w:rsidRPr="004152FC">
        <w:rPr>
          <w:color w:val="222222"/>
          <w:sz w:val="28"/>
          <w:szCs w:val="28"/>
          <w:lang w:val="uk-UA" w:eastAsia="uk-UA"/>
        </w:rPr>
        <w:t xml:space="preserve"> 60x300x100мм (</w:t>
      </w:r>
      <w:r w:rsidRPr="004152FC">
        <w:rPr>
          <w:i/>
          <w:color w:val="222222"/>
          <w:sz w:val="28"/>
          <w:szCs w:val="28"/>
          <w:lang w:val="uk-UA" w:eastAsia="uk-UA"/>
        </w:rPr>
        <w:t>V</w:t>
      </w:r>
      <w:r w:rsidRPr="004152FC">
        <w:rPr>
          <w:color w:val="222222"/>
          <w:sz w:val="28"/>
          <w:szCs w:val="28"/>
          <w:lang w:val="uk-UA" w:eastAsia="uk-UA"/>
        </w:rPr>
        <w:t>= 0,0018м</w:t>
      </w:r>
      <w:r w:rsidRPr="004152FC">
        <w:rPr>
          <w:color w:val="222222"/>
          <w:sz w:val="28"/>
          <w:szCs w:val="28"/>
          <w:vertAlign w:val="superscript"/>
          <w:lang w:val="uk-UA" w:eastAsia="uk-UA"/>
        </w:rPr>
        <w:t>3</w:t>
      </w:r>
      <w:r w:rsidRPr="004152FC">
        <w:rPr>
          <w:color w:val="222222"/>
          <w:sz w:val="28"/>
          <w:szCs w:val="28"/>
          <w:lang w:val="uk-UA" w:eastAsia="uk-UA"/>
        </w:rPr>
        <w:t>)</w:t>
      </w:r>
      <w:r w:rsidR="00CE5363">
        <w:rPr>
          <w:color w:val="222222"/>
          <w:sz w:val="28"/>
          <w:szCs w:val="28"/>
          <w:lang w:val="uk-UA" w:eastAsia="uk-UA"/>
        </w:rPr>
        <w:t xml:space="preserve">. </w:t>
      </w:r>
      <w:r w:rsidRPr="004152FC">
        <w:rPr>
          <w:color w:val="222222"/>
          <w:sz w:val="28"/>
          <w:szCs w:val="28"/>
          <w:lang w:val="uk-UA" w:eastAsia="uk-UA"/>
        </w:rPr>
        <w:t>Відносна діелектрична проникність матеріалу</w:t>
      </w:r>
      <w:r w:rsidR="00CE5363">
        <w:rPr>
          <w:color w:val="222222"/>
          <w:sz w:val="28"/>
          <w:szCs w:val="28"/>
          <w:lang w:val="uk-UA" w:eastAsia="uk-UA"/>
        </w:rPr>
        <w:t xml:space="preserve"> заготовки</w:t>
      </w:r>
      <w:r w:rsidRPr="004152FC">
        <w:rPr>
          <w:color w:val="222222"/>
          <w:sz w:val="28"/>
          <w:szCs w:val="28"/>
          <w:lang w:val="uk-UA" w:eastAsia="uk-UA"/>
        </w:rPr>
        <w:t xml:space="preserve"> </w:t>
      </w:r>
      <w:r w:rsidR="00CE5363" w:rsidRPr="00CE5363">
        <w:rPr>
          <w:position w:val="-6"/>
        </w:rPr>
        <w:object w:dxaOrig="200" w:dyaOrig="220" w14:anchorId="2B071A4E">
          <v:shape id="_x0000_i1201" type="#_x0000_t75" style="width:9.8pt;height:11.45pt" o:ole="">
            <v:imagedata r:id="rId421" o:title=""/>
          </v:shape>
          <o:OLEObject Type="Embed" ProgID="Equation.3" ShapeID="_x0000_i1201" DrawAspect="Content" ObjectID="_1761567764" r:id="rId422"/>
        </w:object>
      </w:r>
      <w:r w:rsidRPr="004152FC">
        <w:rPr>
          <w:color w:val="222222"/>
          <w:sz w:val="28"/>
          <w:szCs w:val="28"/>
          <w:lang w:val="uk-UA" w:eastAsia="uk-UA"/>
        </w:rPr>
        <w:t xml:space="preserve">= 4; тангенс кута втрат </w:t>
      </w:r>
      <w:r w:rsidR="00CE5363" w:rsidRPr="00D8380E">
        <w:rPr>
          <w:position w:val="-10"/>
        </w:rPr>
        <w:object w:dxaOrig="420" w:dyaOrig="320" w14:anchorId="4A88DF54">
          <v:shape id="_x0000_i1202" type="#_x0000_t75" style="width:21.25pt;height:16.35pt" o:ole="">
            <v:imagedata r:id="rId423" o:title=""/>
          </v:shape>
          <o:OLEObject Type="Embed" ProgID="Equation.3" ShapeID="_x0000_i1202" DrawAspect="Content" ObjectID="_1761567765" r:id="rId424"/>
        </w:object>
      </w:r>
      <w:r w:rsidRPr="004152FC">
        <w:rPr>
          <w:color w:val="222222"/>
          <w:sz w:val="28"/>
          <w:szCs w:val="28"/>
          <w:lang w:val="uk-UA" w:eastAsia="uk-UA"/>
        </w:rPr>
        <w:t xml:space="preserve"> = 0,03; частота установки </w:t>
      </w:r>
      <w:r w:rsidR="00CE5363" w:rsidRPr="00CE5363">
        <w:rPr>
          <w:i/>
          <w:color w:val="222222"/>
          <w:sz w:val="28"/>
          <w:szCs w:val="28"/>
          <w:lang w:val="en-US" w:eastAsia="uk-UA"/>
        </w:rPr>
        <w:t>f</w:t>
      </w:r>
      <w:r w:rsidRPr="004152FC">
        <w:rPr>
          <w:color w:val="222222"/>
          <w:sz w:val="28"/>
          <w:szCs w:val="28"/>
          <w:lang w:val="uk-UA" w:eastAsia="uk-UA"/>
        </w:rPr>
        <w:t>=40,</w:t>
      </w:r>
      <w:r w:rsidR="00CE5363" w:rsidRPr="00CE5363">
        <w:rPr>
          <w:color w:val="222222"/>
          <w:sz w:val="28"/>
          <w:szCs w:val="28"/>
          <w:lang w:eastAsia="uk-UA"/>
        </w:rPr>
        <w:t>7</w:t>
      </w:r>
      <w:r w:rsidRPr="004152FC">
        <w:rPr>
          <w:color w:val="222222"/>
          <w:sz w:val="28"/>
          <w:szCs w:val="28"/>
          <w:lang w:val="uk-UA" w:eastAsia="uk-UA"/>
        </w:rPr>
        <w:t xml:space="preserve"> МГц; напруженість електричного поля всередині </w:t>
      </w:r>
      <w:r w:rsidR="002C4F6E">
        <w:rPr>
          <w:color w:val="222222"/>
          <w:sz w:val="28"/>
          <w:szCs w:val="28"/>
          <w:lang w:val="uk-UA" w:eastAsia="uk-UA"/>
        </w:rPr>
        <w:t>заготовки</w:t>
      </w:r>
      <w:r w:rsidRPr="004152FC">
        <w:rPr>
          <w:color w:val="222222"/>
          <w:sz w:val="28"/>
          <w:szCs w:val="28"/>
          <w:lang w:val="uk-UA" w:eastAsia="uk-UA"/>
        </w:rPr>
        <w:t xml:space="preserve"> </w:t>
      </w:r>
      <w:r w:rsidRPr="00CE5363">
        <w:rPr>
          <w:i/>
          <w:color w:val="222222"/>
          <w:sz w:val="28"/>
          <w:szCs w:val="28"/>
          <w:lang w:val="uk-UA" w:eastAsia="uk-UA"/>
        </w:rPr>
        <w:t>Е</w:t>
      </w:r>
      <w:r w:rsidR="00CE5363" w:rsidRPr="00CE5363">
        <w:rPr>
          <w:color w:val="222222"/>
          <w:sz w:val="28"/>
          <w:szCs w:val="28"/>
          <w:lang w:eastAsia="uk-UA"/>
        </w:rPr>
        <w:t xml:space="preserve">=80 </w:t>
      </w:r>
      <w:r w:rsidR="002C4F6E">
        <w:rPr>
          <w:color w:val="222222"/>
          <w:sz w:val="28"/>
          <w:szCs w:val="28"/>
          <w:lang w:val="uk-UA" w:eastAsia="uk-UA"/>
        </w:rPr>
        <w:t>к</w:t>
      </w:r>
      <w:r w:rsidR="00CE5363">
        <w:rPr>
          <w:color w:val="222222"/>
          <w:sz w:val="28"/>
          <w:szCs w:val="28"/>
          <w:lang w:val="uk-UA" w:eastAsia="uk-UA"/>
        </w:rPr>
        <w:t>В/м</w:t>
      </w:r>
      <w:r w:rsidR="002C4F6E">
        <w:rPr>
          <w:color w:val="222222"/>
          <w:sz w:val="28"/>
          <w:szCs w:val="28"/>
          <w:lang w:val="uk-UA" w:eastAsia="uk-UA"/>
        </w:rPr>
        <w:t>.</w:t>
      </w:r>
      <w:r w:rsidR="00CE5363">
        <w:rPr>
          <w:color w:val="222222"/>
          <w:sz w:val="28"/>
          <w:szCs w:val="28"/>
          <w:lang w:val="uk-UA" w:eastAsia="uk-UA"/>
        </w:rPr>
        <w:t xml:space="preserve"> </w:t>
      </w:r>
      <w:r w:rsidR="002C4F6E">
        <w:rPr>
          <w:color w:val="222222"/>
          <w:sz w:val="28"/>
          <w:szCs w:val="28"/>
          <w:lang w:val="uk-UA" w:eastAsia="uk-UA"/>
        </w:rPr>
        <w:t>В</w:t>
      </w:r>
      <w:r w:rsidRPr="004152FC">
        <w:rPr>
          <w:color w:val="222222"/>
          <w:sz w:val="28"/>
          <w:szCs w:val="28"/>
          <w:lang w:val="uk-UA" w:eastAsia="uk-UA"/>
        </w:rPr>
        <w:t>изначити потужність установки.</w:t>
      </w:r>
    </w:p>
    <w:p w14:paraId="3A0CA0D8" w14:textId="77777777" w:rsidR="002C4F6E" w:rsidRDefault="00C955D0" w:rsidP="002C4F6E">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color w:val="222222"/>
          <w:sz w:val="28"/>
          <w:szCs w:val="28"/>
          <w:lang w:val="uk-UA" w:eastAsia="uk-UA"/>
        </w:rPr>
      </w:pPr>
      <w:r w:rsidRPr="004152FC">
        <w:rPr>
          <w:i/>
          <w:color w:val="222222"/>
          <w:sz w:val="28"/>
          <w:szCs w:val="28"/>
          <w:lang w:val="uk-UA" w:eastAsia="uk-UA"/>
        </w:rPr>
        <w:t>Р</w:t>
      </w:r>
      <w:r w:rsidR="002C4F6E">
        <w:rPr>
          <w:i/>
          <w:color w:val="222222"/>
          <w:sz w:val="28"/>
          <w:szCs w:val="28"/>
          <w:lang w:val="uk-UA" w:eastAsia="uk-UA"/>
        </w:rPr>
        <w:t>озвязок</w:t>
      </w:r>
      <w:r w:rsidRPr="004152FC">
        <w:rPr>
          <w:color w:val="222222"/>
          <w:sz w:val="28"/>
          <w:szCs w:val="28"/>
          <w:lang w:val="uk-UA" w:eastAsia="uk-UA"/>
        </w:rPr>
        <w:t>.</w:t>
      </w:r>
    </w:p>
    <w:p w14:paraId="1183529E"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Щільність потужності в </w:t>
      </w:r>
      <w:r w:rsidR="002C4F6E">
        <w:rPr>
          <w:color w:val="222222"/>
          <w:sz w:val="28"/>
          <w:szCs w:val="28"/>
          <w:lang w:val="uk-UA" w:eastAsia="uk-UA"/>
        </w:rPr>
        <w:t>заготовці при нагріванні</w:t>
      </w:r>
    </w:p>
    <w:p w14:paraId="76052A32" w14:textId="77777777" w:rsidR="00C955D0" w:rsidRDefault="002C4F6E"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sz w:val="28"/>
          <w:szCs w:val="28"/>
          <w:lang w:val="uk-UA"/>
        </w:rPr>
      </w:pPr>
      <w:r w:rsidRPr="004152FC">
        <w:rPr>
          <w:i/>
          <w:color w:val="222222"/>
          <w:sz w:val="28"/>
          <w:szCs w:val="28"/>
          <w:lang w:val="uk-UA" w:eastAsia="uk-UA"/>
        </w:rPr>
        <w:t>Р</w:t>
      </w:r>
      <w:r w:rsidRPr="004152FC">
        <w:rPr>
          <w:i/>
          <w:color w:val="222222"/>
          <w:sz w:val="28"/>
          <w:szCs w:val="28"/>
          <w:vertAlign w:val="subscript"/>
          <w:lang w:val="uk-UA" w:eastAsia="uk-UA"/>
        </w:rPr>
        <w:t>V</w:t>
      </w:r>
      <w:r w:rsidRPr="004152FC">
        <w:rPr>
          <w:color w:val="222222"/>
          <w:sz w:val="28"/>
          <w:szCs w:val="28"/>
          <w:lang w:val="uk-UA" w:eastAsia="uk-UA"/>
        </w:rPr>
        <w:t xml:space="preserve"> = 2π ε</w:t>
      </w:r>
      <w:r w:rsidRPr="004152FC">
        <w:rPr>
          <w:color w:val="222222"/>
          <w:sz w:val="28"/>
          <w:szCs w:val="28"/>
          <w:vertAlign w:val="subscript"/>
          <w:lang w:val="uk-UA" w:eastAsia="uk-UA"/>
        </w:rPr>
        <w:t>0</w:t>
      </w:r>
      <w:r w:rsidRPr="004152FC">
        <w:rPr>
          <w:color w:val="222222"/>
          <w:sz w:val="28"/>
          <w:szCs w:val="28"/>
          <w:lang w:val="uk-UA" w:eastAsia="uk-UA"/>
        </w:rPr>
        <w:t>ε tgδ</w:t>
      </w:r>
      <w:r w:rsidRPr="004152FC">
        <w:rPr>
          <w:i/>
          <w:color w:val="222222"/>
          <w:sz w:val="28"/>
          <w:szCs w:val="28"/>
          <w:lang w:val="uk-UA" w:eastAsia="uk-UA"/>
        </w:rPr>
        <w:t>E</w:t>
      </w:r>
      <w:r w:rsidRPr="004152FC">
        <w:rPr>
          <w:i/>
          <w:color w:val="222222"/>
          <w:sz w:val="28"/>
          <w:szCs w:val="28"/>
          <w:vertAlign w:val="superscript"/>
          <w:lang w:val="uk-UA" w:eastAsia="uk-UA"/>
        </w:rPr>
        <w:t>2</w:t>
      </w:r>
      <w:r w:rsidRPr="004152FC">
        <w:rPr>
          <w:color w:val="222222"/>
          <w:sz w:val="28"/>
          <w:szCs w:val="28"/>
          <w:lang w:val="uk-UA" w:eastAsia="uk-UA"/>
        </w:rPr>
        <w:t xml:space="preserve"> </w:t>
      </w:r>
      <w:r w:rsidRPr="004152FC">
        <w:rPr>
          <w:i/>
          <w:color w:val="222222"/>
          <w:sz w:val="28"/>
          <w:szCs w:val="28"/>
          <w:lang w:val="uk-UA" w:eastAsia="uk-UA"/>
        </w:rPr>
        <w:t>f</w:t>
      </w:r>
      <w:r>
        <w:rPr>
          <w:i/>
          <w:color w:val="222222"/>
          <w:sz w:val="28"/>
          <w:szCs w:val="28"/>
          <w:lang w:val="uk-UA" w:eastAsia="uk-UA"/>
        </w:rPr>
        <w:t xml:space="preserve"> </w:t>
      </w:r>
      <w:r>
        <w:rPr>
          <w:color w:val="222222"/>
          <w:sz w:val="28"/>
          <w:szCs w:val="28"/>
          <w:lang w:val="uk-UA" w:eastAsia="uk-UA"/>
        </w:rPr>
        <w:t xml:space="preserve">= </w:t>
      </w:r>
      <w:r w:rsidRPr="002C4F6E">
        <w:rPr>
          <w:color w:val="222222"/>
          <w:sz w:val="28"/>
          <w:szCs w:val="28"/>
          <w:lang w:val="uk-UA" w:eastAsia="uk-UA"/>
        </w:rPr>
        <w:t>2</w:t>
      </w:r>
      <w:r w:rsidRPr="002C4F6E">
        <w:rPr>
          <w:sz w:val="28"/>
          <w:szCs w:val="28"/>
          <w:lang w:val="uk-UA"/>
        </w:rPr>
        <w:t xml:space="preserve"> </w:t>
      </w:r>
      <w:r w:rsidRPr="002C4F6E">
        <w:rPr>
          <w:sz w:val="28"/>
          <w:szCs w:val="28"/>
        </w:rPr>
        <w:object w:dxaOrig="120" w:dyaOrig="120" w14:anchorId="7FEC6DCE">
          <v:shape id="_x0000_i1203" type="#_x0000_t75" style="width:6pt;height:6pt" o:ole="">
            <v:imagedata r:id="rId425" o:title=""/>
          </v:shape>
          <o:OLEObject Type="Embed" ProgID="Equation.3" ShapeID="_x0000_i1203" DrawAspect="Content" ObjectID="_1761567766" r:id="rId426"/>
        </w:object>
      </w:r>
      <w:r w:rsidRPr="002C4F6E">
        <w:rPr>
          <w:sz w:val="28"/>
          <w:szCs w:val="28"/>
          <w:lang w:val="uk-UA"/>
        </w:rPr>
        <w:t>3,14</w:t>
      </w:r>
      <w:r w:rsidR="00922442" w:rsidRPr="002C4F6E">
        <w:rPr>
          <w:sz w:val="28"/>
          <w:szCs w:val="28"/>
        </w:rPr>
        <w:object w:dxaOrig="120" w:dyaOrig="120" w14:anchorId="2C3D854D">
          <v:shape id="_x0000_i1204" type="#_x0000_t75" style="width:6pt;height:6pt" o:ole="">
            <v:imagedata r:id="rId425" o:title=""/>
          </v:shape>
          <o:OLEObject Type="Embed" ProgID="Equation.3" ShapeID="_x0000_i1204" DrawAspect="Content" ObjectID="_1761567767" r:id="rId427"/>
        </w:object>
      </w:r>
      <w:r w:rsidR="00922442">
        <w:rPr>
          <w:sz w:val="28"/>
          <w:szCs w:val="28"/>
          <w:lang w:val="uk-UA"/>
        </w:rPr>
        <w:t>8,85</w:t>
      </w:r>
      <w:r w:rsidR="00922442" w:rsidRPr="002C4F6E">
        <w:rPr>
          <w:sz w:val="28"/>
          <w:szCs w:val="28"/>
        </w:rPr>
        <w:object w:dxaOrig="120" w:dyaOrig="120" w14:anchorId="4F2FB26A">
          <v:shape id="_x0000_i1205" type="#_x0000_t75" style="width:6pt;height:6pt" o:ole="">
            <v:imagedata r:id="rId425" o:title=""/>
          </v:shape>
          <o:OLEObject Type="Embed" ProgID="Equation.3" ShapeID="_x0000_i1205" DrawAspect="Content" ObjectID="_1761567768" r:id="rId428"/>
        </w:object>
      </w:r>
      <w:r w:rsidR="00922442">
        <w:rPr>
          <w:sz w:val="28"/>
          <w:szCs w:val="28"/>
          <w:lang w:val="uk-UA"/>
        </w:rPr>
        <w:t>10</w:t>
      </w:r>
      <w:r w:rsidR="00922442" w:rsidRPr="00922442">
        <w:rPr>
          <w:sz w:val="28"/>
          <w:szCs w:val="28"/>
          <w:vertAlign w:val="superscript"/>
          <w:lang w:val="uk-UA"/>
        </w:rPr>
        <w:t>-12</w:t>
      </w:r>
      <w:r w:rsidR="00922442" w:rsidRPr="002C4F6E">
        <w:rPr>
          <w:sz w:val="28"/>
          <w:szCs w:val="28"/>
        </w:rPr>
        <w:object w:dxaOrig="120" w:dyaOrig="120" w14:anchorId="73DC655F">
          <v:shape id="_x0000_i1206" type="#_x0000_t75" style="width:6pt;height:6pt" o:ole="">
            <v:imagedata r:id="rId425" o:title=""/>
          </v:shape>
          <o:OLEObject Type="Embed" ProgID="Equation.3" ShapeID="_x0000_i1206" DrawAspect="Content" ObjectID="_1761567769" r:id="rId429"/>
        </w:object>
      </w:r>
      <w:r w:rsidR="00922442">
        <w:rPr>
          <w:sz w:val="28"/>
          <w:szCs w:val="28"/>
          <w:lang w:val="uk-UA"/>
        </w:rPr>
        <w:t>4</w:t>
      </w:r>
      <w:r w:rsidR="00922442" w:rsidRPr="002C4F6E">
        <w:rPr>
          <w:sz w:val="28"/>
          <w:szCs w:val="28"/>
        </w:rPr>
        <w:object w:dxaOrig="120" w:dyaOrig="120" w14:anchorId="6929D7AF">
          <v:shape id="_x0000_i1207" type="#_x0000_t75" style="width:6pt;height:6pt" o:ole="">
            <v:imagedata r:id="rId425" o:title=""/>
          </v:shape>
          <o:OLEObject Type="Embed" ProgID="Equation.3" ShapeID="_x0000_i1207" DrawAspect="Content" ObjectID="_1761567770" r:id="rId430"/>
        </w:object>
      </w:r>
      <w:r w:rsidR="00922442">
        <w:rPr>
          <w:sz w:val="28"/>
          <w:szCs w:val="28"/>
          <w:lang w:val="uk-UA"/>
        </w:rPr>
        <w:t>0,03</w:t>
      </w:r>
      <w:r w:rsidR="00922442" w:rsidRPr="002C4F6E">
        <w:rPr>
          <w:sz w:val="28"/>
          <w:szCs w:val="28"/>
        </w:rPr>
        <w:object w:dxaOrig="120" w:dyaOrig="120" w14:anchorId="05443D41">
          <v:shape id="_x0000_i1208" type="#_x0000_t75" style="width:6pt;height:6pt" o:ole="">
            <v:imagedata r:id="rId425" o:title=""/>
          </v:shape>
          <o:OLEObject Type="Embed" ProgID="Equation.3" ShapeID="_x0000_i1208" DrawAspect="Content" ObjectID="_1761567771" r:id="rId431"/>
        </w:object>
      </w:r>
      <w:r w:rsidR="00922442">
        <w:rPr>
          <w:sz w:val="28"/>
          <w:szCs w:val="28"/>
          <w:lang w:val="uk-UA"/>
        </w:rPr>
        <w:t>(80000)</w:t>
      </w:r>
      <w:r w:rsidR="00922442" w:rsidRPr="00922442">
        <w:rPr>
          <w:sz w:val="28"/>
          <w:szCs w:val="28"/>
          <w:vertAlign w:val="superscript"/>
          <w:lang w:val="uk-UA"/>
        </w:rPr>
        <w:t>2</w:t>
      </w:r>
      <w:r w:rsidR="00922442" w:rsidRPr="002C4F6E">
        <w:rPr>
          <w:sz w:val="28"/>
          <w:szCs w:val="28"/>
        </w:rPr>
        <w:object w:dxaOrig="120" w:dyaOrig="120" w14:anchorId="25EE9093">
          <v:shape id="_x0000_i1209" type="#_x0000_t75" style="width:6pt;height:6pt" o:ole="">
            <v:imagedata r:id="rId425" o:title=""/>
          </v:shape>
          <o:OLEObject Type="Embed" ProgID="Equation.3" ShapeID="_x0000_i1209" DrawAspect="Content" ObjectID="_1761567772" r:id="rId432"/>
        </w:object>
      </w:r>
      <w:r w:rsidR="00922442">
        <w:rPr>
          <w:sz w:val="28"/>
          <w:szCs w:val="28"/>
          <w:lang w:val="uk-UA"/>
        </w:rPr>
        <w:t>40,7</w:t>
      </w:r>
      <w:r w:rsidR="00922442" w:rsidRPr="002C4F6E">
        <w:rPr>
          <w:sz w:val="28"/>
          <w:szCs w:val="28"/>
        </w:rPr>
        <w:object w:dxaOrig="120" w:dyaOrig="120" w14:anchorId="4C2D2674">
          <v:shape id="_x0000_i1210" type="#_x0000_t75" style="width:6pt;height:6pt" o:ole="">
            <v:imagedata r:id="rId425" o:title=""/>
          </v:shape>
          <o:OLEObject Type="Embed" ProgID="Equation.3" ShapeID="_x0000_i1210" DrawAspect="Content" ObjectID="_1761567773" r:id="rId433"/>
        </w:object>
      </w:r>
      <w:r w:rsidR="00922442">
        <w:rPr>
          <w:sz w:val="28"/>
          <w:szCs w:val="28"/>
          <w:lang w:val="uk-UA"/>
        </w:rPr>
        <w:t>10</w:t>
      </w:r>
      <w:r w:rsidR="00922442" w:rsidRPr="00922442">
        <w:rPr>
          <w:sz w:val="28"/>
          <w:szCs w:val="28"/>
          <w:vertAlign w:val="superscript"/>
          <w:lang w:val="uk-UA"/>
        </w:rPr>
        <w:t>6</w:t>
      </w:r>
      <w:r w:rsidR="00922442">
        <w:rPr>
          <w:sz w:val="28"/>
          <w:szCs w:val="28"/>
          <w:lang w:val="uk-UA"/>
        </w:rPr>
        <w:t>=</w:t>
      </w:r>
    </w:p>
    <w:p w14:paraId="3F30C636" w14:textId="77777777" w:rsidR="00922442" w:rsidRPr="00922442" w:rsidRDefault="00922442"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sz w:val="28"/>
          <w:szCs w:val="28"/>
          <w:lang w:val="uk-UA"/>
        </w:rPr>
        <w:t>=1736400 Вт/м</w:t>
      </w:r>
      <w:r w:rsidRPr="00922442">
        <w:rPr>
          <w:sz w:val="28"/>
          <w:szCs w:val="28"/>
          <w:vertAlign w:val="superscript"/>
          <w:lang w:val="uk-UA"/>
        </w:rPr>
        <w:t>3</w:t>
      </w:r>
      <w:r>
        <w:rPr>
          <w:sz w:val="28"/>
          <w:szCs w:val="28"/>
          <w:lang w:val="uk-UA"/>
        </w:rPr>
        <w:t>.</w:t>
      </w:r>
    </w:p>
    <w:p w14:paraId="4D30DDCF"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Потужність, споживана установкою </w:t>
      </w:r>
      <w:r w:rsidR="00922442">
        <w:rPr>
          <w:color w:val="222222"/>
          <w:sz w:val="28"/>
          <w:szCs w:val="28"/>
          <w:lang w:val="uk-UA" w:eastAsia="uk-UA"/>
        </w:rPr>
        <w:t>і</w:t>
      </w:r>
      <w:r w:rsidRPr="004152FC">
        <w:rPr>
          <w:color w:val="222222"/>
          <w:sz w:val="28"/>
          <w:szCs w:val="28"/>
          <w:lang w:val="uk-UA" w:eastAsia="uk-UA"/>
        </w:rPr>
        <w:t>з мережі,</w:t>
      </w:r>
    </w:p>
    <w:p w14:paraId="66BA2005"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922442">
        <w:rPr>
          <w:i/>
          <w:color w:val="222222"/>
          <w:sz w:val="28"/>
          <w:szCs w:val="28"/>
          <w:lang w:val="uk-UA" w:eastAsia="uk-UA"/>
        </w:rPr>
        <w:t>Р</w:t>
      </w:r>
      <w:r w:rsidR="00922442">
        <w:rPr>
          <w:color w:val="222222"/>
          <w:sz w:val="28"/>
          <w:szCs w:val="28"/>
          <w:lang w:val="uk-UA" w:eastAsia="uk-UA"/>
        </w:rPr>
        <w:t xml:space="preserve"> </w:t>
      </w:r>
      <w:r w:rsidRPr="004152FC">
        <w:rPr>
          <w:color w:val="222222"/>
          <w:sz w:val="28"/>
          <w:szCs w:val="28"/>
          <w:lang w:val="uk-UA" w:eastAsia="uk-UA"/>
        </w:rPr>
        <w:t>=</w:t>
      </w:r>
      <w:r w:rsidR="00922442" w:rsidRPr="00922442">
        <w:rPr>
          <w:i/>
          <w:color w:val="222222"/>
          <w:sz w:val="28"/>
          <w:szCs w:val="28"/>
          <w:lang w:val="uk-UA" w:eastAsia="uk-UA"/>
        </w:rPr>
        <w:t xml:space="preserve"> </w:t>
      </w:r>
      <w:r w:rsidR="00922442" w:rsidRPr="004152FC">
        <w:rPr>
          <w:i/>
          <w:color w:val="222222"/>
          <w:sz w:val="28"/>
          <w:szCs w:val="28"/>
          <w:lang w:val="uk-UA" w:eastAsia="uk-UA"/>
        </w:rPr>
        <w:t>Р</w:t>
      </w:r>
      <w:r w:rsidR="00922442" w:rsidRPr="004152FC">
        <w:rPr>
          <w:i/>
          <w:color w:val="222222"/>
          <w:sz w:val="28"/>
          <w:szCs w:val="28"/>
          <w:vertAlign w:val="subscript"/>
          <w:lang w:val="uk-UA" w:eastAsia="uk-UA"/>
        </w:rPr>
        <w:t>V</w:t>
      </w:r>
      <w:r w:rsidR="00922442">
        <w:rPr>
          <w:color w:val="222222"/>
          <w:sz w:val="28"/>
          <w:szCs w:val="28"/>
          <w:lang w:val="uk-UA" w:eastAsia="uk-UA"/>
        </w:rPr>
        <w:t xml:space="preserve"> </w:t>
      </w:r>
      <w:r w:rsidR="00922442" w:rsidRPr="004152FC">
        <w:rPr>
          <w:i/>
          <w:color w:val="222222"/>
          <w:sz w:val="28"/>
          <w:szCs w:val="28"/>
          <w:lang w:val="uk-UA" w:eastAsia="uk-UA"/>
        </w:rPr>
        <w:t>V</w:t>
      </w:r>
      <w:r w:rsidR="00922442" w:rsidRPr="004152FC">
        <w:rPr>
          <w:color w:val="222222"/>
          <w:sz w:val="28"/>
          <w:szCs w:val="28"/>
          <w:lang w:val="uk-UA" w:eastAsia="uk-UA"/>
        </w:rPr>
        <w:t xml:space="preserve"> </w:t>
      </w:r>
      <w:r w:rsidRPr="004152FC">
        <w:rPr>
          <w:color w:val="222222"/>
          <w:sz w:val="28"/>
          <w:szCs w:val="28"/>
          <w:lang w:val="uk-UA" w:eastAsia="uk-UA"/>
        </w:rPr>
        <w:t>= 1736,</w:t>
      </w:r>
      <w:r w:rsidR="00922442">
        <w:rPr>
          <w:color w:val="222222"/>
          <w:sz w:val="28"/>
          <w:szCs w:val="28"/>
          <w:lang w:val="uk-UA" w:eastAsia="uk-UA"/>
        </w:rPr>
        <w:t>4</w:t>
      </w:r>
      <w:r w:rsidR="00922442" w:rsidRPr="002C4F6E">
        <w:rPr>
          <w:sz w:val="28"/>
          <w:szCs w:val="28"/>
        </w:rPr>
        <w:object w:dxaOrig="120" w:dyaOrig="120" w14:anchorId="7B28FBD1">
          <v:shape id="_x0000_i1211" type="#_x0000_t75" style="width:6pt;height:6pt" o:ole="">
            <v:imagedata r:id="rId425" o:title=""/>
          </v:shape>
          <o:OLEObject Type="Embed" ProgID="Equation.3" ShapeID="_x0000_i1211" DrawAspect="Content" ObjectID="_1761567774" r:id="rId434"/>
        </w:object>
      </w:r>
      <w:r w:rsidRPr="004152FC">
        <w:rPr>
          <w:color w:val="222222"/>
          <w:sz w:val="28"/>
          <w:szCs w:val="28"/>
          <w:lang w:val="uk-UA" w:eastAsia="uk-UA"/>
        </w:rPr>
        <w:t xml:space="preserve"> 0,0018 = 3,1 кВт.</w:t>
      </w:r>
    </w:p>
    <w:p w14:paraId="0D6B4725" w14:textId="77777777" w:rsidR="00C955D0" w:rsidRPr="004152FC" w:rsidRDefault="00C955D0" w:rsidP="00C955D0">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67951C6C" w14:textId="77777777" w:rsidR="000A53A7" w:rsidRDefault="000A53A7" w:rsidP="00BA30A2">
      <w:pPr>
        <w:pStyle w:val="34"/>
        <w:shd w:val="clear" w:color="auto" w:fill="auto"/>
        <w:spacing w:line="240" w:lineRule="auto"/>
        <w:ind w:firstLine="544"/>
        <w:rPr>
          <w:rFonts w:ascii="Times New Roman" w:hAnsi="Times New Roman" w:cs="Times New Roman"/>
          <w:i w:val="0"/>
          <w:sz w:val="28"/>
          <w:szCs w:val="28"/>
          <w:lang w:val="uk-UA"/>
        </w:rPr>
      </w:pPr>
      <w:r w:rsidRPr="000A53A7">
        <w:rPr>
          <w:rFonts w:ascii="Times New Roman" w:hAnsi="Times New Roman" w:cs="Times New Roman"/>
          <w:i w:val="0"/>
          <w:sz w:val="28"/>
          <w:szCs w:val="28"/>
          <w:lang w:val="uk-UA"/>
        </w:rPr>
        <w:t xml:space="preserve">8.4. </w:t>
      </w:r>
      <w:r w:rsidR="00BA30A2" w:rsidRPr="000A53A7">
        <w:rPr>
          <w:rFonts w:ascii="Times New Roman" w:hAnsi="Times New Roman" w:cs="Times New Roman"/>
          <w:i w:val="0"/>
          <w:sz w:val="28"/>
          <w:szCs w:val="28"/>
          <w:lang w:val="uk-UA"/>
        </w:rPr>
        <w:t>Джерела живлення установок індукційно</w:t>
      </w:r>
      <w:r>
        <w:rPr>
          <w:rFonts w:ascii="Times New Roman" w:hAnsi="Times New Roman" w:cs="Times New Roman"/>
          <w:i w:val="0"/>
          <w:sz w:val="28"/>
          <w:szCs w:val="28"/>
          <w:lang w:val="uk-UA"/>
        </w:rPr>
        <w:t>го та діелектричного нагрівання</w:t>
      </w:r>
    </w:p>
    <w:p w14:paraId="5E704E19" w14:textId="77777777" w:rsidR="000A53A7" w:rsidRPr="000A53A7" w:rsidRDefault="000A53A7" w:rsidP="00BA30A2">
      <w:pPr>
        <w:pStyle w:val="34"/>
        <w:shd w:val="clear" w:color="auto" w:fill="auto"/>
        <w:spacing w:line="240" w:lineRule="auto"/>
        <w:ind w:firstLine="544"/>
        <w:rPr>
          <w:rFonts w:ascii="Times New Roman" w:hAnsi="Times New Roman" w:cs="Times New Roman"/>
          <w:i w:val="0"/>
          <w:sz w:val="28"/>
          <w:szCs w:val="28"/>
          <w:lang w:val="uk-UA"/>
        </w:rPr>
      </w:pPr>
    </w:p>
    <w:p w14:paraId="15710062" w14:textId="77777777" w:rsidR="00BA30A2" w:rsidRPr="000A57EC" w:rsidRDefault="00BA30A2" w:rsidP="00BA30A2">
      <w:pPr>
        <w:pStyle w:val="34"/>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 </w:t>
      </w:r>
      <w:r w:rsidRPr="000A57EC">
        <w:rPr>
          <w:rFonts w:ascii="Times New Roman" w:hAnsi="Times New Roman" w:cs="Times New Roman"/>
          <w:b w:val="0"/>
          <w:i w:val="0"/>
          <w:sz w:val="28"/>
          <w:szCs w:val="28"/>
          <w:lang w:val="uk-UA"/>
        </w:rPr>
        <w:t>В установках індукційного нагрівання середньої частоти в якості джерел живлення застосовують машинні та тиристорні перетворювачі.</w:t>
      </w:r>
    </w:p>
    <w:p w14:paraId="2B286746" w14:textId="77777777" w:rsidR="00BA30A2" w:rsidRPr="000A57EC" w:rsidRDefault="00BA30A2" w:rsidP="00BA30A2">
      <w:pPr>
        <w:pStyle w:val="6"/>
        <w:shd w:val="clear" w:color="auto" w:fill="auto"/>
        <w:spacing w:line="240" w:lineRule="auto"/>
        <w:ind w:firstLine="544"/>
        <w:rPr>
          <w:rFonts w:ascii="Times New Roman" w:hAnsi="Times New Roman" w:cs="Times New Roman"/>
          <w:sz w:val="28"/>
          <w:szCs w:val="28"/>
          <w:lang w:val="uk-UA"/>
        </w:rPr>
      </w:pPr>
      <w:r w:rsidRPr="000A57EC">
        <w:rPr>
          <w:rStyle w:val="af6"/>
          <w:rFonts w:eastAsiaTheme="minorHAnsi"/>
          <w:b w:val="0"/>
          <w:sz w:val="28"/>
          <w:szCs w:val="28"/>
        </w:rPr>
        <w:t>Машинні перетворювачі</w:t>
      </w:r>
      <w:r w:rsidRPr="000A57EC">
        <w:rPr>
          <w:rStyle w:val="2b"/>
          <w:rFonts w:eastAsiaTheme="minorHAnsi"/>
          <w:sz w:val="28"/>
          <w:szCs w:val="28"/>
          <w:lang w:val="uk-UA"/>
        </w:rPr>
        <w:t xml:space="preserve"> </w:t>
      </w:r>
      <w:r w:rsidR="006857A3">
        <w:rPr>
          <w:rStyle w:val="2b"/>
          <w:rFonts w:eastAsiaTheme="minorHAnsi"/>
          <w:sz w:val="28"/>
          <w:szCs w:val="28"/>
          <w:lang w:val="uk-UA"/>
        </w:rPr>
        <w:t xml:space="preserve">забезпечують </w:t>
      </w:r>
      <w:r w:rsidRPr="000A57EC">
        <w:rPr>
          <w:rFonts w:ascii="Times New Roman" w:hAnsi="Times New Roman" w:cs="Times New Roman"/>
          <w:sz w:val="28"/>
          <w:szCs w:val="28"/>
          <w:lang w:val="uk-UA"/>
        </w:rPr>
        <w:t>отрим</w:t>
      </w:r>
      <w:r w:rsidR="006857A3">
        <w:rPr>
          <w:rFonts w:ascii="Times New Roman" w:hAnsi="Times New Roman" w:cs="Times New Roman"/>
          <w:sz w:val="28"/>
          <w:szCs w:val="28"/>
          <w:lang w:val="uk-UA"/>
        </w:rPr>
        <w:t>ання</w:t>
      </w:r>
      <w:r w:rsidRPr="000A57EC">
        <w:rPr>
          <w:rFonts w:ascii="Times New Roman" w:hAnsi="Times New Roman" w:cs="Times New Roman"/>
          <w:sz w:val="28"/>
          <w:szCs w:val="28"/>
          <w:lang w:val="uk-UA"/>
        </w:rPr>
        <w:t xml:space="preserve"> струм</w:t>
      </w:r>
      <w:r w:rsidR="006857A3">
        <w:rPr>
          <w:rFonts w:ascii="Times New Roman" w:hAnsi="Times New Roman" w:cs="Times New Roman"/>
          <w:sz w:val="28"/>
          <w:szCs w:val="28"/>
          <w:lang w:val="uk-UA"/>
        </w:rPr>
        <w:t>у</w:t>
      </w:r>
      <w:r w:rsidRPr="000A57EC">
        <w:rPr>
          <w:rFonts w:ascii="Times New Roman" w:hAnsi="Times New Roman" w:cs="Times New Roman"/>
          <w:sz w:val="28"/>
          <w:szCs w:val="28"/>
          <w:lang w:val="uk-UA"/>
        </w:rPr>
        <w:t xml:space="preserve"> з частотою 10кГц. Ц</w:t>
      </w:r>
      <w:r w:rsidR="006857A3">
        <w:rPr>
          <w:rFonts w:ascii="Times New Roman" w:hAnsi="Times New Roman" w:cs="Times New Roman"/>
          <w:sz w:val="28"/>
          <w:szCs w:val="28"/>
          <w:lang w:val="uk-UA"/>
        </w:rPr>
        <w:t>і</w:t>
      </w:r>
      <w:r w:rsidRPr="000A57EC">
        <w:rPr>
          <w:rFonts w:ascii="Times New Roman" w:hAnsi="Times New Roman" w:cs="Times New Roman"/>
          <w:sz w:val="28"/>
          <w:szCs w:val="28"/>
          <w:lang w:val="uk-UA"/>
        </w:rPr>
        <w:t xml:space="preserve"> агрегати</w:t>
      </w:r>
      <w:r w:rsidR="006857A3">
        <w:rPr>
          <w:rFonts w:ascii="Times New Roman" w:hAnsi="Times New Roman" w:cs="Times New Roman"/>
          <w:sz w:val="28"/>
          <w:szCs w:val="28"/>
          <w:lang w:val="uk-UA"/>
        </w:rPr>
        <w:t xml:space="preserve"> складаються</w:t>
      </w:r>
      <w:r w:rsidRPr="000A57EC">
        <w:rPr>
          <w:rFonts w:ascii="Times New Roman" w:hAnsi="Times New Roman" w:cs="Times New Roman"/>
          <w:sz w:val="28"/>
          <w:szCs w:val="28"/>
          <w:lang w:val="uk-UA"/>
        </w:rPr>
        <w:t xml:space="preserve"> з трифазного асинхронного або синхронного електродвигуна промислової частоти і встановленого на одному з ни</w:t>
      </w:r>
      <w:r w:rsidR="006857A3">
        <w:rPr>
          <w:rFonts w:ascii="Times New Roman" w:hAnsi="Times New Roman" w:cs="Times New Roman"/>
          <w:sz w:val="28"/>
          <w:szCs w:val="28"/>
          <w:lang w:val="uk-UA"/>
        </w:rPr>
        <w:t>х</w:t>
      </w:r>
      <w:r w:rsidRPr="000A57EC">
        <w:rPr>
          <w:rFonts w:ascii="Times New Roman" w:hAnsi="Times New Roman" w:cs="Times New Roman"/>
          <w:sz w:val="28"/>
          <w:szCs w:val="28"/>
          <w:lang w:val="uk-UA"/>
        </w:rPr>
        <w:t xml:space="preserve"> мал</w:t>
      </w:r>
      <w:r w:rsidR="000A53A7">
        <w:rPr>
          <w:rFonts w:ascii="Times New Roman" w:hAnsi="Times New Roman" w:cs="Times New Roman"/>
          <w:sz w:val="28"/>
          <w:szCs w:val="28"/>
          <w:lang w:val="uk-UA"/>
        </w:rPr>
        <w:t>о</w:t>
      </w:r>
      <w:r w:rsidRPr="000A57EC">
        <w:rPr>
          <w:rFonts w:ascii="Times New Roman" w:hAnsi="Times New Roman" w:cs="Times New Roman"/>
          <w:sz w:val="28"/>
          <w:szCs w:val="28"/>
          <w:lang w:val="uk-UA"/>
        </w:rPr>
        <w:t xml:space="preserve"> індукторного синхронного генератора. У пазах статора генератора розміщені обмотки збудження постійного струму і обмотка, в якій індукуються струми середньої частоти. Через </w:t>
      </w:r>
      <w:r w:rsidR="00196844" w:rsidRPr="000A57EC">
        <w:rPr>
          <w:rFonts w:ascii="Times New Roman" w:hAnsi="Times New Roman" w:cs="Times New Roman"/>
          <w:sz w:val="28"/>
          <w:szCs w:val="28"/>
          <w:lang w:val="uk-UA"/>
        </w:rPr>
        <w:t>феромагнітн</w:t>
      </w:r>
      <w:r w:rsidR="00196844">
        <w:rPr>
          <w:rFonts w:ascii="Times New Roman" w:hAnsi="Times New Roman" w:cs="Times New Roman"/>
          <w:sz w:val="28"/>
          <w:szCs w:val="28"/>
          <w:lang w:val="uk-UA"/>
        </w:rPr>
        <w:t>ий</w:t>
      </w:r>
      <w:r w:rsidR="00196844" w:rsidRPr="000A57EC">
        <w:rPr>
          <w:rFonts w:ascii="Times New Roman" w:hAnsi="Times New Roman" w:cs="Times New Roman"/>
          <w:sz w:val="28"/>
          <w:szCs w:val="28"/>
          <w:lang w:val="uk-UA"/>
        </w:rPr>
        <w:t xml:space="preserve"> ротор, поверхня якого виконана у вигляді зубців</w:t>
      </w:r>
      <w:r w:rsidR="00196844">
        <w:rPr>
          <w:rFonts w:ascii="Times New Roman" w:hAnsi="Times New Roman" w:cs="Times New Roman"/>
          <w:sz w:val="28"/>
          <w:szCs w:val="28"/>
          <w:lang w:val="uk-UA"/>
        </w:rPr>
        <w:t>,</w:t>
      </w:r>
      <w:r w:rsidRPr="000A57EC">
        <w:rPr>
          <w:rFonts w:ascii="Times New Roman" w:hAnsi="Times New Roman" w:cs="Times New Roman"/>
          <w:sz w:val="28"/>
          <w:szCs w:val="28"/>
          <w:lang w:val="uk-UA"/>
        </w:rPr>
        <w:t xml:space="preserve"> замикаються силові лінії постійного магнітного поля, утворюваного обмоткою збудження статора. </w:t>
      </w:r>
      <w:r w:rsidR="00196844">
        <w:rPr>
          <w:rFonts w:ascii="Times New Roman" w:hAnsi="Times New Roman" w:cs="Times New Roman"/>
          <w:sz w:val="28"/>
          <w:szCs w:val="28"/>
          <w:lang w:val="uk-UA"/>
        </w:rPr>
        <w:t>В процесі</w:t>
      </w:r>
      <w:r w:rsidRPr="000A57EC">
        <w:rPr>
          <w:rFonts w:ascii="Times New Roman" w:hAnsi="Times New Roman" w:cs="Times New Roman"/>
          <w:sz w:val="28"/>
          <w:szCs w:val="28"/>
          <w:lang w:val="uk-UA"/>
        </w:rPr>
        <w:t xml:space="preserve"> обертанн</w:t>
      </w:r>
      <w:r w:rsidR="00196844">
        <w:rPr>
          <w:rFonts w:ascii="Times New Roman" w:hAnsi="Times New Roman" w:cs="Times New Roman"/>
          <w:sz w:val="28"/>
          <w:szCs w:val="28"/>
          <w:lang w:val="uk-UA"/>
        </w:rPr>
        <w:t>я</w:t>
      </w:r>
      <w:r w:rsidRPr="000A57EC">
        <w:rPr>
          <w:rFonts w:ascii="Times New Roman" w:hAnsi="Times New Roman" w:cs="Times New Roman"/>
          <w:sz w:val="28"/>
          <w:szCs w:val="28"/>
          <w:lang w:val="uk-UA"/>
        </w:rPr>
        <w:t xml:space="preserve"> ротора первинним двигуном зазор між статором і ротором змінюється: при співпаданні зубців статора </w:t>
      </w:r>
      <w:r w:rsidR="000A53A7">
        <w:rPr>
          <w:rFonts w:ascii="Times New Roman" w:hAnsi="Times New Roman" w:cs="Times New Roman"/>
          <w:sz w:val="28"/>
          <w:szCs w:val="28"/>
          <w:lang w:val="uk-UA"/>
        </w:rPr>
        <w:t>і</w:t>
      </w:r>
      <w:r w:rsidRPr="000A57EC">
        <w:rPr>
          <w:rFonts w:ascii="Times New Roman" w:hAnsi="Times New Roman" w:cs="Times New Roman"/>
          <w:sz w:val="28"/>
          <w:szCs w:val="28"/>
          <w:lang w:val="uk-UA"/>
        </w:rPr>
        <w:t xml:space="preserve"> ротора він мінімальний, </w:t>
      </w:r>
      <w:r w:rsidR="00196844">
        <w:rPr>
          <w:rFonts w:ascii="Times New Roman" w:hAnsi="Times New Roman" w:cs="Times New Roman"/>
          <w:sz w:val="28"/>
          <w:szCs w:val="28"/>
          <w:lang w:val="uk-UA"/>
        </w:rPr>
        <w:t xml:space="preserve">а спів паданні </w:t>
      </w:r>
      <w:r w:rsidRPr="000A57EC">
        <w:rPr>
          <w:rFonts w:ascii="Times New Roman" w:hAnsi="Times New Roman" w:cs="Times New Roman"/>
          <w:sz w:val="28"/>
          <w:szCs w:val="28"/>
          <w:lang w:val="uk-UA"/>
        </w:rPr>
        <w:t>зубця і паза – максимальний. В</w:t>
      </w:r>
      <w:r w:rsidR="00196844">
        <w:rPr>
          <w:rFonts w:ascii="Times New Roman" w:hAnsi="Times New Roman" w:cs="Times New Roman"/>
          <w:sz w:val="28"/>
          <w:szCs w:val="28"/>
          <w:lang w:val="uk-UA"/>
        </w:rPr>
        <w:t xml:space="preserve"> результаті</w:t>
      </w:r>
      <w:r w:rsidRPr="000A57EC">
        <w:rPr>
          <w:rFonts w:ascii="Times New Roman" w:hAnsi="Times New Roman" w:cs="Times New Roman"/>
          <w:sz w:val="28"/>
          <w:szCs w:val="28"/>
          <w:lang w:val="uk-UA"/>
        </w:rPr>
        <w:t xml:space="preserve"> магнітне поле, що створюється обмоткою збудження, стає пульсуючим і, перетинаючи обмотку змінного струму, наводить у ній ЕРС підвищеної частоти: </w:t>
      </w:r>
    </w:p>
    <w:p w14:paraId="480EC0B2" w14:textId="77777777" w:rsidR="00BA30A2" w:rsidRPr="000A57EC" w:rsidRDefault="00BA30A2" w:rsidP="000A53A7">
      <w:pPr>
        <w:pStyle w:val="6"/>
        <w:shd w:val="clear" w:color="auto" w:fill="auto"/>
        <w:spacing w:line="240" w:lineRule="auto"/>
        <w:ind w:firstLine="2977"/>
        <w:jc w:val="center"/>
        <w:rPr>
          <w:rFonts w:ascii="Times New Roman" w:hAnsi="Times New Roman" w:cs="Times New Roman"/>
          <w:sz w:val="28"/>
          <w:szCs w:val="28"/>
          <w:lang w:val="uk-UA"/>
        </w:rPr>
      </w:pPr>
      <w:r w:rsidRPr="000A57EC">
        <w:rPr>
          <w:rFonts w:ascii="Times New Roman" w:eastAsia="Times New Roman" w:hAnsi="Times New Roman" w:cs="Times New Roman"/>
          <w:color w:val="000000"/>
          <w:position w:val="-24"/>
          <w:sz w:val="28"/>
          <w:szCs w:val="28"/>
          <w:lang w:val="uk-UA"/>
        </w:rPr>
        <w:object w:dxaOrig="1095" w:dyaOrig="645" w14:anchorId="6E516C4C">
          <v:shape id="_x0000_i1212" type="#_x0000_t75" style="width:67.65pt;height:38.2pt" o:ole="">
            <v:imagedata r:id="rId435" o:title=""/>
          </v:shape>
          <o:OLEObject Type="Embed" ProgID="Equation.3" ShapeID="_x0000_i1212" DrawAspect="Content" ObjectID="_1761567775" r:id="rId436"/>
        </w:object>
      </w:r>
      <w:r>
        <w:rPr>
          <w:rFonts w:ascii="Times New Roman" w:eastAsia="Times New Roman" w:hAnsi="Times New Roman" w:cs="Times New Roman"/>
          <w:color w:val="000000"/>
          <w:position w:val="-24"/>
          <w:sz w:val="28"/>
          <w:szCs w:val="28"/>
          <w:lang w:val="uk-UA"/>
        </w:rPr>
        <w:t>,</w:t>
      </w:r>
      <w:r w:rsidRPr="000A57EC">
        <w:rPr>
          <w:rFonts w:ascii="Times New Roman" w:hAnsi="Times New Roman" w:cs="Times New Roman"/>
          <w:sz w:val="28"/>
          <w:szCs w:val="28"/>
          <w:lang w:val="uk-UA"/>
        </w:rPr>
        <w:fldChar w:fldCharType="begin"/>
      </w:r>
      <w:r w:rsidRPr="000A57EC">
        <w:rPr>
          <w:rFonts w:ascii="Times New Roman" w:hAnsi="Times New Roman" w:cs="Times New Roman"/>
          <w:sz w:val="28"/>
          <w:szCs w:val="28"/>
          <w:lang w:val="uk-UA"/>
        </w:rPr>
        <w:instrText xml:space="preserve"> QUOTE </w:instrText>
      </w:r>
      <m:oMath>
        <m:r>
          <m:rPr>
            <m:sty m:val="p"/>
          </m:rPr>
          <w:rPr>
            <w:rFonts w:ascii="Cambria Math" w:hAnsi="Cambria Math" w:cs="Times New Roman"/>
            <w:sz w:val="28"/>
            <w:szCs w:val="28"/>
            <w:lang w:val="uk-UA"/>
          </w:rPr>
          <m:t>f=</m:t>
        </m:r>
        <m:f>
          <m:fPr>
            <m:ctrlPr>
              <w:rPr>
                <w:rFonts w:ascii="Cambria Math" w:hAnsi="Cambria Math" w:cs="Times New Roman"/>
                <w:i/>
                <w:sz w:val="28"/>
                <w:szCs w:val="28"/>
                <w:lang w:val="uk-UA"/>
              </w:rPr>
            </m:ctrlPr>
          </m:fPr>
          <m:num>
            <m:sSub>
              <m:sSubPr>
                <m:ctrlPr>
                  <w:rPr>
                    <w:rFonts w:ascii="Cambria Math" w:hAnsi="Cambria Math" w:cs="Times New Roman"/>
                    <w:i/>
                    <w:sz w:val="28"/>
                    <w:szCs w:val="28"/>
                    <w:lang w:val="uk-UA"/>
                  </w:rPr>
                </m:ctrlPr>
              </m:sSubPr>
              <m:e>
                <m:r>
                  <m:rPr>
                    <m:sty m:val="p"/>
                  </m:rPr>
                  <w:rPr>
                    <w:rFonts w:ascii="Cambria Math" w:hAnsi="Cambria Math" w:cs="Times New Roman"/>
                    <w:sz w:val="28"/>
                    <w:szCs w:val="28"/>
                    <w:lang w:val="uk-UA"/>
                  </w:rPr>
                  <m:t>Z</m:t>
                </m:r>
              </m:e>
              <m:sub>
                <m:r>
                  <m:rPr>
                    <m:sty m:val="p"/>
                  </m:rPr>
                  <w:rPr>
                    <w:rFonts w:ascii="Cambria Math" w:hAnsi="Cambria Math" w:cs="Times New Roman"/>
                    <w:sz w:val="28"/>
                    <w:szCs w:val="28"/>
                    <w:lang w:val="uk-UA"/>
                  </w:rPr>
                  <m:t>p</m:t>
                </m:r>
              </m:sub>
            </m:sSub>
            <m:r>
              <m:rPr>
                <m:sty m:val="p"/>
              </m:rPr>
              <w:rPr>
                <w:rFonts w:ascii="Cambria Math" w:hAnsi="Cambria Math" w:cs="Times New Roman"/>
                <w:sz w:val="28"/>
                <w:szCs w:val="28"/>
                <w:lang w:val="uk-UA"/>
              </w:rPr>
              <m:t>ω</m:t>
            </m:r>
          </m:num>
          <m:den>
            <m:r>
              <m:rPr>
                <m:sty m:val="p"/>
              </m:rPr>
              <w:rPr>
                <w:rFonts w:ascii="Cambria Math" w:hAnsi="Cambria Math" w:cs="Times New Roman"/>
                <w:sz w:val="28"/>
                <w:szCs w:val="28"/>
                <w:lang w:val="uk-UA"/>
              </w:rPr>
              <m:t>2π</m:t>
            </m:r>
          </m:den>
        </m:f>
      </m:oMath>
      <w:r w:rsidRPr="000A57EC">
        <w:rPr>
          <w:rFonts w:ascii="Times New Roman" w:hAnsi="Times New Roman" w:cs="Times New Roman"/>
          <w:sz w:val="28"/>
          <w:szCs w:val="28"/>
          <w:lang w:val="uk-UA"/>
        </w:rPr>
        <w:instrText xml:space="preserve"> </w:instrText>
      </w:r>
      <w:r w:rsidRPr="000A57EC">
        <w:rPr>
          <w:rFonts w:ascii="Times New Roman" w:hAnsi="Times New Roman" w:cs="Times New Roman"/>
          <w:sz w:val="28"/>
          <w:szCs w:val="28"/>
          <w:lang w:val="uk-UA"/>
        </w:rPr>
        <w:fldChar w:fldCharType="end"/>
      </w: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 </w:t>
      </w: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   </w:t>
      </w:r>
      <w:r w:rsidRPr="000A57EC">
        <w:rPr>
          <w:rFonts w:ascii="Times New Roman" w:hAnsi="Times New Roman" w:cs="Times New Roman"/>
          <w:sz w:val="28"/>
          <w:szCs w:val="28"/>
          <w:lang w:val="uk-UA"/>
        </w:rPr>
        <w:t xml:space="preserve">    (8</w:t>
      </w:r>
      <w:r w:rsidR="000A53A7">
        <w:rPr>
          <w:rFonts w:ascii="Times New Roman" w:hAnsi="Times New Roman" w:cs="Times New Roman"/>
          <w:sz w:val="28"/>
          <w:szCs w:val="28"/>
          <w:lang w:val="uk-UA"/>
        </w:rPr>
        <w:t>.23</w:t>
      </w:r>
      <w:r w:rsidRPr="000A57EC">
        <w:rPr>
          <w:rFonts w:ascii="Times New Roman" w:hAnsi="Times New Roman" w:cs="Times New Roman"/>
          <w:sz w:val="28"/>
          <w:szCs w:val="28"/>
          <w:lang w:val="uk-UA"/>
        </w:rPr>
        <w:t>)</w:t>
      </w:r>
    </w:p>
    <w:p w14:paraId="79034573" w14:textId="77777777" w:rsidR="00BA30A2" w:rsidRPr="000A57EC" w:rsidRDefault="00BA30A2" w:rsidP="00BA30A2">
      <w:pPr>
        <w:pStyle w:val="6"/>
        <w:shd w:val="clear" w:color="auto" w:fill="auto"/>
        <w:spacing w:line="240" w:lineRule="auto"/>
        <w:rPr>
          <w:rFonts w:ascii="Times New Roman" w:hAnsi="Times New Roman" w:cs="Times New Roman"/>
          <w:sz w:val="28"/>
          <w:szCs w:val="28"/>
          <w:lang w:val="uk-UA"/>
        </w:rPr>
      </w:pPr>
      <w:r w:rsidRPr="000A57EC">
        <w:rPr>
          <w:rStyle w:val="af5"/>
          <w:rFonts w:eastAsiaTheme="minorHAnsi"/>
          <w:i w:val="0"/>
          <w:spacing w:val="0"/>
          <w:sz w:val="28"/>
          <w:szCs w:val="28"/>
          <w:lang w:val="uk-UA"/>
        </w:rPr>
        <w:t>де</w:t>
      </w:r>
      <w:r w:rsidRPr="000A57EC">
        <w:rPr>
          <w:rStyle w:val="af5"/>
          <w:rFonts w:eastAsiaTheme="minorHAnsi"/>
          <w:spacing w:val="0"/>
          <w:sz w:val="28"/>
          <w:szCs w:val="28"/>
          <w:lang w:val="uk-UA"/>
        </w:rPr>
        <w:t xml:space="preserve"> Z</w:t>
      </w:r>
      <w:r w:rsidRPr="000A57EC">
        <w:rPr>
          <w:rStyle w:val="af5"/>
          <w:rFonts w:eastAsiaTheme="minorHAnsi"/>
          <w:spacing w:val="0"/>
          <w:sz w:val="28"/>
          <w:szCs w:val="28"/>
          <w:vertAlign w:val="subscript"/>
          <w:lang w:val="uk-UA"/>
        </w:rPr>
        <w:t>p</w:t>
      </w:r>
      <w:r w:rsidRPr="000A57EC">
        <w:rPr>
          <w:rStyle w:val="af5"/>
          <w:rFonts w:eastAsiaTheme="minorHAnsi"/>
          <w:spacing w:val="0"/>
          <w:sz w:val="28"/>
          <w:szCs w:val="28"/>
          <w:lang w:val="uk-UA"/>
        </w:rPr>
        <w:t xml:space="preserve"> </w:t>
      </w:r>
      <w:r w:rsidRPr="000A57EC">
        <w:rPr>
          <w:rFonts w:ascii="Times New Roman" w:hAnsi="Times New Roman" w:cs="Times New Roman"/>
          <w:sz w:val="28"/>
          <w:szCs w:val="28"/>
          <w:lang w:val="uk-UA"/>
        </w:rPr>
        <w:t xml:space="preserve">– число зубців ротора; </w:t>
      </w:r>
      <w:r w:rsidRPr="000A57EC">
        <w:rPr>
          <w:rStyle w:val="af5"/>
          <w:rFonts w:eastAsiaTheme="minorHAnsi"/>
          <w:spacing w:val="0"/>
          <w:sz w:val="28"/>
          <w:szCs w:val="28"/>
          <w:lang w:val="uk-UA"/>
        </w:rPr>
        <w:t>ω –</w:t>
      </w:r>
      <w:r w:rsidRPr="000A57EC">
        <w:rPr>
          <w:rFonts w:ascii="Times New Roman" w:hAnsi="Times New Roman" w:cs="Times New Roman"/>
          <w:sz w:val="28"/>
          <w:szCs w:val="28"/>
          <w:lang w:val="uk-UA"/>
        </w:rPr>
        <w:t xml:space="preserve"> кутова швидкість ротора, с</w:t>
      </w:r>
      <w:r w:rsidRPr="000A57EC">
        <w:rPr>
          <w:rFonts w:ascii="Times New Roman" w:hAnsi="Times New Roman" w:cs="Times New Roman"/>
          <w:sz w:val="28"/>
          <w:szCs w:val="28"/>
          <w:vertAlign w:val="superscript"/>
          <w:lang w:val="uk-UA"/>
        </w:rPr>
        <w:t>-1</w:t>
      </w:r>
      <w:r w:rsidRPr="000A57EC">
        <w:rPr>
          <w:rFonts w:ascii="Times New Roman" w:hAnsi="Times New Roman" w:cs="Times New Roman"/>
          <w:sz w:val="28"/>
          <w:szCs w:val="28"/>
          <w:lang w:val="uk-UA"/>
        </w:rPr>
        <w:t>.</w:t>
      </w:r>
    </w:p>
    <w:p w14:paraId="0D8C5659" w14:textId="77777777" w:rsidR="00BA30A2" w:rsidRPr="000A57EC" w:rsidRDefault="00BA30A2" w:rsidP="00BA30A2">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Принципіальна електрична схема силових кіл машинного перетворювача наведена на</w:t>
      </w:r>
      <w:r w:rsidRPr="000A57EC">
        <w:rPr>
          <w:rFonts w:ascii="Times New Roman" w:hAnsi="Times New Roman" w:cs="Times New Roman"/>
          <w:i/>
          <w:sz w:val="28"/>
          <w:szCs w:val="28"/>
          <w:lang w:val="uk-UA"/>
        </w:rPr>
        <w:t xml:space="preserve"> </w:t>
      </w:r>
      <w:r w:rsidRPr="000A57EC">
        <w:rPr>
          <w:rFonts w:ascii="Times New Roman" w:hAnsi="Times New Roman" w:cs="Times New Roman"/>
          <w:color w:val="000000"/>
          <w:sz w:val="28"/>
          <w:szCs w:val="28"/>
          <w:lang w:val="uk-UA" w:eastAsia="uk-UA"/>
        </w:rPr>
        <w:t>рис</w:t>
      </w:r>
      <w:r w:rsidR="000A53A7">
        <w:rPr>
          <w:rFonts w:ascii="Times New Roman" w:hAnsi="Times New Roman" w:cs="Times New Roman"/>
          <w:color w:val="000000"/>
          <w:sz w:val="28"/>
          <w:szCs w:val="28"/>
          <w:lang w:val="uk-UA" w:eastAsia="uk-UA"/>
        </w:rPr>
        <w:t>.</w:t>
      </w:r>
      <w:r w:rsidRPr="000A57EC">
        <w:rPr>
          <w:rStyle w:val="af5"/>
          <w:rFonts w:eastAsiaTheme="minorHAnsi"/>
          <w:i w:val="0"/>
          <w:spacing w:val="0"/>
          <w:sz w:val="28"/>
          <w:szCs w:val="28"/>
          <w:lang w:val="uk-UA"/>
        </w:rPr>
        <w:t xml:space="preserve"> </w:t>
      </w:r>
      <w:r w:rsidR="000A53A7">
        <w:rPr>
          <w:rStyle w:val="af5"/>
          <w:rFonts w:eastAsiaTheme="minorHAnsi"/>
          <w:i w:val="0"/>
          <w:spacing w:val="0"/>
          <w:sz w:val="28"/>
          <w:szCs w:val="28"/>
          <w:lang w:val="uk-UA"/>
        </w:rPr>
        <w:t>8.1</w:t>
      </w:r>
      <w:r w:rsidR="00E310CA">
        <w:rPr>
          <w:rStyle w:val="af5"/>
          <w:rFonts w:eastAsiaTheme="minorHAnsi"/>
          <w:i w:val="0"/>
          <w:spacing w:val="0"/>
          <w:sz w:val="28"/>
          <w:szCs w:val="28"/>
          <w:lang w:val="uk-UA"/>
        </w:rPr>
        <w:t>1</w:t>
      </w:r>
      <w:r w:rsidRPr="000A57EC">
        <w:rPr>
          <w:rStyle w:val="af5"/>
          <w:rFonts w:eastAsiaTheme="minorHAnsi"/>
          <w:i w:val="0"/>
          <w:spacing w:val="0"/>
          <w:sz w:val="28"/>
          <w:szCs w:val="28"/>
          <w:lang w:val="uk-UA"/>
        </w:rPr>
        <w:t xml:space="preserve">, </w:t>
      </w:r>
      <w:r w:rsidRPr="000A57EC">
        <w:rPr>
          <w:rFonts w:ascii="Times New Roman" w:hAnsi="Times New Roman" w:cs="Times New Roman"/>
          <w:sz w:val="28"/>
          <w:szCs w:val="28"/>
          <w:lang w:val="uk-UA"/>
        </w:rPr>
        <w:t xml:space="preserve">а. Первинний </w:t>
      </w:r>
      <w:r w:rsidRPr="000A57EC">
        <w:rPr>
          <w:rStyle w:val="af5"/>
          <w:rFonts w:eastAsiaTheme="minorHAnsi"/>
          <w:i w:val="0"/>
          <w:spacing w:val="0"/>
          <w:sz w:val="28"/>
          <w:szCs w:val="28"/>
          <w:lang w:val="uk-UA"/>
        </w:rPr>
        <w:t xml:space="preserve">двигун </w:t>
      </w:r>
      <w:r w:rsidRPr="000A57EC">
        <w:rPr>
          <w:rStyle w:val="af5"/>
          <w:rFonts w:eastAsiaTheme="minorHAnsi"/>
          <w:spacing w:val="0"/>
          <w:sz w:val="28"/>
          <w:szCs w:val="28"/>
          <w:lang w:val="uk-UA"/>
        </w:rPr>
        <w:t>М</w:t>
      </w:r>
      <w:r w:rsidRPr="000A57EC">
        <w:rPr>
          <w:rFonts w:ascii="Times New Roman" w:hAnsi="Times New Roman" w:cs="Times New Roman"/>
          <w:sz w:val="28"/>
          <w:szCs w:val="28"/>
          <w:lang w:val="uk-UA"/>
        </w:rPr>
        <w:t xml:space="preserve"> обертає ротор генератора </w:t>
      </w:r>
      <w:r w:rsidRPr="000A57EC">
        <w:rPr>
          <w:rFonts w:ascii="Times New Roman" w:hAnsi="Times New Roman" w:cs="Times New Roman"/>
          <w:i/>
          <w:sz w:val="28"/>
          <w:szCs w:val="28"/>
          <w:lang w:val="uk-UA"/>
        </w:rPr>
        <w:t>G</w:t>
      </w:r>
      <w:r w:rsidRPr="000A57EC">
        <w:rPr>
          <w:rFonts w:ascii="Times New Roman" w:hAnsi="Times New Roman" w:cs="Times New Roman"/>
          <w:sz w:val="28"/>
          <w:szCs w:val="28"/>
          <w:lang w:val="uk-UA"/>
        </w:rPr>
        <w:t xml:space="preserve">. Напруга середньої частоти від генератора </w:t>
      </w:r>
      <w:r w:rsidRPr="000A57EC">
        <w:rPr>
          <w:rFonts w:ascii="Times New Roman" w:hAnsi="Times New Roman" w:cs="Times New Roman"/>
          <w:i/>
          <w:sz w:val="28"/>
          <w:szCs w:val="28"/>
          <w:lang w:val="uk-UA"/>
        </w:rPr>
        <w:t>G</w:t>
      </w:r>
      <w:r w:rsidRPr="000A57EC">
        <w:rPr>
          <w:rFonts w:ascii="Times New Roman" w:hAnsi="Times New Roman" w:cs="Times New Roman"/>
          <w:sz w:val="28"/>
          <w:szCs w:val="28"/>
          <w:lang w:val="uk-UA"/>
        </w:rPr>
        <w:t xml:space="preserve"> подається на понижувальний трансформатор </w:t>
      </w:r>
      <w:r w:rsidRPr="000A57EC">
        <w:rPr>
          <w:rFonts w:ascii="Times New Roman" w:hAnsi="Times New Roman" w:cs="Times New Roman"/>
          <w:i/>
          <w:sz w:val="28"/>
          <w:szCs w:val="28"/>
          <w:lang w:val="uk-UA"/>
        </w:rPr>
        <w:t>ТV2</w:t>
      </w:r>
      <w:r w:rsidRPr="000A57EC">
        <w:rPr>
          <w:rFonts w:ascii="Times New Roman" w:hAnsi="Times New Roman" w:cs="Times New Roman"/>
          <w:sz w:val="28"/>
          <w:szCs w:val="28"/>
          <w:lang w:val="uk-UA"/>
        </w:rPr>
        <w:t xml:space="preserve">, від вторинної обмотки якого живиться індуктор </w:t>
      </w:r>
      <w:r w:rsidRPr="000A57EC">
        <w:rPr>
          <w:rFonts w:ascii="Times New Roman" w:hAnsi="Times New Roman" w:cs="Times New Roman"/>
          <w:i/>
          <w:sz w:val="28"/>
          <w:szCs w:val="28"/>
          <w:lang w:val="uk-UA"/>
        </w:rPr>
        <w:t>ЕК</w:t>
      </w:r>
      <w:r w:rsidRPr="000A57EC">
        <w:rPr>
          <w:rFonts w:ascii="Times New Roman" w:hAnsi="Times New Roman" w:cs="Times New Roman"/>
          <w:sz w:val="28"/>
          <w:szCs w:val="28"/>
          <w:lang w:val="uk-UA"/>
        </w:rPr>
        <w:t xml:space="preserve">. Контактор </w:t>
      </w:r>
      <w:r w:rsidRPr="000A57EC">
        <w:rPr>
          <w:rFonts w:ascii="Times New Roman" w:hAnsi="Times New Roman" w:cs="Times New Roman"/>
          <w:i/>
          <w:sz w:val="28"/>
          <w:szCs w:val="28"/>
          <w:lang w:val="uk-UA"/>
        </w:rPr>
        <w:t>КМ</w:t>
      </w:r>
      <w:r w:rsidRPr="000A57EC">
        <w:rPr>
          <w:rFonts w:ascii="Times New Roman" w:hAnsi="Times New Roman" w:cs="Times New Roman"/>
          <w:sz w:val="28"/>
          <w:szCs w:val="28"/>
          <w:lang w:val="uk-UA"/>
        </w:rPr>
        <w:t xml:space="preserve"> служить для вим</w:t>
      </w:r>
      <w:r w:rsidR="00196844">
        <w:rPr>
          <w:rFonts w:ascii="Times New Roman" w:hAnsi="Times New Roman" w:cs="Times New Roman"/>
          <w:sz w:val="28"/>
          <w:szCs w:val="28"/>
          <w:lang w:val="uk-UA"/>
        </w:rPr>
        <w:t>икання</w:t>
      </w:r>
      <w:r w:rsidRPr="000A57EC">
        <w:rPr>
          <w:rFonts w:ascii="Times New Roman" w:hAnsi="Times New Roman" w:cs="Times New Roman"/>
          <w:sz w:val="28"/>
          <w:szCs w:val="28"/>
          <w:lang w:val="uk-UA"/>
        </w:rPr>
        <w:t xml:space="preserve"> генератора. Розрядник </w:t>
      </w:r>
      <w:r w:rsidRPr="000A57EC">
        <w:rPr>
          <w:rFonts w:ascii="Times New Roman" w:hAnsi="Times New Roman" w:cs="Times New Roman"/>
          <w:i/>
          <w:sz w:val="28"/>
          <w:szCs w:val="28"/>
          <w:lang w:val="uk-UA"/>
        </w:rPr>
        <w:t>F</w:t>
      </w:r>
      <w:r w:rsidRPr="000A57EC">
        <w:rPr>
          <w:rFonts w:ascii="Times New Roman" w:hAnsi="Times New Roman" w:cs="Times New Roman"/>
          <w:sz w:val="28"/>
          <w:szCs w:val="28"/>
          <w:lang w:val="uk-UA"/>
        </w:rPr>
        <w:t xml:space="preserve"> призначений для запобігання аварійної перенапруги обмотки генератора: при розряді спрацьовує струмове реле </w:t>
      </w:r>
      <w:r w:rsidRPr="000A57EC">
        <w:rPr>
          <w:rFonts w:ascii="Times New Roman" w:hAnsi="Times New Roman" w:cs="Times New Roman"/>
          <w:i/>
          <w:sz w:val="28"/>
          <w:szCs w:val="28"/>
          <w:lang w:val="uk-UA"/>
        </w:rPr>
        <w:t>КА2</w:t>
      </w:r>
      <w:r w:rsidRPr="000A57EC">
        <w:rPr>
          <w:rFonts w:ascii="Times New Roman" w:hAnsi="Times New Roman" w:cs="Times New Roman"/>
          <w:sz w:val="28"/>
          <w:szCs w:val="28"/>
          <w:lang w:val="uk-UA"/>
        </w:rPr>
        <w:t xml:space="preserve">, яке вимикає обмотку збудження </w:t>
      </w:r>
      <w:r w:rsidRPr="000A57EC">
        <w:rPr>
          <w:rFonts w:ascii="Times New Roman" w:hAnsi="Times New Roman" w:cs="Times New Roman"/>
          <w:i/>
          <w:sz w:val="28"/>
          <w:szCs w:val="28"/>
          <w:lang w:val="uk-UA"/>
        </w:rPr>
        <w:t>L</w:t>
      </w:r>
      <w:r w:rsidRPr="000A57EC">
        <w:rPr>
          <w:rFonts w:ascii="Times New Roman" w:hAnsi="Times New Roman" w:cs="Times New Roman"/>
          <w:sz w:val="28"/>
          <w:szCs w:val="28"/>
          <w:lang w:val="uk-UA"/>
        </w:rPr>
        <w:t>. Захист від неаварійних перенапруг здійснюється</w:t>
      </w:r>
      <w:r w:rsidR="00196844">
        <w:rPr>
          <w:rFonts w:ascii="Times New Roman" w:hAnsi="Times New Roman" w:cs="Times New Roman"/>
          <w:sz w:val="28"/>
          <w:szCs w:val="28"/>
          <w:lang w:val="uk-UA"/>
        </w:rPr>
        <w:t xml:space="preserve"> за допомогою</w:t>
      </w:r>
      <w:r w:rsidRPr="000A57EC">
        <w:rPr>
          <w:rFonts w:ascii="Times New Roman" w:hAnsi="Times New Roman" w:cs="Times New Roman"/>
          <w:sz w:val="28"/>
          <w:szCs w:val="28"/>
          <w:lang w:val="uk-UA"/>
        </w:rPr>
        <w:t xml:space="preserve"> реле </w:t>
      </w:r>
      <w:r w:rsidRPr="000A57EC">
        <w:rPr>
          <w:rFonts w:ascii="Times New Roman" w:hAnsi="Times New Roman" w:cs="Times New Roman"/>
          <w:i/>
          <w:sz w:val="28"/>
          <w:szCs w:val="28"/>
          <w:lang w:val="uk-UA"/>
        </w:rPr>
        <w:t>КV</w:t>
      </w:r>
      <w:r w:rsidRPr="000A57EC">
        <w:rPr>
          <w:rFonts w:ascii="Times New Roman" w:hAnsi="Times New Roman" w:cs="Times New Roman"/>
          <w:sz w:val="28"/>
          <w:szCs w:val="28"/>
          <w:lang w:val="uk-UA"/>
        </w:rPr>
        <w:t>,</w:t>
      </w:r>
      <w:r w:rsidR="00196844">
        <w:rPr>
          <w:rFonts w:ascii="Times New Roman" w:hAnsi="Times New Roman" w:cs="Times New Roman"/>
          <w:sz w:val="28"/>
          <w:szCs w:val="28"/>
          <w:lang w:val="uk-UA"/>
        </w:rPr>
        <w:t xml:space="preserve"> а</w:t>
      </w:r>
      <w:r w:rsidRPr="000A57EC">
        <w:rPr>
          <w:rFonts w:ascii="Times New Roman" w:hAnsi="Times New Roman" w:cs="Times New Roman"/>
          <w:sz w:val="28"/>
          <w:szCs w:val="28"/>
          <w:lang w:val="uk-UA"/>
        </w:rPr>
        <w:t xml:space="preserve"> від струмів короткого замикання в силових колах – струмовим реле </w:t>
      </w:r>
      <w:r w:rsidRPr="000A57EC">
        <w:rPr>
          <w:rFonts w:ascii="Times New Roman" w:hAnsi="Times New Roman" w:cs="Times New Roman"/>
          <w:i/>
          <w:sz w:val="28"/>
          <w:szCs w:val="28"/>
          <w:lang w:val="uk-UA"/>
        </w:rPr>
        <w:t>КА3</w:t>
      </w:r>
      <w:r w:rsidRPr="000A57EC">
        <w:rPr>
          <w:rFonts w:ascii="Times New Roman" w:hAnsi="Times New Roman" w:cs="Times New Roman"/>
          <w:sz w:val="28"/>
          <w:szCs w:val="28"/>
          <w:lang w:val="uk-UA"/>
        </w:rPr>
        <w:t>.</w:t>
      </w:r>
    </w:p>
    <w:p w14:paraId="5BD95AB0" w14:textId="77777777" w:rsidR="00BA30A2" w:rsidRPr="000A57EC" w:rsidRDefault="00BA30A2" w:rsidP="00BA30A2">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Промисловість випускає машинні перетворювачі серії В</w:t>
      </w:r>
      <w:r w:rsidR="000A53A7">
        <w:rPr>
          <w:rFonts w:ascii="Times New Roman" w:hAnsi="Times New Roman" w:cs="Times New Roman"/>
          <w:sz w:val="28"/>
          <w:szCs w:val="28"/>
          <w:lang w:val="uk-UA"/>
        </w:rPr>
        <w:t>Е</w:t>
      </w:r>
      <w:r w:rsidRPr="000A57EC">
        <w:rPr>
          <w:rFonts w:ascii="Times New Roman" w:hAnsi="Times New Roman" w:cs="Times New Roman"/>
          <w:sz w:val="28"/>
          <w:szCs w:val="28"/>
          <w:lang w:val="uk-UA"/>
        </w:rPr>
        <w:t>П на потужн</w:t>
      </w:r>
      <w:r w:rsidR="000A53A7">
        <w:rPr>
          <w:rFonts w:ascii="Times New Roman" w:hAnsi="Times New Roman" w:cs="Times New Roman"/>
          <w:sz w:val="28"/>
          <w:szCs w:val="28"/>
          <w:lang w:val="uk-UA"/>
        </w:rPr>
        <w:t>ість</w:t>
      </w:r>
      <w:r w:rsidRPr="000A57EC">
        <w:rPr>
          <w:rFonts w:ascii="Times New Roman" w:hAnsi="Times New Roman" w:cs="Times New Roman"/>
          <w:sz w:val="28"/>
          <w:szCs w:val="28"/>
          <w:lang w:val="uk-UA"/>
        </w:rPr>
        <w:t xml:space="preserve"> 60…100кВт і частоту 2,4…8кГц </w:t>
      </w:r>
      <w:r w:rsidR="000A53A7">
        <w:rPr>
          <w:rFonts w:ascii="Times New Roman" w:hAnsi="Times New Roman" w:cs="Times New Roman"/>
          <w:sz w:val="28"/>
          <w:szCs w:val="28"/>
          <w:lang w:val="uk-UA"/>
        </w:rPr>
        <w:t>та</w:t>
      </w:r>
      <w:r w:rsidRPr="000A57EC">
        <w:rPr>
          <w:rFonts w:ascii="Times New Roman" w:hAnsi="Times New Roman" w:cs="Times New Roman"/>
          <w:sz w:val="28"/>
          <w:szCs w:val="28"/>
          <w:lang w:val="uk-UA"/>
        </w:rPr>
        <w:t xml:space="preserve"> серії ОПЧ на потужн</w:t>
      </w:r>
      <w:r w:rsidR="000A53A7">
        <w:rPr>
          <w:rFonts w:ascii="Times New Roman" w:hAnsi="Times New Roman" w:cs="Times New Roman"/>
          <w:sz w:val="28"/>
          <w:szCs w:val="28"/>
          <w:lang w:val="uk-UA"/>
        </w:rPr>
        <w:t>ість</w:t>
      </w:r>
      <w:r w:rsidRPr="000A57EC">
        <w:rPr>
          <w:rFonts w:ascii="Times New Roman" w:hAnsi="Times New Roman" w:cs="Times New Roman"/>
          <w:sz w:val="28"/>
          <w:szCs w:val="28"/>
          <w:lang w:val="uk-UA"/>
        </w:rPr>
        <w:t xml:space="preserve"> 250…500кВт і частоту 1…8кГц.</w:t>
      </w:r>
    </w:p>
    <w:p w14:paraId="3C790148" w14:textId="77777777" w:rsidR="00BA30A2" w:rsidRDefault="00BA30A2" w:rsidP="00BA30A2">
      <w:pPr>
        <w:pStyle w:val="6"/>
        <w:shd w:val="clear" w:color="auto" w:fill="auto"/>
        <w:spacing w:line="240" w:lineRule="auto"/>
        <w:ind w:firstLine="544"/>
        <w:rPr>
          <w:rFonts w:ascii="Times New Roman" w:hAnsi="Times New Roman" w:cs="Times New Roman"/>
          <w:sz w:val="28"/>
          <w:szCs w:val="28"/>
          <w:lang w:val="uk-UA"/>
        </w:rPr>
      </w:pPr>
      <w:r w:rsidRPr="000A57EC">
        <w:rPr>
          <w:rStyle w:val="af5"/>
          <w:rFonts w:eastAsiaTheme="minorHAnsi"/>
          <w:spacing w:val="0"/>
          <w:sz w:val="28"/>
          <w:szCs w:val="28"/>
          <w:lang w:val="uk-UA"/>
        </w:rPr>
        <w:t>Тиристорні перетворювачі</w:t>
      </w:r>
      <w:r w:rsidRPr="000A57EC">
        <w:rPr>
          <w:rFonts w:ascii="Times New Roman" w:hAnsi="Times New Roman" w:cs="Times New Roman"/>
          <w:sz w:val="28"/>
          <w:szCs w:val="28"/>
          <w:lang w:val="uk-UA"/>
        </w:rPr>
        <w:t xml:space="preserve"> </w:t>
      </w:r>
      <w:r w:rsidR="00A32332">
        <w:rPr>
          <w:rFonts w:ascii="Times New Roman" w:hAnsi="Times New Roman" w:cs="Times New Roman"/>
          <w:sz w:val="28"/>
          <w:szCs w:val="28"/>
          <w:lang w:val="uk-UA"/>
        </w:rPr>
        <w:t xml:space="preserve">показані на </w:t>
      </w:r>
      <w:r w:rsidRPr="000A57EC">
        <w:rPr>
          <w:rFonts w:ascii="Times New Roman" w:hAnsi="Times New Roman" w:cs="Times New Roman"/>
          <w:sz w:val="28"/>
          <w:szCs w:val="28"/>
          <w:lang w:val="uk-UA"/>
        </w:rPr>
        <w:t xml:space="preserve">(рис. </w:t>
      </w:r>
      <w:r w:rsidR="000A53A7">
        <w:rPr>
          <w:rFonts w:ascii="Times New Roman" w:hAnsi="Times New Roman" w:cs="Times New Roman"/>
          <w:sz w:val="28"/>
          <w:szCs w:val="28"/>
          <w:lang w:val="uk-UA"/>
        </w:rPr>
        <w:t>8.1</w:t>
      </w:r>
      <w:r w:rsidR="00E310CA">
        <w:rPr>
          <w:rFonts w:ascii="Times New Roman" w:hAnsi="Times New Roman" w:cs="Times New Roman"/>
          <w:sz w:val="28"/>
          <w:szCs w:val="28"/>
          <w:lang w:val="uk-UA"/>
        </w:rPr>
        <w:t>1</w:t>
      </w:r>
      <w:r w:rsidRPr="000A57EC">
        <w:rPr>
          <w:rFonts w:ascii="Times New Roman" w:hAnsi="Times New Roman" w:cs="Times New Roman"/>
          <w:sz w:val="28"/>
          <w:szCs w:val="28"/>
          <w:lang w:val="uk-UA"/>
        </w:rPr>
        <w:t>, б)</w:t>
      </w:r>
      <w:r w:rsidR="00A32332">
        <w:rPr>
          <w:rFonts w:ascii="Times New Roman" w:hAnsi="Times New Roman" w:cs="Times New Roman"/>
          <w:sz w:val="28"/>
          <w:szCs w:val="28"/>
          <w:lang w:val="uk-UA"/>
        </w:rPr>
        <w:t>. Вони</w:t>
      </w:r>
      <w:r w:rsidRPr="000A57EC">
        <w:rPr>
          <w:rFonts w:ascii="Times New Roman" w:hAnsi="Times New Roman" w:cs="Times New Roman"/>
          <w:sz w:val="28"/>
          <w:szCs w:val="28"/>
          <w:lang w:val="uk-UA"/>
        </w:rPr>
        <w:t xml:space="preserve"> не мають обертових частин</w:t>
      </w:r>
      <w:r w:rsidR="00A32332">
        <w:rPr>
          <w:rFonts w:ascii="Times New Roman" w:hAnsi="Times New Roman" w:cs="Times New Roman"/>
          <w:sz w:val="28"/>
          <w:szCs w:val="28"/>
          <w:lang w:val="uk-UA"/>
        </w:rPr>
        <w:t>,</w:t>
      </w:r>
      <w:r w:rsidRPr="000A57EC">
        <w:rPr>
          <w:rFonts w:ascii="Times New Roman" w:hAnsi="Times New Roman" w:cs="Times New Roman"/>
          <w:sz w:val="28"/>
          <w:szCs w:val="28"/>
          <w:lang w:val="uk-UA"/>
        </w:rPr>
        <w:t xml:space="preserve"> </w:t>
      </w:r>
      <w:r w:rsidR="00A32332">
        <w:rPr>
          <w:rFonts w:ascii="Times New Roman" w:hAnsi="Times New Roman" w:cs="Times New Roman"/>
          <w:sz w:val="28"/>
          <w:szCs w:val="28"/>
          <w:lang w:val="uk-UA"/>
        </w:rPr>
        <w:t>тому</w:t>
      </w:r>
      <w:r w:rsidRPr="000A57EC">
        <w:rPr>
          <w:rFonts w:ascii="Times New Roman" w:hAnsi="Times New Roman" w:cs="Times New Roman"/>
          <w:sz w:val="28"/>
          <w:szCs w:val="28"/>
          <w:lang w:val="uk-UA"/>
        </w:rPr>
        <w:t xml:space="preserve"> є надійними </w:t>
      </w:r>
      <w:r w:rsidR="000A53A7">
        <w:rPr>
          <w:rFonts w:ascii="Times New Roman" w:hAnsi="Times New Roman" w:cs="Times New Roman"/>
          <w:sz w:val="28"/>
          <w:szCs w:val="28"/>
          <w:lang w:val="uk-UA"/>
        </w:rPr>
        <w:t>та економними. Ї</w:t>
      </w:r>
      <w:r w:rsidRPr="000A57EC">
        <w:rPr>
          <w:rFonts w:ascii="Times New Roman" w:hAnsi="Times New Roman" w:cs="Times New Roman"/>
          <w:sz w:val="28"/>
          <w:szCs w:val="28"/>
          <w:lang w:val="uk-UA"/>
        </w:rPr>
        <w:t xml:space="preserve">х виконують з проміжною ланкою постійного струму у вигляді тиристорного випрямляча </w:t>
      </w:r>
      <w:r w:rsidRPr="000A57EC">
        <w:rPr>
          <w:rFonts w:ascii="Times New Roman" w:hAnsi="Times New Roman" w:cs="Times New Roman"/>
          <w:i/>
          <w:sz w:val="28"/>
          <w:szCs w:val="28"/>
          <w:lang w:val="uk-UA"/>
        </w:rPr>
        <w:t>VD1</w:t>
      </w:r>
      <w:r w:rsidRPr="000A57EC">
        <w:rPr>
          <w:rFonts w:ascii="Times New Roman" w:hAnsi="Times New Roman" w:cs="Times New Roman"/>
          <w:sz w:val="28"/>
          <w:szCs w:val="28"/>
          <w:lang w:val="uk-UA"/>
        </w:rPr>
        <w:t xml:space="preserve"> з фільтром </w:t>
      </w:r>
      <w:r w:rsidRPr="000A57EC">
        <w:rPr>
          <w:rFonts w:ascii="Times New Roman" w:hAnsi="Times New Roman" w:cs="Times New Roman"/>
          <w:i/>
          <w:sz w:val="28"/>
          <w:szCs w:val="28"/>
          <w:lang w:val="uk-UA"/>
        </w:rPr>
        <w:t>L1-С1</w:t>
      </w:r>
      <w:r w:rsidRPr="000A57EC">
        <w:rPr>
          <w:rFonts w:ascii="Times New Roman" w:hAnsi="Times New Roman" w:cs="Times New Roman"/>
          <w:sz w:val="28"/>
          <w:szCs w:val="28"/>
          <w:lang w:val="uk-UA"/>
        </w:rPr>
        <w:t xml:space="preserve">. Випрямлений струм перетворюється інвертором </w:t>
      </w:r>
      <w:r w:rsidRPr="000A57EC">
        <w:rPr>
          <w:rFonts w:ascii="Times New Roman" w:hAnsi="Times New Roman" w:cs="Times New Roman"/>
          <w:i/>
          <w:sz w:val="28"/>
          <w:szCs w:val="28"/>
          <w:lang w:val="uk-UA"/>
        </w:rPr>
        <w:t>VD2</w:t>
      </w:r>
      <w:r w:rsidRPr="000A57EC">
        <w:rPr>
          <w:rFonts w:ascii="Times New Roman" w:hAnsi="Times New Roman" w:cs="Times New Roman"/>
          <w:sz w:val="28"/>
          <w:szCs w:val="28"/>
          <w:lang w:val="uk-UA"/>
        </w:rPr>
        <w:t xml:space="preserve"> з ємнісною комутацією (</w:t>
      </w:r>
      <w:r w:rsidRPr="000A57EC">
        <w:rPr>
          <w:rFonts w:ascii="Times New Roman" w:hAnsi="Times New Roman" w:cs="Times New Roman"/>
          <w:i/>
          <w:sz w:val="28"/>
          <w:szCs w:val="28"/>
          <w:lang w:val="uk-UA"/>
        </w:rPr>
        <w:t>С2-L2</w:t>
      </w:r>
      <w:r w:rsidRPr="000A57EC">
        <w:rPr>
          <w:rFonts w:ascii="Times New Roman" w:hAnsi="Times New Roman" w:cs="Times New Roman"/>
          <w:sz w:val="28"/>
          <w:szCs w:val="28"/>
          <w:lang w:val="uk-UA"/>
        </w:rPr>
        <w:t xml:space="preserve">) в струм середньої частоти, який подається на індуктор </w:t>
      </w:r>
      <w:r w:rsidRPr="000A57EC">
        <w:rPr>
          <w:rFonts w:ascii="Times New Roman" w:hAnsi="Times New Roman" w:cs="Times New Roman"/>
          <w:i/>
          <w:sz w:val="28"/>
          <w:szCs w:val="28"/>
          <w:lang w:val="uk-UA"/>
        </w:rPr>
        <w:t>ЕК</w:t>
      </w:r>
      <w:r w:rsidRPr="000A57EC">
        <w:rPr>
          <w:rFonts w:ascii="Times New Roman" w:hAnsi="Times New Roman" w:cs="Times New Roman"/>
          <w:sz w:val="28"/>
          <w:szCs w:val="28"/>
          <w:lang w:val="uk-UA"/>
        </w:rPr>
        <w:t>. Тиристорні перетворювачі серії СЧ</w:t>
      </w:r>
      <w:r w:rsidR="00435D29">
        <w:rPr>
          <w:rFonts w:ascii="Times New Roman" w:hAnsi="Times New Roman" w:cs="Times New Roman"/>
          <w:sz w:val="28"/>
          <w:szCs w:val="28"/>
          <w:lang w:val="uk-UA"/>
        </w:rPr>
        <w:t>І</w:t>
      </w:r>
      <w:r w:rsidRPr="000A57EC">
        <w:rPr>
          <w:rFonts w:ascii="Times New Roman" w:hAnsi="Times New Roman" w:cs="Times New Roman"/>
          <w:sz w:val="28"/>
          <w:szCs w:val="28"/>
          <w:lang w:val="uk-UA"/>
        </w:rPr>
        <w:t xml:space="preserve"> випускаються на потужн</w:t>
      </w:r>
      <w:r w:rsidR="00435D29">
        <w:rPr>
          <w:rFonts w:ascii="Times New Roman" w:hAnsi="Times New Roman" w:cs="Times New Roman"/>
          <w:sz w:val="28"/>
          <w:szCs w:val="28"/>
          <w:lang w:val="uk-UA"/>
        </w:rPr>
        <w:t>ість</w:t>
      </w:r>
      <w:r w:rsidRPr="000A57EC">
        <w:rPr>
          <w:rFonts w:ascii="Times New Roman" w:hAnsi="Times New Roman" w:cs="Times New Roman"/>
          <w:sz w:val="28"/>
          <w:szCs w:val="28"/>
          <w:lang w:val="uk-UA"/>
        </w:rPr>
        <w:t xml:space="preserve"> 100 і 250кВт з номінальною частотою 3кГц і серії ТПЧ на потужність від 160 до 320кВт і номінальні частоти 0,5; 1,0; 2,4; 8кГц.</w:t>
      </w:r>
    </w:p>
    <w:p w14:paraId="0932FDDA" w14:textId="77777777" w:rsidR="00BA30A2" w:rsidRPr="00E310CA" w:rsidRDefault="00BA30A2" w:rsidP="00BA30A2">
      <w:pPr>
        <w:pStyle w:val="6"/>
        <w:shd w:val="clear" w:color="auto" w:fill="auto"/>
        <w:spacing w:line="240" w:lineRule="auto"/>
        <w:ind w:firstLine="544"/>
        <w:rPr>
          <w:rFonts w:ascii="Times New Roman" w:hAnsi="Times New Roman" w:cs="Times New Roman"/>
          <w:sz w:val="16"/>
          <w:szCs w:val="16"/>
          <w:lang w:val="uk-UA"/>
        </w:rPr>
      </w:pPr>
    </w:p>
    <w:p w14:paraId="04414DBF" w14:textId="77777777" w:rsidR="00BA30A2" w:rsidRDefault="00BA30A2" w:rsidP="00E310CA">
      <w:pPr>
        <w:pStyle w:val="6"/>
        <w:shd w:val="clear" w:color="auto" w:fill="auto"/>
        <w:spacing w:line="240" w:lineRule="auto"/>
        <w:jc w:val="center"/>
        <w:rPr>
          <w:sz w:val="22"/>
          <w:szCs w:val="22"/>
          <w:lang w:val="uk-UA"/>
        </w:rPr>
      </w:pPr>
      <w:r w:rsidRPr="000A57EC">
        <w:rPr>
          <w:sz w:val="22"/>
          <w:szCs w:val="22"/>
          <w:lang w:val="uk-UA"/>
        </w:rPr>
        <w:object w:dxaOrig="8565" w:dyaOrig="6315" w14:anchorId="44B484B0">
          <v:shape id="_x0000_i1213" type="#_x0000_t75" style="width:223.55pt;height:165.15pt" o:ole="">
            <v:imagedata r:id="rId437" o:title=""/>
          </v:shape>
          <o:OLEObject Type="Embed" ProgID="Visio.Drawing.15" ShapeID="_x0000_i1213" DrawAspect="Content" ObjectID="_1761567776" r:id="rId438"/>
        </w:object>
      </w:r>
      <w:r>
        <w:rPr>
          <w:sz w:val="22"/>
          <w:szCs w:val="22"/>
          <w:lang w:val="uk-UA"/>
        </w:rPr>
        <w:t xml:space="preserve"> </w:t>
      </w:r>
      <w:r w:rsidRPr="000A57EC">
        <w:rPr>
          <w:lang w:val="uk-UA"/>
        </w:rPr>
        <w:object w:dxaOrig="8370" w:dyaOrig="3975" w14:anchorId="5C532F20">
          <v:shape id="_x0000_i1214" type="#_x0000_t75" style="width:208pt;height:98.8pt" o:ole="">
            <v:imagedata r:id="rId439" o:title=""/>
          </v:shape>
          <o:OLEObject Type="Embed" ProgID="Visio.Drawing.15" ShapeID="_x0000_i1214" DrawAspect="Content" ObjectID="_1761567777" r:id="rId440"/>
        </w:object>
      </w:r>
    </w:p>
    <w:p w14:paraId="585038AE" w14:textId="77777777" w:rsidR="00BA30A2" w:rsidRPr="000A57EC" w:rsidRDefault="00BA30A2" w:rsidP="00BA30A2">
      <w:pPr>
        <w:pStyle w:val="6"/>
        <w:shd w:val="clear" w:color="auto" w:fill="auto"/>
        <w:spacing w:line="240" w:lineRule="auto"/>
        <w:ind w:left="1416" w:firstLine="708"/>
        <w:rPr>
          <w:rFonts w:ascii="Times New Roman" w:hAnsi="Times New Roman" w:cs="Times New Roman"/>
          <w:b/>
          <w:i/>
          <w:sz w:val="26"/>
          <w:szCs w:val="26"/>
          <w:lang w:val="uk-UA"/>
        </w:rPr>
      </w:pPr>
      <w:r>
        <w:rPr>
          <w:rFonts w:ascii="Times New Roman" w:hAnsi="Times New Roman" w:cs="Times New Roman"/>
          <w:b/>
          <w:i/>
          <w:sz w:val="26"/>
          <w:szCs w:val="26"/>
          <w:lang w:val="uk-UA"/>
        </w:rPr>
        <w:t>а</w:t>
      </w:r>
      <w:r>
        <w:rPr>
          <w:rFonts w:ascii="Times New Roman" w:hAnsi="Times New Roman" w:cs="Times New Roman"/>
          <w:b/>
          <w:i/>
          <w:sz w:val="26"/>
          <w:szCs w:val="26"/>
          <w:lang w:val="uk-UA"/>
        </w:rPr>
        <w:tab/>
      </w:r>
      <w:r>
        <w:rPr>
          <w:rFonts w:ascii="Times New Roman" w:hAnsi="Times New Roman" w:cs="Times New Roman"/>
          <w:b/>
          <w:i/>
          <w:sz w:val="26"/>
          <w:szCs w:val="26"/>
          <w:lang w:val="uk-UA"/>
        </w:rPr>
        <w:tab/>
      </w:r>
      <w:r>
        <w:rPr>
          <w:rFonts w:ascii="Times New Roman" w:hAnsi="Times New Roman" w:cs="Times New Roman"/>
          <w:b/>
          <w:i/>
          <w:sz w:val="26"/>
          <w:szCs w:val="26"/>
          <w:lang w:val="uk-UA"/>
        </w:rPr>
        <w:tab/>
      </w:r>
      <w:r>
        <w:rPr>
          <w:rFonts w:ascii="Times New Roman" w:hAnsi="Times New Roman" w:cs="Times New Roman"/>
          <w:b/>
          <w:i/>
          <w:sz w:val="26"/>
          <w:szCs w:val="26"/>
          <w:lang w:val="uk-UA"/>
        </w:rPr>
        <w:tab/>
      </w:r>
      <w:r>
        <w:rPr>
          <w:rFonts w:ascii="Times New Roman" w:hAnsi="Times New Roman" w:cs="Times New Roman"/>
          <w:b/>
          <w:i/>
          <w:sz w:val="26"/>
          <w:szCs w:val="26"/>
          <w:lang w:val="uk-UA"/>
        </w:rPr>
        <w:tab/>
      </w:r>
      <w:r>
        <w:rPr>
          <w:rFonts w:ascii="Times New Roman" w:hAnsi="Times New Roman" w:cs="Times New Roman"/>
          <w:b/>
          <w:i/>
          <w:sz w:val="26"/>
          <w:szCs w:val="26"/>
          <w:lang w:val="uk-UA"/>
        </w:rPr>
        <w:tab/>
        <w:t>б</w:t>
      </w:r>
    </w:p>
    <w:p w14:paraId="189B5011" w14:textId="77777777" w:rsidR="00BA30A2" w:rsidRPr="000A57EC" w:rsidRDefault="00BA30A2" w:rsidP="00BA30A2">
      <w:pPr>
        <w:pStyle w:val="6"/>
        <w:shd w:val="clear" w:color="auto" w:fill="auto"/>
        <w:spacing w:line="240" w:lineRule="auto"/>
        <w:ind w:firstLine="544"/>
        <w:rPr>
          <w:lang w:val="uk-UA"/>
        </w:rPr>
      </w:pPr>
    </w:p>
    <w:p w14:paraId="195B6263" w14:textId="77777777" w:rsidR="00BA30A2" w:rsidRPr="000A53A7" w:rsidRDefault="00BA30A2" w:rsidP="000A53A7">
      <w:pPr>
        <w:pStyle w:val="6"/>
        <w:shd w:val="clear" w:color="auto" w:fill="auto"/>
        <w:spacing w:line="240" w:lineRule="auto"/>
        <w:ind w:firstLine="567"/>
        <w:rPr>
          <w:rFonts w:ascii="Times New Roman" w:hAnsi="Times New Roman" w:cs="Times New Roman"/>
          <w:sz w:val="28"/>
          <w:szCs w:val="28"/>
          <w:lang w:val="uk-UA"/>
        </w:rPr>
      </w:pPr>
      <w:r w:rsidRPr="000A53A7">
        <w:rPr>
          <w:rFonts w:ascii="Times New Roman" w:hAnsi="Times New Roman" w:cs="Times New Roman"/>
          <w:sz w:val="28"/>
          <w:szCs w:val="28"/>
          <w:lang w:val="uk-UA"/>
        </w:rPr>
        <w:t>Рис</w:t>
      </w:r>
      <w:r w:rsidR="000A53A7" w:rsidRPr="000A53A7">
        <w:rPr>
          <w:rFonts w:ascii="Times New Roman" w:hAnsi="Times New Roman" w:cs="Times New Roman"/>
          <w:sz w:val="28"/>
          <w:szCs w:val="28"/>
          <w:lang w:val="uk-UA"/>
        </w:rPr>
        <w:t>.</w:t>
      </w:r>
      <w:r w:rsidRPr="000A53A7">
        <w:rPr>
          <w:rFonts w:ascii="Times New Roman" w:hAnsi="Times New Roman" w:cs="Times New Roman"/>
          <w:sz w:val="28"/>
          <w:szCs w:val="28"/>
          <w:lang w:val="uk-UA"/>
        </w:rPr>
        <w:t xml:space="preserve"> </w:t>
      </w:r>
      <w:r w:rsidR="000A53A7" w:rsidRPr="000A53A7">
        <w:rPr>
          <w:rFonts w:ascii="Times New Roman" w:hAnsi="Times New Roman" w:cs="Times New Roman"/>
          <w:sz w:val="28"/>
          <w:szCs w:val="28"/>
          <w:lang w:val="uk-UA"/>
        </w:rPr>
        <w:t>8.1</w:t>
      </w:r>
      <w:r w:rsidR="00E310CA">
        <w:rPr>
          <w:rFonts w:ascii="Times New Roman" w:hAnsi="Times New Roman" w:cs="Times New Roman"/>
          <w:sz w:val="28"/>
          <w:szCs w:val="28"/>
          <w:lang w:val="uk-UA"/>
        </w:rPr>
        <w:t>1</w:t>
      </w:r>
      <w:r w:rsidRPr="000A53A7">
        <w:rPr>
          <w:rFonts w:ascii="Times New Roman" w:hAnsi="Times New Roman" w:cs="Times New Roman"/>
          <w:sz w:val="28"/>
          <w:szCs w:val="28"/>
          <w:lang w:val="uk-UA"/>
        </w:rPr>
        <w:t>. Принципіальні електричні схеми машинного генератора середньої частоти (а) і тиристорного перетворювача частоти (б)</w:t>
      </w:r>
    </w:p>
    <w:p w14:paraId="61DA2B02" w14:textId="77777777" w:rsidR="00A32332" w:rsidRDefault="00A32332" w:rsidP="00BA30A2">
      <w:pPr>
        <w:pStyle w:val="6"/>
        <w:shd w:val="clear" w:color="auto" w:fill="auto"/>
        <w:spacing w:line="240" w:lineRule="auto"/>
        <w:ind w:firstLine="544"/>
        <w:rPr>
          <w:rStyle w:val="af5"/>
          <w:rFonts w:eastAsiaTheme="minorHAnsi"/>
          <w:spacing w:val="0"/>
          <w:sz w:val="28"/>
          <w:szCs w:val="28"/>
          <w:lang w:val="uk-UA"/>
        </w:rPr>
      </w:pPr>
    </w:p>
    <w:p w14:paraId="09B0CAAA" w14:textId="77777777" w:rsidR="00E310CA" w:rsidRDefault="00E310CA" w:rsidP="00BA30A2">
      <w:pPr>
        <w:pStyle w:val="6"/>
        <w:shd w:val="clear" w:color="auto" w:fill="auto"/>
        <w:spacing w:line="240" w:lineRule="auto"/>
        <w:ind w:firstLine="544"/>
        <w:rPr>
          <w:rFonts w:ascii="Times New Roman" w:hAnsi="Times New Roman" w:cs="Times New Roman"/>
          <w:sz w:val="28"/>
          <w:szCs w:val="28"/>
          <w:lang w:val="uk-UA"/>
        </w:rPr>
      </w:pPr>
      <w:r w:rsidRPr="000A57EC">
        <w:rPr>
          <w:rStyle w:val="af5"/>
          <w:rFonts w:eastAsiaTheme="minorHAnsi"/>
          <w:spacing w:val="0"/>
          <w:sz w:val="28"/>
          <w:szCs w:val="28"/>
          <w:lang w:val="uk-UA"/>
        </w:rPr>
        <w:t>Лампові генератори</w:t>
      </w:r>
      <w:r w:rsidRPr="000A57EC">
        <w:rPr>
          <w:rFonts w:ascii="Times New Roman" w:hAnsi="Times New Roman" w:cs="Times New Roman"/>
          <w:sz w:val="28"/>
          <w:szCs w:val="28"/>
          <w:lang w:val="uk-UA"/>
        </w:rPr>
        <w:t xml:space="preserve"> застосовуються для отримання</w:t>
      </w:r>
      <w:r w:rsidR="00A32332">
        <w:rPr>
          <w:rFonts w:ascii="Times New Roman" w:hAnsi="Times New Roman" w:cs="Times New Roman"/>
          <w:sz w:val="28"/>
          <w:szCs w:val="28"/>
          <w:lang w:val="uk-UA"/>
        </w:rPr>
        <w:t xml:space="preserve"> більш високих</w:t>
      </w:r>
      <w:r w:rsidRPr="000A57EC">
        <w:rPr>
          <w:rFonts w:ascii="Times New Roman" w:hAnsi="Times New Roman" w:cs="Times New Roman"/>
          <w:sz w:val="28"/>
          <w:szCs w:val="28"/>
          <w:lang w:val="uk-UA"/>
        </w:rPr>
        <w:t xml:space="preserve"> частот</w:t>
      </w:r>
      <w:r w:rsidR="00A32332">
        <w:rPr>
          <w:rFonts w:ascii="Times New Roman" w:hAnsi="Times New Roman" w:cs="Times New Roman"/>
          <w:sz w:val="28"/>
          <w:szCs w:val="28"/>
          <w:lang w:val="uk-UA"/>
        </w:rPr>
        <w:t>,</w:t>
      </w:r>
      <w:r w:rsidRPr="000A57EC">
        <w:rPr>
          <w:rFonts w:ascii="Times New Roman" w:hAnsi="Times New Roman" w:cs="Times New Roman"/>
          <w:sz w:val="28"/>
          <w:szCs w:val="28"/>
          <w:lang w:val="uk-UA"/>
        </w:rPr>
        <w:t xml:space="preserve"> від 60кГц і вище. Основним елементом схеми є генераторна лампа, найчастіше трьохелектродна. Навантаженням лампи служить коливальний анодний контур, </w:t>
      </w:r>
      <w:r w:rsidR="00A32332">
        <w:rPr>
          <w:rFonts w:ascii="Times New Roman" w:hAnsi="Times New Roman" w:cs="Times New Roman"/>
          <w:sz w:val="28"/>
          <w:szCs w:val="28"/>
          <w:lang w:val="uk-UA"/>
        </w:rPr>
        <w:t xml:space="preserve">основні </w:t>
      </w:r>
      <w:r w:rsidRPr="000A57EC">
        <w:rPr>
          <w:rFonts w:ascii="Times New Roman" w:hAnsi="Times New Roman" w:cs="Times New Roman"/>
          <w:sz w:val="28"/>
          <w:szCs w:val="28"/>
          <w:lang w:val="uk-UA"/>
        </w:rPr>
        <w:t>параметри якого</w:t>
      </w:r>
      <w:r w:rsidR="00A32332">
        <w:rPr>
          <w:rFonts w:ascii="Times New Roman" w:hAnsi="Times New Roman" w:cs="Times New Roman"/>
          <w:sz w:val="28"/>
          <w:szCs w:val="28"/>
          <w:lang w:val="uk-UA"/>
        </w:rPr>
        <w:t xml:space="preserve">, такі як </w:t>
      </w:r>
      <w:r w:rsidRPr="000A57EC">
        <w:rPr>
          <w:rFonts w:ascii="Times New Roman" w:hAnsi="Times New Roman" w:cs="Times New Roman"/>
          <w:sz w:val="28"/>
          <w:szCs w:val="28"/>
          <w:lang w:val="uk-UA"/>
        </w:rPr>
        <w:t>індуктивність L і ємність С</w:t>
      </w:r>
      <w:r w:rsidR="00A32332">
        <w:rPr>
          <w:rFonts w:ascii="Times New Roman" w:hAnsi="Times New Roman" w:cs="Times New Roman"/>
          <w:sz w:val="28"/>
          <w:szCs w:val="28"/>
          <w:lang w:val="uk-UA"/>
        </w:rPr>
        <w:t xml:space="preserve">, </w:t>
      </w:r>
      <w:r w:rsidRPr="000A57EC">
        <w:rPr>
          <w:rFonts w:ascii="Times New Roman" w:hAnsi="Times New Roman" w:cs="Times New Roman"/>
          <w:sz w:val="28"/>
          <w:szCs w:val="28"/>
          <w:lang w:val="uk-UA"/>
        </w:rPr>
        <w:t xml:space="preserve"> підбирають із умови роботи контуру в резонансі при власній частоті.</w:t>
      </w:r>
    </w:p>
    <w:p w14:paraId="5E5B948D" w14:textId="77777777" w:rsidR="00BA30A2" w:rsidRPr="000A57EC" w:rsidRDefault="00BA30A2" w:rsidP="00BA30A2">
      <w:pPr>
        <w:pStyle w:val="6"/>
        <w:shd w:val="clear" w:color="auto" w:fill="auto"/>
        <w:spacing w:line="240" w:lineRule="auto"/>
        <w:ind w:firstLine="544"/>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Живлення анодних кіл генераторних ламп здійснюється постійним струмом від випрямлячів. </w:t>
      </w:r>
      <w:r w:rsidR="00A32332">
        <w:rPr>
          <w:rFonts w:ascii="Times New Roman" w:hAnsi="Times New Roman" w:cs="Times New Roman"/>
          <w:sz w:val="28"/>
          <w:szCs w:val="28"/>
          <w:lang w:val="uk-UA"/>
        </w:rPr>
        <w:t>В</w:t>
      </w:r>
      <w:r w:rsidRPr="000A57EC">
        <w:rPr>
          <w:rFonts w:ascii="Times New Roman" w:hAnsi="Times New Roman" w:cs="Times New Roman"/>
          <w:sz w:val="28"/>
          <w:szCs w:val="28"/>
          <w:lang w:val="uk-UA"/>
        </w:rPr>
        <w:t xml:space="preserve"> автогенераторі виникають</w:t>
      </w:r>
      <w:r w:rsidR="00A32332">
        <w:rPr>
          <w:rFonts w:ascii="Times New Roman" w:hAnsi="Times New Roman" w:cs="Times New Roman"/>
          <w:sz w:val="28"/>
          <w:szCs w:val="28"/>
          <w:lang w:val="uk-UA"/>
        </w:rPr>
        <w:t xml:space="preserve"> н</w:t>
      </w:r>
      <w:r w:rsidR="00A32332" w:rsidRPr="000A57EC">
        <w:rPr>
          <w:rFonts w:ascii="Times New Roman" w:hAnsi="Times New Roman" w:cs="Times New Roman"/>
          <w:sz w:val="28"/>
          <w:szCs w:val="28"/>
          <w:lang w:val="uk-UA"/>
        </w:rPr>
        <w:t>езатухаючі коливання</w:t>
      </w:r>
      <w:r w:rsidRPr="000A57EC">
        <w:rPr>
          <w:rFonts w:ascii="Times New Roman" w:hAnsi="Times New Roman" w:cs="Times New Roman"/>
          <w:sz w:val="28"/>
          <w:szCs w:val="28"/>
          <w:lang w:val="uk-UA"/>
        </w:rPr>
        <w:t xml:space="preserve"> за наявності зворотного позитивного зв’язку сітки з коливальним контуром, </w:t>
      </w:r>
      <w:r w:rsidR="00A32332">
        <w:rPr>
          <w:rFonts w:ascii="Times New Roman" w:hAnsi="Times New Roman" w:cs="Times New Roman"/>
          <w:sz w:val="28"/>
          <w:szCs w:val="28"/>
          <w:lang w:val="uk-UA"/>
        </w:rPr>
        <w:t>що</w:t>
      </w:r>
      <w:r w:rsidRPr="000A57EC">
        <w:rPr>
          <w:rFonts w:ascii="Times New Roman" w:hAnsi="Times New Roman" w:cs="Times New Roman"/>
          <w:sz w:val="28"/>
          <w:szCs w:val="28"/>
          <w:lang w:val="uk-UA"/>
        </w:rPr>
        <w:t xml:space="preserve"> характеризується коефіцієнтом зворотного сіткового зв’язку</w:t>
      </w:r>
      <w:bookmarkStart w:id="31" w:name="bookmark3"/>
      <w:r w:rsidR="00A32332">
        <w:rPr>
          <w:rFonts w:ascii="Times New Roman" w:hAnsi="Times New Roman" w:cs="Times New Roman"/>
          <w:sz w:val="28"/>
          <w:szCs w:val="28"/>
          <w:lang w:val="uk-UA"/>
        </w:rPr>
        <w:t>:</w:t>
      </w:r>
    </w:p>
    <w:p w14:paraId="7A5ED949" w14:textId="77777777" w:rsidR="00BA30A2" w:rsidRPr="000A57EC" w:rsidRDefault="00671094" w:rsidP="00671094">
      <w:pPr>
        <w:pStyle w:val="6"/>
        <w:shd w:val="clear" w:color="auto" w:fill="auto"/>
        <w:spacing w:line="240" w:lineRule="auto"/>
        <w:ind w:firstLine="2835"/>
        <w:jc w:val="center"/>
        <w:rPr>
          <w:rFonts w:ascii="Times New Roman" w:hAnsi="Times New Roman" w:cs="Times New Roman"/>
          <w:sz w:val="28"/>
          <w:szCs w:val="28"/>
          <w:lang w:val="uk-UA"/>
        </w:rPr>
      </w:pPr>
      <w:r w:rsidRPr="000A57EC">
        <w:rPr>
          <w:rFonts w:ascii="Times New Roman" w:eastAsia="Times New Roman" w:hAnsi="Times New Roman" w:cs="Times New Roman"/>
          <w:position w:val="-30"/>
          <w:sz w:val="28"/>
          <w:szCs w:val="28"/>
          <w:lang w:val="uk-UA"/>
        </w:rPr>
        <w:object w:dxaOrig="1680" w:dyaOrig="700" w14:anchorId="7E43BAA2">
          <v:shape id="_x0000_i1215" type="#_x0000_t75" style="width:91.65pt;height:38.2pt" o:ole="">
            <v:imagedata r:id="rId441" o:title=""/>
          </v:shape>
          <o:OLEObject Type="Embed" ProgID="Equation.3" ShapeID="_x0000_i1215" DrawAspect="Content" ObjectID="_1761567778" r:id="rId442"/>
        </w:object>
      </w:r>
      <w:r w:rsidR="00BA30A2" w:rsidRPr="000A57EC">
        <w:rPr>
          <w:rFonts w:ascii="Times New Roman" w:hAnsi="Times New Roman" w:cs="Times New Roman"/>
          <w:sz w:val="28"/>
          <w:szCs w:val="28"/>
          <w:lang w:val="uk-UA"/>
        </w:rPr>
        <w:tab/>
      </w:r>
      <w:r w:rsidR="00BA30A2" w:rsidRPr="000A57EC">
        <w:rPr>
          <w:rFonts w:ascii="Times New Roman" w:hAnsi="Times New Roman" w:cs="Times New Roman"/>
          <w:sz w:val="28"/>
          <w:szCs w:val="28"/>
          <w:lang w:val="uk-UA"/>
        </w:rPr>
        <w:tab/>
        <w:t xml:space="preserve">     </w:t>
      </w:r>
      <w:r w:rsidR="00BA30A2" w:rsidRPr="000A57EC">
        <w:rPr>
          <w:rFonts w:ascii="Times New Roman" w:hAnsi="Times New Roman" w:cs="Times New Roman"/>
          <w:sz w:val="28"/>
          <w:szCs w:val="28"/>
          <w:lang w:val="uk-UA"/>
        </w:rPr>
        <w:tab/>
        <w:t xml:space="preserve">                 (</w:t>
      </w:r>
      <w:r>
        <w:rPr>
          <w:rFonts w:ascii="Times New Roman" w:hAnsi="Times New Roman" w:cs="Times New Roman"/>
          <w:sz w:val="28"/>
          <w:szCs w:val="28"/>
          <w:lang w:val="uk-UA"/>
        </w:rPr>
        <w:t>8.24</w:t>
      </w:r>
      <w:r w:rsidR="00BA30A2" w:rsidRPr="000A57EC">
        <w:rPr>
          <w:rFonts w:ascii="Times New Roman" w:hAnsi="Times New Roman" w:cs="Times New Roman"/>
          <w:sz w:val="28"/>
          <w:szCs w:val="28"/>
          <w:lang w:val="uk-UA"/>
        </w:rPr>
        <w:t>)</w:t>
      </w:r>
      <w:bookmarkEnd w:id="31"/>
    </w:p>
    <w:p w14:paraId="23C2AD39" w14:textId="77777777" w:rsidR="00BA30A2" w:rsidRPr="000A57EC" w:rsidRDefault="00BA30A2" w:rsidP="00BA30A2">
      <w:pPr>
        <w:pStyle w:val="6"/>
        <w:shd w:val="clear" w:color="auto" w:fill="auto"/>
        <w:spacing w:line="240" w:lineRule="auto"/>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де </w:t>
      </w:r>
      <w:r w:rsidRPr="000A57EC">
        <w:rPr>
          <w:rFonts w:ascii="Times New Roman" w:hAnsi="Times New Roman" w:cs="Times New Roman"/>
          <w:i/>
          <w:sz w:val="28"/>
          <w:szCs w:val="28"/>
          <w:lang w:val="uk-UA"/>
        </w:rPr>
        <w:t>U</w:t>
      </w:r>
      <w:r w:rsidRPr="000A57EC">
        <w:rPr>
          <w:rFonts w:ascii="Times New Roman" w:hAnsi="Times New Roman" w:cs="Times New Roman"/>
          <w:i/>
          <w:sz w:val="28"/>
          <w:szCs w:val="28"/>
          <w:vertAlign w:val="subscript"/>
          <w:lang w:val="uk-UA"/>
        </w:rPr>
        <w:t>c</w:t>
      </w:r>
      <w:r w:rsidRPr="000A57EC">
        <w:rPr>
          <w:rFonts w:ascii="Times New Roman" w:hAnsi="Times New Roman" w:cs="Times New Roman"/>
          <w:i/>
          <w:sz w:val="28"/>
          <w:szCs w:val="28"/>
          <w:lang w:val="uk-UA"/>
        </w:rPr>
        <w:t>, U</w:t>
      </w:r>
      <w:r w:rsidRPr="000A57EC">
        <w:rPr>
          <w:rFonts w:ascii="Times New Roman" w:hAnsi="Times New Roman" w:cs="Times New Roman"/>
          <w:i/>
          <w:sz w:val="28"/>
          <w:szCs w:val="28"/>
          <w:vertAlign w:val="subscript"/>
          <w:lang w:val="uk-UA"/>
        </w:rPr>
        <w:t>к</w:t>
      </w:r>
      <w:r w:rsidRPr="000A57EC">
        <w:rPr>
          <w:rFonts w:ascii="Times New Roman" w:hAnsi="Times New Roman" w:cs="Times New Roman"/>
          <w:i/>
          <w:sz w:val="28"/>
          <w:szCs w:val="28"/>
          <w:lang w:val="uk-UA"/>
        </w:rPr>
        <w:t>, U</w:t>
      </w:r>
      <w:r w:rsidRPr="000A57EC">
        <w:rPr>
          <w:rFonts w:ascii="Times New Roman" w:hAnsi="Times New Roman" w:cs="Times New Roman"/>
          <w:i/>
          <w:sz w:val="28"/>
          <w:szCs w:val="28"/>
          <w:vertAlign w:val="subscript"/>
          <w:lang w:val="uk-UA"/>
        </w:rPr>
        <w:t>a</w:t>
      </w:r>
      <w:r w:rsidRPr="000A57EC">
        <w:rPr>
          <w:rFonts w:ascii="Times New Roman" w:hAnsi="Times New Roman" w:cs="Times New Roman"/>
          <w:i/>
          <w:sz w:val="28"/>
          <w:szCs w:val="28"/>
          <w:lang w:val="uk-UA"/>
        </w:rPr>
        <w:t xml:space="preserve"> </w:t>
      </w:r>
      <w:r w:rsidRPr="000A57EC">
        <w:rPr>
          <w:rFonts w:ascii="Times New Roman" w:hAnsi="Times New Roman" w:cs="Times New Roman"/>
          <w:sz w:val="28"/>
          <w:szCs w:val="28"/>
          <w:lang w:val="uk-UA"/>
        </w:rPr>
        <w:t xml:space="preserve">– відповідно напруги на сітці, коливальному контурі </w:t>
      </w:r>
      <w:r w:rsidR="00671094">
        <w:rPr>
          <w:rFonts w:ascii="Times New Roman" w:hAnsi="Times New Roman" w:cs="Times New Roman"/>
          <w:sz w:val="28"/>
          <w:szCs w:val="28"/>
          <w:lang w:val="uk-UA"/>
        </w:rPr>
        <w:t>і</w:t>
      </w:r>
      <w:r w:rsidRPr="000A57EC">
        <w:rPr>
          <w:rFonts w:ascii="Times New Roman" w:hAnsi="Times New Roman" w:cs="Times New Roman"/>
          <w:sz w:val="28"/>
          <w:szCs w:val="28"/>
          <w:lang w:val="uk-UA"/>
        </w:rPr>
        <w:t xml:space="preserve"> аноді генераторної лампи.</w:t>
      </w:r>
    </w:p>
    <w:p w14:paraId="7E7C262A" w14:textId="77777777" w:rsidR="00BA30A2" w:rsidRPr="000A57EC" w:rsidRDefault="00BA30A2" w:rsidP="00BA30A2">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Нормальний режим</w:t>
      </w:r>
      <w:r w:rsidR="00A32332">
        <w:rPr>
          <w:rFonts w:ascii="Times New Roman" w:hAnsi="Times New Roman" w:cs="Times New Roman"/>
          <w:sz w:val="28"/>
          <w:szCs w:val="28"/>
          <w:lang w:val="uk-UA"/>
        </w:rPr>
        <w:t xml:space="preserve"> роботи</w:t>
      </w:r>
      <w:r w:rsidRPr="000A57EC">
        <w:rPr>
          <w:rFonts w:ascii="Times New Roman" w:hAnsi="Times New Roman" w:cs="Times New Roman"/>
          <w:sz w:val="28"/>
          <w:szCs w:val="28"/>
          <w:lang w:val="uk-UA"/>
        </w:rPr>
        <w:t xml:space="preserve"> забезпечується </w:t>
      </w:r>
      <w:r w:rsidR="00671094">
        <w:rPr>
          <w:rFonts w:ascii="Times New Roman" w:hAnsi="Times New Roman" w:cs="Times New Roman"/>
          <w:sz w:val="28"/>
          <w:szCs w:val="28"/>
          <w:lang w:val="uk-UA"/>
        </w:rPr>
        <w:t>лише</w:t>
      </w:r>
      <w:r w:rsidRPr="000A57EC">
        <w:rPr>
          <w:rFonts w:ascii="Times New Roman" w:hAnsi="Times New Roman" w:cs="Times New Roman"/>
          <w:sz w:val="28"/>
          <w:szCs w:val="28"/>
          <w:lang w:val="uk-UA"/>
        </w:rPr>
        <w:t xml:space="preserve"> за певного значення </w:t>
      </w:r>
      <w:r w:rsidRPr="000A57EC">
        <w:rPr>
          <w:rFonts w:ascii="Times New Roman" w:hAnsi="Times New Roman" w:cs="Times New Roman"/>
          <w:i/>
          <w:sz w:val="28"/>
          <w:szCs w:val="28"/>
          <w:lang w:val="uk-UA"/>
        </w:rPr>
        <w:t>k</w:t>
      </w:r>
      <w:r w:rsidRPr="000A57EC">
        <w:rPr>
          <w:rFonts w:ascii="Times New Roman" w:hAnsi="Times New Roman" w:cs="Times New Roman"/>
          <w:i/>
          <w:sz w:val="28"/>
          <w:szCs w:val="28"/>
          <w:vertAlign w:val="subscript"/>
          <w:lang w:val="uk-UA"/>
        </w:rPr>
        <w:t>с</w:t>
      </w:r>
      <w:r w:rsidRPr="000A57EC">
        <w:rPr>
          <w:rFonts w:ascii="Times New Roman" w:hAnsi="Times New Roman" w:cs="Times New Roman"/>
          <w:sz w:val="28"/>
          <w:szCs w:val="28"/>
          <w:lang w:val="uk-UA"/>
        </w:rPr>
        <w:t>. Для забезпечення режиму коливань другого роду</w:t>
      </w:r>
      <w:r w:rsidR="00671094">
        <w:rPr>
          <w:rFonts w:ascii="Times New Roman" w:hAnsi="Times New Roman" w:cs="Times New Roman"/>
          <w:sz w:val="28"/>
          <w:szCs w:val="28"/>
          <w:lang w:val="uk-UA"/>
        </w:rPr>
        <w:t xml:space="preserve"> </w:t>
      </w:r>
      <w:r w:rsidRPr="000A57EC">
        <w:rPr>
          <w:rFonts w:ascii="Times New Roman" w:hAnsi="Times New Roman" w:cs="Times New Roman"/>
          <w:sz w:val="28"/>
          <w:szCs w:val="28"/>
          <w:lang w:val="uk-UA"/>
        </w:rPr>
        <w:t xml:space="preserve"> на сітку подається постійне від’ємне зміщення, утворюване спадом напруги на опорі грідлика, що вмикається в коло постійної складової сіткового струму. Оптимальний режим генератора досягається при відповідному значенні </w:t>
      </w:r>
      <w:r w:rsidRPr="000A57EC">
        <w:rPr>
          <w:rFonts w:ascii="Times New Roman" w:hAnsi="Times New Roman" w:cs="Times New Roman"/>
          <w:i/>
          <w:sz w:val="28"/>
          <w:szCs w:val="28"/>
          <w:lang w:val="uk-UA"/>
        </w:rPr>
        <w:t>k</w:t>
      </w:r>
      <w:r w:rsidRPr="000A57EC">
        <w:rPr>
          <w:rFonts w:ascii="Times New Roman" w:hAnsi="Times New Roman" w:cs="Times New Roman"/>
          <w:i/>
          <w:sz w:val="28"/>
          <w:szCs w:val="28"/>
          <w:vertAlign w:val="subscript"/>
          <w:lang w:val="uk-UA"/>
        </w:rPr>
        <w:t>с</w:t>
      </w:r>
      <w:r w:rsidRPr="000A57EC">
        <w:rPr>
          <w:rFonts w:ascii="Times New Roman" w:hAnsi="Times New Roman" w:cs="Times New Roman"/>
          <w:sz w:val="28"/>
          <w:szCs w:val="28"/>
          <w:lang w:val="uk-UA"/>
        </w:rPr>
        <w:t xml:space="preserve"> і оптимальному навантаженні лампи </w:t>
      </w:r>
      <w:r w:rsidRPr="000A57EC">
        <w:rPr>
          <w:rFonts w:ascii="Times New Roman" w:hAnsi="Times New Roman" w:cs="Times New Roman"/>
          <w:i/>
          <w:sz w:val="28"/>
          <w:szCs w:val="28"/>
          <w:lang w:val="uk-UA"/>
        </w:rPr>
        <w:t>R</w:t>
      </w:r>
      <w:r w:rsidRPr="000A57EC">
        <w:rPr>
          <w:rFonts w:ascii="Times New Roman" w:hAnsi="Times New Roman" w:cs="Times New Roman"/>
          <w:i/>
          <w:sz w:val="28"/>
          <w:szCs w:val="28"/>
          <w:vertAlign w:val="subscript"/>
          <w:lang w:val="uk-UA"/>
        </w:rPr>
        <w:t>ЕO</w:t>
      </w:r>
      <w:r w:rsidRPr="000A57EC">
        <w:rPr>
          <w:rFonts w:ascii="Times New Roman" w:hAnsi="Times New Roman" w:cs="Times New Roman"/>
          <w:sz w:val="28"/>
          <w:szCs w:val="28"/>
          <w:lang w:val="uk-UA"/>
        </w:rPr>
        <w:t>, рівному її внутрішньому опорові.</w:t>
      </w:r>
    </w:p>
    <w:p w14:paraId="7BD11DE1" w14:textId="77777777" w:rsidR="00BA30A2" w:rsidRPr="000A57EC" w:rsidRDefault="00BA30A2" w:rsidP="00BA30A2">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На </w:t>
      </w:r>
      <w:r w:rsidRPr="000A57EC">
        <w:rPr>
          <w:rFonts w:ascii="Times New Roman" w:hAnsi="Times New Roman" w:cs="Times New Roman"/>
          <w:color w:val="000000"/>
          <w:sz w:val="28"/>
          <w:szCs w:val="28"/>
          <w:lang w:val="uk-UA" w:eastAsia="uk-UA"/>
        </w:rPr>
        <w:t>рис</w:t>
      </w:r>
      <w:r w:rsidR="00671094">
        <w:rPr>
          <w:rFonts w:ascii="Times New Roman" w:hAnsi="Times New Roman" w:cs="Times New Roman"/>
          <w:color w:val="000000"/>
          <w:sz w:val="28"/>
          <w:szCs w:val="28"/>
          <w:lang w:val="uk-UA" w:eastAsia="uk-UA"/>
        </w:rPr>
        <w:t>.</w:t>
      </w:r>
      <w:r w:rsidRPr="000A57EC">
        <w:rPr>
          <w:rFonts w:ascii="Times New Roman" w:hAnsi="Times New Roman" w:cs="Times New Roman"/>
          <w:sz w:val="28"/>
          <w:szCs w:val="28"/>
          <w:lang w:val="uk-UA"/>
        </w:rPr>
        <w:t xml:space="preserve"> </w:t>
      </w:r>
      <w:r w:rsidR="00671094">
        <w:rPr>
          <w:rFonts w:ascii="Times New Roman" w:hAnsi="Times New Roman" w:cs="Times New Roman"/>
          <w:sz w:val="28"/>
          <w:szCs w:val="28"/>
          <w:lang w:val="uk-UA"/>
        </w:rPr>
        <w:t>8.1</w:t>
      </w:r>
      <w:r w:rsidR="00E310CA">
        <w:rPr>
          <w:rFonts w:ascii="Times New Roman" w:hAnsi="Times New Roman" w:cs="Times New Roman"/>
          <w:sz w:val="28"/>
          <w:szCs w:val="28"/>
          <w:lang w:val="uk-UA"/>
        </w:rPr>
        <w:t>2</w:t>
      </w:r>
      <w:r w:rsidRPr="000A57EC">
        <w:rPr>
          <w:rFonts w:ascii="Times New Roman" w:hAnsi="Times New Roman" w:cs="Times New Roman"/>
          <w:sz w:val="28"/>
          <w:szCs w:val="28"/>
          <w:lang w:val="uk-UA"/>
        </w:rPr>
        <w:t xml:space="preserve"> наведено принципіальну електричну схему силових кіл генератора ВЧ</w:t>
      </w:r>
      <w:r w:rsidR="00671094">
        <w:rPr>
          <w:rFonts w:ascii="Times New Roman" w:hAnsi="Times New Roman" w:cs="Times New Roman"/>
          <w:sz w:val="28"/>
          <w:szCs w:val="28"/>
          <w:lang w:val="uk-UA"/>
        </w:rPr>
        <w:t xml:space="preserve">І </w:t>
      </w:r>
      <w:r w:rsidRPr="000A57EC">
        <w:rPr>
          <w:rFonts w:ascii="Times New Roman" w:hAnsi="Times New Roman" w:cs="Times New Roman"/>
          <w:sz w:val="28"/>
          <w:szCs w:val="28"/>
          <w:lang w:val="uk-UA"/>
        </w:rPr>
        <w:t>4-10/044 номінальною коливальною потужністю 10кВт і частотою 0,44МГц.</w:t>
      </w:r>
    </w:p>
    <w:p w14:paraId="20742E10" w14:textId="77777777" w:rsidR="00E310CA" w:rsidRDefault="00E310CA" w:rsidP="00BA30A2">
      <w:pPr>
        <w:pStyle w:val="6"/>
        <w:shd w:val="clear" w:color="auto" w:fill="auto"/>
        <w:spacing w:line="240" w:lineRule="auto"/>
        <w:ind w:firstLine="567"/>
        <w:rPr>
          <w:rFonts w:ascii="Times New Roman" w:hAnsi="Times New Roman" w:cs="Times New Roman"/>
          <w:sz w:val="28"/>
          <w:szCs w:val="28"/>
          <w:lang w:val="uk-UA"/>
        </w:rPr>
      </w:pPr>
    </w:p>
    <w:p w14:paraId="2417CFE4" w14:textId="77777777" w:rsidR="00BA30A2" w:rsidRPr="000A57EC" w:rsidRDefault="00343A84" w:rsidP="00BA30A2">
      <w:pPr>
        <w:jc w:val="center"/>
        <w:rPr>
          <w:sz w:val="28"/>
          <w:szCs w:val="28"/>
          <w:lang w:val="uk-UA"/>
        </w:rPr>
      </w:pPr>
      <w:r w:rsidRPr="000A57EC">
        <w:rPr>
          <w:rFonts w:asciiTheme="minorHAnsi" w:eastAsiaTheme="minorHAnsi" w:hAnsiTheme="minorHAnsi" w:cstheme="minorBidi"/>
          <w:sz w:val="22"/>
          <w:szCs w:val="22"/>
          <w:lang w:val="uk-UA"/>
        </w:rPr>
        <w:object w:dxaOrig="8820" w:dyaOrig="5490" w14:anchorId="075BDB28">
          <v:shape id="_x0000_i1216" type="#_x0000_t75" style="width:356.75pt;height:221.5pt" o:ole="">
            <v:imagedata r:id="rId443" o:title=""/>
          </v:shape>
          <o:OLEObject Type="Embed" ProgID="Visio.Drawing.15" ShapeID="_x0000_i1216" DrawAspect="Content" ObjectID="_1761567779" r:id="rId444"/>
        </w:object>
      </w:r>
    </w:p>
    <w:p w14:paraId="408F1A85" w14:textId="77777777" w:rsidR="00671094" w:rsidRDefault="00671094" w:rsidP="00BA30A2">
      <w:pPr>
        <w:pStyle w:val="22"/>
        <w:shd w:val="clear" w:color="auto" w:fill="auto"/>
        <w:spacing w:line="240" w:lineRule="auto"/>
        <w:rPr>
          <w:rFonts w:ascii="Times New Roman" w:hAnsi="Times New Roman" w:cs="Times New Roman"/>
          <w:i/>
          <w:sz w:val="26"/>
          <w:szCs w:val="26"/>
          <w:lang w:val="uk-UA"/>
        </w:rPr>
      </w:pPr>
    </w:p>
    <w:p w14:paraId="4CF93F1A" w14:textId="77777777" w:rsidR="00BA30A2" w:rsidRPr="00671094" w:rsidRDefault="00BA30A2" w:rsidP="00671094">
      <w:pPr>
        <w:pStyle w:val="22"/>
        <w:shd w:val="clear" w:color="auto" w:fill="auto"/>
        <w:spacing w:line="240" w:lineRule="auto"/>
        <w:ind w:firstLine="567"/>
        <w:jc w:val="both"/>
        <w:rPr>
          <w:rFonts w:ascii="Times New Roman" w:hAnsi="Times New Roman" w:cs="Times New Roman"/>
          <w:b w:val="0"/>
          <w:sz w:val="28"/>
          <w:szCs w:val="28"/>
          <w:lang w:val="uk-UA"/>
        </w:rPr>
      </w:pPr>
      <w:r w:rsidRPr="00671094">
        <w:rPr>
          <w:rFonts w:ascii="Times New Roman" w:hAnsi="Times New Roman" w:cs="Times New Roman"/>
          <w:b w:val="0"/>
          <w:sz w:val="28"/>
          <w:szCs w:val="28"/>
          <w:lang w:val="uk-UA"/>
        </w:rPr>
        <w:t>Рис</w:t>
      </w:r>
      <w:r w:rsidR="00671094" w:rsidRPr="00671094">
        <w:rPr>
          <w:rFonts w:ascii="Times New Roman" w:hAnsi="Times New Roman" w:cs="Times New Roman"/>
          <w:b w:val="0"/>
          <w:sz w:val="28"/>
          <w:szCs w:val="28"/>
          <w:lang w:val="uk-UA"/>
        </w:rPr>
        <w:t>.</w:t>
      </w:r>
      <w:r w:rsidRPr="00671094">
        <w:rPr>
          <w:rFonts w:ascii="Times New Roman" w:hAnsi="Times New Roman" w:cs="Times New Roman"/>
          <w:b w:val="0"/>
          <w:sz w:val="28"/>
          <w:szCs w:val="28"/>
          <w:lang w:val="uk-UA"/>
        </w:rPr>
        <w:t xml:space="preserve"> </w:t>
      </w:r>
      <w:r w:rsidR="00671094" w:rsidRPr="00671094">
        <w:rPr>
          <w:rFonts w:ascii="Times New Roman" w:hAnsi="Times New Roman" w:cs="Times New Roman"/>
          <w:b w:val="0"/>
          <w:sz w:val="28"/>
          <w:szCs w:val="28"/>
          <w:lang w:val="uk-UA"/>
        </w:rPr>
        <w:t>8.1</w:t>
      </w:r>
      <w:r w:rsidR="00E310CA">
        <w:rPr>
          <w:rFonts w:ascii="Times New Roman" w:hAnsi="Times New Roman" w:cs="Times New Roman"/>
          <w:b w:val="0"/>
          <w:sz w:val="28"/>
          <w:szCs w:val="28"/>
          <w:lang w:val="uk-UA"/>
        </w:rPr>
        <w:t>2</w:t>
      </w:r>
      <w:r w:rsidRPr="00671094">
        <w:rPr>
          <w:rFonts w:ascii="Times New Roman" w:hAnsi="Times New Roman" w:cs="Times New Roman"/>
          <w:b w:val="0"/>
          <w:sz w:val="28"/>
          <w:szCs w:val="28"/>
          <w:lang w:val="uk-UA"/>
        </w:rPr>
        <w:t xml:space="preserve">. Принципіальна електрична схема силових кіл генератора </w:t>
      </w:r>
    </w:p>
    <w:p w14:paraId="10F699AC" w14:textId="77777777" w:rsidR="00BA30A2" w:rsidRPr="000A57EC" w:rsidRDefault="00BA30A2" w:rsidP="00671094">
      <w:pPr>
        <w:pStyle w:val="22"/>
        <w:shd w:val="clear" w:color="auto" w:fill="auto"/>
        <w:spacing w:line="240" w:lineRule="auto"/>
        <w:ind w:firstLine="567"/>
        <w:jc w:val="both"/>
        <w:rPr>
          <w:rFonts w:ascii="Times New Roman" w:hAnsi="Times New Roman" w:cs="Times New Roman"/>
          <w:i/>
          <w:sz w:val="26"/>
          <w:szCs w:val="26"/>
          <w:lang w:val="uk-UA"/>
        </w:rPr>
      </w:pPr>
      <w:r w:rsidRPr="00671094">
        <w:rPr>
          <w:rFonts w:ascii="Times New Roman" w:hAnsi="Times New Roman" w:cs="Times New Roman"/>
          <w:b w:val="0"/>
          <w:sz w:val="28"/>
          <w:szCs w:val="28"/>
          <w:lang w:val="uk-UA"/>
        </w:rPr>
        <w:t>ВЧ</w:t>
      </w:r>
      <w:r w:rsidR="00671094">
        <w:rPr>
          <w:rFonts w:ascii="Times New Roman" w:hAnsi="Times New Roman" w:cs="Times New Roman"/>
          <w:b w:val="0"/>
          <w:sz w:val="28"/>
          <w:szCs w:val="28"/>
          <w:lang w:val="uk-UA"/>
        </w:rPr>
        <w:t>І</w:t>
      </w:r>
      <w:r w:rsidRPr="00671094">
        <w:rPr>
          <w:rFonts w:ascii="Times New Roman" w:hAnsi="Times New Roman" w:cs="Times New Roman"/>
          <w:b w:val="0"/>
          <w:sz w:val="28"/>
          <w:szCs w:val="28"/>
          <w:lang w:val="uk-UA"/>
        </w:rPr>
        <w:t>4-10/044 для індукційного нагрівання</w:t>
      </w:r>
    </w:p>
    <w:p w14:paraId="5F720B10" w14:textId="77777777" w:rsidR="00671094" w:rsidRDefault="00671094" w:rsidP="00BA30A2">
      <w:pPr>
        <w:pStyle w:val="6"/>
        <w:shd w:val="clear" w:color="auto" w:fill="auto"/>
        <w:spacing w:line="240" w:lineRule="auto"/>
        <w:ind w:firstLine="567"/>
        <w:rPr>
          <w:rFonts w:ascii="Times New Roman" w:hAnsi="Times New Roman" w:cs="Times New Roman"/>
          <w:sz w:val="28"/>
          <w:szCs w:val="28"/>
          <w:lang w:val="uk-UA"/>
        </w:rPr>
      </w:pPr>
    </w:p>
    <w:p w14:paraId="351F4BC4" w14:textId="77777777" w:rsidR="00E310CA" w:rsidRDefault="00E310CA" w:rsidP="00E310CA">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До</w:t>
      </w:r>
      <w:r w:rsidR="00A32332">
        <w:rPr>
          <w:rFonts w:ascii="Times New Roman" w:hAnsi="Times New Roman" w:cs="Times New Roman"/>
          <w:sz w:val="28"/>
          <w:szCs w:val="28"/>
          <w:lang w:val="uk-UA"/>
        </w:rPr>
        <w:t xml:space="preserve"> електричної</w:t>
      </w:r>
      <w:r w:rsidRPr="000A57EC">
        <w:rPr>
          <w:rFonts w:ascii="Times New Roman" w:hAnsi="Times New Roman" w:cs="Times New Roman"/>
          <w:sz w:val="28"/>
          <w:szCs w:val="28"/>
          <w:lang w:val="uk-UA"/>
        </w:rPr>
        <w:t xml:space="preserve"> схеми входить блок живлення, </w:t>
      </w:r>
      <w:r w:rsidR="00A32332">
        <w:rPr>
          <w:rFonts w:ascii="Times New Roman" w:hAnsi="Times New Roman" w:cs="Times New Roman"/>
          <w:sz w:val="28"/>
          <w:szCs w:val="28"/>
          <w:lang w:val="uk-UA"/>
        </w:rPr>
        <w:t>який</w:t>
      </w:r>
      <w:r w:rsidRPr="000A57EC">
        <w:rPr>
          <w:rFonts w:ascii="Times New Roman" w:hAnsi="Times New Roman" w:cs="Times New Roman"/>
          <w:sz w:val="28"/>
          <w:szCs w:val="28"/>
          <w:lang w:val="uk-UA"/>
        </w:rPr>
        <w:t xml:space="preserve"> складається з анодного трансформатора </w:t>
      </w:r>
      <w:r w:rsidRPr="000A57EC">
        <w:rPr>
          <w:rFonts w:ascii="Times New Roman" w:hAnsi="Times New Roman" w:cs="Times New Roman"/>
          <w:i/>
          <w:sz w:val="28"/>
          <w:szCs w:val="28"/>
          <w:lang w:val="uk-UA"/>
        </w:rPr>
        <w:t>ТV1</w:t>
      </w:r>
      <w:r w:rsidRPr="000A57EC">
        <w:rPr>
          <w:rFonts w:ascii="Times New Roman" w:hAnsi="Times New Roman" w:cs="Times New Roman"/>
          <w:sz w:val="28"/>
          <w:szCs w:val="28"/>
          <w:lang w:val="uk-UA"/>
        </w:rPr>
        <w:t xml:space="preserve">, тиристорного регулятора напруги </w:t>
      </w:r>
      <w:r w:rsidRPr="000A57EC">
        <w:rPr>
          <w:rFonts w:ascii="Times New Roman" w:hAnsi="Times New Roman" w:cs="Times New Roman"/>
          <w:i/>
          <w:sz w:val="28"/>
          <w:szCs w:val="28"/>
          <w:lang w:val="uk-UA"/>
        </w:rPr>
        <w:t>Е1</w:t>
      </w:r>
      <w:r w:rsidRPr="000A57EC">
        <w:rPr>
          <w:rFonts w:ascii="Times New Roman" w:hAnsi="Times New Roman" w:cs="Times New Roman"/>
          <w:sz w:val="28"/>
          <w:szCs w:val="28"/>
          <w:lang w:val="uk-UA"/>
        </w:rPr>
        <w:t xml:space="preserve">, випрямляча </w:t>
      </w:r>
      <w:r w:rsidRPr="000A57EC">
        <w:rPr>
          <w:rFonts w:ascii="Times New Roman" w:hAnsi="Times New Roman" w:cs="Times New Roman"/>
          <w:i/>
          <w:sz w:val="28"/>
          <w:szCs w:val="28"/>
          <w:lang w:val="uk-UA"/>
        </w:rPr>
        <w:t>VD</w:t>
      </w:r>
      <w:r w:rsidRPr="000A57EC">
        <w:rPr>
          <w:rFonts w:ascii="Times New Roman" w:hAnsi="Times New Roman" w:cs="Times New Roman"/>
          <w:sz w:val="28"/>
          <w:szCs w:val="28"/>
          <w:lang w:val="uk-UA"/>
        </w:rPr>
        <w:t xml:space="preserve">. Генераторний блок </w:t>
      </w:r>
      <w:r w:rsidR="00A32332">
        <w:rPr>
          <w:rFonts w:ascii="Times New Roman" w:hAnsi="Times New Roman" w:cs="Times New Roman"/>
          <w:sz w:val="28"/>
          <w:szCs w:val="28"/>
          <w:lang w:val="uk-UA"/>
        </w:rPr>
        <w:t>представляє собою</w:t>
      </w:r>
      <w:r w:rsidRPr="000A57EC">
        <w:rPr>
          <w:rFonts w:ascii="Times New Roman" w:hAnsi="Times New Roman" w:cs="Times New Roman"/>
          <w:sz w:val="28"/>
          <w:szCs w:val="28"/>
          <w:lang w:val="uk-UA"/>
        </w:rPr>
        <w:t xml:space="preserve"> одноконтурн</w:t>
      </w:r>
      <w:r w:rsidR="00A32332">
        <w:rPr>
          <w:rFonts w:ascii="Times New Roman" w:hAnsi="Times New Roman" w:cs="Times New Roman"/>
          <w:sz w:val="28"/>
          <w:szCs w:val="28"/>
          <w:lang w:val="uk-UA"/>
        </w:rPr>
        <w:t>и</w:t>
      </w:r>
      <w:r w:rsidRPr="000A57EC">
        <w:rPr>
          <w:rFonts w:ascii="Times New Roman" w:hAnsi="Times New Roman" w:cs="Times New Roman"/>
          <w:sz w:val="28"/>
          <w:szCs w:val="28"/>
          <w:lang w:val="uk-UA"/>
        </w:rPr>
        <w:t xml:space="preserve">й автогенератор з ємнісним зворотним зв’язком, що складається з генераторного тріода </w:t>
      </w:r>
      <w:r w:rsidRPr="000A57EC">
        <w:rPr>
          <w:rFonts w:ascii="Times New Roman" w:hAnsi="Times New Roman" w:cs="Times New Roman"/>
          <w:i/>
          <w:sz w:val="28"/>
          <w:szCs w:val="28"/>
          <w:lang w:val="uk-UA"/>
        </w:rPr>
        <w:t>VL</w:t>
      </w:r>
      <w:r w:rsidRPr="000A57EC">
        <w:rPr>
          <w:rFonts w:ascii="Times New Roman" w:hAnsi="Times New Roman" w:cs="Times New Roman"/>
          <w:sz w:val="28"/>
          <w:szCs w:val="28"/>
          <w:lang w:val="uk-UA"/>
        </w:rPr>
        <w:t xml:space="preserve">, коливального контуру (ємність </w:t>
      </w:r>
      <w:r w:rsidRPr="000A57EC">
        <w:rPr>
          <w:rFonts w:ascii="Times New Roman" w:hAnsi="Times New Roman" w:cs="Times New Roman"/>
          <w:i/>
          <w:sz w:val="28"/>
          <w:szCs w:val="28"/>
          <w:lang w:val="uk-UA"/>
        </w:rPr>
        <w:t>С2</w:t>
      </w:r>
      <w:r w:rsidRPr="000A57EC">
        <w:rPr>
          <w:rFonts w:ascii="Times New Roman" w:hAnsi="Times New Roman" w:cs="Times New Roman"/>
          <w:sz w:val="28"/>
          <w:szCs w:val="28"/>
          <w:lang w:val="uk-UA"/>
        </w:rPr>
        <w:t xml:space="preserve">, понижувальний трансформатор </w:t>
      </w:r>
      <w:r w:rsidRPr="000A57EC">
        <w:rPr>
          <w:rFonts w:ascii="Times New Roman" w:hAnsi="Times New Roman" w:cs="Times New Roman"/>
          <w:i/>
          <w:sz w:val="28"/>
          <w:szCs w:val="28"/>
          <w:lang w:val="uk-UA"/>
        </w:rPr>
        <w:t>ТV2</w:t>
      </w:r>
      <w:r w:rsidRPr="000A57EC">
        <w:rPr>
          <w:rFonts w:ascii="Times New Roman" w:hAnsi="Times New Roman" w:cs="Times New Roman"/>
          <w:sz w:val="28"/>
          <w:szCs w:val="28"/>
          <w:lang w:val="uk-UA"/>
        </w:rPr>
        <w:t xml:space="preserve">, індуктор </w:t>
      </w:r>
      <w:r w:rsidRPr="000A57EC">
        <w:rPr>
          <w:rFonts w:ascii="Times New Roman" w:hAnsi="Times New Roman" w:cs="Times New Roman"/>
          <w:i/>
          <w:sz w:val="28"/>
          <w:szCs w:val="28"/>
          <w:lang w:val="uk-UA"/>
        </w:rPr>
        <w:t>ЕК</w:t>
      </w:r>
      <w:r w:rsidRPr="000A57EC">
        <w:rPr>
          <w:rFonts w:ascii="Times New Roman" w:hAnsi="Times New Roman" w:cs="Times New Roman"/>
          <w:sz w:val="28"/>
          <w:szCs w:val="28"/>
          <w:lang w:val="uk-UA"/>
        </w:rPr>
        <w:t xml:space="preserve">), опору грідлика </w:t>
      </w:r>
      <w:r w:rsidRPr="000A57EC">
        <w:rPr>
          <w:rFonts w:ascii="Times New Roman" w:hAnsi="Times New Roman" w:cs="Times New Roman"/>
          <w:i/>
          <w:sz w:val="28"/>
          <w:szCs w:val="28"/>
          <w:lang w:val="uk-UA"/>
        </w:rPr>
        <w:t>R</w:t>
      </w:r>
      <w:r w:rsidRPr="000A57EC">
        <w:rPr>
          <w:rFonts w:ascii="Times New Roman" w:hAnsi="Times New Roman" w:cs="Times New Roman"/>
          <w:sz w:val="28"/>
          <w:szCs w:val="28"/>
          <w:lang w:val="uk-UA"/>
        </w:rPr>
        <w:t xml:space="preserve">, блокувальних дроселів </w:t>
      </w:r>
      <w:r w:rsidRPr="000A57EC">
        <w:rPr>
          <w:rFonts w:ascii="Times New Roman" w:hAnsi="Times New Roman" w:cs="Times New Roman"/>
          <w:i/>
          <w:sz w:val="28"/>
          <w:szCs w:val="28"/>
          <w:lang w:val="uk-UA"/>
        </w:rPr>
        <w:t>L1</w:t>
      </w:r>
      <w:r w:rsidRPr="000A57EC">
        <w:rPr>
          <w:rFonts w:ascii="Times New Roman" w:hAnsi="Times New Roman" w:cs="Times New Roman"/>
          <w:sz w:val="28"/>
          <w:szCs w:val="28"/>
          <w:lang w:val="uk-UA"/>
        </w:rPr>
        <w:t xml:space="preserve">, </w:t>
      </w:r>
      <w:r w:rsidRPr="000A57EC">
        <w:rPr>
          <w:rFonts w:ascii="Times New Roman" w:hAnsi="Times New Roman" w:cs="Times New Roman"/>
          <w:i/>
          <w:sz w:val="28"/>
          <w:szCs w:val="28"/>
          <w:lang w:val="uk-UA"/>
        </w:rPr>
        <w:t>L2</w:t>
      </w:r>
      <w:r w:rsidRPr="000A57EC">
        <w:rPr>
          <w:rFonts w:ascii="Times New Roman" w:hAnsi="Times New Roman" w:cs="Times New Roman"/>
          <w:sz w:val="28"/>
          <w:szCs w:val="28"/>
          <w:lang w:val="uk-UA"/>
        </w:rPr>
        <w:t xml:space="preserve">, </w:t>
      </w:r>
      <w:r w:rsidRPr="000A57EC">
        <w:rPr>
          <w:rFonts w:ascii="Times New Roman" w:hAnsi="Times New Roman" w:cs="Times New Roman"/>
          <w:i/>
          <w:sz w:val="28"/>
          <w:szCs w:val="28"/>
          <w:lang w:val="uk-UA"/>
        </w:rPr>
        <w:t>L3</w:t>
      </w:r>
      <w:r w:rsidRPr="000A57EC">
        <w:rPr>
          <w:rFonts w:ascii="Times New Roman" w:hAnsi="Times New Roman" w:cs="Times New Roman"/>
          <w:sz w:val="28"/>
          <w:szCs w:val="28"/>
          <w:lang w:val="uk-UA"/>
        </w:rPr>
        <w:t xml:space="preserve"> і роздільного конденсатора </w:t>
      </w:r>
      <w:r w:rsidRPr="000A57EC">
        <w:rPr>
          <w:rFonts w:ascii="Times New Roman" w:hAnsi="Times New Roman" w:cs="Times New Roman"/>
          <w:i/>
          <w:sz w:val="28"/>
          <w:szCs w:val="28"/>
          <w:lang w:val="uk-UA"/>
        </w:rPr>
        <w:t>С1</w:t>
      </w:r>
      <w:r w:rsidRPr="000A57EC">
        <w:rPr>
          <w:rFonts w:ascii="Times New Roman" w:hAnsi="Times New Roman" w:cs="Times New Roman"/>
          <w:sz w:val="28"/>
          <w:szCs w:val="28"/>
          <w:lang w:val="uk-UA"/>
        </w:rPr>
        <w:t xml:space="preserve">. Дросель </w:t>
      </w:r>
      <w:r w:rsidRPr="000A57EC">
        <w:rPr>
          <w:rFonts w:ascii="Times New Roman" w:hAnsi="Times New Roman" w:cs="Times New Roman"/>
          <w:i/>
          <w:sz w:val="28"/>
          <w:szCs w:val="28"/>
          <w:lang w:val="uk-UA"/>
        </w:rPr>
        <w:t>L2</w:t>
      </w:r>
      <w:r w:rsidRPr="000A57EC">
        <w:rPr>
          <w:rFonts w:ascii="Times New Roman" w:hAnsi="Times New Roman" w:cs="Times New Roman"/>
          <w:sz w:val="28"/>
          <w:szCs w:val="28"/>
          <w:lang w:val="uk-UA"/>
        </w:rPr>
        <w:t xml:space="preserve"> і ємність </w:t>
      </w:r>
      <w:r w:rsidRPr="000A57EC">
        <w:rPr>
          <w:rFonts w:ascii="Times New Roman" w:hAnsi="Times New Roman" w:cs="Times New Roman"/>
          <w:i/>
          <w:sz w:val="28"/>
          <w:szCs w:val="28"/>
          <w:lang w:val="uk-UA"/>
        </w:rPr>
        <w:t>С1</w:t>
      </w:r>
      <w:r w:rsidRPr="000A57EC">
        <w:rPr>
          <w:rFonts w:ascii="Times New Roman" w:hAnsi="Times New Roman" w:cs="Times New Roman"/>
          <w:sz w:val="28"/>
          <w:szCs w:val="28"/>
          <w:lang w:val="uk-UA"/>
        </w:rPr>
        <w:t xml:space="preserve"> розділяють кола постійного </w:t>
      </w:r>
      <w:r>
        <w:rPr>
          <w:rFonts w:ascii="Times New Roman" w:hAnsi="Times New Roman" w:cs="Times New Roman"/>
          <w:sz w:val="28"/>
          <w:szCs w:val="28"/>
          <w:lang w:val="uk-UA"/>
        </w:rPr>
        <w:t>і</w:t>
      </w:r>
      <w:r w:rsidRPr="000A57EC">
        <w:rPr>
          <w:rFonts w:ascii="Times New Roman" w:hAnsi="Times New Roman" w:cs="Times New Roman"/>
          <w:sz w:val="28"/>
          <w:szCs w:val="28"/>
          <w:lang w:val="uk-UA"/>
        </w:rPr>
        <w:t xml:space="preserve"> високочастотного струмів. Напруга зворотного і точного зв’язку знімається з ємності </w:t>
      </w:r>
      <w:r w:rsidRPr="000A57EC">
        <w:rPr>
          <w:rFonts w:ascii="Times New Roman" w:hAnsi="Times New Roman" w:cs="Times New Roman"/>
          <w:i/>
          <w:sz w:val="28"/>
          <w:szCs w:val="28"/>
          <w:lang w:val="uk-UA"/>
        </w:rPr>
        <w:t>С4</w:t>
      </w:r>
      <w:r w:rsidRPr="000A57EC">
        <w:rPr>
          <w:rFonts w:ascii="Times New Roman" w:hAnsi="Times New Roman" w:cs="Times New Roman"/>
          <w:sz w:val="28"/>
          <w:szCs w:val="28"/>
          <w:lang w:val="uk-UA"/>
        </w:rPr>
        <w:t>, яка є дільником напруги (</w:t>
      </w:r>
      <w:r w:rsidRPr="000A57EC">
        <w:rPr>
          <w:rFonts w:ascii="Times New Roman" w:hAnsi="Times New Roman" w:cs="Times New Roman"/>
          <w:i/>
          <w:sz w:val="28"/>
          <w:szCs w:val="28"/>
          <w:lang w:val="uk-UA"/>
        </w:rPr>
        <w:t>L4</w:t>
      </w:r>
      <w:r w:rsidRPr="000A57EC">
        <w:rPr>
          <w:rFonts w:ascii="Times New Roman" w:hAnsi="Times New Roman" w:cs="Times New Roman"/>
          <w:sz w:val="28"/>
          <w:szCs w:val="28"/>
          <w:lang w:val="uk-UA"/>
        </w:rPr>
        <w:t xml:space="preserve">, </w:t>
      </w:r>
      <w:r w:rsidRPr="000A57EC">
        <w:rPr>
          <w:rFonts w:ascii="Times New Roman" w:hAnsi="Times New Roman" w:cs="Times New Roman"/>
          <w:i/>
          <w:sz w:val="28"/>
          <w:szCs w:val="28"/>
          <w:lang w:val="uk-UA"/>
        </w:rPr>
        <w:t>С3</w:t>
      </w:r>
      <w:r w:rsidRPr="000A57EC">
        <w:rPr>
          <w:rFonts w:ascii="Times New Roman" w:hAnsi="Times New Roman" w:cs="Times New Roman"/>
          <w:sz w:val="28"/>
          <w:szCs w:val="28"/>
          <w:lang w:val="uk-UA"/>
        </w:rPr>
        <w:t xml:space="preserve">, </w:t>
      </w:r>
      <w:r w:rsidRPr="000A57EC">
        <w:rPr>
          <w:rFonts w:ascii="Times New Roman" w:hAnsi="Times New Roman" w:cs="Times New Roman"/>
          <w:i/>
          <w:sz w:val="28"/>
          <w:szCs w:val="28"/>
          <w:lang w:val="uk-UA"/>
        </w:rPr>
        <w:t>С4</w:t>
      </w:r>
      <w:r w:rsidRPr="000A57EC">
        <w:rPr>
          <w:rFonts w:ascii="Times New Roman" w:hAnsi="Times New Roman" w:cs="Times New Roman"/>
          <w:sz w:val="28"/>
          <w:szCs w:val="28"/>
          <w:lang w:val="uk-UA"/>
        </w:rPr>
        <w:t>)</w:t>
      </w:r>
      <w:r w:rsidR="00A32332">
        <w:rPr>
          <w:rFonts w:ascii="Times New Roman" w:hAnsi="Times New Roman" w:cs="Times New Roman"/>
          <w:sz w:val="28"/>
          <w:szCs w:val="28"/>
          <w:lang w:val="uk-UA"/>
        </w:rPr>
        <w:t xml:space="preserve">. </w:t>
      </w:r>
      <w:r w:rsidRPr="000A57EC">
        <w:rPr>
          <w:rFonts w:ascii="Times New Roman" w:hAnsi="Times New Roman" w:cs="Times New Roman"/>
          <w:sz w:val="28"/>
          <w:szCs w:val="28"/>
          <w:lang w:val="uk-UA"/>
        </w:rPr>
        <w:t xml:space="preserve">Постійний струм протікає від </w:t>
      </w:r>
      <w:r>
        <w:rPr>
          <w:rFonts w:ascii="Times New Roman" w:hAnsi="Times New Roman" w:cs="Times New Roman"/>
          <w:sz w:val="28"/>
          <w:szCs w:val="28"/>
          <w:lang w:val="uk-UA"/>
        </w:rPr>
        <w:t>«</w:t>
      </w:r>
      <w:r w:rsidRPr="000A57EC">
        <w:rPr>
          <w:rFonts w:ascii="Times New Roman" w:hAnsi="Times New Roman" w:cs="Times New Roman"/>
          <w:sz w:val="28"/>
          <w:szCs w:val="28"/>
          <w:lang w:val="uk-UA"/>
        </w:rPr>
        <w:t>плюса</w:t>
      </w:r>
      <w:r>
        <w:rPr>
          <w:rFonts w:ascii="Times New Roman" w:hAnsi="Times New Roman" w:cs="Times New Roman"/>
          <w:sz w:val="28"/>
          <w:szCs w:val="28"/>
          <w:lang w:val="uk-UA"/>
        </w:rPr>
        <w:t>»</w:t>
      </w:r>
      <w:r w:rsidRPr="000A57EC">
        <w:rPr>
          <w:rFonts w:ascii="Times New Roman" w:hAnsi="Times New Roman" w:cs="Times New Roman"/>
          <w:sz w:val="28"/>
          <w:szCs w:val="28"/>
          <w:lang w:val="uk-UA"/>
        </w:rPr>
        <w:t xml:space="preserve"> випрямляча на анод лампи з катода – через котушку реле максимального струму </w:t>
      </w:r>
      <w:r w:rsidRPr="000A57EC">
        <w:rPr>
          <w:rFonts w:ascii="Times New Roman" w:hAnsi="Times New Roman" w:cs="Times New Roman"/>
          <w:i/>
          <w:sz w:val="28"/>
          <w:szCs w:val="28"/>
          <w:lang w:val="uk-UA"/>
        </w:rPr>
        <w:t>КА</w:t>
      </w:r>
      <w:r w:rsidRPr="000A57EC">
        <w:rPr>
          <w:rFonts w:ascii="Times New Roman" w:hAnsi="Times New Roman" w:cs="Times New Roman"/>
          <w:sz w:val="28"/>
          <w:szCs w:val="28"/>
          <w:lang w:val="uk-UA"/>
        </w:rPr>
        <w:t xml:space="preserve"> (захист генератора від перевантажень) і дросель </w:t>
      </w:r>
      <w:r w:rsidRPr="000A57EC">
        <w:rPr>
          <w:rFonts w:ascii="Times New Roman" w:hAnsi="Times New Roman" w:cs="Times New Roman"/>
          <w:i/>
          <w:sz w:val="28"/>
          <w:szCs w:val="28"/>
          <w:lang w:val="uk-UA"/>
        </w:rPr>
        <w:t>L1</w:t>
      </w:r>
      <w:r w:rsidRPr="000A57EC">
        <w:rPr>
          <w:rFonts w:ascii="Times New Roman" w:hAnsi="Times New Roman" w:cs="Times New Roman"/>
          <w:sz w:val="28"/>
          <w:szCs w:val="28"/>
          <w:lang w:val="uk-UA"/>
        </w:rPr>
        <w:t xml:space="preserve"> </w:t>
      </w:r>
      <w:r w:rsidR="00155785">
        <w:rPr>
          <w:rFonts w:ascii="Times New Roman" w:hAnsi="Times New Roman" w:cs="Times New Roman"/>
          <w:sz w:val="28"/>
          <w:szCs w:val="28"/>
          <w:lang w:val="uk-UA"/>
        </w:rPr>
        <w:t>і</w:t>
      </w:r>
      <w:r w:rsidRPr="000A57EC">
        <w:rPr>
          <w:rFonts w:ascii="Times New Roman" w:hAnsi="Times New Roman" w:cs="Times New Roman"/>
          <w:sz w:val="28"/>
          <w:szCs w:val="28"/>
          <w:lang w:val="uk-UA"/>
        </w:rPr>
        <w:t xml:space="preserve"> на «мінус».</w:t>
      </w:r>
    </w:p>
    <w:p w14:paraId="0CAA67B6" w14:textId="77777777" w:rsidR="00BA30A2" w:rsidRPr="000A57EC" w:rsidRDefault="00BA30A2" w:rsidP="00BA30A2">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Високочастотний струм протікає по контуру: </w:t>
      </w:r>
      <w:r w:rsidRPr="000A57EC">
        <w:rPr>
          <w:rStyle w:val="af5"/>
          <w:rFonts w:eastAsiaTheme="minorHAnsi"/>
          <w:spacing w:val="0"/>
          <w:sz w:val="28"/>
          <w:szCs w:val="28"/>
          <w:lang w:val="uk-UA"/>
        </w:rPr>
        <w:t>анод – катод лампи – коливальний контур</w:t>
      </w:r>
      <w:r w:rsidRPr="000A57EC">
        <w:rPr>
          <w:rFonts w:ascii="Times New Roman" w:hAnsi="Times New Roman" w:cs="Times New Roman"/>
          <w:sz w:val="28"/>
          <w:szCs w:val="28"/>
          <w:lang w:val="uk-UA"/>
        </w:rPr>
        <w:t xml:space="preserve"> – </w:t>
      </w:r>
      <w:r w:rsidRPr="000A57EC">
        <w:rPr>
          <w:rStyle w:val="af5"/>
          <w:rFonts w:eastAsiaTheme="minorHAnsi"/>
          <w:spacing w:val="0"/>
          <w:sz w:val="28"/>
          <w:szCs w:val="28"/>
          <w:lang w:val="uk-UA"/>
        </w:rPr>
        <w:t>ємність С1</w:t>
      </w:r>
      <w:r w:rsidRPr="000A57EC">
        <w:rPr>
          <w:rFonts w:ascii="Times New Roman" w:hAnsi="Times New Roman" w:cs="Times New Roman"/>
          <w:sz w:val="28"/>
          <w:szCs w:val="28"/>
          <w:lang w:val="uk-UA"/>
        </w:rPr>
        <w:t xml:space="preserve"> – </w:t>
      </w:r>
      <w:r w:rsidRPr="000A57EC">
        <w:rPr>
          <w:rStyle w:val="af5"/>
          <w:rFonts w:eastAsiaTheme="minorHAnsi"/>
          <w:spacing w:val="0"/>
          <w:sz w:val="28"/>
          <w:szCs w:val="28"/>
          <w:lang w:val="uk-UA"/>
        </w:rPr>
        <w:t>анод.</w:t>
      </w:r>
      <w:r w:rsidRPr="000A57EC">
        <w:rPr>
          <w:rFonts w:ascii="Times New Roman" w:hAnsi="Times New Roman" w:cs="Times New Roman"/>
          <w:sz w:val="28"/>
          <w:szCs w:val="28"/>
          <w:lang w:val="uk-UA"/>
        </w:rPr>
        <w:t xml:space="preserve"> Переміщенням короткозамкненої котушки </w:t>
      </w:r>
      <w:r w:rsidRPr="000A57EC">
        <w:rPr>
          <w:rFonts w:ascii="Times New Roman" w:hAnsi="Times New Roman" w:cs="Times New Roman"/>
          <w:i/>
          <w:sz w:val="28"/>
          <w:szCs w:val="28"/>
          <w:lang w:val="uk-UA"/>
        </w:rPr>
        <w:t>L5</w:t>
      </w:r>
      <w:r w:rsidRPr="000A57EC">
        <w:rPr>
          <w:rFonts w:ascii="Times New Roman" w:hAnsi="Times New Roman" w:cs="Times New Roman"/>
          <w:sz w:val="28"/>
          <w:szCs w:val="28"/>
          <w:lang w:val="uk-UA"/>
        </w:rPr>
        <w:t xml:space="preserve"> регулюють коефіцієнт зворотного сіткового зв’язку, фільтр </w:t>
      </w:r>
      <w:r w:rsidRPr="000A57EC">
        <w:rPr>
          <w:rFonts w:ascii="Times New Roman" w:hAnsi="Times New Roman" w:cs="Times New Roman"/>
          <w:i/>
          <w:sz w:val="28"/>
          <w:szCs w:val="28"/>
          <w:lang w:val="uk-UA"/>
        </w:rPr>
        <w:t>Е2</w:t>
      </w:r>
      <w:r w:rsidRPr="000A57EC">
        <w:rPr>
          <w:rFonts w:ascii="Times New Roman" w:hAnsi="Times New Roman" w:cs="Times New Roman"/>
          <w:sz w:val="28"/>
          <w:szCs w:val="28"/>
          <w:lang w:val="uk-UA"/>
        </w:rPr>
        <w:t xml:space="preserve"> служить для захисту мережі від високочастотних коливань.</w:t>
      </w:r>
    </w:p>
    <w:p w14:paraId="00596BDD" w14:textId="77777777" w:rsidR="00BA30A2" w:rsidRPr="000A57EC" w:rsidRDefault="00BA30A2" w:rsidP="00BA30A2">
      <w:pPr>
        <w:ind w:firstLine="567"/>
        <w:jc w:val="both"/>
        <w:rPr>
          <w:sz w:val="28"/>
          <w:szCs w:val="28"/>
          <w:lang w:val="uk-UA"/>
        </w:rPr>
      </w:pPr>
      <w:r w:rsidRPr="000A57EC">
        <w:rPr>
          <w:sz w:val="28"/>
          <w:szCs w:val="28"/>
          <w:lang w:val="uk-UA"/>
        </w:rPr>
        <w:t>Високочастотні установки індукційного нагрівання мають індексацію ВЧ</w:t>
      </w:r>
      <w:r w:rsidR="00671094">
        <w:rPr>
          <w:sz w:val="28"/>
          <w:szCs w:val="28"/>
          <w:lang w:val="uk-UA"/>
        </w:rPr>
        <w:t>І</w:t>
      </w:r>
      <w:r w:rsidRPr="000A57EC">
        <w:rPr>
          <w:sz w:val="28"/>
          <w:szCs w:val="28"/>
          <w:lang w:val="uk-UA"/>
        </w:rPr>
        <w:t xml:space="preserve"> (високочастотні індукційні). Після літер в чисельнику позначається коливальна потужність (кВт), в знаменнику – частота (МГц). Після цифр пишуться літери, що позначають технологічне призначення. Наприклад, ВЧ</w:t>
      </w:r>
      <w:r w:rsidR="00671094">
        <w:rPr>
          <w:sz w:val="28"/>
          <w:szCs w:val="28"/>
          <w:lang w:val="uk-UA"/>
        </w:rPr>
        <w:t>І</w:t>
      </w:r>
      <w:r w:rsidRPr="000A57EC">
        <w:rPr>
          <w:sz w:val="28"/>
          <w:szCs w:val="28"/>
          <w:lang w:val="uk-UA"/>
        </w:rPr>
        <w:t>4-10/044-ЗП – високочастотна установка індукційного нагрівання, коливальна потужність – 40кВт, частота – 440кГц, літери ЗП – для загартування поверхні (НС – для наскрізного нагрівання, СТ – зварювання труб тощо).</w:t>
      </w:r>
    </w:p>
    <w:p w14:paraId="018BC05A" w14:textId="77777777" w:rsidR="00671094" w:rsidRDefault="00BA30A2" w:rsidP="00BA30A2">
      <w:pPr>
        <w:ind w:firstLine="567"/>
        <w:jc w:val="both"/>
        <w:rPr>
          <w:sz w:val="28"/>
          <w:szCs w:val="28"/>
          <w:lang w:val="uk-UA"/>
        </w:rPr>
      </w:pPr>
      <w:r w:rsidRPr="000A57EC">
        <w:rPr>
          <w:sz w:val="28"/>
          <w:szCs w:val="28"/>
          <w:lang w:val="uk-UA"/>
        </w:rPr>
        <w:t xml:space="preserve">На </w:t>
      </w:r>
      <w:r w:rsidRPr="000A57EC">
        <w:rPr>
          <w:color w:val="000000"/>
          <w:sz w:val="28"/>
          <w:szCs w:val="28"/>
          <w:lang w:val="uk-UA" w:eastAsia="uk-UA"/>
        </w:rPr>
        <w:t>рис</w:t>
      </w:r>
      <w:r w:rsidR="00671094">
        <w:rPr>
          <w:color w:val="000000"/>
          <w:sz w:val="28"/>
          <w:szCs w:val="28"/>
          <w:lang w:val="uk-UA" w:eastAsia="uk-UA"/>
        </w:rPr>
        <w:t>.</w:t>
      </w:r>
      <w:r w:rsidRPr="000A57EC">
        <w:rPr>
          <w:sz w:val="28"/>
          <w:szCs w:val="28"/>
          <w:lang w:val="uk-UA"/>
        </w:rPr>
        <w:t xml:space="preserve"> </w:t>
      </w:r>
      <w:r w:rsidR="00671094">
        <w:rPr>
          <w:sz w:val="28"/>
          <w:szCs w:val="28"/>
          <w:lang w:val="uk-UA"/>
        </w:rPr>
        <w:t>8.1</w:t>
      </w:r>
      <w:r w:rsidR="00E310CA">
        <w:rPr>
          <w:sz w:val="28"/>
          <w:szCs w:val="28"/>
          <w:lang w:val="uk-UA"/>
        </w:rPr>
        <w:t>3</w:t>
      </w:r>
      <w:r w:rsidRPr="000A57EC">
        <w:rPr>
          <w:sz w:val="28"/>
          <w:szCs w:val="28"/>
          <w:lang w:val="uk-UA"/>
        </w:rPr>
        <w:t xml:space="preserve"> наведено принципіальну електричну схему генераторного блока установки ВЧД2-2,5/81, коливальною потужністю 2,5кВт, номінальною частотою 81МГц. </w:t>
      </w:r>
    </w:p>
    <w:p w14:paraId="695EDF9C" w14:textId="77777777" w:rsidR="00155785" w:rsidRDefault="00155785" w:rsidP="00BA30A2">
      <w:pPr>
        <w:ind w:firstLine="567"/>
        <w:jc w:val="both"/>
        <w:rPr>
          <w:sz w:val="28"/>
          <w:szCs w:val="28"/>
          <w:lang w:val="uk-UA"/>
        </w:rPr>
      </w:pPr>
    </w:p>
    <w:p w14:paraId="77B5649C" w14:textId="77777777" w:rsidR="00BA30A2" w:rsidRPr="000A57EC" w:rsidRDefault="00BA30A2" w:rsidP="00BA30A2">
      <w:pPr>
        <w:jc w:val="center"/>
        <w:rPr>
          <w:noProof/>
          <w:sz w:val="28"/>
          <w:szCs w:val="28"/>
          <w:lang w:val="uk-UA"/>
        </w:rPr>
      </w:pPr>
      <w:r w:rsidRPr="000A57EC">
        <w:rPr>
          <w:rFonts w:asciiTheme="minorHAnsi" w:eastAsiaTheme="minorHAnsi" w:hAnsiTheme="minorHAnsi" w:cstheme="minorBidi"/>
          <w:sz w:val="22"/>
          <w:szCs w:val="22"/>
          <w:lang w:val="uk-UA"/>
        </w:rPr>
        <w:object w:dxaOrig="8670" w:dyaOrig="6390" w14:anchorId="69F33C36">
          <v:shape id="_x0000_i1217" type="#_x0000_t75" style="width:309.95pt;height:228.1pt" o:ole="">
            <v:imagedata r:id="rId437" o:title=""/>
          </v:shape>
          <o:OLEObject Type="Embed" ProgID="Visio.Drawing.15" ShapeID="_x0000_i1217" DrawAspect="Content" ObjectID="_1761567780" r:id="rId445"/>
        </w:object>
      </w:r>
    </w:p>
    <w:p w14:paraId="04E19A47" w14:textId="77777777" w:rsidR="00671094" w:rsidRDefault="00671094" w:rsidP="00BA30A2">
      <w:pPr>
        <w:jc w:val="center"/>
        <w:rPr>
          <w:b/>
          <w:i/>
          <w:sz w:val="26"/>
          <w:szCs w:val="26"/>
          <w:lang w:val="uk-UA"/>
        </w:rPr>
      </w:pPr>
    </w:p>
    <w:p w14:paraId="5DE854F5" w14:textId="77777777" w:rsidR="00BA30A2" w:rsidRPr="00671094" w:rsidRDefault="00BA30A2" w:rsidP="00671094">
      <w:pPr>
        <w:ind w:firstLine="567"/>
        <w:jc w:val="both"/>
        <w:rPr>
          <w:sz w:val="28"/>
          <w:szCs w:val="28"/>
          <w:lang w:val="uk-UA"/>
        </w:rPr>
      </w:pPr>
      <w:r w:rsidRPr="00671094">
        <w:rPr>
          <w:sz w:val="28"/>
          <w:szCs w:val="28"/>
          <w:lang w:val="uk-UA"/>
        </w:rPr>
        <w:t>Рис</w:t>
      </w:r>
      <w:r w:rsidR="00671094" w:rsidRPr="00671094">
        <w:rPr>
          <w:sz w:val="28"/>
          <w:szCs w:val="28"/>
          <w:lang w:val="uk-UA"/>
        </w:rPr>
        <w:t>.</w:t>
      </w:r>
      <w:r w:rsidRPr="00671094">
        <w:rPr>
          <w:sz w:val="28"/>
          <w:szCs w:val="28"/>
          <w:lang w:val="uk-UA"/>
        </w:rPr>
        <w:t xml:space="preserve"> </w:t>
      </w:r>
      <w:r w:rsidR="00671094" w:rsidRPr="00671094">
        <w:rPr>
          <w:sz w:val="28"/>
          <w:szCs w:val="28"/>
          <w:lang w:val="uk-UA"/>
        </w:rPr>
        <w:t>8.1</w:t>
      </w:r>
      <w:r w:rsidR="00E310CA">
        <w:rPr>
          <w:sz w:val="28"/>
          <w:szCs w:val="28"/>
          <w:lang w:val="uk-UA"/>
        </w:rPr>
        <w:t>3</w:t>
      </w:r>
      <w:r w:rsidRPr="00671094">
        <w:rPr>
          <w:sz w:val="28"/>
          <w:szCs w:val="28"/>
          <w:lang w:val="uk-UA"/>
        </w:rPr>
        <w:t>. Принципіальна електрична схема генераторного блока установки ВЧД2-2,2/81 для діелектричного нагрівання</w:t>
      </w:r>
    </w:p>
    <w:p w14:paraId="35101990" w14:textId="77777777" w:rsidR="00671094" w:rsidRDefault="00671094" w:rsidP="00BA30A2">
      <w:pPr>
        <w:pStyle w:val="6"/>
        <w:shd w:val="clear" w:color="auto" w:fill="auto"/>
        <w:spacing w:line="240" w:lineRule="auto"/>
        <w:ind w:firstLine="567"/>
        <w:rPr>
          <w:rFonts w:ascii="Times New Roman" w:hAnsi="Times New Roman" w:cs="Times New Roman"/>
          <w:sz w:val="28"/>
          <w:szCs w:val="28"/>
          <w:lang w:val="uk-UA"/>
        </w:rPr>
      </w:pPr>
    </w:p>
    <w:p w14:paraId="45B18BFE" w14:textId="77777777" w:rsidR="00E11FEF" w:rsidRDefault="00E11FEF" w:rsidP="00E11FEF">
      <w:pPr>
        <w:ind w:firstLine="567"/>
        <w:jc w:val="both"/>
        <w:rPr>
          <w:sz w:val="28"/>
          <w:szCs w:val="28"/>
          <w:lang w:val="uk-UA"/>
        </w:rPr>
      </w:pPr>
      <w:r w:rsidRPr="000A57EC">
        <w:rPr>
          <w:sz w:val="28"/>
          <w:szCs w:val="28"/>
          <w:lang w:val="uk-UA"/>
        </w:rPr>
        <w:t xml:space="preserve">Генератор має джерело живлення, до якого входять трансформатор </w:t>
      </w:r>
      <w:r w:rsidRPr="000A57EC">
        <w:rPr>
          <w:i/>
          <w:sz w:val="28"/>
          <w:szCs w:val="28"/>
          <w:lang w:val="uk-UA"/>
        </w:rPr>
        <w:t>ТV</w:t>
      </w:r>
      <w:r w:rsidRPr="000A57EC">
        <w:rPr>
          <w:sz w:val="28"/>
          <w:szCs w:val="28"/>
          <w:lang w:val="uk-UA"/>
        </w:rPr>
        <w:t xml:space="preserve"> і напівпровідниковий випрямляч </w:t>
      </w:r>
      <w:r w:rsidRPr="000A57EC">
        <w:rPr>
          <w:rStyle w:val="af5"/>
          <w:rFonts w:eastAsiaTheme="minorHAnsi"/>
          <w:spacing w:val="0"/>
          <w:sz w:val="28"/>
          <w:szCs w:val="28"/>
          <w:lang w:val="uk-UA"/>
        </w:rPr>
        <w:t>VD.</w:t>
      </w:r>
      <w:r w:rsidRPr="000A57EC">
        <w:rPr>
          <w:sz w:val="28"/>
          <w:szCs w:val="28"/>
          <w:lang w:val="uk-UA"/>
        </w:rPr>
        <w:t xml:space="preserve"> Генераторний блок виконаний на лампі </w:t>
      </w:r>
      <w:r w:rsidRPr="000A57EC">
        <w:rPr>
          <w:i/>
          <w:sz w:val="28"/>
          <w:szCs w:val="28"/>
          <w:lang w:val="uk-UA"/>
        </w:rPr>
        <w:t>VL</w:t>
      </w:r>
      <w:r w:rsidRPr="000A57EC">
        <w:rPr>
          <w:sz w:val="28"/>
          <w:szCs w:val="28"/>
          <w:lang w:val="uk-UA"/>
        </w:rPr>
        <w:t xml:space="preserve"> за схемою із загальним анодом і складається </w:t>
      </w:r>
      <w:r w:rsidR="00155785">
        <w:rPr>
          <w:sz w:val="28"/>
          <w:szCs w:val="28"/>
          <w:lang w:val="uk-UA"/>
        </w:rPr>
        <w:t>і</w:t>
      </w:r>
      <w:r w:rsidRPr="000A57EC">
        <w:rPr>
          <w:sz w:val="28"/>
          <w:szCs w:val="28"/>
          <w:lang w:val="uk-UA"/>
        </w:rPr>
        <w:t>з анодного коливального (</w:t>
      </w:r>
      <w:r w:rsidRPr="000A57EC">
        <w:rPr>
          <w:i/>
          <w:sz w:val="28"/>
          <w:szCs w:val="28"/>
          <w:lang w:val="uk-UA"/>
        </w:rPr>
        <w:t>L3-С3</w:t>
      </w:r>
      <w:r w:rsidRPr="000A57EC">
        <w:rPr>
          <w:sz w:val="28"/>
          <w:szCs w:val="28"/>
          <w:lang w:val="uk-UA"/>
        </w:rPr>
        <w:t>), навантажувального (</w:t>
      </w:r>
      <w:r w:rsidRPr="000A57EC">
        <w:rPr>
          <w:i/>
          <w:sz w:val="28"/>
          <w:szCs w:val="28"/>
          <w:lang w:val="uk-UA"/>
        </w:rPr>
        <w:t>L4-С7</w:t>
      </w:r>
      <w:r w:rsidRPr="000A57EC">
        <w:rPr>
          <w:sz w:val="28"/>
          <w:szCs w:val="28"/>
          <w:lang w:val="uk-UA"/>
        </w:rPr>
        <w:t>), сіткового контуру (</w:t>
      </w:r>
      <w:r w:rsidRPr="000A57EC">
        <w:rPr>
          <w:i/>
          <w:sz w:val="28"/>
          <w:szCs w:val="28"/>
          <w:lang w:val="uk-UA"/>
        </w:rPr>
        <w:t>L1-С1</w:t>
      </w:r>
      <w:r w:rsidRPr="000A57EC">
        <w:rPr>
          <w:sz w:val="28"/>
          <w:szCs w:val="28"/>
          <w:lang w:val="uk-UA"/>
        </w:rPr>
        <w:t xml:space="preserve">), роздільного конденсатора </w:t>
      </w:r>
      <w:r w:rsidRPr="000A57EC">
        <w:rPr>
          <w:i/>
          <w:sz w:val="28"/>
          <w:szCs w:val="28"/>
          <w:lang w:val="uk-UA"/>
        </w:rPr>
        <w:t>С4</w:t>
      </w:r>
      <w:r w:rsidRPr="000A57EC">
        <w:rPr>
          <w:sz w:val="28"/>
          <w:szCs w:val="28"/>
          <w:lang w:val="uk-UA"/>
        </w:rPr>
        <w:t xml:space="preserve"> і елементів сіткового зміщення (</w:t>
      </w:r>
      <w:r w:rsidRPr="000A57EC">
        <w:rPr>
          <w:i/>
          <w:sz w:val="28"/>
          <w:szCs w:val="28"/>
          <w:lang w:val="uk-UA"/>
        </w:rPr>
        <w:t>R1-L2-С2</w:t>
      </w:r>
      <w:r w:rsidRPr="000A57EC">
        <w:rPr>
          <w:sz w:val="28"/>
          <w:szCs w:val="28"/>
          <w:lang w:val="uk-UA"/>
        </w:rPr>
        <w:t>). Значення анодного струму в процесі</w:t>
      </w:r>
      <w:r w:rsidR="00155785">
        <w:rPr>
          <w:sz w:val="28"/>
          <w:szCs w:val="28"/>
          <w:lang w:val="uk-UA"/>
        </w:rPr>
        <w:t xml:space="preserve"> діелектричного</w:t>
      </w:r>
      <w:r w:rsidRPr="000A57EC">
        <w:rPr>
          <w:sz w:val="28"/>
          <w:szCs w:val="28"/>
          <w:lang w:val="uk-UA"/>
        </w:rPr>
        <w:t xml:space="preserve"> нагрівання змінюється, тому для його стабілізації використовують кола </w:t>
      </w:r>
      <w:r w:rsidRPr="000A57EC">
        <w:rPr>
          <w:i/>
          <w:sz w:val="28"/>
          <w:szCs w:val="28"/>
          <w:lang w:val="uk-UA"/>
        </w:rPr>
        <w:t>С5-С6</w:t>
      </w:r>
      <w:r w:rsidRPr="000A57EC">
        <w:rPr>
          <w:sz w:val="28"/>
          <w:szCs w:val="28"/>
          <w:lang w:val="uk-UA"/>
        </w:rPr>
        <w:t xml:space="preserve"> з конденсатором регульованої потужності </w:t>
      </w:r>
      <w:r w:rsidRPr="000A57EC">
        <w:rPr>
          <w:i/>
          <w:sz w:val="28"/>
          <w:szCs w:val="28"/>
          <w:lang w:val="uk-UA"/>
        </w:rPr>
        <w:t>С5</w:t>
      </w:r>
      <w:r w:rsidRPr="000A57EC">
        <w:rPr>
          <w:sz w:val="28"/>
          <w:szCs w:val="28"/>
          <w:lang w:val="uk-UA"/>
        </w:rPr>
        <w:t>.</w:t>
      </w:r>
    </w:p>
    <w:p w14:paraId="47547194" w14:textId="77777777" w:rsidR="00BA30A2" w:rsidRPr="000A57EC" w:rsidRDefault="00BA30A2" w:rsidP="00BA30A2">
      <w:pPr>
        <w:pStyle w:val="6"/>
        <w:shd w:val="clear" w:color="auto" w:fill="auto"/>
        <w:spacing w:line="240" w:lineRule="auto"/>
        <w:ind w:firstLine="567"/>
        <w:rPr>
          <w:rFonts w:ascii="Times New Roman" w:hAnsi="Times New Roman" w:cs="Times New Roman"/>
          <w:sz w:val="28"/>
          <w:szCs w:val="28"/>
          <w:lang w:val="uk-UA"/>
        </w:rPr>
      </w:pPr>
      <w:r w:rsidRPr="000A57EC">
        <w:rPr>
          <w:rFonts w:ascii="Times New Roman" w:hAnsi="Times New Roman" w:cs="Times New Roman"/>
          <w:sz w:val="28"/>
          <w:szCs w:val="28"/>
          <w:lang w:val="uk-UA"/>
        </w:rPr>
        <w:t xml:space="preserve">Вибирають установки діелектричного нагрівання за номінальною коливальною потужністю, частотою, допустимою (для матеріалу, що нагрівається) напруженістю електричного поля робочого конденсатора. Загальний </w:t>
      </w:r>
      <w:r w:rsidRPr="000A57EC">
        <w:rPr>
          <w:rStyle w:val="af5"/>
          <w:rFonts w:eastAsiaTheme="minorHAnsi"/>
          <w:i w:val="0"/>
          <w:spacing w:val="0"/>
          <w:sz w:val="28"/>
          <w:szCs w:val="28"/>
          <w:lang w:val="uk-UA"/>
        </w:rPr>
        <w:t>к.к.д.</w:t>
      </w:r>
      <w:r w:rsidRPr="000A57EC">
        <w:rPr>
          <w:rFonts w:ascii="Times New Roman" w:hAnsi="Times New Roman" w:cs="Times New Roman"/>
          <w:sz w:val="28"/>
          <w:szCs w:val="28"/>
          <w:lang w:val="uk-UA"/>
        </w:rPr>
        <w:t xml:space="preserve"> установки для діелектричного нагрівання </w:t>
      </w:r>
      <w:r w:rsidR="00155785">
        <w:rPr>
          <w:rFonts w:ascii="Times New Roman" w:hAnsi="Times New Roman" w:cs="Times New Roman"/>
          <w:sz w:val="28"/>
          <w:szCs w:val="28"/>
          <w:lang w:val="uk-UA"/>
        </w:rPr>
        <w:t>становить</w:t>
      </w:r>
      <w:r w:rsidRPr="000A57EC">
        <w:rPr>
          <w:rFonts w:ascii="Times New Roman" w:hAnsi="Times New Roman" w:cs="Times New Roman"/>
          <w:sz w:val="28"/>
          <w:szCs w:val="28"/>
          <w:lang w:val="uk-UA"/>
        </w:rPr>
        <w:t xml:space="preserve"> 0,3…0,45. </w:t>
      </w:r>
    </w:p>
    <w:p w14:paraId="0D962099" w14:textId="77777777" w:rsidR="00BA30A2" w:rsidRDefault="00BA30A2" w:rsidP="00BA30A2">
      <w:pPr>
        <w:ind w:firstLine="567"/>
        <w:jc w:val="both"/>
        <w:rPr>
          <w:sz w:val="28"/>
          <w:szCs w:val="28"/>
          <w:lang w:val="uk-UA"/>
        </w:rPr>
      </w:pPr>
    </w:p>
    <w:p w14:paraId="536D3B4A" w14:textId="77777777" w:rsidR="00691F06" w:rsidRPr="00A41B1B" w:rsidRDefault="00A41B1B"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center"/>
        <w:rPr>
          <w:b/>
          <w:color w:val="222222"/>
          <w:sz w:val="28"/>
          <w:szCs w:val="28"/>
          <w:u w:val="single"/>
          <w:lang w:val="uk-UA" w:eastAsia="uk-UA"/>
        </w:rPr>
      </w:pPr>
      <w:r w:rsidRPr="00A41B1B">
        <w:rPr>
          <w:bCs/>
          <w:color w:val="000000"/>
          <w:sz w:val="28"/>
          <w:szCs w:val="28"/>
          <w:u w:val="single"/>
          <w:lang w:eastAsia="uk-UA"/>
        </w:rPr>
        <w:t>Питання для самоперевірки</w:t>
      </w:r>
    </w:p>
    <w:p w14:paraId="20885815" w14:textId="77777777" w:rsidR="005F1C8A" w:rsidRDefault="005F1C8A"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w:t>
      </w:r>
      <w:r w:rsidR="00691F06" w:rsidRPr="004152FC">
        <w:rPr>
          <w:color w:val="222222"/>
          <w:sz w:val="28"/>
          <w:szCs w:val="28"/>
          <w:lang w:val="uk-UA" w:eastAsia="uk-UA"/>
        </w:rPr>
        <w:t xml:space="preserve">. Визначте призначення індукційних установок. </w:t>
      </w:r>
    </w:p>
    <w:p w14:paraId="29A7DB12" w14:textId="77777777" w:rsidR="005F1C8A" w:rsidRDefault="00691F06"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2. Охарактеризуйте індукційні установки високої та промислової частоти. </w:t>
      </w:r>
    </w:p>
    <w:p w14:paraId="278C1948"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Які параметри електромагнітного поля визначають характер його проникнення в матеріал, що нагрівається?</w:t>
      </w:r>
    </w:p>
    <w:p w14:paraId="44B2AD88"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Від яких параметрів залежить питома потужність на поверхні електропровідного матеріалу?</w:t>
      </w:r>
    </w:p>
    <w:p w14:paraId="15B81419"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На що впливає частота струму живлення при індукційному нагріванні?</w:t>
      </w:r>
    </w:p>
    <w:p w14:paraId="51E7C6D1"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Наведіть приклади застосування установок індукційного і діелектричного нагрівання.</w:t>
      </w:r>
    </w:p>
    <w:p w14:paraId="43C3218F"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Поясніть принцип дії машинних перетворювачів частоти.</w:t>
      </w:r>
    </w:p>
    <w:p w14:paraId="2FEB386D"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Поясніть роботу схеми тиристорних перетворювачів частоти.</w:t>
      </w:r>
    </w:p>
    <w:p w14:paraId="6DE08064" w14:textId="77777777" w:rsidR="008B2117" w:rsidRPr="000A57EC" w:rsidRDefault="008B2117" w:rsidP="00AA3398">
      <w:pPr>
        <w:pStyle w:val="a8"/>
        <w:numPr>
          <w:ilvl w:val="0"/>
          <w:numId w:val="23"/>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Поясніть роботу схеми лампових генераторів індукційних установок.</w:t>
      </w:r>
    </w:p>
    <w:p w14:paraId="58AA7184" w14:textId="77777777" w:rsidR="005F1C8A"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10</w:t>
      </w:r>
      <w:r w:rsidR="00691F06" w:rsidRPr="004152FC">
        <w:rPr>
          <w:color w:val="222222"/>
          <w:sz w:val="28"/>
          <w:szCs w:val="28"/>
          <w:lang w:val="uk-UA" w:eastAsia="uk-UA"/>
        </w:rPr>
        <w:t xml:space="preserve">. Як визначити потужність, що підводиться до індуктора? </w:t>
      </w:r>
    </w:p>
    <w:p w14:paraId="1DD1B217"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11</w:t>
      </w:r>
      <w:r w:rsidR="00691F06" w:rsidRPr="004152FC">
        <w:rPr>
          <w:color w:val="222222"/>
          <w:sz w:val="28"/>
          <w:szCs w:val="28"/>
          <w:lang w:val="uk-UA" w:eastAsia="uk-UA"/>
        </w:rPr>
        <w:t>. Як визначити глибину загартування при індукційному прогріванні вироб</w:t>
      </w:r>
      <w:r w:rsidR="00F464BC">
        <w:rPr>
          <w:color w:val="222222"/>
          <w:sz w:val="28"/>
          <w:szCs w:val="28"/>
          <w:lang w:val="uk-UA" w:eastAsia="uk-UA"/>
        </w:rPr>
        <w:t>у</w:t>
      </w:r>
      <w:r w:rsidR="00691F06" w:rsidRPr="004152FC">
        <w:rPr>
          <w:color w:val="222222"/>
          <w:sz w:val="28"/>
          <w:szCs w:val="28"/>
          <w:lang w:val="uk-UA" w:eastAsia="uk-UA"/>
        </w:rPr>
        <w:t xml:space="preserve">? </w:t>
      </w:r>
    </w:p>
    <w:p w14:paraId="10A9EDBB"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12</w:t>
      </w:r>
      <w:r w:rsidR="00F464BC">
        <w:rPr>
          <w:color w:val="222222"/>
          <w:sz w:val="28"/>
          <w:szCs w:val="28"/>
          <w:lang w:val="uk-UA" w:eastAsia="uk-UA"/>
        </w:rPr>
        <w:t>.</w:t>
      </w:r>
      <w:r w:rsidR="00691F06" w:rsidRPr="004152FC">
        <w:rPr>
          <w:color w:val="222222"/>
          <w:sz w:val="28"/>
          <w:szCs w:val="28"/>
          <w:lang w:val="uk-UA" w:eastAsia="uk-UA"/>
        </w:rPr>
        <w:t xml:space="preserve"> </w:t>
      </w:r>
      <w:r w:rsidR="00F464BC">
        <w:rPr>
          <w:color w:val="222222"/>
          <w:sz w:val="28"/>
          <w:szCs w:val="28"/>
          <w:lang w:val="uk-UA" w:eastAsia="uk-UA"/>
        </w:rPr>
        <w:t xml:space="preserve"> </w:t>
      </w:r>
      <w:r w:rsidR="00691F06" w:rsidRPr="004152FC">
        <w:rPr>
          <w:color w:val="222222"/>
          <w:sz w:val="28"/>
          <w:szCs w:val="28"/>
          <w:lang w:val="uk-UA" w:eastAsia="uk-UA"/>
        </w:rPr>
        <w:t>Наведіть приклади марок високочастотних індукційних установок.</w:t>
      </w:r>
    </w:p>
    <w:p w14:paraId="6211DC73"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13</w:t>
      </w:r>
      <w:r w:rsidR="00691F06" w:rsidRPr="004152FC">
        <w:rPr>
          <w:color w:val="222222"/>
          <w:sz w:val="28"/>
          <w:szCs w:val="28"/>
          <w:lang w:val="uk-UA" w:eastAsia="uk-UA"/>
        </w:rPr>
        <w:t>. Розкажіть про механізм д</w:t>
      </w:r>
      <w:r w:rsidR="00F464BC">
        <w:rPr>
          <w:color w:val="222222"/>
          <w:sz w:val="28"/>
          <w:szCs w:val="28"/>
          <w:lang w:val="uk-UA" w:eastAsia="uk-UA"/>
        </w:rPr>
        <w:t>іелектричного</w:t>
      </w:r>
      <w:r w:rsidR="00691F06" w:rsidRPr="004152FC">
        <w:rPr>
          <w:color w:val="222222"/>
          <w:sz w:val="28"/>
          <w:szCs w:val="28"/>
          <w:lang w:val="uk-UA" w:eastAsia="uk-UA"/>
        </w:rPr>
        <w:t xml:space="preserve"> нагріву речовин. </w:t>
      </w:r>
    </w:p>
    <w:p w14:paraId="6243067C"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14</w:t>
      </w:r>
      <w:r w:rsidR="00691F06" w:rsidRPr="004152FC">
        <w:rPr>
          <w:color w:val="222222"/>
          <w:sz w:val="28"/>
          <w:szCs w:val="28"/>
          <w:lang w:val="uk-UA" w:eastAsia="uk-UA"/>
        </w:rPr>
        <w:t xml:space="preserve">. Які переваги і недоліки діелектричного нагрівання? </w:t>
      </w:r>
    </w:p>
    <w:p w14:paraId="405CB3AA"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15</w:t>
      </w:r>
      <w:r w:rsidR="00691F06" w:rsidRPr="004152FC">
        <w:rPr>
          <w:color w:val="222222"/>
          <w:sz w:val="28"/>
          <w:szCs w:val="28"/>
          <w:lang w:val="uk-UA" w:eastAsia="uk-UA"/>
        </w:rPr>
        <w:t>. Перерахуйте основні матеріали</w:t>
      </w:r>
      <w:r w:rsidR="00F464BC">
        <w:rPr>
          <w:color w:val="222222"/>
          <w:sz w:val="28"/>
          <w:szCs w:val="28"/>
          <w:lang w:val="uk-UA" w:eastAsia="uk-UA"/>
        </w:rPr>
        <w:t>,</w:t>
      </w:r>
      <w:r w:rsidR="00691F06" w:rsidRPr="004152FC">
        <w:rPr>
          <w:color w:val="222222"/>
          <w:sz w:val="28"/>
          <w:szCs w:val="28"/>
          <w:lang w:val="uk-UA" w:eastAsia="uk-UA"/>
        </w:rPr>
        <w:t xml:space="preserve"> діелектричн</w:t>
      </w:r>
      <w:r w:rsidR="00F464BC">
        <w:rPr>
          <w:color w:val="222222"/>
          <w:sz w:val="28"/>
          <w:szCs w:val="28"/>
          <w:lang w:val="uk-UA" w:eastAsia="uk-UA"/>
        </w:rPr>
        <w:t>е</w:t>
      </w:r>
      <w:r w:rsidR="00691F06" w:rsidRPr="004152FC">
        <w:rPr>
          <w:color w:val="222222"/>
          <w:sz w:val="28"/>
          <w:szCs w:val="28"/>
          <w:lang w:val="uk-UA" w:eastAsia="uk-UA"/>
        </w:rPr>
        <w:t xml:space="preserve"> нагрівання і сушіння яких доцільні в сільськогосподарському виробництві. </w:t>
      </w:r>
    </w:p>
    <w:p w14:paraId="3F655AD2"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16</w:t>
      </w:r>
      <w:r w:rsidR="00691F06" w:rsidRPr="004152FC">
        <w:rPr>
          <w:color w:val="222222"/>
          <w:sz w:val="28"/>
          <w:szCs w:val="28"/>
          <w:lang w:val="uk-UA" w:eastAsia="uk-UA"/>
        </w:rPr>
        <w:t>. Наведіть формулу для визначення щільності потужності в діелектрику</w:t>
      </w:r>
      <w:r w:rsidR="00F464BC">
        <w:rPr>
          <w:color w:val="222222"/>
          <w:sz w:val="28"/>
          <w:szCs w:val="28"/>
          <w:lang w:val="uk-UA" w:eastAsia="uk-UA"/>
        </w:rPr>
        <w:t xml:space="preserve"> що нагрівається</w:t>
      </w:r>
      <w:r w:rsidR="00691F06" w:rsidRPr="004152FC">
        <w:rPr>
          <w:color w:val="222222"/>
          <w:sz w:val="28"/>
          <w:szCs w:val="28"/>
          <w:lang w:val="uk-UA" w:eastAsia="uk-UA"/>
        </w:rPr>
        <w:t xml:space="preserve">. </w:t>
      </w:r>
    </w:p>
    <w:p w14:paraId="2E5A10DE" w14:textId="77777777" w:rsidR="00F464BC" w:rsidRDefault="00AA3398"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17</w:t>
      </w:r>
      <w:r w:rsidR="00691F06" w:rsidRPr="004152FC">
        <w:rPr>
          <w:color w:val="222222"/>
          <w:sz w:val="28"/>
          <w:szCs w:val="28"/>
          <w:lang w:val="uk-UA" w:eastAsia="uk-UA"/>
        </w:rPr>
        <w:t xml:space="preserve">. Приведіть рівняння енергетичного балансу при діелектричному нагріванні. </w:t>
      </w:r>
    </w:p>
    <w:p w14:paraId="5045E1AD" w14:textId="77777777" w:rsidR="00691F06" w:rsidRPr="004152FC" w:rsidRDefault="00F464BC"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w:t>
      </w:r>
      <w:r w:rsidR="00AA3398">
        <w:rPr>
          <w:color w:val="222222"/>
          <w:sz w:val="28"/>
          <w:szCs w:val="28"/>
          <w:lang w:val="uk-UA" w:eastAsia="uk-UA"/>
        </w:rPr>
        <w:t>8</w:t>
      </w:r>
      <w:r w:rsidR="00691F06" w:rsidRPr="004152FC">
        <w:rPr>
          <w:color w:val="222222"/>
          <w:sz w:val="28"/>
          <w:szCs w:val="28"/>
          <w:lang w:val="uk-UA" w:eastAsia="uk-UA"/>
        </w:rPr>
        <w:t>. Як визначити в загальному вигляді потужність, споживану діелектричної установкою з мережі?</w:t>
      </w:r>
    </w:p>
    <w:p w14:paraId="23EF7933" w14:textId="77777777" w:rsidR="00691F06" w:rsidRPr="00DD00CF" w:rsidRDefault="00DD00CF" w:rsidP="00691F06">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Pr>
          <w:color w:val="222222"/>
          <w:sz w:val="28"/>
          <w:szCs w:val="28"/>
          <w:lang w:val="uk-UA" w:eastAsia="uk-UA"/>
        </w:rPr>
        <w:t>19. Приведіть к</w:t>
      </w:r>
      <w:r w:rsidRPr="00DD00CF">
        <w:rPr>
          <w:rStyle w:val="282"/>
          <w:b w:val="0"/>
          <w:bCs w:val="0"/>
          <w:color w:val="000000"/>
          <w:sz w:val="28"/>
        </w:rPr>
        <w:t>ласифікаці</w:t>
      </w:r>
      <w:r>
        <w:rPr>
          <w:rStyle w:val="282"/>
          <w:b w:val="0"/>
          <w:bCs w:val="0"/>
          <w:color w:val="000000"/>
          <w:sz w:val="28"/>
          <w:lang w:val="uk-UA"/>
        </w:rPr>
        <w:t>ю</w:t>
      </w:r>
      <w:r w:rsidRPr="00DD00CF">
        <w:rPr>
          <w:rStyle w:val="282"/>
          <w:b w:val="0"/>
          <w:bCs w:val="0"/>
          <w:color w:val="000000"/>
          <w:sz w:val="28"/>
        </w:rPr>
        <w:t xml:space="preserve"> установок діелектричного нагрівання</w:t>
      </w:r>
      <w:r>
        <w:rPr>
          <w:rStyle w:val="282"/>
          <w:b w:val="0"/>
          <w:bCs w:val="0"/>
          <w:color w:val="000000"/>
          <w:sz w:val="28"/>
          <w:lang w:val="uk-UA"/>
        </w:rPr>
        <w:t>.</w:t>
      </w:r>
    </w:p>
    <w:p w14:paraId="35095AB7" w14:textId="77777777" w:rsidR="00BA30A2" w:rsidRDefault="000A2FE5" w:rsidP="00343A84">
      <w:pPr>
        <w:widowControl/>
        <w:autoSpaceDE/>
        <w:autoSpaceDN/>
        <w:adjustRightInd/>
        <w:spacing w:after="200" w:line="276" w:lineRule="auto"/>
        <w:ind w:firstLine="709"/>
        <w:rPr>
          <w:sz w:val="28"/>
          <w:szCs w:val="28"/>
          <w:lang w:val="uk-UA"/>
        </w:rPr>
      </w:pPr>
      <w:r>
        <w:rPr>
          <w:sz w:val="28"/>
          <w:szCs w:val="28"/>
          <w:lang w:val="uk-UA"/>
        </w:rPr>
        <w:br w:type="page"/>
      </w:r>
      <w:r w:rsidR="007141BE" w:rsidRPr="007141BE">
        <w:rPr>
          <w:b/>
          <w:sz w:val="28"/>
          <w:szCs w:val="28"/>
          <w:lang w:val="uk-UA"/>
        </w:rPr>
        <w:t>9.</w:t>
      </w:r>
      <w:r w:rsidR="007141BE">
        <w:rPr>
          <w:sz w:val="28"/>
          <w:szCs w:val="28"/>
          <w:lang w:val="uk-UA"/>
        </w:rPr>
        <w:t xml:space="preserve"> </w:t>
      </w:r>
      <w:r w:rsidR="007141BE" w:rsidRPr="007141BE">
        <w:rPr>
          <w:b/>
          <w:sz w:val="28"/>
          <w:szCs w:val="28"/>
          <w:lang w:val="uk-UA"/>
        </w:rPr>
        <w:t>ТЕХНОЛОГІЇ ЕЛЕКТРОЗВАРЮВАННЯ</w:t>
      </w:r>
    </w:p>
    <w:p w14:paraId="42E9F95E" w14:textId="77777777" w:rsidR="00BA30A2" w:rsidRDefault="00BA30A2" w:rsidP="00BD3048">
      <w:pPr>
        <w:ind w:firstLine="567"/>
        <w:jc w:val="both"/>
        <w:rPr>
          <w:sz w:val="28"/>
          <w:szCs w:val="28"/>
          <w:lang w:val="uk-UA"/>
        </w:rPr>
      </w:pPr>
    </w:p>
    <w:p w14:paraId="251071A7" w14:textId="77777777" w:rsidR="007141BE" w:rsidRPr="004F0971" w:rsidRDefault="009803D8" w:rsidP="007141BE">
      <w:pPr>
        <w:pStyle w:val="215"/>
        <w:shd w:val="clear" w:color="auto" w:fill="auto"/>
        <w:tabs>
          <w:tab w:val="left" w:pos="422"/>
        </w:tabs>
        <w:spacing w:before="0" w:after="0" w:line="240" w:lineRule="auto"/>
        <w:ind w:firstLine="567"/>
        <w:rPr>
          <w:sz w:val="28"/>
          <w:szCs w:val="28"/>
          <w:lang w:val="uk-UA"/>
        </w:rPr>
      </w:pPr>
      <w:r w:rsidRPr="004F0971">
        <w:rPr>
          <w:rStyle w:val="2fc"/>
          <w:b/>
          <w:bCs/>
          <w:color w:val="000000"/>
          <w:sz w:val="28"/>
          <w:szCs w:val="28"/>
          <w:lang w:val="uk-UA"/>
        </w:rPr>
        <w:t xml:space="preserve">9.1. </w:t>
      </w:r>
      <w:r w:rsidR="007141BE" w:rsidRPr="004F0971">
        <w:rPr>
          <w:rStyle w:val="2fc"/>
          <w:b/>
          <w:bCs/>
          <w:color w:val="000000"/>
          <w:sz w:val="28"/>
          <w:szCs w:val="28"/>
          <w:lang w:val="uk-UA"/>
        </w:rPr>
        <w:t>Визначення та класифікація</w:t>
      </w:r>
    </w:p>
    <w:p w14:paraId="02E4D9BB" w14:textId="77777777" w:rsidR="009803D8" w:rsidRPr="004F0971" w:rsidRDefault="009803D8" w:rsidP="007141BE">
      <w:pPr>
        <w:pStyle w:val="a8"/>
        <w:shd w:val="clear" w:color="auto" w:fill="auto"/>
        <w:spacing w:line="240" w:lineRule="auto"/>
        <w:ind w:firstLine="740"/>
        <w:rPr>
          <w:color w:val="000000"/>
          <w:sz w:val="28"/>
          <w:szCs w:val="28"/>
          <w:lang w:val="uk-UA"/>
        </w:rPr>
      </w:pPr>
    </w:p>
    <w:p w14:paraId="2081880B" w14:textId="77777777" w:rsidR="007141BE" w:rsidRPr="00C34C04" w:rsidRDefault="007141BE" w:rsidP="007141BE">
      <w:pPr>
        <w:pStyle w:val="a8"/>
        <w:shd w:val="clear" w:color="auto" w:fill="auto"/>
        <w:spacing w:line="240" w:lineRule="auto"/>
        <w:ind w:firstLine="740"/>
        <w:rPr>
          <w:sz w:val="28"/>
          <w:szCs w:val="28"/>
        </w:rPr>
      </w:pPr>
      <w:r w:rsidRPr="004F0971">
        <w:rPr>
          <w:color w:val="000000"/>
          <w:sz w:val="28"/>
          <w:szCs w:val="28"/>
          <w:lang w:val="uk-UA"/>
        </w:rPr>
        <w:t>Електрозварюва</w:t>
      </w:r>
      <w:r w:rsidR="009803D8" w:rsidRPr="004F0971">
        <w:rPr>
          <w:color w:val="000000"/>
          <w:sz w:val="28"/>
          <w:szCs w:val="28"/>
          <w:lang w:val="uk-UA"/>
        </w:rPr>
        <w:t>нн</w:t>
      </w:r>
      <w:r w:rsidR="009803D8">
        <w:rPr>
          <w:color w:val="000000"/>
          <w:sz w:val="28"/>
          <w:szCs w:val="28"/>
          <w:lang w:val="uk-UA"/>
        </w:rPr>
        <w:t>я</w:t>
      </w:r>
      <w:r w:rsidRPr="004F0971">
        <w:rPr>
          <w:color w:val="000000"/>
          <w:sz w:val="28"/>
          <w:szCs w:val="28"/>
          <w:lang w:val="uk-UA"/>
        </w:rPr>
        <w:t xml:space="preserve"> призначен</w:t>
      </w:r>
      <w:r w:rsidR="009803D8">
        <w:rPr>
          <w:color w:val="000000"/>
          <w:sz w:val="28"/>
          <w:szCs w:val="28"/>
          <w:lang w:val="uk-UA"/>
        </w:rPr>
        <w:t>е</w:t>
      </w:r>
      <w:r w:rsidRPr="004F0971">
        <w:rPr>
          <w:color w:val="000000"/>
          <w:sz w:val="28"/>
          <w:szCs w:val="28"/>
          <w:lang w:val="uk-UA"/>
        </w:rPr>
        <w:t xml:space="preserve"> для забезпечення технологічного процесу отримання нерознімних з’єднань окремих деталей з допомогою місцевого розплавлення матеріалів, доведення їх до пластичного стану або сумісного пластич</w:t>
      </w:r>
      <w:r w:rsidRPr="004F0971">
        <w:rPr>
          <w:color w:val="000000"/>
          <w:sz w:val="28"/>
          <w:szCs w:val="28"/>
          <w:lang w:val="uk-UA"/>
        </w:rPr>
        <w:softHyphen/>
        <w:t xml:space="preserve">ного деформування, внаслідок чого виникають міцні зв’язки між з’єднаними деталями на атомному (молекулярному) рівні. </w:t>
      </w:r>
      <w:r w:rsidRPr="00C34C04">
        <w:rPr>
          <w:color w:val="000000"/>
          <w:sz w:val="28"/>
          <w:szCs w:val="28"/>
        </w:rPr>
        <w:t>У бі</w:t>
      </w:r>
      <w:r w:rsidRPr="00C34C04">
        <w:rPr>
          <w:color w:val="000000"/>
          <w:sz w:val="28"/>
          <w:szCs w:val="28"/>
        </w:rPr>
        <w:softHyphen/>
        <w:t>льшості із цих установок використовується явище перетворення електричної енергії в теплову, що виникає під час електричного дугового розряду або ж при проходженні електричного струму в місці з'єднання деталей. У деяких установках (наприклад, ультразвукових) нерознімне з’єднання досягається пластичним де</w:t>
      </w:r>
      <w:r w:rsidRPr="00C34C04">
        <w:rPr>
          <w:color w:val="000000"/>
          <w:sz w:val="28"/>
          <w:szCs w:val="28"/>
        </w:rPr>
        <w:softHyphen/>
        <w:t>формуванням завдяки перетворенню електричної енергії в ме</w:t>
      </w:r>
      <w:r w:rsidRPr="00C34C04">
        <w:rPr>
          <w:color w:val="000000"/>
          <w:sz w:val="28"/>
          <w:szCs w:val="28"/>
        </w:rPr>
        <w:softHyphen/>
        <w:t>ханічну.</w:t>
      </w:r>
    </w:p>
    <w:p w14:paraId="244CCED0" w14:textId="77777777" w:rsidR="007141BE" w:rsidRPr="00C34C04" w:rsidRDefault="007141BE" w:rsidP="007141BE">
      <w:pPr>
        <w:pStyle w:val="a8"/>
        <w:shd w:val="clear" w:color="auto" w:fill="auto"/>
        <w:spacing w:line="240" w:lineRule="auto"/>
        <w:ind w:firstLine="740"/>
        <w:rPr>
          <w:sz w:val="28"/>
          <w:szCs w:val="28"/>
        </w:rPr>
      </w:pPr>
      <w:r w:rsidRPr="00C34C04">
        <w:rPr>
          <w:color w:val="000000"/>
          <w:sz w:val="28"/>
          <w:szCs w:val="28"/>
        </w:rPr>
        <w:t>Деякі електрозварювальні установки, крім виконання основної функції, пов’язаної з отриманням нерознімних з’єднань, також можуть використовуватися і для операцій різання, напилення, наплавлення тощо.</w:t>
      </w:r>
    </w:p>
    <w:p w14:paraId="31A6D09D" w14:textId="77777777" w:rsidR="007141BE" w:rsidRPr="00C34C04" w:rsidRDefault="007141BE" w:rsidP="007141BE">
      <w:pPr>
        <w:pStyle w:val="a8"/>
        <w:shd w:val="clear" w:color="auto" w:fill="auto"/>
        <w:spacing w:line="240" w:lineRule="auto"/>
        <w:ind w:firstLine="740"/>
        <w:rPr>
          <w:sz w:val="28"/>
          <w:szCs w:val="28"/>
        </w:rPr>
      </w:pPr>
      <w:r w:rsidRPr="00C34C04">
        <w:rPr>
          <w:color w:val="000000"/>
          <w:sz w:val="28"/>
          <w:szCs w:val="28"/>
        </w:rPr>
        <w:t>Електрозварювальні установки у загальному випадку до свого складу включають як спеціальні електрозварювальні елементи, так і елементи загал</w:t>
      </w:r>
      <w:r>
        <w:rPr>
          <w:color w:val="000000"/>
          <w:sz w:val="28"/>
          <w:szCs w:val="28"/>
        </w:rPr>
        <w:t>ьного призначення у вигляді еле</w:t>
      </w:r>
      <w:r w:rsidRPr="00C34C04">
        <w:rPr>
          <w:color w:val="000000"/>
          <w:sz w:val="28"/>
          <w:szCs w:val="28"/>
        </w:rPr>
        <w:t>ктротехнічних, механічних, пневматичних та гідравлічних при</w:t>
      </w:r>
      <w:r w:rsidRPr="00C34C04">
        <w:rPr>
          <w:color w:val="000000"/>
          <w:sz w:val="28"/>
          <w:szCs w:val="28"/>
        </w:rPr>
        <w:softHyphen/>
        <w:t>строїв, кабельних ліній тощо.</w:t>
      </w:r>
    </w:p>
    <w:p w14:paraId="679DE2B6" w14:textId="77777777" w:rsidR="007141BE" w:rsidRPr="00C34C04" w:rsidRDefault="007141BE" w:rsidP="009803D8">
      <w:pPr>
        <w:pStyle w:val="a8"/>
        <w:shd w:val="clear" w:color="auto" w:fill="auto"/>
        <w:spacing w:line="240" w:lineRule="auto"/>
        <w:ind w:firstLine="709"/>
        <w:rPr>
          <w:sz w:val="28"/>
          <w:szCs w:val="28"/>
        </w:rPr>
      </w:pPr>
      <w:r w:rsidRPr="00C34C04">
        <w:rPr>
          <w:color w:val="000000"/>
          <w:sz w:val="28"/>
          <w:szCs w:val="28"/>
        </w:rPr>
        <w:t xml:space="preserve">Комплекс обладнання, пристосованого для забезпечення електротехнологічних процесів електрозварювання, і робочого місця зварювальника називають </w:t>
      </w:r>
      <w:r w:rsidRPr="009803D8">
        <w:rPr>
          <w:rStyle w:val="aff2"/>
          <w:b w:val="0"/>
          <w:i/>
          <w:color w:val="000000"/>
          <w:sz w:val="28"/>
          <w:szCs w:val="28"/>
        </w:rPr>
        <w:t>зварювальним постом</w:t>
      </w:r>
      <w:r w:rsidRPr="00C34C04">
        <w:rPr>
          <w:rStyle w:val="aff2"/>
          <w:color w:val="000000"/>
          <w:sz w:val="28"/>
          <w:szCs w:val="28"/>
        </w:rPr>
        <w:t xml:space="preserve">. </w:t>
      </w:r>
      <w:r w:rsidRPr="00C34C04">
        <w:rPr>
          <w:color w:val="000000"/>
          <w:sz w:val="28"/>
          <w:szCs w:val="28"/>
        </w:rPr>
        <w:t>Від одного джерела зварювального струму може живитися як один зварювальний пост (однопос</w:t>
      </w:r>
      <w:r>
        <w:rPr>
          <w:color w:val="000000"/>
          <w:sz w:val="28"/>
          <w:szCs w:val="28"/>
        </w:rPr>
        <w:t>тове джерело зварювального стру</w:t>
      </w:r>
      <w:r w:rsidRPr="00C34C04">
        <w:rPr>
          <w:color w:val="000000"/>
          <w:sz w:val="28"/>
          <w:szCs w:val="28"/>
        </w:rPr>
        <w:t>му), так і декілька постів (багатопостове джерело зварювального струму).</w:t>
      </w:r>
    </w:p>
    <w:p w14:paraId="2F0F4B7E" w14:textId="77777777" w:rsidR="007141BE" w:rsidRPr="00C34C04" w:rsidRDefault="007141BE" w:rsidP="009803D8">
      <w:pPr>
        <w:pStyle w:val="a8"/>
        <w:shd w:val="clear" w:color="auto" w:fill="auto"/>
        <w:tabs>
          <w:tab w:val="left" w:pos="362"/>
        </w:tabs>
        <w:spacing w:line="240" w:lineRule="auto"/>
        <w:ind w:firstLine="709"/>
        <w:rPr>
          <w:sz w:val="28"/>
          <w:szCs w:val="28"/>
        </w:rPr>
      </w:pPr>
      <w:r w:rsidRPr="00C34C04">
        <w:rPr>
          <w:color w:val="000000"/>
          <w:sz w:val="28"/>
          <w:szCs w:val="28"/>
        </w:rPr>
        <w:t>Електрозварювальні у</w:t>
      </w:r>
      <w:r>
        <w:rPr>
          <w:color w:val="000000"/>
          <w:sz w:val="28"/>
          <w:szCs w:val="28"/>
        </w:rPr>
        <w:t xml:space="preserve">становки класифікуються за </w:t>
      </w:r>
      <w:r w:rsidR="009803D8">
        <w:rPr>
          <w:color w:val="000000"/>
          <w:sz w:val="28"/>
          <w:szCs w:val="28"/>
          <w:lang w:val="uk-UA"/>
        </w:rPr>
        <w:t>наступними</w:t>
      </w:r>
      <w:r w:rsidRPr="00C34C04">
        <w:rPr>
          <w:color w:val="000000"/>
          <w:sz w:val="28"/>
          <w:szCs w:val="28"/>
        </w:rPr>
        <w:t xml:space="preserve"> ознаками:</w:t>
      </w:r>
    </w:p>
    <w:p w14:paraId="78CFDF69" w14:textId="77777777" w:rsidR="007141BE" w:rsidRPr="00C34C04" w:rsidRDefault="007141BE" w:rsidP="009803D8">
      <w:pPr>
        <w:pStyle w:val="a8"/>
        <w:numPr>
          <w:ilvl w:val="0"/>
          <w:numId w:val="6"/>
        </w:numPr>
        <w:shd w:val="clear" w:color="auto" w:fill="auto"/>
        <w:tabs>
          <w:tab w:val="left" w:pos="362"/>
          <w:tab w:val="left" w:pos="1234"/>
        </w:tabs>
        <w:spacing w:line="240" w:lineRule="auto"/>
        <w:rPr>
          <w:sz w:val="28"/>
          <w:szCs w:val="28"/>
        </w:rPr>
      </w:pPr>
      <w:r w:rsidRPr="009803D8">
        <w:rPr>
          <w:rStyle w:val="aff2"/>
          <w:b w:val="0"/>
          <w:i/>
          <w:color w:val="000000"/>
          <w:sz w:val="28"/>
          <w:szCs w:val="28"/>
        </w:rPr>
        <w:t>за родом струму:</w:t>
      </w:r>
      <w:r w:rsidRPr="00C34C04">
        <w:rPr>
          <w:rStyle w:val="aff2"/>
          <w:color w:val="000000"/>
          <w:sz w:val="28"/>
          <w:szCs w:val="28"/>
        </w:rPr>
        <w:t xml:space="preserve"> </w:t>
      </w:r>
      <w:r w:rsidRPr="00C34C04">
        <w:rPr>
          <w:color w:val="000000"/>
          <w:sz w:val="28"/>
          <w:szCs w:val="28"/>
        </w:rPr>
        <w:t>постійного та змінного;</w:t>
      </w:r>
    </w:p>
    <w:p w14:paraId="59BAB9A7" w14:textId="77777777" w:rsidR="007141BE" w:rsidRPr="00C34C04" w:rsidRDefault="007141BE" w:rsidP="009803D8">
      <w:pPr>
        <w:pStyle w:val="a8"/>
        <w:numPr>
          <w:ilvl w:val="0"/>
          <w:numId w:val="6"/>
        </w:numPr>
        <w:shd w:val="clear" w:color="auto" w:fill="auto"/>
        <w:tabs>
          <w:tab w:val="left" w:pos="0"/>
          <w:tab w:val="left" w:pos="362"/>
        </w:tabs>
        <w:spacing w:line="240" w:lineRule="auto"/>
        <w:ind w:left="0" w:firstLine="709"/>
        <w:rPr>
          <w:sz w:val="28"/>
          <w:szCs w:val="28"/>
        </w:rPr>
      </w:pPr>
      <w:r w:rsidRPr="009803D8">
        <w:rPr>
          <w:rStyle w:val="aff2"/>
          <w:b w:val="0"/>
          <w:color w:val="000000"/>
          <w:sz w:val="28"/>
          <w:szCs w:val="28"/>
        </w:rPr>
        <w:t>за способом перетворення електричної енергії:</w:t>
      </w:r>
      <w:r w:rsidRPr="00C34C04">
        <w:rPr>
          <w:rStyle w:val="aff2"/>
          <w:color w:val="000000"/>
          <w:sz w:val="28"/>
          <w:szCs w:val="28"/>
        </w:rPr>
        <w:t xml:space="preserve"> </w:t>
      </w:r>
      <w:r w:rsidRPr="00C34C04">
        <w:rPr>
          <w:color w:val="000000"/>
          <w:sz w:val="28"/>
          <w:szCs w:val="28"/>
        </w:rPr>
        <w:t>дугові, контактні, електрошлакові, високочастотні, електронно- променеві, плазмові, лазерні;</w:t>
      </w:r>
    </w:p>
    <w:p w14:paraId="6B7114E8" w14:textId="77777777" w:rsidR="007141BE" w:rsidRPr="009803D8" w:rsidRDefault="007141BE" w:rsidP="009803D8">
      <w:pPr>
        <w:pStyle w:val="a8"/>
        <w:numPr>
          <w:ilvl w:val="0"/>
          <w:numId w:val="6"/>
        </w:numPr>
        <w:shd w:val="clear" w:color="auto" w:fill="auto"/>
        <w:tabs>
          <w:tab w:val="left" w:pos="0"/>
          <w:tab w:val="left" w:pos="362"/>
        </w:tabs>
        <w:spacing w:line="240" w:lineRule="auto"/>
        <w:ind w:left="0" w:firstLine="709"/>
        <w:rPr>
          <w:sz w:val="28"/>
          <w:szCs w:val="28"/>
          <w:lang w:val="uk-UA"/>
        </w:rPr>
      </w:pPr>
      <w:r w:rsidRPr="009803D8">
        <w:rPr>
          <w:rStyle w:val="aff2"/>
          <w:b w:val="0"/>
          <w:i/>
          <w:color w:val="000000"/>
          <w:sz w:val="28"/>
          <w:szCs w:val="28"/>
          <w:lang w:val="uk-UA"/>
        </w:rPr>
        <w:t>залежно від виду джерела живлення:</w:t>
      </w:r>
      <w:r w:rsidRPr="009803D8">
        <w:rPr>
          <w:rStyle w:val="aff2"/>
          <w:color w:val="000000"/>
          <w:sz w:val="28"/>
          <w:szCs w:val="28"/>
          <w:lang w:val="uk-UA"/>
        </w:rPr>
        <w:t xml:space="preserve"> </w:t>
      </w:r>
      <w:r w:rsidRPr="009803D8">
        <w:rPr>
          <w:color w:val="000000"/>
          <w:sz w:val="28"/>
          <w:szCs w:val="28"/>
          <w:lang w:val="uk-UA"/>
        </w:rPr>
        <w:t>автономні, які мають індивідуальний двигун внутрішнього згоряння (бензиновий або дизельний), і такі, що отримують живлення від електри</w:t>
      </w:r>
      <w:r w:rsidRPr="009803D8">
        <w:rPr>
          <w:color w:val="000000"/>
          <w:sz w:val="28"/>
          <w:szCs w:val="28"/>
          <w:lang w:val="uk-UA"/>
        </w:rPr>
        <w:softHyphen/>
        <w:t>чних мереж, у тому числі й ті, що підключаються до пересувних електростанцій;</w:t>
      </w:r>
    </w:p>
    <w:p w14:paraId="6C3BEEEE" w14:textId="77777777" w:rsidR="007141BE" w:rsidRPr="00C34C04" w:rsidRDefault="007141BE" w:rsidP="009803D8">
      <w:pPr>
        <w:pStyle w:val="312"/>
        <w:numPr>
          <w:ilvl w:val="0"/>
          <w:numId w:val="6"/>
        </w:numPr>
        <w:shd w:val="clear" w:color="auto" w:fill="auto"/>
        <w:tabs>
          <w:tab w:val="left" w:pos="362"/>
          <w:tab w:val="left" w:pos="1234"/>
        </w:tabs>
        <w:spacing w:line="240" w:lineRule="auto"/>
        <w:rPr>
          <w:sz w:val="28"/>
          <w:szCs w:val="28"/>
        </w:rPr>
      </w:pPr>
      <w:r w:rsidRPr="009803D8">
        <w:rPr>
          <w:rStyle w:val="3f0"/>
          <w:bCs/>
          <w:i/>
          <w:color w:val="000000"/>
          <w:sz w:val="28"/>
          <w:szCs w:val="28"/>
        </w:rPr>
        <w:t>за способом установлення:</w:t>
      </w:r>
      <w:r w:rsidRPr="00C34C04">
        <w:rPr>
          <w:rStyle w:val="3f0"/>
          <w:b/>
          <w:bCs/>
          <w:color w:val="000000"/>
          <w:sz w:val="28"/>
          <w:szCs w:val="28"/>
        </w:rPr>
        <w:t xml:space="preserve"> </w:t>
      </w:r>
      <w:r w:rsidRPr="00C34C04">
        <w:rPr>
          <w:rStyle w:val="3f1"/>
          <w:b w:val="0"/>
          <w:bCs w:val="0"/>
          <w:color w:val="000000"/>
          <w:sz w:val="28"/>
          <w:szCs w:val="28"/>
        </w:rPr>
        <w:t>стаціонарні та пересувні;</w:t>
      </w:r>
    </w:p>
    <w:p w14:paraId="524A1AF8" w14:textId="77777777" w:rsidR="007141BE" w:rsidRPr="008F0E28" w:rsidRDefault="007141BE" w:rsidP="009803D8">
      <w:pPr>
        <w:pStyle w:val="a8"/>
        <w:numPr>
          <w:ilvl w:val="0"/>
          <w:numId w:val="6"/>
        </w:numPr>
        <w:shd w:val="clear" w:color="auto" w:fill="auto"/>
        <w:tabs>
          <w:tab w:val="left" w:pos="362"/>
          <w:tab w:val="left" w:pos="1238"/>
        </w:tabs>
        <w:spacing w:line="240" w:lineRule="auto"/>
        <w:ind w:left="0" w:firstLine="709"/>
        <w:rPr>
          <w:sz w:val="28"/>
          <w:szCs w:val="28"/>
        </w:rPr>
      </w:pPr>
      <w:r w:rsidRPr="009803D8">
        <w:rPr>
          <w:rStyle w:val="aff2"/>
          <w:b w:val="0"/>
          <w:i/>
          <w:color w:val="000000"/>
          <w:sz w:val="28"/>
          <w:szCs w:val="28"/>
        </w:rPr>
        <w:t>за ступенем автоматизації:</w:t>
      </w:r>
      <w:r w:rsidRPr="00C34C04">
        <w:rPr>
          <w:rStyle w:val="aff2"/>
          <w:color w:val="000000"/>
          <w:sz w:val="28"/>
          <w:szCs w:val="28"/>
        </w:rPr>
        <w:t xml:space="preserve"> </w:t>
      </w:r>
      <w:r w:rsidRPr="00C34C04">
        <w:rPr>
          <w:color w:val="000000"/>
          <w:sz w:val="28"/>
          <w:szCs w:val="28"/>
        </w:rPr>
        <w:t>ручного, напівавтоматич</w:t>
      </w:r>
      <w:r w:rsidRPr="00C34C04">
        <w:rPr>
          <w:color w:val="000000"/>
          <w:sz w:val="28"/>
          <w:szCs w:val="28"/>
        </w:rPr>
        <w:softHyphen/>
        <w:t>ного та автоматичного керування.</w:t>
      </w:r>
    </w:p>
    <w:p w14:paraId="7FF97554" w14:textId="77777777" w:rsidR="00F45FE5" w:rsidRDefault="009803D8" w:rsidP="009803D8">
      <w:pPr>
        <w:pStyle w:val="312"/>
        <w:shd w:val="clear" w:color="auto" w:fill="auto"/>
        <w:tabs>
          <w:tab w:val="left" w:pos="362"/>
          <w:tab w:val="left" w:pos="1498"/>
        </w:tabs>
        <w:spacing w:line="240" w:lineRule="auto"/>
        <w:ind w:firstLine="709"/>
        <w:rPr>
          <w:rStyle w:val="3f0"/>
          <w:bCs/>
          <w:color w:val="000000"/>
          <w:sz w:val="28"/>
          <w:szCs w:val="28"/>
          <w:lang w:val="uk-UA"/>
        </w:rPr>
      </w:pPr>
      <w:bookmarkStart w:id="32" w:name="bookmark2"/>
      <w:r w:rsidRPr="009803D8">
        <w:rPr>
          <w:rStyle w:val="3f0"/>
          <w:bCs/>
          <w:color w:val="000000"/>
          <w:sz w:val="28"/>
          <w:szCs w:val="28"/>
          <w:lang w:val="uk-UA"/>
        </w:rPr>
        <w:t xml:space="preserve">Найбільшого поширення набули </w:t>
      </w:r>
      <w:r w:rsidRPr="00F45FE5">
        <w:rPr>
          <w:rStyle w:val="3f0"/>
          <w:bCs/>
          <w:i/>
          <w:color w:val="000000"/>
          <w:sz w:val="28"/>
          <w:szCs w:val="28"/>
          <w:lang w:val="uk-UA"/>
        </w:rPr>
        <w:t>д</w:t>
      </w:r>
      <w:r w:rsidR="007141BE" w:rsidRPr="00F45FE5">
        <w:rPr>
          <w:rStyle w:val="3f0"/>
          <w:bCs/>
          <w:i/>
          <w:color w:val="000000"/>
          <w:sz w:val="28"/>
          <w:szCs w:val="28"/>
        </w:rPr>
        <w:t>угові електрозварювальні установки</w:t>
      </w:r>
      <w:bookmarkEnd w:id="32"/>
      <w:r>
        <w:rPr>
          <w:rStyle w:val="3f0"/>
          <w:bCs/>
          <w:color w:val="000000"/>
          <w:sz w:val="28"/>
          <w:szCs w:val="28"/>
          <w:lang w:val="uk-UA"/>
        </w:rPr>
        <w:t xml:space="preserve">. </w:t>
      </w:r>
    </w:p>
    <w:p w14:paraId="20172488" w14:textId="77777777" w:rsidR="00F45FE5" w:rsidRPr="000A57EC" w:rsidRDefault="00F45FE5" w:rsidP="00F45FE5">
      <w:pPr>
        <w:shd w:val="clear" w:color="auto" w:fill="FFFFFF"/>
        <w:ind w:firstLine="709"/>
        <w:jc w:val="both"/>
        <w:outlineLvl w:val="0"/>
        <w:rPr>
          <w:sz w:val="28"/>
          <w:szCs w:val="28"/>
          <w:lang w:val="uk-UA"/>
        </w:rPr>
      </w:pPr>
      <w:r w:rsidRPr="000A57EC">
        <w:rPr>
          <w:color w:val="000000"/>
          <w:sz w:val="28"/>
          <w:szCs w:val="28"/>
          <w:lang w:val="uk-UA"/>
        </w:rPr>
        <w:t>При цьому способі нагрівання перетворення електричної енергії в теплову, відбувається в електричній дузі, що виникає між електродами в газовому середовищі. Спочатку на електроди подають напругу. Потім на мить торкаються одним електродом іншого для запалювання електричної дуги і повільно розводять електроди на певну відстань. Між електродами за рахунок термоелектронної іонізації газу виникає електрична дуга, яка є сильно іонізованою сумішшю газів і пар</w:t>
      </w:r>
      <w:r>
        <w:rPr>
          <w:color w:val="000000"/>
          <w:sz w:val="28"/>
          <w:szCs w:val="28"/>
          <w:lang w:val="uk-UA"/>
        </w:rPr>
        <w:t>ів</w:t>
      </w:r>
      <w:r w:rsidRPr="000A57EC">
        <w:rPr>
          <w:color w:val="000000"/>
          <w:sz w:val="28"/>
          <w:szCs w:val="28"/>
          <w:lang w:val="uk-UA"/>
        </w:rPr>
        <w:t xml:space="preserve"> металу анода й катода. Напруженість електричного поля в основному стовпі дуги знаходиться в межах</w:t>
      </w:r>
      <w:r w:rsidRPr="000A57EC">
        <w:rPr>
          <w:sz w:val="28"/>
          <w:szCs w:val="28"/>
          <w:lang w:val="uk-UA"/>
        </w:rPr>
        <w:t xml:space="preserve"> </w:t>
      </w:r>
      <w:r w:rsidRPr="000A57EC">
        <w:rPr>
          <w:color w:val="000000"/>
          <w:sz w:val="28"/>
          <w:szCs w:val="28"/>
          <w:lang w:val="uk-UA"/>
        </w:rPr>
        <w:t>1500…5000Вм</w:t>
      </w:r>
      <w:r w:rsidRPr="000A57EC">
        <w:rPr>
          <w:color w:val="000000"/>
          <w:sz w:val="28"/>
          <w:szCs w:val="28"/>
          <w:vertAlign w:val="superscript"/>
          <w:lang w:val="uk-UA"/>
        </w:rPr>
        <w:t>-1</w:t>
      </w:r>
      <w:r w:rsidRPr="000A57EC">
        <w:rPr>
          <w:color w:val="000000"/>
          <w:sz w:val="28"/>
          <w:szCs w:val="28"/>
          <w:lang w:val="uk-UA"/>
        </w:rPr>
        <w:t xml:space="preserve">. Температура в каналі основної ділянки дуги досягає 6000…12000°К, а концентрація іонів – </w:t>
      </w:r>
      <w:r w:rsidRPr="000A57EC">
        <w:rPr>
          <w:sz w:val="28"/>
          <w:szCs w:val="28"/>
          <w:lang w:val="uk-UA"/>
        </w:rPr>
        <w:t>10</w:t>
      </w:r>
      <w:r w:rsidRPr="000A57EC">
        <w:rPr>
          <w:sz w:val="28"/>
          <w:szCs w:val="28"/>
          <w:vertAlign w:val="superscript"/>
          <w:lang w:val="uk-UA"/>
        </w:rPr>
        <w:t>24</w:t>
      </w:r>
      <w:r w:rsidRPr="000A57EC">
        <w:rPr>
          <w:sz w:val="28"/>
          <w:szCs w:val="28"/>
          <w:lang w:val="uk-UA"/>
        </w:rPr>
        <w:t xml:space="preserve"> 1/м</w:t>
      </w:r>
      <w:r w:rsidRPr="000A57EC">
        <w:rPr>
          <w:sz w:val="28"/>
          <w:szCs w:val="28"/>
          <w:vertAlign w:val="superscript"/>
          <w:lang w:val="uk-UA"/>
        </w:rPr>
        <w:t>3</w:t>
      </w:r>
      <w:r w:rsidRPr="000A57EC">
        <w:rPr>
          <w:sz w:val="28"/>
          <w:szCs w:val="28"/>
          <w:lang w:val="uk-UA"/>
        </w:rPr>
        <w:t>.</w:t>
      </w:r>
      <w:r w:rsidRPr="000A57EC">
        <w:rPr>
          <w:color w:val="000000"/>
          <w:sz w:val="28"/>
          <w:szCs w:val="28"/>
          <w:lang w:val="uk-UA"/>
        </w:rPr>
        <w:t xml:space="preserve"> Отже, </w:t>
      </w:r>
      <w:r w:rsidRPr="000A57EC">
        <w:rPr>
          <w:i/>
          <w:color w:val="000000"/>
          <w:sz w:val="28"/>
          <w:szCs w:val="28"/>
          <w:lang w:val="uk-UA"/>
        </w:rPr>
        <w:t>стовп дуги</w:t>
      </w:r>
      <w:r w:rsidRPr="000A57EC">
        <w:rPr>
          <w:color w:val="000000"/>
          <w:sz w:val="28"/>
          <w:szCs w:val="28"/>
          <w:lang w:val="uk-UA"/>
        </w:rPr>
        <w:t xml:space="preserve"> – це плазма з дуже високою питомою електричною провідністю. Горіння дуги супроводжується великим виділенням теплоти і потужним променистим потоком в оптичній ділянці спектра електромагнітних коливань.</w:t>
      </w:r>
    </w:p>
    <w:p w14:paraId="32E1498D" w14:textId="77777777" w:rsidR="00F45FE5" w:rsidRPr="000A57EC" w:rsidRDefault="00F45FE5" w:rsidP="00F45FE5">
      <w:pPr>
        <w:shd w:val="clear" w:color="auto" w:fill="FFFFFF"/>
        <w:ind w:firstLine="567"/>
        <w:jc w:val="both"/>
        <w:rPr>
          <w:sz w:val="28"/>
          <w:szCs w:val="28"/>
          <w:lang w:val="uk-UA"/>
        </w:rPr>
      </w:pPr>
      <w:r w:rsidRPr="000A57EC">
        <w:rPr>
          <w:color w:val="000000"/>
          <w:sz w:val="28"/>
          <w:szCs w:val="28"/>
          <w:lang w:val="uk-UA"/>
        </w:rPr>
        <w:t>Пряме нагрівання електричною дугою широко застосовується в електрозварювальних установках.</w:t>
      </w:r>
    </w:p>
    <w:p w14:paraId="07CF7F64" w14:textId="77777777" w:rsidR="00F45FE5" w:rsidRPr="000A57EC" w:rsidRDefault="00F45FE5" w:rsidP="00F45FE5">
      <w:pPr>
        <w:shd w:val="clear" w:color="auto" w:fill="FFFFFF"/>
        <w:ind w:firstLine="567"/>
        <w:rPr>
          <w:sz w:val="28"/>
          <w:szCs w:val="28"/>
          <w:lang w:val="uk-UA"/>
        </w:rPr>
      </w:pPr>
      <w:r w:rsidRPr="000A57EC">
        <w:rPr>
          <w:color w:val="000000"/>
          <w:sz w:val="28"/>
          <w:szCs w:val="28"/>
          <w:lang w:val="uk-UA"/>
        </w:rPr>
        <w:t>Потужність електричної дуги (</w:t>
      </w:r>
      <w:r w:rsidRPr="000A57EC">
        <w:rPr>
          <w:i/>
          <w:color w:val="000000"/>
          <w:sz w:val="28"/>
          <w:szCs w:val="28"/>
          <w:lang w:val="uk-UA"/>
        </w:rPr>
        <w:t>Р</w:t>
      </w:r>
      <w:r w:rsidRPr="000A57EC">
        <w:rPr>
          <w:color w:val="000000"/>
          <w:sz w:val="28"/>
          <w:szCs w:val="28"/>
          <w:lang w:val="uk-UA"/>
        </w:rPr>
        <w:t>, кВт)</w:t>
      </w:r>
      <w:r w:rsidRPr="000A57EC">
        <w:rPr>
          <w:sz w:val="28"/>
          <w:szCs w:val="28"/>
          <w:lang w:val="uk-UA"/>
        </w:rPr>
        <w:t xml:space="preserve"> визначають за формулою:</w:t>
      </w:r>
    </w:p>
    <w:p w14:paraId="3E56D8A6" w14:textId="77777777" w:rsidR="00F45FE5" w:rsidRPr="000A57EC" w:rsidRDefault="00F45FE5" w:rsidP="00F45FE5">
      <w:pPr>
        <w:shd w:val="clear" w:color="auto" w:fill="FFFFFF"/>
        <w:ind w:firstLine="3969"/>
        <w:jc w:val="both"/>
        <w:rPr>
          <w:color w:val="000000"/>
          <w:sz w:val="28"/>
          <w:szCs w:val="28"/>
          <w:lang w:val="uk-UA"/>
        </w:rPr>
      </w:pPr>
      <w:r w:rsidRPr="000A57EC">
        <w:rPr>
          <w:color w:val="000000"/>
          <w:position w:val="-12"/>
          <w:sz w:val="28"/>
          <w:szCs w:val="28"/>
          <w:lang w:val="uk-UA"/>
        </w:rPr>
        <w:object w:dxaOrig="1650" w:dyaOrig="345" w14:anchorId="3359C3AD">
          <v:shape id="_x0000_i1218" type="#_x0000_t75" style="width:106.9pt;height:21.25pt" o:ole="">
            <v:imagedata r:id="rId446" o:title=""/>
          </v:shape>
          <o:OLEObject Type="Embed" ProgID="Equation.3" ShapeID="_x0000_i1218" DrawAspect="Content" ObjectID="_1761567781" r:id="rId447"/>
        </w:object>
      </w:r>
      <w:r>
        <w:rPr>
          <w:color w:val="000000"/>
          <w:sz w:val="28"/>
          <w:szCs w:val="28"/>
          <w:lang w:val="uk-UA"/>
        </w:rPr>
        <w:t xml:space="preserve">, </w:t>
      </w:r>
      <w:r>
        <w:rPr>
          <w:color w:val="000000"/>
          <w:sz w:val="28"/>
          <w:szCs w:val="28"/>
          <w:lang w:val="uk-UA"/>
        </w:rPr>
        <w:tab/>
      </w:r>
      <w:r>
        <w:rPr>
          <w:color w:val="000000"/>
          <w:sz w:val="28"/>
          <w:szCs w:val="28"/>
          <w:lang w:val="uk-UA"/>
        </w:rPr>
        <w:tab/>
      </w:r>
      <w:r>
        <w:rPr>
          <w:color w:val="000000"/>
          <w:sz w:val="28"/>
          <w:szCs w:val="28"/>
          <w:lang w:val="uk-UA"/>
        </w:rPr>
        <w:tab/>
      </w:r>
      <w:r>
        <w:rPr>
          <w:color w:val="000000"/>
          <w:sz w:val="28"/>
          <w:szCs w:val="28"/>
          <w:lang w:val="uk-UA"/>
        </w:rPr>
        <w:tab/>
      </w:r>
      <w:r w:rsidRPr="000A57EC">
        <w:rPr>
          <w:color w:val="000000"/>
          <w:sz w:val="28"/>
          <w:szCs w:val="28"/>
          <w:lang w:val="uk-UA"/>
        </w:rPr>
        <w:t>(</w:t>
      </w:r>
      <w:r>
        <w:rPr>
          <w:color w:val="000000"/>
          <w:sz w:val="28"/>
          <w:szCs w:val="28"/>
          <w:lang w:val="uk-UA"/>
        </w:rPr>
        <w:t>9.1</w:t>
      </w:r>
      <w:r w:rsidRPr="000A57EC">
        <w:rPr>
          <w:color w:val="000000"/>
          <w:sz w:val="28"/>
          <w:szCs w:val="28"/>
          <w:lang w:val="uk-UA"/>
        </w:rPr>
        <w:t>)</w:t>
      </w:r>
    </w:p>
    <w:p w14:paraId="24C2306C" w14:textId="77777777" w:rsidR="00F45FE5" w:rsidRPr="000A57EC" w:rsidRDefault="00F45FE5" w:rsidP="00F45FE5">
      <w:pPr>
        <w:shd w:val="clear" w:color="auto" w:fill="FFFFFF"/>
        <w:rPr>
          <w:sz w:val="28"/>
          <w:szCs w:val="28"/>
          <w:lang w:val="uk-UA"/>
        </w:rPr>
      </w:pPr>
      <w:r w:rsidRPr="000A57EC">
        <w:rPr>
          <w:color w:val="000000"/>
          <w:sz w:val="28"/>
          <w:szCs w:val="28"/>
          <w:lang w:val="uk-UA"/>
        </w:rPr>
        <w:t xml:space="preserve">де </w:t>
      </w:r>
      <w:r w:rsidRPr="000A57EC">
        <w:rPr>
          <w:i/>
          <w:iCs/>
          <w:color w:val="000000"/>
          <w:sz w:val="28"/>
          <w:szCs w:val="28"/>
          <w:lang w:val="uk-UA"/>
        </w:rPr>
        <w:t xml:space="preserve">Р – </w:t>
      </w:r>
      <w:r w:rsidRPr="000A57EC">
        <w:rPr>
          <w:color w:val="000000"/>
          <w:sz w:val="28"/>
          <w:szCs w:val="28"/>
          <w:lang w:val="uk-UA"/>
        </w:rPr>
        <w:t>потужність, кВт;</w:t>
      </w:r>
      <w:r w:rsidRPr="000A57EC">
        <w:rPr>
          <w:sz w:val="28"/>
          <w:szCs w:val="28"/>
          <w:lang w:val="uk-UA"/>
        </w:rPr>
        <w:t xml:space="preserve"> </w:t>
      </w:r>
      <w:r w:rsidRPr="000A57EC">
        <w:rPr>
          <w:i/>
          <w:iCs/>
          <w:color w:val="000000"/>
          <w:sz w:val="28"/>
          <w:szCs w:val="28"/>
          <w:lang w:val="uk-UA"/>
        </w:rPr>
        <w:t>U</w:t>
      </w:r>
      <w:r w:rsidRPr="000A57EC">
        <w:rPr>
          <w:i/>
          <w:iCs/>
          <w:color w:val="000000"/>
          <w:sz w:val="28"/>
          <w:szCs w:val="28"/>
          <w:vertAlign w:val="subscript"/>
          <w:lang w:val="uk-UA"/>
        </w:rPr>
        <w:t>д</w:t>
      </w:r>
      <w:r w:rsidRPr="000A57EC">
        <w:rPr>
          <w:i/>
          <w:iCs/>
          <w:color w:val="000000"/>
          <w:sz w:val="28"/>
          <w:szCs w:val="28"/>
          <w:lang w:val="uk-UA"/>
        </w:rPr>
        <w:t xml:space="preserve"> – </w:t>
      </w:r>
      <w:r w:rsidRPr="000A57EC">
        <w:rPr>
          <w:color w:val="000000"/>
          <w:sz w:val="28"/>
          <w:szCs w:val="28"/>
          <w:lang w:val="uk-UA"/>
        </w:rPr>
        <w:t>напруга, В;</w:t>
      </w:r>
      <w:r w:rsidRPr="000A57EC">
        <w:rPr>
          <w:sz w:val="28"/>
          <w:szCs w:val="28"/>
          <w:lang w:val="uk-UA"/>
        </w:rPr>
        <w:t xml:space="preserve"> </w:t>
      </w:r>
      <w:r w:rsidRPr="000A57EC">
        <w:rPr>
          <w:i/>
          <w:iCs/>
          <w:color w:val="000000"/>
          <w:sz w:val="28"/>
          <w:szCs w:val="28"/>
          <w:lang w:val="uk-UA"/>
        </w:rPr>
        <w:t>І</w:t>
      </w:r>
      <w:r w:rsidRPr="000A57EC">
        <w:rPr>
          <w:i/>
          <w:iCs/>
          <w:color w:val="000000"/>
          <w:sz w:val="28"/>
          <w:szCs w:val="28"/>
          <w:vertAlign w:val="subscript"/>
          <w:lang w:val="uk-UA"/>
        </w:rPr>
        <w:t>д</w:t>
      </w:r>
      <w:r w:rsidRPr="000A57EC">
        <w:rPr>
          <w:i/>
          <w:iCs/>
          <w:color w:val="000000"/>
          <w:sz w:val="28"/>
          <w:szCs w:val="28"/>
          <w:lang w:val="uk-UA"/>
        </w:rPr>
        <w:t xml:space="preserve"> – </w:t>
      </w:r>
      <w:r w:rsidRPr="000A57EC">
        <w:rPr>
          <w:color w:val="000000"/>
          <w:sz w:val="28"/>
          <w:szCs w:val="28"/>
          <w:lang w:val="uk-UA"/>
        </w:rPr>
        <w:t>сила струму, А.</w:t>
      </w:r>
    </w:p>
    <w:p w14:paraId="48C86A16" w14:textId="77777777" w:rsidR="00F45FE5" w:rsidRDefault="00F45FE5" w:rsidP="00F45FE5">
      <w:pPr>
        <w:shd w:val="clear" w:color="auto" w:fill="FFFFFF"/>
        <w:ind w:firstLine="567"/>
        <w:jc w:val="both"/>
        <w:rPr>
          <w:color w:val="000000"/>
          <w:sz w:val="28"/>
          <w:szCs w:val="28"/>
          <w:lang w:val="uk-UA"/>
        </w:rPr>
      </w:pPr>
      <w:r w:rsidRPr="000A57EC">
        <w:rPr>
          <w:color w:val="000000"/>
          <w:sz w:val="28"/>
          <w:szCs w:val="28"/>
          <w:lang w:val="uk-UA"/>
        </w:rPr>
        <w:t>За видом струму розрізняють електричні дуги постійного й змінного струмів.</w:t>
      </w:r>
    </w:p>
    <w:p w14:paraId="4B9AB970" w14:textId="77777777" w:rsidR="00F45FE5" w:rsidRPr="000A57EC" w:rsidRDefault="00F45FE5" w:rsidP="00F45FE5">
      <w:pPr>
        <w:shd w:val="clear" w:color="auto" w:fill="FFFFFF"/>
        <w:ind w:firstLine="567"/>
        <w:jc w:val="both"/>
        <w:rPr>
          <w:sz w:val="28"/>
          <w:szCs w:val="28"/>
          <w:lang w:val="uk-UA"/>
        </w:rPr>
      </w:pPr>
      <w:r w:rsidRPr="000A57EC">
        <w:rPr>
          <w:color w:val="000000"/>
          <w:sz w:val="28"/>
          <w:szCs w:val="28"/>
          <w:lang w:val="uk-UA"/>
        </w:rPr>
        <w:t>Ефективна потужність електричної дуги (</w:t>
      </w:r>
      <w:r w:rsidRPr="000A57EC">
        <w:rPr>
          <w:i/>
          <w:color w:val="000000"/>
          <w:sz w:val="28"/>
          <w:szCs w:val="28"/>
          <w:lang w:val="uk-UA"/>
        </w:rPr>
        <w:t>Р</w:t>
      </w:r>
      <w:r w:rsidRPr="000A57EC">
        <w:rPr>
          <w:i/>
          <w:color w:val="000000"/>
          <w:sz w:val="28"/>
          <w:szCs w:val="28"/>
          <w:vertAlign w:val="subscript"/>
          <w:lang w:val="uk-UA"/>
        </w:rPr>
        <w:t>еф</w:t>
      </w:r>
      <w:r w:rsidRPr="000A57EC">
        <w:rPr>
          <w:color w:val="000000"/>
          <w:sz w:val="28"/>
          <w:szCs w:val="28"/>
          <w:lang w:val="uk-UA"/>
        </w:rPr>
        <w:t>, кВт)</w:t>
      </w:r>
      <w:r w:rsidRPr="000A57EC">
        <w:rPr>
          <w:sz w:val="28"/>
          <w:szCs w:val="28"/>
          <w:lang w:val="uk-UA"/>
        </w:rPr>
        <w:t xml:space="preserve"> визначається за формулою:</w:t>
      </w:r>
    </w:p>
    <w:p w14:paraId="09C8E9AA" w14:textId="77777777" w:rsidR="00F45FE5" w:rsidRPr="000A57EC" w:rsidRDefault="00F45FE5" w:rsidP="00F45FE5">
      <w:pPr>
        <w:shd w:val="clear" w:color="auto" w:fill="FFFFFF"/>
        <w:ind w:firstLine="3969"/>
        <w:jc w:val="both"/>
        <w:rPr>
          <w:color w:val="000000"/>
          <w:sz w:val="28"/>
          <w:szCs w:val="28"/>
          <w:lang w:val="uk-UA"/>
        </w:rPr>
      </w:pPr>
      <w:r w:rsidRPr="000A57EC">
        <w:rPr>
          <w:color w:val="000000"/>
          <w:position w:val="-14"/>
          <w:sz w:val="28"/>
          <w:szCs w:val="28"/>
          <w:lang w:val="uk-UA"/>
        </w:rPr>
        <w:object w:dxaOrig="2235" w:dyaOrig="405" w14:anchorId="15B49872">
          <v:shape id="_x0000_i1219" type="#_x0000_t75" style="width:128.75pt;height:22.9pt" o:ole="">
            <v:imagedata r:id="rId448" o:title=""/>
          </v:shape>
          <o:OLEObject Type="Embed" ProgID="Equation.3" ShapeID="_x0000_i1219" DrawAspect="Content" ObjectID="_1761567782" r:id="rId449"/>
        </w:object>
      </w:r>
      <w:r>
        <w:rPr>
          <w:color w:val="000000"/>
          <w:sz w:val="28"/>
          <w:szCs w:val="28"/>
          <w:lang w:val="uk-UA"/>
        </w:rPr>
        <w:t xml:space="preserve">, </w:t>
      </w:r>
      <w:r>
        <w:rPr>
          <w:color w:val="000000"/>
          <w:sz w:val="28"/>
          <w:szCs w:val="28"/>
          <w:lang w:val="uk-UA"/>
        </w:rPr>
        <w:tab/>
      </w:r>
      <w:r>
        <w:rPr>
          <w:color w:val="000000"/>
          <w:sz w:val="28"/>
          <w:szCs w:val="28"/>
          <w:lang w:val="uk-UA"/>
        </w:rPr>
        <w:tab/>
      </w:r>
      <w:r>
        <w:rPr>
          <w:color w:val="000000"/>
          <w:sz w:val="28"/>
          <w:szCs w:val="28"/>
          <w:lang w:val="uk-UA"/>
        </w:rPr>
        <w:tab/>
        <w:t xml:space="preserve"> </w:t>
      </w:r>
      <w:r w:rsidRPr="000A57EC">
        <w:rPr>
          <w:color w:val="000000"/>
          <w:sz w:val="28"/>
          <w:szCs w:val="28"/>
          <w:lang w:val="uk-UA"/>
        </w:rPr>
        <w:t>(</w:t>
      </w:r>
      <w:r>
        <w:rPr>
          <w:color w:val="000000"/>
          <w:sz w:val="28"/>
          <w:szCs w:val="28"/>
          <w:lang w:val="uk-UA"/>
        </w:rPr>
        <w:t>9.2</w:t>
      </w:r>
      <w:r w:rsidRPr="000A57EC">
        <w:rPr>
          <w:color w:val="000000"/>
          <w:sz w:val="28"/>
          <w:szCs w:val="28"/>
          <w:lang w:val="uk-UA"/>
        </w:rPr>
        <w:t>)</w:t>
      </w:r>
    </w:p>
    <w:p w14:paraId="7BB8C86A" w14:textId="77777777" w:rsidR="00F45FE5" w:rsidRPr="000A57EC" w:rsidRDefault="00F45FE5" w:rsidP="00F45FE5">
      <w:pPr>
        <w:shd w:val="clear" w:color="auto" w:fill="FFFFFF"/>
        <w:rPr>
          <w:sz w:val="28"/>
          <w:szCs w:val="28"/>
          <w:lang w:val="uk-UA"/>
        </w:rPr>
      </w:pPr>
      <w:r w:rsidRPr="000A57EC">
        <w:rPr>
          <w:color w:val="000000"/>
          <w:sz w:val="28"/>
          <w:szCs w:val="28"/>
          <w:lang w:val="uk-UA"/>
        </w:rPr>
        <w:t xml:space="preserve">де </w:t>
      </w:r>
      <w:r w:rsidRPr="000A57EC">
        <w:rPr>
          <w:i/>
          <w:color w:val="000000"/>
          <w:sz w:val="28"/>
          <w:szCs w:val="28"/>
          <w:lang w:val="uk-UA"/>
        </w:rPr>
        <w:sym w:font="Symbol" w:char="F068"/>
      </w:r>
      <w:r w:rsidRPr="000A57EC">
        <w:rPr>
          <w:i/>
          <w:iCs/>
          <w:color w:val="000000"/>
          <w:sz w:val="28"/>
          <w:szCs w:val="28"/>
          <w:vertAlign w:val="subscript"/>
          <w:lang w:val="uk-UA"/>
        </w:rPr>
        <w:t>еф</w:t>
      </w:r>
      <w:r w:rsidRPr="000A57EC">
        <w:rPr>
          <w:i/>
          <w:iCs/>
          <w:color w:val="000000"/>
          <w:sz w:val="28"/>
          <w:szCs w:val="28"/>
          <w:lang w:val="uk-UA"/>
        </w:rPr>
        <w:t xml:space="preserve"> </w:t>
      </w:r>
      <w:r w:rsidRPr="000A57EC">
        <w:rPr>
          <w:color w:val="000000"/>
          <w:sz w:val="28"/>
          <w:szCs w:val="28"/>
          <w:lang w:val="uk-UA"/>
        </w:rPr>
        <w:t>– ефективний к. к. д. електродугового нагрівання.</w:t>
      </w:r>
    </w:p>
    <w:p w14:paraId="7AED8A68" w14:textId="77777777" w:rsidR="00F45FE5" w:rsidRPr="000A57EC" w:rsidRDefault="00F45FE5" w:rsidP="00F45FE5">
      <w:pPr>
        <w:shd w:val="clear" w:color="auto" w:fill="FFFFFF"/>
        <w:ind w:firstLine="567"/>
        <w:jc w:val="both"/>
        <w:rPr>
          <w:sz w:val="28"/>
          <w:szCs w:val="28"/>
          <w:lang w:val="uk-UA"/>
        </w:rPr>
      </w:pPr>
      <w:r w:rsidRPr="000A57EC">
        <w:rPr>
          <w:color w:val="000000"/>
          <w:sz w:val="28"/>
          <w:szCs w:val="28"/>
          <w:lang w:val="uk-UA"/>
        </w:rPr>
        <w:t xml:space="preserve">Під час зварювання відкритою електричною дугою металевими електродами </w:t>
      </w:r>
      <w:r w:rsidRPr="000A57EC">
        <w:rPr>
          <w:color w:val="000000"/>
          <w:sz w:val="28"/>
          <w:szCs w:val="28"/>
          <w:lang w:val="uk-UA"/>
        </w:rPr>
        <w:sym w:font="Symbol" w:char="F068"/>
      </w:r>
      <w:r w:rsidRPr="000A57EC">
        <w:rPr>
          <w:color w:val="000000"/>
          <w:sz w:val="28"/>
          <w:szCs w:val="28"/>
          <w:vertAlign w:val="subscript"/>
          <w:lang w:val="uk-UA"/>
        </w:rPr>
        <w:t>еф</w:t>
      </w:r>
      <w:r w:rsidRPr="000A57EC">
        <w:rPr>
          <w:color w:val="000000"/>
          <w:sz w:val="28"/>
          <w:szCs w:val="28"/>
          <w:lang w:val="uk-UA"/>
        </w:rPr>
        <w:t xml:space="preserve"> змінюється в межах 0,7…0,85, під флюсом – 0,8…0,95.</w:t>
      </w:r>
    </w:p>
    <w:p w14:paraId="05E3BA63" w14:textId="77777777" w:rsidR="002A2FE4" w:rsidRPr="009803D8" w:rsidRDefault="002A2FE4" w:rsidP="009803D8">
      <w:pPr>
        <w:pStyle w:val="312"/>
        <w:shd w:val="clear" w:color="auto" w:fill="auto"/>
        <w:tabs>
          <w:tab w:val="left" w:pos="362"/>
          <w:tab w:val="left" w:pos="1498"/>
        </w:tabs>
        <w:spacing w:line="240" w:lineRule="auto"/>
        <w:ind w:firstLine="709"/>
        <w:rPr>
          <w:b w:val="0"/>
          <w:sz w:val="28"/>
          <w:szCs w:val="28"/>
        </w:rPr>
      </w:pPr>
      <w:r w:rsidRPr="009803D8">
        <w:rPr>
          <w:rStyle w:val="10pt1"/>
          <w:b w:val="0"/>
          <w:color w:val="000000"/>
          <w:sz w:val="28"/>
          <w:szCs w:val="28"/>
          <w:lang w:val="ru-RU"/>
        </w:rPr>
        <w:t xml:space="preserve">На </w:t>
      </w:r>
      <w:r w:rsidR="009803D8">
        <w:rPr>
          <w:rStyle w:val="10pt1"/>
          <w:b w:val="0"/>
          <w:color w:val="000000"/>
          <w:sz w:val="28"/>
          <w:szCs w:val="28"/>
          <w:lang w:val="uk-UA"/>
        </w:rPr>
        <w:t>сьогодні</w:t>
      </w:r>
      <w:r w:rsidRPr="009803D8">
        <w:rPr>
          <w:rStyle w:val="10pt1"/>
          <w:b w:val="0"/>
          <w:color w:val="000000"/>
          <w:sz w:val="28"/>
          <w:szCs w:val="28"/>
          <w:lang w:val="ru-RU"/>
        </w:rPr>
        <w:t xml:space="preserve"> основними режимами дугового електрозварювання є:</w:t>
      </w:r>
    </w:p>
    <w:p w14:paraId="0C720C29" w14:textId="77777777" w:rsidR="002A2FE4" w:rsidRPr="00C34C04" w:rsidRDefault="002A2FE4" w:rsidP="000C05C7">
      <w:pPr>
        <w:pStyle w:val="a8"/>
        <w:numPr>
          <w:ilvl w:val="0"/>
          <w:numId w:val="6"/>
        </w:numPr>
        <w:shd w:val="clear" w:color="auto" w:fill="auto"/>
        <w:tabs>
          <w:tab w:val="left" w:pos="941"/>
        </w:tabs>
        <w:spacing w:line="240" w:lineRule="auto"/>
        <w:ind w:left="0" w:firstLine="709"/>
        <w:rPr>
          <w:sz w:val="28"/>
          <w:szCs w:val="28"/>
        </w:rPr>
      </w:pPr>
      <w:r w:rsidRPr="000C05C7">
        <w:rPr>
          <w:rStyle w:val="aff2"/>
          <w:b w:val="0"/>
          <w:i/>
          <w:color w:val="000000"/>
          <w:sz w:val="28"/>
          <w:szCs w:val="28"/>
        </w:rPr>
        <w:t>режим дугового зварювання покритим електродом, що плавиться</w:t>
      </w:r>
      <w:r w:rsidRPr="009803D8">
        <w:rPr>
          <w:rStyle w:val="aff2"/>
          <w:b w:val="0"/>
          <w:color w:val="000000"/>
          <w:sz w:val="28"/>
          <w:szCs w:val="28"/>
        </w:rPr>
        <w:t>.</w:t>
      </w:r>
      <w:r w:rsidRPr="00C34C04">
        <w:rPr>
          <w:rStyle w:val="aff2"/>
          <w:color w:val="000000"/>
          <w:sz w:val="28"/>
          <w:szCs w:val="28"/>
        </w:rPr>
        <w:t xml:space="preserve"> </w:t>
      </w:r>
      <w:r w:rsidRPr="002A2FE4">
        <w:rPr>
          <w:rStyle w:val="10pt1"/>
          <w:color w:val="000000"/>
          <w:sz w:val="28"/>
          <w:szCs w:val="28"/>
          <w:lang w:val="ru-RU"/>
        </w:rPr>
        <w:t>При такому зварюванні зварювальний шов створюється за рахунок розплавлення дугою електрода і матеріалу деталей, що зварюються. Електрод</w:t>
      </w:r>
      <w:r w:rsidR="000C05C7">
        <w:rPr>
          <w:rStyle w:val="10pt1"/>
          <w:color w:val="000000"/>
          <w:sz w:val="28"/>
          <w:szCs w:val="28"/>
          <w:lang w:val="uk-UA"/>
        </w:rPr>
        <w:t>ом</w:t>
      </w:r>
      <w:r w:rsidRPr="002A2FE4">
        <w:rPr>
          <w:rStyle w:val="10pt1"/>
          <w:color w:val="000000"/>
          <w:sz w:val="28"/>
          <w:szCs w:val="28"/>
          <w:lang w:val="ru-RU"/>
        </w:rPr>
        <w:t xml:space="preserve"> </w:t>
      </w:r>
      <w:r w:rsidR="000C05C7">
        <w:rPr>
          <w:rStyle w:val="10pt1"/>
          <w:color w:val="000000"/>
          <w:sz w:val="28"/>
          <w:szCs w:val="28"/>
          <w:lang w:val="uk-UA"/>
        </w:rPr>
        <w:t>є</w:t>
      </w:r>
      <w:r w:rsidRPr="002A2FE4">
        <w:rPr>
          <w:rStyle w:val="10pt1"/>
          <w:color w:val="000000"/>
          <w:sz w:val="28"/>
          <w:szCs w:val="28"/>
          <w:lang w:val="ru-RU"/>
        </w:rPr>
        <w:t xml:space="preserve"> металевий стрижень з того ж металу, що і зварювані деталі, або ж із близь</w:t>
      </w:r>
      <w:r w:rsidRPr="002A2FE4">
        <w:rPr>
          <w:rStyle w:val="10pt1"/>
          <w:color w:val="000000"/>
          <w:sz w:val="28"/>
          <w:szCs w:val="28"/>
          <w:lang w:val="ru-RU"/>
        </w:rPr>
        <w:softHyphen/>
        <w:t>кого за своїм складом. Електродне покриття наноситься шаром зверху на металевий стрижень. У процесі зварювання електро</w:t>
      </w:r>
      <w:r w:rsidRPr="002A2FE4">
        <w:rPr>
          <w:rStyle w:val="10pt1"/>
          <w:color w:val="000000"/>
          <w:sz w:val="28"/>
          <w:szCs w:val="28"/>
          <w:lang w:val="ru-RU"/>
        </w:rPr>
        <w:softHyphen/>
        <w:t>дне покриття плавиться і створює шлак, який захищає розплав</w:t>
      </w:r>
      <w:r w:rsidRPr="002A2FE4">
        <w:rPr>
          <w:rStyle w:val="10pt1"/>
          <w:color w:val="000000"/>
          <w:sz w:val="28"/>
          <w:szCs w:val="28"/>
          <w:lang w:val="ru-RU"/>
        </w:rPr>
        <w:softHyphen/>
        <w:t>лений метал від дії кисню і азоту навколишнього повітря, а та</w:t>
      </w:r>
      <w:r w:rsidRPr="002A2FE4">
        <w:rPr>
          <w:rStyle w:val="10pt1"/>
          <w:color w:val="000000"/>
          <w:sz w:val="28"/>
          <w:szCs w:val="28"/>
          <w:lang w:val="ru-RU"/>
        </w:rPr>
        <w:softHyphen/>
        <w:t>кож сприяє видаленню із розплавленого металу шкідливих до</w:t>
      </w:r>
      <w:r w:rsidRPr="002A2FE4">
        <w:rPr>
          <w:rStyle w:val="10pt1"/>
          <w:color w:val="000000"/>
          <w:sz w:val="28"/>
          <w:szCs w:val="28"/>
          <w:lang w:val="ru-RU"/>
        </w:rPr>
        <w:softHyphen/>
        <w:t>мішок;</w:t>
      </w:r>
    </w:p>
    <w:p w14:paraId="0E492A1C" w14:textId="77777777" w:rsidR="002A2FE4" w:rsidRPr="00C34C04" w:rsidRDefault="002A2FE4" w:rsidP="000C05C7">
      <w:pPr>
        <w:pStyle w:val="a8"/>
        <w:numPr>
          <w:ilvl w:val="0"/>
          <w:numId w:val="6"/>
        </w:numPr>
        <w:shd w:val="clear" w:color="auto" w:fill="auto"/>
        <w:tabs>
          <w:tab w:val="left" w:pos="0"/>
        </w:tabs>
        <w:spacing w:line="240" w:lineRule="auto"/>
        <w:ind w:left="0" w:firstLine="709"/>
        <w:rPr>
          <w:sz w:val="28"/>
          <w:szCs w:val="28"/>
        </w:rPr>
      </w:pPr>
      <w:r w:rsidRPr="000C05C7">
        <w:rPr>
          <w:rStyle w:val="aff2"/>
          <w:b w:val="0"/>
          <w:i/>
          <w:color w:val="000000"/>
          <w:sz w:val="28"/>
          <w:szCs w:val="28"/>
        </w:rPr>
        <w:t>режим зварювання електродним дротом в середо</w:t>
      </w:r>
      <w:r w:rsidRPr="000C05C7">
        <w:rPr>
          <w:rStyle w:val="aff2"/>
          <w:b w:val="0"/>
          <w:i/>
          <w:color w:val="000000"/>
          <w:sz w:val="28"/>
          <w:szCs w:val="28"/>
        </w:rPr>
        <w:softHyphen/>
        <w:t>вищі газу або газової суміші.</w:t>
      </w:r>
      <w:r w:rsidRPr="00C34C04">
        <w:rPr>
          <w:rStyle w:val="aff2"/>
          <w:color w:val="000000"/>
          <w:sz w:val="28"/>
          <w:szCs w:val="28"/>
        </w:rPr>
        <w:t xml:space="preserve"> </w:t>
      </w:r>
      <w:r w:rsidRPr="002A2FE4">
        <w:rPr>
          <w:rStyle w:val="10pt1"/>
          <w:color w:val="000000"/>
          <w:sz w:val="28"/>
          <w:szCs w:val="28"/>
          <w:lang w:val="ru-RU"/>
        </w:rPr>
        <w:t>При такому зварюванні електро</w:t>
      </w:r>
      <w:r w:rsidRPr="002A2FE4">
        <w:rPr>
          <w:rStyle w:val="10pt1"/>
          <w:color w:val="000000"/>
          <w:sz w:val="28"/>
          <w:szCs w:val="28"/>
          <w:lang w:val="ru-RU"/>
        </w:rPr>
        <w:softHyphen/>
        <w:t>дний дріт подається в зону горіння дуги механізованим спосо</w:t>
      </w:r>
      <w:r w:rsidRPr="002A2FE4">
        <w:rPr>
          <w:rStyle w:val="10pt1"/>
          <w:color w:val="000000"/>
          <w:sz w:val="28"/>
          <w:szCs w:val="28"/>
          <w:lang w:val="ru-RU"/>
        </w:rPr>
        <w:softHyphen/>
        <w:t>бом, плавиться і створює зварювальний шов. Також в зону го</w:t>
      </w:r>
      <w:r w:rsidRPr="002A2FE4">
        <w:rPr>
          <w:rStyle w:val="10pt1"/>
          <w:color w:val="000000"/>
          <w:sz w:val="28"/>
          <w:szCs w:val="28"/>
          <w:lang w:val="ru-RU"/>
        </w:rPr>
        <w:softHyphen/>
        <w:t>ріння електричної дуги подається вуглекислий газ або суміш газів, що сприяє захисту розплавленого металу від дії атмосфе</w:t>
      </w:r>
      <w:r w:rsidRPr="002A2FE4">
        <w:rPr>
          <w:rStyle w:val="10pt1"/>
          <w:color w:val="000000"/>
          <w:sz w:val="28"/>
          <w:szCs w:val="28"/>
          <w:lang w:val="ru-RU"/>
        </w:rPr>
        <w:softHyphen/>
        <w:t>рного повітря, окиснення та азотування;</w:t>
      </w:r>
    </w:p>
    <w:p w14:paraId="27E123E7" w14:textId="77777777" w:rsidR="002A2FE4" w:rsidRPr="000C05C7" w:rsidRDefault="002A2FE4" w:rsidP="000C05C7">
      <w:pPr>
        <w:pStyle w:val="a8"/>
        <w:numPr>
          <w:ilvl w:val="0"/>
          <w:numId w:val="6"/>
        </w:numPr>
        <w:shd w:val="clear" w:color="auto" w:fill="auto"/>
        <w:tabs>
          <w:tab w:val="left" w:pos="0"/>
        </w:tabs>
        <w:spacing w:line="240" w:lineRule="auto"/>
        <w:ind w:left="0" w:firstLine="709"/>
        <w:rPr>
          <w:sz w:val="28"/>
          <w:szCs w:val="28"/>
          <w:lang w:val="uk-UA"/>
        </w:rPr>
      </w:pPr>
      <w:r w:rsidRPr="000C05C7">
        <w:rPr>
          <w:rStyle w:val="aff2"/>
          <w:b w:val="0"/>
          <w:i/>
          <w:color w:val="000000"/>
          <w:sz w:val="28"/>
          <w:szCs w:val="28"/>
          <w:lang w:val="uk-UA"/>
        </w:rPr>
        <w:t>режим зварювання під шаром флюсу.</w:t>
      </w:r>
      <w:r w:rsidRPr="000C05C7">
        <w:rPr>
          <w:rStyle w:val="aff2"/>
          <w:color w:val="000000"/>
          <w:sz w:val="28"/>
          <w:szCs w:val="28"/>
          <w:lang w:val="uk-UA"/>
        </w:rPr>
        <w:t xml:space="preserve"> </w:t>
      </w:r>
      <w:r w:rsidRPr="000C05C7">
        <w:rPr>
          <w:rStyle w:val="10pt1"/>
          <w:color w:val="000000"/>
          <w:sz w:val="28"/>
          <w:szCs w:val="28"/>
          <w:lang w:val="uk-UA"/>
        </w:rPr>
        <w:t>При такому зварюванні електрична дуга горить між електродом (електродн</w:t>
      </w:r>
      <w:r w:rsidR="000C05C7">
        <w:rPr>
          <w:rStyle w:val="10pt1"/>
          <w:color w:val="000000"/>
          <w:sz w:val="28"/>
          <w:szCs w:val="28"/>
          <w:lang w:val="uk-UA"/>
        </w:rPr>
        <w:t>ий</w:t>
      </w:r>
      <w:r w:rsidRPr="000C05C7">
        <w:rPr>
          <w:rStyle w:val="10pt1"/>
          <w:color w:val="000000"/>
          <w:sz w:val="28"/>
          <w:szCs w:val="28"/>
          <w:lang w:val="uk-UA"/>
        </w:rPr>
        <w:t xml:space="preserve"> </w:t>
      </w:r>
      <w:r w:rsidR="000C05C7">
        <w:rPr>
          <w:rStyle w:val="10pt1"/>
          <w:color w:val="000000"/>
          <w:sz w:val="28"/>
          <w:szCs w:val="28"/>
          <w:lang w:val="uk-UA"/>
        </w:rPr>
        <w:t>дріт</w:t>
      </w:r>
      <w:r w:rsidRPr="000C05C7">
        <w:rPr>
          <w:rStyle w:val="10pt1"/>
          <w:color w:val="000000"/>
          <w:sz w:val="28"/>
          <w:szCs w:val="28"/>
          <w:lang w:val="uk-UA"/>
        </w:rPr>
        <w:t>), що плавиться, і металом деталей, що зварюються. Розплавлений метал захищається від дії кисню і азоту, що зна</w:t>
      </w:r>
      <w:r w:rsidRPr="000C05C7">
        <w:rPr>
          <w:rStyle w:val="10pt1"/>
          <w:color w:val="000000"/>
          <w:sz w:val="28"/>
          <w:szCs w:val="28"/>
          <w:lang w:val="uk-UA"/>
        </w:rPr>
        <w:softHyphen/>
        <w:t>ходяться в повітрі, шаром шлаку, який виникає під час плавлен</w:t>
      </w:r>
      <w:r w:rsidRPr="000C05C7">
        <w:rPr>
          <w:rStyle w:val="10pt1"/>
          <w:color w:val="000000"/>
          <w:sz w:val="28"/>
          <w:szCs w:val="28"/>
          <w:lang w:val="uk-UA"/>
        </w:rPr>
        <w:softHyphen/>
        <w:t xml:space="preserve">ня флюсу, </w:t>
      </w:r>
      <w:r w:rsidR="000C05C7">
        <w:rPr>
          <w:rStyle w:val="10pt1"/>
          <w:color w:val="000000"/>
          <w:sz w:val="28"/>
          <w:szCs w:val="28"/>
          <w:lang w:val="uk-UA"/>
        </w:rPr>
        <w:t>який</w:t>
      </w:r>
      <w:r w:rsidRPr="000C05C7">
        <w:rPr>
          <w:rStyle w:val="10pt1"/>
          <w:color w:val="000000"/>
          <w:sz w:val="28"/>
          <w:szCs w:val="28"/>
          <w:lang w:val="uk-UA"/>
        </w:rPr>
        <w:t xml:space="preserve"> подається в зону горіння дуги. Після затвердіння металу зварювальної ванни створюється якісний зварювальний шов;</w:t>
      </w:r>
    </w:p>
    <w:p w14:paraId="032B2372" w14:textId="77777777" w:rsidR="002A2FE4" w:rsidRPr="009803D8" w:rsidRDefault="002A2FE4" w:rsidP="00A647E0">
      <w:pPr>
        <w:pStyle w:val="312"/>
        <w:numPr>
          <w:ilvl w:val="0"/>
          <w:numId w:val="25"/>
        </w:numPr>
        <w:shd w:val="clear" w:color="auto" w:fill="auto"/>
        <w:tabs>
          <w:tab w:val="left" w:pos="893"/>
        </w:tabs>
        <w:spacing w:line="240" w:lineRule="auto"/>
        <w:ind w:firstLine="740"/>
        <w:rPr>
          <w:i/>
          <w:sz w:val="28"/>
          <w:szCs w:val="28"/>
        </w:rPr>
      </w:pPr>
      <w:r w:rsidRPr="000C05C7">
        <w:rPr>
          <w:rStyle w:val="3f0"/>
          <w:bCs/>
          <w:i/>
          <w:color w:val="000000"/>
          <w:sz w:val="28"/>
          <w:szCs w:val="28"/>
        </w:rPr>
        <w:t>режим аргонодугового зварювання електродом, що не плавиться.</w:t>
      </w:r>
      <w:r w:rsidRPr="00C34C04">
        <w:rPr>
          <w:rStyle w:val="3f0"/>
          <w:b/>
          <w:bCs/>
          <w:color w:val="000000"/>
          <w:sz w:val="28"/>
          <w:szCs w:val="28"/>
        </w:rPr>
        <w:t xml:space="preserve"> </w:t>
      </w:r>
      <w:r w:rsidRPr="009803D8">
        <w:rPr>
          <w:rStyle w:val="69pt"/>
          <w:rFonts w:ascii="Times New Roman" w:hAnsi="Times New Roman" w:cs="Times New Roman"/>
          <w:b w:val="0"/>
          <w:bCs w:val="0"/>
          <w:i w:val="0"/>
          <w:color w:val="000000"/>
          <w:sz w:val="28"/>
          <w:szCs w:val="28"/>
        </w:rPr>
        <w:t>При такому зварюванні між електродом і мета</w:t>
      </w:r>
      <w:r w:rsidRPr="009803D8">
        <w:rPr>
          <w:rStyle w:val="69pt"/>
          <w:rFonts w:ascii="Times New Roman" w:hAnsi="Times New Roman" w:cs="Times New Roman"/>
          <w:b w:val="0"/>
          <w:bCs w:val="0"/>
          <w:i w:val="0"/>
          <w:color w:val="000000"/>
          <w:sz w:val="28"/>
          <w:szCs w:val="28"/>
        </w:rPr>
        <w:softHyphen/>
        <w:t>лом деталей, що зварюються, виникає електрична дуга. Кр</w:t>
      </w:r>
      <w:r w:rsidR="000C05C7">
        <w:rPr>
          <w:rStyle w:val="69pt"/>
          <w:rFonts w:ascii="Times New Roman" w:hAnsi="Times New Roman" w:cs="Times New Roman"/>
          <w:b w:val="0"/>
          <w:bCs w:val="0"/>
          <w:i w:val="0"/>
          <w:color w:val="000000"/>
          <w:sz w:val="28"/>
          <w:szCs w:val="28"/>
          <w:lang w:val="uk-UA"/>
        </w:rPr>
        <w:t>айки</w:t>
      </w:r>
      <w:r w:rsidRPr="009803D8">
        <w:rPr>
          <w:rStyle w:val="69pt"/>
          <w:rFonts w:ascii="Times New Roman" w:hAnsi="Times New Roman" w:cs="Times New Roman"/>
          <w:b w:val="0"/>
          <w:bCs w:val="0"/>
          <w:i w:val="0"/>
          <w:color w:val="000000"/>
          <w:sz w:val="28"/>
          <w:szCs w:val="28"/>
        </w:rPr>
        <w:t xml:space="preserve"> деталей і присадковий матеріал, що вводиться в зону горіння дуги, доводяться до температури плавлення і створюють ванну розплавленого металу. У зону горіння дуги подається захисний газ аргон, струмина якого, обтікаючи дугу і ванну розплавлено</w:t>
      </w:r>
      <w:r w:rsidRPr="009803D8">
        <w:rPr>
          <w:rStyle w:val="69pt"/>
          <w:rFonts w:ascii="Times New Roman" w:hAnsi="Times New Roman" w:cs="Times New Roman"/>
          <w:b w:val="0"/>
          <w:bCs w:val="0"/>
          <w:i w:val="0"/>
          <w:color w:val="000000"/>
          <w:sz w:val="28"/>
          <w:szCs w:val="28"/>
        </w:rPr>
        <w:softHyphen/>
        <w:t>го металу, захищає останню від дії атмосферного повітря, окис- нення та азотування.</w:t>
      </w:r>
    </w:p>
    <w:p w14:paraId="28FB8DAE" w14:textId="77777777" w:rsidR="002A2FE4" w:rsidRPr="002A28EE" w:rsidRDefault="002A2FE4" w:rsidP="00A647E0">
      <w:pPr>
        <w:pStyle w:val="123"/>
        <w:keepNext/>
        <w:keepLines/>
        <w:numPr>
          <w:ilvl w:val="0"/>
          <w:numId w:val="25"/>
        </w:numPr>
        <w:shd w:val="clear" w:color="auto" w:fill="auto"/>
        <w:tabs>
          <w:tab w:val="left" w:pos="1440"/>
        </w:tabs>
        <w:spacing w:line="240" w:lineRule="auto"/>
        <w:jc w:val="left"/>
        <w:rPr>
          <w:rFonts w:ascii="Times New Roman" w:hAnsi="Times New Roman" w:cs="Times New Roman"/>
          <w:i/>
          <w:sz w:val="28"/>
          <w:szCs w:val="28"/>
        </w:rPr>
      </w:pPr>
      <w:r w:rsidRPr="002A28EE">
        <w:rPr>
          <w:rStyle w:val="122"/>
          <w:rFonts w:ascii="Times New Roman" w:hAnsi="Times New Roman" w:cs="Times New Roman"/>
          <w:b/>
          <w:bCs/>
          <w:i/>
          <w:color w:val="000000"/>
          <w:sz w:val="28"/>
          <w:szCs w:val="28"/>
        </w:rPr>
        <w:t>Класифікація зварювальних дуг та їх характеристики</w:t>
      </w:r>
    </w:p>
    <w:p w14:paraId="557707B5" w14:textId="77777777" w:rsidR="002A2FE4" w:rsidRPr="00C34C04" w:rsidRDefault="002A2FE4" w:rsidP="002A2FE4">
      <w:pPr>
        <w:pStyle w:val="a8"/>
        <w:shd w:val="clear" w:color="auto" w:fill="auto"/>
        <w:spacing w:line="240" w:lineRule="auto"/>
        <w:ind w:firstLine="720"/>
        <w:jc w:val="left"/>
        <w:rPr>
          <w:sz w:val="28"/>
          <w:szCs w:val="28"/>
        </w:rPr>
      </w:pPr>
      <w:r w:rsidRPr="002A2FE4">
        <w:rPr>
          <w:rStyle w:val="10pt1"/>
          <w:color w:val="000000"/>
          <w:sz w:val="28"/>
          <w:szCs w:val="28"/>
          <w:lang w:val="ru-RU"/>
        </w:rPr>
        <w:t xml:space="preserve">В електрозварювальних установках розрізняють </w:t>
      </w:r>
      <w:r w:rsidR="000C05C7">
        <w:rPr>
          <w:rStyle w:val="10pt1"/>
          <w:color w:val="000000"/>
          <w:sz w:val="28"/>
          <w:szCs w:val="28"/>
          <w:lang w:val="uk-UA"/>
        </w:rPr>
        <w:t>наступні</w:t>
      </w:r>
      <w:r w:rsidRPr="002A2FE4">
        <w:rPr>
          <w:rStyle w:val="10pt1"/>
          <w:color w:val="000000"/>
          <w:sz w:val="28"/>
          <w:szCs w:val="28"/>
          <w:lang w:val="ru-RU"/>
        </w:rPr>
        <w:t xml:space="preserve"> види дуг:</w:t>
      </w:r>
    </w:p>
    <w:p w14:paraId="526F7DC6" w14:textId="77777777" w:rsidR="002A2FE4" w:rsidRPr="000C05C7" w:rsidRDefault="002A2FE4" w:rsidP="00A647E0">
      <w:pPr>
        <w:pStyle w:val="312"/>
        <w:numPr>
          <w:ilvl w:val="0"/>
          <w:numId w:val="25"/>
        </w:numPr>
        <w:shd w:val="clear" w:color="auto" w:fill="auto"/>
        <w:tabs>
          <w:tab w:val="left" w:pos="878"/>
        </w:tabs>
        <w:spacing w:line="240" w:lineRule="auto"/>
        <w:ind w:firstLine="720"/>
        <w:jc w:val="left"/>
        <w:rPr>
          <w:i/>
          <w:sz w:val="28"/>
          <w:szCs w:val="28"/>
        </w:rPr>
      </w:pPr>
      <w:r w:rsidRPr="000C05C7">
        <w:rPr>
          <w:rStyle w:val="3f0"/>
          <w:bCs/>
          <w:i/>
          <w:color w:val="000000"/>
          <w:sz w:val="28"/>
          <w:szCs w:val="28"/>
        </w:rPr>
        <w:t>за характером середовища, в якому відбувається дуговий розряд:</w:t>
      </w:r>
    </w:p>
    <w:p w14:paraId="1A38F8A9" w14:textId="77777777" w:rsidR="002A2FE4" w:rsidRPr="00C34C04" w:rsidRDefault="002A2FE4" w:rsidP="00A647E0">
      <w:pPr>
        <w:pStyle w:val="a8"/>
        <w:numPr>
          <w:ilvl w:val="0"/>
          <w:numId w:val="29"/>
        </w:numPr>
        <w:shd w:val="clear" w:color="auto" w:fill="auto"/>
        <w:tabs>
          <w:tab w:val="left" w:pos="1056"/>
        </w:tabs>
        <w:spacing w:line="240" w:lineRule="auto"/>
        <w:ind w:firstLine="567"/>
        <w:rPr>
          <w:sz w:val="28"/>
          <w:szCs w:val="28"/>
        </w:rPr>
      </w:pPr>
      <w:r w:rsidRPr="000C05C7">
        <w:rPr>
          <w:rStyle w:val="aff2"/>
          <w:b w:val="0"/>
          <w:color w:val="000000"/>
          <w:sz w:val="28"/>
          <w:szCs w:val="28"/>
        </w:rPr>
        <w:t>відкрита</w:t>
      </w:r>
      <w:r w:rsidRPr="00C34C04">
        <w:rPr>
          <w:rStyle w:val="aff2"/>
          <w:color w:val="000000"/>
          <w:sz w:val="28"/>
          <w:szCs w:val="28"/>
        </w:rPr>
        <w:t xml:space="preserve"> </w:t>
      </w:r>
      <w:r w:rsidRPr="002A2FE4">
        <w:rPr>
          <w:rStyle w:val="10pt1"/>
          <w:color w:val="000000"/>
          <w:sz w:val="28"/>
          <w:szCs w:val="28"/>
          <w:lang w:val="ru-RU"/>
        </w:rPr>
        <w:t>- та, яка горить в повітрі з домішками па</w:t>
      </w:r>
      <w:r w:rsidRPr="002A2FE4">
        <w:rPr>
          <w:rStyle w:val="10pt1"/>
          <w:color w:val="000000"/>
          <w:sz w:val="28"/>
          <w:szCs w:val="28"/>
          <w:lang w:val="ru-RU"/>
        </w:rPr>
        <w:softHyphen/>
        <w:t>рів матеріалів електрода та деталей, що зварюють</w:t>
      </w:r>
      <w:r w:rsidRPr="002A2FE4">
        <w:rPr>
          <w:rStyle w:val="10pt1"/>
          <w:color w:val="000000"/>
          <w:sz w:val="28"/>
          <w:szCs w:val="28"/>
          <w:lang w:val="ru-RU"/>
        </w:rPr>
        <w:softHyphen/>
        <w:t>ся, а також матеріалу покриття електрода (найчасті</w:t>
      </w:r>
      <w:r w:rsidRPr="002A2FE4">
        <w:rPr>
          <w:rStyle w:val="10pt1"/>
          <w:color w:val="000000"/>
          <w:sz w:val="28"/>
          <w:szCs w:val="28"/>
          <w:lang w:val="ru-RU"/>
        </w:rPr>
        <w:softHyphen/>
        <w:t>ше використовується при ручному зварюванні);</w:t>
      </w:r>
    </w:p>
    <w:p w14:paraId="16A83C2C" w14:textId="77777777" w:rsidR="002A2FE4" w:rsidRPr="00C34C04" w:rsidRDefault="002A2FE4" w:rsidP="00A647E0">
      <w:pPr>
        <w:pStyle w:val="a8"/>
        <w:numPr>
          <w:ilvl w:val="0"/>
          <w:numId w:val="29"/>
        </w:numPr>
        <w:shd w:val="clear" w:color="auto" w:fill="auto"/>
        <w:tabs>
          <w:tab w:val="left" w:pos="1080"/>
        </w:tabs>
        <w:spacing w:line="240" w:lineRule="auto"/>
        <w:ind w:firstLine="567"/>
        <w:rPr>
          <w:sz w:val="28"/>
          <w:szCs w:val="28"/>
        </w:rPr>
      </w:pPr>
      <w:r w:rsidRPr="000C05C7">
        <w:rPr>
          <w:rStyle w:val="aff2"/>
          <w:b w:val="0"/>
          <w:color w:val="000000"/>
          <w:sz w:val="28"/>
          <w:szCs w:val="28"/>
        </w:rPr>
        <w:t>закрита</w:t>
      </w:r>
      <w:r w:rsidRPr="00C34C04">
        <w:rPr>
          <w:rStyle w:val="aff2"/>
          <w:color w:val="000000"/>
          <w:sz w:val="28"/>
          <w:szCs w:val="28"/>
        </w:rPr>
        <w:t xml:space="preserve"> </w:t>
      </w:r>
      <w:r w:rsidRPr="002A2FE4">
        <w:rPr>
          <w:rStyle w:val="10pt1"/>
          <w:color w:val="000000"/>
          <w:sz w:val="28"/>
          <w:szCs w:val="28"/>
          <w:lang w:val="ru-RU"/>
        </w:rPr>
        <w:t>- та, що горить під шаром захисного флюсу без доступу повітря в парах матеріалів електрода, зварюваних деталей і флюсу (використовується при напівавтоматичному і автоматичному зварюванні під шаром розплавленого флюсу);</w:t>
      </w:r>
    </w:p>
    <w:p w14:paraId="4F19101E" w14:textId="77777777" w:rsidR="002A2FE4" w:rsidRPr="00C34C04" w:rsidRDefault="002A2FE4" w:rsidP="00A647E0">
      <w:pPr>
        <w:pStyle w:val="a8"/>
        <w:numPr>
          <w:ilvl w:val="0"/>
          <w:numId w:val="29"/>
        </w:numPr>
        <w:shd w:val="clear" w:color="auto" w:fill="auto"/>
        <w:tabs>
          <w:tab w:val="left" w:pos="1075"/>
        </w:tabs>
        <w:spacing w:line="240" w:lineRule="auto"/>
        <w:ind w:firstLine="567"/>
        <w:rPr>
          <w:sz w:val="28"/>
          <w:szCs w:val="28"/>
        </w:rPr>
      </w:pPr>
      <w:r w:rsidRPr="000C05C7">
        <w:rPr>
          <w:rStyle w:val="aff2"/>
          <w:b w:val="0"/>
          <w:color w:val="000000"/>
          <w:sz w:val="28"/>
          <w:szCs w:val="28"/>
        </w:rPr>
        <w:t>захищена</w:t>
      </w:r>
      <w:r w:rsidRPr="00C34C04">
        <w:rPr>
          <w:rStyle w:val="aff2"/>
          <w:color w:val="000000"/>
          <w:sz w:val="28"/>
          <w:szCs w:val="28"/>
        </w:rPr>
        <w:t xml:space="preserve"> </w:t>
      </w:r>
      <w:r w:rsidRPr="002A2FE4">
        <w:rPr>
          <w:rStyle w:val="10pt1"/>
          <w:color w:val="000000"/>
          <w:sz w:val="28"/>
          <w:szCs w:val="28"/>
          <w:lang w:val="ru-RU"/>
        </w:rPr>
        <w:t>- та, що горить в середовищі захисних га</w:t>
      </w:r>
      <w:r w:rsidRPr="002A2FE4">
        <w:rPr>
          <w:rStyle w:val="10pt1"/>
          <w:color w:val="000000"/>
          <w:sz w:val="28"/>
          <w:szCs w:val="28"/>
          <w:lang w:val="ru-RU"/>
        </w:rPr>
        <w:softHyphen/>
        <w:t>зів: аргон, вуглекислий газ, гелій, азот, водень та ін. (використовується як при ручному зварюванні, так і при автоматичному; як з електродом, що плавиться, так і з тим, що не плавиться);</w:t>
      </w:r>
    </w:p>
    <w:p w14:paraId="0F8C2837" w14:textId="77777777" w:rsidR="002A2FE4" w:rsidRPr="00C34C04" w:rsidRDefault="002A2FE4" w:rsidP="00A647E0">
      <w:pPr>
        <w:pStyle w:val="a8"/>
        <w:numPr>
          <w:ilvl w:val="0"/>
          <w:numId w:val="25"/>
        </w:numPr>
        <w:shd w:val="clear" w:color="auto" w:fill="auto"/>
        <w:tabs>
          <w:tab w:val="left" w:pos="878"/>
        </w:tabs>
        <w:spacing w:line="240" w:lineRule="auto"/>
        <w:ind w:firstLine="720"/>
        <w:rPr>
          <w:sz w:val="28"/>
          <w:szCs w:val="28"/>
        </w:rPr>
      </w:pPr>
      <w:r w:rsidRPr="000C05C7">
        <w:rPr>
          <w:rStyle w:val="aff2"/>
          <w:b w:val="0"/>
          <w:i/>
          <w:color w:val="000000"/>
          <w:sz w:val="28"/>
          <w:szCs w:val="28"/>
        </w:rPr>
        <w:t>залежно від матеріалу і фізичного стану електрода у процесі горіння</w:t>
      </w:r>
      <w:r w:rsidRPr="000C05C7">
        <w:rPr>
          <w:rStyle w:val="aff2"/>
          <w:b w:val="0"/>
          <w:color w:val="000000"/>
          <w:sz w:val="28"/>
          <w:szCs w:val="28"/>
        </w:rPr>
        <w:t>:</w:t>
      </w:r>
      <w:r w:rsidRPr="00C34C04">
        <w:rPr>
          <w:rStyle w:val="aff2"/>
          <w:color w:val="000000"/>
          <w:sz w:val="28"/>
          <w:szCs w:val="28"/>
        </w:rPr>
        <w:t xml:space="preserve"> </w:t>
      </w:r>
      <w:r w:rsidRPr="002A2FE4">
        <w:rPr>
          <w:rStyle w:val="10pt1"/>
          <w:color w:val="000000"/>
          <w:sz w:val="28"/>
          <w:szCs w:val="28"/>
          <w:lang w:val="ru-RU"/>
        </w:rPr>
        <w:t>з металевим електродом, що плавиться; з еле</w:t>
      </w:r>
      <w:r w:rsidRPr="002A2FE4">
        <w:rPr>
          <w:rStyle w:val="10pt1"/>
          <w:color w:val="000000"/>
          <w:sz w:val="28"/>
          <w:szCs w:val="28"/>
          <w:lang w:val="ru-RU"/>
        </w:rPr>
        <w:softHyphen/>
        <w:t>ктродом, що не плавиться (вугільним, вольфрамовим, кераміч</w:t>
      </w:r>
      <w:r w:rsidRPr="002A2FE4">
        <w:rPr>
          <w:rStyle w:val="10pt1"/>
          <w:color w:val="000000"/>
          <w:sz w:val="28"/>
          <w:szCs w:val="28"/>
          <w:lang w:val="ru-RU"/>
        </w:rPr>
        <w:softHyphen/>
        <w:t>ним тощо);</w:t>
      </w:r>
    </w:p>
    <w:p w14:paraId="0EEF8D3E" w14:textId="77777777" w:rsidR="002A2FE4" w:rsidRPr="002323CC" w:rsidRDefault="002A2FE4" w:rsidP="00A647E0">
      <w:pPr>
        <w:pStyle w:val="312"/>
        <w:numPr>
          <w:ilvl w:val="0"/>
          <w:numId w:val="25"/>
        </w:numPr>
        <w:shd w:val="clear" w:color="auto" w:fill="auto"/>
        <w:tabs>
          <w:tab w:val="left" w:pos="898"/>
        </w:tabs>
        <w:spacing w:line="240" w:lineRule="auto"/>
        <w:ind w:firstLine="720"/>
        <w:rPr>
          <w:b w:val="0"/>
          <w:sz w:val="28"/>
          <w:szCs w:val="28"/>
        </w:rPr>
      </w:pPr>
      <w:r w:rsidRPr="002323CC">
        <w:rPr>
          <w:rStyle w:val="3f0"/>
          <w:i/>
          <w:color w:val="000000"/>
          <w:sz w:val="28"/>
          <w:szCs w:val="28"/>
        </w:rPr>
        <w:t>за характером дії дуги на деталі, що зварюються:</w:t>
      </w:r>
      <w:r w:rsidR="002323CC" w:rsidRPr="002323CC">
        <w:rPr>
          <w:rStyle w:val="3f0"/>
          <w:i/>
          <w:color w:val="000000"/>
          <w:sz w:val="28"/>
          <w:szCs w:val="28"/>
          <w:lang w:val="uk-UA"/>
        </w:rPr>
        <w:t xml:space="preserve"> </w:t>
      </w:r>
      <w:r w:rsidRPr="002323CC">
        <w:rPr>
          <w:rStyle w:val="10pt1"/>
          <w:b w:val="0"/>
          <w:color w:val="000000"/>
          <w:sz w:val="28"/>
          <w:szCs w:val="28"/>
          <w:lang w:val="ru-RU"/>
        </w:rPr>
        <w:t>прямої та непрямої.</w:t>
      </w:r>
    </w:p>
    <w:p w14:paraId="170A2D09" w14:textId="77777777" w:rsidR="002A2FE4" w:rsidRPr="00C34C04" w:rsidRDefault="002A2FE4" w:rsidP="002A2FE4">
      <w:pPr>
        <w:pStyle w:val="a8"/>
        <w:shd w:val="clear" w:color="auto" w:fill="auto"/>
        <w:spacing w:line="240" w:lineRule="auto"/>
        <w:ind w:firstLine="720"/>
        <w:rPr>
          <w:sz w:val="28"/>
          <w:szCs w:val="28"/>
        </w:rPr>
      </w:pPr>
      <w:r w:rsidRPr="00FD791D">
        <w:rPr>
          <w:rStyle w:val="10pt1"/>
          <w:color w:val="000000"/>
          <w:sz w:val="28"/>
          <w:szCs w:val="28"/>
          <w:lang w:val="ru-RU"/>
        </w:rPr>
        <w:t>Основною характеристикою зварювальних дуг, від якої суттєвою мірою залежить вибір джерела живлення і забезпечен</w:t>
      </w:r>
      <w:r w:rsidRPr="00FD791D">
        <w:rPr>
          <w:rStyle w:val="10pt1"/>
          <w:color w:val="000000"/>
          <w:sz w:val="28"/>
          <w:szCs w:val="28"/>
          <w:lang w:val="ru-RU"/>
        </w:rPr>
        <w:softHyphen/>
        <w:t>ня умов надійного</w:t>
      </w:r>
      <w:r w:rsidRPr="002A2FE4">
        <w:rPr>
          <w:rStyle w:val="10pt1"/>
          <w:color w:val="000000"/>
          <w:sz w:val="28"/>
          <w:szCs w:val="28"/>
          <w:lang w:val="ru-RU"/>
        </w:rPr>
        <w:t xml:space="preserve"> запалення і горіння електричної дуги, є ста</w:t>
      </w:r>
      <w:r w:rsidRPr="002A2FE4">
        <w:rPr>
          <w:rStyle w:val="10pt1"/>
          <w:color w:val="000000"/>
          <w:sz w:val="28"/>
          <w:szCs w:val="28"/>
          <w:lang w:val="ru-RU"/>
        </w:rPr>
        <w:softHyphen/>
        <w:t xml:space="preserve">тична вольт-амперна характеристика - залежність напруги на дузі від сили струму при постійному значенні довжини дуги: </w:t>
      </w:r>
      <w:r w:rsidR="00FD791D">
        <w:rPr>
          <w:rStyle w:val="10pt1"/>
          <w:color w:val="000000"/>
          <w:sz w:val="28"/>
          <w:szCs w:val="28"/>
        </w:rPr>
        <w:t>U</w:t>
      </w:r>
      <w:r w:rsidR="00FD791D" w:rsidRPr="00FD791D">
        <w:rPr>
          <w:rStyle w:val="10pt1"/>
          <w:color w:val="000000"/>
          <w:sz w:val="28"/>
          <w:szCs w:val="28"/>
          <w:vertAlign w:val="subscript"/>
          <w:lang w:val="ru-RU"/>
        </w:rPr>
        <w:t>д</w:t>
      </w:r>
      <w:r w:rsidRPr="00C34C04">
        <w:rPr>
          <w:rStyle w:val="83"/>
          <w:sz w:val="28"/>
          <w:szCs w:val="28"/>
        </w:rPr>
        <w:t>=</w:t>
      </w:r>
      <w:r w:rsidR="00FD791D" w:rsidRPr="00FD791D">
        <w:rPr>
          <w:rStyle w:val="83"/>
          <w:sz w:val="28"/>
          <w:szCs w:val="28"/>
        </w:rPr>
        <w:t xml:space="preserve"> </w:t>
      </w:r>
      <w:r w:rsidR="00FD791D">
        <w:rPr>
          <w:rStyle w:val="83"/>
          <w:sz w:val="28"/>
          <w:szCs w:val="28"/>
          <w:lang w:val="en-US"/>
        </w:rPr>
        <w:t>f</w:t>
      </w:r>
      <w:r w:rsidRPr="00C34C04">
        <w:rPr>
          <w:rStyle w:val="83"/>
          <w:sz w:val="28"/>
          <w:szCs w:val="28"/>
        </w:rPr>
        <w:t xml:space="preserve"> </w:t>
      </w:r>
      <w:r w:rsidRPr="002A2FE4">
        <w:rPr>
          <w:rStyle w:val="10pt1"/>
          <w:color w:val="000000"/>
          <w:sz w:val="28"/>
          <w:szCs w:val="28"/>
          <w:lang w:val="ru-RU"/>
        </w:rPr>
        <w:t>(І</w:t>
      </w:r>
      <w:r w:rsidRPr="00FD791D">
        <w:rPr>
          <w:rStyle w:val="10pt1"/>
          <w:color w:val="000000"/>
          <w:sz w:val="28"/>
          <w:szCs w:val="28"/>
          <w:vertAlign w:val="subscript"/>
          <w:lang w:val="ru-RU"/>
        </w:rPr>
        <w:t>д</w:t>
      </w:r>
      <w:r w:rsidRPr="002A2FE4">
        <w:rPr>
          <w:rStyle w:val="10pt1"/>
          <w:color w:val="000000"/>
          <w:sz w:val="28"/>
          <w:szCs w:val="28"/>
          <w:lang w:val="ru-RU"/>
        </w:rPr>
        <w:t xml:space="preserve">) при </w:t>
      </w:r>
      <w:r w:rsidR="00FD791D" w:rsidRPr="00FD791D">
        <w:rPr>
          <w:rStyle w:val="10pt1"/>
          <w:i/>
          <w:color w:val="000000"/>
          <w:sz w:val="28"/>
          <w:szCs w:val="28"/>
        </w:rPr>
        <w:t>l</w:t>
      </w:r>
      <w:r w:rsidRPr="00C34C04">
        <w:rPr>
          <w:rStyle w:val="83"/>
          <w:sz w:val="28"/>
          <w:szCs w:val="28"/>
        </w:rPr>
        <w:t xml:space="preserve">д= </w:t>
      </w:r>
      <w:r w:rsidRPr="00C34C04">
        <w:rPr>
          <w:rStyle w:val="10pt1"/>
          <w:color w:val="000000"/>
          <w:sz w:val="28"/>
          <w:szCs w:val="28"/>
        </w:rPr>
        <w:t>const</w:t>
      </w:r>
      <w:r w:rsidRPr="002A2FE4">
        <w:rPr>
          <w:rStyle w:val="10pt1"/>
          <w:color w:val="000000"/>
          <w:sz w:val="28"/>
          <w:szCs w:val="28"/>
          <w:lang w:val="ru-RU"/>
        </w:rPr>
        <w:t>. На рис.</w:t>
      </w:r>
      <w:r w:rsidR="00FD791D" w:rsidRPr="00FD791D">
        <w:rPr>
          <w:rStyle w:val="10pt1"/>
          <w:color w:val="000000"/>
          <w:sz w:val="28"/>
          <w:szCs w:val="28"/>
          <w:lang w:val="ru-RU"/>
        </w:rPr>
        <w:t xml:space="preserve"> 9</w:t>
      </w:r>
      <w:r w:rsidRPr="002A2FE4">
        <w:rPr>
          <w:rStyle w:val="10pt1"/>
          <w:color w:val="000000"/>
          <w:sz w:val="28"/>
          <w:szCs w:val="28"/>
          <w:lang w:val="ru-RU"/>
        </w:rPr>
        <w:t>.</w:t>
      </w:r>
      <w:r w:rsidR="00FD791D" w:rsidRPr="00FD791D">
        <w:rPr>
          <w:rStyle w:val="10pt1"/>
          <w:color w:val="000000"/>
          <w:sz w:val="28"/>
          <w:szCs w:val="28"/>
          <w:lang w:val="ru-RU"/>
        </w:rPr>
        <w:t>1</w:t>
      </w:r>
      <w:r w:rsidRPr="002A2FE4">
        <w:rPr>
          <w:rStyle w:val="10pt1"/>
          <w:color w:val="000000"/>
          <w:sz w:val="28"/>
          <w:szCs w:val="28"/>
          <w:lang w:val="ru-RU"/>
        </w:rPr>
        <w:t xml:space="preserve"> наведені приклади трьох видів вольт-амперних статичних характеристик дуги:</w:t>
      </w:r>
    </w:p>
    <w:p w14:paraId="7C6E7DDE" w14:textId="77777777" w:rsidR="002A2FE4" w:rsidRPr="00C34C04" w:rsidRDefault="002A2FE4" w:rsidP="00A647E0">
      <w:pPr>
        <w:pStyle w:val="a8"/>
        <w:numPr>
          <w:ilvl w:val="0"/>
          <w:numId w:val="25"/>
        </w:numPr>
        <w:shd w:val="clear" w:color="auto" w:fill="auto"/>
        <w:tabs>
          <w:tab w:val="left" w:pos="1033"/>
        </w:tabs>
        <w:spacing w:line="240" w:lineRule="auto"/>
        <w:ind w:firstLine="720"/>
        <w:rPr>
          <w:sz w:val="28"/>
          <w:szCs w:val="28"/>
        </w:rPr>
      </w:pPr>
      <w:r w:rsidRPr="006F5EDA">
        <w:rPr>
          <w:rStyle w:val="aff2"/>
          <w:b w:val="0"/>
          <w:i/>
          <w:color w:val="000000"/>
          <w:sz w:val="28"/>
          <w:szCs w:val="28"/>
        </w:rPr>
        <w:t>падаюча</w:t>
      </w:r>
      <w:r w:rsidRPr="00C34C04">
        <w:rPr>
          <w:rStyle w:val="aff2"/>
          <w:color w:val="000000"/>
          <w:sz w:val="28"/>
          <w:szCs w:val="28"/>
        </w:rPr>
        <w:t xml:space="preserve"> </w:t>
      </w:r>
      <w:r w:rsidRPr="002A2FE4">
        <w:rPr>
          <w:rStyle w:val="10pt1"/>
          <w:color w:val="000000"/>
          <w:sz w:val="28"/>
          <w:szCs w:val="28"/>
          <w:lang w:val="ru-RU"/>
        </w:rPr>
        <w:t>(рис.</w:t>
      </w:r>
      <w:r w:rsidR="006F5EDA" w:rsidRPr="006F5EDA">
        <w:rPr>
          <w:rStyle w:val="10pt1"/>
          <w:color w:val="000000"/>
          <w:sz w:val="28"/>
          <w:szCs w:val="28"/>
          <w:lang w:val="ru-RU"/>
        </w:rPr>
        <w:t xml:space="preserve"> 9</w:t>
      </w:r>
      <w:r w:rsidRPr="002A2FE4">
        <w:rPr>
          <w:rStyle w:val="10pt1"/>
          <w:color w:val="000000"/>
          <w:sz w:val="28"/>
          <w:szCs w:val="28"/>
          <w:lang w:val="ru-RU"/>
        </w:rPr>
        <w:t>.</w:t>
      </w:r>
      <w:r w:rsidR="006F5EDA" w:rsidRPr="006F5EDA">
        <w:rPr>
          <w:rStyle w:val="10pt1"/>
          <w:color w:val="000000"/>
          <w:sz w:val="28"/>
          <w:szCs w:val="28"/>
          <w:lang w:val="ru-RU"/>
        </w:rPr>
        <w:t>1</w:t>
      </w:r>
      <w:r w:rsidRPr="002A2FE4">
        <w:rPr>
          <w:rStyle w:val="10pt1"/>
          <w:color w:val="000000"/>
          <w:sz w:val="28"/>
          <w:szCs w:val="28"/>
          <w:lang w:val="ru-RU"/>
        </w:rPr>
        <w:t>а), яку мають дуги, наприклад, що горять в повітрі або захищені в середовищі газів при струмах від одиниць ампер до 80А;</w:t>
      </w:r>
    </w:p>
    <w:p w14:paraId="35DFB86B" w14:textId="77777777" w:rsidR="002A2FE4" w:rsidRPr="00C34C04" w:rsidRDefault="006F5EDA" w:rsidP="006F5EDA">
      <w:pPr>
        <w:pStyle w:val="a8"/>
        <w:shd w:val="clear" w:color="auto" w:fill="auto"/>
        <w:tabs>
          <w:tab w:val="left" w:pos="1004"/>
        </w:tabs>
        <w:spacing w:line="240" w:lineRule="auto"/>
        <w:ind w:firstLine="709"/>
        <w:rPr>
          <w:sz w:val="28"/>
          <w:szCs w:val="28"/>
        </w:rPr>
      </w:pPr>
      <w:r>
        <w:rPr>
          <w:rStyle w:val="aff2"/>
          <w:color w:val="000000"/>
          <w:sz w:val="28"/>
          <w:szCs w:val="28"/>
          <w:lang w:val="uk-UA"/>
        </w:rPr>
        <w:t xml:space="preserve">- </w:t>
      </w:r>
      <w:r w:rsidR="002A2FE4" w:rsidRPr="006F5EDA">
        <w:rPr>
          <w:rStyle w:val="aff2"/>
          <w:b w:val="0"/>
          <w:i/>
          <w:color w:val="000000"/>
          <w:sz w:val="28"/>
          <w:szCs w:val="28"/>
        </w:rPr>
        <w:t>жорстка</w:t>
      </w:r>
      <w:r w:rsidR="002A2FE4" w:rsidRPr="00C34C04">
        <w:rPr>
          <w:rStyle w:val="aff2"/>
          <w:color w:val="000000"/>
          <w:sz w:val="28"/>
          <w:szCs w:val="28"/>
        </w:rPr>
        <w:t xml:space="preserve"> </w:t>
      </w:r>
      <w:r w:rsidR="002A2FE4" w:rsidRPr="002A2FE4">
        <w:rPr>
          <w:rStyle w:val="10pt1"/>
          <w:color w:val="000000"/>
          <w:sz w:val="28"/>
          <w:szCs w:val="28"/>
          <w:lang w:val="ru-RU"/>
        </w:rPr>
        <w:t>(рис.</w:t>
      </w:r>
      <w:r>
        <w:rPr>
          <w:rStyle w:val="10pt1"/>
          <w:color w:val="000000"/>
          <w:sz w:val="28"/>
          <w:szCs w:val="28"/>
          <w:lang w:val="uk-UA"/>
        </w:rPr>
        <w:t xml:space="preserve"> 9</w:t>
      </w:r>
      <w:r w:rsidR="002A2FE4" w:rsidRPr="002A2FE4">
        <w:rPr>
          <w:rStyle w:val="10pt1"/>
          <w:color w:val="000000"/>
          <w:sz w:val="28"/>
          <w:szCs w:val="28"/>
          <w:lang w:val="ru-RU"/>
        </w:rPr>
        <w:t>.</w:t>
      </w:r>
      <w:r>
        <w:rPr>
          <w:rStyle w:val="10pt1"/>
          <w:color w:val="000000"/>
          <w:sz w:val="28"/>
          <w:szCs w:val="28"/>
          <w:lang w:val="uk-UA"/>
        </w:rPr>
        <w:t>1б</w:t>
      </w:r>
      <w:r w:rsidR="002A2FE4" w:rsidRPr="002A2FE4">
        <w:rPr>
          <w:rStyle w:val="10pt1"/>
          <w:color w:val="000000"/>
          <w:sz w:val="28"/>
          <w:szCs w:val="28"/>
          <w:lang w:val="ru-RU"/>
        </w:rPr>
        <w:t>), яку мають дуги, наприклад, що горять в повітрі або захищені в середовищі газів при струмах від 80 до 350 А;</w:t>
      </w:r>
    </w:p>
    <w:p w14:paraId="62B2A3A1" w14:textId="77777777" w:rsidR="002A2FE4" w:rsidRPr="00FD791D" w:rsidRDefault="006F5EDA" w:rsidP="006F5EDA">
      <w:pPr>
        <w:pStyle w:val="a8"/>
        <w:shd w:val="clear" w:color="auto" w:fill="auto"/>
        <w:tabs>
          <w:tab w:val="left" w:pos="1086"/>
        </w:tabs>
        <w:spacing w:line="240" w:lineRule="auto"/>
        <w:ind w:firstLine="720"/>
        <w:rPr>
          <w:rStyle w:val="10pt1"/>
          <w:sz w:val="28"/>
          <w:szCs w:val="28"/>
          <w:shd w:val="clear" w:color="auto" w:fill="auto"/>
          <w:lang w:val="ru-RU"/>
        </w:rPr>
      </w:pPr>
      <w:r>
        <w:rPr>
          <w:rStyle w:val="aff2"/>
          <w:color w:val="000000"/>
          <w:sz w:val="28"/>
          <w:szCs w:val="28"/>
          <w:lang w:val="uk-UA"/>
        </w:rPr>
        <w:t xml:space="preserve">- </w:t>
      </w:r>
      <w:r w:rsidR="002A2FE4" w:rsidRPr="006F5EDA">
        <w:rPr>
          <w:rStyle w:val="aff2"/>
          <w:b w:val="0"/>
          <w:i/>
          <w:color w:val="000000"/>
          <w:sz w:val="28"/>
          <w:szCs w:val="28"/>
        </w:rPr>
        <w:t>зростаюча</w:t>
      </w:r>
      <w:r w:rsidR="002A2FE4" w:rsidRPr="00C34C04">
        <w:rPr>
          <w:rStyle w:val="aff2"/>
          <w:color w:val="000000"/>
          <w:sz w:val="28"/>
          <w:szCs w:val="28"/>
        </w:rPr>
        <w:t xml:space="preserve"> </w:t>
      </w:r>
      <w:r w:rsidR="002A2FE4" w:rsidRPr="002A2FE4">
        <w:rPr>
          <w:rStyle w:val="10pt1"/>
          <w:color w:val="000000"/>
          <w:sz w:val="28"/>
          <w:szCs w:val="28"/>
          <w:lang w:val="ru-RU"/>
        </w:rPr>
        <w:t>(рис.</w:t>
      </w:r>
      <w:r>
        <w:rPr>
          <w:rStyle w:val="10pt1"/>
          <w:color w:val="000000"/>
          <w:sz w:val="28"/>
          <w:szCs w:val="28"/>
          <w:lang w:val="uk-UA"/>
        </w:rPr>
        <w:t xml:space="preserve"> 9</w:t>
      </w:r>
      <w:r w:rsidR="002A2FE4" w:rsidRPr="002A2FE4">
        <w:rPr>
          <w:rStyle w:val="10pt1"/>
          <w:color w:val="000000"/>
          <w:sz w:val="28"/>
          <w:szCs w:val="28"/>
          <w:lang w:val="ru-RU"/>
        </w:rPr>
        <w:t>.</w:t>
      </w:r>
      <w:r>
        <w:rPr>
          <w:rStyle w:val="10pt1"/>
          <w:color w:val="000000"/>
          <w:sz w:val="28"/>
          <w:szCs w:val="28"/>
          <w:lang w:val="uk-UA"/>
        </w:rPr>
        <w:t>1</w:t>
      </w:r>
      <w:r w:rsidR="002A2FE4" w:rsidRPr="002A2FE4">
        <w:rPr>
          <w:rStyle w:val="10pt1"/>
          <w:color w:val="000000"/>
          <w:sz w:val="28"/>
          <w:szCs w:val="28"/>
          <w:lang w:val="ru-RU"/>
        </w:rPr>
        <w:t>в), яку мають дуги, наприклад, що горять під шаром флюсу з малим діаметром електрода та при зварюванні в середовищі вуглеводу при струмах понад 350 В.</w:t>
      </w:r>
    </w:p>
    <w:p w14:paraId="7A3C519E" w14:textId="77777777" w:rsidR="00FD791D" w:rsidRPr="00C34C04" w:rsidRDefault="00FD791D" w:rsidP="006F5EDA">
      <w:pPr>
        <w:pStyle w:val="a8"/>
        <w:shd w:val="clear" w:color="auto" w:fill="auto"/>
        <w:tabs>
          <w:tab w:val="left" w:pos="1086"/>
        </w:tabs>
        <w:spacing w:line="240" w:lineRule="auto"/>
        <w:ind w:left="720"/>
        <w:rPr>
          <w:sz w:val="28"/>
          <w:szCs w:val="28"/>
        </w:rPr>
      </w:pPr>
    </w:p>
    <w:p w14:paraId="77141D72" w14:textId="77777777" w:rsidR="00721573" w:rsidRDefault="00721573" w:rsidP="00721573">
      <w:pPr>
        <w:jc w:val="center"/>
        <w:rPr>
          <w:rStyle w:val="122"/>
          <w:bCs w:val="0"/>
          <w:color w:val="000000"/>
          <w:sz w:val="28"/>
          <w:szCs w:val="28"/>
          <w:lang w:val="uk-UA"/>
        </w:rPr>
      </w:pPr>
      <w:bookmarkStart w:id="33" w:name="bookmark7"/>
    </w:p>
    <w:p w14:paraId="59BA92C7" w14:textId="77777777" w:rsidR="00721573" w:rsidRPr="0045052B" w:rsidRDefault="00721573" w:rsidP="00721573">
      <w:pPr>
        <w:jc w:val="center"/>
        <w:rPr>
          <w:sz w:val="28"/>
          <w:szCs w:val="28"/>
        </w:rPr>
      </w:pPr>
      <w:r w:rsidRPr="0045052B">
        <w:rPr>
          <w:noProof/>
          <w:sz w:val="28"/>
          <w:szCs w:val="28"/>
          <w:lang w:val="uk-UA" w:eastAsia="uk-UA"/>
        </w:rPr>
        <w:drawing>
          <wp:inline distT="0" distB="0" distL="0" distR="0" wp14:anchorId="4C4903A9" wp14:editId="281E57B7">
            <wp:extent cx="4338961" cy="1752600"/>
            <wp:effectExtent l="0" t="0" r="4445" b="0"/>
            <wp:docPr id="13325" name="Рисунок 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450">
                      <a:extLst>
                        <a:ext uri="{BEBA8EAE-BF5A-486C-A8C5-ECC9F3942E4B}">
                          <a14:imgProps xmlns:a14="http://schemas.microsoft.com/office/drawing/2010/main">
                            <a14:imgLayer r:embed="rId451">
                              <a14:imgEffect>
                                <a14:saturation sat="0"/>
                              </a14:imgEffect>
                            </a14:imgLayer>
                          </a14:imgProps>
                        </a:ext>
                        <a:ext uri="{28A0092B-C50C-407E-A947-70E740481C1C}">
                          <a14:useLocalDpi xmlns:a14="http://schemas.microsoft.com/office/drawing/2010/main" val="0"/>
                        </a:ext>
                      </a:extLst>
                    </a:blip>
                    <a:srcRect b="31400"/>
                    <a:stretch/>
                  </pic:blipFill>
                  <pic:spPr bwMode="auto">
                    <a:xfrm>
                      <a:off x="0" y="0"/>
                      <a:ext cx="4338961"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659DB994" w14:textId="77777777" w:rsidR="00721573" w:rsidRDefault="00721573" w:rsidP="00721573">
      <w:pPr>
        <w:pStyle w:val="123"/>
        <w:keepNext/>
        <w:keepLines/>
        <w:shd w:val="clear" w:color="auto" w:fill="auto"/>
        <w:spacing w:line="240" w:lineRule="auto"/>
        <w:ind w:firstLine="709"/>
        <w:jc w:val="both"/>
        <w:rPr>
          <w:rStyle w:val="122"/>
          <w:rFonts w:ascii="Times New Roman" w:hAnsi="Times New Roman" w:cs="Times New Roman"/>
          <w:bCs/>
          <w:color w:val="000000"/>
          <w:sz w:val="28"/>
          <w:szCs w:val="28"/>
          <w:lang w:val="uk-UA"/>
        </w:rPr>
      </w:pPr>
      <w:r w:rsidRPr="0045052B">
        <w:rPr>
          <w:rStyle w:val="122"/>
          <w:rFonts w:ascii="Times New Roman" w:hAnsi="Times New Roman" w:cs="Times New Roman"/>
          <w:bCs/>
          <w:color w:val="000000"/>
          <w:sz w:val="28"/>
          <w:szCs w:val="28"/>
          <w:lang w:val="uk-UA"/>
        </w:rPr>
        <w:t xml:space="preserve">Рис. 9.1. Статичні вольт-амперні характеристики дуги: </w:t>
      </w:r>
    </w:p>
    <w:p w14:paraId="6EE54212" w14:textId="77777777" w:rsidR="00721573" w:rsidRPr="00721573" w:rsidRDefault="00721573" w:rsidP="00721573">
      <w:pPr>
        <w:pStyle w:val="123"/>
        <w:keepNext/>
        <w:keepLines/>
        <w:shd w:val="clear" w:color="auto" w:fill="auto"/>
        <w:spacing w:line="240" w:lineRule="auto"/>
        <w:ind w:firstLine="520"/>
        <w:rPr>
          <w:rStyle w:val="122"/>
          <w:rFonts w:ascii="Times New Roman" w:hAnsi="Times New Roman" w:cs="Times New Roman"/>
          <w:bCs/>
          <w:color w:val="000000"/>
          <w:sz w:val="24"/>
          <w:szCs w:val="24"/>
          <w:lang w:val="uk-UA"/>
        </w:rPr>
      </w:pPr>
      <w:r w:rsidRPr="00721573">
        <w:rPr>
          <w:rStyle w:val="122"/>
          <w:rFonts w:ascii="Times New Roman" w:hAnsi="Times New Roman" w:cs="Times New Roman"/>
          <w:bCs/>
          <w:color w:val="000000"/>
          <w:sz w:val="24"/>
          <w:szCs w:val="24"/>
          <w:lang w:val="uk-UA"/>
        </w:rPr>
        <w:t>а) падаюча; б) жорстка; в) зростаюча</w:t>
      </w:r>
    </w:p>
    <w:p w14:paraId="6C24AE8A" w14:textId="77777777" w:rsidR="00FD791D" w:rsidRPr="00721573" w:rsidRDefault="00FD791D" w:rsidP="00721573">
      <w:pPr>
        <w:jc w:val="center"/>
        <w:rPr>
          <w:rStyle w:val="122"/>
          <w:b w:val="0"/>
          <w:bCs w:val="0"/>
          <w:sz w:val="28"/>
          <w:szCs w:val="28"/>
          <w:shd w:val="clear" w:color="auto" w:fill="auto"/>
        </w:rPr>
      </w:pPr>
      <w:r>
        <w:rPr>
          <w:rStyle w:val="122"/>
          <w:bCs w:val="0"/>
          <w:color w:val="000000"/>
          <w:sz w:val="28"/>
          <w:szCs w:val="28"/>
          <w:lang w:val="uk-UA"/>
        </w:rPr>
        <w:t xml:space="preserve"> </w:t>
      </w:r>
    </w:p>
    <w:p w14:paraId="5648C3AA" w14:textId="77777777" w:rsidR="002A2FE4" w:rsidRPr="002A28EE" w:rsidRDefault="002A2FE4" w:rsidP="002A28EE">
      <w:pPr>
        <w:pStyle w:val="123"/>
        <w:keepNext/>
        <w:keepLines/>
        <w:shd w:val="clear" w:color="auto" w:fill="auto"/>
        <w:spacing w:line="240" w:lineRule="auto"/>
        <w:ind w:firstLine="709"/>
        <w:jc w:val="both"/>
        <w:rPr>
          <w:rFonts w:ascii="Times New Roman" w:hAnsi="Times New Roman" w:cs="Times New Roman"/>
          <w:i/>
          <w:sz w:val="28"/>
          <w:szCs w:val="28"/>
          <w:lang w:val="uk-UA"/>
        </w:rPr>
      </w:pPr>
      <w:r w:rsidRPr="002A28EE">
        <w:rPr>
          <w:rStyle w:val="122"/>
          <w:rFonts w:ascii="Times New Roman" w:hAnsi="Times New Roman" w:cs="Times New Roman"/>
          <w:b/>
          <w:bCs/>
          <w:i/>
          <w:color w:val="000000"/>
          <w:sz w:val="28"/>
          <w:szCs w:val="28"/>
        </w:rPr>
        <w:t>Класифікація, основні параметри, вимоги та характеристики</w:t>
      </w:r>
      <w:bookmarkEnd w:id="33"/>
      <w:r w:rsidR="002A28EE" w:rsidRPr="002A28EE">
        <w:rPr>
          <w:rStyle w:val="122"/>
          <w:rFonts w:ascii="Times New Roman" w:hAnsi="Times New Roman" w:cs="Times New Roman"/>
          <w:b/>
          <w:bCs/>
          <w:i/>
          <w:color w:val="000000"/>
          <w:sz w:val="28"/>
          <w:szCs w:val="28"/>
          <w:lang w:val="uk-UA"/>
        </w:rPr>
        <w:t xml:space="preserve"> д</w:t>
      </w:r>
      <w:r w:rsidR="002A28EE" w:rsidRPr="002A28EE">
        <w:rPr>
          <w:rStyle w:val="122"/>
          <w:rFonts w:ascii="Times New Roman" w:hAnsi="Times New Roman" w:cs="Times New Roman"/>
          <w:b/>
          <w:bCs/>
          <w:i/>
          <w:color w:val="000000"/>
          <w:sz w:val="28"/>
          <w:szCs w:val="28"/>
        </w:rPr>
        <w:t>жерела живлення зварювальної дуги</w:t>
      </w:r>
    </w:p>
    <w:p w14:paraId="40874160" w14:textId="77777777" w:rsidR="002A2FE4" w:rsidRPr="00C34C04" w:rsidRDefault="002A2FE4" w:rsidP="002A2FE4">
      <w:pPr>
        <w:pStyle w:val="a8"/>
        <w:shd w:val="clear" w:color="auto" w:fill="auto"/>
        <w:spacing w:line="240" w:lineRule="auto"/>
        <w:ind w:firstLine="720"/>
        <w:rPr>
          <w:sz w:val="28"/>
          <w:szCs w:val="28"/>
        </w:rPr>
      </w:pPr>
      <w:r w:rsidRPr="002A2FE4">
        <w:rPr>
          <w:rStyle w:val="10pt1"/>
          <w:color w:val="000000"/>
          <w:sz w:val="28"/>
          <w:szCs w:val="28"/>
          <w:lang w:val="ru-RU"/>
        </w:rPr>
        <w:t>В електрозварювальних установках джерелами живлен</w:t>
      </w:r>
      <w:r w:rsidRPr="002A2FE4">
        <w:rPr>
          <w:rStyle w:val="10pt1"/>
          <w:color w:val="000000"/>
          <w:sz w:val="28"/>
          <w:szCs w:val="28"/>
          <w:lang w:val="ru-RU"/>
        </w:rPr>
        <w:softHyphen/>
        <w:t>ня зварювальної дуги можуть бути: трансформатори, випрямля</w:t>
      </w:r>
      <w:r w:rsidRPr="002A2FE4">
        <w:rPr>
          <w:rStyle w:val="10pt1"/>
          <w:color w:val="000000"/>
          <w:sz w:val="28"/>
          <w:szCs w:val="28"/>
          <w:lang w:val="ru-RU"/>
        </w:rPr>
        <w:softHyphen/>
        <w:t>чі та генератори.</w:t>
      </w:r>
    </w:p>
    <w:p w14:paraId="1FE3D9F1" w14:textId="77777777" w:rsidR="002A2FE4" w:rsidRPr="00C34C04" w:rsidRDefault="002A2FE4" w:rsidP="002A2FE4">
      <w:pPr>
        <w:pStyle w:val="a8"/>
        <w:shd w:val="clear" w:color="auto" w:fill="auto"/>
        <w:spacing w:line="240" w:lineRule="auto"/>
        <w:ind w:firstLine="720"/>
        <w:rPr>
          <w:sz w:val="28"/>
          <w:szCs w:val="28"/>
        </w:rPr>
      </w:pPr>
      <w:r w:rsidRPr="002A28EE">
        <w:rPr>
          <w:rStyle w:val="10pt1"/>
          <w:i/>
          <w:color w:val="000000"/>
          <w:sz w:val="28"/>
          <w:szCs w:val="28"/>
          <w:lang w:val="ru-RU"/>
        </w:rPr>
        <w:t xml:space="preserve">Залежно від </w:t>
      </w:r>
      <w:r w:rsidRPr="002A28EE">
        <w:rPr>
          <w:rStyle w:val="aff2"/>
          <w:b w:val="0"/>
          <w:i/>
          <w:color w:val="000000"/>
          <w:sz w:val="28"/>
          <w:szCs w:val="28"/>
        </w:rPr>
        <w:t>роду струму</w:t>
      </w:r>
      <w:r w:rsidRPr="002A28EE">
        <w:rPr>
          <w:rStyle w:val="aff2"/>
          <w:i/>
          <w:color w:val="000000"/>
          <w:sz w:val="28"/>
          <w:szCs w:val="28"/>
        </w:rPr>
        <w:t xml:space="preserve"> </w:t>
      </w:r>
      <w:r w:rsidRPr="00DF280C">
        <w:rPr>
          <w:rStyle w:val="10pt1"/>
          <w:color w:val="000000"/>
          <w:sz w:val="28"/>
          <w:szCs w:val="28"/>
          <w:lang w:val="ru-RU"/>
        </w:rPr>
        <w:t>джерела живлення бувають</w:t>
      </w:r>
      <w:r w:rsidRPr="002A2FE4">
        <w:rPr>
          <w:rStyle w:val="10pt1"/>
          <w:color w:val="000000"/>
          <w:sz w:val="28"/>
          <w:szCs w:val="28"/>
          <w:lang w:val="ru-RU"/>
        </w:rPr>
        <w:t>: змінного (зварювальні трансформатори, електромашинні гене</w:t>
      </w:r>
      <w:r w:rsidRPr="002A2FE4">
        <w:rPr>
          <w:rStyle w:val="10pt1"/>
          <w:color w:val="000000"/>
          <w:sz w:val="28"/>
          <w:szCs w:val="28"/>
          <w:lang w:val="ru-RU"/>
        </w:rPr>
        <w:softHyphen/>
        <w:t>ратори змінного струму) та постійного (зварювальні випрямлячі та електромашинні генератори постійного струму).</w:t>
      </w:r>
    </w:p>
    <w:p w14:paraId="032CB2C5" w14:textId="77777777" w:rsidR="002A2FE4" w:rsidRPr="00C34C04" w:rsidRDefault="002A2FE4" w:rsidP="002A2FE4">
      <w:pPr>
        <w:pStyle w:val="a8"/>
        <w:shd w:val="clear" w:color="auto" w:fill="auto"/>
        <w:spacing w:line="240" w:lineRule="auto"/>
        <w:ind w:firstLine="720"/>
        <w:rPr>
          <w:sz w:val="28"/>
          <w:szCs w:val="28"/>
        </w:rPr>
      </w:pPr>
      <w:r w:rsidRPr="00DF280C">
        <w:rPr>
          <w:rStyle w:val="aff2"/>
          <w:b w:val="0"/>
          <w:i/>
          <w:color w:val="000000"/>
          <w:sz w:val="28"/>
          <w:szCs w:val="28"/>
        </w:rPr>
        <w:t>За способом установки</w:t>
      </w:r>
      <w:r w:rsidRPr="00C34C04">
        <w:rPr>
          <w:rStyle w:val="aff2"/>
          <w:color w:val="000000"/>
          <w:sz w:val="28"/>
          <w:szCs w:val="28"/>
        </w:rPr>
        <w:t xml:space="preserve"> </w:t>
      </w:r>
      <w:r w:rsidRPr="002A2FE4">
        <w:rPr>
          <w:rStyle w:val="10pt1"/>
          <w:color w:val="000000"/>
          <w:sz w:val="28"/>
          <w:szCs w:val="28"/>
          <w:lang w:val="ru-RU"/>
        </w:rPr>
        <w:t>джерела живлення класифіку</w:t>
      </w:r>
      <w:r w:rsidRPr="002A2FE4">
        <w:rPr>
          <w:rStyle w:val="10pt1"/>
          <w:color w:val="000000"/>
          <w:sz w:val="28"/>
          <w:szCs w:val="28"/>
          <w:lang w:val="ru-RU"/>
        </w:rPr>
        <w:softHyphen/>
        <w:t>ють: стаціонарні та пересувні.</w:t>
      </w:r>
    </w:p>
    <w:p w14:paraId="64D2D63A" w14:textId="77777777" w:rsidR="002A2FE4" w:rsidRPr="00C34C04" w:rsidRDefault="002A2FE4" w:rsidP="002A2FE4">
      <w:pPr>
        <w:pStyle w:val="a8"/>
        <w:shd w:val="clear" w:color="auto" w:fill="auto"/>
        <w:spacing w:line="240" w:lineRule="auto"/>
        <w:ind w:firstLine="720"/>
        <w:rPr>
          <w:sz w:val="28"/>
          <w:szCs w:val="28"/>
        </w:rPr>
      </w:pPr>
      <w:r w:rsidRPr="00DF280C">
        <w:rPr>
          <w:rStyle w:val="aff2"/>
          <w:b w:val="0"/>
          <w:i/>
          <w:color w:val="000000"/>
          <w:sz w:val="28"/>
          <w:szCs w:val="28"/>
        </w:rPr>
        <w:t>За призначенням</w:t>
      </w:r>
      <w:r w:rsidRPr="00C34C04">
        <w:rPr>
          <w:rStyle w:val="aff2"/>
          <w:color w:val="000000"/>
          <w:sz w:val="28"/>
          <w:szCs w:val="28"/>
        </w:rPr>
        <w:t xml:space="preserve"> </w:t>
      </w:r>
      <w:r w:rsidRPr="002A2FE4">
        <w:rPr>
          <w:rStyle w:val="10pt1"/>
          <w:color w:val="000000"/>
          <w:sz w:val="28"/>
          <w:szCs w:val="28"/>
          <w:lang w:val="ru-RU"/>
        </w:rPr>
        <w:t>джерела живлення бувають: спеціаль</w:t>
      </w:r>
      <w:r w:rsidRPr="002A2FE4">
        <w:rPr>
          <w:rStyle w:val="10pt1"/>
          <w:color w:val="000000"/>
          <w:sz w:val="28"/>
          <w:szCs w:val="28"/>
          <w:lang w:val="ru-RU"/>
        </w:rPr>
        <w:softHyphen/>
        <w:t>ні та універсальні.</w:t>
      </w:r>
    </w:p>
    <w:p w14:paraId="077164CA" w14:textId="77777777" w:rsidR="002A2FE4" w:rsidRPr="00C34C04" w:rsidRDefault="002A2FE4" w:rsidP="002A2FE4">
      <w:pPr>
        <w:pStyle w:val="a8"/>
        <w:shd w:val="clear" w:color="auto" w:fill="auto"/>
        <w:spacing w:line="240" w:lineRule="auto"/>
        <w:ind w:firstLine="720"/>
        <w:rPr>
          <w:sz w:val="28"/>
          <w:szCs w:val="28"/>
        </w:rPr>
      </w:pPr>
      <w:r w:rsidRPr="00DF280C">
        <w:rPr>
          <w:rStyle w:val="10pt1"/>
          <w:i/>
          <w:color w:val="000000"/>
          <w:sz w:val="28"/>
          <w:szCs w:val="28"/>
          <w:lang w:val="ru-RU"/>
        </w:rPr>
        <w:t>Залежно від</w:t>
      </w:r>
      <w:r w:rsidRPr="00DF280C">
        <w:rPr>
          <w:rStyle w:val="10pt1"/>
          <w:b/>
          <w:i/>
          <w:color w:val="000000"/>
          <w:sz w:val="28"/>
          <w:szCs w:val="28"/>
          <w:lang w:val="ru-RU"/>
        </w:rPr>
        <w:t xml:space="preserve"> </w:t>
      </w:r>
      <w:r w:rsidRPr="00DF280C">
        <w:rPr>
          <w:rStyle w:val="aff2"/>
          <w:b w:val="0"/>
          <w:i/>
          <w:color w:val="000000"/>
          <w:sz w:val="28"/>
          <w:szCs w:val="28"/>
        </w:rPr>
        <w:t>потужності</w:t>
      </w:r>
      <w:r w:rsidRPr="00C34C04">
        <w:rPr>
          <w:rStyle w:val="aff2"/>
          <w:color w:val="000000"/>
          <w:sz w:val="28"/>
          <w:szCs w:val="28"/>
        </w:rPr>
        <w:t xml:space="preserve"> </w:t>
      </w:r>
      <w:r w:rsidRPr="002A2FE4">
        <w:rPr>
          <w:rStyle w:val="10pt1"/>
          <w:color w:val="000000"/>
          <w:sz w:val="28"/>
          <w:szCs w:val="28"/>
          <w:lang w:val="ru-RU"/>
        </w:rPr>
        <w:t>джерела живлення поділяють на малої, середньої та великої потужності.</w:t>
      </w:r>
    </w:p>
    <w:p w14:paraId="24344B36" w14:textId="77777777" w:rsidR="002A2FE4" w:rsidRPr="00C34C04" w:rsidRDefault="002A2FE4" w:rsidP="002A2FE4">
      <w:pPr>
        <w:pStyle w:val="a8"/>
        <w:shd w:val="clear" w:color="auto" w:fill="auto"/>
        <w:spacing w:line="240" w:lineRule="auto"/>
        <w:ind w:firstLine="720"/>
        <w:rPr>
          <w:sz w:val="28"/>
          <w:szCs w:val="28"/>
        </w:rPr>
      </w:pPr>
      <w:r w:rsidRPr="00DF280C">
        <w:rPr>
          <w:rStyle w:val="aff2"/>
          <w:b w:val="0"/>
          <w:i/>
          <w:color w:val="000000"/>
          <w:sz w:val="28"/>
          <w:szCs w:val="28"/>
        </w:rPr>
        <w:t>За кількістю постів зварювання</w:t>
      </w:r>
      <w:r w:rsidRPr="00C34C04">
        <w:rPr>
          <w:rStyle w:val="aff2"/>
          <w:color w:val="000000"/>
          <w:sz w:val="28"/>
          <w:szCs w:val="28"/>
        </w:rPr>
        <w:t xml:space="preserve"> </w:t>
      </w:r>
      <w:r w:rsidRPr="002A2FE4">
        <w:rPr>
          <w:rStyle w:val="10pt1"/>
          <w:color w:val="000000"/>
          <w:sz w:val="28"/>
          <w:szCs w:val="28"/>
          <w:lang w:val="ru-RU"/>
        </w:rPr>
        <w:t>джерела живлення класифікують: одно- та багатопостові.</w:t>
      </w:r>
    </w:p>
    <w:p w14:paraId="05362871" w14:textId="77777777" w:rsidR="002A2FE4" w:rsidRPr="00C34C04" w:rsidRDefault="002A2FE4" w:rsidP="002A2FE4">
      <w:pPr>
        <w:pStyle w:val="a8"/>
        <w:shd w:val="clear" w:color="auto" w:fill="auto"/>
        <w:spacing w:line="240" w:lineRule="auto"/>
        <w:ind w:firstLine="720"/>
        <w:rPr>
          <w:sz w:val="28"/>
          <w:szCs w:val="28"/>
        </w:rPr>
      </w:pPr>
      <w:r w:rsidRPr="002A2FE4">
        <w:rPr>
          <w:rStyle w:val="10pt1"/>
          <w:color w:val="000000"/>
          <w:sz w:val="28"/>
          <w:szCs w:val="28"/>
          <w:lang w:val="ru-RU"/>
        </w:rPr>
        <w:t xml:space="preserve">До </w:t>
      </w:r>
      <w:r w:rsidRPr="00DF280C">
        <w:rPr>
          <w:rStyle w:val="aff2"/>
          <w:b w:val="0"/>
          <w:i/>
          <w:color w:val="000000"/>
          <w:sz w:val="28"/>
          <w:szCs w:val="28"/>
        </w:rPr>
        <w:t>основних параметрів</w:t>
      </w:r>
      <w:r w:rsidRPr="00C34C04">
        <w:rPr>
          <w:rStyle w:val="aff2"/>
          <w:color w:val="000000"/>
          <w:sz w:val="28"/>
          <w:szCs w:val="28"/>
        </w:rPr>
        <w:t xml:space="preserve"> </w:t>
      </w:r>
      <w:r w:rsidRPr="002A2FE4">
        <w:rPr>
          <w:rStyle w:val="10pt1"/>
          <w:color w:val="000000"/>
          <w:sz w:val="28"/>
          <w:szCs w:val="28"/>
          <w:lang w:val="ru-RU"/>
        </w:rPr>
        <w:t>джерел живлення електрозварювальних установок відносять: напругу мережі живлення, частоту мережі живлення, коефіцієнт потужності, номінальний зва</w:t>
      </w:r>
      <w:r w:rsidRPr="002A2FE4">
        <w:rPr>
          <w:rStyle w:val="10pt1"/>
          <w:color w:val="000000"/>
          <w:sz w:val="28"/>
          <w:szCs w:val="28"/>
          <w:lang w:val="ru-RU"/>
        </w:rPr>
        <w:softHyphen/>
        <w:t>рювальний струм, діапазон регулювання зварювального струму, напругу неробочого ходу, номінальну робочу напругу, кількість ступенів регулювання, тривалість вмикання.</w:t>
      </w:r>
    </w:p>
    <w:p w14:paraId="09BA3804" w14:textId="77777777" w:rsidR="002A2FE4" w:rsidRPr="00C34C04" w:rsidRDefault="002A2FE4" w:rsidP="002A2FE4">
      <w:pPr>
        <w:pStyle w:val="a8"/>
        <w:shd w:val="clear" w:color="auto" w:fill="auto"/>
        <w:spacing w:line="240" w:lineRule="auto"/>
        <w:ind w:firstLine="720"/>
        <w:rPr>
          <w:sz w:val="28"/>
          <w:szCs w:val="28"/>
        </w:rPr>
      </w:pPr>
      <w:r w:rsidRPr="002A2FE4">
        <w:rPr>
          <w:rStyle w:val="10pt1"/>
          <w:color w:val="000000"/>
          <w:sz w:val="28"/>
          <w:szCs w:val="28"/>
          <w:lang w:val="ru-RU"/>
        </w:rPr>
        <w:t xml:space="preserve">До джерел живлення електрозварювальних установок ставлять </w:t>
      </w:r>
      <w:r w:rsidR="00DF280C">
        <w:rPr>
          <w:rStyle w:val="10pt1"/>
          <w:color w:val="000000"/>
          <w:sz w:val="28"/>
          <w:szCs w:val="28"/>
          <w:lang w:val="uk-UA"/>
        </w:rPr>
        <w:t>наступні</w:t>
      </w:r>
      <w:r w:rsidRPr="002A2FE4">
        <w:rPr>
          <w:rStyle w:val="10pt1"/>
          <w:color w:val="000000"/>
          <w:sz w:val="28"/>
          <w:szCs w:val="28"/>
          <w:lang w:val="ru-RU"/>
        </w:rPr>
        <w:t xml:space="preserve"> </w:t>
      </w:r>
      <w:r w:rsidR="00DF280C" w:rsidRPr="00DF280C">
        <w:rPr>
          <w:rStyle w:val="10pt1"/>
          <w:i/>
          <w:color w:val="000000"/>
          <w:sz w:val="28"/>
          <w:szCs w:val="28"/>
          <w:lang w:val="uk-UA"/>
        </w:rPr>
        <w:t>основні</w:t>
      </w:r>
      <w:r w:rsidRPr="00DF280C">
        <w:rPr>
          <w:rStyle w:val="aff2"/>
          <w:i/>
          <w:color w:val="000000"/>
          <w:sz w:val="28"/>
          <w:szCs w:val="28"/>
        </w:rPr>
        <w:t xml:space="preserve"> </w:t>
      </w:r>
      <w:r w:rsidRPr="00DF280C">
        <w:rPr>
          <w:rStyle w:val="aff2"/>
          <w:b w:val="0"/>
          <w:i/>
          <w:color w:val="000000"/>
          <w:sz w:val="28"/>
          <w:szCs w:val="28"/>
        </w:rPr>
        <w:t>вимоги</w:t>
      </w:r>
      <w:r w:rsidRPr="00DF280C">
        <w:rPr>
          <w:rStyle w:val="aff2"/>
          <w:b w:val="0"/>
          <w:color w:val="000000"/>
          <w:sz w:val="28"/>
          <w:szCs w:val="28"/>
        </w:rPr>
        <w:t>:</w:t>
      </w:r>
    </w:p>
    <w:p w14:paraId="4803B770" w14:textId="77777777" w:rsidR="002A2FE4" w:rsidRPr="00DF280C" w:rsidRDefault="002A2FE4" w:rsidP="00A647E0">
      <w:pPr>
        <w:pStyle w:val="a8"/>
        <w:numPr>
          <w:ilvl w:val="0"/>
          <w:numId w:val="26"/>
        </w:numPr>
        <w:shd w:val="clear" w:color="auto" w:fill="auto"/>
        <w:tabs>
          <w:tab w:val="left" w:pos="989"/>
        </w:tabs>
        <w:spacing w:line="240" w:lineRule="auto"/>
        <w:ind w:firstLine="567"/>
        <w:rPr>
          <w:sz w:val="28"/>
          <w:szCs w:val="28"/>
        </w:rPr>
      </w:pPr>
      <w:r w:rsidRPr="00DF280C">
        <w:rPr>
          <w:rStyle w:val="10pt1"/>
          <w:color w:val="000000"/>
          <w:sz w:val="28"/>
          <w:szCs w:val="28"/>
          <w:lang w:val="ru-RU"/>
        </w:rPr>
        <w:t>Напруга неробочого ходу повинна, з одного боку, бу</w:t>
      </w:r>
      <w:r w:rsidRPr="00DF280C">
        <w:rPr>
          <w:rStyle w:val="10pt1"/>
          <w:color w:val="000000"/>
          <w:sz w:val="28"/>
          <w:szCs w:val="28"/>
          <w:lang w:val="ru-RU"/>
        </w:rPr>
        <w:softHyphen/>
        <w:t>ти безпечною для роботи обслуговуючого персоналу, а з іншого</w:t>
      </w:r>
      <w:r w:rsidR="00DF280C" w:rsidRPr="00DF280C">
        <w:rPr>
          <w:rStyle w:val="10pt1"/>
          <w:color w:val="000000"/>
          <w:sz w:val="28"/>
          <w:szCs w:val="28"/>
          <w:lang w:val="uk-UA"/>
        </w:rPr>
        <w:t xml:space="preserve"> </w:t>
      </w:r>
      <w:r w:rsidR="00DF280C">
        <w:rPr>
          <w:rStyle w:val="10pt1"/>
          <w:color w:val="000000"/>
          <w:sz w:val="28"/>
          <w:szCs w:val="28"/>
          <w:lang w:val="uk-UA"/>
        </w:rPr>
        <w:t xml:space="preserve">- </w:t>
      </w:r>
      <w:r w:rsidRPr="00DF280C">
        <w:rPr>
          <w:rStyle w:val="10pt1"/>
          <w:color w:val="000000"/>
          <w:sz w:val="28"/>
          <w:szCs w:val="28"/>
          <w:lang w:val="ru-RU"/>
        </w:rPr>
        <w:t>достатньою для надійного запалення електричної дуги.</w:t>
      </w:r>
    </w:p>
    <w:p w14:paraId="51A11030" w14:textId="77777777" w:rsidR="002A2FE4" w:rsidRPr="00C34C04" w:rsidRDefault="002A2FE4" w:rsidP="00A647E0">
      <w:pPr>
        <w:pStyle w:val="a8"/>
        <w:numPr>
          <w:ilvl w:val="0"/>
          <w:numId w:val="26"/>
        </w:numPr>
        <w:shd w:val="clear" w:color="auto" w:fill="auto"/>
        <w:tabs>
          <w:tab w:val="left" w:pos="989"/>
        </w:tabs>
        <w:spacing w:line="240" w:lineRule="auto"/>
        <w:ind w:firstLine="567"/>
        <w:rPr>
          <w:sz w:val="28"/>
          <w:szCs w:val="28"/>
        </w:rPr>
      </w:pPr>
      <w:r w:rsidRPr="002A2FE4">
        <w:rPr>
          <w:rStyle w:val="10pt1"/>
          <w:color w:val="000000"/>
          <w:sz w:val="28"/>
          <w:szCs w:val="28"/>
          <w:lang w:val="ru-RU"/>
        </w:rPr>
        <w:t>Після запалення дуги напруга повинна знижуватися до значення, що забезпечує надійне горіння дуги.</w:t>
      </w:r>
    </w:p>
    <w:p w14:paraId="2AF6ECBD" w14:textId="77777777" w:rsidR="002A2FE4" w:rsidRPr="00C34C04" w:rsidRDefault="002A2FE4" w:rsidP="00A647E0">
      <w:pPr>
        <w:pStyle w:val="a8"/>
        <w:numPr>
          <w:ilvl w:val="0"/>
          <w:numId w:val="26"/>
        </w:numPr>
        <w:shd w:val="clear" w:color="auto" w:fill="auto"/>
        <w:tabs>
          <w:tab w:val="left" w:pos="1009"/>
        </w:tabs>
        <w:spacing w:line="240" w:lineRule="auto"/>
        <w:ind w:firstLine="567"/>
        <w:rPr>
          <w:sz w:val="28"/>
          <w:szCs w:val="28"/>
        </w:rPr>
      </w:pPr>
      <w:r w:rsidRPr="002A2FE4">
        <w:rPr>
          <w:rStyle w:val="10pt1"/>
          <w:color w:val="000000"/>
          <w:sz w:val="28"/>
          <w:szCs w:val="28"/>
          <w:lang w:val="ru-RU"/>
        </w:rPr>
        <w:t>Джерело живлення повинне забезпечувати можли</w:t>
      </w:r>
      <w:r w:rsidRPr="002A2FE4">
        <w:rPr>
          <w:rStyle w:val="10pt1"/>
          <w:color w:val="000000"/>
          <w:sz w:val="28"/>
          <w:szCs w:val="28"/>
          <w:lang w:val="ru-RU"/>
        </w:rPr>
        <w:softHyphen/>
        <w:t>вість легкого регулювання зварювального струму.</w:t>
      </w:r>
    </w:p>
    <w:p w14:paraId="5DE4C655" w14:textId="77777777" w:rsidR="002A2FE4" w:rsidRPr="00C34C04" w:rsidRDefault="002A2FE4" w:rsidP="00A647E0">
      <w:pPr>
        <w:pStyle w:val="a8"/>
        <w:numPr>
          <w:ilvl w:val="0"/>
          <w:numId w:val="26"/>
        </w:numPr>
        <w:shd w:val="clear" w:color="auto" w:fill="auto"/>
        <w:tabs>
          <w:tab w:val="left" w:pos="1004"/>
        </w:tabs>
        <w:spacing w:line="240" w:lineRule="auto"/>
        <w:ind w:firstLine="567"/>
        <w:rPr>
          <w:sz w:val="28"/>
          <w:szCs w:val="28"/>
        </w:rPr>
      </w:pPr>
      <w:r w:rsidRPr="002A2FE4">
        <w:rPr>
          <w:rStyle w:val="10pt1"/>
          <w:color w:val="000000"/>
          <w:sz w:val="28"/>
          <w:szCs w:val="28"/>
          <w:lang w:val="ru-RU"/>
        </w:rPr>
        <w:t>При виникненні короткого замикання струм не пови</w:t>
      </w:r>
      <w:r w:rsidRPr="002A2FE4">
        <w:rPr>
          <w:rStyle w:val="10pt1"/>
          <w:color w:val="000000"/>
          <w:sz w:val="28"/>
          <w:szCs w:val="28"/>
          <w:lang w:val="ru-RU"/>
        </w:rPr>
        <w:softHyphen/>
        <w:t>нен перевищувати робочі значення струму більше ніж на 20- 40%.</w:t>
      </w:r>
    </w:p>
    <w:p w14:paraId="2C998325" w14:textId="77777777" w:rsidR="002A2FE4" w:rsidRPr="00C34C04" w:rsidRDefault="002A2FE4" w:rsidP="00A647E0">
      <w:pPr>
        <w:pStyle w:val="a8"/>
        <w:numPr>
          <w:ilvl w:val="0"/>
          <w:numId w:val="26"/>
        </w:numPr>
        <w:shd w:val="clear" w:color="auto" w:fill="auto"/>
        <w:tabs>
          <w:tab w:val="left" w:pos="1014"/>
        </w:tabs>
        <w:spacing w:line="240" w:lineRule="auto"/>
        <w:ind w:firstLine="567"/>
        <w:rPr>
          <w:sz w:val="28"/>
          <w:szCs w:val="28"/>
        </w:rPr>
      </w:pPr>
      <w:r w:rsidRPr="002A2FE4">
        <w:rPr>
          <w:rStyle w:val="10pt1"/>
          <w:color w:val="000000"/>
          <w:sz w:val="28"/>
          <w:szCs w:val="28"/>
          <w:lang w:val="ru-RU"/>
        </w:rPr>
        <w:t>Всі елементи джерела живлення повинні мати хороші динамічні властивості.</w:t>
      </w:r>
    </w:p>
    <w:p w14:paraId="1848FB3C" w14:textId="77777777" w:rsidR="002A2FE4" w:rsidRPr="00C34C04" w:rsidRDefault="002A2FE4" w:rsidP="00A647E0">
      <w:pPr>
        <w:pStyle w:val="a8"/>
        <w:numPr>
          <w:ilvl w:val="0"/>
          <w:numId w:val="26"/>
        </w:numPr>
        <w:shd w:val="clear" w:color="auto" w:fill="auto"/>
        <w:tabs>
          <w:tab w:val="left" w:pos="1004"/>
        </w:tabs>
        <w:spacing w:line="240" w:lineRule="auto"/>
        <w:ind w:firstLine="567"/>
        <w:rPr>
          <w:sz w:val="28"/>
          <w:szCs w:val="28"/>
        </w:rPr>
      </w:pPr>
      <w:r w:rsidRPr="002A2FE4">
        <w:rPr>
          <w:rStyle w:val="10pt1"/>
          <w:color w:val="000000"/>
          <w:sz w:val="28"/>
          <w:szCs w:val="28"/>
          <w:lang w:val="ru-RU"/>
        </w:rPr>
        <w:t>При зміні довжини дуги в певному діапазоні не повинні виникати значні зміни сили зварювального струму.</w:t>
      </w:r>
    </w:p>
    <w:p w14:paraId="42DAE9A4" w14:textId="77777777" w:rsidR="002A2FE4" w:rsidRPr="00C34C04" w:rsidRDefault="002A2FE4" w:rsidP="00A647E0">
      <w:pPr>
        <w:pStyle w:val="a8"/>
        <w:numPr>
          <w:ilvl w:val="0"/>
          <w:numId w:val="26"/>
        </w:numPr>
        <w:shd w:val="clear" w:color="auto" w:fill="auto"/>
        <w:tabs>
          <w:tab w:val="left" w:pos="1009"/>
        </w:tabs>
        <w:spacing w:line="240" w:lineRule="auto"/>
        <w:ind w:firstLine="567"/>
        <w:rPr>
          <w:sz w:val="28"/>
          <w:szCs w:val="28"/>
        </w:rPr>
      </w:pPr>
      <w:r w:rsidRPr="002A2FE4">
        <w:rPr>
          <w:rStyle w:val="10pt1"/>
          <w:color w:val="000000"/>
          <w:sz w:val="28"/>
          <w:szCs w:val="28"/>
          <w:lang w:val="ru-RU"/>
        </w:rPr>
        <w:t>Коефіцієнт корисної дії джерела живлення повинен бути до</w:t>
      </w:r>
      <w:r w:rsidR="00DF280C">
        <w:rPr>
          <w:rStyle w:val="10pt1"/>
          <w:color w:val="000000"/>
          <w:sz w:val="28"/>
          <w:szCs w:val="28"/>
          <w:lang w:val="uk-UA"/>
        </w:rPr>
        <w:t>статньо</w:t>
      </w:r>
      <w:r w:rsidRPr="002A2FE4">
        <w:rPr>
          <w:rStyle w:val="10pt1"/>
          <w:color w:val="000000"/>
          <w:sz w:val="28"/>
          <w:szCs w:val="28"/>
          <w:lang w:val="ru-RU"/>
        </w:rPr>
        <w:t xml:space="preserve"> високим.</w:t>
      </w:r>
    </w:p>
    <w:p w14:paraId="6341FEEF" w14:textId="77777777" w:rsidR="002A2FE4" w:rsidRDefault="002A2FE4" w:rsidP="002A2FE4">
      <w:pPr>
        <w:pStyle w:val="a8"/>
        <w:shd w:val="clear" w:color="auto" w:fill="auto"/>
        <w:spacing w:line="240" w:lineRule="auto"/>
        <w:ind w:firstLine="720"/>
        <w:rPr>
          <w:rStyle w:val="10pt1"/>
          <w:color w:val="000000"/>
          <w:sz w:val="28"/>
          <w:szCs w:val="28"/>
          <w:lang w:val="uk-UA"/>
        </w:rPr>
      </w:pPr>
      <w:r w:rsidRPr="00DF280C">
        <w:rPr>
          <w:rStyle w:val="aff2"/>
          <w:b w:val="0"/>
          <w:i/>
          <w:color w:val="000000"/>
          <w:sz w:val="28"/>
          <w:szCs w:val="28"/>
        </w:rPr>
        <w:t xml:space="preserve">Головною характеристикою джерела живлення </w:t>
      </w:r>
      <w:r w:rsidRPr="00DF280C">
        <w:rPr>
          <w:rStyle w:val="10pt1"/>
          <w:i/>
          <w:color w:val="000000"/>
          <w:sz w:val="28"/>
          <w:szCs w:val="28"/>
          <w:lang w:val="ru-RU"/>
        </w:rPr>
        <w:t>є його</w:t>
      </w:r>
      <w:r w:rsidRPr="00DF280C">
        <w:rPr>
          <w:rStyle w:val="10pt1"/>
          <w:b/>
          <w:i/>
          <w:color w:val="000000"/>
          <w:sz w:val="28"/>
          <w:szCs w:val="28"/>
          <w:lang w:val="ru-RU"/>
        </w:rPr>
        <w:t xml:space="preserve"> </w:t>
      </w:r>
      <w:r w:rsidRPr="00DF280C">
        <w:rPr>
          <w:rStyle w:val="aff2"/>
          <w:b w:val="0"/>
          <w:i/>
          <w:color w:val="000000"/>
          <w:sz w:val="28"/>
          <w:szCs w:val="28"/>
        </w:rPr>
        <w:t>зовнішня характеристика</w:t>
      </w:r>
      <w:r w:rsidRPr="00C34C04">
        <w:rPr>
          <w:rStyle w:val="aff2"/>
          <w:color w:val="000000"/>
          <w:sz w:val="28"/>
          <w:szCs w:val="28"/>
        </w:rPr>
        <w:t xml:space="preserve"> </w:t>
      </w:r>
      <w:r w:rsidRPr="002A2FE4">
        <w:rPr>
          <w:rStyle w:val="10pt1"/>
          <w:color w:val="000000"/>
          <w:sz w:val="28"/>
          <w:szCs w:val="28"/>
          <w:lang w:val="ru-RU"/>
        </w:rPr>
        <w:t>- залежність напруги на виході від сили струму при незмінній напрузі на вході (наприклад, напруги мережі живлення для зварювального трансформатора) або при постійній частоті обертання вала зварювального генератора:</w:t>
      </w:r>
      <w:r w:rsidR="00121AD8">
        <w:rPr>
          <w:rStyle w:val="10pt1"/>
          <w:color w:val="000000"/>
          <w:sz w:val="28"/>
          <w:szCs w:val="28"/>
          <w:lang w:val="uk-UA"/>
        </w:rPr>
        <w:t xml:space="preserve"> </w:t>
      </w:r>
      <w:r w:rsidR="00121AD8">
        <w:rPr>
          <w:rStyle w:val="10pt1"/>
          <w:color w:val="000000"/>
          <w:sz w:val="28"/>
          <w:szCs w:val="28"/>
        </w:rPr>
        <w:t>U</w:t>
      </w:r>
      <w:r w:rsidR="005E4CC8" w:rsidRPr="005E4CC8">
        <w:rPr>
          <w:rStyle w:val="10pt1"/>
          <w:color w:val="000000"/>
          <w:sz w:val="28"/>
          <w:szCs w:val="28"/>
          <w:vertAlign w:val="subscript"/>
          <w:lang w:val="uk-UA"/>
        </w:rPr>
        <w:t>вих</w:t>
      </w:r>
      <w:r w:rsidR="00121AD8" w:rsidRPr="00121AD8">
        <w:rPr>
          <w:rStyle w:val="10pt1"/>
          <w:color w:val="000000"/>
          <w:sz w:val="28"/>
          <w:szCs w:val="28"/>
          <w:lang w:val="ru-RU"/>
        </w:rPr>
        <w:t xml:space="preserve"> = </w:t>
      </w:r>
      <w:r w:rsidR="00121AD8">
        <w:rPr>
          <w:rStyle w:val="10pt1"/>
          <w:color w:val="000000"/>
          <w:sz w:val="28"/>
          <w:szCs w:val="28"/>
        </w:rPr>
        <w:t>f</w:t>
      </w:r>
      <w:r w:rsidR="005E4CC8">
        <w:rPr>
          <w:rStyle w:val="10pt1"/>
          <w:color w:val="000000"/>
          <w:sz w:val="28"/>
          <w:szCs w:val="28"/>
          <w:lang w:val="uk-UA"/>
        </w:rPr>
        <w:t>(І)</w:t>
      </w:r>
      <w:r w:rsidRPr="002A2FE4">
        <w:rPr>
          <w:rStyle w:val="10pt1"/>
          <w:color w:val="000000"/>
          <w:sz w:val="28"/>
          <w:szCs w:val="28"/>
          <w:lang w:val="ru-RU"/>
        </w:rPr>
        <w:t xml:space="preserve"> </w:t>
      </w:r>
      <w:r w:rsidR="005E4CC8">
        <w:rPr>
          <w:rStyle w:val="10pt1"/>
          <w:color w:val="000000"/>
          <w:sz w:val="28"/>
          <w:szCs w:val="28"/>
          <w:lang w:val="uk-UA"/>
        </w:rPr>
        <w:t xml:space="preserve">при </w:t>
      </w:r>
      <w:r w:rsidRPr="00C34C04">
        <w:rPr>
          <w:rStyle w:val="10pt1"/>
          <w:color w:val="000000"/>
          <w:sz w:val="28"/>
          <w:szCs w:val="28"/>
        </w:rPr>
        <w:t>U</w:t>
      </w:r>
      <w:r w:rsidR="005E4CC8" w:rsidRPr="005E4CC8">
        <w:rPr>
          <w:rStyle w:val="10pt1"/>
          <w:color w:val="000000"/>
          <w:sz w:val="28"/>
          <w:szCs w:val="28"/>
          <w:vertAlign w:val="subscript"/>
          <w:lang w:val="uk-UA"/>
        </w:rPr>
        <w:t>вх</w:t>
      </w:r>
      <w:r w:rsidRPr="002A2FE4">
        <w:rPr>
          <w:rStyle w:val="10pt1"/>
          <w:color w:val="000000"/>
          <w:sz w:val="28"/>
          <w:szCs w:val="28"/>
          <w:lang w:val="ru-RU"/>
        </w:rPr>
        <w:t>=</w:t>
      </w:r>
      <w:r w:rsidRPr="00C34C04">
        <w:rPr>
          <w:rStyle w:val="10pt1"/>
          <w:color w:val="000000"/>
          <w:sz w:val="28"/>
          <w:szCs w:val="28"/>
        </w:rPr>
        <w:t>const</w:t>
      </w:r>
      <w:r w:rsidRPr="002A2FE4">
        <w:rPr>
          <w:rStyle w:val="10pt1"/>
          <w:color w:val="000000"/>
          <w:sz w:val="28"/>
          <w:szCs w:val="28"/>
          <w:lang w:val="ru-RU"/>
        </w:rPr>
        <w:t xml:space="preserve"> або </w:t>
      </w:r>
      <w:r w:rsidRPr="00C34C04">
        <w:rPr>
          <w:rStyle w:val="10pt1"/>
          <w:color w:val="000000"/>
          <w:sz w:val="28"/>
          <w:szCs w:val="28"/>
        </w:rPr>
        <w:t>n</w:t>
      </w:r>
      <w:r w:rsidRPr="002A2FE4">
        <w:rPr>
          <w:rStyle w:val="10pt1"/>
          <w:color w:val="000000"/>
          <w:sz w:val="28"/>
          <w:szCs w:val="28"/>
          <w:lang w:val="ru-RU"/>
        </w:rPr>
        <w:t>=</w:t>
      </w:r>
      <w:r w:rsidRPr="00C34C04">
        <w:rPr>
          <w:rStyle w:val="10pt1"/>
          <w:color w:val="000000"/>
          <w:sz w:val="28"/>
          <w:szCs w:val="28"/>
        </w:rPr>
        <w:t>const</w:t>
      </w:r>
      <w:r w:rsidRPr="002A2FE4">
        <w:rPr>
          <w:rStyle w:val="10pt1"/>
          <w:color w:val="000000"/>
          <w:sz w:val="28"/>
          <w:szCs w:val="28"/>
          <w:lang w:val="ru-RU"/>
        </w:rPr>
        <w:t>.</w:t>
      </w:r>
    </w:p>
    <w:p w14:paraId="75DE062A" w14:textId="77777777" w:rsidR="005E4CC8" w:rsidRPr="000A57EC" w:rsidRDefault="005E4CC8" w:rsidP="005E4CC8">
      <w:pPr>
        <w:shd w:val="clear" w:color="auto" w:fill="FFFFFF"/>
        <w:ind w:firstLine="567"/>
        <w:jc w:val="both"/>
        <w:rPr>
          <w:sz w:val="28"/>
          <w:szCs w:val="28"/>
          <w:lang w:val="uk-UA"/>
        </w:rPr>
      </w:pPr>
      <w:r w:rsidRPr="000A57EC">
        <w:rPr>
          <w:color w:val="000000"/>
          <w:sz w:val="28"/>
          <w:szCs w:val="28"/>
          <w:lang w:val="uk-UA"/>
        </w:rPr>
        <w:t>За характером цієї залежності зовнішня</w:t>
      </w:r>
      <w:r>
        <w:rPr>
          <w:color w:val="000000"/>
          <w:sz w:val="28"/>
          <w:szCs w:val="28"/>
          <w:lang w:val="uk-UA"/>
        </w:rPr>
        <w:t xml:space="preserve"> характеристика може бути (рис.</w:t>
      </w:r>
      <w:r w:rsidRPr="000A57EC">
        <w:rPr>
          <w:sz w:val="28"/>
          <w:szCs w:val="28"/>
          <w:lang w:val="uk-UA"/>
        </w:rPr>
        <w:t> </w:t>
      </w:r>
      <w:r w:rsidRPr="000A57EC">
        <w:rPr>
          <w:color w:val="000000"/>
          <w:sz w:val="28"/>
          <w:szCs w:val="28"/>
          <w:lang w:val="uk-UA"/>
        </w:rPr>
        <w:t>8) спадною, жорсткою і зростаючою.</w:t>
      </w:r>
    </w:p>
    <w:p w14:paraId="619F7650" w14:textId="77777777" w:rsidR="005E4CC8" w:rsidRDefault="005E4CC8" w:rsidP="005E4CC8">
      <w:pPr>
        <w:shd w:val="clear" w:color="auto" w:fill="FFFFFF"/>
        <w:ind w:firstLine="567"/>
        <w:jc w:val="both"/>
        <w:rPr>
          <w:color w:val="000000"/>
          <w:sz w:val="28"/>
          <w:szCs w:val="28"/>
          <w:lang w:val="uk-UA"/>
        </w:rPr>
      </w:pPr>
      <w:r w:rsidRPr="000A57EC">
        <w:rPr>
          <w:noProof/>
          <w:lang w:val="uk-UA" w:eastAsia="uk-UA"/>
        </w:rPr>
        <w:drawing>
          <wp:anchor distT="0" distB="0" distL="114300" distR="114300" simplePos="0" relativeHeight="251757568" behindDoc="1" locked="0" layoutInCell="1" allowOverlap="1" wp14:anchorId="2F17E1D8" wp14:editId="423FF78E">
            <wp:simplePos x="0" y="0"/>
            <wp:positionH relativeFrom="column">
              <wp:posOffset>3568065</wp:posOffset>
            </wp:positionH>
            <wp:positionV relativeFrom="paragraph">
              <wp:posOffset>923925</wp:posOffset>
            </wp:positionV>
            <wp:extent cx="1733550" cy="1829435"/>
            <wp:effectExtent l="0" t="0" r="0" b="0"/>
            <wp:wrapTight wrapText="bothSides">
              <wp:wrapPolygon edited="0">
                <wp:start x="0" y="0"/>
                <wp:lineTo x="0" y="21368"/>
                <wp:lineTo x="21363" y="21368"/>
                <wp:lineTo x="21363" y="0"/>
                <wp:lineTo x="0" y="0"/>
              </wp:wrapPolygon>
            </wp:wrapTight>
            <wp:docPr id="11" name="Рисунок 11" descr="Результат пошуку зображень за запитом &quot;зовнішні характеристики електричної ду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Результат пошуку зображень за запитом &quot;зовнішні характеристики електричної дуги&quot;"/>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733550" cy="1829435"/>
                    </a:xfrm>
                    <a:prstGeom prst="rect">
                      <a:avLst/>
                    </a:prstGeom>
                    <a:noFill/>
                  </pic:spPr>
                </pic:pic>
              </a:graphicData>
            </a:graphic>
            <wp14:sizeRelH relativeFrom="page">
              <wp14:pctWidth>0</wp14:pctWidth>
            </wp14:sizeRelH>
            <wp14:sizeRelV relativeFrom="page">
              <wp14:pctHeight>0</wp14:pctHeight>
            </wp14:sizeRelV>
          </wp:anchor>
        </w:drawing>
      </w:r>
      <w:r w:rsidRPr="000A57EC">
        <w:rPr>
          <w:color w:val="000000"/>
          <w:sz w:val="28"/>
          <w:szCs w:val="28"/>
          <w:lang w:val="uk-UA"/>
        </w:rPr>
        <w:t>Дуга й джерело живлення утворюють систему, яка буде знаходитися в стійкій рівновазі, якщо випадкові зміни сили струму будуть з плином часу зменшуватися, а саме: система буде повертатися у вихідне положення.</w:t>
      </w:r>
    </w:p>
    <w:p w14:paraId="3D8ABB0C" w14:textId="77777777" w:rsidR="00B97262" w:rsidRPr="000A57EC" w:rsidRDefault="00B97262" w:rsidP="005E4CC8">
      <w:pPr>
        <w:shd w:val="clear" w:color="auto" w:fill="FFFFFF"/>
        <w:ind w:firstLine="567"/>
        <w:jc w:val="both"/>
        <w:rPr>
          <w:sz w:val="28"/>
          <w:szCs w:val="28"/>
          <w:lang w:val="uk-UA"/>
        </w:rPr>
      </w:pPr>
    </w:p>
    <w:p w14:paraId="0E3688FD" w14:textId="77777777" w:rsidR="005E4CC8" w:rsidRPr="000A57EC" w:rsidRDefault="005E4CC8" w:rsidP="005E4CC8">
      <w:pPr>
        <w:shd w:val="clear" w:color="auto" w:fill="FFFFFF"/>
        <w:ind w:firstLine="851"/>
        <w:rPr>
          <w:sz w:val="28"/>
          <w:szCs w:val="28"/>
          <w:lang w:val="uk-UA"/>
        </w:rPr>
      </w:pPr>
      <w:r w:rsidRPr="000A57EC">
        <w:rPr>
          <w:noProof/>
          <w:lang w:val="uk-UA" w:eastAsia="uk-UA"/>
        </w:rPr>
        <mc:AlternateContent>
          <mc:Choice Requires="wps">
            <w:drawing>
              <wp:anchor distT="0" distB="0" distL="114300" distR="114300" simplePos="0" relativeHeight="251758592" behindDoc="1" locked="0" layoutInCell="1" allowOverlap="1" wp14:anchorId="2B08E57E" wp14:editId="0F58E3A0">
                <wp:simplePos x="0" y="0"/>
                <wp:positionH relativeFrom="column">
                  <wp:posOffset>3042920</wp:posOffset>
                </wp:positionH>
                <wp:positionV relativeFrom="paragraph">
                  <wp:posOffset>1938655</wp:posOffset>
                </wp:positionV>
                <wp:extent cx="2971165" cy="715645"/>
                <wp:effectExtent l="0" t="0" r="19685" b="27305"/>
                <wp:wrapThrough wrapText="bothSides">
                  <wp:wrapPolygon edited="0">
                    <wp:start x="0" y="0"/>
                    <wp:lineTo x="0" y="21849"/>
                    <wp:lineTo x="21605" y="21849"/>
                    <wp:lineTo x="21605" y="0"/>
                    <wp:lineTo x="0" y="0"/>
                  </wp:wrapPolygon>
                </wp:wrapThrough>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165" cy="715645"/>
                        </a:xfrm>
                        <a:prstGeom prst="rect">
                          <a:avLst/>
                        </a:prstGeom>
                        <a:solidFill>
                          <a:srgbClr val="FFFFFF"/>
                        </a:solidFill>
                        <a:ln w="9525">
                          <a:solidFill>
                            <a:schemeClr val="bg1">
                              <a:lumMod val="100000"/>
                              <a:lumOff val="0"/>
                            </a:schemeClr>
                          </a:solidFill>
                          <a:miter lim="800000"/>
                          <a:headEnd/>
                          <a:tailEnd/>
                        </a:ln>
                      </wps:spPr>
                      <wps:txbx>
                        <w:txbxContent>
                          <w:p w14:paraId="4E117D48" w14:textId="77777777" w:rsidR="00F702F0" w:rsidRPr="00B97262" w:rsidRDefault="00F702F0" w:rsidP="00B97262">
                            <w:pPr>
                              <w:shd w:val="clear" w:color="auto" w:fill="FFFFFF"/>
                              <w:tabs>
                                <w:tab w:val="left" w:pos="0"/>
                              </w:tabs>
                              <w:jc w:val="both"/>
                              <w:rPr>
                                <w:sz w:val="32"/>
                                <w:szCs w:val="32"/>
                              </w:rPr>
                            </w:pPr>
                            <w:r w:rsidRPr="00B97262">
                              <w:rPr>
                                <w:color w:val="000000"/>
                                <w:sz w:val="28"/>
                                <w:szCs w:val="28"/>
                                <w:lang w:val="uk-UA"/>
                              </w:rPr>
                              <w:t>Рис. 9.3. Зовнішня характеристика:</w:t>
                            </w:r>
                            <w:r w:rsidRPr="00B97262">
                              <w:rPr>
                                <w:color w:val="000000"/>
                                <w:sz w:val="32"/>
                                <w:szCs w:val="32"/>
                                <w:lang w:val="uk-UA"/>
                              </w:rPr>
                              <w:t xml:space="preserve"> </w:t>
                            </w:r>
                            <w:r w:rsidRPr="00B97262">
                              <w:rPr>
                                <w:color w:val="000000"/>
                                <w:sz w:val="24"/>
                                <w:szCs w:val="24"/>
                                <w:lang w:val="uk-UA"/>
                              </w:rPr>
                              <w:t>(1) джерела живлення і вольт-амперна (2)</w:t>
                            </w:r>
                            <w:r w:rsidRPr="00B97262">
                              <w:rPr>
                                <w:sz w:val="32"/>
                                <w:szCs w:val="32"/>
                                <w:lang w:val="uk-UA"/>
                              </w:rPr>
                              <w:t xml:space="preserve"> </w:t>
                            </w:r>
                            <w:r w:rsidRPr="00B97262">
                              <w:rPr>
                                <w:color w:val="000000"/>
                                <w:sz w:val="24"/>
                                <w:szCs w:val="24"/>
                                <w:lang w:val="uk-UA"/>
                              </w:rPr>
                              <w:t>характеристика дуги</w:t>
                            </w:r>
                          </w:p>
                          <w:p w14:paraId="1000080E" w14:textId="77777777" w:rsidR="00F702F0" w:rsidRDefault="00F702F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08E57E" id="Поле 20" o:spid="_x0000_s1028" type="#_x0000_t202" style="position:absolute;left:0;text-align:left;margin-left:239.6pt;margin-top:152.65pt;width:233.95pt;height:56.3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" strokecolor="white [3212]">
                <v:textbox>
                  <w:txbxContent>
                    <w:p w14:paraId="4E117D48" w14:textId="77777777" w:rsidR="00F702F0" w:rsidRPr="00B97262" w:rsidRDefault="00F702F0" w:rsidP="00B97262">
                      <w:pPr>
                        <w:shd w:val="clear" w:color="auto" w:fill="FFFFFF"/>
                        <w:tabs>
                          <w:tab w:val="left" w:pos="0"/>
                        </w:tabs>
                        <w:jc w:val="both"/>
                        <w:rPr>
                          <w:sz w:val="32"/>
                          <w:szCs w:val="32"/>
                        </w:rPr>
                      </w:pPr>
                      <w:r w:rsidRPr="00B97262">
                        <w:rPr>
                          <w:color w:val="000000"/>
                          <w:sz w:val="28"/>
                          <w:szCs w:val="28"/>
                          <w:lang w:val="uk-UA"/>
                        </w:rPr>
                        <w:t>Рис. 9.3. Зовнішня характеристика:</w:t>
                      </w:r>
                      <w:r w:rsidRPr="00B97262">
                        <w:rPr>
                          <w:color w:val="000000"/>
                          <w:sz w:val="32"/>
                          <w:szCs w:val="32"/>
                          <w:lang w:val="uk-UA"/>
                        </w:rPr>
                        <w:t xml:space="preserve"> </w:t>
                      </w:r>
                      <w:r w:rsidRPr="00B97262">
                        <w:rPr>
                          <w:color w:val="000000"/>
                          <w:sz w:val="24"/>
                          <w:szCs w:val="24"/>
                          <w:lang w:val="uk-UA"/>
                        </w:rPr>
                        <w:t>(1) джерела живлення і вольт-амперна (2)</w:t>
                      </w:r>
                      <w:r w:rsidRPr="00B97262">
                        <w:rPr>
                          <w:sz w:val="32"/>
                          <w:szCs w:val="32"/>
                          <w:lang w:val="uk-UA"/>
                        </w:rPr>
                        <w:t xml:space="preserve"> </w:t>
                      </w:r>
                      <w:r w:rsidRPr="00B97262">
                        <w:rPr>
                          <w:color w:val="000000"/>
                          <w:sz w:val="24"/>
                          <w:szCs w:val="24"/>
                          <w:lang w:val="uk-UA"/>
                        </w:rPr>
                        <w:t>характеристика дуги</w:t>
                      </w:r>
                    </w:p>
                    <w:p w14:paraId="1000080E" w14:textId="77777777" w:rsidR="00F702F0" w:rsidRDefault="00F702F0"/>
                  </w:txbxContent>
                </v:textbox>
                <w10:wrap type="through"/>
              </v:shape>
            </w:pict>
          </mc:Fallback>
        </mc:AlternateContent>
      </w:r>
      <w:r w:rsidRPr="000A57EC">
        <w:rPr>
          <w:noProof/>
          <w:lang w:val="uk-UA" w:eastAsia="uk-UA"/>
        </w:rPr>
        <mc:AlternateContent>
          <mc:Choice Requires="wps">
            <w:drawing>
              <wp:anchor distT="0" distB="0" distL="114300" distR="114300" simplePos="0" relativeHeight="251759616" behindDoc="1" locked="0" layoutInCell="1" allowOverlap="1" wp14:anchorId="60212439" wp14:editId="72779A43">
                <wp:simplePos x="0" y="0"/>
                <wp:positionH relativeFrom="column">
                  <wp:posOffset>-131445</wp:posOffset>
                </wp:positionH>
                <wp:positionV relativeFrom="paragraph">
                  <wp:posOffset>1955800</wp:posOffset>
                </wp:positionV>
                <wp:extent cx="3162300" cy="698500"/>
                <wp:effectExtent l="0" t="0" r="0" b="6350"/>
                <wp:wrapThrough wrapText="bothSides">
                  <wp:wrapPolygon edited="0">
                    <wp:start x="0" y="0"/>
                    <wp:lineTo x="0" y="21207"/>
                    <wp:lineTo x="21470" y="21207"/>
                    <wp:lineTo x="21470" y="0"/>
                    <wp:lineTo x="0" y="0"/>
                  </wp:wrapPolygon>
                </wp:wrapThrough>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69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90B74E" w14:textId="77777777" w:rsidR="00F702F0" w:rsidRDefault="00F702F0" w:rsidP="005E4CC8">
                            <w:pPr>
                              <w:jc w:val="center"/>
                              <w:rPr>
                                <w:color w:val="000000"/>
                                <w:sz w:val="28"/>
                                <w:szCs w:val="28"/>
                                <w:lang w:val="uk-UA"/>
                              </w:rPr>
                            </w:pPr>
                            <w:r w:rsidRPr="00B97262">
                              <w:rPr>
                                <w:color w:val="000000"/>
                                <w:sz w:val="28"/>
                                <w:szCs w:val="28"/>
                                <w:lang w:val="uk-UA"/>
                              </w:rPr>
                              <w:t>Рис. 9.2. Типи зовнішніх характеристик джерел живлення дуги</w:t>
                            </w:r>
                            <w:r>
                              <w:rPr>
                                <w:color w:val="000000"/>
                                <w:sz w:val="28"/>
                                <w:szCs w:val="28"/>
                                <w:lang w:val="uk-UA"/>
                              </w:rPr>
                              <w:t>:</w:t>
                            </w:r>
                          </w:p>
                          <w:p w14:paraId="00D50747" w14:textId="77777777" w:rsidR="00F702F0" w:rsidRPr="00B97262" w:rsidRDefault="00F702F0" w:rsidP="00B97262">
                            <w:pPr>
                              <w:jc w:val="center"/>
                              <w:rPr>
                                <w:b/>
                                <w:color w:val="000000"/>
                                <w:sz w:val="24"/>
                                <w:szCs w:val="24"/>
                                <w:lang w:val="uk-UA"/>
                              </w:rPr>
                            </w:pPr>
                            <w:r w:rsidRPr="00B97262">
                              <w:rPr>
                                <w:color w:val="000000"/>
                                <w:sz w:val="24"/>
                                <w:szCs w:val="24"/>
                                <w:lang w:val="uk-UA"/>
                              </w:rPr>
                              <w:t>1 – спадна; 2 – жорстка;</w:t>
                            </w:r>
                            <w:r w:rsidRPr="00B97262">
                              <w:rPr>
                                <w:color w:val="000000"/>
                                <w:sz w:val="24"/>
                                <w:szCs w:val="24"/>
                              </w:rPr>
                              <w:t xml:space="preserve"> 3</w:t>
                            </w:r>
                            <w:r w:rsidRPr="00B97262">
                              <w:rPr>
                                <w:color w:val="000000"/>
                                <w:sz w:val="24"/>
                                <w:szCs w:val="24"/>
                                <w:lang w:val="uk-UA"/>
                              </w:rPr>
                              <w:t xml:space="preserve"> – зростаюча</w:t>
                            </w:r>
                          </w:p>
                          <w:p w14:paraId="0784DD67" w14:textId="77777777" w:rsidR="00F702F0" w:rsidRPr="00B97262" w:rsidRDefault="00F702F0" w:rsidP="005E4CC8">
                            <w:pPr>
                              <w:jc w:val="cente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212439" id="Поле 21" o:spid="_x0000_s1029" type="#_x0000_t202" style="position:absolute;left:0;text-align:left;margin-left:-10.35pt;margin-top:154pt;width:249pt;height:5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" stroked="f">
                <v:textbox>
                  <w:txbxContent>
                    <w:p w14:paraId="2E90B74E" w14:textId="77777777" w:rsidR="00F702F0" w:rsidRDefault="00F702F0" w:rsidP="005E4CC8">
                      <w:pPr>
                        <w:jc w:val="center"/>
                        <w:rPr>
                          <w:color w:val="000000"/>
                          <w:sz w:val="28"/>
                          <w:szCs w:val="28"/>
                          <w:lang w:val="uk-UA"/>
                        </w:rPr>
                      </w:pPr>
                      <w:r w:rsidRPr="00B97262">
                        <w:rPr>
                          <w:color w:val="000000"/>
                          <w:sz w:val="28"/>
                          <w:szCs w:val="28"/>
                          <w:lang w:val="uk-UA"/>
                        </w:rPr>
                        <w:t>Рис. 9.2. Типи зовнішніх характеристик джерел живлення дуги</w:t>
                      </w:r>
                      <w:r>
                        <w:rPr>
                          <w:color w:val="000000"/>
                          <w:sz w:val="28"/>
                          <w:szCs w:val="28"/>
                          <w:lang w:val="uk-UA"/>
                        </w:rPr>
                        <w:t>:</w:t>
                      </w:r>
                    </w:p>
                    <w:p w14:paraId="00D50747" w14:textId="77777777" w:rsidR="00F702F0" w:rsidRPr="00B97262" w:rsidRDefault="00F702F0" w:rsidP="00B97262">
                      <w:pPr>
                        <w:jc w:val="center"/>
                        <w:rPr>
                          <w:b/>
                          <w:color w:val="000000"/>
                          <w:sz w:val="24"/>
                          <w:szCs w:val="24"/>
                          <w:lang w:val="uk-UA"/>
                        </w:rPr>
                      </w:pPr>
                      <w:r w:rsidRPr="00B97262">
                        <w:rPr>
                          <w:color w:val="000000"/>
                          <w:sz w:val="24"/>
                          <w:szCs w:val="24"/>
                          <w:lang w:val="uk-UA"/>
                        </w:rPr>
                        <w:t>1 – спадна; 2 – жорстка;</w:t>
                      </w:r>
                      <w:r w:rsidRPr="00B97262">
                        <w:rPr>
                          <w:color w:val="000000"/>
                          <w:sz w:val="24"/>
                          <w:szCs w:val="24"/>
                        </w:rPr>
                        <w:t xml:space="preserve"> 3</w:t>
                      </w:r>
                      <w:r w:rsidRPr="00B97262">
                        <w:rPr>
                          <w:color w:val="000000"/>
                          <w:sz w:val="24"/>
                          <w:szCs w:val="24"/>
                          <w:lang w:val="uk-UA"/>
                        </w:rPr>
                        <w:t xml:space="preserve"> – зростаюча</w:t>
                      </w:r>
                    </w:p>
                    <w:p w14:paraId="0784DD67" w14:textId="77777777" w:rsidR="00F702F0" w:rsidRPr="00B97262" w:rsidRDefault="00F702F0" w:rsidP="005E4CC8">
                      <w:pPr>
                        <w:jc w:val="center"/>
                        <w:rPr>
                          <w:sz w:val="28"/>
                          <w:szCs w:val="28"/>
                        </w:rPr>
                      </w:pPr>
                    </w:p>
                  </w:txbxContent>
                </v:textbox>
                <w10:wrap type="through"/>
              </v:shape>
            </w:pict>
          </mc:Fallback>
        </mc:AlternateContent>
      </w:r>
      <w:r w:rsidRPr="000A57EC">
        <w:rPr>
          <w:noProof/>
          <w:sz w:val="28"/>
          <w:szCs w:val="28"/>
          <w:lang w:val="uk-UA" w:eastAsia="uk-UA"/>
        </w:rPr>
        <w:drawing>
          <wp:inline distT="0" distB="0" distL="0" distR="0" wp14:anchorId="7165EA55" wp14:editId="6DDBB197">
            <wp:extent cx="1802765" cy="1802765"/>
            <wp:effectExtent l="0" t="0" r="6985"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802765" cy="1802765"/>
                    </a:xfrm>
                    <a:prstGeom prst="rect">
                      <a:avLst/>
                    </a:prstGeom>
                    <a:noFill/>
                    <a:ln>
                      <a:noFill/>
                    </a:ln>
                  </pic:spPr>
                </pic:pic>
              </a:graphicData>
            </a:graphic>
          </wp:inline>
        </w:drawing>
      </w:r>
    </w:p>
    <w:p w14:paraId="5D320C47" w14:textId="77777777" w:rsidR="005E4CC8" w:rsidRPr="000A57EC" w:rsidRDefault="005E4CC8" w:rsidP="005E4CC8">
      <w:pPr>
        <w:shd w:val="clear" w:color="auto" w:fill="FFFFFF"/>
        <w:ind w:firstLine="567"/>
        <w:jc w:val="both"/>
        <w:rPr>
          <w:sz w:val="28"/>
          <w:szCs w:val="28"/>
          <w:lang w:val="uk-UA"/>
        </w:rPr>
      </w:pPr>
      <w:r w:rsidRPr="000A57EC">
        <w:rPr>
          <w:color w:val="000000"/>
          <w:sz w:val="28"/>
          <w:szCs w:val="28"/>
          <w:lang w:val="uk-UA"/>
        </w:rPr>
        <w:t>На рисунку 9</w:t>
      </w:r>
      <w:r w:rsidR="00B97262">
        <w:rPr>
          <w:color w:val="000000"/>
          <w:sz w:val="28"/>
          <w:szCs w:val="28"/>
          <w:lang w:val="uk-UA"/>
        </w:rPr>
        <w:t>.3</w:t>
      </w:r>
      <w:r w:rsidRPr="000A57EC">
        <w:rPr>
          <w:color w:val="000000"/>
          <w:sz w:val="28"/>
          <w:szCs w:val="28"/>
          <w:lang w:val="uk-UA"/>
        </w:rPr>
        <w:t xml:space="preserve"> показані суміщені</w:t>
      </w:r>
      <w:r w:rsidR="00717C6F">
        <w:rPr>
          <w:color w:val="000000"/>
          <w:sz w:val="28"/>
          <w:szCs w:val="28"/>
          <w:lang w:val="uk-UA"/>
        </w:rPr>
        <w:t xml:space="preserve"> зовнішні</w:t>
      </w:r>
      <w:r w:rsidRPr="000A57EC">
        <w:rPr>
          <w:color w:val="000000"/>
          <w:sz w:val="28"/>
          <w:szCs w:val="28"/>
          <w:lang w:val="uk-UA"/>
        </w:rPr>
        <w:t xml:space="preserve"> спадні характеристики джерела живлення і дуги. У </w:t>
      </w:r>
      <w:r w:rsidR="00717C6F">
        <w:rPr>
          <w:color w:val="000000"/>
          <w:sz w:val="28"/>
          <w:szCs w:val="28"/>
          <w:lang w:val="uk-UA"/>
        </w:rPr>
        <w:t>разі</w:t>
      </w:r>
      <w:r w:rsidRPr="000A57EC">
        <w:rPr>
          <w:color w:val="000000"/>
          <w:sz w:val="28"/>
          <w:szCs w:val="28"/>
          <w:lang w:val="uk-UA"/>
        </w:rPr>
        <w:t xml:space="preserve"> доторкування електродом</w:t>
      </w:r>
      <w:r w:rsidR="00717C6F">
        <w:rPr>
          <w:color w:val="000000"/>
          <w:sz w:val="28"/>
          <w:szCs w:val="28"/>
          <w:lang w:val="uk-UA"/>
        </w:rPr>
        <w:t xml:space="preserve"> до</w:t>
      </w:r>
      <w:r w:rsidRPr="000A57EC">
        <w:rPr>
          <w:color w:val="000000"/>
          <w:sz w:val="28"/>
          <w:szCs w:val="28"/>
          <w:lang w:val="uk-UA"/>
        </w:rPr>
        <w:t xml:space="preserve"> деталі</w:t>
      </w:r>
      <w:r w:rsidR="00717C6F">
        <w:rPr>
          <w:color w:val="000000"/>
          <w:sz w:val="28"/>
          <w:szCs w:val="28"/>
          <w:lang w:val="uk-UA"/>
        </w:rPr>
        <w:t>,</w:t>
      </w:r>
      <w:r w:rsidRPr="000A57EC">
        <w:rPr>
          <w:color w:val="000000"/>
          <w:sz w:val="28"/>
          <w:szCs w:val="28"/>
          <w:lang w:val="uk-UA"/>
        </w:rPr>
        <w:t xml:space="preserve"> по зварювальному колу протікає струм короткого замикання, що відповідає </w:t>
      </w:r>
      <w:r w:rsidR="00717C6F">
        <w:rPr>
          <w:color w:val="000000"/>
          <w:sz w:val="28"/>
          <w:szCs w:val="28"/>
          <w:lang w:val="uk-UA"/>
        </w:rPr>
        <w:t xml:space="preserve">на рисунку </w:t>
      </w:r>
      <w:r w:rsidRPr="000A57EC">
        <w:rPr>
          <w:color w:val="000000"/>
          <w:sz w:val="28"/>
          <w:szCs w:val="28"/>
          <w:lang w:val="uk-UA"/>
        </w:rPr>
        <w:t xml:space="preserve">точці </w:t>
      </w:r>
      <w:r w:rsidRPr="000A57EC">
        <w:rPr>
          <w:i/>
          <w:iCs/>
          <w:color w:val="000000"/>
          <w:sz w:val="28"/>
          <w:szCs w:val="28"/>
          <w:lang w:val="uk-UA"/>
        </w:rPr>
        <w:t xml:space="preserve">а. </w:t>
      </w:r>
      <w:r w:rsidRPr="000A57EC">
        <w:rPr>
          <w:color w:val="000000"/>
          <w:sz w:val="28"/>
          <w:szCs w:val="28"/>
          <w:lang w:val="uk-UA"/>
        </w:rPr>
        <w:t xml:space="preserve">При віддаленні електрода від деталі виникає дуга, напруга зростає по кривій 1 до точки </w:t>
      </w:r>
      <w:r w:rsidRPr="000A57EC">
        <w:rPr>
          <w:i/>
          <w:iCs/>
          <w:color w:val="000000"/>
          <w:sz w:val="28"/>
          <w:szCs w:val="28"/>
          <w:lang w:val="uk-UA"/>
        </w:rPr>
        <w:t xml:space="preserve">б, </w:t>
      </w:r>
      <w:r w:rsidRPr="000A57EC">
        <w:rPr>
          <w:color w:val="000000"/>
          <w:sz w:val="28"/>
          <w:szCs w:val="28"/>
          <w:lang w:val="uk-UA"/>
        </w:rPr>
        <w:t>що відповідає стійкому горінню дуги.</w:t>
      </w:r>
    </w:p>
    <w:p w14:paraId="640DECBD" w14:textId="77777777" w:rsidR="005E4CC8" w:rsidRPr="000A57EC" w:rsidRDefault="005E4CC8" w:rsidP="005E4CC8">
      <w:pPr>
        <w:shd w:val="clear" w:color="auto" w:fill="FFFFFF"/>
        <w:ind w:firstLine="567"/>
        <w:jc w:val="both"/>
        <w:rPr>
          <w:sz w:val="28"/>
          <w:szCs w:val="28"/>
          <w:lang w:val="uk-UA"/>
        </w:rPr>
      </w:pPr>
      <w:r w:rsidRPr="000A57EC">
        <w:rPr>
          <w:color w:val="000000"/>
          <w:sz w:val="28"/>
          <w:szCs w:val="28"/>
          <w:lang w:val="uk-UA"/>
        </w:rPr>
        <w:t xml:space="preserve">Спадна зовнішня характеристика використовується в апаратах ручного зварювання, де </w:t>
      </w:r>
      <w:r w:rsidR="00717C6F">
        <w:rPr>
          <w:color w:val="000000"/>
          <w:sz w:val="28"/>
          <w:szCs w:val="28"/>
          <w:lang w:val="uk-UA"/>
        </w:rPr>
        <w:t>важливо</w:t>
      </w:r>
      <w:r w:rsidRPr="000A57EC">
        <w:rPr>
          <w:color w:val="000000"/>
          <w:sz w:val="28"/>
          <w:szCs w:val="28"/>
          <w:lang w:val="uk-UA"/>
        </w:rPr>
        <w:t xml:space="preserve"> забезпеч</w:t>
      </w:r>
      <w:r w:rsidR="00717C6F">
        <w:rPr>
          <w:color w:val="000000"/>
          <w:sz w:val="28"/>
          <w:szCs w:val="28"/>
          <w:lang w:val="uk-UA"/>
        </w:rPr>
        <w:t>увати</w:t>
      </w:r>
      <w:r w:rsidRPr="000A57EC">
        <w:rPr>
          <w:color w:val="000000"/>
          <w:sz w:val="28"/>
          <w:szCs w:val="28"/>
          <w:lang w:val="uk-UA"/>
        </w:rPr>
        <w:t xml:space="preserve"> стійкість дуги і незначну зміну зварювального струму при зміні довжини дуги. </w:t>
      </w:r>
      <w:r w:rsidR="00717C6F">
        <w:rPr>
          <w:color w:val="000000"/>
          <w:sz w:val="28"/>
          <w:szCs w:val="28"/>
          <w:lang w:val="uk-UA"/>
        </w:rPr>
        <w:t>Даний ефект</w:t>
      </w:r>
      <w:r w:rsidRPr="000A57EC">
        <w:rPr>
          <w:color w:val="000000"/>
          <w:sz w:val="28"/>
          <w:szCs w:val="28"/>
          <w:lang w:val="uk-UA"/>
        </w:rPr>
        <w:t xml:space="preserve"> досягається </w:t>
      </w:r>
      <w:r w:rsidR="00717C6F">
        <w:rPr>
          <w:color w:val="000000"/>
          <w:sz w:val="28"/>
          <w:szCs w:val="28"/>
          <w:lang w:val="uk-UA"/>
        </w:rPr>
        <w:t>через</w:t>
      </w:r>
      <w:r w:rsidRPr="000A57EC">
        <w:rPr>
          <w:color w:val="000000"/>
          <w:sz w:val="28"/>
          <w:szCs w:val="28"/>
          <w:lang w:val="uk-UA"/>
        </w:rPr>
        <w:t xml:space="preserve"> невелик</w:t>
      </w:r>
      <w:r w:rsidR="00717C6F">
        <w:rPr>
          <w:color w:val="000000"/>
          <w:sz w:val="28"/>
          <w:szCs w:val="28"/>
          <w:lang w:val="uk-UA"/>
        </w:rPr>
        <w:t>у</w:t>
      </w:r>
      <w:r w:rsidRPr="000A57EC">
        <w:rPr>
          <w:color w:val="000000"/>
          <w:sz w:val="28"/>
          <w:szCs w:val="28"/>
          <w:lang w:val="uk-UA"/>
        </w:rPr>
        <w:t xml:space="preserve"> кратн</w:t>
      </w:r>
      <w:r w:rsidR="00717C6F">
        <w:rPr>
          <w:color w:val="000000"/>
          <w:sz w:val="28"/>
          <w:szCs w:val="28"/>
          <w:lang w:val="uk-UA"/>
        </w:rPr>
        <w:t>ість</w:t>
      </w:r>
      <w:r w:rsidRPr="000A57EC">
        <w:rPr>
          <w:color w:val="000000"/>
          <w:sz w:val="28"/>
          <w:szCs w:val="28"/>
          <w:lang w:val="uk-UA"/>
        </w:rPr>
        <w:t xml:space="preserve"> струму короткого замикання, яка складає при спадній характеристиці 1,2…1,4. При великих струмах короткого замикання джерело живлення працює з</w:t>
      </w:r>
      <w:r w:rsidR="00717C6F">
        <w:rPr>
          <w:color w:val="000000"/>
          <w:sz w:val="28"/>
          <w:szCs w:val="28"/>
          <w:lang w:val="uk-UA"/>
        </w:rPr>
        <w:t>і</w:t>
      </w:r>
      <w:r w:rsidRPr="000A57EC">
        <w:rPr>
          <w:color w:val="000000"/>
          <w:sz w:val="28"/>
          <w:szCs w:val="28"/>
          <w:lang w:val="uk-UA"/>
        </w:rPr>
        <w:t xml:space="preserve"> </w:t>
      </w:r>
      <w:r w:rsidR="00717C6F">
        <w:rPr>
          <w:color w:val="000000"/>
          <w:sz w:val="28"/>
          <w:szCs w:val="28"/>
          <w:lang w:val="uk-UA"/>
        </w:rPr>
        <w:t>значним</w:t>
      </w:r>
      <w:r w:rsidRPr="000A57EC">
        <w:rPr>
          <w:color w:val="000000"/>
          <w:sz w:val="28"/>
          <w:szCs w:val="28"/>
          <w:lang w:val="uk-UA"/>
        </w:rPr>
        <w:t xml:space="preserve"> перевантаженням, а якість зварювання </w:t>
      </w:r>
      <w:r w:rsidR="00717C6F">
        <w:rPr>
          <w:color w:val="000000"/>
          <w:sz w:val="28"/>
          <w:szCs w:val="28"/>
          <w:lang w:val="uk-UA"/>
        </w:rPr>
        <w:t>і</w:t>
      </w:r>
      <w:r w:rsidRPr="000A57EC">
        <w:rPr>
          <w:color w:val="000000"/>
          <w:sz w:val="28"/>
          <w:szCs w:val="28"/>
          <w:lang w:val="uk-UA"/>
        </w:rPr>
        <w:t xml:space="preserve"> безпека обслуговування</w:t>
      </w:r>
      <w:r w:rsidR="00717C6F">
        <w:rPr>
          <w:color w:val="000000"/>
          <w:sz w:val="28"/>
          <w:szCs w:val="28"/>
          <w:lang w:val="uk-UA"/>
        </w:rPr>
        <w:t xml:space="preserve"> </w:t>
      </w:r>
      <w:r w:rsidR="00717C6F" w:rsidRPr="000A57EC">
        <w:rPr>
          <w:color w:val="000000"/>
          <w:sz w:val="28"/>
          <w:szCs w:val="28"/>
          <w:lang w:val="uk-UA"/>
        </w:rPr>
        <w:t>погіршується</w:t>
      </w:r>
      <w:r w:rsidRPr="000A57EC">
        <w:rPr>
          <w:color w:val="000000"/>
          <w:sz w:val="28"/>
          <w:szCs w:val="28"/>
          <w:lang w:val="uk-UA"/>
        </w:rPr>
        <w:t xml:space="preserve"> через розбризкування металу.</w:t>
      </w:r>
    </w:p>
    <w:p w14:paraId="053FEC8D" w14:textId="77777777" w:rsidR="002A2FE4" w:rsidRPr="00C34C04" w:rsidRDefault="002A2FE4" w:rsidP="002A2FE4">
      <w:pPr>
        <w:pStyle w:val="a8"/>
        <w:shd w:val="clear" w:color="auto" w:fill="auto"/>
        <w:spacing w:line="240" w:lineRule="auto"/>
        <w:ind w:firstLine="720"/>
        <w:rPr>
          <w:sz w:val="28"/>
          <w:szCs w:val="28"/>
        </w:rPr>
      </w:pPr>
      <w:r w:rsidRPr="002A2FE4">
        <w:rPr>
          <w:rStyle w:val="10pt1"/>
          <w:color w:val="000000"/>
          <w:sz w:val="28"/>
          <w:szCs w:val="28"/>
          <w:lang w:val="ru-RU"/>
        </w:rPr>
        <w:t>Джерела живлення для напівавтоматичних та автомати</w:t>
      </w:r>
      <w:r w:rsidRPr="002A2FE4">
        <w:rPr>
          <w:rStyle w:val="10pt1"/>
          <w:color w:val="000000"/>
          <w:sz w:val="28"/>
          <w:szCs w:val="28"/>
          <w:lang w:val="ru-RU"/>
        </w:rPr>
        <w:softHyphen/>
        <w:t>чних електрозварювальних установок мають, як правило, пологу та жорстку зовнішні характеристики. Це пояснюється тим, що в цих установках довжина дуги та умови її горіння підтримуються автоматично.</w:t>
      </w:r>
    </w:p>
    <w:p w14:paraId="00628131" w14:textId="77777777" w:rsidR="002A2FE4" w:rsidRPr="00C34C04" w:rsidRDefault="002A2FE4" w:rsidP="002A2FE4">
      <w:pPr>
        <w:pStyle w:val="a8"/>
        <w:shd w:val="clear" w:color="auto" w:fill="auto"/>
        <w:spacing w:line="240" w:lineRule="auto"/>
        <w:ind w:firstLine="720"/>
        <w:rPr>
          <w:sz w:val="28"/>
          <w:szCs w:val="28"/>
        </w:rPr>
      </w:pPr>
      <w:r w:rsidRPr="002A2FE4">
        <w:rPr>
          <w:rStyle w:val="10pt1"/>
          <w:color w:val="000000"/>
          <w:sz w:val="28"/>
          <w:szCs w:val="28"/>
          <w:lang w:val="ru-RU"/>
        </w:rPr>
        <w:t>Для електрозварювальних установок, де зварювання виконують в середовищі захисних газів (аргон, гелій) з викорис</w:t>
      </w:r>
      <w:r w:rsidRPr="002A2FE4">
        <w:rPr>
          <w:rStyle w:val="10pt1"/>
          <w:color w:val="000000"/>
          <w:sz w:val="28"/>
          <w:szCs w:val="28"/>
          <w:lang w:val="ru-RU"/>
        </w:rPr>
        <w:softHyphen/>
        <w:t>танням вольфрамових електродів, що не плавляться, для того щоб зміна довжини дуги суттєво не впливала на зміну сили струму і режим зварювання, використовують джерела живлення з крутопадаючими (а при малих струмах - вертикальними) зовнішніми характеристиками.</w:t>
      </w:r>
    </w:p>
    <w:p w14:paraId="5E02EF78" w14:textId="77777777" w:rsidR="001156B9" w:rsidRDefault="002A2FE4" w:rsidP="001156B9">
      <w:pPr>
        <w:pStyle w:val="a8"/>
        <w:shd w:val="clear" w:color="auto" w:fill="auto"/>
        <w:spacing w:line="240" w:lineRule="auto"/>
        <w:ind w:firstLine="720"/>
        <w:rPr>
          <w:rStyle w:val="10pt1"/>
          <w:color w:val="000000"/>
          <w:sz w:val="28"/>
          <w:szCs w:val="28"/>
          <w:lang w:val="uk-UA"/>
        </w:rPr>
      </w:pPr>
      <w:r w:rsidRPr="002A2FE4">
        <w:rPr>
          <w:rStyle w:val="10pt1"/>
          <w:color w:val="000000"/>
          <w:sz w:val="28"/>
          <w:szCs w:val="28"/>
          <w:lang w:val="ru-RU"/>
        </w:rPr>
        <w:t xml:space="preserve">Жорсткі та зростаючі зовнішні характеристики </w:t>
      </w:r>
      <w:r w:rsidR="00E46058">
        <w:rPr>
          <w:rStyle w:val="10pt1"/>
          <w:color w:val="000000"/>
          <w:sz w:val="28"/>
          <w:szCs w:val="28"/>
          <w:lang w:val="uk-UA"/>
        </w:rPr>
        <w:t>властиві для</w:t>
      </w:r>
      <w:r w:rsidRPr="002A2FE4">
        <w:rPr>
          <w:rStyle w:val="10pt1"/>
          <w:color w:val="000000"/>
          <w:sz w:val="28"/>
          <w:szCs w:val="28"/>
          <w:lang w:val="ru-RU"/>
        </w:rPr>
        <w:t xml:space="preserve"> джерел живлення електрозварювальних установок </w:t>
      </w:r>
      <w:r w:rsidR="00E46058">
        <w:rPr>
          <w:rStyle w:val="10pt1"/>
          <w:color w:val="000000"/>
          <w:sz w:val="28"/>
          <w:szCs w:val="28"/>
          <w:lang w:val="uk-UA"/>
        </w:rPr>
        <w:t xml:space="preserve">з </w:t>
      </w:r>
      <w:r w:rsidRPr="002A2FE4">
        <w:rPr>
          <w:rStyle w:val="10pt1"/>
          <w:color w:val="000000"/>
          <w:sz w:val="28"/>
          <w:szCs w:val="28"/>
          <w:lang w:val="ru-RU"/>
        </w:rPr>
        <w:t>електродом, що плавиться, в середовищі аргону та гелію.</w:t>
      </w:r>
      <w:bookmarkStart w:id="34" w:name="bookmark8"/>
    </w:p>
    <w:p w14:paraId="31A9B10D" w14:textId="77777777" w:rsidR="001156B9" w:rsidRDefault="001156B9" w:rsidP="001156B9">
      <w:pPr>
        <w:pStyle w:val="a8"/>
        <w:shd w:val="clear" w:color="auto" w:fill="auto"/>
        <w:spacing w:line="240" w:lineRule="auto"/>
        <w:ind w:firstLine="720"/>
        <w:rPr>
          <w:rStyle w:val="10pt1"/>
          <w:color w:val="000000"/>
          <w:sz w:val="28"/>
          <w:szCs w:val="28"/>
          <w:lang w:val="uk-UA"/>
        </w:rPr>
      </w:pPr>
    </w:p>
    <w:p w14:paraId="55FA1B82" w14:textId="77777777" w:rsidR="00F45FE5" w:rsidRPr="00F45FE5" w:rsidRDefault="00F45FE5" w:rsidP="001156B9">
      <w:pPr>
        <w:shd w:val="clear" w:color="auto" w:fill="FFFFFF"/>
        <w:ind w:firstLine="567"/>
        <w:jc w:val="both"/>
        <w:outlineLvl w:val="0"/>
        <w:rPr>
          <w:b/>
          <w:sz w:val="28"/>
          <w:szCs w:val="28"/>
          <w:lang w:val="uk-UA"/>
        </w:rPr>
      </w:pPr>
      <w:r w:rsidRPr="00F45FE5">
        <w:rPr>
          <w:b/>
          <w:bCs/>
          <w:iCs/>
          <w:color w:val="000000"/>
          <w:sz w:val="28"/>
          <w:szCs w:val="28"/>
          <w:lang w:val="uk-UA"/>
        </w:rPr>
        <w:t xml:space="preserve">9.2. </w:t>
      </w:r>
      <w:r w:rsidR="001156B9" w:rsidRPr="00F45FE5">
        <w:rPr>
          <w:b/>
          <w:bCs/>
          <w:iCs/>
          <w:color w:val="000000"/>
          <w:sz w:val="28"/>
          <w:szCs w:val="28"/>
          <w:lang w:val="uk-UA"/>
        </w:rPr>
        <w:t>Джерела зварювального струму</w:t>
      </w:r>
      <w:r w:rsidR="001156B9" w:rsidRPr="00F45FE5">
        <w:rPr>
          <w:b/>
          <w:sz w:val="28"/>
          <w:szCs w:val="28"/>
          <w:lang w:val="uk-UA"/>
        </w:rPr>
        <w:t xml:space="preserve"> </w:t>
      </w:r>
    </w:p>
    <w:p w14:paraId="76FE379E" w14:textId="77777777" w:rsidR="00F45FE5" w:rsidRDefault="00F45FE5" w:rsidP="001156B9">
      <w:pPr>
        <w:shd w:val="clear" w:color="auto" w:fill="FFFFFF"/>
        <w:ind w:firstLine="567"/>
        <w:jc w:val="both"/>
        <w:outlineLvl w:val="0"/>
        <w:rPr>
          <w:sz w:val="28"/>
          <w:szCs w:val="28"/>
          <w:lang w:val="uk-UA"/>
        </w:rPr>
      </w:pPr>
    </w:p>
    <w:p w14:paraId="11A8B019" w14:textId="77777777" w:rsidR="001156B9" w:rsidRPr="000A57EC" w:rsidRDefault="001156B9" w:rsidP="001156B9">
      <w:pPr>
        <w:shd w:val="clear" w:color="auto" w:fill="FFFFFF"/>
        <w:ind w:firstLine="567"/>
        <w:jc w:val="both"/>
        <w:outlineLvl w:val="0"/>
        <w:rPr>
          <w:sz w:val="28"/>
          <w:szCs w:val="28"/>
          <w:lang w:val="uk-UA"/>
        </w:rPr>
      </w:pPr>
      <w:r w:rsidRPr="000A57EC">
        <w:rPr>
          <w:color w:val="000000"/>
          <w:sz w:val="28"/>
          <w:szCs w:val="28"/>
          <w:lang w:val="uk-UA"/>
        </w:rPr>
        <w:t>Джерела живлення для дугового зварювання повинні забезпечувати стійке горіння дуги, стабільність режимів зварювання, безпечність обслуговування установок. Ці вимоги виконують належним вибором параметрів джерел живлення: напруги холостого ходу, зовнішньої характеристики, способу регулювання зварювального струму.</w:t>
      </w:r>
    </w:p>
    <w:p w14:paraId="0F7860C3" w14:textId="77777777" w:rsidR="001156B9" w:rsidRPr="000A57EC" w:rsidRDefault="001156B9" w:rsidP="001156B9">
      <w:pPr>
        <w:shd w:val="clear" w:color="auto" w:fill="FFFFFF"/>
        <w:ind w:firstLine="567"/>
        <w:jc w:val="both"/>
        <w:rPr>
          <w:sz w:val="28"/>
          <w:szCs w:val="28"/>
          <w:lang w:val="uk-UA"/>
        </w:rPr>
      </w:pPr>
      <w:r w:rsidRPr="000A57EC">
        <w:rPr>
          <w:i/>
          <w:iCs/>
          <w:color w:val="000000"/>
          <w:sz w:val="28"/>
          <w:szCs w:val="28"/>
          <w:lang w:val="uk-UA"/>
        </w:rPr>
        <w:t xml:space="preserve">Напругу холостого ходу </w:t>
      </w:r>
      <w:r w:rsidRPr="000A57EC">
        <w:rPr>
          <w:color w:val="000000"/>
          <w:sz w:val="28"/>
          <w:szCs w:val="28"/>
          <w:lang w:val="uk-UA"/>
        </w:rPr>
        <w:t>вибирають з умови надійного запалювання дуги й безпеки обслуговування. Для дуги змінного струму напруга запалювання складає 50…55В, тому напруга холостого ходу не може бути нижчою цього значення.</w:t>
      </w:r>
    </w:p>
    <w:p w14:paraId="1824DCBA" w14:textId="77777777" w:rsidR="001156B9" w:rsidRPr="000A57EC" w:rsidRDefault="001156B9" w:rsidP="001156B9">
      <w:pPr>
        <w:shd w:val="clear" w:color="auto" w:fill="FFFFFF"/>
        <w:ind w:firstLine="567"/>
        <w:jc w:val="both"/>
        <w:rPr>
          <w:sz w:val="28"/>
          <w:szCs w:val="28"/>
          <w:lang w:val="uk-UA"/>
        </w:rPr>
      </w:pPr>
      <w:r w:rsidRPr="000A57EC">
        <w:rPr>
          <w:color w:val="000000"/>
          <w:sz w:val="28"/>
          <w:szCs w:val="28"/>
          <w:lang w:val="uk-UA"/>
        </w:rPr>
        <w:t>Верхня межа значень обмежується умовами безпеки й складає 65…80В, а для зварювальних трансформаторів на 1000…2000А вона підвищується до 120В.</w:t>
      </w:r>
    </w:p>
    <w:p w14:paraId="593494C6" w14:textId="77777777" w:rsidR="002A2FE4" w:rsidRPr="00E776C1" w:rsidRDefault="002A2FE4" w:rsidP="00A463F6">
      <w:pPr>
        <w:pStyle w:val="a8"/>
        <w:shd w:val="clear" w:color="auto" w:fill="auto"/>
        <w:spacing w:line="240" w:lineRule="auto"/>
        <w:ind w:firstLine="720"/>
        <w:jc w:val="center"/>
        <w:rPr>
          <w:i/>
          <w:color w:val="000000"/>
          <w:sz w:val="28"/>
          <w:szCs w:val="28"/>
          <w:shd w:val="clear" w:color="auto" w:fill="FFFFFF"/>
          <w:lang w:val="uk-UA"/>
        </w:rPr>
      </w:pPr>
      <w:r w:rsidRPr="00EF7759">
        <w:rPr>
          <w:rStyle w:val="122"/>
          <w:bCs w:val="0"/>
          <w:i/>
          <w:color w:val="000000"/>
          <w:sz w:val="28"/>
          <w:szCs w:val="28"/>
          <w:lang w:val="uk-UA"/>
        </w:rPr>
        <w:t>Зварювальні трансформатори</w:t>
      </w:r>
      <w:bookmarkEnd w:id="34"/>
    </w:p>
    <w:p w14:paraId="513C5B87" w14:textId="77777777" w:rsidR="002A2FE4" w:rsidRPr="00C34C04" w:rsidRDefault="00EF7759" w:rsidP="00EF7759">
      <w:pPr>
        <w:pStyle w:val="a8"/>
        <w:shd w:val="clear" w:color="auto" w:fill="auto"/>
        <w:spacing w:line="240" w:lineRule="auto"/>
        <w:ind w:firstLine="720"/>
        <w:rPr>
          <w:sz w:val="28"/>
          <w:szCs w:val="28"/>
        </w:rPr>
      </w:pPr>
      <w:r w:rsidRPr="000A57EC">
        <w:rPr>
          <w:i/>
          <w:color w:val="000000"/>
          <w:sz w:val="28"/>
          <w:szCs w:val="28"/>
          <w:lang w:val="uk-UA"/>
        </w:rPr>
        <w:t>Зварювальні трансформатори</w:t>
      </w:r>
      <w:r w:rsidRPr="000A57EC">
        <w:rPr>
          <w:color w:val="000000"/>
          <w:sz w:val="28"/>
          <w:szCs w:val="28"/>
          <w:lang w:val="uk-UA"/>
        </w:rPr>
        <w:t xml:space="preserve"> – це одно- або трифазні понижувальні трансформатори з вторинною напругою холостого ходу 60…120В.</w:t>
      </w:r>
      <w:r>
        <w:rPr>
          <w:color w:val="000000"/>
          <w:sz w:val="28"/>
          <w:szCs w:val="28"/>
          <w:lang w:val="uk-UA"/>
        </w:rPr>
        <w:t xml:space="preserve"> Вони </w:t>
      </w:r>
      <w:r w:rsidR="002A2FE4" w:rsidRPr="00EF7759">
        <w:rPr>
          <w:rStyle w:val="10pt1"/>
          <w:color w:val="000000"/>
          <w:sz w:val="28"/>
          <w:szCs w:val="28"/>
          <w:lang w:val="uk-UA"/>
        </w:rPr>
        <w:t xml:space="preserve">є </w:t>
      </w:r>
      <w:r w:rsidR="00E776C1" w:rsidRPr="00EF7759">
        <w:rPr>
          <w:rStyle w:val="10pt1"/>
          <w:color w:val="000000"/>
          <w:sz w:val="28"/>
          <w:szCs w:val="28"/>
          <w:lang w:val="uk-UA"/>
        </w:rPr>
        <w:t>найпо</w:t>
      </w:r>
      <w:r w:rsidR="00E776C1">
        <w:rPr>
          <w:rStyle w:val="10pt1"/>
          <w:color w:val="000000"/>
          <w:sz w:val="28"/>
          <w:szCs w:val="28"/>
          <w:lang w:val="uk-UA"/>
        </w:rPr>
        <w:t>ширеніши</w:t>
      </w:r>
      <w:r>
        <w:rPr>
          <w:rStyle w:val="10pt1"/>
          <w:color w:val="000000"/>
          <w:sz w:val="28"/>
          <w:szCs w:val="28"/>
          <w:lang w:val="uk-UA"/>
        </w:rPr>
        <w:t>ми</w:t>
      </w:r>
      <w:r w:rsidR="002A2FE4" w:rsidRPr="00EF7759">
        <w:rPr>
          <w:rStyle w:val="10pt1"/>
          <w:color w:val="000000"/>
          <w:sz w:val="28"/>
          <w:szCs w:val="28"/>
          <w:lang w:val="uk-UA"/>
        </w:rPr>
        <w:t xml:space="preserve"> джерел</w:t>
      </w:r>
      <w:r>
        <w:rPr>
          <w:rStyle w:val="10pt1"/>
          <w:color w:val="000000"/>
          <w:sz w:val="28"/>
          <w:szCs w:val="28"/>
          <w:lang w:val="uk-UA"/>
        </w:rPr>
        <w:t>ами</w:t>
      </w:r>
      <w:r w:rsidR="002A2FE4" w:rsidRPr="00EF7759">
        <w:rPr>
          <w:rStyle w:val="10pt1"/>
          <w:color w:val="000000"/>
          <w:sz w:val="28"/>
          <w:szCs w:val="28"/>
          <w:lang w:val="uk-UA"/>
        </w:rPr>
        <w:t xml:space="preserve"> живлення для електрозварювальних установок при зва</w:t>
      </w:r>
      <w:r w:rsidR="002A2FE4" w:rsidRPr="00EF7759">
        <w:rPr>
          <w:rStyle w:val="10pt1"/>
          <w:color w:val="000000"/>
          <w:sz w:val="28"/>
          <w:szCs w:val="28"/>
          <w:lang w:val="uk-UA"/>
        </w:rPr>
        <w:softHyphen/>
        <w:t xml:space="preserve">рюванні на змінному струмові. </w:t>
      </w:r>
      <w:r w:rsidR="002A2FE4" w:rsidRPr="00E776C1">
        <w:rPr>
          <w:rStyle w:val="10pt1"/>
          <w:color w:val="000000"/>
          <w:sz w:val="28"/>
          <w:szCs w:val="28"/>
          <w:lang w:val="ru-RU"/>
        </w:rPr>
        <w:t xml:space="preserve">Це пояснюється, в першу чергу, простотою їх конструкції </w:t>
      </w:r>
      <w:r>
        <w:rPr>
          <w:rStyle w:val="10pt1"/>
          <w:color w:val="000000"/>
          <w:sz w:val="28"/>
          <w:szCs w:val="28"/>
          <w:lang w:val="uk-UA"/>
        </w:rPr>
        <w:t>і</w:t>
      </w:r>
      <w:r w:rsidR="002A2FE4" w:rsidRPr="00E776C1">
        <w:rPr>
          <w:rStyle w:val="10pt1"/>
          <w:color w:val="000000"/>
          <w:sz w:val="28"/>
          <w:szCs w:val="28"/>
          <w:lang w:val="ru-RU"/>
        </w:rPr>
        <w:t xml:space="preserve"> обслуговування </w:t>
      </w:r>
      <w:r w:rsidR="00E776C1">
        <w:rPr>
          <w:rStyle w:val="10pt1"/>
          <w:color w:val="000000"/>
          <w:sz w:val="28"/>
          <w:szCs w:val="28"/>
          <w:lang w:val="uk-UA"/>
        </w:rPr>
        <w:t>та</w:t>
      </w:r>
      <w:r w:rsidR="002A2FE4" w:rsidRPr="00E776C1">
        <w:rPr>
          <w:rStyle w:val="10pt1"/>
          <w:color w:val="000000"/>
          <w:sz w:val="28"/>
          <w:szCs w:val="28"/>
          <w:lang w:val="ru-RU"/>
        </w:rPr>
        <w:t xml:space="preserve"> надійністю в ро</w:t>
      </w:r>
      <w:r w:rsidR="002A2FE4" w:rsidRPr="00E776C1">
        <w:rPr>
          <w:rStyle w:val="10pt1"/>
          <w:color w:val="000000"/>
          <w:sz w:val="28"/>
          <w:szCs w:val="28"/>
          <w:lang w:val="ru-RU"/>
        </w:rPr>
        <w:softHyphen/>
        <w:t>боті.</w:t>
      </w:r>
    </w:p>
    <w:p w14:paraId="13901D97" w14:textId="77777777" w:rsidR="002A2FE4" w:rsidRPr="00C34C04" w:rsidRDefault="002A2FE4" w:rsidP="002A2FE4">
      <w:pPr>
        <w:pStyle w:val="a8"/>
        <w:shd w:val="clear" w:color="auto" w:fill="auto"/>
        <w:spacing w:line="240" w:lineRule="auto"/>
        <w:ind w:firstLine="720"/>
        <w:rPr>
          <w:sz w:val="28"/>
          <w:szCs w:val="28"/>
        </w:rPr>
      </w:pPr>
      <w:r w:rsidRPr="002A2FE4">
        <w:rPr>
          <w:rStyle w:val="10pt1"/>
          <w:color w:val="000000"/>
          <w:sz w:val="28"/>
          <w:szCs w:val="28"/>
          <w:lang w:val="ru-RU"/>
        </w:rPr>
        <w:t>Для зварювальних трансформаторів найбільш характер</w:t>
      </w:r>
      <w:r w:rsidRPr="002A2FE4">
        <w:rPr>
          <w:rStyle w:val="10pt1"/>
          <w:color w:val="000000"/>
          <w:sz w:val="28"/>
          <w:szCs w:val="28"/>
          <w:lang w:val="ru-RU"/>
        </w:rPr>
        <w:softHyphen/>
        <w:t>ною є крутопадаюча зовнішня характеристика. Залежно від способу отримання крутопадаючої характеристики та способу регулювання зварювального струму зварювальні трансформато</w:t>
      </w:r>
      <w:r w:rsidRPr="002A2FE4">
        <w:rPr>
          <w:rStyle w:val="10pt1"/>
          <w:color w:val="000000"/>
          <w:sz w:val="28"/>
          <w:szCs w:val="28"/>
          <w:lang w:val="ru-RU"/>
        </w:rPr>
        <w:softHyphen/>
        <w:t>ри поділяють на дві групи:</w:t>
      </w:r>
    </w:p>
    <w:p w14:paraId="1ACBF1A4" w14:textId="77777777" w:rsidR="002A2FE4" w:rsidRPr="00721573" w:rsidRDefault="002A2FE4" w:rsidP="00A647E0">
      <w:pPr>
        <w:pStyle w:val="a8"/>
        <w:numPr>
          <w:ilvl w:val="0"/>
          <w:numId w:val="30"/>
        </w:numPr>
        <w:shd w:val="clear" w:color="auto" w:fill="auto"/>
        <w:tabs>
          <w:tab w:val="left" w:pos="874"/>
        </w:tabs>
        <w:spacing w:line="240" w:lineRule="auto"/>
        <w:ind w:firstLine="580"/>
        <w:rPr>
          <w:rStyle w:val="10pt1"/>
          <w:sz w:val="28"/>
          <w:szCs w:val="28"/>
          <w:shd w:val="clear" w:color="auto" w:fill="auto"/>
          <w:lang w:val="ru-RU"/>
        </w:rPr>
      </w:pPr>
      <w:r w:rsidRPr="00BE517E">
        <w:rPr>
          <w:rStyle w:val="aff2"/>
          <w:b w:val="0"/>
          <w:i/>
          <w:color w:val="000000"/>
          <w:sz w:val="28"/>
          <w:szCs w:val="28"/>
        </w:rPr>
        <w:t>Трансформатори з нормальним магнітним розсіюванням і окремим дроселем,</w:t>
      </w:r>
      <w:r w:rsidRPr="00C34C04">
        <w:rPr>
          <w:rStyle w:val="aff2"/>
          <w:color w:val="000000"/>
          <w:sz w:val="28"/>
          <w:szCs w:val="28"/>
        </w:rPr>
        <w:t xml:space="preserve"> </w:t>
      </w:r>
      <w:r w:rsidRPr="002A2FE4">
        <w:rPr>
          <w:rStyle w:val="10pt1"/>
          <w:color w:val="000000"/>
          <w:sz w:val="28"/>
          <w:szCs w:val="28"/>
          <w:lang w:val="ru-RU"/>
        </w:rPr>
        <w:t>обмотка якого підключається по</w:t>
      </w:r>
      <w:r w:rsidRPr="002A2FE4">
        <w:rPr>
          <w:rStyle w:val="10pt1"/>
          <w:color w:val="000000"/>
          <w:sz w:val="28"/>
          <w:szCs w:val="28"/>
          <w:lang w:val="ru-RU"/>
        </w:rPr>
        <w:softHyphen/>
        <w:t>слідовно з вторинною обмоткою трансформатора. Структурна схема електрозварювальної установки з таким трансформатором наведена на рис.</w:t>
      </w:r>
      <w:r w:rsidR="00BE517E">
        <w:rPr>
          <w:rStyle w:val="10pt1"/>
          <w:color w:val="000000"/>
          <w:sz w:val="28"/>
          <w:szCs w:val="28"/>
          <w:lang w:val="uk-UA"/>
        </w:rPr>
        <w:t xml:space="preserve"> 9</w:t>
      </w:r>
      <w:r w:rsidRPr="002A2FE4">
        <w:rPr>
          <w:rStyle w:val="10pt1"/>
          <w:color w:val="000000"/>
          <w:sz w:val="28"/>
          <w:szCs w:val="28"/>
          <w:lang w:val="ru-RU"/>
        </w:rPr>
        <w:t>.</w:t>
      </w:r>
      <w:r w:rsidR="00BE517E">
        <w:rPr>
          <w:rStyle w:val="10pt1"/>
          <w:color w:val="000000"/>
          <w:sz w:val="28"/>
          <w:szCs w:val="28"/>
          <w:lang w:val="uk-UA"/>
        </w:rPr>
        <w:t>4</w:t>
      </w:r>
      <w:r w:rsidRPr="002A2FE4">
        <w:rPr>
          <w:rStyle w:val="10pt1"/>
          <w:color w:val="000000"/>
          <w:sz w:val="28"/>
          <w:szCs w:val="28"/>
          <w:lang w:val="ru-RU"/>
        </w:rPr>
        <w:t xml:space="preserve">. Трансформатор 1 </w:t>
      </w:r>
      <w:r w:rsidR="00BE517E">
        <w:rPr>
          <w:rStyle w:val="10pt1"/>
          <w:color w:val="000000"/>
          <w:sz w:val="28"/>
          <w:szCs w:val="28"/>
          <w:lang w:val="uk-UA"/>
        </w:rPr>
        <w:t>- це</w:t>
      </w:r>
      <w:r w:rsidRPr="002A2FE4">
        <w:rPr>
          <w:rStyle w:val="10pt1"/>
          <w:color w:val="000000"/>
          <w:sz w:val="28"/>
          <w:szCs w:val="28"/>
          <w:lang w:val="ru-RU"/>
        </w:rPr>
        <w:t xml:space="preserve"> звичайний силовий понижувальний трансформатор з нормальним магніт</w:t>
      </w:r>
      <w:r w:rsidRPr="002A2FE4">
        <w:rPr>
          <w:rStyle w:val="10pt1"/>
          <w:color w:val="000000"/>
          <w:sz w:val="28"/>
          <w:szCs w:val="28"/>
          <w:lang w:val="ru-RU"/>
        </w:rPr>
        <w:softHyphen/>
        <w:t>ним розсіюванням. Регулювання зварювального струму здійс</w:t>
      </w:r>
      <w:r w:rsidRPr="002A2FE4">
        <w:rPr>
          <w:rStyle w:val="10pt1"/>
          <w:color w:val="000000"/>
          <w:sz w:val="28"/>
          <w:szCs w:val="28"/>
          <w:lang w:val="ru-RU"/>
        </w:rPr>
        <w:softHyphen/>
        <w:t xml:space="preserve">нюється зміною зазору 5 між нерухомою і рухомою частинами магнітопроводу дроселя 2. Мінімальний зварювальний струм має місце при </w:t>
      </w:r>
      <w:r w:rsidR="006A7C19" w:rsidRPr="00D8380E">
        <w:rPr>
          <w:position w:val="-10"/>
        </w:rPr>
        <w:object w:dxaOrig="600" w:dyaOrig="320" w14:anchorId="2038F1A8">
          <v:shape id="_x0000_i1220" type="#_x0000_t75" style="width:33.8pt;height:18pt" o:ole="">
            <v:imagedata r:id="rId454" o:title=""/>
          </v:shape>
          <o:OLEObject Type="Embed" ProgID="Equation.DSMT4" ShapeID="_x0000_i1220" DrawAspect="Content" ObjectID="_1761567783" r:id="rId455"/>
        </w:object>
      </w:r>
      <w:r w:rsidRPr="002A2FE4">
        <w:rPr>
          <w:rStyle w:val="10pt1"/>
          <w:color w:val="000000"/>
          <w:sz w:val="28"/>
          <w:szCs w:val="28"/>
          <w:lang w:val="ru-RU"/>
        </w:rPr>
        <w:t>, а максимальне значення досягається при</w:t>
      </w:r>
      <w:r w:rsidR="006A7C19">
        <w:rPr>
          <w:rStyle w:val="10pt1"/>
          <w:color w:val="000000"/>
          <w:sz w:val="28"/>
          <w:szCs w:val="28"/>
          <w:lang w:val="uk-UA"/>
        </w:rPr>
        <w:t xml:space="preserve"> </w:t>
      </w:r>
      <w:r w:rsidR="00465692" w:rsidRPr="006A7C19">
        <w:rPr>
          <w:position w:val="-12"/>
        </w:rPr>
        <w:object w:dxaOrig="880" w:dyaOrig="360" w14:anchorId="439B80FD">
          <v:shape id="_x0000_i1221" type="#_x0000_t75" style="width:46.35pt;height:19.65pt" o:ole="">
            <v:imagedata r:id="rId456" o:title=""/>
          </v:shape>
          <o:OLEObject Type="Embed" ProgID="Equation.DSMT4" ShapeID="_x0000_i1221" DrawAspect="Content" ObjectID="_1761567784" r:id="rId457"/>
        </w:object>
      </w:r>
      <w:r w:rsidRPr="002A2FE4">
        <w:rPr>
          <w:rStyle w:val="10pt1"/>
          <w:color w:val="000000"/>
          <w:sz w:val="28"/>
          <w:szCs w:val="28"/>
          <w:lang w:val="ru-RU"/>
        </w:rPr>
        <w:t xml:space="preserve"> </w:t>
      </w:r>
    </w:p>
    <w:p w14:paraId="1D01D482" w14:textId="77777777" w:rsidR="00721573" w:rsidRPr="00721573" w:rsidRDefault="00721573" w:rsidP="00721573">
      <w:pPr>
        <w:pStyle w:val="a8"/>
        <w:shd w:val="clear" w:color="auto" w:fill="auto"/>
        <w:tabs>
          <w:tab w:val="left" w:pos="874"/>
        </w:tabs>
        <w:spacing w:line="240" w:lineRule="auto"/>
        <w:ind w:left="580"/>
        <w:rPr>
          <w:rStyle w:val="10pt1"/>
          <w:sz w:val="16"/>
          <w:szCs w:val="16"/>
          <w:shd w:val="clear" w:color="auto" w:fill="auto"/>
          <w:lang w:val="ru-RU"/>
        </w:rPr>
      </w:pPr>
    </w:p>
    <w:p w14:paraId="6A422DFB" w14:textId="77777777" w:rsidR="00721573" w:rsidRPr="00721573" w:rsidRDefault="00721573" w:rsidP="00721573">
      <w:pPr>
        <w:pStyle w:val="ad"/>
        <w:jc w:val="center"/>
        <w:rPr>
          <w:sz w:val="28"/>
          <w:szCs w:val="28"/>
          <w:lang w:val="uk-UA"/>
        </w:rPr>
      </w:pPr>
      <w:r>
        <w:rPr>
          <w:noProof/>
          <w:lang w:val="uk-UA" w:eastAsia="uk-UA"/>
        </w:rPr>
        <w:drawing>
          <wp:inline distT="0" distB="0" distL="0" distR="0" wp14:anchorId="3FB04446" wp14:editId="68380D84">
            <wp:extent cx="4314307" cy="1302265"/>
            <wp:effectExtent l="0" t="0" r="0" b="0"/>
            <wp:docPr id="13326" name="Рисунок 1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rotWithShape="1">
                    <a:blip r:embed="rId458">
                      <a:extLst>
                        <a:ext uri="{28A0092B-C50C-407E-A947-70E740481C1C}">
                          <a14:useLocalDpi xmlns:a14="http://schemas.microsoft.com/office/drawing/2010/main" val="0"/>
                        </a:ext>
                      </a:extLst>
                    </a:blip>
                    <a:srcRect b="44086"/>
                    <a:stretch/>
                  </pic:blipFill>
                  <pic:spPr bwMode="auto">
                    <a:xfrm>
                      <a:off x="0" y="0"/>
                      <a:ext cx="4303245" cy="1298926"/>
                    </a:xfrm>
                    <a:prstGeom prst="rect">
                      <a:avLst/>
                    </a:prstGeom>
                    <a:noFill/>
                    <a:ln>
                      <a:noFill/>
                    </a:ln>
                    <a:extLst>
                      <a:ext uri="{53640926-AAD7-44D8-BBD7-CCE9431645EC}">
                        <a14:shadowObscured xmlns:a14="http://schemas.microsoft.com/office/drawing/2010/main"/>
                      </a:ext>
                    </a:extLst>
                  </pic:spPr>
                </pic:pic>
              </a:graphicData>
            </a:graphic>
          </wp:inline>
        </w:drawing>
      </w:r>
    </w:p>
    <w:p w14:paraId="07EADD37" w14:textId="77777777" w:rsidR="00721573" w:rsidRDefault="00721573" w:rsidP="00721573">
      <w:pPr>
        <w:pStyle w:val="a8"/>
        <w:shd w:val="clear" w:color="auto" w:fill="auto"/>
        <w:tabs>
          <w:tab w:val="left" w:pos="874"/>
        </w:tabs>
        <w:spacing w:line="240" w:lineRule="auto"/>
        <w:ind w:firstLine="580"/>
        <w:rPr>
          <w:sz w:val="28"/>
          <w:szCs w:val="28"/>
          <w:lang w:val="uk-UA"/>
        </w:rPr>
      </w:pPr>
      <w:r>
        <w:rPr>
          <w:sz w:val="28"/>
          <w:szCs w:val="28"/>
          <w:lang w:val="uk-UA"/>
        </w:rPr>
        <w:t xml:space="preserve">Рис. 9.4. Структурна схема електрозварювальної установки з трансформатором і дроселем: </w:t>
      </w:r>
    </w:p>
    <w:p w14:paraId="58353117" w14:textId="77777777" w:rsidR="00721573" w:rsidRPr="00721573" w:rsidRDefault="00721573" w:rsidP="00721573">
      <w:pPr>
        <w:pStyle w:val="a8"/>
        <w:shd w:val="clear" w:color="auto" w:fill="auto"/>
        <w:tabs>
          <w:tab w:val="left" w:pos="874"/>
        </w:tabs>
        <w:spacing w:line="240" w:lineRule="auto"/>
        <w:ind w:firstLine="580"/>
        <w:rPr>
          <w:sz w:val="24"/>
          <w:szCs w:val="24"/>
        </w:rPr>
      </w:pPr>
      <w:r w:rsidRPr="00721573">
        <w:rPr>
          <w:sz w:val="24"/>
          <w:szCs w:val="24"/>
          <w:lang w:val="uk-UA"/>
        </w:rPr>
        <w:t>1-зварювальний трансформатор; 2-дросель; 3-електрод; 4-деталь</w:t>
      </w:r>
    </w:p>
    <w:p w14:paraId="0BA91C58" w14:textId="77777777" w:rsidR="002A2FE4" w:rsidRPr="00C34C04" w:rsidRDefault="002A2FE4" w:rsidP="002A2FE4">
      <w:pPr>
        <w:rPr>
          <w:sz w:val="28"/>
          <w:szCs w:val="28"/>
        </w:rPr>
      </w:pPr>
    </w:p>
    <w:p w14:paraId="71B11F67" w14:textId="77777777" w:rsidR="002A2FE4" w:rsidRPr="00517791" w:rsidRDefault="002A2FE4" w:rsidP="00A647E0">
      <w:pPr>
        <w:pStyle w:val="a8"/>
        <w:numPr>
          <w:ilvl w:val="0"/>
          <w:numId w:val="30"/>
        </w:numPr>
        <w:shd w:val="clear" w:color="auto" w:fill="auto"/>
        <w:tabs>
          <w:tab w:val="left" w:pos="999"/>
        </w:tabs>
        <w:spacing w:line="240" w:lineRule="auto"/>
        <w:ind w:firstLine="720"/>
        <w:rPr>
          <w:rStyle w:val="10pt1"/>
          <w:sz w:val="28"/>
          <w:szCs w:val="28"/>
          <w:lang w:val="ru-RU"/>
        </w:rPr>
      </w:pPr>
      <w:r w:rsidRPr="00517791">
        <w:rPr>
          <w:rStyle w:val="aff2"/>
          <w:b w:val="0"/>
          <w:i/>
          <w:color w:val="000000"/>
          <w:sz w:val="28"/>
          <w:szCs w:val="28"/>
        </w:rPr>
        <w:t>Трансформатори з підвищеним магнітним розсіюванням.</w:t>
      </w:r>
      <w:r w:rsidRPr="00517791">
        <w:rPr>
          <w:rStyle w:val="aff2"/>
          <w:color w:val="000000"/>
          <w:sz w:val="28"/>
          <w:szCs w:val="28"/>
        </w:rPr>
        <w:t xml:space="preserve"> </w:t>
      </w:r>
      <w:r w:rsidRPr="00517791">
        <w:rPr>
          <w:rStyle w:val="10pt1"/>
          <w:color w:val="000000"/>
          <w:sz w:val="28"/>
          <w:szCs w:val="28"/>
          <w:lang w:val="ru-RU"/>
        </w:rPr>
        <w:t xml:space="preserve">Залежно від способу отримання підвищеного магнітного розсіювання ці трансформатори </w:t>
      </w:r>
      <w:r w:rsidR="00741DE9" w:rsidRPr="00517791">
        <w:rPr>
          <w:rStyle w:val="10pt1"/>
          <w:color w:val="000000"/>
          <w:sz w:val="28"/>
          <w:szCs w:val="28"/>
          <w:lang w:val="uk-UA"/>
        </w:rPr>
        <w:t>поділяються</w:t>
      </w:r>
      <w:r w:rsidRPr="00517791">
        <w:rPr>
          <w:rStyle w:val="10pt1"/>
          <w:color w:val="000000"/>
          <w:sz w:val="28"/>
          <w:szCs w:val="28"/>
          <w:lang w:val="ru-RU"/>
        </w:rPr>
        <w:t xml:space="preserve"> на:</w:t>
      </w:r>
    </w:p>
    <w:p w14:paraId="330E9E8A" w14:textId="77777777" w:rsidR="002A2FE4" w:rsidRDefault="00741DE9" w:rsidP="00741DE9">
      <w:pPr>
        <w:pStyle w:val="a8"/>
        <w:shd w:val="clear" w:color="auto" w:fill="auto"/>
        <w:spacing w:line="240" w:lineRule="auto"/>
        <w:ind w:firstLine="720"/>
        <w:rPr>
          <w:rStyle w:val="10pt1"/>
          <w:color w:val="000000"/>
          <w:sz w:val="28"/>
          <w:szCs w:val="28"/>
          <w:lang w:val="uk-UA"/>
        </w:rPr>
      </w:pPr>
      <w:r>
        <w:rPr>
          <w:rStyle w:val="aff2"/>
          <w:b w:val="0"/>
          <w:i/>
          <w:color w:val="000000"/>
          <w:sz w:val="28"/>
          <w:szCs w:val="28"/>
          <w:lang w:val="uk-UA"/>
        </w:rPr>
        <w:t xml:space="preserve">а) </w:t>
      </w:r>
      <w:r w:rsidR="002A2FE4" w:rsidRPr="00741DE9">
        <w:rPr>
          <w:rStyle w:val="aff2"/>
          <w:b w:val="0"/>
          <w:i/>
          <w:color w:val="000000"/>
          <w:sz w:val="28"/>
          <w:szCs w:val="28"/>
        </w:rPr>
        <w:t>трансформатори з вбудованим дроселем.</w:t>
      </w:r>
      <w:r w:rsidR="002A2FE4" w:rsidRPr="00C34C04">
        <w:rPr>
          <w:rStyle w:val="aff2"/>
          <w:color w:val="000000"/>
          <w:sz w:val="28"/>
          <w:szCs w:val="28"/>
        </w:rPr>
        <w:t xml:space="preserve"> </w:t>
      </w:r>
      <w:r w:rsidR="002A2FE4" w:rsidRPr="002A2FE4">
        <w:rPr>
          <w:rStyle w:val="10pt1"/>
          <w:color w:val="000000"/>
          <w:sz w:val="28"/>
          <w:szCs w:val="28"/>
          <w:lang w:val="ru-RU"/>
        </w:rPr>
        <w:t>Структур</w:t>
      </w:r>
      <w:r w:rsidR="002A2FE4" w:rsidRPr="002A2FE4">
        <w:rPr>
          <w:rStyle w:val="10pt1"/>
          <w:color w:val="000000"/>
          <w:sz w:val="28"/>
          <w:szCs w:val="28"/>
          <w:lang w:val="ru-RU"/>
        </w:rPr>
        <w:softHyphen/>
        <w:t>на схема електрозварювальної</w:t>
      </w:r>
      <w:r w:rsidR="00517791">
        <w:rPr>
          <w:rStyle w:val="10pt1"/>
          <w:color w:val="000000"/>
          <w:sz w:val="28"/>
          <w:szCs w:val="28"/>
          <w:lang w:val="ru-RU"/>
        </w:rPr>
        <w:t xml:space="preserve"> установки з таким трансформато</w:t>
      </w:r>
      <w:r w:rsidR="002A2FE4" w:rsidRPr="002A2FE4">
        <w:rPr>
          <w:rStyle w:val="10pt1"/>
          <w:color w:val="000000"/>
          <w:sz w:val="28"/>
          <w:szCs w:val="28"/>
          <w:lang w:val="ru-RU"/>
        </w:rPr>
        <w:t>ром подана на рис.</w:t>
      </w:r>
      <w:r w:rsidR="002348A7">
        <w:rPr>
          <w:rStyle w:val="10pt1"/>
          <w:color w:val="000000"/>
          <w:sz w:val="28"/>
          <w:szCs w:val="28"/>
          <w:lang w:val="uk-UA"/>
        </w:rPr>
        <w:t xml:space="preserve"> 9.5</w:t>
      </w:r>
      <w:r w:rsidR="002A2FE4" w:rsidRPr="00C34C04">
        <w:rPr>
          <w:rStyle w:val="Arial1"/>
          <w:color w:val="000000"/>
          <w:sz w:val="28"/>
          <w:szCs w:val="28"/>
        </w:rPr>
        <w:t xml:space="preserve">. </w:t>
      </w:r>
      <w:r w:rsidR="002348A7" w:rsidRPr="002348A7">
        <w:rPr>
          <w:rStyle w:val="aff2"/>
          <w:b w:val="0"/>
          <w:color w:val="000000"/>
          <w:sz w:val="28"/>
          <w:szCs w:val="28"/>
          <w:lang w:val="uk-UA"/>
        </w:rPr>
        <w:t>В</w:t>
      </w:r>
      <w:r w:rsidR="002A2FE4" w:rsidRPr="00C34C04">
        <w:rPr>
          <w:rStyle w:val="aff2"/>
          <w:color w:val="000000"/>
          <w:sz w:val="28"/>
          <w:szCs w:val="28"/>
        </w:rPr>
        <w:t xml:space="preserve"> </w:t>
      </w:r>
      <w:r w:rsidR="002A2FE4" w:rsidRPr="002A2FE4">
        <w:rPr>
          <w:rStyle w:val="10pt1"/>
          <w:color w:val="000000"/>
          <w:sz w:val="28"/>
          <w:szCs w:val="28"/>
          <w:lang w:val="ru-RU"/>
        </w:rPr>
        <w:t>цій установці дросель і трансформатор вбудовані в один корпус і мають єдину магнітну систему. Плавне регулювання зварювального струму досягається аналогічно попередній конструкції зміною повітряного зазору між нерухо</w:t>
      </w:r>
      <w:r w:rsidR="002A2FE4" w:rsidRPr="002A2FE4">
        <w:rPr>
          <w:rStyle w:val="10pt1"/>
          <w:color w:val="000000"/>
          <w:sz w:val="28"/>
          <w:szCs w:val="28"/>
          <w:lang w:val="ru-RU"/>
        </w:rPr>
        <w:softHyphen/>
        <w:t>мою і рухомою 4 частинами магнітопроводу. Завдяки однокор- пусному виконанню та наявності єдиного магнітопроводу в таких електрозварювальних установках досягається економія матеріалів на виготовлення обмоток та магнітопроводу, підвищення ККД та коефіцієнта потужності;</w:t>
      </w:r>
    </w:p>
    <w:p w14:paraId="52E4F22B" w14:textId="77777777" w:rsidR="00721573" w:rsidRPr="00721573" w:rsidRDefault="00721573" w:rsidP="00741DE9">
      <w:pPr>
        <w:pStyle w:val="a8"/>
        <w:shd w:val="clear" w:color="auto" w:fill="auto"/>
        <w:spacing w:line="240" w:lineRule="auto"/>
        <w:ind w:firstLine="720"/>
        <w:rPr>
          <w:rStyle w:val="10pt1"/>
          <w:color w:val="000000"/>
          <w:sz w:val="28"/>
          <w:szCs w:val="28"/>
          <w:lang w:val="uk-UA"/>
        </w:rPr>
      </w:pPr>
    </w:p>
    <w:p w14:paraId="342B33E3" w14:textId="77777777" w:rsidR="00721573" w:rsidRDefault="00721573" w:rsidP="00721573">
      <w:pPr>
        <w:jc w:val="center"/>
        <w:rPr>
          <w:sz w:val="28"/>
          <w:szCs w:val="28"/>
          <w:highlight w:val="yellow"/>
          <w:lang w:val="uk-UA"/>
        </w:rPr>
      </w:pPr>
      <w:r>
        <w:rPr>
          <w:noProof/>
          <w:sz w:val="28"/>
          <w:szCs w:val="28"/>
          <w:lang w:val="uk-UA" w:eastAsia="uk-UA"/>
        </w:rPr>
        <w:drawing>
          <wp:inline distT="0" distB="0" distL="0" distR="0" wp14:anchorId="496B63DC" wp14:editId="37E2BFC5">
            <wp:extent cx="4420747" cy="1666875"/>
            <wp:effectExtent l="0" t="0" r="0" b="0"/>
            <wp:docPr id="13327" name="Рисунок 1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459">
                      <a:extLst>
                        <a:ext uri="{28A0092B-C50C-407E-A947-70E740481C1C}">
                          <a14:useLocalDpi xmlns:a14="http://schemas.microsoft.com/office/drawing/2010/main" val="0"/>
                        </a:ext>
                      </a:extLst>
                    </a:blip>
                    <a:srcRect b="44412"/>
                    <a:stretch/>
                  </pic:blipFill>
                  <pic:spPr bwMode="auto">
                    <a:xfrm>
                      <a:off x="0" y="0"/>
                      <a:ext cx="4426602" cy="1669083"/>
                    </a:xfrm>
                    <a:prstGeom prst="rect">
                      <a:avLst/>
                    </a:prstGeom>
                    <a:noFill/>
                    <a:ln>
                      <a:noFill/>
                    </a:ln>
                    <a:extLst>
                      <a:ext uri="{53640926-AAD7-44D8-BBD7-CCE9431645EC}">
                        <a14:shadowObscured xmlns:a14="http://schemas.microsoft.com/office/drawing/2010/main"/>
                      </a:ext>
                    </a:extLst>
                  </pic:spPr>
                </pic:pic>
              </a:graphicData>
            </a:graphic>
          </wp:inline>
        </w:drawing>
      </w:r>
    </w:p>
    <w:p w14:paraId="78726440" w14:textId="77777777" w:rsidR="00721573" w:rsidRDefault="00721573" w:rsidP="00721573">
      <w:pPr>
        <w:pStyle w:val="a8"/>
        <w:shd w:val="clear" w:color="auto" w:fill="auto"/>
        <w:spacing w:line="240" w:lineRule="auto"/>
        <w:ind w:firstLine="720"/>
        <w:rPr>
          <w:sz w:val="28"/>
          <w:szCs w:val="28"/>
          <w:lang w:val="uk-UA"/>
        </w:rPr>
      </w:pPr>
      <w:r w:rsidRPr="0045052B">
        <w:rPr>
          <w:sz w:val="28"/>
          <w:szCs w:val="28"/>
          <w:lang w:val="uk-UA"/>
        </w:rPr>
        <w:t xml:space="preserve">Рис. 9.5. Структурна схема електрозварювальної установки з додатковою реактивною обмоткою на загальному магнітопроводі: </w:t>
      </w:r>
    </w:p>
    <w:p w14:paraId="577CF4D1" w14:textId="77777777" w:rsidR="00721573" w:rsidRDefault="00721573" w:rsidP="00721573">
      <w:pPr>
        <w:pStyle w:val="a8"/>
        <w:shd w:val="clear" w:color="auto" w:fill="auto"/>
        <w:spacing w:line="240" w:lineRule="auto"/>
        <w:ind w:firstLine="720"/>
        <w:rPr>
          <w:sz w:val="24"/>
          <w:szCs w:val="24"/>
          <w:lang w:val="uk-UA"/>
        </w:rPr>
      </w:pPr>
      <w:r w:rsidRPr="00721573">
        <w:rPr>
          <w:sz w:val="24"/>
          <w:szCs w:val="24"/>
          <w:lang w:val="uk-UA"/>
        </w:rPr>
        <w:t>1-первинна обмотка; 2-вторинна обмотка; 3-реактивна обмотка; 4-рухома частина магнітопровода; 5-магнітопровід</w:t>
      </w:r>
    </w:p>
    <w:p w14:paraId="6FC8E2A5" w14:textId="77777777" w:rsidR="00721573" w:rsidRPr="00721573" w:rsidRDefault="00721573" w:rsidP="00721573">
      <w:pPr>
        <w:pStyle w:val="a8"/>
        <w:shd w:val="clear" w:color="auto" w:fill="auto"/>
        <w:spacing w:line="240" w:lineRule="auto"/>
        <w:ind w:firstLine="720"/>
        <w:rPr>
          <w:sz w:val="28"/>
          <w:szCs w:val="28"/>
          <w:lang w:val="uk-UA"/>
        </w:rPr>
      </w:pPr>
    </w:p>
    <w:p w14:paraId="08ABC34A" w14:textId="77777777" w:rsidR="002A2FE4" w:rsidRDefault="00056A8A" w:rsidP="00056A8A">
      <w:pPr>
        <w:pStyle w:val="175"/>
        <w:spacing w:line="240" w:lineRule="auto"/>
        <w:ind w:firstLine="709"/>
        <w:rPr>
          <w:rStyle w:val="174"/>
          <w:color w:val="000000"/>
          <w:sz w:val="28"/>
          <w:szCs w:val="28"/>
          <w:lang w:val="uk-UA"/>
        </w:rPr>
      </w:pPr>
      <w:r w:rsidRPr="00056A8A">
        <w:rPr>
          <w:bCs/>
          <w:i/>
          <w:sz w:val="28"/>
          <w:szCs w:val="28"/>
          <w:lang w:val="uk-UA"/>
        </w:rPr>
        <w:t>б)</w:t>
      </w:r>
      <w:r w:rsidR="002A2FE4" w:rsidRPr="00056A8A">
        <w:rPr>
          <w:bCs/>
          <w:i/>
          <w:sz w:val="28"/>
          <w:szCs w:val="28"/>
        </w:rPr>
        <w:t>трансформатори з рухомою вторинною обмоткою.</w:t>
      </w:r>
      <w:r w:rsidR="002A2FE4" w:rsidRPr="00056A8A">
        <w:rPr>
          <w:bCs/>
          <w:sz w:val="28"/>
          <w:szCs w:val="28"/>
        </w:rPr>
        <w:t xml:space="preserve"> У</w:t>
      </w:r>
      <w:r>
        <w:rPr>
          <w:bCs/>
          <w:sz w:val="28"/>
          <w:szCs w:val="28"/>
          <w:lang w:val="uk-UA"/>
        </w:rPr>
        <w:t xml:space="preserve"> </w:t>
      </w:r>
      <w:r w:rsidR="002A2FE4" w:rsidRPr="00CB4F15">
        <w:rPr>
          <w:color w:val="000000"/>
          <w:sz w:val="28"/>
          <w:szCs w:val="28"/>
        </w:rPr>
        <w:t>таких трансформаторах (рис.</w:t>
      </w:r>
      <w:r>
        <w:rPr>
          <w:color w:val="000000"/>
          <w:sz w:val="28"/>
          <w:szCs w:val="28"/>
          <w:lang w:val="uk-UA"/>
        </w:rPr>
        <w:t xml:space="preserve"> 9</w:t>
      </w:r>
      <w:r w:rsidR="002A2FE4">
        <w:rPr>
          <w:color w:val="000000"/>
          <w:sz w:val="28"/>
          <w:szCs w:val="28"/>
        </w:rPr>
        <w:t>.</w:t>
      </w:r>
      <w:r>
        <w:rPr>
          <w:color w:val="000000"/>
          <w:sz w:val="28"/>
          <w:szCs w:val="28"/>
          <w:lang w:val="uk-UA"/>
        </w:rPr>
        <w:t>6</w:t>
      </w:r>
      <w:r w:rsidR="002A2FE4">
        <w:rPr>
          <w:color w:val="000000"/>
          <w:sz w:val="28"/>
          <w:szCs w:val="28"/>
        </w:rPr>
        <w:t>) вторинна обмотка 3 має мож</w:t>
      </w:r>
      <w:r w:rsidR="002A2FE4" w:rsidRPr="00CB4F15">
        <w:rPr>
          <w:color w:val="000000"/>
          <w:sz w:val="28"/>
          <w:szCs w:val="28"/>
        </w:rPr>
        <w:t>ливість переміщуватися вздов</w:t>
      </w:r>
      <w:r w:rsidR="002A2FE4">
        <w:rPr>
          <w:color w:val="000000"/>
          <w:sz w:val="28"/>
          <w:szCs w:val="28"/>
        </w:rPr>
        <w:t>ж стрижнів магнітопроводу 2, за</w:t>
      </w:r>
      <w:r w:rsidR="002A2FE4" w:rsidRPr="00CB4F15">
        <w:rPr>
          <w:color w:val="000000"/>
          <w:sz w:val="28"/>
          <w:szCs w:val="28"/>
        </w:rPr>
        <w:t>вдяки чому змінюється інду</w:t>
      </w:r>
      <w:r w:rsidR="002A2FE4">
        <w:rPr>
          <w:color w:val="000000"/>
          <w:sz w:val="28"/>
          <w:szCs w:val="28"/>
        </w:rPr>
        <w:t>ктивність розсіювання. При збли</w:t>
      </w:r>
      <w:r w:rsidR="002A2FE4" w:rsidRPr="00CB4F15">
        <w:rPr>
          <w:color w:val="000000"/>
          <w:sz w:val="28"/>
          <w:szCs w:val="28"/>
        </w:rPr>
        <w:t>женні первинної 1 і вторинної</w:t>
      </w:r>
      <w:r w:rsidR="002A2FE4">
        <w:rPr>
          <w:color w:val="000000"/>
          <w:sz w:val="28"/>
          <w:szCs w:val="28"/>
        </w:rPr>
        <w:t xml:space="preserve"> 2 обмоток індуктивність розсію</w:t>
      </w:r>
      <w:r w:rsidR="002A2FE4" w:rsidRPr="00CB4F15">
        <w:rPr>
          <w:color w:val="000000"/>
          <w:sz w:val="28"/>
          <w:szCs w:val="28"/>
        </w:rPr>
        <w:t>вання зменшується, а зварювальний струм зростає, а при збіль</w:t>
      </w:r>
      <w:r w:rsidR="002A2FE4" w:rsidRPr="00C34C04">
        <w:rPr>
          <w:rStyle w:val="174"/>
          <w:color w:val="000000"/>
          <w:sz w:val="28"/>
          <w:szCs w:val="28"/>
        </w:rPr>
        <w:t>шенні відстані між обмотками виникають зворотні явища. Для розширення діапазону регулювання зварювального струму пер</w:t>
      </w:r>
      <w:r w:rsidR="002A2FE4" w:rsidRPr="00C34C04">
        <w:rPr>
          <w:rStyle w:val="174"/>
          <w:color w:val="000000"/>
          <w:sz w:val="28"/>
          <w:szCs w:val="28"/>
        </w:rPr>
        <w:softHyphen/>
        <w:t>винна і вторинна обмотки поділяються на дві секції, які можуть з'єднуватись як послідовно, так і паралельно;</w:t>
      </w:r>
    </w:p>
    <w:p w14:paraId="406F9E5D" w14:textId="77777777" w:rsidR="00721573" w:rsidRPr="0045052B" w:rsidRDefault="00721573" w:rsidP="00721573">
      <w:pPr>
        <w:jc w:val="center"/>
        <w:rPr>
          <w:sz w:val="28"/>
          <w:szCs w:val="28"/>
          <w:lang w:val="uk-UA"/>
        </w:rPr>
      </w:pPr>
      <w:r w:rsidRPr="0045052B">
        <w:rPr>
          <w:noProof/>
          <w:sz w:val="28"/>
          <w:szCs w:val="28"/>
          <w:lang w:val="uk-UA" w:eastAsia="uk-UA"/>
        </w:rPr>
        <w:drawing>
          <wp:inline distT="0" distB="0" distL="0" distR="0" wp14:anchorId="10E3C209" wp14:editId="0C97821A">
            <wp:extent cx="3840480" cy="1943100"/>
            <wp:effectExtent l="0" t="0" r="7620" b="0"/>
            <wp:docPr id="13328" name="Рисунок 1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rotWithShape="1">
                    <a:blip r:embed="rId460">
                      <a:extLst>
                        <a:ext uri="{BEBA8EAE-BF5A-486C-A8C5-ECC9F3942E4B}">
                          <a14:imgProps xmlns:a14="http://schemas.microsoft.com/office/drawing/2010/main">
                            <a14:imgLayer r:embed="rId461">
                              <a14:imgEffect>
                                <a14:saturation sat="0"/>
                              </a14:imgEffect>
                            </a14:imgLayer>
                          </a14:imgProps>
                        </a:ext>
                        <a:ext uri="{28A0092B-C50C-407E-A947-70E740481C1C}">
                          <a14:useLocalDpi xmlns:a14="http://schemas.microsoft.com/office/drawing/2010/main" val="0"/>
                        </a:ext>
                      </a:extLst>
                    </a:blip>
                    <a:srcRect b="28457"/>
                    <a:stretch/>
                  </pic:blipFill>
                  <pic:spPr bwMode="auto">
                    <a:xfrm>
                      <a:off x="0" y="0"/>
                      <a:ext cx="3838575" cy="1942136"/>
                    </a:xfrm>
                    <a:prstGeom prst="rect">
                      <a:avLst/>
                    </a:prstGeom>
                    <a:noFill/>
                    <a:ln>
                      <a:noFill/>
                    </a:ln>
                    <a:extLst>
                      <a:ext uri="{53640926-AAD7-44D8-BBD7-CCE9431645EC}">
                        <a14:shadowObscured xmlns:a14="http://schemas.microsoft.com/office/drawing/2010/main"/>
                      </a:ext>
                    </a:extLst>
                  </pic:spPr>
                </pic:pic>
              </a:graphicData>
            </a:graphic>
          </wp:inline>
        </w:drawing>
      </w:r>
      <w:r w:rsidRPr="0045052B">
        <w:rPr>
          <w:sz w:val="28"/>
          <w:szCs w:val="28"/>
          <w:lang w:val="uk-UA"/>
        </w:rPr>
        <w:t xml:space="preserve"> </w:t>
      </w:r>
    </w:p>
    <w:p w14:paraId="151B1D45" w14:textId="77777777" w:rsidR="00721573" w:rsidRDefault="00721573" w:rsidP="00721573">
      <w:pPr>
        <w:pStyle w:val="175"/>
        <w:spacing w:after="0" w:line="240" w:lineRule="auto"/>
        <w:ind w:firstLine="709"/>
        <w:rPr>
          <w:sz w:val="28"/>
          <w:szCs w:val="28"/>
          <w:lang w:val="uk-UA"/>
        </w:rPr>
      </w:pPr>
      <w:r w:rsidRPr="0045052B">
        <w:rPr>
          <w:sz w:val="28"/>
          <w:szCs w:val="28"/>
          <w:lang w:val="uk-UA"/>
        </w:rPr>
        <w:t xml:space="preserve">Рис. 9.6. Структурна схема електрозварювального трансформатора з рухомою вторинною обмоткою: </w:t>
      </w:r>
    </w:p>
    <w:p w14:paraId="4C3E9E7B" w14:textId="77777777" w:rsidR="00721573" w:rsidRPr="00721573" w:rsidRDefault="00721573" w:rsidP="00721573">
      <w:pPr>
        <w:pStyle w:val="175"/>
        <w:spacing w:after="0" w:line="240" w:lineRule="auto"/>
        <w:ind w:firstLine="709"/>
        <w:rPr>
          <w:sz w:val="24"/>
          <w:szCs w:val="24"/>
          <w:lang w:val="uk-UA"/>
        </w:rPr>
      </w:pPr>
      <w:r w:rsidRPr="00721573">
        <w:rPr>
          <w:sz w:val="24"/>
          <w:szCs w:val="24"/>
          <w:lang w:val="uk-UA"/>
        </w:rPr>
        <w:t>1-первинна обмотка; 2-магнітопровід; 3-вторинна обмотка</w:t>
      </w:r>
    </w:p>
    <w:p w14:paraId="1952BA4A" w14:textId="77777777" w:rsidR="002A2FE4" w:rsidRPr="00056A8A" w:rsidRDefault="002A2FE4" w:rsidP="002A2FE4">
      <w:pPr>
        <w:jc w:val="center"/>
        <w:rPr>
          <w:sz w:val="28"/>
          <w:szCs w:val="28"/>
          <w:lang w:val="uk-UA"/>
        </w:rPr>
      </w:pPr>
    </w:p>
    <w:p w14:paraId="15C1680D" w14:textId="77777777" w:rsidR="002A2FE4" w:rsidRPr="00C34C04" w:rsidRDefault="00056A8A" w:rsidP="00056A8A">
      <w:pPr>
        <w:pStyle w:val="a8"/>
        <w:shd w:val="clear" w:color="auto" w:fill="auto"/>
        <w:tabs>
          <w:tab w:val="left" w:pos="1142"/>
        </w:tabs>
        <w:spacing w:line="240" w:lineRule="auto"/>
        <w:ind w:firstLine="720"/>
        <w:rPr>
          <w:sz w:val="28"/>
          <w:szCs w:val="28"/>
        </w:rPr>
      </w:pPr>
      <w:r w:rsidRPr="00056A8A">
        <w:rPr>
          <w:rStyle w:val="aff2"/>
          <w:b w:val="0"/>
          <w:i/>
          <w:color w:val="000000"/>
          <w:sz w:val="28"/>
          <w:szCs w:val="28"/>
          <w:lang w:val="uk-UA"/>
        </w:rPr>
        <w:t xml:space="preserve">в) </w:t>
      </w:r>
      <w:r w:rsidR="002A2FE4" w:rsidRPr="00056A8A">
        <w:rPr>
          <w:rStyle w:val="aff2"/>
          <w:b w:val="0"/>
          <w:i/>
          <w:color w:val="000000"/>
          <w:sz w:val="28"/>
          <w:szCs w:val="28"/>
        </w:rPr>
        <w:t xml:space="preserve">трансформатори </w:t>
      </w:r>
      <w:r w:rsidR="002A2FE4" w:rsidRPr="00721573">
        <w:rPr>
          <w:rStyle w:val="10pt1"/>
          <w:i/>
          <w:color w:val="000000"/>
          <w:sz w:val="28"/>
          <w:szCs w:val="28"/>
          <w:lang w:val="ru-RU"/>
        </w:rPr>
        <w:t xml:space="preserve">з </w:t>
      </w:r>
      <w:r w:rsidR="002A2FE4" w:rsidRPr="00056A8A">
        <w:rPr>
          <w:rStyle w:val="aff2"/>
          <w:b w:val="0"/>
          <w:i/>
          <w:color w:val="000000"/>
          <w:sz w:val="28"/>
          <w:szCs w:val="28"/>
        </w:rPr>
        <w:t>магнітними шунтами.</w:t>
      </w:r>
      <w:r w:rsidR="002A2FE4" w:rsidRPr="00C34C04">
        <w:rPr>
          <w:rStyle w:val="aff2"/>
          <w:color w:val="000000"/>
          <w:sz w:val="28"/>
          <w:szCs w:val="28"/>
        </w:rPr>
        <w:t xml:space="preserve"> </w:t>
      </w:r>
      <w:r w:rsidR="002A2FE4" w:rsidRPr="002A2FE4">
        <w:rPr>
          <w:rStyle w:val="10pt1"/>
          <w:color w:val="000000"/>
          <w:sz w:val="28"/>
          <w:szCs w:val="28"/>
          <w:lang w:val="ru-RU"/>
        </w:rPr>
        <w:t>У таких трансформаторах використовують шунти двох видів - без підмагнічування і з підмагнічуванням.</w:t>
      </w:r>
    </w:p>
    <w:p w14:paraId="37C172EB" w14:textId="77777777" w:rsidR="00962C80" w:rsidRDefault="002A2FE4" w:rsidP="005909AC">
      <w:pPr>
        <w:pStyle w:val="a8"/>
        <w:shd w:val="clear" w:color="auto" w:fill="auto"/>
        <w:spacing w:line="240" w:lineRule="auto"/>
        <w:ind w:firstLine="720"/>
        <w:rPr>
          <w:rStyle w:val="10pt1"/>
          <w:color w:val="000000"/>
          <w:sz w:val="28"/>
          <w:szCs w:val="28"/>
          <w:lang w:val="uk-UA"/>
        </w:rPr>
      </w:pPr>
      <w:r w:rsidRPr="002A2FE4">
        <w:rPr>
          <w:rStyle w:val="10pt1"/>
          <w:color w:val="000000"/>
          <w:sz w:val="28"/>
          <w:szCs w:val="28"/>
          <w:lang w:val="ru-RU"/>
        </w:rPr>
        <w:t xml:space="preserve">Структурна схема </w:t>
      </w:r>
      <w:r w:rsidRPr="00056A8A">
        <w:rPr>
          <w:rStyle w:val="aff2"/>
          <w:b w:val="0"/>
          <w:i/>
          <w:color w:val="000000"/>
          <w:sz w:val="28"/>
          <w:szCs w:val="28"/>
        </w:rPr>
        <w:t>трансформатора з магнітним шун</w:t>
      </w:r>
      <w:r w:rsidRPr="00056A8A">
        <w:rPr>
          <w:rStyle w:val="aff2"/>
          <w:b w:val="0"/>
          <w:i/>
          <w:color w:val="000000"/>
          <w:sz w:val="28"/>
          <w:szCs w:val="28"/>
        </w:rPr>
        <w:softHyphen/>
        <w:t>том без підмагнічування</w:t>
      </w:r>
      <w:r w:rsidRPr="00C34C04">
        <w:rPr>
          <w:rStyle w:val="aff2"/>
          <w:color w:val="000000"/>
          <w:sz w:val="28"/>
          <w:szCs w:val="28"/>
        </w:rPr>
        <w:t xml:space="preserve"> </w:t>
      </w:r>
      <w:r w:rsidRPr="002A2FE4">
        <w:rPr>
          <w:rStyle w:val="10pt1"/>
          <w:color w:val="000000"/>
          <w:sz w:val="28"/>
          <w:szCs w:val="28"/>
          <w:lang w:val="ru-RU"/>
        </w:rPr>
        <w:t>наведена на рис.</w:t>
      </w:r>
      <w:r w:rsidR="00056A8A">
        <w:rPr>
          <w:rStyle w:val="10pt1"/>
          <w:color w:val="000000"/>
          <w:sz w:val="28"/>
          <w:szCs w:val="28"/>
          <w:lang w:val="uk-UA"/>
        </w:rPr>
        <w:t xml:space="preserve"> 9</w:t>
      </w:r>
      <w:r w:rsidRPr="002A2FE4">
        <w:rPr>
          <w:rStyle w:val="10pt1"/>
          <w:color w:val="000000"/>
          <w:sz w:val="28"/>
          <w:szCs w:val="28"/>
          <w:lang w:val="ru-RU"/>
        </w:rPr>
        <w:t>.</w:t>
      </w:r>
      <w:r w:rsidR="00056A8A">
        <w:rPr>
          <w:rStyle w:val="10pt1"/>
          <w:color w:val="000000"/>
          <w:sz w:val="28"/>
          <w:szCs w:val="28"/>
          <w:lang w:val="uk-UA"/>
        </w:rPr>
        <w:t>7</w:t>
      </w:r>
      <w:r w:rsidRPr="002A2FE4">
        <w:rPr>
          <w:rStyle w:val="10pt1"/>
          <w:color w:val="000000"/>
          <w:sz w:val="28"/>
          <w:szCs w:val="28"/>
          <w:lang w:val="ru-RU"/>
        </w:rPr>
        <w:t xml:space="preserve"> а. </w:t>
      </w:r>
    </w:p>
    <w:p w14:paraId="1362840E" w14:textId="77777777" w:rsidR="005909AC" w:rsidRDefault="005909AC" w:rsidP="005909AC">
      <w:pPr>
        <w:pStyle w:val="a8"/>
        <w:shd w:val="clear" w:color="auto" w:fill="auto"/>
        <w:spacing w:line="240" w:lineRule="auto"/>
        <w:ind w:firstLine="720"/>
        <w:rPr>
          <w:rStyle w:val="10pt1"/>
          <w:color w:val="000000"/>
          <w:sz w:val="28"/>
          <w:szCs w:val="28"/>
          <w:lang w:val="uk-UA"/>
        </w:rPr>
      </w:pPr>
    </w:p>
    <w:p w14:paraId="4570C907" w14:textId="77777777" w:rsidR="00186233" w:rsidRDefault="00186233" w:rsidP="00186233">
      <w:pPr>
        <w:jc w:val="center"/>
        <w:rPr>
          <w:sz w:val="28"/>
          <w:szCs w:val="28"/>
          <w:lang w:val="uk-UA"/>
        </w:rPr>
      </w:pPr>
      <w:r>
        <w:rPr>
          <w:noProof/>
          <w:sz w:val="28"/>
          <w:szCs w:val="28"/>
          <w:lang w:val="uk-UA" w:eastAsia="uk-UA"/>
        </w:rPr>
        <w:drawing>
          <wp:inline distT="0" distB="0" distL="0" distR="0" wp14:anchorId="2B66E714" wp14:editId="25BBB69F">
            <wp:extent cx="3810000" cy="2263140"/>
            <wp:effectExtent l="0" t="0" r="0" b="3810"/>
            <wp:docPr id="13329" name="Рисунок 1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rotWithShape="1">
                    <a:blip r:embed="rId462">
                      <a:extLst>
                        <a:ext uri="{BEBA8EAE-BF5A-486C-A8C5-ECC9F3942E4B}">
                          <a14:imgProps xmlns:a14="http://schemas.microsoft.com/office/drawing/2010/main">
                            <a14:imgLayer r:embed="rId463">
                              <a14:imgEffect>
                                <a14:saturation sat="0"/>
                              </a14:imgEffect>
                            </a14:imgLayer>
                          </a14:imgProps>
                        </a:ext>
                        <a:ext uri="{28A0092B-C50C-407E-A947-70E740481C1C}">
                          <a14:useLocalDpi xmlns:a14="http://schemas.microsoft.com/office/drawing/2010/main" val="0"/>
                        </a:ext>
                      </a:extLst>
                    </a:blip>
                    <a:srcRect b="29911"/>
                    <a:stretch/>
                  </pic:blipFill>
                  <pic:spPr bwMode="auto">
                    <a:xfrm>
                      <a:off x="0" y="0"/>
                      <a:ext cx="3810000" cy="2263140"/>
                    </a:xfrm>
                    <a:prstGeom prst="rect">
                      <a:avLst/>
                    </a:prstGeom>
                    <a:noFill/>
                    <a:ln>
                      <a:noFill/>
                    </a:ln>
                    <a:extLst>
                      <a:ext uri="{53640926-AAD7-44D8-BBD7-CCE9431645EC}">
                        <a14:shadowObscured xmlns:a14="http://schemas.microsoft.com/office/drawing/2010/main"/>
                      </a:ext>
                    </a:extLst>
                  </pic:spPr>
                </pic:pic>
              </a:graphicData>
            </a:graphic>
          </wp:inline>
        </w:drawing>
      </w:r>
    </w:p>
    <w:p w14:paraId="12DCF760" w14:textId="77777777" w:rsidR="00186233" w:rsidRDefault="00186233" w:rsidP="00186233">
      <w:pPr>
        <w:pStyle w:val="a8"/>
        <w:shd w:val="clear" w:color="auto" w:fill="auto"/>
        <w:spacing w:line="240" w:lineRule="auto"/>
        <w:ind w:firstLine="720"/>
        <w:rPr>
          <w:sz w:val="28"/>
          <w:szCs w:val="28"/>
          <w:lang w:val="uk-UA"/>
        </w:rPr>
      </w:pPr>
    </w:p>
    <w:p w14:paraId="420ACB95" w14:textId="77777777" w:rsidR="00186233" w:rsidRDefault="00186233" w:rsidP="00186233">
      <w:pPr>
        <w:pStyle w:val="a8"/>
        <w:shd w:val="clear" w:color="auto" w:fill="auto"/>
        <w:spacing w:line="240" w:lineRule="auto"/>
        <w:ind w:firstLine="720"/>
        <w:rPr>
          <w:sz w:val="28"/>
          <w:szCs w:val="28"/>
          <w:lang w:val="uk-UA"/>
        </w:rPr>
      </w:pPr>
      <w:r>
        <w:rPr>
          <w:sz w:val="28"/>
          <w:szCs w:val="28"/>
          <w:lang w:val="uk-UA"/>
        </w:rPr>
        <w:t xml:space="preserve">Рис. 9.7. Структурна схема електрозварювальних трансформаторів з шунтами: а) без підмагнічування, б) з підмагнічуванням: </w:t>
      </w:r>
    </w:p>
    <w:p w14:paraId="3330E554" w14:textId="77777777" w:rsidR="005909AC" w:rsidRPr="00186233" w:rsidRDefault="00186233" w:rsidP="00186233">
      <w:pPr>
        <w:pStyle w:val="a8"/>
        <w:shd w:val="clear" w:color="auto" w:fill="auto"/>
        <w:spacing w:line="240" w:lineRule="auto"/>
        <w:ind w:firstLine="720"/>
        <w:rPr>
          <w:rStyle w:val="10pt1"/>
          <w:sz w:val="24"/>
          <w:szCs w:val="24"/>
          <w:shd w:val="clear" w:color="auto" w:fill="auto"/>
          <w:lang w:val="uk-UA"/>
        </w:rPr>
      </w:pPr>
      <w:r w:rsidRPr="00186233">
        <w:rPr>
          <w:sz w:val="24"/>
          <w:szCs w:val="24"/>
          <w:lang w:val="uk-UA"/>
        </w:rPr>
        <w:t>1-первинна обмотка; 2-магнітопровід; 3-шунт; 4-вторинна обмотка; 5-обмотка підмагнічування</w:t>
      </w:r>
    </w:p>
    <w:p w14:paraId="75DA84F4" w14:textId="77777777" w:rsidR="005909AC" w:rsidRPr="00C34C04" w:rsidRDefault="005909AC" w:rsidP="005909AC">
      <w:pPr>
        <w:pStyle w:val="a8"/>
        <w:shd w:val="clear" w:color="auto" w:fill="auto"/>
        <w:spacing w:line="240" w:lineRule="auto"/>
        <w:ind w:firstLine="720"/>
        <w:rPr>
          <w:sz w:val="28"/>
          <w:szCs w:val="28"/>
        </w:rPr>
      </w:pPr>
      <w:bookmarkStart w:id="35" w:name="bookmark9"/>
      <w:r w:rsidRPr="002A2FE4">
        <w:rPr>
          <w:rStyle w:val="10pt1"/>
          <w:color w:val="000000"/>
          <w:sz w:val="28"/>
          <w:szCs w:val="28"/>
          <w:lang w:val="ru-RU"/>
        </w:rPr>
        <w:t>У цьому тран</w:t>
      </w:r>
      <w:r w:rsidRPr="002A2FE4">
        <w:rPr>
          <w:rStyle w:val="10pt1"/>
          <w:color w:val="000000"/>
          <w:sz w:val="28"/>
          <w:szCs w:val="28"/>
          <w:lang w:val="ru-RU"/>
        </w:rPr>
        <w:softHyphen/>
        <w:t xml:space="preserve">сформаторі первинна 1 і вторинна 4 обмотки закріплені нерухомо на магнітопроводі 2. </w:t>
      </w:r>
      <w:r w:rsidRPr="006D42C1">
        <w:rPr>
          <w:rStyle w:val="10pt1"/>
          <w:color w:val="000000"/>
          <w:sz w:val="28"/>
          <w:szCs w:val="28"/>
          <w:lang w:val="ru-RU"/>
        </w:rPr>
        <w:t xml:space="preserve">Аналогічно попередній конструкції обидві обмотки поділені на дві секції, які можуть бути з'єднаними послідовно або паралельно. Але на відміну від попереднього трансформатора у них передбачений магнітний шунт </w:t>
      </w:r>
      <w:r w:rsidRPr="006D42C1">
        <w:rPr>
          <w:rStyle w:val="10pt1"/>
          <w:color w:val="000000"/>
          <w:sz w:val="28"/>
          <w:szCs w:val="28"/>
          <w:lang w:val="uk-UA"/>
        </w:rPr>
        <w:t>3</w:t>
      </w:r>
      <w:r w:rsidRPr="006D42C1">
        <w:rPr>
          <w:rStyle w:val="10pt1"/>
          <w:color w:val="000000"/>
          <w:sz w:val="28"/>
          <w:szCs w:val="28"/>
          <w:lang w:val="ru-RU"/>
        </w:rPr>
        <w:t>, який розміщується у</w:t>
      </w:r>
      <w:r w:rsidRPr="002A2FE4">
        <w:rPr>
          <w:rStyle w:val="10pt1"/>
          <w:color w:val="000000"/>
          <w:sz w:val="28"/>
          <w:szCs w:val="28"/>
          <w:lang w:val="ru-RU"/>
        </w:rPr>
        <w:t xml:space="preserve"> вікні магнітопроводу між рознесеними первинною і вторинною обмотками. З</w:t>
      </w:r>
      <w:r>
        <w:rPr>
          <w:rStyle w:val="10pt1"/>
          <w:color w:val="000000"/>
          <w:sz w:val="28"/>
          <w:szCs w:val="28"/>
          <w:lang w:val="uk-UA"/>
        </w:rPr>
        <w:t>а</w:t>
      </w:r>
      <w:r w:rsidRPr="002A2FE4">
        <w:rPr>
          <w:rStyle w:val="10pt1"/>
          <w:color w:val="000000"/>
          <w:sz w:val="28"/>
          <w:szCs w:val="28"/>
          <w:lang w:val="ru-RU"/>
        </w:rPr>
        <w:t xml:space="preserve"> допомогою спеціального механізму шунт має можливість обертатися навколо осі, що призводить до зміни величини повітряного зазору між шунтом і стрижнями магнітопроводу, що, у свою чергу, зумовлює зміну</w:t>
      </w:r>
      <w:r>
        <w:rPr>
          <w:rStyle w:val="10pt1"/>
          <w:color w:val="000000"/>
          <w:sz w:val="28"/>
          <w:szCs w:val="28"/>
          <w:lang w:val="uk-UA"/>
        </w:rPr>
        <w:t xml:space="preserve"> </w:t>
      </w:r>
      <w:r w:rsidRPr="002A2FE4">
        <w:rPr>
          <w:rStyle w:val="10pt1"/>
          <w:color w:val="000000"/>
          <w:sz w:val="28"/>
          <w:szCs w:val="28"/>
          <w:lang w:val="ru-RU"/>
        </w:rPr>
        <w:t>величини індуктивного опору розсіювання і зварювального струму. Так, при зменшенні зазору між шунтом і стрижнями магнітопроводу зварювальний струм зменшується.</w:t>
      </w:r>
    </w:p>
    <w:p w14:paraId="5B2B82BE" w14:textId="77777777" w:rsidR="005909AC" w:rsidRDefault="005909AC" w:rsidP="005909AC">
      <w:pPr>
        <w:pStyle w:val="a8"/>
        <w:shd w:val="clear" w:color="auto" w:fill="auto"/>
        <w:spacing w:line="240" w:lineRule="auto"/>
        <w:ind w:firstLine="720"/>
        <w:rPr>
          <w:rStyle w:val="10pt1"/>
          <w:color w:val="000000"/>
          <w:sz w:val="28"/>
          <w:szCs w:val="28"/>
          <w:lang w:val="uk-UA"/>
        </w:rPr>
      </w:pPr>
      <w:r w:rsidRPr="00962C80">
        <w:rPr>
          <w:rStyle w:val="aff2"/>
          <w:b w:val="0"/>
          <w:i/>
          <w:color w:val="000000"/>
          <w:sz w:val="28"/>
          <w:szCs w:val="28"/>
        </w:rPr>
        <w:t>У трансформаторах з магнітним шунтом з підмагнічуванням</w:t>
      </w:r>
      <w:r w:rsidRPr="00C34C04">
        <w:rPr>
          <w:rStyle w:val="aff2"/>
          <w:color w:val="000000"/>
          <w:sz w:val="28"/>
          <w:szCs w:val="28"/>
        </w:rPr>
        <w:t xml:space="preserve"> </w:t>
      </w:r>
      <w:r w:rsidRPr="002A2FE4">
        <w:rPr>
          <w:rStyle w:val="10pt1"/>
          <w:color w:val="000000"/>
          <w:sz w:val="28"/>
          <w:szCs w:val="28"/>
          <w:lang w:val="ru-RU"/>
        </w:rPr>
        <w:t>(рис.</w:t>
      </w:r>
      <w:r>
        <w:rPr>
          <w:rStyle w:val="10pt1"/>
          <w:color w:val="000000"/>
          <w:sz w:val="28"/>
          <w:szCs w:val="28"/>
          <w:lang w:val="uk-UA"/>
        </w:rPr>
        <w:t>9</w:t>
      </w:r>
      <w:r w:rsidRPr="002A2FE4">
        <w:rPr>
          <w:rStyle w:val="10pt1"/>
          <w:color w:val="000000"/>
          <w:sz w:val="28"/>
          <w:szCs w:val="28"/>
          <w:lang w:val="ru-RU"/>
        </w:rPr>
        <w:t>.</w:t>
      </w:r>
      <w:r>
        <w:rPr>
          <w:rStyle w:val="10pt1"/>
          <w:color w:val="000000"/>
          <w:sz w:val="28"/>
          <w:szCs w:val="28"/>
          <w:lang w:val="uk-UA"/>
        </w:rPr>
        <w:t>7 б</w:t>
      </w:r>
      <w:r w:rsidRPr="002A2FE4">
        <w:rPr>
          <w:rStyle w:val="10pt1"/>
          <w:color w:val="000000"/>
          <w:sz w:val="28"/>
          <w:szCs w:val="28"/>
          <w:lang w:val="ru-RU"/>
        </w:rPr>
        <w:t>) на шунті 3 розміщується обмотка 5, яка підключена до регульованого джерела постійного струму (в сучасних зразках - однофазний тиристорний випрямляч). Коли струм в обмотці підмагнічування відсутній, магнітний опір має найменші значення, і зварювальний струм досягає максимального значення. Плавним збільшенням струму в обмотці підмагні</w:t>
      </w:r>
      <w:r w:rsidRPr="002A2FE4">
        <w:rPr>
          <w:rStyle w:val="10pt1"/>
          <w:color w:val="000000"/>
          <w:sz w:val="28"/>
          <w:szCs w:val="28"/>
          <w:lang w:val="ru-RU"/>
        </w:rPr>
        <w:softHyphen/>
        <w:t>чування досягається плавне зменшення зварювального струму.</w:t>
      </w:r>
    </w:p>
    <w:p w14:paraId="2F43A7D7" w14:textId="77777777" w:rsidR="005909AC" w:rsidRPr="0077287F" w:rsidRDefault="005909AC" w:rsidP="005909AC">
      <w:pPr>
        <w:pStyle w:val="a8"/>
        <w:numPr>
          <w:ilvl w:val="0"/>
          <w:numId w:val="30"/>
        </w:numPr>
        <w:shd w:val="clear" w:color="auto" w:fill="auto"/>
        <w:tabs>
          <w:tab w:val="left" w:pos="1057"/>
        </w:tabs>
        <w:spacing w:line="240" w:lineRule="auto"/>
        <w:ind w:firstLine="720"/>
        <w:rPr>
          <w:rStyle w:val="10pt1"/>
          <w:sz w:val="28"/>
          <w:szCs w:val="28"/>
          <w:shd w:val="clear" w:color="auto" w:fill="auto"/>
          <w:lang w:val="ru-RU"/>
        </w:rPr>
      </w:pPr>
      <w:r>
        <w:rPr>
          <w:rStyle w:val="aff2"/>
          <w:b w:val="0"/>
          <w:i/>
          <w:color w:val="000000"/>
          <w:sz w:val="28"/>
          <w:szCs w:val="28"/>
          <w:lang w:val="uk-UA"/>
        </w:rPr>
        <w:t>Т</w:t>
      </w:r>
      <w:r w:rsidRPr="00962C80">
        <w:rPr>
          <w:rStyle w:val="aff2"/>
          <w:b w:val="0"/>
          <w:i/>
          <w:color w:val="000000"/>
          <w:sz w:val="28"/>
          <w:szCs w:val="28"/>
        </w:rPr>
        <w:t>рансформатори з гвинтовим (ступеневим) регулюванням зварювального струму.</w:t>
      </w:r>
      <w:r w:rsidRPr="00C34C04">
        <w:rPr>
          <w:rStyle w:val="aff2"/>
          <w:color w:val="000000"/>
          <w:sz w:val="28"/>
          <w:szCs w:val="28"/>
        </w:rPr>
        <w:t xml:space="preserve"> </w:t>
      </w:r>
      <w:r w:rsidRPr="002A2FE4">
        <w:rPr>
          <w:rStyle w:val="10pt1"/>
          <w:color w:val="000000"/>
          <w:sz w:val="28"/>
          <w:szCs w:val="28"/>
          <w:lang w:val="ru-RU"/>
        </w:rPr>
        <w:t>У таких трансформаторах вторинна обмотка має декілька відпайок, що підключені до різної кількості витків. З</w:t>
      </w:r>
      <w:r>
        <w:rPr>
          <w:rStyle w:val="10pt1"/>
          <w:color w:val="000000"/>
          <w:sz w:val="28"/>
          <w:szCs w:val="28"/>
          <w:lang w:val="uk-UA"/>
        </w:rPr>
        <w:t>а</w:t>
      </w:r>
      <w:r w:rsidRPr="002A2FE4">
        <w:rPr>
          <w:rStyle w:val="10pt1"/>
          <w:color w:val="000000"/>
          <w:sz w:val="28"/>
          <w:szCs w:val="28"/>
          <w:lang w:val="ru-RU"/>
        </w:rPr>
        <w:t xml:space="preserve"> допомогою перемикача відбувається ступенева зміна кількості витків вторинної обмотки </w:t>
      </w:r>
      <w:r>
        <w:rPr>
          <w:rStyle w:val="10pt1"/>
          <w:color w:val="000000"/>
          <w:sz w:val="28"/>
          <w:szCs w:val="28"/>
          <w:lang w:val="uk-UA"/>
        </w:rPr>
        <w:t>і,</w:t>
      </w:r>
      <w:r w:rsidRPr="002A2FE4">
        <w:rPr>
          <w:rStyle w:val="10pt1"/>
          <w:color w:val="000000"/>
          <w:sz w:val="28"/>
          <w:szCs w:val="28"/>
          <w:lang w:val="ru-RU"/>
        </w:rPr>
        <w:t xml:space="preserve"> відповідно, змінюються зварювальні напруга і струм. Підвищене магнітне розсіювання у таких трансформаторах досягається розміщенням первинної і більшої частини вторинної обмотки на різних стрижнях магнітопроводу.</w:t>
      </w:r>
    </w:p>
    <w:p w14:paraId="518A9D66" w14:textId="77777777" w:rsidR="003A686D" w:rsidRPr="000A57EC" w:rsidRDefault="003A686D" w:rsidP="003A686D">
      <w:pPr>
        <w:shd w:val="clear" w:color="auto" w:fill="FFFFFF"/>
        <w:ind w:firstLine="567"/>
        <w:jc w:val="both"/>
        <w:rPr>
          <w:sz w:val="28"/>
          <w:szCs w:val="28"/>
          <w:lang w:val="uk-UA"/>
        </w:rPr>
      </w:pPr>
      <w:r w:rsidRPr="00EF7759">
        <w:rPr>
          <w:color w:val="000000"/>
          <w:sz w:val="28"/>
          <w:szCs w:val="28"/>
          <w:lang w:val="uk-UA"/>
        </w:rPr>
        <w:t>Спадна зовнішня характеристика утворюється за рахунок вмикання у зварювальне коло великого індукційного опору в вигляді котушки з феромагнітним осердям (дроселя) або забезпечується за рахунок підсилених магнітних потоків розсіювання у самому трансформаторі. Частіше застосовується другий спосіб, який реалізується в трансформаторах типу ТД, ТДМ з рухомими вторинними обмотками і в трансформаторах типу ТДФ з нерухомими магнітними шунтами.</w:t>
      </w:r>
    </w:p>
    <w:p w14:paraId="4DC53808" w14:textId="77777777" w:rsidR="003A686D" w:rsidRPr="000A57EC" w:rsidRDefault="003A686D" w:rsidP="003A686D">
      <w:pPr>
        <w:shd w:val="clear" w:color="auto" w:fill="FFFFFF"/>
        <w:ind w:firstLine="567"/>
        <w:jc w:val="both"/>
        <w:rPr>
          <w:sz w:val="28"/>
          <w:szCs w:val="28"/>
          <w:lang w:val="uk-UA"/>
        </w:rPr>
      </w:pPr>
      <w:r w:rsidRPr="000A57EC">
        <w:rPr>
          <w:sz w:val="28"/>
          <w:szCs w:val="28"/>
          <w:lang w:val="uk-UA"/>
        </w:rPr>
        <w:t xml:space="preserve">Технічні дані деяких зварювальних трансформаторів наведені в таблиці </w:t>
      </w:r>
      <w:r w:rsidR="00A94C05">
        <w:rPr>
          <w:sz w:val="28"/>
          <w:szCs w:val="28"/>
          <w:lang w:val="uk-UA"/>
        </w:rPr>
        <w:t>9</w:t>
      </w:r>
      <w:r w:rsidRPr="000A57EC">
        <w:rPr>
          <w:sz w:val="28"/>
          <w:szCs w:val="28"/>
          <w:lang w:val="uk-UA"/>
        </w:rPr>
        <w:t>.</w:t>
      </w:r>
      <w:r w:rsidR="00A94C05">
        <w:rPr>
          <w:sz w:val="28"/>
          <w:szCs w:val="28"/>
          <w:lang w:val="uk-UA"/>
        </w:rPr>
        <w:t>1.</w:t>
      </w:r>
    </w:p>
    <w:p w14:paraId="22036CEA" w14:textId="77777777" w:rsidR="00A94C05" w:rsidRPr="00A94C05" w:rsidRDefault="00D37481" w:rsidP="00A94C05">
      <w:pPr>
        <w:shd w:val="clear" w:color="auto" w:fill="FFFFFF"/>
        <w:ind w:firstLine="567"/>
        <w:jc w:val="right"/>
        <w:rPr>
          <w:sz w:val="28"/>
          <w:szCs w:val="28"/>
          <w:lang w:val="uk-UA"/>
        </w:rPr>
      </w:pPr>
      <w:r w:rsidRPr="00A94C05">
        <w:rPr>
          <w:sz w:val="28"/>
          <w:szCs w:val="28"/>
          <w:lang w:val="uk-UA"/>
        </w:rPr>
        <w:t>Табл</w:t>
      </w:r>
      <w:r w:rsidR="00A94C05">
        <w:rPr>
          <w:sz w:val="28"/>
          <w:szCs w:val="28"/>
          <w:lang w:val="uk-UA"/>
        </w:rPr>
        <w:t>.</w:t>
      </w:r>
      <w:r w:rsidRPr="00A94C05">
        <w:rPr>
          <w:sz w:val="28"/>
          <w:szCs w:val="28"/>
          <w:lang w:val="uk-UA"/>
        </w:rPr>
        <w:t xml:space="preserve"> </w:t>
      </w:r>
      <w:r w:rsidR="00A94C05">
        <w:rPr>
          <w:sz w:val="28"/>
          <w:szCs w:val="28"/>
          <w:lang w:val="uk-UA"/>
        </w:rPr>
        <w:t>9</w:t>
      </w:r>
      <w:r w:rsidRPr="00A94C05">
        <w:rPr>
          <w:sz w:val="28"/>
          <w:szCs w:val="28"/>
          <w:lang w:val="uk-UA"/>
        </w:rPr>
        <w:t>.</w:t>
      </w:r>
      <w:r w:rsidR="00A94C05">
        <w:rPr>
          <w:sz w:val="28"/>
          <w:szCs w:val="28"/>
          <w:lang w:val="uk-UA"/>
        </w:rPr>
        <w:t>1</w:t>
      </w:r>
      <w:r w:rsidRPr="00A94C05">
        <w:rPr>
          <w:sz w:val="28"/>
          <w:szCs w:val="28"/>
          <w:lang w:val="uk-UA"/>
        </w:rPr>
        <w:t xml:space="preserve"> </w:t>
      </w:r>
    </w:p>
    <w:p w14:paraId="787616F5" w14:textId="77777777" w:rsidR="00D37481" w:rsidRPr="00A94C05" w:rsidRDefault="00D37481" w:rsidP="00D37481">
      <w:pPr>
        <w:shd w:val="clear" w:color="auto" w:fill="FFFFFF"/>
        <w:ind w:firstLine="567"/>
        <w:jc w:val="both"/>
        <w:rPr>
          <w:sz w:val="28"/>
          <w:szCs w:val="28"/>
          <w:lang w:val="uk-UA"/>
        </w:rPr>
      </w:pPr>
      <w:r w:rsidRPr="00A94C05">
        <w:rPr>
          <w:sz w:val="28"/>
          <w:szCs w:val="28"/>
          <w:lang w:val="uk-UA"/>
        </w:rPr>
        <w:t>Основні дані деяких джерел живлення для дугового зварювання</w:t>
      </w: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1730"/>
        <w:gridCol w:w="1277"/>
        <w:gridCol w:w="1280"/>
        <w:gridCol w:w="1069"/>
        <w:gridCol w:w="950"/>
        <w:gridCol w:w="1115"/>
        <w:gridCol w:w="576"/>
      </w:tblGrid>
      <w:tr w:rsidR="00D37481" w:rsidRPr="000A57EC" w14:paraId="18C34A56" w14:textId="77777777" w:rsidTr="00EF7759">
        <w:trPr>
          <w:cantSplit/>
          <w:trHeight w:val="1960"/>
        </w:trPr>
        <w:tc>
          <w:tcPr>
            <w:tcW w:w="640" w:type="pct"/>
            <w:tcBorders>
              <w:top w:val="single" w:sz="4" w:space="0" w:color="auto"/>
              <w:left w:val="single" w:sz="4" w:space="0" w:color="auto"/>
              <w:bottom w:val="single" w:sz="4" w:space="0" w:color="auto"/>
              <w:right w:val="single" w:sz="4" w:space="0" w:color="auto"/>
            </w:tcBorders>
            <w:textDirection w:val="btLr"/>
            <w:vAlign w:val="center"/>
            <w:hideMark/>
          </w:tcPr>
          <w:p w14:paraId="655BBFEB" w14:textId="77777777" w:rsidR="00D37481" w:rsidRPr="000A57EC" w:rsidRDefault="00D37481" w:rsidP="00EF7759">
            <w:pPr>
              <w:jc w:val="center"/>
              <w:rPr>
                <w:sz w:val="24"/>
                <w:szCs w:val="24"/>
                <w:lang w:val="uk-UA"/>
              </w:rPr>
            </w:pPr>
            <w:r w:rsidRPr="000A57EC">
              <w:rPr>
                <w:sz w:val="24"/>
                <w:szCs w:val="24"/>
                <w:lang w:val="uk-UA"/>
              </w:rPr>
              <w:t>Тип</w:t>
            </w:r>
          </w:p>
        </w:tc>
        <w:tc>
          <w:tcPr>
            <w:tcW w:w="945" w:type="pct"/>
            <w:tcBorders>
              <w:top w:val="single" w:sz="4" w:space="0" w:color="auto"/>
              <w:left w:val="single" w:sz="4" w:space="0" w:color="auto"/>
              <w:bottom w:val="single" w:sz="4" w:space="0" w:color="auto"/>
              <w:right w:val="single" w:sz="4" w:space="0" w:color="auto"/>
            </w:tcBorders>
            <w:textDirection w:val="btLr"/>
            <w:vAlign w:val="center"/>
            <w:hideMark/>
          </w:tcPr>
          <w:p w14:paraId="0BDE9196" w14:textId="77777777" w:rsidR="00D37481" w:rsidRPr="000A57EC" w:rsidRDefault="00D37481" w:rsidP="00EF7759">
            <w:pPr>
              <w:jc w:val="center"/>
              <w:rPr>
                <w:sz w:val="24"/>
                <w:szCs w:val="24"/>
                <w:lang w:val="uk-UA"/>
              </w:rPr>
            </w:pPr>
            <w:r w:rsidRPr="000A57EC">
              <w:rPr>
                <w:sz w:val="24"/>
                <w:szCs w:val="24"/>
                <w:lang w:val="uk-UA"/>
              </w:rPr>
              <w:t>Напруга живлення, В</w:t>
            </w:r>
          </w:p>
        </w:tc>
        <w:tc>
          <w:tcPr>
            <w:tcW w:w="698" w:type="pct"/>
            <w:tcBorders>
              <w:top w:val="single" w:sz="4" w:space="0" w:color="auto"/>
              <w:left w:val="single" w:sz="4" w:space="0" w:color="auto"/>
              <w:bottom w:val="single" w:sz="4" w:space="0" w:color="auto"/>
              <w:right w:val="single" w:sz="4" w:space="0" w:color="auto"/>
            </w:tcBorders>
            <w:textDirection w:val="btLr"/>
            <w:vAlign w:val="center"/>
            <w:hideMark/>
          </w:tcPr>
          <w:p w14:paraId="7483DA97" w14:textId="77777777" w:rsidR="00D37481" w:rsidRPr="000A57EC" w:rsidRDefault="00D37481" w:rsidP="00EF7759">
            <w:pPr>
              <w:jc w:val="center"/>
              <w:rPr>
                <w:sz w:val="24"/>
                <w:szCs w:val="24"/>
                <w:lang w:val="uk-UA"/>
              </w:rPr>
            </w:pPr>
            <w:r w:rsidRPr="000A57EC">
              <w:rPr>
                <w:sz w:val="24"/>
                <w:szCs w:val="24"/>
                <w:lang w:val="uk-UA"/>
              </w:rPr>
              <w:t>Номінальний зварювальний струм, А</w:t>
            </w:r>
          </w:p>
        </w:tc>
        <w:tc>
          <w:tcPr>
            <w:tcW w:w="699" w:type="pct"/>
            <w:tcBorders>
              <w:top w:val="single" w:sz="4" w:space="0" w:color="auto"/>
              <w:left w:val="single" w:sz="4" w:space="0" w:color="auto"/>
              <w:bottom w:val="single" w:sz="4" w:space="0" w:color="auto"/>
              <w:right w:val="single" w:sz="4" w:space="0" w:color="auto"/>
            </w:tcBorders>
            <w:textDirection w:val="btLr"/>
            <w:vAlign w:val="center"/>
            <w:hideMark/>
          </w:tcPr>
          <w:p w14:paraId="0165CE6B" w14:textId="77777777" w:rsidR="00D37481" w:rsidRPr="000A57EC" w:rsidRDefault="00D37481" w:rsidP="00EF7759">
            <w:pPr>
              <w:jc w:val="center"/>
              <w:rPr>
                <w:sz w:val="24"/>
                <w:szCs w:val="24"/>
                <w:lang w:val="uk-UA"/>
              </w:rPr>
            </w:pPr>
            <w:r w:rsidRPr="000A57EC">
              <w:rPr>
                <w:sz w:val="24"/>
                <w:szCs w:val="24"/>
                <w:lang w:val="uk-UA"/>
              </w:rPr>
              <w:t>Діапазон регулювання струму, А</w:t>
            </w:r>
          </w:p>
        </w:tc>
        <w:tc>
          <w:tcPr>
            <w:tcW w:w="584" w:type="pct"/>
            <w:tcBorders>
              <w:top w:val="single" w:sz="4" w:space="0" w:color="auto"/>
              <w:left w:val="single" w:sz="4" w:space="0" w:color="auto"/>
              <w:bottom w:val="single" w:sz="4" w:space="0" w:color="auto"/>
              <w:right w:val="single" w:sz="4" w:space="0" w:color="auto"/>
            </w:tcBorders>
            <w:textDirection w:val="btLr"/>
            <w:vAlign w:val="center"/>
            <w:hideMark/>
          </w:tcPr>
          <w:p w14:paraId="39AC8037" w14:textId="77777777" w:rsidR="00D37481" w:rsidRPr="000A57EC" w:rsidRDefault="00D37481" w:rsidP="00EF7759">
            <w:pPr>
              <w:jc w:val="center"/>
              <w:rPr>
                <w:sz w:val="24"/>
                <w:szCs w:val="24"/>
                <w:lang w:val="uk-UA"/>
              </w:rPr>
            </w:pPr>
            <w:r w:rsidRPr="000A57EC">
              <w:rPr>
                <w:sz w:val="24"/>
                <w:szCs w:val="24"/>
                <w:lang w:val="uk-UA"/>
              </w:rPr>
              <w:t>Номінальна робоча напруга, В</w:t>
            </w:r>
          </w:p>
        </w:tc>
        <w:tc>
          <w:tcPr>
            <w:tcW w:w="519" w:type="pct"/>
            <w:tcBorders>
              <w:top w:val="single" w:sz="4" w:space="0" w:color="auto"/>
              <w:left w:val="single" w:sz="4" w:space="0" w:color="auto"/>
              <w:bottom w:val="single" w:sz="4" w:space="0" w:color="auto"/>
              <w:right w:val="single" w:sz="4" w:space="0" w:color="auto"/>
            </w:tcBorders>
            <w:textDirection w:val="btLr"/>
            <w:vAlign w:val="center"/>
            <w:hideMark/>
          </w:tcPr>
          <w:p w14:paraId="29BF914E" w14:textId="77777777" w:rsidR="00D37481" w:rsidRPr="000A57EC" w:rsidRDefault="00D37481" w:rsidP="00EF7759">
            <w:pPr>
              <w:jc w:val="center"/>
              <w:rPr>
                <w:sz w:val="24"/>
                <w:szCs w:val="24"/>
                <w:lang w:val="uk-UA"/>
              </w:rPr>
            </w:pPr>
            <w:r w:rsidRPr="000A57EC">
              <w:rPr>
                <w:sz w:val="24"/>
                <w:szCs w:val="24"/>
                <w:lang w:val="uk-UA"/>
              </w:rPr>
              <w:t>Споживана потужність, кВА</w:t>
            </w:r>
          </w:p>
        </w:tc>
        <w:tc>
          <w:tcPr>
            <w:tcW w:w="609" w:type="pct"/>
            <w:tcBorders>
              <w:top w:val="single" w:sz="4" w:space="0" w:color="auto"/>
              <w:left w:val="single" w:sz="4" w:space="0" w:color="auto"/>
              <w:bottom w:val="single" w:sz="4" w:space="0" w:color="auto"/>
              <w:right w:val="single" w:sz="4" w:space="0" w:color="auto"/>
            </w:tcBorders>
            <w:textDirection w:val="btLr"/>
            <w:vAlign w:val="center"/>
            <w:hideMark/>
          </w:tcPr>
          <w:p w14:paraId="35361BAD" w14:textId="77777777" w:rsidR="00D37481" w:rsidRPr="000A57EC" w:rsidRDefault="00D37481" w:rsidP="00EF7759">
            <w:pPr>
              <w:jc w:val="center"/>
              <w:rPr>
                <w:sz w:val="24"/>
                <w:szCs w:val="24"/>
                <w:lang w:val="uk-UA"/>
              </w:rPr>
            </w:pPr>
            <w:r w:rsidRPr="000A57EC">
              <w:rPr>
                <w:sz w:val="24"/>
                <w:szCs w:val="24"/>
                <w:lang w:val="uk-UA"/>
              </w:rPr>
              <w:t>Напруга холостого ходу, В</w:t>
            </w:r>
          </w:p>
        </w:tc>
        <w:tc>
          <w:tcPr>
            <w:tcW w:w="307" w:type="pct"/>
            <w:tcBorders>
              <w:top w:val="single" w:sz="4" w:space="0" w:color="auto"/>
              <w:left w:val="single" w:sz="4" w:space="0" w:color="auto"/>
              <w:bottom w:val="single" w:sz="4" w:space="0" w:color="auto"/>
              <w:right w:val="single" w:sz="4" w:space="0" w:color="auto"/>
            </w:tcBorders>
            <w:textDirection w:val="btLr"/>
            <w:vAlign w:val="center"/>
            <w:hideMark/>
          </w:tcPr>
          <w:p w14:paraId="77D09A7B" w14:textId="77777777" w:rsidR="00D37481" w:rsidRPr="000A57EC" w:rsidRDefault="00D37481" w:rsidP="00EF7759">
            <w:pPr>
              <w:jc w:val="center"/>
              <w:rPr>
                <w:sz w:val="24"/>
                <w:szCs w:val="24"/>
                <w:lang w:val="uk-UA"/>
              </w:rPr>
            </w:pPr>
            <w:r w:rsidRPr="000A57EC">
              <w:rPr>
                <w:sz w:val="24"/>
                <w:szCs w:val="24"/>
                <w:lang w:val="uk-UA"/>
              </w:rPr>
              <w:t>Маса, кг</w:t>
            </w:r>
          </w:p>
        </w:tc>
      </w:tr>
      <w:tr w:rsidR="00D37481" w:rsidRPr="000A57EC" w14:paraId="2D56CC04"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17077D37" w14:textId="77777777" w:rsidR="00D37481" w:rsidRPr="000A57EC" w:rsidRDefault="00D37481" w:rsidP="00EF7759">
            <w:pPr>
              <w:jc w:val="center"/>
              <w:rPr>
                <w:position w:val="-1"/>
                <w:sz w:val="24"/>
                <w:szCs w:val="24"/>
                <w:lang w:val="uk-UA"/>
              </w:rPr>
            </w:pPr>
            <w:r w:rsidRPr="000A57EC">
              <w:rPr>
                <w:position w:val="-1"/>
                <w:sz w:val="24"/>
                <w:szCs w:val="24"/>
                <w:lang w:val="uk-UA"/>
              </w:rPr>
              <w:t>ТД-102</w:t>
            </w:r>
          </w:p>
        </w:tc>
        <w:tc>
          <w:tcPr>
            <w:tcW w:w="945" w:type="pct"/>
            <w:tcBorders>
              <w:top w:val="single" w:sz="4" w:space="0" w:color="auto"/>
              <w:left w:val="single" w:sz="4" w:space="0" w:color="auto"/>
              <w:bottom w:val="single" w:sz="4" w:space="0" w:color="auto"/>
              <w:right w:val="single" w:sz="4" w:space="0" w:color="auto"/>
            </w:tcBorders>
            <w:vAlign w:val="center"/>
            <w:hideMark/>
          </w:tcPr>
          <w:p w14:paraId="155B74C2" w14:textId="77777777" w:rsidR="00D37481" w:rsidRPr="000A57EC" w:rsidRDefault="00D37481" w:rsidP="00EF7759">
            <w:pPr>
              <w:jc w:val="center"/>
              <w:rPr>
                <w:position w:val="-1"/>
                <w:sz w:val="24"/>
                <w:szCs w:val="24"/>
                <w:lang w:val="uk-UA"/>
              </w:rPr>
            </w:pPr>
            <w:r w:rsidRPr="000A57EC">
              <w:rPr>
                <w:position w:val="-1"/>
                <w:sz w:val="24"/>
                <w:szCs w:val="24"/>
                <w:lang w:val="uk-UA"/>
              </w:rPr>
              <w:t>220, 380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709AFEC8" w14:textId="77777777" w:rsidR="00D37481" w:rsidRPr="000A57EC" w:rsidRDefault="00D37481" w:rsidP="00EF7759">
            <w:pPr>
              <w:jc w:val="center"/>
              <w:rPr>
                <w:position w:val="-1"/>
                <w:sz w:val="24"/>
                <w:szCs w:val="24"/>
                <w:lang w:val="uk-UA"/>
              </w:rPr>
            </w:pPr>
            <w:r w:rsidRPr="000A57EC">
              <w:rPr>
                <w:position w:val="-1"/>
                <w:sz w:val="24"/>
                <w:szCs w:val="24"/>
                <w:lang w:val="uk-UA"/>
              </w:rPr>
              <w:t>160</w:t>
            </w:r>
          </w:p>
        </w:tc>
        <w:tc>
          <w:tcPr>
            <w:tcW w:w="699" w:type="pct"/>
            <w:tcBorders>
              <w:top w:val="single" w:sz="4" w:space="0" w:color="auto"/>
              <w:left w:val="single" w:sz="4" w:space="0" w:color="auto"/>
              <w:bottom w:val="single" w:sz="4" w:space="0" w:color="auto"/>
              <w:right w:val="single" w:sz="4" w:space="0" w:color="auto"/>
            </w:tcBorders>
            <w:vAlign w:val="center"/>
            <w:hideMark/>
          </w:tcPr>
          <w:p w14:paraId="052D235D" w14:textId="77777777" w:rsidR="00D37481" w:rsidRPr="000A57EC" w:rsidRDefault="00D37481" w:rsidP="00EF7759">
            <w:pPr>
              <w:jc w:val="center"/>
              <w:rPr>
                <w:position w:val="-1"/>
                <w:sz w:val="24"/>
                <w:szCs w:val="24"/>
                <w:lang w:val="uk-UA"/>
              </w:rPr>
            </w:pPr>
            <w:r w:rsidRPr="000A57EC">
              <w:rPr>
                <w:position w:val="-1"/>
                <w:sz w:val="24"/>
                <w:szCs w:val="24"/>
                <w:lang w:val="uk-UA"/>
              </w:rPr>
              <w:t>55-175</w:t>
            </w:r>
          </w:p>
        </w:tc>
        <w:tc>
          <w:tcPr>
            <w:tcW w:w="584" w:type="pct"/>
            <w:tcBorders>
              <w:top w:val="single" w:sz="4" w:space="0" w:color="auto"/>
              <w:left w:val="single" w:sz="4" w:space="0" w:color="auto"/>
              <w:bottom w:val="single" w:sz="4" w:space="0" w:color="auto"/>
              <w:right w:val="single" w:sz="4" w:space="0" w:color="auto"/>
            </w:tcBorders>
            <w:vAlign w:val="center"/>
            <w:hideMark/>
          </w:tcPr>
          <w:p w14:paraId="2FB25F0F" w14:textId="77777777" w:rsidR="00D37481" w:rsidRPr="000A57EC" w:rsidRDefault="00D37481" w:rsidP="00EF7759">
            <w:pPr>
              <w:jc w:val="center"/>
              <w:rPr>
                <w:position w:val="-1"/>
                <w:sz w:val="24"/>
                <w:szCs w:val="24"/>
                <w:lang w:val="uk-UA"/>
              </w:rPr>
            </w:pPr>
            <w:r w:rsidRPr="000A57EC">
              <w:rPr>
                <w:position w:val="-1"/>
                <w:sz w:val="24"/>
                <w:szCs w:val="24"/>
                <w:lang w:val="uk-UA"/>
              </w:rPr>
              <w:t>26,4</w:t>
            </w:r>
          </w:p>
        </w:tc>
        <w:tc>
          <w:tcPr>
            <w:tcW w:w="519" w:type="pct"/>
            <w:tcBorders>
              <w:top w:val="single" w:sz="4" w:space="0" w:color="auto"/>
              <w:left w:val="single" w:sz="4" w:space="0" w:color="auto"/>
              <w:bottom w:val="single" w:sz="4" w:space="0" w:color="auto"/>
              <w:right w:val="single" w:sz="4" w:space="0" w:color="auto"/>
            </w:tcBorders>
            <w:vAlign w:val="center"/>
            <w:hideMark/>
          </w:tcPr>
          <w:p w14:paraId="68F585BC" w14:textId="77777777" w:rsidR="00D37481" w:rsidRPr="000A57EC" w:rsidRDefault="00D37481" w:rsidP="00EF7759">
            <w:pPr>
              <w:jc w:val="center"/>
              <w:rPr>
                <w:position w:val="-1"/>
                <w:sz w:val="24"/>
                <w:szCs w:val="24"/>
                <w:lang w:val="uk-UA"/>
              </w:rPr>
            </w:pPr>
            <w:r w:rsidRPr="000A57EC">
              <w:rPr>
                <w:position w:val="-1"/>
                <w:sz w:val="24"/>
                <w:szCs w:val="24"/>
                <w:lang w:val="uk-UA"/>
              </w:rPr>
              <w:t>11,4</w:t>
            </w:r>
          </w:p>
        </w:tc>
        <w:tc>
          <w:tcPr>
            <w:tcW w:w="609" w:type="pct"/>
            <w:tcBorders>
              <w:top w:val="single" w:sz="4" w:space="0" w:color="auto"/>
              <w:left w:val="single" w:sz="4" w:space="0" w:color="auto"/>
              <w:bottom w:val="single" w:sz="4" w:space="0" w:color="auto"/>
              <w:right w:val="single" w:sz="4" w:space="0" w:color="auto"/>
            </w:tcBorders>
            <w:vAlign w:val="center"/>
            <w:hideMark/>
          </w:tcPr>
          <w:p w14:paraId="2E185B7C" w14:textId="77777777" w:rsidR="00D37481" w:rsidRPr="000A57EC" w:rsidRDefault="00D37481" w:rsidP="00EF7759">
            <w:pPr>
              <w:jc w:val="center"/>
              <w:rPr>
                <w:position w:val="-1"/>
                <w:sz w:val="24"/>
                <w:szCs w:val="24"/>
                <w:lang w:val="uk-UA"/>
              </w:rPr>
            </w:pPr>
            <w:r w:rsidRPr="000A57EC">
              <w:rPr>
                <w:position w:val="-1"/>
                <w:sz w:val="24"/>
                <w:szCs w:val="24"/>
                <w:lang w:val="uk-UA"/>
              </w:rPr>
              <w:t>80</w:t>
            </w:r>
          </w:p>
        </w:tc>
        <w:tc>
          <w:tcPr>
            <w:tcW w:w="307" w:type="pct"/>
            <w:tcBorders>
              <w:top w:val="single" w:sz="4" w:space="0" w:color="auto"/>
              <w:left w:val="single" w:sz="4" w:space="0" w:color="auto"/>
              <w:bottom w:val="single" w:sz="4" w:space="0" w:color="auto"/>
              <w:right w:val="single" w:sz="4" w:space="0" w:color="auto"/>
            </w:tcBorders>
            <w:vAlign w:val="center"/>
            <w:hideMark/>
          </w:tcPr>
          <w:p w14:paraId="777A63E2" w14:textId="77777777" w:rsidR="00D37481" w:rsidRPr="000A57EC" w:rsidRDefault="00D37481" w:rsidP="00EF7759">
            <w:pPr>
              <w:jc w:val="center"/>
              <w:rPr>
                <w:position w:val="-1"/>
                <w:sz w:val="24"/>
                <w:szCs w:val="24"/>
                <w:lang w:val="uk-UA"/>
              </w:rPr>
            </w:pPr>
            <w:r w:rsidRPr="000A57EC">
              <w:rPr>
                <w:position w:val="-1"/>
                <w:sz w:val="24"/>
                <w:szCs w:val="24"/>
                <w:lang w:val="uk-UA"/>
              </w:rPr>
              <w:t>38</w:t>
            </w:r>
          </w:p>
        </w:tc>
      </w:tr>
      <w:tr w:rsidR="00D37481" w:rsidRPr="000A57EC" w14:paraId="5185235A"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75DD731E" w14:textId="77777777" w:rsidR="00D37481" w:rsidRPr="000A57EC" w:rsidRDefault="00D37481" w:rsidP="00EF7759">
            <w:pPr>
              <w:jc w:val="center"/>
              <w:rPr>
                <w:position w:val="-1"/>
                <w:sz w:val="24"/>
                <w:szCs w:val="24"/>
                <w:lang w:val="uk-UA"/>
              </w:rPr>
            </w:pPr>
            <w:r w:rsidRPr="000A57EC">
              <w:rPr>
                <w:position w:val="-1"/>
                <w:sz w:val="24"/>
                <w:szCs w:val="24"/>
                <w:lang w:val="uk-UA"/>
              </w:rPr>
              <w:t>ТД-306</w:t>
            </w:r>
          </w:p>
        </w:tc>
        <w:tc>
          <w:tcPr>
            <w:tcW w:w="945" w:type="pct"/>
            <w:tcBorders>
              <w:top w:val="single" w:sz="4" w:space="0" w:color="auto"/>
              <w:left w:val="single" w:sz="4" w:space="0" w:color="auto"/>
              <w:bottom w:val="single" w:sz="4" w:space="0" w:color="auto"/>
              <w:right w:val="single" w:sz="4" w:space="0" w:color="auto"/>
            </w:tcBorders>
            <w:vAlign w:val="center"/>
            <w:hideMark/>
          </w:tcPr>
          <w:p w14:paraId="4B96328B" w14:textId="77777777" w:rsidR="00D37481" w:rsidRPr="000A57EC" w:rsidRDefault="00D37481" w:rsidP="00EF7759">
            <w:pPr>
              <w:jc w:val="center"/>
              <w:rPr>
                <w:lang w:val="uk-UA"/>
              </w:rPr>
            </w:pPr>
            <w:r w:rsidRPr="000A57EC">
              <w:rPr>
                <w:position w:val="-1"/>
                <w:sz w:val="24"/>
                <w:szCs w:val="24"/>
                <w:lang w:val="uk-UA"/>
              </w:rPr>
              <w:t>220, 380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5C1DE705" w14:textId="77777777" w:rsidR="00D37481" w:rsidRPr="000A57EC" w:rsidRDefault="00D37481" w:rsidP="00EF7759">
            <w:pPr>
              <w:jc w:val="center"/>
              <w:rPr>
                <w:position w:val="-1"/>
                <w:sz w:val="24"/>
                <w:szCs w:val="24"/>
                <w:lang w:val="uk-UA"/>
              </w:rPr>
            </w:pPr>
            <w:r w:rsidRPr="000A57EC">
              <w:rPr>
                <w:position w:val="-1"/>
                <w:sz w:val="24"/>
                <w:szCs w:val="24"/>
                <w:lang w:val="uk-UA"/>
              </w:rPr>
              <w:t>250</w:t>
            </w:r>
          </w:p>
        </w:tc>
        <w:tc>
          <w:tcPr>
            <w:tcW w:w="699" w:type="pct"/>
            <w:tcBorders>
              <w:top w:val="single" w:sz="4" w:space="0" w:color="auto"/>
              <w:left w:val="single" w:sz="4" w:space="0" w:color="auto"/>
              <w:bottom w:val="single" w:sz="4" w:space="0" w:color="auto"/>
              <w:right w:val="single" w:sz="4" w:space="0" w:color="auto"/>
            </w:tcBorders>
            <w:vAlign w:val="center"/>
            <w:hideMark/>
          </w:tcPr>
          <w:p w14:paraId="02349392" w14:textId="77777777" w:rsidR="00D37481" w:rsidRPr="000A57EC" w:rsidRDefault="00D37481" w:rsidP="00EF7759">
            <w:pPr>
              <w:jc w:val="center"/>
              <w:rPr>
                <w:position w:val="-1"/>
                <w:sz w:val="24"/>
                <w:szCs w:val="24"/>
                <w:lang w:val="uk-UA"/>
              </w:rPr>
            </w:pPr>
            <w:r w:rsidRPr="000A57EC">
              <w:rPr>
                <w:position w:val="-1"/>
                <w:sz w:val="24"/>
                <w:szCs w:val="24"/>
                <w:lang w:val="uk-UA"/>
              </w:rPr>
              <w:t>90-300</w:t>
            </w:r>
          </w:p>
        </w:tc>
        <w:tc>
          <w:tcPr>
            <w:tcW w:w="584" w:type="pct"/>
            <w:tcBorders>
              <w:top w:val="single" w:sz="4" w:space="0" w:color="auto"/>
              <w:left w:val="single" w:sz="4" w:space="0" w:color="auto"/>
              <w:bottom w:val="single" w:sz="4" w:space="0" w:color="auto"/>
              <w:right w:val="single" w:sz="4" w:space="0" w:color="auto"/>
            </w:tcBorders>
            <w:vAlign w:val="center"/>
            <w:hideMark/>
          </w:tcPr>
          <w:p w14:paraId="360DF8F8" w14:textId="77777777" w:rsidR="00D37481" w:rsidRPr="000A57EC" w:rsidRDefault="00D37481" w:rsidP="00EF7759">
            <w:pPr>
              <w:jc w:val="center"/>
              <w:rPr>
                <w:position w:val="-1"/>
                <w:sz w:val="24"/>
                <w:szCs w:val="24"/>
                <w:lang w:val="uk-UA"/>
              </w:rPr>
            </w:pPr>
            <w:r w:rsidRPr="000A57EC">
              <w:rPr>
                <w:position w:val="-1"/>
                <w:sz w:val="24"/>
                <w:szCs w:val="24"/>
                <w:lang w:val="uk-UA"/>
              </w:rPr>
              <w:t>30</w:t>
            </w:r>
          </w:p>
        </w:tc>
        <w:tc>
          <w:tcPr>
            <w:tcW w:w="519" w:type="pct"/>
            <w:tcBorders>
              <w:top w:val="single" w:sz="4" w:space="0" w:color="auto"/>
              <w:left w:val="single" w:sz="4" w:space="0" w:color="auto"/>
              <w:bottom w:val="single" w:sz="4" w:space="0" w:color="auto"/>
              <w:right w:val="single" w:sz="4" w:space="0" w:color="auto"/>
            </w:tcBorders>
            <w:vAlign w:val="center"/>
            <w:hideMark/>
          </w:tcPr>
          <w:p w14:paraId="51150D06" w14:textId="77777777" w:rsidR="00D37481" w:rsidRPr="000A57EC" w:rsidRDefault="00D37481" w:rsidP="00EF7759">
            <w:pPr>
              <w:jc w:val="center"/>
              <w:rPr>
                <w:position w:val="-1"/>
                <w:sz w:val="24"/>
                <w:szCs w:val="24"/>
                <w:lang w:val="uk-UA"/>
              </w:rPr>
            </w:pPr>
            <w:r w:rsidRPr="000A57EC">
              <w:rPr>
                <w:position w:val="-1"/>
                <w:sz w:val="24"/>
                <w:szCs w:val="24"/>
                <w:lang w:val="uk-UA"/>
              </w:rPr>
              <w:t>19,4</w:t>
            </w:r>
          </w:p>
        </w:tc>
        <w:tc>
          <w:tcPr>
            <w:tcW w:w="609" w:type="pct"/>
            <w:tcBorders>
              <w:top w:val="single" w:sz="4" w:space="0" w:color="auto"/>
              <w:left w:val="single" w:sz="4" w:space="0" w:color="auto"/>
              <w:bottom w:val="single" w:sz="4" w:space="0" w:color="auto"/>
              <w:right w:val="single" w:sz="4" w:space="0" w:color="auto"/>
            </w:tcBorders>
            <w:vAlign w:val="center"/>
            <w:hideMark/>
          </w:tcPr>
          <w:p w14:paraId="2FA1823C" w14:textId="77777777" w:rsidR="00D37481" w:rsidRPr="000A57EC" w:rsidRDefault="00D37481" w:rsidP="00EF7759">
            <w:pPr>
              <w:jc w:val="center"/>
              <w:rPr>
                <w:position w:val="-1"/>
                <w:sz w:val="24"/>
                <w:szCs w:val="24"/>
                <w:lang w:val="uk-UA"/>
              </w:rPr>
            </w:pPr>
            <w:r w:rsidRPr="000A57EC">
              <w:rPr>
                <w:position w:val="-1"/>
                <w:sz w:val="24"/>
                <w:szCs w:val="24"/>
                <w:lang w:val="uk-UA"/>
              </w:rPr>
              <w:t>80</w:t>
            </w:r>
          </w:p>
        </w:tc>
        <w:tc>
          <w:tcPr>
            <w:tcW w:w="307" w:type="pct"/>
            <w:tcBorders>
              <w:top w:val="single" w:sz="4" w:space="0" w:color="auto"/>
              <w:left w:val="single" w:sz="4" w:space="0" w:color="auto"/>
              <w:bottom w:val="single" w:sz="4" w:space="0" w:color="auto"/>
              <w:right w:val="single" w:sz="4" w:space="0" w:color="auto"/>
            </w:tcBorders>
            <w:vAlign w:val="center"/>
            <w:hideMark/>
          </w:tcPr>
          <w:p w14:paraId="620E1694" w14:textId="77777777" w:rsidR="00D37481" w:rsidRPr="000A57EC" w:rsidRDefault="00D37481" w:rsidP="00EF7759">
            <w:pPr>
              <w:jc w:val="center"/>
              <w:rPr>
                <w:position w:val="-1"/>
                <w:sz w:val="24"/>
                <w:szCs w:val="24"/>
                <w:lang w:val="uk-UA"/>
              </w:rPr>
            </w:pPr>
            <w:r w:rsidRPr="000A57EC">
              <w:rPr>
                <w:position w:val="-1"/>
                <w:sz w:val="24"/>
                <w:szCs w:val="24"/>
                <w:lang w:val="uk-UA"/>
              </w:rPr>
              <w:t>71</w:t>
            </w:r>
          </w:p>
        </w:tc>
      </w:tr>
      <w:tr w:rsidR="00D37481" w:rsidRPr="000A57EC" w14:paraId="7E54B267"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7BAA09A2" w14:textId="77777777" w:rsidR="00D37481" w:rsidRPr="000A57EC" w:rsidRDefault="00D37481" w:rsidP="00EF7759">
            <w:pPr>
              <w:jc w:val="center"/>
              <w:rPr>
                <w:position w:val="-1"/>
                <w:sz w:val="24"/>
                <w:szCs w:val="24"/>
                <w:lang w:val="uk-UA"/>
              </w:rPr>
            </w:pPr>
            <w:r w:rsidRPr="000A57EC">
              <w:rPr>
                <w:position w:val="-1"/>
                <w:sz w:val="24"/>
                <w:szCs w:val="24"/>
                <w:lang w:val="uk-UA"/>
              </w:rPr>
              <w:t>ТД-300</w:t>
            </w:r>
          </w:p>
        </w:tc>
        <w:tc>
          <w:tcPr>
            <w:tcW w:w="945" w:type="pct"/>
            <w:tcBorders>
              <w:top w:val="single" w:sz="4" w:space="0" w:color="auto"/>
              <w:left w:val="single" w:sz="4" w:space="0" w:color="auto"/>
              <w:bottom w:val="single" w:sz="4" w:space="0" w:color="auto"/>
              <w:right w:val="single" w:sz="4" w:space="0" w:color="auto"/>
            </w:tcBorders>
            <w:vAlign w:val="center"/>
            <w:hideMark/>
          </w:tcPr>
          <w:p w14:paraId="4540992B" w14:textId="77777777" w:rsidR="00D37481" w:rsidRPr="000A57EC" w:rsidRDefault="00D37481" w:rsidP="00EF7759">
            <w:pPr>
              <w:jc w:val="center"/>
              <w:rPr>
                <w:lang w:val="uk-UA"/>
              </w:rPr>
            </w:pPr>
            <w:r w:rsidRPr="000A57EC">
              <w:rPr>
                <w:position w:val="-1"/>
                <w:sz w:val="24"/>
                <w:szCs w:val="24"/>
                <w:lang w:val="uk-UA"/>
              </w:rPr>
              <w:t>220, 380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5A40D046" w14:textId="77777777" w:rsidR="00D37481" w:rsidRPr="000A57EC" w:rsidRDefault="00D37481" w:rsidP="00EF7759">
            <w:pPr>
              <w:jc w:val="center"/>
              <w:rPr>
                <w:position w:val="-1"/>
                <w:sz w:val="24"/>
                <w:szCs w:val="24"/>
                <w:lang w:val="uk-UA"/>
              </w:rPr>
            </w:pPr>
            <w:r w:rsidRPr="000A57EC">
              <w:rPr>
                <w:position w:val="-1"/>
                <w:sz w:val="24"/>
                <w:szCs w:val="24"/>
                <w:lang w:val="uk-UA"/>
              </w:rPr>
              <w:t>315</w:t>
            </w:r>
          </w:p>
        </w:tc>
        <w:tc>
          <w:tcPr>
            <w:tcW w:w="699" w:type="pct"/>
            <w:tcBorders>
              <w:top w:val="single" w:sz="4" w:space="0" w:color="auto"/>
              <w:left w:val="single" w:sz="4" w:space="0" w:color="auto"/>
              <w:bottom w:val="single" w:sz="4" w:space="0" w:color="auto"/>
              <w:right w:val="single" w:sz="4" w:space="0" w:color="auto"/>
            </w:tcBorders>
            <w:vAlign w:val="center"/>
            <w:hideMark/>
          </w:tcPr>
          <w:p w14:paraId="0382FC7A" w14:textId="77777777" w:rsidR="00D37481" w:rsidRPr="000A57EC" w:rsidRDefault="00D37481" w:rsidP="00EF7759">
            <w:pPr>
              <w:jc w:val="center"/>
              <w:rPr>
                <w:position w:val="-1"/>
                <w:sz w:val="24"/>
                <w:szCs w:val="24"/>
                <w:lang w:val="uk-UA"/>
              </w:rPr>
            </w:pPr>
            <w:r w:rsidRPr="000A57EC">
              <w:rPr>
                <w:position w:val="-1"/>
                <w:sz w:val="24"/>
                <w:szCs w:val="24"/>
                <w:lang w:val="uk-UA"/>
              </w:rPr>
              <w:t>60-360</w:t>
            </w:r>
          </w:p>
        </w:tc>
        <w:tc>
          <w:tcPr>
            <w:tcW w:w="584" w:type="pct"/>
            <w:tcBorders>
              <w:top w:val="single" w:sz="4" w:space="0" w:color="auto"/>
              <w:left w:val="single" w:sz="4" w:space="0" w:color="auto"/>
              <w:bottom w:val="single" w:sz="4" w:space="0" w:color="auto"/>
              <w:right w:val="single" w:sz="4" w:space="0" w:color="auto"/>
            </w:tcBorders>
            <w:vAlign w:val="center"/>
            <w:hideMark/>
          </w:tcPr>
          <w:p w14:paraId="531C8F23" w14:textId="77777777" w:rsidR="00D37481" w:rsidRPr="000A57EC" w:rsidRDefault="00D37481" w:rsidP="00EF7759">
            <w:pPr>
              <w:jc w:val="center"/>
              <w:rPr>
                <w:position w:val="-1"/>
                <w:sz w:val="24"/>
                <w:szCs w:val="24"/>
                <w:lang w:val="uk-UA"/>
              </w:rPr>
            </w:pPr>
            <w:r w:rsidRPr="000A57EC">
              <w:rPr>
                <w:position w:val="-1"/>
                <w:sz w:val="24"/>
                <w:szCs w:val="24"/>
                <w:lang w:val="uk-UA"/>
              </w:rPr>
              <w:t>33</w:t>
            </w:r>
          </w:p>
        </w:tc>
        <w:tc>
          <w:tcPr>
            <w:tcW w:w="519" w:type="pct"/>
            <w:tcBorders>
              <w:top w:val="single" w:sz="4" w:space="0" w:color="auto"/>
              <w:left w:val="single" w:sz="4" w:space="0" w:color="auto"/>
              <w:bottom w:val="single" w:sz="4" w:space="0" w:color="auto"/>
              <w:right w:val="single" w:sz="4" w:space="0" w:color="auto"/>
            </w:tcBorders>
            <w:vAlign w:val="center"/>
            <w:hideMark/>
          </w:tcPr>
          <w:p w14:paraId="09AC221C" w14:textId="77777777" w:rsidR="00D37481" w:rsidRPr="000A57EC" w:rsidRDefault="00D37481" w:rsidP="00EF7759">
            <w:pPr>
              <w:jc w:val="center"/>
              <w:rPr>
                <w:position w:val="-1"/>
                <w:sz w:val="24"/>
                <w:szCs w:val="24"/>
                <w:lang w:val="uk-UA"/>
              </w:rPr>
            </w:pPr>
            <w:r w:rsidRPr="000A57EC">
              <w:rPr>
                <w:position w:val="-1"/>
                <w:sz w:val="24"/>
                <w:szCs w:val="24"/>
                <w:lang w:val="uk-UA"/>
              </w:rPr>
              <w:t>16</w:t>
            </w:r>
          </w:p>
        </w:tc>
        <w:tc>
          <w:tcPr>
            <w:tcW w:w="609" w:type="pct"/>
            <w:tcBorders>
              <w:top w:val="single" w:sz="4" w:space="0" w:color="auto"/>
              <w:left w:val="single" w:sz="4" w:space="0" w:color="auto"/>
              <w:bottom w:val="single" w:sz="4" w:space="0" w:color="auto"/>
              <w:right w:val="single" w:sz="4" w:space="0" w:color="auto"/>
            </w:tcBorders>
            <w:vAlign w:val="center"/>
            <w:hideMark/>
          </w:tcPr>
          <w:p w14:paraId="2BA55155" w14:textId="77777777" w:rsidR="00D37481" w:rsidRPr="000A57EC" w:rsidRDefault="00D37481" w:rsidP="00EF7759">
            <w:pPr>
              <w:jc w:val="center"/>
              <w:rPr>
                <w:position w:val="-1"/>
                <w:sz w:val="24"/>
                <w:szCs w:val="24"/>
                <w:lang w:val="uk-UA"/>
              </w:rPr>
            </w:pPr>
            <w:r w:rsidRPr="000A57EC">
              <w:rPr>
                <w:position w:val="-1"/>
                <w:sz w:val="24"/>
                <w:szCs w:val="24"/>
                <w:lang w:val="uk-UA"/>
              </w:rPr>
              <w:t>80</w:t>
            </w:r>
          </w:p>
        </w:tc>
        <w:tc>
          <w:tcPr>
            <w:tcW w:w="307" w:type="pct"/>
            <w:tcBorders>
              <w:top w:val="single" w:sz="4" w:space="0" w:color="auto"/>
              <w:left w:val="single" w:sz="4" w:space="0" w:color="auto"/>
              <w:bottom w:val="single" w:sz="4" w:space="0" w:color="auto"/>
              <w:right w:val="single" w:sz="4" w:space="0" w:color="auto"/>
            </w:tcBorders>
            <w:vAlign w:val="center"/>
            <w:hideMark/>
          </w:tcPr>
          <w:p w14:paraId="002DF676" w14:textId="77777777" w:rsidR="00D37481" w:rsidRPr="000A57EC" w:rsidRDefault="00D37481" w:rsidP="00EF7759">
            <w:pPr>
              <w:jc w:val="center"/>
              <w:rPr>
                <w:position w:val="-1"/>
                <w:sz w:val="24"/>
                <w:szCs w:val="24"/>
                <w:lang w:val="uk-UA"/>
              </w:rPr>
            </w:pPr>
            <w:r w:rsidRPr="000A57EC">
              <w:rPr>
                <w:position w:val="-1"/>
                <w:sz w:val="24"/>
                <w:szCs w:val="24"/>
                <w:lang w:val="uk-UA"/>
              </w:rPr>
              <w:t>135</w:t>
            </w:r>
          </w:p>
        </w:tc>
      </w:tr>
      <w:tr w:rsidR="00D37481" w:rsidRPr="000A57EC" w14:paraId="0F00F8A0"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124D19B3" w14:textId="77777777" w:rsidR="00D37481" w:rsidRPr="000A57EC" w:rsidRDefault="00D37481" w:rsidP="00EF7759">
            <w:pPr>
              <w:jc w:val="center"/>
              <w:rPr>
                <w:position w:val="-1"/>
                <w:sz w:val="24"/>
                <w:szCs w:val="24"/>
                <w:lang w:val="uk-UA"/>
              </w:rPr>
            </w:pPr>
            <w:r w:rsidRPr="000A57EC">
              <w:rPr>
                <w:position w:val="-1"/>
                <w:sz w:val="24"/>
                <w:szCs w:val="24"/>
                <w:lang w:val="uk-UA"/>
              </w:rPr>
              <w:t>ТДМ-317</w:t>
            </w:r>
          </w:p>
        </w:tc>
        <w:tc>
          <w:tcPr>
            <w:tcW w:w="945" w:type="pct"/>
            <w:tcBorders>
              <w:top w:val="single" w:sz="4" w:space="0" w:color="auto"/>
              <w:left w:val="single" w:sz="4" w:space="0" w:color="auto"/>
              <w:bottom w:val="single" w:sz="4" w:space="0" w:color="auto"/>
              <w:right w:val="single" w:sz="4" w:space="0" w:color="auto"/>
            </w:tcBorders>
            <w:vAlign w:val="center"/>
            <w:hideMark/>
          </w:tcPr>
          <w:p w14:paraId="32DFA8B1" w14:textId="77777777" w:rsidR="00D37481" w:rsidRPr="000A57EC" w:rsidRDefault="00D37481" w:rsidP="00EF7759">
            <w:pPr>
              <w:jc w:val="center"/>
              <w:rPr>
                <w:lang w:val="uk-UA"/>
              </w:rPr>
            </w:pPr>
            <w:r w:rsidRPr="000A57EC">
              <w:rPr>
                <w:position w:val="-1"/>
                <w:sz w:val="24"/>
                <w:szCs w:val="24"/>
                <w:lang w:val="uk-UA"/>
              </w:rPr>
              <w:t>220, 380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49575EC6" w14:textId="77777777" w:rsidR="00D37481" w:rsidRPr="000A57EC" w:rsidRDefault="00D37481" w:rsidP="00EF7759">
            <w:pPr>
              <w:jc w:val="center"/>
              <w:rPr>
                <w:position w:val="-1"/>
                <w:sz w:val="24"/>
                <w:szCs w:val="24"/>
                <w:lang w:val="uk-UA"/>
              </w:rPr>
            </w:pPr>
            <w:r w:rsidRPr="000A57EC">
              <w:rPr>
                <w:position w:val="-1"/>
                <w:sz w:val="24"/>
                <w:szCs w:val="24"/>
                <w:lang w:val="uk-UA"/>
              </w:rPr>
              <w:t>315</w:t>
            </w:r>
          </w:p>
        </w:tc>
        <w:tc>
          <w:tcPr>
            <w:tcW w:w="699" w:type="pct"/>
            <w:tcBorders>
              <w:top w:val="single" w:sz="4" w:space="0" w:color="auto"/>
              <w:left w:val="single" w:sz="4" w:space="0" w:color="auto"/>
              <w:bottom w:val="single" w:sz="4" w:space="0" w:color="auto"/>
              <w:right w:val="single" w:sz="4" w:space="0" w:color="auto"/>
            </w:tcBorders>
            <w:vAlign w:val="center"/>
            <w:hideMark/>
          </w:tcPr>
          <w:p w14:paraId="37DBAEEB" w14:textId="77777777" w:rsidR="00D37481" w:rsidRPr="000A57EC" w:rsidRDefault="00D37481" w:rsidP="00EF7759">
            <w:pPr>
              <w:jc w:val="center"/>
              <w:rPr>
                <w:position w:val="-1"/>
                <w:sz w:val="24"/>
                <w:szCs w:val="24"/>
                <w:lang w:val="uk-UA"/>
              </w:rPr>
            </w:pPr>
            <w:r w:rsidRPr="000A57EC">
              <w:rPr>
                <w:position w:val="-1"/>
                <w:sz w:val="24"/>
                <w:szCs w:val="24"/>
                <w:lang w:val="uk-UA"/>
              </w:rPr>
              <w:t>55-350</w:t>
            </w:r>
          </w:p>
        </w:tc>
        <w:tc>
          <w:tcPr>
            <w:tcW w:w="584" w:type="pct"/>
            <w:tcBorders>
              <w:top w:val="single" w:sz="4" w:space="0" w:color="auto"/>
              <w:left w:val="single" w:sz="4" w:space="0" w:color="auto"/>
              <w:bottom w:val="single" w:sz="4" w:space="0" w:color="auto"/>
              <w:right w:val="single" w:sz="4" w:space="0" w:color="auto"/>
            </w:tcBorders>
            <w:vAlign w:val="center"/>
            <w:hideMark/>
          </w:tcPr>
          <w:p w14:paraId="01D230D0" w14:textId="77777777" w:rsidR="00D37481" w:rsidRPr="000A57EC" w:rsidRDefault="00D37481" w:rsidP="00EF7759">
            <w:pPr>
              <w:jc w:val="center"/>
              <w:rPr>
                <w:position w:val="-1"/>
                <w:sz w:val="24"/>
                <w:szCs w:val="24"/>
                <w:lang w:val="uk-UA"/>
              </w:rPr>
            </w:pPr>
            <w:r w:rsidRPr="000A57EC">
              <w:rPr>
                <w:position w:val="-1"/>
                <w:sz w:val="24"/>
                <w:szCs w:val="24"/>
                <w:lang w:val="uk-UA"/>
              </w:rPr>
              <w:t>32,6</w:t>
            </w:r>
          </w:p>
        </w:tc>
        <w:tc>
          <w:tcPr>
            <w:tcW w:w="519" w:type="pct"/>
            <w:tcBorders>
              <w:top w:val="single" w:sz="4" w:space="0" w:color="auto"/>
              <w:left w:val="single" w:sz="4" w:space="0" w:color="auto"/>
              <w:bottom w:val="single" w:sz="4" w:space="0" w:color="auto"/>
              <w:right w:val="single" w:sz="4" w:space="0" w:color="auto"/>
            </w:tcBorders>
            <w:vAlign w:val="center"/>
            <w:hideMark/>
          </w:tcPr>
          <w:p w14:paraId="77A73AF4" w14:textId="77777777" w:rsidR="00D37481" w:rsidRPr="000A57EC" w:rsidRDefault="00D37481" w:rsidP="00EF7759">
            <w:pPr>
              <w:jc w:val="center"/>
              <w:rPr>
                <w:position w:val="-1"/>
                <w:sz w:val="24"/>
                <w:szCs w:val="24"/>
                <w:lang w:val="uk-UA"/>
              </w:rPr>
            </w:pPr>
            <w:r w:rsidRPr="000A57EC">
              <w:rPr>
                <w:position w:val="-1"/>
                <w:sz w:val="24"/>
                <w:szCs w:val="24"/>
                <w:lang w:val="uk-UA"/>
              </w:rPr>
              <w:t>21</w:t>
            </w:r>
          </w:p>
        </w:tc>
        <w:tc>
          <w:tcPr>
            <w:tcW w:w="609" w:type="pct"/>
            <w:tcBorders>
              <w:top w:val="single" w:sz="4" w:space="0" w:color="auto"/>
              <w:left w:val="single" w:sz="4" w:space="0" w:color="auto"/>
              <w:bottom w:val="single" w:sz="4" w:space="0" w:color="auto"/>
              <w:right w:val="single" w:sz="4" w:space="0" w:color="auto"/>
            </w:tcBorders>
            <w:vAlign w:val="center"/>
            <w:hideMark/>
          </w:tcPr>
          <w:p w14:paraId="658DA6F7" w14:textId="77777777" w:rsidR="00D37481" w:rsidRPr="000A57EC" w:rsidRDefault="00D37481" w:rsidP="00EF7759">
            <w:pPr>
              <w:jc w:val="center"/>
              <w:rPr>
                <w:position w:val="-1"/>
                <w:sz w:val="24"/>
                <w:szCs w:val="24"/>
                <w:lang w:val="uk-UA"/>
              </w:rPr>
            </w:pPr>
            <w:r w:rsidRPr="000A57EC">
              <w:rPr>
                <w:position w:val="-1"/>
                <w:sz w:val="24"/>
                <w:szCs w:val="24"/>
                <w:lang w:val="uk-UA"/>
              </w:rPr>
              <w:t>70</w:t>
            </w:r>
          </w:p>
        </w:tc>
        <w:tc>
          <w:tcPr>
            <w:tcW w:w="307" w:type="pct"/>
            <w:tcBorders>
              <w:top w:val="single" w:sz="4" w:space="0" w:color="auto"/>
              <w:left w:val="single" w:sz="4" w:space="0" w:color="auto"/>
              <w:bottom w:val="single" w:sz="4" w:space="0" w:color="auto"/>
              <w:right w:val="single" w:sz="4" w:space="0" w:color="auto"/>
            </w:tcBorders>
            <w:vAlign w:val="center"/>
            <w:hideMark/>
          </w:tcPr>
          <w:p w14:paraId="064B3A1C" w14:textId="77777777" w:rsidR="00D37481" w:rsidRPr="000A57EC" w:rsidRDefault="00D37481" w:rsidP="00EF7759">
            <w:pPr>
              <w:jc w:val="center"/>
              <w:rPr>
                <w:position w:val="-1"/>
                <w:sz w:val="24"/>
                <w:szCs w:val="24"/>
                <w:lang w:val="uk-UA"/>
              </w:rPr>
            </w:pPr>
            <w:r w:rsidRPr="000A57EC">
              <w:rPr>
                <w:position w:val="-1"/>
                <w:sz w:val="24"/>
                <w:szCs w:val="24"/>
                <w:lang w:val="uk-UA"/>
              </w:rPr>
              <w:t>170</w:t>
            </w:r>
          </w:p>
        </w:tc>
      </w:tr>
      <w:tr w:rsidR="00D37481" w:rsidRPr="000A57EC" w14:paraId="0FC09D64"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334ECB4C" w14:textId="77777777" w:rsidR="00D37481" w:rsidRPr="000A57EC" w:rsidRDefault="00D37481" w:rsidP="00EF7759">
            <w:pPr>
              <w:jc w:val="center"/>
              <w:rPr>
                <w:position w:val="-1"/>
                <w:sz w:val="24"/>
                <w:szCs w:val="24"/>
                <w:lang w:val="uk-UA"/>
              </w:rPr>
            </w:pPr>
            <w:r w:rsidRPr="000A57EC">
              <w:rPr>
                <w:position w:val="-1"/>
                <w:sz w:val="24"/>
                <w:szCs w:val="24"/>
                <w:lang w:val="uk-UA"/>
              </w:rPr>
              <w:t>ТСМ-250</w:t>
            </w:r>
          </w:p>
        </w:tc>
        <w:tc>
          <w:tcPr>
            <w:tcW w:w="945" w:type="pct"/>
            <w:tcBorders>
              <w:top w:val="single" w:sz="4" w:space="0" w:color="auto"/>
              <w:left w:val="single" w:sz="4" w:space="0" w:color="auto"/>
              <w:bottom w:val="single" w:sz="4" w:space="0" w:color="auto"/>
              <w:right w:val="single" w:sz="4" w:space="0" w:color="auto"/>
            </w:tcBorders>
            <w:vAlign w:val="center"/>
            <w:hideMark/>
          </w:tcPr>
          <w:p w14:paraId="70D9ECC9" w14:textId="77777777" w:rsidR="00D37481" w:rsidRPr="000A57EC" w:rsidRDefault="00D37481" w:rsidP="00EF7759">
            <w:pPr>
              <w:jc w:val="center"/>
              <w:rPr>
                <w:position w:val="-1"/>
                <w:sz w:val="24"/>
                <w:szCs w:val="24"/>
                <w:lang w:val="uk-UA"/>
              </w:rPr>
            </w:pPr>
            <w:r w:rsidRPr="000A57EC">
              <w:rPr>
                <w:position w:val="-1"/>
                <w:sz w:val="24"/>
                <w:szCs w:val="24"/>
                <w:lang w:val="uk-UA"/>
              </w:rPr>
              <w:t>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735DD47A" w14:textId="77777777" w:rsidR="00D37481" w:rsidRPr="000A57EC" w:rsidRDefault="00D37481" w:rsidP="00EF7759">
            <w:pPr>
              <w:jc w:val="center"/>
              <w:rPr>
                <w:position w:val="-1"/>
                <w:sz w:val="24"/>
                <w:szCs w:val="24"/>
                <w:lang w:val="uk-UA"/>
              </w:rPr>
            </w:pPr>
            <w:r w:rsidRPr="000A57EC">
              <w:rPr>
                <w:position w:val="-1"/>
                <w:sz w:val="24"/>
                <w:szCs w:val="24"/>
                <w:lang w:val="uk-UA"/>
              </w:rPr>
              <w:t>250</w:t>
            </w:r>
          </w:p>
        </w:tc>
        <w:tc>
          <w:tcPr>
            <w:tcW w:w="699" w:type="pct"/>
            <w:tcBorders>
              <w:top w:val="single" w:sz="4" w:space="0" w:color="auto"/>
              <w:left w:val="single" w:sz="4" w:space="0" w:color="auto"/>
              <w:bottom w:val="single" w:sz="4" w:space="0" w:color="auto"/>
              <w:right w:val="single" w:sz="4" w:space="0" w:color="auto"/>
            </w:tcBorders>
            <w:vAlign w:val="center"/>
            <w:hideMark/>
          </w:tcPr>
          <w:p w14:paraId="71AD3717" w14:textId="77777777" w:rsidR="00D37481" w:rsidRPr="000A57EC" w:rsidRDefault="00D37481" w:rsidP="00EF7759">
            <w:pPr>
              <w:jc w:val="center"/>
              <w:rPr>
                <w:position w:val="-1"/>
                <w:sz w:val="24"/>
                <w:szCs w:val="24"/>
                <w:lang w:val="uk-UA"/>
              </w:rPr>
            </w:pPr>
            <w:r w:rsidRPr="000A57EC">
              <w:rPr>
                <w:position w:val="-1"/>
                <w:sz w:val="24"/>
                <w:szCs w:val="24"/>
                <w:lang w:val="uk-UA"/>
              </w:rPr>
              <w:t>92-250</w:t>
            </w:r>
          </w:p>
        </w:tc>
        <w:tc>
          <w:tcPr>
            <w:tcW w:w="584" w:type="pct"/>
            <w:tcBorders>
              <w:top w:val="single" w:sz="4" w:space="0" w:color="auto"/>
              <w:left w:val="single" w:sz="4" w:space="0" w:color="auto"/>
              <w:bottom w:val="single" w:sz="4" w:space="0" w:color="auto"/>
              <w:right w:val="single" w:sz="4" w:space="0" w:color="auto"/>
            </w:tcBorders>
            <w:vAlign w:val="center"/>
            <w:hideMark/>
          </w:tcPr>
          <w:p w14:paraId="1D27676B" w14:textId="77777777" w:rsidR="00D37481" w:rsidRPr="000A57EC" w:rsidRDefault="00D37481" w:rsidP="00EF7759">
            <w:pPr>
              <w:jc w:val="center"/>
              <w:rPr>
                <w:position w:val="-1"/>
                <w:sz w:val="24"/>
                <w:szCs w:val="24"/>
                <w:lang w:val="uk-UA"/>
              </w:rPr>
            </w:pPr>
            <w:r w:rsidRPr="000A57EC">
              <w:rPr>
                <w:position w:val="-1"/>
                <w:sz w:val="24"/>
                <w:szCs w:val="24"/>
                <w:lang w:val="uk-UA"/>
              </w:rPr>
              <w:t>25</w:t>
            </w:r>
          </w:p>
        </w:tc>
        <w:tc>
          <w:tcPr>
            <w:tcW w:w="519" w:type="pct"/>
            <w:tcBorders>
              <w:top w:val="single" w:sz="4" w:space="0" w:color="auto"/>
              <w:left w:val="single" w:sz="4" w:space="0" w:color="auto"/>
              <w:bottom w:val="single" w:sz="4" w:space="0" w:color="auto"/>
              <w:right w:val="single" w:sz="4" w:space="0" w:color="auto"/>
            </w:tcBorders>
            <w:vAlign w:val="center"/>
            <w:hideMark/>
          </w:tcPr>
          <w:p w14:paraId="0BB7234E" w14:textId="77777777" w:rsidR="00D37481" w:rsidRPr="000A57EC" w:rsidRDefault="00D37481" w:rsidP="00EF7759">
            <w:pPr>
              <w:jc w:val="center"/>
              <w:rPr>
                <w:position w:val="-1"/>
                <w:sz w:val="24"/>
                <w:szCs w:val="24"/>
                <w:lang w:val="uk-UA"/>
              </w:rPr>
            </w:pPr>
            <w:r w:rsidRPr="000A57EC">
              <w:rPr>
                <w:position w:val="-1"/>
                <w:sz w:val="24"/>
                <w:szCs w:val="24"/>
                <w:lang w:val="uk-UA"/>
              </w:rPr>
              <w:t>6,2</w:t>
            </w:r>
          </w:p>
        </w:tc>
        <w:tc>
          <w:tcPr>
            <w:tcW w:w="609" w:type="pct"/>
            <w:tcBorders>
              <w:top w:val="single" w:sz="4" w:space="0" w:color="auto"/>
              <w:left w:val="single" w:sz="4" w:space="0" w:color="auto"/>
              <w:bottom w:val="single" w:sz="4" w:space="0" w:color="auto"/>
              <w:right w:val="single" w:sz="4" w:space="0" w:color="auto"/>
            </w:tcBorders>
            <w:vAlign w:val="center"/>
            <w:hideMark/>
          </w:tcPr>
          <w:p w14:paraId="0BD219FE" w14:textId="77777777" w:rsidR="00D37481" w:rsidRPr="000A57EC" w:rsidRDefault="00D37481" w:rsidP="00EF7759">
            <w:pPr>
              <w:jc w:val="center"/>
              <w:rPr>
                <w:position w:val="-1"/>
                <w:sz w:val="24"/>
                <w:szCs w:val="24"/>
                <w:lang w:val="uk-UA"/>
              </w:rPr>
            </w:pPr>
            <w:r w:rsidRPr="000A57EC">
              <w:rPr>
                <w:position w:val="-1"/>
                <w:sz w:val="24"/>
                <w:szCs w:val="24"/>
                <w:lang w:val="uk-UA"/>
              </w:rPr>
              <w:t>60</w:t>
            </w:r>
          </w:p>
        </w:tc>
        <w:tc>
          <w:tcPr>
            <w:tcW w:w="307" w:type="pct"/>
            <w:tcBorders>
              <w:top w:val="single" w:sz="4" w:space="0" w:color="auto"/>
              <w:left w:val="single" w:sz="4" w:space="0" w:color="auto"/>
              <w:bottom w:val="single" w:sz="4" w:space="0" w:color="auto"/>
              <w:right w:val="single" w:sz="4" w:space="0" w:color="auto"/>
            </w:tcBorders>
            <w:vAlign w:val="center"/>
            <w:hideMark/>
          </w:tcPr>
          <w:p w14:paraId="163BD0A9" w14:textId="77777777" w:rsidR="00D37481" w:rsidRPr="000A57EC" w:rsidRDefault="00D37481" w:rsidP="00EF7759">
            <w:pPr>
              <w:jc w:val="center"/>
              <w:rPr>
                <w:position w:val="-1"/>
                <w:sz w:val="24"/>
                <w:szCs w:val="24"/>
                <w:lang w:val="uk-UA"/>
              </w:rPr>
            </w:pPr>
            <w:r w:rsidRPr="000A57EC">
              <w:rPr>
                <w:position w:val="-1"/>
                <w:sz w:val="24"/>
                <w:szCs w:val="24"/>
                <w:lang w:val="uk-UA"/>
              </w:rPr>
              <w:t>33</w:t>
            </w:r>
          </w:p>
        </w:tc>
      </w:tr>
      <w:tr w:rsidR="00D37481" w:rsidRPr="000A57EC" w14:paraId="35903521"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6B62CF6E" w14:textId="77777777" w:rsidR="00D37481" w:rsidRPr="000A57EC" w:rsidRDefault="00D37481" w:rsidP="00EF7759">
            <w:pPr>
              <w:jc w:val="center"/>
              <w:rPr>
                <w:position w:val="-1"/>
                <w:sz w:val="24"/>
                <w:szCs w:val="24"/>
                <w:lang w:val="uk-UA"/>
              </w:rPr>
            </w:pPr>
            <w:r w:rsidRPr="000A57EC">
              <w:rPr>
                <w:position w:val="-1"/>
                <w:sz w:val="24"/>
                <w:szCs w:val="24"/>
                <w:lang w:val="uk-UA"/>
              </w:rPr>
              <w:t>ТДЭ-252</w:t>
            </w:r>
          </w:p>
        </w:tc>
        <w:tc>
          <w:tcPr>
            <w:tcW w:w="945" w:type="pct"/>
            <w:tcBorders>
              <w:top w:val="single" w:sz="4" w:space="0" w:color="auto"/>
              <w:left w:val="single" w:sz="4" w:space="0" w:color="auto"/>
              <w:bottom w:val="single" w:sz="4" w:space="0" w:color="auto"/>
              <w:right w:val="single" w:sz="4" w:space="0" w:color="auto"/>
            </w:tcBorders>
            <w:vAlign w:val="center"/>
            <w:hideMark/>
          </w:tcPr>
          <w:p w14:paraId="48BCA173" w14:textId="77777777" w:rsidR="00D37481" w:rsidRPr="000A57EC" w:rsidRDefault="00D37481" w:rsidP="00EF7759">
            <w:pPr>
              <w:jc w:val="center"/>
              <w:rPr>
                <w:position w:val="-1"/>
                <w:sz w:val="24"/>
                <w:szCs w:val="24"/>
                <w:lang w:val="uk-UA"/>
              </w:rPr>
            </w:pPr>
            <w:r w:rsidRPr="000A57EC">
              <w:rPr>
                <w:position w:val="-1"/>
                <w:sz w:val="24"/>
                <w:szCs w:val="24"/>
                <w:lang w:val="uk-UA"/>
              </w:rPr>
              <w:t>220/380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078AA79A" w14:textId="77777777" w:rsidR="00D37481" w:rsidRPr="000A57EC" w:rsidRDefault="00D37481" w:rsidP="00EF7759">
            <w:pPr>
              <w:jc w:val="center"/>
              <w:rPr>
                <w:position w:val="-1"/>
                <w:sz w:val="24"/>
                <w:szCs w:val="24"/>
                <w:lang w:val="uk-UA"/>
              </w:rPr>
            </w:pPr>
            <w:r w:rsidRPr="000A57EC">
              <w:rPr>
                <w:position w:val="-1"/>
                <w:sz w:val="24"/>
                <w:szCs w:val="24"/>
                <w:lang w:val="uk-UA"/>
              </w:rPr>
              <w:t>250</w:t>
            </w:r>
          </w:p>
        </w:tc>
        <w:tc>
          <w:tcPr>
            <w:tcW w:w="699" w:type="pct"/>
            <w:tcBorders>
              <w:top w:val="single" w:sz="4" w:space="0" w:color="auto"/>
              <w:left w:val="single" w:sz="4" w:space="0" w:color="auto"/>
              <w:bottom w:val="single" w:sz="4" w:space="0" w:color="auto"/>
              <w:right w:val="single" w:sz="4" w:space="0" w:color="auto"/>
            </w:tcBorders>
            <w:vAlign w:val="center"/>
            <w:hideMark/>
          </w:tcPr>
          <w:p w14:paraId="6D4C64DB" w14:textId="77777777" w:rsidR="00D37481" w:rsidRPr="000A57EC" w:rsidRDefault="00D37481" w:rsidP="00EF7759">
            <w:pPr>
              <w:jc w:val="center"/>
              <w:rPr>
                <w:position w:val="-1"/>
                <w:sz w:val="24"/>
                <w:szCs w:val="24"/>
                <w:lang w:val="uk-UA"/>
              </w:rPr>
            </w:pPr>
            <w:r w:rsidRPr="000A57EC">
              <w:rPr>
                <w:position w:val="-1"/>
                <w:sz w:val="24"/>
                <w:szCs w:val="24"/>
                <w:lang w:val="uk-UA"/>
              </w:rPr>
              <w:t>100-260</w:t>
            </w:r>
          </w:p>
        </w:tc>
        <w:tc>
          <w:tcPr>
            <w:tcW w:w="584" w:type="pct"/>
            <w:tcBorders>
              <w:top w:val="single" w:sz="4" w:space="0" w:color="auto"/>
              <w:left w:val="single" w:sz="4" w:space="0" w:color="auto"/>
              <w:bottom w:val="single" w:sz="4" w:space="0" w:color="auto"/>
              <w:right w:val="single" w:sz="4" w:space="0" w:color="auto"/>
            </w:tcBorders>
            <w:vAlign w:val="center"/>
            <w:hideMark/>
          </w:tcPr>
          <w:p w14:paraId="26C62251" w14:textId="77777777" w:rsidR="00D37481" w:rsidRPr="000A57EC" w:rsidRDefault="00D37481" w:rsidP="00EF7759">
            <w:pPr>
              <w:jc w:val="center"/>
              <w:rPr>
                <w:position w:val="-1"/>
                <w:sz w:val="24"/>
                <w:szCs w:val="24"/>
                <w:lang w:val="uk-UA"/>
              </w:rPr>
            </w:pPr>
            <w:r w:rsidRPr="000A57EC">
              <w:rPr>
                <w:position w:val="-1"/>
                <w:sz w:val="24"/>
                <w:szCs w:val="24"/>
                <w:lang w:val="uk-UA"/>
              </w:rPr>
              <w:t>30</w:t>
            </w:r>
          </w:p>
        </w:tc>
        <w:tc>
          <w:tcPr>
            <w:tcW w:w="519" w:type="pct"/>
            <w:tcBorders>
              <w:top w:val="single" w:sz="4" w:space="0" w:color="auto"/>
              <w:left w:val="single" w:sz="4" w:space="0" w:color="auto"/>
              <w:bottom w:val="single" w:sz="4" w:space="0" w:color="auto"/>
              <w:right w:val="single" w:sz="4" w:space="0" w:color="auto"/>
            </w:tcBorders>
            <w:vAlign w:val="center"/>
            <w:hideMark/>
          </w:tcPr>
          <w:p w14:paraId="1A1F418A" w14:textId="77777777" w:rsidR="00D37481" w:rsidRPr="000A57EC" w:rsidRDefault="00D37481" w:rsidP="00EF7759">
            <w:pPr>
              <w:jc w:val="center"/>
              <w:rPr>
                <w:position w:val="-1"/>
                <w:sz w:val="24"/>
                <w:szCs w:val="24"/>
                <w:lang w:val="uk-UA"/>
              </w:rPr>
            </w:pPr>
            <w:r w:rsidRPr="000A57EC">
              <w:rPr>
                <w:position w:val="-1"/>
                <w:sz w:val="24"/>
                <w:szCs w:val="24"/>
                <w:lang w:val="uk-UA"/>
              </w:rPr>
              <w:t>13,2</w:t>
            </w:r>
          </w:p>
        </w:tc>
        <w:tc>
          <w:tcPr>
            <w:tcW w:w="609" w:type="pct"/>
            <w:tcBorders>
              <w:top w:val="single" w:sz="4" w:space="0" w:color="auto"/>
              <w:left w:val="single" w:sz="4" w:space="0" w:color="auto"/>
              <w:bottom w:val="single" w:sz="4" w:space="0" w:color="auto"/>
              <w:right w:val="single" w:sz="4" w:space="0" w:color="auto"/>
            </w:tcBorders>
            <w:vAlign w:val="center"/>
            <w:hideMark/>
          </w:tcPr>
          <w:p w14:paraId="3C2202E1" w14:textId="77777777" w:rsidR="00D37481" w:rsidRPr="000A57EC" w:rsidRDefault="00D37481" w:rsidP="00EF7759">
            <w:pPr>
              <w:jc w:val="center"/>
              <w:rPr>
                <w:position w:val="-1"/>
                <w:sz w:val="24"/>
                <w:szCs w:val="24"/>
                <w:lang w:val="uk-UA"/>
              </w:rPr>
            </w:pPr>
            <w:r w:rsidRPr="000A57EC">
              <w:rPr>
                <w:position w:val="-1"/>
                <w:sz w:val="24"/>
                <w:szCs w:val="24"/>
                <w:lang w:val="uk-UA"/>
              </w:rPr>
              <w:t>50</w:t>
            </w:r>
          </w:p>
        </w:tc>
        <w:tc>
          <w:tcPr>
            <w:tcW w:w="307" w:type="pct"/>
            <w:tcBorders>
              <w:top w:val="single" w:sz="4" w:space="0" w:color="auto"/>
              <w:left w:val="single" w:sz="4" w:space="0" w:color="auto"/>
              <w:bottom w:val="single" w:sz="4" w:space="0" w:color="auto"/>
              <w:right w:val="single" w:sz="4" w:space="0" w:color="auto"/>
            </w:tcBorders>
            <w:vAlign w:val="center"/>
            <w:hideMark/>
          </w:tcPr>
          <w:p w14:paraId="7FD550F8" w14:textId="77777777" w:rsidR="00D37481" w:rsidRPr="000A57EC" w:rsidRDefault="00D37481" w:rsidP="00EF7759">
            <w:pPr>
              <w:jc w:val="center"/>
              <w:rPr>
                <w:position w:val="-1"/>
                <w:sz w:val="24"/>
                <w:szCs w:val="24"/>
                <w:lang w:val="uk-UA"/>
              </w:rPr>
            </w:pPr>
            <w:r w:rsidRPr="000A57EC">
              <w:rPr>
                <w:position w:val="-1"/>
                <w:sz w:val="24"/>
                <w:szCs w:val="24"/>
                <w:lang w:val="uk-UA"/>
              </w:rPr>
              <w:t>170</w:t>
            </w:r>
          </w:p>
        </w:tc>
      </w:tr>
      <w:tr w:rsidR="00D37481" w:rsidRPr="000A57EC" w14:paraId="1B111AE4"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7852F05A" w14:textId="77777777" w:rsidR="00D37481" w:rsidRPr="000A57EC" w:rsidRDefault="00D37481" w:rsidP="00EF7759">
            <w:pPr>
              <w:jc w:val="center"/>
              <w:rPr>
                <w:position w:val="-1"/>
                <w:sz w:val="24"/>
                <w:szCs w:val="24"/>
                <w:lang w:val="uk-UA"/>
              </w:rPr>
            </w:pPr>
            <w:r w:rsidRPr="000A57EC">
              <w:rPr>
                <w:position w:val="-1"/>
                <w:sz w:val="24"/>
                <w:szCs w:val="24"/>
                <w:lang w:val="uk-UA"/>
              </w:rPr>
              <w:t>ВД-306</w:t>
            </w:r>
          </w:p>
        </w:tc>
        <w:tc>
          <w:tcPr>
            <w:tcW w:w="945" w:type="pct"/>
            <w:tcBorders>
              <w:top w:val="single" w:sz="4" w:space="0" w:color="auto"/>
              <w:left w:val="single" w:sz="4" w:space="0" w:color="auto"/>
              <w:bottom w:val="single" w:sz="4" w:space="0" w:color="auto"/>
              <w:right w:val="single" w:sz="4" w:space="0" w:color="auto"/>
            </w:tcBorders>
            <w:vAlign w:val="center"/>
            <w:hideMark/>
          </w:tcPr>
          <w:p w14:paraId="20DBA3D5" w14:textId="77777777" w:rsidR="00D37481" w:rsidRPr="000A57EC" w:rsidRDefault="00D37481" w:rsidP="00EF7759">
            <w:pPr>
              <w:jc w:val="center"/>
              <w:rPr>
                <w:position w:val="-1"/>
                <w:sz w:val="24"/>
                <w:szCs w:val="24"/>
                <w:lang w:val="uk-UA"/>
              </w:rPr>
            </w:pPr>
            <w:r w:rsidRPr="000A57EC">
              <w:rPr>
                <w:position w:val="-1"/>
                <w:sz w:val="24"/>
                <w:szCs w:val="24"/>
                <w:lang w:val="uk-UA"/>
              </w:rPr>
              <w:t>220/380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2528F507" w14:textId="77777777" w:rsidR="00D37481" w:rsidRPr="000A57EC" w:rsidRDefault="00D37481" w:rsidP="00EF7759">
            <w:pPr>
              <w:jc w:val="center"/>
              <w:rPr>
                <w:position w:val="-1"/>
                <w:sz w:val="24"/>
                <w:szCs w:val="24"/>
                <w:lang w:val="uk-UA"/>
              </w:rPr>
            </w:pPr>
            <w:r w:rsidRPr="000A57EC">
              <w:rPr>
                <w:position w:val="-1"/>
                <w:sz w:val="24"/>
                <w:szCs w:val="24"/>
                <w:lang w:val="uk-UA"/>
              </w:rPr>
              <w:t>315</w:t>
            </w:r>
          </w:p>
        </w:tc>
        <w:tc>
          <w:tcPr>
            <w:tcW w:w="699" w:type="pct"/>
            <w:tcBorders>
              <w:top w:val="single" w:sz="4" w:space="0" w:color="auto"/>
              <w:left w:val="single" w:sz="4" w:space="0" w:color="auto"/>
              <w:bottom w:val="single" w:sz="4" w:space="0" w:color="auto"/>
              <w:right w:val="single" w:sz="4" w:space="0" w:color="auto"/>
            </w:tcBorders>
            <w:vAlign w:val="center"/>
            <w:hideMark/>
          </w:tcPr>
          <w:p w14:paraId="2F4CCE6F" w14:textId="77777777" w:rsidR="00D37481" w:rsidRPr="000A57EC" w:rsidRDefault="00D37481" w:rsidP="00EF7759">
            <w:pPr>
              <w:jc w:val="center"/>
              <w:rPr>
                <w:position w:val="-1"/>
                <w:sz w:val="24"/>
                <w:szCs w:val="24"/>
                <w:lang w:val="uk-UA"/>
              </w:rPr>
            </w:pPr>
            <w:r w:rsidRPr="000A57EC">
              <w:rPr>
                <w:position w:val="-1"/>
                <w:sz w:val="24"/>
                <w:szCs w:val="24"/>
                <w:lang w:val="uk-UA"/>
              </w:rPr>
              <w:t>45-315</w:t>
            </w:r>
          </w:p>
        </w:tc>
        <w:tc>
          <w:tcPr>
            <w:tcW w:w="584" w:type="pct"/>
            <w:tcBorders>
              <w:top w:val="single" w:sz="4" w:space="0" w:color="auto"/>
              <w:left w:val="single" w:sz="4" w:space="0" w:color="auto"/>
              <w:bottom w:val="single" w:sz="4" w:space="0" w:color="auto"/>
              <w:right w:val="single" w:sz="4" w:space="0" w:color="auto"/>
            </w:tcBorders>
            <w:vAlign w:val="center"/>
            <w:hideMark/>
          </w:tcPr>
          <w:p w14:paraId="30983757" w14:textId="77777777" w:rsidR="00D37481" w:rsidRPr="000A57EC" w:rsidRDefault="00D37481" w:rsidP="00EF7759">
            <w:pPr>
              <w:jc w:val="center"/>
              <w:rPr>
                <w:position w:val="-1"/>
                <w:sz w:val="24"/>
                <w:szCs w:val="24"/>
                <w:lang w:val="uk-UA"/>
              </w:rPr>
            </w:pPr>
            <w:r w:rsidRPr="000A57EC">
              <w:rPr>
                <w:position w:val="-1"/>
                <w:sz w:val="24"/>
                <w:szCs w:val="24"/>
                <w:lang w:val="uk-UA"/>
              </w:rPr>
              <w:t>32,6</w:t>
            </w:r>
          </w:p>
        </w:tc>
        <w:tc>
          <w:tcPr>
            <w:tcW w:w="519" w:type="pct"/>
            <w:tcBorders>
              <w:top w:val="single" w:sz="4" w:space="0" w:color="auto"/>
              <w:left w:val="single" w:sz="4" w:space="0" w:color="auto"/>
              <w:bottom w:val="single" w:sz="4" w:space="0" w:color="auto"/>
              <w:right w:val="single" w:sz="4" w:space="0" w:color="auto"/>
            </w:tcBorders>
            <w:vAlign w:val="center"/>
            <w:hideMark/>
          </w:tcPr>
          <w:p w14:paraId="5A8FD53A" w14:textId="77777777" w:rsidR="00D37481" w:rsidRPr="000A57EC" w:rsidRDefault="00D37481" w:rsidP="00EF7759">
            <w:pPr>
              <w:jc w:val="center"/>
              <w:rPr>
                <w:position w:val="-1"/>
                <w:sz w:val="24"/>
                <w:szCs w:val="24"/>
                <w:lang w:val="uk-UA"/>
              </w:rPr>
            </w:pPr>
            <w:r w:rsidRPr="000A57EC">
              <w:rPr>
                <w:position w:val="-1"/>
                <w:sz w:val="24"/>
                <w:szCs w:val="24"/>
                <w:lang w:val="uk-UA"/>
              </w:rPr>
              <w:t>21</w:t>
            </w:r>
          </w:p>
        </w:tc>
        <w:tc>
          <w:tcPr>
            <w:tcW w:w="609" w:type="pct"/>
            <w:tcBorders>
              <w:top w:val="single" w:sz="4" w:space="0" w:color="auto"/>
              <w:left w:val="single" w:sz="4" w:space="0" w:color="auto"/>
              <w:bottom w:val="single" w:sz="4" w:space="0" w:color="auto"/>
              <w:right w:val="single" w:sz="4" w:space="0" w:color="auto"/>
            </w:tcBorders>
            <w:vAlign w:val="center"/>
            <w:hideMark/>
          </w:tcPr>
          <w:p w14:paraId="5AF3FCFE" w14:textId="77777777" w:rsidR="00D37481" w:rsidRPr="000A57EC" w:rsidRDefault="00D37481" w:rsidP="00EF7759">
            <w:pPr>
              <w:jc w:val="center"/>
              <w:rPr>
                <w:position w:val="-1"/>
                <w:sz w:val="24"/>
                <w:szCs w:val="24"/>
                <w:lang w:val="uk-UA"/>
              </w:rPr>
            </w:pPr>
            <w:r w:rsidRPr="000A57EC">
              <w:rPr>
                <w:position w:val="-1"/>
                <w:sz w:val="24"/>
                <w:szCs w:val="24"/>
                <w:lang w:val="uk-UA"/>
              </w:rPr>
              <w:t>70</w:t>
            </w:r>
          </w:p>
        </w:tc>
        <w:tc>
          <w:tcPr>
            <w:tcW w:w="307" w:type="pct"/>
            <w:tcBorders>
              <w:top w:val="single" w:sz="4" w:space="0" w:color="auto"/>
              <w:left w:val="single" w:sz="4" w:space="0" w:color="auto"/>
              <w:bottom w:val="single" w:sz="4" w:space="0" w:color="auto"/>
              <w:right w:val="single" w:sz="4" w:space="0" w:color="auto"/>
            </w:tcBorders>
            <w:vAlign w:val="center"/>
            <w:hideMark/>
          </w:tcPr>
          <w:p w14:paraId="5D3D7DD4" w14:textId="77777777" w:rsidR="00D37481" w:rsidRPr="000A57EC" w:rsidRDefault="00D37481" w:rsidP="00EF7759">
            <w:pPr>
              <w:jc w:val="center"/>
              <w:rPr>
                <w:position w:val="-1"/>
                <w:sz w:val="24"/>
                <w:szCs w:val="24"/>
                <w:lang w:val="uk-UA"/>
              </w:rPr>
            </w:pPr>
            <w:r w:rsidRPr="000A57EC">
              <w:rPr>
                <w:position w:val="-1"/>
                <w:sz w:val="24"/>
                <w:szCs w:val="24"/>
                <w:lang w:val="uk-UA"/>
              </w:rPr>
              <w:t>170</w:t>
            </w:r>
          </w:p>
        </w:tc>
      </w:tr>
      <w:tr w:rsidR="00D37481" w:rsidRPr="000A57EC" w14:paraId="0EEBD385" w14:textId="77777777" w:rsidTr="00EF7759">
        <w:tc>
          <w:tcPr>
            <w:tcW w:w="640" w:type="pct"/>
            <w:tcBorders>
              <w:top w:val="single" w:sz="4" w:space="0" w:color="auto"/>
              <w:left w:val="single" w:sz="4" w:space="0" w:color="auto"/>
              <w:bottom w:val="single" w:sz="4" w:space="0" w:color="auto"/>
              <w:right w:val="single" w:sz="4" w:space="0" w:color="auto"/>
            </w:tcBorders>
            <w:vAlign w:val="center"/>
            <w:hideMark/>
          </w:tcPr>
          <w:p w14:paraId="7A414D61" w14:textId="77777777" w:rsidR="00D37481" w:rsidRPr="000A57EC" w:rsidRDefault="00D37481" w:rsidP="00EF7759">
            <w:pPr>
              <w:jc w:val="center"/>
              <w:rPr>
                <w:position w:val="-1"/>
                <w:sz w:val="24"/>
                <w:szCs w:val="24"/>
                <w:lang w:val="uk-UA"/>
              </w:rPr>
            </w:pPr>
            <w:r w:rsidRPr="000A57EC">
              <w:rPr>
                <w:position w:val="-1"/>
                <w:sz w:val="24"/>
                <w:szCs w:val="24"/>
                <w:lang w:val="uk-UA"/>
              </w:rPr>
              <w:t>ВДУ-505</w:t>
            </w:r>
          </w:p>
        </w:tc>
        <w:tc>
          <w:tcPr>
            <w:tcW w:w="945" w:type="pct"/>
            <w:tcBorders>
              <w:top w:val="single" w:sz="4" w:space="0" w:color="auto"/>
              <w:left w:val="single" w:sz="4" w:space="0" w:color="auto"/>
              <w:bottom w:val="single" w:sz="4" w:space="0" w:color="auto"/>
              <w:right w:val="single" w:sz="4" w:space="0" w:color="auto"/>
            </w:tcBorders>
            <w:vAlign w:val="center"/>
            <w:hideMark/>
          </w:tcPr>
          <w:p w14:paraId="3642770D" w14:textId="77777777" w:rsidR="00D37481" w:rsidRPr="000A57EC" w:rsidRDefault="00D37481" w:rsidP="00EF7759">
            <w:pPr>
              <w:jc w:val="center"/>
              <w:rPr>
                <w:position w:val="-1"/>
                <w:sz w:val="24"/>
                <w:szCs w:val="24"/>
                <w:lang w:val="uk-UA"/>
              </w:rPr>
            </w:pPr>
            <w:r w:rsidRPr="000A57EC">
              <w:rPr>
                <w:position w:val="-1"/>
                <w:sz w:val="24"/>
                <w:szCs w:val="24"/>
                <w:lang w:val="uk-UA"/>
              </w:rPr>
              <w:t>220/380 380</w:t>
            </w:r>
          </w:p>
        </w:tc>
        <w:tc>
          <w:tcPr>
            <w:tcW w:w="698" w:type="pct"/>
            <w:tcBorders>
              <w:top w:val="single" w:sz="4" w:space="0" w:color="auto"/>
              <w:left w:val="single" w:sz="4" w:space="0" w:color="auto"/>
              <w:bottom w:val="single" w:sz="4" w:space="0" w:color="auto"/>
              <w:right w:val="single" w:sz="4" w:space="0" w:color="auto"/>
            </w:tcBorders>
            <w:vAlign w:val="center"/>
            <w:hideMark/>
          </w:tcPr>
          <w:p w14:paraId="2EDE0E75" w14:textId="77777777" w:rsidR="00D37481" w:rsidRPr="000A57EC" w:rsidRDefault="00D37481" w:rsidP="00EF7759">
            <w:pPr>
              <w:jc w:val="center"/>
              <w:rPr>
                <w:position w:val="-1"/>
                <w:sz w:val="24"/>
                <w:szCs w:val="24"/>
                <w:lang w:val="uk-UA"/>
              </w:rPr>
            </w:pPr>
            <w:r w:rsidRPr="000A57EC">
              <w:rPr>
                <w:position w:val="-1"/>
                <w:sz w:val="24"/>
                <w:szCs w:val="24"/>
                <w:lang w:val="uk-UA"/>
              </w:rPr>
              <w:t>500</w:t>
            </w:r>
          </w:p>
        </w:tc>
        <w:tc>
          <w:tcPr>
            <w:tcW w:w="699" w:type="pct"/>
            <w:tcBorders>
              <w:top w:val="single" w:sz="4" w:space="0" w:color="auto"/>
              <w:left w:val="single" w:sz="4" w:space="0" w:color="auto"/>
              <w:bottom w:val="single" w:sz="4" w:space="0" w:color="auto"/>
              <w:right w:val="single" w:sz="4" w:space="0" w:color="auto"/>
            </w:tcBorders>
            <w:vAlign w:val="center"/>
            <w:hideMark/>
          </w:tcPr>
          <w:p w14:paraId="17DD6517" w14:textId="77777777" w:rsidR="00D37481" w:rsidRPr="000A57EC" w:rsidRDefault="00D37481" w:rsidP="00EF7759">
            <w:pPr>
              <w:jc w:val="center"/>
              <w:rPr>
                <w:position w:val="-1"/>
                <w:sz w:val="24"/>
                <w:szCs w:val="24"/>
                <w:lang w:val="uk-UA"/>
              </w:rPr>
            </w:pPr>
            <w:r w:rsidRPr="000A57EC">
              <w:rPr>
                <w:position w:val="-1"/>
                <w:sz w:val="24"/>
                <w:szCs w:val="24"/>
                <w:lang w:val="uk-UA"/>
              </w:rPr>
              <w:t>50-500</w:t>
            </w:r>
          </w:p>
        </w:tc>
        <w:tc>
          <w:tcPr>
            <w:tcW w:w="584" w:type="pct"/>
            <w:tcBorders>
              <w:top w:val="single" w:sz="4" w:space="0" w:color="auto"/>
              <w:left w:val="single" w:sz="4" w:space="0" w:color="auto"/>
              <w:bottom w:val="single" w:sz="4" w:space="0" w:color="auto"/>
              <w:right w:val="single" w:sz="4" w:space="0" w:color="auto"/>
            </w:tcBorders>
            <w:vAlign w:val="center"/>
            <w:hideMark/>
          </w:tcPr>
          <w:p w14:paraId="237BDAE1" w14:textId="77777777" w:rsidR="00D37481" w:rsidRPr="000A57EC" w:rsidRDefault="00D37481" w:rsidP="00EF7759">
            <w:pPr>
              <w:jc w:val="center"/>
              <w:rPr>
                <w:position w:val="-1"/>
                <w:sz w:val="24"/>
                <w:szCs w:val="24"/>
                <w:lang w:val="uk-UA"/>
              </w:rPr>
            </w:pPr>
            <w:r w:rsidRPr="000A57EC">
              <w:rPr>
                <w:position w:val="-1"/>
                <w:sz w:val="24"/>
                <w:szCs w:val="24"/>
                <w:lang w:val="uk-UA"/>
              </w:rPr>
              <w:t>22…40</w:t>
            </w:r>
          </w:p>
        </w:tc>
        <w:tc>
          <w:tcPr>
            <w:tcW w:w="519" w:type="pct"/>
            <w:tcBorders>
              <w:top w:val="single" w:sz="4" w:space="0" w:color="auto"/>
              <w:left w:val="single" w:sz="4" w:space="0" w:color="auto"/>
              <w:bottom w:val="single" w:sz="4" w:space="0" w:color="auto"/>
              <w:right w:val="single" w:sz="4" w:space="0" w:color="auto"/>
            </w:tcBorders>
            <w:vAlign w:val="center"/>
            <w:hideMark/>
          </w:tcPr>
          <w:p w14:paraId="6188B411" w14:textId="77777777" w:rsidR="00D37481" w:rsidRPr="000A57EC" w:rsidRDefault="00D37481" w:rsidP="00EF7759">
            <w:pPr>
              <w:jc w:val="center"/>
              <w:rPr>
                <w:position w:val="-1"/>
                <w:sz w:val="24"/>
                <w:szCs w:val="24"/>
                <w:lang w:val="uk-UA"/>
              </w:rPr>
            </w:pPr>
            <w:r w:rsidRPr="000A57EC">
              <w:rPr>
                <w:position w:val="-1"/>
                <w:sz w:val="24"/>
                <w:szCs w:val="24"/>
                <w:lang w:val="uk-UA"/>
              </w:rPr>
              <w:t>40</w:t>
            </w:r>
          </w:p>
        </w:tc>
        <w:tc>
          <w:tcPr>
            <w:tcW w:w="609" w:type="pct"/>
            <w:tcBorders>
              <w:top w:val="single" w:sz="4" w:space="0" w:color="auto"/>
              <w:left w:val="single" w:sz="4" w:space="0" w:color="auto"/>
              <w:bottom w:val="single" w:sz="4" w:space="0" w:color="auto"/>
              <w:right w:val="single" w:sz="4" w:space="0" w:color="auto"/>
            </w:tcBorders>
            <w:vAlign w:val="center"/>
            <w:hideMark/>
          </w:tcPr>
          <w:p w14:paraId="5470D135" w14:textId="77777777" w:rsidR="00D37481" w:rsidRPr="000A57EC" w:rsidRDefault="00D37481" w:rsidP="00EF7759">
            <w:pPr>
              <w:jc w:val="center"/>
              <w:rPr>
                <w:position w:val="-1"/>
                <w:sz w:val="24"/>
                <w:szCs w:val="24"/>
                <w:lang w:val="uk-UA"/>
              </w:rPr>
            </w:pPr>
            <w:r w:rsidRPr="000A57EC">
              <w:rPr>
                <w:position w:val="-1"/>
                <w:sz w:val="24"/>
                <w:szCs w:val="24"/>
                <w:lang w:val="uk-UA"/>
              </w:rPr>
              <w:t>90</w:t>
            </w:r>
          </w:p>
        </w:tc>
        <w:tc>
          <w:tcPr>
            <w:tcW w:w="307" w:type="pct"/>
            <w:tcBorders>
              <w:top w:val="single" w:sz="4" w:space="0" w:color="auto"/>
              <w:left w:val="single" w:sz="4" w:space="0" w:color="auto"/>
              <w:bottom w:val="single" w:sz="4" w:space="0" w:color="auto"/>
              <w:right w:val="single" w:sz="4" w:space="0" w:color="auto"/>
            </w:tcBorders>
            <w:vAlign w:val="center"/>
            <w:hideMark/>
          </w:tcPr>
          <w:p w14:paraId="0716C0B7" w14:textId="77777777" w:rsidR="00D37481" w:rsidRPr="000A57EC" w:rsidRDefault="00D37481" w:rsidP="00EF7759">
            <w:pPr>
              <w:jc w:val="center"/>
              <w:rPr>
                <w:position w:val="-1"/>
                <w:sz w:val="24"/>
                <w:szCs w:val="24"/>
                <w:lang w:val="uk-UA"/>
              </w:rPr>
            </w:pPr>
            <w:r w:rsidRPr="000A57EC">
              <w:rPr>
                <w:position w:val="-1"/>
                <w:sz w:val="24"/>
                <w:szCs w:val="24"/>
                <w:lang w:val="uk-UA"/>
              </w:rPr>
              <w:t>330</w:t>
            </w:r>
          </w:p>
        </w:tc>
      </w:tr>
    </w:tbl>
    <w:p w14:paraId="081E6126" w14:textId="77777777" w:rsidR="007B3622" w:rsidRDefault="007B3622" w:rsidP="00A94C05">
      <w:pPr>
        <w:pStyle w:val="310"/>
        <w:shd w:val="clear" w:color="auto" w:fill="auto"/>
        <w:spacing w:line="240" w:lineRule="auto"/>
        <w:ind w:firstLine="561"/>
        <w:rPr>
          <w:b/>
          <w:bCs/>
          <w:iCs w:val="0"/>
          <w:sz w:val="28"/>
          <w:szCs w:val="28"/>
          <w:lang w:val="uk-UA" w:eastAsia="uk-UA"/>
        </w:rPr>
      </w:pPr>
    </w:p>
    <w:p w14:paraId="10819B64" w14:textId="77777777" w:rsidR="007B3622" w:rsidRDefault="007B3622" w:rsidP="00A94C05">
      <w:pPr>
        <w:pStyle w:val="310"/>
        <w:shd w:val="clear" w:color="auto" w:fill="auto"/>
        <w:spacing w:line="240" w:lineRule="auto"/>
        <w:ind w:firstLine="561"/>
        <w:rPr>
          <w:b/>
          <w:bCs/>
          <w:iCs w:val="0"/>
          <w:sz w:val="28"/>
          <w:szCs w:val="28"/>
          <w:lang w:val="uk-UA" w:eastAsia="uk-UA"/>
        </w:rPr>
      </w:pPr>
    </w:p>
    <w:p w14:paraId="573301BA" w14:textId="77777777" w:rsidR="00A94C05" w:rsidRPr="007B3622" w:rsidRDefault="0077287F" w:rsidP="00A94C05">
      <w:pPr>
        <w:pStyle w:val="310"/>
        <w:shd w:val="clear" w:color="auto" w:fill="auto"/>
        <w:spacing w:line="240" w:lineRule="auto"/>
        <w:ind w:firstLine="561"/>
        <w:rPr>
          <w:bCs/>
          <w:iCs w:val="0"/>
          <w:sz w:val="28"/>
          <w:szCs w:val="28"/>
          <w:lang w:val="uk-UA" w:eastAsia="uk-UA"/>
        </w:rPr>
      </w:pPr>
      <w:r w:rsidRPr="007B3622">
        <w:rPr>
          <w:bCs/>
          <w:iCs w:val="0"/>
          <w:sz w:val="28"/>
          <w:szCs w:val="28"/>
          <w:lang w:val="uk-UA" w:eastAsia="uk-UA"/>
        </w:rPr>
        <w:t>Осцилятори.</w:t>
      </w:r>
    </w:p>
    <w:p w14:paraId="5AD61176" w14:textId="77777777" w:rsidR="0077287F" w:rsidRPr="009B61AC" w:rsidRDefault="0077287F" w:rsidP="0077287F">
      <w:pPr>
        <w:pStyle w:val="310"/>
        <w:shd w:val="clear" w:color="auto" w:fill="auto"/>
        <w:spacing w:line="240" w:lineRule="auto"/>
        <w:ind w:firstLine="561"/>
        <w:jc w:val="both"/>
        <w:rPr>
          <w:i w:val="0"/>
          <w:sz w:val="28"/>
          <w:szCs w:val="28"/>
          <w:lang w:val="uk-UA"/>
        </w:rPr>
      </w:pPr>
      <w:r w:rsidRPr="003E2232">
        <w:rPr>
          <w:i w:val="0"/>
          <w:color w:val="000000"/>
          <w:sz w:val="28"/>
          <w:szCs w:val="28"/>
          <w:lang w:val="uk-UA" w:eastAsia="uk-UA"/>
        </w:rPr>
        <w:t xml:space="preserve">Осцилятор – це малопотужний (100…250Вт) іскровий генератор, </w:t>
      </w:r>
      <w:r w:rsidR="00A94C05">
        <w:rPr>
          <w:i w:val="0"/>
          <w:color w:val="000000"/>
          <w:sz w:val="28"/>
          <w:szCs w:val="28"/>
          <w:lang w:val="uk-UA" w:eastAsia="uk-UA"/>
        </w:rPr>
        <w:t xml:space="preserve">що </w:t>
      </w:r>
      <w:r w:rsidRPr="003E2232">
        <w:rPr>
          <w:i w:val="0"/>
          <w:color w:val="000000"/>
          <w:sz w:val="28"/>
          <w:szCs w:val="28"/>
          <w:lang w:val="uk-UA" w:eastAsia="uk-UA"/>
        </w:rPr>
        <w:t>перетворю</w:t>
      </w:r>
      <w:r w:rsidR="00A94C05">
        <w:rPr>
          <w:i w:val="0"/>
          <w:color w:val="000000"/>
          <w:sz w:val="28"/>
          <w:szCs w:val="28"/>
          <w:lang w:val="uk-UA" w:eastAsia="uk-UA"/>
        </w:rPr>
        <w:t>є</w:t>
      </w:r>
      <w:r w:rsidRPr="003E2232">
        <w:rPr>
          <w:i w:val="0"/>
          <w:color w:val="000000"/>
          <w:sz w:val="28"/>
          <w:szCs w:val="28"/>
          <w:lang w:val="uk-UA" w:eastAsia="uk-UA"/>
        </w:rPr>
        <w:t xml:space="preserve"> струм низької напруги промислової частоти в знакозмінний струм високої частоти</w:t>
      </w:r>
      <w:r w:rsidRPr="009B61AC">
        <w:rPr>
          <w:i w:val="0"/>
          <w:color w:val="000000"/>
          <w:sz w:val="28"/>
          <w:szCs w:val="28"/>
          <w:lang w:val="uk-UA" w:eastAsia="uk-UA"/>
        </w:rPr>
        <w:t xml:space="preserve"> (1000…3000кГц) та напруги (2500…6000В).</w:t>
      </w:r>
      <w:r w:rsidR="007B3622">
        <w:rPr>
          <w:i w:val="0"/>
          <w:color w:val="000000"/>
          <w:sz w:val="28"/>
          <w:szCs w:val="28"/>
          <w:lang w:val="uk-UA" w:eastAsia="uk-UA"/>
        </w:rPr>
        <w:t xml:space="preserve"> О</w:t>
      </w:r>
      <w:r w:rsidR="007B3622" w:rsidRPr="003E2232">
        <w:rPr>
          <w:i w:val="0"/>
          <w:color w:val="000000"/>
          <w:sz w:val="28"/>
          <w:szCs w:val="28"/>
          <w:lang w:val="uk-UA" w:eastAsia="uk-UA"/>
        </w:rPr>
        <w:t xml:space="preserve">сцилятори </w:t>
      </w:r>
      <w:r w:rsidR="007B3622">
        <w:rPr>
          <w:i w:val="0"/>
          <w:color w:val="000000"/>
          <w:sz w:val="28"/>
          <w:szCs w:val="28"/>
          <w:lang w:val="uk-UA" w:eastAsia="uk-UA"/>
        </w:rPr>
        <w:t>застосовують д</w:t>
      </w:r>
      <w:r w:rsidR="007B3622" w:rsidRPr="003E2232">
        <w:rPr>
          <w:i w:val="0"/>
          <w:color w:val="000000"/>
          <w:sz w:val="28"/>
          <w:szCs w:val="28"/>
          <w:lang w:val="uk-UA" w:eastAsia="uk-UA"/>
        </w:rPr>
        <w:t>ля полегшення запалювання й підвищення стійкості зварювальної дуги змінного струму, особливо під час зварювання на малих струмах</w:t>
      </w:r>
      <w:r w:rsidR="007B3622">
        <w:rPr>
          <w:i w:val="0"/>
          <w:color w:val="000000"/>
          <w:sz w:val="28"/>
          <w:szCs w:val="28"/>
          <w:lang w:val="uk-UA" w:eastAsia="uk-UA"/>
        </w:rPr>
        <w:t xml:space="preserve">. </w:t>
      </w:r>
      <w:r w:rsidRPr="009B61AC">
        <w:rPr>
          <w:i w:val="0"/>
          <w:color w:val="000000"/>
          <w:sz w:val="28"/>
          <w:szCs w:val="28"/>
          <w:lang w:val="uk-UA" w:eastAsia="uk-UA"/>
        </w:rPr>
        <w:t xml:space="preserve"> Високочастотні імпульси підводять до дугового проміжку зварювального апарата</w:t>
      </w:r>
      <w:r w:rsidRPr="009B61AC">
        <w:rPr>
          <w:i w:val="0"/>
          <w:sz w:val="28"/>
          <w:szCs w:val="28"/>
          <w:lang w:val="uk-UA"/>
        </w:rPr>
        <w:t xml:space="preserve">. </w:t>
      </w:r>
      <w:r w:rsidRPr="009B61AC">
        <w:rPr>
          <w:i w:val="0"/>
          <w:color w:val="000000"/>
          <w:sz w:val="28"/>
          <w:szCs w:val="28"/>
          <w:lang w:val="uk-UA" w:eastAsia="uk-UA"/>
        </w:rPr>
        <w:t>Висока напруга сприяє полегшенню збудження та стабілізації дуги, а висока частота робить цей струм безпечним для зварювальника. Застосовують осцилятори послідовного й паралельного вмикання.</w:t>
      </w:r>
    </w:p>
    <w:p w14:paraId="6168D45A" w14:textId="77777777" w:rsidR="0077287F" w:rsidRPr="000A57EC" w:rsidRDefault="0077287F" w:rsidP="0077287F">
      <w:pPr>
        <w:pStyle w:val="a8"/>
        <w:shd w:val="clear" w:color="auto" w:fill="auto"/>
        <w:spacing w:line="240" w:lineRule="auto"/>
        <w:ind w:firstLine="561"/>
        <w:rPr>
          <w:sz w:val="28"/>
          <w:szCs w:val="28"/>
          <w:lang w:val="uk-UA"/>
        </w:rPr>
      </w:pPr>
      <w:r w:rsidRPr="000A57EC">
        <w:rPr>
          <w:color w:val="000000"/>
          <w:sz w:val="28"/>
          <w:szCs w:val="28"/>
          <w:lang w:val="uk-UA" w:eastAsia="uk-UA"/>
        </w:rPr>
        <w:t xml:space="preserve">Принципіальну схему найпростішого осцилятора послідовного вмикання наведено на рисунку </w:t>
      </w:r>
      <w:r w:rsidR="00FA4424">
        <w:rPr>
          <w:color w:val="000000"/>
          <w:sz w:val="28"/>
          <w:szCs w:val="28"/>
          <w:lang w:val="uk-UA" w:eastAsia="uk-UA"/>
        </w:rPr>
        <w:t>9.8</w:t>
      </w:r>
      <w:r w:rsidRPr="000A57EC">
        <w:rPr>
          <w:color w:val="000000"/>
          <w:sz w:val="28"/>
          <w:szCs w:val="28"/>
          <w:lang w:val="uk-UA" w:eastAsia="uk-UA"/>
        </w:rPr>
        <w:t xml:space="preserve">. Осцилятор складається з іскрового коливального контуру, утворюваного конденсатором </w:t>
      </w:r>
      <w:r w:rsidRPr="000A57EC">
        <w:rPr>
          <w:i/>
          <w:color w:val="000000"/>
          <w:sz w:val="28"/>
          <w:szCs w:val="28"/>
          <w:lang w:val="uk-UA" w:eastAsia="uk-UA"/>
        </w:rPr>
        <w:t>С2</w:t>
      </w:r>
      <w:r w:rsidRPr="000A57EC">
        <w:rPr>
          <w:color w:val="000000"/>
          <w:sz w:val="28"/>
          <w:szCs w:val="28"/>
          <w:lang w:val="uk-UA" w:eastAsia="uk-UA"/>
        </w:rPr>
        <w:t xml:space="preserve">, індуктивністю </w:t>
      </w:r>
      <w:r w:rsidRPr="000A57EC">
        <w:rPr>
          <w:i/>
          <w:color w:val="000000"/>
          <w:sz w:val="28"/>
          <w:szCs w:val="28"/>
          <w:lang w:val="uk-UA" w:eastAsia="uk-UA"/>
        </w:rPr>
        <w:t>L</w:t>
      </w:r>
      <w:r w:rsidRPr="000A57EC">
        <w:rPr>
          <w:color w:val="000000"/>
          <w:sz w:val="28"/>
          <w:szCs w:val="28"/>
          <w:lang w:val="uk-UA" w:eastAsia="uk-UA"/>
        </w:rPr>
        <w:t xml:space="preserve"> і розрядником </w:t>
      </w:r>
      <w:r w:rsidRPr="000A57EC">
        <w:rPr>
          <w:i/>
          <w:color w:val="000000"/>
          <w:sz w:val="28"/>
          <w:szCs w:val="28"/>
          <w:lang w:val="uk-UA" w:eastAsia="uk-UA"/>
        </w:rPr>
        <w:t>F</w:t>
      </w:r>
      <w:r w:rsidRPr="000A57EC">
        <w:rPr>
          <w:color w:val="000000"/>
          <w:sz w:val="28"/>
          <w:szCs w:val="28"/>
          <w:lang w:val="uk-UA" w:eastAsia="uk-UA"/>
        </w:rPr>
        <w:t>.</w:t>
      </w:r>
    </w:p>
    <w:p w14:paraId="0DA75D89" w14:textId="77777777" w:rsidR="0077287F" w:rsidRDefault="0077287F" w:rsidP="0077287F">
      <w:pPr>
        <w:pStyle w:val="a8"/>
        <w:shd w:val="clear" w:color="auto" w:fill="auto"/>
        <w:spacing w:line="240" w:lineRule="auto"/>
        <w:ind w:firstLine="561"/>
        <w:rPr>
          <w:color w:val="000000"/>
          <w:sz w:val="28"/>
          <w:szCs w:val="28"/>
          <w:lang w:val="uk-UA" w:eastAsia="uk-UA"/>
        </w:rPr>
      </w:pPr>
      <w:r w:rsidRPr="000A57EC">
        <w:rPr>
          <w:color w:val="000000"/>
          <w:sz w:val="28"/>
          <w:szCs w:val="28"/>
          <w:lang w:val="uk-UA" w:eastAsia="uk-UA"/>
        </w:rPr>
        <w:t xml:space="preserve">Контур отримує живлення від трансформатора </w:t>
      </w:r>
      <w:r w:rsidRPr="000A57EC">
        <w:rPr>
          <w:i/>
          <w:color w:val="000000"/>
          <w:sz w:val="28"/>
          <w:szCs w:val="28"/>
          <w:lang w:val="uk-UA" w:eastAsia="uk-UA"/>
        </w:rPr>
        <w:t>ТV</w:t>
      </w:r>
      <w:r w:rsidRPr="000A57EC">
        <w:rPr>
          <w:color w:val="000000"/>
          <w:sz w:val="28"/>
          <w:szCs w:val="28"/>
          <w:lang w:val="uk-UA" w:eastAsia="uk-UA"/>
        </w:rPr>
        <w:t xml:space="preserve">. Виникаючі в контурі коливання через індуктивність </w:t>
      </w:r>
      <w:r w:rsidRPr="000A57EC">
        <w:rPr>
          <w:i/>
          <w:color w:val="000000"/>
          <w:sz w:val="28"/>
          <w:szCs w:val="28"/>
          <w:lang w:val="uk-UA" w:eastAsia="uk-UA"/>
        </w:rPr>
        <w:t>L</w:t>
      </w:r>
      <w:r w:rsidRPr="000A57EC">
        <w:rPr>
          <w:color w:val="000000"/>
          <w:sz w:val="28"/>
          <w:szCs w:val="28"/>
          <w:lang w:val="uk-UA" w:eastAsia="uk-UA"/>
        </w:rPr>
        <w:t xml:space="preserve"> підводяться до дугового проміжку. Ємність </w:t>
      </w:r>
      <w:r w:rsidRPr="000A57EC">
        <w:rPr>
          <w:i/>
          <w:color w:val="000000"/>
          <w:sz w:val="28"/>
          <w:szCs w:val="28"/>
          <w:lang w:val="uk-UA" w:eastAsia="uk-UA"/>
        </w:rPr>
        <w:t>С1</w:t>
      </w:r>
      <w:r w:rsidRPr="000A57EC">
        <w:rPr>
          <w:color w:val="000000"/>
          <w:sz w:val="28"/>
          <w:szCs w:val="28"/>
          <w:lang w:val="uk-UA" w:eastAsia="uk-UA"/>
        </w:rPr>
        <w:t xml:space="preserve"> захищає джерело живлення </w:t>
      </w:r>
      <w:r w:rsidRPr="000A57EC">
        <w:rPr>
          <w:i/>
          <w:color w:val="000000"/>
          <w:sz w:val="28"/>
          <w:szCs w:val="28"/>
          <w:lang w:val="uk-UA" w:eastAsia="uk-UA"/>
        </w:rPr>
        <w:t>G</w:t>
      </w:r>
      <w:r w:rsidRPr="000A57EC">
        <w:rPr>
          <w:color w:val="000000"/>
          <w:sz w:val="28"/>
          <w:szCs w:val="28"/>
          <w:lang w:val="uk-UA" w:eastAsia="uk-UA"/>
        </w:rPr>
        <w:t xml:space="preserve"> від імпульсів високої напруги. Фільтр </w:t>
      </w:r>
      <w:r w:rsidRPr="000A57EC">
        <w:rPr>
          <w:i/>
          <w:color w:val="000000"/>
          <w:sz w:val="28"/>
          <w:szCs w:val="28"/>
          <w:lang w:val="uk-UA" w:eastAsia="uk-UA"/>
        </w:rPr>
        <w:t>Е</w:t>
      </w:r>
      <w:r w:rsidRPr="000A57EC">
        <w:rPr>
          <w:color w:val="000000"/>
          <w:sz w:val="28"/>
          <w:szCs w:val="28"/>
          <w:lang w:val="uk-UA" w:eastAsia="uk-UA"/>
        </w:rPr>
        <w:t xml:space="preserve"> захищає мережу живлення від низькочастотних коливань.</w:t>
      </w:r>
    </w:p>
    <w:p w14:paraId="68BC0644" w14:textId="77777777" w:rsidR="00FA4424" w:rsidRDefault="00FA4424" w:rsidP="0077287F">
      <w:pPr>
        <w:pStyle w:val="a8"/>
        <w:shd w:val="clear" w:color="auto" w:fill="auto"/>
        <w:spacing w:line="240" w:lineRule="auto"/>
        <w:ind w:firstLine="561"/>
        <w:rPr>
          <w:color w:val="000000"/>
          <w:sz w:val="28"/>
          <w:szCs w:val="28"/>
          <w:lang w:val="uk-UA" w:eastAsia="uk-UA"/>
        </w:rPr>
      </w:pPr>
    </w:p>
    <w:p w14:paraId="10495312" w14:textId="77777777" w:rsidR="00FC5D9D" w:rsidRDefault="00FC5D9D" w:rsidP="0077287F">
      <w:pPr>
        <w:pStyle w:val="a8"/>
        <w:shd w:val="clear" w:color="auto" w:fill="auto"/>
        <w:spacing w:line="240" w:lineRule="auto"/>
        <w:ind w:firstLine="561"/>
        <w:rPr>
          <w:color w:val="000000"/>
          <w:sz w:val="28"/>
          <w:szCs w:val="28"/>
          <w:lang w:val="uk-UA" w:eastAsia="uk-UA"/>
        </w:rPr>
      </w:pPr>
      <w:r w:rsidRPr="00FC5D9D">
        <w:rPr>
          <w:color w:val="000000"/>
          <w:sz w:val="28"/>
          <w:szCs w:val="28"/>
          <w:lang w:val="uk-UA" w:eastAsia="uk-UA"/>
        </w:rPr>
        <w:object w:dxaOrig="7755" w:dyaOrig="2670" w14:anchorId="2D59A8C3">
          <v:shape id="_x0000_i1222" type="#_x0000_t75" style="width:321.05pt;height:110.15pt" o:ole="">
            <v:imagedata r:id="rId464" o:title=""/>
          </v:shape>
          <o:OLEObject Type="Embed" ProgID="Visio.Drawing.15" ShapeID="_x0000_i1222" DrawAspect="Content" ObjectID="_1761567785" r:id="rId465"/>
        </w:object>
      </w:r>
    </w:p>
    <w:p w14:paraId="68049062" w14:textId="77777777" w:rsidR="00FA4424" w:rsidRDefault="00FA4424" w:rsidP="00FC5D9D">
      <w:pPr>
        <w:shd w:val="clear" w:color="auto" w:fill="FFFFFF"/>
        <w:jc w:val="center"/>
        <w:outlineLvl w:val="0"/>
        <w:rPr>
          <w:color w:val="000000"/>
          <w:sz w:val="28"/>
          <w:szCs w:val="28"/>
          <w:lang w:val="uk-UA" w:eastAsia="uk-UA"/>
        </w:rPr>
      </w:pPr>
    </w:p>
    <w:p w14:paraId="1223FE4F" w14:textId="77777777" w:rsidR="00FC5D9D" w:rsidRPr="00FA4424" w:rsidRDefault="00FC5D9D" w:rsidP="00FA4424">
      <w:pPr>
        <w:shd w:val="clear" w:color="auto" w:fill="FFFFFF"/>
        <w:jc w:val="both"/>
        <w:outlineLvl w:val="0"/>
        <w:rPr>
          <w:color w:val="000000"/>
          <w:sz w:val="28"/>
          <w:szCs w:val="28"/>
          <w:lang w:val="uk-UA" w:eastAsia="uk-UA"/>
        </w:rPr>
      </w:pPr>
      <w:r>
        <w:rPr>
          <w:color w:val="000000"/>
          <w:sz w:val="28"/>
          <w:szCs w:val="28"/>
          <w:lang w:val="uk-UA" w:eastAsia="uk-UA"/>
        </w:rPr>
        <w:t xml:space="preserve">Рис. </w:t>
      </w:r>
      <w:r w:rsidR="00FA4424">
        <w:rPr>
          <w:color w:val="000000"/>
          <w:sz w:val="28"/>
          <w:szCs w:val="28"/>
          <w:lang w:val="uk-UA" w:eastAsia="uk-UA"/>
        </w:rPr>
        <w:t>9.8.</w:t>
      </w:r>
      <w:r>
        <w:rPr>
          <w:color w:val="000000"/>
          <w:sz w:val="28"/>
          <w:szCs w:val="28"/>
          <w:lang w:val="uk-UA" w:eastAsia="uk-UA"/>
        </w:rPr>
        <w:t xml:space="preserve"> </w:t>
      </w:r>
      <w:r w:rsidR="00FA4424" w:rsidRPr="00186233">
        <w:rPr>
          <w:color w:val="000000"/>
          <w:sz w:val="28"/>
          <w:szCs w:val="28"/>
          <w:lang w:val="uk-UA" w:eastAsia="uk-UA"/>
        </w:rPr>
        <w:t>П</w:t>
      </w:r>
      <w:r w:rsidRPr="00186233">
        <w:rPr>
          <w:bCs/>
          <w:color w:val="000000"/>
          <w:sz w:val="26"/>
          <w:szCs w:val="26"/>
          <w:lang w:val="uk-UA"/>
        </w:rPr>
        <w:t>ринципіальна електрична схема осцилятора</w:t>
      </w:r>
      <w:r w:rsidR="00FA4424" w:rsidRPr="00186233">
        <w:rPr>
          <w:bCs/>
          <w:color w:val="000000"/>
          <w:sz w:val="26"/>
          <w:szCs w:val="26"/>
          <w:lang w:val="uk-UA"/>
        </w:rPr>
        <w:t xml:space="preserve"> </w:t>
      </w:r>
      <w:r w:rsidR="00FA4424" w:rsidRPr="00186233">
        <w:rPr>
          <w:bCs/>
          <w:color w:val="000000"/>
          <w:spacing w:val="1"/>
          <w:sz w:val="26"/>
          <w:szCs w:val="26"/>
          <w:lang w:val="uk-UA"/>
        </w:rPr>
        <w:t>послідовного вмикання</w:t>
      </w:r>
      <w:r w:rsidRPr="00186233">
        <w:rPr>
          <w:bCs/>
          <w:color w:val="000000"/>
          <w:spacing w:val="1"/>
          <w:sz w:val="26"/>
          <w:szCs w:val="26"/>
          <w:lang w:val="uk-UA"/>
        </w:rPr>
        <w:t>: Е – електрод; И – виріб</w:t>
      </w:r>
    </w:p>
    <w:p w14:paraId="09DFD619" w14:textId="77777777" w:rsidR="00FC5D9D" w:rsidRPr="000A57EC" w:rsidRDefault="00FC5D9D" w:rsidP="0077287F">
      <w:pPr>
        <w:pStyle w:val="a8"/>
        <w:shd w:val="clear" w:color="auto" w:fill="auto"/>
        <w:spacing w:line="240" w:lineRule="auto"/>
        <w:ind w:firstLine="561"/>
        <w:rPr>
          <w:color w:val="000000"/>
          <w:sz w:val="28"/>
          <w:szCs w:val="28"/>
          <w:lang w:val="uk-UA" w:eastAsia="uk-UA"/>
        </w:rPr>
      </w:pPr>
    </w:p>
    <w:p w14:paraId="6B2535CD" w14:textId="77777777" w:rsidR="007B3622" w:rsidRPr="007B3622" w:rsidRDefault="007B3622" w:rsidP="007B3622">
      <w:pPr>
        <w:shd w:val="clear" w:color="auto" w:fill="FFFFFF"/>
        <w:ind w:firstLine="567"/>
        <w:jc w:val="center"/>
        <w:rPr>
          <w:i/>
          <w:color w:val="000000"/>
          <w:sz w:val="28"/>
          <w:szCs w:val="28"/>
          <w:lang w:val="uk-UA"/>
        </w:rPr>
      </w:pPr>
      <w:r w:rsidRPr="007B3622">
        <w:rPr>
          <w:i/>
          <w:color w:val="000000"/>
          <w:sz w:val="28"/>
          <w:szCs w:val="28"/>
          <w:lang w:val="uk-UA"/>
        </w:rPr>
        <w:t>Стабілізатори.</w:t>
      </w:r>
    </w:p>
    <w:p w14:paraId="0D8DE692" w14:textId="77777777" w:rsidR="0077287F" w:rsidRDefault="0077287F" w:rsidP="0077287F">
      <w:pPr>
        <w:shd w:val="clear" w:color="auto" w:fill="FFFFFF"/>
        <w:ind w:firstLine="567"/>
        <w:jc w:val="both"/>
        <w:rPr>
          <w:color w:val="000000"/>
          <w:sz w:val="28"/>
          <w:szCs w:val="28"/>
          <w:lang w:val="uk-UA"/>
        </w:rPr>
      </w:pPr>
      <w:r w:rsidRPr="000A57EC">
        <w:rPr>
          <w:color w:val="000000"/>
          <w:sz w:val="28"/>
          <w:szCs w:val="28"/>
          <w:lang w:val="uk-UA"/>
        </w:rPr>
        <w:t>Для поліпшення умов запалювання електричної дуги та стабілізації горіння ряд трансформаторів оснащені збудниками стабілізаторами дуги типу СД-2, СД-3У3 тощо.</w:t>
      </w:r>
    </w:p>
    <w:p w14:paraId="17D33480" w14:textId="77777777" w:rsidR="0077287F" w:rsidRDefault="0077287F" w:rsidP="0077287F">
      <w:pPr>
        <w:shd w:val="clear" w:color="auto" w:fill="FFFFFF"/>
        <w:ind w:firstLine="567"/>
        <w:jc w:val="both"/>
        <w:rPr>
          <w:color w:val="000000"/>
          <w:sz w:val="28"/>
          <w:szCs w:val="28"/>
          <w:lang w:val="uk-UA"/>
        </w:rPr>
      </w:pPr>
      <w:r w:rsidRPr="000A57EC">
        <w:rPr>
          <w:color w:val="000000"/>
          <w:sz w:val="28"/>
          <w:szCs w:val="28"/>
          <w:lang w:val="uk-UA"/>
        </w:rPr>
        <w:t xml:space="preserve">Стабілізатор СД-2 складається із зарядного пристрою </w:t>
      </w:r>
      <w:r w:rsidRPr="000A57EC">
        <w:rPr>
          <w:i/>
          <w:color w:val="000000"/>
          <w:sz w:val="28"/>
          <w:szCs w:val="28"/>
          <w:lang w:val="uk-UA"/>
        </w:rPr>
        <w:t>АG</w:t>
      </w:r>
      <w:r w:rsidRPr="000A57EC">
        <w:rPr>
          <w:color w:val="000000"/>
          <w:sz w:val="28"/>
          <w:szCs w:val="28"/>
          <w:lang w:val="uk-UA"/>
        </w:rPr>
        <w:t xml:space="preserve"> (рис. </w:t>
      </w:r>
      <w:r w:rsidR="00FA4424">
        <w:rPr>
          <w:color w:val="000000"/>
          <w:sz w:val="28"/>
          <w:szCs w:val="28"/>
          <w:lang w:val="uk-UA"/>
        </w:rPr>
        <w:t>9.9</w:t>
      </w:r>
      <w:r w:rsidR="00615F89">
        <w:rPr>
          <w:color w:val="000000"/>
          <w:sz w:val="28"/>
          <w:szCs w:val="28"/>
          <w:lang w:val="uk-UA"/>
        </w:rPr>
        <w:t>)</w:t>
      </w:r>
      <w:r w:rsidRPr="000A57EC">
        <w:rPr>
          <w:color w:val="000000"/>
          <w:sz w:val="28"/>
          <w:szCs w:val="28"/>
          <w:lang w:val="uk-UA"/>
        </w:rPr>
        <w:t xml:space="preserve">, конденсатора </w:t>
      </w:r>
      <w:r w:rsidRPr="000A57EC">
        <w:rPr>
          <w:i/>
          <w:color w:val="000000"/>
          <w:sz w:val="28"/>
          <w:szCs w:val="28"/>
          <w:lang w:val="uk-UA"/>
        </w:rPr>
        <w:t>С,</w:t>
      </w:r>
      <w:r w:rsidRPr="000A57EC">
        <w:rPr>
          <w:color w:val="000000"/>
          <w:sz w:val="28"/>
          <w:szCs w:val="28"/>
          <w:lang w:val="uk-UA"/>
        </w:rPr>
        <w:t xml:space="preserve"> трансформатора струму </w:t>
      </w:r>
      <w:r w:rsidRPr="000A57EC">
        <w:rPr>
          <w:i/>
          <w:color w:val="000000"/>
          <w:sz w:val="28"/>
          <w:szCs w:val="28"/>
          <w:lang w:val="uk-UA"/>
        </w:rPr>
        <w:t>ТА</w:t>
      </w:r>
      <w:r w:rsidRPr="000A57EC">
        <w:rPr>
          <w:color w:val="000000"/>
          <w:sz w:val="28"/>
          <w:szCs w:val="28"/>
          <w:lang w:val="uk-UA"/>
        </w:rPr>
        <w:t xml:space="preserve">, контактора </w:t>
      </w:r>
      <w:r w:rsidRPr="000A57EC">
        <w:rPr>
          <w:i/>
          <w:color w:val="000000"/>
          <w:sz w:val="28"/>
          <w:szCs w:val="28"/>
          <w:lang w:val="uk-UA"/>
        </w:rPr>
        <w:t>КМ</w:t>
      </w:r>
      <w:r w:rsidRPr="000A57EC">
        <w:rPr>
          <w:color w:val="000000"/>
          <w:sz w:val="28"/>
          <w:szCs w:val="28"/>
          <w:lang w:val="uk-UA"/>
        </w:rPr>
        <w:t xml:space="preserve">, і блока керування </w:t>
      </w:r>
      <w:r w:rsidRPr="000A57EC">
        <w:rPr>
          <w:i/>
          <w:sz w:val="28"/>
          <w:szCs w:val="28"/>
          <w:lang w:val="uk-UA"/>
        </w:rPr>
        <w:t>А3.</w:t>
      </w:r>
      <w:r w:rsidRPr="000A57EC">
        <w:rPr>
          <w:color w:val="000000"/>
          <w:sz w:val="28"/>
          <w:szCs w:val="28"/>
          <w:lang w:val="uk-UA"/>
        </w:rPr>
        <w:t xml:space="preserve"> Конденсатор </w:t>
      </w:r>
      <w:r w:rsidRPr="000A57EC">
        <w:rPr>
          <w:i/>
          <w:color w:val="000000"/>
          <w:sz w:val="28"/>
          <w:szCs w:val="28"/>
          <w:lang w:val="uk-UA"/>
        </w:rPr>
        <w:t>С</w:t>
      </w:r>
      <w:r w:rsidRPr="000A57EC">
        <w:rPr>
          <w:color w:val="000000"/>
          <w:sz w:val="28"/>
          <w:szCs w:val="28"/>
          <w:lang w:val="uk-UA"/>
        </w:rPr>
        <w:t xml:space="preserve"> заряджається від зарядного пристрою </w:t>
      </w:r>
      <w:r w:rsidRPr="000A57EC">
        <w:rPr>
          <w:i/>
          <w:color w:val="000000"/>
          <w:sz w:val="28"/>
          <w:szCs w:val="28"/>
          <w:lang w:val="uk-UA"/>
        </w:rPr>
        <w:t>АG</w:t>
      </w:r>
      <w:r w:rsidRPr="000A57EC">
        <w:rPr>
          <w:color w:val="000000"/>
          <w:sz w:val="28"/>
          <w:szCs w:val="28"/>
          <w:lang w:val="uk-UA"/>
        </w:rPr>
        <w:t xml:space="preserve"> і в момент переходу зварювального струму через нульове значення розряджається на дуговий проміжок, стабілізуючи таким чином дуговий розряд.</w:t>
      </w:r>
    </w:p>
    <w:p w14:paraId="1C91D497" w14:textId="77777777" w:rsidR="0077287F" w:rsidRPr="000A57EC" w:rsidRDefault="00186233" w:rsidP="0077287F">
      <w:pPr>
        <w:shd w:val="clear" w:color="auto" w:fill="FFFFFF"/>
        <w:jc w:val="center"/>
        <w:rPr>
          <w:sz w:val="28"/>
          <w:szCs w:val="28"/>
          <w:lang w:val="uk-UA"/>
        </w:rPr>
      </w:pPr>
      <w:r w:rsidRPr="000A57EC">
        <w:rPr>
          <w:lang w:val="uk-UA"/>
        </w:rPr>
        <w:object w:dxaOrig="6210" w:dyaOrig="3375" w14:anchorId="63AC00C0">
          <v:shape id="_x0000_i1223" type="#_x0000_t75" style="width:254.3pt;height:139.05pt" o:ole="">
            <v:imagedata r:id="rId466" o:title=""/>
          </v:shape>
          <o:OLEObject Type="Embed" ProgID="Visio.Drawing.15" ShapeID="_x0000_i1223" DrawAspect="Content" ObjectID="_1761567786" r:id="rId467"/>
        </w:object>
      </w:r>
    </w:p>
    <w:p w14:paraId="21956047" w14:textId="77777777" w:rsidR="00FA4424" w:rsidRDefault="00FA4424" w:rsidP="0077287F">
      <w:pPr>
        <w:shd w:val="clear" w:color="auto" w:fill="FFFFFF"/>
        <w:jc w:val="center"/>
        <w:outlineLvl w:val="0"/>
        <w:rPr>
          <w:b/>
          <w:bCs/>
          <w:i/>
          <w:color w:val="000000"/>
          <w:sz w:val="26"/>
          <w:szCs w:val="26"/>
          <w:lang w:val="uk-UA"/>
        </w:rPr>
      </w:pPr>
    </w:p>
    <w:p w14:paraId="7A9B38D7" w14:textId="77777777" w:rsidR="0077287F" w:rsidRPr="003914FB" w:rsidRDefault="0077287F" w:rsidP="0077287F">
      <w:pPr>
        <w:shd w:val="clear" w:color="auto" w:fill="FFFFFF"/>
        <w:jc w:val="center"/>
        <w:outlineLvl w:val="0"/>
        <w:rPr>
          <w:color w:val="000000"/>
          <w:sz w:val="28"/>
          <w:szCs w:val="28"/>
          <w:lang w:val="uk-UA"/>
        </w:rPr>
      </w:pPr>
      <w:r w:rsidRPr="003914FB">
        <w:rPr>
          <w:bCs/>
          <w:color w:val="000000"/>
          <w:sz w:val="28"/>
          <w:szCs w:val="28"/>
          <w:lang w:val="uk-UA"/>
        </w:rPr>
        <w:t>Рис</w:t>
      </w:r>
      <w:r w:rsidR="00FA4424" w:rsidRPr="003914FB">
        <w:rPr>
          <w:bCs/>
          <w:color w:val="000000"/>
          <w:sz w:val="28"/>
          <w:szCs w:val="28"/>
          <w:lang w:val="uk-UA"/>
        </w:rPr>
        <w:t>.</w:t>
      </w:r>
      <w:r w:rsidRPr="003914FB">
        <w:rPr>
          <w:bCs/>
          <w:color w:val="000000"/>
          <w:sz w:val="28"/>
          <w:szCs w:val="28"/>
          <w:lang w:val="uk-UA"/>
        </w:rPr>
        <w:t xml:space="preserve"> </w:t>
      </w:r>
      <w:r w:rsidR="00FA4424" w:rsidRPr="003914FB">
        <w:rPr>
          <w:bCs/>
          <w:color w:val="000000"/>
          <w:sz w:val="28"/>
          <w:szCs w:val="28"/>
          <w:lang w:val="uk-UA"/>
        </w:rPr>
        <w:t>9.9</w:t>
      </w:r>
      <w:r w:rsidRPr="003914FB">
        <w:rPr>
          <w:bCs/>
          <w:color w:val="000000"/>
          <w:sz w:val="28"/>
          <w:szCs w:val="28"/>
          <w:lang w:val="uk-UA"/>
        </w:rPr>
        <w:t xml:space="preserve">. Схема вмикання стабілізатора дуги </w:t>
      </w:r>
      <w:r w:rsidRPr="003914FB">
        <w:rPr>
          <w:color w:val="000000"/>
          <w:sz w:val="28"/>
          <w:szCs w:val="28"/>
          <w:lang w:val="uk-UA"/>
        </w:rPr>
        <w:t>СД-2</w:t>
      </w:r>
    </w:p>
    <w:p w14:paraId="2FE08106" w14:textId="77777777" w:rsidR="00FA4424" w:rsidRPr="000A57EC" w:rsidRDefault="00FA4424" w:rsidP="0077287F">
      <w:pPr>
        <w:shd w:val="clear" w:color="auto" w:fill="FFFFFF"/>
        <w:jc w:val="center"/>
        <w:outlineLvl w:val="0"/>
        <w:rPr>
          <w:i/>
          <w:sz w:val="26"/>
          <w:szCs w:val="26"/>
          <w:lang w:val="uk-UA"/>
        </w:rPr>
      </w:pPr>
    </w:p>
    <w:bookmarkEnd w:id="35"/>
    <w:p w14:paraId="52C292D4" w14:textId="77777777" w:rsidR="002A2FE4" w:rsidRPr="003530D7" w:rsidRDefault="002A2FE4" w:rsidP="00F45FE5">
      <w:pPr>
        <w:pStyle w:val="a8"/>
        <w:shd w:val="clear" w:color="auto" w:fill="auto"/>
        <w:spacing w:line="240" w:lineRule="auto"/>
        <w:jc w:val="center"/>
        <w:rPr>
          <w:i/>
          <w:sz w:val="28"/>
          <w:szCs w:val="28"/>
          <w:lang w:val="uk-UA"/>
        </w:rPr>
      </w:pPr>
      <w:r w:rsidRPr="003530D7">
        <w:rPr>
          <w:rStyle w:val="122"/>
          <w:bCs w:val="0"/>
          <w:i/>
          <w:color w:val="000000"/>
          <w:sz w:val="28"/>
          <w:szCs w:val="28"/>
          <w:lang w:val="uk-UA"/>
        </w:rPr>
        <w:t>Зварювальні генератори постійного струму</w:t>
      </w:r>
      <w:r w:rsidR="003530D7">
        <w:rPr>
          <w:rStyle w:val="122"/>
          <w:bCs w:val="0"/>
          <w:i/>
          <w:color w:val="000000"/>
          <w:sz w:val="28"/>
          <w:szCs w:val="28"/>
          <w:lang w:val="uk-UA"/>
        </w:rPr>
        <w:t>.</w:t>
      </w:r>
    </w:p>
    <w:p w14:paraId="0D87AC14" w14:textId="77777777" w:rsidR="002A2FE4" w:rsidRPr="003530D7" w:rsidRDefault="002A2FE4" w:rsidP="002A2FE4">
      <w:pPr>
        <w:pStyle w:val="a8"/>
        <w:shd w:val="clear" w:color="auto" w:fill="auto"/>
        <w:spacing w:line="240" w:lineRule="auto"/>
        <w:ind w:firstLine="720"/>
        <w:rPr>
          <w:sz w:val="28"/>
          <w:szCs w:val="28"/>
          <w:lang w:val="uk-UA"/>
        </w:rPr>
      </w:pPr>
      <w:r w:rsidRPr="003530D7">
        <w:rPr>
          <w:rStyle w:val="10pt1"/>
          <w:color w:val="000000"/>
          <w:sz w:val="28"/>
          <w:szCs w:val="28"/>
          <w:lang w:val="uk-UA"/>
        </w:rPr>
        <w:t>Зварювальні генератори постійного струму являють со</w:t>
      </w:r>
      <w:r w:rsidRPr="003530D7">
        <w:rPr>
          <w:rStyle w:val="10pt1"/>
          <w:color w:val="000000"/>
          <w:sz w:val="28"/>
          <w:szCs w:val="28"/>
          <w:lang w:val="uk-UA"/>
        </w:rPr>
        <w:softHyphen/>
        <w:t xml:space="preserve">бою електричну машину постійного струму, в якій відбувається перетворення механічної енергії, що підводиться від приводного двигуна, в електричну енергію </w:t>
      </w:r>
      <w:r w:rsidR="003530D7">
        <w:rPr>
          <w:rStyle w:val="10pt1"/>
          <w:color w:val="000000"/>
          <w:sz w:val="28"/>
          <w:szCs w:val="28"/>
          <w:lang w:val="uk-UA"/>
        </w:rPr>
        <w:t>при</w:t>
      </w:r>
      <w:r w:rsidRPr="003530D7">
        <w:rPr>
          <w:rStyle w:val="10pt1"/>
          <w:color w:val="000000"/>
          <w:sz w:val="28"/>
          <w:szCs w:val="28"/>
          <w:lang w:val="uk-UA"/>
        </w:rPr>
        <w:t xml:space="preserve"> відносно невеликій напрузі.</w:t>
      </w:r>
    </w:p>
    <w:p w14:paraId="28E145AC" w14:textId="77777777" w:rsidR="002A2FE4" w:rsidRPr="00C34C04" w:rsidRDefault="002A2FE4" w:rsidP="003530D7">
      <w:pPr>
        <w:pStyle w:val="a8"/>
        <w:shd w:val="clear" w:color="auto" w:fill="auto"/>
        <w:tabs>
          <w:tab w:val="left" w:pos="362"/>
        </w:tabs>
        <w:spacing w:line="240" w:lineRule="auto"/>
        <w:ind w:firstLine="709"/>
        <w:rPr>
          <w:sz w:val="28"/>
          <w:szCs w:val="28"/>
        </w:rPr>
      </w:pPr>
      <w:r w:rsidRPr="003530D7">
        <w:rPr>
          <w:rStyle w:val="10pt1"/>
          <w:color w:val="000000"/>
          <w:sz w:val="28"/>
          <w:szCs w:val="28"/>
          <w:lang w:val="ru-RU"/>
        </w:rPr>
        <w:t>Зварювальні генератори постійного струму класифіку</w:t>
      </w:r>
      <w:r w:rsidRPr="003530D7">
        <w:rPr>
          <w:rStyle w:val="10pt1"/>
          <w:color w:val="000000"/>
          <w:sz w:val="28"/>
          <w:szCs w:val="28"/>
          <w:lang w:val="ru-RU"/>
        </w:rPr>
        <w:softHyphen/>
        <w:t>ються за такими основними показниками:</w:t>
      </w:r>
    </w:p>
    <w:p w14:paraId="653A991F" w14:textId="77777777" w:rsidR="002A2FE4" w:rsidRPr="003530D7" w:rsidRDefault="002A2FE4" w:rsidP="00A647E0">
      <w:pPr>
        <w:pStyle w:val="a8"/>
        <w:numPr>
          <w:ilvl w:val="0"/>
          <w:numId w:val="38"/>
        </w:numPr>
        <w:shd w:val="clear" w:color="auto" w:fill="auto"/>
        <w:tabs>
          <w:tab w:val="left" w:pos="362"/>
          <w:tab w:val="left" w:pos="883"/>
        </w:tabs>
        <w:spacing w:line="240" w:lineRule="auto"/>
        <w:ind w:left="0" w:firstLine="567"/>
        <w:rPr>
          <w:sz w:val="28"/>
          <w:szCs w:val="28"/>
          <w:lang w:val="uk-UA"/>
        </w:rPr>
      </w:pPr>
      <w:r w:rsidRPr="003530D7">
        <w:rPr>
          <w:rStyle w:val="10pt1"/>
          <w:color w:val="000000"/>
          <w:sz w:val="28"/>
          <w:szCs w:val="28"/>
          <w:lang w:val="uk-UA"/>
        </w:rPr>
        <w:t>за видом приводного двигуна: зварювальні перетворю</w:t>
      </w:r>
      <w:r w:rsidRPr="003530D7">
        <w:rPr>
          <w:rStyle w:val="10pt1"/>
          <w:color w:val="000000"/>
          <w:sz w:val="28"/>
          <w:szCs w:val="28"/>
          <w:lang w:val="uk-UA"/>
        </w:rPr>
        <w:softHyphen/>
        <w:t>вачі, приводним двигуном яких є трифазні асинхронні двигуни з короткозамкненим ротором, та зварювальні агрегати, привод</w:t>
      </w:r>
      <w:r w:rsidRPr="003530D7">
        <w:rPr>
          <w:rStyle w:val="10pt1"/>
          <w:color w:val="000000"/>
          <w:sz w:val="28"/>
          <w:szCs w:val="28"/>
          <w:lang w:val="uk-UA"/>
        </w:rPr>
        <w:softHyphen/>
        <w:t>ним двигуном в яких є двигуни внутрішнього згоряння (бензи</w:t>
      </w:r>
      <w:r w:rsidRPr="003530D7">
        <w:rPr>
          <w:rStyle w:val="10pt1"/>
          <w:color w:val="000000"/>
          <w:sz w:val="28"/>
          <w:szCs w:val="28"/>
          <w:lang w:val="uk-UA"/>
        </w:rPr>
        <w:softHyphen/>
        <w:t>нові або дизельні);</w:t>
      </w:r>
    </w:p>
    <w:p w14:paraId="14111899" w14:textId="77777777" w:rsidR="002A2FE4" w:rsidRPr="00C34C04" w:rsidRDefault="002A2FE4" w:rsidP="00A647E0">
      <w:pPr>
        <w:pStyle w:val="a8"/>
        <w:numPr>
          <w:ilvl w:val="0"/>
          <w:numId w:val="38"/>
        </w:numPr>
        <w:shd w:val="clear" w:color="auto" w:fill="auto"/>
        <w:tabs>
          <w:tab w:val="left" w:pos="362"/>
          <w:tab w:val="left" w:pos="936"/>
        </w:tabs>
        <w:spacing w:line="240" w:lineRule="auto"/>
        <w:ind w:left="0" w:firstLine="709"/>
        <w:rPr>
          <w:sz w:val="28"/>
          <w:szCs w:val="28"/>
        </w:rPr>
      </w:pPr>
      <w:r w:rsidRPr="002A2FE4">
        <w:rPr>
          <w:rStyle w:val="10pt1"/>
          <w:color w:val="000000"/>
          <w:sz w:val="28"/>
          <w:szCs w:val="28"/>
          <w:lang w:val="ru-RU"/>
        </w:rPr>
        <w:t>за видом зовнішньої характеристики: з крутопадаючою, пологою і жорсткою характеристикою та універсальні;</w:t>
      </w:r>
    </w:p>
    <w:p w14:paraId="6EE9735B" w14:textId="77777777" w:rsidR="002A2FE4" w:rsidRPr="00C34C04" w:rsidRDefault="002A2FE4" w:rsidP="00A647E0">
      <w:pPr>
        <w:pStyle w:val="a8"/>
        <w:numPr>
          <w:ilvl w:val="0"/>
          <w:numId w:val="38"/>
        </w:numPr>
        <w:shd w:val="clear" w:color="auto" w:fill="auto"/>
        <w:tabs>
          <w:tab w:val="left" w:pos="362"/>
          <w:tab w:val="left" w:pos="869"/>
        </w:tabs>
        <w:spacing w:line="240" w:lineRule="auto"/>
        <w:ind w:left="0" w:firstLine="709"/>
        <w:rPr>
          <w:sz w:val="28"/>
          <w:szCs w:val="28"/>
        </w:rPr>
      </w:pPr>
      <w:r w:rsidRPr="002A2FE4">
        <w:rPr>
          <w:rStyle w:val="10pt1"/>
          <w:color w:val="000000"/>
          <w:sz w:val="28"/>
          <w:szCs w:val="28"/>
          <w:lang w:val="ru-RU"/>
        </w:rPr>
        <w:t>за кількістю постів зварювання: одно- та багатопостові;</w:t>
      </w:r>
    </w:p>
    <w:p w14:paraId="0CFB58BB" w14:textId="77777777" w:rsidR="002A2FE4" w:rsidRPr="00C34C04" w:rsidRDefault="002A2FE4" w:rsidP="00A647E0">
      <w:pPr>
        <w:pStyle w:val="a8"/>
        <w:numPr>
          <w:ilvl w:val="0"/>
          <w:numId w:val="38"/>
        </w:numPr>
        <w:shd w:val="clear" w:color="auto" w:fill="auto"/>
        <w:tabs>
          <w:tab w:val="left" w:pos="362"/>
          <w:tab w:val="left" w:pos="1032"/>
        </w:tabs>
        <w:spacing w:line="240" w:lineRule="auto"/>
        <w:ind w:left="0" w:firstLine="709"/>
        <w:rPr>
          <w:sz w:val="28"/>
          <w:szCs w:val="28"/>
        </w:rPr>
      </w:pPr>
      <w:r w:rsidRPr="002A2FE4">
        <w:rPr>
          <w:rStyle w:val="10pt1"/>
          <w:color w:val="000000"/>
          <w:sz w:val="28"/>
          <w:szCs w:val="28"/>
          <w:lang w:val="ru-RU"/>
        </w:rPr>
        <w:t>залежно від способу збудження: з незалежним збу</w:t>
      </w:r>
      <w:r w:rsidRPr="002A2FE4">
        <w:rPr>
          <w:rStyle w:val="10pt1"/>
          <w:color w:val="000000"/>
          <w:sz w:val="28"/>
          <w:szCs w:val="28"/>
          <w:lang w:val="ru-RU"/>
        </w:rPr>
        <w:softHyphen/>
        <w:t>дженням і послідовною обмоткою розмагнічування (підмагнічу</w:t>
      </w:r>
      <w:r w:rsidRPr="002A2FE4">
        <w:rPr>
          <w:rStyle w:val="10pt1"/>
          <w:color w:val="000000"/>
          <w:sz w:val="28"/>
          <w:szCs w:val="28"/>
          <w:lang w:val="ru-RU"/>
        </w:rPr>
        <w:softHyphen/>
        <w:t>вання), з паралельним збудженням і послідовною обмоткою ро</w:t>
      </w:r>
      <w:r w:rsidRPr="002A2FE4">
        <w:rPr>
          <w:rStyle w:val="10pt1"/>
          <w:color w:val="000000"/>
          <w:sz w:val="28"/>
          <w:szCs w:val="28"/>
          <w:lang w:val="ru-RU"/>
        </w:rPr>
        <w:softHyphen/>
        <w:t>змагнічування, з розчепленими полюсами, з поперечним полем.</w:t>
      </w:r>
    </w:p>
    <w:p w14:paraId="2187BC5A" w14:textId="77777777" w:rsidR="002A2FE4" w:rsidRDefault="002A2FE4" w:rsidP="003530D7">
      <w:pPr>
        <w:pStyle w:val="312"/>
        <w:shd w:val="clear" w:color="auto" w:fill="auto"/>
        <w:spacing w:line="240" w:lineRule="auto"/>
        <w:ind w:firstLine="720"/>
        <w:rPr>
          <w:rStyle w:val="174"/>
          <w:b w:val="0"/>
          <w:color w:val="000000"/>
          <w:sz w:val="28"/>
          <w:szCs w:val="28"/>
          <w:lang w:val="uk-UA"/>
        </w:rPr>
      </w:pPr>
      <w:r w:rsidRPr="003530D7">
        <w:rPr>
          <w:rStyle w:val="3f0"/>
          <w:bCs/>
          <w:i/>
          <w:color w:val="000000"/>
          <w:sz w:val="28"/>
          <w:szCs w:val="28"/>
        </w:rPr>
        <w:t>У зварювальних генераторах незалежного збудження</w:t>
      </w:r>
      <w:r w:rsidR="003530D7" w:rsidRPr="003530D7">
        <w:rPr>
          <w:rStyle w:val="3f0"/>
          <w:bCs/>
          <w:i/>
          <w:color w:val="000000"/>
          <w:sz w:val="28"/>
          <w:szCs w:val="28"/>
          <w:lang w:val="uk-UA"/>
        </w:rPr>
        <w:t xml:space="preserve"> </w:t>
      </w:r>
      <w:r w:rsidRPr="003530D7">
        <w:rPr>
          <w:rStyle w:val="aff2"/>
          <w:i/>
          <w:color w:val="000000"/>
          <w:sz w:val="28"/>
          <w:szCs w:val="28"/>
        </w:rPr>
        <w:t>з</w:t>
      </w:r>
      <w:r w:rsidR="003530D7">
        <w:rPr>
          <w:rStyle w:val="aff2"/>
          <w:i/>
          <w:color w:val="000000"/>
          <w:sz w:val="28"/>
          <w:szCs w:val="28"/>
          <w:lang w:val="uk-UA"/>
        </w:rPr>
        <w:t xml:space="preserve"> </w:t>
      </w:r>
      <w:r w:rsidRPr="003530D7">
        <w:rPr>
          <w:rStyle w:val="aff2"/>
          <w:i/>
          <w:color w:val="000000"/>
          <w:sz w:val="28"/>
          <w:szCs w:val="28"/>
        </w:rPr>
        <w:t>послідовною обмоткою розмагнічування (підмагнічування)</w:t>
      </w:r>
      <w:r w:rsidRPr="00C34C04">
        <w:rPr>
          <w:rStyle w:val="aff2"/>
          <w:color w:val="000000"/>
          <w:sz w:val="28"/>
          <w:szCs w:val="28"/>
        </w:rPr>
        <w:t xml:space="preserve"> </w:t>
      </w:r>
      <w:r w:rsidRPr="003530D7">
        <w:rPr>
          <w:rStyle w:val="10pt1"/>
          <w:b w:val="0"/>
          <w:color w:val="000000"/>
          <w:sz w:val="28"/>
          <w:szCs w:val="28"/>
          <w:lang w:val="ru-RU"/>
        </w:rPr>
        <w:t>(рис.</w:t>
      </w:r>
      <w:r w:rsidR="003530D7" w:rsidRPr="003530D7">
        <w:rPr>
          <w:rStyle w:val="10pt1"/>
          <w:b w:val="0"/>
          <w:color w:val="000000"/>
          <w:sz w:val="28"/>
          <w:szCs w:val="28"/>
          <w:lang w:val="uk-UA"/>
        </w:rPr>
        <w:t xml:space="preserve"> 9</w:t>
      </w:r>
      <w:r w:rsidRPr="003530D7">
        <w:rPr>
          <w:rStyle w:val="10pt1"/>
          <w:b w:val="0"/>
          <w:color w:val="000000"/>
          <w:sz w:val="28"/>
          <w:szCs w:val="28"/>
          <w:lang w:val="ru-RU"/>
        </w:rPr>
        <w:t>.1</w:t>
      </w:r>
      <w:r w:rsidR="00615F89">
        <w:rPr>
          <w:rStyle w:val="10pt1"/>
          <w:b w:val="0"/>
          <w:color w:val="000000"/>
          <w:sz w:val="28"/>
          <w:szCs w:val="28"/>
          <w:lang w:val="uk-UA"/>
        </w:rPr>
        <w:t>0</w:t>
      </w:r>
      <w:r w:rsidRPr="003530D7">
        <w:rPr>
          <w:rStyle w:val="10pt1"/>
          <w:b w:val="0"/>
          <w:color w:val="000000"/>
          <w:sz w:val="28"/>
          <w:szCs w:val="28"/>
          <w:lang w:val="ru-RU"/>
        </w:rPr>
        <w:t xml:space="preserve">) обмотка збудження </w:t>
      </w:r>
      <w:r w:rsidRPr="003530D7">
        <w:rPr>
          <w:rStyle w:val="10pt1"/>
          <w:b w:val="0"/>
          <w:color w:val="000000"/>
          <w:sz w:val="28"/>
          <w:szCs w:val="28"/>
        </w:rPr>
        <w:t>LG</w:t>
      </w:r>
      <w:r w:rsidRPr="003530D7">
        <w:rPr>
          <w:rStyle w:val="10pt1"/>
          <w:b w:val="0"/>
          <w:color w:val="000000"/>
          <w:sz w:val="28"/>
          <w:szCs w:val="28"/>
          <w:lang w:val="ru-RU"/>
        </w:rPr>
        <w:t xml:space="preserve">2 живиться від незалежного джерела живлення з напругою </w:t>
      </w:r>
      <w:r w:rsidRPr="003530D7">
        <w:rPr>
          <w:rStyle w:val="aff2"/>
          <w:color w:val="000000"/>
          <w:sz w:val="28"/>
          <w:szCs w:val="28"/>
          <w:lang w:val="en-US"/>
        </w:rPr>
        <w:t>U</w:t>
      </w:r>
      <w:r w:rsidRPr="003530D7">
        <w:rPr>
          <w:rStyle w:val="aff2"/>
          <w:color w:val="000000"/>
          <w:sz w:val="28"/>
          <w:szCs w:val="28"/>
          <w:vertAlign w:val="subscript"/>
        </w:rPr>
        <w:t>3</w:t>
      </w:r>
      <w:r w:rsidRPr="003530D7">
        <w:rPr>
          <w:rStyle w:val="aff2"/>
          <w:b/>
          <w:color w:val="000000"/>
          <w:sz w:val="28"/>
          <w:szCs w:val="28"/>
        </w:rPr>
        <w:t xml:space="preserve">, </w:t>
      </w:r>
      <w:r w:rsidRPr="003530D7">
        <w:rPr>
          <w:rStyle w:val="10pt1"/>
          <w:b w:val="0"/>
          <w:color w:val="000000"/>
          <w:sz w:val="28"/>
          <w:szCs w:val="28"/>
          <w:lang w:val="ru-RU"/>
        </w:rPr>
        <w:t>функції якого в сучасних зра</w:t>
      </w:r>
      <w:r w:rsidRPr="003530D7">
        <w:rPr>
          <w:rStyle w:val="10pt1"/>
          <w:b w:val="0"/>
          <w:color w:val="000000"/>
          <w:sz w:val="28"/>
          <w:szCs w:val="28"/>
          <w:lang w:val="ru-RU"/>
        </w:rPr>
        <w:softHyphen/>
        <w:t>зках електрозварювальних установок виконують тиристорні ви</w:t>
      </w:r>
      <w:r w:rsidRPr="003530D7">
        <w:rPr>
          <w:rStyle w:val="10pt1"/>
          <w:b w:val="0"/>
          <w:color w:val="000000"/>
          <w:sz w:val="28"/>
          <w:szCs w:val="28"/>
          <w:lang w:val="ru-RU"/>
        </w:rPr>
        <w:softHyphen/>
        <w:t>прямлячі. Величина магнітного потоку Ф</w:t>
      </w:r>
      <w:r w:rsidRPr="003530D7">
        <w:rPr>
          <w:rStyle w:val="10pt1"/>
          <w:b w:val="0"/>
          <w:color w:val="000000"/>
          <w:sz w:val="28"/>
          <w:szCs w:val="28"/>
          <w:vertAlign w:val="subscript"/>
          <w:lang w:val="ru-RU"/>
        </w:rPr>
        <w:t>н</w:t>
      </w:r>
      <w:r w:rsidRPr="003530D7">
        <w:rPr>
          <w:rStyle w:val="10pt1"/>
          <w:b w:val="0"/>
          <w:color w:val="000000"/>
          <w:sz w:val="28"/>
          <w:szCs w:val="28"/>
          <w:lang w:val="ru-RU"/>
        </w:rPr>
        <w:t xml:space="preserve"> обмотки незалежного збудження регулюється з допомогою реостата </w:t>
      </w:r>
      <w:r w:rsidRPr="003530D7">
        <w:rPr>
          <w:rStyle w:val="10pt1"/>
          <w:b w:val="0"/>
          <w:color w:val="000000"/>
          <w:sz w:val="28"/>
          <w:szCs w:val="28"/>
        </w:rPr>
        <w:t>R</w:t>
      </w:r>
      <w:r w:rsidRPr="003530D7">
        <w:rPr>
          <w:rStyle w:val="10pt1"/>
          <w:b w:val="0"/>
          <w:color w:val="000000"/>
          <w:sz w:val="28"/>
          <w:szCs w:val="28"/>
          <w:lang w:val="ru-RU"/>
        </w:rPr>
        <w:t xml:space="preserve">. Обмотка </w:t>
      </w:r>
      <w:r w:rsidRPr="003530D7">
        <w:rPr>
          <w:rStyle w:val="10pt1"/>
          <w:b w:val="0"/>
          <w:color w:val="000000"/>
          <w:sz w:val="28"/>
          <w:szCs w:val="28"/>
        </w:rPr>
        <w:t>LG</w:t>
      </w:r>
      <w:r w:rsidRPr="003530D7">
        <w:rPr>
          <w:rStyle w:val="10pt1"/>
          <w:b w:val="0"/>
          <w:color w:val="000000"/>
          <w:sz w:val="28"/>
          <w:szCs w:val="28"/>
          <w:lang w:val="ru-RU"/>
        </w:rPr>
        <w:t>1 підключена послідовно у зварювальне коло, а тому</w:t>
      </w:r>
      <w:r w:rsidRPr="002A2FE4">
        <w:rPr>
          <w:rStyle w:val="10pt1"/>
          <w:color w:val="000000"/>
          <w:sz w:val="28"/>
          <w:szCs w:val="28"/>
          <w:lang w:val="ru-RU"/>
        </w:rPr>
        <w:t xml:space="preserve"> </w:t>
      </w:r>
      <w:r w:rsidRPr="003530D7">
        <w:rPr>
          <w:rStyle w:val="10pt1"/>
          <w:b w:val="0"/>
          <w:color w:val="000000"/>
          <w:sz w:val="28"/>
          <w:szCs w:val="28"/>
          <w:lang w:val="ru-RU"/>
        </w:rPr>
        <w:t>величина магнітного потоку Ф</w:t>
      </w:r>
      <w:r w:rsidRPr="003530D7">
        <w:rPr>
          <w:rStyle w:val="10pt1"/>
          <w:b w:val="0"/>
          <w:color w:val="000000"/>
          <w:sz w:val="28"/>
          <w:szCs w:val="28"/>
          <w:vertAlign w:val="subscript"/>
          <w:lang w:val="ru-RU"/>
        </w:rPr>
        <w:t>р</w:t>
      </w:r>
      <w:r w:rsidRPr="003530D7">
        <w:rPr>
          <w:rStyle w:val="10pt1"/>
          <w:b w:val="0"/>
          <w:color w:val="000000"/>
          <w:sz w:val="28"/>
          <w:szCs w:val="28"/>
          <w:lang w:val="ru-RU"/>
        </w:rPr>
        <w:t xml:space="preserve">, який вона створює, пропорційно залежить від сили зварювального струму. Якщо обмотки </w:t>
      </w:r>
      <w:r w:rsidRPr="003530D7">
        <w:rPr>
          <w:rStyle w:val="10pt1"/>
          <w:b w:val="0"/>
          <w:color w:val="000000"/>
          <w:sz w:val="28"/>
          <w:szCs w:val="28"/>
        </w:rPr>
        <w:t>LG</w:t>
      </w:r>
      <w:r w:rsidRPr="003530D7">
        <w:rPr>
          <w:rStyle w:val="10pt1"/>
          <w:b w:val="0"/>
          <w:color w:val="000000"/>
          <w:sz w:val="28"/>
          <w:szCs w:val="28"/>
          <w:lang w:val="ru-RU"/>
        </w:rPr>
        <w:t xml:space="preserve">1 та </w:t>
      </w:r>
      <w:r w:rsidRPr="003530D7">
        <w:rPr>
          <w:rStyle w:val="10pt1"/>
          <w:b w:val="0"/>
          <w:color w:val="000000"/>
          <w:sz w:val="28"/>
          <w:szCs w:val="28"/>
        </w:rPr>
        <w:t>LG</w:t>
      </w:r>
      <w:r w:rsidRPr="003530D7">
        <w:rPr>
          <w:rStyle w:val="10pt1"/>
          <w:b w:val="0"/>
          <w:color w:val="000000"/>
          <w:sz w:val="28"/>
          <w:szCs w:val="28"/>
          <w:lang w:val="ru-RU"/>
        </w:rPr>
        <w:t>2 підключені так, що їх магнітні потоки Ф</w:t>
      </w:r>
      <w:r w:rsidRPr="003530D7">
        <w:rPr>
          <w:rStyle w:val="10pt1"/>
          <w:b w:val="0"/>
          <w:color w:val="000000"/>
          <w:sz w:val="28"/>
          <w:szCs w:val="28"/>
          <w:vertAlign w:val="subscript"/>
          <w:lang w:val="ru-RU"/>
        </w:rPr>
        <w:t>р</w:t>
      </w:r>
      <w:r w:rsidRPr="003530D7">
        <w:rPr>
          <w:rStyle w:val="10pt1"/>
          <w:b w:val="0"/>
          <w:color w:val="000000"/>
          <w:sz w:val="28"/>
          <w:szCs w:val="28"/>
          <w:lang w:val="ru-RU"/>
        </w:rPr>
        <w:t xml:space="preserve"> та Ф</w:t>
      </w:r>
      <w:r w:rsidRPr="003530D7">
        <w:rPr>
          <w:rStyle w:val="10pt1"/>
          <w:b w:val="0"/>
          <w:color w:val="000000"/>
          <w:sz w:val="28"/>
          <w:szCs w:val="28"/>
          <w:vertAlign w:val="subscript"/>
          <w:lang w:val="ru-RU"/>
        </w:rPr>
        <w:t>н</w:t>
      </w:r>
      <w:r w:rsidRPr="003530D7">
        <w:rPr>
          <w:rStyle w:val="10pt1"/>
          <w:b w:val="0"/>
          <w:color w:val="000000"/>
          <w:sz w:val="28"/>
          <w:szCs w:val="28"/>
          <w:lang w:val="ru-RU"/>
        </w:rPr>
        <w:t xml:space="preserve"> збігаються, то обмотка </w:t>
      </w:r>
      <w:r w:rsidRPr="003530D7">
        <w:rPr>
          <w:rStyle w:val="10pt1"/>
          <w:b w:val="0"/>
          <w:color w:val="000000"/>
          <w:sz w:val="28"/>
          <w:szCs w:val="28"/>
        </w:rPr>
        <w:t>LG</w:t>
      </w:r>
      <w:r w:rsidRPr="003530D7">
        <w:rPr>
          <w:rStyle w:val="10pt1"/>
          <w:b w:val="0"/>
          <w:color w:val="000000"/>
          <w:sz w:val="28"/>
          <w:szCs w:val="28"/>
          <w:lang w:val="ru-RU"/>
        </w:rPr>
        <w:t>1 буде підмагнічувальною, і при зміні зварюваль</w:t>
      </w:r>
      <w:r w:rsidRPr="003530D7">
        <w:rPr>
          <w:rStyle w:val="10pt1"/>
          <w:b w:val="0"/>
          <w:color w:val="000000"/>
          <w:sz w:val="28"/>
          <w:szCs w:val="28"/>
          <w:lang w:val="ru-RU"/>
        </w:rPr>
        <w:softHyphen/>
        <w:t xml:space="preserve">ного струму напруга </w:t>
      </w:r>
      <w:r w:rsidR="003530D7" w:rsidRPr="003530D7">
        <w:rPr>
          <w:rStyle w:val="aff2"/>
          <w:color w:val="000000"/>
          <w:sz w:val="28"/>
          <w:szCs w:val="28"/>
          <w:lang w:val="en-US"/>
        </w:rPr>
        <w:t>U</w:t>
      </w:r>
      <w:r w:rsidRPr="003530D7">
        <w:rPr>
          <w:rStyle w:val="10pt1"/>
          <w:b w:val="0"/>
          <w:color w:val="000000"/>
          <w:sz w:val="28"/>
          <w:szCs w:val="28"/>
          <w:vertAlign w:val="subscript"/>
          <w:lang w:val="ru-RU"/>
        </w:rPr>
        <w:t>д</w:t>
      </w:r>
      <w:r w:rsidRPr="003530D7">
        <w:rPr>
          <w:rStyle w:val="10pt1"/>
          <w:b w:val="0"/>
          <w:color w:val="000000"/>
          <w:sz w:val="28"/>
          <w:szCs w:val="28"/>
          <w:lang w:val="ru-RU"/>
        </w:rPr>
        <w:t xml:space="preserve"> на виході генератора буде залишатися </w:t>
      </w:r>
      <w:r w:rsidRPr="003530D7">
        <w:rPr>
          <w:rStyle w:val="174"/>
          <w:b w:val="0"/>
          <w:color w:val="000000"/>
          <w:sz w:val="28"/>
          <w:szCs w:val="28"/>
        </w:rPr>
        <w:t xml:space="preserve">незмінною, тобто вихідна характеристика буде жорсткою. Якщо ж обмотки </w:t>
      </w:r>
      <w:r w:rsidRPr="003530D7">
        <w:rPr>
          <w:rStyle w:val="174"/>
          <w:b w:val="0"/>
          <w:color w:val="000000"/>
          <w:sz w:val="28"/>
          <w:szCs w:val="28"/>
          <w:lang w:val="en-US"/>
        </w:rPr>
        <w:t>LG</w:t>
      </w:r>
      <w:r w:rsidRPr="003530D7">
        <w:rPr>
          <w:rStyle w:val="174"/>
          <w:b w:val="0"/>
          <w:color w:val="000000"/>
          <w:sz w:val="28"/>
          <w:szCs w:val="28"/>
        </w:rPr>
        <w:t xml:space="preserve">1 та </w:t>
      </w:r>
      <w:r w:rsidRPr="003530D7">
        <w:rPr>
          <w:rStyle w:val="174"/>
          <w:b w:val="0"/>
          <w:color w:val="000000"/>
          <w:sz w:val="28"/>
          <w:szCs w:val="28"/>
          <w:lang w:val="en-US"/>
        </w:rPr>
        <w:t>LG</w:t>
      </w:r>
      <w:r w:rsidRPr="003530D7">
        <w:rPr>
          <w:rStyle w:val="174"/>
          <w:b w:val="0"/>
          <w:color w:val="000000"/>
          <w:sz w:val="28"/>
          <w:szCs w:val="28"/>
        </w:rPr>
        <w:t>2 підключені так, що їх магнітні потоки Ф</w:t>
      </w:r>
      <w:r w:rsidRPr="003530D7">
        <w:rPr>
          <w:rStyle w:val="174"/>
          <w:b w:val="0"/>
          <w:color w:val="000000"/>
          <w:sz w:val="28"/>
          <w:szCs w:val="28"/>
          <w:vertAlign w:val="subscript"/>
        </w:rPr>
        <w:t>р</w:t>
      </w:r>
      <w:r w:rsidRPr="003530D7">
        <w:rPr>
          <w:rStyle w:val="174"/>
          <w:b w:val="0"/>
          <w:color w:val="000000"/>
          <w:sz w:val="28"/>
          <w:szCs w:val="28"/>
        </w:rPr>
        <w:t xml:space="preserve"> та Ф</w:t>
      </w:r>
      <w:r w:rsidRPr="003530D7">
        <w:rPr>
          <w:rStyle w:val="174"/>
          <w:b w:val="0"/>
          <w:color w:val="000000"/>
          <w:sz w:val="28"/>
          <w:szCs w:val="28"/>
          <w:vertAlign w:val="subscript"/>
        </w:rPr>
        <w:t>н</w:t>
      </w:r>
      <w:r w:rsidRPr="003530D7">
        <w:rPr>
          <w:rStyle w:val="174"/>
          <w:b w:val="0"/>
          <w:color w:val="000000"/>
          <w:sz w:val="28"/>
          <w:szCs w:val="28"/>
        </w:rPr>
        <w:t xml:space="preserve"> мають зустрічний напрямок, то обмотка </w:t>
      </w:r>
      <w:r w:rsidRPr="003530D7">
        <w:rPr>
          <w:rStyle w:val="174"/>
          <w:b w:val="0"/>
          <w:color w:val="000000"/>
          <w:sz w:val="28"/>
          <w:szCs w:val="28"/>
          <w:lang w:val="en-US"/>
        </w:rPr>
        <w:t>LG</w:t>
      </w:r>
      <w:r w:rsidRPr="003530D7">
        <w:rPr>
          <w:rStyle w:val="174"/>
          <w:b w:val="0"/>
          <w:color w:val="000000"/>
          <w:sz w:val="28"/>
          <w:szCs w:val="28"/>
        </w:rPr>
        <w:t>1 буде розмаг</w:t>
      </w:r>
      <w:r w:rsidRPr="003530D7">
        <w:rPr>
          <w:rStyle w:val="174"/>
          <w:b w:val="0"/>
          <w:color w:val="000000"/>
          <w:sz w:val="28"/>
          <w:szCs w:val="28"/>
        </w:rPr>
        <w:softHyphen/>
        <w:t>нічувальною. Вихідна характеристика такого генератора буде спадаючою або крутопадаючою, і при збільшенні зварювально</w:t>
      </w:r>
      <w:r w:rsidRPr="003530D7">
        <w:rPr>
          <w:rStyle w:val="174"/>
          <w:b w:val="0"/>
          <w:color w:val="000000"/>
          <w:sz w:val="28"/>
          <w:szCs w:val="28"/>
        </w:rPr>
        <w:softHyphen/>
        <w:t>го струму напруга</w:t>
      </w:r>
      <w:r w:rsidR="003530D7">
        <w:rPr>
          <w:rStyle w:val="174"/>
          <w:b w:val="0"/>
          <w:color w:val="000000"/>
          <w:sz w:val="28"/>
          <w:szCs w:val="28"/>
          <w:lang w:val="uk-UA"/>
        </w:rPr>
        <w:t xml:space="preserve"> </w:t>
      </w:r>
      <w:r w:rsidR="003530D7" w:rsidRPr="003530D7">
        <w:rPr>
          <w:rStyle w:val="aff2"/>
          <w:color w:val="000000"/>
          <w:sz w:val="28"/>
          <w:szCs w:val="28"/>
          <w:lang w:val="en-US"/>
        </w:rPr>
        <w:t>U</w:t>
      </w:r>
      <w:r w:rsidR="003530D7" w:rsidRPr="003530D7">
        <w:rPr>
          <w:rStyle w:val="10pt1"/>
          <w:b w:val="0"/>
          <w:color w:val="000000"/>
          <w:sz w:val="28"/>
          <w:szCs w:val="28"/>
          <w:vertAlign w:val="subscript"/>
          <w:lang w:val="ru-RU"/>
        </w:rPr>
        <w:t>д</w:t>
      </w:r>
      <w:r w:rsidRPr="003530D7">
        <w:rPr>
          <w:rStyle w:val="174"/>
          <w:b w:val="0"/>
          <w:color w:val="000000"/>
          <w:sz w:val="28"/>
          <w:szCs w:val="28"/>
        </w:rPr>
        <w:t xml:space="preserve"> на виході генератора буде зменшуватися. Різний нахил зовнішньої характеристики, а відповідно, і зміна струму к.з. досягаються завдяки секціонуванню обмотки </w:t>
      </w:r>
      <w:r w:rsidRPr="003530D7">
        <w:rPr>
          <w:rStyle w:val="174"/>
          <w:b w:val="0"/>
          <w:color w:val="000000"/>
          <w:sz w:val="28"/>
          <w:szCs w:val="28"/>
          <w:lang w:val="en-US"/>
        </w:rPr>
        <w:t>LG</w:t>
      </w:r>
      <w:r w:rsidRPr="003530D7">
        <w:rPr>
          <w:rStyle w:val="174"/>
          <w:b w:val="0"/>
          <w:color w:val="000000"/>
          <w:sz w:val="28"/>
          <w:szCs w:val="28"/>
        </w:rPr>
        <w:t>1.</w:t>
      </w:r>
    </w:p>
    <w:p w14:paraId="6F5187EF" w14:textId="77777777" w:rsidR="00AB1D15" w:rsidRDefault="00AB1D15" w:rsidP="00AB1D15">
      <w:pPr>
        <w:pStyle w:val="312"/>
        <w:shd w:val="clear" w:color="auto" w:fill="auto"/>
        <w:spacing w:line="240" w:lineRule="auto"/>
        <w:ind w:firstLine="709"/>
        <w:rPr>
          <w:rStyle w:val="10pt1"/>
          <w:b w:val="0"/>
          <w:color w:val="000000"/>
          <w:sz w:val="28"/>
          <w:szCs w:val="28"/>
          <w:lang w:val="uk-UA"/>
        </w:rPr>
      </w:pPr>
      <w:r w:rsidRPr="003530D7">
        <w:rPr>
          <w:rStyle w:val="69pt"/>
          <w:b w:val="0"/>
          <w:bCs w:val="0"/>
          <w:i w:val="0"/>
          <w:color w:val="000000"/>
          <w:sz w:val="28"/>
          <w:szCs w:val="28"/>
        </w:rPr>
        <w:t>Електрична схема</w:t>
      </w:r>
      <w:r w:rsidRPr="003530D7">
        <w:rPr>
          <w:rStyle w:val="69pt"/>
          <w:bCs w:val="0"/>
          <w:color w:val="000000"/>
          <w:sz w:val="28"/>
          <w:szCs w:val="28"/>
        </w:rPr>
        <w:t xml:space="preserve"> </w:t>
      </w:r>
      <w:r w:rsidRPr="003530D7">
        <w:rPr>
          <w:rStyle w:val="3f0"/>
          <w:bCs/>
          <w:color w:val="000000"/>
          <w:sz w:val="28"/>
          <w:szCs w:val="28"/>
        </w:rPr>
        <w:t>зварювального генератора парале</w:t>
      </w:r>
      <w:r w:rsidRPr="003530D7">
        <w:rPr>
          <w:rStyle w:val="3f0"/>
          <w:bCs/>
          <w:color w:val="000000"/>
          <w:sz w:val="28"/>
          <w:szCs w:val="28"/>
        </w:rPr>
        <w:softHyphen/>
        <w:t>льного збудження з послідовною обмоткою розмагнічування</w:t>
      </w:r>
      <w:r>
        <w:rPr>
          <w:rStyle w:val="3f0"/>
          <w:bCs/>
          <w:color w:val="000000"/>
          <w:sz w:val="28"/>
          <w:szCs w:val="28"/>
          <w:lang w:val="uk-UA"/>
        </w:rPr>
        <w:t xml:space="preserve"> </w:t>
      </w:r>
      <w:r w:rsidRPr="00D872E0">
        <w:rPr>
          <w:rStyle w:val="10pt1"/>
          <w:b w:val="0"/>
          <w:color w:val="000000"/>
          <w:sz w:val="28"/>
          <w:szCs w:val="28"/>
          <w:lang w:val="ru-RU"/>
        </w:rPr>
        <w:t>наведена на рис.</w:t>
      </w:r>
      <w:r>
        <w:rPr>
          <w:rStyle w:val="10pt1"/>
          <w:b w:val="0"/>
          <w:color w:val="000000"/>
          <w:sz w:val="28"/>
          <w:szCs w:val="28"/>
          <w:lang w:val="uk-UA"/>
        </w:rPr>
        <w:t xml:space="preserve"> 9</w:t>
      </w:r>
      <w:r w:rsidRPr="00D872E0">
        <w:rPr>
          <w:rStyle w:val="10pt1"/>
          <w:b w:val="0"/>
          <w:color w:val="000000"/>
          <w:sz w:val="28"/>
          <w:szCs w:val="28"/>
          <w:lang w:val="ru-RU"/>
        </w:rPr>
        <w:t>.1</w:t>
      </w:r>
      <w:r w:rsidR="00615F89">
        <w:rPr>
          <w:rStyle w:val="10pt1"/>
          <w:b w:val="0"/>
          <w:color w:val="000000"/>
          <w:sz w:val="28"/>
          <w:szCs w:val="28"/>
          <w:lang w:val="uk-UA"/>
        </w:rPr>
        <w:t>1</w:t>
      </w:r>
      <w:r w:rsidRPr="00D872E0">
        <w:rPr>
          <w:rStyle w:val="10pt1"/>
          <w:b w:val="0"/>
          <w:color w:val="000000"/>
          <w:sz w:val="28"/>
          <w:szCs w:val="28"/>
          <w:lang w:val="ru-RU"/>
        </w:rPr>
        <w:t>. У такому генераторі магнітні потоки осно</w:t>
      </w:r>
      <w:r w:rsidRPr="00D872E0">
        <w:rPr>
          <w:rStyle w:val="10pt1"/>
          <w:b w:val="0"/>
          <w:color w:val="000000"/>
          <w:sz w:val="28"/>
          <w:szCs w:val="28"/>
          <w:lang w:val="ru-RU"/>
        </w:rPr>
        <w:softHyphen/>
        <w:t xml:space="preserve">вної обмотки </w:t>
      </w:r>
      <w:r w:rsidRPr="00D872E0">
        <w:rPr>
          <w:rStyle w:val="10pt1"/>
          <w:b w:val="0"/>
          <w:color w:val="000000"/>
          <w:sz w:val="28"/>
          <w:szCs w:val="28"/>
        </w:rPr>
        <w:t>LG</w:t>
      </w:r>
      <w:r w:rsidRPr="00D872E0">
        <w:rPr>
          <w:rStyle w:val="10pt1"/>
          <w:b w:val="0"/>
          <w:color w:val="000000"/>
          <w:sz w:val="28"/>
          <w:szCs w:val="28"/>
          <w:lang w:val="ru-RU"/>
        </w:rPr>
        <w:t>2 (Ф</w:t>
      </w:r>
      <w:r w:rsidRPr="00D872E0">
        <w:rPr>
          <w:rStyle w:val="10pt1"/>
          <w:b w:val="0"/>
          <w:color w:val="000000"/>
          <w:sz w:val="28"/>
          <w:szCs w:val="28"/>
          <w:vertAlign w:val="subscript"/>
          <w:lang w:val="ru-RU"/>
        </w:rPr>
        <w:t>н</w:t>
      </w:r>
      <w:r w:rsidRPr="00D872E0">
        <w:rPr>
          <w:rStyle w:val="10pt1"/>
          <w:b w:val="0"/>
          <w:color w:val="000000"/>
          <w:sz w:val="28"/>
          <w:szCs w:val="28"/>
          <w:lang w:val="ru-RU"/>
        </w:rPr>
        <w:t xml:space="preserve"> ) і обмотки </w:t>
      </w:r>
      <w:r w:rsidRPr="00D872E0">
        <w:rPr>
          <w:rStyle w:val="10pt1"/>
          <w:b w:val="0"/>
          <w:color w:val="000000"/>
          <w:sz w:val="28"/>
          <w:szCs w:val="28"/>
        </w:rPr>
        <w:t>LG</w:t>
      </w:r>
      <w:r w:rsidRPr="00D872E0">
        <w:rPr>
          <w:rStyle w:val="10pt1"/>
          <w:b w:val="0"/>
          <w:color w:val="000000"/>
          <w:sz w:val="28"/>
          <w:szCs w:val="28"/>
          <w:lang w:val="ru-RU"/>
        </w:rPr>
        <w:t xml:space="preserve"> 1 (Ф</w:t>
      </w:r>
      <w:r w:rsidRPr="00D872E0">
        <w:rPr>
          <w:rStyle w:val="10pt1"/>
          <w:b w:val="0"/>
          <w:color w:val="000000"/>
          <w:sz w:val="28"/>
          <w:szCs w:val="28"/>
          <w:vertAlign w:val="subscript"/>
          <w:lang w:val="ru-RU"/>
        </w:rPr>
        <w:t>Р</w:t>
      </w:r>
      <w:r w:rsidRPr="00D872E0">
        <w:rPr>
          <w:rStyle w:val="10pt1"/>
          <w:b w:val="0"/>
          <w:color w:val="000000"/>
          <w:sz w:val="28"/>
          <w:szCs w:val="28"/>
          <w:lang w:val="ru-RU"/>
        </w:rPr>
        <w:t xml:space="preserve">) спрямовані назустріч один одному. Обмотка паралельного збудження </w:t>
      </w:r>
      <w:r w:rsidRPr="00D872E0">
        <w:rPr>
          <w:rStyle w:val="10pt1"/>
          <w:b w:val="0"/>
          <w:color w:val="000000"/>
          <w:sz w:val="28"/>
          <w:szCs w:val="28"/>
        </w:rPr>
        <w:t>LG</w:t>
      </w:r>
      <w:r w:rsidRPr="00D872E0">
        <w:rPr>
          <w:rStyle w:val="10pt1"/>
          <w:b w:val="0"/>
          <w:color w:val="000000"/>
          <w:sz w:val="28"/>
          <w:szCs w:val="28"/>
          <w:lang w:val="ru-RU"/>
        </w:rPr>
        <w:t>2 підключе</w:t>
      </w:r>
      <w:r w:rsidRPr="00D872E0">
        <w:rPr>
          <w:rStyle w:val="10pt1"/>
          <w:b w:val="0"/>
          <w:color w:val="000000"/>
          <w:sz w:val="28"/>
          <w:szCs w:val="28"/>
          <w:lang w:val="ru-RU"/>
        </w:rPr>
        <w:softHyphen/>
        <w:t>на лише до половини витків обмотки якоря завдяки наявності щітки. Величина магнітного потоку Ф</w:t>
      </w:r>
      <w:r w:rsidRPr="00D872E0">
        <w:rPr>
          <w:rStyle w:val="10pt1"/>
          <w:b w:val="0"/>
          <w:color w:val="000000"/>
          <w:sz w:val="28"/>
          <w:szCs w:val="28"/>
          <w:vertAlign w:val="subscript"/>
          <w:lang w:val="ru-RU"/>
        </w:rPr>
        <w:t>н</w:t>
      </w:r>
      <w:r w:rsidRPr="00D872E0">
        <w:rPr>
          <w:rStyle w:val="10pt1"/>
          <w:b w:val="0"/>
          <w:color w:val="000000"/>
          <w:sz w:val="28"/>
          <w:szCs w:val="28"/>
          <w:lang w:val="ru-RU"/>
        </w:rPr>
        <w:t>, який створює ця об</w:t>
      </w:r>
      <w:r w:rsidRPr="00D872E0">
        <w:rPr>
          <w:rStyle w:val="10pt1"/>
          <w:b w:val="0"/>
          <w:color w:val="000000"/>
          <w:sz w:val="28"/>
          <w:szCs w:val="28"/>
          <w:lang w:val="ru-RU"/>
        </w:rPr>
        <w:softHyphen/>
        <w:t>мотка, не залежить від величини зварювального струму,</w:t>
      </w:r>
      <w:r w:rsidRPr="002A2FE4">
        <w:rPr>
          <w:rStyle w:val="10pt1"/>
          <w:color w:val="000000"/>
          <w:sz w:val="28"/>
          <w:szCs w:val="28"/>
          <w:lang w:val="ru-RU"/>
        </w:rPr>
        <w:t xml:space="preserve"> </w:t>
      </w:r>
      <w:r w:rsidRPr="00D872E0">
        <w:rPr>
          <w:rStyle w:val="10pt1"/>
          <w:b w:val="0"/>
          <w:color w:val="000000"/>
          <w:sz w:val="28"/>
          <w:szCs w:val="28"/>
          <w:lang w:val="ru-RU"/>
        </w:rPr>
        <w:t>оскіль</w:t>
      </w:r>
      <w:r w:rsidRPr="00D872E0">
        <w:rPr>
          <w:rStyle w:val="10pt1"/>
          <w:b w:val="0"/>
          <w:color w:val="000000"/>
          <w:sz w:val="28"/>
          <w:szCs w:val="28"/>
          <w:lang w:val="ru-RU"/>
        </w:rPr>
        <w:softHyphen/>
        <w:t>ки підмагнічувальний магнітний потік реакції якоря, що діє в цій половині полюса, компенсує розмагнічувальну дію послідо</w:t>
      </w:r>
      <w:r w:rsidRPr="00D872E0">
        <w:rPr>
          <w:rStyle w:val="10pt1"/>
          <w:b w:val="0"/>
          <w:color w:val="000000"/>
          <w:sz w:val="28"/>
          <w:szCs w:val="28"/>
          <w:lang w:val="ru-RU"/>
        </w:rPr>
        <w:softHyphen/>
        <w:t xml:space="preserve">вної обмотки </w:t>
      </w:r>
      <w:r w:rsidRPr="00D872E0">
        <w:rPr>
          <w:rStyle w:val="10pt1"/>
          <w:b w:val="0"/>
          <w:color w:val="000000"/>
          <w:sz w:val="28"/>
          <w:szCs w:val="28"/>
        </w:rPr>
        <w:t>LG</w:t>
      </w:r>
      <w:r w:rsidRPr="00D872E0">
        <w:rPr>
          <w:rStyle w:val="10pt1"/>
          <w:b w:val="0"/>
          <w:color w:val="000000"/>
          <w:sz w:val="28"/>
          <w:szCs w:val="28"/>
          <w:lang w:val="ru-RU"/>
        </w:rPr>
        <w:t>1. Такі генератори мають спадаючі вихідні характеристики.</w:t>
      </w:r>
    </w:p>
    <w:p w14:paraId="25D8C15B" w14:textId="77777777" w:rsidR="003530D7" w:rsidRDefault="003530D7" w:rsidP="003530D7">
      <w:pPr>
        <w:pStyle w:val="312"/>
        <w:shd w:val="clear" w:color="auto" w:fill="auto"/>
        <w:spacing w:line="240" w:lineRule="auto"/>
        <w:ind w:firstLine="720"/>
        <w:rPr>
          <w:b w:val="0"/>
          <w:sz w:val="28"/>
          <w:szCs w:val="28"/>
          <w:lang w:val="uk-UA"/>
        </w:rPr>
      </w:pPr>
    </w:p>
    <w:p w14:paraId="077E7855" w14:textId="77777777" w:rsidR="00186233" w:rsidRDefault="00186233" w:rsidP="00186233">
      <w:pPr>
        <w:jc w:val="center"/>
        <w:rPr>
          <w:sz w:val="28"/>
          <w:szCs w:val="28"/>
          <w:lang w:val="uk-UA"/>
        </w:rPr>
      </w:pPr>
      <w:r>
        <w:rPr>
          <w:noProof/>
          <w:sz w:val="28"/>
          <w:szCs w:val="28"/>
          <w:lang w:val="uk-UA" w:eastAsia="uk-UA"/>
        </w:rPr>
        <w:drawing>
          <wp:inline distT="0" distB="0" distL="0" distR="0" wp14:anchorId="58A5C3A1" wp14:editId="6A4ED752">
            <wp:extent cx="1729740" cy="2410831"/>
            <wp:effectExtent l="0" t="0" r="3810" b="8890"/>
            <wp:docPr id="28685" name="Рисунок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rotWithShape="1">
                    <a:blip r:embed="rId468">
                      <a:extLst>
                        <a:ext uri="{BEBA8EAE-BF5A-486C-A8C5-ECC9F3942E4B}">
                          <a14:imgProps xmlns:a14="http://schemas.microsoft.com/office/drawing/2010/main">
                            <a14:imgLayer r:embed="rId469">
                              <a14:imgEffect>
                                <a14:saturation sat="0"/>
                              </a14:imgEffect>
                            </a14:imgLayer>
                          </a14:imgProps>
                        </a:ext>
                        <a:ext uri="{28A0092B-C50C-407E-A947-70E740481C1C}">
                          <a14:useLocalDpi xmlns:a14="http://schemas.microsoft.com/office/drawing/2010/main" val="0"/>
                        </a:ext>
                      </a:extLst>
                    </a:blip>
                    <a:srcRect r="62103"/>
                    <a:stretch/>
                  </pic:blipFill>
                  <pic:spPr bwMode="auto">
                    <a:xfrm>
                      <a:off x="0" y="0"/>
                      <a:ext cx="1729018"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19DB182B" w14:textId="77777777" w:rsidR="00186233" w:rsidRPr="00186233" w:rsidRDefault="00186233" w:rsidP="00186233">
      <w:pPr>
        <w:pStyle w:val="312"/>
        <w:shd w:val="clear" w:color="auto" w:fill="auto"/>
        <w:spacing w:line="240" w:lineRule="auto"/>
        <w:ind w:firstLine="720"/>
        <w:rPr>
          <w:b w:val="0"/>
          <w:sz w:val="28"/>
          <w:szCs w:val="28"/>
          <w:lang w:val="uk-UA"/>
        </w:rPr>
      </w:pPr>
      <w:r w:rsidRPr="00186233">
        <w:rPr>
          <w:b w:val="0"/>
          <w:sz w:val="28"/>
          <w:szCs w:val="28"/>
          <w:lang w:val="uk-UA"/>
        </w:rPr>
        <w:t>Рис. 9.1</w:t>
      </w:r>
      <w:r w:rsidR="00615F89">
        <w:rPr>
          <w:b w:val="0"/>
          <w:sz w:val="28"/>
          <w:szCs w:val="28"/>
          <w:lang w:val="uk-UA"/>
        </w:rPr>
        <w:t>0</w:t>
      </w:r>
      <w:r w:rsidRPr="00186233">
        <w:rPr>
          <w:b w:val="0"/>
          <w:sz w:val="28"/>
          <w:szCs w:val="28"/>
          <w:lang w:val="uk-UA"/>
        </w:rPr>
        <w:t>. Схема зварювального генератора незалежного збудження з послідовною обмоткою розмагнічувача (підмагнічувача)</w:t>
      </w:r>
    </w:p>
    <w:p w14:paraId="053AE172" w14:textId="77777777" w:rsidR="00D872E0" w:rsidRDefault="00D872E0" w:rsidP="00D872E0">
      <w:pPr>
        <w:pStyle w:val="312"/>
        <w:shd w:val="clear" w:color="auto" w:fill="auto"/>
        <w:spacing w:line="240" w:lineRule="auto"/>
        <w:ind w:firstLine="709"/>
        <w:rPr>
          <w:rStyle w:val="10pt1"/>
          <w:b w:val="0"/>
          <w:color w:val="000000"/>
          <w:sz w:val="28"/>
          <w:szCs w:val="28"/>
          <w:lang w:val="uk-UA"/>
        </w:rPr>
      </w:pPr>
    </w:p>
    <w:p w14:paraId="3EE79241" w14:textId="77777777" w:rsidR="00186233" w:rsidRDefault="00186233" w:rsidP="00186233">
      <w:pPr>
        <w:pStyle w:val="a8"/>
        <w:shd w:val="clear" w:color="auto" w:fill="auto"/>
        <w:spacing w:line="240" w:lineRule="auto"/>
        <w:jc w:val="center"/>
        <w:rPr>
          <w:rStyle w:val="10pt1"/>
          <w:color w:val="000000"/>
          <w:sz w:val="28"/>
          <w:szCs w:val="28"/>
          <w:lang w:val="uk-UA"/>
        </w:rPr>
      </w:pPr>
      <w:r>
        <w:rPr>
          <w:noProof/>
          <w:lang w:val="uk-UA" w:eastAsia="uk-UA"/>
        </w:rPr>
        <w:drawing>
          <wp:inline distT="0" distB="0" distL="0" distR="0" wp14:anchorId="6DA74AD7" wp14:editId="45EF0314">
            <wp:extent cx="1805940" cy="2392680"/>
            <wp:effectExtent l="0" t="0" r="3810" b="7620"/>
            <wp:docPr id="13330" name="Рисунок 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rotWithShape="1">
                    <a:blip r:embed="rId470">
                      <a:extLst>
                        <a:ext uri="{BEBA8EAE-BF5A-486C-A8C5-ECC9F3942E4B}">
                          <a14:imgProps xmlns:a14="http://schemas.microsoft.com/office/drawing/2010/main">
                            <a14:imgLayer r:embed="rId471">
                              <a14:imgEffect>
                                <a14:saturation sat="0"/>
                              </a14:imgEffect>
                            </a14:imgLayer>
                          </a14:imgProps>
                        </a:ext>
                        <a:ext uri="{28A0092B-C50C-407E-A947-70E740481C1C}">
                          <a14:useLocalDpi xmlns:a14="http://schemas.microsoft.com/office/drawing/2010/main" val="0"/>
                        </a:ext>
                      </a:extLst>
                    </a:blip>
                    <a:srcRect r="65988"/>
                    <a:stretch/>
                  </pic:blipFill>
                  <pic:spPr bwMode="auto">
                    <a:xfrm>
                      <a:off x="0" y="0"/>
                      <a:ext cx="1804502"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54E29829" w14:textId="77777777" w:rsidR="00186233" w:rsidRPr="00186233" w:rsidRDefault="00186233" w:rsidP="00186233">
      <w:pPr>
        <w:pStyle w:val="312"/>
        <w:shd w:val="clear" w:color="auto" w:fill="auto"/>
        <w:spacing w:line="240" w:lineRule="auto"/>
        <w:ind w:firstLine="709"/>
        <w:rPr>
          <w:rStyle w:val="10pt1"/>
          <w:b w:val="0"/>
          <w:color w:val="000000"/>
          <w:sz w:val="28"/>
          <w:szCs w:val="28"/>
          <w:lang w:val="uk-UA"/>
        </w:rPr>
      </w:pPr>
      <w:r w:rsidRPr="00186233">
        <w:rPr>
          <w:rStyle w:val="10pt1"/>
          <w:b w:val="0"/>
          <w:color w:val="000000"/>
          <w:sz w:val="28"/>
          <w:szCs w:val="28"/>
          <w:lang w:val="uk-UA"/>
        </w:rPr>
        <w:t>Рис. 9.1</w:t>
      </w:r>
      <w:r w:rsidR="00615F89">
        <w:rPr>
          <w:rStyle w:val="10pt1"/>
          <w:b w:val="0"/>
          <w:color w:val="000000"/>
          <w:sz w:val="28"/>
          <w:szCs w:val="28"/>
          <w:lang w:val="uk-UA"/>
        </w:rPr>
        <w:t>1</w:t>
      </w:r>
      <w:r w:rsidRPr="00186233">
        <w:rPr>
          <w:rStyle w:val="10pt1"/>
          <w:b w:val="0"/>
          <w:color w:val="000000"/>
          <w:sz w:val="28"/>
          <w:szCs w:val="28"/>
          <w:lang w:val="uk-UA"/>
        </w:rPr>
        <w:t>. Схема зварювального генератора паралельного збудження з послідовною обмоткою розмагнічувача</w:t>
      </w:r>
    </w:p>
    <w:p w14:paraId="13F440DA" w14:textId="77777777" w:rsidR="002A2FE4" w:rsidRPr="00186233" w:rsidRDefault="002A2FE4" w:rsidP="002A2FE4">
      <w:pPr>
        <w:rPr>
          <w:sz w:val="28"/>
          <w:szCs w:val="28"/>
          <w:lang w:val="uk-UA"/>
        </w:rPr>
      </w:pPr>
    </w:p>
    <w:p w14:paraId="1C68AA83" w14:textId="77777777" w:rsidR="00615F89" w:rsidRDefault="00615F89" w:rsidP="00AB1D15">
      <w:pPr>
        <w:shd w:val="clear" w:color="auto" w:fill="FFFFFF"/>
        <w:ind w:firstLine="567"/>
        <w:jc w:val="center"/>
        <w:rPr>
          <w:b/>
          <w:i/>
          <w:iCs/>
          <w:color w:val="000000"/>
          <w:sz w:val="28"/>
          <w:szCs w:val="28"/>
          <w:lang w:val="uk-UA"/>
        </w:rPr>
      </w:pPr>
    </w:p>
    <w:p w14:paraId="766229B8" w14:textId="77777777" w:rsidR="000F2FC8" w:rsidRPr="000A57EC" w:rsidRDefault="000F2FC8" w:rsidP="00AB1D15">
      <w:pPr>
        <w:shd w:val="clear" w:color="auto" w:fill="FFFFFF"/>
        <w:ind w:firstLine="567"/>
        <w:jc w:val="center"/>
        <w:rPr>
          <w:b/>
          <w:sz w:val="28"/>
          <w:szCs w:val="28"/>
          <w:lang w:val="uk-UA"/>
        </w:rPr>
      </w:pPr>
      <w:r w:rsidRPr="000A57EC">
        <w:rPr>
          <w:b/>
          <w:i/>
          <w:iCs/>
          <w:color w:val="000000"/>
          <w:sz w:val="28"/>
          <w:szCs w:val="28"/>
          <w:lang w:val="uk-UA"/>
        </w:rPr>
        <w:t>Зварювальні випрямлячі</w:t>
      </w:r>
      <w:r w:rsidR="00AB1D15">
        <w:rPr>
          <w:b/>
          <w:i/>
          <w:iCs/>
          <w:color w:val="000000"/>
          <w:sz w:val="28"/>
          <w:szCs w:val="28"/>
          <w:lang w:val="uk-UA"/>
        </w:rPr>
        <w:t>.</w:t>
      </w:r>
    </w:p>
    <w:p w14:paraId="2EE778A6" w14:textId="77777777" w:rsidR="00125535" w:rsidRPr="00384C79" w:rsidRDefault="000F2FC8" w:rsidP="00AB1D15">
      <w:pPr>
        <w:shd w:val="clear" w:color="auto" w:fill="FFFFFF"/>
        <w:ind w:firstLine="567"/>
        <w:jc w:val="both"/>
        <w:rPr>
          <w:i/>
          <w:sz w:val="28"/>
          <w:szCs w:val="28"/>
          <w:lang w:val="uk-UA"/>
        </w:rPr>
      </w:pPr>
      <w:r w:rsidRPr="000A57EC">
        <w:rPr>
          <w:color w:val="000000"/>
          <w:sz w:val="28"/>
          <w:szCs w:val="28"/>
          <w:lang w:val="uk-UA"/>
        </w:rPr>
        <w:t>У порівнянні з обертовими зварювальними генераторами</w:t>
      </w:r>
      <w:r w:rsidR="00AB1D15">
        <w:rPr>
          <w:color w:val="000000"/>
          <w:sz w:val="28"/>
          <w:szCs w:val="28"/>
          <w:lang w:val="uk-UA"/>
        </w:rPr>
        <w:t>,</w:t>
      </w:r>
      <w:r w:rsidRPr="000A57EC">
        <w:rPr>
          <w:color w:val="000000"/>
          <w:sz w:val="28"/>
          <w:szCs w:val="28"/>
          <w:lang w:val="uk-UA"/>
        </w:rPr>
        <w:t xml:space="preserve"> зварювальні випрямлячі мають вищий к.к.д. і меншу масу, простіші </w:t>
      </w:r>
      <w:r w:rsidR="00AB1D15">
        <w:rPr>
          <w:color w:val="000000"/>
          <w:sz w:val="28"/>
          <w:szCs w:val="28"/>
          <w:lang w:val="uk-UA"/>
        </w:rPr>
        <w:t>і</w:t>
      </w:r>
      <w:r w:rsidRPr="000A57EC">
        <w:rPr>
          <w:color w:val="000000"/>
          <w:sz w:val="28"/>
          <w:szCs w:val="28"/>
          <w:lang w:val="uk-UA"/>
        </w:rPr>
        <w:t xml:space="preserve"> надійніші в експлуатації. Для випрямлення струму використовують селенові або кремнієві напівпровідникові вентилі, які вмикаються по трифазній мостовій схемі випрямлення, що забезпечує високу стійкість горіння зварювальної дуги та рівномірне завантаження фаз мережі живлення. </w:t>
      </w:r>
    </w:p>
    <w:p w14:paraId="010C3513" w14:textId="77777777" w:rsidR="00125535" w:rsidRPr="00C34C04" w:rsidRDefault="00125535" w:rsidP="00125535">
      <w:pPr>
        <w:pStyle w:val="a8"/>
        <w:shd w:val="clear" w:color="auto" w:fill="auto"/>
        <w:spacing w:line="240" w:lineRule="auto"/>
        <w:ind w:firstLine="720"/>
        <w:rPr>
          <w:sz w:val="28"/>
          <w:szCs w:val="28"/>
        </w:rPr>
      </w:pPr>
      <w:r w:rsidRPr="002A2FE4">
        <w:rPr>
          <w:rStyle w:val="10pt1"/>
          <w:color w:val="000000"/>
          <w:sz w:val="28"/>
          <w:szCs w:val="28"/>
          <w:lang w:val="ru-RU"/>
        </w:rPr>
        <w:t xml:space="preserve">Зварювальні випрямлячі є джерелами постійного струму електрозварювальних установок. </w:t>
      </w:r>
      <w:r w:rsidR="00AB1D15">
        <w:rPr>
          <w:rStyle w:val="10pt1"/>
          <w:color w:val="000000"/>
          <w:sz w:val="28"/>
          <w:szCs w:val="28"/>
          <w:lang w:val="uk-UA"/>
        </w:rPr>
        <w:t xml:space="preserve">Вони </w:t>
      </w:r>
      <w:r w:rsidRPr="002A2FE4">
        <w:rPr>
          <w:rStyle w:val="10pt1"/>
          <w:color w:val="000000"/>
          <w:sz w:val="28"/>
          <w:szCs w:val="28"/>
          <w:lang w:val="ru-RU"/>
        </w:rPr>
        <w:t>дуже різномані</w:t>
      </w:r>
      <w:r w:rsidRPr="002A2FE4">
        <w:rPr>
          <w:rStyle w:val="10pt1"/>
          <w:color w:val="000000"/>
          <w:sz w:val="28"/>
          <w:szCs w:val="28"/>
          <w:lang w:val="ru-RU"/>
        </w:rPr>
        <w:softHyphen/>
        <w:t>тн</w:t>
      </w:r>
      <w:r w:rsidR="00AB1D15">
        <w:rPr>
          <w:rStyle w:val="10pt1"/>
          <w:color w:val="000000"/>
          <w:sz w:val="28"/>
          <w:szCs w:val="28"/>
          <w:lang w:val="uk-UA"/>
        </w:rPr>
        <w:t>і</w:t>
      </w:r>
      <w:r w:rsidRPr="002A2FE4">
        <w:rPr>
          <w:rStyle w:val="10pt1"/>
          <w:color w:val="000000"/>
          <w:sz w:val="28"/>
          <w:szCs w:val="28"/>
          <w:lang w:val="ru-RU"/>
        </w:rPr>
        <w:t xml:space="preserve"> за конструкцією, електричними схемами та призначен</w:t>
      </w:r>
      <w:r w:rsidRPr="002A2FE4">
        <w:rPr>
          <w:rStyle w:val="10pt1"/>
          <w:color w:val="000000"/>
          <w:sz w:val="28"/>
          <w:szCs w:val="28"/>
          <w:lang w:val="ru-RU"/>
        </w:rPr>
        <w:softHyphen/>
        <w:t>ням.</w:t>
      </w:r>
    </w:p>
    <w:p w14:paraId="4C5CD94B" w14:textId="77777777" w:rsidR="00125535" w:rsidRPr="00C34C04" w:rsidRDefault="00125535" w:rsidP="00125535">
      <w:pPr>
        <w:pStyle w:val="a8"/>
        <w:shd w:val="clear" w:color="auto" w:fill="auto"/>
        <w:spacing w:line="240" w:lineRule="auto"/>
        <w:ind w:firstLine="720"/>
        <w:rPr>
          <w:sz w:val="28"/>
          <w:szCs w:val="28"/>
        </w:rPr>
      </w:pPr>
      <w:r w:rsidRPr="00A51724">
        <w:rPr>
          <w:rStyle w:val="10pt1"/>
          <w:color w:val="000000"/>
          <w:sz w:val="28"/>
          <w:szCs w:val="28"/>
          <w:lang w:val="ru-RU"/>
        </w:rPr>
        <w:t xml:space="preserve">Зварювальні випрямлячі класифікуються за </w:t>
      </w:r>
      <w:r w:rsidRPr="00A51724">
        <w:rPr>
          <w:rStyle w:val="10pt1"/>
          <w:color w:val="000000"/>
          <w:sz w:val="28"/>
          <w:szCs w:val="28"/>
          <w:lang w:val="uk-UA"/>
        </w:rPr>
        <w:t>наступними</w:t>
      </w:r>
      <w:r w:rsidRPr="00A51724">
        <w:rPr>
          <w:rStyle w:val="10pt1"/>
          <w:color w:val="000000"/>
          <w:sz w:val="28"/>
          <w:szCs w:val="28"/>
          <w:lang w:val="ru-RU"/>
        </w:rPr>
        <w:t xml:space="preserve"> ос</w:t>
      </w:r>
      <w:r w:rsidRPr="00A51724">
        <w:rPr>
          <w:rStyle w:val="10pt1"/>
          <w:color w:val="000000"/>
          <w:sz w:val="28"/>
          <w:szCs w:val="28"/>
          <w:lang w:val="ru-RU"/>
        </w:rPr>
        <w:softHyphen/>
        <w:t>новними показниками:</w:t>
      </w:r>
    </w:p>
    <w:p w14:paraId="2108DF5A" w14:textId="77777777" w:rsidR="00125535" w:rsidRPr="00C34C04" w:rsidRDefault="00125535" w:rsidP="00A647E0">
      <w:pPr>
        <w:pStyle w:val="a8"/>
        <w:numPr>
          <w:ilvl w:val="0"/>
          <w:numId w:val="36"/>
        </w:numPr>
        <w:shd w:val="clear" w:color="auto" w:fill="auto"/>
        <w:tabs>
          <w:tab w:val="left" w:pos="869"/>
        </w:tabs>
        <w:spacing w:line="240" w:lineRule="auto"/>
        <w:ind w:left="0" w:firstLine="709"/>
        <w:rPr>
          <w:sz w:val="28"/>
          <w:szCs w:val="28"/>
        </w:rPr>
      </w:pPr>
      <w:r w:rsidRPr="002A2FE4">
        <w:rPr>
          <w:rStyle w:val="10pt1"/>
          <w:color w:val="000000"/>
          <w:sz w:val="28"/>
          <w:szCs w:val="28"/>
          <w:lang w:val="ru-RU"/>
        </w:rPr>
        <w:t>за кількістю фаз: однофазні та трифазні;</w:t>
      </w:r>
    </w:p>
    <w:p w14:paraId="6C6D3B1C" w14:textId="77777777" w:rsidR="00125535" w:rsidRPr="00C34C04" w:rsidRDefault="00125535" w:rsidP="00A647E0">
      <w:pPr>
        <w:pStyle w:val="a8"/>
        <w:numPr>
          <w:ilvl w:val="0"/>
          <w:numId w:val="36"/>
        </w:numPr>
        <w:shd w:val="clear" w:color="auto" w:fill="auto"/>
        <w:tabs>
          <w:tab w:val="left" w:pos="917"/>
        </w:tabs>
        <w:spacing w:line="240" w:lineRule="auto"/>
        <w:ind w:left="0" w:firstLine="709"/>
        <w:rPr>
          <w:sz w:val="28"/>
          <w:szCs w:val="28"/>
        </w:rPr>
      </w:pPr>
      <w:r w:rsidRPr="002A2FE4">
        <w:rPr>
          <w:rStyle w:val="10pt1"/>
          <w:color w:val="000000"/>
          <w:sz w:val="28"/>
          <w:szCs w:val="28"/>
          <w:lang w:val="ru-RU"/>
        </w:rPr>
        <w:t>за можливістю керування: з некерованими (кремнієві та селенові діоди) та керованими (тиристори) вентилями;</w:t>
      </w:r>
    </w:p>
    <w:p w14:paraId="3581A2F3" w14:textId="77777777" w:rsidR="00125535" w:rsidRPr="00C34C04" w:rsidRDefault="00125535" w:rsidP="00A647E0">
      <w:pPr>
        <w:pStyle w:val="a8"/>
        <w:numPr>
          <w:ilvl w:val="0"/>
          <w:numId w:val="36"/>
        </w:numPr>
        <w:shd w:val="clear" w:color="auto" w:fill="auto"/>
        <w:tabs>
          <w:tab w:val="left" w:pos="893"/>
        </w:tabs>
        <w:spacing w:line="240" w:lineRule="auto"/>
        <w:ind w:left="0" w:firstLine="709"/>
        <w:rPr>
          <w:sz w:val="28"/>
          <w:szCs w:val="28"/>
        </w:rPr>
      </w:pPr>
      <w:r w:rsidRPr="002A2FE4">
        <w:rPr>
          <w:rStyle w:val="10pt1"/>
          <w:color w:val="000000"/>
          <w:sz w:val="28"/>
          <w:szCs w:val="28"/>
          <w:lang w:val="ru-RU"/>
        </w:rPr>
        <w:t>за видом зовнішньої характеристики: з падаючою, по</w:t>
      </w:r>
      <w:r w:rsidRPr="002A2FE4">
        <w:rPr>
          <w:rStyle w:val="10pt1"/>
          <w:color w:val="000000"/>
          <w:sz w:val="28"/>
          <w:szCs w:val="28"/>
          <w:lang w:val="ru-RU"/>
        </w:rPr>
        <w:softHyphen/>
        <w:t>логою та жорсткою характеристикою.</w:t>
      </w:r>
    </w:p>
    <w:p w14:paraId="49550ED5" w14:textId="77777777" w:rsidR="00125535" w:rsidRPr="00C34C04" w:rsidRDefault="00125535" w:rsidP="00125535">
      <w:pPr>
        <w:pStyle w:val="a8"/>
        <w:shd w:val="clear" w:color="auto" w:fill="auto"/>
        <w:spacing w:line="240" w:lineRule="auto"/>
        <w:ind w:firstLine="720"/>
        <w:rPr>
          <w:sz w:val="28"/>
          <w:szCs w:val="28"/>
        </w:rPr>
      </w:pPr>
      <w:r>
        <w:rPr>
          <w:rStyle w:val="10pt1"/>
          <w:color w:val="000000"/>
          <w:sz w:val="28"/>
          <w:szCs w:val="28"/>
          <w:lang w:val="uk-UA"/>
        </w:rPr>
        <w:t>З</w:t>
      </w:r>
      <w:r w:rsidRPr="002A2FE4">
        <w:rPr>
          <w:rStyle w:val="10pt1"/>
          <w:color w:val="000000"/>
          <w:sz w:val="28"/>
          <w:szCs w:val="28"/>
          <w:lang w:val="ru-RU"/>
        </w:rPr>
        <w:t>варювальні випрямлячі мають такі головні складові частини:</w:t>
      </w:r>
    </w:p>
    <w:p w14:paraId="5F26D0F4" w14:textId="77777777" w:rsidR="00125535" w:rsidRPr="00C34C04" w:rsidRDefault="00125535" w:rsidP="00A647E0">
      <w:pPr>
        <w:pStyle w:val="a8"/>
        <w:numPr>
          <w:ilvl w:val="0"/>
          <w:numId w:val="37"/>
        </w:numPr>
        <w:shd w:val="clear" w:color="auto" w:fill="auto"/>
        <w:tabs>
          <w:tab w:val="left" w:pos="883"/>
        </w:tabs>
        <w:spacing w:line="240" w:lineRule="auto"/>
        <w:ind w:left="0" w:firstLine="709"/>
        <w:rPr>
          <w:sz w:val="28"/>
          <w:szCs w:val="28"/>
        </w:rPr>
      </w:pPr>
      <w:r w:rsidRPr="002A2FE4">
        <w:rPr>
          <w:rStyle w:val="10pt1"/>
          <w:color w:val="000000"/>
          <w:sz w:val="28"/>
          <w:szCs w:val="28"/>
          <w:lang w:val="ru-RU"/>
        </w:rPr>
        <w:t>понижувальний трансформатор (одно- або трифазний), що призначений для узгодження напруг мережі живлення та зварювального кола;</w:t>
      </w:r>
    </w:p>
    <w:p w14:paraId="6F2AF6BB" w14:textId="77777777" w:rsidR="00125535" w:rsidRPr="00C34C04" w:rsidRDefault="00125535" w:rsidP="00A647E0">
      <w:pPr>
        <w:pStyle w:val="a8"/>
        <w:numPr>
          <w:ilvl w:val="0"/>
          <w:numId w:val="37"/>
        </w:numPr>
        <w:shd w:val="clear" w:color="auto" w:fill="auto"/>
        <w:tabs>
          <w:tab w:val="left" w:pos="936"/>
        </w:tabs>
        <w:spacing w:line="240" w:lineRule="auto"/>
        <w:ind w:left="0" w:firstLine="709"/>
        <w:rPr>
          <w:sz w:val="28"/>
          <w:szCs w:val="28"/>
        </w:rPr>
      </w:pPr>
      <w:r w:rsidRPr="002A2FE4">
        <w:rPr>
          <w:rStyle w:val="10pt1"/>
          <w:color w:val="000000"/>
          <w:sz w:val="28"/>
          <w:szCs w:val="28"/>
          <w:lang w:val="ru-RU"/>
        </w:rPr>
        <w:t>випрямний блок, що призначений для перетворення змінного струму в постійний і регулювання (у керованих) вели</w:t>
      </w:r>
      <w:r w:rsidRPr="002A2FE4">
        <w:rPr>
          <w:rStyle w:val="10pt1"/>
          <w:color w:val="000000"/>
          <w:sz w:val="28"/>
          <w:szCs w:val="28"/>
          <w:lang w:val="ru-RU"/>
        </w:rPr>
        <w:softHyphen/>
        <w:t>чини напруги;</w:t>
      </w:r>
    </w:p>
    <w:p w14:paraId="5E4858D2" w14:textId="77777777" w:rsidR="00125535" w:rsidRPr="00C34C04" w:rsidRDefault="00125535" w:rsidP="00A647E0">
      <w:pPr>
        <w:pStyle w:val="a8"/>
        <w:numPr>
          <w:ilvl w:val="0"/>
          <w:numId w:val="37"/>
        </w:numPr>
        <w:shd w:val="clear" w:color="auto" w:fill="auto"/>
        <w:tabs>
          <w:tab w:val="left" w:pos="869"/>
        </w:tabs>
        <w:spacing w:line="240" w:lineRule="auto"/>
        <w:ind w:left="0" w:firstLine="709"/>
        <w:rPr>
          <w:sz w:val="28"/>
          <w:szCs w:val="28"/>
        </w:rPr>
      </w:pPr>
      <w:r w:rsidRPr="00C34C04">
        <w:rPr>
          <w:rStyle w:val="10pt1"/>
          <w:color w:val="000000"/>
          <w:sz w:val="28"/>
          <w:szCs w:val="28"/>
        </w:rPr>
        <w:t>блок пускорегулювання та захисту;</w:t>
      </w:r>
    </w:p>
    <w:p w14:paraId="188457EB" w14:textId="77777777" w:rsidR="00125535" w:rsidRPr="00C34C04" w:rsidRDefault="00125535" w:rsidP="00A647E0">
      <w:pPr>
        <w:pStyle w:val="a8"/>
        <w:numPr>
          <w:ilvl w:val="0"/>
          <w:numId w:val="37"/>
        </w:numPr>
        <w:shd w:val="clear" w:color="auto" w:fill="auto"/>
        <w:tabs>
          <w:tab w:val="left" w:pos="869"/>
        </w:tabs>
        <w:spacing w:line="240" w:lineRule="auto"/>
        <w:ind w:left="0" w:firstLine="709"/>
        <w:rPr>
          <w:sz w:val="28"/>
          <w:szCs w:val="28"/>
        </w:rPr>
      </w:pPr>
      <w:r w:rsidRPr="00C34C04">
        <w:rPr>
          <w:rStyle w:val="10pt1"/>
          <w:color w:val="000000"/>
          <w:sz w:val="28"/>
          <w:szCs w:val="28"/>
        </w:rPr>
        <w:t>система примусового охолодження.</w:t>
      </w:r>
    </w:p>
    <w:p w14:paraId="282D8DDE" w14:textId="77777777" w:rsidR="00125535" w:rsidRPr="00C34C04" w:rsidRDefault="00125535" w:rsidP="00125535">
      <w:pPr>
        <w:pStyle w:val="a8"/>
        <w:shd w:val="clear" w:color="auto" w:fill="auto"/>
        <w:spacing w:line="240" w:lineRule="auto"/>
        <w:ind w:firstLine="720"/>
        <w:rPr>
          <w:sz w:val="28"/>
          <w:szCs w:val="28"/>
        </w:rPr>
      </w:pPr>
      <w:r w:rsidRPr="002A2FE4">
        <w:rPr>
          <w:rStyle w:val="10pt1"/>
          <w:color w:val="000000"/>
          <w:sz w:val="28"/>
          <w:szCs w:val="28"/>
          <w:lang w:val="ru-RU"/>
        </w:rPr>
        <w:t>За конструкцією понижувальні трансформатори зварю</w:t>
      </w:r>
      <w:r w:rsidRPr="002A2FE4">
        <w:rPr>
          <w:rStyle w:val="10pt1"/>
          <w:color w:val="000000"/>
          <w:sz w:val="28"/>
          <w:szCs w:val="28"/>
          <w:lang w:val="ru-RU"/>
        </w:rPr>
        <w:softHyphen/>
        <w:t>вальних випрямлячів є такими ж різноманітними, як і для зва</w:t>
      </w:r>
      <w:r w:rsidRPr="002A2FE4">
        <w:rPr>
          <w:rStyle w:val="10pt1"/>
          <w:color w:val="000000"/>
          <w:sz w:val="28"/>
          <w:szCs w:val="28"/>
          <w:lang w:val="ru-RU"/>
        </w:rPr>
        <w:softHyphen/>
        <w:t>рювальних установок змінного струму, що були розглянуті ви</w:t>
      </w:r>
      <w:r w:rsidRPr="002A2FE4">
        <w:rPr>
          <w:rStyle w:val="10pt1"/>
          <w:color w:val="000000"/>
          <w:sz w:val="28"/>
          <w:szCs w:val="28"/>
          <w:lang w:val="ru-RU"/>
        </w:rPr>
        <w:softHyphen/>
        <w:t>ще. Вони можуть бути однофазними, але найчастіше використо</w:t>
      </w:r>
      <w:r w:rsidRPr="002A2FE4">
        <w:rPr>
          <w:rStyle w:val="10pt1"/>
          <w:color w:val="000000"/>
          <w:sz w:val="28"/>
          <w:szCs w:val="28"/>
          <w:lang w:val="ru-RU"/>
        </w:rPr>
        <w:softHyphen/>
        <w:t>вуються трифазн</w:t>
      </w:r>
      <w:r>
        <w:rPr>
          <w:rStyle w:val="10pt1"/>
          <w:color w:val="000000"/>
          <w:sz w:val="28"/>
          <w:szCs w:val="28"/>
          <w:lang w:val="uk-UA"/>
        </w:rPr>
        <w:t>і</w:t>
      </w:r>
      <w:r w:rsidRPr="002A2FE4">
        <w:rPr>
          <w:rStyle w:val="10pt1"/>
          <w:color w:val="000000"/>
          <w:sz w:val="28"/>
          <w:szCs w:val="28"/>
          <w:lang w:val="ru-RU"/>
        </w:rPr>
        <w:t>. Для отримання необхідної зовнішньої ха</w:t>
      </w:r>
      <w:r w:rsidRPr="00C34C04">
        <w:rPr>
          <w:rStyle w:val="174"/>
          <w:color w:val="000000"/>
          <w:sz w:val="28"/>
          <w:szCs w:val="28"/>
        </w:rPr>
        <w:t>рактеристики на практиці часто використовують трансформато</w:t>
      </w:r>
      <w:r w:rsidRPr="00C34C04">
        <w:rPr>
          <w:rStyle w:val="174"/>
          <w:color w:val="000000"/>
          <w:sz w:val="28"/>
          <w:szCs w:val="28"/>
        </w:rPr>
        <w:softHyphen/>
        <w:t>ри з дроселем.</w:t>
      </w:r>
    </w:p>
    <w:p w14:paraId="76A839AA" w14:textId="77777777" w:rsidR="00125535" w:rsidRDefault="00125535" w:rsidP="00125535">
      <w:pPr>
        <w:pStyle w:val="175"/>
        <w:shd w:val="clear" w:color="auto" w:fill="auto"/>
        <w:spacing w:after="0" w:line="240" w:lineRule="auto"/>
        <w:ind w:firstLine="680"/>
        <w:rPr>
          <w:rStyle w:val="174"/>
          <w:color w:val="000000"/>
          <w:sz w:val="28"/>
          <w:szCs w:val="28"/>
          <w:lang w:val="uk-UA"/>
        </w:rPr>
      </w:pPr>
      <w:r w:rsidRPr="00C34C04">
        <w:rPr>
          <w:rStyle w:val="174"/>
          <w:color w:val="000000"/>
          <w:sz w:val="28"/>
          <w:szCs w:val="28"/>
        </w:rPr>
        <w:t xml:space="preserve">Випрямний блок </w:t>
      </w:r>
      <w:r w:rsidRPr="00C34C04">
        <w:rPr>
          <w:rStyle w:val="174"/>
          <w:color w:val="000000"/>
          <w:sz w:val="28"/>
          <w:szCs w:val="28"/>
          <w:lang w:val="en-US"/>
        </w:rPr>
        <w:t>VL</w:t>
      </w:r>
      <w:r w:rsidRPr="00C34C04">
        <w:rPr>
          <w:rStyle w:val="174"/>
          <w:color w:val="000000"/>
          <w:sz w:val="28"/>
          <w:szCs w:val="28"/>
        </w:rPr>
        <w:t xml:space="preserve"> складається з вентилів, що збира</w:t>
      </w:r>
      <w:r w:rsidRPr="00C34C04">
        <w:rPr>
          <w:rStyle w:val="174"/>
          <w:color w:val="000000"/>
          <w:sz w:val="28"/>
          <w:szCs w:val="28"/>
        </w:rPr>
        <w:softHyphen/>
        <w:t>ються за однофазною (рис.</w:t>
      </w:r>
      <w:r>
        <w:rPr>
          <w:rStyle w:val="174"/>
          <w:color w:val="000000"/>
          <w:sz w:val="28"/>
          <w:szCs w:val="28"/>
          <w:lang w:val="uk-UA"/>
        </w:rPr>
        <w:t xml:space="preserve"> 9</w:t>
      </w:r>
      <w:r w:rsidRPr="00C34C04">
        <w:rPr>
          <w:rStyle w:val="174"/>
          <w:color w:val="000000"/>
          <w:sz w:val="28"/>
          <w:szCs w:val="28"/>
        </w:rPr>
        <w:t>.1</w:t>
      </w:r>
      <w:r w:rsidR="00615F89">
        <w:rPr>
          <w:rStyle w:val="174"/>
          <w:color w:val="000000"/>
          <w:sz w:val="28"/>
          <w:szCs w:val="28"/>
          <w:lang w:val="uk-UA"/>
        </w:rPr>
        <w:t>2</w:t>
      </w:r>
      <w:r w:rsidRPr="00C34C04">
        <w:rPr>
          <w:rStyle w:val="174"/>
          <w:color w:val="000000"/>
          <w:sz w:val="28"/>
          <w:szCs w:val="28"/>
        </w:rPr>
        <w:t>а) або трифазною (рис.</w:t>
      </w:r>
      <w:r>
        <w:rPr>
          <w:rStyle w:val="174"/>
          <w:color w:val="000000"/>
          <w:sz w:val="28"/>
          <w:szCs w:val="28"/>
          <w:lang w:val="uk-UA"/>
        </w:rPr>
        <w:t xml:space="preserve"> 9</w:t>
      </w:r>
      <w:r w:rsidRPr="00C34C04">
        <w:rPr>
          <w:rStyle w:val="174"/>
          <w:color w:val="000000"/>
          <w:sz w:val="28"/>
          <w:szCs w:val="28"/>
        </w:rPr>
        <w:t>.1</w:t>
      </w:r>
      <w:r w:rsidR="00615F89">
        <w:rPr>
          <w:rStyle w:val="174"/>
          <w:color w:val="000000"/>
          <w:sz w:val="28"/>
          <w:szCs w:val="28"/>
          <w:lang w:val="uk-UA"/>
        </w:rPr>
        <w:t>2</w:t>
      </w:r>
      <w:r w:rsidRPr="00C34C04">
        <w:rPr>
          <w:rStyle w:val="174"/>
          <w:color w:val="000000"/>
          <w:sz w:val="28"/>
          <w:szCs w:val="28"/>
        </w:rPr>
        <w:t>б) мо</w:t>
      </w:r>
      <w:r w:rsidRPr="00C34C04">
        <w:rPr>
          <w:rStyle w:val="174"/>
          <w:color w:val="000000"/>
          <w:sz w:val="28"/>
          <w:szCs w:val="28"/>
        </w:rPr>
        <w:softHyphen/>
        <w:t xml:space="preserve">стовою схемою. </w:t>
      </w:r>
    </w:p>
    <w:p w14:paraId="2EB91B8E" w14:textId="77777777" w:rsidR="00615F89" w:rsidRPr="00615F89" w:rsidRDefault="00615F89" w:rsidP="00125535">
      <w:pPr>
        <w:pStyle w:val="175"/>
        <w:shd w:val="clear" w:color="auto" w:fill="auto"/>
        <w:spacing w:after="0" w:line="240" w:lineRule="auto"/>
        <w:ind w:firstLine="680"/>
        <w:rPr>
          <w:rStyle w:val="174"/>
          <w:color w:val="000000"/>
          <w:sz w:val="28"/>
          <w:szCs w:val="28"/>
          <w:lang w:val="uk-UA"/>
        </w:rPr>
      </w:pPr>
      <w:r w:rsidRPr="003C05AE">
        <w:rPr>
          <w:rStyle w:val="10pt1"/>
          <w:color w:val="000000"/>
          <w:sz w:val="28"/>
          <w:szCs w:val="28"/>
          <w:lang w:val="ru-RU"/>
        </w:rPr>
        <w:t>Режими роботи вентилів суттєвою мірою залежать від зовнішньої характеристики випрямляча. Так, при падаючій зов</w:t>
      </w:r>
      <w:r w:rsidRPr="003C05AE">
        <w:rPr>
          <w:rStyle w:val="10pt1"/>
          <w:color w:val="000000"/>
          <w:sz w:val="28"/>
          <w:szCs w:val="28"/>
          <w:lang w:val="ru-RU"/>
        </w:rPr>
        <w:softHyphen/>
        <w:t>нішній характеристиці струми к.з. не дуже відрізняються від значень робочого струму, а тому</w:t>
      </w:r>
      <w:r w:rsidRPr="002A2FE4">
        <w:rPr>
          <w:rStyle w:val="10pt1"/>
          <w:color w:val="000000"/>
          <w:sz w:val="28"/>
          <w:szCs w:val="28"/>
          <w:lang w:val="ru-RU"/>
        </w:rPr>
        <w:t xml:space="preserve"> номінальний струм випрямно</w:t>
      </w:r>
      <w:r w:rsidRPr="002A2FE4">
        <w:rPr>
          <w:rStyle w:val="10pt1"/>
          <w:color w:val="000000"/>
          <w:sz w:val="28"/>
          <w:szCs w:val="28"/>
          <w:lang w:val="ru-RU"/>
        </w:rPr>
        <w:softHyphen/>
        <w:t>го блоку вибирається таким, що дорівнює сталому значенню максимального струму к.з.</w:t>
      </w:r>
    </w:p>
    <w:p w14:paraId="0E62E68A" w14:textId="77777777" w:rsidR="00125535" w:rsidRDefault="00615F89" w:rsidP="00125535">
      <w:pPr>
        <w:pStyle w:val="175"/>
        <w:shd w:val="clear" w:color="auto" w:fill="auto"/>
        <w:spacing w:after="0" w:line="240" w:lineRule="auto"/>
        <w:ind w:firstLine="680"/>
        <w:rPr>
          <w:sz w:val="28"/>
          <w:szCs w:val="28"/>
          <w:lang w:val="uk-UA"/>
        </w:rPr>
      </w:pPr>
      <w:r w:rsidRPr="002A2FE4">
        <w:rPr>
          <w:rStyle w:val="10pt1"/>
          <w:color w:val="000000"/>
          <w:sz w:val="28"/>
          <w:szCs w:val="28"/>
          <w:lang w:val="ru-RU"/>
        </w:rPr>
        <w:t>Для випрямлячів з жорсткою зовні</w:t>
      </w:r>
      <w:r w:rsidRPr="002A2FE4">
        <w:rPr>
          <w:rStyle w:val="10pt1"/>
          <w:color w:val="000000"/>
          <w:sz w:val="28"/>
          <w:szCs w:val="28"/>
          <w:lang w:val="ru-RU"/>
        </w:rPr>
        <w:softHyphen/>
        <w:t>шньою характеристикою стрибки струмів к.з. можуть майже на порядок перевищувати значення робочого струму. Тому в таких випрямлячах обов'язковим є обмеження струмів к.з., наприклад, завдяки використанню дроселів насичення або застосуванню</w:t>
      </w:r>
      <w:r>
        <w:rPr>
          <w:rStyle w:val="10pt1"/>
          <w:color w:val="000000"/>
          <w:sz w:val="28"/>
          <w:szCs w:val="28"/>
          <w:lang w:val="uk-UA"/>
        </w:rPr>
        <w:t xml:space="preserve"> </w:t>
      </w:r>
      <w:r w:rsidRPr="002A2FE4">
        <w:rPr>
          <w:rStyle w:val="10pt1"/>
          <w:color w:val="000000"/>
          <w:sz w:val="28"/>
          <w:szCs w:val="28"/>
          <w:lang w:val="ru-RU"/>
        </w:rPr>
        <w:t>швидкодіючих електричних апаратів захисту, ампер-секундні характеристики яких є значно кращими, ніж у вентилів.</w:t>
      </w:r>
    </w:p>
    <w:p w14:paraId="0332E858" w14:textId="77777777" w:rsidR="00186233" w:rsidRDefault="00186233" w:rsidP="00186233">
      <w:pPr>
        <w:jc w:val="center"/>
        <w:rPr>
          <w:sz w:val="28"/>
          <w:szCs w:val="28"/>
          <w:lang w:val="uk-UA"/>
        </w:rPr>
      </w:pPr>
      <w:r>
        <w:rPr>
          <w:noProof/>
          <w:sz w:val="28"/>
          <w:szCs w:val="28"/>
          <w:lang w:val="uk-UA" w:eastAsia="uk-UA"/>
        </w:rPr>
        <w:drawing>
          <wp:inline distT="0" distB="0" distL="0" distR="0" wp14:anchorId="7D560289" wp14:editId="67AC2DAA">
            <wp:extent cx="4372040" cy="2733675"/>
            <wp:effectExtent l="0" t="0" r="9525" b="0"/>
            <wp:docPr id="13331" name="Рисунок 1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472">
                      <a:extLst>
                        <a:ext uri="{BEBA8EAE-BF5A-486C-A8C5-ECC9F3942E4B}">
                          <a14:imgProps xmlns:a14="http://schemas.microsoft.com/office/drawing/2010/main">
                            <a14:imgLayer r:embed="rId473">
                              <a14:imgEffect>
                                <a14:saturation sat="0"/>
                              </a14:imgEffect>
                            </a14:imgLayer>
                          </a14:imgProps>
                        </a:ext>
                        <a:ext uri="{28A0092B-C50C-407E-A947-70E740481C1C}">
                          <a14:useLocalDpi xmlns:a14="http://schemas.microsoft.com/office/drawing/2010/main" val="0"/>
                        </a:ext>
                      </a:extLst>
                    </a:blip>
                    <a:srcRect b="18908"/>
                    <a:stretch/>
                  </pic:blipFill>
                  <pic:spPr bwMode="auto">
                    <a:xfrm>
                      <a:off x="0" y="0"/>
                      <a:ext cx="4372040" cy="2733675"/>
                    </a:xfrm>
                    <a:prstGeom prst="rect">
                      <a:avLst/>
                    </a:prstGeom>
                    <a:noFill/>
                    <a:ln>
                      <a:noFill/>
                    </a:ln>
                    <a:extLst>
                      <a:ext uri="{53640926-AAD7-44D8-BBD7-CCE9431645EC}">
                        <a14:shadowObscured xmlns:a14="http://schemas.microsoft.com/office/drawing/2010/main"/>
                      </a:ext>
                    </a:extLst>
                  </pic:spPr>
                </pic:pic>
              </a:graphicData>
            </a:graphic>
          </wp:inline>
        </w:drawing>
      </w:r>
    </w:p>
    <w:p w14:paraId="530831E3" w14:textId="77777777" w:rsidR="00186233" w:rsidRDefault="00186233" w:rsidP="00186233">
      <w:pPr>
        <w:pStyle w:val="175"/>
        <w:shd w:val="clear" w:color="auto" w:fill="auto"/>
        <w:spacing w:after="0" w:line="240" w:lineRule="auto"/>
        <w:ind w:firstLine="680"/>
        <w:rPr>
          <w:sz w:val="28"/>
          <w:szCs w:val="28"/>
          <w:lang w:val="uk-UA"/>
        </w:rPr>
      </w:pPr>
    </w:p>
    <w:p w14:paraId="7C6EBAF6" w14:textId="77777777" w:rsidR="00186233" w:rsidRPr="00F42FFD" w:rsidRDefault="00186233" w:rsidP="00186233">
      <w:pPr>
        <w:pStyle w:val="175"/>
        <w:shd w:val="clear" w:color="auto" w:fill="auto"/>
        <w:spacing w:after="0" w:line="240" w:lineRule="auto"/>
        <w:ind w:firstLine="680"/>
        <w:rPr>
          <w:sz w:val="28"/>
          <w:szCs w:val="28"/>
          <w:lang w:val="uk-UA"/>
        </w:rPr>
      </w:pPr>
      <w:r>
        <w:rPr>
          <w:sz w:val="28"/>
          <w:szCs w:val="28"/>
          <w:lang w:val="uk-UA"/>
        </w:rPr>
        <w:t>Рис. 9.1</w:t>
      </w:r>
      <w:r w:rsidR="00615F89">
        <w:rPr>
          <w:sz w:val="28"/>
          <w:szCs w:val="28"/>
          <w:lang w:val="uk-UA"/>
        </w:rPr>
        <w:t>2</w:t>
      </w:r>
      <w:r>
        <w:rPr>
          <w:sz w:val="28"/>
          <w:szCs w:val="28"/>
          <w:lang w:val="uk-UA"/>
        </w:rPr>
        <w:t>. Схема зварювальних випрямлячів: а) однофазна мостова; б) трифазна мостова</w:t>
      </w:r>
    </w:p>
    <w:p w14:paraId="3F077CFB" w14:textId="77777777" w:rsidR="00615F89" w:rsidRDefault="00615F89" w:rsidP="00125535">
      <w:pPr>
        <w:pStyle w:val="a8"/>
        <w:shd w:val="clear" w:color="auto" w:fill="auto"/>
        <w:spacing w:line="240" w:lineRule="auto"/>
        <w:ind w:firstLine="680"/>
        <w:rPr>
          <w:rStyle w:val="10pt1"/>
          <w:color w:val="000000"/>
          <w:sz w:val="28"/>
          <w:szCs w:val="28"/>
          <w:lang w:val="uk-UA"/>
        </w:rPr>
      </w:pPr>
    </w:p>
    <w:p w14:paraId="1D528EB7" w14:textId="77777777" w:rsidR="000F2FC8" w:rsidRDefault="000F2FC8" w:rsidP="00397B5A">
      <w:pPr>
        <w:shd w:val="clear" w:color="auto" w:fill="FFFFFF"/>
        <w:ind w:firstLine="567"/>
        <w:jc w:val="both"/>
        <w:rPr>
          <w:color w:val="000000"/>
          <w:sz w:val="28"/>
          <w:szCs w:val="28"/>
          <w:lang w:val="uk-UA"/>
        </w:rPr>
      </w:pPr>
      <w:r w:rsidRPr="000A57EC">
        <w:rPr>
          <w:color w:val="000000"/>
          <w:sz w:val="28"/>
          <w:szCs w:val="28"/>
          <w:lang w:val="uk-UA"/>
        </w:rPr>
        <w:t xml:space="preserve">На </w:t>
      </w:r>
      <w:r w:rsidRPr="000A57EC">
        <w:rPr>
          <w:color w:val="000000"/>
          <w:sz w:val="28"/>
          <w:szCs w:val="28"/>
          <w:lang w:val="uk-UA" w:eastAsia="uk-UA"/>
        </w:rPr>
        <w:t>рис</w:t>
      </w:r>
      <w:r w:rsidR="003C05AE">
        <w:rPr>
          <w:color w:val="000000"/>
          <w:sz w:val="28"/>
          <w:szCs w:val="28"/>
          <w:lang w:val="uk-UA" w:eastAsia="uk-UA"/>
        </w:rPr>
        <w:t>.</w:t>
      </w:r>
      <w:r w:rsidRPr="000A57EC">
        <w:rPr>
          <w:color w:val="000000"/>
          <w:sz w:val="28"/>
          <w:szCs w:val="28"/>
          <w:lang w:val="uk-UA"/>
        </w:rPr>
        <w:t xml:space="preserve"> </w:t>
      </w:r>
      <w:r w:rsidR="003C05AE">
        <w:rPr>
          <w:color w:val="000000"/>
          <w:sz w:val="28"/>
          <w:szCs w:val="28"/>
          <w:lang w:val="uk-UA"/>
        </w:rPr>
        <w:t>9.1</w:t>
      </w:r>
      <w:r w:rsidR="00615F89">
        <w:rPr>
          <w:color w:val="000000"/>
          <w:sz w:val="28"/>
          <w:szCs w:val="28"/>
          <w:lang w:val="uk-UA"/>
        </w:rPr>
        <w:t>3</w:t>
      </w:r>
      <w:r w:rsidRPr="000A57EC">
        <w:rPr>
          <w:color w:val="000000"/>
          <w:sz w:val="28"/>
          <w:szCs w:val="28"/>
          <w:lang w:val="uk-UA"/>
        </w:rPr>
        <w:t xml:space="preserve"> наведено принципіальну електричну схему зварювального випрямляча ВД-306У3. </w:t>
      </w:r>
    </w:p>
    <w:p w14:paraId="0339BAAE" w14:textId="77777777" w:rsidR="003C05AE" w:rsidRPr="000A57EC" w:rsidRDefault="003C05AE" w:rsidP="00397B5A">
      <w:pPr>
        <w:shd w:val="clear" w:color="auto" w:fill="FFFFFF"/>
        <w:ind w:firstLine="567"/>
        <w:jc w:val="both"/>
        <w:rPr>
          <w:sz w:val="28"/>
          <w:szCs w:val="28"/>
          <w:lang w:val="uk-UA"/>
        </w:rPr>
      </w:pPr>
    </w:p>
    <w:p w14:paraId="58BB6187" w14:textId="77777777" w:rsidR="000F2FC8" w:rsidRPr="000A57EC" w:rsidRDefault="0033375A" w:rsidP="00397B5A">
      <w:pPr>
        <w:jc w:val="center"/>
        <w:rPr>
          <w:sz w:val="28"/>
          <w:szCs w:val="28"/>
          <w:lang w:val="uk-UA"/>
        </w:rPr>
      </w:pPr>
      <w:r w:rsidRPr="000A57EC">
        <w:rPr>
          <w:rFonts w:asciiTheme="minorHAnsi" w:eastAsiaTheme="minorHAnsi" w:hAnsiTheme="minorHAnsi" w:cstheme="minorBidi"/>
          <w:sz w:val="22"/>
          <w:szCs w:val="22"/>
          <w:lang w:val="uk-UA"/>
        </w:rPr>
        <w:object w:dxaOrig="9210" w:dyaOrig="3600" w14:anchorId="5360C22D">
          <v:shape id="_x0000_i1224" type="#_x0000_t75" style="width:349.5pt;height:137pt" o:ole="">
            <v:imagedata r:id="rId474" o:title=""/>
          </v:shape>
          <o:OLEObject Type="Embed" ProgID="Visio.Drawing.15" ShapeID="_x0000_i1224" DrawAspect="Content" ObjectID="_1761567787" r:id="rId475"/>
        </w:object>
      </w:r>
    </w:p>
    <w:p w14:paraId="27995A5A" w14:textId="77777777" w:rsidR="003C05AE" w:rsidRDefault="003C05AE" w:rsidP="00397B5A">
      <w:pPr>
        <w:shd w:val="clear" w:color="auto" w:fill="FFFFFF"/>
        <w:tabs>
          <w:tab w:val="left" w:pos="9355"/>
          <w:tab w:val="left" w:pos="9639"/>
        </w:tabs>
        <w:jc w:val="center"/>
        <w:rPr>
          <w:b/>
          <w:bCs/>
          <w:i/>
          <w:color w:val="000000"/>
          <w:sz w:val="26"/>
          <w:szCs w:val="26"/>
          <w:lang w:val="uk-UA"/>
        </w:rPr>
      </w:pPr>
    </w:p>
    <w:p w14:paraId="412C052A" w14:textId="77777777" w:rsidR="000F2FC8" w:rsidRPr="003C05AE" w:rsidRDefault="000F2FC8" w:rsidP="003C05AE">
      <w:pPr>
        <w:shd w:val="clear" w:color="auto" w:fill="FFFFFF"/>
        <w:tabs>
          <w:tab w:val="left" w:pos="9355"/>
          <w:tab w:val="left" w:pos="9639"/>
        </w:tabs>
        <w:ind w:firstLine="567"/>
        <w:jc w:val="both"/>
        <w:rPr>
          <w:bCs/>
          <w:color w:val="000000"/>
          <w:sz w:val="28"/>
          <w:szCs w:val="28"/>
          <w:lang w:val="uk-UA"/>
        </w:rPr>
      </w:pPr>
      <w:r w:rsidRPr="003C05AE">
        <w:rPr>
          <w:bCs/>
          <w:color w:val="000000"/>
          <w:sz w:val="28"/>
          <w:szCs w:val="28"/>
          <w:lang w:val="uk-UA"/>
        </w:rPr>
        <w:t>Рис</w:t>
      </w:r>
      <w:r w:rsidR="003C05AE" w:rsidRPr="003C05AE">
        <w:rPr>
          <w:bCs/>
          <w:color w:val="000000"/>
          <w:sz w:val="28"/>
          <w:szCs w:val="28"/>
          <w:lang w:val="uk-UA"/>
        </w:rPr>
        <w:t>.</w:t>
      </w:r>
      <w:r w:rsidRPr="003C05AE">
        <w:rPr>
          <w:bCs/>
          <w:color w:val="000000"/>
          <w:sz w:val="28"/>
          <w:szCs w:val="28"/>
          <w:lang w:val="uk-UA"/>
        </w:rPr>
        <w:t xml:space="preserve"> </w:t>
      </w:r>
      <w:r w:rsidR="003C05AE" w:rsidRPr="003C05AE">
        <w:rPr>
          <w:bCs/>
          <w:color w:val="000000"/>
          <w:sz w:val="28"/>
          <w:szCs w:val="28"/>
          <w:lang w:val="uk-UA"/>
        </w:rPr>
        <w:t>9.1</w:t>
      </w:r>
      <w:r w:rsidR="00615F89">
        <w:rPr>
          <w:bCs/>
          <w:color w:val="000000"/>
          <w:sz w:val="28"/>
          <w:szCs w:val="28"/>
          <w:lang w:val="uk-UA"/>
        </w:rPr>
        <w:t>3</w:t>
      </w:r>
      <w:r w:rsidRPr="003C05AE">
        <w:rPr>
          <w:bCs/>
          <w:color w:val="000000"/>
          <w:sz w:val="28"/>
          <w:szCs w:val="28"/>
          <w:lang w:val="uk-UA"/>
        </w:rPr>
        <w:t xml:space="preserve">. Принципіальна електрична схема зварювального випрямляча </w:t>
      </w:r>
    </w:p>
    <w:p w14:paraId="50CEE743" w14:textId="77777777" w:rsidR="000F2FC8" w:rsidRPr="003C05AE" w:rsidRDefault="000F2FC8" w:rsidP="003C05AE">
      <w:pPr>
        <w:shd w:val="clear" w:color="auto" w:fill="FFFFFF"/>
        <w:tabs>
          <w:tab w:val="left" w:pos="9355"/>
          <w:tab w:val="left" w:pos="9639"/>
        </w:tabs>
        <w:jc w:val="both"/>
        <w:rPr>
          <w:bCs/>
          <w:color w:val="000000"/>
          <w:sz w:val="28"/>
          <w:szCs w:val="28"/>
          <w:lang w:val="uk-UA"/>
        </w:rPr>
      </w:pPr>
      <w:r w:rsidRPr="003C05AE">
        <w:rPr>
          <w:bCs/>
          <w:color w:val="000000"/>
          <w:sz w:val="28"/>
          <w:szCs w:val="28"/>
          <w:lang w:val="uk-UA"/>
        </w:rPr>
        <w:t>ВД-306УЗ</w:t>
      </w:r>
    </w:p>
    <w:p w14:paraId="2C8AC85D" w14:textId="77777777" w:rsidR="003C05AE" w:rsidRDefault="003C05AE" w:rsidP="003C05AE">
      <w:pPr>
        <w:shd w:val="clear" w:color="auto" w:fill="FFFFFF"/>
        <w:ind w:firstLine="567"/>
        <w:jc w:val="both"/>
        <w:rPr>
          <w:color w:val="000000"/>
          <w:sz w:val="28"/>
          <w:szCs w:val="28"/>
          <w:lang w:val="uk-UA"/>
        </w:rPr>
      </w:pPr>
    </w:p>
    <w:p w14:paraId="63355526" w14:textId="77777777" w:rsidR="003C05AE" w:rsidRDefault="003C05AE" w:rsidP="003C05AE">
      <w:pPr>
        <w:shd w:val="clear" w:color="auto" w:fill="FFFFFF"/>
        <w:ind w:firstLine="567"/>
        <w:jc w:val="both"/>
        <w:rPr>
          <w:color w:val="000000"/>
          <w:sz w:val="28"/>
          <w:szCs w:val="28"/>
          <w:lang w:val="uk-UA"/>
        </w:rPr>
      </w:pPr>
      <w:r w:rsidRPr="000A57EC">
        <w:rPr>
          <w:color w:val="000000"/>
          <w:sz w:val="28"/>
          <w:szCs w:val="28"/>
          <w:lang w:val="uk-UA"/>
        </w:rPr>
        <w:t xml:space="preserve">Значення зварювального струму плавно регулюють зміною відстані між обмотками трансформатора </w:t>
      </w:r>
      <w:r w:rsidRPr="000A57EC">
        <w:rPr>
          <w:i/>
          <w:color w:val="000000"/>
          <w:sz w:val="28"/>
          <w:szCs w:val="28"/>
          <w:lang w:val="uk-UA"/>
        </w:rPr>
        <w:t>ТV1</w:t>
      </w:r>
      <w:r w:rsidRPr="000A57EC">
        <w:rPr>
          <w:color w:val="000000"/>
          <w:sz w:val="28"/>
          <w:szCs w:val="28"/>
          <w:lang w:val="uk-UA"/>
        </w:rPr>
        <w:t xml:space="preserve">, ступінчасто – перемиканням обмоток із «зірки» (діапазон малих струмів) на «трикутник» (діапазон великих струмів). Випрямляч має захист від виходу з ладу його діодів або пошкодження ізоляції вторинної обмотки трансформатора. Захист складається з магнітного підсилювача  </w:t>
      </w:r>
      <w:r w:rsidRPr="000A57EC">
        <w:rPr>
          <w:i/>
          <w:color w:val="000000"/>
          <w:sz w:val="28"/>
          <w:szCs w:val="28"/>
          <w:lang w:val="uk-UA"/>
        </w:rPr>
        <w:t>А</w:t>
      </w:r>
      <w:r w:rsidRPr="000A57EC">
        <w:rPr>
          <w:color w:val="000000"/>
          <w:sz w:val="28"/>
          <w:szCs w:val="28"/>
          <w:lang w:val="uk-UA"/>
        </w:rPr>
        <w:t xml:space="preserve">, допоміжного трансформатора </w:t>
      </w:r>
      <w:r w:rsidRPr="000A57EC">
        <w:rPr>
          <w:i/>
          <w:color w:val="000000"/>
          <w:sz w:val="28"/>
          <w:szCs w:val="28"/>
          <w:lang w:val="uk-UA"/>
        </w:rPr>
        <w:t>ТV2</w:t>
      </w:r>
      <w:r w:rsidRPr="000A57EC">
        <w:rPr>
          <w:color w:val="000000"/>
          <w:sz w:val="28"/>
          <w:szCs w:val="28"/>
          <w:lang w:val="uk-UA"/>
        </w:rPr>
        <w:t xml:space="preserve"> і реле </w:t>
      </w:r>
      <w:r w:rsidRPr="000A57EC">
        <w:rPr>
          <w:i/>
          <w:color w:val="000000"/>
          <w:sz w:val="28"/>
          <w:szCs w:val="28"/>
          <w:lang w:val="uk-UA"/>
        </w:rPr>
        <w:t>КV</w:t>
      </w:r>
      <w:r w:rsidRPr="000A57EC">
        <w:rPr>
          <w:color w:val="000000"/>
          <w:sz w:val="28"/>
          <w:szCs w:val="28"/>
          <w:lang w:val="uk-UA"/>
        </w:rPr>
        <w:t xml:space="preserve">. У нормальному стані осердя магнітного підсилювача не насичені </w:t>
      </w:r>
      <w:r>
        <w:rPr>
          <w:color w:val="000000"/>
          <w:sz w:val="28"/>
          <w:szCs w:val="28"/>
          <w:lang w:val="uk-UA"/>
        </w:rPr>
        <w:t>і</w:t>
      </w:r>
      <w:r w:rsidRPr="000A57EC">
        <w:rPr>
          <w:color w:val="000000"/>
          <w:sz w:val="28"/>
          <w:szCs w:val="28"/>
          <w:lang w:val="uk-UA"/>
        </w:rPr>
        <w:t xml:space="preserve"> значення вторинної напруги трансформатора </w:t>
      </w:r>
      <w:r w:rsidRPr="000A57EC">
        <w:rPr>
          <w:i/>
          <w:color w:val="000000"/>
          <w:sz w:val="28"/>
          <w:szCs w:val="28"/>
          <w:lang w:val="uk-UA"/>
        </w:rPr>
        <w:t>ТV2</w:t>
      </w:r>
      <w:r w:rsidRPr="000A57EC">
        <w:rPr>
          <w:color w:val="000000"/>
          <w:sz w:val="28"/>
          <w:szCs w:val="28"/>
          <w:lang w:val="uk-UA"/>
        </w:rPr>
        <w:t xml:space="preserve"> недостатнє для спрацювання реле </w:t>
      </w:r>
      <w:r w:rsidRPr="000A57EC">
        <w:rPr>
          <w:i/>
          <w:color w:val="000000"/>
          <w:sz w:val="28"/>
          <w:szCs w:val="28"/>
          <w:lang w:val="uk-UA"/>
        </w:rPr>
        <w:t>КV</w:t>
      </w:r>
      <w:r w:rsidRPr="000A57EC">
        <w:rPr>
          <w:color w:val="000000"/>
          <w:sz w:val="28"/>
          <w:szCs w:val="28"/>
          <w:lang w:val="uk-UA"/>
        </w:rPr>
        <w:t xml:space="preserve">. Під час аварійної ситуації в фазних струмах вторинної обмотки ТV1 з’являються постійні складові, які викликають насичення осердя підсилювача </w:t>
      </w:r>
      <w:r w:rsidRPr="000A57EC">
        <w:rPr>
          <w:i/>
          <w:color w:val="000000"/>
          <w:sz w:val="28"/>
          <w:szCs w:val="28"/>
          <w:lang w:val="uk-UA"/>
        </w:rPr>
        <w:t>А</w:t>
      </w:r>
      <w:r w:rsidRPr="000A57EC">
        <w:rPr>
          <w:color w:val="000000"/>
          <w:sz w:val="28"/>
          <w:szCs w:val="28"/>
          <w:lang w:val="uk-UA"/>
        </w:rPr>
        <w:t xml:space="preserve">, що призводить до спрацювання реле </w:t>
      </w:r>
      <w:r w:rsidRPr="000A57EC">
        <w:rPr>
          <w:i/>
          <w:color w:val="000000"/>
          <w:sz w:val="28"/>
          <w:szCs w:val="28"/>
          <w:lang w:val="uk-UA"/>
        </w:rPr>
        <w:t>КV</w:t>
      </w:r>
      <w:r w:rsidRPr="000A57EC">
        <w:rPr>
          <w:color w:val="000000"/>
          <w:sz w:val="28"/>
          <w:szCs w:val="28"/>
          <w:lang w:val="uk-UA"/>
        </w:rPr>
        <w:t>, яке вимикає живлення котушки магнітного пускача.</w:t>
      </w:r>
    </w:p>
    <w:p w14:paraId="101089F2" w14:textId="77777777" w:rsidR="00260262" w:rsidRPr="003C05AE" w:rsidRDefault="00260262" w:rsidP="003C05AE">
      <w:pPr>
        <w:pStyle w:val="123"/>
        <w:keepNext/>
        <w:keepLines/>
        <w:numPr>
          <w:ilvl w:val="1"/>
          <w:numId w:val="39"/>
        </w:numPr>
        <w:shd w:val="clear" w:color="auto" w:fill="auto"/>
        <w:tabs>
          <w:tab w:val="left" w:pos="1022"/>
        </w:tabs>
        <w:spacing w:line="240" w:lineRule="auto"/>
        <w:ind w:hanging="11"/>
        <w:jc w:val="both"/>
        <w:rPr>
          <w:rStyle w:val="122"/>
          <w:rFonts w:ascii="Times New Roman" w:hAnsi="Times New Roman" w:cs="Times New Roman"/>
          <w:b/>
          <w:bCs/>
          <w:sz w:val="28"/>
          <w:szCs w:val="28"/>
          <w:shd w:val="clear" w:color="auto" w:fill="auto"/>
        </w:rPr>
      </w:pPr>
      <w:bookmarkStart w:id="36" w:name="bookmark16"/>
      <w:r w:rsidRPr="003C05AE">
        <w:rPr>
          <w:rStyle w:val="122"/>
          <w:rFonts w:ascii="Times New Roman" w:hAnsi="Times New Roman" w:cs="Times New Roman"/>
          <w:b/>
          <w:bCs/>
          <w:color w:val="000000"/>
          <w:sz w:val="28"/>
          <w:szCs w:val="28"/>
        </w:rPr>
        <w:t>Контактні електрозварювальні установки</w:t>
      </w:r>
      <w:bookmarkEnd w:id="36"/>
    </w:p>
    <w:p w14:paraId="6588B50B" w14:textId="77777777" w:rsidR="003C05AE" w:rsidRPr="003C05AE" w:rsidRDefault="003C05AE" w:rsidP="003C05AE">
      <w:pPr>
        <w:pStyle w:val="123"/>
        <w:keepNext/>
        <w:keepLines/>
        <w:shd w:val="clear" w:color="auto" w:fill="auto"/>
        <w:tabs>
          <w:tab w:val="left" w:pos="1022"/>
        </w:tabs>
        <w:spacing w:line="240" w:lineRule="auto"/>
        <w:ind w:left="720"/>
        <w:jc w:val="both"/>
        <w:rPr>
          <w:rFonts w:ascii="Times New Roman" w:hAnsi="Times New Roman" w:cs="Times New Roman"/>
          <w:sz w:val="28"/>
          <w:szCs w:val="28"/>
        </w:rPr>
      </w:pPr>
    </w:p>
    <w:p w14:paraId="489666AC" w14:textId="77777777" w:rsidR="00260262" w:rsidRPr="00C34C04" w:rsidRDefault="00A06312" w:rsidP="00260262">
      <w:pPr>
        <w:pStyle w:val="a8"/>
        <w:shd w:val="clear" w:color="auto" w:fill="auto"/>
        <w:spacing w:line="240" w:lineRule="auto"/>
        <w:ind w:firstLine="560"/>
        <w:rPr>
          <w:sz w:val="28"/>
          <w:szCs w:val="28"/>
        </w:rPr>
      </w:pPr>
      <w:r w:rsidRPr="00A06312">
        <w:rPr>
          <w:rStyle w:val="10pt1"/>
          <w:color w:val="000000"/>
          <w:sz w:val="28"/>
          <w:szCs w:val="28"/>
          <w:lang w:val="uk-UA"/>
        </w:rPr>
        <w:t xml:space="preserve">Принцип дії  </w:t>
      </w:r>
      <w:r w:rsidRPr="00A06312">
        <w:rPr>
          <w:rStyle w:val="10pt1"/>
          <w:color w:val="000000"/>
          <w:sz w:val="28"/>
          <w:szCs w:val="28"/>
          <w:lang w:val="ru-RU"/>
        </w:rPr>
        <w:t>електрозварюва</w:t>
      </w:r>
      <w:r w:rsidRPr="00A06312">
        <w:rPr>
          <w:rStyle w:val="10pt1"/>
          <w:color w:val="000000"/>
          <w:sz w:val="28"/>
          <w:szCs w:val="28"/>
          <w:lang w:val="ru-RU"/>
        </w:rPr>
        <w:softHyphen/>
        <w:t xml:space="preserve">льних установок для контактного зварювання </w:t>
      </w:r>
      <w:r w:rsidR="00260262" w:rsidRPr="00A06312">
        <w:rPr>
          <w:rStyle w:val="10pt1"/>
          <w:color w:val="000000"/>
          <w:sz w:val="28"/>
          <w:szCs w:val="28"/>
          <w:lang w:val="ru-RU"/>
        </w:rPr>
        <w:t>полягає у тому, що ділянки деталей, які зва</w:t>
      </w:r>
      <w:r w:rsidR="00260262" w:rsidRPr="00A06312">
        <w:rPr>
          <w:rStyle w:val="10pt1"/>
          <w:color w:val="000000"/>
          <w:sz w:val="28"/>
          <w:szCs w:val="28"/>
          <w:lang w:val="ru-RU"/>
        </w:rPr>
        <w:softHyphen/>
        <w:t>рюються, приводять в контактування одна з</w:t>
      </w:r>
      <w:r>
        <w:rPr>
          <w:rStyle w:val="10pt1"/>
          <w:color w:val="000000"/>
          <w:sz w:val="28"/>
          <w:szCs w:val="28"/>
          <w:lang w:val="ru-RU"/>
        </w:rPr>
        <w:t xml:space="preserve"> одною</w:t>
      </w:r>
      <w:r>
        <w:rPr>
          <w:rStyle w:val="10pt1"/>
          <w:color w:val="000000"/>
          <w:sz w:val="28"/>
          <w:szCs w:val="28"/>
          <w:lang w:val="uk-UA"/>
        </w:rPr>
        <w:t xml:space="preserve"> і</w:t>
      </w:r>
      <w:r w:rsidR="00260262" w:rsidRPr="002A2FE4">
        <w:rPr>
          <w:rStyle w:val="10pt1"/>
          <w:color w:val="000000"/>
          <w:sz w:val="28"/>
          <w:szCs w:val="28"/>
          <w:lang w:val="ru-RU"/>
        </w:rPr>
        <w:t xml:space="preserve"> нагрівають до пластичного або розплавленого стану струмом, який прохо</w:t>
      </w:r>
      <w:r w:rsidR="00260262" w:rsidRPr="002A2FE4">
        <w:rPr>
          <w:rStyle w:val="10pt1"/>
          <w:color w:val="000000"/>
          <w:sz w:val="28"/>
          <w:szCs w:val="28"/>
          <w:lang w:val="ru-RU"/>
        </w:rPr>
        <w:softHyphen/>
        <w:t>дить безпосередньо через місця зварювання</w:t>
      </w:r>
      <w:r>
        <w:rPr>
          <w:rStyle w:val="10pt1"/>
          <w:color w:val="000000"/>
          <w:sz w:val="28"/>
          <w:szCs w:val="28"/>
          <w:lang w:val="uk-UA"/>
        </w:rPr>
        <w:t>.</w:t>
      </w:r>
      <w:r w:rsidR="00260262" w:rsidRPr="002A2FE4">
        <w:rPr>
          <w:rStyle w:val="10pt1"/>
          <w:color w:val="000000"/>
          <w:sz w:val="28"/>
          <w:szCs w:val="28"/>
          <w:lang w:val="ru-RU"/>
        </w:rPr>
        <w:t xml:space="preserve"> </w:t>
      </w:r>
      <w:r>
        <w:rPr>
          <w:rStyle w:val="10pt1"/>
          <w:color w:val="000000"/>
          <w:sz w:val="28"/>
          <w:szCs w:val="28"/>
          <w:lang w:val="uk-UA"/>
        </w:rPr>
        <w:t>П</w:t>
      </w:r>
      <w:r w:rsidR="00260262" w:rsidRPr="002A2FE4">
        <w:rPr>
          <w:rStyle w:val="10pt1"/>
          <w:color w:val="000000"/>
          <w:sz w:val="28"/>
          <w:szCs w:val="28"/>
          <w:lang w:val="ru-RU"/>
        </w:rPr>
        <w:t>ісля вимкнення електричного струму і подальшого механічного стискання дета</w:t>
      </w:r>
      <w:r w:rsidR="00260262" w:rsidRPr="002A2FE4">
        <w:rPr>
          <w:rStyle w:val="10pt1"/>
          <w:color w:val="000000"/>
          <w:sz w:val="28"/>
          <w:szCs w:val="28"/>
          <w:lang w:val="ru-RU"/>
        </w:rPr>
        <w:softHyphen/>
        <w:t>лей відбувається охолодження місць зварювання і утворення нерознімного з'єднання між деталями.</w:t>
      </w:r>
    </w:p>
    <w:p w14:paraId="4CEDC21B" w14:textId="77777777" w:rsidR="00260262" w:rsidRPr="00A06312" w:rsidRDefault="00260262" w:rsidP="00A06312">
      <w:pPr>
        <w:pStyle w:val="123"/>
        <w:keepNext/>
        <w:keepLines/>
        <w:shd w:val="clear" w:color="auto" w:fill="auto"/>
        <w:tabs>
          <w:tab w:val="left" w:pos="960"/>
        </w:tabs>
        <w:spacing w:line="240" w:lineRule="auto"/>
        <w:ind w:firstLine="709"/>
        <w:jc w:val="left"/>
        <w:rPr>
          <w:rFonts w:ascii="Times New Roman" w:hAnsi="Times New Roman" w:cs="Times New Roman"/>
          <w:i/>
          <w:sz w:val="28"/>
          <w:szCs w:val="28"/>
        </w:rPr>
      </w:pPr>
      <w:bookmarkStart w:id="37" w:name="bookmark17"/>
      <w:r w:rsidRPr="00A06312">
        <w:rPr>
          <w:rStyle w:val="122"/>
          <w:rFonts w:ascii="Times New Roman" w:hAnsi="Times New Roman" w:cs="Times New Roman"/>
          <w:bCs/>
          <w:i/>
          <w:color w:val="000000"/>
          <w:sz w:val="28"/>
          <w:szCs w:val="28"/>
        </w:rPr>
        <w:t>Класифікація видів контактного зварювання</w:t>
      </w:r>
      <w:bookmarkEnd w:id="37"/>
    </w:p>
    <w:p w14:paraId="583C55AE" w14:textId="77777777" w:rsidR="00260262" w:rsidRPr="00C34C04" w:rsidRDefault="00260262" w:rsidP="00260262">
      <w:pPr>
        <w:pStyle w:val="a8"/>
        <w:shd w:val="clear" w:color="auto" w:fill="auto"/>
        <w:spacing w:line="240" w:lineRule="auto"/>
        <w:ind w:firstLine="620"/>
        <w:rPr>
          <w:sz w:val="28"/>
          <w:szCs w:val="28"/>
        </w:rPr>
      </w:pPr>
      <w:r w:rsidRPr="002A2FE4">
        <w:rPr>
          <w:rStyle w:val="10pt1"/>
          <w:color w:val="000000"/>
          <w:sz w:val="28"/>
          <w:szCs w:val="28"/>
          <w:lang w:val="ru-RU"/>
        </w:rPr>
        <w:t>До основних видів контактного зварювання відносять: точкове, рельєфне, роликове і стикове.</w:t>
      </w:r>
    </w:p>
    <w:p w14:paraId="1DAFE62E" w14:textId="77777777" w:rsidR="00260262" w:rsidRDefault="00260262" w:rsidP="00260262">
      <w:pPr>
        <w:pStyle w:val="a8"/>
        <w:shd w:val="clear" w:color="auto" w:fill="auto"/>
        <w:spacing w:line="240" w:lineRule="auto"/>
        <w:ind w:firstLine="620"/>
        <w:rPr>
          <w:rStyle w:val="10pt1"/>
          <w:color w:val="000000"/>
          <w:sz w:val="28"/>
          <w:szCs w:val="28"/>
          <w:lang w:val="uk-UA"/>
        </w:rPr>
      </w:pPr>
      <w:r w:rsidRPr="002A2FE4">
        <w:rPr>
          <w:rStyle w:val="10pt1"/>
          <w:color w:val="000000"/>
          <w:sz w:val="28"/>
          <w:szCs w:val="28"/>
          <w:lang w:val="ru-RU"/>
        </w:rPr>
        <w:t xml:space="preserve">При </w:t>
      </w:r>
      <w:r w:rsidRPr="00424791">
        <w:rPr>
          <w:rStyle w:val="aff2"/>
          <w:b w:val="0"/>
          <w:i/>
          <w:color w:val="000000"/>
          <w:sz w:val="28"/>
          <w:szCs w:val="28"/>
        </w:rPr>
        <w:t>точковому зварюванні</w:t>
      </w:r>
      <w:r w:rsidRPr="00C34C04">
        <w:rPr>
          <w:rStyle w:val="aff2"/>
          <w:color w:val="000000"/>
          <w:sz w:val="28"/>
          <w:szCs w:val="28"/>
        </w:rPr>
        <w:t xml:space="preserve"> </w:t>
      </w:r>
      <w:r w:rsidRPr="002A2FE4">
        <w:rPr>
          <w:rStyle w:val="10pt1"/>
          <w:color w:val="000000"/>
          <w:sz w:val="28"/>
          <w:szCs w:val="28"/>
          <w:lang w:val="ru-RU"/>
        </w:rPr>
        <w:t>(рис.</w:t>
      </w:r>
      <w:r w:rsidR="00A06312">
        <w:rPr>
          <w:rStyle w:val="10pt1"/>
          <w:color w:val="000000"/>
          <w:sz w:val="28"/>
          <w:szCs w:val="28"/>
          <w:lang w:val="uk-UA"/>
        </w:rPr>
        <w:t xml:space="preserve"> 9</w:t>
      </w:r>
      <w:r w:rsidRPr="002A2FE4">
        <w:rPr>
          <w:rStyle w:val="10pt1"/>
          <w:color w:val="000000"/>
          <w:sz w:val="28"/>
          <w:szCs w:val="28"/>
          <w:lang w:val="ru-RU"/>
        </w:rPr>
        <w:t>.</w:t>
      </w:r>
      <w:r w:rsidR="00A06312">
        <w:rPr>
          <w:rStyle w:val="10pt1"/>
          <w:color w:val="000000"/>
          <w:sz w:val="28"/>
          <w:szCs w:val="28"/>
          <w:lang w:val="uk-UA"/>
        </w:rPr>
        <w:t>1</w:t>
      </w:r>
      <w:r w:rsidR="00615F89">
        <w:rPr>
          <w:rStyle w:val="10pt1"/>
          <w:color w:val="000000"/>
          <w:sz w:val="28"/>
          <w:szCs w:val="28"/>
          <w:lang w:val="uk-UA"/>
        </w:rPr>
        <w:t>4</w:t>
      </w:r>
      <w:r w:rsidR="00A06312">
        <w:rPr>
          <w:rStyle w:val="10pt1"/>
          <w:color w:val="000000"/>
          <w:sz w:val="28"/>
          <w:szCs w:val="28"/>
          <w:lang w:val="uk-UA"/>
        </w:rPr>
        <w:t xml:space="preserve"> </w:t>
      </w:r>
      <w:r w:rsidRPr="002A2FE4">
        <w:rPr>
          <w:rStyle w:val="10pt1"/>
          <w:color w:val="000000"/>
          <w:sz w:val="28"/>
          <w:szCs w:val="28"/>
          <w:lang w:val="ru-RU"/>
        </w:rPr>
        <w:t>а) деталі, що зва</w:t>
      </w:r>
      <w:r w:rsidRPr="002A2FE4">
        <w:rPr>
          <w:rStyle w:val="10pt1"/>
          <w:color w:val="000000"/>
          <w:sz w:val="28"/>
          <w:szCs w:val="28"/>
          <w:lang w:val="ru-RU"/>
        </w:rPr>
        <w:softHyphen/>
        <w:t xml:space="preserve">рюються, розміщують між електродами, які закріплюються в електродотримачах. </w:t>
      </w:r>
      <w:r w:rsidRPr="00C82931">
        <w:rPr>
          <w:rStyle w:val="10pt1"/>
          <w:color w:val="000000"/>
          <w:sz w:val="28"/>
          <w:szCs w:val="28"/>
          <w:lang w:val="ru-RU"/>
        </w:rPr>
        <w:t>За допомогою натискного механізму елект</w:t>
      </w:r>
      <w:r w:rsidRPr="00C82931">
        <w:rPr>
          <w:rStyle w:val="10pt1"/>
          <w:color w:val="000000"/>
          <w:sz w:val="28"/>
          <w:szCs w:val="28"/>
          <w:lang w:val="ru-RU"/>
        </w:rPr>
        <w:softHyphen/>
        <w:t>роди з певним зусиллям стискають деталі (напрямок стискання вказаний на рисунку стрілками). Через електроди і деталі, що зварюються, пропускають струм, який нагріває деталі до темпе</w:t>
      </w:r>
      <w:r w:rsidRPr="00C82931">
        <w:rPr>
          <w:rStyle w:val="10pt1"/>
          <w:color w:val="000000"/>
          <w:sz w:val="28"/>
          <w:szCs w:val="28"/>
          <w:lang w:val="ru-RU"/>
        </w:rPr>
        <w:softHyphen/>
        <w:t>ратури плавлення або пластичного стану на невеликих контактувальних ділянках. Після вимкнення струму відбувається охо</w:t>
      </w:r>
      <w:r w:rsidRPr="00C82931">
        <w:rPr>
          <w:rStyle w:val="10pt1"/>
          <w:color w:val="000000"/>
          <w:sz w:val="28"/>
          <w:szCs w:val="28"/>
          <w:lang w:val="ru-RU"/>
        </w:rPr>
        <w:softHyphen/>
        <w:t>лодження контактувальних ділянок і утворення суцільного точ</w:t>
      </w:r>
      <w:r w:rsidRPr="00C82931">
        <w:rPr>
          <w:rStyle w:val="10pt1"/>
          <w:color w:val="000000"/>
          <w:sz w:val="28"/>
          <w:szCs w:val="28"/>
          <w:lang w:val="ru-RU"/>
        </w:rPr>
        <w:softHyphen/>
        <w:t>кового стику.</w:t>
      </w:r>
    </w:p>
    <w:p w14:paraId="001E30C1" w14:textId="77777777" w:rsidR="00424791" w:rsidRDefault="00424791" w:rsidP="00260262">
      <w:pPr>
        <w:pStyle w:val="a8"/>
        <w:shd w:val="clear" w:color="auto" w:fill="auto"/>
        <w:spacing w:line="240" w:lineRule="auto"/>
        <w:ind w:firstLine="620"/>
        <w:rPr>
          <w:rStyle w:val="10pt1"/>
          <w:color w:val="000000"/>
          <w:sz w:val="28"/>
          <w:szCs w:val="28"/>
          <w:lang w:val="uk-UA"/>
        </w:rPr>
      </w:pPr>
    </w:p>
    <w:p w14:paraId="21411EE0" w14:textId="77777777" w:rsidR="009F1B89" w:rsidRDefault="009F1B89" w:rsidP="009F1B89">
      <w:pPr>
        <w:jc w:val="center"/>
        <w:rPr>
          <w:sz w:val="28"/>
          <w:szCs w:val="28"/>
          <w:lang w:val="uk-UA"/>
        </w:rPr>
      </w:pPr>
      <w:r>
        <w:rPr>
          <w:noProof/>
          <w:sz w:val="28"/>
          <w:szCs w:val="28"/>
          <w:lang w:val="uk-UA" w:eastAsia="uk-UA"/>
        </w:rPr>
        <w:drawing>
          <wp:inline distT="0" distB="0" distL="0" distR="0" wp14:anchorId="42061602" wp14:editId="7E872683">
            <wp:extent cx="4181475" cy="3431693"/>
            <wp:effectExtent l="0" t="0" r="0" b="0"/>
            <wp:docPr id="13332" name="Рисунок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rotWithShape="1">
                    <a:blip r:embed="rId476">
                      <a:extLst>
                        <a:ext uri="{28A0092B-C50C-407E-A947-70E740481C1C}">
                          <a14:useLocalDpi xmlns:a14="http://schemas.microsoft.com/office/drawing/2010/main" val="0"/>
                        </a:ext>
                      </a:extLst>
                    </a:blip>
                    <a:srcRect b="18400"/>
                    <a:stretch/>
                  </pic:blipFill>
                  <pic:spPr bwMode="auto">
                    <a:xfrm>
                      <a:off x="0" y="0"/>
                      <a:ext cx="4181475" cy="3431693"/>
                    </a:xfrm>
                    <a:prstGeom prst="rect">
                      <a:avLst/>
                    </a:prstGeom>
                    <a:noFill/>
                    <a:ln>
                      <a:noFill/>
                    </a:ln>
                    <a:extLst>
                      <a:ext uri="{53640926-AAD7-44D8-BBD7-CCE9431645EC}">
                        <a14:shadowObscured xmlns:a14="http://schemas.microsoft.com/office/drawing/2010/main"/>
                      </a:ext>
                    </a:extLst>
                  </pic:spPr>
                </pic:pic>
              </a:graphicData>
            </a:graphic>
          </wp:inline>
        </w:drawing>
      </w:r>
    </w:p>
    <w:p w14:paraId="5A4A4B25" w14:textId="77777777" w:rsidR="009F1B89" w:rsidRDefault="009F1B89" w:rsidP="009F1B89">
      <w:pPr>
        <w:jc w:val="center"/>
        <w:rPr>
          <w:sz w:val="28"/>
          <w:szCs w:val="28"/>
          <w:lang w:val="uk-UA"/>
        </w:rPr>
      </w:pPr>
      <w:r>
        <w:rPr>
          <w:sz w:val="28"/>
          <w:szCs w:val="28"/>
          <w:lang w:val="uk-UA"/>
        </w:rPr>
        <w:t>Рис. 9.1</w:t>
      </w:r>
      <w:r w:rsidR="00615F89">
        <w:rPr>
          <w:sz w:val="28"/>
          <w:szCs w:val="28"/>
          <w:lang w:val="uk-UA"/>
        </w:rPr>
        <w:t>4</w:t>
      </w:r>
      <w:r>
        <w:rPr>
          <w:sz w:val="28"/>
          <w:szCs w:val="28"/>
          <w:lang w:val="uk-UA"/>
        </w:rPr>
        <w:t xml:space="preserve">. Види конструктивного зварювання: </w:t>
      </w:r>
    </w:p>
    <w:p w14:paraId="6F31B583" w14:textId="77777777" w:rsidR="009F1B89" w:rsidRDefault="009F1B89" w:rsidP="009F1B89">
      <w:pPr>
        <w:jc w:val="center"/>
        <w:rPr>
          <w:sz w:val="24"/>
          <w:szCs w:val="24"/>
          <w:lang w:val="uk-UA"/>
        </w:rPr>
      </w:pPr>
      <w:r w:rsidRPr="009F1B89">
        <w:rPr>
          <w:sz w:val="24"/>
          <w:szCs w:val="24"/>
          <w:lang w:val="uk-UA"/>
        </w:rPr>
        <w:t>а) точкове; б) роликове; в) стикове</w:t>
      </w:r>
    </w:p>
    <w:p w14:paraId="610D5215" w14:textId="77777777" w:rsidR="009F1B89" w:rsidRPr="009F1B89" w:rsidRDefault="009F1B89" w:rsidP="009F1B89">
      <w:pPr>
        <w:jc w:val="center"/>
        <w:rPr>
          <w:sz w:val="28"/>
          <w:szCs w:val="28"/>
          <w:lang w:val="uk-UA"/>
        </w:rPr>
      </w:pPr>
    </w:p>
    <w:p w14:paraId="5712D442" w14:textId="77777777" w:rsidR="00260262" w:rsidRPr="00C34C04" w:rsidRDefault="00260262" w:rsidP="00260262">
      <w:pPr>
        <w:pStyle w:val="a8"/>
        <w:shd w:val="clear" w:color="auto" w:fill="auto"/>
        <w:spacing w:line="240" w:lineRule="auto"/>
        <w:ind w:firstLine="680"/>
        <w:rPr>
          <w:sz w:val="28"/>
          <w:szCs w:val="28"/>
        </w:rPr>
      </w:pPr>
      <w:r w:rsidRPr="00C82931">
        <w:rPr>
          <w:rStyle w:val="10pt1"/>
          <w:color w:val="000000"/>
          <w:sz w:val="28"/>
          <w:szCs w:val="28"/>
          <w:lang w:val="ru-RU"/>
        </w:rPr>
        <w:t>Такий вид зварювання використовують для зварювання точками напусткою листов</w:t>
      </w:r>
      <w:r w:rsidR="00424791">
        <w:rPr>
          <w:rStyle w:val="10pt1"/>
          <w:color w:val="000000"/>
          <w:sz w:val="28"/>
          <w:szCs w:val="28"/>
          <w:lang w:val="uk-UA"/>
        </w:rPr>
        <w:t>ий</w:t>
      </w:r>
      <w:r w:rsidRPr="00C82931">
        <w:rPr>
          <w:rStyle w:val="10pt1"/>
          <w:color w:val="000000"/>
          <w:sz w:val="28"/>
          <w:szCs w:val="28"/>
          <w:lang w:val="ru-RU"/>
        </w:rPr>
        <w:t xml:space="preserve"> та смугов</w:t>
      </w:r>
      <w:r w:rsidR="00424791">
        <w:rPr>
          <w:rStyle w:val="10pt1"/>
          <w:color w:val="000000"/>
          <w:sz w:val="28"/>
          <w:szCs w:val="28"/>
          <w:lang w:val="uk-UA"/>
        </w:rPr>
        <w:t>ий</w:t>
      </w:r>
      <w:r w:rsidRPr="00C82931">
        <w:rPr>
          <w:rStyle w:val="10pt1"/>
          <w:color w:val="000000"/>
          <w:sz w:val="28"/>
          <w:szCs w:val="28"/>
          <w:lang w:val="ru-RU"/>
        </w:rPr>
        <w:t xml:space="preserve"> матеріал товщи</w:t>
      </w:r>
      <w:r w:rsidRPr="00C82931">
        <w:rPr>
          <w:rStyle w:val="10pt1"/>
          <w:color w:val="000000"/>
          <w:sz w:val="28"/>
          <w:szCs w:val="28"/>
          <w:lang w:val="ru-RU"/>
        </w:rPr>
        <w:softHyphen/>
        <w:t xml:space="preserve">ною до </w:t>
      </w:r>
      <w:smartTag w:uri="urn:schemas-microsoft-com:office:smarttags" w:element="metricconverter">
        <w:smartTagPr>
          <w:attr w:name="ProductID" w:val="6 мм"/>
        </w:smartTagPr>
        <w:r w:rsidRPr="00C82931">
          <w:rPr>
            <w:rStyle w:val="10pt1"/>
            <w:color w:val="000000"/>
            <w:sz w:val="28"/>
            <w:szCs w:val="28"/>
            <w:lang w:val="ru-RU"/>
          </w:rPr>
          <w:t>6 мм</w:t>
        </w:r>
      </w:smartTag>
      <w:r w:rsidRPr="00C82931">
        <w:rPr>
          <w:rStyle w:val="10pt1"/>
          <w:color w:val="000000"/>
          <w:sz w:val="28"/>
          <w:szCs w:val="28"/>
          <w:lang w:val="ru-RU"/>
        </w:rPr>
        <w:t>. Залежно від кількості точок, в яких одночасно від</w:t>
      </w:r>
      <w:r w:rsidRPr="00C82931">
        <w:rPr>
          <w:rStyle w:val="10pt1"/>
          <w:color w:val="000000"/>
          <w:sz w:val="28"/>
          <w:szCs w:val="28"/>
          <w:lang w:val="ru-RU"/>
        </w:rPr>
        <w:softHyphen/>
        <w:t>бувається зварювання, розрізняють одно-, дво- та багатоточкове зварювання.</w:t>
      </w:r>
    </w:p>
    <w:p w14:paraId="0865BFA5" w14:textId="77777777" w:rsidR="00260262" w:rsidRPr="00C34C04" w:rsidRDefault="00260262" w:rsidP="00260262">
      <w:pPr>
        <w:pStyle w:val="a8"/>
        <w:shd w:val="clear" w:color="auto" w:fill="auto"/>
        <w:spacing w:line="240" w:lineRule="auto"/>
        <w:ind w:firstLine="680"/>
        <w:rPr>
          <w:sz w:val="28"/>
          <w:szCs w:val="28"/>
        </w:rPr>
      </w:pPr>
      <w:r w:rsidRPr="005E1099">
        <w:rPr>
          <w:rStyle w:val="aff2"/>
          <w:b w:val="0"/>
          <w:i/>
          <w:color w:val="000000"/>
          <w:sz w:val="28"/>
          <w:szCs w:val="28"/>
        </w:rPr>
        <w:t>Рельєфне зварювання</w:t>
      </w:r>
      <w:r w:rsidRPr="005E1099">
        <w:rPr>
          <w:rStyle w:val="aff2"/>
          <w:color w:val="000000"/>
          <w:sz w:val="28"/>
          <w:szCs w:val="28"/>
        </w:rPr>
        <w:t xml:space="preserve"> </w:t>
      </w:r>
      <w:r w:rsidRPr="005E1099">
        <w:rPr>
          <w:rStyle w:val="10pt1"/>
          <w:color w:val="000000"/>
          <w:sz w:val="28"/>
          <w:szCs w:val="28"/>
          <w:lang w:val="ru-RU"/>
        </w:rPr>
        <w:t>є різновидом точкового зварю</w:t>
      </w:r>
      <w:r w:rsidRPr="005E1099">
        <w:rPr>
          <w:rStyle w:val="10pt1"/>
          <w:color w:val="000000"/>
          <w:sz w:val="28"/>
          <w:szCs w:val="28"/>
          <w:lang w:val="ru-RU"/>
        </w:rPr>
        <w:softHyphen/>
        <w:t>вання, при якому одна із деталей має виступи, через які відбува</w:t>
      </w:r>
      <w:r w:rsidRPr="005E1099">
        <w:rPr>
          <w:rStyle w:val="10pt1"/>
          <w:color w:val="000000"/>
          <w:sz w:val="28"/>
          <w:szCs w:val="28"/>
          <w:lang w:val="ru-RU"/>
        </w:rPr>
        <w:softHyphen/>
        <w:t>ється початкове контактування</w:t>
      </w:r>
      <w:r w:rsidRPr="00C82931">
        <w:rPr>
          <w:rStyle w:val="10pt1"/>
          <w:color w:val="000000"/>
          <w:sz w:val="28"/>
          <w:szCs w:val="28"/>
          <w:lang w:val="ru-RU"/>
        </w:rPr>
        <w:t xml:space="preserve"> з іншою деталлю, а потім у про</w:t>
      </w:r>
      <w:r w:rsidRPr="00C82931">
        <w:rPr>
          <w:rStyle w:val="10pt1"/>
          <w:color w:val="000000"/>
          <w:sz w:val="28"/>
          <w:szCs w:val="28"/>
          <w:lang w:val="ru-RU"/>
        </w:rPr>
        <w:softHyphen/>
        <w:t>цесі зварювання ці виступи плавляться і забезпечують створен</w:t>
      </w:r>
      <w:r w:rsidRPr="00C82931">
        <w:rPr>
          <w:rStyle w:val="10pt1"/>
          <w:color w:val="000000"/>
          <w:sz w:val="28"/>
          <w:szCs w:val="28"/>
          <w:lang w:val="ru-RU"/>
        </w:rPr>
        <w:softHyphen/>
        <w:t>ня точкового зварювального стику.</w:t>
      </w:r>
    </w:p>
    <w:p w14:paraId="4275E459" w14:textId="77777777" w:rsidR="00260262" w:rsidRPr="00C34C04" w:rsidRDefault="00260262" w:rsidP="00260262">
      <w:pPr>
        <w:pStyle w:val="a8"/>
        <w:shd w:val="clear" w:color="auto" w:fill="auto"/>
        <w:spacing w:line="240" w:lineRule="auto"/>
        <w:ind w:firstLine="680"/>
        <w:rPr>
          <w:sz w:val="28"/>
          <w:szCs w:val="28"/>
        </w:rPr>
      </w:pPr>
      <w:r w:rsidRPr="00C82931">
        <w:rPr>
          <w:rStyle w:val="10pt1"/>
          <w:color w:val="000000"/>
          <w:sz w:val="28"/>
          <w:szCs w:val="28"/>
          <w:lang w:val="ru-RU"/>
        </w:rPr>
        <w:t xml:space="preserve">При </w:t>
      </w:r>
      <w:r w:rsidRPr="005E1099">
        <w:rPr>
          <w:rStyle w:val="aff2"/>
          <w:b w:val="0"/>
          <w:i/>
          <w:color w:val="000000"/>
          <w:sz w:val="28"/>
          <w:szCs w:val="28"/>
        </w:rPr>
        <w:t>роликовому (шовному) зварюванні</w:t>
      </w:r>
      <w:r w:rsidRPr="00C34C04">
        <w:rPr>
          <w:rStyle w:val="aff2"/>
          <w:color w:val="000000"/>
          <w:sz w:val="28"/>
          <w:szCs w:val="28"/>
        </w:rPr>
        <w:t xml:space="preserve"> </w:t>
      </w:r>
      <w:r w:rsidRPr="00C82931">
        <w:rPr>
          <w:rStyle w:val="10pt1"/>
          <w:color w:val="000000"/>
          <w:sz w:val="28"/>
          <w:szCs w:val="28"/>
          <w:lang w:val="ru-RU"/>
        </w:rPr>
        <w:t>(рис.</w:t>
      </w:r>
      <w:r w:rsidR="005E1099">
        <w:rPr>
          <w:rStyle w:val="10pt1"/>
          <w:color w:val="000000"/>
          <w:sz w:val="28"/>
          <w:szCs w:val="28"/>
          <w:lang w:val="uk-UA"/>
        </w:rPr>
        <w:t xml:space="preserve"> 9</w:t>
      </w:r>
      <w:r w:rsidRPr="00C82931">
        <w:rPr>
          <w:rStyle w:val="10pt1"/>
          <w:color w:val="000000"/>
          <w:sz w:val="28"/>
          <w:szCs w:val="28"/>
          <w:lang w:val="ru-RU"/>
        </w:rPr>
        <w:t>.</w:t>
      </w:r>
      <w:r w:rsidR="005E1099">
        <w:rPr>
          <w:rStyle w:val="10pt1"/>
          <w:color w:val="000000"/>
          <w:sz w:val="28"/>
          <w:szCs w:val="28"/>
          <w:lang w:val="uk-UA"/>
        </w:rPr>
        <w:t>1</w:t>
      </w:r>
      <w:r w:rsidR="00615F89">
        <w:rPr>
          <w:rStyle w:val="10pt1"/>
          <w:color w:val="000000"/>
          <w:sz w:val="28"/>
          <w:szCs w:val="28"/>
          <w:lang w:val="uk-UA"/>
        </w:rPr>
        <w:t>4</w:t>
      </w:r>
      <w:r w:rsidR="005E1099">
        <w:rPr>
          <w:rStyle w:val="10pt1"/>
          <w:color w:val="000000"/>
          <w:sz w:val="28"/>
          <w:szCs w:val="28"/>
          <w:lang w:val="uk-UA"/>
        </w:rPr>
        <w:t xml:space="preserve"> б</w:t>
      </w:r>
      <w:r w:rsidRPr="00C82931">
        <w:rPr>
          <w:rStyle w:val="10pt1"/>
          <w:color w:val="000000"/>
          <w:sz w:val="28"/>
          <w:szCs w:val="28"/>
          <w:lang w:val="ru-RU"/>
        </w:rPr>
        <w:t>) деталі розміщують між роликами, які з допомогою натискного механізму стискають їх з певним зусиллям (напрямок стискання показаний на рисунку стрілками). У процесі зварювання відбу</w:t>
      </w:r>
      <w:r w:rsidRPr="00C82931">
        <w:rPr>
          <w:rStyle w:val="10pt1"/>
          <w:color w:val="000000"/>
          <w:sz w:val="28"/>
          <w:szCs w:val="28"/>
          <w:lang w:val="ru-RU"/>
        </w:rPr>
        <w:softHyphen/>
        <w:t>вається переміщення деталей і проходження через ролики і де</w:t>
      </w:r>
      <w:r w:rsidRPr="00C82931">
        <w:rPr>
          <w:rStyle w:val="10pt1"/>
          <w:color w:val="000000"/>
          <w:sz w:val="28"/>
          <w:szCs w:val="28"/>
          <w:lang w:val="ru-RU"/>
        </w:rPr>
        <w:softHyphen/>
        <w:t>талі струму, який нагріває деталі до температури плавлення або пластичного стану. Після охолодження створюється зварюваль</w:t>
      </w:r>
      <w:r w:rsidRPr="00C82931">
        <w:rPr>
          <w:rStyle w:val="10pt1"/>
          <w:color w:val="000000"/>
          <w:sz w:val="28"/>
          <w:szCs w:val="28"/>
          <w:lang w:val="ru-RU"/>
        </w:rPr>
        <w:softHyphen/>
        <w:t>ний шов. Залежно від виду шва розрізняють неперервне та пе</w:t>
      </w:r>
      <w:r w:rsidRPr="00C82931">
        <w:rPr>
          <w:rStyle w:val="10pt1"/>
          <w:color w:val="000000"/>
          <w:sz w:val="28"/>
          <w:szCs w:val="28"/>
          <w:lang w:val="ru-RU"/>
        </w:rPr>
        <w:softHyphen/>
        <w:t>реривчасте шовне зварювання. Такий вид зварювання викорис</w:t>
      </w:r>
      <w:r w:rsidRPr="00C82931">
        <w:rPr>
          <w:rStyle w:val="10pt1"/>
          <w:color w:val="000000"/>
          <w:sz w:val="28"/>
          <w:szCs w:val="28"/>
          <w:lang w:val="ru-RU"/>
        </w:rPr>
        <w:softHyphen/>
        <w:t>товують для зварювання неперервним або переривчастим швом напусткою листового матеріалу невеликої товщини (до 1,5-</w:t>
      </w:r>
      <w:smartTag w:uri="urn:schemas-microsoft-com:office:smarttags" w:element="metricconverter">
        <w:smartTagPr>
          <w:attr w:name="ProductID" w:val="2 мм"/>
        </w:smartTagPr>
        <w:r w:rsidRPr="00C82931">
          <w:rPr>
            <w:rStyle w:val="10pt1"/>
            <w:color w:val="000000"/>
            <w:sz w:val="28"/>
            <w:szCs w:val="28"/>
            <w:lang w:val="ru-RU"/>
          </w:rPr>
          <w:t>2 мм</w:t>
        </w:r>
      </w:smartTag>
      <w:r w:rsidRPr="00C82931">
        <w:rPr>
          <w:rStyle w:val="10pt1"/>
          <w:color w:val="000000"/>
          <w:sz w:val="28"/>
          <w:szCs w:val="28"/>
          <w:lang w:val="ru-RU"/>
        </w:rPr>
        <w:t>).</w:t>
      </w:r>
    </w:p>
    <w:p w14:paraId="3FC60825" w14:textId="77777777" w:rsidR="00260262" w:rsidRPr="00C34C04" w:rsidRDefault="00260262" w:rsidP="00260262">
      <w:pPr>
        <w:pStyle w:val="a8"/>
        <w:shd w:val="clear" w:color="auto" w:fill="auto"/>
        <w:spacing w:line="240" w:lineRule="auto"/>
        <w:ind w:firstLine="680"/>
        <w:rPr>
          <w:sz w:val="28"/>
          <w:szCs w:val="28"/>
        </w:rPr>
      </w:pPr>
      <w:r w:rsidRPr="00C82931">
        <w:rPr>
          <w:rStyle w:val="10pt1"/>
          <w:color w:val="000000"/>
          <w:sz w:val="28"/>
          <w:szCs w:val="28"/>
          <w:lang w:val="ru-RU"/>
        </w:rPr>
        <w:t xml:space="preserve">При </w:t>
      </w:r>
      <w:r w:rsidRPr="0014356F">
        <w:rPr>
          <w:rStyle w:val="aff2"/>
          <w:b w:val="0"/>
          <w:i/>
          <w:color w:val="000000"/>
          <w:sz w:val="28"/>
          <w:szCs w:val="28"/>
        </w:rPr>
        <w:t>стиковому зварюванні</w:t>
      </w:r>
      <w:r w:rsidRPr="00C34C04">
        <w:rPr>
          <w:rStyle w:val="aff2"/>
          <w:color w:val="000000"/>
          <w:sz w:val="28"/>
          <w:szCs w:val="28"/>
        </w:rPr>
        <w:t xml:space="preserve"> </w:t>
      </w:r>
      <w:r w:rsidR="0014356F">
        <w:rPr>
          <w:rStyle w:val="10pt1"/>
          <w:color w:val="000000"/>
          <w:sz w:val="28"/>
          <w:szCs w:val="28"/>
          <w:lang w:val="ru-RU"/>
        </w:rPr>
        <w:t>(рис.</w:t>
      </w:r>
      <w:r w:rsidR="0014356F">
        <w:rPr>
          <w:rStyle w:val="10pt1"/>
          <w:color w:val="000000"/>
          <w:sz w:val="28"/>
          <w:szCs w:val="28"/>
          <w:lang w:val="uk-UA"/>
        </w:rPr>
        <w:t xml:space="preserve"> 9</w:t>
      </w:r>
      <w:r w:rsidRPr="00C82931">
        <w:rPr>
          <w:rStyle w:val="10pt1"/>
          <w:color w:val="000000"/>
          <w:sz w:val="28"/>
          <w:szCs w:val="28"/>
          <w:lang w:val="ru-RU"/>
        </w:rPr>
        <w:t>.</w:t>
      </w:r>
      <w:r w:rsidR="0014356F">
        <w:rPr>
          <w:rStyle w:val="10pt1"/>
          <w:color w:val="000000"/>
          <w:sz w:val="28"/>
          <w:szCs w:val="28"/>
          <w:lang w:val="uk-UA"/>
        </w:rPr>
        <w:t>1</w:t>
      </w:r>
      <w:r w:rsidR="00615F89">
        <w:rPr>
          <w:rStyle w:val="10pt1"/>
          <w:color w:val="000000"/>
          <w:sz w:val="28"/>
          <w:szCs w:val="28"/>
          <w:lang w:val="uk-UA"/>
        </w:rPr>
        <w:t>4</w:t>
      </w:r>
      <w:r w:rsidR="0014356F">
        <w:rPr>
          <w:rStyle w:val="10pt1"/>
          <w:color w:val="000000"/>
          <w:sz w:val="28"/>
          <w:szCs w:val="28"/>
          <w:lang w:val="uk-UA"/>
        </w:rPr>
        <w:t xml:space="preserve"> </w:t>
      </w:r>
      <w:r w:rsidRPr="00C82931">
        <w:rPr>
          <w:rStyle w:val="10pt1"/>
          <w:color w:val="000000"/>
          <w:sz w:val="28"/>
          <w:szCs w:val="28"/>
          <w:lang w:val="ru-RU"/>
        </w:rPr>
        <w:t>в) можливі два рі</w:t>
      </w:r>
      <w:r w:rsidRPr="00C82931">
        <w:rPr>
          <w:rStyle w:val="10pt1"/>
          <w:color w:val="000000"/>
          <w:sz w:val="28"/>
          <w:szCs w:val="28"/>
          <w:lang w:val="ru-RU"/>
        </w:rPr>
        <w:softHyphen/>
        <w:t>зновиди: зварювання опором та зварювання оплавленням. При стиковому зварюванні опором стики деталей спочатку щільно стискають, а потім пропускають електричний струм через деталі у місці їх контактування. При стиковому зварюванні оплавлен</w:t>
      </w:r>
      <w:r w:rsidRPr="00C82931">
        <w:rPr>
          <w:rStyle w:val="10pt1"/>
          <w:color w:val="000000"/>
          <w:sz w:val="28"/>
          <w:szCs w:val="28"/>
          <w:lang w:val="ru-RU"/>
        </w:rPr>
        <w:softHyphen/>
        <w:t>ням спочатку подається напруга на обидві деталі. Потім відбу</w:t>
      </w:r>
      <w:r w:rsidRPr="00C82931">
        <w:rPr>
          <w:rStyle w:val="10pt1"/>
          <w:color w:val="000000"/>
          <w:sz w:val="28"/>
          <w:szCs w:val="28"/>
          <w:lang w:val="ru-RU"/>
        </w:rPr>
        <w:softHyphen/>
        <w:t>вається їх поступове зближення до положення контактування торців цих деталей без прикладення суттєвих механічних зу</w:t>
      </w:r>
      <w:r w:rsidRPr="00C82931">
        <w:rPr>
          <w:rStyle w:val="10pt1"/>
          <w:color w:val="000000"/>
          <w:sz w:val="28"/>
          <w:szCs w:val="28"/>
          <w:lang w:val="ru-RU"/>
        </w:rPr>
        <w:softHyphen/>
        <w:t>силь. При проходженні струму через деталі завдяки великому опору у місці контактування відбуваються інтенсивне нагріван</w:t>
      </w:r>
      <w:r w:rsidRPr="00C82931">
        <w:rPr>
          <w:rStyle w:val="10pt1"/>
          <w:color w:val="000000"/>
          <w:sz w:val="28"/>
          <w:szCs w:val="28"/>
          <w:lang w:val="ru-RU"/>
        </w:rPr>
        <w:softHyphen/>
        <w:t>ня торців і поява тонкого розплавленого шару матеріалу дета</w:t>
      </w:r>
      <w:r w:rsidRPr="00C82931">
        <w:rPr>
          <w:rStyle w:val="10pt1"/>
          <w:color w:val="000000"/>
          <w:sz w:val="28"/>
          <w:szCs w:val="28"/>
          <w:lang w:val="ru-RU"/>
        </w:rPr>
        <w:softHyphen/>
        <w:t>лей. Після достатнього прогрівання матеріалу деталей по дов</w:t>
      </w:r>
      <w:r w:rsidRPr="00C82931">
        <w:rPr>
          <w:rStyle w:val="10pt1"/>
          <w:color w:val="000000"/>
          <w:sz w:val="28"/>
          <w:szCs w:val="28"/>
          <w:lang w:val="ru-RU"/>
        </w:rPr>
        <w:softHyphen/>
        <w:t>жині стику деталі стискаються з великим зусиллям, що сприяє витісненню розплавленого металу, а добре прогрітий метал пла</w:t>
      </w:r>
      <w:r w:rsidRPr="00C82931">
        <w:rPr>
          <w:rStyle w:val="10pt1"/>
          <w:color w:val="000000"/>
          <w:sz w:val="28"/>
          <w:szCs w:val="28"/>
          <w:lang w:val="ru-RU"/>
        </w:rPr>
        <w:softHyphen/>
        <w:t>стично деформується і зварюється. Таке зварювання використо</w:t>
      </w:r>
      <w:r w:rsidRPr="00C82931">
        <w:rPr>
          <w:rStyle w:val="10pt1"/>
          <w:color w:val="000000"/>
          <w:sz w:val="28"/>
          <w:szCs w:val="28"/>
          <w:lang w:val="ru-RU"/>
        </w:rPr>
        <w:softHyphen/>
        <w:t>вується для зварювання у стик стрижнів, листів, смуг, труб, за</w:t>
      </w:r>
      <w:r w:rsidRPr="00C82931">
        <w:rPr>
          <w:rStyle w:val="10pt1"/>
          <w:color w:val="000000"/>
          <w:sz w:val="28"/>
          <w:szCs w:val="28"/>
          <w:lang w:val="ru-RU"/>
        </w:rPr>
        <w:softHyphen/>
        <w:t>мкнених профілів тощо.</w:t>
      </w:r>
    </w:p>
    <w:p w14:paraId="2B3336CE" w14:textId="77777777" w:rsidR="0014356F" w:rsidRDefault="0014356F" w:rsidP="0014356F">
      <w:pPr>
        <w:pStyle w:val="123"/>
        <w:keepNext/>
        <w:keepLines/>
        <w:shd w:val="clear" w:color="auto" w:fill="auto"/>
        <w:tabs>
          <w:tab w:val="left" w:pos="1840"/>
        </w:tabs>
        <w:spacing w:line="240" w:lineRule="auto"/>
        <w:jc w:val="left"/>
        <w:rPr>
          <w:rStyle w:val="122"/>
          <w:b/>
          <w:bCs/>
          <w:color w:val="000000"/>
          <w:sz w:val="28"/>
          <w:szCs w:val="28"/>
          <w:lang w:val="uk-UA"/>
        </w:rPr>
      </w:pPr>
      <w:bookmarkStart w:id="38" w:name="bookmark18"/>
    </w:p>
    <w:p w14:paraId="66CA3BA0" w14:textId="77777777" w:rsidR="00260262" w:rsidRPr="0014356F" w:rsidRDefault="00260262" w:rsidP="0014356F">
      <w:pPr>
        <w:pStyle w:val="123"/>
        <w:keepNext/>
        <w:keepLines/>
        <w:shd w:val="clear" w:color="auto" w:fill="auto"/>
        <w:tabs>
          <w:tab w:val="left" w:pos="1840"/>
        </w:tabs>
        <w:spacing w:line="240" w:lineRule="auto"/>
        <w:rPr>
          <w:rFonts w:ascii="Times New Roman" w:hAnsi="Times New Roman" w:cs="Times New Roman"/>
          <w:i/>
          <w:sz w:val="28"/>
          <w:szCs w:val="28"/>
        </w:rPr>
      </w:pPr>
      <w:r w:rsidRPr="0014356F">
        <w:rPr>
          <w:rStyle w:val="122"/>
          <w:rFonts w:ascii="Times New Roman" w:hAnsi="Times New Roman" w:cs="Times New Roman"/>
          <w:b/>
          <w:bCs/>
          <w:i/>
          <w:color w:val="000000"/>
          <w:sz w:val="28"/>
          <w:szCs w:val="28"/>
        </w:rPr>
        <w:t>Електрообладнання та схеми електрозварювальних установок для контактного зварювання</w:t>
      </w:r>
      <w:bookmarkEnd w:id="38"/>
    </w:p>
    <w:p w14:paraId="775E4B34" w14:textId="77777777" w:rsidR="00260262" w:rsidRPr="00C34C04" w:rsidRDefault="00260262" w:rsidP="00260262">
      <w:pPr>
        <w:pStyle w:val="a8"/>
        <w:shd w:val="clear" w:color="auto" w:fill="auto"/>
        <w:spacing w:line="240" w:lineRule="auto"/>
        <w:ind w:firstLine="720"/>
        <w:rPr>
          <w:sz w:val="28"/>
          <w:szCs w:val="28"/>
        </w:rPr>
      </w:pPr>
      <w:r w:rsidRPr="00C82931">
        <w:rPr>
          <w:rStyle w:val="10pt1"/>
          <w:color w:val="000000"/>
          <w:sz w:val="28"/>
          <w:szCs w:val="28"/>
          <w:lang w:val="ru-RU"/>
        </w:rPr>
        <w:t>Обов’язковими складовими частинами електрозварюва</w:t>
      </w:r>
      <w:r w:rsidRPr="00C82931">
        <w:rPr>
          <w:rStyle w:val="10pt1"/>
          <w:color w:val="000000"/>
          <w:sz w:val="28"/>
          <w:szCs w:val="28"/>
          <w:lang w:val="ru-RU"/>
        </w:rPr>
        <w:softHyphen/>
        <w:t>льної установки для контактного зварювання є зварювальний трансформатор та пусковий пристрій</w:t>
      </w:r>
      <w:r w:rsidRPr="00C34C04">
        <w:rPr>
          <w:rStyle w:val="10pt4"/>
          <w:color w:val="000000"/>
          <w:sz w:val="28"/>
          <w:szCs w:val="28"/>
        </w:rPr>
        <w:t>.</w:t>
      </w:r>
    </w:p>
    <w:p w14:paraId="7778012C" w14:textId="77777777" w:rsidR="00260262" w:rsidRPr="00C34C04" w:rsidRDefault="00260262" w:rsidP="00260262">
      <w:pPr>
        <w:pStyle w:val="a8"/>
        <w:shd w:val="clear" w:color="auto" w:fill="auto"/>
        <w:spacing w:line="240" w:lineRule="auto"/>
        <w:ind w:firstLine="720"/>
        <w:rPr>
          <w:sz w:val="28"/>
          <w:szCs w:val="28"/>
        </w:rPr>
      </w:pPr>
      <w:r w:rsidRPr="00C82931">
        <w:rPr>
          <w:rStyle w:val="10pt1"/>
          <w:color w:val="000000"/>
          <w:sz w:val="28"/>
          <w:szCs w:val="28"/>
          <w:lang w:val="ru-RU"/>
        </w:rPr>
        <w:t xml:space="preserve">Зварювальні трансформатори класифікуються за </w:t>
      </w:r>
      <w:r w:rsidR="0014356F">
        <w:rPr>
          <w:rStyle w:val="10pt1"/>
          <w:color w:val="000000"/>
          <w:sz w:val="28"/>
          <w:szCs w:val="28"/>
          <w:lang w:val="uk-UA"/>
        </w:rPr>
        <w:t>наступними</w:t>
      </w:r>
      <w:r w:rsidRPr="00C82931">
        <w:rPr>
          <w:rStyle w:val="10pt1"/>
          <w:color w:val="000000"/>
          <w:sz w:val="28"/>
          <w:szCs w:val="28"/>
          <w:lang w:val="ru-RU"/>
        </w:rPr>
        <w:t xml:space="preserve"> ознаками:</w:t>
      </w:r>
    </w:p>
    <w:p w14:paraId="51D1FBC8" w14:textId="77777777" w:rsidR="00260262" w:rsidRPr="0014356F" w:rsidRDefault="00260262" w:rsidP="0014356F">
      <w:pPr>
        <w:pStyle w:val="a8"/>
        <w:numPr>
          <w:ilvl w:val="0"/>
          <w:numId w:val="40"/>
        </w:numPr>
        <w:shd w:val="clear" w:color="auto" w:fill="auto"/>
        <w:tabs>
          <w:tab w:val="left" w:pos="998"/>
        </w:tabs>
        <w:spacing w:line="240" w:lineRule="auto"/>
        <w:rPr>
          <w:sz w:val="28"/>
          <w:szCs w:val="28"/>
        </w:rPr>
      </w:pPr>
      <w:r w:rsidRPr="0014356F">
        <w:rPr>
          <w:rStyle w:val="aff2"/>
          <w:b w:val="0"/>
          <w:color w:val="000000"/>
          <w:sz w:val="28"/>
          <w:szCs w:val="28"/>
        </w:rPr>
        <w:t xml:space="preserve">за виконанням первинних обмоток </w:t>
      </w:r>
      <w:r w:rsidRPr="0014356F">
        <w:rPr>
          <w:rStyle w:val="10pt1"/>
          <w:color w:val="000000"/>
          <w:sz w:val="28"/>
          <w:szCs w:val="28"/>
          <w:lang w:val="ru-RU"/>
        </w:rPr>
        <w:t>- з циліндрич</w:t>
      </w:r>
      <w:r w:rsidRPr="0014356F">
        <w:rPr>
          <w:rStyle w:val="10pt1"/>
          <w:color w:val="000000"/>
          <w:sz w:val="28"/>
          <w:szCs w:val="28"/>
          <w:lang w:val="ru-RU"/>
        </w:rPr>
        <w:softHyphen/>
        <w:t>ними та дисковими котушками;</w:t>
      </w:r>
    </w:p>
    <w:p w14:paraId="7FB4F8CD" w14:textId="77777777" w:rsidR="00260262" w:rsidRPr="0014356F" w:rsidRDefault="00260262" w:rsidP="0014356F">
      <w:pPr>
        <w:pStyle w:val="a8"/>
        <w:numPr>
          <w:ilvl w:val="0"/>
          <w:numId w:val="40"/>
        </w:numPr>
        <w:shd w:val="clear" w:color="auto" w:fill="auto"/>
        <w:tabs>
          <w:tab w:val="left" w:pos="974"/>
        </w:tabs>
        <w:spacing w:line="240" w:lineRule="auto"/>
        <w:rPr>
          <w:sz w:val="28"/>
          <w:szCs w:val="28"/>
        </w:rPr>
      </w:pPr>
      <w:r w:rsidRPr="0014356F">
        <w:rPr>
          <w:rStyle w:val="aff2"/>
          <w:b w:val="0"/>
          <w:color w:val="000000"/>
          <w:sz w:val="28"/>
          <w:szCs w:val="28"/>
        </w:rPr>
        <w:t xml:space="preserve">за виконанням вторинних обмоток </w:t>
      </w:r>
      <w:r w:rsidRPr="0014356F">
        <w:rPr>
          <w:rStyle w:val="10pt1"/>
          <w:color w:val="000000"/>
          <w:sz w:val="28"/>
          <w:szCs w:val="28"/>
          <w:lang w:val="ru-RU"/>
        </w:rPr>
        <w:t>- з гнучким ру</w:t>
      </w:r>
      <w:r w:rsidRPr="0014356F">
        <w:rPr>
          <w:rStyle w:val="10pt1"/>
          <w:color w:val="000000"/>
          <w:sz w:val="28"/>
          <w:szCs w:val="28"/>
          <w:lang w:val="ru-RU"/>
        </w:rPr>
        <w:softHyphen/>
        <w:t>хомим вторинним витком та з жорстким нерухомим вторинним витком;</w:t>
      </w:r>
    </w:p>
    <w:p w14:paraId="5CB9C5CF" w14:textId="77777777" w:rsidR="00260262" w:rsidRPr="0014356F" w:rsidRDefault="00260262" w:rsidP="0014356F">
      <w:pPr>
        <w:pStyle w:val="312"/>
        <w:numPr>
          <w:ilvl w:val="0"/>
          <w:numId w:val="40"/>
        </w:numPr>
        <w:shd w:val="clear" w:color="auto" w:fill="auto"/>
        <w:tabs>
          <w:tab w:val="left" w:pos="989"/>
        </w:tabs>
        <w:spacing w:line="240" w:lineRule="auto"/>
        <w:rPr>
          <w:b w:val="0"/>
          <w:i/>
          <w:sz w:val="28"/>
          <w:szCs w:val="28"/>
        </w:rPr>
      </w:pPr>
      <w:r w:rsidRPr="0014356F">
        <w:rPr>
          <w:rStyle w:val="3f0"/>
          <w:bCs/>
          <w:color w:val="000000"/>
          <w:sz w:val="28"/>
          <w:szCs w:val="28"/>
        </w:rPr>
        <w:t xml:space="preserve">за взаємним розміщенням первинних і вторинних обмоток </w:t>
      </w:r>
      <w:r w:rsidRPr="0014356F">
        <w:rPr>
          <w:rStyle w:val="69pt"/>
          <w:rFonts w:ascii="Times New Roman" w:hAnsi="Times New Roman" w:cs="Times New Roman"/>
          <w:b w:val="0"/>
          <w:bCs w:val="0"/>
          <w:color w:val="000000"/>
          <w:sz w:val="28"/>
          <w:szCs w:val="28"/>
        </w:rPr>
        <w:t xml:space="preserve">- </w:t>
      </w:r>
      <w:r w:rsidRPr="0014356F">
        <w:rPr>
          <w:rStyle w:val="69pt"/>
          <w:rFonts w:ascii="Times New Roman" w:hAnsi="Times New Roman" w:cs="Times New Roman"/>
          <w:b w:val="0"/>
          <w:bCs w:val="0"/>
          <w:i w:val="0"/>
          <w:color w:val="000000"/>
          <w:sz w:val="28"/>
          <w:szCs w:val="28"/>
        </w:rPr>
        <w:t>із симетричним і несиметричним розміщенням обмо</w:t>
      </w:r>
      <w:r w:rsidRPr="0014356F">
        <w:rPr>
          <w:rStyle w:val="69pt"/>
          <w:rFonts w:ascii="Times New Roman" w:hAnsi="Times New Roman" w:cs="Times New Roman"/>
          <w:b w:val="0"/>
          <w:bCs w:val="0"/>
          <w:i w:val="0"/>
          <w:color w:val="000000"/>
          <w:sz w:val="28"/>
          <w:szCs w:val="28"/>
        </w:rPr>
        <w:softHyphen/>
        <w:t>ток;</w:t>
      </w:r>
    </w:p>
    <w:p w14:paraId="5DE6816C" w14:textId="77777777" w:rsidR="00260262" w:rsidRPr="0014356F" w:rsidRDefault="00260262" w:rsidP="0014356F">
      <w:pPr>
        <w:pStyle w:val="312"/>
        <w:numPr>
          <w:ilvl w:val="0"/>
          <w:numId w:val="40"/>
        </w:numPr>
        <w:shd w:val="clear" w:color="auto" w:fill="auto"/>
        <w:tabs>
          <w:tab w:val="left" w:pos="998"/>
        </w:tabs>
        <w:spacing w:line="240" w:lineRule="auto"/>
        <w:rPr>
          <w:b w:val="0"/>
          <w:i/>
          <w:sz w:val="28"/>
          <w:szCs w:val="28"/>
        </w:rPr>
      </w:pPr>
      <w:r w:rsidRPr="0014356F">
        <w:rPr>
          <w:rStyle w:val="3f0"/>
          <w:bCs/>
          <w:color w:val="000000"/>
          <w:sz w:val="28"/>
          <w:szCs w:val="28"/>
        </w:rPr>
        <w:t xml:space="preserve">за розміщенням первинних обмоток на стрижнях магнітопроводу </w:t>
      </w:r>
      <w:r w:rsidRPr="0014356F">
        <w:rPr>
          <w:rStyle w:val="69pt"/>
          <w:rFonts w:ascii="Times New Roman" w:hAnsi="Times New Roman" w:cs="Times New Roman"/>
          <w:b w:val="0"/>
          <w:bCs w:val="0"/>
          <w:color w:val="000000"/>
          <w:sz w:val="28"/>
          <w:szCs w:val="28"/>
        </w:rPr>
        <w:t xml:space="preserve">- </w:t>
      </w:r>
      <w:r w:rsidRPr="0014356F">
        <w:rPr>
          <w:rStyle w:val="69pt"/>
          <w:rFonts w:ascii="Times New Roman" w:hAnsi="Times New Roman" w:cs="Times New Roman"/>
          <w:b w:val="0"/>
          <w:bCs w:val="0"/>
          <w:i w:val="0"/>
          <w:color w:val="000000"/>
          <w:sz w:val="28"/>
          <w:szCs w:val="28"/>
        </w:rPr>
        <w:t>на одному та на двох стрижнях;</w:t>
      </w:r>
    </w:p>
    <w:p w14:paraId="6EFFE34C" w14:textId="77777777" w:rsidR="00260262" w:rsidRPr="0014356F" w:rsidRDefault="00260262" w:rsidP="0014356F">
      <w:pPr>
        <w:pStyle w:val="a8"/>
        <w:numPr>
          <w:ilvl w:val="0"/>
          <w:numId w:val="40"/>
        </w:numPr>
        <w:shd w:val="clear" w:color="auto" w:fill="auto"/>
        <w:tabs>
          <w:tab w:val="left" w:pos="955"/>
        </w:tabs>
        <w:spacing w:line="240" w:lineRule="auto"/>
        <w:rPr>
          <w:sz w:val="28"/>
          <w:szCs w:val="28"/>
        </w:rPr>
      </w:pPr>
      <w:r w:rsidRPr="0014356F">
        <w:rPr>
          <w:rStyle w:val="aff2"/>
          <w:b w:val="0"/>
          <w:color w:val="000000"/>
          <w:sz w:val="28"/>
          <w:szCs w:val="28"/>
        </w:rPr>
        <w:t xml:space="preserve">за виконанням магнітопроводу </w:t>
      </w:r>
      <w:r w:rsidRPr="0014356F">
        <w:rPr>
          <w:rStyle w:val="10pt1"/>
          <w:color w:val="000000"/>
          <w:sz w:val="28"/>
          <w:szCs w:val="28"/>
          <w:lang w:val="ru-RU"/>
        </w:rPr>
        <w:t>- стрижневі, броневі та кільцеві.</w:t>
      </w:r>
    </w:p>
    <w:p w14:paraId="69BFDD5B" w14:textId="77777777" w:rsidR="00260262" w:rsidRPr="00C34C04" w:rsidRDefault="00260262" w:rsidP="0014356F">
      <w:pPr>
        <w:pStyle w:val="a8"/>
        <w:shd w:val="clear" w:color="auto" w:fill="auto"/>
        <w:spacing w:line="240" w:lineRule="auto"/>
        <w:ind w:firstLine="709"/>
        <w:rPr>
          <w:sz w:val="28"/>
          <w:szCs w:val="28"/>
        </w:rPr>
      </w:pPr>
      <w:r w:rsidRPr="00C82931">
        <w:rPr>
          <w:rStyle w:val="10pt1"/>
          <w:color w:val="000000"/>
          <w:sz w:val="28"/>
          <w:szCs w:val="28"/>
          <w:lang w:val="ru-RU"/>
        </w:rPr>
        <w:t>Конструкція первинних обмоток трансформаторів уста</w:t>
      </w:r>
      <w:r w:rsidRPr="00C82931">
        <w:rPr>
          <w:rStyle w:val="10pt1"/>
          <w:color w:val="000000"/>
          <w:sz w:val="28"/>
          <w:szCs w:val="28"/>
          <w:lang w:val="ru-RU"/>
        </w:rPr>
        <w:softHyphen/>
        <w:t>новок для контактного зварювання аналогічна тій, що мають трансформатори установок для дугового зварювання. Вторинні обмотки трансформаторів мають конструктивні особливості і є дуже різноманітними</w:t>
      </w:r>
      <w:r w:rsidR="0014356F">
        <w:rPr>
          <w:rStyle w:val="10pt1"/>
          <w:color w:val="000000"/>
          <w:sz w:val="28"/>
          <w:szCs w:val="28"/>
          <w:lang w:val="uk-UA"/>
        </w:rPr>
        <w:t>,</w:t>
      </w:r>
      <w:r w:rsidRPr="00C82931">
        <w:rPr>
          <w:rStyle w:val="10pt1"/>
          <w:color w:val="000000"/>
          <w:sz w:val="28"/>
          <w:szCs w:val="28"/>
          <w:lang w:val="ru-RU"/>
        </w:rPr>
        <w:t xml:space="preserve"> залежно від технологічних можливостей і енергетичних показників машини. Так, вони можуть бути виго</w:t>
      </w:r>
      <w:r w:rsidRPr="00C82931">
        <w:rPr>
          <w:rStyle w:val="10pt1"/>
          <w:color w:val="000000"/>
          <w:sz w:val="28"/>
          <w:szCs w:val="28"/>
          <w:lang w:val="ru-RU"/>
        </w:rPr>
        <w:softHyphen/>
        <w:t>товленими із мідних листів товщиною 10-</w:t>
      </w:r>
      <w:smartTag w:uri="urn:schemas-microsoft-com:office:smarttags" w:element="metricconverter">
        <w:smartTagPr>
          <w:attr w:name="ProductID" w:val="20 мм"/>
        </w:smartTagPr>
        <w:r w:rsidRPr="00C82931">
          <w:rPr>
            <w:rStyle w:val="10pt1"/>
            <w:color w:val="000000"/>
            <w:sz w:val="28"/>
            <w:szCs w:val="28"/>
            <w:lang w:val="ru-RU"/>
          </w:rPr>
          <w:t>20 мм</w:t>
        </w:r>
      </w:smartTag>
      <w:r w:rsidRPr="00C82931">
        <w:rPr>
          <w:rStyle w:val="10pt1"/>
          <w:color w:val="000000"/>
          <w:sz w:val="28"/>
          <w:szCs w:val="28"/>
          <w:lang w:val="ru-RU"/>
        </w:rPr>
        <w:t xml:space="preserve"> з припаяними по контуру трубками для проточної води, яка використовується для охолодження; можуть виготовлятися трубчастими із міді або алюмінію, і тоді вода для охолодження проходить безпосе</w:t>
      </w:r>
      <w:r w:rsidRPr="00C82931">
        <w:rPr>
          <w:rStyle w:val="10pt1"/>
          <w:color w:val="000000"/>
          <w:sz w:val="28"/>
          <w:szCs w:val="28"/>
          <w:lang w:val="ru-RU"/>
        </w:rPr>
        <w:softHyphen/>
        <w:t>редньо всередині витків тощо.</w:t>
      </w:r>
    </w:p>
    <w:p w14:paraId="009BEAEB" w14:textId="77777777" w:rsidR="00260262" w:rsidRPr="00C34C04" w:rsidRDefault="00260262" w:rsidP="00260262">
      <w:pPr>
        <w:pStyle w:val="a8"/>
        <w:shd w:val="clear" w:color="auto" w:fill="auto"/>
        <w:spacing w:line="240" w:lineRule="auto"/>
        <w:ind w:firstLine="720"/>
        <w:rPr>
          <w:sz w:val="28"/>
          <w:szCs w:val="28"/>
        </w:rPr>
      </w:pPr>
      <w:r w:rsidRPr="00C82931">
        <w:rPr>
          <w:rStyle w:val="10pt1"/>
          <w:color w:val="000000"/>
          <w:sz w:val="28"/>
          <w:szCs w:val="28"/>
          <w:lang w:val="ru-RU"/>
        </w:rPr>
        <w:t>Використання пускового пристрою зумовлене тим, що електричне контактне зварювання відбувається імпульсним струмом, час проходження якого, як правило, триває від часток секунди до декількох секунд. Причому якість зварювання суттє</w:t>
      </w:r>
      <w:r w:rsidRPr="00C82931">
        <w:rPr>
          <w:rStyle w:val="10pt1"/>
          <w:color w:val="000000"/>
          <w:sz w:val="28"/>
          <w:szCs w:val="28"/>
          <w:lang w:val="ru-RU"/>
        </w:rPr>
        <w:softHyphen/>
        <w:t>вою мірою залежить як від сили струму, так і від тривалості йо</w:t>
      </w:r>
      <w:r w:rsidRPr="00C82931">
        <w:rPr>
          <w:rStyle w:val="10pt1"/>
          <w:color w:val="000000"/>
          <w:sz w:val="28"/>
          <w:szCs w:val="28"/>
          <w:lang w:val="ru-RU"/>
        </w:rPr>
        <w:softHyphen/>
        <w:t>го проходження. Недотримання співвідношення цих параметрів може призвести або до непроварювання, або до пропалювання матеріалу. Тому операція в</w:t>
      </w:r>
      <w:r w:rsidR="0014356F">
        <w:rPr>
          <w:rStyle w:val="10pt1"/>
          <w:color w:val="000000"/>
          <w:sz w:val="28"/>
          <w:szCs w:val="28"/>
          <w:lang w:val="uk-UA"/>
        </w:rPr>
        <w:t>микання</w:t>
      </w:r>
      <w:r w:rsidRPr="00C82931">
        <w:rPr>
          <w:rStyle w:val="10pt1"/>
          <w:color w:val="000000"/>
          <w:sz w:val="28"/>
          <w:szCs w:val="28"/>
          <w:lang w:val="ru-RU"/>
        </w:rPr>
        <w:t>/ви</w:t>
      </w:r>
      <w:r w:rsidR="0014356F">
        <w:rPr>
          <w:rStyle w:val="10pt1"/>
          <w:color w:val="000000"/>
          <w:sz w:val="28"/>
          <w:szCs w:val="28"/>
          <w:lang w:val="uk-UA"/>
        </w:rPr>
        <w:t>микання</w:t>
      </w:r>
      <w:r w:rsidRPr="00C82931">
        <w:rPr>
          <w:rStyle w:val="10pt1"/>
          <w:color w:val="000000"/>
          <w:sz w:val="28"/>
          <w:szCs w:val="28"/>
          <w:lang w:val="ru-RU"/>
        </w:rPr>
        <w:t xml:space="preserve"> струму вико</w:t>
      </w:r>
      <w:r w:rsidRPr="00C82931">
        <w:rPr>
          <w:rStyle w:val="10pt1"/>
          <w:color w:val="000000"/>
          <w:sz w:val="28"/>
          <w:szCs w:val="28"/>
          <w:lang w:val="ru-RU"/>
        </w:rPr>
        <w:softHyphen/>
        <w:t>нується з допомогою пускового пристрою, до складу якого вхо</w:t>
      </w:r>
      <w:r w:rsidRPr="00C82931">
        <w:rPr>
          <w:rStyle w:val="10pt1"/>
          <w:color w:val="000000"/>
          <w:sz w:val="28"/>
          <w:szCs w:val="28"/>
          <w:lang w:val="ru-RU"/>
        </w:rPr>
        <w:softHyphen/>
        <w:t>дить контактор і керований програмний регулятор часу.</w:t>
      </w:r>
    </w:p>
    <w:p w14:paraId="788FDA56" w14:textId="77777777" w:rsidR="00260262" w:rsidRDefault="00260262" w:rsidP="00260262">
      <w:pPr>
        <w:pStyle w:val="a8"/>
        <w:shd w:val="clear" w:color="auto" w:fill="auto"/>
        <w:spacing w:line="240" w:lineRule="auto"/>
        <w:ind w:firstLine="720"/>
        <w:rPr>
          <w:rStyle w:val="10pt1"/>
          <w:color w:val="000000"/>
          <w:sz w:val="28"/>
          <w:szCs w:val="28"/>
          <w:lang w:val="uk-UA"/>
        </w:rPr>
      </w:pPr>
      <w:r w:rsidRPr="00C82931">
        <w:rPr>
          <w:rStyle w:val="10pt1"/>
          <w:color w:val="000000"/>
          <w:sz w:val="28"/>
          <w:szCs w:val="28"/>
          <w:lang w:val="ru-RU"/>
        </w:rPr>
        <w:t>В установках для контактного зварювання використову</w:t>
      </w:r>
      <w:r w:rsidRPr="00C82931">
        <w:rPr>
          <w:rStyle w:val="10pt1"/>
          <w:color w:val="000000"/>
          <w:sz w:val="28"/>
          <w:szCs w:val="28"/>
          <w:lang w:val="ru-RU"/>
        </w:rPr>
        <w:softHyphen/>
        <w:t>ють електромагнітні, ігнітронні та тиристорні контактори. У су</w:t>
      </w:r>
      <w:r w:rsidRPr="00C82931">
        <w:rPr>
          <w:rStyle w:val="10pt1"/>
          <w:color w:val="000000"/>
          <w:sz w:val="28"/>
          <w:szCs w:val="28"/>
          <w:lang w:val="ru-RU"/>
        </w:rPr>
        <w:softHyphen/>
        <w:t>часних конструкціях машин, як правило, використовуються ти</w:t>
      </w:r>
      <w:r w:rsidRPr="00C82931">
        <w:rPr>
          <w:rStyle w:val="10pt1"/>
          <w:color w:val="000000"/>
          <w:sz w:val="28"/>
          <w:szCs w:val="28"/>
          <w:lang w:val="ru-RU"/>
        </w:rPr>
        <w:softHyphen/>
        <w:t>ристорні контактори (рис.</w:t>
      </w:r>
      <w:r w:rsidR="0014356F">
        <w:rPr>
          <w:rStyle w:val="10pt1"/>
          <w:color w:val="000000"/>
          <w:sz w:val="28"/>
          <w:szCs w:val="28"/>
          <w:lang w:val="uk-UA"/>
        </w:rPr>
        <w:t xml:space="preserve"> 9</w:t>
      </w:r>
      <w:r w:rsidRPr="00C82931">
        <w:rPr>
          <w:rStyle w:val="10pt1"/>
          <w:color w:val="000000"/>
          <w:sz w:val="28"/>
          <w:szCs w:val="28"/>
          <w:lang w:val="ru-RU"/>
        </w:rPr>
        <w:t>.</w:t>
      </w:r>
      <w:r w:rsidR="0014356F">
        <w:rPr>
          <w:rStyle w:val="10pt1"/>
          <w:color w:val="000000"/>
          <w:sz w:val="28"/>
          <w:szCs w:val="28"/>
          <w:lang w:val="uk-UA"/>
        </w:rPr>
        <w:t>1</w:t>
      </w:r>
      <w:r w:rsidR="00615F89">
        <w:rPr>
          <w:rStyle w:val="10pt1"/>
          <w:color w:val="000000"/>
          <w:sz w:val="28"/>
          <w:szCs w:val="28"/>
          <w:lang w:val="uk-UA"/>
        </w:rPr>
        <w:t>5</w:t>
      </w:r>
      <w:r w:rsidRPr="00C82931">
        <w:rPr>
          <w:rStyle w:val="10pt1"/>
          <w:color w:val="000000"/>
          <w:sz w:val="28"/>
          <w:szCs w:val="28"/>
          <w:lang w:val="ru-RU"/>
        </w:rPr>
        <w:t>), які порівняно з електромагніт</w:t>
      </w:r>
      <w:r w:rsidRPr="00C82931">
        <w:rPr>
          <w:rStyle w:val="10pt1"/>
          <w:color w:val="000000"/>
          <w:sz w:val="28"/>
          <w:szCs w:val="28"/>
          <w:lang w:val="ru-RU"/>
        </w:rPr>
        <w:softHyphen/>
        <w:t>ними та ігнітронними мають ряд суттєвих переваг: вищу надій</w:t>
      </w:r>
      <w:r w:rsidRPr="00C82931">
        <w:rPr>
          <w:rStyle w:val="10pt1"/>
          <w:color w:val="000000"/>
          <w:sz w:val="28"/>
          <w:szCs w:val="28"/>
          <w:lang w:val="ru-RU"/>
        </w:rPr>
        <w:softHyphen/>
        <w:t>ність, дозволяють більшу частоту в</w:t>
      </w:r>
      <w:r w:rsidR="0014356F">
        <w:rPr>
          <w:rStyle w:val="10pt1"/>
          <w:color w:val="000000"/>
          <w:sz w:val="28"/>
          <w:szCs w:val="28"/>
          <w:lang w:val="uk-UA"/>
        </w:rPr>
        <w:t>микання</w:t>
      </w:r>
      <w:r w:rsidRPr="00C82931">
        <w:rPr>
          <w:rStyle w:val="10pt1"/>
          <w:color w:val="000000"/>
          <w:sz w:val="28"/>
          <w:szCs w:val="28"/>
          <w:lang w:val="ru-RU"/>
        </w:rPr>
        <w:t>, значно меншу по</w:t>
      </w:r>
      <w:r w:rsidRPr="00C82931">
        <w:rPr>
          <w:rStyle w:val="10pt1"/>
          <w:color w:val="000000"/>
          <w:sz w:val="28"/>
          <w:szCs w:val="28"/>
          <w:lang w:val="ru-RU"/>
        </w:rPr>
        <w:softHyphen/>
        <w:t>тужність власних втрат, менші габарити та вагу тощо.</w:t>
      </w:r>
    </w:p>
    <w:p w14:paraId="41B81273" w14:textId="77777777" w:rsidR="0014356F" w:rsidRDefault="0014356F" w:rsidP="00260262">
      <w:pPr>
        <w:pStyle w:val="a8"/>
        <w:shd w:val="clear" w:color="auto" w:fill="auto"/>
        <w:spacing w:line="240" w:lineRule="auto"/>
        <w:ind w:firstLine="720"/>
        <w:rPr>
          <w:sz w:val="28"/>
          <w:szCs w:val="28"/>
          <w:lang w:val="uk-UA"/>
        </w:rPr>
      </w:pPr>
    </w:p>
    <w:p w14:paraId="4DA898DF" w14:textId="77777777" w:rsidR="009F1B89" w:rsidRDefault="009F1B89" w:rsidP="009F1B89">
      <w:pPr>
        <w:jc w:val="center"/>
        <w:rPr>
          <w:sz w:val="28"/>
          <w:szCs w:val="28"/>
          <w:lang w:val="uk-UA"/>
        </w:rPr>
      </w:pPr>
      <w:r>
        <w:rPr>
          <w:noProof/>
          <w:sz w:val="28"/>
          <w:szCs w:val="28"/>
          <w:lang w:val="uk-UA" w:eastAsia="uk-UA"/>
        </w:rPr>
        <w:drawing>
          <wp:inline distT="0" distB="0" distL="0" distR="0" wp14:anchorId="21DD5CFD" wp14:editId="444510E1">
            <wp:extent cx="2817495" cy="2213138"/>
            <wp:effectExtent l="0" t="0" r="1905" b="0"/>
            <wp:docPr id="13333" name="Рисунок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rotWithShape="1">
                    <a:blip r:embed="rId477">
                      <a:extLst>
                        <a:ext uri="{BEBA8EAE-BF5A-486C-A8C5-ECC9F3942E4B}">
                          <a14:imgProps xmlns:a14="http://schemas.microsoft.com/office/drawing/2010/main">
                            <a14:imgLayer r:embed="rId478">
                              <a14:imgEffect>
                                <a14:saturation sat="0"/>
                              </a14:imgEffect>
                            </a14:imgLayer>
                          </a14:imgProps>
                        </a:ext>
                        <a:ext uri="{28A0092B-C50C-407E-A947-70E740481C1C}">
                          <a14:useLocalDpi xmlns:a14="http://schemas.microsoft.com/office/drawing/2010/main" val="0"/>
                        </a:ext>
                      </a:extLst>
                    </a:blip>
                    <a:srcRect r="52116"/>
                    <a:stretch/>
                  </pic:blipFill>
                  <pic:spPr bwMode="auto">
                    <a:xfrm>
                      <a:off x="0" y="0"/>
                      <a:ext cx="2817495" cy="2213138"/>
                    </a:xfrm>
                    <a:prstGeom prst="rect">
                      <a:avLst/>
                    </a:prstGeom>
                    <a:noFill/>
                    <a:ln>
                      <a:noFill/>
                    </a:ln>
                    <a:extLst>
                      <a:ext uri="{53640926-AAD7-44D8-BBD7-CCE9431645EC}">
                        <a14:shadowObscured xmlns:a14="http://schemas.microsoft.com/office/drawing/2010/main"/>
                      </a:ext>
                    </a:extLst>
                  </pic:spPr>
                </pic:pic>
              </a:graphicData>
            </a:graphic>
          </wp:inline>
        </w:drawing>
      </w:r>
    </w:p>
    <w:p w14:paraId="57FD8DB5" w14:textId="77777777" w:rsidR="009F1B89" w:rsidRDefault="009F1B89" w:rsidP="009F1B89">
      <w:pPr>
        <w:jc w:val="center"/>
        <w:rPr>
          <w:sz w:val="28"/>
          <w:szCs w:val="28"/>
          <w:lang w:val="uk-UA"/>
        </w:rPr>
      </w:pPr>
    </w:p>
    <w:p w14:paraId="35324BC5" w14:textId="77777777" w:rsidR="009F1B89" w:rsidRPr="001A7A11" w:rsidRDefault="009F1B89" w:rsidP="009F1B89">
      <w:pPr>
        <w:jc w:val="center"/>
        <w:rPr>
          <w:sz w:val="28"/>
          <w:szCs w:val="28"/>
          <w:lang w:val="uk-UA"/>
        </w:rPr>
      </w:pPr>
      <w:r>
        <w:rPr>
          <w:sz w:val="28"/>
          <w:szCs w:val="28"/>
          <w:lang w:val="uk-UA"/>
        </w:rPr>
        <w:t>Рис. 9.1</w:t>
      </w:r>
      <w:r w:rsidR="00615F89">
        <w:rPr>
          <w:sz w:val="28"/>
          <w:szCs w:val="28"/>
          <w:lang w:val="uk-UA"/>
        </w:rPr>
        <w:t>5</w:t>
      </w:r>
      <w:r>
        <w:rPr>
          <w:sz w:val="28"/>
          <w:szCs w:val="28"/>
          <w:lang w:val="uk-UA"/>
        </w:rPr>
        <w:t>. Схема теристорного контактора</w:t>
      </w:r>
    </w:p>
    <w:p w14:paraId="6591976F" w14:textId="77777777" w:rsidR="009F1B89" w:rsidRPr="0014356F" w:rsidRDefault="009F1B89" w:rsidP="00260262">
      <w:pPr>
        <w:pStyle w:val="a8"/>
        <w:shd w:val="clear" w:color="auto" w:fill="auto"/>
        <w:spacing w:line="240" w:lineRule="auto"/>
        <w:ind w:firstLine="720"/>
        <w:rPr>
          <w:sz w:val="28"/>
          <w:szCs w:val="28"/>
          <w:lang w:val="uk-UA"/>
        </w:rPr>
      </w:pPr>
    </w:p>
    <w:p w14:paraId="1D6B797C" w14:textId="77777777" w:rsidR="00260262" w:rsidRPr="00C34C04" w:rsidRDefault="0014356F" w:rsidP="0014356F">
      <w:pPr>
        <w:pStyle w:val="a8"/>
        <w:shd w:val="clear" w:color="auto" w:fill="auto"/>
        <w:spacing w:line="240" w:lineRule="auto"/>
        <w:ind w:firstLine="709"/>
        <w:rPr>
          <w:sz w:val="28"/>
          <w:szCs w:val="28"/>
        </w:rPr>
      </w:pPr>
      <w:r>
        <w:rPr>
          <w:rStyle w:val="78"/>
          <w:color w:val="000000"/>
          <w:sz w:val="28"/>
          <w:szCs w:val="28"/>
        </w:rPr>
        <w:t>Типовими електрични</w:t>
      </w:r>
      <w:r w:rsidR="00260262" w:rsidRPr="00C82931">
        <w:rPr>
          <w:rStyle w:val="10pt1"/>
          <w:color w:val="000000"/>
          <w:sz w:val="28"/>
          <w:szCs w:val="28"/>
          <w:lang w:val="ru-RU"/>
        </w:rPr>
        <w:t>ми схемами електрозварювальних установок для контактного зварювання є:</w:t>
      </w:r>
    </w:p>
    <w:p w14:paraId="3F203CB3" w14:textId="77777777" w:rsidR="00260262" w:rsidRPr="0014356F" w:rsidRDefault="00260262" w:rsidP="004C41A2">
      <w:pPr>
        <w:pStyle w:val="312"/>
        <w:numPr>
          <w:ilvl w:val="0"/>
          <w:numId w:val="41"/>
        </w:numPr>
        <w:shd w:val="clear" w:color="auto" w:fill="auto"/>
        <w:tabs>
          <w:tab w:val="left" w:pos="942"/>
        </w:tabs>
        <w:spacing w:line="240" w:lineRule="auto"/>
        <w:ind w:left="0" w:firstLine="709"/>
        <w:rPr>
          <w:b w:val="0"/>
          <w:i/>
          <w:sz w:val="28"/>
          <w:szCs w:val="28"/>
        </w:rPr>
      </w:pPr>
      <w:r w:rsidRPr="0014356F">
        <w:rPr>
          <w:rStyle w:val="3f0"/>
          <w:bCs/>
          <w:color w:val="000000"/>
          <w:sz w:val="28"/>
          <w:szCs w:val="28"/>
        </w:rPr>
        <w:t xml:space="preserve">для контактного зварювання на змінному струмі промислової частоти </w:t>
      </w:r>
      <w:r w:rsidRPr="0014356F">
        <w:rPr>
          <w:rStyle w:val="69pt"/>
          <w:rFonts w:ascii="Times New Roman" w:hAnsi="Times New Roman" w:cs="Times New Roman"/>
          <w:b w:val="0"/>
          <w:bCs w:val="0"/>
          <w:i w:val="0"/>
          <w:color w:val="000000"/>
          <w:sz w:val="28"/>
          <w:szCs w:val="28"/>
        </w:rPr>
        <w:t>(рис.</w:t>
      </w:r>
      <w:r w:rsidR="0014356F">
        <w:rPr>
          <w:rStyle w:val="69pt"/>
          <w:rFonts w:ascii="Times New Roman" w:hAnsi="Times New Roman" w:cs="Times New Roman"/>
          <w:b w:val="0"/>
          <w:bCs w:val="0"/>
          <w:i w:val="0"/>
          <w:color w:val="000000"/>
          <w:sz w:val="28"/>
          <w:szCs w:val="28"/>
          <w:lang w:val="uk-UA"/>
        </w:rPr>
        <w:t xml:space="preserve"> 9</w:t>
      </w:r>
      <w:r w:rsidRPr="0014356F">
        <w:rPr>
          <w:rStyle w:val="69pt"/>
          <w:rFonts w:ascii="Times New Roman" w:hAnsi="Times New Roman" w:cs="Times New Roman"/>
          <w:b w:val="0"/>
          <w:bCs w:val="0"/>
          <w:i w:val="0"/>
          <w:color w:val="000000"/>
          <w:sz w:val="28"/>
          <w:szCs w:val="28"/>
        </w:rPr>
        <w:t>.</w:t>
      </w:r>
      <w:r w:rsidR="00615F89">
        <w:rPr>
          <w:rStyle w:val="69pt"/>
          <w:rFonts w:ascii="Times New Roman" w:hAnsi="Times New Roman" w:cs="Times New Roman"/>
          <w:b w:val="0"/>
          <w:bCs w:val="0"/>
          <w:i w:val="0"/>
          <w:color w:val="000000"/>
          <w:sz w:val="28"/>
          <w:szCs w:val="28"/>
          <w:lang w:val="uk-UA"/>
        </w:rPr>
        <w:t>16</w:t>
      </w:r>
      <w:r w:rsidR="00DD0DB1">
        <w:rPr>
          <w:rStyle w:val="69pt"/>
          <w:rFonts w:ascii="Times New Roman" w:hAnsi="Times New Roman" w:cs="Times New Roman"/>
          <w:b w:val="0"/>
          <w:bCs w:val="0"/>
          <w:i w:val="0"/>
          <w:color w:val="000000"/>
          <w:sz w:val="28"/>
          <w:szCs w:val="28"/>
          <w:lang w:val="uk-UA"/>
        </w:rPr>
        <w:t xml:space="preserve"> </w:t>
      </w:r>
      <w:r w:rsidRPr="0014356F">
        <w:rPr>
          <w:rStyle w:val="69pt"/>
          <w:rFonts w:ascii="Times New Roman" w:hAnsi="Times New Roman" w:cs="Times New Roman"/>
          <w:b w:val="0"/>
          <w:bCs w:val="0"/>
          <w:i w:val="0"/>
          <w:color w:val="000000"/>
          <w:sz w:val="28"/>
          <w:szCs w:val="28"/>
        </w:rPr>
        <w:t>а). Головною перевагою такої схеми є її простота;</w:t>
      </w:r>
    </w:p>
    <w:p w14:paraId="52C570C6" w14:textId="77777777" w:rsidR="00260262" w:rsidRPr="00746C25" w:rsidRDefault="00260262" w:rsidP="004C41A2">
      <w:pPr>
        <w:pStyle w:val="312"/>
        <w:numPr>
          <w:ilvl w:val="0"/>
          <w:numId w:val="41"/>
        </w:numPr>
        <w:shd w:val="clear" w:color="auto" w:fill="auto"/>
        <w:tabs>
          <w:tab w:val="left" w:pos="937"/>
        </w:tabs>
        <w:spacing w:line="240" w:lineRule="auto"/>
        <w:ind w:left="0" w:firstLine="709"/>
        <w:rPr>
          <w:rStyle w:val="210pt0"/>
          <w:b w:val="0"/>
          <w:sz w:val="28"/>
          <w:szCs w:val="28"/>
        </w:rPr>
      </w:pPr>
      <w:r w:rsidRPr="0014356F">
        <w:rPr>
          <w:rStyle w:val="3f0"/>
          <w:bCs/>
          <w:color w:val="000000"/>
          <w:sz w:val="28"/>
          <w:szCs w:val="28"/>
        </w:rPr>
        <w:t>для контактного зварювання на змінному струмі зниженої частоти</w:t>
      </w:r>
      <w:r w:rsidRPr="00C34C04">
        <w:rPr>
          <w:rStyle w:val="3f0"/>
          <w:b/>
          <w:bCs/>
          <w:color w:val="000000"/>
          <w:sz w:val="28"/>
          <w:szCs w:val="28"/>
        </w:rPr>
        <w:t xml:space="preserve"> </w:t>
      </w:r>
      <w:r w:rsidRPr="00DD0DB1">
        <w:rPr>
          <w:rStyle w:val="69pt"/>
          <w:rFonts w:ascii="Times New Roman" w:hAnsi="Times New Roman" w:cs="Times New Roman"/>
          <w:b w:val="0"/>
          <w:bCs w:val="0"/>
          <w:i w:val="0"/>
          <w:color w:val="000000"/>
          <w:sz w:val="28"/>
          <w:szCs w:val="28"/>
        </w:rPr>
        <w:t>(рис.</w:t>
      </w:r>
      <w:r w:rsidR="00DD0DB1">
        <w:rPr>
          <w:rStyle w:val="69pt"/>
          <w:rFonts w:ascii="Times New Roman" w:hAnsi="Times New Roman" w:cs="Times New Roman"/>
          <w:b w:val="0"/>
          <w:bCs w:val="0"/>
          <w:i w:val="0"/>
          <w:color w:val="000000"/>
          <w:sz w:val="28"/>
          <w:szCs w:val="28"/>
          <w:lang w:val="uk-UA"/>
        </w:rPr>
        <w:t xml:space="preserve"> 9</w:t>
      </w:r>
      <w:r w:rsidRPr="00DD0DB1">
        <w:rPr>
          <w:rStyle w:val="69pt"/>
          <w:rFonts w:ascii="Times New Roman" w:hAnsi="Times New Roman" w:cs="Times New Roman"/>
          <w:b w:val="0"/>
          <w:bCs w:val="0"/>
          <w:i w:val="0"/>
          <w:color w:val="000000"/>
          <w:sz w:val="28"/>
          <w:szCs w:val="28"/>
        </w:rPr>
        <w:t>.</w:t>
      </w:r>
      <w:r w:rsidR="00615F89">
        <w:rPr>
          <w:rStyle w:val="69pt"/>
          <w:rFonts w:ascii="Times New Roman" w:hAnsi="Times New Roman" w:cs="Times New Roman"/>
          <w:b w:val="0"/>
          <w:bCs w:val="0"/>
          <w:i w:val="0"/>
          <w:color w:val="000000"/>
          <w:sz w:val="28"/>
          <w:szCs w:val="28"/>
          <w:lang w:val="uk-UA"/>
        </w:rPr>
        <w:t>16</w:t>
      </w:r>
      <w:r w:rsidR="00DD0DB1">
        <w:rPr>
          <w:rStyle w:val="69pt"/>
          <w:rFonts w:ascii="Times New Roman" w:hAnsi="Times New Roman" w:cs="Times New Roman"/>
          <w:b w:val="0"/>
          <w:bCs w:val="0"/>
          <w:i w:val="0"/>
          <w:color w:val="000000"/>
          <w:sz w:val="28"/>
          <w:szCs w:val="28"/>
          <w:lang w:val="uk-UA"/>
        </w:rPr>
        <w:t xml:space="preserve"> б</w:t>
      </w:r>
      <w:r w:rsidRPr="00DD0DB1">
        <w:rPr>
          <w:rStyle w:val="69pt"/>
          <w:rFonts w:ascii="Times New Roman" w:hAnsi="Times New Roman" w:cs="Times New Roman"/>
          <w:b w:val="0"/>
          <w:bCs w:val="0"/>
          <w:i w:val="0"/>
          <w:color w:val="000000"/>
          <w:sz w:val="28"/>
          <w:szCs w:val="28"/>
        </w:rPr>
        <w:t>). У таких схемах використовують</w:t>
      </w:r>
      <w:r w:rsidRPr="00DD0DB1">
        <w:rPr>
          <w:rStyle w:val="210pt0"/>
          <w:b w:val="0"/>
          <w:i/>
          <w:color w:val="000000"/>
          <w:sz w:val="28"/>
          <w:szCs w:val="28"/>
        </w:rPr>
        <w:t>ся,</w:t>
      </w:r>
      <w:r w:rsidRPr="004B5D66">
        <w:rPr>
          <w:rStyle w:val="210pt0"/>
          <w:b w:val="0"/>
          <w:color w:val="000000"/>
          <w:sz w:val="28"/>
          <w:szCs w:val="28"/>
        </w:rPr>
        <w:t xml:space="preserve"> як правило, тиристорні перетворювачі частоти, які знижують частоту змінного струму до 5-15 Гц. </w:t>
      </w:r>
      <w:r w:rsidR="00DD0DB1">
        <w:rPr>
          <w:rStyle w:val="210pt0"/>
          <w:b w:val="0"/>
          <w:color w:val="000000"/>
          <w:sz w:val="28"/>
          <w:szCs w:val="28"/>
          <w:lang w:val="uk-UA"/>
        </w:rPr>
        <w:t>Ї</w:t>
      </w:r>
      <w:r w:rsidRPr="004B5D66">
        <w:rPr>
          <w:rStyle w:val="210pt0"/>
          <w:b w:val="0"/>
          <w:color w:val="000000"/>
          <w:sz w:val="28"/>
          <w:szCs w:val="28"/>
        </w:rPr>
        <w:t>х перевагою є зменшення питомих витрат електроенергії;</w:t>
      </w:r>
    </w:p>
    <w:p w14:paraId="7B843C49" w14:textId="77777777" w:rsidR="00260262" w:rsidRPr="00C34C04" w:rsidRDefault="00260262" w:rsidP="004C41A2">
      <w:pPr>
        <w:pStyle w:val="a8"/>
        <w:numPr>
          <w:ilvl w:val="0"/>
          <w:numId w:val="41"/>
        </w:numPr>
        <w:shd w:val="clear" w:color="auto" w:fill="auto"/>
        <w:tabs>
          <w:tab w:val="left" w:pos="1045"/>
        </w:tabs>
        <w:spacing w:line="240" w:lineRule="auto"/>
        <w:ind w:left="0" w:firstLine="709"/>
        <w:rPr>
          <w:sz w:val="28"/>
          <w:szCs w:val="28"/>
        </w:rPr>
      </w:pPr>
      <w:r w:rsidRPr="00DD0DB1">
        <w:rPr>
          <w:rStyle w:val="aff2"/>
          <w:b w:val="0"/>
          <w:color w:val="000000"/>
          <w:sz w:val="28"/>
          <w:szCs w:val="28"/>
        </w:rPr>
        <w:t>конденсаторна електрична схема</w:t>
      </w:r>
      <w:r w:rsidRPr="00C34C04">
        <w:rPr>
          <w:rStyle w:val="aff2"/>
          <w:color w:val="000000"/>
          <w:sz w:val="28"/>
          <w:szCs w:val="28"/>
        </w:rPr>
        <w:t xml:space="preserve"> </w:t>
      </w:r>
      <w:r w:rsidRPr="00C82931">
        <w:rPr>
          <w:rStyle w:val="10pt1"/>
          <w:color w:val="000000"/>
          <w:sz w:val="28"/>
          <w:szCs w:val="28"/>
          <w:lang w:val="ru-RU"/>
        </w:rPr>
        <w:t>(рис.</w:t>
      </w:r>
      <w:r w:rsidR="00DD0DB1">
        <w:rPr>
          <w:rStyle w:val="10pt1"/>
          <w:color w:val="000000"/>
          <w:sz w:val="28"/>
          <w:szCs w:val="28"/>
          <w:lang w:val="uk-UA"/>
        </w:rPr>
        <w:t xml:space="preserve"> 9</w:t>
      </w:r>
      <w:r w:rsidRPr="00C82931">
        <w:rPr>
          <w:rStyle w:val="10pt1"/>
          <w:color w:val="000000"/>
          <w:sz w:val="28"/>
          <w:szCs w:val="28"/>
          <w:lang w:val="ru-RU"/>
        </w:rPr>
        <w:t>.</w:t>
      </w:r>
      <w:r w:rsidR="00615F89">
        <w:rPr>
          <w:rStyle w:val="10pt1"/>
          <w:color w:val="000000"/>
          <w:sz w:val="28"/>
          <w:szCs w:val="28"/>
          <w:lang w:val="uk-UA"/>
        </w:rPr>
        <w:t>16</w:t>
      </w:r>
      <w:r w:rsidR="00DD0DB1">
        <w:rPr>
          <w:rStyle w:val="10pt1"/>
          <w:color w:val="000000"/>
          <w:sz w:val="28"/>
          <w:szCs w:val="28"/>
          <w:lang w:val="uk-UA"/>
        </w:rPr>
        <w:t xml:space="preserve"> </w:t>
      </w:r>
      <w:r w:rsidRPr="00C82931">
        <w:rPr>
          <w:rStyle w:val="10pt1"/>
          <w:color w:val="000000"/>
          <w:sz w:val="28"/>
          <w:szCs w:val="28"/>
          <w:lang w:val="ru-RU"/>
        </w:rPr>
        <w:t>в). У цих схемах імпульс зварювального струму створюється за рахунок енергії, що накопичується в конденсаторі С;</w:t>
      </w:r>
    </w:p>
    <w:p w14:paraId="1B09ACFD" w14:textId="77777777" w:rsidR="00260262" w:rsidRPr="00DD0DB1" w:rsidRDefault="00260262" w:rsidP="004C41A2">
      <w:pPr>
        <w:pStyle w:val="a8"/>
        <w:numPr>
          <w:ilvl w:val="0"/>
          <w:numId w:val="41"/>
        </w:numPr>
        <w:shd w:val="clear" w:color="auto" w:fill="auto"/>
        <w:tabs>
          <w:tab w:val="left" w:pos="1126"/>
        </w:tabs>
        <w:spacing w:line="240" w:lineRule="auto"/>
        <w:ind w:left="0" w:firstLine="709"/>
        <w:rPr>
          <w:sz w:val="28"/>
          <w:szCs w:val="28"/>
        </w:rPr>
      </w:pPr>
      <w:r w:rsidRPr="00DD0DB1">
        <w:rPr>
          <w:rStyle w:val="aff2"/>
          <w:b w:val="0"/>
          <w:color w:val="000000"/>
          <w:sz w:val="28"/>
          <w:szCs w:val="28"/>
        </w:rPr>
        <w:t>для зварювання на постійному струмі</w:t>
      </w:r>
      <w:r w:rsidRPr="00DD0DB1">
        <w:rPr>
          <w:rStyle w:val="aff2"/>
          <w:color w:val="000000"/>
          <w:sz w:val="28"/>
          <w:szCs w:val="28"/>
        </w:rPr>
        <w:t xml:space="preserve"> </w:t>
      </w:r>
      <w:r w:rsidRPr="00DD0DB1">
        <w:rPr>
          <w:rStyle w:val="10pt1"/>
          <w:color w:val="000000"/>
          <w:sz w:val="28"/>
          <w:szCs w:val="28"/>
          <w:lang w:val="ru-RU"/>
        </w:rPr>
        <w:t>(рис.</w:t>
      </w:r>
      <w:r w:rsidR="00DD0DB1" w:rsidRPr="00DD0DB1">
        <w:rPr>
          <w:rStyle w:val="10pt1"/>
          <w:color w:val="000000"/>
          <w:sz w:val="28"/>
          <w:szCs w:val="28"/>
          <w:lang w:val="uk-UA"/>
        </w:rPr>
        <w:t xml:space="preserve"> 9</w:t>
      </w:r>
      <w:r w:rsidR="00615F89">
        <w:rPr>
          <w:rStyle w:val="10pt1"/>
          <w:color w:val="000000"/>
          <w:sz w:val="28"/>
          <w:szCs w:val="28"/>
          <w:lang w:val="ru-RU"/>
        </w:rPr>
        <w:t>.</w:t>
      </w:r>
      <w:r w:rsidR="00615F89">
        <w:rPr>
          <w:rStyle w:val="10pt1"/>
          <w:color w:val="000000"/>
          <w:sz w:val="28"/>
          <w:szCs w:val="28"/>
          <w:lang w:val="uk-UA"/>
        </w:rPr>
        <w:t>16</w:t>
      </w:r>
      <w:r w:rsidR="00DD0DB1" w:rsidRPr="00DD0DB1">
        <w:rPr>
          <w:rStyle w:val="10pt1"/>
          <w:color w:val="000000"/>
          <w:sz w:val="28"/>
          <w:szCs w:val="28"/>
          <w:lang w:val="uk-UA"/>
        </w:rPr>
        <w:t xml:space="preserve"> </w:t>
      </w:r>
      <w:r w:rsidRPr="00DD0DB1">
        <w:rPr>
          <w:rStyle w:val="10pt1"/>
          <w:color w:val="000000"/>
          <w:sz w:val="28"/>
          <w:szCs w:val="28"/>
          <w:lang w:val="ru-RU"/>
        </w:rPr>
        <w:t xml:space="preserve">г). Згідно з цією схемою механічна енергія на вал зварювального генератора </w:t>
      </w:r>
      <w:r w:rsidRPr="00DD0DB1">
        <w:rPr>
          <w:rStyle w:val="10pt1"/>
          <w:color w:val="000000"/>
          <w:sz w:val="28"/>
          <w:szCs w:val="28"/>
        </w:rPr>
        <w:t>G</w:t>
      </w:r>
      <w:r w:rsidRPr="00DD0DB1">
        <w:rPr>
          <w:rStyle w:val="10pt1"/>
          <w:color w:val="000000"/>
          <w:sz w:val="28"/>
          <w:szCs w:val="28"/>
          <w:lang w:val="ru-RU"/>
        </w:rPr>
        <w:t xml:space="preserve"> з незалежним збудженням передається від трифаз</w:t>
      </w:r>
      <w:r w:rsidRPr="00DD0DB1">
        <w:rPr>
          <w:rStyle w:val="10pt1"/>
          <w:color w:val="000000"/>
          <w:sz w:val="28"/>
          <w:szCs w:val="28"/>
          <w:lang w:val="ru-RU"/>
        </w:rPr>
        <w:softHyphen/>
        <w:t>ного асинхронного двигуна з короткозамкненим ротором М. За</w:t>
      </w:r>
      <w:r w:rsidR="00DD0DB1" w:rsidRPr="00DD0DB1">
        <w:rPr>
          <w:rStyle w:val="10pt1"/>
          <w:color w:val="000000"/>
          <w:sz w:val="28"/>
          <w:szCs w:val="28"/>
          <w:lang w:val="uk-UA"/>
        </w:rPr>
        <w:t xml:space="preserve"> </w:t>
      </w:r>
      <w:r w:rsidRPr="00DD0DB1">
        <w:rPr>
          <w:rStyle w:val="10pt1"/>
          <w:color w:val="000000"/>
          <w:sz w:val="28"/>
          <w:szCs w:val="28"/>
          <w:lang w:val="ru-RU"/>
        </w:rPr>
        <w:t xml:space="preserve">допомогою перетворювального пристрою </w:t>
      </w:r>
      <w:r w:rsidR="00DD0DB1">
        <w:rPr>
          <w:rStyle w:val="10pt1"/>
          <w:color w:val="000000"/>
          <w:sz w:val="28"/>
          <w:szCs w:val="28"/>
          <w:lang w:val="uk-UA"/>
        </w:rPr>
        <w:t>ПП</w:t>
      </w:r>
      <w:r w:rsidRPr="00DD0DB1">
        <w:rPr>
          <w:rStyle w:val="10pt1"/>
          <w:color w:val="000000"/>
          <w:sz w:val="28"/>
          <w:szCs w:val="28"/>
          <w:lang w:val="ru-RU"/>
        </w:rPr>
        <w:t xml:space="preserve"> імпульс постійно</w:t>
      </w:r>
      <w:r w:rsidRPr="00DD0DB1">
        <w:rPr>
          <w:rStyle w:val="10pt1"/>
          <w:color w:val="000000"/>
          <w:sz w:val="28"/>
          <w:szCs w:val="28"/>
          <w:lang w:val="ru-RU"/>
        </w:rPr>
        <w:softHyphen/>
        <w:t>го струму подається на первинну обмотку зварювального тран</w:t>
      </w:r>
      <w:r w:rsidRPr="00DD0DB1">
        <w:rPr>
          <w:rStyle w:val="10pt1"/>
          <w:color w:val="000000"/>
          <w:sz w:val="28"/>
          <w:szCs w:val="28"/>
          <w:lang w:val="ru-RU"/>
        </w:rPr>
        <w:softHyphen/>
        <w:t>сформатора Т;</w:t>
      </w:r>
    </w:p>
    <w:p w14:paraId="5D3E321C" w14:textId="77777777" w:rsidR="00260262" w:rsidRPr="009F1B89" w:rsidRDefault="00260262" w:rsidP="004C41A2">
      <w:pPr>
        <w:pStyle w:val="a8"/>
        <w:numPr>
          <w:ilvl w:val="0"/>
          <w:numId w:val="41"/>
        </w:numPr>
        <w:shd w:val="clear" w:color="auto" w:fill="auto"/>
        <w:tabs>
          <w:tab w:val="left" w:pos="893"/>
        </w:tabs>
        <w:spacing w:line="240" w:lineRule="auto"/>
        <w:ind w:left="0" w:firstLine="709"/>
        <w:rPr>
          <w:rStyle w:val="10pt1"/>
          <w:sz w:val="28"/>
          <w:szCs w:val="28"/>
          <w:shd w:val="clear" w:color="auto" w:fill="auto"/>
          <w:lang w:val="ru-RU"/>
        </w:rPr>
      </w:pPr>
      <w:r w:rsidRPr="00DD0DB1">
        <w:rPr>
          <w:rStyle w:val="aff2"/>
          <w:b w:val="0"/>
          <w:color w:val="000000"/>
          <w:sz w:val="28"/>
          <w:szCs w:val="28"/>
        </w:rPr>
        <w:t>електрична схема з випрямлячем струму у вторин</w:t>
      </w:r>
      <w:r w:rsidRPr="00DD0DB1">
        <w:rPr>
          <w:rStyle w:val="aff2"/>
          <w:b w:val="0"/>
          <w:color w:val="000000"/>
          <w:sz w:val="28"/>
          <w:szCs w:val="28"/>
        </w:rPr>
        <w:softHyphen/>
        <w:t>ному контурі</w:t>
      </w:r>
      <w:r w:rsidRPr="00C34C04">
        <w:rPr>
          <w:rStyle w:val="aff2"/>
          <w:color w:val="000000"/>
          <w:sz w:val="28"/>
          <w:szCs w:val="28"/>
        </w:rPr>
        <w:t xml:space="preserve"> </w:t>
      </w:r>
      <w:r w:rsidRPr="00C82931">
        <w:rPr>
          <w:rStyle w:val="10pt1"/>
          <w:color w:val="000000"/>
          <w:sz w:val="28"/>
          <w:szCs w:val="28"/>
          <w:lang w:val="ru-RU"/>
        </w:rPr>
        <w:t>(рис.</w:t>
      </w:r>
      <w:r w:rsidR="00DD0DB1">
        <w:rPr>
          <w:rStyle w:val="10pt1"/>
          <w:color w:val="000000"/>
          <w:sz w:val="28"/>
          <w:szCs w:val="28"/>
          <w:lang w:val="uk-UA"/>
        </w:rPr>
        <w:t xml:space="preserve"> 9</w:t>
      </w:r>
      <w:r w:rsidRPr="00C82931">
        <w:rPr>
          <w:rStyle w:val="10pt1"/>
          <w:color w:val="000000"/>
          <w:sz w:val="28"/>
          <w:szCs w:val="28"/>
          <w:lang w:val="ru-RU"/>
        </w:rPr>
        <w:t>.</w:t>
      </w:r>
      <w:r w:rsidR="00615F89">
        <w:rPr>
          <w:rStyle w:val="10pt1"/>
          <w:color w:val="000000"/>
          <w:sz w:val="28"/>
          <w:szCs w:val="28"/>
          <w:lang w:val="uk-UA"/>
        </w:rPr>
        <w:t>16</w:t>
      </w:r>
      <w:r w:rsidR="00DD0DB1">
        <w:rPr>
          <w:rStyle w:val="10pt1"/>
          <w:color w:val="000000"/>
          <w:sz w:val="28"/>
          <w:szCs w:val="28"/>
          <w:lang w:val="uk-UA"/>
        </w:rPr>
        <w:t xml:space="preserve"> </w:t>
      </w:r>
      <w:r w:rsidRPr="00C82931">
        <w:rPr>
          <w:rStyle w:val="10pt1"/>
          <w:color w:val="000000"/>
          <w:sz w:val="28"/>
          <w:szCs w:val="28"/>
          <w:lang w:val="ru-RU"/>
        </w:rPr>
        <w:t>д). Така схема забезпечує створення ім</w:t>
      </w:r>
      <w:r w:rsidRPr="00C82931">
        <w:rPr>
          <w:rStyle w:val="10pt1"/>
          <w:color w:val="000000"/>
          <w:sz w:val="28"/>
          <w:szCs w:val="28"/>
          <w:lang w:val="ru-RU"/>
        </w:rPr>
        <w:softHyphen/>
        <w:t>пульсів однієї полярності практично необмеженої тривалості. Для випрямлення струму можуть використовуватись як керова</w:t>
      </w:r>
      <w:r w:rsidRPr="00C82931">
        <w:rPr>
          <w:rStyle w:val="10pt1"/>
          <w:color w:val="000000"/>
          <w:sz w:val="28"/>
          <w:szCs w:val="28"/>
          <w:lang w:val="ru-RU"/>
        </w:rPr>
        <w:softHyphen/>
        <w:t>ні, так і некеровані вентилі.</w:t>
      </w:r>
    </w:p>
    <w:p w14:paraId="361551F6" w14:textId="77777777" w:rsidR="009F1B89" w:rsidRPr="009F1B89" w:rsidRDefault="009F1B89" w:rsidP="009F1B89">
      <w:pPr>
        <w:pStyle w:val="a8"/>
        <w:shd w:val="clear" w:color="auto" w:fill="auto"/>
        <w:tabs>
          <w:tab w:val="left" w:pos="893"/>
        </w:tabs>
        <w:spacing w:line="240" w:lineRule="auto"/>
        <w:ind w:left="644"/>
        <w:rPr>
          <w:rStyle w:val="10pt1"/>
          <w:sz w:val="28"/>
          <w:szCs w:val="28"/>
          <w:shd w:val="clear" w:color="auto" w:fill="auto"/>
          <w:lang w:val="ru-RU"/>
        </w:rPr>
      </w:pPr>
    </w:p>
    <w:p w14:paraId="6AF61285" w14:textId="77777777" w:rsidR="009F1B89" w:rsidRPr="00F2548E" w:rsidRDefault="009F1B89" w:rsidP="009F1B89">
      <w:pPr>
        <w:pStyle w:val="312"/>
        <w:shd w:val="clear" w:color="auto" w:fill="auto"/>
        <w:tabs>
          <w:tab w:val="left" w:pos="937"/>
        </w:tabs>
        <w:spacing w:line="240" w:lineRule="auto"/>
        <w:ind w:left="644" w:firstLine="0"/>
        <w:jc w:val="center"/>
        <w:rPr>
          <w:b w:val="0"/>
          <w:sz w:val="28"/>
          <w:szCs w:val="28"/>
        </w:rPr>
      </w:pPr>
      <w:r w:rsidRPr="00F2548E">
        <w:rPr>
          <w:b w:val="0"/>
          <w:noProof/>
          <w:sz w:val="28"/>
          <w:szCs w:val="28"/>
          <w:lang w:val="uk-UA" w:eastAsia="uk-UA"/>
        </w:rPr>
        <w:drawing>
          <wp:inline distT="0" distB="0" distL="0" distR="0" wp14:anchorId="28A55FB5" wp14:editId="6B555FAB">
            <wp:extent cx="4290649" cy="3952875"/>
            <wp:effectExtent l="0" t="0" r="0" b="0"/>
            <wp:docPr id="13334" name="Рисунок 1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rotWithShape="1">
                    <a:blip r:embed="rId479">
                      <a:extLst>
                        <a:ext uri="{BEBA8EAE-BF5A-486C-A8C5-ECC9F3942E4B}">
                          <a14:imgProps xmlns:a14="http://schemas.microsoft.com/office/drawing/2010/main">
                            <a14:imgLayer r:embed="rId480">
                              <a14:imgEffect>
                                <a14:saturation sat="0"/>
                              </a14:imgEffect>
                            </a14:imgLayer>
                          </a14:imgProps>
                        </a:ext>
                        <a:ext uri="{28A0092B-C50C-407E-A947-70E740481C1C}">
                          <a14:useLocalDpi xmlns:a14="http://schemas.microsoft.com/office/drawing/2010/main" val="0"/>
                        </a:ext>
                      </a:extLst>
                    </a:blip>
                    <a:srcRect b="12525"/>
                    <a:stretch/>
                  </pic:blipFill>
                  <pic:spPr bwMode="auto">
                    <a:xfrm>
                      <a:off x="0" y="0"/>
                      <a:ext cx="4295609" cy="3957445"/>
                    </a:xfrm>
                    <a:prstGeom prst="rect">
                      <a:avLst/>
                    </a:prstGeom>
                    <a:noFill/>
                    <a:ln>
                      <a:noFill/>
                    </a:ln>
                    <a:extLst>
                      <a:ext uri="{53640926-AAD7-44D8-BBD7-CCE9431645EC}">
                        <a14:shadowObscured xmlns:a14="http://schemas.microsoft.com/office/drawing/2010/main"/>
                      </a:ext>
                    </a:extLst>
                  </pic:spPr>
                </pic:pic>
              </a:graphicData>
            </a:graphic>
          </wp:inline>
        </w:drawing>
      </w:r>
    </w:p>
    <w:p w14:paraId="7D317571" w14:textId="77777777" w:rsidR="009F1B89" w:rsidRDefault="009F1B89" w:rsidP="009F1B89">
      <w:pPr>
        <w:pStyle w:val="a8"/>
        <w:shd w:val="clear" w:color="auto" w:fill="auto"/>
        <w:tabs>
          <w:tab w:val="left" w:pos="893"/>
        </w:tabs>
        <w:spacing w:line="240" w:lineRule="auto"/>
        <w:ind w:left="644"/>
        <w:rPr>
          <w:bCs/>
          <w:iCs/>
          <w:color w:val="000000"/>
          <w:sz w:val="28"/>
          <w:szCs w:val="28"/>
          <w:lang w:val="uk-UA"/>
        </w:rPr>
      </w:pPr>
    </w:p>
    <w:p w14:paraId="6D737D70" w14:textId="77777777" w:rsidR="009F1B89" w:rsidRPr="00C34C04" w:rsidRDefault="009F1B89" w:rsidP="009F1B89">
      <w:pPr>
        <w:pStyle w:val="a8"/>
        <w:shd w:val="clear" w:color="auto" w:fill="auto"/>
        <w:tabs>
          <w:tab w:val="left" w:pos="893"/>
        </w:tabs>
        <w:spacing w:line="240" w:lineRule="auto"/>
        <w:ind w:left="644"/>
        <w:rPr>
          <w:sz w:val="28"/>
          <w:szCs w:val="28"/>
        </w:rPr>
      </w:pPr>
      <w:r w:rsidRPr="00F2548E">
        <w:rPr>
          <w:bCs/>
          <w:iCs/>
          <w:color w:val="000000"/>
          <w:sz w:val="28"/>
          <w:szCs w:val="28"/>
          <w:lang w:val="uk-UA"/>
        </w:rPr>
        <w:t xml:space="preserve">Рис. </w:t>
      </w:r>
      <w:r>
        <w:rPr>
          <w:bCs/>
          <w:iCs/>
          <w:color w:val="000000"/>
          <w:sz w:val="28"/>
          <w:szCs w:val="28"/>
          <w:lang w:val="uk-UA"/>
        </w:rPr>
        <w:t>9</w:t>
      </w:r>
      <w:r w:rsidRPr="00F2548E">
        <w:rPr>
          <w:bCs/>
          <w:iCs/>
          <w:color w:val="000000"/>
          <w:sz w:val="28"/>
          <w:szCs w:val="28"/>
          <w:lang w:val="uk-UA"/>
        </w:rPr>
        <w:t>.</w:t>
      </w:r>
      <w:r w:rsidR="00615F89">
        <w:rPr>
          <w:bCs/>
          <w:iCs/>
          <w:color w:val="000000"/>
          <w:sz w:val="28"/>
          <w:szCs w:val="28"/>
          <w:lang w:val="uk-UA"/>
        </w:rPr>
        <w:t>16</w:t>
      </w:r>
      <w:r>
        <w:rPr>
          <w:bCs/>
          <w:iCs/>
          <w:color w:val="000000"/>
          <w:sz w:val="28"/>
          <w:szCs w:val="28"/>
          <w:lang w:val="uk-UA"/>
        </w:rPr>
        <w:t>.</w:t>
      </w:r>
      <w:r w:rsidRPr="00F2548E">
        <w:rPr>
          <w:bCs/>
          <w:iCs/>
          <w:color w:val="000000"/>
          <w:sz w:val="28"/>
          <w:szCs w:val="28"/>
          <w:lang w:val="uk-UA"/>
        </w:rPr>
        <w:t xml:space="preserve"> Електричні схеми зварювальних установок для контактного зварювання</w:t>
      </w:r>
    </w:p>
    <w:p w14:paraId="02A0289A" w14:textId="77777777" w:rsidR="00C728C0" w:rsidRDefault="00C728C0" w:rsidP="00397B5A">
      <w:pPr>
        <w:ind w:firstLine="567"/>
        <w:jc w:val="both"/>
        <w:rPr>
          <w:sz w:val="28"/>
          <w:szCs w:val="28"/>
          <w:lang w:val="uk-UA"/>
        </w:rPr>
      </w:pPr>
    </w:p>
    <w:p w14:paraId="5542599C" w14:textId="77777777" w:rsidR="00BF389C" w:rsidRPr="00DE40CF" w:rsidRDefault="00BF389C" w:rsidP="00397B5A">
      <w:pPr>
        <w:ind w:firstLine="567"/>
        <w:jc w:val="center"/>
        <w:rPr>
          <w:sz w:val="28"/>
          <w:szCs w:val="28"/>
          <w:u w:val="single"/>
          <w:lang w:val="uk-UA"/>
        </w:rPr>
      </w:pPr>
      <w:r w:rsidRPr="00DE40CF">
        <w:rPr>
          <w:sz w:val="28"/>
          <w:szCs w:val="28"/>
          <w:u w:val="single"/>
          <w:lang w:val="uk-UA"/>
        </w:rPr>
        <w:t>Питання для самоперевірки</w:t>
      </w:r>
    </w:p>
    <w:p w14:paraId="6D74A251" w14:textId="77777777" w:rsidR="00DD00CF" w:rsidRDefault="00671094" w:rsidP="00397B5A">
      <w:pPr>
        <w:ind w:firstLine="567"/>
        <w:jc w:val="both"/>
        <w:rPr>
          <w:color w:val="222222"/>
          <w:sz w:val="28"/>
          <w:szCs w:val="28"/>
          <w:lang w:val="uk-UA" w:eastAsia="uk-UA"/>
        </w:rPr>
      </w:pPr>
      <w:r w:rsidRPr="004152FC">
        <w:rPr>
          <w:color w:val="222222"/>
          <w:sz w:val="28"/>
          <w:szCs w:val="28"/>
          <w:lang w:val="uk-UA" w:eastAsia="uk-UA"/>
        </w:rPr>
        <w:t xml:space="preserve">1. Як визначити діюче значення вторинної напруги понижуючого трансформатора при электроконтактном нагріванні? </w:t>
      </w:r>
    </w:p>
    <w:p w14:paraId="2E83FCCE" w14:textId="77777777" w:rsidR="00DD00CF" w:rsidRDefault="00DD00CF" w:rsidP="00397B5A">
      <w:pPr>
        <w:ind w:firstLine="567"/>
        <w:jc w:val="both"/>
        <w:rPr>
          <w:color w:val="222222"/>
          <w:sz w:val="28"/>
          <w:szCs w:val="28"/>
          <w:lang w:val="uk-UA" w:eastAsia="uk-UA"/>
        </w:rPr>
      </w:pPr>
      <w:r>
        <w:rPr>
          <w:color w:val="222222"/>
          <w:sz w:val="28"/>
          <w:szCs w:val="28"/>
          <w:lang w:val="uk-UA" w:eastAsia="uk-UA"/>
        </w:rPr>
        <w:t>2</w:t>
      </w:r>
      <w:r w:rsidR="00671094" w:rsidRPr="004152FC">
        <w:rPr>
          <w:color w:val="222222"/>
          <w:sz w:val="28"/>
          <w:szCs w:val="28"/>
          <w:lang w:val="uk-UA" w:eastAsia="uk-UA"/>
        </w:rPr>
        <w:t xml:space="preserve">. Як визначити необхідну потужність понижуючого трансформатора? </w:t>
      </w:r>
    </w:p>
    <w:p w14:paraId="18863C96" w14:textId="77777777" w:rsidR="00DD00CF" w:rsidRDefault="00DD00CF" w:rsidP="00397B5A">
      <w:pPr>
        <w:ind w:firstLine="567"/>
        <w:jc w:val="both"/>
        <w:rPr>
          <w:color w:val="222222"/>
          <w:sz w:val="28"/>
          <w:szCs w:val="28"/>
          <w:lang w:val="uk-UA" w:eastAsia="uk-UA"/>
        </w:rPr>
      </w:pPr>
      <w:r>
        <w:rPr>
          <w:color w:val="222222"/>
          <w:sz w:val="28"/>
          <w:szCs w:val="28"/>
          <w:lang w:val="uk-UA" w:eastAsia="uk-UA"/>
        </w:rPr>
        <w:t>3</w:t>
      </w:r>
      <w:r w:rsidR="00671094" w:rsidRPr="004152FC">
        <w:rPr>
          <w:color w:val="222222"/>
          <w:sz w:val="28"/>
          <w:szCs w:val="28"/>
          <w:lang w:val="uk-UA" w:eastAsia="uk-UA"/>
        </w:rPr>
        <w:t xml:space="preserve">. Вкажіть, де застосовують ЕНУ електро-дугового нагріву в сільськогосподарському виробництві. </w:t>
      </w:r>
    </w:p>
    <w:p w14:paraId="70CF007C" w14:textId="77777777" w:rsidR="00DD00CF" w:rsidRDefault="00DD00CF" w:rsidP="00397B5A">
      <w:pPr>
        <w:ind w:firstLine="567"/>
        <w:jc w:val="both"/>
        <w:rPr>
          <w:color w:val="222222"/>
          <w:sz w:val="28"/>
          <w:szCs w:val="28"/>
          <w:lang w:val="uk-UA" w:eastAsia="uk-UA"/>
        </w:rPr>
      </w:pPr>
      <w:r>
        <w:rPr>
          <w:color w:val="222222"/>
          <w:sz w:val="28"/>
          <w:szCs w:val="28"/>
          <w:lang w:val="uk-UA" w:eastAsia="uk-UA"/>
        </w:rPr>
        <w:t>4</w:t>
      </w:r>
      <w:r w:rsidR="00671094" w:rsidRPr="004152FC">
        <w:rPr>
          <w:color w:val="222222"/>
          <w:sz w:val="28"/>
          <w:szCs w:val="28"/>
          <w:lang w:val="uk-UA" w:eastAsia="uk-UA"/>
        </w:rPr>
        <w:t xml:space="preserve">. Які використовуються конструкції зварювальних трансформаторів? </w:t>
      </w:r>
    </w:p>
    <w:p w14:paraId="50528583" w14:textId="77777777" w:rsidR="00DD00CF" w:rsidRDefault="00DD00CF" w:rsidP="00397B5A">
      <w:pPr>
        <w:ind w:firstLine="567"/>
        <w:jc w:val="both"/>
        <w:rPr>
          <w:color w:val="222222"/>
          <w:sz w:val="28"/>
          <w:szCs w:val="28"/>
          <w:lang w:val="uk-UA" w:eastAsia="uk-UA"/>
        </w:rPr>
      </w:pPr>
      <w:r>
        <w:rPr>
          <w:color w:val="222222"/>
          <w:sz w:val="28"/>
          <w:szCs w:val="28"/>
          <w:lang w:val="uk-UA" w:eastAsia="uk-UA"/>
        </w:rPr>
        <w:t>5</w:t>
      </w:r>
      <w:r w:rsidR="00671094" w:rsidRPr="004152FC">
        <w:rPr>
          <w:color w:val="222222"/>
          <w:sz w:val="28"/>
          <w:szCs w:val="28"/>
          <w:lang w:val="uk-UA" w:eastAsia="uk-UA"/>
        </w:rPr>
        <w:t xml:space="preserve">. Яке призначення осцилятора? </w:t>
      </w:r>
    </w:p>
    <w:p w14:paraId="08D8E529" w14:textId="77777777" w:rsidR="00DD00CF" w:rsidRDefault="00DD00CF" w:rsidP="00397B5A">
      <w:pPr>
        <w:ind w:firstLine="567"/>
        <w:jc w:val="both"/>
        <w:rPr>
          <w:color w:val="222222"/>
          <w:sz w:val="28"/>
          <w:szCs w:val="28"/>
          <w:lang w:val="uk-UA" w:eastAsia="uk-UA"/>
        </w:rPr>
      </w:pPr>
      <w:r>
        <w:rPr>
          <w:color w:val="222222"/>
          <w:sz w:val="28"/>
          <w:szCs w:val="28"/>
          <w:lang w:val="uk-UA" w:eastAsia="uk-UA"/>
        </w:rPr>
        <w:t>6</w:t>
      </w:r>
      <w:r w:rsidR="00671094" w:rsidRPr="004152FC">
        <w:rPr>
          <w:color w:val="222222"/>
          <w:sz w:val="28"/>
          <w:szCs w:val="28"/>
          <w:lang w:val="uk-UA" w:eastAsia="uk-UA"/>
        </w:rPr>
        <w:t xml:space="preserve">. Яке призначення зварювального випрямляча? </w:t>
      </w:r>
    </w:p>
    <w:p w14:paraId="03DBFEF6" w14:textId="77777777" w:rsidR="00671094" w:rsidRDefault="00DD00CF" w:rsidP="00397B5A">
      <w:pPr>
        <w:ind w:firstLine="567"/>
        <w:jc w:val="both"/>
        <w:rPr>
          <w:color w:val="222222"/>
          <w:sz w:val="28"/>
          <w:szCs w:val="28"/>
          <w:lang w:val="uk-UA" w:eastAsia="uk-UA"/>
        </w:rPr>
      </w:pPr>
      <w:r>
        <w:rPr>
          <w:color w:val="222222"/>
          <w:sz w:val="28"/>
          <w:szCs w:val="28"/>
          <w:lang w:val="uk-UA" w:eastAsia="uk-UA"/>
        </w:rPr>
        <w:t>7</w:t>
      </w:r>
      <w:r w:rsidR="00671094" w:rsidRPr="004152FC">
        <w:rPr>
          <w:color w:val="222222"/>
          <w:sz w:val="28"/>
          <w:szCs w:val="28"/>
          <w:lang w:val="uk-UA" w:eastAsia="uk-UA"/>
        </w:rPr>
        <w:t>. Як влаштований зварювальний генератор? Назвіть його переваги та недоліки у порівнянні зі зварювальним трансформатором.</w:t>
      </w:r>
    </w:p>
    <w:p w14:paraId="29D0C529" w14:textId="77777777" w:rsidR="008B2117" w:rsidRPr="000A57EC" w:rsidRDefault="008B2117" w:rsidP="00DD00CF">
      <w:pPr>
        <w:pStyle w:val="a8"/>
        <w:numPr>
          <w:ilvl w:val="0"/>
          <w:numId w:val="26"/>
        </w:numPr>
        <w:shd w:val="clear" w:color="auto" w:fill="auto"/>
        <w:tabs>
          <w:tab w:val="left" w:pos="0"/>
          <w:tab w:val="left" w:pos="914"/>
        </w:tabs>
        <w:spacing w:line="240" w:lineRule="auto"/>
        <w:ind w:left="1070" w:hanging="503"/>
        <w:rPr>
          <w:sz w:val="28"/>
          <w:szCs w:val="28"/>
          <w:lang w:val="uk-UA"/>
        </w:rPr>
      </w:pPr>
      <w:r w:rsidRPr="000A57EC">
        <w:rPr>
          <w:rStyle w:val="18"/>
          <w:sz w:val="28"/>
          <w:szCs w:val="28"/>
          <w:lang w:val="uk-UA" w:eastAsia="uk-UA"/>
        </w:rPr>
        <w:t>Що називається статичною вольт-амперною характеристикою</w:t>
      </w:r>
      <w:r w:rsidRPr="000A57EC">
        <w:rPr>
          <w:sz w:val="28"/>
          <w:szCs w:val="28"/>
          <w:lang w:val="uk-UA"/>
        </w:rPr>
        <w:t xml:space="preserve"> </w:t>
      </w:r>
      <w:r w:rsidRPr="000A57EC">
        <w:rPr>
          <w:rStyle w:val="18"/>
          <w:sz w:val="28"/>
          <w:szCs w:val="28"/>
          <w:lang w:val="uk-UA" w:eastAsia="uk-UA"/>
        </w:rPr>
        <w:t>дуги?</w:t>
      </w:r>
    </w:p>
    <w:p w14:paraId="49288CA9" w14:textId="77777777" w:rsidR="008B2117" w:rsidRPr="000A57EC" w:rsidRDefault="008B2117" w:rsidP="00DD00CF">
      <w:pPr>
        <w:pStyle w:val="a8"/>
        <w:numPr>
          <w:ilvl w:val="0"/>
          <w:numId w:val="26"/>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 xml:space="preserve">Поясніть характер вольт-амперної характеристики дуги </w:t>
      </w:r>
      <w:r w:rsidR="00DD00CF">
        <w:rPr>
          <w:rStyle w:val="18"/>
          <w:sz w:val="28"/>
          <w:szCs w:val="28"/>
          <w:lang w:val="uk-UA" w:eastAsia="uk-UA"/>
        </w:rPr>
        <w:t>на</w:t>
      </w:r>
      <w:r w:rsidRPr="000A57EC">
        <w:rPr>
          <w:rStyle w:val="18"/>
          <w:sz w:val="28"/>
          <w:szCs w:val="28"/>
          <w:lang w:val="uk-UA" w:eastAsia="uk-UA"/>
        </w:rPr>
        <w:t xml:space="preserve"> ділянці малого, середнього і великого струмів.</w:t>
      </w:r>
    </w:p>
    <w:p w14:paraId="33A91646" w14:textId="77777777" w:rsidR="008B2117" w:rsidRPr="000A57EC" w:rsidRDefault="008B2117" w:rsidP="00DD00CF">
      <w:pPr>
        <w:pStyle w:val="a8"/>
        <w:numPr>
          <w:ilvl w:val="0"/>
          <w:numId w:val="26"/>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Вимоги, що ставляться до джерел зварювального струму й способи їх забезпечення.</w:t>
      </w:r>
    </w:p>
    <w:p w14:paraId="78C83DF6" w14:textId="77777777" w:rsidR="008B2117" w:rsidRPr="000A57EC" w:rsidRDefault="008B2117" w:rsidP="00DD00CF">
      <w:pPr>
        <w:pStyle w:val="a8"/>
        <w:numPr>
          <w:ilvl w:val="0"/>
          <w:numId w:val="26"/>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Що називається зовнішньою характеристикою джерел зварювального струму?</w:t>
      </w:r>
    </w:p>
    <w:p w14:paraId="34FE11F6" w14:textId="77777777" w:rsidR="008B2117" w:rsidRPr="000A57EC" w:rsidRDefault="008B2117" w:rsidP="00DD00CF">
      <w:pPr>
        <w:pStyle w:val="a8"/>
        <w:numPr>
          <w:ilvl w:val="0"/>
          <w:numId w:val="26"/>
        </w:numPr>
        <w:shd w:val="clear" w:color="auto" w:fill="auto"/>
        <w:tabs>
          <w:tab w:val="left" w:pos="0"/>
          <w:tab w:val="left" w:pos="914"/>
        </w:tabs>
        <w:spacing w:line="240" w:lineRule="auto"/>
        <w:ind w:firstLine="567"/>
        <w:rPr>
          <w:sz w:val="28"/>
          <w:szCs w:val="28"/>
          <w:lang w:val="uk-UA"/>
        </w:rPr>
      </w:pPr>
      <w:r w:rsidRPr="000A57EC">
        <w:rPr>
          <w:rStyle w:val="18"/>
          <w:sz w:val="28"/>
          <w:szCs w:val="28"/>
          <w:lang w:val="uk-UA" w:eastAsia="uk-UA"/>
        </w:rPr>
        <w:t>За рахунок чого утворюється знижувальна характеристика джерел зварювального струму?</w:t>
      </w:r>
    </w:p>
    <w:p w14:paraId="1203CD22" w14:textId="77777777" w:rsidR="008B2117" w:rsidRPr="00DD00CF" w:rsidRDefault="008B2117" w:rsidP="00DD00CF">
      <w:pPr>
        <w:pStyle w:val="a8"/>
        <w:numPr>
          <w:ilvl w:val="0"/>
          <w:numId w:val="26"/>
        </w:numPr>
        <w:shd w:val="clear" w:color="auto" w:fill="auto"/>
        <w:tabs>
          <w:tab w:val="left" w:pos="0"/>
          <w:tab w:val="left" w:pos="914"/>
        </w:tabs>
        <w:spacing w:line="240" w:lineRule="auto"/>
        <w:ind w:firstLine="567"/>
        <w:rPr>
          <w:rStyle w:val="18"/>
          <w:sz w:val="28"/>
          <w:szCs w:val="28"/>
          <w:shd w:val="clear" w:color="auto" w:fill="auto"/>
          <w:lang w:val="uk-UA"/>
        </w:rPr>
      </w:pPr>
      <w:r w:rsidRPr="000A57EC">
        <w:rPr>
          <w:rStyle w:val="18"/>
          <w:sz w:val="28"/>
          <w:szCs w:val="28"/>
          <w:lang w:val="uk-UA" w:eastAsia="uk-UA"/>
        </w:rPr>
        <w:t>Назвіть способи регулювання зварювального струму.</w:t>
      </w:r>
    </w:p>
    <w:p w14:paraId="36E13EC2" w14:textId="77777777" w:rsidR="00DD00CF" w:rsidRPr="000A57EC" w:rsidRDefault="00DD00CF" w:rsidP="00DD00CF">
      <w:pPr>
        <w:pStyle w:val="a8"/>
        <w:numPr>
          <w:ilvl w:val="0"/>
          <w:numId w:val="26"/>
        </w:numPr>
        <w:shd w:val="clear" w:color="auto" w:fill="auto"/>
        <w:tabs>
          <w:tab w:val="left" w:pos="0"/>
          <w:tab w:val="left" w:pos="914"/>
        </w:tabs>
        <w:spacing w:line="240" w:lineRule="auto"/>
        <w:ind w:firstLine="567"/>
        <w:rPr>
          <w:sz w:val="28"/>
          <w:szCs w:val="28"/>
          <w:lang w:val="uk-UA"/>
        </w:rPr>
      </w:pPr>
      <w:r>
        <w:rPr>
          <w:rStyle w:val="18"/>
          <w:sz w:val="28"/>
          <w:szCs w:val="28"/>
          <w:lang w:val="uk-UA" w:eastAsia="uk-UA"/>
        </w:rPr>
        <w:t>Як визначається ефективна потужність електричної дуги?</w:t>
      </w:r>
    </w:p>
    <w:p w14:paraId="7A317529" w14:textId="77777777" w:rsidR="007141BE" w:rsidRDefault="007141BE">
      <w:pPr>
        <w:widowControl/>
        <w:autoSpaceDE/>
        <w:autoSpaceDN/>
        <w:adjustRightInd/>
        <w:spacing w:after="200" w:line="276" w:lineRule="auto"/>
        <w:rPr>
          <w:b/>
          <w:i/>
          <w:sz w:val="28"/>
          <w:szCs w:val="28"/>
          <w:lang w:val="uk-UA"/>
        </w:rPr>
      </w:pPr>
      <w:r>
        <w:rPr>
          <w:b/>
          <w:i/>
          <w:sz w:val="28"/>
          <w:szCs w:val="28"/>
          <w:lang w:val="uk-UA"/>
        </w:rPr>
        <w:br w:type="page"/>
      </w:r>
    </w:p>
    <w:p w14:paraId="56689A2F" w14:textId="77777777" w:rsidR="00685DC5" w:rsidRDefault="00685DC5" w:rsidP="00685DC5">
      <w:pPr>
        <w:ind w:firstLine="567"/>
        <w:jc w:val="center"/>
        <w:rPr>
          <w:b/>
          <w:sz w:val="28"/>
          <w:szCs w:val="28"/>
          <w:lang w:val="uk-UA"/>
        </w:rPr>
      </w:pPr>
      <w:r>
        <w:rPr>
          <w:b/>
          <w:sz w:val="28"/>
          <w:szCs w:val="28"/>
          <w:lang w:val="uk-UA"/>
        </w:rPr>
        <w:t xml:space="preserve">10. </w:t>
      </w:r>
      <w:r w:rsidR="00C728C0">
        <w:rPr>
          <w:b/>
          <w:sz w:val="28"/>
          <w:szCs w:val="28"/>
          <w:lang w:val="uk-UA"/>
        </w:rPr>
        <w:t>ЕЛЕКТРОФІЗИЧНІ ТЕХНОЛОГІЇ</w:t>
      </w:r>
      <w:bookmarkStart w:id="39" w:name="bookmark37"/>
    </w:p>
    <w:p w14:paraId="05EFD352" w14:textId="77777777" w:rsidR="00685DC5" w:rsidRDefault="00685DC5" w:rsidP="00685DC5">
      <w:pPr>
        <w:ind w:firstLine="567"/>
        <w:jc w:val="center"/>
        <w:rPr>
          <w:b/>
          <w:sz w:val="28"/>
          <w:szCs w:val="28"/>
          <w:lang w:val="uk-UA"/>
        </w:rPr>
      </w:pPr>
    </w:p>
    <w:p w14:paraId="5C8AA6E3" w14:textId="77777777" w:rsidR="002D01F0" w:rsidRPr="00685DC5" w:rsidRDefault="00685DC5" w:rsidP="00685DC5">
      <w:pPr>
        <w:ind w:firstLine="567"/>
        <w:jc w:val="both"/>
        <w:rPr>
          <w:b/>
          <w:sz w:val="28"/>
          <w:szCs w:val="28"/>
          <w:lang w:val="uk-UA"/>
        </w:rPr>
      </w:pPr>
      <w:r>
        <w:rPr>
          <w:rStyle w:val="1211pt"/>
          <w:color w:val="000000"/>
          <w:sz w:val="28"/>
          <w:lang w:val="uk-UA"/>
        </w:rPr>
        <w:t xml:space="preserve">10.1. </w:t>
      </w:r>
      <w:r w:rsidR="002D01F0" w:rsidRPr="00685DC5">
        <w:rPr>
          <w:rStyle w:val="1211pt"/>
          <w:color w:val="000000"/>
          <w:sz w:val="28"/>
          <w:lang w:val="uk-UA"/>
        </w:rPr>
        <w:t>Плазмові установки для електрофізичної обробки</w:t>
      </w:r>
      <w:r>
        <w:rPr>
          <w:rStyle w:val="1211pt"/>
          <w:color w:val="000000"/>
          <w:sz w:val="28"/>
          <w:lang w:val="uk-UA"/>
        </w:rPr>
        <w:t xml:space="preserve"> виробів</w:t>
      </w:r>
    </w:p>
    <w:p w14:paraId="4E3131D9" w14:textId="77777777" w:rsidR="00685DC5" w:rsidRDefault="00685DC5" w:rsidP="002D01F0">
      <w:pPr>
        <w:pStyle w:val="a8"/>
        <w:shd w:val="clear" w:color="auto" w:fill="auto"/>
        <w:spacing w:line="240" w:lineRule="auto"/>
        <w:ind w:firstLine="543"/>
        <w:rPr>
          <w:rStyle w:val="18"/>
          <w:color w:val="000000"/>
          <w:sz w:val="28"/>
          <w:lang w:val="uk-UA"/>
        </w:rPr>
      </w:pPr>
    </w:p>
    <w:p w14:paraId="50523470" w14:textId="77777777" w:rsidR="00685DC5" w:rsidRDefault="002D01F0" w:rsidP="002D01F0">
      <w:pPr>
        <w:pStyle w:val="a8"/>
        <w:shd w:val="clear" w:color="auto" w:fill="auto"/>
        <w:spacing w:line="240" w:lineRule="auto"/>
        <w:ind w:firstLine="543"/>
        <w:rPr>
          <w:rStyle w:val="18"/>
          <w:color w:val="000000"/>
          <w:sz w:val="28"/>
          <w:lang w:val="uk-UA"/>
        </w:rPr>
      </w:pPr>
      <w:r w:rsidRPr="00685DC5">
        <w:rPr>
          <w:rStyle w:val="18"/>
          <w:color w:val="000000"/>
          <w:sz w:val="28"/>
          <w:lang w:val="uk-UA"/>
        </w:rPr>
        <w:t>Принцип д</w:t>
      </w:r>
      <w:r w:rsidRPr="00C70495">
        <w:rPr>
          <w:rStyle w:val="18"/>
          <w:color w:val="000000"/>
          <w:sz w:val="28"/>
        </w:rPr>
        <w:t>ії плазмових установок базується на викорис</w:t>
      </w:r>
      <w:r w:rsidRPr="00C70495">
        <w:rPr>
          <w:rStyle w:val="18"/>
          <w:color w:val="000000"/>
          <w:sz w:val="28"/>
        </w:rPr>
        <w:softHyphen/>
        <w:t>танні певним чином сформованого струменя іонізованого газу - плазми. Стан речовини у вигляді плазми є четвертим станом поряд з твердим, рідинним та газоподібним. Такий стан є влас</w:t>
      </w:r>
      <w:r w:rsidRPr="00C70495">
        <w:rPr>
          <w:rStyle w:val="18"/>
          <w:color w:val="000000"/>
          <w:sz w:val="28"/>
        </w:rPr>
        <w:softHyphen/>
        <w:t xml:space="preserve">тивим для всіх речовин, нагрітих до високої температури. </w:t>
      </w:r>
    </w:p>
    <w:p w14:paraId="7CB28806" w14:textId="77777777" w:rsidR="002D01F0" w:rsidRPr="00C70495" w:rsidRDefault="002D01F0" w:rsidP="002D01F0">
      <w:pPr>
        <w:pStyle w:val="a8"/>
        <w:shd w:val="clear" w:color="auto" w:fill="auto"/>
        <w:spacing w:line="240" w:lineRule="auto"/>
        <w:ind w:firstLine="543"/>
        <w:rPr>
          <w:sz w:val="28"/>
        </w:rPr>
      </w:pPr>
      <w:r w:rsidRPr="00C70495">
        <w:rPr>
          <w:rStyle w:val="18"/>
          <w:color w:val="000000"/>
          <w:sz w:val="28"/>
        </w:rPr>
        <w:t>Якщо</w:t>
      </w:r>
      <w:r w:rsidR="00685DC5">
        <w:rPr>
          <w:rStyle w:val="18"/>
          <w:color w:val="000000"/>
          <w:sz w:val="28"/>
          <w:lang w:val="uk-UA"/>
        </w:rPr>
        <w:t xml:space="preserve"> </w:t>
      </w:r>
      <w:r w:rsidRPr="00C70495">
        <w:rPr>
          <w:rStyle w:val="18"/>
          <w:color w:val="000000"/>
          <w:sz w:val="28"/>
        </w:rPr>
        <w:t>речовину в твердому стані нагрівати, то у міру її нагрівання во</w:t>
      </w:r>
      <w:r w:rsidRPr="00C70495">
        <w:rPr>
          <w:rStyle w:val="18"/>
          <w:color w:val="000000"/>
          <w:sz w:val="28"/>
        </w:rPr>
        <w:softHyphen/>
        <w:t>на переходить у рідинний, газоподібний, а потім у плазмовий стан. Для деяких речовин характерним є сублімаційний перехід з твердого в газоподібний стан, минаючи рідинний. При кожно</w:t>
      </w:r>
      <w:r w:rsidRPr="00C70495">
        <w:rPr>
          <w:rStyle w:val="18"/>
          <w:color w:val="000000"/>
          <w:sz w:val="28"/>
        </w:rPr>
        <w:softHyphen/>
        <w:t>му такому переході збільшується кінетична енергія молекул та атомів речовини, що призводить до зменшення, а потім і пору</w:t>
      </w:r>
      <w:r w:rsidRPr="00C70495">
        <w:rPr>
          <w:rStyle w:val="18"/>
          <w:color w:val="000000"/>
          <w:sz w:val="28"/>
        </w:rPr>
        <w:softHyphen/>
        <w:t xml:space="preserve">шення енергетичних зв’язків між ними. </w:t>
      </w:r>
      <w:r w:rsidRPr="00685DC5">
        <w:rPr>
          <w:rStyle w:val="11pt1"/>
          <w:b w:val="0"/>
          <w:color w:val="000000"/>
          <w:sz w:val="28"/>
        </w:rPr>
        <w:t>У</w:t>
      </w:r>
      <w:r w:rsidRPr="00C70495">
        <w:rPr>
          <w:rStyle w:val="11pt1"/>
          <w:color w:val="000000"/>
          <w:sz w:val="28"/>
        </w:rPr>
        <w:t xml:space="preserve"> </w:t>
      </w:r>
      <w:r w:rsidRPr="00C70495">
        <w:rPr>
          <w:rStyle w:val="18"/>
          <w:color w:val="000000"/>
          <w:sz w:val="28"/>
        </w:rPr>
        <w:t>плазмовому стані від</w:t>
      </w:r>
      <w:r w:rsidRPr="00C70495">
        <w:rPr>
          <w:rStyle w:val="18"/>
          <w:color w:val="000000"/>
          <w:sz w:val="28"/>
        </w:rPr>
        <w:softHyphen/>
        <w:t>бувається порушення енергетичних зв’язків уже на рівні елект</w:t>
      </w:r>
      <w:r w:rsidRPr="00C70495">
        <w:rPr>
          <w:rStyle w:val="18"/>
          <w:color w:val="000000"/>
          <w:sz w:val="28"/>
        </w:rPr>
        <w:softHyphen/>
        <w:t xml:space="preserve">ронів та ядер. </w:t>
      </w:r>
      <w:r w:rsidR="00685DC5">
        <w:rPr>
          <w:rStyle w:val="18"/>
          <w:color w:val="000000"/>
          <w:sz w:val="28"/>
          <w:lang w:val="uk-UA"/>
        </w:rPr>
        <w:t xml:space="preserve">В </w:t>
      </w:r>
      <w:r w:rsidRPr="00C70495">
        <w:rPr>
          <w:rStyle w:val="18"/>
          <w:color w:val="000000"/>
          <w:sz w:val="28"/>
        </w:rPr>
        <w:t xml:space="preserve">такому стані речовина </w:t>
      </w:r>
      <w:r w:rsidR="00685DC5">
        <w:rPr>
          <w:rStyle w:val="18"/>
          <w:color w:val="000000"/>
          <w:sz w:val="28"/>
          <w:lang w:val="uk-UA"/>
        </w:rPr>
        <w:t>є</w:t>
      </w:r>
      <w:r w:rsidRPr="00C70495">
        <w:rPr>
          <w:rStyle w:val="18"/>
          <w:color w:val="000000"/>
          <w:sz w:val="28"/>
        </w:rPr>
        <w:t xml:space="preserve"> суміш</w:t>
      </w:r>
      <w:r w:rsidR="00685DC5">
        <w:rPr>
          <w:rStyle w:val="18"/>
          <w:color w:val="000000"/>
          <w:sz w:val="28"/>
          <w:lang w:val="uk-UA"/>
        </w:rPr>
        <w:t>шю</w:t>
      </w:r>
      <w:r w:rsidRPr="00C70495">
        <w:rPr>
          <w:rStyle w:val="18"/>
          <w:color w:val="000000"/>
          <w:sz w:val="28"/>
        </w:rPr>
        <w:t xml:space="preserve"> ней</w:t>
      </w:r>
      <w:r w:rsidRPr="00C70495">
        <w:rPr>
          <w:rStyle w:val="18"/>
          <w:color w:val="000000"/>
          <w:sz w:val="28"/>
        </w:rPr>
        <w:softHyphen/>
        <w:t>тральних атомів, вільних від’ємно заряджених електронів і додатно заряджених іонів.</w:t>
      </w:r>
    </w:p>
    <w:p w14:paraId="68193820" w14:textId="77777777" w:rsidR="002D01F0" w:rsidRPr="00C70495" w:rsidRDefault="002D01F0" w:rsidP="002D01F0">
      <w:pPr>
        <w:pStyle w:val="a8"/>
        <w:shd w:val="clear" w:color="auto" w:fill="auto"/>
        <w:spacing w:line="240" w:lineRule="auto"/>
        <w:ind w:firstLine="543"/>
        <w:rPr>
          <w:sz w:val="28"/>
        </w:rPr>
      </w:pPr>
      <w:r w:rsidRPr="00C70495">
        <w:rPr>
          <w:rStyle w:val="18"/>
          <w:color w:val="000000"/>
          <w:sz w:val="28"/>
        </w:rPr>
        <w:t>Зумовити перехід речовини з газоподібного у плазмовий стан можна різними способами, але на практиці найбільш</w:t>
      </w:r>
      <w:r w:rsidR="00685DC5">
        <w:rPr>
          <w:rStyle w:val="18"/>
          <w:color w:val="000000"/>
          <w:sz w:val="28"/>
          <w:lang w:val="uk-UA"/>
        </w:rPr>
        <w:t>ого</w:t>
      </w:r>
      <w:r w:rsidRPr="00C70495">
        <w:rPr>
          <w:rStyle w:val="18"/>
          <w:color w:val="000000"/>
          <w:sz w:val="28"/>
        </w:rPr>
        <w:t xml:space="preserve"> по</w:t>
      </w:r>
      <w:r w:rsidRPr="00C70495">
        <w:rPr>
          <w:rStyle w:val="18"/>
          <w:color w:val="000000"/>
          <w:sz w:val="28"/>
        </w:rPr>
        <w:softHyphen/>
        <w:t>ширення отримали способи, що базуються на використанні еле</w:t>
      </w:r>
      <w:r w:rsidRPr="00C70495">
        <w:rPr>
          <w:rStyle w:val="18"/>
          <w:color w:val="000000"/>
          <w:sz w:val="28"/>
        </w:rPr>
        <w:softHyphen/>
        <w:t xml:space="preserve">ктричного розряду в газовому середовищі. Досягнення плазмового стану речовини можливе при будь-якому виді електричного розряду - тліючому, іскровому або дуговому. </w:t>
      </w:r>
      <w:r w:rsidR="00685DC5">
        <w:rPr>
          <w:rStyle w:val="18"/>
          <w:color w:val="000000"/>
          <w:sz w:val="28"/>
          <w:lang w:val="uk-UA"/>
        </w:rPr>
        <w:t>В</w:t>
      </w:r>
      <w:r w:rsidRPr="00C70495">
        <w:rPr>
          <w:rStyle w:val="11pt1"/>
          <w:color w:val="000000"/>
          <w:sz w:val="28"/>
        </w:rPr>
        <w:t xml:space="preserve"> </w:t>
      </w:r>
      <w:r w:rsidRPr="00C70495">
        <w:rPr>
          <w:rStyle w:val="18"/>
          <w:color w:val="000000"/>
          <w:sz w:val="28"/>
        </w:rPr>
        <w:t>плазмових установках промислового призначення найчастіше використовують дуговий електричний розряд у середовищі робочого газу (аргон, гелій, азот, їх суміші і повітря). При дуговому розряді температура плазми може сягати 5 000 - 50 000 °С, а швидкість заряджених частин - десятків і сотень метрів за секунду. В ре</w:t>
      </w:r>
      <w:r w:rsidRPr="00C70495">
        <w:rPr>
          <w:rStyle w:val="18"/>
          <w:color w:val="000000"/>
          <w:sz w:val="28"/>
        </w:rPr>
        <w:softHyphen/>
        <w:t>зультаті дії плазмового струменя на виріб відбувається інтенси</w:t>
      </w:r>
      <w:r w:rsidRPr="00C70495">
        <w:rPr>
          <w:rStyle w:val="18"/>
          <w:color w:val="000000"/>
          <w:sz w:val="28"/>
        </w:rPr>
        <w:softHyphen/>
        <w:t>вне нагрівання його матеріалу в зоні обробки, плавлення і част</w:t>
      </w:r>
      <w:r w:rsidRPr="00C70495">
        <w:rPr>
          <w:rStyle w:val="18"/>
          <w:color w:val="000000"/>
          <w:sz w:val="28"/>
        </w:rPr>
        <w:softHyphen/>
        <w:t>кове випаровування.</w:t>
      </w:r>
    </w:p>
    <w:p w14:paraId="2A8B1DD6" w14:textId="77777777" w:rsidR="0030058E" w:rsidRDefault="002D01F0" w:rsidP="0030058E">
      <w:pPr>
        <w:pStyle w:val="a8"/>
        <w:shd w:val="clear" w:color="auto" w:fill="auto"/>
        <w:spacing w:line="240" w:lineRule="auto"/>
        <w:ind w:firstLine="543"/>
        <w:rPr>
          <w:rStyle w:val="18"/>
          <w:color w:val="000000"/>
          <w:sz w:val="28"/>
          <w:lang w:val="uk-UA"/>
        </w:rPr>
      </w:pPr>
      <w:r w:rsidRPr="00C70495">
        <w:rPr>
          <w:rStyle w:val="18"/>
          <w:color w:val="000000"/>
          <w:sz w:val="28"/>
        </w:rPr>
        <w:t>Головною складовою частиною плазмових установок є плазмотрон - пристрій, у якому в результаті взаємодії електрич</w:t>
      </w:r>
      <w:r w:rsidRPr="00C70495">
        <w:rPr>
          <w:rStyle w:val="18"/>
          <w:color w:val="000000"/>
          <w:sz w:val="28"/>
        </w:rPr>
        <w:softHyphen/>
        <w:t>ної дуги з робочим газом створюється плазма, а потім форму</w:t>
      </w:r>
      <w:r w:rsidRPr="00C70495">
        <w:rPr>
          <w:rStyle w:val="18"/>
          <w:color w:val="000000"/>
          <w:sz w:val="28"/>
        </w:rPr>
        <w:softHyphen/>
        <w:t>ється плазмовий струмінь. Залежно від способу створення елек</w:t>
      </w:r>
      <w:r w:rsidRPr="00C70495">
        <w:rPr>
          <w:rStyle w:val="18"/>
          <w:color w:val="000000"/>
          <w:sz w:val="28"/>
        </w:rPr>
        <w:softHyphen/>
        <w:t>тричної дуги плазмотрони бувають двох видів:</w:t>
      </w:r>
    </w:p>
    <w:p w14:paraId="36045809" w14:textId="77777777" w:rsidR="0030058E" w:rsidRPr="0030058E" w:rsidRDefault="0030058E" w:rsidP="00A647E0">
      <w:pPr>
        <w:pStyle w:val="a8"/>
        <w:numPr>
          <w:ilvl w:val="0"/>
          <w:numId w:val="25"/>
        </w:numPr>
        <w:shd w:val="clear" w:color="auto" w:fill="auto"/>
        <w:spacing w:line="240" w:lineRule="auto"/>
        <w:ind w:firstLine="543"/>
        <w:rPr>
          <w:rStyle w:val="18"/>
          <w:sz w:val="28"/>
          <w:shd w:val="clear" w:color="auto" w:fill="auto"/>
        </w:rPr>
      </w:pPr>
      <w:r w:rsidRPr="0030058E">
        <w:rPr>
          <w:rStyle w:val="11pt1"/>
          <w:b w:val="0"/>
          <w:i/>
          <w:color w:val="000000"/>
          <w:sz w:val="28"/>
        </w:rPr>
        <w:t xml:space="preserve"> </w:t>
      </w:r>
      <w:r w:rsidR="002D01F0" w:rsidRPr="0030058E">
        <w:rPr>
          <w:rStyle w:val="11pt1"/>
          <w:b w:val="0"/>
          <w:i/>
          <w:color w:val="000000"/>
          <w:sz w:val="28"/>
        </w:rPr>
        <w:t>з дугою прямої дії</w:t>
      </w:r>
      <w:r w:rsidR="002D01F0" w:rsidRPr="00C70495">
        <w:rPr>
          <w:rStyle w:val="11pt1"/>
          <w:color w:val="000000"/>
          <w:sz w:val="28"/>
        </w:rPr>
        <w:t xml:space="preserve"> </w:t>
      </w:r>
      <w:r w:rsidR="002D01F0" w:rsidRPr="00C70495">
        <w:rPr>
          <w:rStyle w:val="18"/>
          <w:color w:val="000000"/>
          <w:sz w:val="28"/>
        </w:rPr>
        <w:t xml:space="preserve">(рис. </w:t>
      </w:r>
      <w:r>
        <w:rPr>
          <w:rStyle w:val="18"/>
          <w:color w:val="000000"/>
          <w:sz w:val="28"/>
          <w:lang w:val="uk-UA"/>
        </w:rPr>
        <w:t>10</w:t>
      </w:r>
      <w:r w:rsidR="002D01F0" w:rsidRPr="00C70495">
        <w:rPr>
          <w:rStyle w:val="18"/>
          <w:color w:val="000000"/>
          <w:sz w:val="28"/>
        </w:rPr>
        <w:t>.</w:t>
      </w:r>
      <w:r>
        <w:rPr>
          <w:rStyle w:val="18"/>
          <w:color w:val="000000"/>
          <w:sz w:val="28"/>
          <w:lang w:val="uk-UA"/>
        </w:rPr>
        <w:t>1</w:t>
      </w:r>
      <w:r w:rsidR="002D01F0" w:rsidRPr="00C70495">
        <w:rPr>
          <w:rStyle w:val="18"/>
          <w:color w:val="000000"/>
          <w:sz w:val="28"/>
        </w:rPr>
        <w:t xml:space="preserve">а). </w:t>
      </w:r>
      <w:r w:rsidR="002D01F0" w:rsidRPr="00C70495">
        <w:rPr>
          <w:rStyle w:val="11pt1"/>
          <w:color w:val="000000"/>
          <w:sz w:val="28"/>
        </w:rPr>
        <w:t xml:space="preserve">У </w:t>
      </w:r>
      <w:r w:rsidR="002D01F0" w:rsidRPr="00C70495">
        <w:rPr>
          <w:rStyle w:val="18"/>
          <w:color w:val="000000"/>
          <w:sz w:val="28"/>
        </w:rPr>
        <w:t>таких плазмотронах електрична дуга горить між електродом 5 і виробом 1. Робочий газ під тиском виходить через сопло 3, іонізується, а струмінь плазми 2 збігається зі стовпом дуги;</w:t>
      </w:r>
    </w:p>
    <w:p w14:paraId="5FB21B13" w14:textId="77777777" w:rsidR="002D01F0" w:rsidRPr="0030058E" w:rsidRDefault="0030058E" w:rsidP="00A647E0">
      <w:pPr>
        <w:pStyle w:val="a8"/>
        <w:numPr>
          <w:ilvl w:val="0"/>
          <w:numId w:val="25"/>
        </w:numPr>
        <w:shd w:val="clear" w:color="auto" w:fill="auto"/>
        <w:spacing w:line="240" w:lineRule="auto"/>
        <w:ind w:firstLine="543"/>
        <w:rPr>
          <w:rStyle w:val="18"/>
          <w:sz w:val="28"/>
          <w:shd w:val="clear" w:color="auto" w:fill="auto"/>
        </w:rPr>
      </w:pPr>
      <w:r w:rsidRPr="0030058E">
        <w:rPr>
          <w:rStyle w:val="11pt1"/>
          <w:b w:val="0"/>
          <w:i/>
          <w:color w:val="000000"/>
          <w:sz w:val="28"/>
        </w:rPr>
        <w:t xml:space="preserve"> </w:t>
      </w:r>
      <w:r w:rsidR="002D01F0" w:rsidRPr="0030058E">
        <w:rPr>
          <w:rStyle w:val="11pt1"/>
          <w:b w:val="0"/>
          <w:i/>
          <w:color w:val="000000"/>
          <w:sz w:val="28"/>
        </w:rPr>
        <w:t>дугою непрямої дії</w:t>
      </w:r>
      <w:r w:rsidR="002D01F0" w:rsidRPr="00C70495">
        <w:rPr>
          <w:rStyle w:val="11pt1"/>
          <w:color w:val="000000"/>
          <w:sz w:val="28"/>
        </w:rPr>
        <w:t xml:space="preserve"> </w:t>
      </w:r>
      <w:r w:rsidR="002D01F0" w:rsidRPr="00C70495">
        <w:rPr>
          <w:rStyle w:val="18"/>
          <w:color w:val="000000"/>
          <w:sz w:val="28"/>
        </w:rPr>
        <w:t xml:space="preserve">(рис. </w:t>
      </w:r>
      <w:r>
        <w:rPr>
          <w:rStyle w:val="18"/>
          <w:color w:val="000000"/>
          <w:sz w:val="28"/>
          <w:lang w:val="uk-UA"/>
        </w:rPr>
        <w:t>10</w:t>
      </w:r>
      <w:r w:rsidR="002D01F0" w:rsidRPr="00C70495">
        <w:rPr>
          <w:rStyle w:val="18"/>
          <w:color w:val="000000"/>
          <w:sz w:val="28"/>
        </w:rPr>
        <w:t>.</w:t>
      </w:r>
      <w:r>
        <w:rPr>
          <w:rStyle w:val="18"/>
          <w:color w:val="000000"/>
          <w:sz w:val="28"/>
          <w:lang w:val="uk-UA"/>
        </w:rPr>
        <w:t>1б</w:t>
      </w:r>
      <w:r w:rsidR="002D01F0" w:rsidRPr="00C70495">
        <w:rPr>
          <w:rStyle w:val="18"/>
          <w:color w:val="000000"/>
          <w:sz w:val="28"/>
        </w:rPr>
        <w:t xml:space="preserve">). </w:t>
      </w:r>
      <w:r w:rsidR="002D01F0" w:rsidRPr="00C70495">
        <w:rPr>
          <w:rStyle w:val="11pt1"/>
          <w:color w:val="000000"/>
          <w:sz w:val="28"/>
        </w:rPr>
        <w:t xml:space="preserve">У </w:t>
      </w:r>
      <w:r w:rsidR="002D01F0" w:rsidRPr="00C70495">
        <w:rPr>
          <w:rStyle w:val="18"/>
          <w:color w:val="000000"/>
          <w:sz w:val="28"/>
        </w:rPr>
        <w:t>таких плазмотронах електрична дуга горить між електродом 5 і соплом 3. Робо</w:t>
      </w:r>
      <w:r w:rsidR="002D01F0" w:rsidRPr="00C70495">
        <w:rPr>
          <w:rStyle w:val="18"/>
          <w:color w:val="000000"/>
          <w:sz w:val="28"/>
        </w:rPr>
        <w:softHyphen/>
        <w:t>чий газ іонізується в електричній дузі у вигляді сформованого струменя плазми 2, виходить із сопла в напрямку виробу 1.</w:t>
      </w:r>
    </w:p>
    <w:p w14:paraId="4EC57E85" w14:textId="77777777" w:rsidR="0030058E" w:rsidRPr="00C70495" w:rsidRDefault="0030058E" w:rsidP="0030058E">
      <w:pPr>
        <w:pStyle w:val="a8"/>
        <w:shd w:val="clear" w:color="auto" w:fill="auto"/>
        <w:spacing w:line="240" w:lineRule="auto"/>
        <w:ind w:firstLine="543"/>
        <w:rPr>
          <w:sz w:val="28"/>
        </w:rPr>
      </w:pPr>
      <w:r w:rsidRPr="00C70495">
        <w:rPr>
          <w:rStyle w:val="18"/>
          <w:color w:val="000000"/>
          <w:sz w:val="28"/>
        </w:rPr>
        <w:t>В обох видах плазмотронів електроди виготовляють із ту</w:t>
      </w:r>
      <w:r w:rsidRPr="00C70495">
        <w:rPr>
          <w:rStyle w:val="18"/>
          <w:color w:val="000000"/>
          <w:sz w:val="28"/>
        </w:rPr>
        <w:softHyphen/>
        <w:t>гоплавких м</w:t>
      </w:r>
      <w:r>
        <w:rPr>
          <w:rStyle w:val="18"/>
          <w:color w:val="000000"/>
          <w:sz w:val="28"/>
          <w:lang w:val="uk-UA"/>
        </w:rPr>
        <w:t>атеріалів</w:t>
      </w:r>
      <w:r w:rsidRPr="00C70495">
        <w:rPr>
          <w:rStyle w:val="18"/>
          <w:color w:val="000000"/>
          <w:sz w:val="28"/>
        </w:rPr>
        <w:t xml:space="preserve"> (вольфрам, графіт), а для охоло</w:t>
      </w:r>
      <w:r w:rsidRPr="00C70495">
        <w:rPr>
          <w:rStyle w:val="18"/>
          <w:color w:val="000000"/>
          <w:sz w:val="28"/>
        </w:rPr>
        <w:softHyphen/>
        <w:t>дження сопла використовують, як правило, воду, що циркулює по спеціальних каналах 4.</w:t>
      </w:r>
    </w:p>
    <w:p w14:paraId="09938D43" w14:textId="77777777" w:rsidR="0030058E" w:rsidRPr="00C70495" w:rsidRDefault="0030058E" w:rsidP="0030058E">
      <w:pPr>
        <w:pStyle w:val="a8"/>
        <w:shd w:val="clear" w:color="auto" w:fill="auto"/>
        <w:spacing w:line="240" w:lineRule="auto"/>
        <w:ind w:left="543"/>
        <w:rPr>
          <w:sz w:val="28"/>
        </w:rPr>
      </w:pPr>
    </w:p>
    <w:p w14:paraId="7C9EE7C0" w14:textId="77777777" w:rsidR="00E5717B" w:rsidRPr="00F2548E" w:rsidRDefault="00E5717B" w:rsidP="00E5717B">
      <w:pPr>
        <w:pStyle w:val="125"/>
        <w:shd w:val="clear" w:color="auto" w:fill="auto"/>
        <w:spacing w:line="240" w:lineRule="auto"/>
        <w:ind w:firstLine="543"/>
        <w:jc w:val="center"/>
        <w:rPr>
          <w:sz w:val="28"/>
        </w:rPr>
      </w:pPr>
      <w:r w:rsidRPr="00F2548E">
        <w:rPr>
          <w:color w:val="000000"/>
          <w:sz w:val="28"/>
          <w:szCs w:val="61"/>
          <w:shd w:val="clear" w:color="auto" w:fill="FFFFFF"/>
          <w:lang w:val="uk-UA" w:eastAsia="uk-UA"/>
        </w:rPr>
        <w:drawing>
          <wp:inline distT="0" distB="0" distL="0" distR="0" wp14:anchorId="454416CF" wp14:editId="602BEE6C">
            <wp:extent cx="3714543" cy="2047875"/>
            <wp:effectExtent l="0" t="0" r="635" b="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481">
                      <a:extLst>
                        <a:ext uri="{BEBA8EAE-BF5A-486C-A8C5-ECC9F3942E4B}">
                          <a14:imgProps xmlns:a14="http://schemas.microsoft.com/office/drawing/2010/main">
                            <a14:imgLayer r:embed="rId482">
                              <a14:imgEffect>
                                <a14:saturation sat="0"/>
                              </a14:imgEffect>
                            </a14:imgLayer>
                          </a14:imgProps>
                        </a:ext>
                        <a:ext uri="{28A0092B-C50C-407E-A947-70E740481C1C}">
                          <a14:useLocalDpi xmlns:a14="http://schemas.microsoft.com/office/drawing/2010/main" val="0"/>
                        </a:ext>
                      </a:extLst>
                    </a:blip>
                    <a:srcRect b="25827"/>
                    <a:stretch/>
                  </pic:blipFill>
                  <pic:spPr bwMode="auto">
                    <a:xfrm>
                      <a:off x="0" y="0"/>
                      <a:ext cx="3714543" cy="2047875"/>
                    </a:xfrm>
                    <a:prstGeom prst="rect">
                      <a:avLst/>
                    </a:prstGeom>
                    <a:noFill/>
                    <a:ln>
                      <a:noFill/>
                    </a:ln>
                    <a:extLst>
                      <a:ext uri="{53640926-AAD7-44D8-BBD7-CCE9431645EC}">
                        <a14:shadowObscured xmlns:a14="http://schemas.microsoft.com/office/drawing/2010/main"/>
                      </a:ext>
                    </a:extLst>
                  </pic:spPr>
                </pic:pic>
              </a:graphicData>
            </a:graphic>
          </wp:inline>
        </w:drawing>
      </w:r>
    </w:p>
    <w:p w14:paraId="772DBB97" w14:textId="77777777" w:rsidR="00E5717B" w:rsidRDefault="00E5717B" w:rsidP="00E5717B">
      <w:pPr>
        <w:pStyle w:val="125"/>
        <w:shd w:val="clear" w:color="auto" w:fill="auto"/>
        <w:spacing w:line="240" w:lineRule="auto"/>
        <w:ind w:firstLine="543"/>
        <w:jc w:val="center"/>
        <w:rPr>
          <w:rStyle w:val="18"/>
          <w:color w:val="000000"/>
          <w:sz w:val="28"/>
          <w:lang w:val="uk-UA"/>
        </w:rPr>
      </w:pPr>
      <w:r w:rsidRPr="00F2548E">
        <w:rPr>
          <w:rStyle w:val="18"/>
          <w:color w:val="000000"/>
          <w:sz w:val="28"/>
          <w:lang w:val="uk-UA"/>
        </w:rPr>
        <w:t>Рис. 10.1. Схеми плазмотронів: а) прямої</w:t>
      </w:r>
      <w:r>
        <w:rPr>
          <w:rStyle w:val="18"/>
          <w:color w:val="000000"/>
          <w:sz w:val="28"/>
          <w:lang w:val="uk-UA"/>
        </w:rPr>
        <w:t xml:space="preserve"> дії: б) непрямої дії; </w:t>
      </w:r>
    </w:p>
    <w:p w14:paraId="30828006" w14:textId="77777777" w:rsidR="002D01F0" w:rsidRPr="00E5717B" w:rsidRDefault="00E5717B" w:rsidP="00E5717B">
      <w:pPr>
        <w:pStyle w:val="125"/>
        <w:shd w:val="clear" w:color="auto" w:fill="auto"/>
        <w:spacing w:line="240" w:lineRule="auto"/>
        <w:ind w:firstLine="543"/>
        <w:jc w:val="center"/>
        <w:rPr>
          <w:sz w:val="24"/>
          <w:szCs w:val="24"/>
        </w:rPr>
      </w:pPr>
      <w:r w:rsidRPr="00E5717B">
        <w:rPr>
          <w:rStyle w:val="18"/>
          <w:color w:val="000000"/>
          <w:sz w:val="24"/>
          <w:szCs w:val="24"/>
          <w:lang w:val="uk-UA"/>
        </w:rPr>
        <w:t>1-виріб; 2-струмінь плазми; 3-сопло; 4-канал з охолоджувальною водою; 5-електрод</w:t>
      </w:r>
    </w:p>
    <w:p w14:paraId="19763CE0" w14:textId="77777777" w:rsidR="0030058E" w:rsidRDefault="0030058E" w:rsidP="002D01F0">
      <w:pPr>
        <w:pStyle w:val="a8"/>
        <w:shd w:val="clear" w:color="auto" w:fill="auto"/>
        <w:spacing w:line="240" w:lineRule="auto"/>
        <w:ind w:firstLine="543"/>
        <w:rPr>
          <w:rStyle w:val="18"/>
          <w:color w:val="000000"/>
          <w:sz w:val="28"/>
          <w:lang w:val="uk-UA"/>
        </w:rPr>
      </w:pPr>
    </w:p>
    <w:p w14:paraId="680A16EB" w14:textId="77777777" w:rsidR="002D01F0" w:rsidRPr="0030058E" w:rsidRDefault="002D01F0" w:rsidP="002D01F0">
      <w:pPr>
        <w:pStyle w:val="a8"/>
        <w:shd w:val="clear" w:color="auto" w:fill="auto"/>
        <w:spacing w:line="240" w:lineRule="auto"/>
        <w:ind w:firstLine="543"/>
        <w:rPr>
          <w:sz w:val="28"/>
          <w:lang w:val="uk-UA"/>
        </w:rPr>
      </w:pPr>
      <w:r w:rsidRPr="0030058E">
        <w:rPr>
          <w:rStyle w:val="18"/>
          <w:color w:val="000000"/>
          <w:sz w:val="28"/>
          <w:lang w:val="uk-UA"/>
        </w:rPr>
        <w:t>Для забезпечення стабільності роботи плазмотрона, під</w:t>
      </w:r>
      <w:r w:rsidRPr="0030058E">
        <w:rPr>
          <w:rStyle w:val="18"/>
          <w:color w:val="000000"/>
          <w:sz w:val="28"/>
          <w:lang w:val="uk-UA"/>
        </w:rPr>
        <w:softHyphen/>
        <w:t>вищення довговічності сопла та температури струменя плазми використовують різні способи стабілізації (стискання) плазмової дуги. До найбільш поширених способів стабілізації плазмової дуги відносять:</w:t>
      </w:r>
    </w:p>
    <w:p w14:paraId="661E2264" w14:textId="77777777" w:rsidR="0030058E" w:rsidRPr="0030058E" w:rsidRDefault="0030058E" w:rsidP="00A647E0">
      <w:pPr>
        <w:pStyle w:val="a8"/>
        <w:numPr>
          <w:ilvl w:val="0"/>
          <w:numId w:val="25"/>
        </w:numPr>
        <w:shd w:val="clear" w:color="auto" w:fill="auto"/>
        <w:tabs>
          <w:tab w:val="left" w:pos="782"/>
        </w:tabs>
        <w:spacing w:line="240" w:lineRule="auto"/>
        <w:ind w:firstLine="543"/>
        <w:rPr>
          <w:rStyle w:val="18"/>
          <w:sz w:val="28"/>
          <w:shd w:val="clear" w:color="auto" w:fill="auto"/>
        </w:rPr>
      </w:pPr>
      <w:r>
        <w:rPr>
          <w:rStyle w:val="11pt1"/>
          <w:color w:val="000000"/>
          <w:sz w:val="28"/>
          <w:lang w:val="uk-UA"/>
        </w:rPr>
        <w:t xml:space="preserve"> </w:t>
      </w:r>
      <w:r w:rsidRPr="0030058E">
        <w:rPr>
          <w:rStyle w:val="11pt1"/>
          <w:b w:val="0"/>
          <w:i/>
          <w:color w:val="000000"/>
          <w:sz w:val="28"/>
          <w:lang w:val="uk-UA"/>
        </w:rPr>
        <w:t>стабілізація</w:t>
      </w:r>
      <w:r w:rsidR="002D01F0" w:rsidRPr="0030058E">
        <w:rPr>
          <w:rStyle w:val="11pt1"/>
          <w:b w:val="0"/>
          <w:i/>
          <w:color w:val="000000"/>
          <w:sz w:val="28"/>
        </w:rPr>
        <w:t xml:space="preserve"> вихров</w:t>
      </w:r>
      <w:r w:rsidRPr="0030058E">
        <w:rPr>
          <w:rStyle w:val="11pt1"/>
          <w:b w:val="0"/>
          <w:i/>
          <w:color w:val="000000"/>
          <w:sz w:val="28"/>
          <w:lang w:val="uk-UA"/>
        </w:rPr>
        <w:t>им</w:t>
      </w:r>
      <w:r w:rsidR="002D01F0" w:rsidRPr="0030058E">
        <w:rPr>
          <w:rStyle w:val="11pt1"/>
          <w:b w:val="0"/>
          <w:i/>
          <w:color w:val="000000"/>
          <w:sz w:val="28"/>
        </w:rPr>
        <w:t xml:space="preserve"> способ</w:t>
      </w:r>
      <w:r w:rsidRPr="0030058E">
        <w:rPr>
          <w:rStyle w:val="11pt1"/>
          <w:b w:val="0"/>
          <w:i/>
          <w:color w:val="000000"/>
          <w:sz w:val="28"/>
          <w:lang w:val="uk-UA"/>
        </w:rPr>
        <w:t>ом</w:t>
      </w:r>
      <w:r w:rsidR="002D01F0" w:rsidRPr="00C70495">
        <w:rPr>
          <w:rStyle w:val="11pt1"/>
          <w:color w:val="000000"/>
          <w:sz w:val="28"/>
        </w:rPr>
        <w:t xml:space="preserve"> </w:t>
      </w:r>
      <w:r w:rsidR="002D01F0" w:rsidRPr="00C70495">
        <w:rPr>
          <w:rStyle w:val="18"/>
          <w:color w:val="000000"/>
          <w:sz w:val="28"/>
        </w:rPr>
        <w:t xml:space="preserve">(рис. </w:t>
      </w:r>
      <w:r>
        <w:rPr>
          <w:rStyle w:val="18"/>
          <w:color w:val="000000"/>
          <w:sz w:val="28"/>
          <w:lang w:val="uk-UA"/>
        </w:rPr>
        <w:t>10</w:t>
      </w:r>
      <w:r w:rsidR="002D01F0" w:rsidRPr="00C70495">
        <w:rPr>
          <w:rStyle w:val="18"/>
          <w:color w:val="000000"/>
          <w:sz w:val="28"/>
        </w:rPr>
        <w:t>.</w:t>
      </w:r>
      <w:r w:rsidR="007D0A5C">
        <w:rPr>
          <w:rStyle w:val="18"/>
          <w:color w:val="000000"/>
          <w:sz w:val="28"/>
          <w:lang w:val="uk-UA"/>
        </w:rPr>
        <w:t>2</w:t>
      </w:r>
      <w:r w:rsidR="002D01F0" w:rsidRPr="00C70495">
        <w:rPr>
          <w:rStyle w:val="18"/>
          <w:color w:val="000000"/>
          <w:sz w:val="28"/>
        </w:rPr>
        <w:t>а)</w:t>
      </w:r>
      <w:r>
        <w:rPr>
          <w:rStyle w:val="18"/>
          <w:color w:val="000000"/>
          <w:sz w:val="28"/>
          <w:lang w:val="uk-UA"/>
        </w:rPr>
        <w:t xml:space="preserve">, </w:t>
      </w:r>
      <w:r w:rsidR="002D01F0" w:rsidRPr="00C70495">
        <w:rPr>
          <w:rStyle w:val="18"/>
          <w:color w:val="000000"/>
          <w:sz w:val="28"/>
        </w:rPr>
        <w:t xml:space="preserve">дуга стискається струменем робочого газу, </w:t>
      </w:r>
      <w:r>
        <w:rPr>
          <w:rStyle w:val="18"/>
          <w:color w:val="000000"/>
          <w:sz w:val="28"/>
          <w:lang w:val="uk-UA"/>
        </w:rPr>
        <w:t>що</w:t>
      </w:r>
      <w:r w:rsidR="002D01F0" w:rsidRPr="00C70495">
        <w:rPr>
          <w:rStyle w:val="18"/>
          <w:color w:val="000000"/>
          <w:sz w:val="28"/>
        </w:rPr>
        <w:t xml:space="preserve"> подається тангенціально в робо</w:t>
      </w:r>
      <w:r w:rsidR="002D01F0" w:rsidRPr="00C70495">
        <w:rPr>
          <w:rStyle w:val="18"/>
          <w:color w:val="000000"/>
          <w:sz w:val="28"/>
        </w:rPr>
        <w:softHyphen/>
        <w:t>чу камеру плазмотрона;</w:t>
      </w:r>
    </w:p>
    <w:p w14:paraId="2D1A3B2F" w14:textId="77777777" w:rsidR="007D0A5C" w:rsidRPr="007D0A5C" w:rsidRDefault="0030058E" w:rsidP="00A647E0">
      <w:pPr>
        <w:pStyle w:val="a8"/>
        <w:numPr>
          <w:ilvl w:val="0"/>
          <w:numId w:val="25"/>
        </w:numPr>
        <w:shd w:val="clear" w:color="auto" w:fill="auto"/>
        <w:tabs>
          <w:tab w:val="left" w:pos="773"/>
        </w:tabs>
        <w:spacing w:line="240" w:lineRule="auto"/>
        <w:ind w:firstLine="543"/>
        <w:rPr>
          <w:rStyle w:val="18"/>
          <w:sz w:val="28"/>
          <w:shd w:val="clear" w:color="auto" w:fill="auto"/>
        </w:rPr>
      </w:pPr>
      <w:r>
        <w:rPr>
          <w:rStyle w:val="11pt1"/>
          <w:color w:val="000000"/>
          <w:sz w:val="28"/>
          <w:lang w:val="uk-UA"/>
        </w:rPr>
        <w:t xml:space="preserve"> </w:t>
      </w:r>
      <w:r w:rsidR="002D01F0" w:rsidRPr="0030058E">
        <w:rPr>
          <w:rStyle w:val="11pt1"/>
          <w:b w:val="0"/>
          <w:i/>
          <w:color w:val="000000"/>
          <w:sz w:val="28"/>
        </w:rPr>
        <w:t>стабілізаці</w:t>
      </w:r>
      <w:r>
        <w:rPr>
          <w:rStyle w:val="11pt1"/>
          <w:b w:val="0"/>
          <w:i/>
          <w:color w:val="000000"/>
          <w:sz w:val="28"/>
          <w:lang w:val="uk-UA"/>
        </w:rPr>
        <w:t>я</w:t>
      </w:r>
      <w:r w:rsidR="002D01F0" w:rsidRPr="0030058E">
        <w:rPr>
          <w:rStyle w:val="11pt1"/>
          <w:b w:val="0"/>
          <w:i/>
          <w:color w:val="000000"/>
          <w:sz w:val="28"/>
        </w:rPr>
        <w:t xml:space="preserve"> газовим шаром</w:t>
      </w:r>
      <w:r w:rsidR="002D01F0" w:rsidRPr="00C70495">
        <w:rPr>
          <w:rStyle w:val="11pt1"/>
          <w:color w:val="000000"/>
          <w:sz w:val="28"/>
        </w:rPr>
        <w:t xml:space="preserve"> </w:t>
      </w:r>
      <w:r w:rsidR="002D01F0" w:rsidRPr="00C70495">
        <w:rPr>
          <w:rStyle w:val="18"/>
          <w:color w:val="000000"/>
          <w:sz w:val="28"/>
        </w:rPr>
        <w:t xml:space="preserve">(рис. </w:t>
      </w:r>
      <w:r w:rsidR="007D0A5C">
        <w:rPr>
          <w:rStyle w:val="18"/>
          <w:color w:val="000000"/>
          <w:sz w:val="28"/>
          <w:lang w:val="uk-UA"/>
        </w:rPr>
        <w:t>10</w:t>
      </w:r>
      <w:r w:rsidR="002D01F0" w:rsidRPr="00C70495">
        <w:rPr>
          <w:rStyle w:val="18"/>
          <w:color w:val="000000"/>
          <w:sz w:val="28"/>
        </w:rPr>
        <w:t>.</w:t>
      </w:r>
      <w:r w:rsidR="007D0A5C">
        <w:rPr>
          <w:rStyle w:val="18"/>
          <w:color w:val="000000"/>
          <w:sz w:val="28"/>
          <w:lang w:val="uk-UA"/>
        </w:rPr>
        <w:t>2б</w:t>
      </w:r>
      <w:r w:rsidR="002D01F0" w:rsidRPr="00C70495">
        <w:rPr>
          <w:rStyle w:val="18"/>
          <w:color w:val="000000"/>
          <w:sz w:val="28"/>
        </w:rPr>
        <w:t>)</w:t>
      </w:r>
      <w:r w:rsidR="007D0A5C">
        <w:rPr>
          <w:rStyle w:val="18"/>
          <w:color w:val="000000"/>
          <w:sz w:val="28"/>
          <w:lang w:val="uk-UA"/>
        </w:rPr>
        <w:t xml:space="preserve">, </w:t>
      </w:r>
      <w:r w:rsidR="002D01F0" w:rsidRPr="00C70495">
        <w:rPr>
          <w:rStyle w:val="18"/>
          <w:color w:val="000000"/>
          <w:sz w:val="28"/>
        </w:rPr>
        <w:t xml:space="preserve"> дуга стис</w:t>
      </w:r>
      <w:r w:rsidR="002D01F0" w:rsidRPr="00C70495">
        <w:rPr>
          <w:rStyle w:val="18"/>
          <w:color w:val="000000"/>
          <w:sz w:val="28"/>
        </w:rPr>
        <w:softHyphen/>
        <w:t xml:space="preserve">кається струменем робочого газу, </w:t>
      </w:r>
      <w:r w:rsidR="007D0A5C">
        <w:rPr>
          <w:rStyle w:val="18"/>
          <w:color w:val="000000"/>
          <w:sz w:val="28"/>
          <w:lang w:val="uk-UA"/>
        </w:rPr>
        <w:t>що</w:t>
      </w:r>
      <w:r w:rsidR="002D01F0" w:rsidRPr="00C70495">
        <w:rPr>
          <w:rStyle w:val="18"/>
          <w:color w:val="000000"/>
          <w:sz w:val="28"/>
        </w:rPr>
        <w:t xml:space="preserve"> подається в робочу ка</w:t>
      </w:r>
      <w:r w:rsidR="002D01F0" w:rsidRPr="00C70495">
        <w:rPr>
          <w:rStyle w:val="18"/>
          <w:color w:val="000000"/>
          <w:sz w:val="28"/>
        </w:rPr>
        <w:softHyphen/>
        <w:t>меру плазмотрона вздовж осі дуги;</w:t>
      </w:r>
    </w:p>
    <w:p w14:paraId="625D4048" w14:textId="77777777" w:rsidR="002D01F0" w:rsidRPr="00E5717B" w:rsidRDefault="007D0A5C" w:rsidP="00A647E0">
      <w:pPr>
        <w:pStyle w:val="a8"/>
        <w:numPr>
          <w:ilvl w:val="0"/>
          <w:numId w:val="25"/>
        </w:numPr>
        <w:shd w:val="clear" w:color="auto" w:fill="auto"/>
        <w:tabs>
          <w:tab w:val="left" w:pos="773"/>
        </w:tabs>
        <w:spacing w:line="240" w:lineRule="auto"/>
        <w:ind w:firstLine="543"/>
        <w:rPr>
          <w:rStyle w:val="18"/>
          <w:sz w:val="28"/>
          <w:shd w:val="clear" w:color="auto" w:fill="auto"/>
        </w:rPr>
      </w:pPr>
      <w:r w:rsidRPr="007D0A5C">
        <w:rPr>
          <w:rStyle w:val="11pt1"/>
          <w:b w:val="0"/>
          <w:i/>
          <w:color w:val="000000"/>
          <w:sz w:val="28"/>
        </w:rPr>
        <w:t xml:space="preserve"> </w:t>
      </w:r>
      <w:r w:rsidR="002D01F0" w:rsidRPr="007D0A5C">
        <w:rPr>
          <w:rStyle w:val="11pt1"/>
          <w:b w:val="0"/>
          <w:i/>
          <w:color w:val="000000"/>
          <w:sz w:val="28"/>
        </w:rPr>
        <w:t>стабілізаці</w:t>
      </w:r>
      <w:r w:rsidRPr="007D0A5C">
        <w:rPr>
          <w:rStyle w:val="11pt1"/>
          <w:b w:val="0"/>
          <w:i/>
          <w:color w:val="000000"/>
          <w:sz w:val="28"/>
          <w:lang w:val="uk-UA"/>
        </w:rPr>
        <w:t>я</w:t>
      </w:r>
      <w:r w:rsidR="002D01F0" w:rsidRPr="007D0A5C">
        <w:rPr>
          <w:rStyle w:val="11pt1"/>
          <w:b w:val="0"/>
          <w:i/>
          <w:color w:val="000000"/>
          <w:sz w:val="28"/>
        </w:rPr>
        <w:t xml:space="preserve"> стінками сопла</w:t>
      </w:r>
      <w:r w:rsidR="002D01F0" w:rsidRPr="00C70495">
        <w:rPr>
          <w:rStyle w:val="11pt1"/>
          <w:color w:val="000000"/>
          <w:sz w:val="28"/>
        </w:rPr>
        <w:t xml:space="preserve"> </w:t>
      </w:r>
      <w:r w:rsidR="002D01F0" w:rsidRPr="00C70495">
        <w:rPr>
          <w:rStyle w:val="18"/>
          <w:color w:val="000000"/>
          <w:sz w:val="28"/>
        </w:rPr>
        <w:t xml:space="preserve">(рис. </w:t>
      </w:r>
      <w:r>
        <w:rPr>
          <w:rStyle w:val="18"/>
          <w:color w:val="000000"/>
          <w:sz w:val="28"/>
          <w:lang w:val="uk-UA"/>
        </w:rPr>
        <w:t>10</w:t>
      </w:r>
      <w:r w:rsidR="002D01F0" w:rsidRPr="00C70495">
        <w:rPr>
          <w:rStyle w:val="18"/>
          <w:color w:val="000000"/>
          <w:sz w:val="28"/>
        </w:rPr>
        <w:t>.</w:t>
      </w:r>
      <w:r>
        <w:rPr>
          <w:rStyle w:val="18"/>
          <w:color w:val="000000"/>
          <w:sz w:val="28"/>
          <w:lang w:val="uk-UA"/>
        </w:rPr>
        <w:t>2</w:t>
      </w:r>
      <w:r w:rsidR="002D01F0" w:rsidRPr="00C70495">
        <w:rPr>
          <w:rStyle w:val="18"/>
          <w:color w:val="000000"/>
          <w:sz w:val="28"/>
        </w:rPr>
        <w:t>в)</w:t>
      </w:r>
      <w:r>
        <w:rPr>
          <w:rStyle w:val="18"/>
          <w:color w:val="000000"/>
          <w:sz w:val="28"/>
          <w:lang w:val="uk-UA"/>
        </w:rPr>
        <w:t>, при якій</w:t>
      </w:r>
      <w:r w:rsidR="002D01F0" w:rsidRPr="00C70495">
        <w:rPr>
          <w:rStyle w:val="18"/>
          <w:color w:val="000000"/>
          <w:sz w:val="28"/>
        </w:rPr>
        <w:t xml:space="preserve"> діаметр каналу </w:t>
      </w:r>
      <w:r>
        <w:rPr>
          <w:rStyle w:val="18"/>
          <w:color w:val="000000"/>
          <w:sz w:val="28"/>
          <w:lang w:val="uk-UA"/>
        </w:rPr>
        <w:t>сопла</w:t>
      </w:r>
      <w:r w:rsidR="002D01F0" w:rsidRPr="00C70495">
        <w:rPr>
          <w:rStyle w:val="18"/>
          <w:color w:val="000000"/>
          <w:sz w:val="28"/>
        </w:rPr>
        <w:t xml:space="preserve"> вибирається сумірним діаметр</w:t>
      </w:r>
      <w:r>
        <w:rPr>
          <w:rStyle w:val="18"/>
          <w:color w:val="000000"/>
          <w:sz w:val="28"/>
          <w:lang w:val="uk-UA"/>
        </w:rPr>
        <w:t>у</w:t>
      </w:r>
      <w:r w:rsidR="002D01F0" w:rsidRPr="00C70495">
        <w:rPr>
          <w:rStyle w:val="18"/>
          <w:color w:val="000000"/>
          <w:sz w:val="28"/>
        </w:rPr>
        <w:t xml:space="preserve"> стовпа дуги.</w:t>
      </w:r>
    </w:p>
    <w:p w14:paraId="2E77EB90" w14:textId="77777777" w:rsidR="00E5717B" w:rsidRDefault="00E5717B" w:rsidP="00E5717B">
      <w:pPr>
        <w:pStyle w:val="a8"/>
        <w:shd w:val="clear" w:color="auto" w:fill="auto"/>
        <w:tabs>
          <w:tab w:val="left" w:pos="773"/>
        </w:tabs>
        <w:spacing w:line="240" w:lineRule="auto"/>
        <w:rPr>
          <w:sz w:val="28"/>
          <w:lang w:val="uk-UA"/>
        </w:rPr>
      </w:pPr>
    </w:p>
    <w:p w14:paraId="4994D23F" w14:textId="77777777" w:rsidR="00E5717B" w:rsidRPr="00F2548E" w:rsidRDefault="00E5717B" w:rsidP="00E5717B">
      <w:pPr>
        <w:pStyle w:val="125"/>
        <w:shd w:val="clear" w:color="auto" w:fill="auto"/>
        <w:spacing w:line="240" w:lineRule="auto"/>
        <w:ind w:firstLine="543"/>
        <w:jc w:val="center"/>
        <w:rPr>
          <w:sz w:val="28"/>
        </w:rPr>
      </w:pPr>
      <w:r w:rsidRPr="00F2548E">
        <w:rPr>
          <w:color w:val="000000"/>
          <w:sz w:val="28"/>
          <w:szCs w:val="61"/>
          <w:shd w:val="clear" w:color="auto" w:fill="FFFFFF"/>
          <w:lang w:val="uk-UA" w:eastAsia="uk-UA"/>
        </w:rPr>
        <w:drawing>
          <wp:inline distT="0" distB="0" distL="0" distR="0" wp14:anchorId="10667C4E" wp14:editId="46BB725C">
            <wp:extent cx="5136790" cy="2066925"/>
            <wp:effectExtent l="0" t="0" r="6985" b="0"/>
            <wp:docPr id="13335" name="Рисунок 1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rotWithShape="1">
                    <a:blip r:embed="rId483">
                      <a:extLst>
                        <a:ext uri="{BEBA8EAE-BF5A-486C-A8C5-ECC9F3942E4B}">
                          <a14:imgProps xmlns:a14="http://schemas.microsoft.com/office/drawing/2010/main">
                            <a14:imgLayer r:embed="rId484">
                              <a14:imgEffect>
                                <a14:saturation sat="0"/>
                              </a14:imgEffect>
                            </a14:imgLayer>
                          </a14:imgProps>
                        </a:ext>
                        <a:ext uri="{28A0092B-C50C-407E-A947-70E740481C1C}">
                          <a14:useLocalDpi xmlns:a14="http://schemas.microsoft.com/office/drawing/2010/main" val="0"/>
                        </a:ext>
                      </a:extLst>
                    </a:blip>
                    <a:srcRect b="25678"/>
                    <a:stretch/>
                  </pic:blipFill>
                  <pic:spPr bwMode="auto">
                    <a:xfrm>
                      <a:off x="0" y="0"/>
                      <a:ext cx="5136790"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6D529A0B" w14:textId="77777777" w:rsidR="00E5717B" w:rsidRPr="00E5717B" w:rsidRDefault="00E5717B" w:rsidP="00B84E8D">
      <w:pPr>
        <w:pStyle w:val="a8"/>
        <w:shd w:val="clear" w:color="auto" w:fill="auto"/>
        <w:tabs>
          <w:tab w:val="left" w:pos="773"/>
        </w:tabs>
        <w:spacing w:line="240" w:lineRule="auto"/>
        <w:ind w:firstLine="567"/>
        <w:rPr>
          <w:sz w:val="28"/>
          <w:lang w:val="uk-UA"/>
        </w:rPr>
      </w:pPr>
      <w:r w:rsidRPr="00F2548E">
        <w:rPr>
          <w:rStyle w:val="18"/>
          <w:color w:val="000000"/>
          <w:sz w:val="28"/>
          <w:lang w:val="uk-UA"/>
        </w:rPr>
        <w:t xml:space="preserve">Рис. 10.2. Способи стабілізації плазмової дуги: а) вихром; б) газовим шаром; в) </w:t>
      </w:r>
      <w:r>
        <w:rPr>
          <w:rStyle w:val="18"/>
          <w:color w:val="000000"/>
          <w:sz w:val="28"/>
          <w:lang w:val="uk-UA"/>
        </w:rPr>
        <w:t>с</w:t>
      </w:r>
      <w:r w:rsidRPr="00F2548E">
        <w:rPr>
          <w:rStyle w:val="18"/>
          <w:color w:val="000000"/>
          <w:sz w:val="28"/>
          <w:lang w:val="uk-UA"/>
        </w:rPr>
        <w:t>тінками сопла</w:t>
      </w:r>
    </w:p>
    <w:p w14:paraId="14EC8C10" w14:textId="77777777" w:rsidR="002D01F0" w:rsidRPr="00C70495" w:rsidRDefault="002D01F0" w:rsidP="002D01F0">
      <w:pPr>
        <w:pStyle w:val="125"/>
        <w:shd w:val="clear" w:color="auto" w:fill="auto"/>
        <w:spacing w:line="240" w:lineRule="auto"/>
        <w:ind w:firstLine="543"/>
        <w:rPr>
          <w:sz w:val="28"/>
        </w:rPr>
      </w:pPr>
    </w:p>
    <w:p w14:paraId="51C60339" w14:textId="77777777" w:rsidR="002D01F0" w:rsidRPr="00C70495" w:rsidRDefault="002D01F0" w:rsidP="002D01F0">
      <w:pPr>
        <w:pStyle w:val="a8"/>
        <w:shd w:val="clear" w:color="auto" w:fill="auto"/>
        <w:spacing w:line="240" w:lineRule="auto"/>
        <w:ind w:firstLine="543"/>
        <w:rPr>
          <w:sz w:val="28"/>
        </w:rPr>
      </w:pPr>
      <w:r w:rsidRPr="00C70495">
        <w:rPr>
          <w:rStyle w:val="18"/>
          <w:color w:val="000000"/>
          <w:sz w:val="28"/>
        </w:rPr>
        <w:t>Плазмові установки бувають постійного та змінного стру</w:t>
      </w:r>
      <w:r w:rsidRPr="00C70495">
        <w:rPr>
          <w:rStyle w:val="18"/>
          <w:color w:val="000000"/>
          <w:sz w:val="28"/>
        </w:rPr>
        <w:softHyphen/>
        <w:t>му, низьковольтними та високовольтними. Використання плаз</w:t>
      </w:r>
      <w:r w:rsidRPr="00C70495">
        <w:rPr>
          <w:rStyle w:val="18"/>
          <w:color w:val="000000"/>
          <w:sz w:val="28"/>
        </w:rPr>
        <w:softHyphen/>
        <w:t>мових установок змінного струму є обмеженим, оскільки ство</w:t>
      </w:r>
      <w:r w:rsidRPr="00C70495">
        <w:rPr>
          <w:rStyle w:val="18"/>
          <w:color w:val="000000"/>
          <w:sz w:val="28"/>
        </w:rPr>
        <w:softHyphen/>
        <w:t xml:space="preserve">рення умов для безперевного горіння дуги в </w:t>
      </w:r>
      <w:r w:rsidR="007D0A5C">
        <w:rPr>
          <w:rStyle w:val="18"/>
          <w:color w:val="000000"/>
          <w:sz w:val="28"/>
          <w:lang w:val="uk-UA"/>
        </w:rPr>
        <w:t>них</w:t>
      </w:r>
      <w:r w:rsidRPr="00C70495">
        <w:rPr>
          <w:rStyle w:val="18"/>
          <w:color w:val="000000"/>
          <w:sz w:val="28"/>
        </w:rPr>
        <w:t xml:space="preserve"> є практично </w:t>
      </w:r>
      <w:r w:rsidR="007D0A5C" w:rsidRPr="00C70495">
        <w:rPr>
          <w:rStyle w:val="18"/>
          <w:color w:val="000000"/>
          <w:sz w:val="28"/>
        </w:rPr>
        <w:t xml:space="preserve">доволі </w:t>
      </w:r>
      <w:r w:rsidRPr="00C70495">
        <w:rPr>
          <w:rStyle w:val="18"/>
          <w:color w:val="000000"/>
          <w:sz w:val="28"/>
        </w:rPr>
        <w:t>складним завданням. Використання додатко</w:t>
      </w:r>
      <w:r w:rsidRPr="00C70495">
        <w:rPr>
          <w:rStyle w:val="18"/>
          <w:color w:val="000000"/>
          <w:sz w:val="28"/>
        </w:rPr>
        <w:softHyphen/>
        <w:t>вих індуктивностей зумовлює істотне зниження коефіцієнта по</w:t>
      </w:r>
      <w:r w:rsidRPr="00C70495">
        <w:rPr>
          <w:rStyle w:val="18"/>
          <w:color w:val="000000"/>
          <w:sz w:val="28"/>
        </w:rPr>
        <w:softHyphen/>
        <w:t>тужності, а тому в плазмових установках змінного струму про</w:t>
      </w:r>
      <w:r w:rsidRPr="00C70495">
        <w:rPr>
          <w:rStyle w:val="18"/>
          <w:color w:val="000000"/>
          <w:sz w:val="28"/>
        </w:rPr>
        <w:softHyphen/>
        <w:t>мислової частоти</w:t>
      </w:r>
      <w:r w:rsidR="007D0A5C">
        <w:rPr>
          <w:rStyle w:val="18"/>
          <w:color w:val="000000"/>
          <w:sz w:val="28"/>
          <w:lang w:val="uk-UA"/>
        </w:rPr>
        <w:t>,</w:t>
      </w:r>
      <w:r w:rsidRPr="00C70495">
        <w:rPr>
          <w:rStyle w:val="18"/>
          <w:color w:val="000000"/>
          <w:sz w:val="28"/>
        </w:rPr>
        <w:t xml:space="preserve"> для забезпечення стабільності горіння голо</w:t>
      </w:r>
      <w:r w:rsidRPr="00C70495">
        <w:rPr>
          <w:rStyle w:val="18"/>
          <w:color w:val="000000"/>
          <w:sz w:val="28"/>
        </w:rPr>
        <w:softHyphen/>
        <w:t>вної дуги</w:t>
      </w:r>
      <w:r w:rsidR="007D0A5C">
        <w:rPr>
          <w:rStyle w:val="18"/>
          <w:color w:val="000000"/>
          <w:sz w:val="28"/>
          <w:lang w:val="uk-UA"/>
        </w:rPr>
        <w:t>,</w:t>
      </w:r>
      <w:r w:rsidRPr="00C70495">
        <w:rPr>
          <w:rStyle w:val="18"/>
          <w:color w:val="000000"/>
          <w:sz w:val="28"/>
        </w:rPr>
        <w:t xml:space="preserve"> паралельно горить допоміжна високочастотна дуга. Це значно ускладнює конструкцію плазмової установки.</w:t>
      </w:r>
    </w:p>
    <w:p w14:paraId="34769180" w14:textId="77777777" w:rsidR="002D01F0" w:rsidRDefault="007D0A5C" w:rsidP="007D0A5C">
      <w:pPr>
        <w:pStyle w:val="a8"/>
        <w:shd w:val="clear" w:color="auto" w:fill="auto"/>
        <w:spacing w:line="240" w:lineRule="auto"/>
        <w:ind w:firstLine="543"/>
        <w:rPr>
          <w:rStyle w:val="18"/>
          <w:color w:val="000000"/>
          <w:sz w:val="28"/>
          <w:lang w:val="uk-UA"/>
        </w:rPr>
      </w:pPr>
      <w:r>
        <w:rPr>
          <w:rStyle w:val="18"/>
          <w:color w:val="000000"/>
          <w:sz w:val="28"/>
          <w:lang w:val="uk-UA"/>
        </w:rPr>
        <w:t>В</w:t>
      </w:r>
      <w:r w:rsidR="002D01F0" w:rsidRPr="00C70495">
        <w:rPr>
          <w:rStyle w:val="18"/>
          <w:color w:val="000000"/>
          <w:sz w:val="28"/>
        </w:rPr>
        <w:t xml:space="preserve"> плазмових установках постійного струму умови запа</w:t>
      </w:r>
      <w:r w:rsidR="002D01F0" w:rsidRPr="00C70495">
        <w:rPr>
          <w:rStyle w:val="18"/>
          <w:color w:val="000000"/>
          <w:sz w:val="28"/>
        </w:rPr>
        <w:softHyphen/>
        <w:t>лення і стабільного горіння дуги є значно кращими. Електрична схема живлення плазмової установки постійного струму наве</w:t>
      </w:r>
      <w:r w:rsidR="002D01F0" w:rsidRPr="00C70495">
        <w:rPr>
          <w:rStyle w:val="18"/>
          <w:color w:val="000000"/>
          <w:sz w:val="28"/>
        </w:rPr>
        <w:softHyphen/>
        <w:t xml:space="preserve">дена на рис. </w:t>
      </w:r>
      <w:r>
        <w:rPr>
          <w:rStyle w:val="18"/>
          <w:color w:val="000000"/>
          <w:sz w:val="28"/>
          <w:lang w:val="uk-UA"/>
        </w:rPr>
        <w:t>10</w:t>
      </w:r>
      <w:r w:rsidR="002D01F0" w:rsidRPr="00C70495">
        <w:rPr>
          <w:rStyle w:val="18"/>
          <w:color w:val="000000"/>
          <w:sz w:val="28"/>
        </w:rPr>
        <w:t xml:space="preserve">.3. </w:t>
      </w:r>
    </w:p>
    <w:p w14:paraId="43B8B5A4" w14:textId="77777777" w:rsidR="007D0A5C" w:rsidRDefault="007D0A5C" w:rsidP="007D0A5C">
      <w:pPr>
        <w:pStyle w:val="a8"/>
        <w:shd w:val="clear" w:color="auto" w:fill="auto"/>
        <w:spacing w:line="240" w:lineRule="auto"/>
        <w:ind w:firstLine="543"/>
        <w:rPr>
          <w:rStyle w:val="18"/>
          <w:color w:val="000000"/>
          <w:sz w:val="28"/>
          <w:lang w:val="uk-UA"/>
        </w:rPr>
      </w:pPr>
    </w:p>
    <w:p w14:paraId="201D1BC3" w14:textId="77777777" w:rsidR="00B84E8D" w:rsidRPr="00F2548E" w:rsidRDefault="00B84E8D" w:rsidP="00B84E8D">
      <w:pPr>
        <w:ind w:firstLine="543"/>
        <w:jc w:val="center"/>
        <w:rPr>
          <w:sz w:val="28"/>
        </w:rPr>
      </w:pPr>
      <w:r w:rsidRPr="00F2548E">
        <w:rPr>
          <w:noProof/>
          <w:sz w:val="28"/>
          <w:lang w:val="uk-UA" w:eastAsia="uk-UA"/>
        </w:rPr>
        <w:drawing>
          <wp:inline distT="0" distB="0" distL="0" distR="0" wp14:anchorId="201F0BD7" wp14:editId="6215F778">
            <wp:extent cx="3170680" cy="4581525"/>
            <wp:effectExtent l="0" t="0" r="0" b="0"/>
            <wp:docPr id="13336" name="Рисунок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rotWithShape="1">
                    <a:blip r:embed="rId485">
                      <a:extLst>
                        <a:ext uri="{BEBA8EAE-BF5A-486C-A8C5-ECC9F3942E4B}">
                          <a14:imgProps xmlns:a14="http://schemas.microsoft.com/office/drawing/2010/main">
                            <a14:imgLayer r:embed="rId486">
                              <a14:imgEffect>
                                <a14:saturation sat="0"/>
                              </a14:imgEffect>
                            </a14:imgLayer>
                          </a14:imgProps>
                        </a:ext>
                        <a:ext uri="{28A0092B-C50C-407E-A947-70E740481C1C}">
                          <a14:useLocalDpi xmlns:a14="http://schemas.microsoft.com/office/drawing/2010/main" val="0"/>
                        </a:ext>
                      </a:extLst>
                    </a:blip>
                    <a:srcRect b="9986"/>
                    <a:stretch/>
                  </pic:blipFill>
                  <pic:spPr bwMode="auto">
                    <a:xfrm>
                      <a:off x="0" y="0"/>
                      <a:ext cx="3173444" cy="4585519"/>
                    </a:xfrm>
                    <a:prstGeom prst="rect">
                      <a:avLst/>
                    </a:prstGeom>
                    <a:noFill/>
                    <a:ln>
                      <a:noFill/>
                    </a:ln>
                    <a:extLst>
                      <a:ext uri="{53640926-AAD7-44D8-BBD7-CCE9431645EC}">
                        <a14:shadowObscured xmlns:a14="http://schemas.microsoft.com/office/drawing/2010/main"/>
                      </a:ext>
                    </a:extLst>
                  </pic:spPr>
                </pic:pic>
              </a:graphicData>
            </a:graphic>
          </wp:inline>
        </w:drawing>
      </w:r>
    </w:p>
    <w:p w14:paraId="17BED0BF" w14:textId="77777777" w:rsidR="00B84E8D" w:rsidRPr="007D0A5C" w:rsidRDefault="00B84E8D" w:rsidP="00B84E8D">
      <w:pPr>
        <w:pStyle w:val="a8"/>
        <w:shd w:val="clear" w:color="auto" w:fill="auto"/>
        <w:spacing w:line="240" w:lineRule="auto"/>
        <w:ind w:firstLine="567"/>
        <w:rPr>
          <w:rStyle w:val="18"/>
          <w:color w:val="000000"/>
          <w:sz w:val="28"/>
          <w:lang w:val="uk-UA"/>
        </w:rPr>
      </w:pPr>
      <w:r w:rsidRPr="00F2548E">
        <w:rPr>
          <w:rStyle w:val="18"/>
          <w:color w:val="000000"/>
          <w:sz w:val="28"/>
          <w:lang w:val="uk-UA"/>
        </w:rPr>
        <w:t>Рис. 10.3. Електрична схема живлення плазмової установки постійного струму</w:t>
      </w:r>
    </w:p>
    <w:p w14:paraId="0E5AFF1D" w14:textId="77777777" w:rsidR="002D01F0" w:rsidRPr="00C70495" w:rsidRDefault="002D01F0" w:rsidP="007D0A5C">
      <w:pPr>
        <w:ind w:firstLine="543"/>
        <w:jc w:val="center"/>
        <w:rPr>
          <w:sz w:val="28"/>
        </w:rPr>
      </w:pPr>
    </w:p>
    <w:p w14:paraId="53F9B933" w14:textId="77777777" w:rsidR="007D0A5C" w:rsidRPr="00C70495" w:rsidRDefault="007D0A5C" w:rsidP="007D0A5C">
      <w:pPr>
        <w:pStyle w:val="a8"/>
        <w:shd w:val="clear" w:color="auto" w:fill="auto"/>
        <w:spacing w:line="240" w:lineRule="auto"/>
        <w:ind w:firstLine="543"/>
        <w:rPr>
          <w:sz w:val="28"/>
        </w:rPr>
      </w:pPr>
      <w:r w:rsidRPr="00C70495">
        <w:rPr>
          <w:rStyle w:val="18"/>
          <w:color w:val="000000"/>
          <w:sz w:val="28"/>
        </w:rPr>
        <w:t>Живлення установки здійснюється від високо</w:t>
      </w:r>
      <w:r w:rsidRPr="00C70495">
        <w:rPr>
          <w:rStyle w:val="18"/>
          <w:color w:val="000000"/>
          <w:sz w:val="28"/>
        </w:rPr>
        <w:softHyphen/>
        <w:t>вольтної мережі 6 або 10 кВ. Після пониження напруги у транс</w:t>
      </w:r>
      <w:r w:rsidRPr="00C70495">
        <w:rPr>
          <w:rStyle w:val="18"/>
          <w:color w:val="000000"/>
          <w:sz w:val="28"/>
        </w:rPr>
        <w:softHyphen/>
        <w:t>форматорах ТІ, Т2 у двох випрямних блоках, побудованих на тиристорах (</w:t>
      </w:r>
      <w:r w:rsidRPr="00C70495">
        <w:rPr>
          <w:rStyle w:val="18"/>
          <w:color w:val="000000"/>
          <w:sz w:val="28"/>
          <w:lang w:val="en-US"/>
        </w:rPr>
        <w:t>VS</w:t>
      </w:r>
      <w:r w:rsidRPr="00C70495">
        <w:rPr>
          <w:rStyle w:val="18"/>
          <w:color w:val="000000"/>
          <w:sz w:val="28"/>
        </w:rPr>
        <w:t>1-</w:t>
      </w:r>
      <w:r w:rsidRPr="00C70495">
        <w:rPr>
          <w:rStyle w:val="18"/>
          <w:color w:val="000000"/>
          <w:sz w:val="28"/>
          <w:lang w:val="en-US"/>
        </w:rPr>
        <w:t>S</w:t>
      </w:r>
      <w:r w:rsidRPr="00C70495">
        <w:rPr>
          <w:rStyle w:val="18"/>
          <w:color w:val="000000"/>
          <w:sz w:val="28"/>
        </w:rPr>
        <w:t xml:space="preserve">13), відбувається випрямлення і автоматична стабілізація струму. Виходи випрямних блоків з'єднані через зрівноважувальні реактори </w:t>
      </w:r>
      <w:r w:rsidRPr="00C70495">
        <w:rPr>
          <w:rStyle w:val="18"/>
          <w:color w:val="000000"/>
          <w:sz w:val="28"/>
          <w:lang w:val="en-US"/>
        </w:rPr>
        <w:t>LR</w:t>
      </w:r>
      <w:r w:rsidRPr="00C70495">
        <w:rPr>
          <w:rStyle w:val="18"/>
          <w:color w:val="000000"/>
          <w:sz w:val="28"/>
        </w:rPr>
        <w:t xml:space="preserve">1, </w:t>
      </w:r>
      <w:r w:rsidRPr="00C70495">
        <w:rPr>
          <w:rStyle w:val="18"/>
          <w:color w:val="000000"/>
          <w:sz w:val="28"/>
          <w:lang w:val="en-US"/>
        </w:rPr>
        <w:t>LR</w:t>
      </w:r>
      <w:r w:rsidRPr="00C70495">
        <w:rPr>
          <w:rStyle w:val="18"/>
          <w:color w:val="000000"/>
          <w:sz w:val="28"/>
        </w:rPr>
        <w:t>2.</w:t>
      </w:r>
    </w:p>
    <w:p w14:paraId="2E42C62D" w14:textId="77777777" w:rsidR="007D0A5C" w:rsidRPr="00C70495" w:rsidRDefault="007D0A5C" w:rsidP="007D0A5C">
      <w:pPr>
        <w:pStyle w:val="a8"/>
        <w:shd w:val="clear" w:color="auto" w:fill="auto"/>
        <w:spacing w:line="240" w:lineRule="auto"/>
        <w:ind w:firstLine="543"/>
        <w:rPr>
          <w:rStyle w:val="18"/>
          <w:color w:val="000000"/>
          <w:sz w:val="28"/>
        </w:rPr>
      </w:pPr>
      <w:r w:rsidRPr="00C70495">
        <w:rPr>
          <w:rStyle w:val="18"/>
          <w:color w:val="000000"/>
          <w:sz w:val="28"/>
        </w:rPr>
        <w:t>Запалювання плазмотрона здійснюється з допомогою бло</w:t>
      </w:r>
      <w:r w:rsidRPr="00C70495">
        <w:rPr>
          <w:rStyle w:val="18"/>
          <w:color w:val="000000"/>
          <w:sz w:val="28"/>
        </w:rPr>
        <w:softHyphen/>
        <w:t>ка запалювання дуги (БЗД), а для стабілізації умов горіння пла</w:t>
      </w:r>
      <w:r w:rsidRPr="00C70495">
        <w:rPr>
          <w:rStyle w:val="18"/>
          <w:color w:val="000000"/>
          <w:sz w:val="28"/>
        </w:rPr>
        <w:softHyphen/>
        <w:t xml:space="preserve">змової дуги у схемі передбачений згладжуючий реактор </w:t>
      </w:r>
      <w:r w:rsidRPr="00C70495">
        <w:rPr>
          <w:rStyle w:val="18"/>
          <w:color w:val="000000"/>
          <w:sz w:val="28"/>
          <w:lang w:val="en-US"/>
        </w:rPr>
        <w:t>LR</w:t>
      </w:r>
      <w:r w:rsidRPr="00C70495">
        <w:rPr>
          <w:rStyle w:val="18"/>
          <w:color w:val="000000"/>
          <w:sz w:val="28"/>
        </w:rPr>
        <w:t>3. Схемою передбачено як ступеневе, так і плавне регулювання напруги.</w:t>
      </w:r>
    </w:p>
    <w:p w14:paraId="52B96E5C" w14:textId="77777777" w:rsidR="002D01F0" w:rsidRPr="00C70495" w:rsidRDefault="002D01F0" w:rsidP="002D01F0">
      <w:pPr>
        <w:pStyle w:val="a8"/>
        <w:shd w:val="clear" w:color="auto" w:fill="auto"/>
        <w:spacing w:line="240" w:lineRule="auto"/>
        <w:ind w:firstLine="543"/>
        <w:rPr>
          <w:sz w:val="28"/>
        </w:rPr>
      </w:pPr>
      <w:r w:rsidRPr="00C70495">
        <w:rPr>
          <w:rStyle w:val="18"/>
          <w:color w:val="000000"/>
          <w:sz w:val="28"/>
        </w:rPr>
        <w:t>Типовими технологічними процесами, які проводять на плазмових установках, є:</w:t>
      </w:r>
    </w:p>
    <w:p w14:paraId="2ECB9A3D" w14:textId="77777777" w:rsidR="002D01F0" w:rsidRPr="00C70495" w:rsidRDefault="001C37AD" w:rsidP="00A647E0">
      <w:pPr>
        <w:pStyle w:val="a8"/>
        <w:numPr>
          <w:ilvl w:val="0"/>
          <w:numId w:val="25"/>
        </w:numPr>
        <w:shd w:val="clear" w:color="auto" w:fill="auto"/>
        <w:tabs>
          <w:tab w:val="left" w:pos="730"/>
        </w:tabs>
        <w:spacing w:line="240" w:lineRule="auto"/>
        <w:ind w:firstLine="543"/>
        <w:rPr>
          <w:sz w:val="28"/>
        </w:rPr>
      </w:pPr>
      <w:r>
        <w:rPr>
          <w:rStyle w:val="11pt1"/>
          <w:b w:val="0"/>
          <w:i/>
          <w:color w:val="000000"/>
          <w:sz w:val="28"/>
          <w:lang w:val="uk-UA"/>
        </w:rPr>
        <w:t>р</w:t>
      </w:r>
      <w:r w:rsidR="002D01F0" w:rsidRPr="001C37AD">
        <w:rPr>
          <w:rStyle w:val="11pt1"/>
          <w:b w:val="0"/>
          <w:i/>
          <w:color w:val="000000"/>
          <w:sz w:val="28"/>
        </w:rPr>
        <w:t>ізання</w:t>
      </w:r>
      <w:r>
        <w:rPr>
          <w:rStyle w:val="11pt1"/>
          <w:b w:val="0"/>
          <w:i/>
          <w:color w:val="000000"/>
          <w:sz w:val="28"/>
          <w:lang w:val="uk-UA"/>
        </w:rPr>
        <w:t xml:space="preserve"> - </w:t>
      </w:r>
      <w:r w:rsidR="002D01F0" w:rsidRPr="00C70495">
        <w:rPr>
          <w:rStyle w:val="18"/>
          <w:color w:val="000000"/>
          <w:sz w:val="28"/>
        </w:rPr>
        <w:t>процес відносять до групи процесів термі</w:t>
      </w:r>
      <w:r w:rsidR="002D01F0" w:rsidRPr="00C70495">
        <w:rPr>
          <w:rStyle w:val="18"/>
          <w:color w:val="000000"/>
          <w:sz w:val="28"/>
        </w:rPr>
        <w:softHyphen/>
        <w:t>чного різання поряд з кисневим і повітряно-дуговим. Перевагою плазмового різання є те, що таким способом можна розрізати виріб практично із будь-якого металу або сплаву;</w:t>
      </w:r>
    </w:p>
    <w:p w14:paraId="53E8CF54" w14:textId="77777777" w:rsidR="002D01F0" w:rsidRPr="001C37AD" w:rsidRDefault="002D01F0" w:rsidP="00A647E0">
      <w:pPr>
        <w:pStyle w:val="a8"/>
        <w:numPr>
          <w:ilvl w:val="0"/>
          <w:numId w:val="25"/>
        </w:numPr>
        <w:shd w:val="clear" w:color="auto" w:fill="auto"/>
        <w:tabs>
          <w:tab w:val="left" w:pos="806"/>
        </w:tabs>
        <w:spacing w:line="240" w:lineRule="auto"/>
        <w:ind w:firstLine="543"/>
        <w:rPr>
          <w:sz w:val="28"/>
          <w:lang w:val="uk-UA"/>
        </w:rPr>
      </w:pPr>
      <w:r w:rsidRPr="001C37AD">
        <w:rPr>
          <w:rStyle w:val="11pt1"/>
          <w:b w:val="0"/>
          <w:i/>
          <w:color w:val="000000"/>
          <w:sz w:val="28"/>
          <w:lang w:val="uk-UA"/>
        </w:rPr>
        <w:t>зварювання</w:t>
      </w:r>
      <w:r w:rsidR="001C37AD">
        <w:rPr>
          <w:rStyle w:val="11pt1"/>
          <w:b w:val="0"/>
          <w:i/>
          <w:color w:val="000000"/>
          <w:sz w:val="28"/>
          <w:lang w:val="uk-UA"/>
        </w:rPr>
        <w:t xml:space="preserve"> - </w:t>
      </w:r>
      <w:r w:rsidRPr="001C37AD">
        <w:rPr>
          <w:rStyle w:val="11pt1"/>
          <w:color w:val="000000"/>
          <w:sz w:val="28"/>
          <w:lang w:val="uk-UA"/>
        </w:rPr>
        <w:t xml:space="preserve"> </w:t>
      </w:r>
      <w:r w:rsidRPr="001C37AD">
        <w:rPr>
          <w:rStyle w:val="18"/>
          <w:color w:val="000000"/>
          <w:sz w:val="28"/>
          <w:lang w:val="uk-UA"/>
        </w:rPr>
        <w:t>можливе як</w:t>
      </w:r>
      <w:r w:rsidR="001C37AD">
        <w:rPr>
          <w:rStyle w:val="18"/>
          <w:color w:val="000000"/>
          <w:sz w:val="28"/>
          <w:lang w:val="uk-UA"/>
        </w:rPr>
        <w:t xml:space="preserve"> для </w:t>
      </w:r>
      <w:r w:rsidR="001C37AD" w:rsidRPr="001C37AD">
        <w:rPr>
          <w:rStyle w:val="18"/>
          <w:color w:val="000000"/>
          <w:sz w:val="28"/>
          <w:lang w:val="uk-UA"/>
        </w:rPr>
        <w:t>зварювання</w:t>
      </w:r>
      <w:r w:rsidR="001C37AD">
        <w:rPr>
          <w:rStyle w:val="18"/>
          <w:color w:val="000000"/>
          <w:sz w:val="28"/>
          <w:lang w:val="uk-UA"/>
        </w:rPr>
        <w:t xml:space="preserve"> </w:t>
      </w:r>
      <w:r w:rsidRPr="001C37AD">
        <w:rPr>
          <w:rStyle w:val="18"/>
          <w:color w:val="000000"/>
          <w:sz w:val="28"/>
          <w:lang w:val="uk-UA"/>
        </w:rPr>
        <w:t xml:space="preserve"> товстостінних виробів (до </w:t>
      </w:r>
      <w:smartTag w:uri="urn:schemas-microsoft-com:office:smarttags" w:element="metricconverter">
        <w:smartTagPr>
          <w:attr w:name="ProductID" w:val="20 мм"/>
        </w:smartTagPr>
        <w:r w:rsidRPr="001C37AD">
          <w:rPr>
            <w:rStyle w:val="18"/>
            <w:color w:val="000000"/>
            <w:sz w:val="28"/>
            <w:lang w:val="uk-UA"/>
          </w:rPr>
          <w:t>20 мм</w:t>
        </w:r>
      </w:smartTag>
      <w:r w:rsidRPr="001C37AD">
        <w:rPr>
          <w:rStyle w:val="18"/>
          <w:color w:val="000000"/>
          <w:sz w:val="28"/>
          <w:lang w:val="uk-UA"/>
        </w:rPr>
        <w:t xml:space="preserve"> за один прохід), так і виробів із товщиною стінки від </w:t>
      </w:r>
      <w:smartTag w:uri="urn:schemas-microsoft-com:office:smarttags" w:element="metricconverter">
        <w:smartTagPr>
          <w:attr w:name="ProductID" w:val="0,025 мм"/>
        </w:smartTagPr>
        <w:r w:rsidRPr="001C37AD">
          <w:rPr>
            <w:rStyle w:val="18"/>
            <w:color w:val="000000"/>
            <w:sz w:val="28"/>
            <w:lang w:val="uk-UA"/>
          </w:rPr>
          <w:t>0,025 мм</w:t>
        </w:r>
      </w:smartTag>
      <w:r w:rsidRPr="001C37AD">
        <w:rPr>
          <w:rStyle w:val="18"/>
          <w:color w:val="000000"/>
          <w:sz w:val="28"/>
          <w:lang w:val="uk-UA"/>
        </w:rPr>
        <w:t xml:space="preserve"> (фо</w:t>
      </w:r>
      <w:r w:rsidRPr="001C37AD">
        <w:rPr>
          <w:rStyle w:val="18"/>
          <w:color w:val="000000"/>
          <w:sz w:val="28"/>
          <w:lang w:val="uk-UA"/>
        </w:rPr>
        <w:softHyphen/>
        <w:t>льга, сільфонно-мембранні вузли тощо);</w:t>
      </w:r>
    </w:p>
    <w:p w14:paraId="2566BA0F" w14:textId="77777777" w:rsidR="002D01F0" w:rsidRPr="001C37AD" w:rsidRDefault="002D01F0" w:rsidP="00A647E0">
      <w:pPr>
        <w:pStyle w:val="a8"/>
        <w:numPr>
          <w:ilvl w:val="0"/>
          <w:numId w:val="25"/>
        </w:numPr>
        <w:shd w:val="clear" w:color="auto" w:fill="auto"/>
        <w:tabs>
          <w:tab w:val="left" w:pos="754"/>
        </w:tabs>
        <w:spacing w:line="240" w:lineRule="auto"/>
        <w:ind w:firstLine="543"/>
        <w:rPr>
          <w:sz w:val="28"/>
          <w:lang w:val="uk-UA"/>
        </w:rPr>
      </w:pPr>
      <w:r w:rsidRPr="001C37AD">
        <w:rPr>
          <w:rStyle w:val="11pt1"/>
          <w:b w:val="0"/>
          <w:i/>
          <w:color w:val="000000"/>
          <w:sz w:val="28"/>
          <w:lang w:val="uk-UA"/>
        </w:rPr>
        <w:t>наплавлення</w:t>
      </w:r>
      <w:r w:rsidR="001C37AD">
        <w:rPr>
          <w:rStyle w:val="11pt1"/>
          <w:b w:val="0"/>
          <w:i/>
          <w:color w:val="000000"/>
          <w:sz w:val="28"/>
          <w:lang w:val="uk-UA"/>
        </w:rPr>
        <w:t xml:space="preserve">, </w:t>
      </w:r>
      <w:r w:rsidR="001C37AD" w:rsidRPr="001C37AD">
        <w:rPr>
          <w:rStyle w:val="11pt1"/>
          <w:b w:val="0"/>
          <w:color w:val="000000"/>
          <w:sz w:val="28"/>
          <w:lang w:val="uk-UA"/>
        </w:rPr>
        <w:t>п</w:t>
      </w:r>
      <w:r w:rsidRPr="001C37AD">
        <w:rPr>
          <w:rStyle w:val="18"/>
          <w:color w:val="000000"/>
          <w:sz w:val="28"/>
          <w:lang w:val="uk-UA"/>
        </w:rPr>
        <w:t xml:space="preserve">ід час </w:t>
      </w:r>
      <w:r w:rsidR="001C37AD">
        <w:rPr>
          <w:rStyle w:val="18"/>
          <w:color w:val="000000"/>
          <w:sz w:val="28"/>
          <w:lang w:val="uk-UA"/>
        </w:rPr>
        <w:t>якого</w:t>
      </w:r>
      <w:r w:rsidRPr="001C37AD">
        <w:rPr>
          <w:rStyle w:val="18"/>
          <w:color w:val="000000"/>
          <w:sz w:val="28"/>
          <w:lang w:val="uk-UA"/>
        </w:rPr>
        <w:t xml:space="preserve"> на поверхню ви</w:t>
      </w:r>
      <w:r w:rsidRPr="001C37AD">
        <w:rPr>
          <w:rStyle w:val="18"/>
          <w:color w:val="000000"/>
          <w:sz w:val="28"/>
          <w:lang w:val="uk-UA"/>
        </w:rPr>
        <w:softHyphen/>
        <w:t xml:space="preserve">робу наносять шар із металів або сплавів, </w:t>
      </w:r>
      <w:r w:rsidR="001C37AD">
        <w:rPr>
          <w:rStyle w:val="18"/>
          <w:color w:val="000000"/>
          <w:sz w:val="28"/>
          <w:lang w:val="uk-UA"/>
        </w:rPr>
        <w:t>що</w:t>
      </w:r>
      <w:r w:rsidRPr="001C37AD">
        <w:rPr>
          <w:rStyle w:val="18"/>
          <w:color w:val="000000"/>
          <w:sz w:val="28"/>
          <w:lang w:val="uk-UA"/>
        </w:rPr>
        <w:t xml:space="preserve"> відрізняються від матеріалу підкладки</w:t>
      </w:r>
      <w:r w:rsidR="001C37AD">
        <w:rPr>
          <w:rStyle w:val="18"/>
          <w:color w:val="000000"/>
          <w:sz w:val="28"/>
          <w:lang w:val="uk-UA"/>
        </w:rPr>
        <w:t>,</w:t>
      </w:r>
      <w:r w:rsidRPr="001C37AD">
        <w:rPr>
          <w:rStyle w:val="18"/>
          <w:color w:val="000000"/>
          <w:sz w:val="28"/>
          <w:lang w:val="uk-UA"/>
        </w:rPr>
        <w:t xml:space="preserve"> з метою надання виробу певних експлуата</w:t>
      </w:r>
      <w:r w:rsidRPr="001C37AD">
        <w:rPr>
          <w:rStyle w:val="18"/>
          <w:color w:val="000000"/>
          <w:sz w:val="28"/>
          <w:lang w:val="uk-UA"/>
        </w:rPr>
        <w:softHyphen/>
        <w:t>ційних якостей, або поновлення зношених поверхонь дорогих виробів ( штампи, прес-форми, валки тощо);</w:t>
      </w:r>
    </w:p>
    <w:p w14:paraId="70FCA48B" w14:textId="77777777" w:rsidR="002D01F0" w:rsidRPr="00C70495" w:rsidRDefault="002D01F0" w:rsidP="00A647E0">
      <w:pPr>
        <w:pStyle w:val="a8"/>
        <w:numPr>
          <w:ilvl w:val="0"/>
          <w:numId w:val="25"/>
        </w:numPr>
        <w:shd w:val="clear" w:color="auto" w:fill="auto"/>
        <w:tabs>
          <w:tab w:val="left" w:pos="778"/>
        </w:tabs>
        <w:spacing w:line="240" w:lineRule="auto"/>
        <w:ind w:firstLine="543"/>
        <w:rPr>
          <w:sz w:val="28"/>
        </w:rPr>
      </w:pPr>
      <w:r w:rsidRPr="001C37AD">
        <w:rPr>
          <w:rStyle w:val="11pt1"/>
          <w:b w:val="0"/>
          <w:i/>
          <w:color w:val="000000"/>
          <w:sz w:val="28"/>
        </w:rPr>
        <w:t>напилення</w:t>
      </w:r>
      <w:r w:rsidR="001C37AD">
        <w:rPr>
          <w:rStyle w:val="11pt1"/>
          <w:b w:val="0"/>
          <w:i/>
          <w:color w:val="000000"/>
          <w:sz w:val="28"/>
          <w:lang w:val="uk-UA"/>
        </w:rPr>
        <w:t xml:space="preserve">, </w:t>
      </w:r>
      <w:r w:rsidRPr="00C70495">
        <w:rPr>
          <w:rStyle w:val="11pt1"/>
          <w:color w:val="000000"/>
          <w:sz w:val="28"/>
        </w:rPr>
        <w:t xml:space="preserve"> </w:t>
      </w:r>
      <w:r w:rsidRPr="00C70495">
        <w:rPr>
          <w:rStyle w:val="18"/>
          <w:color w:val="000000"/>
          <w:sz w:val="28"/>
        </w:rPr>
        <w:t>призначен</w:t>
      </w:r>
      <w:r w:rsidR="001C37AD">
        <w:rPr>
          <w:rStyle w:val="18"/>
          <w:color w:val="000000"/>
          <w:sz w:val="28"/>
          <w:lang w:val="uk-UA"/>
        </w:rPr>
        <w:t>е</w:t>
      </w:r>
      <w:r w:rsidRPr="00C70495">
        <w:rPr>
          <w:rStyle w:val="18"/>
          <w:color w:val="000000"/>
          <w:sz w:val="28"/>
        </w:rPr>
        <w:t xml:space="preserve"> для напилення</w:t>
      </w:r>
      <w:r w:rsidR="001C37AD">
        <w:rPr>
          <w:rStyle w:val="18"/>
          <w:color w:val="000000"/>
          <w:sz w:val="28"/>
          <w:lang w:val="uk-UA"/>
        </w:rPr>
        <w:t xml:space="preserve"> матеріалу</w:t>
      </w:r>
      <w:r w:rsidRPr="00C70495">
        <w:rPr>
          <w:rStyle w:val="18"/>
          <w:color w:val="000000"/>
          <w:sz w:val="28"/>
        </w:rPr>
        <w:t xml:space="preserve"> у порошкоподібному вигляді</w:t>
      </w:r>
      <w:r w:rsidR="001C37AD">
        <w:rPr>
          <w:rStyle w:val="18"/>
          <w:color w:val="000000"/>
          <w:sz w:val="28"/>
          <w:lang w:val="uk-UA"/>
        </w:rPr>
        <w:t>, який</w:t>
      </w:r>
      <w:r w:rsidRPr="00C70495">
        <w:rPr>
          <w:rStyle w:val="18"/>
          <w:color w:val="000000"/>
          <w:sz w:val="28"/>
        </w:rPr>
        <w:t xml:space="preserve"> пода</w:t>
      </w:r>
      <w:r w:rsidRPr="00C70495">
        <w:rPr>
          <w:rStyle w:val="18"/>
          <w:color w:val="000000"/>
          <w:sz w:val="28"/>
        </w:rPr>
        <w:softHyphen/>
        <w:t>ється в сопло плазмотрона струменем інертного газу, нагріва</w:t>
      </w:r>
      <w:r w:rsidRPr="00C70495">
        <w:rPr>
          <w:rStyle w:val="18"/>
          <w:color w:val="000000"/>
          <w:sz w:val="28"/>
        </w:rPr>
        <w:softHyphen/>
        <w:t>ється плазмою і з прискоренням переноситься на поверхню ос</w:t>
      </w:r>
      <w:r w:rsidRPr="00C70495">
        <w:rPr>
          <w:rStyle w:val="18"/>
          <w:color w:val="000000"/>
          <w:sz w:val="28"/>
        </w:rPr>
        <w:softHyphen/>
        <w:t xml:space="preserve">новного </w:t>
      </w:r>
      <w:r w:rsidR="001C37AD">
        <w:rPr>
          <w:rStyle w:val="18"/>
          <w:color w:val="000000"/>
          <w:sz w:val="28"/>
          <w:lang w:val="uk-UA"/>
        </w:rPr>
        <w:t>виробу</w:t>
      </w:r>
      <w:r w:rsidRPr="00C70495">
        <w:rPr>
          <w:rStyle w:val="18"/>
          <w:color w:val="000000"/>
          <w:sz w:val="28"/>
        </w:rPr>
        <w:t xml:space="preserve"> для створення покриття;</w:t>
      </w:r>
    </w:p>
    <w:p w14:paraId="27415332" w14:textId="77777777" w:rsidR="001C37AD" w:rsidRPr="001C37AD" w:rsidRDefault="002D01F0" w:rsidP="00A647E0">
      <w:pPr>
        <w:pStyle w:val="ad"/>
        <w:numPr>
          <w:ilvl w:val="0"/>
          <w:numId w:val="25"/>
        </w:numPr>
        <w:tabs>
          <w:tab w:val="left" w:pos="0"/>
        </w:tabs>
        <w:spacing w:after="0" w:line="240" w:lineRule="auto"/>
        <w:ind w:left="0" w:firstLine="567"/>
        <w:jc w:val="both"/>
        <w:rPr>
          <w:rStyle w:val="211pt1"/>
          <w:rFonts w:ascii="Calibri" w:hAnsi="Calibri"/>
          <w:b w:val="0"/>
          <w:bCs w:val="0"/>
          <w:sz w:val="28"/>
          <w:shd w:val="clear" w:color="auto" w:fill="auto"/>
        </w:rPr>
      </w:pPr>
      <w:r w:rsidRPr="001C37AD">
        <w:rPr>
          <w:rStyle w:val="211pt1"/>
          <w:rFonts w:eastAsia="Palatino Linotype"/>
          <w:b w:val="0"/>
          <w:bCs w:val="0"/>
          <w:i/>
          <w:sz w:val="28"/>
        </w:rPr>
        <w:t>інтенсифікація металургійних та високотемператур</w:t>
      </w:r>
      <w:r w:rsidRPr="001C37AD">
        <w:rPr>
          <w:rStyle w:val="211pt1"/>
          <w:rFonts w:eastAsia="Palatino Linotype"/>
          <w:b w:val="0"/>
          <w:bCs w:val="0"/>
          <w:i/>
          <w:sz w:val="28"/>
        </w:rPr>
        <w:softHyphen/>
        <w:t>них хімічних процесів</w:t>
      </w:r>
      <w:r w:rsidRPr="001C37AD">
        <w:rPr>
          <w:rStyle w:val="211pt1"/>
          <w:rFonts w:eastAsia="Palatino Linotype"/>
          <w:b w:val="0"/>
          <w:bCs w:val="0"/>
          <w:sz w:val="28"/>
        </w:rPr>
        <w:t>;</w:t>
      </w:r>
      <w:r w:rsidR="001C37AD" w:rsidRPr="00C70495">
        <w:rPr>
          <w:rStyle w:val="211pt1"/>
          <w:rFonts w:eastAsia="Palatino Linotype"/>
          <w:b w:val="0"/>
          <w:bCs w:val="0"/>
          <w:sz w:val="28"/>
        </w:rPr>
        <w:t xml:space="preserve"> </w:t>
      </w:r>
    </w:p>
    <w:p w14:paraId="102171D2" w14:textId="77777777" w:rsidR="002D01F0" w:rsidRPr="00C70495" w:rsidRDefault="002D01F0" w:rsidP="00A647E0">
      <w:pPr>
        <w:pStyle w:val="ad"/>
        <w:numPr>
          <w:ilvl w:val="0"/>
          <w:numId w:val="25"/>
        </w:numPr>
        <w:tabs>
          <w:tab w:val="left" w:pos="0"/>
        </w:tabs>
        <w:spacing w:after="0" w:line="240" w:lineRule="auto"/>
        <w:ind w:left="0" w:firstLine="567"/>
        <w:jc w:val="both"/>
        <w:rPr>
          <w:sz w:val="28"/>
        </w:rPr>
      </w:pPr>
      <w:r w:rsidRPr="001C37AD">
        <w:rPr>
          <w:rStyle w:val="211pt1"/>
          <w:rFonts w:eastAsia="Palatino Linotype"/>
          <w:b w:val="0"/>
          <w:bCs w:val="0"/>
          <w:i/>
          <w:sz w:val="28"/>
        </w:rPr>
        <w:t>буріння гірських порід</w:t>
      </w:r>
      <w:r w:rsidR="001C37AD">
        <w:rPr>
          <w:rStyle w:val="211pt1"/>
          <w:rFonts w:eastAsia="Palatino Linotype"/>
          <w:b w:val="0"/>
          <w:bCs w:val="0"/>
          <w:i/>
          <w:sz w:val="28"/>
          <w:lang w:val="uk-UA"/>
        </w:rPr>
        <w:t xml:space="preserve">, </w:t>
      </w:r>
      <w:r w:rsidR="001C37AD" w:rsidRPr="001C37AD">
        <w:rPr>
          <w:rStyle w:val="211pt1"/>
          <w:rFonts w:eastAsia="Palatino Linotype"/>
          <w:b w:val="0"/>
          <w:bCs w:val="0"/>
          <w:sz w:val="28"/>
          <w:lang w:val="uk-UA"/>
        </w:rPr>
        <w:t>та інше</w:t>
      </w:r>
      <w:r w:rsidRPr="001C37AD">
        <w:rPr>
          <w:rStyle w:val="2ff"/>
          <w:b w:val="0"/>
          <w:bCs w:val="0"/>
          <w:sz w:val="28"/>
        </w:rPr>
        <w:t>.</w:t>
      </w:r>
    </w:p>
    <w:p w14:paraId="6E1831CB" w14:textId="77777777" w:rsidR="00411471" w:rsidRPr="00411471" w:rsidRDefault="00411471" w:rsidP="00411471">
      <w:pPr>
        <w:ind w:firstLine="567"/>
        <w:jc w:val="both"/>
        <w:rPr>
          <w:i/>
          <w:sz w:val="28"/>
          <w:szCs w:val="28"/>
          <w:lang w:val="uk-UA"/>
        </w:rPr>
      </w:pPr>
      <w:r w:rsidRPr="00411471">
        <w:rPr>
          <w:i/>
          <w:sz w:val="28"/>
          <w:szCs w:val="28"/>
          <w:lang w:val="uk-UA"/>
        </w:rPr>
        <w:t>Плазмове різання металу</w:t>
      </w:r>
      <w:r>
        <w:rPr>
          <w:i/>
          <w:sz w:val="28"/>
          <w:szCs w:val="28"/>
          <w:lang w:val="uk-UA"/>
        </w:rPr>
        <w:t>.</w:t>
      </w:r>
    </w:p>
    <w:p w14:paraId="313B34E7" w14:textId="77777777" w:rsidR="00411471" w:rsidRPr="000A57EC" w:rsidRDefault="00411471" w:rsidP="00411471">
      <w:pPr>
        <w:ind w:firstLine="567"/>
        <w:jc w:val="both"/>
        <w:rPr>
          <w:sz w:val="28"/>
          <w:szCs w:val="28"/>
          <w:lang w:val="uk-UA"/>
        </w:rPr>
      </w:pPr>
      <w:r w:rsidRPr="00411471">
        <w:rPr>
          <w:sz w:val="28"/>
          <w:szCs w:val="28"/>
          <w:lang w:val="uk-UA"/>
        </w:rPr>
        <w:t>Плазмове різання</w:t>
      </w:r>
      <w:r w:rsidRPr="000A57EC">
        <w:rPr>
          <w:sz w:val="28"/>
          <w:szCs w:val="28"/>
          <w:lang w:val="uk-UA"/>
        </w:rPr>
        <w:t xml:space="preserve"> </w:t>
      </w:r>
      <w:r>
        <w:rPr>
          <w:sz w:val="28"/>
          <w:szCs w:val="28"/>
          <w:lang w:val="uk-UA"/>
        </w:rPr>
        <w:t>відноситься до</w:t>
      </w:r>
      <w:r w:rsidRPr="000A57EC">
        <w:rPr>
          <w:sz w:val="28"/>
          <w:szCs w:val="28"/>
          <w:lang w:val="uk-UA"/>
        </w:rPr>
        <w:t xml:space="preserve"> універсальн</w:t>
      </w:r>
      <w:r>
        <w:rPr>
          <w:sz w:val="28"/>
          <w:szCs w:val="28"/>
          <w:lang w:val="uk-UA"/>
        </w:rPr>
        <w:t>ого</w:t>
      </w:r>
      <w:r w:rsidRPr="000A57EC">
        <w:rPr>
          <w:sz w:val="28"/>
          <w:szCs w:val="28"/>
          <w:lang w:val="uk-UA"/>
        </w:rPr>
        <w:t xml:space="preserve"> метод</w:t>
      </w:r>
      <w:r>
        <w:rPr>
          <w:sz w:val="28"/>
          <w:szCs w:val="28"/>
          <w:lang w:val="uk-UA"/>
        </w:rPr>
        <w:t>у</w:t>
      </w:r>
      <w:r w:rsidRPr="000A57EC">
        <w:rPr>
          <w:sz w:val="28"/>
          <w:szCs w:val="28"/>
          <w:lang w:val="uk-UA"/>
        </w:rPr>
        <w:t xml:space="preserve"> термічної обробки, який знаходить застосування у всіх галузях промисловості. </w:t>
      </w:r>
      <w:r>
        <w:rPr>
          <w:sz w:val="28"/>
          <w:szCs w:val="28"/>
          <w:lang w:val="uk-UA"/>
        </w:rPr>
        <w:t>Воно</w:t>
      </w:r>
      <w:r w:rsidRPr="000A57EC">
        <w:rPr>
          <w:sz w:val="28"/>
          <w:szCs w:val="28"/>
          <w:lang w:val="uk-UA"/>
        </w:rPr>
        <w:t xml:space="preserve"> забезпечує високу швидкість, чистоту різу і дозволяє проводити різноманітні маніпуляції з металоконструкціями із сталі, міді, алюмінію та їх сплавів.</w:t>
      </w:r>
    </w:p>
    <w:p w14:paraId="47695B02" w14:textId="77777777" w:rsidR="00411471" w:rsidRPr="000A57EC" w:rsidRDefault="00411471" w:rsidP="00411471">
      <w:pPr>
        <w:ind w:firstLine="567"/>
        <w:jc w:val="both"/>
        <w:rPr>
          <w:sz w:val="28"/>
          <w:szCs w:val="28"/>
          <w:lang w:val="uk-UA"/>
        </w:rPr>
      </w:pPr>
      <w:r w:rsidRPr="000A57EC">
        <w:rPr>
          <w:sz w:val="28"/>
          <w:szCs w:val="28"/>
          <w:lang w:val="uk-UA"/>
        </w:rPr>
        <w:t>Плазмова різка металу починається з визначення схеми роботи. Так, різка металу за допомогою дуги прямої дії застосовується для поділу конструкцій великої товщини, а різка плазмовим струменем доцільна у випадку з тонкими металами. Принципова відмінність цих схем полягає в тому, що при роботі з плазмовою дугою металоконструкції, які розрізають, є частиною електричного кола. У випадку з плазмовим струменем деталь не входить в ланцюг, а дуга створюється між двома електродами. Так чи інакше, в основі наведених схем лежить плазмова різка металу.</w:t>
      </w:r>
    </w:p>
    <w:p w14:paraId="2FD53471" w14:textId="77777777" w:rsidR="00411471" w:rsidRPr="000A57EC" w:rsidRDefault="00411471" w:rsidP="00411471">
      <w:pPr>
        <w:ind w:firstLine="567"/>
        <w:jc w:val="both"/>
        <w:rPr>
          <w:sz w:val="28"/>
          <w:szCs w:val="28"/>
          <w:lang w:val="uk-UA"/>
        </w:rPr>
      </w:pPr>
      <w:r w:rsidRPr="000A57EC">
        <w:rPr>
          <w:sz w:val="28"/>
          <w:szCs w:val="28"/>
          <w:lang w:val="uk-UA"/>
        </w:rPr>
        <w:t>Плазмова різка металу має безліч технологічних нюансів.</w:t>
      </w:r>
      <w:r>
        <w:rPr>
          <w:sz w:val="28"/>
          <w:szCs w:val="28"/>
          <w:lang w:val="uk-UA"/>
        </w:rPr>
        <w:t xml:space="preserve"> </w:t>
      </w:r>
      <w:r w:rsidRPr="000A57EC">
        <w:rPr>
          <w:sz w:val="28"/>
          <w:szCs w:val="28"/>
          <w:lang w:val="uk-UA"/>
        </w:rPr>
        <w:t xml:space="preserve">Коли мова йде про плазмове різання металу, не існує незначних деталей. Тут важливі товщина, властивості розрізуваних матеріалів, склад сумішей і характеристики плазмотронів. </w:t>
      </w:r>
      <w:r>
        <w:rPr>
          <w:sz w:val="28"/>
          <w:szCs w:val="28"/>
          <w:lang w:val="uk-UA"/>
        </w:rPr>
        <w:t xml:space="preserve">Вона </w:t>
      </w:r>
      <w:r w:rsidRPr="000A57EC">
        <w:rPr>
          <w:sz w:val="28"/>
          <w:szCs w:val="28"/>
          <w:lang w:val="uk-UA"/>
        </w:rPr>
        <w:t>ефективна в тих випадках, якщо товщина виробів не перевищує 100мм. Для інших конструкцій рекомендується застосовувати киснево-флюсов</w:t>
      </w:r>
      <w:r>
        <w:rPr>
          <w:sz w:val="28"/>
          <w:szCs w:val="28"/>
          <w:lang w:val="uk-UA"/>
        </w:rPr>
        <w:t>е</w:t>
      </w:r>
      <w:r w:rsidRPr="000A57EC">
        <w:rPr>
          <w:sz w:val="28"/>
          <w:szCs w:val="28"/>
          <w:lang w:val="uk-UA"/>
        </w:rPr>
        <w:t xml:space="preserve"> різання. </w:t>
      </w:r>
    </w:p>
    <w:p w14:paraId="2149AF4A" w14:textId="77777777" w:rsidR="002D01F0" w:rsidRDefault="00411471" w:rsidP="002D01F0">
      <w:pPr>
        <w:pStyle w:val="a8"/>
        <w:shd w:val="clear" w:color="auto" w:fill="auto"/>
        <w:spacing w:line="240" w:lineRule="auto"/>
        <w:ind w:firstLine="543"/>
        <w:rPr>
          <w:rStyle w:val="18"/>
          <w:color w:val="000000"/>
          <w:sz w:val="28"/>
          <w:lang w:val="uk-UA"/>
        </w:rPr>
      </w:pPr>
      <w:r>
        <w:rPr>
          <w:rStyle w:val="18"/>
          <w:color w:val="000000"/>
          <w:sz w:val="28"/>
          <w:lang w:val="uk-UA"/>
        </w:rPr>
        <w:t xml:space="preserve">Типовим обладнанням для плазмової різки є </w:t>
      </w:r>
      <w:r w:rsidR="002D01F0" w:rsidRPr="00A448D1">
        <w:rPr>
          <w:rStyle w:val="18"/>
          <w:color w:val="000000"/>
          <w:sz w:val="28"/>
          <w:lang w:val="uk-UA"/>
        </w:rPr>
        <w:t xml:space="preserve">верстати плазмового різання з ЧПК «АртПлазма» </w:t>
      </w:r>
      <w:r w:rsidR="00A448D1">
        <w:rPr>
          <w:rStyle w:val="18"/>
          <w:color w:val="000000"/>
          <w:sz w:val="28"/>
          <w:lang w:val="uk-UA"/>
        </w:rPr>
        <w:t xml:space="preserve">рис. </w:t>
      </w:r>
      <w:r w:rsidR="00423086">
        <w:rPr>
          <w:rStyle w:val="18"/>
          <w:color w:val="000000"/>
          <w:sz w:val="28"/>
          <w:lang w:val="uk-UA"/>
        </w:rPr>
        <w:t>10</w:t>
      </w:r>
      <w:r w:rsidR="00A448D1">
        <w:rPr>
          <w:rStyle w:val="18"/>
          <w:color w:val="000000"/>
          <w:sz w:val="28"/>
          <w:lang w:val="uk-UA"/>
        </w:rPr>
        <w:t>.4,</w:t>
      </w:r>
      <w:r w:rsidR="002D01F0" w:rsidRPr="00A448D1">
        <w:rPr>
          <w:rStyle w:val="18"/>
          <w:color w:val="000000"/>
          <w:sz w:val="28"/>
          <w:lang w:val="uk-UA"/>
        </w:rPr>
        <w:t xml:space="preserve"> призначені для розкроювання та вирізання довільних контурів, виготовлення листових металевих конструкцій (двері, деталі обладнан</w:t>
      </w:r>
      <w:r w:rsidR="002D01F0" w:rsidRPr="00A448D1">
        <w:rPr>
          <w:rStyle w:val="18"/>
          <w:color w:val="000000"/>
          <w:sz w:val="28"/>
          <w:lang w:val="uk-UA"/>
        </w:rPr>
        <w:softHyphen/>
        <w:t>ня), сільськогосподарської техніки, елементів силових будівель</w:t>
      </w:r>
      <w:r w:rsidR="002D01F0" w:rsidRPr="00A448D1">
        <w:rPr>
          <w:rStyle w:val="18"/>
          <w:color w:val="000000"/>
          <w:sz w:val="28"/>
          <w:lang w:val="uk-UA"/>
        </w:rPr>
        <w:softHyphen/>
        <w:t xml:space="preserve">них конструкцій, декоративних металевих виробів тощо. </w:t>
      </w:r>
    </w:p>
    <w:p w14:paraId="22D6745D" w14:textId="77777777" w:rsidR="00B84E8D" w:rsidRPr="00B84E8D" w:rsidRDefault="00B84E8D" w:rsidP="00B84E8D">
      <w:pPr>
        <w:pStyle w:val="a8"/>
        <w:shd w:val="clear" w:color="auto" w:fill="auto"/>
        <w:spacing w:line="240" w:lineRule="auto"/>
        <w:ind w:firstLine="543"/>
        <w:rPr>
          <w:sz w:val="28"/>
          <w:lang w:val="uk-UA"/>
        </w:rPr>
      </w:pPr>
      <w:r w:rsidRPr="00B84E8D">
        <w:rPr>
          <w:rStyle w:val="18"/>
          <w:color w:val="000000"/>
          <w:sz w:val="28"/>
          <w:lang w:val="uk-UA"/>
        </w:rPr>
        <w:t>Мате</w:t>
      </w:r>
      <w:r w:rsidRPr="00B84E8D">
        <w:rPr>
          <w:rStyle w:val="18"/>
          <w:color w:val="000000"/>
          <w:sz w:val="28"/>
          <w:lang w:val="uk-UA"/>
        </w:rPr>
        <w:softHyphen/>
        <w:t>ріалом таких виробів можуть бути практично всі струмопровідні метали: високолеговані сталі з хромом і нікелем, всі загартовані і незагартовані інструментальні сталі, конструктивні сталі, ко</w:t>
      </w:r>
      <w:r w:rsidRPr="00B84E8D">
        <w:rPr>
          <w:rStyle w:val="18"/>
          <w:color w:val="000000"/>
          <w:sz w:val="28"/>
          <w:lang w:val="uk-UA"/>
        </w:rPr>
        <w:softHyphen/>
        <w:t>льорові метали (алюміній, латунь, мідь, бронза), сірий чавун тощо.</w:t>
      </w:r>
    </w:p>
    <w:p w14:paraId="183ADC65" w14:textId="77777777" w:rsidR="00B84E8D" w:rsidRPr="00F2548E" w:rsidRDefault="00B84E8D" w:rsidP="00B84E8D">
      <w:pPr>
        <w:pStyle w:val="125"/>
        <w:shd w:val="clear" w:color="auto" w:fill="auto"/>
        <w:spacing w:line="240" w:lineRule="auto"/>
        <w:ind w:firstLine="543"/>
        <w:jc w:val="center"/>
        <w:rPr>
          <w:sz w:val="28"/>
          <w:lang w:val="uk-UA"/>
        </w:rPr>
      </w:pPr>
      <w:r w:rsidRPr="00F2548E">
        <w:rPr>
          <w:color w:val="000000"/>
          <w:sz w:val="28"/>
          <w:szCs w:val="61"/>
          <w:shd w:val="clear" w:color="auto" w:fill="FFFFFF"/>
          <w:lang w:val="uk-UA" w:eastAsia="uk-UA"/>
        </w:rPr>
        <w:drawing>
          <wp:inline distT="0" distB="0" distL="0" distR="0" wp14:anchorId="7FC3918E" wp14:editId="0CB3E20F">
            <wp:extent cx="3497580" cy="2484120"/>
            <wp:effectExtent l="0" t="0" r="7620" b="0"/>
            <wp:docPr id="13337" name="Рисунок 1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rotWithShape="1">
                    <a:blip r:embed="rId487">
                      <a:extLst>
                        <a:ext uri="{28A0092B-C50C-407E-A947-70E740481C1C}">
                          <a14:useLocalDpi xmlns:a14="http://schemas.microsoft.com/office/drawing/2010/main" val="0"/>
                        </a:ext>
                      </a:extLst>
                    </a:blip>
                    <a:srcRect b="29554"/>
                    <a:stretch/>
                  </pic:blipFill>
                  <pic:spPr bwMode="auto">
                    <a:xfrm>
                      <a:off x="0" y="0"/>
                      <a:ext cx="3503907" cy="2488614"/>
                    </a:xfrm>
                    <a:prstGeom prst="rect">
                      <a:avLst/>
                    </a:prstGeom>
                    <a:noFill/>
                    <a:ln>
                      <a:noFill/>
                    </a:ln>
                    <a:extLst>
                      <a:ext uri="{53640926-AAD7-44D8-BBD7-CCE9431645EC}">
                        <a14:shadowObscured xmlns:a14="http://schemas.microsoft.com/office/drawing/2010/main"/>
                      </a:ext>
                    </a:extLst>
                  </pic:spPr>
                </pic:pic>
              </a:graphicData>
            </a:graphic>
          </wp:inline>
        </w:drawing>
      </w:r>
    </w:p>
    <w:p w14:paraId="2525C28B" w14:textId="77777777" w:rsidR="00B84E8D" w:rsidRPr="00423086" w:rsidRDefault="00B84E8D" w:rsidP="00B84E8D">
      <w:pPr>
        <w:pStyle w:val="a8"/>
        <w:shd w:val="clear" w:color="auto" w:fill="auto"/>
        <w:spacing w:line="240" w:lineRule="auto"/>
        <w:ind w:firstLine="543"/>
        <w:rPr>
          <w:sz w:val="28"/>
          <w:lang w:val="uk-UA"/>
        </w:rPr>
      </w:pPr>
      <w:r w:rsidRPr="00F2548E">
        <w:rPr>
          <w:sz w:val="28"/>
          <w:lang w:val="uk-UA"/>
        </w:rPr>
        <w:t>Рис. 10.4 Металооброблювальний верстат плазмового різання з ЧПК «АртПлазма»</w:t>
      </w:r>
    </w:p>
    <w:p w14:paraId="34A51CA6" w14:textId="77777777" w:rsidR="002D01F0" w:rsidRPr="00C70495" w:rsidRDefault="002D01F0" w:rsidP="002D01F0">
      <w:pPr>
        <w:pStyle w:val="125"/>
        <w:shd w:val="clear" w:color="auto" w:fill="auto"/>
        <w:spacing w:line="240" w:lineRule="auto"/>
        <w:ind w:firstLine="543"/>
        <w:jc w:val="center"/>
        <w:rPr>
          <w:sz w:val="28"/>
        </w:rPr>
      </w:pPr>
    </w:p>
    <w:p w14:paraId="3D48D117" w14:textId="77777777" w:rsidR="002D01F0" w:rsidRPr="00C70495" w:rsidRDefault="002D01F0" w:rsidP="002D01F0">
      <w:pPr>
        <w:pStyle w:val="a8"/>
        <w:shd w:val="clear" w:color="auto" w:fill="auto"/>
        <w:spacing w:line="240" w:lineRule="auto"/>
        <w:ind w:firstLine="543"/>
        <w:rPr>
          <w:sz w:val="28"/>
        </w:rPr>
      </w:pPr>
      <w:r w:rsidRPr="00C70495">
        <w:rPr>
          <w:rStyle w:val="18"/>
          <w:color w:val="000000"/>
          <w:sz w:val="28"/>
        </w:rPr>
        <w:t>Функцію двигунового пристрою електропривода різака в таких верстатах виконують двигуни постійного струму, які за</w:t>
      </w:r>
      <w:r w:rsidRPr="00C70495">
        <w:rPr>
          <w:rStyle w:val="18"/>
          <w:color w:val="000000"/>
          <w:sz w:val="28"/>
        </w:rPr>
        <w:softHyphen/>
        <w:t>безпечують переміщення за трьома координатами. Функцію пе</w:t>
      </w:r>
      <w:r w:rsidRPr="00C70495">
        <w:rPr>
          <w:rStyle w:val="18"/>
          <w:color w:val="000000"/>
          <w:sz w:val="28"/>
        </w:rPr>
        <w:softHyphen/>
        <w:t>редавального пристрою виконує кулькогвинтова передача. Наявність системи ЧПК забезпечує абсолютну повторюваність контуру виробів.</w:t>
      </w:r>
    </w:p>
    <w:p w14:paraId="2D8A2F75" w14:textId="77777777" w:rsidR="002D01F0" w:rsidRPr="00423086" w:rsidRDefault="002D01F0" w:rsidP="00423086">
      <w:pPr>
        <w:pStyle w:val="123"/>
        <w:keepNext/>
        <w:keepLines/>
        <w:shd w:val="clear" w:color="auto" w:fill="auto"/>
        <w:tabs>
          <w:tab w:val="left" w:pos="2400"/>
        </w:tabs>
        <w:spacing w:line="240" w:lineRule="auto"/>
        <w:ind w:left="543"/>
        <w:jc w:val="left"/>
        <w:rPr>
          <w:rFonts w:ascii="Times New Roman" w:hAnsi="Times New Roman" w:cs="Times New Roman"/>
          <w:i/>
          <w:sz w:val="28"/>
          <w:lang w:val="uk-UA"/>
        </w:rPr>
      </w:pPr>
      <w:r w:rsidRPr="00423086">
        <w:rPr>
          <w:rStyle w:val="1211pt"/>
          <w:rFonts w:ascii="Times New Roman" w:hAnsi="Times New Roman"/>
          <w:i/>
          <w:color w:val="000000"/>
          <w:sz w:val="28"/>
        </w:rPr>
        <w:t>Плазмові установки для зварювання</w:t>
      </w:r>
      <w:r w:rsidR="00423086">
        <w:rPr>
          <w:rStyle w:val="1211pt"/>
          <w:rFonts w:ascii="Times New Roman" w:hAnsi="Times New Roman"/>
          <w:i/>
          <w:color w:val="000000"/>
          <w:sz w:val="28"/>
          <w:lang w:val="uk-UA"/>
        </w:rPr>
        <w:t>.</w:t>
      </w:r>
    </w:p>
    <w:p w14:paraId="294B55A6" w14:textId="77777777" w:rsidR="002D01F0" w:rsidRDefault="002D01F0" w:rsidP="002D01F0">
      <w:pPr>
        <w:pStyle w:val="a8"/>
        <w:shd w:val="clear" w:color="auto" w:fill="auto"/>
        <w:spacing w:line="240" w:lineRule="auto"/>
        <w:ind w:firstLine="543"/>
        <w:rPr>
          <w:rStyle w:val="18"/>
          <w:color w:val="000000"/>
          <w:sz w:val="28"/>
          <w:lang w:val="uk-UA"/>
        </w:rPr>
      </w:pPr>
      <w:r w:rsidRPr="00423086">
        <w:rPr>
          <w:rStyle w:val="18"/>
          <w:color w:val="000000"/>
          <w:sz w:val="28"/>
          <w:lang w:val="uk-UA"/>
        </w:rPr>
        <w:t xml:space="preserve">Апарат для мікроплазмового зварювання </w:t>
      </w:r>
      <w:r w:rsidRPr="00C70495">
        <w:rPr>
          <w:rStyle w:val="18"/>
          <w:color w:val="000000"/>
          <w:sz w:val="28"/>
          <w:lang w:val="en-US"/>
        </w:rPr>
        <w:t>MIKROPLASMA</w:t>
      </w:r>
      <w:r w:rsidRPr="00423086">
        <w:rPr>
          <w:rStyle w:val="18"/>
          <w:color w:val="000000"/>
          <w:sz w:val="28"/>
          <w:lang w:val="uk-UA"/>
        </w:rPr>
        <w:t xml:space="preserve"> 20 (рис. </w:t>
      </w:r>
      <w:r w:rsidR="00423086">
        <w:rPr>
          <w:rStyle w:val="18"/>
          <w:color w:val="000000"/>
          <w:sz w:val="28"/>
          <w:lang w:val="uk-UA"/>
        </w:rPr>
        <w:t>10</w:t>
      </w:r>
      <w:r w:rsidRPr="00423086">
        <w:rPr>
          <w:rStyle w:val="18"/>
          <w:color w:val="000000"/>
          <w:sz w:val="28"/>
          <w:lang w:val="uk-UA"/>
        </w:rPr>
        <w:t>.</w:t>
      </w:r>
      <w:r w:rsidR="00423086">
        <w:rPr>
          <w:rStyle w:val="18"/>
          <w:color w:val="000000"/>
          <w:sz w:val="28"/>
          <w:lang w:val="uk-UA"/>
        </w:rPr>
        <w:t>5</w:t>
      </w:r>
      <w:r w:rsidRPr="00423086">
        <w:rPr>
          <w:rStyle w:val="18"/>
          <w:color w:val="000000"/>
          <w:sz w:val="28"/>
          <w:lang w:val="uk-UA"/>
        </w:rPr>
        <w:t>)</w:t>
      </w:r>
      <w:r w:rsidR="00295519">
        <w:rPr>
          <w:rStyle w:val="18"/>
          <w:color w:val="000000"/>
          <w:sz w:val="28"/>
          <w:lang w:val="uk-UA"/>
        </w:rPr>
        <w:t>,</w:t>
      </w:r>
      <w:r w:rsidRPr="00423086">
        <w:rPr>
          <w:rStyle w:val="18"/>
          <w:color w:val="000000"/>
          <w:sz w:val="28"/>
          <w:lang w:val="uk-UA"/>
        </w:rPr>
        <w:t xml:space="preserve"> призначений для плазмового зварювання постійним струмом листів, дроту, фольги, сітки із нелегованих, низько- і високолегованих сталей, нікелю, міді, золота, титану, цирконію та їх сплавів. </w:t>
      </w:r>
    </w:p>
    <w:p w14:paraId="4A219958" w14:textId="77777777" w:rsidR="00B84E8D" w:rsidRDefault="00B84E8D" w:rsidP="002D01F0">
      <w:pPr>
        <w:pStyle w:val="a8"/>
        <w:shd w:val="clear" w:color="auto" w:fill="auto"/>
        <w:spacing w:line="240" w:lineRule="auto"/>
        <w:ind w:firstLine="543"/>
        <w:rPr>
          <w:rStyle w:val="18"/>
          <w:color w:val="000000"/>
          <w:sz w:val="28"/>
          <w:lang w:val="uk-UA"/>
        </w:rPr>
      </w:pPr>
    </w:p>
    <w:p w14:paraId="0604AF39" w14:textId="77777777" w:rsidR="00B84E8D" w:rsidRPr="00F2548E" w:rsidRDefault="00B84E8D" w:rsidP="00B84E8D">
      <w:pPr>
        <w:pStyle w:val="125"/>
        <w:shd w:val="clear" w:color="auto" w:fill="auto"/>
        <w:spacing w:line="240" w:lineRule="auto"/>
        <w:ind w:firstLine="543"/>
        <w:jc w:val="center"/>
        <w:rPr>
          <w:sz w:val="28"/>
        </w:rPr>
      </w:pPr>
      <w:r w:rsidRPr="00F2548E">
        <w:rPr>
          <w:color w:val="000000"/>
          <w:sz w:val="28"/>
          <w:szCs w:val="61"/>
          <w:shd w:val="clear" w:color="auto" w:fill="FFFFFF"/>
          <w:lang w:val="uk-UA" w:eastAsia="uk-UA"/>
        </w:rPr>
        <w:drawing>
          <wp:inline distT="0" distB="0" distL="0" distR="0" wp14:anchorId="6BF41B75" wp14:editId="0ECE58AF">
            <wp:extent cx="3097664" cy="2369489"/>
            <wp:effectExtent l="0" t="0" r="7620" b="0"/>
            <wp:docPr id="13338" name="Рисунок 1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rotWithShape="1">
                    <a:blip r:embed="rId488">
                      <a:extLst>
                        <a:ext uri="{28A0092B-C50C-407E-A947-70E740481C1C}">
                          <a14:useLocalDpi xmlns:a14="http://schemas.microsoft.com/office/drawing/2010/main" val="0"/>
                        </a:ext>
                      </a:extLst>
                    </a:blip>
                    <a:srcRect r="45441"/>
                    <a:stretch/>
                  </pic:blipFill>
                  <pic:spPr bwMode="auto">
                    <a:xfrm>
                      <a:off x="0" y="0"/>
                      <a:ext cx="3102230" cy="2372982"/>
                    </a:xfrm>
                    <a:prstGeom prst="rect">
                      <a:avLst/>
                    </a:prstGeom>
                    <a:noFill/>
                    <a:ln>
                      <a:noFill/>
                    </a:ln>
                    <a:extLst>
                      <a:ext uri="{53640926-AAD7-44D8-BBD7-CCE9431645EC}">
                        <a14:shadowObscured xmlns:a14="http://schemas.microsoft.com/office/drawing/2010/main"/>
                      </a:ext>
                    </a:extLst>
                  </pic:spPr>
                </pic:pic>
              </a:graphicData>
            </a:graphic>
          </wp:inline>
        </w:drawing>
      </w:r>
    </w:p>
    <w:p w14:paraId="7CC2C08C" w14:textId="77777777" w:rsidR="00B84E8D" w:rsidRPr="00F2548E" w:rsidRDefault="00B84E8D" w:rsidP="00B84E8D">
      <w:pPr>
        <w:pStyle w:val="a8"/>
        <w:shd w:val="clear" w:color="auto" w:fill="auto"/>
        <w:spacing w:line="240" w:lineRule="auto"/>
        <w:ind w:firstLine="543"/>
        <w:jc w:val="center"/>
        <w:rPr>
          <w:rStyle w:val="18"/>
          <w:color w:val="000000"/>
          <w:sz w:val="28"/>
          <w:lang w:val="uk-UA"/>
        </w:rPr>
      </w:pPr>
      <w:r w:rsidRPr="00F2548E">
        <w:rPr>
          <w:rStyle w:val="18"/>
          <w:color w:val="000000"/>
          <w:sz w:val="28"/>
          <w:lang w:val="uk-UA"/>
        </w:rPr>
        <w:t>Рис. 10.5. Апарат для мікроплазмового</w:t>
      </w:r>
      <w:r>
        <w:rPr>
          <w:rStyle w:val="18"/>
          <w:color w:val="000000"/>
          <w:sz w:val="28"/>
          <w:lang w:val="uk-UA"/>
        </w:rPr>
        <w:t xml:space="preserve"> зварювання </w:t>
      </w:r>
      <w:r w:rsidRPr="00C70495">
        <w:rPr>
          <w:rStyle w:val="18"/>
          <w:color w:val="000000"/>
          <w:sz w:val="28"/>
          <w:lang w:val="en-US"/>
        </w:rPr>
        <w:t>M</w:t>
      </w:r>
      <w:r>
        <w:rPr>
          <w:rStyle w:val="18"/>
          <w:color w:val="000000"/>
          <w:sz w:val="28"/>
          <w:lang w:val="en-US"/>
        </w:rPr>
        <w:t>IKROPLASMA</w:t>
      </w:r>
      <w:r w:rsidRPr="00D6544B">
        <w:rPr>
          <w:rStyle w:val="18"/>
          <w:color w:val="000000"/>
          <w:sz w:val="28"/>
        </w:rPr>
        <w:t xml:space="preserve"> 20</w:t>
      </w:r>
    </w:p>
    <w:p w14:paraId="5661A675" w14:textId="77777777" w:rsidR="00B84E8D" w:rsidRDefault="00B84E8D" w:rsidP="00B84E8D">
      <w:pPr>
        <w:pStyle w:val="a8"/>
        <w:shd w:val="clear" w:color="auto" w:fill="auto"/>
        <w:spacing w:line="240" w:lineRule="auto"/>
        <w:ind w:firstLine="543"/>
        <w:rPr>
          <w:rStyle w:val="18"/>
          <w:color w:val="000000"/>
          <w:sz w:val="28"/>
          <w:lang w:val="uk-UA"/>
        </w:rPr>
      </w:pPr>
    </w:p>
    <w:p w14:paraId="7B3BAA0C" w14:textId="77777777" w:rsidR="002D01F0" w:rsidRPr="00423086" w:rsidRDefault="002D01F0" w:rsidP="002D01F0">
      <w:pPr>
        <w:pStyle w:val="a8"/>
        <w:shd w:val="clear" w:color="auto" w:fill="auto"/>
        <w:spacing w:line="240" w:lineRule="auto"/>
        <w:ind w:firstLine="543"/>
        <w:rPr>
          <w:sz w:val="28"/>
          <w:lang w:val="uk-UA"/>
        </w:rPr>
      </w:pPr>
      <w:r w:rsidRPr="00423086">
        <w:rPr>
          <w:rStyle w:val="18"/>
          <w:color w:val="000000"/>
          <w:sz w:val="28"/>
          <w:lang w:val="uk-UA"/>
        </w:rPr>
        <w:t xml:space="preserve">В апараті </w:t>
      </w:r>
      <w:r w:rsidRPr="00C70495">
        <w:rPr>
          <w:rStyle w:val="18"/>
          <w:color w:val="000000"/>
          <w:sz w:val="28"/>
          <w:lang w:val="en-US"/>
        </w:rPr>
        <w:t>MIKROPLASMA</w:t>
      </w:r>
      <w:r w:rsidRPr="00423086">
        <w:rPr>
          <w:rStyle w:val="18"/>
          <w:color w:val="000000"/>
          <w:sz w:val="28"/>
          <w:lang w:val="uk-UA"/>
        </w:rPr>
        <w:t xml:space="preserve"> 20 передбачений інвертор для струму допоміжної дуги, сила якого регулюється в діапазоні 1- 10 А, що забезпечує оптимальні характеристики зварювання завдяки стабільній плазмовій дузі, розпочинаючи з сили струму 0,1 А. Характерними особливостями апарата є точна плазмова дуга для цілеспрямованого і концентрованого підведення тепла, висока швидкість зварювання, мала зона нагрівання, низькі втрати матеріалу та глибоке проплавлення.</w:t>
      </w:r>
    </w:p>
    <w:p w14:paraId="3AF77C81" w14:textId="77777777" w:rsidR="002D01F0" w:rsidRDefault="002D01F0" w:rsidP="00A123E6">
      <w:pPr>
        <w:pStyle w:val="123"/>
        <w:keepNext/>
        <w:keepLines/>
        <w:shd w:val="clear" w:color="auto" w:fill="auto"/>
        <w:spacing w:line="240" w:lineRule="auto"/>
        <w:ind w:firstLine="543"/>
        <w:rPr>
          <w:rStyle w:val="122"/>
          <w:color w:val="000000"/>
          <w:sz w:val="28"/>
          <w:lang w:val="uk-UA"/>
        </w:rPr>
      </w:pPr>
    </w:p>
    <w:p w14:paraId="43703B4D" w14:textId="77777777" w:rsidR="00423086" w:rsidRPr="00423086" w:rsidRDefault="00423086" w:rsidP="00A123E6">
      <w:pPr>
        <w:pStyle w:val="123"/>
        <w:keepNext/>
        <w:keepLines/>
        <w:shd w:val="clear" w:color="auto" w:fill="auto"/>
        <w:spacing w:line="240" w:lineRule="auto"/>
        <w:ind w:firstLine="543"/>
        <w:rPr>
          <w:rStyle w:val="122"/>
          <w:rFonts w:ascii="Times New Roman" w:hAnsi="Times New Roman" w:cs="Times New Roman"/>
          <w:b/>
          <w:color w:val="000000"/>
          <w:sz w:val="28"/>
          <w:highlight w:val="yellow"/>
          <w:lang w:val="uk-UA"/>
        </w:rPr>
      </w:pPr>
      <w:r w:rsidRPr="00503B64">
        <w:rPr>
          <w:rStyle w:val="122"/>
          <w:rFonts w:ascii="Times New Roman" w:hAnsi="Times New Roman" w:cs="Times New Roman"/>
          <w:b/>
          <w:color w:val="000000"/>
          <w:sz w:val="28"/>
          <w:lang w:val="uk-UA"/>
        </w:rPr>
        <w:t>10.2</w:t>
      </w:r>
      <w:r w:rsidR="00A123E6" w:rsidRPr="00503B64">
        <w:rPr>
          <w:rStyle w:val="122"/>
          <w:rFonts w:ascii="Times New Roman" w:hAnsi="Times New Roman" w:cs="Times New Roman"/>
          <w:b/>
          <w:color w:val="000000"/>
          <w:sz w:val="28"/>
        </w:rPr>
        <w:t xml:space="preserve">. Електронно-променеві установки </w:t>
      </w:r>
    </w:p>
    <w:p w14:paraId="439FDC07" w14:textId="77777777" w:rsidR="00423086" w:rsidRPr="00423086" w:rsidRDefault="00423086" w:rsidP="00A123E6">
      <w:pPr>
        <w:pStyle w:val="123"/>
        <w:keepNext/>
        <w:keepLines/>
        <w:shd w:val="clear" w:color="auto" w:fill="auto"/>
        <w:spacing w:line="240" w:lineRule="auto"/>
        <w:ind w:firstLine="543"/>
        <w:rPr>
          <w:rStyle w:val="122"/>
          <w:b/>
          <w:color w:val="000000"/>
          <w:sz w:val="28"/>
          <w:highlight w:val="yellow"/>
          <w:lang w:val="uk-UA"/>
        </w:rPr>
      </w:pPr>
    </w:p>
    <w:p w14:paraId="66C8D753" w14:textId="77777777" w:rsidR="00A123E6" w:rsidRPr="00C70495" w:rsidRDefault="00A123E6" w:rsidP="00A123E6">
      <w:pPr>
        <w:pStyle w:val="a8"/>
        <w:shd w:val="clear" w:color="auto" w:fill="auto"/>
        <w:spacing w:line="240" w:lineRule="auto"/>
        <w:ind w:firstLine="543"/>
        <w:rPr>
          <w:sz w:val="28"/>
        </w:rPr>
      </w:pPr>
      <w:r w:rsidRPr="00C70495">
        <w:rPr>
          <w:rStyle w:val="18"/>
          <w:color w:val="000000"/>
          <w:sz w:val="28"/>
        </w:rPr>
        <w:t>Принцип дії електронно-променевих установок базується на використанні кінетичної енергії електронів, що летять з вели</w:t>
      </w:r>
      <w:r w:rsidRPr="00C70495">
        <w:rPr>
          <w:rStyle w:val="18"/>
          <w:color w:val="000000"/>
          <w:sz w:val="28"/>
        </w:rPr>
        <w:softHyphen/>
        <w:t>кою швидкістю у вигляді сфокусованого променя (пучка), яка перетворюється на теплову енергію при різкому гальмуванні електронів у момент їх попадання на поверхню виробу.</w:t>
      </w:r>
    </w:p>
    <w:p w14:paraId="41F982BD" w14:textId="77777777" w:rsidR="00A123E6" w:rsidRPr="00C70495" w:rsidRDefault="00A123E6" w:rsidP="00A123E6">
      <w:pPr>
        <w:pStyle w:val="a8"/>
        <w:shd w:val="clear" w:color="auto" w:fill="auto"/>
        <w:spacing w:line="240" w:lineRule="auto"/>
        <w:ind w:firstLine="543"/>
        <w:rPr>
          <w:sz w:val="28"/>
        </w:rPr>
      </w:pPr>
      <w:r w:rsidRPr="00C70495">
        <w:rPr>
          <w:rStyle w:val="18"/>
          <w:color w:val="000000"/>
          <w:sz w:val="28"/>
        </w:rPr>
        <w:t>Електронно-променева установка складається із трьох го</w:t>
      </w:r>
      <w:r w:rsidRPr="00C70495">
        <w:rPr>
          <w:rStyle w:val="18"/>
          <w:color w:val="000000"/>
          <w:sz w:val="28"/>
        </w:rPr>
        <w:softHyphen/>
        <w:t>ловних складових частин: електронної гармати, фокусуючої си</w:t>
      </w:r>
      <w:r w:rsidRPr="00C70495">
        <w:rPr>
          <w:rStyle w:val="18"/>
          <w:color w:val="000000"/>
          <w:sz w:val="28"/>
        </w:rPr>
        <w:softHyphen/>
        <w:t>стеми і робочої камери.</w:t>
      </w:r>
    </w:p>
    <w:p w14:paraId="1C19629B" w14:textId="77777777" w:rsidR="00A123E6" w:rsidRDefault="00A123E6" w:rsidP="00A123E6">
      <w:pPr>
        <w:pStyle w:val="a8"/>
        <w:shd w:val="clear" w:color="auto" w:fill="auto"/>
        <w:spacing w:line="240" w:lineRule="auto"/>
        <w:ind w:firstLine="543"/>
        <w:rPr>
          <w:rStyle w:val="18"/>
          <w:color w:val="000000"/>
          <w:sz w:val="28"/>
          <w:lang w:val="uk-UA"/>
        </w:rPr>
      </w:pPr>
      <w:r w:rsidRPr="00C70495">
        <w:rPr>
          <w:rStyle w:val="18"/>
          <w:color w:val="000000"/>
          <w:sz w:val="28"/>
        </w:rPr>
        <w:t xml:space="preserve">Схема електронно-променевої установки з термо-катодним джерелом електронів наведена на рис. </w:t>
      </w:r>
      <w:r w:rsidR="00503B64">
        <w:rPr>
          <w:rStyle w:val="18"/>
          <w:color w:val="000000"/>
          <w:sz w:val="28"/>
          <w:lang w:val="uk-UA"/>
        </w:rPr>
        <w:t>10</w:t>
      </w:r>
      <w:r w:rsidRPr="00C70495">
        <w:rPr>
          <w:rStyle w:val="18"/>
          <w:color w:val="000000"/>
          <w:sz w:val="28"/>
        </w:rPr>
        <w:t xml:space="preserve">.6. </w:t>
      </w:r>
    </w:p>
    <w:p w14:paraId="14E894E6" w14:textId="77777777" w:rsidR="000A0AAB" w:rsidRPr="000A0AAB" w:rsidRDefault="000A0AAB" w:rsidP="00A123E6">
      <w:pPr>
        <w:pStyle w:val="a8"/>
        <w:shd w:val="clear" w:color="auto" w:fill="auto"/>
        <w:spacing w:line="240" w:lineRule="auto"/>
        <w:ind w:firstLine="543"/>
        <w:rPr>
          <w:rStyle w:val="18"/>
          <w:color w:val="000000"/>
          <w:sz w:val="20"/>
          <w:szCs w:val="20"/>
          <w:lang w:val="uk-UA"/>
        </w:rPr>
      </w:pPr>
    </w:p>
    <w:p w14:paraId="39A5050F" w14:textId="77777777" w:rsidR="000A0AAB" w:rsidRPr="00BF1BBA" w:rsidRDefault="000A0AAB" w:rsidP="000A0AAB">
      <w:pPr>
        <w:pStyle w:val="125"/>
        <w:shd w:val="clear" w:color="auto" w:fill="auto"/>
        <w:spacing w:line="240" w:lineRule="auto"/>
        <w:ind w:firstLine="543"/>
        <w:jc w:val="center"/>
        <w:rPr>
          <w:sz w:val="28"/>
          <w:lang w:val="uk-UA"/>
        </w:rPr>
      </w:pPr>
      <w:r w:rsidRPr="00BF1BBA">
        <w:rPr>
          <w:color w:val="000000"/>
          <w:sz w:val="28"/>
          <w:szCs w:val="61"/>
          <w:shd w:val="clear" w:color="auto" w:fill="FFFFFF"/>
          <w:lang w:val="uk-UA" w:eastAsia="uk-UA"/>
        </w:rPr>
        <w:drawing>
          <wp:inline distT="0" distB="0" distL="0" distR="0" wp14:anchorId="1D2CEABF" wp14:editId="5F366B90">
            <wp:extent cx="1533525" cy="2936974"/>
            <wp:effectExtent l="0" t="0" r="0" b="0"/>
            <wp:docPr id="13339" name="Рисунок 1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rotWithShape="1">
                    <a:blip r:embed="rId489">
                      <a:extLst>
                        <a:ext uri="{BEBA8EAE-BF5A-486C-A8C5-ECC9F3942E4B}">
                          <a14:imgProps xmlns:a14="http://schemas.microsoft.com/office/drawing/2010/main">
                            <a14:imgLayer r:embed="rId490">
                              <a14:imgEffect>
                                <a14:saturation sat="0"/>
                              </a14:imgEffect>
                            </a14:imgLayer>
                          </a14:imgProps>
                        </a:ext>
                        <a:ext uri="{28A0092B-C50C-407E-A947-70E740481C1C}">
                          <a14:useLocalDpi xmlns:a14="http://schemas.microsoft.com/office/drawing/2010/main" val="0"/>
                        </a:ext>
                      </a:extLst>
                    </a:blip>
                    <a:srcRect r="52442"/>
                    <a:stretch/>
                  </pic:blipFill>
                  <pic:spPr bwMode="auto">
                    <a:xfrm>
                      <a:off x="0" y="0"/>
                      <a:ext cx="1536956" cy="2943544"/>
                    </a:xfrm>
                    <a:prstGeom prst="rect">
                      <a:avLst/>
                    </a:prstGeom>
                    <a:noFill/>
                    <a:ln>
                      <a:noFill/>
                    </a:ln>
                    <a:extLst>
                      <a:ext uri="{53640926-AAD7-44D8-BBD7-CCE9431645EC}">
                        <a14:shadowObscured xmlns:a14="http://schemas.microsoft.com/office/drawing/2010/main"/>
                      </a:ext>
                    </a:extLst>
                  </pic:spPr>
                </pic:pic>
              </a:graphicData>
            </a:graphic>
          </wp:inline>
        </w:drawing>
      </w:r>
    </w:p>
    <w:p w14:paraId="0ABFF18F" w14:textId="77777777" w:rsidR="000A0AAB" w:rsidRDefault="000A0AAB" w:rsidP="000A0AAB">
      <w:pPr>
        <w:pStyle w:val="a8"/>
        <w:shd w:val="clear" w:color="auto" w:fill="auto"/>
        <w:spacing w:line="240" w:lineRule="auto"/>
        <w:ind w:firstLine="543"/>
        <w:rPr>
          <w:sz w:val="28"/>
          <w:lang w:val="uk-UA"/>
        </w:rPr>
      </w:pPr>
      <w:r w:rsidRPr="00BF1BBA">
        <w:rPr>
          <w:sz w:val="28"/>
          <w:lang w:val="uk-UA"/>
        </w:rPr>
        <w:t xml:space="preserve">Рис. 10.6. Схема електрично-променевої установки: </w:t>
      </w:r>
    </w:p>
    <w:p w14:paraId="00A2BE04" w14:textId="77777777" w:rsidR="000A0AAB" w:rsidRPr="000A0AAB" w:rsidRDefault="000A0AAB" w:rsidP="000A0AAB">
      <w:pPr>
        <w:pStyle w:val="a8"/>
        <w:shd w:val="clear" w:color="auto" w:fill="auto"/>
        <w:spacing w:line="240" w:lineRule="auto"/>
        <w:ind w:firstLine="543"/>
        <w:rPr>
          <w:sz w:val="24"/>
          <w:szCs w:val="24"/>
          <w:lang w:val="uk-UA"/>
        </w:rPr>
      </w:pPr>
      <w:r w:rsidRPr="000A0AAB">
        <w:rPr>
          <w:sz w:val="24"/>
          <w:szCs w:val="24"/>
          <w:lang w:val="uk-UA"/>
        </w:rPr>
        <w:t>1-катод; 2-фокусуючий наконечник; 3-анод; 4-пучок електронів; 5-електромагнітна лінза; 6-виріб; 7-герметична камера, нагрівальний елемент</w:t>
      </w:r>
    </w:p>
    <w:p w14:paraId="7E60425E" w14:textId="77777777" w:rsidR="000A0AAB" w:rsidRDefault="000A0AAB" w:rsidP="00A123E6">
      <w:pPr>
        <w:pStyle w:val="a8"/>
        <w:shd w:val="clear" w:color="auto" w:fill="auto"/>
        <w:spacing w:line="240" w:lineRule="auto"/>
        <w:ind w:firstLine="543"/>
        <w:rPr>
          <w:rStyle w:val="18"/>
          <w:color w:val="000000"/>
          <w:sz w:val="28"/>
          <w:lang w:val="uk-UA"/>
        </w:rPr>
      </w:pPr>
    </w:p>
    <w:p w14:paraId="4DDF02B7" w14:textId="77777777" w:rsidR="00503B64" w:rsidRDefault="00503B64" w:rsidP="00A123E6">
      <w:pPr>
        <w:pStyle w:val="a8"/>
        <w:shd w:val="clear" w:color="auto" w:fill="auto"/>
        <w:spacing w:line="240" w:lineRule="auto"/>
        <w:ind w:firstLine="543"/>
        <w:rPr>
          <w:rStyle w:val="18"/>
          <w:color w:val="000000"/>
          <w:sz w:val="28"/>
          <w:lang w:val="uk-UA"/>
        </w:rPr>
      </w:pPr>
      <w:r w:rsidRPr="00C70495">
        <w:rPr>
          <w:rStyle w:val="18"/>
          <w:color w:val="000000"/>
          <w:sz w:val="28"/>
        </w:rPr>
        <w:t>Під час нагрівання катода 1, що виготовляється із вольфраму або танта</w:t>
      </w:r>
      <w:r w:rsidRPr="00C70495">
        <w:rPr>
          <w:rStyle w:val="18"/>
          <w:color w:val="000000"/>
          <w:sz w:val="28"/>
        </w:rPr>
        <w:softHyphen/>
        <w:t>лу, до температури 2600-2800 °С</w:t>
      </w:r>
      <w:r>
        <w:rPr>
          <w:rStyle w:val="18"/>
          <w:color w:val="000000"/>
          <w:sz w:val="28"/>
          <w:lang w:val="uk-UA"/>
        </w:rPr>
        <w:t>,</w:t>
      </w:r>
      <w:r w:rsidRPr="00C70495">
        <w:rPr>
          <w:rStyle w:val="18"/>
          <w:color w:val="000000"/>
          <w:sz w:val="28"/>
        </w:rPr>
        <w:t xml:space="preserve"> відбувається інтенсивний про</w:t>
      </w:r>
      <w:r w:rsidRPr="00C70495">
        <w:rPr>
          <w:rStyle w:val="18"/>
          <w:color w:val="000000"/>
          <w:sz w:val="28"/>
        </w:rPr>
        <w:softHyphen/>
        <w:t>цес термоелектронної емісії. З допомогою фокусуючого наконе</w:t>
      </w:r>
      <w:r w:rsidRPr="00C70495">
        <w:rPr>
          <w:rStyle w:val="18"/>
          <w:color w:val="000000"/>
          <w:sz w:val="28"/>
        </w:rPr>
        <w:softHyphen/>
        <w:t>чника 2 електрони початково формуються в пучок 4. Завдяки</w:t>
      </w:r>
      <w:r>
        <w:rPr>
          <w:rStyle w:val="18"/>
          <w:color w:val="000000"/>
          <w:sz w:val="28"/>
          <w:lang w:val="uk-UA"/>
        </w:rPr>
        <w:t xml:space="preserve"> </w:t>
      </w:r>
      <w:r w:rsidRPr="00C70495">
        <w:rPr>
          <w:rStyle w:val="18"/>
          <w:color w:val="000000"/>
          <w:sz w:val="28"/>
        </w:rPr>
        <w:t>різниці потенціалів між катодом 1 і анодом 3 (десятки та сотні кіловольт) електрони набирають великої швидкості (понад 100 000 км/с). З допомогою електромагнітної лінзи 5 (електро</w:t>
      </w:r>
      <w:r w:rsidRPr="00C70495">
        <w:rPr>
          <w:rStyle w:val="18"/>
          <w:color w:val="000000"/>
          <w:sz w:val="28"/>
        </w:rPr>
        <w:softHyphen/>
        <w:t>магнітна котушка спеціальної форми) електрони остаточно фо</w:t>
      </w:r>
      <w:r w:rsidRPr="00C70495">
        <w:rPr>
          <w:rStyle w:val="18"/>
          <w:color w:val="000000"/>
          <w:sz w:val="28"/>
        </w:rPr>
        <w:softHyphen/>
        <w:t>кусуються і зводяться у вузький пучок з високою концентрацією енергії в ньому.</w:t>
      </w:r>
    </w:p>
    <w:p w14:paraId="7F780184" w14:textId="77777777" w:rsidR="00A123E6" w:rsidRPr="00C70495" w:rsidRDefault="00A123E6" w:rsidP="00A123E6">
      <w:pPr>
        <w:pStyle w:val="a8"/>
        <w:shd w:val="clear" w:color="auto" w:fill="auto"/>
        <w:spacing w:line="240" w:lineRule="auto"/>
        <w:ind w:firstLine="543"/>
        <w:rPr>
          <w:sz w:val="28"/>
        </w:rPr>
      </w:pPr>
      <w:r w:rsidRPr="00C70495">
        <w:rPr>
          <w:rStyle w:val="18"/>
          <w:color w:val="000000"/>
          <w:sz w:val="28"/>
        </w:rPr>
        <w:t>Під час попадання електронів на поверхню виробу 6 від</w:t>
      </w:r>
      <w:r w:rsidRPr="00C70495">
        <w:rPr>
          <w:rStyle w:val="18"/>
          <w:color w:val="000000"/>
          <w:sz w:val="28"/>
        </w:rPr>
        <w:softHyphen/>
        <w:t>бувається їх різке гальмування, в результаті чого кінетична енергія електронів перетворюється в теплову. Завдяки високій концентрації теплової енергії відбувається інтенсивне нагріван</w:t>
      </w:r>
      <w:r w:rsidRPr="00C70495">
        <w:rPr>
          <w:rStyle w:val="18"/>
          <w:color w:val="000000"/>
          <w:sz w:val="28"/>
        </w:rPr>
        <w:softHyphen/>
        <w:t>ня, плавлення і випаровування матеріалу виробу в зоні обробки. Виріб розміщується в герметичній камері 7, в якій з допомогою вакуумних насосів забезпечується вис</w:t>
      </w:r>
      <w:r w:rsidR="00503B64">
        <w:rPr>
          <w:rStyle w:val="18"/>
          <w:color w:val="000000"/>
          <w:sz w:val="28"/>
        </w:rPr>
        <w:t>окий ступінь розрідження (до 1</w:t>
      </w:r>
      <w:r w:rsidR="00503B64">
        <w:rPr>
          <w:rStyle w:val="18"/>
          <w:color w:val="000000"/>
          <w:sz w:val="28"/>
          <w:lang w:val="uk-UA"/>
        </w:rPr>
        <w:t>0</w:t>
      </w:r>
      <w:r w:rsidR="00503B64" w:rsidRPr="00503B64">
        <w:rPr>
          <w:rStyle w:val="18"/>
          <w:color w:val="000000"/>
          <w:sz w:val="28"/>
          <w:vertAlign w:val="superscript"/>
          <w:lang w:val="uk-UA"/>
        </w:rPr>
        <w:t>-</w:t>
      </w:r>
      <w:r w:rsidRPr="00C70495">
        <w:rPr>
          <w:rStyle w:val="18"/>
          <w:color w:val="000000"/>
          <w:sz w:val="28"/>
          <w:vertAlign w:val="superscript"/>
        </w:rPr>
        <w:t>7</w:t>
      </w:r>
      <w:r w:rsidRPr="00C70495">
        <w:rPr>
          <w:rStyle w:val="18"/>
          <w:color w:val="000000"/>
          <w:sz w:val="28"/>
        </w:rPr>
        <w:t xml:space="preserve"> Па). Наявність вакууму всередині робочої камери є необхідною умовою для зменшення втрат енергії пучка електронів при зіткненні з молекулами газу.</w:t>
      </w:r>
    </w:p>
    <w:p w14:paraId="39DF1964" w14:textId="77777777" w:rsidR="00A123E6" w:rsidRPr="00C70495" w:rsidRDefault="00A123E6" w:rsidP="00A123E6">
      <w:pPr>
        <w:pStyle w:val="a8"/>
        <w:shd w:val="clear" w:color="auto" w:fill="auto"/>
        <w:spacing w:line="240" w:lineRule="auto"/>
        <w:ind w:firstLine="543"/>
        <w:rPr>
          <w:sz w:val="28"/>
        </w:rPr>
      </w:pPr>
      <w:r w:rsidRPr="00C70495">
        <w:rPr>
          <w:rStyle w:val="18"/>
          <w:color w:val="000000"/>
          <w:sz w:val="28"/>
        </w:rPr>
        <w:t>У сучасних зразках електронно-променевих установок ви</w:t>
      </w:r>
      <w:r w:rsidRPr="00C70495">
        <w:rPr>
          <w:rStyle w:val="18"/>
          <w:color w:val="000000"/>
          <w:sz w:val="28"/>
        </w:rPr>
        <w:softHyphen/>
        <w:t>користовуються електронні гармати з плазмовим джерелом еле</w:t>
      </w:r>
      <w:r w:rsidRPr="00C70495">
        <w:rPr>
          <w:rStyle w:val="18"/>
          <w:color w:val="000000"/>
          <w:sz w:val="28"/>
        </w:rPr>
        <w:softHyphen/>
        <w:t>ктронів. Перевагами таких електронних гармат, у порівнянні з термокатодними, є більша продуктивність за рахунок виклю</w:t>
      </w:r>
      <w:r w:rsidRPr="00C70495">
        <w:rPr>
          <w:rStyle w:val="18"/>
          <w:color w:val="000000"/>
          <w:sz w:val="28"/>
        </w:rPr>
        <w:softHyphen/>
        <w:t>чення втрат часу на нагрівання, охолодження та заміну катода та високий ресурс роботи.</w:t>
      </w:r>
    </w:p>
    <w:p w14:paraId="3EDDF5A8" w14:textId="77777777" w:rsidR="00A123E6" w:rsidRPr="00C70495" w:rsidRDefault="00A123E6" w:rsidP="00A123E6">
      <w:pPr>
        <w:pStyle w:val="a8"/>
        <w:shd w:val="clear" w:color="auto" w:fill="auto"/>
        <w:spacing w:line="240" w:lineRule="auto"/>
        <w:ind w:firstLine="543"/>
        <w:rPr>
          <w:sz w:val="28"/>
        </w:rPr>
      </w:pPr>
      <w:r w:rsidRPr="00C70495">
        <w:rPr>
          <w:rStyle w:val="18"/>
          <w:color w:val="000000"/>
          <w:sz w:val="28"/>
        </w:rPr>
        <w:t>Типовими технологічними процесами обробки на елек</w:t>
      </w:r>
      <w:r w:rsidRPr="00C70495">
        <w:rPr>
          <w:rStyle w:val="18"/>
          <w:color w:val="000000"/>
          <w:sz w:val="28"/>
        </w:rPr>
        <w:softHyphen/>
        <w:t>тронно-променевих установках є: прошивання мікроотворів з великим відношенням глибини до діаметра, отримання фасон</w:t>
      </w:r>
      <w:r w:rsidRPr="00C70495">
        <w:rPr>
          <w:rStyle w:val="18"/>
          <w:color w:val="000000"/>
          <w:sz w:val="28"/>
        </w:rPr>
        <w:softHyphen/>
        <w:t>них щілин і пазів у виробах із важкооброблювальних матеріалів (наприклад, отворів у фільєрах для отримання об’ємного синте</w:t>
      </w:r>
      <w:r w:rsidRPr="00C70495">
        <w:rPr>
          <w:rStyle w:val="18"/>
          <w:color w:val="000000"/>
          <w:sz w:val="28"/>
        </w:rPr>
        <w:softHyphen/>
        <w:t>тичного волокна), вирізання елементів із напівпровідникових матеріалів, розмірна обробка матеріалів, які легко окислюються в повітрі; зварювання та лютування різних виробів, у тому числі із неметалевих та тугоплавких матеріалів, тих, що мають велику різницю в товщині та габаритах; напилювання тонких плівок тощо.</w:t>
      </w:r>
    </w:p>
    <w:p w14:paraId="6426102F" w14:textId="77777777" w:rsidR="00A123E6" w:rsidRPr="00C70495" w:rsidRDefault="00A123E6" w:rsidP="00A123E6">
      <w:pPr>
        <w:pStyle w:val="a8"/>
        <w:shd w:val="clear" w:color="auto" w:fill="auto"/>
        <w:spacing w:line="240" w:lineRule="auto"/>
        <w:ind w:firstLine="543"/>
        <w:rPr>
          <w:sz w:val="28"/>
        </w:rPr>
      </w:pPr>
      <w:r w:rsidRPr="00503B64">
        <w:rPr>
          <w:rStyle w:val="11pt1"/>
          <w:b w:val="0"/>
          <w:i/>
          <w:color w:val="000000"/>
          <w:sz w:val="28"/>
        </w:rPr>
        <w:t>Перевагами</w:t>
      </w:r>
      <w:r w:rsidRPr="00C70495">
        <w:rPr>
          <w:rStyle w:val="11pt1"/>
          <w:color w:val="000000"/>
          <w:sz w:val="28"/>
        </w:rPr>
        <w:t xml:space="preserve"> </w:t>
      </w:r>
      <w:r w:rsidRPr="00C70495">
        <w:rPr>
          <w:rStyle w:val="18"/>
          <w:color w:val="000000"/>
          <w:sz w:val="28"/>
        </w:rPr>
        <w:t>установок для електронно-променевої об</w:t>
      </w:r>
      <w:r w:rsidRPr="00C70495">
        <w:rPr>
          <w:rStyle w:val="18"/>
          <w:color w:val="000000"/>
          <w:sz w:val="28"/>
        </w:rPr>
        <w:softHyphen/>
        <w:t>робки є:</w:t>
      </w:r>
    </w:p>
    <w:p w14:paraId="2347D955" w14:textId="77777777" w:rsidR="00A123E6" w:rsidRPr="00C70495" w:rsidRDefault="00A123E6" w:rsidP="00A647E0">
      <w:pPr>
        <w:pStyle w:val="a8"/>
        <w:numPr>
          <w:ilvl w:val="0"/>
          <w:numId w:val="25"/>
        </w:numPr>
        <w:shd w:val="clear" w:color="auto" w:fill="auto"/>
        <w:tabs>
          <w:tab w:val="left" w:pos="730"/>
        </w:tabs>
        <w:spacing w:line="240" w:lineRule="auto"/>
        <w:ind w:firstLine="543"/>
        <w:rPr>
          <w:sz w:val="28"/>
        </w:rPr>
      </w:pPr>
      <w:r w:rsidRPr="00C70495">
        <w:rPr>
          <w:rStyle w:val="18"/>
          <w:color w:val="000000"/>
          <w:sz w:val="28"/>
        </w:rPr>
        <w:t>можливість порівняно легкого фокусування електронно</w:t>
      </w:r>
      <w:r w:rsidRPr="00C70495">
        <w:rPr>
          <w:rStyle w:val="18"/>
          <w:color w:val="000000"/>
          <w:sz w:val="28"/>
        </w:rPr>
        <w:softHyphen/>
        <w:t xml:space="preserve">го пучка на малих площах і безінерційного його переміщення у будь-яку точку поверхні, </w:t>
      </w:r>
      <w:r w:rsidR="00503B64">
        <w:rPr>
          <w:rStyle w:val="18"/>
          <w:color w:val="000000"/>
          <w:sz w:val="28"/>
          <w:lang w:val="uk-UA"/>
        </w:rPr>
        <w:t>що</w:t>
      </w:r>
      <w:r w:rsidRPr="00C70495">
        <w:rPr>
          <w:rStyle w:val="18"/>
          <w:color w:val="000000"/>
          <w:sz w:val="28"/>
        </w:rPr>
        <w:t xml:space="preserve"> обробляється;</w:t>
      </w:r>
    </w:p>
    <w:p w14:paraId="166947D5" w14:textId="77777777" w:rsidR="00A123E6" w:rsidRPr="00C70495" w:rsidRDefault="00A123E6" w:rsidP="00A647E0">
      <w:pPr>
        <w:pStyle w:val="a8"/>
        <w:numPr>
          <w:ilvl w:val="0"/>
          <w:numId w:val="25"/>
        </w:numPr>
        <w:shd w:val="clear" w:color="auto" w:fill="auto"/>
        <w:tabs>
          <w:tab w:val="left" w:pos="773"/>
        </w:tabs>
        <w:spacing w:line="240" w:lineRule="auto"/>
        <w:ind w:firstLine="543"/>
        <w:rPr>
          <w:sz w:val="28"/>
        </w:rPr>
      </w:pPr>
      <w:r w:rsidRPr="00C70495">
        <w:rPr>
          <w:rStyle w:val="18"/>
          <w:color w:val="000000"/>
          <w:sz w:val="28"/>
        </w:rPr>
        <w:t>виконання багатьох операцій, наприклад, різання, без створення дефектного шару, практично без відходів і з високою продуктивністю;</w:t>
      </w:r>
    </w:p>
    <w:p w14:paraId="5FF56176" w14:textId="77777777" w:rsidR="00A123E6" w:rsidRPr="00C70495" w:rsidRDefault="00A123E6" w:rsidP="00A647E0">
      <w:pPr>
        <w:pStyle w:val="a8"/>
        <w:numPr>
          <w:ilvl w:val="0"/>
          <w:numId w:val="25"/>
        </w:numPr>
        <w:shd w:val="clear" w:color="auto" w:fill="auto"/>
        <w:tabs>
          <w:tab w:val="left" w:pos="709"/>
        </w:tabs>
        <w:spacing w:line="240" w:lineRule="auto"/>
        <w:ind w:firstLine="543"/>
        <w:rPr>
          <w:sz w:val="28"/>
        </w:rPr>
      </w:pPr>
      <w:r w:rsidRPr="00C70495">
        <w:rPr>
          <w:rStyle w:val="18"/>
          <w:color w:val="000000"/>
          <w:sz w:val="28"/>
        </w:rPr>
        <w:t>легке модулювання за потужністю.</w:t>
      </w:r>
    </w:p>
    <w:p w14:paraId="63A8D6B7" w14:textId="77777777" w:rsidR="00A123E6" w:rsidRPr="00C70495" w:rsidRDefault="00A123E6" w:rsidP="00A123E6">
      <w:pPr>
        <w:pStyle w:val="a8"/>
        <w:shd w:val="clear" w:color="auto" w:fill="auto"/>
        <w:spacing w:line="240" w:lineRule="auto"/>
        <w:ind w:firstLine="543"/>
        <w:rPr>
          <w:sz w:val="28"/>
        </w:rPr>
      </w:pPr>
      <w:r w:rsidRPr="00503B64">
        <w:rPr>
          <w:rStyle w:val="11pt1"/>
          <w:b w:val="0"/>
          <w:i/>
          <w:color w:val="000000"/>
          <w:sz w:val="28"/>
        </w:rPr>
        <w:t>Недоліками</w:t>
      </w:r>
      <w:r w:rsidRPr="00C70495">
        <w:rPr>
          <w:rStyle w:val="11pt1"/>
          <w:color w:val="000000"/>
          <w:sz w:val="28"/>
        </w:rPr>
        <w:t xml:space="preserve"> </w:t>
      </w:r>
      <w:r w:rsidRPr="00C70495">
        <w:rPr>
          <w:rStyle w:val="18"/>
          <w:color w:val="000000"/>
          <w:sz w:val="28"/>
        </w:rPr>
        <w:t>установок для електронно-променевої обро</w:t>
      </w:r>
      <w:r w:rsidRPr="00C70495">
        <w:rPr>
          <w:rStyle w:val="18"/>
          <w:color w:val="000000"/>
          <w:sz w:val="28"/>
        </w:rPr>
        <w:softHyphen/>
        <w:t>бки є:</w:t>
      </w:r>
    </w:p>
    <w:p w14:paraId="5F420511" w14:textId="77777777" w:rsidR="00A123E6" w:rsidRPr="00C70495" w:rsidRDefault="00A123E6" w:rsidP="00A647E0">
      <w:pPr>
        <w:pStyle w:val="a8"/>
        <w:numPr>
          <w:ilvl w:val="0"/>
          <w:numId w:val="25"/>
        </w:numPr>
        <w:shd w:val="clear" w:color="auto" w:fill="auto"/>
        <w:tabs>
          <w:tab w:val="left" w:pos="709"/>
        </w:tabs>
        <w:spacing w:line="240" w:lineRule="auto"/>
        <w:ind w:firstLine="543"/>
        <w:rPr>
          <w:sz w:val="28"/>
        </w:rPr>
      </w:pPr>
      <w:r w:rsidRPr="00C70495">
        <w:rPr>
          <w:rStyle w:val="18"/>
          <w:color w:val="000000"/>
          <w:sz w:val="28"/>
        </w:rPr>
        <w:t>складність і висока вартість;</w:t>
      </w:r>
    </w:p>
    <w:p w14:paraId="02C94E2C" w14:textId="77777777" w:rsidR="00A123E6" w:rsidRPr="00C70495" w:rsidRDefault="00A123E6" w:rsidP="00A647E0">
      <w:pPr>
        <w:pStyle w:val="a8"/>
        <w:numPr>
          <w:ilvl w:val="0"/>
          <w:numId w:val="25"/>
        </w:numPr>
        <w:shd w:val="clear" w:color="auto" w:fill="auto"/>
        <w:tabs>
          <w:tab w:val="left" w:pos="709"/>
        </w:tabs>
        <w:spacing w:line="240" w:lineRule="auto"/>
        <w:ind w:firstLine="543"/>
        <w:rPr>
          <w:sz w:val="28"/>
        </w:rPr>
      </w:pPr>
      <w:r w:rsidRPr="00C70495">
        <w:rPr>
          <w:rStyle w:val="18"/>
          <w:color w:val="000000"/>
          <w:sz w:val="28"/>
        </w:rPr>
        <w:t>необхідність виконання обробки в середовищі вакууму.</w:t>
      </w:r>
    </w:p>
    <w:p w14:paraId="7FC89E29" w14:textId="77777777" w:rsidR="00A123E6" w:rsidRPr="00A123E6" w:rsidRDefault="00A123E6" w:rsidP="00A123E6">
      <w:pPr>
        <w:pStyle w:val="123"/>
        <w:keepNext/>
        <w:keepLines/>
        <w:shd w:val="clear" w:color="auto" w:fill="auto"/>
        <w:tabs>
          <w:tab w:val="left" w:pos="2310"/>
        </w:tabs>
        <w:spacing w:line="240" w:lineRule="auto"/>
        <w:ind w:left="543"/>
        <w:jc w:val="left"/>
        <w:rPr>
          <w:rStyle w:val="1211pt1"/>
          <w:rFonts w:ascii="Times New Roman" w:hAnsi="Times New Roman"/>
          <w:b/>
          <w:color w:val="000000"/>
          <w:sz w:val="28"/>
          <w:lang w:val="uk-UA"/>
        </w:rPr>
      </w:pPr>
    </w:p>
    <w:p w14:paraId="4E68833B" w14:textId="77777777" w:rsidR="00C728C0" w:rsidRPr="00503B64" w:rsidRDefault="00503B64" w:rsidP="00A123E6">
      <w:pPr>
        <w:pStyle w:val="123"/>
        <w:keepNext/>
        <w:keepLines/>
        <w:shd w:val="clear" w:color="auto" w:fill="auto"/>
        <w:tabs>
          <w:tab w:val="left" w:pos="2310"/>
        </w:tabs>
        <w:spacing w:line="240" w:lineRule="auto"/>
        <w:ind w:left="543"/>
        <w:jc w:val="left"/>
        <w:rPr>
          <w:rStyle w:val="1211pt1"/>
          <w:rFonts w:ascii="Times New Roman" w:hAnsi="Times New Roman"/>
          <w:b/>
          <w:color w:val="000000"/>
          <w:sz w:val="28"/>
          <w:highlight w:val="yellow"/>
          <w:lang w:val="uk-UA"/>
        </w:rPr>
      </w:pPr>
      <w:r w:rsidRPr="00170EBD">
        <w:rPr>
          <w:rStyle w:val="1211pt1"/>
          <w:rFonts w:ascii="Times New Roman" w:hAnsi="Times New Roman"/>
          <w:b/>
          <w:color w:val="000000"/>
          <w:sz w:val="28"/>
          <w:lang w:val="uk-UA"/>
        </w:rPr>
        <w:t xml:space="preserve">10.3. </w:t>
      </w:r>
      <w:r w:rsidR="00C728C0" w:rsidRPr="00170EBD">
        <w:rPr>
          <w:rStyle w:val="1211pt1"/>
          <w:rFonts w:ascii="Times New Roman" w:hAnsi="Times New Roman"/>
          <w:b/>
          <w:color w:val="000000"/>
          <w:sz w:val="28"/>
        </w:rPr>
        <w:t xml:space="preserve">Лазерні </w:t>
      </w:r>
      <w:r w:rsidRPr="00170EBD">
        <w:rPr>
          <w:rStyle w:val="1211pt1"/>
          <w:rFonts w:ascii="Times New Roman" w:hAnsi="Times New Roman"/>
          <w:b/>
          <w:color w:val="000000"/>
          <w:sz w:val="28"/>
          <w:lang w:val="uk-UA"/>
        </w:rPr>
        <w:t>технології</w:t>
      </w:r>
      <w:r w:rsidR="00C728C0" w:rsidRPr="00170EBD">
        <w:rPr>
          <w:rStyle w:val="1211pt1"/>
          <w:rFonts w:ascii="Times New Roman" w:hAnsi="Times New Roman"/>
          <w:b/>
          <w:color w:val="000000"/>
          <w:sz w:val="28"/>
        </w:rPr>
        <w:t xml:space="preserve"> електрофізичної обробки</w:t>
      </w:r>
      <w:bookmarkEnd w:id="39"/>
      <w:r w:rsidRPr="00170EBD">
        <w:rPr>
          <w:rStyle w:val="1211pt1"/>
          <w:rFonts w:ascii="Times New Roman" w:hAnsi="Times New Roman"/>
          <w:b/>
          <w:color w:val="000000"/>
          <w:sz w:val="28"/>
          <w:lang w:val="uk-UA"/>
        </w:rPr>
        <w:t xml:space="preserve"> матеріалів</w:t>
      </w:r>
    </w:p>
    <w:p w14:paraId="1A7F546A" w14:textId="77777777" w:rsidR="00503B64" w:rsidRPr="00503B64" w:rsidRDefault="00503B64" w:rsidP="00A123E6">
      <w:pPr>
        <w:pStyle w:val="123"/>
        <w:keepNext/>
        <w:keepLines/>
        <w:shd w:val="clear" w:color="auto" w:fill="auto"/>
        <w:tabs>
          <w:tab w:val="left" w:pos="2310"/>
        </w:tabs>
        <w:spacing w:line="240" w:lineRule="auto"/>
        <w:ind w:left="543"/>
        <w:jc w:val="left"/>
        <w:rPr>
          <w:rFonts w:ascii="Times New Roman" w:hAnsi="Times New Roman" w:cs="Times New Roman"/>
          <w:b w:val="0"/>
          <w:sz w:val="28"/>
          <w:highlight w:val="yellow"/>
          <w:lang w:val="uk-UA"/>
        </w:rPr>
      </w:pPr>
    </w:p>
    <w:p w14:paraId="21D62227" w14:textId="77777777" w:rsidR="00C728C0" w:rsidRPr="00503B64" w:rsidRDefault="00C728C0" w:rsidP="00503B64">
      <w:pPr>
        <w:pStyle w:val="123"/>
        <w:keepNext/>
        <w:keepLines/>
        <w:shd w:val="clear" w:color="auto" w:fill="auto"/>
        <w:tabs>
          <w:tab w:val="left" w:pos="0"/>
        </w:tabs>
        <w:spacing w:line="240" w:lineRule="auto"/>
        <w:ind w:firstLine="543"/>
        <w:jc w:val="left"/>
        <w:rPr>
          <w:rFonts w:ascii="Times New Roman" w:hAnsi="Times New Roman" w:cs="Times New Roman"/>
          <w:b w:val="0"/>
          <w:i/>
          <w:sz w:val="28"/>
          <w:lang w:val="uk-UA"/>
        </w:rPr>
      </w:pPr>
      <w:bookmarkStart w:id="40" w:name="bookmark38"/>
      <w:r w:rsidRPr="00170EBD">
        <w:rPr>
          <w:rStyle w:val="1211pt1"/>
          <w:rFonts w:ascii="Times New Roman" w:hAnsi="Times New Roman"/>
          <w:b/>
          <w:i/>
          <w:color w:val="000000"/>
          <w:sz w:val="28"/>
        </w:rPr>
        <w:tab/>
        <w:t>Принцип дії та класифікація лазерних установок</w:t>
      </w:r>
      <w:bookmarkEnd w:id="40"/>
      <w:r w:rsidR="00503B64" w:rsidRPr="00170EBD">
        <w:rPr>
          <w:rStyle w:val="1211pt1"/>
          <w:rFonts w:ascii="Times New Roman" w:hAnsi="Times New Roman"/>
          <w:b/>
          <w:i/>
          <w:color w:val="000000"/>
          <w:sz w:val="28"/>
          <w:lang w:val="uk-UA"/>
        </w:rPr>
        <w:t>.</w:t>
      </w:r>
    </w:p>
    <w:p w14:paraId="2EE8FC20" w14:textId="77777777" w:rsidR="00C728C0" w:rsidRPr="00170EBD" w:rsidRDefault="00C728C0" w:rsidP="00C728C0">
      <w:pPr>
        <w:pStyle w:val="a8"/>
        <w:shd w:val="clear" w:color="auto" w:fill="auto"/>
        <w:spacing w:line="240" w:lineRule="auto"/>
        <w:ind w:firstLine="543"/>
        <w:rPr>
          <w:sz w:val="28"/>
          <w:lang w:val="uk-UA"/>
        </w:rPr>
      </w:pPr>
      <w:r w:rsidRPr="00170EBD">
        <w:rPr>
          <w:rStyle w:val="18"/>
          <w:color w:val="000000"/>
          <w:sz w:val="28"/>
          <w:lang w:val="uk-UA"/>
        </w:rPr>
        <w:t>Принцип дії лазерних (світлопроменевих) установок базу</w:t>
      </w:r>
      <w:r w:rsidRPr="00170EBD">
        <w:rPr>
          <w:rStyle w:val="18"/>
          <w:color w:val="000000"/>
          <w:sz w:val="28"/>
          <w:lang w:val="uk-UA"/>
        </w:rPr>
        <w:softHyphen/>
        <w:t>ється на використанні тепла, яке генерується у сфокусованому світловому промені, характерними ознаками якого є висок</w:t>
      </w:r>
      <w:r w:rsidR="00170EBD">
        <w:rPr>
          <w:rStyle w:val="18"/>
          <w:color w:val="000000"/>
          <w:sz w:val="28"/>
          <w:lang w:val="uk-UA"/>
        </w:rPr>
        <w:t xml:space="preserve">а </w:t>
      </w:r>
      <w:r w:rsidRPr="00170EBD">
        <w:rPr>
          <w:rStyle w:val="18"/>
          <w:color w:val="000000"/>
          <w:sz w:val="28"/>
          <w:lang w:val="uk-UA"/>
        </w:rPr>
        <w:t xml:space="preserve">монохромність (надзвичайно вузький інтервал хвиль) </w:t>
      </w:r>
      <w:r w:rsidR="00170EBD">
        <w:rPr>
          <w:rStyle w:val="18"/>
          <w:color w:val="000000"/>
          <w:sz w:val="28"/>
          <w:lang w:val="uk-UA"/>
        </w:rPr>
        <w:t>та</w:t>
      </w:r>
      <w:r w:rsidRPr="00170EBD">
        <w:rPr>
          <w:rStyle w:val="18"/>
          <w:color w:val="000000"/>
          <w:sz w:val="28"/>
          <w:lang w:val="uk-UA"/>
        </w:rPr>
        <w:t xml:space="preserve"> когерент</w:t>
      </w:r>
      <w:r w:rsidRPr="00170EBD">
        <w:rPr>
          <w:rStyle w:val="18"/>
          <w:color w:val="000000"/>
          <w:sz w:val="28"/>
          <w:lang w:val="uk-UA"/>
        </w:rPr>
        <w:softHyphen/>
        <w:t xml:space="preserve">ність (фаза </w:t>
      </w:r>
      <w:r w:rsidR="00170EBD">
        <w:rPr>
          <w:rStyle w:val="18"/>
          <w:color w:val="000000"/>
          <w:sz w:val="28"/>
          <w:lang w:val="uk-UA"/>
        </w:rPr>
        <w:t>і</w:t>
      </w:r>
      <w:r w:rsidRPr="00170EBD">
        <w:rPr>
          <w:rStyle w:val="18"/>
          <w:color w:val="000000"/>
          <w:sz w:val="28"/>
          <w:lang w:val="uk-UA"/>
        </w:rPr>
        <w:t xml:space="preserve"> амплітуда електромагнітних коливань однакові або різниця між ними стала). Завдяки високому ступеню когерент</w:t>
      </w:r>
      <w:r w:rsidRPr="00170EBD">
        <w:rPr>
          <w:rStyle w:val="18"/>
          <w:color w:val="000000"/>
          <w:sz w:val="28"/>
          <w:lang w:val="uk-UA"/>
        </w:rPr>
        <w:softHyphen/>
        <w:t xml:space="preserve">ності </w:t>
      </w:r>
      <w:r w:rsidR="00170EBD">
        <w:rPr>
          <w:rStyle w:val="18"/>
          <w:color w:val="000000"/>
          <w:sz w:val="28"/>
          <w:lang w:val="uk-UA"/>
        </w:rPr>
        <w:t>і</w:t>
      </w:r>
      <w:r w:rsidRPr="00170EBD">
        <w:rPr>
          <w:rStyle w:val="18"/>
          <w:color w:val="000000"/>
          <w:sz w:val="28"/>
          <w:lang w:val="uk-UA"/>
        </w:rPr>
        <w:t xml:space="preserve"> монохромності вдається забезпечувати збереження ви</w:t>
      </w:r>
      <w:r w:rsidRPr="00170EBD">
        <w:rPr>
          <w:rStyle w:val="18"/>
          <w:color w:val="000000"/>
          <w:sz w:val="28"/>
          <w:lang w:val="uk-UA"/>
        </w:rPr>
        <w:softHyphen/>
        <w:t>хідних розмірів перерізу світлового променя на значній відстані від джерела (кут розсіювання не перевищує одного градуса).</w:t>
      </w:r>
    </w:p>
    <w:p w14:paraId="3B1D15D1"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Завдяки цьому вузький світловий пучок характеризується висо</w:t>
      </w:r>
      <w:r w:rsidRPr="00C70495">
        <w:rPr>
          <w:rStyle w:val="18"/>
          <w:color w:val="000000"/>
          <w:sz w:val="28"/>
        </w:rPr>
        <w:softHyphen/>
        <w:t>кою густиною потужності, яка може сягати 10</w:t>
      </w:r>
      <w:r w:rsidRPr="00C70495">
        <w:rPr>
          <w:rStyle w:val="18"/>
          <w:color w:val="000000"/>
          <w:sz w:val="28"/>
          <w:vertAlign w:val="superscript"/>
        </w:rPr>
        <w:t>7</w:t>
      </w:r>
      <w:r w:rsidRPr="00C70495">
        <w:rPr>
          <w:rStyle w:val="18"/>
          <w:color w:val="000000"/>
          <w:sz w:val="28"/>
        </w:rPr>
        <w:t xml:space="preserve"> - 10</w:t>
      </w:r>
      <w:r w:rsidR="00170EBD" w:rsidRPr="00170EBD">
        <w:rPr>
          <w:rStyle w:val="18"/>
          <w:color w:val="000000"/>
          <w:sz w:val="28"/>
          <w:vertAlign w:val="superscript"/>
          <w:lang w:val="uk-UA"/>
        </w:rPr>
        <w:t>12</w:t>
      </w:r>
      <w:r w:rsidRPr="00C70495">
        <w:rPr>
          <w:rStyle w:val="18"/>
          <w:color w:val="000000"/>
          <w:sz w:val="28"/>
        </w:rPr>
        <w:t xml:space="preserve"> Вт/см</w:t>
      </w:r>
      <w:r w:rsidRPr="00C70495">
        <w:rPr>
          <w:rStyle w:val="18"/>
          <w:color w:val="000000"/>
          <w:sz w:val="28"/>
          <w:vertAlign w:val="superscript"/>
        </w:rPr>
        <w:t>2</w:t>
      </w:r>
      <w:r w:rsidRPr="00C70495">
        <w:rPr>
          <w:rStyle w:val="18"/>
          <w:color w:val="000000"/>
          <w:sz w:val="28"/>
        </w:rPr>
        <w:t>. У точці фокусування лазерного променя на поверхні виробу від</w:t>
      </w:r>
      <w:r w:rsidRPr="00C70495">
        <w:rPr>
          <w:rStyle w:val="18"/>
          <w:color w:val="000000"/>
          <w:sz w:val="28"/>
        </w:rPr>
        <w:softHyphen/>
        <w:t>бувається перетворення світлової енергії в теплову і, як наслі</w:t>
      </w:r>
      <w:r w:rsidRPr="00C70495">
        <w:rPr>
          <w:rStyle w:val="18"/>
          <w:color w:val="000000"/>
          <w:sz w:val="28"/>
        </w:rPr>
        <w:softHyphen/>
        <w:t>док, інтенсивна теплова дія в зоні обробки, яка зумовлює такі явища, як миттєве розплавлення, випаровування, руйнування часток матеріалу виробу або зміну його структури.</w:t>
      </w:r>
    </w:p>
    <w:p w14:paraId="65DAC39F" w14:textId="77777777" w:rsidR="00C728C0" w:rsidRPr="002761BF" w:rsidRDefault="00C728C0" w:rsidP="00C728C0">
      <w:pPr>
        <w:pStyle w:val="a8"/>
        <w:shd w:val="clear" w:color="auto" w:fill="auto"/>
        <w:spacing w:line="240" w:lineRule="auto"/>
        <w:ind w:firstLine="543"/>
        <w:rPr>
          <w:rStyle w:val="18"/>
          <w:color w:val="000000"/>
          <w:sz w:val="28"/>
          <w:lang w:val="uk-UA"/>
        </w:rPr>
      </w:pPr>
      <w:r w:rsidRPr="00C70495">
        <w:rPr>
          <w:rStyle w:val="18"/>
          <w:color w:val="000000"/>
          <w:sz w:val="28"/>
        </w:rPr>
        <w:t>Головною складовою частиною лазерних установок є оп</w:t>
      </w:r>
      <w:r w:rsidRPr="00C70495">
        <w:rPr>
          <w:rStyle w:val="18"/>
          <w:color w:val="000000"/>
          <w:sz w:val="28"/>
        </w:rPr>
        <w:softHyphen/>
        <w:t>тичний квантовий генератор (ОКГ) - лазер. Залежно від робочої речовини, в якій проходять процеси, що зумовлюють виникнен</w:t>
      </w:r>
      <w:r w:rsidRPr="00C70495">
        <w:rPr>
          <w:rStyle w:val="18"/>
          <w:color w:val="000000"/>
          <w:sz w:val="28"/>
        </w:rPr>
        <w:softHyphen/>
        <w:t xml:space="preserve">ня когерентного світлового променя, ОКГ </w:t>
      </w:r>
      <w:r w:rsidR="002761BF">
        <w:rPr>
          <w:rStyle w:val="18"/>
          <w:color w:val="000000"/>
          <w:sz w:val="28"/>
          <w:lang w:val="uk-UA"/>
        </w:rPr>
        <w:t>поділяються</w:t>
      </w:r>
      <w:r w:rsidRPr="00C70495">
        <w:rPr>
          <w:rStyle w:val="18"/>
          <w:color w:val="000000"/>
          <w:sz w:val="28"/>
        </w:rPr>
        <w:t xml:space="preserve"> на</w:t>
      </w:r>
      <w:r w:rsidR="002761BF">
        <w:rPr>
          <w:rStyle w:val="18"/>
          <w:color w:val="000000"/>
          <w:sz w:val="28"/>
          <w:lang w:val="uk-UA"/>
        </w:rPr>
        <w:t xml:space="preserve"> </w:t>
      </w:r>
      <w:r w:rsidR="002761BF" w:rsidRPr="00C70495">
        <w:rPr>
          <w:rStyle w:val="18"/>
          <w:color w:val="000000"/>
          <w:sz w:val="28"/>
        </w:rPr>
        <w:t>твердотільні</w:t>
      </w:r>
      <w:r w:rsidR="002761BF">
        <w:rPr>
          <w:rStyle w:val="18"/>
          <w:color w:val="000000"/>
          <w:sz w:val="28"/>
          <w:lang w:val="uk-UA"/>
        </w:rPr>
        <w:t>,</w:t>
      </w:r>
      <w:r w:rsidR="002761BF" w:rsidRPr="00C70495">
        <w:rPr>
          <w:rStyle w:val="18"/>
          <w:color w:val="000000"/>
          <w:sz w:val="28"/>
        </w:rPr>
        <w:t xml:space="preserve"> газові</w:t>
      </w:r>
      <w:r w:rsidR="002761BF">
        <w:rPr>
          <w:rStyle w:val="18"/>
          <w:color w:val="000000"/>
          <w:sz w:val="28"/>
          <w:lang w:val="uk-UA"/>
        </w:rPr>
        <w:t>, рідинні, напівпровідникові.</w:t>
      </w:r>
    </w:p>
    <w:p w14:paraId="148F9CA8" w14:textId="77777777" w:rsidR="002761BF" w:rsidRDefault="002761BF" w:rsidP="002761BF">
      <w:pPr>
        <w:pStyle w:val="a8"/>
        <w:shd w:val="clear" w:color="auto" w:fill="auto"/>
        <w:spacing w:line="240" w:lineRule="auto"/>
        <w:ind w:firstLine="543"/>
        <w:rPr>
          <w:rStyle w:val="18"/>
          <w:b/>
          <w:color w:val="000000"/>
          <w:sz w:val="28"/>
          <w:lang w:val="uk-UA"/>
        </w:rPr>
      </w:pPr>
      <w:r w:rsidRPr="00C70495">
        <w:rPr>
          <w:rStyle w:val="18"/>
          <w:color w:val="000000"/>
          <w:sz w:val="28"/>
        </w:rPr>
        <w:t>На практиці для електрофізичної обробки матеріалів най</w:t>
      </w:r>
      <w:r w:rsidRPr="00C70495">
        <w:rPr>
          <w:rStyle w:val="18"/>
          <w:color w:val="000000"/>
          <w:sz w:val="28"/>
        </w:rPr>
        <w:softHyphen/>
        <w:t>більш широке використання отримали твердотільні та газові ОКГ.</w:t>
      </w:r>
      <w:r w:rsidRPr="00170EBD">
        <w:rPr>
          <w:rStyle w:val="18"/>
          <w:b/>
          <w:color w:val="000000"/>
          <w:sz w:val="28"/>
          <w:lang w:val="uk-UA"/>
        </w:rPr>
        <w:t xml:space="preserve"> </w:t>
      </w:r>
    </w:p>
    <w:p w14:paraId="6479901A" w14:textId="77777777" w:rsidR="00C728C0" w:rsidRPr="001C527D" w:rsidRDefault="00170EBD" w:rsidP="002761BF">
      <w:pPr>
        <w:pStyle w:val="a8"/>
        <w:shd w:val="clear" w:color="auto" w:fill="auto"/>
        <w:spacing w:line="240" w:lineRule="auto"/>
        <w:ind w:firstLine="543"/>
        <w:rPr>
          <w:rStyle w:val="18"/>
          <w:sz w:val="28"/>
          <w:shd w:val="clear" w:color="auto" w:fill="auto"/>
          <w:lang w:val="uk-UA"/>
        </w:rPr>
      </w:pPr>
      <w:r w:rsidRPr="002761BF">
        <w:rPr>
          <w:rStyle w:val="18"/>
          <w:b/>
          <w:i/>
          <w:color w:val="000000"/>
          <w:sz w:val="28"/>
          <w:lang w:val="uk-UA"/>
        </w:rPr>
        <w:t>Твердотільні.</w:t>
      </w:r>
      <w:r w:rsidR="00C728C0" w:rsidRPr="001C527D">
        <w:rPr>
          <w:rStyle w:val="6pt0"/>
          <w:color w:val="000000"/>
          <w:sz w:val="28"/>
          <w:lang w:val="uk-UA"/>
        </w:rPr>
        <w:t xml:space="preserve"> </w:t>
      </w:r>
      <w:r w:rsidR="00C728C0" w:rsidRPr="001C527D">
        <w:rPr>
          <w:rStyle w:val="18"/>
          <w:color w:val="000000"/>
          <w:sz w:val="28"/>
          <w:lang w:val="uk-UA"/>
        </w:rPr>
        <w:t xml:space="preserve">У таких </w:t>
      </w:r>
      <w:r w:rsidR="00C728C0" w:rsidRPr="001C527D">
        <w:rPr>
          <w:rStyle w:val="6pt0"/>
          <w:b w:val="0"/>
          <w:color w:val="000000"/>
          <w:sz w:val="28"/>
          <w:lang w:val="uk-UA"/>
        </w:rPr>
        <w:t>ОКГ</w:t>
      </w:r>
      <w:r>
        <w:rPr>
          <w:rStyle w:val="6pt0"/>
          <w:b w:val="0"/>
          <w:color w:val="000000"/>
          <w:sz w:val="28"/>
          <w:lang w:val="uk-UA"/>
        </w:rPr>
        <w:t xml:space="preserve"> в</w:t>
      </w:r>
      <w:r w:rsidR="00C728C0" w:rsidRPr="001C527D">
        <w:rPr>
          <w:rStyle w:val="6pt0"/>
          <w:color w:val="000000"/>
          <w:sz w:val="28"/>
          <w:lang w:val="uk-UA"/>
        </w:rPr>
        <w:t xml:space="preserve"> </w:t>
      </w:r>
      <w:r w:rsidR="00C728C0" w:rsidRPr="001C527D">
        <w:rPr>
          <w:rStyle w:val="18"/>
          <w:color w:val="000000"/>
          <w:sz w:val="28"/>
          <w:lang w:val="uk-UA"/>
        </w:rPr>
        <w:t>як</w:t>
      </w:r>
      <w:r>
        <w:rPr>
          <w:rStyle w:val="18"/>
          <w:color w:val="000000"/>
          <w:sz w:val="28"/>
          <w:lang w:val="uk-UA"/>
        </w:rPr>
        <w:t>ості</w:t>
      </w:r>
      <w:r w:rsidR="00C728C0" w:rsidRPr="001C527D">
        <w:rPr>
          <w:rStyle w:val="18"/>
          <w:color w:val="000000"/>
          <w:sz w:val="28"/>
          <w:lang w:val="uk-UA"/>
        </w:rPr>
        <w:t xml:space="preserve"> робоч</w:t>
      </w:r>
      <w:r>
        <w:rPr>
          <w:rStyle w:val="18"/>
          <w:color w:val="000000"/>
          <w:sz w:val="28"/>
          <w:lang w:val="uk-UA"/>
        </w:rPr>
        <w:t>ої</w:t>
      </w:r>
      <w:r w:rsidR="00C728C0" w:rsidRPr="001C527D">
        <w:rPr>
          <w:rStyle w:val="18"/>
          <w:color w:val="000000"/>
          <w:sz w:val="28"/>
          <w:lang w:val="uk-UA"/>
        </w:rPr>
        <w:t xml:space="preserve"> речовин</w:t>
      </w:r>
      <w:r>
        <w:rPr>
          <w:rStyle w:val="18"/>
          <w:color w:val="000000"/>
          <w:sz w:val="28"/>
          <w:lang w:val="uk-UA"/>
        </w:rPr>
        <w:t>и</w:t>
      </w:r>
      <w:r w:rsidR="00C728C0" w:rsidRPr="001C527D">
        <w:rPr>
          <w:rStyle w:val="18"/>
          <w:color w:val="000000"/>
          <w:sz w:val="28"/>
          <w:lang w:val="uk-UA"/>
        </w:rPr>
        <w:t xml:space="preserve"> викори</w:t>
      </w:r>
      <w:r w:rsidR="00C728C0" w:rsidRPr="001C527D">
        <w:rPr>
          <w:rStyle w:val="18"/>
          <w:color w:val="000000"/>
          <w:sz w:val="28"/>
          <w:lang w:val="uk-UA"/>
        </w:rPr>
        <w:softHyphen/>
        <w:t>стовують тверді тіла (синтетичний рубін, ітрій-алюмінієвий гранат, неодимове скло тощо).</w:t>
      </w:r>
      <w:r>
        <w:rPr>
          <w:rStyle w:val="18"/>
          <w:color w:val="000000"/>
          <w:sz w:val="28"/>
          <w:lang w:val="uk-UA"/>
        </w:rPr>
        <w:t xml:space="preserve"> </w:t>
      </w:r>
    </w:p>
    <w:p w14:paraId="269A22B1" w14:textId="77777777" w:rsidR="00170EBD" w:rsidRDefault="00170EBD" w:rsidP="00170EBD">
      <w:pPr>
        <w:pStyle w:val="a8"/>
        <w:shd w:val="clear" w:color="auto" w:fill="auto"/>
        <w:tabs>
          <w:tab w:val="left" w:pos="0"/>
        </w:tabs>
        <w:spacing w:line="240" w:lineRule="auto"/>
        <w:ind w:left="567"/>
        <w:rPr>
          <w:rStyle w:val="18"/>
          <w:color w:val="000000"/>
          <w:sz w:val="28"/>
          <w:lang w:val="uk-UA"/>
        </w:rPr>
      </w:pPr>
      <w:r w:rsidRPr="00C70495">
        <w:rPr>
          <w:rStyle w:val="18"/>
          <w:color w:val="000000"/>
          <w:sz w:val="28"/>
        </w:rPr>
        <w:t xml:space="preserve">Спрощена схема твердотільного ОКГ наведена на рис. </w:t>
      </w:r>
      <w:r>
        <w:rPr>
          <w:rStyle w:val="18"/>
          <w:color w:val="000000"/>
          <w:sz w:val="28"/>
          <w:lang w:val="uk-UA"/>
        </w:rPr>
        <w:t>10.</w:t>
      </w:r>
      <w:r w:rsidRPr="00C70495">
        <w:rPr>
          <w:rStyle w:val="18"/>
          <w:color w:val="000000"/>
          <w:sz w:val="28"/>
        </w:rPr>
        <w:t>7.</w:t>
      </w:r>
    </w:p>
    <w:p w14:paraId="0231B3B3" w14:textId="77777777" w:rsidR="000A0AAB" w:rsidRPr="000A0AAB" w:rsidRDefault="000A0AAB" w:rsidP="00170EBD">
      <w:pPr>
        <w:pStyle w:val="a8"/>
        <w:shd w:val="clear" w:color="auto" w:fill="auto"/>
        <w:tabs>
          <w:tab w:val="left" w:pos="0"/>
        </w:tabs>
        <w:spacing w:line="240" w:lineRule="auto"/>
        <w:ind w:left="567"/>
        <w:rPr>
          <w:rStyle w:val="18"/>
          <w:color w:val="000000"/>
          <w:sz w:val="16"/>
          <w:szCs w:val="16"/>
          <w:lang w:val="uk-UA"/>
        </w:rPr>
      </w:pPr>
    </w:p>
    <w:p w14:paraId="47C793DF" w14:textId="77777777" w:rsidR="000A0AAB" w:rsidRPr="00BF1BBA" w:rsidRDefault="000A0AAB" w:rsidP="000A0AAB">
      <w:pPr>
        <w:pStyle w:val="125"/>
        <w:shd w:val="clear" w:color="auto" w:fill="auto"/>
        <w:spacing w:line="240" w:lineRule="auto"/>
        <w:ind w:firstLine="543"/>
        <w:jc w:val="center"/>
        <w:rPr>
          <w:sz w:val="28"/>
          <w:lang w:val="uk-UA"/>
        </w:rPr>
      </w:pPr>
      <w:r w:rsidRPr="00BF1BBA">
        <w:rPr>
          <w:color w:val="000000"/>
          <w:sz w:val="28"/>
          <w:szCs w:val="61"/>
          <w:shd w:val="clear" w:color="auto" w:fill="FFFFFF"/>
          <w:lang w:val="uk-UA" w:eastAsia="uk-UA"/>
        </w:rPr>
        <w:drawing>
          <wp:inline distT="0" distB="0" distL="0" distR="0" wp14:anchorId="45C96CC5" wp14:editId="5B5EAC43">
            <wp:extent cx="2190750" cy="2349500"/>
            <wp:effectExtent l="0" t="0" r="0" b="0"/>
            <wp:docPr id="13340" name="Рисунок 1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rotWithShape="1">
                    <a:blip r:embed="rId491">
                      <a:extLst>
                        <a:ext uri="{BEBA8EAE-BF5A-486C-A8C5-ECC9F3942E4B}">
                          <a14:imgProps xmlns:a14="http://schemas.microsoft.com/office/drawing/2010/main">
                            <a14:imgLayer r:embed="rId492">
                              <a14:imgEffect>
                                <a14:saturation sat="0"/>
                              </a14:imgEffect>
                            </a14:imgLayer>
                          </a14:imgProps>
                        </a:ext>
                        <a:ext uri="{28A0092B-C50C-407E-A947-70E740481C1C}">
                          <a14:useLocalDpi xmlns:a14="http://schemas.microsoft.com/office/drawing/2010/main" val="0"/>
                        </a:ext>
                      </a:extLst>
                    </a:blip>
                    <a:srcRect r="52218"/>
                    <a:stretch/>
                  </pic:blipFill>
                  <pic:spPr bwMode="auto">
                    <a:xfrm>
                      <a:off x="0" y="0"/>
                      <a:ext cx="2193710" cy="2352675"/>
                    </a:xfrm>
                    <a:prstGeom prst="rect">
                      <a:avLst/>
                    </a:prstGeom>
                    <a:noFill/>
                    <a:ln>
                      <a:noFill/>
                    </a:ln>
                    <a:extLst>
                      <a:ext uri="{53640926-AAD7-44D8-BBD7-CCE9431645EC}">
                        <a14:shadowObscured xmlns:a14="http://schemas.microsoft.com/office/drawing/2010/main"/>
                      </a:ext>
                    </a:extLst>
                  </pic:spPr>
                </pic:pic>
              </a:graphicData>
            </a:graphic>
          </wp:inline>
        </w:drawing>
      </w:r>
    </w:p>
    <w:p w14:paraId="4E80B48B" w14:textId="77777777" w:rsidR="000A0AAB" w:rsidRDefault="000A0AAB" w:rsidP="000A0AAB">
      <w:pPr>
        <w:pStyle w:val="125"/>
        <w:shd w:val="clear" w:color="auto" w:fill="auto"/>
        <w:spacing w:line="240" w:lineRule="auto"/>
        <w:ind w:firstLine="543"/>
        <w:jc w:val="center"/>
        <w:rPr>
          <w:sz w:val="28"/>
          <w:lang w:val="uk-UA"/>
        </w:rPr>
      </w:pPr>
      <w:r w:rsidRPr="00BF1BBA">
        <w:rPr>
          <w:sz w:val="28"/>
          <w:lang w:val="uk-UA"/>
        </w:rPr>
        <w:t xml:space="preserve">Рис. 10.7. Схема твердотільного лазера: </w:t>
      </w:r>
    </w:p>
    <w:p w14:paraId="3A9B23DE" w14:textId="77777777" w:rsidR="000A0AAB" w:rsidRPr="000A0AAB" w:rsidRDefault="000A0AAB" w:rsidP="000A0AAB">
      <w:pPr>
        <w:pStyle w:val="125"/>
        <w:shd w:val="clear" w:color="auto" w:fill="auto"/>
        <w:spacing w:line="240" w:lineRule="auto"/>
        <w:ind w:firstLine="543"/>
        <w:jc w:val="center"/>
        <w:rPr>
          <w:sz w:val="24"/>
          <w:szCs w:val="24"/>
          <w:lang w:val="uk-UA"/>
        </w:rPr>
      </w:pPr>
      <w:r w:rsidRPr="000A0AAB">
        <w:rPr>
          <w:sz w:val="24"/>
          <w:szCs w:val="24"/>
          <w:lang w:val="uk-UA"/>
        </w:rPr>
        <w:t>1-джерело живлення; 2-ксеонова лампа; 3-напівпрозора пластина; 4-оптичний пристрій; 5-виріб; 6-світловий промінь; 7-активне тіло; 8-прозора пластина</w:t>
      </w:r>
    </w:p>
    <w:p w14:paraId="6CBBE0A6" w14:textId="77777777" w:rsidR="000A0AAB" w:rsidRPr="000A0AAB" w:rsidRDefault="000A0AAB" w:rsidP="00170EBD">
      <w:pPr>
        <w:pStyle w:val="a8"/>
        <w:shd w:val="clear" w:color="auto" w:fill="auto"/>
        <w:tabs>
          <w:tab w:val="left" w:pos="0"/>
        </w:tabs>
        <w:spacing w:line="240" w:lineRule="auto"/>
        <w:ind w:left="567"/>
        <w:rPr>
          <w:rStyle w:val="18"/>
          <w:color w:val="000000"/>
          <w:sz w:val="28"/>
          <w:lang w:val="uk-UA"/>
        </w:rPr>
      </w:pPr>
    </w:p>
    <w:p w14:paraId="7EA63ACF"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Активне тіло 7, що має форму циліндричного стриж</w:t>
      </w:r>
      <w:r w:rsidRPr="00C70495">
        <w:rPr>
          <w:rStyle w:val="18"/>
          <w:color w:val="000000"/>
          <w:sz w:val="28"/>
        </w:rPr>
        <w:softHyphen/>
        <w:t xml:space="preserve">ня, має </w:t>
      </w:r>
      <w:r w:rsidR="00170EBD">
        <w:rPr>
          <w:rStyle w:val="18"/>
          <w:color w:val="000000"/>
          <w:sz w:val="28"/>
          <w:lang w:val="uk-UA"/>
        </w:rPr>
        <w:t>наступну</w:t>
      </w:r>
      <w:r w:rsidRPr="00C70495">
        <w:rPr>
          <w:rStyle w:val="18"/>
          <w:color w:val="000000"/>
          <w:sz w:val="28"/>
        </w:rPr>
        <w:t xml:space="preserve"> властивість. Енергія відносного руху заряджених частин матеріалу, із якого він виготовлений (наприклад, синте</w:t>
      </w:r>
      <w:r w:rsidRPr="00C70495">
        <w:rPr>
          <w:rStyle w:val="18"/>
          <w:color w:val="000000"/>
          <w:sz w:val="28"/>
        </w:rPr>
        <w:softHyphen/>
        <w:t>тичний рубін), може набувати суворо визначених значень, які називають рівнями енергії. Головним є рівень з мінімальною енергією заряджених частин. Якщо зарядженій частині, напри</w:t>
      </w:r>
      <w:r w:rsidRPr="00C70495">
        <w:rPr>
          <w:rStyle w:val="18"/>
          <w:color w:val="000000"/>
          <w:sz w:val="28"/>
        </w:rPr>
        <w:softHyphen/>
        <w:t>клад, атому, що перебуває на основному рівні, надати додатко</w:t>
      </w:r>
      <w:r w:rsidRPr="00C70495">
        <w:rPr>
          <w:rStyle w:val="18"/>
          <w:color w:val="000000"/>
          <w:sz w:val="28"/>
        </w:rPr>
        <w:softHyphen/>
        <w:t>вої енергії, то атом стрибкоподібно перейде на більш високий рівень, що відповідає збудженому стану атома. Таку додаткову</w:t>
      </w:r>
      <w:r w:rsidR="00170EBD">
        <w:rPr>
          <w:rStyle w:val="18"/>
          <w:color w:val="000000"/>
          <w:sz w:val="28"/>
          <w:lang w:val="uk-UA"/>
        </w:rPr>
        <w:t xml:space="preserve"> </w:t>
      </w:r>
      <w:r w:rsidRPr="00C70495">
        <w:rPr>
          <w:rStyle w:val="18"/>
          <w:color w:val="000000"/>
          <w:sz w:val="28"/>
        </w:rPr>
        <w:t>енергію (енергію «накачування») заряджені частини активного тіла отримують від імпульсної ксеонової лампи 2, яка спалахує кожний раз при подачі на неї імпульсного сигналу від джерела живлення 1. Під дією фотонів світла від лампи атоми активного тіла переходять на більш високі рівні.</w:t>
      </w:r>
    </w:p>
    <w:p w14:paraId="4A2B16CD" w14:textId="77777777" w:rsidR="002761BF" w:rsidRDefault="00C728C0" w:rsidP="002761BF">
      <w:pPr>
        <w:pStyle w:val="a8"/>
        <w:shd w:val="clear" w:color="auto" w:fill="auto"/>
        <w:spacing w:line="240" w:lineRule="auto"/>
        <w:ind w:firstLine="543"/>
        <w:rPr>
          <w:rStyle w:val="11pt1"/>
          <w:color w:val="000000"/>
          <w:sz w:val="28"/>
          <w:lang w:val="uk-UA"/>
        </w:rPr>
      </w:pPr>
      <w:r w:rsidRPr="00C70495">
        <w:rPr>
          <w:rStyle w:val="18"/>
          <w:color w:val="000000"/>
          <w:sz w:val="28"/>
        </w:rPr>
        <w:t>З торців активного тіла розміщені дві пластини. Пластина 8 є непрозорою (коефіцієнт відбивання близький до одиниці), а пластина 3 є напівпрозорою (коефіцієнт відбивання близький до 0,5). При переході атомів із збудженого стану на головний рівень відбувається випромінювання порції енергії у вигляді кванта світла. Незначна частина цієї енергії розсіюється через стінки активного тіла, а більша частина з допомогою спеціаль</w:t>
      </w:r>
      <w:r w:rsidRPr="00C70495">
        <w:rPr>
          <w:rStyle w:val="18"/>
          <w:color w:val="000000"/>
          <w:sz w:val="28"/>
        </w:rPr>
        <w:softHyphen/>
        <w:t>них пристроїв, що не показані на спрощеній схемі, спрямовуєть</w:t>
      </w:r>
      <w:r w:rsidRPr="00C70495">
        <w:rPr>
          <w:rStyle w:val="18"/>
          <w:color w:val="000000"/>
          <w:sz w:val="28"/>
        </w:rPr>
        <w:softHyphen/>
        <w:t>ся вздовж осі активного тіла і на шляху свого руху спричин</w:t>
      </w:r>
      <w:r w:rsidR="00170EBD">
        <w:rPr>
          <w:rStyle w:val="18"/>
          <w:color w:val="000000"/>
          <w:sz w:val="28"/>
          <w:lang w:val="uk-UA"/>
        </w:rPr>
        <w:t>яє</w:t>
      </w:r>
      <w:r w:rsidRPr="00C70495">
        <w:rPr>
          <w:rStyle w:val="18"/>
          <w:color w:val="000000"/>
          <w:sz w:val="28"/>
        </w:rPr>
        <w:t xml:space="preserve"> ланцюгову реакцію створення нових фотонів. Світловий потік усередині активного тіла багаторазово відбивається від пластин 3 і 8, кожного разу збільшуючи свою потужність, і у вигляді потужного світлового променя 6 виходить через напів</w:t>
      </w:r>
      <w:r w:rsidRPr="00C70495">
        <w:rPr>
          <w:rStyle w:val="18"/>
          <w:color w:val="000000"/>
          <w:sz w:val="28"/>
        </w:rPr>
        <w:softHyphen/>
        <w:t xml:space="preserve">прозору пластину 3 </w:t>
      </w:r>
      <w:r w:rsidR="001D0C62">
        <w:rPr>
          <w:rStyle w:val="18"/>
          <w:color w:val="000000"/>
          <w:sz w:val="28"/>
          <w:lang w:val="uk-UA"/>
        </w:rPr>
        <w:t>на</w:t>
      </w:r>
      <w:r w:rsidRPr="00C70495">
        <w:rPr>
          <w:rStyle w:val="18"/>
          <w:color w:val="000000"/>
          <w:sz w:val="28"/>
        </w:rPr>
        <w:t>зовні. Світловий промінь 6 фокусується з допомогою оптичного пристрою 4 на поверхні виробу 5</w:t>
      </w:r>
      <w:r w:rsidR="001D0C62">
        <w:rPr>
          <w:rStyle w:val="18"/>
          <w:color w:val="000000"/>
          <w:sz w:val="28"/>
          <w:lang w:val="uk-UA"/>
        </w:rPr>
        <w:t>.</w:t>
      </w:r>
      <w:r w:rsidR="001D0C62" w:rsidRPr="00C70495">
        <w:rPr>
          <w:rStyle w:val="11pt1"/>
          <w:color w:val="000000"/>
          <w:sz w:val="28"/>
        </w:rPr>
        <w:t xml:space="preserve"> </w:t>
      </w:r>
    </w:p>
    <w:p w14:paraId="72169D32" w14:textId="77777777" w:rsidR="00C728C0" w:rsidRPr="001C527D" w:rsidRDefault="001D0C62" w:rsidP="002761BF">
      <w:pPr>
        <w:pStyle w:val="a8"/>
        <w:shd w:val="clear" w:color="auto" w:fill="auto"/>
        <w:spacing w:line="240" w:lineRule="auto"/>
        <w:ind w:firstLine="543"/>
        <w:rPr>
          <w:sz w:val="28"/>
          <w:lang w:val="uk-UA"/>
        </w:rPr>
      </w:pPr>
      <w:r w:rsidRPr="002761BF">
        <w:rPr>
          <w:rStyle w:val="11pt1"/>
          <w:i/>
          <w:color w:val="000000"/>
          <w:sz w:val="28"/>
          <w:lang w:val="uk-UA"/>
        </w:rPr>
        <w:t>Г</w:t>
      </w:r>
      <w:r w:rsidR="00C728C0" w:rsidRPr="001C527D">
        <w:rPr>
          <w:rStyle w:val="11pt1"/>
          <w:i/>
          <w:color w:val="000000"/>
          <w:sz w:val="28"/>
          <w:lang w:val="uk-UA"/>
        </w:rPr>
        <w:t>азові.</w:t>
      </w:r>
      <w:r w:rsidR="00C728C0" w:rsidRPr="001C527D">
        <w:rPr>
          <w:rStyle w:val="11pt1"/>
          <w:color w:val="000000"/>
          <w:sz w:val="28"/>
          <w:lang w:val="uk-UA"/>
        </w:rPr>
        <w:t xml:space="preserve"> </w:t>
      </w:r>
      <w:r w:rsidR="00C728C0" w:rsidRPr="001C527D">
        <w:rPr>
          <w:rStyle w:val="18"/>
          <w:color w:val="000000"/>
          <w:sz w:val="28"/>
          <w:lang w:val="uk-UA"/>
        </w:rPr>
        <w:t>У таких ОКГ функцію робочої речовини виконує один газ (неон, аргон, криптон, ксеон), суміші газів (гелію з не</w:t>
      </w:r>
      <w:r w:rsidR="00C728C0" w:rsidRPr="001C527D">
        <w:rPr>
          <w:rStyle w:val="18"/>
          <w:color w:val="000000"/>
          <w:sz w:val="28"/>
          <w:lang w:val="uk-UA"/>
        </w:rPr>
        <w:softHyphen/>
        <w:t>оном, вуглекислого газу з домішками азоту і гелію) або суміш газу з парами металу.</w:t>
      </w:r>
    </w:p>
    <w:p w14:paraId="6899887D" w14:textId="77777777" w:rsidR="001D0C62" w:rsidRDefault="00C728C0" w:rsidP="00C728C0">
      <w:pPr>
        <w:pStyle w:val="a8"/>
        <w:shd w:val="clear" w:color="auto" w:fill="auto"/>
        <w:spacing w:line="240" w:lineRule="auto"/>
        <w:ind w:firstLine="543"/>
        <w:rPr>
          <w:rStyle w:val="18"/>
          <w:color w:val="000000"/>
          <w:sz w:val="28"/>
          <w:lang w:val="uk-UA"/>
        </w:rPr>
      </w:pPr>
      <w:r w:rsidRPr="00C70495">
        <w:rPr>
          <w:rStyle w:val="18"/>
          <w:color w:val="000000"/>
          <w:sz w:val="28"/>
        </w:rPr>
        <w:t xml:space="preserve">Структурна схема газового ОКГ на основі вуглекислого газу наведена на рис. </w:t>
      </w:r>
      <w:r w:rsidR="001D0C62">
        <w:rPr>
          <w:rStyle w:val="18"/>
          <w:color w:val="000000"/>
          <w:sz w:val="28"/>
          <w:lang w:val="uk-UA"/>
        </w:rPr>
        <w:t>10</w:t>
      </w:r>
      <w:r w:rsidRPr="00C70495">
        <w:rPr>
          <w:rStyle w:val="18"/>
          <w:color w:val="000000"/>
          <w:sz w:val="28"/>
        </w:rPr>
        <w:t>.</w:t>
      </w:r>
      <w:r w:rsidR="001D0C62">
        <w:rPr>
          <w:rStyle w:val="18"/>
          <w:color w:val="000000"/>
          <w:sz w:val="28"/>
          <w:lang w:val="uk-UA"/>
        </w:rPr>
        <w:t>8</w:t>
      </w:r>
      <w:r w:rsidRPr="00C70495">
        <w:rPr>
          <w:rStyle w:val="18"/>
          <w:color w:val="000000"/>
          <w:sz w:val="28"/>
        </w:rPr>
        <w:t xml:space="preserve">. </w:t>
      </w:r>
    </w:p>
    <w:p w14:paraId="65161107" w14:textId="77777777" w:rsidR="001D0C62" w:rsidRDefault="001D0C62" w:rsidP="00C728C0">
      <w:pPr>
        <w:pStyle w:val="a8"/>
        <w:shd w:val="clear" w:color="auto" w:fill="auto"/>
        <w:spacing w:line="240" w:lineRule="auto"/>
        <w:ind w:firstLine="543"/>
        <w:rPr>
          <w:rStyle w:val="18"/>
          <w:color w:val="000000"/>
          <w:sz w:val="28"/>
          <w:lang w:val="uk-UA"/>
        </w:rPr>
      </w:pPr>
    </w:p>
    <w:p w14:paraId="1A982FC8" w14:textId="77777777" w:rsidR="004D48B1" w:rsidRDefault="004D48B1" w:rsidP="004D48B1">
      <w:pPr>
        <w:pStyle w:val="125"/>
        <w:shd w:val="clear" w:color="auto" w:fill="auto"/>
        <w:spacing w:line="240" w:lineRule="auto"/>
        <w:ind w:firstLine="543"/>
        <w:jc w:val="center"/>
        <w:rPr>
          <w:sz w:val="28"/>
          <w:lang w:val="uk-UA"/>
        </w:rPr>
      </w:pPr>
      <w:r w:rsidRPr="00BF1BBA">
        <w:rPr>
          <w:color w:val="000000"/>
          <w:sz w:val="28"/>
          <w:szCs w:val="61"/>
          <w:shd w:val="clear" w:color="auto" w:fill="FFFFFF"/>
          <w:lang w:val="uk-UA" w:eastAsia="uk-UA"/>
        </w:rPr>
        <w:drawing>
          <wp:inline distT="0" distB="0" distL="0" distR="0" wp14:anchorId="5A03795A" wp14:editId="52536AEE">
            <wp:extent cx="3438525" cy="1633299"/>
            <wp:effectExtent l="0" t="0" r="0" b="5080"/>
            <wp:docPr id="13341" name="Рисунок 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rotWithShape="1">
                    <a:blip r:embed="rId493">
                      <a:extLst>
                        <a:ext uri="{BEBA8EAE-BF5A-486C-A8C5-ECC9F3942E4B}">
                          <a14:imgProps xmlns:a14="http://schemas.microsoft.com/office/drawing/2010/main">
                            <a14:imgLayer r:embed="rId494">
                              <a14:imgEffect>
                                <a14:saturation sat="0"/>
                              </a14:imgEffect>
                            </a14:imgLayer>
                          </a14:imgProps>
                        </a:ext>
                        <a:ext uri="{28A0092B-C50C-407E-A947-70E740481C1C}">
                          <a14:useLocalDpi xmlns:a14="http://schemas.microsoft.com/office/drawing/2010/main" val="0"/>
                        </a:ext>
                      </a:extLst>
                    </a:blip>
                    <a:srcRect b="32743"/>
                    <a:stretch/>
                  </pic:blipFill>
                  <pic:spPr bwMode="auto">
                    <a:xfrm>
                      <a:off x="0" y="0"/>
                      <a:ext cx="3438525" cy="1633299"/>
                    </a:xfrm>
                    <a:prstGeom prst="rect">
                      <a:avLst/>
                    </a:prstGeom>
                    <a:noFill/>
                    <a:ln>
                      <a:noFill/>
                    </a:ln>
                    <a:extLst>
                      <a:ext uri="{53640926-AAD7-44D8-BBD7-CCE9431645EC}">
                        <a14:shadowObscured xmlns:a14="http://schemas.microsoft.com/office/drawing/2010/main"/>
                      </a:ext>
                    </a:extLst>
                  </pic:spPr>
                </pic:pic>
              </a:graphicData>
            </a:graphic>
          </wp:inline>
        </w:drawing>
      </w:r>
    </w:p>
    <w:p w14:paraId="5B6DD742" w14:textId="77777777" w:rsidR="004D48B1" w:rsidRDefault="004D48B1" w:rsidP="004D48B1">
      <w:pPr>
        <w:pStyle w:val="125"/>
        <w:shd w:val="clear" w:color="auto" w:fill="auto"/>
        <w:spacing w:line="240" w:lineRule="auto"/>
        <w:ind w:firstLine="543"/>
        <w:jc w:val="center"/>
        <w:rPr>
          <w:sz w:val="28"/>
          <w:lang w:val="uk-UA"/>
        </w:rPr>
      </w:pPr>
      <w:r w:rsidRPr="00BF1BBA">
        <w:rPr>
          <w:sz w:val="28"/>
          <w:lang w:val="uk-UA"/>
        </w:rPr>
        <w:t xml:space="preserve">Рис. 10.8. Схема газового лазера: </w:t>
      </w:r>
    </w:p>
    <w:p w14:paraId="1FE7E362" w14:textId="77777777" w:rsidR="004D48B1" w:rsidRPr="004D48B1" w:rsidRDefault="004D48B1" w:rsidP="004D48B1">
      <w:pPr>
        <w:pStyle w:val="125"/>
        <w:shd w:val="clear" w:color="auto" w:fill="auto"/>
        <w:spacing w:line="240" w:lineRule="auto"/>
        <w:ind w:firstLine="543"/>
        <w:jc w:val="center"/>
        <w:rPr>
          <w:sz w:val="24"/>
          <w:szCs w:val="24"/>
          <w:lang w:val="uk-UA"/>
        </w:rPr>
      </w:pPr>
      <w:r w:rsidRPr="004D48B1">
        <w:rPr>
          <w:sz w:val="24"/>
          <w:szCs w:val="24"/>
          <w:lang w:val="uk-UA"/>
        </w:rPr>
        <w:t>1-скляна колба; 2-електроди; 3-пластина; 4-світловий промінь; 5-оптичний пристрій; 6-виріб; 7-корпус; 8-джерело живлення</w:t>
      </w:r>
    </w:p>
    <w:p w14:paraId="1E0AE95D" w14:textId="77777777" w:rsidR="00C728C0" w:rsidRPr="004D48B1" w:rsidRDefault="00C728C0" w:rsidP="00C728C0">
      <w:pPr>
        <w:pStyle w:val="a8"/>
        <w:shd w:val="clear" w:color="auto" w:fill="auto"/>
        <w:spacing w:line="240" w:lineRule="auto"/>
        <w:ind w:firstLine="543"/>
        <w:rPr>
          <w:sz w:val="28"/>
          <w:lang w:val="uk-UA"/>
        </w:rPr>
      </w:pPr>
    </w:p>
    <w:p w14:paraId="23A7688F" w14:textId="77777777" w:rsidR="002761BF" w:rsidRDefault="001D0C62" w:rsidP="002761BF">
      <w:pPr>
        <w:pStyle w:val="a8"/>
        <w:shd w:val="clear" w:color="auto" w:fill="auto"/>
        <w:tabs>
          <w:tab w:val="left" w:pos="730"/>
        </w:tabs>
        <w:spacing w:line="240" w:lineRule="auto"/>
        <w:ind w:firstLine="567"/>
        <w:rPr>
          <w:rStyle w:val="11pt1"/>
          <w:color w:val="000000"/>
          <w:sz w:val="28"/>
          <w:lang w:val="uk-UA"/>
        </w:rPr>
      </w:pPr>
      <w:r w:rsidRPr="001D0C62">
        <w:rPr>
          <w:rStyle w:val="18"/>
          <w:color w:val="000000"/>
          <w:sz w:val="28"/>
          <w:lang w:val="uk-UA"/>
        </w:rPr>
        <w:t>У скляній колбі 1, по якій прокачу</w:t>
      </w:r>
      <w:r w:rsidRPr="001D0C62">
        <w:rPr>
          <w:rStyle w:val="18"/>
          <w:color w:val="000000"/>
          <w:sz w:val="28"/>
          <w:lang w:val="uk-UA"/>
        </w:rPr>
        <w:softHyphen/>
        <w:t>ється суміш газів (вуглекислого газу СО</w:t>
      </w:r>
      <w:r w:rsidR="00F1178B" w:rsidRPr="00F1178B">
        <w:rPr>
          <w:rStyle w:val="18"/>
          <w:color w:val="000000"/>
          <w:sz w:val="28"/>
          <w:vertAlign w:val="subscript"/>
          <w:lang w:val="uk-UA"/>
        </w:rPr>
        <w:t>2</w:t>
      </w:r>
      <w:r w:rsidRPr="001D0C62">
        <w:rPr>
          <w:rStyle w:val="18"/>
          <w:color w:val="000000"/>
          <w:sz w:val="28"/>
          <w:lang w:val="uk-UA"/>
        </w:rPr>
        <w:t xml:space="preserve">, азоту </w:t>
      </w:r>
      <w:r w:rsidRPr="00C70495">
        <w:rPr>
          <w:rStyle w:val="18"/>
          <w:color w:val="000000"/>
          <w:sz w:val="28"/>
          <w:lang w:val="en-US"/>
        </w:rPr>
        <w:t>N</w:t>
      </w:r>
      <w:r w:rsidRPr="00F1178B">
        <w:rPr>
          <w:rStyle w:val="64"/>
          <w:color w:val="000000"/>
          <w:sz w:val="28"/>
          <w:vertAlign w:val="subscript"/>
          <w:lang w:val="uk-UA"/>
        </w:rPr>
        <w:t>2</w:t>
      </w:r>
      <w:r w:rsidRPr="001D0C62">
        <w:rPr>
          <w:rStyle w:val="18"/>
          <w:color w:val="000000"/>
          <w:sz w:val="28"/>
          <w:lang w:val="uk-UA"/>
        </w:rPr>
        <w:t xml:space="preserve"> і гелію </w:t>
      </w:r>
      <w:r w:rsidRPr="00C70495">
        <w:rPr>
          <w:rStyle w:val="18"/>
          <w:color w:val="000000"/>
          <w:sz w:val="28"/>
        </w:rPr>
        <w:t>Не), розміщуються електроди 2, що підключені до високовольтного джерела живлення 8. Під час виникнення електричного розряду між електродами відбувається збудження молекул газів. Коге</w:t>
      </w:r>
      <w:r w:rsidRPr="00C70495">
        <w:rPr>
          <w:rStyle w:val="18"/>
          <w:color w:val="000000"/>
          <w:sz w:val="28"/>
        </w:rPr>
        <w:softHyphen/>
        <w:t xml:space="preserve">рентне випромінювання з довжиною хвилі 10,6 мкм виходить через пластину 3, що виготовлена із матеріалу, який пропускає інфрачервоні промені (наприклад, із кристалів </w:t>
      </w:r>
      <w:r w:rsidRPr="00C70495">
        <w:rPr>
          <w:rStyle w:val="18"/>
          <w:color w:val="000000"/>
          <w:sz w:val="28"/>
          <w:lang w:val="en-US"/>
        </w:rPr>
        <w:t>KBr</w:t>
      </w:r>
      <w:r w:rsidRPr="00C70495">
        <w:rPr>
          <w:rStyle w:val="18"/>
          <w:color w:val="000000"/>
          <w:sz w:val="28"/>
        </w:rPr>
        <w:t xml:space="preserve">, </w:t>
      </w:r>
      <w:r w:rsidRPr="00C70495">
        <w:rPr>
          <w:rStyle w:val="18"/>
          <w:color w:val="000000"/>
          <w:sz w:val="28"/>
          <w:lang w:val="en-US"/>
        </w:rPr>
        <w:t>NaCl</w:t>
      </w:r>
      <w:r w:rsidRPr="00C70495">
        <w:rPr>
          <w:rStyle w:val="18"/>
          <w:color w:val="000000"/>
          <w:sz w:val="28"/>
        </w:rPr>
        <w:t xml:space="preserve"> або германію). Для охолодження скляної колби її розміщують у корпусі 7, по якому циркулює охолоджувальна рідина, напри</w:t>
      </w:r>
      <w:r w:rsidRPr="00C70495">
        <w:rPr>
          <w:rStyle w:val="18"/>
          <w:color w:val="000000"/>
          <w:sz w:val="28"/>
        </w:rPr>
        <w:softHyphen/>
        <w:t>клад вода</w:t>
      </w:r>
      <w:r w:rsidR="002761BF">
        <w:rPr>
          <w:rStyle w:val="18"/>
          <w:color w:val="000000"/>
          <w:sz w:val="28"/>
          <w:lang w:val="uk-UA"/>
        </w:rPr>
        <w:t>.</w:t>
      </w:r>
      <w:r w:rsidR="002761BF" w:rsidRPr="00C70495">
        <w:rPr>
          <w:rStyle w:val="11pt1"/>
          <w:color w:val="000000"/>
          <w:sz w:val="28"/>
        </w:rPr>
        <w:t xml:space="preserve"> </w:t>
      </w:r>
    </w:p>
    <w:p w14:paraId="6862EC45" w14:textId="77777777" w:rsidR="00C728C0" w:rsidRPr="001C527D" w:rsidRDefault="002761BF" w:rsidP="002761BF">
      <w:pPr>
        <w:pStyle w:val="a8"/>
        <w:shd w:val="clear" w:color="auto" w:fill="auto"/>
        <w:tabs>
          <w:tab w:val="left" w:pos="730"/>
        </w:tabs>
        <w:spacing w:line="240" w:lineRule="auto"/>
        <w:ind w:firstLine="567"/>
        <w:rPr>
          <w:sz w:val="28"/>
          <w:lang w:val="uk-UA"/>
        </w:rPr>
      </w:pPr>
      <w:r w:rsidRPr="002761BF">
        <w:rPr>
          <w:rStyle w:val="11pt1"/>
          <w:i/>
          <w:color w:val="000000"/>
          <w:sz w:val="28"/>
          <w:lang w:val="uk-UA"/>
        </w:rPr>
        <w:t>Р</w:t>
      </w:r>
      <w:r w:rsidR="00C728C0" w:rsidRPr="001C527D">
        <w:rPr>
          <w:rStyle w:val="11pt1"/>
          <w:i/>
          <w:color w:val="000000"/>
          <w:sz w:val="28"/>
          <w:lang w:val="uk-UA"/>
        </w:rPr>
        <w:t>ідинні.</w:t>
      </w:r>
      <w:r w:rsidR="00C728C0" w:rsidRPr="001C527D">
        <w:rPr>
          <w:rStyle w:val="11pt1"/>
          <w:color w:val="000000"/>
          <w:sz w:val="28"/>
          <w:lang w:val="uk-UA"/>
        </w:rPr>
        <w:t xml:space="preserve"> </w:t>
      </w:r>
      <w:r w:rsidR="00C728C0" w:rsidRPr="001C527D">
        <w:rPr>
          <w:rStyle w:val="18"/>
          <w:color w:val="000000"/>
          <w:sz w:val="28"/>
          <w:lang w:val="uk-UA"/>
        </w:rPr>
        <w:t>У рідинних ОКГ функцію робочої речовини ви</w:t>
      </w:r>
      <w:r w:rsidR="00C728C0" w:rsidRPr="001C527D">
        <w:rPr>
          <w:rStyle w:val="18"/>
          <w:color w:val="000000"/>
          <w:sz w:val="28"/>
          <w:lang w:val="uk-UA"/>
        </w:rPr>
        <w:softHyphen/>
        <w:t>конують розчини неорганічних сполук рідкоземельних елемен</w:t>
      </w:r>
      <w:r w:rsidR="00C728C0" w:rsidRPr="001C527D">
        <w:rPr>
          <w:rStyle w:val="18"/>
          <w:color w:val="000000"/>
          <w:sz w:val="28"/>
          <w:lang w:val="uk-UA"/>
        </w:rPr>
        <w:softHyphen/>
        <w:t>тів або органічних барвників.</w:t>
      </w:r>
    </w:p>
    <w:p w14:paraId="360F075B" w14:textId="77777777" w:rsidR="00C728C0" w:rsidRPr="00C70495" w:rsidRDefault="002761BF" w:rsidP="002761BF">
      <w:pPr>
        <w:pStyle w:val="a8"/>
        <w:shd w:val="clear" w:color="auto" w:fill="auto"/>
        <w:tabs>
          <w:tab w:val="left" w:pos="763"/>
        </w:tabs>
        <w:spacing w:line="240" w:lineRule="auto"/>
        <w:ind w:firstLine="567"/>
        <w:rPr>
          <w:sz w:val="28"/>
        </w:rPr>
      </w:pPr>
      <w:r w:rsidRPr="002761BF">
        <w:rPr>
          <w:rStyle w:val="11pt1"/>
          <w:i/>
          <w:color w:val="000000"/>
          <w:sz w:val="28"/>
          <w:lang w:val="uk-UA"/>
        </w:rPr>
        <w:t>Н</w:t>
      </w:r>
      <w:r w:rsidR="00C728C0" w:rsidRPr="002761BF">
        <w:rPr>
          <w:rStyle w:val="11pt1"/>
          <w:i/>
          <w:color w:val="000000"/>
          <w:sz w:val="28"/>
        </w:rPr>
        <w:t>апівпровідникові.</w:t>
      </w:r>
      <w:r w:rsidR="00C728C0" w:rsidRPr="00C70495">
        <w:rPr>
          <w:rStyle w:val="11pt1"/>
          <w:color w:val="000000"/>
          <w:sz w:val="28"/>
        </w:rPr>
        <w:t xml:space="preserve"> </w:t>
      </w:r>
      <w:r w:rsidR="00C728C0" w:rsidRPr="00C70495">
        <w:rPr>
          <w:rStyle w:val="18"/>
          <w:color w:val="000000"/>
          <w:sz w:val="28"/>
        </w:rPr>
        <w:t>У таких ОКГ когерентне випромі</w:t>
      </w:r>
      <w:r w:rsidR="00C728C0" w:rsidRPr="00C70495">
        <w:rPr>
          <w:rStyle w:val="18"/>
          <w:color w:val="000000"/>
          <w:sz w:val="28"/>
        </w:rPr>
        <w:softHyphen/>
        <w:t xml:space="preserve">нювання виникає в </w:t>
      </w:r>
      <w:r w:rsidR="00C728C0" w:rsidRPr="002761BF">
        <w:rPr>
          <w:rStyle w:val="18"/>
          <w:b/>
          <w:color w:val="000000"/>
          <w:sz w:val="28"/>
        </w:rPr>
        <w:t>р-</w:t>
      </w:r>
      <w:r w:rsidR="00C728C0" w:rsidRPr="002761BF">
        <w:rPr>
          <w:rStyle w:val="18"/>
          <w:b/>
          <w:color w:val="000000"/>
          <w:sz w:val="28"/>
          <w:lang w:val="en-US"/>
        </w:rPr>
        <w:t>n</w:t>
      </w:r>
      <w:r w:rsidR="00C728C0" w:rsidRPr="00C70495">
        <w:rPr>
          <w:rStyle w:val="18"/>
          <w:color w:val="000000"/>
          <w:sz w:val="28"/>
        </w:rPr>
        <w:t xml:space="preserve"> переході кожного разу в моменти подачі імпульсів напруги на напівпровідниковий пристрій. До переваг таких ОКГ відносять малі геометричні розміри та простоту конструкції.</w:t>
      </w:r>
    </w:p>
    <w:p w14:paraId="799A044C" w14:textId="77777777" w:rsidR="00C728C0" w:rsidRPr="00C70495" w:rsidRDefault="00C728C0" w:rsidP="00C728C0">
      <w:pPr>
        <w:pStyle w:val="a8"/>
        <w:shd w:val="clear" w:color="auto" w:fill="auto"/>
        <w:spacing w:line="240" w:lineRule="auto"/>
        <w:ind w:firstLine="543"/>
        <w:rPr>
          <w:sz w:val="28"/>
        </w:rPr>
      </w:pPr>
      <w:r w:rsidRPr="002761BF">
        <w:rPr>
          <w:rStyle w:val="11pt1"/>
          <w:b w:val="0"/>
          <w:i/>
          <w:color w:val="000000"/>
          <w:sz w:val="28"/>
        </w:rPr>
        <w:t>Перевагами</w:t>
      </w:r>
      <w:r w:rsidRPr="00C70495">
        <w:rPr>
          <w:rStyle w:val="11pt1"/>
          <w:color w:val="000000"/>
          <w:sz w:val="28"/>
        </w:rPr>
        <w:t xml:space="preserve"> </w:t>
      </w:r>
      <w:r w:rsidRPr="00C70495">
        <w:rPr>
          <w:rStyle w:val="18"/>
          <w:color w:val="000000"/>
          <w:sz w:val="28"/>
        </w:rPr>
        <w:t>лазерних електротехнологічних установок є:</w:t>
      </w:r>
    </w:p>
    <w:p w14:paraId="24A3DA70" w14:textId="77777777" w:rsidR="00C728C0" w:rsidRPr="00C70495" w:rsidRDefault="00C728C0" w:rsidP="00A647E0">
      <w:pPr>
        <w:pStyle w:val="a8"/>
        <w:numPr>
          <w:ilvl w:val="0"/>
          <w:numId w:val="33"/>
        </w:numPr>
        <w:shd w:val="clear" w:color="auto" w:fill="auto"/>
        <w:tabs>
          <w:tab w:val="left" w:pos="715"/>
        </w:tabs>
        <w:spacing w:line="240" w:lineRule="auto"/>
        <w:ind w:firstLine="543"/>
        <w:rPr>
          <w:sz w:val="28"/>
        </w:rPr>
      </w:pPr>
      <w:r w:rsidRPr="00C70495">
        <w:rPr>
          <w:rStyle w:val="18"/>
          <w:color w:val="000000"/>
          <w:sz w:val="28"/>
        </w:rPr>
        <w:t>забезпечення високої концентрації енергії, що підво</w:t>
      </w:r>
      <w:r w:rsidRPr="00C70495">
        <w:rPr>
          <w:rStyle w:val="18"/>
          <w:color w:val="000000"/>
          <w:sz w:val="28"/>
        </w:rPr>
        <w:softHyphen/>
        <w:t xml:space="preserve">диться, </w:t>
      </w:r>
      <w:r w:rsidR="002761BF">
        <w:rPr>
          <w:rStyle w:val="18"/>
          <w:color w:val="000000"/>
          <w:sz w:val="28"/>
          <w:lang w:val="uk-UA"/>
        </w:rPr>
        <w:t>та</w:t>
      </w:r>
      <w:r w:rsidRPr="00C70495">
        <w:rPr>
          <w:rStyle w:val="18"/>
          <w:color w:val="000000"/>
          <w:sz w:val="28"/>
        </w:rPr>
        <w:t xml:space="preserve"> локальність її дії. Такі властивості забезпечують вико</w:t>
      </w:r>
      <w:r w:rsidRPr="00C70495">
        <w:rPr>
          <w:rStyle w:val="18"/>
          <w:color w:val="000000"/>
          <w:sz w:val="28"/>
        </w:rPr>
        <w:softHyphen/>
        <w:t xml:space="preserve">нувати обробку </w:t>
      </w:r>
      <w:r w:rsidR="002761BF">
        <w:rPr>
          <w:rStyle w:val="18"/>
          <w:color w:val="000000"/>
          <w:sz w:val="28"/>
          <w:lang w:val="uk-UA"/>
        </w:rPr>
        <w:t>лише</w:t>
      </w:r>
      <w:r w:rsidRPr="00C70495">
        <w:rPr>
          <w:rStyle w:val="18"/>
          <w:color w:val="000000"/>
          <w:sz w:val="28"/>
        </w:rPr>
        <w:t xml:space="preserve"> локальної ділянки виробу, площа якої може вимірюватися частками квадратного міліметра, без нагрі</w:t>
      </w:r>
      <w:r w:rsidRPr="00C70495">
        <w:rPr>
          <w:rStyle w:val="18"/>
          <w:color w:val="000000"/>
          <w:sz w:val="28"/>
        </w:rPr>
        <w:softHyphen/>
        <w:t>вання інших ділянок і порушення структури і властивостей ма</w:t>
      </w:r>
      <w:r w:rsidRPr="00C70495">
        <w:rPr>
          <w:rStyle w:val="18"/>
          <w:color w:val="000000"/>
          <w:sz w:val="28"/>
        </w:rPr>
        <w:softHyphen/>
        <w:t xml:space="preserve">теріалу виробу. </w:t>
      </w:r>
      <w:r w:rsidR="002761BF">
        <w:rPr>
          <w:rStyle w:val="18"/>
          <w:color w:val="000000"/>
          <w:sz w:val="28"/>
          <w:lang w:val="uk-UA"/>
        </w:rPr>
        <w:t>В</w:t>
      </w:r>
      <w:r w:rsidRPr="00C70495">
        <w:rPr>
          <w:rStyle w:val="18"/>
          <w:color w:val="000000"/>
          <w:sz w:val="28"/>
        </w:rPr>
        <w:t>исока концентрація енергії дозволяє</w:t>
      </w:r>
      <w:r w:rsidR="002761BF">
        <w:rPr>
          <w:rStyle w:val="18"/>
          <w:color w:val="000000"/>
          <w:sz w:val="28"/>
          <w:lang w:val="uk-UA"/>
        </w:rPr>
        <w:t xml:space="preserve"> т</w:t>
      </w:r>
      <w:r w:rsidR="002761BF" w:rsidRPr="00C70495">
        <w:rPr>
          <w:rStyle w:val="18"/>
          <w:color w:val="000000"/>
          <w:sz w:val="28"/>
        </w:rPr>
        <w:t>акож</w:t>
      </w:r>
      <w:r w:rsidRPr="00C70495">
        <w:rPr>
          <w:rStyle w:val="18"/>
          <w:color w:val="000000"/>
          <w:sz w:val="28"/>
        </w:rPr>
        <w:t xml:space="preserve"> ви</w:t>
      </w:r>
      <w:r w:rsidRPr="00C70495">
        <w:rPr>
          <w:rStyle w:val="18"/>
          <w:color w:val="000000"/>
          <w:sz w:val="28"/>
        </w:rPr>
        <w:softHyphen/>
        <w:t>конувати нагрівання і охолодження певного об'єму матеріалу з дуже високими швидкостями і малим часом дії;</w:t>
      </w:r>
    </w:p>
    <w:p w14:paraId="3CFFB3DC" w14:textId="77777777" w:rsidR="00C728C0" w:rsidRPr="00C70495" w:rsidRDefault="00C728C0" w:rsidP="00A647E0">
      <w:pPr>
        <w:pStyle w:val="a8"/>
        <w:numPr>
          <w:ilvl w:val="0"/>
          <w:numId w:val="33"/>
        </w:numPr>
        <w:shd w:val="clear" w:color="auto" w:fill="auto"/>
        <w:tabs>
          <w:tab w:val="left" w:pos="836"/>
        </w:tabs>
        <w:spacing w:line="240" w:lineRule="auto"/>
        <w:ind w:firstLine="543"/>
        <w:rPr>
          <w:sz w:val="28"/>
        </w:rPr>
      </w:pPr>
      <w:r w:rsidRPr="00C70495">
        <w:rPr>
          <w:rStyle w:val="18"/>
          <w:color w:val="000000"/>
          <w:sz w:val="28"/>
        </w:rPr>
        <w:t>висока технологічність лазерного променя, що зумов</w:t>
      </w:r>
      <w:r w:rsidRPr="00C70495">
        <w:rPr>
          <w:rStyle w:val="18"/>
          <w:color w:val="000000"/>
          <w:sz w:val="28"/>
        </w:rPr>
        <w:softHyphen/>
        <w:t>лена можливістю простого регулювання параметрів обробки в широкому інтервалі режимів;</w:t>
      </w:r>
    </w:p>
    <w:p w14:paraId="38A3C91A" w14:textId="77777777" w:rsidR="00C728C0" w:rsidRPr="00C70495" w:rsidRDefault="00C728C0" w:rsidP="00A647E0">
      <w:pPr>
        <w:pStyle w:val="a8"/>
        <w:numPr>
          <w:ilvl w:val="0"/>
          <w:numId w:val="33"/>
        </w:numPr>
        <w:shd w:val="clear" w:color="auto" w:fill="auto"/>
        <w:tabs>
          <w:tab w:val="left" w:pos="730"/>
        </w:tabs>
        <w:spacing w:line="240" w:lineRule="auto"/>
        <w:ind w:firstLine="543"/>
        <w:rPr>
          <w:sz w:val="28"/>
        </w:rPr>
      </w:pPr>
      <w:r w:rsidRPr="00C70495">
        <w:rPr>
          <w:rStyle w:val="18"/>
          <w:color w:val="000000"/>
          <w:sz w:val="28"/>
        </w:rPr>
        <w:t>легкість автоматизації процесів обробки і можливість швидкого переналагодження;</w:t>
      </w:r>
    </w:p>
    <w:p w14:paraId="7E66BD8A" w14:textId="77777777" w:rsidR="00C728C0" w:rsidRPr="00C70495" w:rsidRDefault="00C728C0" w:rsidP="00A647E0">
      <w:pPr>
        <w:pStyle w:val="a8"/>
        <w:numPr>
          <w:ilvl w:val="0"/>
          <w:numId w:val="33"/>
        </w:numPr>
        <w:shd w:val="clear" w:color="auto" w:fill="auto"/>
        <w:tabs>
          <w:tab w:val="left" w:pos="726"/>
        </w:tabs>
        <w:spacing w:line="240" w:lineRule="auto"/>
        <w:ind w:firstLine="543"/>
        <w:rPr>
          <w:sz w:val="28"/>
        </w:rPr>
      </w:pPr>
      <w:r w:rsidRPr="00C70495">
        <w:rPr>
          <w:rStyle w:val="18"/>
          <w:color w:val="000000"/>
          <w:sz w:val="28"/>
        </w:rPr>
        <w:t>відсутність поняття «зношення інструмента», оскільки функцію інструмента виконує лазерний промінь;</w:t>
      </w:r>
    </w:p>
    <w:p w14:paraId="468241D5" w14:textId="77777777" w:rsidR="00C728C0" w:rsidRPr="00C70495" w:rsidRDefault="00C728C0" w:rsidP="00A647E0">
      <w:pPr>
        <w:pStyle w:val="a8"/>
        <w:numPr>
          <w:ilvl w:val="0"/>
          <w:numId w:val="33"/>
        </w:numPr>
        <w:shd w:val="clear" w:color="auto" w:fill="auto"/>
        <w:tabs>
          <w:tab w:val="left" w:pos="743"/>
        </w:tabs>
        <w:spacing w:line="240" w:lineRule="auto"/>
        <w:ind w:firstLine="543"/>
        <w:rPr>
          <w:sz w:val="28"/>
        </w:rPr>
      </w:pPr>
      <w:r w:rsidRPr="00C70495">
        <w:rPr>
          <w:rStyle w:val="18"/>
          <w:color w:val="000000"/>
          <w:sz w:val="28"/>
        </w:rPr>
        <w:t>висока швидкість різання;</w:t>
      </w:r>
    </w:p>
    <w:p w14:paraId="0E245509" w14:textId="77777777" w:rsidR="00C728C0" w:rsidRPr="00C70495" w:rsidRDefault="00C728C0" w:rsidP="00A647E0">
      <w:pPr>
        <w:pStyle w:val="a8"/>
        <w:numPr>
          <w:ilvl w:val="0"/>
          <w:numId w:val="33"/>
        </w:numPr>
        <w:shd w:val="clear" w:color="auto" w:fill="auto"/>
        <w:tabs>
          <w:tab w:val="left" w:pos="743"/>
        </w:tabs>
        <w:spacing w:line="240" w:lineRule="auto"/>
        <w:ind w:firstLine="543"/>
        <w:rPr>
          <w:sz w:val="28"/>
        </w:rPr>
      </w:pPr>
      <w:r w:rsidRPr="00C70495">
        <w:rPr>
          <w:rStyle w:val="18"/>
          <w:color w:val="000000"/>
          <w:sz w:val="28"/>
        </w:rPr>
        <w:t>висока якість розрізу та мала його ширина;</w:t>
      </w:r>
    </w:p>
    <w:p w14:paraId="22DEE6C7" w14:textId="77777777" w:rsidR="00C728C0" w:rsidRPr="00C70495" w:rsidRDefault="00C728C0" w:rsidP="00A647E0">
      <w:pPr>
        <w:pStyle w:val="a8"/>
        <w:numPr>
          <w:ilvl w:val="0"/>
          <w:numId w:val="33"/>
        </w:numPr>
        <w:shd w:val="clear" w:color="auto" w:fill="auto"/>
        <w:tabs>
          <w:tab w:val="left" w:pos="735"/>
        </w:tabs>
        <w:spacing w:line="240" w:lineRule="auto"/>
        <w:ind w:firstLine="543"/>
        <w:rPr>
          <w:sz w:val="28"/>
        </w:rPr>
      </w:pPr>
      <w:r w:rsidRPr="00C70495">
        <w:rPr>
          <w:rStyle w:val="18"/>
          <w:color w:val="000000"/>
          <w:sz w:val="28"/>
        </w:rPr>
        <w:t>можливість обробки в середовищі повітря без викорис</w:t>
      </w:r>
      <w:r w:rsidRPr="00C70495">
        <w:rPr>
          <w:rStyle w:val="18"/>
          <w:color w:val="000000"/>
          <w:sz w:val="28"/>
        </w:rPr>
        <w:softHyphen/>
        <w:t>тання спеціальних рідинних або газових середовищ;</w:t>
      </w:r>
    </w:p>
    <w:p w14:paraId="5C483616" w14:textId="77777777" w:rsidR="00C728C0" w:rsidRPr="00C70495" w:rsidRDefault="00C728C0" w:rsidP="00A647E0">
      <w:pPr>
        <w:pStyle w:val="a8"/>
        <w:numPr>
          <w:ilvl w:val="0"/>
          <w:numId w:val="33"/>
        </w:numPr>
        <w:shd w:val="clear" w:color="auto" w:fill="auto"/>
        <w:tabs>
          <w:tab w:val="left" w:pos="801"/>
        </w:tabs>
        <w:spacing w:line="240" w:lineRule="auto"/>
        <w:ind w:firstLine="543"/>
        <w:rPr>
          <w:sz w:val="28"/>
        </w:rPr>
      </w:pPr>
      <w:r w:rsidRPr="00C70495">
        <w:rPr>
          <w:rStyle w:val="18"/>
          <w:color w:val="000000"/>
          <w:sz w:val="28"/>
        </w:rPr>
        <w:t>відсутність механічної дії на виріб.</w:t>
      </w:r>
    </w:p>
    <w:p w14:paraId="594FC301" w14:textId="77777777" w:rsidR="00C728C0" w:rsidRPr="00C70495" w:rsidRDefault="00C728C0" w:rsidP="00C728C0">
      <w:pPr>
        <w:pStyle w:val="a8"/>
        <w:shd w:val="clear" w:color="auto" w:fill="auto"/>
        <w:spacing w:line="240" w:lineRule="auto"/>
        <w:ind w:firstLine="543"/>
        <w:rPr>
          <w:sz w:val="28"/>
        </w:rPr>
      </w:pPr>
      <w:r w:rsidRPr="002761BF">
        <w:rPr>
          <w:rStyle w:val="11pt1"/>
          <w:b w:val="0"/>
          <w:i/>
          <w:color w:val="000000"/>
          <w:sz w:val="28"/>
        </w:rPr>
        <w:t xml:space="preserve">Недоліками </w:t>
      </w:r>
      <w:r w:rsidRPr="00C70495">
        <w:rPr>
          <w:rStyle w:val="18"/>
          <w:color w:val="000000"/>
          <w:sz w:val="28"/>
        </w:rPr>
        <w:t>лазерних електротехнологічних установок є:</w:t>
      </w:r>
    </w:p>
    <w:p w14:paraId="63F8F579" w14:textId="77777777" w:rsidR="00C728C0" w:rsidRPr="00C70495" w:rsidRDefault="00C728C0" w:rsidP="00A647E0">
      <w:pPr>
        <w:pStyle w:val="a8"/>
        <w:numPr>
          <w:ilvl w:val="0"/>
          <w:numId w:val="33"/>
        </w:numPr>
        <w:shd w:val="clear" w:color="auto" w:fill="auto"/>
        <w:tabs>
          <w:tab w:val="left" w:pos="743"/>
        </w:tabs>
        <w:spacing w:line="240" w:lineRule="auto"/>
        <w:ind w:firstLine="543"/>
        <w:rPr>
          <w:sz w:val="28"/>
        </w:rPr>
      </w:pPr>
      <w:r w:rsidRPr="00C70495">
        <w:rPr>
          <w:rStyle w:val="18"/>
          <w:color w:val="000000"/>
          <w:sz w:val="28"/>
        </w:rPr>
        <w:t>обмеження за глибиною обробки;</w:t>
      </w:r>
    </w:p>
    <w:p w14:paraId="60EE0350" w14:textId="77777777" w:rsidR="00C728C0" w:rsidRPr="00C70495" w:rsidRDefault="00C728C0" w:rsidP="00A647E0">
      <w:pPr>
        <w:pStyle w:val="a8"/>
        <w:numPr>
          <w:ilvl w:val="0"/>
          <w:numId w:val="33"/>
        </w:numPr>
        <w:shd w:val="clear" w:color="auto" w:fill="auto"/>
        <w:tabs>
          <w:tab w:val="left" w:pos="706"/>
        </w:tabs>
        <w:spacing w:line="240" w:lineRule="auto"/>
        <w:ind w:firstLine="543"/>
        <w:rPr>
          <w:sz w:val="28"/>
        </w:rPr>
      </w:pPr>
      <w:r w:rsidRPr="00C70495">
        <w:rPr>
          <w:rStyle w:val="18"/>
          <w:color w:val="000000"/>
          <w:sz w:val="28"/>
        </w:rPr>
        <w:t>низький коефіцієнт корисної дії (для твердотільних - 1,5%; для газових - 10-20%)</w:t>
      </w:r>
    </w:p>
    <w:p w14:paraId="26020488" w14:textId="77777777" w:rsidR="00C728C0" w:rsidRPr="00C70495" w:rsidRDefault="00C728C0" w:rsidP="00A647E0">
      <w:pPr>
        <w:pStyle w:val="a8"/>
        <w:numPr>
          <w:ilvl w:val="0"/>
          <w:numId w:val="33"/>
        </w:numPr>
        <w:shd w:val="clear" w:color="auto" w:fill="auto"/>
        <w:tabs>
          <w:tab w:val="left" w:pos="743"/>
        </w:tabs>
        <w:spacing w:line="240" w:lineRule="auto"/>
        <w:ind w:firstLine="543"/>
        <w:rPr>
          <w:sz w:val="28"/>
        </w:rPr>
      </w:pPr>
      <w:r w:rsidRPr="00C70495">
        <w:rPr>
          <w:rStyle w:val="18"/>
          <w:color w:val="000000"/>
          <w:sz w:val="28"/>
        </w:rPr>
        <w:t>складність стабілізації параметрів випромінювання;</w:t>
      </w:r>
    </w:p>
    <w:p w14:paraId="3674A189" w14:textId="77777777" w:rsidR="00C728C0" w:rsidRPr="00C70495" w:rsidRDefault="00C728C0" w:rsidP="00A647E0">
      <w:pPr>
        <w:pStyle w:val="a8"/>
        <w:numPr>
          <w:ilvl w:val="0"/>
          <w:numId w:val="33"/>
        </w:numPr>
        <w:shd w:val="clear" w:color="auto" w:fill="auto"/>
        <w:tabs>
          <w:tab w:val="left" w:pos="735"/>
        </w:tabs>
        <w:spacing w:line="240" w:lineRule="auto"/>
        <w:ind w:firstLine="543"/>
        <w:rPr>
          <w:sz w:val="28"/>
        </w:rPr>
      </w:pPr>
      <w:r w:rsidRPr="00C70495">
        <w:rPr>
          <w:rStyle w:val="18"/>
          <w:color w:val="000000"/>
          <w:sz w:val="28"/>
        </w:rPr>
        <w:t>створення напливу розтопленої фази на поверхні деталі, який зменшує точність і якість отворів або щілин;</w:t>
      </w:r>
    </w:p>
    <w:p w14:paraId="3365CD3A" w14:textId="77777777" w:rsidR="002761BF" w:rsidRPr="002761BF" w:rsidRDefault="00C728C0" w:rsidP="00A647E0">
      <w:pPr>
        <w:pStyle w:val="a8"/>
        <w:numPr>
          <w:ilvl w:val="0"/>
          <w:numId w:val="33"/>
        </w:numPr>
        <w:shd w:val="clear" w:color="auto" w:fill="auto"/>
        <w:tabs>
          <w:tab w:val="left" w:pos="730"/>
        </w:tabs>
        <w:spacing w:line="240" w:lineRule="auto"/>
        <w:ind w:firstLine="543"/>
        <w:rPr>
          <w:rStyle w:val="1211pt1"/>
          <w:b w:val="0"/>
          <w:bCs w:val="0"/>
          <w:sz w:val="28"/>
          <w:szCs w:val="18"/>
          <w:shd w:val="clear" w:color="auto" w:fill="auto"/>
        </w:rPr>
      </w:pPr>
      <w:r w:rsidRPr="00C70495">
        <w:rPr>
          <w:rStyle w:val="18"/>
          <w:color w:val="000000"/>
          <w:sz w:val="28"/>
        </w:rPr>
        <w:t>осідання виділених продуктів світлової ерозії на поверх</w:t>
      </w:r>
      <w:r w:rsidRPr="00C70495">
        <w:rPr>
          <w:rStyle w:val="18"/>
          <w:color w:val="000000"/>
          <w:sz w:val="28"/>
        </w:rPr>
        <w:softHyphen/>
        <w:t>нях, які межують із зоною обробки.</w:t>
      </w:r>
      <w:bookmarkStart w:id="41" w:name="bookmark39"/>
      <w:r w:rsidR="002761BF" w:rsidRPr="00C70495">
        <w:rPr>
          <w:rStyle w:val="1211pt1"/>
          <w:color w:val="000000"/>
          <w:sz w:val="28"/>
        </w:rPr>
        <w:t xml:space="preserve"> </w:t>
      </w:r>
    </w:p>
    <w:p w14:paraId="637EF658" w14:textId="77777777" w:rsidR="00C728C0" w:rsidRPr="002761BF" w:rsidRDefault="00C728C0" w:rsidP="002761BF">
      <w:pPr>
        <w:pStyle w:val="a8"/>
        <w:shd w:val="clear" w:color="auto" w:fill="auto"/>
        <w:tabs>
          <w:tab w:val="left" w:pos="730"/>
        </w:tabs>
        <w:spacing w:line="240" w:lineRule="auto"/>
        <w:ind w:left="543"/>
        <w:rPr>
          <w:i/>
          <w:sz w:val="28"/>
          <w:lang w:val="uk-UA"/>
        </w:rPr>
      </w:pPr>
      <w:r w:rsidRPr="002761BF">
        <w:rPr>
          <w:rStyle w:val="1211pt1"/>
          <w:i/>
          <w:color w:val="000000"/>
          <w:sz w:val="28"/>
        </w:rPr>
        <w:t>Технологічні процеси лазерної електрофізичної обробки матеріалів</w:t>
      </w:r>
      <w:bookmarkEnd w:id="41"/>
      <w:r w:rsidR="002761BF">
        <w:rPr>
          <w:rStyle w:val="1211pt1"/>
          <w:i/>
          <w:color w:val="000000"/>
          <w:sz w:val="28"/>
          <w:lang w:val="uk-UA"/>
        </w:rPr>
        <w:t>.</w:t>
      </w:r>
    </w:p>
    <w:p w14:paraId="18BD8ABA" w14:textId="77777777" w:rsidR="00C728C0" w:rsidRPr="001C527D" w:rsidRDefault="009349F3" w:rsidP="009349F3">
      <w:pPr>
        <w:pStyle w:val="a8"/>
        <w:shd w:val="clear" w:color="auto" w:fill="auto"/>
        <w:spacing w:line="240" w:lineRule="auto"/>
        <w:ind w:firstLine="543"/>
        <w:rPr>
          <w:sz w:val="28"/>
          <w:lang w:val="uk-UA"/>
        </w:rPr>
      </w:pPr>
      <w:r>
        <w:rPr>
          <w:rStyle w:val="18"/>
          <w:color w:val="000000"/>
          <w:sz w:val="28"/>
          <w:lang w:val="uk-UA"/>
        </w:rPr>
        <w:t xml:space="preserve">Лазерні технології отримали досить широке розповсюдження в різних процесах </w:t>
      </w:r>
      <w:r w:rsidRPr="009349F3">
        <w:rPr>
          <w:rStyle w:val="1211pt1"/>
          <w:b w:val="0"/>
          <w:color w:val="000000"/>
          <w:sz w:val="28"/>
          <w:lang w:val="uk-UA"/>
        </w:rPr>
        <w:t>електрофізичної обробки матеріалів.</w:t>
      </w:r>
      <w:r>
        <w:rPr>
          <w:rStyle w:val="18"/>
          <w:color w:val="000000"/>
          <w:sz w:val="28"/>
          <w:lang w:val="uk-UA"/>
        </w:rPr>
        <w:t xml:space="preserve"> Розглянемо особливості застосування лазерної обробки на прикладі </w:t>
      </w:r>
      <w:bookmarkStart w:id="42" w:name="bookmark40"/>
      <w:r>
        <w:rPr>
          <w:rStyle w:val="18"/>
          <w:color w:val="000000"/>
          <w:sz w:val="28"/>
          <w:lang w:val="uk-UA"/>
        </w:rPr>
        <w:t>р</w:t>
      </w:r>
      <w:r w:rsidR="00C728C0" w:rsidRPr="001C527D">
        <w:rPr>
          <w:rStyle w:val="211pt1"/>
          <w:rFonts w:eastAsia="Palatino Linotype"/>
          <w:b w:val="0"/>
          <w:bCs w:val="0"/>
          <w:sz w:val="28"/>
          <w:lang w:val="uk-UA"/>
        </w:rPr>
        <w:t>ізання матеріалів</w:t>
      </w:r>
      <w:bookmarkEnd w:id="42"/>
    </w:p>
    <w:p w14:paraId="3A7FC59B" w14:textId="77777777" w:rsidR="00C728C0" w:rsidRDefault="00C728C0" w:rsidP="00C728C0">
      <w:pPr>
        <w:pStyle w:val="a8"/>
        <w:shd w:val="clear" w:color="auto" w:fill="auto"/>
        <w:spacing w:line="240" w:lineRule="auto"/>
        <w:ind w:firstLine="543"/>
        <w:rPr>
          <w:rStyle w:val="18"/>
          <w:color w:val="000000"/>
          <w:sz w:val="28"/>
          <w:lang w:val="uk-UA"/>
        </w:rPr>
      </w:pPr>
      <w:r w:rsidRPr="001C527D">
        <w:rPr>
          <w:rStyle w:val="11pt1"/>
          <w:b w:val="0"/>
          <w:i/>
          <w:color w:val="000000"/>
          <w:sz w:val="28"/>
          <w:lang w:val="uk-UA"/>
        </w:rPr>
        <w:t>Різання металів.</w:t>
      </w:r>
      <w:r w:rsidRPr="001C527D">
        <w:rPr>
          <w:rStyle w:val="11pt1"/>
          <w:color w:val="000000"/>
          <w:sz w:val="28"/>
          <w:lang w:val="uk-UA"/>
        </w:rPr>
        <w:t xml:space="preserve"> </w:t>
      </w:r>
      <w:r w:rsidRPr="001C527D">
        <w:rPr>
          <w:rStyle w:val="18"/>
          <w:color w:val="000000"/>
          <w:sz w:val="28"/>
          <w:lang w:val="uk-UA"/>
        </w:rPr>
        <w:t>Одним із найбільш поширених техноло</w:t>
      </w:r>
      <w:r w:rsidRPr="001C527D">
        <w:rPr>
          <w:rStyle w:val="18"/>
          <w:color w:val="000000"/>
          <w:sz w:val="28"/>
          <w:lang w:val="uk-UA"/>
        </w:rPr>
        <w:softHyphen/>
        <w:t>гічних процесів лазерної обробки в промисловості є різання ста</w:t>
      </w:r>
      <w:r w:rsidRPr="001C527D">
        <w:rPr>
          <w:rStyle w:val="18"/>
          <w:color w:val="000000"/>
          <w:sz w:val="28"/>
          <w:lang w:val="uk-UA"/>
        </w:rPr>
        <w:softHyphen/>
        <w:t xml:space="preserve">льних листів товщиною до </w:t>
      </w:r>
      <w:smartTag w:uri="urn:schemas-microsoft-com:office:smarttags" w:element="metricconverter">
        <w:smartTagPr>
          <w:attr w:name="ProductID" w:val="6 мм"/>
        </w:smartTagPr>
        <w:r w:rsidRPr="001C527D">
          <w:rPr>
            <w:rStyle w:val="18"/>
            <w:color w:val="000000"/>
            <w:sz w:val="28"/>
            <w:lang w:val="uk-UA"/>
          </w:rPr>
          <w:t>6 мм</w:t>
        </w:r>
      </w:smartTag>
      <w:r w:rsidRPr="001C527D">
        <w:rPr>
          <w:rStyle w:val="18"/>
          <w:color w:val="000000"/>
          <w:sz w:val="28"/>
          <w:lang w:val="uk-UA"/>
        </w:rPr>
        <w:t xml:space="preserve"> по суцільному контуру. </w:t>
      </w:r>
      <w:r w:rsidRPr="00C70495">
        <w:rPr>
          <w:rStyle w:val="18"/>
          <w:color w:val="000000"/>
          <w:sz w:val="28"/>
        </w:rPr>
        <w:t>З вико</w:t>
      </w:r>
      <w:r w:rsidRPr="00C70495">
        <w:rPr>
          <w:rStyle w:val="18"/>
          <w:color w:val="000000"/>
          <w:sz w:val="28"/>
        </w:rPr>
        <w:softHyphen/>
        <w:t>ристанням такої операції вирізають панелі, крон</w:t>
      </w:r>
      <w:r w:rsidRPr="00C70495">
        <w:rPr>
          <w:rStyle w:val="18"/>
          <w:color w:val="000000"/>
          <w:sz w:val="28"/>
        </w:rPr>
        <w:softHyphen/>
        <w:t xml:space="preserve">штейни, прокладки, декоративні решітки, дискові пили тощо. Останнім часом широко впроваджується різання просторових виробів з використанням роботів і маніпуляторів </w:t>
      </w:r>
      <w:r w:rsidR="009349F3">
        <w:rPr>
          <w:rStyle w:val="18"/>
          <w:color w:val="000000"/>
          <w:sz w:val="28"/>
          <w:lang w:val="uk-UA"/>
        </w:rPr>
        <w:t>і</w:t>
      </w:r>
      <w:r w:rsidRPr="00C70495">
        <w:rPr>
          <w:rStyle w:val="18"/>
          <w:color w:val="000000"/>
          <w:sz w:val="28"/>
        </w:rPr>
        <w:t xml:space="preserve">з </w:t>
      </w:r>
      <w:r w:rsidR="009349F3">
        <w:rPr>
          <w:rStyle w:val="18"/>
          <w:color w:val="000000"/>
          <w:sz w:val="28"/>
          <w:lang w:val="uk-UA"/>
        </w:rPr>
        <w:t>застосуванням</w:t>
      </w:r>
      <w:r w:rsidRPr="00C70495">
        <w:rPr>
          <w:rStyle w:val="18"/>
          <w:color w:val="000000"/>
          <w:sz w:val="28"/>
        </w:rPr>
        <w:t xml:space="preserve"> гнучких оптоелектронних струмопроводів, по яких лазерне ви</w:t>
      </w:r>
      <w:r w:rsidRPr="00C70495">
        <w:rPr>
          <w:rStyle w:val="18"/>
          <w:color w:val="000000"/>
          <w:sz w:val="28"/>
        </w:rPr>
        <w:softHyphen/>
        <w:t>промінювання передається в зону обробки.</w:t>
      </w:r>
    </w:p>
    <w:p w14:paraId="52CCA273" w14:textId="77777777" w:rsidR="00411471" w:rsidRPr="000A57EC" w:rsidRDefault="00411471" w:rsidP="00411471">
      <w:pPr>
        <w:ind w:firstLine="567"/>
        <w:jc w:val="both"/>
        <w:rPr>
          <w:sz w:val="28"/>
          <w:szCs w:val="28"/>
          <w:lang w:val="uk-UA"/>
        </w:rPr>
      </w:pPr>
      <w:r w:rsidRPr="000A57EC">
        <w:rPr>
          <w:sz w:val="28"/>
          <w:szCs w:val="28"/>
          <w:lang w:val="uk-UA"/>
        </w:rPr>
        <w:t>Обладнання (установка, верстат) для лазерного різання (рис. 10</w:t>
      </w:r>
      <w:r w:rsidR="009349F3">
        <w:rPr>
          <w:sz w:val="28"/>
          <w:szCs w:val="28"/>
          <w:lang w:val="uk-UA"/>
        </w:rPr>
        <w:t>.9</w:t>
      </w:r>
      <w:r w:rsidRPr="000A57EC">
        <w:rPr>
          <w:sz w:val="28"/>
          <w:szCs w:val="28"/>
          <w:lang w:val="uk-UA"/>
        </w:rPr>
        <w:t xml:space="preserve">) зазвичай складається з: випромінювача; системи формування і транспортування випромінювання і газу; координатного пристрою автоматизованої системи управління (АСУ). </w:t>
      </w:r>
    </w:p>
    <w:p w14:paraId="0F80F923" w14:textId="77777777" w:rsidR="00411471" w:rsidRPr="000A57EC" w:rsidRDefault="00411471" w:rsidP="00411471">
      <w:pPr>
        <w:ind w:firstLine="567"/>
        <w:jc w:val="both"/>
        <w:rPr>
          <w:sz w:val="28"/>
          <w:szCs w:val="28"/>
          <w:lang w:val="uk-UA"/>
        </w:rPr>
      </w:pPr>
    </w:p>
    <w:p w14:paraId="61E261A5" w14:textId="77777777" w:rsidR="00411471" w:rsidRPr="000A57EC" w:rsidRDefault="00411471" w:rsidP="00411471">
      <w:pPr>
        <w:ind w:firstLine="567"/>
        <w:jc w:val="both"/>
        <w:rPr>
          <w:sz w:val="28"/>
          <w:szCs w:val="28"/>
          <w:lang w:val="uk-UA"/>
        </w:rPr>
      </w:pPr>
      <w:r w:rsidRPr="000A57EC">
        <w:rPr>
          <w:noProof/>
          <w:sz w:val="28"/>
          <w:szCs w:val="28"/>
          <w:lang w:val="uk-UA" w:eastAsia="uk-UA"/>
        </w:rPr>
        <w:drawing>
          <wp:inline distT="0" distB="0" distL="0" distR="0" wp14:anchorId="653A0240" wp14:editId="7D7550A0">
            <wp:extent cx="4882805" cy="5981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5">
                      <a:lum bright="-20000" contrast="40000"/>
                      <a:extLst>
                        <a:ext uri="{28A0092B-C50C-407E-A947-70E740481C1C}">
                          <a14:useLocalDpi xmlns:a14="http://schemas.microsoft.com/office/drawing/2010/main" val="0"/>
                        </a:ext>
                      </a:extLst>
                    </a:blip>
                    <a:srcRect r="3737"/>
                    <a:stretch>
                      <a:fillRect/>
                    </a:stretch>
                  </pic:blipFill>
                  <pic:spPr bwMode="auto">
                    <a:xfrm>
                      <a:off x="0" y="0"/>
                      <a:ext cx="4885039" cy="5984436"/>
                    </a:xfrm>
                    <a:prstGeom prst="rect">
                      <a:avLst/>
                    </a:prstGeom>
                    <a:noFill/>
                    <a:ln>
                      <a:noFill/>
                    </a:ln>
                  </pic:spPr>
                </pic:pic>
              </a:graphicData>
            </a:graphic>
          </wp:inline>
        </w:drawing>
      </w:r>
      <w:r w:rsidRPr="000A57EC">
        <w:rPr>
          <w:sz w:val="28"/>
          <w:szCs w:val="28"/>
          <w:lang w:val="uk-UA"/>
        </w:rPr>
        <w:t xml:space="preserve"> </w:t>
      </w:r>
    </w:p>
    <w:p w14:paraId="44C8DE0B" w14:textId="77777777" w:rsidR="00411471" w:rsidRDefault="00411471" w:rsidP="00411471">
      <w:pPr>
        <w:ind w:firstLine="567"/>
        <w:jc w:val="center"/>
        <w:rPr>
          <w:b/>
          <w:i/>
          <w:sz w:val="26"/>
          <w:szCs w:val="26"/>
          <w:lang w:val="uk-UA"/>
        </w:rPr>
      </w:pPr>
    </w:p>
    <w:p w14:paraId="68FB236F" w14:textId="77777777" w:rsidR="00411471" w:rsidRPr="00B63120" w:rsidRDefault="00411471" w:rsidP="00411471">
      <w:pPr>
        <w:ind w:firstLine="567"/>
        <w:jc w:val="center"/>
        <w:rPr>
          <w:sz w:val="28"/>
          <w:szCs w:val="28"/>
          <w:lang w:val="uk-UA"/>
        </w:rPr>
      </w:pPr>
      <w:r w:rsidRPr="00B63120">
        <w:rPr>
          <w:sz w:val="28"/>
          <w:szCs w:val="28"/>
          <w:lang w:val="uk-UA"/>
        </w:rPr>
        <w:t>Рис</w:t>
      </w:r>
      <w:r w:rsidR="00B63120" w:rsidRPr="00B63120">
        <w:rPr>
          <w:sz w:val="28"/>
          <w:szCs w:val="28"/>
          <w:lang w:val="uk-UA"/>
        </w:rPr>
        <w:t>.</w:t>
      </w:r>
      <w:r w:rsidRPr="00B63120">
        <w:rPr>
          <w:sz w:val="28"/>
          <w:szCs w:val="28"/>
          <w:lang w:val="uk-UA"/>
        </w:rPr>
        <w:t xml:space="preserve"> 10.</w:t>
      </w:r>
      <w:r w:rsidR="00B63120" w:rsidRPr="00B63120">
        <w:rPr>
          <w:sz w:val="28"/>
          <w:szCs w:val="28"/>
          <w:lang w:val="uk-UA"/>
        </w:rPr>
        <w:t xml:space="preserve">9. </w:t>
      </w:r>
      <w:r w:rsidRPr="00B63120">
        <w:rPr>
          <w:sz w:val="28"/>
          <w:szCs w:val="28"/>
          <w:lang w:val="uk-UA"/>
        </w:rPr>
        <w:t xml:space="preserve"> Структурна схема установки для лазерного різання</w:t>
      </w:r>
    </w:p>
    <w:p w14:paraId="058B588E" w14:textId="77777777" w:rsidR="00B63120" w:rsidRDefault="00B63120" w:rsidP="00411471">
      <w:pPr>
        <w:ind w:firstLine="567"/>
        <w:jc w:val="both"/>
        <w:rPr>
          <w:sz w:val="28"/>
          <w:szCs w:val="28"/>
          <w:lang w:val="uk-UA"/>
        </w:rPr>
      </w:pPr>
    </w:p>
    <w:p w14:paraId="4DD10365" w14:textId="77777777" w:rsidR="00B63120" w:rsidRPr="000A57EC" w:rsidRDefault="00B63120" w:rsidP="00B63120">
      <w:pPr>
        <w:ind w:firstLine="567"/>
        <w:jc w:val="both"/>
        <w:rPr>
          <w:sz w:val="28"/>
          <w:szCs w:val="28"/>
          <w:lang w:val="uk-UA"/>
        </w:rPr>
      </w:pPr>
      <w:r w:rsidRPr="000A57EC">
        <w:rPr>
          <w:sz w:val="28"/>
          <w:szCs w:val="28"/>
          <w:lang w:val="uk-UA"/>
        </w:rPr>
        <w:t>Випромінювач генерує лазерне випромінювання з необхідними для різання оптичними, енергетичними і просторово-часовими параметрами. До його складу входять: елементи системи накачування; активне середовище; дзеркала резонатори і, при необхідності, пристрій модуляції випромінювання.</w:t>
      </w:r>
    </w:p>
    <w:p w14:paraId="667C224A" w14:textId="77777777" w:rsidR="00B63120" w:rsidRPr="000A57EC" w:rsidRDefault="00B63120" w:rsidP="00B63120">
      <w:pPr>
        <w:ind w:firstLine="567"/>
        <w:jc w:val="both"/>
        <w:rPr>
          <w:sz w:val="28"/>
          <w:szCs w:val="28"/>
          <w:lang w:val="uk-UA"/>
        </w:rPr>
      </w:pPr>
      <w:r w:rsidRPr="000A57EC">
        <w:rPr>
          <w:sz w:val="28"/>
          <w:szCs w:val="28"/>
          <w:lang w:val="uk-UA"/>
        </w:rPr>
        <w:t>В якості випромінювача зазвичай використовуються газові (CO</w:t>
      </w:r>
      <w:r w:rsidRPr="000A57EC">
        <w:rPr>
          <w:sz w:val="28"/>
          <w:szCs w:val="28"/>
          <w:vertAlign w:val="subscript"/>
          <w:lang w:val="uk-UA"/>
        </w:rPr>
        <w:t>2</w:t>
      </w:r>
      <w:r w:rsidRPr="000A57EC">
        <w:rPr>
          <w:sz w:val="28"/>
          <w:szCs w:val="28"/>
          <w:lang w:val="uk-UA"/>
        </w:rPr>
        <w:t xml:space="preserve">) і твердотільні лазери, здатні працювати як в імпульсному, так і в безперервному режимах. </w:t>
      </w:r>
    </w:p>
    <w:p w14:paraId="433C609A" w14:textId="77777777" w:rsidR="00B63120" w:rsidRPr="000A57EC" w:rsidRDefault="00B63120" w:rsidP="00B63120">
      <w:pPr>
        <w:ind w:firstLine="567"/>
        <w:jc w:val="both"/>
        <w:rPr>
          <w:sz w:val="28"/>
          <w:szCs w:val="28"/>
          <w:lang w:val="uk-UA"/>
        </w:rPr>
      </w:pPr>
      <w:r w:rsidRPr="000A57EC">
        <w:rPr>
          <w:sz w:val="28"/>
          <w:szCs w:val="28"/>
          <w:lang w:val="uk-UA"/>
        </w:rPr>
        <w:t xml:space="preserve">Система формування і транспортування випромінювання і газу призначена для передавання лазерного пучка від випромінювача до оброблюваної деталі, а також для формування необхідних параметрів газу, що надходить в зону різання через сопло. До складу цієї системи входять: юстирований лазер; оптичний затвор; оптичні трансформатори (об’єктиви); поворотні дзеркала; пристрій обертання площини поляризації; система фокусації; система стабілізації положення фокальної площини і зазору; система подачі газу; сопло. </w:t>
      </w:r>
    </w:p>
    <w:p w14:paraId="7E52C71D" w14:textId="77777777" w:rsidR="00B63120" w:rsidRDefault="00B63120" w:rsidP="00B63120">
      <w:pPr>
        <w:ind w:firstLine="567"/>
        <w:jc w:val="both"/>
        <w:rPr>
          <w:sz w:val="28"/>
          <w:szCs w:val="28"/>
          <w:lang w:val="uk-UA"/>
        </w:rPr>
      </w:pPr>
      <w:r w:rsidRPr="000A57EC">
        <w:rPr>
          <w:sz w:val="28"/>
          <w:szCs w:val="28"/>
          <w:lang w:val="uk-UA"/>
        </w:rPr>
        <w:t>З допомогою координатного пристрою виконується відносне переміщення лазерного променю і деталі в просторі. Такий пристрій містить двигуни, повний привод, виконавчі механізми.</w:t>
      </w:r>
    </w:p>
    <w:p w14:paraId="48AD9534" w14:textId="77777777" w:rsidR="00B63120" w:rsidRDefault="00B63120" w:rsidP="00B63120">
      <w:pPr>
        <w:ind w:firstLine="567"/>
        <w:jc w:val="both"/>
        <w:rPr>
          <w:sz w:val="28"/>
          <w:szCs w:val="28"/>
          <w:lang w:val="uk-UA"/>
        </w:rPr>
      </w:pPr>
      <w:r w:rsidRPr="000A57EC">
        <w:rPr>
          <w:sz w:val="28"/>
          <w:szCs w:val="28"/>
          <w:lang w:val="uk-UA"/>
        </w:rPr>
        <w:t>АСУ призначена для контролю і управління параметрами лазеру, передачі команд на виконавчі модулі координатного пристрою та системи формування і транспортування випромінювання і газу.</w:t>
      </w:r>
    </w:p>
    <w:p w14:paraId="4641B47F" w14:textId="77777777" w:rsidR="00411471" w:rsidRPr="000A57EC" w:rsidRDefault="00411471" w:rsidP="00B63120">
      <w:pPr>
        <w:ind w:firstLine="567"/>
        <w:jc w:val="both"/>
        <w:rPr>
          <w:sz w:val="28"/>
          <w:szCs w:val="28"/>
          <w:lang w:val="uk-UA"/>
        </w:rPr>
      </w:pPr>
      <w:r w:rsidRPr="000A57EC">
        <w:rPr>
          <w:sz w:val="28"/>
          <w:szCs w:val="28"/>
          <w:lang w:val="uk-UA"/>
        </w:rPr>
        <w:t>До складу АСУ входять: підсистема датчиків параметрів лазеру (температури, тиску, складу робочої суміші та ін.); підсистема датчиків параметрів випромінювання (випромінювання, потужності, стабільності осі діаграми спрямованості та ін.); підсистема управління затвором; підсистема управління адаптивною оптикою; підсистема управління координатним пристроєм.</w:t>
      </w:r>
    </w:p>
    <w:p w14:paraId="61B64659" w14:textId="77777777" w:rsidR="00411471" w:rsidRPr="000A57EC" w:rsidRDefault="00411471" w:rsidP="00411471">
      <w:pPr>
        <w:ind w:firstLine="567"/>
        <w:jc w:val="both"/>
        <w:rPr>
          <w:sz w:val="28"/>
          <w:szCs w:val="28"/>
          <w:lang w:val="uk-UA"/>
        </w:rPr>
      </w:pPr>
      <w:r w:rsidRPr="000A57EC">
        <w:rPr>
          <w:sz w:val="28"/>
          <w:szCs w:val="28"/>
          <w:lang w:val="uk-UA"/>
        </w:rPr>
        <w:t xml:space="preserve">Способи передачі лазерного випромінювання в зону обробки умовно поділяють на дві групи: </w:t>
      </w:r>
    </w:p>
    <w:p w14:paraId="28B5B8D9" w14:textId="77777777" w:rsidR="00411471" w:rsidRPr="000A57EC" w:rsidRDefault="00411471" w:rsidP="00411471">
      <w:pPr>
        <w:ind w:firstLine="567"/>
        <w:jc w:val="both"/>
        <w:rPr>
          <w:sz w:val="28"/>
          <w:szCs w:val="28"/>
          <w:lang w:val="uk-UA"/>
        </w:rPr>
      </w:pPr>
      <w:r w:rsidRPr="000A57EC">
        <w:rPr>
          <w:i/>
          <w:sz w:val="28"/>
          <w:szCs w:val="28"/>
          <w:lang w:val="uk-UA"/>
        </w:rPr>
        <w:t>З постійною довжиною оптичного тракту</w:t>
      </w:r>
      <w:r w:rsidRPr="000A57EC">
        <w:rPr>
          <w:sz w:val="28"/>
          <w:szCs w:val="28"/>
          <w:lang w:val="uk-UA"/>
        </w:rPr>
        <w:t xml:space="preserve"> від випромінювача лазерної установки до зони різання. При даному способі можуть переміщатися випромінювач, або оброблюваний виріб, або випромінювач і виріб одночасно, або можуть обертатися оптичні елементи.</w:t>
      </w:r>
    </w:p>
    <w:p w14:paraId="5E81219D" w14:textId="77777777" w:rsidR="00411471" w:rsidRPr="000A57EC" w:rsidRDefault="00411471" w:rsidP="00411471">
      <w:pPr>
        <w:ind w:firstLine="567"/>
        <w:jc w:val="both"/>
        <w:rPr>
          <w:sz w:val="28"/>
          <w:szCs w:val="28"/>
          <w:lang w:val="uk-UA"/>
        </w:rPr>
      </w:pPr>
      <w:r w:rsidRPr="000A57EC">
        <w:rPr>
          <w:i/>
          <w:sz w:val="28"/>
          <w:szCs w:val="28"/>
          <w:lang w:val="uk-UA"/>
        </w:rPr>
        <w:t>З</w:t>
      </w:r>
      <w:r w:rsidR="00F44751">
        <w:rPr>
          <w:i/>
          <w:sz w:val="28"/>
          <w:szCs w:val="28"/>
          <w:lang w:val="uk-UA"/>
        </w:rPr>
        <w:t>і</w:t>
      </w:r>
      <w:r w:rsidRPr="000A57EC">
        <w:rPr>
          <w:i/>
          <w:sz w:val="28"/>
          <w:szCs w:val="28"/>
          <w:lang w:val="uk-UA"/>
        </w:rPr>
        <w:t xml:space="preserve"> змінною довжиною оптичного тракту</w:t>
      </w:r>
      <w:r w:rsidRPr="000A57EC">
        <w:rPr>
          <w:sz w:val="28"/>
          <w:szCs w:val="28"/>
          <w:lang w:val="uk-UA"/>
        </w:rPr>
        <w:t xml:space="preserve"> від випромінювача до зони різання. В цьому випадку сам випромінювач нерухомий, а передача випромінювання в зону різання здійснюється за допомогою рухомої системи оптичних елементів. Також може бути передбачено переміщення порівняно невеликих заготовок.</w:t>
      </w:r>
    </w:p>
    <w:p w14:paraId="1AF37A80" w14:textId="77777777" w:rsidR="00411471" w:rsidRPr="000A57EC" w:rsidRDefault="00411471" w:rsidP="00411471">
      <w:pPr>
        <w:ind w:firstLine="567"/>
        <w:jc w:val="both"/>
        <w:rPr>
          <w:b/>
          <w:i/>
          <w:sz w:val="28"/>
          <w:szCs w:val="28"/>
          <w:lang w:val="uk-UA"/>
        </w:rPr>
      </w:pPr>
      <w:r w:rsidRPr="00F44751">
        <w:rPr>
          <w:noProof/>
          <w:lang w:val="uk-UA" w:eastAsia="uk-UA"/>
        </w:rPr>
        <w:drawing>
          <wp:anchor distT="0" distB="0" distL="114300" distR="114300" simplePos="0" relativeHeight="251761664" behindDoc="0" locked="0" layoutInCell="1" allowOverlap="1" wp14:anchorId="18A3023D" wp14:editId="4099983B">
            <wp:simplePos x="0" y="0"/>
            <wp:positionH relativeFrom="column">
              <wp:posOffset>-32385</wp:posOffset>
            </wp:positionH>
            <wp:positionV relativeFrom="paragraph">
              <wp:posOffset>346710</wp:posOffset>
            </wp:positionV>
            <wp:extent cx="2628900" cy="2506345"/>
            <wp:effectExtent l="0" t="0" r="0" b="825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6">
                      <a:lum bright="-20000" contrast="40000"/>
                      <a:extLst>
                        <a:ext uri="{28A0092B-C50C-407E-A947-70E740481C1C}">
                          <a14:useLocalDpi xmlns:a14="http://schemas.microsoft.com/office/drawing/2010/main" val="0"/>
                        </a:ext>
                      </a:extLst>
                    </a:blip>
                    <a:srcRect/>
                    <a:stretch>
                      <a:fillRect/>
                    </a:stretch>
                  </pic:blipFill>
                  <pic:spPr bwMode="auto">
                    <a:xfrm>
                      <a:off x="0" y="0"/>
                      <a:ext cx="2628900" cy="2506345"/>
                    </a:xfrm>
                    <a:prstGeom prst="rect">
                      <a:avLst/>
                    </a:prstGeom>
                    <a:noFill/>
                  </pic:spPr>
                </pic:pic>
              </a:graphicData>
            </a:graphic>
            <wp14:sizeRelH relativeFrom="page">
              <wp14:pctWidth>0</wp14:pctWidth>
            </wp14:sizeRelH>
            <wp14:sizeRelV relativeFrom="page">
              <wp14:pctHeight>0</wp14:pctHeight>
            </wp14:sizeRelV>
          </wp:anchor>
        </w:drawing>
      </w:r>
      <w:r w:rsidRPr="00F44751">
        <w:rPr>
          <w:i/>
          <w:sz w:val="28"/>
          <w:szCs w:val="28"/>
          <w:lang w:val="uk-UA"/>
        </w:rPr>
        <w:t>Лазерні різаки.</w:t>
      </w:r>
      <w:r w:rsidRPr="000A57EC">
        <w:rPr>
          <w:b/>
          <w:i/>
          <w:sz w:val="28"/>
          <w:szCs w:val="28"/>
          <w:lang w:val="uk-UA"/>
        </w:rPr>
        <w:t xml:space="preserve"> </w:t>
      </w:r>
      <w:r w:rsidRPr="000A57EC">
        <w:rPr>
          <w:sz w:val="28"/>
          <w:szCs w:val="28"/>
          <w:lang w:val="uk-UA"/>
        </w:rPr>
        <w:t>Найпростіш</w:t>
      </w:r>
      <w:r w:rsidR="00F44751">
        <w:rPr>
          <w:sz w:val="28"/>
          <w:szCs w:val="28"/>
          <w:lang w:val="uk-UA"/>
        </w:rPr>
        <w:t>ий</w:t>
      </w:r>
      <w:r w:rsidRPr="000A57EC">
        <w:rPr>
          <w:sz w:val="28"/>
          <w:szCs w:val="28"/>
          <w:lang w:val="uk-UA"/>
        </w:rPr>
        <w:t xml:space="preserve"> пристрій лазерного різака показано на </w:t>
      </w:r>
      <w:r w:rsidRPr="004D48B1">
        <w:rPr>
          <w:color w:val="000000"/>
          <w:sz w:val="28"/>
          <w:szCs w:val="28"/>
          <w:lang w:val="uk-UA"/>
        </w:rPr>
        <w:t>рис</w:t>
      </w:r>
      <w:r w:rsidR="004D48B1">
        <w:rPr>
          <w:color w:val="000000"/>
          <w:sz w:val="28"/>
          <w:szCs w:val="28"/>
          <w:lang w:val="uk-UA"/>
        </w:rPr>
        <w:t>.</w:t>
      </w:r>
      <w:r w:rsidRPr="004D48B1">
        <w:rPr>
          <w:color w:val="000000"/>
          <w:sz w:val="28"/>
          <w:szCs w:val="28"/>
          <w:lang w:val="uk-UA"/>
        </w:rPr>
        <w:t xml:space="preserve"> </w:t>
      </w:r>
      <w:r w:rsidRPr="004D48B1">
        <w:rPr>
          <w:sz w:val="28"/>
          <w:szCs w:val="28"/>
          <w:lang w:val="uk-UA"/>
        </w:rPr>
        <w:t>1</w:t>
      </w:r>
      <w:r w:rsidR="00F44751" w:rsidRPr="004D48B1">
        <w:rPr>
          <w:sz w:val="28"/>
          <w:szCs w:val="28"/>
          <w:lang w:val="uk-UA"/>
        </w:rPr>
        <w:t>0</w:t>
      </w:r>
      <w:r w:rsidRPr="004D48B1">
        <w:rPr>
          <w:sz w:val="28"/>
          <w:szCs w:val="28"/>
          <w:lang w:val="uk-UA"/>
        </w:rPr>
        <w:t>.</w:t>
      </w:r>
      <w:r w:rsidR="00F44751" w:rsidRPr="004D48B1">
        <w:rPr>
          <w:sz w:val="28"/>
          <w:szCs w:val="28"/>
          <w:lang w:val="uk-UA"/>
        </w:rPr>
        <w:t>10.</w:t>
      </w:r>
      <w:r w:rsidRPr="000A57EC">
        <w:rPr>
          <w:sz w:val="28"/>
          <w:szCs w:val="28"/>
          <w:lang w:val="uk-UA"/>
        </w:rPr>
        <w:t xml:space="preserve"> Для подачі газу в зону різання між лінзою і заготовкою розміщене сопло у вигляді усіченого конуса. Газ, що виходить під тиском із сопла по лазерному пучку, крім технологічних функцій забезпечує захист лінзи від продуктів лазерної обробки.</w:t>
      </w:r>
    </w:p>
    <w:p w14:paraId="09AF3AA6" w14:textId="77777777" w:rsidR="004D48B1" w:rsidRDefault="00411471" w:rsidP="00F44751">
      <w:pPr>
        <w:ind w:firstLine="567"/>
        <w:jc w:val="both"/>
        <w:rPr>
          <w:noProof/>
          <w:sz w:val="28"/>
          <w:szCs w:val="28"/>
          <w:lang w:val="uk-UA"/>
        </w:rPr>
      </w:pPr>
      <w:r w:rsidRPr="000A57EC">
        <w:rPr>
          <w:noProof/>
          <w:lang w:val="uk-UA" w:eastAsia="uk-UA"/>
        </w:rPr>
        <mc:AlternateContent>
          <mc:Choice Requires="wps">
            <w:drawing>
              <wp:anchor distT="0" distB="0" distL="114300" distR="114300" simplePos="0" relativeHeight="251762688" behindDoc="1" locked="0" layoutInCell="1" allowOverlap="1" wp14:anchorId="5F71E081" wp14:editId="2EBEA33C">
                <wp:simplePos x="0" y="0"/>
                <wp:positionH relativeFrom="column">
                  <wp:posOffset>-2688590</wp:posOffset>
                </wp:positionH>
                <wp:positionV relativeFrom="paragraph">
                  <wp:posOffset>595630</wp:posOffset>
                </wp:positionV>
                <wp:extent cx="2585720" cy="681355"/>
                <wp:effectExtent l="0" t="0" r="5080" b="4445"/>
                <wp:wrapThrough wrapText="bothSides">
                  <wp:wrapPolygon edited="0">
                    <wp:start x="0" y="0"/>
                    <wp:lineTo x="0" y="21137"/>
                    <wp:lineTo x="21483" y="21137"/>
                    <wp:lineTo x="21483" y="0"/>
                    <wp:lineTo x="0" y="0"/>
                  </wp:wrapPolygon>
                </wp:wrapThrough>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720" cy="68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D14EA9" w14:textId="77777777" w:rsidR="00F702F0" w:rsidRDefault="00F702F0" w:rsidP="00411471">
                            <w:pPr>
                              <w:jc w:val="center"/>
                              <w:rPr>
                                <w:i/>
                                <w:sz w:val="26"/>
                                <w:szCs w:val="26"/>
                                <w:lang w:val="uk-UA"/>
                              </w:rPr>
                            </w:pPr>
                            <w:r>
                              <w:rPr>
                                <w:b/>
                                <w:i/>
                                <w:color w:val="000000"/>
                                <w:sz w:val="26"/>
                                <w:szCs w:val="26"/>
                                <w:lang w:val="uk-UA"/>
                              </w:rPr>
                              <w:t>Рисунок 11. Найпростіший фокусуючий пристрій (різак) верстата лазерного різака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71E081" id="Поле 18" o:spid="_x0000_s1030" type="#_x0000_t202" style="position:absolute;left:0;text-align:left;margin-left:-211.7pt;margin-top:46.9pt;width:203.6pt;height:53.6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" stroked="f">
                <v:textbox>
                  <w:txbxContent>
                    <w:p w14:paraId="02D14EA9" w14:textId="77777777" w:rsidR="00F702F0" w:rsidRDefault="00F702F0" w:rsidP="00411471">
                      <w:pPr>
                        <w:jc w:val="center"/>
                        <w:rPr>
                          <w:i/>
                          <w:sz w:val="26"/>
                          <w:szCs w:val="26"/>
                          <w:lang w:val="uk-UA"/>
                        </w:rPr>
                      </w:pPr>
                      <w:r>
                        <w:rPr>
                          <w:b/>
                          <w:i/>
                          <w:color w:val="000000"/>
                          <w:sz w:val="26"/>
                          <w:szCs w:val="26"/>
                          <w:lang w:val="uk-UA"/>
                        </w:rPr>
                        <w:t>Рисунок 11. Найпростіший фокусуючий пристрій (різак) верстата лазерного різака</w:t>
                      </w:r>
                    </w:p>
                  </w:txbxContent>
                </v:textbox>
                <w10:wrap type="through"/>
              </v:shape>
            </w:pict>
          </mc:Fallback>
        </mc:AlternateContent>
      </w:r>
      <w:r w:rsidRPr="000A57EC">
        <w:rPr>
          <w:noProof/>
          <w:sz w:val="28"/>
          <w:szCs w:val="28"/>
          <w:lang w:val="uk-UA"/>
        </w:rPr>
        <w:t xml:space="preserve">Поверхню лінзи різаку, повернену до оброблюваного виробу, також захищають за допомогою екрануючих діафрагм, прозорих обертових і нерухомих екранів, у вигляді металевих дисків з вікнами, що обертаються на шляху проходження лазерного випромінювання, магнітних і </w:t>
      </w:r>
    </w:p>
    <w:p w14:paraId="2269A3FC" w14:textId="77777777" w:rsidR="004D48B1" w:rsidRDefault="004D48B1" w:rsidP="004D48B1">
      <w:pPr>
        <w:ind w:firstLine="567"/>
        <w:jc w:val="right"/>
        <w:rPr>
          <w:noProof/>
          <w:sz w:val="28"/>
          <w:szCs w:val="28"/>
          <w:lang w:val="uk-UA"/>
        </w:rPr>
      </w:pPr>
      <w:r w:rsidRPr="000A57EC">
        <w:rPr>
          <w:noProof/>
          <w:sz w:val="28"/>
          <w:szCs w:val="28"/>
          <w:lang w:val="uk-UA"/>
        </w:rPr>
        <w:t>електророзрядних пристроїв.</w:t>
      </w:r>
    </w:p>
    <w:p w14:paraId="49C4BE6E" w14:textId="77777777" w:rsidR="004D48B1" w:rsidRDefault="004D48B1" w:rsidP="00F44751">
      <w:pPr>
        <w:ind w:firstLine="567"/>
        <w:jc w:val="both"/>
        <w:rPr>
          <w:sz w:val="28"/>
          <w:szCs w:val="28"/>
          <w:lang w:val="uk-UA"/>
        </w:rPr>
      </w:pPr>
      <w:r w:rsidRPr="004D48B1">
        <w:rPr>
          <w:color w:val="000000"/>
          <w:sz w:val="28"/>
          <w:szCs w:val="28"/>
          <w:lang w:val="uk-UA"/>
        </w:rPr>
        <w:t xml:space="preserve">Рис. </w:t>
      </w:r>
      <w:r w:rsidRPr="004D48B1">
        <w:rPr>
          <w:sz w:val="28"/>
          <w:szCs w:val="28"/>
          <w:lang w:val="uk-UA"/>
        </w:rPr>
        <w:t>10.10.</w:t>
      </w:r>
      <w:r>
        <w:rPr>
          <w:sz w:val="28"/>
          <w:szCs w:val="28"/>
          <w:lang w:val="uk-UA"/>
        </w:rPr>
        <w:t xml:space="preserve"> П</w:t>
      </w:r>
      <w:r w:rsidRPr="000A57EC">
        <w:rPr>
          <w:sz w:val="28"/>
          <w:szCs w:val="28"/>
          <w:lang w:val="uk-UA"/>
        </w:rPr>
        <w:t xml:space="preserve">ристрій </w:t>
      </w:r>
    </w:p>
    <w:p w14:paraId="1BCA7188" w14:textId="77777777" w:rsidR="004D48B1" w:rsidRDefault="004D48B1" w:rsidP="00F44751">
      <w:pPr>
        <w:ind w:firstLine="567"/>
        <w:jc w:val="both"/>
        <w:rPr>
          <w:noProof/>
          <w:sz w:val="28"/>
          <w:szCs w:val="28"/>
          <w:lang w:val="uk-UA"/>
        </w:rPr>
      </w:pPr>
      <w:r w:rsidRPr="000A57EC">
        <w:rPr>
          <w:sz w:val="28"/>
          <w:szCs w:val="28"/>
          <w:lang w:val="uk-UA"/>
        </w:rPr>
        <w:t>лазерного різака</w:t>
      </w:r>
    </w:p>
    <w:p w14:paraId="407233A4" w14:textId="77777777" w:rsidR="004D48B1" w:rsidRDefault="004D48B1" w:rsidP="00F44751">
      <w:pPr>
        <w:ind w:firstLine="567"/>
        <w:jc w:val="both"/>
        <w:rPr>
          <w:noProof/>
          <w:sz w:val="28"/>
          <w:szCs w:val="28"/>
          <w:lang w:val="uk-UA"/>
        </w:rPr>
      </w:pPr>
    </w:p>
    <w:p w14:paraId="7833EE1F" w14:textId="77777777" w:rsidR="00411471" w:rsidRPr="000A57EC" w:rsidRDefault="00411471" w:rsidP="00411471">
      <w:pPr>
        <w:ind w:firstLine="567"/>
        <w:jc w:val="both"/>
        <w:rPr>
          <w:sz w:val="28"/>
          <w:szCs w:val="28"/>
          <w:lang w:val="uk-UA"/>
        </w:rPr>
      </w:pPr>
      <w:r w:rsidRPr="000A57EC">
        <w:rPr>
          <w:sz w:val="28"/>
          <w:szCs w:val="28"/>
          <w:lang w:val="uk-UA"/>
        </w:rPr>
        <w:t>Для забезпечення тривалого терміну служби фокусуючих елементів потужних (понад 3кВт) установок доцільн</w:t>
      </w:r>
      <w:r w:rsidR="00F44751">
        <w:rPr>
          <w:sz w:val="28"/>
          <w:szCs w:val="28"/>
          <w:lang w:val="uk-UA"/>
        </w:rPr>
        <w:t>им є</w:t>
      </w:r>
      <w:r w:rsidRPr="000A57EC">
        <w:rPr>
          <w:sz w:val="28"/>
          <w:szCs w:val="28"/>
          <w:lang w:val="uk-UA"/>
        </w:rPr>
        <w:t xml:space="preserve"> застосування металооптики. </w:t>
      </w:r>
      <w:r w:rsidR="00496EB2">
        <w:rPr>
          <w:sz w:val="28"/>
          <w:szCs w:val="28"/>
          <w:lang w:val="uk-UA"/>
        </w:rPr>
        <w:tab/>
      </w:r>
      <w:r w:rsidRPr="000A57EC">
        <w:rPr>
          <w:sz w:val="28"/>
          <w:szCs w:val="28"/>
          <w:lang w:val="uk-UA"/>
        </w:rPr>
        <w:t xml:space="preserve">На </w:t>
      </w:r>
      <w:r>
        <w:rPr>
          <w:color w:val="000000"/>
          <w:sz w:val="28"/>
          <w:szCs w:val="28"/>
          <w:lang w:val="uk-UA"/>
        </w:rPr>
        <w:t xml:space="preserve">рисунку </w:t>
      </w:r>
      <w:r w:rsidRPr="000A57EC">
        <w:rPr>
          <w:sz w:val="28"/>
          <w:szCs w:val="28"/>
          <w:lang w:val="uk-UA"/>
        </w:rPr>
        <w:t>1</w:t>
      </w:r>
      <w:r w:rsidR="00496EB2">
        <w:rPr>
          <w:sz w:val="28"/>
          <w:szCs w:val="28"/>
          <w:lang w:val="uk-UA"/>
        </w:rPr>
        <w:t>0.11</w:t>
      </w:r>
      <w:r w:rsidRPr="000A57EC">
        <w:rPr>
          <w:sz w:val="28"/>
          <w:szCs w:val="28"/>
          <w:lang w:val="uk-UA"/>
        </w:rPr>
        <w:t xml:space="preserve"> наведена конструкція різак</w:t>
      </w:r>
      <w:r w:rsidR="00496EB2">
        <w:rPr>
          <w:sz w:val="28"/>
          <w:szCs w:val="28"/>
          <w:lang w:val="uk-UA"/>
        </w:rPr>
        <w:t>а</w:t>
      </w:r>
      <w:r w:rsidRPr="000A57EC">
        <w:rPr>
          <w:sz w:val="28"/>
          <w:szCs w:val="28"/>
          <w:lang w:val="uk-UA"/>
        </w:rPr>
        <w:t xml:space="preserve"> з металевими дзеркалами, які фокусують випромінювання, що виходить з нестійкого резонатора.</w:t>
      </w:r>
    </w:p>
    <w:tbl>
      <w:tblPr>
        <w:tblpPr w:leftFromText="180" w:rightFromText="180" w:vertAnchor="text" w:tblpY="1"/>
        <w:tblOverlap w:val="never"/>
        <w:tblW w:w="0" w:type="auto"/>
        <w:tblLook w:val="04A0" w:firstRow="1" w:lastRow="0" w:firstColumn="1" w:lastColumn="0" w:noHBand="0" w:noVBand="1"/>
      </w:tblPr>
      <w:tblGrid>
        <w:gridCol w:w="4503"/>
      </w:tblGrid>
      <w:tr w:rsidR="00411471" w:rsidRPr="00496EB2" w14:paraId="2951087A" w14:textId="77777777" w:rsidTr="00CB6515">
        <w:tc>
          <w:tcPr>
            <w:tcW w:w="4503" w:type="dxa"/>
            <w:hideMark/>
          </w:tcPr>
          <w:p w14:paraId="7B430967" w14:textId="77777777" w:rsidR="00411471" w:rsidRPr="000A57EC" w:rsidRDefault="00411471" w:rsidP="00CB6515">
            <w:pPr>
              <w:jc w:val="center"/>
              <w:rPr>
                <w:b/>
                <w:noProof/>
                <w:sz w:val="28"/>
                <w:szCs w:val="28"/>
                <w:lang w:val="uk-UA"/>
              </w:rPr>
            </w:pPr>
            <w:r w:rsidRPr="000A57EC">
              <w:rPr>
                <w:b/>
                <w:noProof/>
                <w:sz w:val="28"/>
                <w:szCs w:val="28"/>
                <w:shd w:val="clear" w:color="auto" w:fill="FFFFFF"/>
                <w:lang w:val="uk-UA" w:eastAsia="uk-UA"/>
              </w:rPr>
              <w:drawing>
                <wp:inline distT="0" distB="0" distL="0" distR="0" wp14:anchorId="6288FDA0" wp14:editId="3C76D23F">
                  <wp:extent cx="2673985" cy="27260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7">
                            <a:lum bright="-20000" contrast="40000"/>
                            <a:extLst>
                              <a:ext uri="{28A0092B-C50C-407E-A947-70E740481C1C}">
                                <a14:useLocalDpi xmlns:a14="http://schemas.microsoft.com/office/drawing/2010/main" val="0"/>
                              </a:ext>
                            </a:extLst>
                          </a:blip>
                          <a:srcRect/>
                          <a:stretch>
                            <a:fillRect/>
                          </a:stretch>
                        </pic:blipFill>
                        <pic:spPr bwMode="auto">
                          <a:xfrm>
                            <a:off x="0" y="0"/>
                            <a:ext cx="2673985" cy="2726055"/>
                          </a:xfrm>
                          <a:prstGeom prst="rect">
                            <a:avLst/>
                          </a:prstGeom>
                          <a:noFill/>
                          <a:ln>
                            <a:noFill/>
                          </a:ln>
                        </pic:spPr>
                      </pic:pic>
                    </a:graphicData>
                  </a:graphic>
                </wp:inline>
              </w:drawing>
            </w:r>
          </w:p>
          <w:p w14:paraId="55CCB538" w14:textId="77777777" w:rsidR="00411471" w:rsidRPr="00496EB2" w:rsidRDefault="00411471" w:rsidP="00496EB2">
            <w:pPr>
              <w:jc w:val="center"/>
              <w:rPr>
                <w:noProof/>
                <w:sz w:val="28"/>
                <w:szCs w:val="28"/>
                <w:lang w:val="uk-UA"/>
              </w:rPr>
            </w:pPr>
            <w:r w:rsidRPr="00496EB2">
              <w:rPr>
                <w:noProof/>
                <w:sz w:val="28"/>
                <w:szCs w:val="28"/>
                <w:lang w:val="uk-UA"/>
              </w:rPr>
              <w:t>Рисунок 1</w:t>
            </w:r>
            <w:r w:rsidR="00496EB2" w:rsidRPr="00496EB2">
              <w:rPr>
                <w:noProof/>
                <w:sz w:val="28"/>
                <w:szCs w:val="28"/>
                <w:lang w:val="uk-UA"/>
              </w:rPr>
              <w:t>0</w:t>
            </w:r>
            <w:r w:rsidRPr="00496EB2">
              <w:rPr>
                <w:noProof/>
                <w:sz w:val="28"/>
                <w:szCs w:val="28"/>
                <w:lang w:val="uk-UA"/>
              </w:rPr>
              <w:t>.</w:t>
            </w:r>
            <w:r w:rsidR="00496EB2" w:rsidRPr="00496EB2">
              <w:rPr>
                <w:noProof/>
                <w:sz w:val="28"/>
                <w:szCs w:val="28"/>
                <w:lang w:val="uk-UA"/>
              </w:rPr>
              <w:t xml:space="preserve">11. </w:t>
            </w:r>
            <w:r w:rsidRPr="00496EB2">
              <w:rPr>
                <w:noProof/>
                <w:sz w:val="28"/>
                <w:szCs w:val="28"/>
                <w:lang w:val="uk-UA"/>
              </w:rPr>
              <w:t xml:space="preserve"> Лазерний різак з металооптикою</w:t>
            </w:r>
          </w:p>
        </w:tc>
      </w:tr>
    </w:tbl>
    <w:p w14:paraId="24BEEFB6" w14:textId="77777777" w:rsidR="00411471" w:rsidRPr="000A57EC" w:rsidRDefault="00411471" w:rsidP="00411471">
      <w:pPr>
        <w:ind w:firstLine="851"/>
        <w:jc w:val="both"/>
        <w:rPr>
          <w:noProof/>
          <w:sz w:val="28"/>
          <w:szCs w:val="28"/>
          <w:lang w:val="uk-UA"/>
        </w:rPr>
      </w:pPr>
      <w:r w:rsidRPr="000A57EC">
        <w:rPr>
          <w:noProof/>
          <w:sz w:val="28"/>
          <w:szCs w:val="28"/>
          <w:lang w:val="uk-UA"/>
        </w:rPr>
        <w:t>Кільцевий лазерний пучок входить в різак через плоске вікно, що є прозорим для даної хвилі випромінювання. Відбиваючись від дзеркал, проходячи через сопло, пучок фокусується на оброблюваній заготовці. Допоміжний газ під тиском подається всередину через отвори, охолоджуючи при цьому дзеркальні поверхні.</w:t>
      </w:r>
    </w:p>
    <w:p w14:paraId="4BFEE638" w14:textId="77777777" w:rsidR="00411471" w:rsidRPr="000A57EC" w:rsidRDefault="00411471" w:rsidP="00411471">
      <w:pPr>
        <w:ind w:firstLine="567"/>
        <w:jc w:val="both"/>
        <w:rPr>
          <w:noProof/>
          <w:sz w:val="28"/>
          <w:szCs w:val="28"/>
          <w:lang w:val="uk-UA"/>
        </w:rPr>
      </w:pPr>
      <w:r w:rsidRPr="000A57EC">
        <w:rPr>
          <w:noProof/>
          <w:sz w:val="28"/>
          <w:szCs w:val="28"/>
          <w:lang w:val="uk-UA"/>
        </w:rPr>
        <w:t xml:space="preserve">Різак може мати оптичну систему, що стежить за взаємним </w:t>
      </w:r>
      <w:r w:rsidR="00496EB2">
        <w:rPr>
          <w:noProof/>
          <w:sz w:val="28"/>
          <w:szCs w:val="28"/>
          <w:lang w:val="uk-UA"/>
        </w:rPr>
        <w:t>положенням</w:t>
      </w:r>
      <w:r w:rsidRPr="000A57EC">
        <w:rPr>
          <w:noProof/>
          <w:sz w:val="28"/>
          <w:szCs w:val="28"/>
          <w:lang w:val="uk-UA"/>
        </w:rPr>
        <w:t xml:space="preserve"> об</w:t>
      </w:r>
      <w:r w:rsidRPr="000A57EC">
        <w:rPr>
          <w:color w:val="000000"/>
          <w:sz w:val="28"/>
          <w:szCs w:val="28"/>
          <w:lang w:val="uk-UA"/>
        </w:rPr>
        <w:t>’</w:t>
      </w:r>
      <w:r w:rsidRPr="000A57EC">
        <w:rPr>
          <w:noProof/>
          <w:sz w:val="28"/>
          <w:szCs w:val="28"/>
          <w:lang w:val="uk-UA"/>
        </w:rPr>
        <w:t>єктиву і заготовки.</w:t>
      </w:r>
    </w:p>
    <w:p w14:paraId="0CD2C8AA" w14:textId="77777777" w:rsidR="00411471" w:rsidRDefault="00411471" w:rsidP="00411471">
      <w:pPr>
        <w:ind w:firstLine="567"/>
        <w:jc w:val="center"/>
        <w:rPr>
          <w:b/>
          <w:i/>
          <w:sz w:val="28"/>
          <w:szCs w:val="28"/>
          <w:lang w:val="uk-UA"/>
        </w:rPr>
      </w:pPr>
    </w:p>
    <w:p w14:paraId="0D68DED4" w14:textId="77777777" w:rsidR="00411471" w:rsidRDefault="00411471" w:rsidP="00411471">
      <w:pPr>
        <w:ind w:firstLine="567"/>
        <w:jc w:val="center"/>
        <w:rPr>
          <w:b/>
          <w:i/>
          <w:sz w:val="28"/>
          <w:szCs w:val="28"/>
          <w:lang w:val="uk-UA"/>
        </w:rPr>
      </w:pPr>
    </w:p>
    <w:p w14:paraId="0B391FEB" w14:textId="77777777" w:rsidR="00411471" w:rsidRDefault="00411471" w:rsidP="00411471">
      <w:pPr>
        <w:ind w:firstLine="567"/>
        <w:jc w:val="center"/>
        <w:rPr>
          <w:b/>
          <w:i/>
          <w:sz w:val="28"/>
          <w:szCs w:val="28"/>
          <w:lang w:val="uk-UA"/>
        </w:rPr>
      </w:pPr>
    </w:p>
    <w:p w14:paraId="298A36FD" w14:textId="77777777" w:rsidR="00C728C0" w:rsidRDefault="00C728C0" w:rsidP="00C728C0">
      <w:pPr>
        <w:pStyle w:val="a8"/>
        <w:shd w:val="clear" w:color="auto" w:fill="auto"/>
        <w:spacing w:line="240" w:lineRule="auto"/>
        <w:ind w:firstLine="543"/>
        <w:rPr>
          <w:rStyle w:val="18"/>
          <w:color w:val="000000"/>
          <w:sz w:val="28"/>
          <w:lang w:val="uk-UA"/>
        </w:rPr>
      </w:pPr>
      <w:r w:rsidRPr="00496EB2">
        <w:rPr>
          <w:rStyle w:val="18"/>
          <w:color w:val="000000"/>
          <w:sz w:val="28"/>
          <w:lang w:val="uk-UA"/>
        </w:rPr>
        <w:t>На практиці</w:t>
      </w:r>
      <w:r w:rsidR="00496EB2">
        <w:rPr>
          <w:rStyle w:val="18"/>
          <w:color w:val="000000"/>
          <w:sz w:val="28"/>
          <w:lang w:val="uk-UA"/>
        </w:rPr>
        <w:t xml:space="preserve"> також</w:t>
      </w:r>
      <w:r w:rsidRPr="00496EB2">
        <w:rPr>
          <w:rStyle w:val="18"/>
          <w:color w:val="000000"/>
          <w:sz w:val="28"/>
          <w:lang w:val="uk-UA"/>
        </w:rPr>
        <w:t xml:space="preserve"> ефективно використо</w:t>
      </w:r>
      <w:r w:rsidRPr="00496EB2">
        <w:rPr>
          <w:rStyle w:val="18"/>
          <w:color w:val="000000"/>
          <w:sz w:val="28"/>
          <w:lang w:val="uk-UA"/>
        </w:rPr>
        <w:softHyphen/>
        <w:t>вують лазерні установки для розрізання</w:t>
      </w:r>
      <w:r w:rsidR="00496EB2">
        <w:rPr>
          <w:rStyle w:val="18"/>
          <w:color w:val="000000"/>
          <w:sz w:val="28"/>
          <w:lang w:val="uk-UA"/>
        </w:rPr>
        <w:t xml:space="preserve"> </w:t>
      </w:r>
      <w:r w:rsidR="00496EB2" w:rsidRPr="00496EB2">
        <w:rPr>
          <w:rStyle w:val="18"/>
          <w:color w:val="000000"/>
          <w:sz w:val="28"/>
          <w:lang w:val="uk-UA"/>
        </w:rPr>
        <w:t>до</w:t>
      </w:r>
      <w:r w:rsidR="00496EB2">
        <w:rPr>
          <w:rStyle w:val="18"/>
          <w:color w:val="000000"/>
          <w:sz w:val="28"/>
          <w:lang w:val="uk-UA"/>
        </w:rPr>
        <w:t>сок</w:t>
      </w:r>
      <w:r w:rsidR="00496EB2" w:rsidRPr="00496EB2">
        <w:rPr>
          <w:rStyle w:val="18"/>
          <w:color w:val="000000"/>
          <w:sz w:val="28"/>
          <w:lang w:val="uk-UA"/>
        </w:rPr>
        <w:t xml:space="preserve">, фанери, деревостружкової плити товщиною до </w:t>
      </w:r>
      <w:smartTag w:uri="urn:schemas-microsoft-com:office:smarttags" w:element="metricconverter">
        <w:smartTagPr>
          <w:attr w:name="ProductID" w:val="40 мм"/>
        </w:smartTagPr>
        <w:r w:rsidR="00496EB2" w:rsidRPr="00496EB2">
          <w:rPr>
            <w:rStyle w:val="18"/>
            <w:color w:val="000000"/>
            <w:sz w:val="28"/>
            <w:lang w:val="uk-UA"/>
          </w:rPr>
          <w:t>40 мм</w:t>
        </w:r>
      </w:smartTag>
      <w:r w:rsidR="00496EB2" w:rsidRPr="00496EB2">
        <w:rPr>
          <w:rStyle w:val="18"/>
          <w:color w:val="000000"/>
          <w:sz w:val="28"/>
          <w:lang w:val="uk-UA"/>
        </w:rPr>
        <w:t xml:space="preserve"> по контуру будь-якої складності, </w:t>
      </w:r>
      <w:r w:rsidRPr="00496EB2">
        <w:rPr>
          <w:rStyle w:val="18"/>
          <w:color w:val="000000"/>
          <w:sz w:val="28"/>
          <w:lang w:val="uk-UA"/>
        </w:rPr>
        <w:t xml:space="preserve"> органічного скла тов</w:t>
      </w:r>
      <w:r w:rsidRPr="00496EB2">
        <w:rPr>
          <w:rStyle w:val="18"/>
          <w:color w:val="000000"/>
          <w:sz w:val="28"/>
          <w:lang w:val="uk-UA"/>
        </w:rPr>
        <w:softHyphen/>
        <w:t xml:space="preserve">щиною до </w:t>
      </w:r>
      <w:smartTag w:uri="urn:schemas-microsoft-com:office:smarttags" w:element="metricconverter">
        <w:smartTagPr>
          <w:attr w:name="ProductID" w:val="50 мм"/>
        </w:smartTagPr>
        <w:r w:rsidRPr="00496EB2">
          <w:rPr>
            <w:rStyle w:val="18"/>
            <w:color w:val="000000"/>
            <w:sz w:val="28"/>
            <w:lang w:val="uk-UA"/>
          </w:rPr>
          <w:t>50 мм</w:t>
        </w:r>
      </w:smartTag>
      <w:r w:rsidRPr="00496EB2">
        <w:rPr>
          <w:rStyle w:val="18"/>
          <w:color w:val="000000"/>
          <w:sz w:val="28"/>
          <w:lang w:val="uk-UA"/>
        </w:rPr>
        <w:t xml:space="preserve">, фторопласта товщиною до </w:t>
      </w:r>
      <w:smartTag w:uri="urn:schemas-microsoft-com:office:smarttags" w:element="metricconverter">
        <w:smartTagPr>
          <w:attr w:name="ProductID" w:val="30 мм"/>
        </w:smartTagPr>
        <w:r w:rsidRPr="00496EB2">
          <w:rPr>
            <w:rStyle w:val="18"/>
            <w:color w:val="000000"/>
            <w:sz w:val="28"/>
            <w:lang w:val="uk-UA"/>
          </w:rPr>
          <w:t>30 мм</w:t>
        </w:r>
      </w:smartTag>
      <w:r w:rsidRPr="00496EB2">
        <w:rPr>
          <w:rStyle w:val="18"/>
          <w:color w:val="000000"/>
          <w:sz w:val="28"/>
          <w:lang w:val="uk-UA"/>
        </w:rPr>
        <w:t>, поліетилену, склотекстоліту, гетинаксу, полівінілхлориду, картону, азбоце</w:t>
      </w:r>
      <w:r w:rsidRPr="00496EB2">
        <w:rPr>
          <w:rStyle w:val="18"/>
          <w:color w:val="000000"/>
          <w:sz w:val="28"/>
          <w:lang w:val="uk-UA"/>
        </w:rPr>
        <w:softHyphen/>
        <w:t>менту, шкіри, кераміки тощо.</w:t>
      </w:r>
    </w:p>
    <w:p w14:paraId="366C5FBA" w14:textId="77777777" w:rsidR="00EA5E31" w:rsidRDefault="00EA5E31" w:rsidP="00EA5E31">
      <w:pPr>
        <w:shd w:val="clear" w:color="auto" w:fill="FFFFFF"/>
        <w:ind w:right="187" w:firstLine="567"/>
        <w:jc w:val="both"/>
        <w:rPr>
          <w:b/>
          <w:i/>
          <w:sz w:val="28"/>
          <w:szCs w:val="28"/>
          <w:lang w:val="uk-UA"/>
        </w:rPr>
      </w:pPr>
      <w:r w:rsidRPr="00506D2D">
        <w:rPr>
          <w:b/>
          <w:i/>
          <w:sz w:val="28"/>
          <w:szCs w:val="28"/>
          <w:lang w:val="uk-UA"/>
        </w:rPr>
        <w:t xml:space="preserve">Лазерна обробка зерна. </w:t>
      </w:r>
    </w:p>
    <w:p w14:paraId="76A137E9" w14:textId="77777777" w:rsidR="00EA5E31" w:rsidRDefault="00EA5E31" w:rsidP="00EA5E31">
      <w:pPr>
        <w:shd w:val="clear" w:color="auto" w:fill="FFFFFF"/>
        <w:ind w:right="187" w:firstLine="567"/>
        <w:jc w:val="both"/>
        <w:rPr>
          <w:color w:val="000000"/>
          <w:sz w:val="28"/>
          <w:szCs w:val="28"/>
          <w:lang w:val="uk-UA"/>
        </w:rPr>
      </w:pPr>
      <w:r w:rsidRPr="00EA5E31">
        <w:rPr>
          <w:sz w:val="28"/>
          <w:szCs w:val="28"/>
          <w:lang w:val="uk-UA"/>
        </w:rPr>
        <w:t xml:space="preserve">Даний </w:t>
      </w:r>
      <w:r>
        <w:rPr>
          <w:sz w:val="28"/>
          <w:szCs w:val="28"/>
          <w:lang w:val="uk-UA"/>
        </w:rPr>
        <w:t>спосіб</w:t>
      </w:r>
      <w:r w:rsidRPr="00506D2D">
        <w:rPr>
          <w:sz w:val="28"/>
          <w:szCs w:val="28"/>
          <w:lang w:val="uk-UA"/>
        </w:rPr>
        <w:t xml:space="preserve"> відноситься до сільського господарства, а саме до способів обробки насіння перед посівом та може бути використаним для стимуляції схожості насіння в рослинництві. </w:t>
      </w:r>
      <w:r w:rsidRPr="009B4054">
        <w:rPr>
          <w:sz w:val="28"/>
          <w:szCs w:val="28"/>
          <w:lang w:val="uk-UA"/>
        </w:rPr>
        <w:t xml:space="preserve">В основу </w:t>
      </w:r>
      <w:r>
        <w:rPr>
          <w:sz w:val="28"/>
          <w:szCs w:val="28"/>
          <w:lang w:val="uk-UA"/>
        </w:rPr>
        <w:t>способу</w:t>
      </w:r>
      <w:r w:rsidRPr="009B4054">
        <w:rPr>
          <w:sz w:val="28"/>
          <w:szCs w:val="28"/>
          <w:lang w:val="uk-UA"/>
        </w:rPr>
        <w:t xml:space="preserve"> покладена задача удосконалення способу передпосівної стимуляції насіння імпульсним лазерним опроміненням шляхом стимуляції фітохромної системи насіння, що відіграє значну роль у процесах проростання, за рахунок почергової подачі імпульсів від лазерів, що випромінюють у червоному (біля 660нм) та далекому червоному (біля 730нм) діапазонах оптичного випромінювання</w:t>
      </w:r>
      <w:r>
        <w:rPr>
          <w:sz w:val="28"/>
          <w:szCs w:val="28"/>
          <w:lang w:val="uk-UA"/>
        </w:rPr>
        <w:t>.</w:t>
      </w:r>
      <w:r w:rsidRPr="009B4054">
        <w:rPr>
          <w:sz w:val="28"/>
          <w:szCs w:val="28"/>
          <w:lang w:val="uk-UA"/>
        </w:rPr>
        <w:t xml:space="preserve"> </w:t>
      </w:r>
      <w:r>
        <w:rPr>
          <w:sz w:val="28"/>
          <w:szCs w:val="28"/>
          <w:lang w:val="uk-UA"/>
        </w:rPr>
        <w:t>Це сприяє</w:t>
      </w:r>
      <w:r w:rsidRPr="009B4054">
        <w:rPr>
          <w:sz w:val="28"/>
          <w:szCs w:val="28"/>
          <w:lang w:val="uk-UA"/>
        </w:rPr>
        <w:t xml:space="preserve"> підвищ</w:t>
      </w:r>
      <w:r>
        <w:rPr>
          <w:sz w:val="28"/>
          <w:szCs w:val="28"/>
          <w:lang w:val="uk-UA"/>
        </w:rPr>
        <w:t>енню</w:t>
      </w:r>
      <w:r w:rsidRPr="009B4054">
        <w:rPr>
          <w:sz w:val="28"/>
          <w:szCs w:val="28"/>
          <w:lang w:val="uk-UA"/>
        </w:rPr>
        <w:t xml:space="preserve"> ефективн</w:t>
      </w:r>
      <w:r>
        <w:rPr>
          <w:sz w:val="28"/>
          <w:szCs w:val="28"/>
          <w:lang w:val="uk-UA"/>
        </w:rPr>
        <w:t>ості</w:t>
      </w:r>
      <w:r w:rsidRPr="009B4054">
        <w:rPr>
          <w:sz w:val="28"/>
          <w:szCs w:val="28"/>
          <w:lang w:val="uk-UA"/>
        </w:rPr>
        <w:t xml:space="preserve"> передпосівної стимуляції, скорочує час обробки насіння та веде до економії енергії. Застосування почергової подачі імпульсів від лазерів, що випромінюють у червоному та далекому червоному діапазонах оптичного випромінювання веде до більш швидкого переходу взаємоперетворюваних форм фітохрому та відповідного пришвидшення процесу перенесення специфічних метаболітів, що сприяють проростанню насінн</w:t>
      </w:r>
      <w:r>
        <w:rPr>
          <w:sz w:val="28"/>
          <w:szCs w:val="28"/>
          <w:lang w:val="uk-UA"/>
        </w:rPr>
        <w:t>я, через мембрани клітинних стр</w:t>
      </w:r>
      <w:r w:rsidRPr="009B4054">
        <w:rPr>
          <w:sz w:val="28"/>
          <w:szCs w:val="28"/>
          <w:lang w:val="uk-UA"/>
        </w:rPr>
        <w:t>уктур, тим самим сприяючи підвищенню ефективності передпосівної стимуляції, скороченню часу обробки насіння</w:t>
      </w:r>
      <w:r w:rsidR="008479D6">
        <w:rPr>
          <w:sz w:val="28"/>
          <w:szCs w:val="28"/>
          <w:lang w:val="uk-UA"/>
        </w:rPr>
        <w:t xml:space="preserve">. </w:t>
      </w:r>
    </w:p>
    <w:p w14:paraId="21EAE194" w14:textId="77777777" w:rsidR="00496EB2" w:rsidRPr="00205CAE" w:rsidRDefault="00C728C0" w:rsidP="00A647E0">
      <w:pPr>
        <w:pStyle w:val="123"/>
        <w:keepNext/>
        <w:keepLines/>
        <w:numPr>
          <w:ilvl w:val="1"/>
          <w:numId w:val="34"/>
        </w:numPr>
        <w:shd w:val="clear" w:color="auto" w:fill="auto"/>
        <w:tabs>
          <w:tab w:val="left" w:pos="418"/>
        </w:tabs>
        <w:spacing w:line="240" w:lineRule="auto"/>
        <w:rPr>
          <w:rStyle w:val="1211pt1"/>
          <w:rFonts w:cstheme="minorBidi"/>
          <w:b/>
          <w:bCs/>
          <w:sz w:val="28"/>
          <w:szCs w:val="23"/>
          <w:shd w:val="clear" w:color="auto" w:fill="auto"/>
        </w:rPr>
      </w:pPr>
      <w:bookmarkStart w:id="43" w:name="bookmark53"/>
      <w:r w:rsidRPr="00205CAE">
        <w:rPr>
          <w:rStyle w:val="1211pt"/>
          <w:rFonts w:ascii="Times New Roman" w:hAnsi="Times New Roman"/>
          <w:b/>
          <w:color w:val="000000"/>
          <w:sz w:val="28"/>
        </w:rPr>
        <w:t>Імпульсні</w:t>
      </w:r>
      <w:r w:rsidRPr="00205CAE">
        <w:rPr>
          <w:rStyle w:val="1211pt"/>
          <w:color w:val="000000"/>
          <w:sz w:val="28"/>
        </w:rPr>
        <w:t xml:space="preserve"> </w:t>
      </w:r>
      <w:bookmarkEnd w:id="43"/>
      <w:r w:rsidR="00496EB2" w:rsidRPr="00205CAE">
        <w:rPr>
          <w:rStyle w:val="1211pt1"/>
          <w:rFonts w:ascii="Times New Roman" w:hAnsi="Times New Roman"/>
          <w:b/>
          <w:color w:val="000000"/>
          <w:sz w:val="28"/>
          <w:lang w:val="uk-UA"/>
        </w:rPr>
        <w:t>технології</w:t>
      </w:r>
      <w:r w:rsidR="00496EB2" w:rsidRPr="00205CAE">
        <w:rPr>
          <w:rStyle w:val="1211pt1"/>
          <w:rFonts w:ascii="Times New Roman" w:hAnsi="Times New Roman"/>
          <w:b/>
          <w:color w:val="000000"/>
          <w:sz w:val="28"/>
        </w:rPr>
        <w:t xml:space="preserve"> електрофізичної обробки</w:t>
      </w:r>
      <w:r w:rsidR="00496EB2" w:rsidRPr="00205CAE">
        <w:rPr>
          <w:rStyle w:val="1211pt1"/>
          <w:rFonts w:ascii="Times New Roman" w:hAnsi="Times New Roman"/>
          <w:b/>
          <w:color w:val="000000"/>
          <w:sz w:val="28"/>
          <w:lang w:val="uk-UA"/>
        </w:rPr>
        <w:t xml:space="preserve"> матеріалів</w:t>
      </w:r>
    </w:p>
    <w:p w14:paraId="4ADCAF06" w14:textId="77777777" w:rsidR="00496EB2" w:rsidRPr="00496EB2" w:rsidRDefault="00496EB2" w:rsidP="00496EB2">
      <w:pPr>
        <w:pStyle w:val="123"/>
        <w:keepNext/>
        <w:keepLines/>
        <w:shd w:val="clear" w:color="auto" w:fill="auto"/>
        <w:tabs>
          <w:tab w:val="left" w:pos="418"/>
        </w:tabs>
        <w:spacing w:line="240" w:lineRule="auto"/>
        <w:rPr>
          <w:sz w:val="28"/>
        </w:rPr>
      </w:pPr>
    </w:p>
    <w:p w14:paraId="0F33653B" w14:textId="77777777" w:rsidR="00C728C0" w:rsidRPr="00C70495" w:rsidRDefault="00C728C0" w:rsidP="00C728C0">
      <w:pPr>
        <w:pStyle w:val="a8"/>
        <w:shd w:val="clear" w:color="auto" w:fill="auto"/>
        <w:spacing w:line="240" w:lineRule="auto"/>
        <w:ind w:firstLine="543"/>
        <w:rPr>
          <w:rStyle w:val="18"/>
          <w:color w:val="000000"/>
          <w:sz w:val="28"/>
        </w:rPr>
      </w:pPr>
      <w:r w:rsidRPr="00C70495">
        <w:rPr>
          <w:rStyle w:val="18"/>
          <w:color w:val="000000"/>
          <w:sz w:val="28"/>
        </w:rPr>
        <w:t xml:space="preserve">Імпульсні </w:t>
      </w:r>
      <w:r w:rsidR="00496EB2">
        <w:rPr>
          <w:rStyle w:val="18"/>
          <w:color w:val="000000"/>
          <w:sz w:val="28"/>
          <w:lang w:val="uk-UA"/>
        </w:rPr>
        <w:t>технології</w:t>
      </w:r>
      <w:r w:rsidRPr="00C70495">
        <w:rPr>
          <w:rStyle w:val="18"/>
          <w:color w:val="000000"/>
          <w:sz w:val="28"/>
        </w:rPr>
        <w:t xml:space="preserve"> електрофізичної обробки поді</w:t>
      </w:r>
      <w:r w:rsidRPr="00C70495">
        <w:rPr>
          <w:rStyle w:val="18"/>
          <w:color w:val="000000"/>
          <w:sz w:val="28"/>
        </w:rPr>
        <w:softHyphen/>
        <w:t>ляють на три групи: ультразвукові, електрогідроімпульсні та магнітно-імпульсні. Принцип дії кожної із груп базується на різних фізичних явищах, але характерною загальною ознакою для всіх їх є імпульсний характер силової дії на об'єкт обробки.</w:t>
      </w:r>
    </w:p>
    <w:p w14:paraId="41BF3910" w14:textId="77777777" w:rsidR="00C728C0" w:rsidRDefault="00C728C0" w:rsidP="00C728C0">
      <w:pPr>
        <w:pStyle w:val="a8"/>
        <w:shd w:val="clear" w:color="auto" w:fill="auto"/>
        <w:spacing w:line="240" w:lineRule="auto"/>
        <w:ind w:firstLine="543"/>
        <w:rPr>
          <w:rStyle w:val="18"/>
          <w:color w:val="000000"/>
          <w:sz w:val="28"/>
          <w:lang w:val="uk-UA"/>
        </w:rPr>
      </w:pPr>
    </w:p>
    <w:p w14:paraId="5FFCF03B" w14:textId="77777777" w:rsidR="00B278A9" w:rsidRPr="00B278A9" w:rsidRDefault="00B278A9" w:rsidP="00A647E0">
      <w:pPr>
        <w:pStyle w:val="a8"/>
        <w:numPr>
          <w:ilvl w:val="2"/>
          <w:numId w:val="34"/>
        </w:numPr>
        <w:shd w:val="clear" w:color="auto" w:fill="auto"/>
        <w:spacing w:line="240" w:lineRule="auto"/>
        <w:ind w:left="0" w:firstLine="567"/>
        <w:rPr>
          <w:rStyle w:val="18"/>
          <w:b/>
          <w:i/>
          <w:color w:val="000000"/>
          <w:sz w:val="28"/>
          <w:lang w:val="uk-UA"/>
        </w:rPr>
      </w:pPr>
      <w:r w:rsidRPr="00B278A9">
        <w:rPr>
          <w:rStyle w:val="18"/>
          <w:b/>
          <w:i/>
          <w:color w:val="000000"/>
          <w:sz w:val="28"/>
          <w:lang w:val="uk-UA"/>
        </w:rPr>
        <w:t>Ультразвукова техніка і технології</w:t>
      </w:r>
    </w:p>
    <w:p w14:paraId="0598E3F9" w14:textId="77777777" w:rsidR="00B278A9" w:rsidRDefault="00B278A9" w:rsidP="00B278A9">
      <w:pPr>
        <w:pStyle w:val="a8"/>
        <w:shd w:val="clear" w:color="auto" w:fill="auto"/>
        <w:spacing w:line="240" w:lineRule="auto"/>
        <w:rPr>
          <w:rStyle w:val="10pt1"/>
          <w:color w:val="000000"/>
          <w:sz w:val="28"/>
          <w:lang w:val="uk-UA"/>
        </w:rPr>
      </w:pPr>
    </w:p>
    <w:p w14:paraId="556E8772" w14:textId="77777777" w:rsidR="00B278A9" w:rsidRPr="00912DE3" w:rsidRDefault="00B278A9" w:rsidP="00B278A9">
      <w:pPr>
        <w:shd w:val="clear" w:color="auto" w:fill="FFFFFF"/>
        <w:ind w:firstLine="567"/>
        <w:jc w:val="both"/>
        <w:rPr>
          <w:sz w:val="28"/>
          <w:szCs w:val="28"/>
          <w:lang w:val="uk-UA"/>
        </w:rPr>
      </w:pPr>
      <w:r w:rsidRPr="00912DE3">
        <w:rPr>
          <w:i/>
          <w:color w:val="000000"/>
          <w:sz w:val="28"/>
          <w:szCs w:val="28"/>
          <w:lang w:val="uk-UA"/>
        </w:rPr>
        <w:t xml:space="preserve">Ультразвук </w:t>
      </w:r>
      <w:r w:rsidRPr="00912DE3">
        <w:rPr>
          <w:color w:val="000000"/>
          <w:sz w:val="28"/>
          <w:szCs w:val="28"/>
          <w:lang w:val="uk-UA"/>
        </w:rPr>
        <w:t>– це періодичні пружні механічні коливання з частотою від 2</w:t>
      </w:r>
      <w:r w:rsidRPr="00912DE3">
        <w:rPr>
          <w:color w:val="000000"/>
          <w:sz w:val="28"/>
          <w:szCs w:val="28"/>
          <w:lang w:val="uk-UA"/>
        </w:rPr>
        <w:sym w:font="Symbol" w:char="F0D7"/>
      </w:r>
      <w:r w:rsidRPr="00912DE3">
        <w:rPr>
          <w:color w:val="000000"/>
          <w:sz w:val="28"/>
          <w:szCs w:val="28"/>
          <w:lang w:val="uk-UA"/>
        </w:rPr>
        <w:t>10</w:t>
      </w:r>
      <w:r w:rsidRPr="00912DE3">
        <w:rPr>
          <w:color w:val="000000"/>
          <w:sz w:val="28"/>
          <w:szCs w:val="28"/>
          <w:vertAlign w:val="superscript"/>
          <w:lang w:val="uk-UA"/>
        </w:rPr>
        <w:t>4</w:t>
      </w:r>
      <w:r w:rsidRPr="00912DE3">
        <w:rPr>
          <w:color w:val="000000"/>
          <w:sz w:val="28"/>
          <w:szCs w:val="28"/>
          <w:lang w:val="uk-UA"/>
        </w:rPr>
        <w:t xml:space="preserve"> до 10</w:t>
      </w:r>
      <w:r w:rsidRPr="00912DE3">
        <w:rPr>
          <w:color w:val="000000"/>
          <w:sz w:val="28"/>
          <w:szCs w:val="28"/>
          <w:vertAlign w:val="superscript"/>
          <w:lang w:val="uk-UA"/>
        </w:rPr>
        <w:t>10</w:t>
      </w:r>
      <w:r w:rsidRPr="00912DE3">
        <w:rPr>
          <w:color w:val="000000"/>
          <w:sz w:val="28"/>
          <w:szCs w:val="28"/>
          <w:lang w:val="uk-UA"/>
        </w:rPr>
        <w:t>Гц, тобто вищою за верхню ме</w:t>
      </w:r>
      <w:r>
        <w:rPr>
          <w:color w:val="000000"/>
          <w:sz w:val="28"/>
          <w:szCs w:val="28"/>
          <w:lang w:val="uk-UA"/>
        </w:rPr>
        <w:t>ж</w:t>
      </w:r>
      <w:r w:rsidRPr="00912DE3">
        <w:rPr>
          <w:color w:val="000000"/>
          <w:sz w:val="28"/>
          <w:szCs w:val="28"/>
          <w:lang w:val="uk-UA"/>
        </w:rPr>
        <w:t>у чутливості людського вуха.</w:t>
      </w:r>
    </w:p>
    <w:p w14:paraId="0C4EFEE7" w14:textId="77777777" w:rsidR="00B278A9" w:rsidRPr="00912DE3" w:rsidRDefault="00B278A9" w:rsidP="00B278A9">
      <w:pPr>
        <w:shd w:val="clear" w:color="auto" w:fill="FFFFFF"/>
        <w:ind w:left="34" w:firstLine="567"/>
        <w:jc w:val="both"/>
        <w:rPr>
          <w:sz w:val="28"/>
          <w:szCs w:val="28"/>
          <w:lang w:val="uk-UA"/>
        </w:rPr>
      </w:pPr>
      <w:r w:rsidRPr="00912DE3">
        <w:rPr>
          <w:color w:val="000000"/>
          <w:sz w:val="28"/>
          <w:szCs w:val="28"/>
          <w:lang w:val="uk-UA"/>
        </w:rPr>
        <w:t>Ультразвукові коливання виникають за допомогою спеціальних вібраторів (перетворювачів) і розповсюджуються в середовищах у вигляді ультразвукових хвиль. Частинки середовищ коливаються біля деякого положення рівноваги, зазнаючи періодичних</w:t>
      </w:r>
      <w:r>
        <w:rPr>
          <w:color w:val="000000"/>
          <w:sz w:val="28"/>
          <w:szCs w:val="28"/>
          <w:lang w:val="uk-UA"/>
        </w:rPr>
        <w:t xml:space="preserve"> </w:t>
      </w:r>
      <w:r w:rsidRPr="00912DE3">
        <w:rPr>
          <w:color w:val="000000"/>
          <w:sz w:val="28"/>
          <w:szCs w:val="28"/>
          <w:lang w:val="uk-UA"/>
        </w:rPr>
        <w:t>(через напівперіод) стискань  і розширен</w:t>
      </w:r>
      <w:r>
        <w:rPr>
          <w:color w:val="000000"/>
          <w:sz w:val="28"/>
          <w:szCs w:val="28"/>
          <w:lang w:val="uk-UA"/>
        </w:rPr>
        <w:t>ь</w:t>
      </w:r>
      <w:r w:rsidRPr="00912DE3">
        <w:rPr>
          <w:color w:val="000000"/>
          <w:sz w:val="28"/>
          <w:szCs w:val="28"/>
          <w:lang w:val="uk-UA"/>
        </w:rPr>
        <w:t xml:space="preserve"> (поздовжні хвилі). Вони поширюються у газі, рідині та твердих тілах. Під час розповсюдження ультразвукової хвилі у середовищі проходить перенесення енергії.</w:t>
      </w:r>
    </w:p>
    <w:p w14:paraId="4D959944" w14:textId="77777777" w:rsidR="00B278A9" w:rsidRPr="00912DE3" w:rsidRDefault="00B278A9" w:rsidP="00B278A9">
      <w:pPr>
        <w:shd w:val="clear" w:color="auto" w:fill="FFFFFF"/>
        <w:ind w:left="29" w:right="5" w:firstLine="567"/>
        <w:jc w:val="both"/>
        <w:rPr>
          <w:sz w:val="28"/>
          <w:szCs w:val="28"/>
          <w:lang w:val="uk-UA"/>
        </w:rPr>
      </w:pPr>
      <w:r w:rsidRPr="00912DE3">
        <w:rPr>
          <w:color w:val="000000"/>
          <w:sz w:val="28"/>
          <w:szCs w:val="28"/>
          <w:lang w:val="uk-UA"/>
        </w:rPr>
        <w:t>Ультразвукове поле в середовищі характеризується частотою та інтенсивністю ультразвуку. Умовно розрізняють ультразвукові коливання низької (до 100кГц) та високої (вище 100кГц) частоти, слабкої (до 10Вт/м</w:t>
      </w:r>
      <w:r w:rsidRPr="00912DE3">
        <w:rPr>
          <w:color w:val="000000"/>
          <w:sz w:val="28"/>
          <w:szCs w:val="28"/>
          <w:vertAlign w:val="superscript"/>
          <w:lang w:val="uk-UA"/>
        </w:rPr>
        <w:t>2</w:t>
      </w:r>
      <w:r w:rsidRPr="00912DE3">
        <w:rPr>
          <w:color w:val="000000"/>
          <w:sz w:val="28"/>
          <w:szCs w:val="28"/>
          <w:lang w:val="uk-UA"/>
        </w:rPr>
        <w:t>) і високої (до 10</w:t>
      </w:r>
      <w:r w:rsidRPr="00912DE3">
        <w:rPr>
          <w:color w:val="000000"/>
          <w:sz w:val="28"/>
          <w:szCs w:val="28"/>
          <w:vertAlign w:val="superscript"/>
          <w:lang w:val="uk-UA"/>
        </w:rPr>
        <w:t>6</w:t>
      </w:r>
      <w:r>
        <w:rPr>
          <w:color w:val="000000"/>
          <w:sz w:val="28"/>
          <w:szCs w:val="28"/>
          <w:lang w:val="uk-UA"/>
        </w:rPr>
        <w:t>…</w:t>
      </w:r>
      <w:r w:rsidRPr="00912DE3">
        <w:rPr>
          <w:color w:val="000000"/>
          <w:sz w:val="28"/>
          <w:szCs w:val="28"/>
          <w:lang w:val="uk-UA"/>
        </w:rPr>
        <w:t>10</w:t>
      </w:r>
      <w:r w:rsidRPr="00912DE3">
        <w:rPr>
          <w:color w:val="000000"/>
          <w:sz w:val="28"/>
          <w:szCs w:val="28"/>
          <w:vertAlign w:val="superscript"/>
          <w:lang w:val="uk-UA"/>
        </w:rPr>
        <w:t>7</w:t>
      </w:r>
      <w:r w:rsidRPr="00912DE3">
        <w:rPr>
          <w:color w:val="000000"/>
          <w:sz w:val="28"/>
          <w:szCs w:val="28"/>
          <w:lang w:val="uk-UA"/>
        </w:rPr>
        <w:t>Вт/м</w:t>
      </w:r>
      <w:r w:rsidRPr="00912DE3">
        <w:rPr>
          <w:color w:val="000000"/>
          <w:sz w:val="28"/>
          <w:szCs w:val="28"/>
          <w:vertAlign w:val="superscript"/>
          <w:lang w:val="uk-UA"/>
        </w:rPr>
        <w:t>2</w:t>
      </w:r>
      <w:r w:rsidRPr="00912DE3">
        <w:rPr>
          <w:color w:val="000000"/>
          <w:sz w:val="28"/>
          <w:szCs w:val="28"/>
          <w:lang w:val="uk-UA"/>
        </w:rPr>
        <w:t>) інтенсивності.</w:t>
      </w:r>
    </w:p>
    <w:p w14:paraId="7F25AC20" w14:textId="77777777" w:rsidR="00B278A9" w:rsidRDefault="00B278A9" w:rsidP="00DA2153">
      <w:pPr>
        <w:shd w:val="clear" w:color="auto" w:fill="FFFFFF"/>
        <w:ind w:left="29" w:right="14" w:firstLine="567"/>
        <w:jc w:val="both"/>
        <w:rPr>
          <w:rStyle w:val="10pt1"/>
          <w:color w:val="000000"/>
          <w:sz w:val="28"/>
          <w:lang w:val="uk-UA"/>
        </w:rPr>
      </w:pPr>
      <w:r w:rsidRPr="00912DE3">
        <w:rPr>
          <w:color w:val="000000"/>
          <w:sz w:val="28"/>
          <w:szCs w:val="28"/>
          <w:lang w:val="uk-UA"/>
        </w:rPr>
        <w:t xml:space="preserve">Розповсюдження ультразвуку в середовищах супроводжується акустичним, механічним, </w:t>
      </w:r>
      <w:r>
        <w:rPr>
          <w:color w:val="000000"/>
          <w:sz w:val="28"/>
          <w:szCs w:val="28"/>
          <w:lang w:val="uk-UA"/>
        </w:rPr>
        <w:t>термічним і біологічним проява</w:t>
      </w:r>
      <w:r w:rsidRPr="00912DE3">
        <w:rPr>
          <w:color w:val="000000"/>
          <w:sz w:val="28"/>
          <w:szCs w:val="28"/>
          <w:lang w:val="uk-UA"/>
        </w:rPr>
        <w:t xml:space="preserve">ми. </w:t>
      </w:r>
    </w:p>
    <w:p w14:paraId="63495370" w14:textId="77777777" w:rsidR="00C728C0" w:rsidRPr="00641A8E" w:rsidRDefault="00C728C0" w:rsidP="00C728C0">
      <w:pPr>
        <w:pStyle w:val="a8"/>
        <w:shd w:val="clear" w:color="auto" w:fill="auto"/>
        <w:spacing w:line="240" w:lineRule="auto"/>
        <w:ind w:firstLine="543"/>
        <w:rPr>
          <w:sz w:val="28"/>
          <w:lang w:val="uk-UA"/>
        </w:rPr>
      </w:pPr>
      <w:r w:rsidRPr="00641A8E">
        <w:rPr>
          <w:rStyle w:val="10pt1"/>
          <w:color w:val="000000"/>
          <w:sz w:val="28"/>
          <w:lang w:val="ru-RU"/>
        </w:rPr>
        <w:t>Ультразвукове коливання, як і будь-яке гармонічне харак</w:t>
      </w:r>
      <w:r w:rsidRPr="00641A8E">
        <w:rPr>
          <w:rStyle w:val="10pt1"/>
          <w:color w:val="000000"/>
          <w:sz w:val="28"/>
          <w:lang w:val="ru-RU"/>
        </w:rPr>
        <w:softHyphen/>
        <w:t xml:space="preserve">теризується довжиною хвилі </w:t>
      </w:r>
      <w:r w:rsidR="00641A8E" w:rsidRPr="00641A8E">
        <w:rPr>
          <w:position w:val="-6"/>
        </w:rPr>
        <w:object w:dxaOrig="220" w:dyaOrig="279" w14:anchorId="356C7CAD">
          <v:shape id="_x0000_i1225" type="#_x0000_t75" style="width:11.45pt;height:13.65pt" o:ole="">
            <v:imagedata r:id="rId498" o:title=""/>
          </v:shape>
          <o:OLEObject Type="Embed" ProgID="Equation.3" ShapeID="_x0000_i1225" DrawAspect="Content" ObjectID="_1761567788" r:id="rId499"/>
        </w:object>
      </w:r>
      <w:r w:rsidRPr="00641A8E">
        <w:rPr>
          <w:rStyle w:val="83"/>
          <w:sz w:val="28"/>
        </w:rPr>
        <w:t>,</w:t>
      </w:r>
      <w:r w:rsidRPr="00641A8E">
        <w:rPr>
          <w:rStyle w:val="10pt1"/>
          <w:color w:val="000000"/>
          <w:sz w:val="28"/>
          <w:lang w:val="ru-RU"/>
        </w:rPr>
        <w:t xml:space="preserve"> м, що визначається за формулою</w:t>
      </w:r>
      <w:r w:rsidR="00641A8E">
        <w:rPr>
          <w:rStyle w:val="10pt1"/>
          <w:color w:val="000000"/>
          <w:sz w:val="28"/>
          <w:lang w:val="uk-UA"/>
        </w:rPr>
        <w:t>:</w:t>
      </w:r>
    </w:p>
    <w:p w14:paraId="0F12EDCC" w14:textId="77777777" w:rsidR="00C728C0" w:rsidRPr="00C70495" w:rsidRDefault="00641A8E" w:rsidP="00641A8E">
      <w:pPr>
        <w:pStyle w:val="a8"/>
        <w:shd w:val="clear" w:color="auto" w:fill="auto"/>
        <w:spacing w:line="240" w:lineRule="auto"/>
        <w:ind w:firstLine="2268"/>
        <w:jc w:val="center"/>
        <w:rPr>
          <w:sz w:val="28"/>
        </w:rPr>
      </w:pPr>
      <w:r w:rsidRPr="00641A8E">
        <w:rPr>
          <w:color w:val="000000"/>
          <w:position w:val="-28"/>
          <w:sz w:val="28"/>
          <w:szCs w:val="28"/>
          <w:lang w:val="uk-UA"/>
        </w:rPr>
        <w:object w:dxaOrig="760" w:dyaOrig="660" w14:anchorId="1DF7BEC2">
          <v:shape id="_x0000_i1226" type="#_x0000_t75" style="width:43.1pt;height:38.2pt" o:ole="">
            <v:imagedata r:id="rId500" o:title=""/>
          </v:shape>
          <o:OLEObject Type="Embed" ProgID="Equation.3" ShapeID="_x0000_i1226" DrawAspect="Content" ObjectID="_1761567789" r:id="rId501"/>
        </w:object>
      </w:r>
      <w:r>
        <w:rPr>
          <w:color w:val="000000"/>
          <w:sz w:val="28"/>
          <w:lang w:val="uk-UA"/>
        </w:rPr>
        <w:t xml:space="preserve">       </w:t>
      </w:r>
      <w:r w:rsidR="00C728C0" w:rsidRPr="00C70495">
        <w:rPr>
          <w:color w:val="000000"/>
          <w:sz w:val="28"/>
        </w:rPr>
        <w:tab/>
      </w:r>
      <w:r>
        <w:rPr>
          <w:color w:val="000000"/>
          <w:sz w:val="28"/>
          <w:lang w:val="uk-UA"/>
        </w:rPr>
        <w:tab/>
      </w:r>
      <w:r>
        <w:rPr>
          <w:color w:val="000000"/>
          <w:sz w:val="28"/>
          <w:lang w:val="uk-UA"/>
        </w:rPr>
        <w:tab/>
      </w:r>
      <w:r>
        <w:rPr>
          <w:color w:val="000000"/>
          <w:sz w:val="28"/>
          <w:lang w:val="uk-UA"/>
        </w:rPr>
        <w:tab/>
      </w:r>
      <w:r>
        <w:rPr>
          <w:color w:val="000000"/>
          <w:sz w:val="28"/>
          <w:lang w:val="uk-UA"/>
        </w:rPr>
        <w:tab/>
      </w:r>
      <w:r w:rsidR="00C728C0" w:rsidRPr="00C70495">
        <w:rPr>
          <w:color w:val="000000"/>
          <w:sz w:val="28"/>
        </w:rPr>
        <w:tab/>
      </w:r>
      <w:r w:rsidR="00C728C0" w:rsidRPr="00C70495">
        <w:rPr>
          <w:color w:val="000000"/>
          <w:sz w:val="28"/>
        </w:rPr>
        <w:tab/>
      </w:r>
      <w:r w:rsidR="00C728C0" w:rsidRPr="00C728C0">
        <w:rPr>
          <w:rStyle w:val="10pt1"/>
          <w:color w:val="000000"/>
          <w:sz w:val="28"/>
          <w:lang w:val="ru-RU"/>
        </w:rPr>
        <w:t>(</w:t>
      </w:r>
      <w:r>
        <w:rPr>
          <w:rStyle w:val="10pt1"/>
          <w:color w:val="000000"/>
          <w:sz w:val="28"/>
          <w:lang w:val="uk-UA"/>
        </w:rPr>
        <w:t>10</w:t>
      </w:r>
      <w:r w:rsidR="00C728C0" w:rsidRPr="00C728C0">
        <w:rPr>
          <w:rStyle w:val="10pt1"/>
          <w:color w:val="000000"/>
          <w:sz w:val="28"/>
          <w:lang w:val="ru-RU"/>
        </w:rPr>
        <w:t>.1)</w:t>
      </w:r>
    </w:p>
    <w:p w14:paraId="6439531F" w14:textId="77777777" w:rsidR="00C728C0" w:rsidRPr="00C70495" w:rsidRDefault="00C728C0" w:rsidP="00C728C0">
      <w:pPr>
        <w:pStyle w:val="a8"/>
        <w:shd w:val="clear" w:color="auto" w:fill="auto"/>
        <w:spacing w:line="240" w:lineRule="auto"/>
        <w:ind w:firstLine="543"/>
        <w:jc w:val="left"/>
        <w:rPr>
          <w:sz w:val="28"/>
        </w:rPr>
      </w:pPr>
      <w:r w:rsidRPr="00C728C0">
        <w:rPr>
          <w:rStyle w:val="10pt1"/>
          <w:color w:val="000000"/>
          <w:sz w:val="28"/>
          <w:lang w:val="ru-RU"/>
        </w:rPr>
        <w:t xml:space="preserve">де </w:t>
      </w:r>
      <w:r w:rsidRPr="00641A8E">
        <w:rPr>
          <w:rStyle w:val="10pt1"/>
          <w:i/>
          <w:color w:val="000000"/>
          <w:sz w:val="28"/>
        </w:rPr>
        <w:t>f</w:t>
      </w:r>
      <w:r w:rsidR="00641A8E">
        <w:rPr>
          <w:rStyle w:val="10pt1"/>
          <w:color w:val="000000"/>
          <w:sz w:val="28"/>
          <w:lang w:val="uk-UA"/>
        </w:rPr>
        <w:t xml:space="preserve"> </w:t>
      </w:r>
      <w:r w:rsidRPr="00C728C0">
        <w:rPr>
          <w:rStyle w:val="10pt1"/>
          <w:color w:val="000000"/>
          <w:sz w:val="28"/>
          <w:lang w:val="ru-RU"/>
        </w:rPr>
        <w:t>- частота ультразвукових коливань, Гц;</w:t>
      </w:r>
    </w:p>
    <w:p w14:paraId="0636A5F4" w14:textId="77777777" w:rsidR="00C728C0" w:rsidRPr="00C70495" w:rsidRDefault="00C728C0" w:rsidP="00C728C0">
      <w:pPr>
        <w:pStyle w:val="a8"/>
        <w:shd w:val="clear" w:color="auto" w:fill="auto"/>
        <w:spacing w:line="240" w:lineRule="auto"/>
        <w:ind w:firstLine="543"/>
        <w:rPr>
          <w:sz w:val="28"/>
        </w:rPr>
      </w:pPr>
      <w:r w:rsidRPr="00641A8E">
        <w:rPr>
          <w:rStyle w:val="10pt1"/>
          <w:i/>
          <w:color w:val="000000"/>
          <w:sz w:val="28"/>
          <w:lang w:val="ru-RU"/>
        </w:rPr>
        <w:t>С</w:t>
      </w:r>
      <w:r w:rsidRPr="00C728C0">
        <w:rPr>
          <w:rStyle w:val="10pt1"/>
          <w:color w:val="000000"/>
          <w:sz w:val="28"/>
          <w:lang w:val="ru-RU"/>
        </w:rPr>
        <w:t xml:space="preserve"> - швидкість поширення ультразвукових хвиль, м/с.</w:t>
      </w:r>
    </w:p>
    <w:p w14:paraId="7989455F" w14:textId="77777777" w:rsidR="00C728C0" w:rsidRPr="00C70495" w:rsidRDefault="00C728C0" w:rsidP="00C728C0">
      <w:pPr>
        <w:pStyle w:val="a8"/>
        <w:shd w:val="clear" w:color="auto" w:fill="auto"/>
        <w:spacing w:line="240" w:lineRule="auto"/>
        <w:ind w:firstLine="543"/>
        <w:rPr>
          <w:sz w:val="28"/>
        </w:rPr>
      </w:pPr>
      <w:r w:rsidRPr="00C728C0">
        <w:rPr>
          <w:rStyle w:val="10pt1"/>
          <w:color w:val="000000"/>
          <w:sz w:val="28"/>
          <w:lang w:val="ru-RU"/>
        </w:rPr>
        <w:t>Залежно від середовища, в якому поширюються ультра</w:t>
      </w:r>
      <w:r w:rsidRPr="00C728C0">
        <w:rPr>
          <w:rStyle w:val="10pt1"/>
          <w:color w:val="000000"/>
          <w:sz w:val="28"/>
          <w:lang w:val="ru-RU"/>
        </w:rPr>
        <w:softHyphen/>
        <w:t>звукові коливання, вони можуть бути поздовжніми, поперечни</w:t>
      </w:r>
      <w:r w:rsidRPr="00C728C0">
        <w:rPr>
          <w:rStyle w:val="10pt1"/>
          <w:color w:val="000000"/>
          <w:sz w:val="28"/>
          <w:lang w:val="ru-RU"/>
        </w:rPr>
        <w:softHyphen/>
        <w:t>ми та поверхневими. У твердих тілах можуть мати місце всі ви</w:t>
      </w:r>
      <w:r w:rsidRPr="00C728C0">
        <w:rPr>
          <w:rStyle w:val="10pt1"/>
          <w:color w:val="000000"/>
          <w:sz w:val="28"/>
          <w:lang w:val="ru-RU"/>
        </w:rPr>
        <w:softHyphen/>
        <w:t>ди коливань, а в газових та рідинних середовищах - лише по</w:t>
      </w:r>
      <w:r w:rsidRPr="00C728C0">
        <w:rPr>
          <w:rStyle w:val="10pt1"/>
          <w:color w:val="000000"/>
          <w:sz w:val="28"/>
          <w:lang w:val="ru-RU"/>
        </w:rPr>
        <w:softHyphen/>
        <w:t>здовжні коливання. Найчастіше в ультразвукових установках використовується дія поздовжніх ультразвукових коливань.</w:t>
      </w:r>
    </w:p>
    <w:p w14:paraId="22375582" w14:textId="77777777" w:rsidR="00C728C0" w:rsidRPr="00641A8E" w:rsidRDefault="00C728C0" w:rsidP="00C728C0">
      <w:pPr>
        <w:pStyle w:val="a8"/>
        <w:shd w:val="clear" w:color="auto" w:fill="auto"/>
        <w:spacing w:line="240" w:lineRule="auto"/>
        <w:ind w:firstLine="543"/>
        <w:rPr>
          <w:sz w:val="28"/>
          <w:lang w:val="uk-UA"/>
        </w:rPr>
      </w:pPr>
      <w:r w:rsidRPr="00C728C0">
        <w:rPr>
          <w:rStyle w:val="10pt1"/>
          <w:color w:val="000000"/>
          <w:sz w:val="28"/>
          <w:lang w:val="ru-RU"/>
        </w:rPr>
        <w:t xml:space="preserve">Швидкість поширення поздовжніх коливань </w:t>
      </w:r>
      <w:r w:rsidRPr="00641A8E">
        <w:rPr>
          <w:rStyle w:val="10pt1"/>
          <w:i/>
          <w:color w:val="000000"/>
          <w:sz w:val="28"/>
          <w:lang w:val="ru-RU"/>
        </w:rPr>
        <w:t>С</w:t>
      </w:r>
      <w:r w:rsidRPr="00C728C0">
        <w:rPr>
          <w:rStyle w:val="10pt1"/>
          <w:color w:val="000000"/>
          <w:sz w:val="28"/>
          <w:lang w:val="ru-RU"/>
        </w:rPr>
        <w:t>, м/с, у твердих тілах визначається за формулою</w:t>
      </w:r>
      <w:r w:rsidR="00641A8E">
        <w:rPr>
          <w:rStyle w:val="10pt1"/>
          <w:color w:val="000000"/>
          <w:sz w:val="28"/>
          <w:lang w:val="uk-UA"/>
        </w:rPr>
        <w:t>:</w:t>
      </w:r>
    </w:p>
    <w:p w14:paraId="3FD829C7" w14:textId="77777777" w:rsidR="00C728C0" w:rsidRPr="00C70495" w:rsidRDefault="00641A8E" w:rsidP="00641A8E">
      <w:pPr>
        <w:pStyle w:val="a8"/>
        <w:shd w:val="clear" w:color="auto" w:fill="auto"/>
        <w:spacing w:line="240" w:lineRule="auto"/>
        <w:ind w:firstLine="2552"/>
        <w:jc w:val="center"/>
        <w:rPr>
          <w:sz w:val="28"/>
        </w:rPr>
      </w:pPr>
      <w:r w:rsidRPr="00641A8E">
        <w:rPr>
          <w:position w:val="-28"/>
        </w:rPr>
        <w:object w:dxaOrig="800" w:dyaOrig="660" w14:anchorId="445DDE03">
          <v:shape id="_x0000_i1227" type="#_x0000_t75" style="width:39.8pt;height:33.25pt" o:ole="">
            <v:imagedata r:id="rId502" o:title=""/>
          </v:shape>
          <o:OLEObject Type="Embed" ProgID="Equation.3" ShapeID="_x0000_i1227" DrawAspect="Content" ObjectID="_1761567790" r:id="rId503"/>
        </w:object>
      </w:r>
      <w:r w:rsidR="00C728C0" w:rsidRPr="00C70495">
        <w:rPr>
          <w:color w:val="000000"/>
          <w:sz w:val="28"/>
        </w:rPr>
        <w:tab/>
      </w:r>
      <w:r w:rsidR="00C728C0" w:rsidRPr="00C70495">
        <w:rPr>
          <w:color w:val="000000"/>
          <w:sz w:val="28"/>
        </w:rPr>
        <w:tab/>
      </w:r>
      <w:r w:rsidR="00C728C0" w:rsidRPr="00C70495">
        <w:rPr>
          <w:color w:val="000000"/>
          <w:sz w:val="28"/>
        </w:rPr>
        <w:tab/>
      </w:r>
      <w:r w:rsidR="00C728C0" w:rsidRPr="00C70495">
        <w:rPr>
          <w:color w:val="000000"/>
          <w:sz w:val="28"/>
        </w:rPr>
        <w:tab/>
      </w:r>
      <w:r>
        <w:rPr>
          <w:color w:val="000000"/>
          <w:sz w:val="28"/>
          <w:lang w:val="uk-UA"/>
        </w:rPr>
        <w:tab/>
      </w:r>
      <w:r>
        <w:rPr>
          <w:color w:val="000000"/>
          <w:sz w:val="28"/>
          <w:lang w:val="uk-UA"/>
        </w:rPr>
        <w:tab/>
      </w:r>
      <w:r>
        <w:rPr>
          <w:color w:val="000000"/>
          <w:sz w:val="28"/>
          <w:lang w:val="uk-UA"/>
        </w:rPr>
        <w:tab/>
      </w:r>
      <w:r>
        <w:rPr>
          <w:color w:val="000000"/>
          <w:sz w:val="28"/>
          <w:lang w:val="uk-UA"/>
        </w:rPr>
        <w:tab/>
      </w:r>
      <w:r w:rsidR="00C728C0" w:rsidRPr="00C728C0">
        <w:rPr>
          <w:rStyle w:val="10pt1"/>
          <w:color w:val="000000"/>
          <w:sz w:val="28"/>
          <w:lang w:val="ru-RU"/>
        </w:rPr>
        <w:t>(</w:t>
      </w:r>
      <w:r>
        <w:rPr>
          <w:rStyle w:val="10pt1"/>
          <w:color w:val="000000"/>
          <w:sz w:val="28"/>
          <w:lang w:val="uk-UA"/>
        </w:rPr>
        <w:t>10</w:t>
      </w:r>
      <w:r w:rsidR="00C728C0" w:rsidRPr="00C728C0">
        <w:rPr>
          <w:rStyle w:val="10pt1"/>
          <w:color w:val="000000"/>
          <w:sz w:val="28"/>
          <w:lang w:val="ru-RU"/>
        </w:rPr>
        <w:t>.2)</w:t>
      </w:r>
    </w:p>
    <w:p w14:paraId="62C7910E" w14:textId="77777777" w:rsidR="00C728C0" w:rsidRPr="00C70495" w:rsidRDefault="00C728C0" w:rsidP="00641A8E">
      <w:pPr>
        <w:pStyle w:val="a8"/>
        <w:shd w:val="clear" w:color="auto" w:fill="auto"/>
        <w:spacing w:line="240" w:lineRule="auto"/>
        <w:ind w:firstLine="543"/>
        <w:rPr>
          <w:sz w:val="28"/>
        </w:rPr>
      </w:pPr>
      <w:r w:rsidRPr="00C728C0">
        <w:rPr>
          <w:rStyle w:val="10pt1"/>
          <w:color w:val="000000"/>
          <w:sz w:val="28"/>
          <w:lang w:val="ru-RU"/>
        </w:rPr>
        <w:t xml:space="preserve">де </w:t>
      </w:r>
      <w:r w:rsidRPr="00641A8E">
        <w:rPr>
          <w:rStyle w:val="10pt1"/>
          <w:i/>
          <w:color w:val="000000"/>
          <w:sz w:val="28"/>
          <w:lang w:val="ru-RU"/>
        </w:rPr>
        <w:t>Е</w:t>
      </w:r>
      <w:r w:rsidRPr="00C728C0">
        <w:rPr>
          <w:rStyle w:val="10pt1"/>
          <w:color w:val="000000"/>
          <w:sz w:val="28"/>
          <w:lang w:val="ru-RU"/>
        </w:rPr>
        <w:t xml:space="preserve"> - модуль поздовжньої пружності (модуль Юнга), Па;</w:t>
      </w:r>
    </w:p>
    <w:p w14:paraId="1D14B728" w14:textId="77777777" w:rsidR="00C728C0" w:rsidRPr="00C70495" w:rsidRDefault="00641A8E" w:rsidP="00C728C0">
      <w:pPr>
        <w:pStyle w:val="a8"/>
        <w:shd w:val="clear" w:color="auto" w:fill="auto"/>
        <w:spacing w:line="240" w:lineRule="auto"/>
        <w:ind w:firstLine="543"/>
        <w:rPr>
          <w:sz w:val="28"/>
        </w:rPr>
      </w:pPr>
      <w:r w:rsidRPr="000A7A86">
        <w:rPr>
          <w:position w:val="-10"/>
        </w:rPr>
        <w:object w:dxaOrig="240" w:dyaOrig="260" w14:anchorId="601AE225">
          <v:shape id="_x0000_i1228" type="#_x0000_t75" style="width:12pt;height:13.65pt" o:ole="">
            <v:imagedata r:id="rId504" o:title=""/>
          </v:shape>
          <o:OLEObject Type="Embed" ProgID="Equation.3" ShapeID="_x0000_i1228" DrawAspect="Content" ObjectID="_1761567791" r:id="rId505"/>
        </w:object>
      </w:r>
      <w:r w:rsidR="00C728C0" w:rsidRPr="00C728C0">
        <w:rPr>
          <w:rStyle w:val="10pt1"/>
          <w:color w:val="000000"/>
          <w:sz w:val="28"/>
          <w:lang w:val="ru-RU"/>
        </w:rPr>
        <w:t xml:space="preserve"> - густина середовища, кг/м</w:t>
      </w:r>
      <w:r w:rsidR="00C728C0" w:rsidRPr="00C728C0">
        <w:rPr>
          <w:rStyle w:val="10pt1"/>
          <w:color w:val="000000"/>
          <w:sz w:val="28"/>
          <w:vertAlign w:val="superscript"/>
          <w:lang w:val="ru-RU"/>
        </w:rPr>
        <w:t>3</w:t>
      </w:r>
      <w:r w:rsidR="00C728C0" w:rsidRPr="00C728C0">
        <w:rPr>
          <w:rStyle w:val="10pt1"/>
          <w:color w:val="000000"/>
          <w:sz w:val="28"/>
          <w:lang w:val="ru-RU"/>
        </w:rPr>
        <w:t>.</w:t>
      </w:r>
    </w:p>
    <w:p w14:paraId="3EC330AE" w14:textId="77777777" w:rsidR="00C728C0" w:rsidRPr="00641A8E" w:rsidRDefault="00C728C0" w:rsidP="00C728C0">
      <w:pPr>
        <w:pStyle w:val="a8"/>
        <w:shd w:val="clear" w:color="auto" w:fill="auto"/>
        <w:spacing w:line="240" w:lineRule="auto"/>
        <w:ind w:firstLine="543"/>
        <w:rPr>
          <w:sz w:val="28"/>
          <w:lang w:val="uk-UA"/>
        </w:rPr>
      </w:pPr>
      <w:r w:rsidRPr="00C728C0">
        <w:rPr>
          <w:rStyle w:val="10pt1"/>
          <w:color w:val="000000"/>
          <w:sz w:val="28"/>
          <w:lang w:val="ru-RU"/>
        </w:rPr>
        <w:t xml:space="preserve">Швидкість поширення поздовжніх коливань </w:t>
      </w:r>
      <w:r w:rsidRPr="00641A8E">
        <w:rPr>
          <w:rStyle w:val="10pt1"/>
          <w:i/>
          <w:color w:val="000000"/>
          <w:sz w:val="28"/>
          <w:lang w:val="ru-RU"/>
        </w:rPr>
        <w:t>С</w:t>
      </w:r>
      <w:r w:rsidRPr="00C728C0">
        <w:rPr>
          <w:rStyle w:val="10pt1"/>
          <w:color w:val="000000"/>
          <w:sz w:val="28"/>
          <w:lang w:val="ru-RU"/>
        </w:rPr>
        <w:t>, м/с, у рідинному та газовому середовищах визначається за формулою</w:t>
      </w:r>
      <w:r w:rsidR="00641A8E">
        <w:rPr>
          <w:rStyle w:val="10pt1"/>
          <w:color w:val="000000"/>
          <w:sz w:val="28"/>
          <w:lang w:val="uk-UA"/>
        </w:rPr>
        <w:t>:</w:t>
      </w:r>
    </w:p>
    <w:p w14:paraId="612F510F" w14:textId="77777777" w:rsidR="00C728C0" w:rsidRPr="00C70495" w:rsidRDefault="00641A8E" w:rsidP="00641A8E">
      <w:pPr>
        <w:pStyle w:val="a8"/>
        <w:shd w:val="clear" w:color="auto" w:fill="auto"/>
        <w:spacing w:line="240" w:lineRule="auto"/>
        <w:ind w:firstLine="2835"/>
        <w:jc w:val="center"/>
        <w:rPr>
          <w:sz w:val="28"/>
        </w:rPr>
      </w:pPr>
      <w:r w:rsidRPr="00641A8E">
        <w:rPr>
          <w:position w:val="-28"/>
        </w:rPr>
        <w:object w:dxaOrig="920" w:dyaOrig="660" w14:anchorId="0262831B">
          <v:shape id="_x0000_i1229" type="#_x0000_t75" style="width:45.8pt;height:33.25pt" o:ole="">
            <v:imagedata r:id="rId506" o:title=""/>
          </v:shape>
          <o:OLEObject Type="Embed" ProgID="Equation.3" ShapeID="_x0000_i1229" DrawAspect="Content" ObjectID="_1761567792" r:id="rId507"/>
        </w:object>
      </w:r>
      <w:r w:rsidR="00C728C0" w:rsidRPr="00C70495">
        <w:rPr>
          <w:color w:val="000000"/>
          <w:sz w:val="28"/>
        </w:rPr>
        <w:tab/>
      </w:r>
      <w:r w:rsidR="00C728C0" w:rsidRPr="00C70495">
        <w:rPr>
          <w:color w:val="000000"/>
          <w:sz w:val="28"/>
        </w:rPr>
        <w:tab/>
      </w:r>
      <w:r w:rsidR="00C728C0" w:rsidRPr="00C70495">
        <w:rPr>
          <w:color w:val="000000"/>
          <w:sz w:val="28"/>
        </w:rPr>
        <w:tab/>
      </w:r>
      <w:r w:rsidR="00C728C0" w:rsidRPr="00C70495">
        <w:rPr>
          <w:color w:val="000000"/>
          <w:sz w:val="28"/>
        </w:rPr>
        <w:tab/>
      </w:r>
      <w:r>
        <w:rPr>
          <w:color w:val="000000"/>
          <w:sz w:val="28"/>
          <w:lang w:val="uk-UA"/>
        </w:rPr>
        <w:tab/>
      </w:r>
      <w:r>
        <w:rPr>
          <w:color w:val="000000"/>
          <w:sz w:val="28"/>
          <w:lang w:val="uk-UA"/>
        </w:rPr>
        <w:tab/>
      </w:r>
      <w:r>
        <w:rPr>
          <w:color w:val="000000"/>
          <w:sz w:val="28"/>
          <w:lang w:val="uk-UA"/>
        </w:rPr>
        <w:tab/>
      </w:r>
      <w:r w:rsidR="00C728C0" w:rsidRPr="00C728C0">
        <w:rPr>
          <w:rStyle w:val="10pt1"/>
          <w:color w:val="000000"/>
          <w:sz w:val="28"/>
          <w:lang w:val="ru-RU"/>
        </w:rPr>
        <w:t>(</w:t>
      </w:r>
      <w:r>
        <w:rPr>
          <w:rStyle w:val="10pt1"/>
          <w:color w:val="000000"/>
          <w:sz w:val="28"/>
          <w:lang w:val="uk-UA"/>
        </w:rPr>
        <w:t>10</w:t>
      </w:r>
      <w:r w:rsidR="00C728C0" w:rsidRPr="00C728C0">
        <w:rPr>
          <w:rStyle w:val="10pt1"/>
          <w:color w:val="000000"/>
          <w:sz w:val="28"/>
          <w:lang w:val="ru-RU"/>
        </w:rPr>
        <w:t>.3)</w:t>
      </w:r>
    </w:p>
    <w:p w14:paraId="6F45A216" w14:textId="77777777" w:rsidR="00C728C0" w:rsidRPr="00C70495" w:rsidRDefault="00C728C0" w:rsidP="00C728C0">
      <w:pPr>
        <w:pStyle w:val="a8"/>
        <w:shd w:val="clear" w:color="auto" w:fill="auto"/>
        <w:spacing w:line="240" w:lineRule="auto"/>
        <w:ind w:firstLine="543"/>
        <w:jc w:val="left"/>
        <w:rPr>
          <w:sz w:val="28"/>
        </w:rPr>
      </w:pPr>
      <w:r w:rsidRPr="00C728C0">
        <w:rPr>
          <w:rStyle w:val="10pt1"/>
          <w:color w:val="000000"/>
          <w:sz w:val="28"/>
          <w:lang w:val="ru-RU"/>
        </w:rPr>
        <w:t xml:space="preserve">де </w:t>
      </w:r>
      <w:r w:rsidR="00641A8E" w:rsidRPr="000A7A86">
        <w:rPr>
          <w:position w:val="-10"/>
        </w:rPr>
        <w:object w:dxaOrig="240" w:dyaOrig="320" w14:anchorId="184C583C">
          <v:shape id="_x0000_i1230" type="#_x0000_t75" style="width:12pt;height:16.35pt" o:ole="">
            <v:imagedata r:id="rId508" o:title=""/>
          </v:shape>
          <o:OLEObject Type="Embed" ProgID="Equation.3" ShapeID="_x0000_i1230" DrawAspect="Content" ObjectID="_1761567793" r:id="rId509"/>
        </w:object>
      </w:r>
      <w:r w:rsidRPr="00C728C0">
        <w:rPr>
          <w:rStyle w:val="10pt1"/>
          <w:color w:val="000000"/>
          <w:sz w:val="28"/>
          <w:lang w:val="ru-RU"/>
        </w:rPr>
        <w:t xml:space="preserve"> - стисливість середовища, Па</w:t>
      </w:r>
      <w:r w:rsidR="00641A8E" w:rsidRPr="00641A8E">
        <w:rPr>
          <w:rStyle w:val="10pt1"/>
          <w:color w:val="000000"/>
          <w:sz w:val="28"/>
          <w:vertAlign w:val="superscript"/>
          <w:lang w:val="uk-UA"/>
        </w:rPr>
        <w:t>-</w:t>
      </w:r>
      <w:r w:rsidRPr="00C728C0">
        <w:rPr>
          <w:rStyle w:val="10pt1"/>
          <w:color w:val="000000"/>
          <w:sz w:val="28"/>
          <w:vertAlign w:val="superscript"/>
          <w:lang w:val="ru-RU"/>
        </w:rPr>
        <w:t>1</w:t>
      </w:r>
      <w:r w:rsidRPr="00C728C0">
        <w:rPr>
          <w:rStyle w:val="10pt1"/>
          <w:color w:val="000000"/>
          <w:sz w:val="28"/>
          <w:lang w:val="ru-RU"/>
        </w:rPr>
        <w:t>.</w:t>
      </w:r>
    </w:p>
    <w:p w14:paraId="5D680693" w14:textId="77777777" w:rsidR="00C728C0" w:rsidRPr="00C70495" w:rsidRDefault="00C728C0" w:rsidP="00C728C0">
      <w:pPr>
        <w:pStyle w:val="a8"/>
        <w:shd w:val="clear" w:color="auto" w:fill="auto"/>
        <w:spacing w:line="240" w:lineRule="auto"/>
        <w:ind w:firstLine="543"/>
        <w:rPr>
          <w:sz w:val="28"/>
        </w:rPr>
      </w:pPr>
      <w:r w:rsidRPr="00C728C0">
        <w:rPr>
          <w:rStyle w:val="10pt1"/>
          <w:color w:val="000000"/>
          <w:sz w:val="28"/>
          <w:lang w:val="ru-RU"/>
        </w:rPr>
        <w:t>Фізика процесу, що відбувається при виникненні ультра</w:t>
      </w:r>
      <w:r w:rsidRPr="00C728C0">
        <w:rPr>
          <w:rStyle w:val="10pt1"/>
          <w:color w:val="000000"/>
          <w:sz w:val="28"/>
          <w:lang w:val="ru-RU"/>
        </w:rPr>
        <w:softHyphen/>
        <w:t xml:space="preserve">звукових коливань, полягає у </w:t>
      </w:r>
      <w:r w:rsidR="00641A8E">
        <w:rPr>
          <w:rStyle w:val="10pt1"/>
          <w:color w:val="000000"/>
          <w:sz w:val="28"/>
          <w:lang w:val="uk-UA"/>
        </w:rPr>
        <w:t>наступному</w:t>
      </w:r>
      <w:r w:rsidRPr="00C728C0">
        <w:rPr>
          <w:rStyle w:val="10pt1"/>
          <w:color w:val="000000"/>
          <w:sz w:val="28"/>
          <w:lang w:val="ru-RU"/>
        </w:rPr>
        <w:t>.</w:t>
      </w:r>
    </w:p>
    <w:p w14:paraId="7AD1147C" w14:textId="77777777" w:rsidR="00C728C0" w:rsidRPr="00C70495" w:rsidRDefault="00C728C0" w:rsidP="00C728C0">
      <w:pPr>
        <w:pStyle w:val="a8"/>
        <w:shd w:val="clear" w:color="auto" w:fill="auto"/>
        <w:spacing w:line="240" w:lineRule="auto"/>
        <w:ind w:firstLine="543"/>
        <w:rPr>
          <w:sz w:val="28"/>
        </w:rPr>
      </w:pPr>
      <w:r w:rsidRPr="00C728C0">
        <w:rPr>
          <w:rStyle w:val="10pt1"/>
          <w:color w:val="000000"/>
          <w:sz w:val="28"/>
          <w:lang w:val="ru-RU"/>
        </w:rPr>
        <w:t>Якщо до твердого тіла прикласти певний імпульс сили, то в ньому виникне пружна деформація - деяке зміщення одних елементарних частин відносно інших. У результаті чого відбу</w:t>
      </w:r>
      <w:r w:rsidRPr="00C728C0">
        <w:rPr>
          <w:rStyle w:val="10pt1"/>
          <w:color w:val="000000"/>
          <w:sz w:val="28"/>
          <w:lang w:val="ru-RU"/>
        </w:rPr>
        <w:softHyphen/>
        <w:t>деться зміна як об’єму, так і форми тіла. Тому в твердому тілі поряд із поздовжніми можуть виникати і дотичні напруження зсуву, а відповідно поздовжні (ті, що поширюються в напрямку дії сили), поперечні (ті, що поширюються перпендикулярно до напрямку дії сили) і поверхневі (ті, що поширюються по повер</w:t>
      </w:r>
      <w:r w:rsidRPr="00C728C0">
        <w:rPr>
          <w:rStyle w:val="10pt1"/>
          <w:color w:val="000000"/>
          <w:sz w:val="28"/>
          <w:lang w:val="ru-RU"/>
        </w:rPr>
        <w:softHyphen/>
        <w:t>хні твердого тіла) хвилі.</w:t>
      </w:r>
    </w:p>
    <w:p w14:paraId="420BC625" w14:textId="77777777" w:rsidR="00C728C0" w:rsidRDefault="00C728C0" w:rsidP="00C728C0">
      <w:pPr>
        <w:pStyle w:val="a8"/>
        <w:shd w:val="clear" w:color="auto" w:fill="auto"/>
        <w:spacing w:line="240" w:lineRule="auto"/>
        <w:ind w:firstLine="543"/>
        <w:rPr>
          <w:rStyle w:val="10pt1"/>
          <w:color w:val="000000"/>
          <w:sz w:val="28"/>
          <w:lang w:val="uk-UA"/>
        </w:rPr>
      </w:pPr>
      <w:r w:rsidRPr="00C728C0">
        <w:rPr>
          <w:rStyle w:val="10pt1"/>
          <w:color w:val="000000"/>
          <w:sz w:val="28"/>
          <w:lang w:val="ru-RU"/>
        </w:rPr>
        <w:t>При дії імпульсу сили на об’єм з газом або рідиною відбу</w:t>
      </w:r>
      <w:r w:rsidRPr="00C728C0">
        <w:rPr>
          <w:rStyle w:val="10pt1"/>
          <w:color w:val="000000"/>
          <w:sz w:val="28"/>
          <w:lang w:val="ru-RU"/>
        </w:rPr>
        <w:softHyphen/>
        <w:t>вається лише зміна об’єму, а форма залишається незмінною, оскільки вона залежить лише від форми оболонки, в якій знахо</w:t>
      </w:r>
      <w:r w:rsidRPr="00C728C0">
        <w:rPr>
          <w:rStyle w:val="10pt1"/>
          <w:color w:val="000000"/>
          <w:sz w:val="28"/>
          <w:lang w:val="ru-RU"/>
        </w:rPr>
        <w:softHyphen/>
        <w:t>диться рідина або газ. Тому в рідинних та газових середовищах не можуть мати місця дотичні коливання, і для них характерною є лише об’ємна пружність.</w:t>
      </w:r>
    </w:p>
    <w:p w14:paraId="58BD3EE6" w14:textId="77777777" w:rsidR="00BD4D3F" w:rsidRPr="00BD4D3F" w:rsidRDefault="00BD4D3F" w:rsidP="00C728C0">
      <w:pPr>
        <w:pStyle w:val="a8"/>
        <w:shd w:val="clear" w:color="auto" w:fill="auto"/>
        <w:spacing w:line="240" w:lineRule="auto"/>
        <w:ind w:firstLine="543"/>
        <w:rPr>
          <w:sz w:val="28"/>
          <w:lang w:val="uk-UA"/>
        </w:rPr>
      </w:pPr>
      <w:r w:rsidRPr="00912DE3">
        <w:rPr>
          <w:color w:val="000000"/>
          <w:sz w:val="28"/>
          <w:szCs w:val="28"/>
          <w:lang w:val="uk-UA"/>
        </w:rPr>
        <w:t>Генерують ультразвукові коливання так: спочатку за допомогою генераторів ультразвукової частоти перетворюють електричну енергію змінного струму промислової частоти в електричну енергію змінного струму високої частоти, що дорівнює частоті ультразвуку. Найбільш поширен</w:t>
      </w:r>
      <w:r w:rsidR="009E3882">
        <w:rPr>
          <w:color w:val="000000"/>
          <w:sz w:val="28"/>
          <w:szCs w:val="28"/>
          <w:lang w:val="uk-UA"/>
        </w:rPr>
        <w:t>ими є</w:t>
      </w:r>
      <w:r w:rsidRPr="00912DE3">
        <w:rPr>
          <w:color w:val="000000"/>
          <w:sz w:val="28"/>
          <w:szCs w:val="28"/>
          <w:lang w:val="uk-UA"/>
        </w:rPr>
        <w:t xml:space="preserve"> напівпровідникові та лампові генератори ультразвукової частоти. Далі електричну енергію ультразвукової частоти перетворюють в енергію коливання твердого тіла в електроакустичних</w:t>
      </w:r>
      <w:r w:rsidRPr="00912DE3">
        <w:rPr>
          <w:sz w:val="28"/>
          <w:szCs w:val="28"/>
          <w:lang w:val="uk-UA"/>
        </w:rPr>
        <w:t xml:space="preserve"> </w:t>
      </w:r>
      <w:r w:rsidRPr="00912DE3">
        <w:rPr>
          <w:color w:val="000000"/>
          <w:sz w:val="28"/>
          <w:szCs w:val="28"/>
          <w:lang w:val="uk-UA"/>
        </w:rPr>
        <w:t>перетворювачах. Для цього використовують магнітострикційні і п</w:t>
      </w:r>
      <w:r w:rsidRPr="00912DE3">
        <w:rPr>
          <w:rStyle w:val="83"/>
          <w:sz w:val="28"/>
          <w:szCs w:val="28"/>
          <w:lang w:val="uk-UA"/>
        </w:rPr>
        <w:t>’</w:t>
      </w:r>
      <w:r w:rsidRPr="00912DE3">
        <w:rPr>
          <w:color w:val="000000"/>
          <w:sz w:val="28"/>
          <w:szCs w:val="28"/>
          <w:lang w:val="uk-UA"/>
        </w:rPr>
        <w:t>єзоелектричні електроакустичні перетворювачі.</w:t>
      </w:r>
    </w:p>
    <w:p w14:paraId="6F22E601" w14:textId="77777777" w:rsidR="00C728C0" w:rsidRDefault="00C728C0" w:rsidP="00C728C0">
      <w:pPr>
        <w:pStyle w:val="a8"/>
        <w:shd w:val="clear" w:color="auto" w:fill="auto"/>
        <w:spacing w:line="240" w:lineRule="auto"/>
        <w:ind w:firstLine="543"/>
        <w:rPr>
          <w:rStyle w:val="10pt1"/>
          <w:color w:val="000000"/>
          <w:sz w:val="28"/>
          <w:lang w:val="uk-UA"/>
        </w:rPr>
      </w:pPr>
      <w:r w:rsidRPr="00641A8E">
        <w:rPr>
          <w:rStyle w:val="10pt1"/>
          <w:color w:val="000000"/>
          <w:sz w:val="28"/>
          <w:lang w:val="uk-UA"/>
        </w:rPr>
        <w:t xml:space="preserve">У </w:t>
      </w:r>
      <w:r w:rsidRPr="00641A8E">
        <w:rPr>
          <w:rStyle w:val="69"/>
          <w:color w:val="000000"/>
          <w:sz w:val="28"/>
          <w:lang w:val="uk-UA"/>
        </w:rPr>
        <w:t xml:space="preserve">магнітострикційних перетворювачах </w:t>
      </w:r>
      <w:r w:rsidR="009E3882">
        <w:rPr>
          <w:rStyle w:val="10pt1"/>
          <w:color w:val="000000"/>
          <w:sz w:val="28"/>
          <w:lang w:val="uk-UA"/>
        </w:rPr>
        <w:t>(рис. 10</w:t>
      </w:r>
      <w:r w:rsidRPr="00641A8E">
        <w:rPr>
          <w:rStyle w:val="10pt1"/>
          <w:color w:val="000000"/>
          <w:sz w:val="28"/>
          <w:lang w:val="uk-UA"/>
        </w:rPr>
        <w:t>.</w:t>
      </w:r>
      <w:r w:rsidR="009E3882">
        <w:rPr>
          <w:rStyle w:val="10pt1"/>
          <w:color w:val="000000"/>
          <w:sz w:val="28"/>
          <w:lang w:val="uk-UA"/>
        </w:rPr>
        <w:t>12</w:t>
      </w:r>
      <w:r w:rsidRPr="00641A8E">
        <w:rPr>
          <w:rStyle w:val="10pt1"/>
          <w:color w:val="000000"/>
          <w:sz w:val="28"/>
          <w:lang w:val="uk-UA"/>
        </w:rPr>
        <w:t>) ви</w:t>
      </w:r>
      <w:r w:rsidRPr="00641A8E">
        <w:rPr>
          <w:rStyle w:val="10pt1"/>
          <w:color w:val="000000"/>
          <w:sz w:val="28"/>
          <w:lang w:val="uk-UA"/>
        </w:rPr>
        <w:softHyphen/>
        <w:t>користовується явище поздовжньої магнітострикції, що полягає у зміні довжини металевих тіл, які виготовлені із феромагнітних матеріалів (залізо, нікель, кобальт, пермендюр - сплав 49% залі</w:t>
      </w:r>
      <w:r w:rsidRPr="00641A8E">
        <w:rPr>
          <w:rStyle w:val="10pt1"/>
          <w:color w:val="000000"/>
          <w:sz w:val="28"/>
          <w:lang w:val="uk-UA"/>
        </w:rPr>
        <w:softHyphen/>
        <w:t xml:space="preserve">за, 49% кобальта і 2% ванадію; альфер - сплав 87% заліза і 13% алюмінію) під дією магнітного поля. </w:t>
      </w:r>
    </w:p>
    <w:p w14:paraId="28DE9625" w14:textId="77777777" w:rsidR="008479D6" w:rsidRPr="008479D6" w:rsidRDefault="008479D6" w:rsidP="008479D6">
      <w:pPr>
        <w:pStyle w:val="a8"/>
        <w:shd w:val="clear" w:color="auto" w:fill="auto"/>
        <w:spacing w:line="240" w:lineRule="auto"/>
        <w:ind w:firstLine="543"/>
        <w:rPr>
          <w:rStyle w:val="10pt1"/>
          <w:color w:val="000000"/>
          <w:sz w:val="28"/>
          <w:lang w:val="ru-RU"/>
        </w:rPr>
      </w:pPr>
      <w:r w:rsidRPr="00C728C0">
        <w:rPr>
          <w:rStyle w:val="10pt1"/>
          <w:color w:val="000000"/>
          <w:sz w:val="28"/>
          <w:lang w:val="ru-RU"/>
        </w:rPr>
        <w:t>Обмотки електромагніту 2 підключені до джерела постійного струму 1 і створюють по</w:t>
      </w:r>
      <w:r w:rsidRPr="00C728C0">
        <w:rPr>
          <w:rStyle w:val="10pt1"/>
          <w:color w:val="000000"/>
          <w:sz w:val="28"/>
          <w:lang w:val="ru-RU"/>
        </w:rPr>
        <w:softHyphen/>
        <w:t>стійний магнітний потік Ф</w:t>
      </w:r>
      <w:r w:rsidRPr="00C728C0">
        <w:rPr>
          <w:rStyle w:val="10pt1"/>
          <w:color w:val="000000"/>
          <w:sz w:val="28"/>
          <w:vertAlign w:val="subscript"/>
          <w:lang w:val="ru-RU"/>
        </w:rPr>
        <w:t>0</w:t>
      </w:r>
      <w:r w:rsidRPr="00C728C0">
        <w:rPr>
          <w:rStyle w:val="10pt1"/>
          <w:color w:val="000000"/>
          <w:sz w:val="28"/>
          <w:lang w:val="ru-RU"/>
        </w:rPr>
        <w:t>. Між полюсами магнітопровода еле</w:t>
      </w:r>
      <w:r w:rsidRPr="00C728C0">
        <w:rPr>
          <w:rStyle w:val="10pt1"/>
          <w:color w:val="000000"/>
          <w:sz w:val="28"/>
          <w:lang w:val="ru-RU"/>
        </w:rPr>
        <w:softHyphen/>
        <w:t>ктромагніту 2 розміщене осердя 3, на яке намотана обмотка 5, що живиться від генератора струму високої частоти 4 і створює змінний високочастотний магнітний потік Ф</w:t>
      </w:r>
      <w:r w:rsidRPr="00C728C0">
        <w:rPr>
          <w:rStyle w:val="10pt1"/>
          <w:color w:val="000000"/>
          <w:sz w:val="28"/>
          <w:vertAlign w:val="subscript"/>
          <w:lang w:val="ru-RU"/>
        </w:rPr>
        <w:t>3</w:t>
      </w:r>
      <w:r w:rsidRPr="00C728C0">
        <w:rPr>
          <w:rStyle w:val="10pt1"/>
          <w:color w:val="000000"/>
          <w:sz w:val="28"/>
          <w:lang w:val="ru-RU"/>
        </w:rPr>
        <w:t>. Постійне магніт</w:t>
      </w:r>
      <w:r w:rsidRPr="00C728C0">
        <w:rPr>
          <w:rStyle w:val="10pt1"/>
          <w:color w:val="000000"/>
          <w:sz w:val="28"/>
          <w:lang w:val="ru-RU"/>
        </w:rPr>
        <w:softHyphen/>
        <w:t>не поле забезпечує поляризацію (стан початкової намагніченос</w:t>
      </w:r>
      <w:r w:rsidRPr="00C728C0">
        <w:rPr>
          <w:rStyle w:val="10pt1"/>
          <w:color w:val="000000"/>
          <w:sz w:val="28"/>
          <w:lang w:val="ru-RU"/>
        </w:rPr>
        <w:softHyphen/>
        <w:t xml:space="preserve">ті) осердя 3, а змінне високочастотне магнітне поле зумовлює магнітострикцію осердя - зміну його довжини. </w:t>
      </w:r>
    </w:p>
    <w:p w14:paraId="7E32E4ED" w14:textId="77777777" w:rsidR="008479D6" w:rsidRDefault="008479D6" w:rsidP="008479D6">
      <w:pPr>
        <w:shd w:val="clear" w:color="auto" w:fill="FFFFFF"/>
        <w:ind w:firstLine="567"/>
        <w:jc w:val="both"/>
        <w:rPr>
          <w:color w:val="000000"/>
          <w:sz w:val="28"/>
          <w:szCs w:val="28"/>
          <w:lang w:val="uk-UA"/>
        </w:rPr>
      </w:pPr>
      <w:r>
        <w:rPr>
          <w:color w:val="000000"/>
          <w:sz w:val="28"/>
          <w:szCs w:val="28"/>
          <w:lang w:val="uk-UA"/>
        </w:rPr>
        <w:t>Таким чином, р</w:t>
      </w:r>
      <w:r w:rsidRPr="00912DE3">
        <w:rPr>
          <w:color w:val="000000"/>
          <w:sz w:val="28"/>
          <w:szCs w:val="28"/>
          <w:lang w:val="uk-UA"/>
        </w:rPr>
        <w:t>обота магнітострикційного перетворювача заснована на властивості феромагнітних стержнів змінювати довжину залежно від зміни магнітного поля</w:t>
      </w:r>
      <w:r>
        <w:rPr>
          <w:color w:val="000000"/>
          <w:sz w:val="28"/>
          <w:szCs w:val="28"/>
          <w:lang w:val="uk-UA"/>
        </w:rPr>
        <w:t xml:space="preserve">, </w:t>
      </w:r>
      <w:r w:rsidRPr="00912DE3">
        <w:rPr>
          <w:color w:val="000000"/>
          <w:sz w:val="28"/>
          <w:szCs w:val="28"/>
          <w:lang w:val="uk-UA"/>
        </w:rPr>
        <w:t>що веде до збудження в оточуючому середовищі ультразвукових коливань.</w:t>
      </w:r>
    </w:p>
    <w:p w14:paraId="01854FFD" w14:textId="77777777" w:rsidR="00EC2DC7" w:rsidRPr="004E1FD9" w:rsidRDefault="00EC2DC7" w:rsidP="00EC2DC7">
      <w:pPr>
        <w:pStyle w:val="a8"/>
        <w:shd w:val="clear" w:color="auto" w:fill="auto"/>
        <w:spacing w:line="240" w:lineRule="auto"/>
        <w:ind w:firstLine="543"/>
        <w:jc w:val="center"/>
        <w:rPr>
          <w:sz w:val="28"/>
          <w:lang w:val="uk-UA"/>
        </w:rPr>
      </w:pPr>
      <w:r w:rsidRPr="004E1FD9">
        <w:rPr>
          <w:noProof/>
          <w:color w:val="000000"/>
          <w:sz w:val="28"/>
          <w:lang w:val="uk-UA" w:eastAsia="uk-UA"/>
        </w:rPr>
        <w:drawing>
          <wp:inline distT="0" distB="0" distL="0" distR="0" wp14:anchorId="43E1BCD5" wp14:editId="4616095A">
            <wp:extent cx="3435296" cy="2406650"/>
            <wp:effectExtent l="0" t="0" r="0" b="0"/>
            <wp:docPr id="13342" name="Рисунок 1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rotWithShape="1">
                    <a:blip r:embed="rId510">
                      <a:extLst>
                        <a:ext uri="{BEBA8EAE-BF5A-486C-A8C5-ECC9F3942E4B}">
                          <a14:imgProps xmlns:a14="http://schemas.microsoft.com/office/drawing/2010/main">
                            <a14:imgLayer r:embed="rId511">
                              <a14:imgEffect>
                                <a14:saturation sat="0"/>
                              </a14:imgEffect>
                            </a14:imgLayer>
                          </a14:imgProps>
                        </a:ext>
                        <a:ext uri="{28A0092B-C50C-407E-A947-70E740481C1C}">
                          <a14:useLocalDpi xmlns:a14="http://schemas.microsoft.com/office/drawing/2010/main" val="0"/>
                        </a:ext>
                      </a:extLst>
                    </a:blip>
                    <a:srcRect b="28760"/>
                    <a:stretch/>
                  </pic:blipFill>
                  <pic:spPr bwMode="auto">
                    <a:xfrm>
                      <a:off x="0" y="0"/>
                      <a:ext cx="3438525" cy="2408912"/>
                    </a:xfrm>
                    <a:prstGeom prst="rect">
                      <a:avLst/>
                    </a:prstGeom>
                    <a:noFill/>
                    <a:ln>
                      <a:noFill/>
                    </a:ln>
                    <a:extLst>
                      <a:ext uri="{53640926-AAD7-44D8-BBD7-CCE9431645EC}">
                        <a14:shadowObscured xmlns:a14="http://schemas.microsoft.com/office/drawing/2010/main"/>
                      </a:ext>
                    </a:extLst>
                  </pic:spPr>
                </pic:pic>
              </a:graphicData>
            </a:graphic>
          </wp:inline>
        </w:drawing>
      </w:r>
    </w:p>
    <w:p w14:paraId="725A41FF" w14:textId="77777777" w:rsidR="00EC2DC7" w:rsidRDefault="00EC2DC7" w:rsidP="00EC2DC7">
      <w:pPr>
        <w:pStyle w:val="a8"/>
        <w:shd w:val="clear" w:color="auto" w:fill="auto"/>
        <w:spacing w:line="240" w:lineRule="auto"/>
        <w:ind w:firstLine="543"/>
        <w:jc w:val="center"/>
        <w:rPr>
          <w:sz w:val="28"/>
          <w:lang w:val="uk-UA"/>
        </w:rPr>
      </w:pPr>
      <w:r w:rsidRPr="004E1FD9">
        <w:rPr>
          <w:sz w:val="28"/>
          <w:lang w:val="uk-UA"/>
        </w:rPr>
        <w:t xml:space="preserve">Рис. 10.12. Схема магнітострикційного високочастотного перетворювача: </w:t>
      </w:r>
    </w:p>
    <w:p w14:paraId="0BA2D079" w14:textId="77777777" w:rsidR="00EC2DC7" w:rsidRPr="00EC2DC7" w:rsidRDefault="00EC2DC7" w:rsidP="00EC2DC7">
      <w:pPr>
        <w:pStyle w:val="a8"/>
        <w:shd w:val="clear" w:color="auto" w:fill="auto"/>
        <w:spacing w:line="240" w:lineRule="auto"/>
        <w:ind w:firstLine="543"/>
        <w:jc w:val="center"/>
        <w:rPr>
          <w:sz w:val="24"/>
          <w:szCs w:val="24"/>
          <w:lang w:val="uk-UA"/>
        </w:rPr>
      </w:pPr>
      <w:r w:rsidRPr="00EC2DC7">
        <w:rPr>
          <w:sz w:val="24"/>
          <w:szCs w:val="24"/>
          <w:lang w:val="uk-UA"/>
        </w:rPr>
        <w:t>1-джерело постійного струму; 2-електромагніт постійного струму; 3-осердя перетворювача;4-генераьтор високої частоти; 5-обмотка змінного струму; 6-концентратор; 7-робочий інструмент; 8-виріб</w:t>
      </w:r>
    </w:p>
    <w:p w14:paraId="00246224" w14:textId="77777777" w:rsidR="00EC2DC7" w:rsidRDefault="00EC2DC7" w:rsidP="00EC2DC7">
      <w:pPr>
        <w:pStyle w:val="a8"/>
        <w:shd w:val="clear" w:color="auto" w:fill="auto"/>
        <w:spacing w:line="240" w:lineRule="auto"/>
        <w:ind w:firstLine="543"/>
        <w:rPr>
          <w:rStyle w:val="10pt1"/>
          <w:color w:val="000000"/>
          <w:sz w:val="28"/>
          <w:lang w:val="uk-UA"/>
        </w:rPr>
      </w:pPr>
    </w:p>
    <w:p w14:paraId="0ED5AAB1" w14:textId="77777777" w:rsidR="009E3882" w:rsidRDefault="009E3882" w:rsidP="00C728C0">
      <w:pPr>
        <w:pStyle w:val="a8"/>
        <w:shd w:val="clear" w:color="auto" w:fill="auto"/>
        <w:spacing w:line="240" w:lineRule="auto"/>
        <w:ind w:firstLine="543"/>
        <w:rPr>
          <w:rStyle w:val="10pt1"/>
          <w:color w:val="000000"/>
          <w:sz w:val="28"/>
          <w:lang w:val="uk-UA"/>
        </w:rPr>
      </w:pPr>
      <w:r w:rsidRPr="00C728C0">
        <w:rPr>
          <w:rStyle w:val="10pt1"/>
          <w:color w:val="000000"/>
          <w:sz w:val="28"/>
          <w:lang w:val="ru-RU"/>
        </w:rPr>
        <w:t>Магнітострикційний ефект є парним ефектом, оскільки знак деформації осер</w:t>
      </w:r>
      <w:r w:rsidRPr="00C728C0">
        <w:rPr>
          <w:rStyle w:val="10pt1"/>
          <w:color w:val="000000"/>
          <w:sz w:val="28"/>
          <w:lang w:val="ru-RU"/>
        </w:rPr>
        <w:softHyphen/>
        <w:t>дя не змінюється при зміні напрямку магнітного поля Ф</w:t>
      </w:r>
      <w:r w:rsidRPr="00C728C0">
        <w:rPr>
          <w:rStyle w:val="10pt1"/>
          <w:color w:val="000000"/>
          <w:sz w:val="28"/>
          <w:vertAlign w:val="subscript"/>
          <w:lang w:val="ru-RU"/>
        </w:rPr>
        <w:t>3</w:t>
      </w:r>
      <w:r w:rsidRPr="00C728C0">
        <w:rPr>
          <w:rStyle w:val="10pt1"/>
          <w:color w:val="000000"/>
          <w:sz w:val="28"/>
          <w:lang w:val="ru-RU"/>
        </w:rPr>
        <w:t>. У той самий час магнітострикційний ефект може бути як додатним, так і від'ємним - знак деформації залежить від матеріалу магні</w:t>
      </w:r>
      <w:r w:rsidRPr="00C728C0">
        <w:rPr>
          <w:rStyle w:val="10pt1"/>
          <w:color w:val="000000"/>
          <w:sz w:val="28"/>
          <w:lang w:val="ru-RU"/>
        </w:rPr>
        <w:softHyphen/>
        <w:t>тострикційного осердя 3.</w:t>
      </w:r>
    </w:p>
    <w:p w14:paraId="3601F0D7"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Відносна деформація осердя 3 є невеликою, і амплітуда коливання становить від 0,001 до 0,1 % його довжини. Такі зна</w:t>
      </w:r>
      <w:r w:rsidRPr="00C70495">
        <w:rPr>
          <w:rStyle w:val="18"/>
          <w:color w:val="000000"/>
          <w:sz w:val="28"/>
        </w:rPr>
        <w:softHyphen/>
        <w:t xml:space="preserve">чення амплітуди коливань часто є недостатніми для виконання певних операцій </w:t>
      </w:r>
      <w:r w:rsidR="009E3882">
        <w:rPr>
          <w:rStyle w:val="18"/>
          <w:color w:val="000000"/>
          <w:sz w:val="28"/>
          <w:lang w:val="uk-UA"/>
        </w:rPr>
        <w:t>з</w:t>
      </w:r>
      <w:r w:rsidRPr="00C70495">
        <w:rPr>
          <w:rStyle w:val="18"/>
          <w:color w:val="000000"/>
          <w:sz w:val="28"/>
        </w:rPr>
        <w:t xml:space="preserve"> електрофізичної обробки, тому в більшості магнітострикційних перетворювач</w:t>
      </w:r>
      <w:r w:rsidR="009E3882">
        <w:rPr>
          <w:rStyle w:val="18"/>
          <w:color w:val="000000"/>
          <w:sz w:val="28"/>
          <w:lang w:val="uk-UA"/>
        </w:rPr>
        <w:t>ів</w:t>
      </w:r>
      <w:r w:rsidRPr="00C70495">
        <w:rPr>
          <w:rStyle w:val="18"/>
          <w:color w:val="000000"/>
          <w:sz w:val="28"/>
        </w:rPr>
        <w:t xml:space="preserve"> обов'язковою складовою частиною є концентратор 6. Концентратор виконує функцію акустичного підсилювача для збільшення амплітуди високочас</w:t>
      </w:r>
      <w:r w:rsidRPr="00C70495">
        <w:rPr>
          <w:rStyle w:val="18"/>
          <w:color w:val="000000"/>
          <w:sz w:val="28"/>
        </w:rPr>
        <w:softHyphen/>
        <w:t>тотних коливань, для чого його виготовляють з певними фор</w:t>
      </w:r>
      <w:r w:rsidRPr="00C70495">
        <w:rPr>
          <w:rStyle w:val="18"/>
          <w:color w:val="000000"/>
          <w:sz w:val="28"/>
        </w:rPr>
        <w:softHyphen/>
        <w:t>мою і розмірами. Найбільше поширення отримали експонентіальні, конічні та ступеневі концентратори.</w:t>
      </w:r>
    </w:p>
    <w:p w14:paraId="03813438" w14:textId="77777777" w:rsidR="00C728C0" w:rsidRPr="00C70495" w:rsidRDefault="00C728C0" w:rsidP="009E3882">
      <w:pPr>
        <w:pStyle w:val="a8"/>
        <w:shd w:val="clear" w:color="auto" w:fill="auto"/>
        <w:spacing w:line="240" w:lineRule="auto"/>
        <w:ind w:firstLine="543"/>
        <w:rPr>
          <w:sz w:val="28"/>
        </w:rPr>
      </w:pPr>
      <w:r w:rsidRPr="00C70495">
        <w:rPr>
          <w:rStyle w:val="18"/>
          <w:color w:val="000000"/>
          <w:sz w:val="28"/>
        </w:rPr>
        <w:t>Ефективність роботи концентратора оцінюється величи</w:t>
      </w:r>
      <w:r w:rsidRPr="00C70495">
        <w:rPr>
          <w:rStyle w:val="18"/>
          <w:color w:val="000000"/>
          <w:sz w:val="28"/>
        </w:rPr>
        <w:softHyphen/>
        <w:t xml:space="preserve">ною підсилення, </w:t>
      </w:r>
      <w:r w:rsidR="009E3882">
        <w:rPr>
          <w:rStyle w:val="18"/>
          <w:color w:val="000000"/>
          <w:sz w:val="28"/>
          <w:lang w:val="uk-UA"/>
        </w:rPr>
        <w:t>яке</w:t>
      </w:r>
      <w:r w:rsidRPr="00C70495">
        <w:rPr>
          <w:rStyle w:val="18"/>
          <w:color w:val="000000"/>
          <w:sz w:val="28"/>
        </w:rPr>
        <w:t xml:space="preserve"> характеризується коефіцієнтом підсилення амплітуди або коефіцієнтом концентрації К</w:t>
      </w:r>
      <w:r w:rsidRPr="00C70495">
        <w:rPr>
          <w:rStyle w:val="18"/>
          <w:color w:val="000000"/>
          <w:sz w:val="28"/>
          <w:vertAlign w:val="subscript"/>
        </w:rPr>
        <w:t>к</w:t>
      </w:r>
      <w:r w:rsidR="009E3882" w:rsidRPr="009E3882">
        <w:rPr>
          <w:rStyle w:val="18"/>
          <w:color w:val="000000"/>
          <w:sz w:val="28"/>
        </w:rPr>
        <w:t xml:space="preserve">. </w:t>
      </w:r>
    </w:p>
    <w:p w14:paraId="0EBCF24F" w14:textId="77777777" w:rsidR="00C728C0" w:rsidRPr="00C70495" w:rsidRDefault="00C728C0" w:rsidP="009E3882">
      <w:pPr>
        <w:pStyle w:val="a8"/>
        <w:shd w:val="clear" w:color="auto" w:fill="auto"/>
        <w:spacing w:line="240" w:lineRule="auto"/>
        <w:ind w:firstLine="543"/>
        <w:rPr>
          <w:sz w:val="28"/>
        </w:rPr>
      </w:pPr>
      <w:r w:rsidRPr="00C70495">
        <w:rPr>
          <w:rStyle w:val="18"/>
          <w:color w:val="000000"/>
          <w:sz w:val="28"/>
        </w:rPr>
        <w:t>До концентратора 6 прикріплюється робочий інструмент</w:t>
      </w:r>
      <w:r w:rsidR="009E3882">
        <w:rPr>
          <w:rStyle w:val="18"/>
          <w:color w:val="000000"/>
          <w:sz w:val="28"/>
          <w:lang w:val="uk-UA"/>
        </w:rPr>
        <w:t xml:space="preserve">, </w:t>
      </w:r>
      <w:r w:rsidRPr="00C70495">
        <w:rPr>
          <w:rStyle w:val="18"/>
          <w:color w:val="000000"/>
          <w:sz w:val="28"/>
        </w:rPr>
        <w:t>якому передаються ультразвукові коливання, і від якого ме</w:t>
      </w:r>
      <w:r w:rsidRPr="00C70495">
        <w:rPr>
          <w:rStyle w:val="18"/>
          <w:color w:val="000000"/>
          <w:sz w:val="28"/>
        </w:rPr>
        <w:softHyphen/>
        <w:t>ханічна дія передається на виріб 8. Таким чином, у перетворю</w:t>
      </w:r>
      <w:r w:rsidRPr="00C70495">
        <w:rPr>
          <w:rStyle w:val="18"/>
          <w:color w:val="000000"/>
          <w:sz w:val="28"/>
        </w:rPr>
        <w:softHyphen/>
        <w:t>вачі електрична енергія перетворюється в механічну енергію високочастотних коливань, яку використовують для обробки виробу.</w:t>
      </w:r>
    </w:p>
    <w:p w14:paraId="01A86964" w14:textId="77777777" w:rsidR="00C728C0" w:rsidRPr="00C70495" w:rsidRDefault="00C728C0" w:rsidP="00C728C0">
      <w:pPr>
        <w:pStyle w:val="a8"/>
        <w:shd w:val="clear" w:color="auto" w:fill="auto"/>
        <w:spacing w:line="240" w:lineRule="auto"/>
        <w:ind w:firstLine="543"/>
        <w:rPr>
          <w:sz w:val="28"/>
        </w:rPr>
      </w:pPr>
      <w:r w:rsidRPr="0037407D">
        <w:rPr>
          <w:rStyle w:val="18"/>
          <w:color w:val="000000"/>
          <w:sz w:val="28"/>
        </w:rPr>
        <w:t xml:space="preserve">У </w:t>
      </w:r>
      <w:r w:rsidRPr="0037407D">
        <w:rPr>
          <w:rStyle w:val="aff2"/>
          <w:color w:val="000000"/>
          <w:sz w:val="28"/>
        </w:rPr>
        <w:t xml:space="preserve">п’єзоелектричних перетворювачах </w:t>
      </w:r>
      <w:r w:rsidRPr="0037407D">
        <w:rPr>
          <w:rStyle w:val="18"/>
          <w:color w:val="000000"/>
          <w:sz w:val="28"/>
        </w:rPr>
        <w:t>використовується явище п’єзоефекту, як</w:t>
      </w:r>
      <w:r w:rsidR="0037407D">
        <w:rPr>
          <w:rStyle w:val="18"/>
          <w:color w:val="000000"/>
          <w:sz w:val="28"/>
          <w:lang w:val="uk-UA"/>
        </w:rPr>
        <w:t>е</w:t>
      </w:r>
      <w:r w:rsidRPr="0037407D">
        <w:rPr>
          <w:rStyle w:val="18"/>
          <w:color w:val="000000"/>
          <w:sz w:val="28"/>
        </w:rPr>
        <w:t xml:space="preserve"> полягає у зміні геометричних розмірів п’єзоелектричних матеріалів в електричному полі.</w:t>
      </w:r>
    </w:p>
    <w:p w14:paraId="34DFC6A5"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За п’єзоелектричні матеріали в ультразвукових установках використовують такі матеріали, як турмалін, кварц, сегнетову сіль, цирконат-титанат свинцю</w:t>
      </w:r>
      <w:r w:rsidR="0037407D">
        <w:rPr>
          <w:rStyle w:val="18"/>
          <w:color w:val="000000"/>
          <w:sz w:val="28"/>
          <w:lang w:val="uk-UA"/>
        </w:rPr>
        <w:t>,</w:t>
      </w:r>
      <w:r w:rsidRPr="00C70495">
        <w:rPr>
          <w:rStyle w:val="18"/>
          <w:color w:val="000000"/>
          <w:sz w:val="28"/>
        </w:rPr>
        <w:t xml:space="preserve">  кераміку титану барію (ВаТіОз) тощо. Для цих матеріалів характерним є те, що їх кристали не мають центра </w:t>
      </w:r>
      <w:r w:rsidR="0037407D">
        <w:rPr>
          <w:rStyle w:val="18"/>
          <w:color w:val="000000"/>
          <w:sz w:val="28"/>
          <w:lang w:val="uk-UA"/>
        </w:rPr>
        <w:t>і</w:t>
      </w:r>
      <w:r w:rsidRPr="00C70495">
        <w:rPr>
          <w:rStyle w:val="18"/>
          <w:color w:val="000000"/>
          <w:sz w:val="28"/>
        </w:rPr>
        <w:t xml:space="preserve"> осі симетрії, а мають у своїй структурі протилежно заряджені частини (іони), які поєднані між собою електростатичними силами взаємного притягання. Якщо на п’єзоелектричний матеріал діє зовнішнє електричне поле, то відбувається переміщення іонів у кристалі, яке зумов</w:t>
      </w:r>
      <w:r w:rsidRPr="00C70495">
        <w:rPr>
          <w:rStyle w:val="18"/>
          <w:color w:val="000000"/>
          <w:sz w:val="28"/>
        </w:rPr>
        <w:softHyphen/>
        <w:t>лює зміну його розмірів (деформацію). Таке явище отримало назву оберненого п’єзоелектричного ефекту. Суть прямого п’єзоелектричного ефекту полягає у виникненні електричних зарядів на поверхні кристала при прикладенні до нього механіч</w:t>
      </w:r>
      <w:r w:rsidRPr="00C70495">
        <w:rPr>
          <w:rStyle w:val="18"/>
          <w:color w:val="000000"/>
          <w:sz w:val="28"/>
        </w:rPr>
        <w:softHyphen/>
        <w:t>ної сили.</w:t>
      </w:r>
    </w:p>
    <w:p w14:paraId="07D46CF5"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 xml:space="preserve">П’єзоелектричний перетворювач (рис. </w:t>
      </w:r>
      <w:r w:rsidR="0037407D">
        <w:rPr>
          <w:rStyle w:val="18"/>
          <w:color w:val="000000"/>
          <w:sz w:val="28"/>
          <w:lang w:val="uk-UA"/>
        </w:rPr>
        <w:t>10</w:t>
      </w:r>
      <w:r w:rsidRPr="00C70495">
        <w:rPr>
          <w:rStyle w:val="18"/>
          <w:color w:val="000000"/>
          <w:sz w:val="28"/>
        </w:rPr>
        <w:t>.</w:t>
      </w:r>
      <w:r w:rsidR="0037407D">
        <w:rPr>
          <w:rStyle w:val="18"/>
          <w:color w:val="000000"/>
          <w:sz w:val="28"/>
          <w:lang w:val="uk-UA"/>
        </w:rPr>
        <w:t>13</w:t>
      </w:r>
      <w:r w:rsidRPr="00C70495">
        <w:rPr>
          <w:rStyle w:val="18"/>
          <w:color w:val="000000"/>
          <w:sz w:val="28"/>
        </w:rPr>
        <w:t>) включає до свого складу набір п’єзопластин 4, на які намотана обмотка 5, що живиться струмом високої частоти від генератора 1. З торців п’єзопластин розміщуються металеві накладки 3 і 7 певної тов</w:t>
      </w:r>
      <w:r w:rsidRPr="00C70495">
        <w:rPr>
          <w:rStyle w:val="18"/>
          <w:color w:val="000000"/>
          <w:sz w:val="28"/>
        </w:rPr>
        <w:softHyphen/>
        <w:t>щини, які стягуються з допомогою гвинтів 6.</w:t>
      </w:r>
    </w:p>
    <w:p w14:paraId="7B6496C7" w14:textId="77777777" w:rsidR="00C728C0" w:rsidRDefault="00C728C0" w:rsidP="00C728C0">
      <w:pPr>
        <w:pStyle w:val="a8"/>
        <w:shd w:val="clear" w:color="auto" w:fill="auto"/>
        <w:spacing w:line="240" w:lineRule="auto"/>
        <w:ind w:firstLine="543"/>
        <w:rPr>
          <w:rStyle w:val="18"/>
          <w:color w:val="000000"/>
          <w:sz w:val="28"/>
          <w:lang w:val="uk-UA"/>
        </w:rPr>
      </w:pPr>
      <w:r w:rsidRPr="00C70495">
        <w:rPr>
          <w:rStyle w:val="18"/>
          <w:color w:val="000000"/>
          <w:sz w:val="28"/>
        </w:rPr>
        <w:t>При проходженні електричного струму по обмотці 5 ство</w:t>
      </w:r>
      <w:r w:rsidRPr="00C70495">
        <w:rPr>
          <w:rStyle w:val="18"/>
          <w:color w:val="000000"/>
          <w:sz w:val="28"/>
        </w:rPr>
        <w:softHyphen/>
        <w:t>рюється високочастотне електричне поле, яке змінюється в на</w:t>
      </w:r>
      <w:r w:rsidRPr="00C70495">
        <w:rPr>
          <w:rStyle w:val="18"/>
          <w:color w:val="000000"/>
          <w:sz w:val="28"/>
        </w:rPr>
        <w:softHyphen/>
        <w:t>прямку п’єзоелектричної осі кристалів, що призводить до стис</w:t>
      </w:r>
      <w:r w:rsidRPr="00C70495">
        <w:rPr>
          <w:rStyle w:val="18"/>
          <w:color w:val="000000"/>
          <w:sz w:val="28"/>
        </w:rPr>
        <w:softHyphen/>
        <w:t xml:space="preserve">кання та розтягування кристалів з частотою зміни електричного поля. Деформація однієї п’єзопластини невелика (наприклад, для пластини, що виготовлена із цирконату-титанату свинцю, товщиною </w:t>
      </w:r>
      <w:smartTag w:uri="urn:schemas-microsoft-com:office:smarttags" w:element="metricconverter">
        <w:smartTagPr>
          <w:attr w:name="ProductID" w:val="3 мм"/>
        </w:smartTagPr>
        <w:r w:rsidRPr="00C70495">
          <w:rPr>
            <w:rStyle w:val="18"/>
            <w:color w:val="000000"/>
            <w:sz w:val="28"/>
          </w:rPr>
          <w:t>10 мм</w:t>
        </w:r>
      </w:smartTag>
      <w:r w:rsidRPr="00C70495">
        <w:rPr>
          <w:rStyle w:val="18"/>
          <w:color w:val="000000"/>
          <w:sz w:val="28"/>
        </w:rPr>
        <w:t xml:space="preserve"> при напрузі 400 В амплітуда коливань стано</w:t>
      </w:r>
      <w:r w:rsidRPr="00C70495">
        <w:rPr>
          <w:rStyle w:val="18"/>
          <w:color w:val="000000"/>
          <w:sz w:val="28"/>
        </w:rPr>
        <w:softHyphen/>
        <w:t>вить близько 1 мкм). Тому для підвищення амплітуди і ККД перетворювачі виготовляють багатошаровими.</w:t>
      </w:r>
    </w:p>
    <w:p w14:paraId="5CF95973" w14:textId="77777777" w:rsidR="00EC2DC7" w:rsidRDefault="00EC2DC7" w:rsidP="00C728C0">
      <w:pPr>
        <w:pStyle w:val="a8"/>
        <w:shd w:val="clear" w:color="auto" w:fill="auto"/>
        <w:spacing w:line="240" w:lineRule="auto"/>
        <w:ind w:firstLine="543"/>
        <w:rPr>
          <w:rStyle w:val="18"/>
          <w:color w:val="000000"/>
          <w:sz w:val="28"/>
          <w:lang w:val="uk-UA"/>
        </w:rPr>
      </w:pPr>
    </w:p>
    <w:p w14:paraId="64E96A77" w14:textId="77777777" w:rsidR="00EC2DC7" w:rsidRPr="004E1FD9" w:rsidRDefault="00EC2DC7" w:rsidP="00EC2DC7">
      <w:pPr>
        <w:pStyle w:val="125"/>
        <w:shd w:val="clear" w:color="auto" w:fill="auto"/>
        <w:spacing w:line="240" w:lineRule="auto"/>
        <w:ind w:firstLine="543"/>
        <w:jc w:val="center"/>
        <w:rPr>
          <w:sz w:val="28"/>
          <w:lang w:val="uk-UA"/>
        </w:rPr>
      </w:pPr>
      <w:r w:rsidRPr="004E1FD9">
        <w:rPr>
          <w:color w:val="000000"/>
          <w:sz w:val="28"/>
          <w:szCs w:val="61"/>
          <w:shd w:val="clear" w:color="auto" w:fill="FFFFFF"/>
          <w:lang w:val="uk-UA" w:eastAsia="uk-UA"/>
        </w:rPr>
        <w:drawing>
          <wp:inline distT="0" distB="0" distL="0" distR="0" wp14:anchorId="56719098" wp14:editId="5DC4FB52">
            <wp:extent cx="3171280" cy="1438275"/>
            <wp:effectExtent l="0" t="0" r="0" b="0"/>
            <wp:docPr id="13343" name="Рисунок 1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rotWithShape="1">
                    <a:blip r:embed="rId512" cstate="print">
                      <a:extLst>
                        <a:ext uri="{BEBA8EAE-BF5A-486C-A8C5-ECC9F3942E4B}">
                          <a14:imgProps xmlns:a14="http://schemas.microsoft.com/office/drawing/2010/main">
                            <a14:imgLayer r:embed="rId513">
                              <a14:imgEffect>
                                <a14:saturation sat="0"/>
                              </a14:imgEffect>
                            </a14:imgLayer>
                          </a14:imgProps>
                        </a:ext>
                        <a:ext uri="{28A0092B-C50C-407E-A947-70E740481C1C}">
                          <a14:useLocalDpi xmlns:a14="http://schemas.microsoft.com/office/drawing/2010/main" val="0"/>
                        </a:ext>
                      </a:extLst>
                    </a:blip>
                    <a:srcRect b="36893"/>
                    <a:stretch/>
                  </pic:blipFill>
                  <pic:spPr bwMode="auto">
                    <a:xfrm>
                      <a:off x="0" y="0"/>
                      <a:ext cx="3186342" cy="1445106"/>
                    </a:xfrm>
                    <a:prstGeom prst="rect">
                      <a:avLst/>
                    </a:prstGeom>
                    <a:noFill/>
                    <a:ln>
                      <a:noFill/>
                    </a:ln>
                    <a:extLst>
                      <a:ext uri="{53640926-AAD7-44D8-BBD7-CCE9431645EC}">
                        <a14:shadowObscured xmlns:a14="http://schemas.microsoft.com/office/drawing/2010/main"/>
                      </a:ext>
                    </a:extLst>
                  </pic:spPr>
                </pic:pic>
              </a:graphicData>
            </a:graphic>
          </wp:inline>
        </w:drawing>
      </w:r>
    </w:p>
    <w:p w14:paraId="69A64154" w14:textId="77777777" w:rsidR="00EC2DC7" w:rsidRPr="00EC2DC7" w:rsidRDefault="00EC2DC7" w:rsidP="00EC2DC7">
      <w:pPr>
        <w:pStyle w:val="125"/>
        <w:shd w:val="clear" w:color="auto" w:fill="auto"/>
        <w:spacing w:line="240" w:lineRule="auto"/>
        <w:ind w:firstLine="543"/>
        <w:jc w:val="center"/>
        <w:rPr>
          <w:sz w:val="24"/>
          <w:szCs w:val="24"/>
          <w:lang w:val="uk-UA"/>
        </w:rPr>
      </w:pPr>
      <w:r w:rsidRPr="004E1FD9">
        <w:rPr>
          <w:sz w:val="28"/>
          <w:lang w:val="uk-UA"/>
        </w:rPr>
        <w:t xml:space="preserve">Рис. 10.13. Схема п’єзоелектричного високочастотного перетворювача: </w:t>
      </w:r>
      <w:r w:rsidRPr="00EC2DC7">
        <w:rPr>
          <w:sz w:val="24"/>
          <w:szCs w:val="24"/>
          <w:lang w:val="uk-UA"/>
        </w:rPr>
        <w:t>1-генератор високої частоти; 2-робоча поверхня перетворювача; 3,7-металеві накладки; 4-набір п’єзопластин; 5-обмотка; 6-стяжні гвинти; 8-основа</w:t>
      </w:r>
    </w:p>
    <w:p w14:paraId="2A251526" w14:textId="77777777" w:rsidR="00EC2DC7" w:rsidRDefault="00EC2DC7" w:rsidP="00EC2DC7">
      <w:pPr>
        <w:pStyle w:val="a8"/>
        <w:shd w:val="clear" w:color="auto" w:fill="auto"/>
        <w:spacing w:line="240" w:lineRule="auto"/>
        <w:ind w:firstLine="543"/>
        <w:rPr>
          <w:rStyle w:val="18"/>
          <w:color w:val="000000"/>
          <w:sz w:val="28"/>
          <w:lang w:val="uk-UA"/>
        </w:rPr>
      </w:pPr>
    </w:p>
    <w:p w14:paraId="6BA92047" w14:textId="77777777" w:rsidR="00C728C0" w:rsidRPr="0037407D" w:rsidRDefault="00C728C0" w:rsidP="00C728C0">
      <w:pPr>
        <w:pStyle w:val="a8"/>
        <w:shd w:val="clear" w:color="auto" w:fill="auto"/>
        <w:spacing w:line="240" w:lineRule="auto"/>
        <w:ind w:firstLine="543"/>
        <w:rPr>
          <w:sz w:val="28"/>
          <w:lang w:val="uk-UA"/>
        </w:rPr>
      </w:pPr>
      <w:r w:rsidRPr="0037407D">
        <w:rPr>
          <w:rStyle w:val="18"/>
          <w:color w:val="000000"/>
          <w:sz w:val="28"/>
          <w:lang w:val="uk-UA"/>
        </w:rPr>
        <w:t>У порівнянні з магнітострикційними</w:t>
      </w:r>
      <w:r w:rsidR="0037407D">
        <w:rPr>
          <w:rStyle w:val="18"/>
          <w:color w:val="000000"/>
          <w:sz w:val="28"/>
          <w:lang w:val="uk-UA"/>
        </w:rPr>
        <w:t>,</w:t>
      </w:r>
      <w:r w:rsidRPr="0037407D">
        <w:rPr>
          <w:rStyle w:val="18"/>
          <w:color w:val="000000"/>
          <w:sz w:val="28"/>
          <w:lang w:val="uk-UA"/>
        </w:rPr>
        <w:t xml:space="preserve"> п'єзоелектричні пе</w:t>
      </w:r>
      <w:r w:rsidRPr="0037407D">
        <w:rPr>
          <w:rStyle w:val="18"/>
          <w:color w:val="000000"/>
          <w:sz w:val="28"/>
          <w:lang w:val="uk-UA"/>
        </w:rPr>
        <w:softHyphen/>
        <w:t>ретворювачі мають ряд переваг, до яких відносять: більший ККД, меншу вартість, можливість надання їм будь-якої форми тощо.</w:t>
      </w:r>
    </w:p>
    <w:p w14:paraId="52483CF4" w14:textId="77777777" w:rsidR="00C728C0" w:rsidRPr="00E0524D" w:rsidRDefault="00C728C0" w:rsidP="00C728C0">
      <w:pPr>
        <w:pStyle w:val="a8"/>
        <w:shd w:val="clear" w:color="auto" w:fill="auto"/>
        <w:spacing w:line="240" w:lineRule="auto"/>
        <w:ind w:firstLine="543"/>
        <w:rPr>
          <w:rStyle w:val="18"/>
          <w:color w:val="000000"/>
          <w:sz w:val="28"/>
          <w:lang w:val="uk-UA"/>
        </w:rPr>
      </w:pPr>
      <w:r w:rsidRPr="00E0524D">
        <w:rPr>
          <w:rStyle w:val="18"/>
          <w:color w:val="000000"/>
          <w:sz w:val="28"/>
          <w:lang w:val="uk-UA"/>
        </w:rPr>
        <w:t>Головним недоліком п'єзоелектричних перетворювачів є низька механічна міцність п'єзопластин, яка обмежує густину потоку енергії на рівні 1-2 Вт/см</w:t>
      </w:r>
      <w:r w:rsidRPr="00E0524D">
        <w:rPr>
          <w:rStyle w:val="18"/>
          <w:color w:val="000000"/>
          <w:sz w:val="28"/>
          <w:vertAlign w:val="superscript"/>
          <w:lang w:val="uk-UA"/>
        </w:rPr>
        <w:t>2</w:t>
      </w:r>
      <w:r w:rsidRPr="00E0524D">
        <w:rPr>
          <w:rStyle w:val="18"/>
          <w:color w:val="000000"/>
          <w:sz w:val="28"/>
          <w:lang w:val="uk-UA"/>
        </w:rPr>
        <w:t>.</w:t>
      </w:r>
      <w:r w:rsidR="00E0524D">
        <w:rPr>
          <w:rStyle w:val="18"/>
          <w:color w:val="000000"/>
          <w:sz w:val="28"/>
          <w:lang w:val="uk-UA"/>
        </w:rPr>
        <w:t xml:space="preserve"> Тому </w:t>
      </w:r>
      <w:r w:rsidR="00E0524D" w:rsidRPr="00912DE3">
        <w:rPr>
          <w:color w:val="000000"/>
          <w:sz w:val="28"/>
          <w:szCs w:val="28"/>
          <w:lang w:val="uk-UA"/>
        </w:rPr>
        <w:t xml:space="preserve">вони розвивають малі потужності </w:t>
      </w:r>
      <w:r w:rsidR="00E0524D">
        <w:rPr>
          <w:color w:val="000000"/>
          <w:sz w:val="28"/>
          <w:szCs w:val="28"/>
          <w:lang w:val="uk-UA"/>
        </w:rPr>
        <w:t>і</w:t>
      </w:r>
      <w:r w:rsidR="00E0524D" w:rsidRPr="00912DE3">
        <w:rPr>
          <w:color w:val="000000"/>
          <w:sz w:val="28"/>
          <w:szCs w:val="28"/>
          <w:lang w:val="uk-UA"/>
        </w:rPr>
        <w:t xml:space="preserve"> застосовуються в основному в ультразвуковій інформаційно-вимірювальній техніці.</w:t>
      </w:r>
    </w:p>
    <w:p w14:paraId="38572B8A" w14:textId="77777777" w:rsidR="00496EB2" w:rsidRDefault="00496EB2" w:rsidP="00496EB2">
      <w:pPr>
        <w:shd w:val="clear" w:color="auto" w:fill="FFFFFF"/>
        <w:ind w:firstLine="567"/>
        <w:jc w:val="both"/>
        <w:rPr>
          <w:color w:val="000000"/>
          <w:sz w:val="28"/>
          <w:szCs w:val="28"/>
          <w:lang w:val="uk-UA"/>
        </w:rPr>
      </w:pPr>
      <w:r w:rsidRPr="00912DE3">
        <w:rPr>
          <w:color w:val="000000"/>
          <w:sz w:val="28"/>
          <w:szCs w:val="28"/>
          <w:lang w:val="uk-UA"/>
        </w:rPr>
        <w:t>Принципіальні схеми лампових генераторів ультразвукового діапазону мало відрізняються від генераторів для високочастотного нагрівання. Ультразвукові генератори на транзисторах найбільш надійні й економічні. Вони призначені для роботи з п’єзоелектричними перетворювачами. На рис</w:t>
      </w:r>
      <w:r w:rsidR="00E0524D">
        <w:rPr>
          <w:color w:val="000000"/>
          <w:sz w:val="28"/>
          <w:szCs w:val="28"/>
          <w:lang w:val="uk-UA"/>
        </w:rPr>
        <w:t>.</w:t>
      </w:r>
      <w:r w:rsidR="00EC2DC7">
        <w:rPr>
          <w:color w:val="000000"/>
          <w:sz w:val="28"/>
          <w:szCs w:val="28"/>
          <w:lang w:val="uk-UA"/>
        </w:rPr>
        <w:t> </w:t>
      </w:r>
      <w:r w:rsidRPr="003C05DF">
        <w:rPr>
          <w:sz w:val="28"/>
          <w:szCs w:val="28"/>
          <w:lang w:val="uk-UA"/>
        </w:rPr>
        <w:t>10</w:t>
      </w:r>
      <w:r w:rsidR="00E0524D">
        <w:rPr>
          <w:sz w:val="28"/>
          <w:szCs w:val="28"/>
          <w:lang w:val="uk-UA"/>
        </w:rPr>
        <w:t>.14</w:t>
      </w:r>
      <w:r w:rsidRPr="003C05DF">
        <w:rPr>
          <w:sz w:val="28"/>
          <w:szCs w:val="28"/>
          <w:lang w:val="uk-UA"/>
        </w:rPr>
        <w:t xml:space="preserve"> </w:t>
      </w:r>
      <w:r>
        <w:rPr>
          <w:color w:val="000000"/>
          <w:sz w:val="28"/>
          <w:szCs w:val="28"/>
          <w:lang w:val="uk-UA"/>
        </w:rPr>
        <w:t>навед</w:t>
      </w:r>
      <w:r w:rsidRPr="00912DE3">
        <w:rPr>
          <w:color w:val="000000"/>
          <w:sz w:val="28"/>
          <w:szCs w:val="28"/>
          <w:lang w:val="uk-UA"/>
        </w:rPr>
        <w:t>ено принципіальну електричну схему генератора на транзисторах, виконану за напівмостовою схемою.</w:t>
      </w:r>
    </w:p>
    <w:p w14:paraId="032E313E" w14:textId="77777777" w:rsidR="00E0524D" w:rsidRPr="009B0647" w:rsidRDefault="00E0524D" w:rsidP="00496EB2">
      <w:pPr>
        <w:shd w:val="clear" w:color="auto" w:fill="FFFFFF"/>
        <w:ind w:firstLine="567"/>
        <w:jc w:val="both"/>
        <w:rPr>
          <w:color w:val="000000"/>
          <w:sz w:val="28"/>
          <w:szCs w:val="28"/>
        </w:rPr>
      </w:pPr>
    </w:p>
    <w:p w14:paraId="1E23BE6A" w14:textId="77777777" w:rsidR="00496EB2" w:rsidRPr="00014E61" w:rsidRDefault="00496EB2" w:rsidP="00496EB2">
      <w:pPr>
        <w:shd w:val="clear" w:color="auto" w:fill="FFFFFF"/>
        <w:spacing w:line="360" w:lineRule="auto"/>
        <w:jc w:val="center"/>
        <w:rPr>
          <w:sz w:val="28"/>
          <w:szCs w:val="28"/>
          <w:lang w:val="en-US"/>
        </w:rPr>
      </w:pPr>
      <w:r>
        <w:rPr>
          <w:noProof/>
          <w:sz w:val="28"/>
          <w:szCs w:val="28"/>
          <w:lang w:val="uk-UA" w:eastAsia="uk-UA"/>
        </w:rPr>
        <w:drawing>
          <wp:inline distT="0" distB="0" distL="0" distR="0" wp14:anchorId="68EA6C67" wp14:editId="044D8FAD">
            <wp:extent cx="3581400" cy="2880109"/>
            <wp:effectExtent l="0" t="0" r="0" b="0"/>
            <wp:docPr id="5179" name="Рисунок 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579487" cy="2878571"/>
                    </a:xfrm>
                    <a:prstGeom prst="rect">
                      <a:avLst/>
                    </a:prstGeom>
                    <a:noFill/>
                    <a:ln>
                      <a:noFill/>
                    </a:ln>
                  </pic:spPr>
                </pic:pic>
              </a:graphicData>
            </a:graphic>
          </wp:inline>
        </w:drawing>
      </w:r>
    </w:p>
    <w:p w14:paraId="5C4CA666" w14:textId="77777777" w:rsidR="00496EB2" w:rsidRPr="00E0524D" w:rsidRDefault="00496EB2" w:rsidP="00E0524D">
      <w:pPr>
        <w:shd w:val="clear" w:color="auto" w:fill="FFFFFF"/>
        <w:tabs>
          <w:tab w:val="left" w:pos="9360"/>
        </w:tabs>
        <w:ind w:right="-5" w:firstLine="567"/>
        <w:jc w:val="both"/>
        <w:rPr>
          <w:sz w:val="28"/>
          <w:szCs w:val="28"/>
          <w:lang w:val="uk-UA"/>
        </w:rPr>
      </w:pPr>
      <w:r w:rsidRPr="00E0524D">
        <w:rPr>
          <w:bCs/>
          <w:sz w:val="28"/>
          <w:szCs w:val="28"/>
          <w:lang w:val="uk-UA"/>
        </w:rPr>
        <w:t>Рис</w:t>
      </w:r>
      <w:r w:rsidR="00E0524D" w:rsidRPr="00E0524D">
        <w:rPr>
          <w:bCs/>
          <w:sz w:val="28"/>
          <w:szCs w:val="28"/>
          <w:lang w:val="uk-UA"/>
        </w:rPr>
        <w:t>.</w:t>
      </w:r>
      <w:r w:rsidRPr="00E0524D">
        <w:rPr>
          <w:bCs/>
          <w:sz w:val="28"/>
          <w:szCs w:val="28"/>
          <w:lang w:val="uk-UA"/>
        </w:rPr>
        <w:t xml:space="preserve"> 10.</w:t>
      </w:r>
      <w:r w:rsidR="00E0524D" w:rsidRPr="00E0524D">
        <w:rPr>
          <w:bCs/>
          <w:sz w:val="28"/>
          <w:szCs w:val="28"/>
          <w:lang w:val="uk-UA"/>
        </w:rPr>
        <w:t>14.</w:t>
      </w:r>
      <w:r w:rsidRPr="00E0524D">
        <w:rPr>
          <w:bCs/>
          <w:color w:val="000000"/>
          <w:sz w:val="28"/>
          <w:szCs w:val="28"/>
          <w:lang w:val="uk-UA"/>
        </w:rPr>
        <w:t xml:space="preserve"> Принципіальна електрична схема ультразвукового генератора на транзисторах</w:t>
      </w:r>
    </w:p>
    <w:p w14:paraId="03988940" w14:textId="77777777" w:rsidR="00496EB2" w:rsidRPr="00912DE3" w:rsidRDefault="00496EB2" w:rsidP="00496EB2">
      <w:pPr>
        <w:shd w:val="clear" w:color="auto" w:fill="FFFFFF"/>
        <w:spacing w:before="211"/>
        <w:ind w:right="38" w:firstLine="567"/>
        <w:jc w:val="both"/>
        <w:rPr>
          <w:sz w:val="28"/>
          <w:szCs w:val="28"/>
          <w:lang w:val="uk-UA"/>
        </w:rPr>
      </w:pPr>
      <w:r w:rsidRPr="00912DE3">
        <w:rPr>
          <w:color w:val="000000"/>
          <w:sz w:val="28"/>
          <w:szCs w:val="28"/>
          <w:lang w:val="uk-UA"/>
        </w:rPr>
        <w:t xml:space="preserve">Схема складається із задаючого генератора на транзисторі </w:t>
      </w:r>
      <w:r w:rsidRPr="00912DE3">
        <w:rPr>
          <w:i/>
          <w:color w:val="000000"/>
          <w:sz w:val="28"/>
          <w:szCs w:val="28"/>
          <w:lang w:val="uk-UA"/>
        </w:rPr>
        <w:t>VТ1</w:t>
      </w:r>
      <w:r w:rsidRPr="00912DE3">
        <w:rPr>
          <w:color w:val="000000"/>
          <w:sz w:val="28"/>
          <w:szCs w:val="28"/>
          <w:lang w:val="uk-UA"/>
        </w:rPr>
        <w:t xml:space="preserve">. Вторинна обмотка трансформатора </w:t>
      </w:r>
      <w:r w:rsidRPr="00912DE3">
        <w:rPr>
          <w:i/>
          <w:color w:val="000000"/>
          <w:sz w:val="28"/>
          <w:szCs w:val="28"/>
          <w:lang w:val="uk-UA"/>
        </w:rPr>
        <w:t>TV1</w:t>
      </w:r>
      <w:r w:rsidRPr="00912DE3">
        <w:rPr>
          <w:color w:val="000000"/>
          <w:sz w:val="28"/>
          <w:szCs w:val="28"/>
          <w:lang w:val="uk-UA"/>
        </w:rPr>
        <w:t xml:space="preserve"> подає збудження на транзистори </w:t>
      </w:r>
      <w:r w:rsidRPr="00912DE3">
        <w:rPr>
          <w:i/>
          <w:color w:val="000000"/>
          <w:sz w:val="28"/>
          <w:szCs w:val="28"/>
          <w:lang w:val="uk-UA"/>
        </w:rPr>
        <w:t>VТ2</w:t>
      </w:r>
      <w:r w:rsidRPr="00912DE3">
        <w:rPr>
          <w:color w:val="000000"/>
          <w:sz w:val="28"/>
          <w:szCs w:val="28"/>
          <w:lang w:val="uk-UA"/>
        </w:rPr>
        <w:t xml:space="preserve"> і </w:t>
      </w:r>
      <w:r w:rsidRPr="00912DE3">
        <w:rPr>
          <w:i/>
          <w:color w:val="000000"/>
          <w:sz w:val="28"/>
          <w:szCs w:val="28"/>
          <w:lang w:val="uk-UA"/>
        </w:rPr>
        <w:t>VТ3</w:t>
      </w:r>
      <w:r w:rsidRPr="00912DE3">
        <w:rPr>
          <w:color w:val="000000"/>
          <w:sz w:val="28"/>
          <w:szCs w:val="28"/>
          <w:lang w:val="uk-UA"/>
        </w:rPr>
        <w:t xml:space="preserve"> в протифазі.</w:t>
      </w:r>
    </w:p>
    <w:p w14:paraId="0DD608D6" w14:textId="77777777" w:rsidR="00496EB2" w:rsidRPr="00912DE3" w:rsidRDefault="00496EB2" w:rsidP="00496EB2">
      <w:pPr>
        <w:shd w:val="clear" w:color="auto" w:fill="FFFFFF"/>
        <w:ind w:right="34" w:firstLine="567"/>
        <w:jc w:val="both"/>
        <w:rPr>
          <w:color w:val="000000"/>
          <w:sz w:val="28"/>
          <w:szCs w:val="28"/>
          <w:lang w:val="uk-UA"/>
        </w:rPr>
      </w:pPr>
      <w:r w:rsidRPr="00912DE3">
        <w:rPr>
          <w:color w:val="000000"/>
          <w:sz w:val="28"/>
          <w:szCs w:val="28"/>
          <w:lang w:val="uk-UA"/>
        </w:rPr>
        <w:t xml:space="preserve">Транзистори утворюють перший каскад підсилення і працюють у режимі перемикання, періодично змінюючи напрям струму </w:t>
      </w:r>
      <w:r w:rsidRPr="00912DE3">
        <w:rPr>
          <w:bCs/>
          <w:color w:val="000000"/>
          <w:sz w:val="28"/>
          <w:szCs w:val="28"/>
          <w:lang w:val="uk-UA"/>
        </w:rPr>
        <w:t xml:space="preserve">в </w:t>
      </w:r>
      <w:r w:rsidRPr="00912DE3">
        <w:rPr>
          <w:color w:val="000000"/>
          <w:sz w:val="28"/>
          <w:szCs w:val="28"/>
          <w:lang w:val="uk-UA"/>
        </w:rPr>
        <w:t xml:space="preserve">первинній обмотці вихідного трансформатора </w:t>
      </w:r>
      <w:r w:rsidRPr="00912DE3">
        <w:rPr>
          <w:i/>
          <w:color w:val="000000"/>
          <w:sz w:val="28"/>
          <w:szCs w:val="28"/>
          <w:lang w:val="uk-UA"/>
        </w:rPr>
        <w:t>ТV2</w:t>
      </w:r>
      <w:r w:rsidRPr="00912DE3">
        <w:rPr>
          <w:color w:val="000000"/>
          <w:sz w:val="28"/>
          <w:szCs w:val="28"/>
          <w:lang w:val="uk-UA"/>
        </w:rPr>
        <w:t>. Пристрій А складається з другого каскаду підсилення і коректуючого фільтра. На виході генератора підключений п</w:t>
      </w:r>
      <w:r w:rsidRPr="00912DE3">
        <w:rPr>
          <w:rStyle w:val="83"/>
          <w:sz w:val="28"/>
          <w:szCs w:val="28"/>
          <w:lang w:val="uk-UA"/>
        </w:rPr>
        <w:t>’</w:t>
      </w:r>
      <w:r w:rsidRPr="00912DE3">
        <w:rPr>
          <w:color w:val="000000"/>
          <w:sz w:val="28"/>
          <w:szCs w:val="28"/>
          <w:lang w:val="uk-UA"/>
        </w:rPr>
        <w:t xml:space="preserve">єзоелектричний перетворювач </w:t>
      </w:r>
      <w:r w:rsidRPr="00912DE3">
        <w:rPr>
          <w:i/>
          <w:color w:val="000000"/>
          <w:sz w:val="28"/>
          <w:szCs w:val="28"/>
          <w:lang w:val="uk-UA"/>
        </w:rPr>
        <w:t>Е</w:t>
      </w:r>
      <w:r w:rsidRPr="00912DE3">
        <w:rPr>
          <w:color w:val="000000"/>
          <w:sz w:val="28"/>
          <w:szCs w:val="28"/>
          <w:lang w:val="uk-UA"/>
        </w:rPr>
        <w:t>.</w:t>
      </w:r>
    </w:p>
    <w:p w14:paraId="671DB023" w14:textId="77777777" w:rsidR="00BB4274" w:rsidRDefault="00496EB2" w:rsidP="00496EB2">
      <w:pPr>
        <w:shd w:val="clear" w:color="auto" w:fill="FFFFFF"/>
        <w:ind w:firstLine="567"/>
        <w:jc w:val="both"/>
        <w:rPr>
          <w:b/>
          <w:bCs/>
          <w:i/>
          <w:iCs/>
          <w:color w:val="000000"/>
          <w:sz w:val="28"/>
          <w:szCs w:val="28"/>
          <w:lang w:val="uk-UA"/>
        </w:rPr>
      </w:pPr>
      <w:r w:rsidRPr="00912DE3">
        <w:rPr>
          <w:b/>
          <w:bCs/>
          <w:i/>
          <w:iCs/>
          <w:color w:val="000000"/>
          <w:sz w:val="28"/>
          <w:szCs w:val="28"/>
          <w:lang w:val="uk-UA"/>
        </w:rPr>
        <w:t xml:space="preserve">Обробка твердих матеріалів. </w:t>
      </w:r>
    </w:p>
    <w:p w14:paraId="78FB29F8" w14:textId="77777777" w:rsidR="00496EB2" w:rsidRPr="00912DE3" w:rsidRDefault="00496EB2" w:rsidP="00496EB2">
      <w:pPr>
        <w:shd w:val="clear" w:color="auto" w:fill="FFFFFF"/>
        <w:ind w:firstLine="567"/>
        <w:jc w:val="both"/>
        <w:rPr>
          <w:sz w:val="28"/>
          <w:szCs w:val="28"/>
          <w:lang w:val="uk-UA"/>
        </w:rPr>
      </w:pPr>
      <w:r w:rsidRPr="00912DE3">
        <w:rPr>
          <w:color w:val="000000"/>
          <w:sz w:val="28"/>
          <w:szCs w:val="28"/>
          <w:lang w:val="uk-UA"/>
        </w:rPr>
        <w:t xml:space="preserve">Ультразвукові установки отримали застосування для обробки твердих матеріалів, </w:t>
      </w:r>
      <w:r w:rsidR="00D206A7">
        <w:rPr>
          <w:color w:val="000000"/>
          <w:sz w:val="28"/>
          <w:szCs w:val="28"/>
          <w:lang w:val="uk-UA"/>
        </w:rPr>
        <w:t>що</w:t>
      </w:r>
      <w:r w:rsidRPr="00912DE3">
        <w:rPr>
          <w:color w:val="000000"/>
          <w:sz w:val="28"/>
          <w:szCs w:val="28"/>
          <w:lang w:val="uk-UA"/>
        </w:rPr>
        <w:t xml:space="preserve"> мають високу крихкість. До таких матеріалів відноситься скло, фарфор, кераміка, кварц.</w:t>
      </w:r>
    </w:p>
    <w:p w14:paraId="56860794" w14:textId="77777777" w:rsidR="008479D6" w:rsidRPr="00912DE3" w:rsidRDefault="008479D6" w:rsidP="008479D6">
      <w:pPr>
        <w:shd w:val="clear" w:color="auto" w:fill="FFFFFF"/>
        <w:ind w:firstLine="567"/>
        <w:jc w:val="both"/>
        <w:rPr>
          <w:sz w:val="28"/>
          <w:szCs w:val="28"/>
          <w:lang w:val="uk-UA"/>
        </w:rPr>
      </w:pPr>
      <w:r w:rsidRPr="00912DE3">
        <w:rPr>
          <w:color w:val="000000"/>
          <w:sz w:val="28"/>
          <w:szCs w:val="28"/>
          <w:lang w:val="uk-UA"/>
        </w:rPr>
        <w:t>Оброблювану поверхню матеріалу змочують емульсією абразивного порошку в воді або маслі. В якості абразиву можна використовувати корунд або карбід бора, карбід кремнію та ін.</w:t>
      </w:r>
    </w:p>
    <w:p w14:paraId="6EDD9599" w14:textId="77777777" w:rsidR="00EC2DC7" w:rsidRPr="00912DE3" w:rsidRDefault="00EC2DC7" w:rsidP="00EC2DC7">
      <w:pPr>
        <w:shd w:val="clear" w:color="auto" w:fill="FFFFFF"/>
        <w:ind w:firstLine="567"/>
        <w:jc w:val="both"/>
        <w:rPr>
          <w:sz w:val="28"/>
          <w:szCs w:val="28"/>
          <w:lang w:val="uk-UA"/>
        </w:rPr>
      </w:pPr>
      <w:r w:rsidRPr="00912DE3">
        <w:rPr>
          <w:color w:val="000000"/>
          <w:sz w:val="28"/>
          <w:szCs w:val="28"/>
          <w:lang w:val="uk-UA"/>
        </w:rPr>
        <w:t>Коли головку робочого інструменту підводять до оброблюваної поверхні, то частинки абразиву, що знаходяться між ними, вдаряють по оброблюваному матеріалу і виколюють із нього мініатюрні частинки. Якщо частинок абразиву багато, а частота ударів визначаєт</w:t>
      </w:r>
      <w:r>
        <w:rPr>
          <w:color w:val="000000"/>
          <w:sz w:val="28"/>
          <w:szCs w:val="28"/>
          <w:lang w:val="uk-UA"/>
        </w:rPr>
        <w:t>ься частотою ультразвуку 20…</w:t>
      </w:r>
      <w:r w:rsidRPr="00912DE3">
        <w:rPr>
          <w:color w:val="000000"/>
          <w:sz w:val="28"/>
          <w:szCs w:val="28"/>
          <w:lang w:val="uk-UA"/>
        </w:rPr>
        <w:t>30кГц, то процес обробки йде доволі швидко.</w:t>
      </w:r>
    </w:p>
    <w:p w14:paraId="45C110CF" w14:textId="77777777" w:rsidR="00BD4D3F" w:rsidRPr="00BB4274" w:rsidRDefault="00BB4274" w:rsidP="00BB4274">
      <w:pPr>
        <w:pStyle w:val="a8"/>
        <w:shd w:val="clear" w:color="auto" w:fill="auto"/>
        <w:tabs>
          <w:tab w:val="left" w:pos="782"/>
        </w:tabs>
        <w:spacing w:line="240" w:lineRule="auto"/>
        <w:ind w:firstLine="543"/>
        <w:rPr>
          <w:sz w:val="28"/>
          <w:lang w:val="uk-UA"/>
        </w:rPr>
      </w:pPr>
      <w:r>
        <w:rPr>
          <w:rStyle w:val="aff2"/>
          <w:b w:val="0"/>
          <w:i/>
          <w:color w:val="000000"/>
          <w:sz w:val="28"/>
          <w:lang w:val="uk-UA"/>
        </w:rPr>
        <w:t>О</w:t>
      </w:r>
      <w:r w:rsidR="00BD4D3F" w:rsidRPr="00BB4274">
        <w:rPr>
          <w:rStyle w:val="aff2"/>
          <w:b w:val="0"/>
          <w:i/>
          <w:color w:val="000000"/>
          <w:sz w:val="28"/>
        </w:rPr>
        <w:t>бробка непрофільованим інструментом.</w:t>
      </w:r>
      <w:r w:rsidR="00BD4D3F" w:rsidRPr="00C70495">
        <w:rPr>
          <w:rStyle w:val="aff2"/>
          <w:color w:val="000000"/>
          <w:sz w:val="28"/>
        </w:rPr>
        <w:t xml:space="preserve"> </w:t>
      </w:r>
      <w:r w:rsidR="00BD4D3F" w:rsidRPr="00C70495">
        <w:rPr>
          <w:rStyle w:val="18"/>
          <w:color w:val="000000"/>
          <w:sz w:val="28"/>
        </w:rPr>
        <w:t>При такій операції використовується непрофільований інструмент простої форми, наприклад, у вигляді дроту, стрижня, кульок тощо. Як і при попередніх операціях тут використовується абразивна су</w:t>
      </w:r>
      <w:r w:rsidR="00BD4D3F" w:rsidRPr="00C70495">
        <w:rPr>
          <w:rStyle w:val="18"/>
          <w:color w:val="000000"/>
          <w:sz w:val="28"/>
        </w:rPr>
        <w:softHyphen/>
        <w:t>спензія, формоутворююча дія якої на поверхню виробу досяга</w:t>
      </w:r>
      <w:r w:rsidR="00BD4D3F" w:rsidRPr="00C70495">
        <w:rPr>
          <w:rStyle w:val="18"/>
          <w:color w:val="000000"/>
          <w:sz w:val="28"/>
        </w:rPr>
        <w:softHyphen/>
        <w:t>ється наданням їй ультразвукових коливань через дріт, як</w:t>
      </w:r>
      <w:r>
        <w:rPr>
          <w:rStyle w:val="18"/>
          <w:color w:val="000000"/>
          <w:sz w:val="28"/>
          <w:lang w:val="uk-UA"/>
        </w:rPr>
        <w:t>ий</w:t>
      </w:r>
      <w:r w:rsidR="00BD4D3F" w:rsidRPr="00C70495">
        <w:rPr>
          <w:rStyle w:val="18"/>
          <w:color w:val="000000"/>
          <w:sz w:val="28"/>
        </w:rPr>
        <w:t xml:space="preserve"> без</w:t>
      </w:r>
      <w:r w:rsidR="00BD4D3F" w:rsidRPr="00C70495">
        <w:rPr>
          <w:rStyle w:val="18"/>
          <w:color w:val="000000"/>
          <w:sz w:val="28"/>
        </w:rPr>
        <w:softHyphen/>
        <w:t>перервно рухається, або через вільно насипані</w:t>
      </w:r>
      <w:r>
        <w:rPr>
          <w:rStyle w:val="18"/>
          <w:color w:val="000000"/>
          <w:sz w:val="28"/>
        </w:rPr>
        <w:t xml:space="preserve"> в зону обробки металеві кульки</w:t>
      </w:r>
      <w:r>
        <w:rPr>
          <w:rStyle w:val="18"/>
          <w:color w:val="000000"/>
          <w:sz w:val="28"/>
          <w:lang w:val="uk-UA"/>
        </w:rPr>
        <w:t>.</w:t>
      </w:r>
    </w:p>
    <w:p w14:paraId="1AAEA35A" w14:textId="77777777" w:rsidR="00BD4D3F" w:rsidRPr="001C527D" w:rsidRDefault="00BB4274" w:rsidP="00BB4274">
      <w:pPr>
        <w:pStyle w:val="a8"/>
        <w:shd w:val="clear" w:color="auto" w:fill="auto"/>
        <w:tabs>
          <w:tab w:val="left" w:pos="850"/>
        </w:tabs>
        <w:spacing w:line="240" w:lineRule="auto"/>
        <w:ind w:firstLine="543"/>
        <w:rPr>
          <w:sz w:val="28"/>
          <w:lang w:val="uk-UA"/>
        </w:rPr>
      </w:pPr>
      <w:r>
        <w:rPr>
          <w:rStyle w:val="aff2"/>
          <w:b w:val="0"/>
          <w:i/>
          <w:color w:val="000000"/>
          <w:sz w:val="28"/>
          <w:lang w:val="uk-UA"/>
        </w:rPr>
        <w:t>В</w:t>
      </w:r>
      <w:r w:rsidR="00BD4D3F" w:rsidRPr="001C527D">
        <w:rPr>
          <w:rStyle w:val="aff2"/>
          <w:b w:val="0"/>
          <w:i/>
          <w:color w:val="000000"/>
          <w:sz w:val="28"/>
          <w:lang w:val="uk-UA"/>
        </w:rPr>
        <w:t>іброобробка пове</w:t>
      </w:r>
      <w:r w:rsidR="004F0971">
        <w:rPr>
          <w:rStyle w:val="aff2"/>
          <w:b w:val="0"/>
          <w:i/>
          <w:color w:val="000000"/>
          <w:sz w:val="28"/>
          <w:lang w:val="uk-UA"/>
        </w:rPr>
        <w:t>р</w:t>
      </w:r>
      <w:r w:rsidR="00BD4D3F" w:rsidRPr="001C527D">
        <w:rPr>
          <w:rStyle w:val="aff2"/>
          <w:b w:val="0"/>
          <w:i/>
          <w:color w:val="000000"/>
          <w:sz w:val="28"/>
          <w:lang w:val="uk-UA"/>
        </w:rPr>
        <w:t>хні виробу.</w:t>
      </w:r>
      <w:r w:rsidR="00BD4D3F" w:rsidRPr="001C527D">
        <w:rPr>
          <w:rStyle w:val="aff2"/>
          <w:color w:val="000000"/>
          <w:sz w:val="28"/>
          <w:lang w:val="uk-UA"/>
        </w:rPr>
        <w:t xml:space="preserve"> </w:t>
      </w:r>
      <w:r w:rsidR="00BD4D3F" w:rsidRPr="001C527D">
        <w:rPr>
          <w:rStyle w:val="18"/>
          <w:color w:val="000000"/>
          <w:sz w:val="28"/>
          <w:lang w:val="uk-UA"/>
        </w:rPr>
        <w:t>Під час проведення та</w:t>
      </w:r>
      <w:r w:rsidR="00BD4D3F" w:rsidRPr="001C527D">
        <w:rPr>
          <w:rStyle w:val="18"/>
          <w:color w:val="000000"/>
          <w:sz w:val="28"/>
          <w:lang w:val="uk-UA"/>
        </w:rPr>
        <w:softHyphen/>
        <w:t>кої операції виріб поміщають у камеру, яка заповнена абразив</w:t>
      </w:r>
      <w:r w:rsidR="00BD4D3F" w:rsidRPr="001C527D">
        <w:rPr>
          <w:rStyle w:val="18"/>
          <w:color w:val="000000"/>
          <w:sz w:val="28"/>
          <w:lang w:val="uk-UA"/>
        </w:rPr>
        <w:softHyphen/>
        <w:t>ною суспензією або масою сухих абразивних зерен з надлишко</w:t>
      </w:r>
      <w:r w:rsidR="00BD4D3F" w:rsidRPr="001C527D">
        <w:rPr>
          <w:rStyle w:val="18"/>
          <w:color w:val="000000"/>
          <w:sz w:val="28"/>
          <w:lang w:val="uk-UA"/>
        </w:rPr>
        <w:softHyphen/>
        <w:t>вим тиском повітря. Ультразвукові коливання абразивних зерен створюють потужний акустичний потік, який змушує до пере</w:t>
      </w:r>
      <w:r w:rsidR="00BD4D3F" w:rsidRPr="001C527D">
        <w:rPr>
          <w:rStyle w:val="18"/>
          <w:color w:val="000000"/>
          <w:sz w:val="28"/>
          <w:lang w:val="uk-UA"/>
        </w:rPr>
        <w:softHyphen/>
        <w:t xml:space="preserve">міщення </w:t>
      </w:r>
      <w:r>
        <w:rPr>
          <w:rStyle w:val="18"/>
          <w:color w:val="000000"/>
          <w:sz w:val="28"/>
          <w:lang w:val="uk-UA"/>
        </w:rPr>
        <w:t>в</w:t>
      </w:r>
      <w:r w:rsidR="00BD4D3F" w:rsidRPr="001C527D">
        <w:rPr>
          <w:rStyle w:val="18"/>
          <w:color w:val="000000"/>
          <w:sz w:val="28"/>
          <w:lang w:val="uk-UA"/>
        </w:rPr>
        <w:t>міст камери і забезпечує віброобробку виробу</w:t>
      </w:r>
      <w:r>
        <w:rPr>
          <w:rStyle w:val="18"/>
          <w:color w:val="000000"/>
          <w:sz w:val="28"/>
          <w:lang w:val="uk-UA"/>
        </w:rPr>
        <w:t>.</w:t>
      </w:r>
    </w:p>
    <w:p w14:paraId="38BD787B" w14:textId="77777777" w:rsidR="00BD4D3F" w:rsidRPr="00C70495" w:rsidRDefault="00BB4274" w:rsidP="00BB4274">
      <w:pPr>
        <w:pStyle w:val="a8"/>
        <w:shd w:val="clear" w:color="auto" w:fill="auto"/>
        <w:tabs>
          <w:tab w:val="left" w:pos="739"/>
        </w:tabs>
        <w:spacing w:line="240" w:lineRule="auto"/>
        <w:ind w:firstLine="567"/>
        <w:rPr>
          <w:sz w:val="28"/>
        </w:rPr>
      </w:pPr>
      <w:r>
        <w:rPr>
          <w:rStyle w:val="aff2"/>
          <w:b w:val="0"/>
          <w:i/>
          <w:color w:val="000000"/>
          <w:sz w:val="28"/>
          <w:lang w:val="uk-UA"/>
        </w:rPr>
        <w:t>В</w:t>
      </w:r>
      <w:r w:rsidR="00BD4D3F" w:rsidRPr="00BB4274">
        <w:rPr>
          <w:rStyle w:val="aff2"/>
          <w:b w:val="0"/>
          <w:i/>
          <w:color w:val="000000"/>
          <w:sz w:val="28"/>
        </w:rPr>
        <w:t>идалення задирок, облою, рубчиків, грату з дрібних деталей.</w:t>
      </w:r>
      <w:r w:rsidR="00BD4D3F" w:rsidRPr="00C70495">
        <w:rPr>
          <w:rStyle w:val="aff2"/>
          <w:color w:val="000000"/>
          <w:sz w:val="28"/>
        </w:rPr>
        <w:t xml:space="preserve"> </w:t>
      </w:r>
      <w:r w:rsidR="00BD4D3F" w:rsidRPr="00C70495">
        <w:rPr>
          <w:rStyle w:val="18"/>
          <w:color w:val="000000"/>
          <w:sz w:val="28"/>
        </w:rPr>
        <w:t>Ця операція виконується аналогічно попередній і від</w:t>
      </w:r>
      <w:r w:rsidR="00BD4D3F" w:rsidRPr="00C70495">
        <w:rPr>
          <w:rStyle w:val="18"/>
          <w:color w:val="000000"/>
          <w:sz w:val="28"/>
        </w:rPr>
        <w:softHyphen/>
        <w:t>різняється лише наслідком дії абразивних зерен на деталі, що полягає в механічній їх дії на задирки, облой, рубчики, грат і їх відокремлення від деталі;</w:t>
      </w:r>
    </w:p>
    <w:p w14:paraId="57C3D6C8" w14:textId="77777777" w:rsidR="00BD4D3F" w:rsidRPr="00C70495" w:rsidRDefault="00BB4274" w:rsidP="00BB4274">
      <w:pPr>
        <w:pStyle w:val="a8"/>
        <w:shd w:val="clear" w:color="auto" w:fill="auto"/>
        <w:tabs>
          <w:tab w:val="left" w:pos="734"/>
        </w:tabs>
        <w:spacing w:line="240" w:lineRule="auto"/>
        <w:ind w:firstLine="543"/>
        <w:rPr>
          <w:sz w:val="28"/>
        </w:rPr>
      </w:pPr>
      <w:r w:rsidRPr="00BB4274">
        <w:rPr>
          <w:rStyle w:val="aff2"/>
          <w:b w:val="0"/>
          <w:i/>
          <w:color w:val="000000"/>
          <w:sz w:val="28"/>
          <w:lang w:val="uk-UA"/>
        </w:rPr>
        <w:t>Г</w:t>
      </w:r>
      <w:r w:rsidR="00BD4D3F" w:rsidRPr="00BB4274">
        <w:rPr>
          <w:rStyle w:val="aff2"/>
          <w:b w:val="0"/>
          <w:i/>
          <w:color w:val="000000"/>
          <w:sz w:val="28"/>
        </w:rPr>
        <w:t>равіювання.</w:t>
      </w:r>
      <w:r w:rsidR="00BD4D3F" w:rsidRPr="00C70495">
        <w:rPr>
          <w:rStyle w:val="aff2"/>
          <w:color w:val="000000"/>
          <w:sz w:val="28"/>
        </w:rPr>
        <w:t xml:space="preserve"> </w:t>
      </w:r>
      <w:r w:rsidR="00BD4D3F" w:rsidRPr="00C70495">
        <w:rPr>
          <w:rStyle w:val="18"/>
          <w:color w:val="000000"/>
          <w:sz w:val="28"/>
        </w:rPr>
        <w:t>Результатом такої операції є надання пев</w:t>
      </w:r>
      <w:r w:rsidR="00BD4D3F" w:rsidRPr="00C70495">
        <w:rPr>
          <w:rStyle w:val="18"/>
          <w:color w:val="000000"/>
          <w:sz w:val="28"/>
        </w:rPr>
        <w:softHyphen/>
        <w:t>ній ділянці поверхні виробу відповідної форми (гравюри). Робо</w:t>
      </w:r>
      <w:r w:rsidR="00BD4D3F" w:rsidRPr="00C70495">
        <w:rPr>
          <w:rStyle w:val="18"/>
          <w:color w:val="000000"/>
          <w:sz w:val="28"/>
        </w:rPr>
        <w:softHyphen/>
        <w:t>ча поверхня інструмента при цьому повинна мати певний рель</w:t>
      </w:r>
      <w:r w:rsidR="00BD4D3F" w:rsidRPr="00C70495">
        <w:rPr>
          <w:rStyle w:val="18"/>
          <w:color w:val="000000"/>
          <w:sz w:val="28"/>
        </w:rPr>
        <w:softHyphen/>
        <w:t>єф, який дозволяє отримати на поверхні виробу певне зобра</w:t>
      </w:r>
      <w:r w:rsidR="00BD4D3F" w:rsidRPr="00C70495">
        <w:rPr>
          <w:rStyle w:val="18"/>
          <w:color w:val="000000"/>
          <w:sz w:val="28"/>
        </w:rPr>
        <w:softHyphen/>
        <w:t>ження у вигляді прямого або оберненого відображення в резуль</w:t>
      </w:r>
      <w:r w:rsidR="00BD4D3F" w:rsidRPr="00C70495">
        <w:rPr>
          <w:rStyle w:val="18"/>
          <w:color w:val="000000"/>
          <w:sz w:val="28"/>
        </w:rPr>
        <w:softHyphen/>
        <w:t>таті дії абразивних зерен, на які діють ультразвукові коливання від робочого інструмента.</w:t>
      </w:r>
    </w:p>
    <w:p w14:paraId="0F13972B" w14:textId="77777777" w:rsidR="00BD4D3F" w:rsidRPr="00BB4274" w:rsidRDefault="00BD4D3F" w:rsidP="00BB4274">
      <w:pPr>
        <w:pStyle w:val="134"/>
        <w:keepNext/>
        <w:keepLines/>
        <w:shd w:val="clear" w:color="auto" w:fill="auto"/>
        <w:tabs>
          <w:tab w:val="left" w:pos="960"/>
        </w:tabs>
        <w:spacing w:after="0" w:line="240" w:lineRule="auto"/>
        <w:ind w:left="543"/>
        <w:jc w:val="left"/>
        <w:rPr>
          <w:rFonts w:ascii="Times New Roman" w:hAnsi="Times New Roman" w:cs="Times New Roman"/>
          <w:i/>
          <w:sz w:val="28"/>
          <w:szCs w:val="28"/>
          <w:lang w:val="uk-UA"/>
        </w:rPr>
      </w:pPr>
      <w:r w:rsidRPr="00BB4274">
        <w:rPr>
          <w:rStyle w:val="133"/>
          <w:rFonts w:ascii="Times New Roman" w:hAnsi="Times New Roman" w:cs="Times New Roman"/>
          <w:b/>
          <w:bCs/>
          <w:i/>
          <w:sz w:val="28"/>
          <w:szCs w:val="28"/>
        </w:rPr>
        <w:t>Процеси та операції</w:t>
      </w:r>
      <w:r w:rsidR="00BB4274">
        <w:rPr>
          <w:rStyle w:val="133"/>
          <w:rFonts w:ascii="Times New Roman" w:hAnsi="Times New Roman" w:cs="Times New Roman"/>
          <w:b/>
          <w:bCs/>
          <w:i/>
          <w:sz w:val="28"/>
          <w:szCs w:val="28"/>
          <w:lang w:val="uk-UA"/>
        </w:rPr>
        <w:t xml:space="preserve"> ультразвукового</w:t>
      </w:r>
      <w:r w:rsidRPr="00BB4274">
        <w:rPr>
          <w:rStyle w:val="133"/>
          <w:rFonts w:ascii="Times New Roman" w:hAnsi="Times New Roman" w:cs="Times New Roman"/>
          <w:b/>
          <w:bCs/>
          <w:i/>
          <w:sz w:val="28"/>
          <w:szCs w:val="28"/>
        </w:rPr>
        <w:t xml:space="preserve"> з’єднання матеріалів</w:t>
      </w:r>
      <w:r w:rsidR="00BB4274">
        <w:rPr>
          <w:rStyle w:val="133"/>
          <w:rFonts w:ascii="Times New Roman" w:hAnsi="Times New Roman" w:cs="Times New Roman"/>
          <w:b/>
          <w:bCs/>
          <w:i/>
          <w:sz w:val="28"/>
          <w:szCs w:val="28"/>
          <w:lang w:val="uk-UA"/>
        </w:rPr>
        <w:t>.</w:t>
      </w:r>
    </w:p>
    <w:p w14:paraId="7D9AFE4C" w14:textId="77777777" w:rsidR="00BD4D3F" w:rsidRPr="001C527D" w:rsidRDefault="00BD4D3F" w:rsidP="00BD4D3F">
      <w:pPr>
        <w:pStyle w:val="a8"/>
        <w:shd w:val="clear" w:color="auto" w:fill="auto"/>
        <w:spacing w:line="240" w:lineRule="auto"/>
        <w:ind w:firstLine="543"/>
        <w:rPr>
          <w:sz w:val="28"/>
          <w:lang w:val="uk-UA"/>
        </w:rPr>
      </w:pPr>
      <w:r w:rsidRPr="00BB4274">
        <w:rPr>
          <w:rStyle w:val="18"/>
          <w:color w:val="000000"/>
          <w:sz w:val="28"/>
          <w:lang w:val="uk-UA"/>
        </w:rPr>
        <w:t>Процеси та операції з’єднання матеріалів з використан</w:t>
      </w:r>
      <w:r w:rsidRPr="00BB4274">
        <w:rPr>
          <w:rStyle w:val="18"/>
          <w:color w:val="000000"/>
          <w:sz w:val="28"/>
          <w:lang w:val="uk-UA"/>
        </w:rPr>
        <w:softHyphen/>
        <w:t>ням ультразвукових установок базуються на тому, що ультра</w:t>
      </w:r>
      <w:r w:rsidRPr="00BB4274">
        <w:rPr>
          <w:rStyle w:val="18"/>
          <w:color w:val="000000"/>
          <w:sz w:val="28"/>
          <w:lang w:val="uk-UA"/>
        </w:rPr>
        <w:softHyphen/>
        <w:t>звукові коливання контактуючих твердих тіл зумовлюють ство</w:t>
      </w:r>
      <w:r w:rsidRPr="00BB4274">
        <w:rPr>
          <w:rStyle w:val="18"/>
          <w:color w:val="000000"/>
          <w:sz w:val="28"/>
          <w:lang w:val="uk-UA"/>
        </w:rPr>
        <w:softHyphen/>
        <w:t xml:space="preserve">рення нерознімних з’єднань у місці контактування без розплавлення матеріалів. Механізм процесів, </w:t>
      </w:r>
      <w:r w:rsidR="00BB4274">
        <w:rPr>
          <w:rStyle w:val="18"/>
          <w:color w:val="000000"/>
          <w:sz w:val="28"/>
          <w:lang w:val="uk-UA"/>
        </w:rPr>
        <w:t>що</w:t>
      </w:r>
      <w:r w:rsidRPr="00BB4274">
        <w:rPr>
          <w:rStyle w:val="18"/>
          <w:color w:val="000000"/>
          <w:sz w:val="28"/>
          <w:lang w:val="uk-UA"/>
        </w:rPr>
        <w:t xml:space="preserve"> відбуваються при уль</w:t>
      </w:r>
      <w:r w:rsidRPr="00BB4274">
        <w:rPr>
          <w:rStyle w:val="18"/>
          <w:color w:val="000000"/>
          <w:sz w:val="28"/>
          <w:lang w:val="uk-UA"/>
        </w:rPr>
        <w:softHyphen/>
        <w:t xml:space="preserve">тразвуковому з’єднанні матеріалів, різний для різних матеріалів і залежить від їх фізичних особливостей і хімічної природи. </w:t>
      </w:r>
      <w:r w:rsidRPr="001C527D">
        <w:rPr>
          <w:rStyle w:val="18"/>
          <w:color w:val="000000"/>
          <w:sz w:val="28"/>
          <w:lang w:val="uk-UA"/>
        </w:rPr>
        <w:t>У таких процесах істотну роль відіграють такі властивості, як ви</w:t>
      </w:r>
      <w:r w:rsidRPr="001C527D">
        <w:rPr>
          <w:rStyle w:val="18"/>
          <w:color w:val="000000"/>
          <w:sz w:val="28"/>
          <w:lang w:val="uk-UA"/>
        </w:rPr>
        <w:softHyphen/>
        <w:t>никнення підвищеної пластичності і плинності матеріалів, ди</w:t>
      </w:r>
      <w:r w:rsidRPr="001C527D">
        <w:rPr>
          <w:rStyle w:val="18"/>
          <w:color w:val="000000"/>
          <w:sz w:val="28"/>
          <w:lang w:val="uk-UA"/>
        </w:rPr>
        <w:softHyphen/>
        <w:t>фузійне зрощення або механічна взаємопроникність, їх хімічна активізація тощо.</w:t>
      </w:r>
    </w:p>
    <w:p w14:paraId="3E1A93DC" w14:textId="77777777" w:rsidR="00BD4D3F" w:rsidRPr="00C70495" w:rsidRDefault="00BD4D3F" w:rsidP="00BD4D3F">
      <w:pPr>
        <w:pStyle w:val="a8"/>
        <w:shd w:val="clear" w:color="auto" w:fill="auto"/>
        <w:spacing w:line="240" w:lineRule="auto"/>
        <w:ind w:firstLine="543"/>
        <w:rPr>
          <w:sz w:val="28"/>
        </w:rPr>
      </w:pPr>
      <w:r w:rsidRPr="00FC0FC5">
        <w:rPr>
          <w:rStyle w:val="18"/>
          <w:color w:val="000000"/>
          <w:sz w:val="28"/>
        </w:rPr>
        <w:t>До основних процесів і операцій ультразвукового з’єднання матеріалів відносять:</w:t>
      </w:r>
    </w:p>
    <w:p w14:paraId="1CA72847" w14:textId="77777777" w:rsidR="00BD4D3F" w:rsidRPr="00C70495" w:rsidRDefault="00BD4D3F" w:rsidP="00A647E0">
      <w:pPr>
        <w:pStyle w:val="a8"/>
        <w:numPr>
          <w:ilvl w:val="0"/>
          <w:numId w:val="33"/>
        </w:numPr>
        <w:shd w:val="clear" w:color="auto" w:fill="auto"/>
        <w:tabs>
          <w:tab w:val="left" w:pos="782"/>
        </w:tabs>
        <w:spacing w:line="240" w:lineRule="auto"/>
        <w:ind w:firstLine="543"/>
        <w:rPr>
          <w:sz w:val="28"/>
        </w:rPr>
      </w:pPr>
      <w:r w:rsidRPr="00FC0FC5">
        <w:rPr>
          <w:rStyle w:val="aff2"/>
          <w:b w:val="0"/>
          <w:i/>
          <w:color w:val="000000"/>
          <w:sz w:val="28"/>
        </w:rPr>
        <w:t>зварювання металів.</w:t>
      </w:r>
      <w:r w:rsidRPr="00C70495">
        <w:rPr>
          <w:rStyle w:val="aff2"/>
          <w:color w:val="000000"/>
          <w:sz w:val="28"/>
        </w:rPr>
        <w:t xml:space="preserve"> </w:t>
      </w:r>
      <w:r w:rsidRPr="00C70495">
        <w:rPr>
          <w:rStyle w:val="18"/>
          <w:color w:val="000000"/>
          <w:sz w:val="28"/>
        </w:rPr>
        <w:t>Для забезпечення проходження процесу зварювання поверхні металевих деталей притискаються з певним статичним зусиллям і в місце їх контактування підво</w:t>
      </w:r>
      <w:r w:rsidRPr="00C70495">
        <w:rPr>
          <w:rStyle w:val="18"/>
          <w:color w:val="000000"/>
          <w:sz w:val="28"/>
        </w:rPr>
        <w:softHyphen/>
        <w:t>дяться ультразвукові коливання. Через певний короткий промі</w:t>
      </w:r>
      <w:r w:rsidRPr="00C70495">
        <w:rPr>
          <w:rStyle w:val="18"/>
          <w:color w:val="000000"/>
          <w:sz w:val="28"/>
        </w:rPr>
        <w:softHyphen/>
        <w:t>жок часу відбувається нерознімне з’єднання металургійного ти</w:t>
      </w:r>
      <w:r w:rsidRPr="00C70495">
        <w:rPr>
          <w:rStyle w:val="18"/>
          <w:color w:val="000000"/>
          <w:sz w:val="28"/>
        </w:rPr>
        <w:softHyphen/>
        <w:t>пу - зварювання. Таке зварювання є результатом сумісної дії різних процесів, головними із яких є: пластичне деформування поверхонь і оголення чистого металу, дифузійні процеси, механічне захоплювання, підвищення температури в місці контактування тощо. Ультразвукове зварювання металів особливо ефективне при з’єднанні тонколистових матеріалів, товщина яких становить частки міліметра, а також під час при</w:t>
      </w:r>
      <w:r w:rsidRPr="00C70495">
        <w:rPr>
          <w:rStyle w:val="18"/>
          <w:color w:val="000000"/>
          <w:sz w:val="28"/>
        </w:rPr>
        <w:softHyphen/>
        <w:t>варювання тонких деталей до масивних. Ультразвукове зварю</w:t>
      </w:r>
      <w:r w:rsidRPr="00C70495">
        <w:rPr>
          <w:rStyle w:val="18"/>
          <w:color w:val="000000"/>
          <w:sz w:val="28"/>
        </w:rPr>
        <w:softHyphen/>
        <w:t>вання широко використовують для отримання біметалів;</w:t>
      </w:r>
    </w:p>
    <w:p w14:paraId="53C0FEF6" w14:textId="77777777" w:rsidR="00BD4D3F" w:rsidRPr="00C70495" w:rsidRDefault="00BD4D3F" w:rsidP="00A647E0">
      <w:pPr>
        <w:pStyle w:val="a8"/>
        <w:numPr>
          <w:ilvl w:val="0"/>
          <w:numId w:val="33"/>
        </w:numPr>
        <w:shd w:val="clear" w:color="auto" w:fill="auto"/>
        <w:tabs>
          <w:tab w:val="left" w:pos="773"/>
        </w:tabs>
        <w:spacing w:line="240" w:lineRule="auto"/>
        <w:ind w:firstLine="543"/>
        <w:rPr>
          <w:sz w:val="28"/>
        </w:rPr>
      </w:pPr>
      <w:r w:rsidRPr="00FC0FC5">
        <w:rPr>
          <w:rStyle w:val="aff2"/>
          <w:b w:val="0"/>
          <w:i/>
          <w:color w:val="000000"/>
          <w:sz w:val="28"/>
        </w:rPr>
        <w:t>зварювання термопластичних матеріалів.</w:t>
      </w:r>
      <w:r w:rsidRPr="00C70495">
        <w:rPr>
          <w:rStyle w:val="aff2"/>
          <w:color w:val="000000"/>
          <w:sz w:val="28"/>
        </w:rPr>
        <w:t xml:space="preserve"> </w:t>
      </w:r>
      <w:r w:rsidRPr="00C70495">
        <w:rPr>
          <w:rStyle w:val="18"/>
          <w:color w:val="000000"/>
          <w:sz w:val="28"/>
        </w:rPr>
        <w:t>Послідов</w:t>
      </w:r>
      <w:r w:rsidRPr="00C70495">
        <w:rPr>
          <w:rStyle w:val="18"/>
          <w:color w:val="000000"/>
          <w:sz w:val="28"/>
        </w:rPr>
        <w:softHyphen/>
        <w:t>ність операцій при зварюванні термопластичних матеріалів та сама, що і при зварюванні металів, але в цьому випадку нероз</w:t>
      </w:r>
      <w:r w:rsidR="00FC0FC5" w:rsidRPr="00C70495">
        <w:rPr>
          <w:rStyle w:val="18"/>
          <w:color w:val="000000"/>
          <w:sz w:val="28"/>
        </w:rPr>
        <w:t>’</w:t>
      </w:r>
      <w:r w:rsidR="00FC0FC5">
        <w:rPr>
          <w:rStyle w:val="18"/>
          <w:color w:val="000000"/>
          <w:sz w:val="28"/>
          <w:lang w:val="uk-UA"/>
        </w:rPr>
        <w:t xml:space="preserve">ємне </w:t>
      </w:r>
      <w:r w:rsidRPr="00C70495">
        <w:rPr>
          <w:rStyle w:val="18"/>
          <w:color w:val="000000"/>
          <w:sz w:val="28"/>
        </w:rPr>
        <w:t xml:space="preserve"> з’єднання контактуючих поверхонь досягається в основ</w:t>
      </w:r>
      <w:r w:rsidRPr="00C70495">
        <w:rPr>
          <w:rStyle w:val="18"/>
          <w:color w:val="000000"/>
          <w:sz w:val="28"/>
        </w:rPr>
        <w:softHyphen/>
        <w:t>ному завдяки дії теплофізични</w:t>
      </w:r>
      <w:r w:rsidR="00FC0FC5">
        <w:rPr>
          <w:rStyle w:val="18"/>
          <w:color w:val="000000"/>
          <w:sz w:val="28"/>
          <w:lang w:val="uk-UA"/>
        </w:rPr>
        <w:t>м</w:t>
      </w:r>
      <w:r w:rsidRPr="00C70495">
        <w:rPr>
          <w:rStyle w:val="18"/>
          <w:color w:val="000000"/>
          <w:sz w:val="28"/>
        </w:rPr>
        <w:t xml:space="preserve"> процес</w:t>
      </w:r>
      <w:r w:rsidR="00FC0FC5">
        <w:rPr>
          <w:rStyle w:val="18"/>
          <w:color w:val="000000"/>
          <w:sz w:val="28"/>
          <w:lang w:val="uk-UA"/>
        </w:rPr>
        <w:t>ам</w:t>
      </w:r>
      <w:r w:rsidRPr="00C70495">
        <w:rPr>
          <w:rStyle w:val="18"/>
          <w:color w:val="000000"/>
          <w:sz w:val="28"/>
        </w:rPr>
        <w:t>. Тепло, що виділяється в місці контактування, зумовлює пом’якшення матеріалу кон</w:t>
      </w:r>
      <w:r w:rsidRPr="00C70495">
        <w:rPr>
          <w:rStyle w:val="18"/>
          <w:color w:val="000000"/>
          <w:sz w:val="28"/>
        </w:rPr>
        <w:softHyphen/>
        <w:t>тактуючих поверхонь, прискорює дифузійні процеси, сприяє швидкому перемішуванню в’язкоплинних поліефірних матеріа</w:t>
      </w:r>
      <w:r w:rsidRPr="00C70495">
        <w:rPr>
          <w:rStyle w:val="18"/>
          <w:color w:val="000000"/>
          <w:sz w:val="28"/>
        </w:rPr>
        <w:softHyphen/>
        <w:t>лів, а іноді й зумовлює проходження певних хімічних процесів;</w:t>
      </w:r>
    </w:p>
    <w:p w14:paraId="2E021509" w14:textId="77777777" w:rsidR="00BD4D3F" w:rsidRPr="00C70495" w:rsidRDefault="00BD4D3F" w:rsidP="00A647E0">
      <w:pPr>
        <w:pStyle w:val="a8"/>
        <w:numPr>
          <w:ilvl w:val="0"/>
          <w:numId w:val="33"/>
        </w:numPr>
        <w:shd w:val="clear" w:color="auto" w:fill="auto"/>
        <w:tabs>
          <w:tab w:val="left" w:pos="730"/>
        </w:tabs>
        <w:spacing w:line="240" w:lineRule="auto"/>
        <w:ind w:firstLine="543"/>
        <w:rPr>
          <w:sz w:val="28"/>
        </w:rPr>
      </w:pPr>
      <w:r w:rsidRPr="00FC0FC5">
        <w:rPr>
          <w:rStyle w:val="aff2"/>
          <w:b w:val="0"/>
          <w:i/>
          <w:color w:val="000000"/>
          <w:sz w:val="28"/>
          <w:lang w:val="uk-UA"/>
        </w:rPr>
        <w:t>комбіноване зварювання.</w:t>
      </w:r>
      <w:r w:rsidRPr="00FC0FC5">
        <w:rPr>
          <w:rStyle w:val="aff2"/>
          <w:color w:val="000000"/>
          <w:sz w:val="28"/>
          <w:lang w:val="uk-UA"/>
        </w:rPr>
        <w:t xml:space="preserve"> </w:t>
      </w:r>
      <w:r w:rsidRPr="00FC0FC5">
        <w:rPr>
          <w:rStyle w:val="18"/>
          <w:color w:val="000000"/>
          <w:sz w:val="28"/>
          <w:lang w:val="uk-UA"/>
        </w:rPr>
        <w:t xml:space="preserve">Цей процес забезпечує нерознімне з’єднання різнорідних за природою матеріалів (металів і неметалів). </w:t>
      </w:r>
      <w:r w:rsidRPr="00C70495">
        <w:rPr>
          <w:rStyle w:val="18"/>
          <w:color w:val="000000"/>
          <w:sz w:val="28"/>
        </w:rPr>
        <w:t>Явища, що відбуваються під час такого процесу, аналогічні тим, що розглянуті у двох попередніх процесах, але мають деякі особливості при їх проходженні. Завдяки такому зварюванню вдається розширити перелік матеріалів, які можна нерознімно з’єднати між собою;</w:t>
      </w:r>
    </w:p>
    <w:p w14:paraId="20EDC2CD" w14:textId="77777777" w:rsidR="00BD4D3F" w:rsidRPr="00C70495" w:rsidRDefault="00BD4D3F" w:rsidP="00A647E0">
      <w:pPr>
        <w:pStyle w:val="a8"/>
        <w:numPr>
          <w:ilvl w:val="0"/>
          <w:numId w:val="33"/>
        </w:numPr>
        <w:shd w:val="clear" w:color="auto" w:fill="auto"/>
        <w:tabs>
          <w:tab w:val="left" w:pos="744"/>
        </w:tabs>
        <w:spacing w:line="240" w:lineRule="auto"/>
        <w:ind w:firstLine="543"/>
        <w:rPr>
          <w:sz w:val="28"/>
        </w:rPr>
      </w:pPr>
      <w:r w:rsidRPr="00FC0FC5">
        <w:rPr>
          <w:rStyle w:val="aff2"/>
          <w:b w:val="0"/>
          <w:i/>
          <w:color w:val="000000"/>
          <w:sz w:val="28"/>
        </w:rPr>
        <w:t>мікрозварювання.</w:t>
      </w:r>
      <w:r w:rsidRPr="00C70495">
        <w:rPr>
          <w:rStyle w:val="aff2"/>
          <w:color w:val="000000"/>
          <w:sz w:val="28"/>
        </w:rPr>
        <w:t xml:space="preserve"> </w:t>
      </w:r>
      <w:r w:rsidRPr="00C70495">
        <w:rPr>
          <w:rStyle w:val="18"/>
          <w:color w:val="000000"/>
          <w:sz w:val="28"/>
        </w:rPr>
        <w:t>З допомогою таких процесів досяга</w:t>
      </w:r>
      <w:r w:rsidRPr="00C70495">
        <w:rPr>
          <w:rStyle w:val="18"/>
          <w:color w:val="000000"/>
          <w:sz w:val="28"/>
        </w:rPr>
        <w:softHyphen/>
        <w:t>ється зварювання елементів мікроелектроніки. Процес такого ультразвукового зварювання проходить у принципі аналогічно вищерозглянутим процесам, але, враховуючи специфіку зварю</w:t>
      </w:r>
      <w:r w:rsidRPr="00C70495">
        <w:rPr>
          <w:rStyle w:val="18"/>
          <w:color w:val="000000"/>
          <w:sz w:val="28"/>
        </w:rPr>
        <w:softHyphen/>
        <w:t>ваних елементів, є і деякі конструктивні та технологічні особли</w:t>
      </w:r>
      <w:r w:rsidRPr="00C70495">
        <w:rPr>
          <w:rStyle w:val="18"/>
          <w:color w:val="000000"/>
          <w:sz w:val="28"/>
        </w:rPr>
        <w:softHyphen/>
        <w:t>вості. Так, в ультразвукових установках для мікрозварювання, як правило, використовують спеціалізований хвилевід- інструмент, через отвір якого проходить, наприклад, провідник, який необхідно приварити;</w:t>
      </w:r>
    </w:p>
    <w:p w14:paraId="5C5705B7" w14:textId="77777777" w:rsidR="00BD4D3F" w:rsidRPr="00C70495" w:rsidRDefault="00BD4D3F" w:rsidP="00A647E0">
      <w:pPr>
        <w:pStyle w:val="a8"/>
        <w:numPr>
          <w:ilvl w:val="0"/>
          <w:numId w:val="33"/>
        </w:numPr>
        <w:shd w:val="clear" w:color="auto" w:fill="auto"/>
        <w:tabs>
          <w:tab w:val="left" w:pos="768"/>
        </w:tabs>
        <w:spacing w:line="240" w:lineRule="auto"/>
        <w:ind w:firstLine="543"/>
        <w:rPr>
          <w:sz w:val="28"/>
        </w:rPr>
      </w:pPr>
      <w:r w:rsidRPr="00FC0FC5">
        <w:rPr>
          <w:rStyle w:val="aff2"/>
          <w:b w:val="0"/>
          <w:i/>
          <w:color w:val="000000"/>
          <w:sz w:val="28"/>
        </w:rPr>
        <w:t>покриття металами із розплавів (металізація).</w:t>
      </w:r>
      <w:r w:rsidRPr="00C70495">
        <w:rPr>
          <w:rStyle w:val="aff2"/>
          <w:color w:val="000000"/>
          <w:sz w:val="28"/>
        </w:rPr>
        <w:t xml:space="preserve"> </w:t>
      </w:r>
      <w:r w:rsidRPr="00C70495">
        <w:rPr>
          <w:rStyle w:val="18"/>
          <w:color w:val="000000"/>
          <w:sz w:val="28"/>
        </w:rPr>
        <w:t>При</w:t>
      </w:r>
      <w:r w:rsidRPr="00C70495">
        <w:rPr>
          <w:rStyle w:val="18"/>
          <w:color w:val="000000"/>
          <w:sz w:val="28"/>
        </w:rPr>
        <w:softHyphen/>
        <w:t>кладом металізації може бути процес нанесення плівки металу на поверхню виробу із легкоокисного металу, наприклад алюмі</w:t>
      </w:r>
      <w:r w:rsidRPr="00C70495">
        <w:rPr>
          <w:rStyle w:val="18"/>
          <w:color w:val="000000"/>
          <w:sz w:val="28"/>
        </w:rPr>
        <w:softHyphen/>
        <w:t>нію. Під час такого процесу ультразвукові коливання надають металевому розплаву, в який занурюють виріб із легкоокисного металу. Завдяки ультразвуковим коливання поверхня виробу очищується від окисної плівки, оголюється чистий ме</w:t>
      </w:r>
      <w:r w:rsidRPr="00C70495">
        <w:rPr>
          <w:rStyle w:val="18"/>
          <w:color w:val="000000"/>
          <w:sz w:val="28"/>
        </w:rPr>
        <w:softHyphen/>
        <w:t>тал, різко зростає дифузія розплаву в поверхню виробу, що за</w:t>
      </w:r>
      <w:r w:rsidRPr="00C70495">
        <w:rPr>
          <w:rStyle w:val="18"/>
          <w:color w:val="000000"/>
          <w:sz w:val="28"/>
        </w:rPr>
        <w:softHyphen/>
        <w:t>безпечує створення плівки із металу розплаву на поверхні виро</w:t>
      </w:r>
      <w:r w:rsidRPr="00C70495">
        <w:rPr>
          <w:rStyle w:val="18"/>
          <w:color w:val="000000"/>
          <w:sz w:val="28"/>
        </w:rPr>
        <w:softHyphen/>
        <w:t>бу. Окремим різновидом металізації є лудіння - нанесення на поверхню виробу шару із легкоплавкого металу (на</w:t>
      </w:r>
      <w:r w:rsidRPr="00C70495">
        <w:rPr>
          <w:rStyle w:val="18"/>
          <w:color w:val="000000"/>
          <w:sz w:val="28"/>
        </w:rPr>
        <w:softHyphen/>
        <w:t>приклад, олов</w:t>
      </w:r>
      <w:r w:rsidR="00FC0FC5">
        <w:rPr>
          <w:rStyle w:val="18"/>
          <w:color w:val="000000"/>
          <w:sz w:val="28"/>
          <w:lang w:val="uk-UA"/>
        </w:rPr>
        <w:t>а</w:t>
      </w:r>
      <w:r w:rsidRPr="00C70495">
        <w:rPr>
          <w:rStyle w:val="18"/>
          <w:color w:val="000000"/>
          <w:sz w:val="28"/>
        </w:rPr>
        <w:t>);</w:t>
      </w:r>
    </w:p>
    <w:p w14:paraId="1183361E" w14:textId="77777777" w:rsidR="00BD4D3F" w:rsidRPr="00C70495" w:rsidRDefault="00BD4D3F" w:rsidP="00A647E0">
      <w:pPr>
        <w:pStyle w:val="a8"/>
        <w:numPr>
          <w:ilvl w:val="0"/>
          <w:numId w:val="33"/>
        </w:numPr>
        <w:shd w:val="clear" w:color="auto" w:fill="auto"/>
        <w:tabs>
          <w:tab w:val="left" w:pos="811"/>
        </w:tabs>
        <w:spacing w:line="240" w:lineRule="auto"/>
        <w:ind w:firstLine="543"/>
        <w:rPr>
          <w:sz w:val="28"/>
        </w:rPr>
      </w:pPr>
      <w:r w:rsidRPr="00FC0FC5">
        <w:rPr>
          <w:rStyle w:val="aff2"/>
          <w:b w:val="0"/>
          <w:i/>
          <w:color w:val="000000"/>
          <w:sz w:val="28"/>
        </w:rPr>
        <w:t>металізація неметалів.</w:t>
      </w:r>
      <w:r w:rsidRPr="00C70495">
        <w:rPr>
          <w:rStyle w:val="aff2"/>
          <w:color w:val="000000"/>
          <w:sz w:val="28"/>
        </w:rPr>
        <w:t xml:space="preserve"> </w:t>
      </w:r>
      <w:r w:rsidRPr="00C70495">
        <w:rPr>
          <w:rStyle w:val="18"/>
          <w:color w:val="000000"/>
          <w:sz w:val="28"/>
        </w:rPr>
        <w:t>Процес ультразвукової металі</w:t>
      </w:r>
      <w:r w:rsidRPr="00C70495">
        <w:rPr>
          <w:rStyle w:val="18"/>
          <w:color w:val="000000"/>
          <w:sz w:val="28"/>
        </w:rPr>
        <w:softHyphen/>
        <w:t>зації поверхні виробів із неметалів (полімери, скло, кераміка, порцелян тощо) відбувається аналогічно вищеописаному проце</w:t>
      </w:r>
      <w:r w:rsidRPr="00C70495">
        <w:rPr>
          <w:rStyle w:val="18"/>
          <w:color w:val="000000"/>
          <w:sz w:val="28"/>
        </w:rPr>
        <w:softHyphen/>
        <w:t>су. Завдяки ультразвуковим коливанням розплаву металу значно покращується фізична і хімічна взаємодія між матеріалами роз</w:t>
      </w:r>
      <w:r w:rsidRPr="00C70495">
        <w:rPr>
          <w:rStyle w:val="18"/>
          <w:color w:val="000000"/>
          <w:sz w:val="28"/>
        </w:rPr>
        <w:softHyphen/>
        <w:t>плаву і виробу, який занурюється на час нанесення покриття у розплав металу. Ультразвукова металізація неметалів дозволяє отримати міцні зв’язки металу з такими неметалевими матеріа</w:t>
      </w:r>
      <w:r w:rsidRPr="00C70495">
        <w:rPr>
          <w:rStyle w:val="18"/>
          <w:color w:val="000000"/>
          <w:sz w:val="28"/>
        </w:rPr>
        <w:softHyphen/>
        <w:t>лами, з’єднання яких іншими способами є значно складнішим, або зовсім неможливим;</w:t>
      </w:r>
    </w:p>
    <w:p w14:paraId="71BFE14E" w14:textId="77777777" w:rsidR="00BD4D3F" w:rsidRPr="00C70495" w:rsidRDefault="00BD4D3F" w:rsidP="00A647E0">
      <w:pPr>
        <w:pStyle w:val="a8"/>
        <w:numPr>
          <w:ilvl w:val="0"/>
          <w:numId w:val="33"/>
        </w:numPr>
        <w:shd w:val="clear" w:color="auto" w:fill="auto"/>
        <w:tabs>
          <w:tab w:val="left" w:pos="734"/>
        </w:tabs>
        <w:spacing w:line="240" w:lineRule="auto"/>
        <w:ind w:firstLine="543"/>
        <w:rPr>
          <w:sz w:val="28"/>
        </w:rPr>
      </w:pPr>
      <w:r w:rsidRPr="00FC0FC5">
        <w:rPr>
          <w:rStyle w:val="aff2"/>
          <w:b w:val="0"/>
          <w:i/>
          <w:color w:val="000000"/>
          <w:sz w:val="28"/>
        </w:rPr>
        <w:t>лютування.</w:t>
      </w:r>
      <w:r w:rsidRPr="00C70495">
        <w:rPr>
          <w:rStyle w:val="aff2"/>
          <w:color w:val="000000"/>
          <w:sz w:val="28"/>
        </w:rPr>
        <w:t xml:space="preserve"> </w:t>
      </w:r>
      <w:r w:rsidRPr="00C70495">
        <w:rPr>
          <w:rStyle w:val="18"/>
          <w:color w:val="000000"/>
          <w:sz w:val="28"/>
        </w:rPr>
        <w:t xml:space="preserve">Суть ультразвукового лютування полягає у </w:t>
      </w:r>
      <w:r w:rsidR="00FC0FC5">
        <w:rPr>
          <w:rStyle w:val="18"/>
          <w:color w:val="000000"/>
          <w:sz w:val="28"/>
          <w:lang w:val="uk-UA"/>
        </w:rPr>
        <w:t>наступному</w:t>
      </w:r>
      <w:r w:rsidRPr="00C70495">
        <w:rPr>
          <w:rStyle w:val="18"/>
          <w:color w:val="000000"/>
          <w:sz w:val="28"/>
        </w:rPr>
        <w:t>. На поверхню металевих деталей у місці їх необхідного з’єднання наноситься розплавлена люта і їй надаються ультра</w:t>
      </w:r>
      <w:r w:rsidRPr="00C70495">
        <w:rPr>
          <w:rStyle w:val="18"/>
          <w:color w:val="000000"/>
          <w:sz w:val="28"/>
        </w:rPr>
        <w:softHyphen/>
        <w:t>звукові коливання. Під дією ультразвукових коливань порушу</w:t>
      </w:r>
      <w:r w:rsidRPr="00C70495">
        <w:rPr>
          <w:rStyle w:val="18"/>
          <w:color w:val="000000"/>
          <w:sz w:val="28"/>
        </w:rPr>
        <w:softHyphen/>
        <w:t>ється окисна плівка з поверхонь з’єднуваних деталей, частини окисної плівки видаляються на поверхн</w:t>
      </w:r>
      <w:r w:rsidR="00FC0FC5">
        <w:rPr>
          <w:rStyle w:val="18"/>
          <w:color w:val="000000"/>
          <w:sz w:val="28"/>
          <w:lang w:val="uk-UA"/>
        </w:rPr>
        <w:t>ю</w:t>
      </w:r>
      <w:r w:rsidRPr="00C70495">
        <w:rPr>
          <w:rStyle w:val="18"/>
          <w:color w:val="000000"/>
          <w:sz w:val="28"/>
        </w:rPr>
        <w:t xml:space="preserve"> люти, чистий метал оголюється і якісно з’єднується з матеріалом люти, а після охо</w:t>
      </w:r>
      <w:r w:rsidRPr="00C70495">
        <w:rPr>
          <w:rStyle w:val="18"/>
          <w:color w:val="000000"/>
          <w:sz w:val="28"/>
        </w:rPr>
        <w:softHyphen/>
        <w:t>лодження останньої забезпечується нерознімне з’єднання мета</w:t>
      </w:r>
      <w:r w:rsidRPr="00C70495">
        <w:rPr>
          <w:rStyle w:val="18"/>
          <w:color w:val="000000"/>
          <w:sz w:val="28"/>
        </w:rPr>
        <w:softHyphen/>
        <w:t>левих деталей;</w:t>
      </w:r>
    </w:p>
    <w:p w14:paraId="69336751" w14:textId="77777777" w:rsidR="00BD4D3F" w:rsidRPr="00C70495" w:rsidRDefault="00BD4D3F" w:rsidP="00A647E0">
      <w:pPr>
        <w:pStyle w:val="a8"/>
        <w:numPr>
          <w:ilvl w:val="0"/>
          <w:numId w:val="33"/>
        </w:numPr>
        <w:shd w:val="clear" w:color="auto" w:fill="auto"/>
        <w:tabs>
          <w:tab w:val="left" w:pos="763"/>
        </w:tabs>
        <w:spacing w:line="240" w:lineRule="auto"/>
        <w:ind w:firstLine="543"/>
        <w:rPr>
          <w:sz w:val="28"/>
        </w:rPr>
      </w:pPr>
      <w:r w:rsidRPr="00FC0FC5">
        <w:rPr>
          <w:rStyle w:val="aff2"/>
          <w:b w:val="0"/>
          <w:i/>
          <w:color w:val="000000"/>
          <w:sz w:val="28"/>
        </w:rPr>
        <w:t>склеювання.</w:t>
      </w:r>
      <w:r w:rsidRPr="00C70495">
        <w:rPr>
          <w:rStyle w:val="aff2"/>
          <w:color w:val="000000"/>
          <w:sz w:val="28"/>
        </w:rPr>
        <w:t xml:space="preserve"> </w:t>
      </w:r>
      <w:r w:rsidRPr="00C70495">
        <w:rPr>
          <w:rStyle w:val="18"/>
          <w:color w:val="000000"/>
          <w:sz w:val="28"/>
        </w:rPr>
        <w:t>Операція склеювання деталей з викорис</w:t>
      </w:r>
      <w:r w:rsidRPr="00C70495">
        <w:rPr>
          <w:rStyle w:val="18"/>
          <w:color w:val="000000"/>
          <w:sz w:val="28"/>
        </w:rPr>
        <w:softHyphen/>
        <w:t>танням ультразвукових коливань, які вводяться в зону склею</w:t>
      </w:r>
      <w:r w:rsidRPr="00C70495">
        <w:rPr>
          <w:rStyle w:val="18"/>
          <w:color w:val="000000"/>
          <w:sz w:val="28"/>
        </w:rPr>
        <w:softHyphen/>
        <w:t>вання, значно скорочує час проведення операції. Це досягається завдяки істотній інтенсифікації проходження фізико-хімічних процесів, оскільки ультразвукові коливання сприяють швидко</w:t>
      </w:r>
      <w:r w:rsidRPr="00C70495">
        <w:rPr>
          <w:rStyle w:val="18"/>
          <w:color w:val="000000"/>
          <w:sz w:val="28"/>
        </w:rPr>
        <w:softHyphen/>
        <w:t>му проникненню клею не лише в порожнини між повехнями деталей, які склеюють, а і в саму структуру матеріалу деталей. Також істотними факторами інтенсифікації процесу склеювання є покращ</w:t>
      </w:r>
      <w:r w:rsidR="00FC0FC5">
        <w:rPr>
          <w:rStyle w:val="18"/>
          <w:color w:val="000000"/>
          <w:sz w:val="28"/>
          <w:lang w:val="uk-UA"/>
        </w:rPr>
        <w:t>е</w:t>
      </w:r>
      <w:r w:rsidRPr="00C70495">
        <w:rPr>
          <w:rStyle w:val="18"/>
          <w:color w:val="000000"/>
          <w:sz w:val="28"/>
        </w:rPr>
        <w:t>ння, завдяки ультразвуковим коливанням, змочуван</w:t>
      </w:r>
      <w:r w:rsidRPr="00C70495">
        <w:rPr>
          <w:rStyle w:val="18"/>
          <w:color w:val="000000"/>
          <w:sz w:val="28"/>
        </w:rPr>
        <w:softHyphen/>
        <w:t>ня поверхонь і підвищення адгезії клею до цих поверхонь;</w:t>
      </w:r>
    </w:p>
    <w:p w14:paraId="740F8389" w14:textId="77777777" w:rsidR="00BD4D3F" w:rsidRPr="00C70495" w:rsidRDefault="00BD4D3F" w:rsidP="00A647E0">
      <w:pPr>
        <w:pStyle w:val="a8"/>
        <w:numPr>
          <w:ilvl w:val="0"/>
          <w:numId w:val="33"/>
        </w:numPr>
        <w:shd w:val="clear" w:color="auto" w:fill="auto"/>
        <w:tabs>
          <w:tab w:val="left" w:pos="773"/>
        </w:tabs>
        <w:spacing w:line="240" w:lineRule="auto"/>
        <w:ind w:firstLine="543"/>
        <w:rPr>
          <w:sz w:val="28"/>
        </w:rPr>
      </w:pPr>
      <w:r w:rsidRPr="00FC0FC5">
        <w:rPr>
          <w:rStyle w:val="aff2"/>
          <w:b w:val="0"/>
          <w:i/>
          <w:color w:val="000000"/>
          <w:sz w:val="28"/>
        </w:rPr>
        <w:t>спікання металевих порошків.</w:t>
      </w:r>
      <w:r w:rsidRPr="00C70495">
        <w:rPr>
          <w:rStyle w:val="aff2"/>
          <w:color w:val="000000"/>
          <w:sz w:val="28"/>
        </w:rPr>
        <w:t xml:space="preserve"> </w:t>
      </w:r>
      <w:r w:rsidRPr="00C70495">
        <w:rPr>
          <w:rStyle w:val="18"/>
          <w:color w:val="000000"/>
          <w:sz w:val="28"/>
        </w:rPr>
        <w:t>Ультразвукові коли</w:t>
      </w:r>
      <w:r w:rsidRPr="00C70495">
        <w:rPr>
          <w:rStyle w:val="18"/>
          <w:color w:val="000000"/>
          <w:sz w:val="28"/>
        </w:rPr>
        <w:softHyphen/>
        <w:t>вання, що вводяться в масу металевого порошку, який перебуває під дією високої температури, значно підвищують ефективність процесу спікання в основному завдяки прискоренню дифузійних процесів. Такі процеси забезпечують ефективне спікання як од</w:t>
      </w:r>
      <w:r w:rsidRPr="00C70495">
        <w:rPr>
          <w:rStyle w:val="18"/>
          <w:color w:val="000000"/>
          <w:sz w:val="28"/>
        </w:rPr>
        <w:softHyphen/>
        <w:t>норідних, так і різнорідних матеріалів;</w:t>
      </w:r>
    </w:p>
    <w:p w14:paraId="12361B4E" w14:textId="77777777" w:rsidR="00BD4D3F" w:rsidRPr="00C70495" w:rsidRDefault="00BD4D3F" w:rsidP="00A647E0">
      <w:pPr>
        <w:pStyle w:val="a8"/>
        <w:numPr>
          <w:ilvl w:val="0"/>
          <w:numId w:val="33"/>
        </w:numPr>
        <w:shd w:val="clear" w:color="auto" w:fill="auto"/>
        <w:tabs>
          <w:tab w:val="left" w:pos="758"/>
        </w:tabs>
        <w:spacing w:line="240" w:lineRule="auto"/>
        <w:ind w:firstLine="543"/>
        <w:rPr>
          <w:sz w:val="28"/>
        </w:rPr>
      </w:pPr>
      <w:r w:rsidRPr="00FC0FC5">
        <w:rPr>
          <w:rStyle w:val="aff2"/>
          <w:b w:val="0"/>
          <w:i/>
          <w:color w:val="000000"/>
          <w:sz w:val="28"/>
        </w:rPr>
        <w:t>спікання полімерних порошків.</w:t>
      </w:r>
      <w:r w:rsidRPr="00C70495">
        <w:rPr>
          <w:rStyle w:val="aff2"/>
          <w:color w:val="000000"/>
          <w:sz w:val="28"/>
        </w:rPr>
        <w:t xml:space="preserve"> </w:t>
      </w:r>
      <w:r w:rsidRPr="00C70495">
        <w:rPr>
          <w:rStyle w:val="18"/>
          <w:color w:val="000000"/>
          <w:sz w:val="28"/>
        </w:rPr>
        <w:t>Операція спікання як термопластичних, так і термореактивних матеріалів з викорис</w:t>
      </w:r>
      <w:r w:rsidRPr="00C70495">
        <w:rPr>
          <w:rStyle w:val="18"/>
          <w:color w:val="000000"/>
          <w:sz w:val="28"/>
        </w:rPr>
        <w:softHyphen/>
        <w:t>танням ультразвукових коливань відбувається у спеціальному оснащенні, в якому полімерний порошок або суміш порошків попередньо або одночасно з дією ультразвукових коливань ме</w:t>
      </w:r>
      <w:r w:rsidRPr="00C70495">
        <w:rPr>
          <w:rStyle w:val="18"/>
          <w:color w:val="000000"/>
          <w:sz w:val="28"/>
        </w:rPr>
        <w:softHyphen/>
        <w:t>ханічно стискається. Завдяки дії стискальних зусиль і ультра</w:t>
      </w:r>
      <w:r w:rsidRPr="00C70495">
        <w:rPr>
          <w:rStyle w:val="18"/>
          <w:color w:val="000000"/>
          <w:sz w:val="28"/>
        </w:rPr>
        <w:softHyphen/>
        <w:t>звукової вібрації відбувається спікання порошку без підведення тепла ззовні. Полімерний порошок швидко перетворюється в монолітний виріб завдяки перетворенню ниткоподібних моле</w:t>
      </w:r>
      <w:r w:rsidRPr="00C70495">
        <w:rPr>
          <w:rStyle w:val="18"/>
          <w:color w:val="000000"/>
          <w:sz w:val="28"/>
        </w:rPr>
        <w:softHyphen/>
        <w:t>кул в більш великі агрегати.</w:t>
      </w:r>
    </w:p>
    <w:p w14:paraId="40C22E9E" w14:textId="77777777" w:rsidR="00FC0FC5" w:rsidRDefault="00496EB2" w:rsidP="00496EB2">
      <w:pPr>
        <w:shd w:val="clear" w:color="auto" w:fill="FFFFFF"/>
        <w:ind w:firstLine="567"/>
        <w:jc w:val="both"/>
        <w:rPr>
          <w:b/>
          <w:bCs/>
          <w:i/>
          <w:iCs/>
          <w:color w:val="000000"/>
          <w:sz w:val="28"/>
          <w:szCs w:val="28"/>
          <w:lang w:val="uk-UA"/>
        </w:rPr>
      </w:pPr>
      <w:r w:rsidRPr="00912DE3">
        <w:rPr>
          <w:b/>
          <w:bCs/>
          <w:i/>
          <w:iCs/>
          <w:color w:val="000000"/>
          <w:sz w:val="28"/>
          <w:szCs w:val="28"/>
          <w:lang w:val="uk-UA"/>
        </w:rPr>
        <w:t>Ультразвуков</w:t>
      </w:r>
      <w:r w:rsidR="00FC0FC5">
        <w:rPr>
          <w:b/>
          <w:bCs/>
          <w:i/>
          <w:iCs/>
          <w:color w:val="000000"/>
          <w:sz w:val="28"/>
          <w:szCs w:val="28"/>
          <w:lang w:val="uk-UA"/>
        </w:rPr>
        <w:t>а</w:t>
      </w:r>
      <w:r w:rsidRPr="00912DE3">
        <w:rPr>
          <w:b/>
          <w:bCs/>
          <w:i/>
          <w:iCs/>
          <w:color w:val="000000"/>
          <w:sz w:val="28"/>
          <w:szCs w:val="28"/>
          <w:lang w:val="uk-UA"/>
        </w:rPr>
        <w:t xml:space="preserve"> дефектоскоп</w:t>
      </w:r>
      <w:r w:rsidR="00FC0FC5">
        <w:rPr>
          <w:b/>
          <w:bCs/>
          <w:i/>
          <w:iCs/>
          <w:color w:val="000000"/>
          <w:sz w:val="28"/>
          <w:szCs w:val="28"/>
          <w:lang w:val="uk-UA"/>
        </w:rPr>
        <w:t>ія</w:t>
      </w:r>
      <w:r w:rsidRPr="00912DE3">
        <w:rPr>
          <w:b/>
          <w:bCs/>
          <w:i/>
          <w:iCs/>
          <w:color w:val="000000"/>
          <w:sz w:val="28"/>
          <w:szCs w:val="28"/>
          <w:lang w:val="uk-UA"/>
        </w:rPr>
        <w:t xml:space="preserve">. </w:t>
      </w:r>
    </w:p>
    <w:p w14:paraId="74832E79" w14:textId="77777777" w:rsidR="00496EB2" w:rsidRDefault="00496EB2" w:rsidP="00496EB2">
      <w:pPr>
        <w:shd w:val="clear" w:color="auto" w:fill="FFFFFF"/>
        <w:ind w:firstLine="567"/>
        <w:jc w:val="both"/>
        <w:rPr>
          <w:color w:val="000000"/>
          <w:sz w:val="28"/>
          <w:szCs w:val="28"/>
          <w:lang w:val="uk-UA"/>
        </w:rPr>
      </w:pPr>
      <w:r w:rsidRPr="00912DE3">
        <w:rPr>
          <w:color w:val="000000"/>
          <w:sz w:val="28"/>
          <w:szCs w:val="28"/>
          <w:lang w:val="uk-UA"/>
        </w:rPr>
        <w:t>В ультразвукових дефектоскопах і приладах використовують в основному властив</w:t>
      </w:r>
      <w:r w:rsidR="00EC6860">
        <w:rPr>
          <w:color w:val="000000"/>
          <w:sz w:val="28"/>
          <w:szCs w:val="28"/>
          <w:lang w:val="uk-UA"/>
        </w:rPr>
        <w:t>ість</w:t>
      </w:r>
      <w:r w:rsidRPr="00912DE3">
        <w:rPr>
          <w:color w:val="000000"/>
          <w:sz w:val="28"/>
          <w:szCs w:val="28"/>
          <w:lang w:val="uk-UA"/>
        </w:rPr>
        <w:t xml:space="preserve"> ультразвуку за певних частот поширюватися в твердих речовинах на велику глибину без помітного послаблення, і властивість відбиватися і заломлюватися на межі розділення двох речовин, </w:t>
      </w:r>
      <w:r w:rsidR="00EC6860">
        <w:rPr>
          <w:color w:val="000000"/>
          <w:sz w:val="28"/>
          <w:szCs w:val="28"/>
          <w:lang w:val="uk-UA"/>
        </w:rPr>
        <w:t xml:space="preserve">через </w:t>
      </w:r>
      <w:r w:rsidRPr="00912DE3">
        <w:rPr>
          <w:color w:val="000000"/>
          <w:sz w:val="28"/>
          <w:szCs w:val="28"/>
          <w:lang w:val="uk-UA"/>
        </w:rPr>
        <w:t>різн</w:t>
      </w:r>
      <w:r w:rsidR="00EC6860">
        <w:rPr>
          <w:color w:val="000000"/>
          <w:sz w:val="28"/>
          <w:szCs w:val="28"/>
          <w:lang w:val="uk-UA"/>
        </w:rPr>
        <w:t>у</w:t>
      </w:r>
      <w:r w:rsidRPr="00912DE3">
        <w:rPr>
          <w:color w:val="000000"/>
          <w:sz w:val="28"/>
          <w:szCs w:val="28"/>
          <w:lang w:val="uk-UA"/>
        </w:rPr>
        <w:t xml:space="preserve"> швидкість поширення та ступінь поглинання в різних середовищах і речовинах.</w:t>
      </w:r>
    </w:p>
    <w:p w14:paraId="679AD84F" w14:textId="77777777" w:rsidR="00EC6860" w:rsidRDefault="00EC6860" w:rsidP="00496EB2">
      <w:pPr>
        <w:shd w:val="clear" w:color="auto" w:fill="FFFFFF"/>
        <w:ind w:firstLine="567"/>
        <w:jc w:val="both"/>
        <w:rPr>
          <w:color w:val="000000"/>
          <w:sz w:val="28"/>
          <w:szCs w:val="28"/>
          <w:lang w:val="uk-UA"/>
        </w:rPr>
      </w:pPr>
      <w:r>
        <w:rPr>
          <w:color w:val="000000"/>
          <w:sz w:val="28"/>
          <w:szCs w:val="28"/>
          <w:lang w:val="uk-UA"/>
        </w:rPr>
        <w:t>Вигляд універсального високочастотного ультразвукового дефектоскопа представлено на рис. 10.1</w:t>
      </w:r>
      <w:r w:rsidR="00D206A7">
        <w:rPr>
          <w:color w:val="000000"/>
          <w:sz w:val="28"/>
          <w:szCs w:val="28"/>
          <w:lang w:val="uk-UA"/>
        </w:rPr>
        <w:t>5</w:t>
      </w:r>
      <w:r>
        <w:rPr>
          <w:color w:val="000000"/>
          <w:sz w:val="28"/>
          <w:szCs w:val="28"/>
          <w:lang w:val="uk-UA"/>
        </w:rPr>
        <w:t>.</w:t>
      </w:r>
    </w:p>
    <w:p w14:paraId="3A692E62" w14:textId="77777777" w:rsidR="00AE3962" w:rsidRPr="004E1FD9" w:rsidRDefault="00AE3962" w:rsidP="00AE3962">
      <w:pPr>
        <w:shd w:val="clear" w:color="auto" w:fill="FFFFFF"/>
        <w:ind w:firstLine="567"/>
        <w:jc w:val="center"/>
        <w:rPr>
          <w:sz w:val="28"/>
          <w:szCs w:val="28"/>
          <w:lang w:val="uk-UA"/>
        </w:rPr>
      </w:pPr>
      <w:r w:rsidRPr="004E1FD9">
        <w:rPr>
          <w:noProof/>
          <w:color w:val="000000"/>
          <w:sz w:val="28"/>
          <w:szCs w:val="61"/>
          <w:shd w:val="clear" w:color="auto" w:fill="FFFFFF"/>
          <w:lang w:val="uk-UA" w:eastAsia="uk-UA"/>
        </w:rPr>
        <w:drawing>
          <wp:inline distT="0" distB="0" distL="0" distR="0" wp14:anchorId="2E8D94AC" wp14:editId="088D6680">
            <wp:extent cx="2657475" cy="2225544"/>
            <wp:effectExtent l="0" t="0" r="0" b="38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rotWithShape="1">
                    <a:blip r:embed="rId515">
                      <a:extLst>
                        <a:ext uri="{28A0092B-C50C-407E-A947-70E740481C1C}">
                          <a14:useLocalDpi xmlns:a14="http://schemas.microsoft.com/office/drawing/2010/main" val="0"/>
                        </a:ext>
                      </a:extLst>
                    </a:blip>
                    <a:srcRect r="56087"/>
                    <a:stretch/>
                  </pic:blipFill>
                  <pic:spPr bwMode="auto">
                    <a:xfrm>
                      <a:off x="0" y="0"/>
                      <a:ext cx="2661846" cy="2229204"/>
                    </a:xfrm>
                    <a:prstGeom prst="rect">
                      <a:avLst/>
                    </a:prstGeom>
                    <a:noFill/>
                    <a:ln>
                      <a:noFill/>
                    </a:ln>
                    <a:extLst>
                      <a:ext uri="{53640926-AAD7-44D8-BBD7-CCE9431645EC}">
                        <a14:shadowObscured xmlns:a14="http://schemas.microsoft.com/office/drawing/2010/main"/>
                      </a:ext>
                    </a:extLst>
                  </pic:spPr>
                </pic:pic>
              </a:graphicData>
            </a:graphic>
          </wp:inline>
        </w:drawing>
      </w:r>
    </w:p>
    <w:p w14:paraId="70253DB7" w14:textId="77777777" w:rsidR="00AE3962" w:rsidRDefault="00AE3962" w:rsidP="004A7E11">
      <w:pPr>
        <w:shd w:val="clear" w:color="auto" w:fill="FFFFFF"/>
        <w:ind w:left="29" w:right="10" w:firstLine="567"/>
        <w:jc w:val="both"/>
        <w:rPr>
          <w:color w:val="000000"/>
          <w:sz w:val="28"/>
          <w:szCs w:val="28"/>
          <w:lang w:val="uk-UA"/>
        </w:rPr>
      </w:pPr>
      <w:r w:rsidRPr="004E1FD9">
        <w:rPr>
          <w:color w:val="000000"/>
          <w:sz w:val="28"/>
          <w:szCs w:val="28"/>
          <w:lang w:val="uk-UA"/>
        </w:rPr>
        <w:t>Рис. 10.1</w:t>
      </w:r>
      <w:r w:rsidR="00D206A7">
        <w:rPr>
          <w:color w:val="000000"/>
          <w:sz w:val="28"/>
          <w:szCs w:val="28"/>
          <w:lang w:val="uk-UA"/>
        </w:rPr>
        <w:t>5</w:t>
      </w:r>
      <w:r w:rsidRPr="004E1FD9">
        <w:rPr>
          <w:color w:val="000000"/>
          <w:sz w:val="28"/>
          <w:szCs w:val="28"/>
          <w:lang w:val="uk-UA"/>
        </w:rPr>
        <w:t>. Універсальний високочастотний ультразвуковий дефектоскоп моделі А1214</w:t>
      </w:r>
    </w:p>
    <w:p w14:paraId="5FBD86B2" w14:textId="77777777" w:rsidR="00AE3962" w:rsidRDefault="00AE3962" w:rsidP="00496EB2">
      <w:pPr>
        <w:shd w:val="clear" w:color="auto" w:fill="FFFFFF"/>
        <w:ind w:firstLine="567"/>
        <w:jc w:val="both"/>
        <w:rPr>
          <w:color w:val="000000"/>
          <w:sz w:val="28"/>
          <w:szCs w:val="28"/>
          <w:lang w:val="uk-UA"/>
        </w:rPr>
      </w:pPr>
    </w:p>
    <w:p w14:paraId="04E54631" w14:textId="77777777" w:rsidR="00496EB2" w:rsidRPr="00912DE3" w:rsidRDefault="00496EB2" w:rsidP="00496EB2">
      <w:pPr>
        <w:shd w:val="clear" w:color="auto" w:fill="FFFFFF"/>
        <w:ind w:left="29" w:right="10" w:firstLine="567"/>
        <w:jc w:val="both"/>
        <w:rPr>
          <w:sz w:val="28"/>
          <w:szCs w:val="28"/>
          <w:lang w:val="uk-UA"/>
        </w:rPr>
      </w:pPr>
      <w:r w:rsidRPr="00912DE3">
        <w:rPr>
          <w:color w:val="000000"/>
          <w:sz w:val="28"/>
          <w:szCs w:val="28"/>
          <w:lang w:val="uk-UA"/>
        </w:rPr>
        <w:t>Принцип дії найпростішого дефектоскопа</w:t>
      </w:r>
      <w:r w:rsidR="00EC6860">
        <w:rPr>
          <w:color w:val="000000"/>
          <w:sz w:val="28"/>
          <w:szCs w:val="28"/>
          <w:lang w:val="uk-UA"/>
        </w:rPr>
        <w:t xml:space="preserve"> </w:t>
      </w:r>
      <w:r w:rsidRPr="00912DE3">
        <w:rPr>
          <w:color w:val="000000"/>
          <w:sz w:val="28"/>
          <w:szCs w:val="28"/>
          <w:lang w:val="uk-UA"/>
        </w:rPr>
        <w:t xml:space="preserve"> </w:t>
      </w:r>
      <w:r w:rsidR="00EC6860">
        <w:rPr>
          <w:color w:val="000000"/>
          <w:sz w:val="28"/>
          <w:szCs w:val="28"/>
          <w:lang w:val="uk-UA"/>
        </w:rPr>
        <w:t xml:space="preserve">полягає у тому, що </w:t>
      </w:r>
      <w:r w:rsidRPr="00912DE3">
        <w:rPr>
          <w:color w:val="000000"/>
          <w:sz w:val="28"/>
          <w:szCs w:val="28"/>
          <w:lang w:val="uk-UA"/>
        </w:rPr>
        <w:t xml:space="preserve"> якщо до досліджуваного предмета з одного боку підвести ультразвукові коливання, а з протилежного ці коливання будуть прийматися приймачем, наприклад, у вигляді п’єзоелектричної пластини, яка коливаючись, створює електричні потенціали, </w:t>
      </w:r>
      <w:r w:rsidR="00EC6860">
        <w:rPr>
          <w:color w:val="000000"/>
          <w:sz w:val="28"/>
          <w:szCs w:val="28"/>
          <w:lang w:val="uk-UA"/>
        </w:rPr>
        <w:t>що</w:t>
      </w:r>
      <w:r>
        <w:rPr>
          <w:color w:val="000000"/>
          <w:sz w:val="28"/>
          <w:szCs w:val="28"/>
          <w:lang w:val="uk-UA"/>
        </w:rPr>
        <w:t xml:space="preserve"> </w:t>
      </w:r>
      <w:r w:rsidRPr="00912DE3">
        <w:rPr>
          <w:color w:val="000000"/>
          <w:sz w:val="28"/>
          <w:szCs w:val="28"/>
          <w:lang w:val="uk-UA"/>
        </w:rPr>
        <w:t>пі</w:t>
      </w:r>
      <w:r>
        <w:rPr>
          <w:color w:val="000000"/>
          <w:sz w:val="28"/>
          <w:szCs w:val="28"/>
          <w:lang w:val="uk-UA"/>
        </w:rPr>
        <w:t>дсилюються</w:t>
      </w:r>
      <w:r w:rsidRPr="00912DE3">
        <w:rPr>
          <w:color w:val="000000"/>
          <w:sz w:val="28"/>
          <w:szCs w:val="28"/>
          <w:lang w:val="uk-UA"/>
        </w:rPr>
        <w:t xml:space="preserve"> за допомогою підсилювача, то покази приладів і характер зміни вихідних електричних величин будуть характеризувати внутрішній стан речовини матеріалу.</w:t>
      </w:r>
    </w:p>
    <w:p w14:paraId="6AC26C03" w14:textId="77777777" w:rsidR="00496EB2" w:rsidRPr="00912DE3" w:rsidRDefault="00496EB2" w:rsidP="00496EB2">
      <w:pPr>
        <w:shd w:val="clear" w:color="auto" w:fill="FFFFFF"/>
        <w:ind w:left="14" w:right="24" w:firstLine="567"/>
        <w:jc w:val="both"/>
        <w:rPr>
          <w:sz w:val="28"/>
          <w:szCs w:val="28"/>
          <w:lang w:val="uk-UA"/>
        </w:rPr>
      </w:pPr>
      <w:r w:rsidRPr="00912DE3">
        <w:rPr>
          <w:color w:val="000000"/>
          <w:sz w:val="28"/>
          <w:szCs w:val="28"/>
          <w:lang w:val="uk-UA"/>
        </w:rPr>
        <w:t>Якщо всередині досліджуваного об’єкта є дефект, то частина ультразвукових хвиль відображається від межі дефекту і не потрапляє на приймальну п’єзоелектричну пластинку, створюючи звукову тінь за дефектом і викликаючи відповідні зміни в показах електричних приладів, запису осцилографа або зображення на екрані дисплея.</w:t>
      </w:r>
    </w:p>
    <w:p w14:paraId="3FB6A15B" w14:textId="77777777" w:rsidR="00496EB2" w:rsidRPr="00912DE3" w:rsidRDefault="00496EB2" w:rsidP="00496EB2">
      <w:pPr>
        <w:shd w:val="clear" w:color="auto" w:fill="FFFFFF"/>
        <w:ind w:left="10" w:right="34" w:firstLine="567"/>
        <w:jc w:val="both"/>
        <w:rPr>
          <w:sz w:val="28"/>
          <w:szCs w:val="28"/>
          <w:lang w:val="uk-UA"/>
        </w:rPr>
      </w:pPr>
      <w:r w:rsidRPr="00912DE3">
        <w:rPr>
          <w:color w:val="000000"/>
          <w:sz w:val="28"/>
          <w:szCs w:val="28"/>
          <w:lang w:val="uk-UA"/>
        </w:rPr>
        <w:t>За допомогою ультразвуку можна в різних деталях визначати дефекти, їх розміри, глибину залягання і склад окремих компонентів речовини. Ультразвуковими дефектоскопами контролюють якість зварювання, цілісність болтів тощо.</w:t>
      </w:r>
    </w:p>
    <w:p w14:paraId="5C58F9F9" w14:textId="77777777" w:rsidR="00496EB2" w:rsidRPr="00912DE3" w:rsidRDefault="00496EB2" w:rsidP="00496EB2">
      <w:pPr>
        <w:shd w:val="clear" w:color="auto" w:fill="FFFFFF"/>
        <w:ind w:left="10" w:right="43" w:firstLine="567"/>
        <w:jc w:val="both"/>
        <w:rPr>
          <w:sz w:val="28"/>
          <w:szCs w:val="28"/>
          <w:lang w:val="uk-UA"/>
        </w:rPr>
      </w:pPr>
      <w:r w:rsidRPr="00912DE3">
        <w:rPr>
          <w:color w:val="000000"/>
          <w:sz w:val="28"/>
          <w:szCs w:val="28"/>
          <w:lang w:val="uk-UA"/>
        </w:rPr>
        <w:t>Існують ультразвукові прилади, які дозволяють вимір</w:t>
      </w:r>
      <w:r w:rsidR="00EC6860">
        <w:rPr>
          <w:color w:val="000000"/>
          <w:sz w:val="28"/>
          <w:szCs w:val="28"/>
          <w:lang w:val="uk-UA"/>
        </w:rPr>
        <w:t>яти</w:t>
      </w:r>
      <w:r w:rsidRPr="00912DE3">
        <w:rPr>
          <w:color w:val="000000"/>
          <w:sz w:val="28"/>
          <w:szCs w:val="28"/>
          <w:lang w:val="uk-UA"/>
        </w:rPr>
        <w:t xml:space="preserve"> відстань, виявити перешкоду, визначити товщину сального шару у свиней, вимірювати концентрацію багатьох газів, ступінь засміченості повітря тощо.</w:t>
      </w:r>
    </w:p>
    <w:p w14:paraId="5C7A9E19" w14:textId="77777777" w:rsidR="00496EB2" w:rsidRPr="00912DE3" w:rsidRDefault="00496EB2" w:rsidP="00496EB2">
      <w:pPr>
        <w:shd w:val="clear" w:color="auto" w:fill="FFFFFF"/>
        <w:ind w:right="48" w:firstLine="567"/>
        <w:jc w:val="both"/>
        <w:rPr>
          <w:color w:val="000000"/>
          <w:sz w:val="28"/>
          <w:szCs w:val="28"/>
          <w:lang w:val="uk-UA"/>
        </w:rPr>
      </w:pPr>
      <w:r w:rsidRPr="00912DE3">
        <w:rPr>
          <w:color w:val="000000"/>
          <w:sz w:val="28"/>
          <w:szCs w:val="28"/>
          <w:lang w:val="uk-UA"/>
        </w:rPr>
        <w:t>У сільському господарстві ультразвук високої інтенсивності застосовується в процесах очищення і миття деталей та вузлів, доїльної апаратури, молочної посуди, пастеризації та гомогенізації молока, стерилізації парникового ґрунту, передпосівної обробки насіння.</w:t>
      </w:r>
    </w:p>
    <w:p w14:paraId="670FFA59" w14:textId="77777777" w:rsidR="00FC0FC5" w:rsidRDefault="00496EB2" w:rsidP="00496EB2">
      <w:pPr>
        <w:shd w:val="clear" w:color="auto" w:fill="FFFFFF"/>
        <w:ind w:right="48" w:firstLine="567"/>
        <w:jc w:val="both"/>
        <w:rPr>
          <w:b/>
          <w:bCs/>
          <w:i/>
          <w:sz w:val="28"/>
          <w:szCs w:val="28"/>
          <w:lang w:val="uk-UA"/>
        </w:rPr>
      </w:pPr>
      <w:r w:rsidRPr="00912DE3">
        <w:rPr>
          <w:b/>
          <w:bCs/>
          <w:i/>
          <w:sz w:val="28"/>
          <w:szCs w:val="28"/>
          <w:lang w:val="uk-UA"/>
        </w:rPr>
        <w:t xml:space="preserve">Ультразвукове очищення. </w:t>
      </w:r>
    </w:p>
    <w:p w14:paraId="6B041D4B" w14:textId="77777777" w:rsidR="00496EB2" w:rsidRPr="00912DE3" w:rsidRDefault="00496EB2" w:rsidP="00496EB2">
      <w:pPr>
        <w:shd w:val="clear" w:color="auto" w:fill="FFFFFF"/>
        <w:ind w:right="48" w:firstLine="567"/>
        <w:jc w:val="both"/>
        <w:rPr>
          <w:b/>
          <w:i/>
          <w:sz w:val="28"/>
          <w:szCs w:val="28"/>
          <w:lang w:val="uk-UA"/>
        </w:rPr>
      </w:pPr>
      <w:r w:rsidRPr="00912DE3">
        <w:rPr>
          <w:bCs/>
          <w:i/>
          <w:sz w:val="28"/>
          <w:szCs w:val="28"/>
          <w:lang w:val="uk-UA"/>
        </w:rPr>
        <w:t>Ультразвукове очищення</w:t>
      </w:r>
      <w:r w:rsidRPr="00912DE3">
        <w:rPr>
          <w:bCs/>
          <w:sz w:val="28"/>
          <w:szCs w:val="28"/>
          <w:lang w:val="uk-UA"/>
        </w:rPr>
        <w:t xml:space="preserve"> – </w:t>
      </w:r>
      <w:r w:rsidRPr="00912DE3">
        <w:rPr>
          <w:sz w:val="28"/>
          <w:szCs w:val="28"/>
          <w:lang w:val="uk-UA"/>
        </w:rPr>
        <w:t xml:space="preserve">це спосіб очищення поверхні твердих тіл в миючому розчині, в який вводяться ультразвукові коливання. Введення ультразвуку дозволяє не </w:t>
      </w:r>
      <w:r w:rsidR="00EC6860">
        <w:rPr>
          <w:sz w:val="28"/>
          <w:szCs w:val="28"/>
          <w:lang w:val="uk-UA"/>
        </w:rPr>
        <w:t>лише</w:t>
      </w:r>
      <w:r w:rsidRPr="00912DE3">
        <w:rPr>
          <w:sz w:val="28"/>
          <w:szCs w:val="28"/>
          <w:lang w:val="uk-UA"/>
        </w:rPr>
        <w:t xml:space="preserve"> прискорити процес очищення, але і отримати високу ступінь чистоти поверхні, а також значно полегшити ручну працю, відмовитись від пожежонебезпечних та токсичних розчинів. </w:t>
      </w:r>
    </w:p>
    <w:p w14:paraId="17E4B4D8" w14:textId="77777777" w:rsidR="002E6347" w:rsidRDefault="00496EB2" w:rsidP="00496EB2">
      <w:pPr>
        <w:shd w:val="clear" w:color="auto" w:fill="FFFFFF"/>
        <w:ind w:left="30" w:right="30" w:firstLine="567"/>
        <w:jc w:val="both"/>
        <w:rPr>
          <w:sz w:val="28"/>
          <w:szCs w:val="28"/>
          <w:lang w:val="uk-UA"/>
        </w:rPr>
      </w:pPr>
      <w:r w:rsidRPr="00912DE3">
        <w:rPr>
          <w:sz w:val="28"/>
          <w:szCs w:val="28"/>
          <w:lang w:val="uk-UA"/>
        </w:rPr>
        <w:t>Процес ультразвукового очищення обумовлений рядом явищ, які виникають в ультразвуковому полі значної інтенсивності: кавітацією, акустичними течіями, тиском звукового випромінювання, звукокапілярним ефектом. В процесі очищення відбувається руйнування поверхневих плівок забруднення, відшарування та видалення забруднення, їх емульгація та розчинення. Ефективність очищення залежить від параметрів звукового поля (частоти коливань, інтенсивності звуку) та фізико-хімічних властивостей миючої рідини.</w:t>
      </w:r>
    </w:p>
    <w:p w14:paraId="3BFA79D7" w14:textId="77777777" w:rsidR="002E6347" w:rsidRPr="004152FC" w:rsidRDefault="002E6347" w:rsidP="002E63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Ефект кавітації полягає в тому, що в рідині у фазі розр</w:t>
      </w:r>
      <w:r>
        <w:rPr>
          <w:color w:val="222222"/>
          <w:sz w:val="28"/>
          <w:szCs w:val="28"/>
          <w:lang w:val="uk-UA" w:eastAsia="uk-UA"/>
        </w:rPr>
        <w:t>ідження</w:t>
      </w:r>
      <w:r w:rsidRPr="004152FC">
        <w:rPr>
          <w:color w:val="222222"/>
          <w:sz w:val="28"/>
          <w:szCs w:val="28"/>
          <w:lang w:val="uk-UA" w:eastAsia="uk-UA"/>
        </w:rPr>
        <w:t xml:space="preserve"> утворюються розриви або порожнини, які змикаються у фазі стиснення, викликаючи миттєві піки тиску, що досягають десятків мегапаскалей. Предмети, що підлягають очищенню, поміщають у ванну, заповнену миючим розчином з температурою 60...80 °С. В залежності від очищуваного металу і характеру забруднення (масла, паста ГОІ, жирові забруднення, припій флюсів тощо) використовують розчини: тринатр</w:t>
      </w:r>
      <w:r>
        <w:rPr>
          <w:color w:val="222222"/>
          <w:sz w:val="28"/>
          <w:szCs w:val="28"/>
          <w:lang w:val="uk-UA" w:eastAsia="uk-UA"/>
        </w:rPr>
        <w:t>і</w:t>
      </w:r>
      <w:r w:rsidRPr="004152FC">
        <w:rPr>
          <w:color w:val="222222"/>
          <w:sz w:val="28"/>
          <w:szCs w:val="28"/>
          <w:lang w:val="uk-UA" w:eastAsia="uk-UA"/>
        </w:rPr>
        <w:t>й фосфат, силікат натрію, сульфанол та ін.</w:t>
      </w:r>
    </w:p>
    <w:p w14:paraId="13210FDD" w14:textId="77777777" w:rsidR="002E6347" w:rsidRPr="004152FC" w:rsidRDefault="002E6347" w:rsidP="002E63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Електроакустичний перетворювач вбудовують в дно або стінки ванни </w:t>
      </w:r>
      <w:r w:rsidR="00DE1EA3">
        <w:rPr>
          <w:color w:val="222222"/>
          <w:sz w:val="28"/>
          <w:szCs w:val="28"/>
          <w:lang w:val="uk-UA" w:eastAsia="uk-UA"/>
        </w:rPr>
        <w:t>чи</w:t>
      </w:r>
      <w:r w:rsidRPr="004152FC">
        <w:rPr>
          <w:color w:val="222222"/>
          <w:sz w:val="28"/>
          <w:szCs w:val="28"/>
          <w:lang w:val="uk-UA" w:eastAsia="uk-UA"/>
        </w:rPr>
        <w:t xml:space="preserve"> занурюють у розчин. Час очищення при включенні установки може тривати від десятків секунд до десятків хвилин. Кавітаційні бульбашки, які відіграють основну роль у процесі ультразвукового очищення, проникають під плівку за</w:t>
      </w:r>
      <w:r w:rsidR="00DE1EA3">
        <w:rPr>
          <w:color w:val="222222"/>
          <w:sz w:val="28"/>
          <w:szCs w:val="28"/>
          <w:lang w:val="uk-UA" w:eastAsia="uk-UA"/>
        </w:rPr>
        <w:t>бруднення</w:t>
      </w:r>
      <w:r w:rsidRPr="004152FC">
        <w:rPr>
          <w:color w:val="222222"/>
          <w:sz w:val="28"/>
          <w:szCs w:val="28"/>
          <w:lang w:val="uk-UA" w:eastAsia="uk-UA"/>
        </w:rPr>
        <w:t>, розривають і відшаровують її.</w:t>
      </w:r>
    </w:p>
    <w:p w14:paraId="766A5431" w14:textId="77777777" w:rsidR="002E6347" w:rsidRPr="004152FC" w:rsidRDefault="002E6347" w:rsidP="002E63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Застосування ультразвуку дозволяє</w:t>
      </w:r>
      <w:r w:rsidR="00DE1EA3">
        <w:rPr>
          <w:color w:val="222222"/>
          <w:sz w:val="28"/>
          <w:szCs w:val="28"/>
          <w:lang w:val="uk-UA" w:eastAsia="uk-UA"/>
        </w:rPr>
        <w:t>:</w:t>
      </w:r>
      <w:r w:rsidRPr="004152FC">
        <w:rPr>
          <w:color w:val="222222"/>
          <w:sz w:val="28"/>
          <w:szCs w:val="28"/>
          <w:lang w:val="uk-UA" w:eastAsia="uk-UA"/>
        </w:rPr>
        <w:t xml:space="preserve"> значно прискорити процес очищення; поліпшити </w:t>
      </w:r>
      <w:r w:rsidR="00DE1EA3">
        <w:rPr>
          <w:color w:val="222222"/>
          <w:sz w:val="28"/>
          <w:szCs w:val="28"/>
          <w:lang w:val="uk-UA" w:eastAsia="uk-UA"/>
        </w:rPr>
        <w:t>його</w:t>
      </w:r>
      <w:r w:rsidRPr="004152FC">
        <w:rPr>
          <w:color w:val="222222"/>
          <w:sz w:val="28"/>
          <w:szCs w:val="28"/>
          <w:lang w:val="uk-UA" w:eastAsia="uk-UA"/>
        </w:rPr>
        <w:t xml:space="preserve"> якість (наприклад, при простому пропол</w:t>
      </w:r>
      <w:r w:rsidR="00DE1EA3">
        <w:rPr>
          <w:color w:val="222222"/>
          <w:sz w:val="28"/>
          <w:szCs w:val="28"/>
          <w:lang w:val="uk-UA" w:eastAsia="uk-UA"/>
        </w:rPr>
        <w:t>іскуванні</w:t>
      </w:r>
      <w:r w:rsidRPr="004152FC">
        <w:rPr>
          <w:color w:val="222222"/>
          <w:sz w:val="28"/>
          <w:szCs w:val="28"/>
          <w:lang w:val="uk-UA" w:eastAsia="uk-UA"/>
        </w:rPr>
        <w:t xml:space="preserve"> деталей на їх поверхні залишається до 88 % за</w:t>
      </w:r>
      <w:r w:rsidR="00DE1EA3">
        <w:rPr>
          <w:color w:val="222222"/>
          <w:sz w:val="28"/>
          <w:szCs w:val="28"/>
          <w:lang w:val="uk-UA" w:eastAsia="uk-UA"/>
        </w:rPr>
        <w:t>бруднень</w:t>
      </w:r>
      <w:r w:rsidRPr="004152FC">
        <w:rPr>
          <w:color w:val="222222"/>
          <w:sz w:val="28"/>
          <w:szCs w:val="28"/>
          <w:lang w:val="uk-UA" w:eastAsia="uk-UA"/>
        </w:rPr>
        <w:t>, при вібраційн</w:t>
      </w:r>
      <w:r w:rsidR="00DE1EA3">
        <w:rPr>
          <w:color w:val="222222"/>
          <w:sz w:val="28"/>
          <w:szCs w:val="28"/>
          <w:lang w:val="uk-UA" w:eastAsia="uk-UA"/>
        </w:rPr>
        <w:t>ому</w:t>
      </w:r>
      <w:r w:rsidRPr="004152FC">
        <w:rPr>
          <w:color w:val="222222"/>
          <w:sz w:val="28"/>
          <w:szCs w:val="28"/>
          <w:lang w:val="uk-UA" w:eastAsia="uk-UA"/>
        </w:rPr>
        <w:t xml:space="preserve"> очищенн</w:t>
      </w:r>
      <w:r w:rsidR="00DE1EA3">
        <w:rPr>
          <w:color w:val="222222"/>
          <w:sz w:val="28"/>
          <w:szCs w:val="28"/>
          <w:lang w:val="uk-UA" w:eastAsia="uk-UA"/>
        </w:rPr>
        <w:t>і</w:t>
      </w:r>
      <w:r w:rsidRPr="004152FC">
        <w:rPr>
          <w:color w:val="222222"/>
          <w:sz w:val="28"/>
          <w:szCs w:val="28"/>
          <w:lang w:val="uk-UA" w:eastAsia="uk-UA"/>
        </w:rPr>
        <w:t xml:space="preserve"> — близько 55 %, при ручн</w:t>
      </w:r>
      <w:r w:rsidR="00DE1EA3">
        <w:rPr>
          <w:color w:val="222222"/>
          <w:sz w:val="28"/>
          <w:szCs w:val="28"/>
          <w:lang w:val="uk-UA" w:eastAsia="uk-UA"/>
        </w:rPr>
        <w:t>ому</w:t>
      </w:r>
      <w:r w:rsidRPr="004152FC">
        <w:rPr>
          <w:color w:val="222222"/>
          <w:sz w:val="28"/>
          <w:szCs w:val="28"/>
          <w:lang w:val="uk-UA" w:eastAsia="uk-UA"/>
        </w:rPr>
        <w:t xml:space="preserve"> — близько 20 %, а при ультразвуков</w:t>
      </w:r>
      <w:r w:rsidR="00DE1EA3">
        <w:rPr>
          <w:color w:val="222222"/>
          <w:sz w:val="28"/>
          <w:szCs w:val="28"/>
          <w:lang w:val="uk-UA" w:eastAsia="uk-UA"/>
        </w:rPr>
        <w:t>ому</w:t>
      </w:r>
      <w:r w:rsidRPr="004152FC">
        <w:rPr>
          <w:color w:val="222222"/>
          <w:sz w:val="28"/>
          <w:szCs w:val="28"/>
          <w:lang w:val="uk-UA" w:eastAsia="uk-UA"/>
        </w:rPr>
        <w:t xml:space="preserve"> — не більше 0,5 %); виключити шкідлив</w:t>
      </w:r>
      <w:r w:rsidR="00DE1EA3">
        <w:rPr>
          <w:color w:val="222222"/>
          <w:sz w:val="28"/>
          <w:szCs w:val="28"/>
          <w:lang w:val="uk-UA" w:eastAsia="uk-UA"/>
        </w:rPr>
        <w:t>і умови праці</w:t>
      </w:r>
      <w:r w:rsidRPr="004152FC">
        <w:rPr>
          <w:color w:val="222222"/>
          <w:sz w:val="28"/>
          <w:szCs w:val="28"/>
          <w:lang w:val="uk-UA" w:eastAsia="uk-UA"/>
        </w:rPr>
        <w:t>; замінити дорогі токсичн</w:t>
      </w:r>
      <w:r w:rsidR="00DE1EA3">
        <w:rPr>
          <w:color w:val="222222"/>
          <w:sz w:val="28"/>
          <w:szCs w:val="28"/>
          <w:lang w:val="uk-UA" w:eastAsia="uk-UA"/>
        </w:rPr>
        <w:t>і</w:t>
      </w:r>
      <w:r w:rsidRPr="004152FC">
        <w:rPr>
          <w:color w:val="222222"/>
          <w:sz w:val="28"/>
          <w:szCs w:val="28"/>
          <w:lang w:val="uk-UA" w:eastAsia="uk-UA"/>
        </w:rPr>
        <w:t xml:space="preserve"> або пожежо-небезпечні розчинники водою або дешевими водними розчинами.</w:t>
      </w:r>
    </w:p>
    <w:p w14:paraId="682CE3DE" w14:textId="77777777" w:rsidR="00E02A03" w:rsidRPr="004152FC" w:rsidRDefault="00E02A03" w:rsidP="00E02A03">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Оскільки в цих процесах основну роль </w:t>
      </w:r>
      <w:r w:rsidR="00DE1EA3">
        <w:rPr>
          <w:color w:val="222222"/>
          <w:sz w:val="28"/>
          <w:szCs w:val="28"/>
          <w:lang w:val="uk-UA" w:eastAsia="uk-UA"/>
        </w:rPr>
        <w:t>віді</w:t>
      </w:r>
      <w:r w:rsidRPr="004152FC">
        <w:rPr>
          <w:color w:val="222222"/>
          <w:sz w:val="28"/>
          <w:szCs w:val="28"/>
          <w:lang w:val="uk-UA" w:eastAsia="uk-UA"/>
        </w:rPr>
        <w:t>грає ультразвукова кавітація, то для них, як правило, використовують низькі частоти (18...30 кГц), на яких кавітація наступає при відносно невисокій інтенсивност</w:t>
      </w:r>
      <w:r>
        <w:rPr>
          <w:color w:val="222222"/>
          <w:sz w:val="28"/>
          <w:szCs w:val="28"/>
          <w:lang w:val="uk-UA" w:eastAsia="uk-UA"/>
        </w:rPr>
        <w:t>і</w:t>
      </w:r>
      <w:r w:rsidRPr="004152FC">
        <w:rPr>
          <w:color w:val="222222"/>
          <w:sz w:val="28"/>
          <w:szCs w:val="28"/>
          <w:lang w:val="uk-UA" w:eastAsia="uk-UA"/>
        </w:rPr>
        <w:t xml:space="preserve"> ультразвуку (2,5... 10 Вт/см</w:t>
      </w:r>
      <w:r w:rsidRPr="00E02A03">
        <w:rPr>
          <w:color w:val="222222"/>
          <w:sz w:val="28"/>
          <w:szCs w:val="28"/>
          <w:vertAlign w:val="superscript"/>
          <w:lang w:val="uk-UA" w:eastAsia="uk-UA"/>
        </w:rPr>
        <w:t>2</w:t>
      </w:r>
      <w:r w:rsidRPr="004152FC">
        <w:rPr>
          <w:color w:val="222222"/>
          <w:sz w:val="28"/>
          <w:szCs w:val="28"/>
          <w:lang w:val="uk-UA" w:eastAsia="uk-UA"/>
        </w:rPr>
        <w:t>).</w:t>
      </w:r>
    </w:p>
    <w:p w14:paraId="1D2EB675" w14:textId="77777777" w:rsidR="00E02A03" w:rsidRPr="00303A96" w:rsidRDefault="00E02A03" w:rsidP="00E02A03">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2E6347">
        <w:rPr>
          <w:color w:val="222222"/>
          <w:sz w:val="28"/>
          <w:szCs w:val="28"/>
          <w:lang w:val="uk-UA" w:eastAsia="uk-UA"/>
        </w:rPr>
        <w:t>У загальному випадку інтенсивність ультразвуку (енергія хвилі, що проходить в одиницю часу через одиничну площу поверхні, перпендикулярн</w:t>
      </w:r>
      <w:r w:rsidR="00DE1EA3">
        <w:rPr>
          <w:color w:val="222222"/>
          <w:sz w:val="28"/>
          <w:szCs w:val="28"/>
          <w:lang w:val="uk-UA" w:eastAsia="uk-UA"/>
        </w:rPr>
        <w:t>у</w:t>
      </w:r>
      <w:r w:rsidRPr="002E6347">
        <w:rPr>
          <w:color w:val="222222"/>
          <w:sz w:val="28"/>
          <w:szCs w:val="28"/>
          <w:lang w:val="uk-UA" w:eastAsia="uk-UA"/>
        </w:rPr>
        <w:t xml:space="preserve"> поширенню хвилі) можна визначити з виразу, Вт/м</w:t>
      </w:r>
      <w:r w:rsidRPr="002E6347">
        <w:rPr>
          <w:color w:val="222222"/>
          <w:sz w:val="28"/>
          <w:szCs w:val="28"/>
          <w:vertAlign w:val="superscript"/>
          <w:lang w:val="uk-UA" w:eastAsia="uk-UA"/>
        </w:rPr>
        <w:t>2</w:t>
      </w:r>
      <w:r w:rsidR="002E6347">
        <w:rPr>
          <w:color w:val="222222"/>
          <w:sz w:val="28"/>
          <w:szCs w:val="28"/>
          <w:vertAlign w:val="superscript"/>
          <w:lang w:val="uk-UA" w:eastAsia="uk-UA"/>
        </w:rPr>
        <w:t>:</w:t>
      </w:r>
      <w:r w:rsidR="00303A96">
        <w:rPr>
          <w:color w:val="222222"/>
          <w:sz w:val="28"/>
          <w:szCs w:val="28"/>
          <w:lang w:val="uk-UA" w:eastAsia="uk-UA"/>
        </w:rPr>
        <w:t>:</w:t>
      </w:r>
    </w:p>
    <w:p w14:paraId="241A752E" w14:textId="77777777" w:rsidR="00E02A03" w:rsidRPr="002E6347" w:rsidRDefault="00E02A03" w:rsidP="002E63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3402"/>
        <w:jc w:val="center"/>
        <w:outlineLvl w:val="0"/>
        <w:rPr>
          <w:color w:val="222222"/>
          <w:sz w:val="28"/>
          <w:szCs w:val="28"/>
          <w:lang w:val="uk-UA" w:eastAsia="uk-UA"/>
        </w:rPr>
      </w:pPr>
      <w:r w:rsidRPr="004152FC">
        <w:rPr>
          <w:i/>
          <w:color w:val="222222"/>
          <w:sz w:val="28"/>
          <w:szCs w:val="28"/>
          <w:lang w:val="uk-UA" w:eastAsia="uk-UA"/>
        </w:rPr>
        <w:t>І=2</w:t>
      </w:r>
      <m:oMath>
        <m:r>
          <w:rPr>
            <w:rFonts w:ascii="Cambria Math" w:hAnsi="Cambria Math"/>
            <w:color w:val="222222"/>
            <w:sz w:val="28"/>
            <w:szCs w:val="28"/>
            <w:lang w:val="uk-UA" w:eastAsia="uk-UA"/>
          </w:rPr>
          <m:t>ρ</m:t>
        </m:r>
      </m:oMath>
      <w:r w:rsidRPr="004152FC">
        <w:rPr>
          <w:i/>
          <w:color w:val="222222"/>
          <w:sz w:val="28"/>
          <w:szCs w:val="28"/>
          <w:lang w:val="uk-UA" w:eastAsia="uk-UA"/>
        </w:rPr>
        <w:t>cπ</w:t>
      </w:r>
      <w:r w:rsidRPr="004152FC">
        <w:rPr>
          <w:i/>
          <w:color w:val="222222"/>
          <w:sz w:val="28"/>
          <w:szCs w:val="28"/>
          <w:vertAlign w:val="superscript"/>
          <w:lang w:val="uk-UA" w:eastAsia="uk-UA"/>
        </w:rPr>
        <w:t>2</w:t>
      </w:r>
      <w:r w:rsidRPr="004152FC">
        <w:rPr>
          <w:i/>
          <w:color w:val="222222"/>
          <w:sz w:val="28"/>
          <w:szCs w:val="28"/>
          <w:lang w:val="uk-UA" w:eastAsia="uk-UA"/>
        </w:rPr>
        <w:t>f</w:t>
      </w:r>
      <w:r w:rsidRPr="004152FC">
        <w:rPr>
          <w:i/>
          <w:color w:val="222222"/>
          <w:sz w:val="28"/>
          <w:szCs w:val="28"/>
          <w:vertAlign w:val="superscript"/>
          <w:lang w:val="uk-UA" w:eastAsia="uk-UA"/>
        </w:rPr>
        <w:t>2</w:t>
      </w:r>
      <w:r w:rsidRPr="004152FC">
        <w:rPr>
          <w:i/>
          <w:color w:val="222222"/>
          <w:sz w:val="28"/>
          <w:szCs w:val="28"/>
          <w:lang w:val="uk-UA" w:eastAsia="uk-UA"/>
        </w:rPr>
        <w:t>A</w:t>
      </w:r>
      <w:r w:rsidRPr="004152FC">
        <w:rPr>
          <w:i/>
          <w:color w:val="222222"/>
          <w:sz w:val="28"/>
          <w:szCs w:val="28"/>
          <w:vertAlign w:val="superscript"/>
          <w:lang w:val="uk-UA" w:eastAsia="uk-UA"/>
        </w:rPr>
        <w:t>2</w:t>
      </w:r>
      <w:r w:rsidR="002E6347">
        <w:rPr>
          <w:color w:val="222222"/>
          <w:sz w:val="28"/>
          <w:szCs w:val="28"/>
          <w:lang w:val="uk-UA" w:eastAsia="uk-UA"/>
        </w:rPr>
        <w:tab/>
      </w:r>
      <w:r w:rsidR="002E6347">
        <w:rPr>
          <w:color w:val="222222"/>
          <w:sz w:val="28"/>
          <w:szCs w:val="28"/>
          <w:lang w:val="uk-UA" w:eastAsia="uk-UA"/>
        </w:rPr>
        <w:tab/>
      </w:r>
      <w:r w:rsidR="002E6347">
        <w:rPr>
          <w:color w:val="222222"/>
          <w:sz w:val="28"/>
          <w:szCs w:val="28"/>
          <w:lang w:val="uk-UA" w:eastAsia="uk-UA"/>
        </w:rPr>
        <w:tab/>
      </w:r>
      <w:r w:rsidR="002E6347">
        <w:rPr>
          <w:color w:val="222222"/>
          <w:sz w:val="28"/>
          <w:szCs w:val="28"/>
          <w:lang w:val="uk-UA" w:eastAsia="uk-UA"/>
        </w:rPr>
        <w:tab/>
        <w:t>(10.4)</w:t>
      </w:r>
    </w:p>
    <w:p w14:paraId="260E34E9" w14:textId="77777777" w:rsidR="00E02A03" w:rsidRPr="004152FC" w:rsidRDefault="00E02A03" w:rsidP="00E02A03">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де</w:t>
      </w:r>
      <m:oMath>
        <m:r>
          <w:rPr>
            <w:rFonts w:ascii="Cambria Math" w:hAnsi="Cambria Math"/>
            <w:color w:val="222222"/>
            <w:sz w:val="28"/>
            <w:szCs w:val="28"/>
            <w:lang w:val="uk-UA" w:eastAsia="uk-UA"/>
          </w:rPr>
          <m:t xml:space="preserve"> ρ</m:t>
        </m:r>
      </m:oMath>
      <w:r w:rsidRPr="004152FC">
        <w:rPr>
          <w:color w:val="222222"/>
          <w:sz w:val="28"/>
          <w:szCs w:val="28"/>
          <w:lang w:val="uk-UA" w:eastAsia="uk-UA"/>
        </w:rPr>
        <w:t xml:space="preserve"> — щільність середовища, кг/м</w:t>
      </w:r>
      <w:r w:rsidRPr="004152FC">
        <w:rPr>
          <w:color w:val="222222"/>
          <w:sz w:val="28"/>
          <w:szCs w:val="28"/>
          <w:vertAlign w:val="superscript"/>
          <w:lang w:val="uk-UA" w:eastAsia="uk-UA"/>
        </w:rPr>
        <w:t>3</w:t>
      </w:r>
      <w:r w:rsidRPr="004152FC">
        <w:rPr>
          <w:color w:val="222222"/>
          <w:sz w:val="28"/>
          <w:szCs w:val="28"/>
          <w:lang w:val="uk-UA" w:eastAsia="uk-UA"/>
        </w:rPr>
        <w:t xml:space="preserve">; с — швидкість поширення пружної хвилі (швидкість звуку), м/с; </w:t>
      </w:r>
      <w:r w:rsidRPr="004152FC">
        <w:rPr>
          <w:i/>
          <w:color w:val="222222"/>
          <w:sz w:val="28"/>
          <w:szCs w:val="28"/>
          <w:lang w:val="uk-UA" w:eastAsia="uk-UA"/>
        </w:rPr>
        <w:t>f</w:t>
      </w:r>
      <w:r w:rsidRPr="004152FC">
        <w:rPr>
          <w:color w:val="222222"/>
          <w:sz w:val="28"/>
          <w:szCs w:val="28"/>
          <w:lang w:val="uk-UA" w:eastAsia="uk-UA"/>
        </w:rPr>
        <w:t xml:space="preserve">—частота коливань, Гц; </w:t>
      </w:r>
      <w:r w:rsidRPr="004152FC">
        <w:rPr>
          <w:i/>
          <w:color w:val="222222"/>
          <w:sz w:val="28"/>
          <w:szCs w:val="28"/>
          <w:lang w:val="uk-UA" w:eastAsia="uk-UA"/>
        </w:rPr>
        <w:t>А</w:t>
      </w:r>
      <w:r w:rsidR="002E6347">
        <w:rPr>
          <w:color w:val="222222"/>
          <w:sz w:val="28"/>
          <w:szCs w:val="28"/>
          <w:lang w:val="uk-UA" w:eastAsia="uk-UA"/>
        </w:rPr>
        <w:t xml:space="preserve"> — амплітуда зміщення, м; </w:t>
      </w:r>
      <m:oMath>
        <m:r>
          <w:rPr>
            <w:rFonts w:ascii="Cambria Math" w:hAnsi="Cambria Math"/>
            <w:color w:val="222222"/>
            <w:sz w:val="28"/>
            <w:szCs w:val="28"/>
            <w:lang w:val="uk-UA" w:eastAsia="uk-UA"/>
          </w:rPr>
          <m:t>A=</m:t>
        </m:r>
        <m:f>
          <m:fPr>
            <m:ctrlPr>
              <w:rPr>
                <w:rFonts w:ascii="Cambria Math" w:hAnsi="Cambria Math"/>
                <w:i/>
                <w:color w:val="222222"/>
                <w:sz w:val="28"/>
                <w:szCs w:val="28"/>
                <w:lang w:val="uk-UA" w:eastAsia="uk-UA"/>
              </w:rPr>
            </m:ctrlPr>
          </m:fPr>
          <m:num>
            <m:sSub>
              <m:sSubPr>
                <m:ctrlPr>
                  <w:rPr>
                    <w:rFonts w:ascii="Cambria Math" w:hAnsi="Cambria Math"/>
                    <w:i/>
                    <w:color w:val="222222"/>
                    <w:sz w:val="28"/>
                    <w:szCs w:val="28"/>
                    <w:lang w:val="uk-UA" w:eastAsia="uk-UA"/>
                  </w:rPr>
                </m:ctrlPr>
              </m:sSubPr>
              <m:e>
                <m:r>
                  <w:rPr>
                    <w:rFonts w:ascii="Cambria Math" w:hAnsi="Cambria Math"/>
                    <w:color w:val="222222"/>
                    <w:sz w:val="28"/>
                    <w:szCs w:val="28"/>
                    <w:lang w:val="uk-UA" w:eastAsia="uk-UA"/>
                  </w:rPr>
                  <m:t>ρ</m:t>
                </m:r>
              </m:e>
              <m:sub>
                <m:r>
                  <w:rPr>
                    <w:rFonts w:ascii="Cambria Math" w:hAnsi="Cambria Math"/>
                    <w:color w:val="222222"/>
                    <w:sz w:val="28"/>
                    <w:szCs w:val="28"/>
                    <w:lang w:val="uk-UA" w:eastAsia="uk-UA"/>
                  </w:rPr>
                  <m:t>a</m:t>
                </m:r>
              </m:sub>
            </m:sSub>
          </m:num>
          <m:den>
            <m:r>
              <w:rPr>
                <w:rFonts w:ascii="Cambria Math" w:hAnsi="Cambria Math"/>
                <w:color w:val="222222"/>
                <w:sz w:val="28"/>
                <w:szCs w:val="28"/>
                <w:lang w:val="uk-UA" w:eastAsia="uk-UA"/>
              </w:rPr>
              <m:t>2πρcf</m:t>
            </m:r>
          </m:den>
        </m:f>
        <m:r>
          <w:rPr>
            <w:rFonts w:ascii="Cambria Math" w:hAnsi="Cambria Math"/>
            <w:color w:val="222222"/>
            <w:sz w:val="28"/>
            <w:szCs w:val="28"/>
            <w:lang w:val="uk-UA" w:eastAsia="uk-UA"/>
          </w:rPr>
          <m:t xml:space="preserve"> , </m:t>
        </m:r>
        <m:sSub>
          <m:sSubPr>
            <m:ctrlPr>
              <w:rPr>
                <w:rFonts w:ascii="Cambria Math" w:hAnsi="Cambria Math"/>
                <w:i/>
                <w:color w:val="222222"/>
                <w:sz w:val="28"/>
                <w:szCs w:val="28"/>
                <w:lang w:val="uk-UA" w:eastAsia="uk-UA"/>
              </w:rPr>
            </m:ctrlPr>
          </m:sSubPr>
          <m:e>
            <m:r>
              <w:rPr>
                <w:rFonts w:ascii="Cambria Math" w:hAnsi="Cambria Math"/>
                <w:color w:val="222222"/>
                <w:sz w:val="28"/>
                <w:szCs w:val="28"/>
                <w:lang w:val="uk-UA" w:eastAsia="uk-UA"/>
              </w:rPr>
              <m:t>ρ</m:t>
            </m:r>
          </m:e>
          <m:sub>
            <m:r>
              <w:rPr>
                <w:rFonts w:ascii="Cambria Math" w:hAnsi="Cambria Math"/>
                <w:color w:val="222222"/>
                <w:sz w:val="28"/>
                <w:szCs w:val="28"/>
                <w:lang w:val="uk-UA" w:eastAsia="uk-UA"/>
              </w:rPr>
              <m:t>a</m:t>
            </m:r>
          </m:sub>
        </m:sSub>
      </m:oMath>
      <w:r w:rsidRPr="004152FC">
        <w:rPr>
          <w:color w:val="222222"/>
          <w:sz w:val="28"/>
          <w:szCs w:val="28"/>
          <w:lang w:val="uk-UA" w:eastAsia="uk-UA"/>
        </w:rPr>
        <w:t xml:space="preserve"> </w:t>
      </w:r>
      <w:r w:rsidRPr="004152FC">
        <w:rPr>
          <w:color w:val="222222"/>
          <w:sz w:val="28"/>
          <w:szCs w:val="28"/>
          <w:lang w:val="uk-UA" w:eastAsia="uk-UA"/>
        </w:rPr>
        <w:noBreakHyphen/>
        <w:t xml:space="preserve"> звуковий тиск, Па;</w:t>
      </w:r>
      <m:oMath>
        <m:r>
          <w:rPr>
            <w:rFonts w:ascii="Cambria Math" w:hAnsi="Cambria Math"/>
            <w:color w:val="222222"/>
            <w:sz w:val="28"/>
            <w:szCs w:val="28"/>
            <w:lang w:val="uk-UA" w:eastAsia="uk-UA"/>
          </w:rPr>
          <m:t> ρ</m:t>
        </m:r>
      </m:oMath>
      <w:r w:rsidRPr="004152FC">
        <w:rPr>
          <w:color w:val="222222"/>
          <w:sz w:val="28"/>
          <w:szCs w:val="28"/>
          <w:lang w:val="uk-UA" w:eastAsia="uk-UA"/>
        </w:rPr>
        <w:t>с— хвильовий опір.</w:t>
      </w:r>
    </w:p>
    <w:p w14:paraId="0A10A843" w14:textId="77777777" w:rsidR="00496EB2" w:rsidRPr="00912DE3" w:rsidRDefault="00496EB2" w:rsidP="00496EB2">
      <w:pPr>
        <w:shd w:val="clear" w:color="auto" w:fill="FFFFFF"/>
        <w:ind w:left="30" w:right="30" w:firstLine="567"/>
        <w:jc w:val="both"/>
        <w:rPr>
          <w:sz w:val="28"/>
          <w:szCs w:val="28"/>
          <w:lang w:val="uk-UA"/>
        </w:rPr>
      </w:pPr>
      <w:r w:rsidRPr="00912DE3">
        <w:rPr>
          <w:sz w:val="28"/>
          <w:szCs w:val="28"/>
          <w:lang w:val="uk-UA"/>
        </w:rPr>
        <w:t>Вибір параметрів звукового поля і миючої рідини з певними можливостями дозволяє досягти необхідної ефективності очищення. На процес очищення впливає також поверхневий натяг миючої рідини, який погіршує процес змочування поверхні деталей, що очищуються, заважаючи проникненню миючого розчину в вузькі щілини та отвори. Для зменшення поверхневого натягу миючої рідини застосовують добавки поверхнево-активних речовин, які покращують змочування поверхні та, утворюючи дуже тонкі адсорбційні шари на поверхні часток забруднення, сприя</w:t>
      </w:r>
      <w:r w:rsidR="008649AF">
        <w:rPr>
          <w:sz w:val="28"/>
          <w:szCs w:val="28"/>
          <w:lang w:val="uk-UA"/>
        </w:rPr>
        <w:t>ють</w:t>
      </w:r>
      <w:r w:rsidRPr="00912DE3">
        <w:rPr>
          <w:sz w:val="28"/>
          <w:szCs w:val="28"/>
          <w:lang w:val="uk-UA"/>
        </w:rPr>
        <w:t xml:space="preserve"> більш легкому їх видаленню.</w:t>
      </w:r>
    </w:p>
    <w:p w14:paraId="3C13CF1B" w14:textId="77777777" w:rsidR="00496EB2" w:rsidRPr="00912DE3" w:rsidRDefault="00496EB2" w:rsidP="00496EB2">
      <w:pPr>
        <w:shd w:val="clear" w:color="auto" w:fill="FFFFFF"/>
        <w:ind w:left="30" w:right="30" w:firstLine="567"/>
        <w:jc w:val="both"/>
        <w:rPr>
          <w:sz w:val="28"/>
          <w:szCs w:val="28"/>
          <w:lang w:val="uk-UA"/>
        </w:rPr>
      </w:pPr>
      <w:r w:rsidRPr="00912DE3">
        <w:rPr>
          <w:sz w:val="28"/>
          <w:szCs w:val="28"/>
          <w:lang w:val="uk-UA"/>
        </w:rPr>
        <w:t>Введення ультразвукових коливань в технологічне обладнання відбувається через пластину, що має хороший акустичний контакт з перетворювачем. Геометричні розміри пластин визначаються виходячи з умов отримання необхідної інтенсивності ультразвукових коливань</w:t>
      </w:r>
      <w:r w:rsidR="008649AF">
        <w:rPr>
          <w:sz w:val="28"/>
          <w:szCs w:val="28"/>
          <w:lang w:val="uk-UA"/>
        </w:rPr>
        <w:t>.</w:t>
      </w:r>
      <w:r w:rsidRPr="00912DE3">
        <w:rPr>
          <w:sz w:val="28"/>
          <w:szCs w:val="28"/>
          <w:lang w:val="uk-UA"/>
        </w:rPr>
        <w:t xml:space="preserve"> </w:t>
      </w:r>
      <w:r w:rsidR="008649AF">
        <w:rPr>
          <w:sz w:val="28"/>
          <w:szCs w:val="28"/>
          <w:lang w:val="uk-UA"/>
        </w:rPr>
        <w:t>О</w:t>
      </w:r>
      <w:r w:rsidRPr="00912DE3">
        <w:rPr>
          <w:sz w:val="28"/>
          <w:szCs w:val="28"/>
          <w:lang w:val="uk-UA"/>
        </w:rPr>
        <w:t>птимальне значення вибирається залежно від характеру деталей та виду забруднень.</w:t>
      </w:r>
    </w:p>
    <w:p w14:paraId="5EFD248F" w14:textId="77777777" w:rsidR="00496EB2" w:rsidRDefault="00496EB2" w:rsidP="00496EB2">
      <w:pPr>
        <w:shd w:val="clear" w:color="auto" w:fill="FFFFFF"/>
        <w:ind w:left="30" w:right="30" w:firstLine="567"/>
        <w:jc w:val="both"/>
        <w:rPr>
          <w:sz w:val="28"/>
          <w:szCs w:val="28"/>
          <w:lang w:val="uk-UA"/>
        </w:rPr>
      </w:pPr>
      <w:r w:rsidRPr="00912DE3">
        <w:rPr>
          <w:sz w:val="28"/>
          <w:szCs w:val="28"/>
          <w:lang w:val="uk-UA"/>
        </w:rPr>
        <w:t>Основні види забруднень, які видаляються в процесі ультразвукового очищення, можна об’єднати в чотири групи: тверді і рідкі плівки – різні мастила, жири, пасти і т.</w:t>
      </w:r>
      <w:r>
        <w:rPr>
          <w:sz w:val="28"/>
          <w:szCs w:val="28"/>
          <w:lang w:val="uk-UA"/>
        </w:rPr>
        <w:t xml:space="preserve"> </w:t>
      </w:r>
      <w:r w:rsidRPr="00912DE3">
        <w:rPr>
          <w:sz w:val="28"/>
          <w:szCs w:val="28"/>
          <w:lang w:val="uk-UA"/>
        </w:rPr>
        <w:t>п.; твердий осад – частинки металу и абразиву, пил, нагар, водорозчинні неорганічні сполуки (накип, флюси) і водорозчинні або частково розчинні органічні сполуки (солі, цукор, крохмаль, білок и т.</w:t>
      </w:r>
      <w:r>
        <w:rPr>
          <w:sz w:val="28"/>
          <w:szCs w:val="28"/>
          <w:lang w:val="uk-UA"/>
        </w:rPr>
        <w:t xml:space="preserve"> </w:t>
      </w:r>
      <w:r w:rsidRPr="00912DE3">
        <w:rPr>
          <w:sz w:val="28"/>
          <w:szCs w:val="28"/>
          <w:lang w:val="uk-UA"/>
        </w:rPr>
        <w:t xml:space="preserve">п.); продукти корозії – іржа, окалина </w:t>
      </w:r>
      <w:r w:rsidR="008649AF">
        <w:rPr>
          <w:sz w:val="28"/>
          <w:szCs w:val="28"/>
          <w:lang w:val="uk-UA"/>
        </w:rPr>
        <w:t>тощо</w:t>
      </w:r>
      <w:r w:rsidRPr="00912DE3">
        <w:rPr>
          <w:sz w:val="28"/>
          <w:szCs w:val="28"/>
          <w:lang w:val="uk-UA"/>
        </w:rPr>
        <w:t>; запобіжні покриття, покриття для консервації та захисту – емалі, смоли і т.</w:t>
      </w:r>
      <w:r>
        <w:rPr>
          <w:sz w:val="28"/>
          <w:szCs w:val="28"/>
          <w:lang w:val="uk-UA"/>
        </w:rPr>
        <w:t xml:space="preserve"> </w:t>
      </w:r>
      <w:r w:rsidRPr="00912DE3">
        <w:rPr>
          <w:sz w:val="28"/>
          <w:szCs w:val="28"/>
          <w:lang w:val="uk-UA"/>
        </w:rPr>
        <w:t>д.</w:t>
      </w:r>
    </w:p>
    <w:p w14:paraId="3070756A" w14:textId="77777777" w:rsidR="00F90947" w:rsidRPr="004152FC"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Промисловість випускає велику кількість установок для ультразвукової очистки, що відрізняються конструктивними особливостями, місткістю ванн і потужністю, наприклад транзисторні: УЗУ-0,25 з вихідною потужністю 0,25 кВт; УЗГ-10-1,6 з потужністю 1,6 кВт та ін.; тиристорні УЗГ-2-4 з вихідною потужністю 4 кВт і УЗГ-1-10/22 з потужністю 10 кВт. Робоча частота установок — 18 і 22 кГц.</w:t>
      </w:r>
    </w:p>
    <w:p w14:paraId="655539D3" w14:textId="77777777" w:rsidR="00F90947" w:rsidRPr="004152FC"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i/>
          <w:color w:val="222222"/>
          <w:sz w:val="28"/>
          <w:szCs w:val="28"/>
          <w:lang w:val="uk-UA" w:eastAsia="uk-UA"/>
        </w:rPr>
        <w:t>Ультразвукова установка УЗУ-0,25</w:t>
      </w:r>
      <w:r w:rsidRPr="004152FC">
        <w:rPr>
          <w:color w:val="222222"/>
          <w:sz w:val="28"/>
          <w:szCs w:val="28"/>
          <w:lang w:val="uk-UA" w:eastAsia="uk-UA"/>
        </w:rPr>
        <w:t xml:space="preserve"> призначена для очищення дрібних деталей. Вона складається з ультразвукового генератора і ультразвукової ванни.</w:t>
      </w:r>
    </w:p>
    <w:p w14:paraId="11983716" w14:textId="77777777" w:rsidR="00F90947" w:rsidRPr="00FB6991"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outlineLvl w:val="0"/>
        <w:rPr>
          <w:i/>
          <w:color w:val="222222"/>
          <w:sz w:val="24"/>
          <w:szCs w:val="24"/>
          <w:lang w:val="uk-UA" w:eastAsia="uk-UA"/>
        </w:rPr>
      </w:pPr>
      <w:r w:rsidRPr="00FB6991">
        <w:rPr>
          <w:i/>
          <w:color w:val="222222"/>
          <w:sz w:val="24"/>
          <w:szCs w:val="24"/>
          <w:lang w:val="uk-UA" w:eastAsia="uk-UA"/>
        </w:rPr>
        <w:t>Технічні дані УЗУ-0,25</w:t>
      </w:r>
      <w:r w:rsidR="00FB6991">
        <w:rPr>
          <w:i/>
          <w:color w:val="222222"/>
          <w:sz w:val="24"/>
          <w:szCs w:val="24"/>
          <w:lang w:val="uk-UA" w:eastAsia="uk-UA"/>
        </w:rPr>
        <w:t>:</w:t>
      </w:r>
    </w:p>
    <w:p w14:paraId="1785FBE5" w14:textId="77777777" w:rsidR="00F90947" w:rsidRPr="00FB6991" w:rsidRDefault="00F90947" w:rsidP="00F90947">
      <w:pPr>
        <w:shd w:val="clear" w:color="auto" w:fill="FFFFFF"/>
        <w:tabs>
          <w:tab w:val="left" w:leader="dot" w:pos="916"/>
          <w:tab w:val="left" w:pos="1832"/>
          <w:tab w:val="left" w:pos="2748"/>
          <w:tab w:val="left" w:pos="3664"/>
          <w:tab w:val="center"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i/>
          <w:color w:val="222222"/>
          <w:sz w:val="24"/>
          <w:szCs w:val="24"/>
          <w:lang w:val="uk-UA" w:eastAsia="uk-UA"/>
        </w:rPr>
      </w:pPr>
      <w:r w:rsidRPr="00FB6991">
        <w:rPr>
          <w:i/>
          <w:color w:val="222222"/>
          <w:sz w:val="24"/>
          <w:szCs w:val="24"/>
          <w:lang w:val="uk-UA" w:eastAsia="uk-UA"/>
        </w:rPr>
        <w:t xml:space="preserve">Частота мережі, Гц </w:t>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t>50</w:t>
      </w:r>
    </w:p>
    <w:p w14:paraId="0A1D3CD0" w14:textId="77777777" w:rsidR="00F90947" w:rsidRPr="00FB6991"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i/>
          <w:color w:val="222222"/>
          <w:sz w:val="24"/>
          <w:szCs w:val="24"/>
          <w:lang w:val="uk-UA" w:eastAsia="uk-UA"/>
        </w:rPr>
      </w:pPr>
      <w:r w:rsidRPr="00FB6991">
        <w:rPr>
          <w:i/>
          <w:color w:val="222222"/>
          <w:sz w:val="24"/>
          <w:szCs w:val="24"/>
          <w:lang w:val="uk-UA" w:eastAsia="uk-UA"/>
        </w:rPr>
        <w:t>Потужність, споживана від мережі, кВА,</w:t>
      </w:r>
      <w:r w:rsidRPr="00FB6991">
        <w:rPr>
          <w:i/>
          <w:color w:val="222222"/>
          <w:sz w:val="24"/>
          <w:szCs w:val="24"/>
          <w:lang w:val="uk-UA" w:eastAsia="uk-UA"/>
        </w:rPr>
        <w:tab/>
      </w:r>
      <w:r w:rsidRPr="00FB6991">
        <w:rPr>
          <w:i/>
          <w:color w:val="222222"/>
          <w:sz w:val="24"/>
          <w:szCs w:val="24"/>
          <w:lang w:val="uk-UA" w:eastAsia="uk-UA"/>
        </w:rPr>
        <w:tab/>
      </w:r>
      <w:r w:rsidR="00FB6991">
        <w:rPr>
          <w:i/>
          <w:color w:val="222222"/>
          <w:sz w:val="24"/>
          <w:szCs w:val="24"/>
          <w:lang w:val="uk-UA" w:eastAsia="uk-UA"/>
        </w:rPr>
        <w:tab/>
      </w:r>
      <w:r w:rsidRPr="00FB6991">
        <w:rPr>
          <w:i/>
          <w:color w:val="222222"/>
          <w:sz w:val="24"/>
          <w:szCs w:val="24"/>
          <w:lang w:val="uk-UA" w:eastAsia="uk-UA"/>
        </w:rPr>
        <w:t xml:space="preserve"> </w:t>
      </w:r>
      <w:r w:rsidR="00FB6991">
        <w:rPr>
          <w:i/>
          <w:color w:val="222222"/>
          <w:sz w:val="24"/>
          <w:szCs w:val="24"/>
          <w:lang w:val="uk-UA" w:eastAsia="uk-UA"/>
        </w:rPr>
        <w:t>н</w:t>
      </w:r>
      <w:r w:rsidRPr="00FB6991">
        <w:rPr>
          <w:i/>
          <w:color w:val="222222"/>
          <w:sz w:val="24"/>
          <w:szCs w:val="24"/>
          <w:lang w:val="uk-UA" w:eastAsia="uk-UA"/>
        </w:rPr>
        <w:t>е більше 0,45</w:t>
      </w:r>
    </w:p>
    <w:p w14:paraId="1EB2A904" w14:textId="77777777" w:rsidR="00F90947" w:rsidRPr="00FB6991"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i/>
          <w:color w:val="222222"/>
          <w:sz w:val="24"/>
          <w:szCs w:val="24"/>
          <w:lang w:val="uk-UA" w:eastAsia="uk-UA"/>
        </w:rPr>
      </w:pPr>
      <w:r w:rsidRPr="00FB6991">
        <w:rPr>
          <w:i/>
          <w:color w:val="222222"/>
          <w:sz w:val="24"/>
          <w:szCs w:val="24"/>
          <w:lang w:val="uk-UA" w:eastAsia="uk-UA"/>
        </w:rPr>
        <w:t xml:space="preserve">Робоча </w:t>
      </w:r>
      <w:r w:rsidR="00FB6991">
        <w:rPr>
          <w:i/>
          <w:color w:val="222222"/>
          <w:sz w:val="24"/>
          <w:szCs w:val="24"/>
          <w:lang w:val="uk-UA" w:eastAsia="uk-UA"/>
        </w:rPr>
        <w:t>ч</w:t>
      </w:r>
      <w:r w:rsidRPr="00FB6991">
        <w:rPr>
          <w:i/>
          <w:color w:val="222222"/>
          <w:sz w:val="24"/>
          <w:szCs w:val="24"/>
          <w:lang w:val="uk-UA" w:eastAsia="uk-UA"/>
        </w:rPr>
        <w:t xml:space="preserve">астота, кГц </w:t>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t>18</w:t>
      </w:r>
    </w:p>
    <w:p w14:paraId="470AD3CC" w14:textId="77777777" w:rsidR="00F90947" w:rsidRPr="00FB6991"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i/>
          <w:color w:val="222222"/>
          <w:sz w:val="24"/>
          <w:szCs w:val="24"/>
          <w:lang w:val="uk-UA" w:eastAsia="uk-UA"/>
        </w:rPr>
      </w:pPr>
      <w:r w:rsidRPr="00FB6991">
        <w:rPr>
          <w:i/>
          <w:color w:val="222222"/>
          <w:sz w:val="24"/>
          <w:szCs w:val="24"/>
          <w:lang w:val="uk-UA" w:eastAsia="uk-UA"/>
        </w:rPr>
        <w:t xml:space="preserve">Потужність вихідна, кВт </w:t>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00FB6991">
        <w:rPr>
          <w:i/>
          <w:color w:val="222222"/>
          <w:sz w:val="24"/>
          <w:szCs w:val="24"/>
          <w:lang w:val="uk-UA" w:eastAsia="uk-UA"/>
        </w:rPr>
        <w:tab/>
      </w:r>
      <w:r w:rsidRPr="00FB6991">
        <w:rPr>
          <w:i/>
          <w:color w:val="222222"/>
          <w:sz w:val="24"/>
          <w:szCs w:val="24"/>
          <w:lang w:val="uk-UA" w:eastAsia="uk-UA"/>
        </w:rPr>
        <w:t>0,25</w:t>
      </w:r>
    </w:p>
    <w:p w14:paraId="056C0EAE" w14:textId="77777777" w:rsidR="00F90947" w:rsidRPr="00FB6991"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7938"/>
          <w:tab w:val="left" w:pos="8505"/>
          <w:tab w:val="left" w:pos="9160"/>
          <w:tab w:val="left" w:pos="10076"/>
          <w:tab w:val="left" w:pos="10992"/>
          <w:tab w:val="left" w:pos="11908"/>
          <w:tab w:val="left" w:pos="12824"/>
          <w:tab w:val="left" w:pos="13740"/>
          <w:tab w:val="left" w:pos="14656"/>
        </w:tabs>
        <w:ind w:firstLine="567"/>
        <w:jc w:val="both"/>
        <w:rPr>
          <w:i/>
          <w:color w:val="222222"/>
          <w:sz w:val="24"/>
          <w:szCs w:val="24"/>
          <w:lang w:val="uk-UA" w:eastAsia="uk-UA"/>
        </w:rPr>
      </w:pPr>
      <w:r w:rsidRPr="00FB6991">
        <w:rPr>
          <w:i/>
          <w:color w:val="222222"/>
          <w:sz w:val="24"/>
          <w:szCs w:val="24"/>
          <w:lang w:val="uk-UA" w:eastAsia="uk-UA"/>
        </w:rPr>
        <w:t>Внутрішні габарити робочої ванни, мм</w:t>
      </w:r>
      <w:r w:rsidR="00FB6991">
        <w:rPr>
          <w:i/>
          <w:color w:val="222222"/>
          <w:sz w:val="24"/>
          <w:szCs w:val="24"/>
          <w:lang w:val="uk-UA" w:eastAsia="uk-UA"/>
        </w:rPr>
        <w:t xml:space="preserve">, </w:t>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r>
      <w:r w:rsidRPr="00FB6991">
        <w:rPr>
          <w:i/>
          <w:color w:val="222222"/>
          <w:sz w:val="24"/>
          <w:szCs w:val="24"/>
          <w:lang w:val="uk-UA" w:eastAsia="uk-UA"/>
        </w:rPr>
        <w:tab/>
        <w:t>200 х 168</w:t>
      </w:r>
    </w:p>
    <w:p w14:paraId="1D7BED53" w14:textId="77777777" w:rsidR="00F90947" w:rsidRPr="00FB6991"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i/>
          <w:color w:val="222222"/>
          <w:sz w:val="24"/>
          <w:szCs w:val="24"/>
          <w:lang w:val="uk-UA" w:eastAsia="uk-UA"/>
        </w:rPr>
      </w:pPr>
      <w:r w:rsidRPr="00FB6991">
        <w:rPr>
          <w:i/>
          <w:color w:val="222222"/>
          <w:sz w:val="24"/>
          <w:szCs w:val="24"/>
          <w:lang w:val="uk-UA" w:eastAsia="uk-UA"/>
        </w:rPr>
        <w:t xml:space="preserve">при глибині </w:t>
      </w:r>
      <w:smartTag w:uri="urn:schemas-microsoft-com:office:smarttags" w:element="metricconverter">
        <w:smartTagPr>
          <w:attr w:name="ProductID" w:val="158 мм"/>
        </w:smartTagPr>
        <w:r w:rsidRPr="00FB6991">
          <w:rPr>
            <w:i/>
            <w:color w:val="222222"/>
            <w:sz w:val="24"/>
            <w:szCs w:val="24"/>
            <w:lang w:val="uk-UA" w:eastAsia="uk-UA"/>
          </w:rPr>
          <w:t>158 мм</w:t>
        </w:r>
      </w:smartTag>
    </w:p>
    <w:p w14:paraId="364C40E6" w14:textId="77777777" w:rsidR="00F90947" w:rsidRPr="004152FC"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На передній панелі ультразвуково</w:t>
      </w:r>
      <w:r w:rsidR="00FB6991">
        <w:rPr>
          <w:color w:val="222222"/>
          <w:sz w:val="28"/>
          <w:szCs w:val="28"/>
          <w:lang w:val="uk-UA" w:eastAsia="uk-UA"/>
        </w:rPr>
        <w:t>ї</w:t>
      </w:r>
      <w:r w:rsidRPr="004152FC">
        <w:rPr>
          <w:color w:val="222222"/>
          <w:sz w:val="28"/>
          <w:szCs w:val="28"/>
          <w:lang w:val="uk-UA" w:eastAsia="uk-UA"/>
        </w:rPr>
        <w:t xml:space="preserve"> </w:t>
      </w:r>
      <w:r w:rsidR="00FB6991">
        <w:rPr>
          <w:color w:val="222222"/>
          <w:sz w:val="28"/>
          <w:szCs w:val="28"/>
          <w:lang w:val="uk-UA" w:eastAsia="uk-UA"/>
        </w:rPr>
        <w:t>установки</w:t>
      </w:r>
      <w:r w:rsidRPr="004152FC">
        <w:rPr>
          <w:color w:val="222222"/>
          <w:sz w:val="28"/>
          <w:szCs w:val="28"/>
          <w:lang w:val="uk-UA" w:eastAsia="uk-UA"/>
        </w:rPr>
        <w:t xml:space="preserve"> розміщені тумблер включення генератора і лампа, що сигналізує про наявн</w:t>
      </w:r>
      <w:r w:rsidR="00FB6991">
        <w:rPr>
          <w:color w:val="222222"/>
          <w:sz w:val="28"/>
          <w:szCs w:val="28"/>
          <w:lang w:val="uk-UA" w:eastAsia="uk-UA"/>
        </w:rPr>
        <w:t>ість</w:t>
      </w:r>
      <w:r w:rsidRPr="004152FC">
        <w:rPr>
          <w:color w:val="222222"/>
          <w:sz w:val="28"/>
          <w:szCs w:val="28"/>
          <w:lang w:val="uk-UA" w:eastAsia="uk-UA"/>
        </w:rPr>
        <w:t xml:space="preserve"> напруги живлення.</w:t>
      </w:r>
    </w:p>
    <w:p w14:paraId="266296CA" w14:textId="77777777" w:rsidR="00F90947" w:rsidRPr="004152FC"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На задній стінці шасі генератора знаходяться: патрон для </w:t>
      </w:r>
      <w:r w:rsidR="00FB6991">
        <w:rPr>
          <w:color w:val="222222"/>
          <w:sz w:val="28"/>
          <w:szCs w:val="28"/>
          <w:lang w:val="uk-UA" w:eastAsia="uk-UA"/>
        </w:rPr>
        <w:t>запобіжника</w:t>
      </w:r>
      <w:r w:rsidRPr="004152FC">
        <w:rPr>
          <w:color w:val="222222"/>
          <w:sz w:val="28"/>
          <w:szCs w:val="28"/>
          <w:lang w:val="uk-UA" w:eastAsia="uk-UA"/>
        </w:rPr>
        <w:t xml:space="preserve"> і два штепсельних роз'єм</w:t>
      </w:r>
      <w:r w:rsidR="00FB6991">
        <w:rPr>
          <w:color w:val="222222"/>
          <w:sz w:val="28"/>
          <w:szCs w:val="28"/>
          <w:lang w:val="uk-UA" w:eastAsia="uk-UA"/>
        </w:rPr>
        <w:t>и</w:t>
      </w:r>
      <w:r w:rsidRPr="004152FC">
        <w:rPr>
          <w:color w:val="222222"/>
          <w:sz w:val="28"/>
          <w:szCs w:val="28"/>
          <w:lang w:val="uk-UA" w:eastAsia="uk-UA"/>
        </w:rPr>
        <w:t>, за допомогою яких генератор з'єднується з ультразвуково</w:t>
      </w:r>
      <w:r w:rsidR="00FB6991">
        <w:rPr>
          <w:color w:val="222222"/>
          <w:sz w:val="28"/>
          <w:szCs w:val="28"/>
          <w:lang w:val="uk-UA" w:eastAsia="uk-UA"/>
        </w:rPr>
        <w:t>ю</w:t>
      </w:r>
      <w:r w:rsidRPr="004152FC">
        <w:rPr>
          <w:color w:val="222222"/>
          <w:sz w:val="28"/>
          <w:szCs w:val="28"/>
          <w:lang w:val="uk-UA" w:eastAsia="uk-UA"/>
        </w:rPr>
        <w:t xml:space="preserve"> ванн</w:t>
      </w:r>
      <w:r w:rsidR="00FB6991">
        <w:rPr>
          <w:color w:val="222222"/>
          <w:sz w:val="28"/>
          <w:szCs w:val="28"/>
          <w:lang w:val="uk-UA" w:eastAsia="uk-UA"/>
        </w:rPr>
        <w:t>ою</w:t>
      </w:r>
      <w:r w:rsidRPr="004152FC">
        <w:rPr>
          <w:color w:val="222222"/>
          <w:sz w:val="28"/>
          <w:szCs w:val="28"/>
          <w:lang w:val="uk-UA" w:eastAsia="uk-UA"/>
        </w:rPr>
        <w:t xml:space="preserve"> і мережею живлення; клема для заземлення генератора.</w:t>
      </w:r>
    </w:p>
    <w:p w14:paraId="2F3F980E" w14:textId="77777777" w:rsidR="00F90947" w:rsidRPr="004152FC"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В дно ультразвукової ванни вмонтовані три пакетних</w:t>
      </w:r>
      <w:r w:rsidR="00392C11">
        <w:rPr>
          <w:color w:val="222222"/>
          <w:sz w:val="28"/>
          <w:szCs w:val="28"/>
          <w:lang w:val="uk-UA" w:eastAsia="uk-UA"/>
        </w:rPr>
        <w:t xml:space="preserve"> п’єзоелектричних </w:t>
      </w:r>
      <w:r w:rsidRPr="004152FC">
        <w:rPr>
          <w:color w:val="222222"/>
          <w:sz w:val="28"/>
          <w:szCs w:val="28"/>
          <w:lang w:val="uk-UA" w:eastAsia="uk-UA"/>
        </w:rPr>
        <w:t xml:space="preserve"> перетворювач</w:t>
      </w:r>
      <w:r w:rsidR="00392C11">
        <w:rPr>
          <w:color w:val="222222"/>
          <w:sz w:val="28"/>
          <w:szCs w:val="28"/>
          <w:lang w:val="uk-UA" w:eastAsia="uk-UA"/>
        </w:rPr>
        <w:t>і</w:t>
      </w:r>
      <w:r w:rsidRPr="004152FC">
        <w:rPr>
          <w:color w:val="222222"/>
          <w:sz w:val="28"/>
          <w:szCs w:val="28"/>
          <w:lang w:val="uk-UA" w:eastAsia="uk-UA"/>
        </w:rPr>
        <w:t>. Пакет одного перетворювача складається з двох п</w:t>
      </w:r>
      <w:r w:rsidR="00392C11">
        <w:rPr>
          <w:color w:val="222222"/>
          <w:sz w:val="28"/>
          <w:szCs w:val="28"/>
          <w:lang w:val="uk-UA" w:eastAsia="uk-UA"/>
        </w:rPr>
        <w:t>’</w:t>
      </w:r>
      <w:r w:rsidRPr="004152FC">
        <w:rPr>
          <w:color w:val="222222"/>
          <w:sz w:val="28"/>
          <w:szCs w:val="28"/>
          <w:lang w:val="uk-UA" w:eastAsia="uk-UA"/>
        </w:rPr>
        <w:t xml:space="preserve">єзоелектричних пластин </w:t>
      </w:r>
      <w:r w:rsidR="00392C11">
        <w:rPr>
          <w:color w:val="222222"/>
          <w:sz w:val="28"/>
          <w:szCs w:val="28"/>
          <w:lang w:val="uk-UA" w:eastAsia="uk-UA"/>
        </w:rPr>
        <w:t>і</w:t>
      </w:r>
      <w:r w:rsidRPr="004152FC">
        <w:rPr>
          <w:color w:val="222222"/>
          <w:sz w:val="28"/>
          <w:szCs w:val="28"/>
          <w:lang w:val="uk-UA" w:eastAsia="uk-UA"/>
        </w:rPr>
        <w:t>з матеріалу ЦТС-19 (цирконат-титанат свинцю), двох частотно-понижувальних накладок і центрального стрижня з нержавіючої сталі, головка якого є випромінюючим елементом перетворювача.</w:t>
      </w:r>
    </w:p>
    <w:p w14:paraId="35B90E4E" w14:textId="77777777" w:rsidR="00F90947" w:rsidRPr="004152FC" w:rsidRDefault="00F90947" w:rsidP="00F90947">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На кожусі ванни розташовані: штуцер, ручка крана з надп</w:t>
      </w:r>
      <w:r w:rsidR="00392C11">
        <w:rPr>
          <w:color w:val="222222"/>
          <w:sz w:val="28"/>
          <w:szCs w:val="28"/>
          <w:lang w:val="uk-UA" w:eastAsia="uk-UA"/>
        </w:rPr>
        <w:t>исом</w:t>
      </w:r>
      <w:r w:rsidRPr="004152FC">
        <w:rPr>
          <w:color w:val="222222"/>
          <w:sz w:val="28"/>
          <w:szCs w:val="28"/>
          <w:lang w:val="uk-UA" w:eastAsia="uk-UA"/>
        </w:rPr>
        <w:t xml:space="preserve"> «Злив», клема для заземлення ванни і штепсельн</w:t>
      </w:r>
      <w:r w:rsidR="00392C11">
        <w:rPr>
          <w:color w:val="222222"/>
          <w:sz w:val="28"/>
          <w:szCs w:val="28"/>
          <w:lang w:val="uk-UA" w:eastAsia="uk-UA"/>
        </w:rPr>
        <w:t>ий</w:t>
      </w:r>
      <w:r w:rsidRPr="004152FC">
        <w:rPr>
          <w:color w:val="222222"/>
          <w:sz w:val="28"/>
          <w:szCs w:val="28"/>
          <w:lang w:val="uk-UA" w:eastAsia="uk-UA"/>
        </w:rPr>
        <w:t xml:space="preserve"> </w:t>
      </w:r>
      <w:r w:rsidR="00392C11">
        <w:rPr>
          <w:color w:val="222222"/>
          <w:sz w:val="28"/>
          <w:szCs w:val="28"/>
          <w:lang w:val="uk-UA" w:eastAsia="uk-UA"/>
        </w:rPr>
        <w:t xml:space="preserve">пристрій </w:t>
      </w:r>
      <w:r w:rsidRPr="004152FC">
        <w:rPr>
          <w:color w:val="222222"/>
          <w:sz w:val="28"/>
          <w:szCs w:val="28"/>
          <w:lang w:val="uk-UA" w:eastAsia="uk-UA"/>
        </w:rPr>
        <w:t xml:space="preserve"> для з'єднання з генератором.</w:t>
      </w:r>
    </w:p>
    <w:p w14:paraId="1766892D" w14:textId="77777777" w:rsidR="008617AE" w:rsidRDefault="00496EB2" w:rsidP="00496EB2">
      <w:pPr>
        <w:pStyle w:val="2"/>
        <w:shd w:val="clear" w:color="auto" w:fill="FFFFFF"/>
        <w:spacing w:before="0" w:beforeAutospacing="0" w:after="0" w:afterAutospacing="0"/>
        <w:ind w:firstLine="567"/>
        <w:jc w:val="both"/>
        <w:rPr>
          <w:bCs w:val="0"/>
          <w:i/>
          <w:sz w:val="28"/>
          <w:szCs w:val="28"/>
          <w:lang w:val="uk-UA"/>
        </w:rPr>
      </w:pPr>
      <w:r w:rsidRPr="00912DE3">
        <w:rPr>
          <w:bCs w:val="0"/>
          <w:i/>
          <w:sz w:val="28"/>
          <w:szCs w:val="28"/>
          <w:lang w:val="uk-UA"/>
        </w:rPr>
        <w:t xml:space="preserve">Установки для відлякування гризунів. </w:t>
      </w:r>
    </w:p>
    <w:p w14:paraId="53A937B9" w14:textId="77777777" w:rsidR="00496EB2" w:rsidRPr="00912DE3" w:rsidRDefault="00496EB2" w:rsidP="00496EB2">
      <w:pPr>
        <w:pStyle w:val="2"/>
        <w:shd w:val="clear" w:color="auto" w:fill="FFFFFF"/>
        <w:spacing w:before="0" w:beforeAutospacing="0" w:after="0" w:afterAutospacing="0"/>
        <w:ind w:firstLine="567"/>
        <w:jc w:val="both"/>
        <w:rPr>
          <w:b w:val="0"/>
          <w:bCs w:val="0"/>
          <w:i/>
          <w:sz w:val="28"/>
          <w:szCs w:val="28"/>
          <w:lang w:val="uk-UA"/>
        </w:rPr>
      </w:pPr>
      <w:r w:rsidRPr="00912DE3">
        <w:rPr>
          <w:b w:val="0"/>
          <w:sz w:val="28"/>
          <w:szCs w:val="28"/>
          <w:lang w:val="uk-UA"/>
        </w:rPr>
        <w:t xml:space="preserve">Різні пристрої, що випромінюють ультразвук, вже намагалися застосовувати для відлякування комарів, москітів, мокреців і других кровосисних комах. На жаль, вони не завжди виявлялися ефективними. І справа, мабуть, зовсім не в тому, що ультразвук в принципі не ефективний, а в тому, що відомі звуковипромінюючі пристрої зазвичай працюють лише на одній, суворо фіксованій частоті. </w:t>
      </w:r>
      <w:r w:rsidR="008617AE">
        <w:rPr>
          <w:b w:val="0"/>
          <w:sz w:val="28"/>
          <w:szCs w:val="28"/>
          <w:lang w:val="uk-UA"/>
        </w:rPr>
        <w:t>Якщо у</w:t>
      </w:r>
      <w:r w:rsidRPr="00912DE3">
        <w:rPr>
          <w:b w:val="0"/>
          <w:sz w:val="28"/>
          <w:szCs w:val="28"/>
          <w:lang w:val="uk-UA"/>
        </w:rPr>
        <w:t>яв</w:t>
      </w:r>
      <w:r w:rsidR="008617AE">
        <w:rPr>
          <w:b w:val="0"/>
          <w:sz w:val="28"/>
          <w:szCs w:val="28"/>
          <w:lang w:val="uk-UA"/>
        </w:rPr>
        <w:t>ити</w:t>
      </w:r>
      <w:r w:rsidRPr="00912DE3">
        <w:rPr>
          <w:b w:val="0"/>
          <w:sz w:val="28"/>
          <w:szCs w:val="28"/>
          <w:lang w:val="uk-UA"/>
        </w:rPr>
        <w:t>, що замість ультразвуку пристрій випромінює звукові коливання, а об’єкт «відлякування» – сама людина</w:t>
      </w:r>
      <w:r w:rsidR="008617AE">
        <w:rPr>
          <w:b w:val="0"/>
          <w:sz w:val="28"/>
          <w:szCs w:val="28"/>
          <w:lang w:val="uk-UA"/>
        </w:rPr>
        <w:t>,</w:t>
      </w:r>
      <w:r w:rsidRPr="00912DE3">
        <w:rPr>
          <w:b w:val="0"/>
          <w:sz w:val="28"/>
          <w:szCs w:val="28"/>
          <w:lang w:val="uk-UA"/>
        </w:rPr>
        <w:t xml:space="preserve"> </w:t>
      </w:r>
      <w:r w:rsidR="008617AE">
        <w:rPr>
          <w:b w:val="0"/>
          <w:sz w:val="28"/>
          <w:szCs w:val="28"/>
          <w:lang w:val="uk-UA"/>
        </w:rPr>
        <w:t>т</w:t>
      </w:r>
      <w:r w:rsidRPr="00912DE3">
        <w:rPr>
          <w:b w:val="0"/>
          <w:sz w:val="28"/>
          <w:szCs w:val="28"/>
          <w:lang w:val="uk-UA"/>
        </w:rPr>
        <w:t>оді постійно звучить тон, хоча і надоїдливий, але цілком стерпний. Інша річ, якщо тон змінний, наприклад, звук двох- або трьохтональної сирени або сирени з періодично змінювальною частотою. Вплив таких джерел звуку на тварин, не кажучи вже про людину, незрівняльно сильніший. Ефективність зростає, якщо частота модуляції звукових коливань збіга</w:t>
      </w:r>
      <w:r>
        <w:rPr>
          <w:b w:val="0"/>
          <w:sz w:val="28"/>
          <w:szCs w:val="28"/>
          <w:lang w:val="uk-UA"/>
        </w:rPr>
        <w:t>ється з частотою деяких життєво</w:t>
      </w:r>
      <w:r w:rsidRPr="00912DE3">
        <w:rPr>
          <w:b w:val="0"/>
          <w:sz w:val="28"/>
          <w:szCs w:val="28"/>
          <w:lang w:val="uk-UA"/>
        </w:rPr>
        <w:t>важливих біоритмів. Подібні сирени здатні викликати навіть у диких тварин почуття тривоги, переляку і страху. Оскільки на людину сильніше впливає звук змінної тональності, то, мабуть, на тварин більш ефективно буде впливати саме частотна модуляція ультразвуку. За таким принципом працює пристрій «Сирена», який призначений</w:t>
      </w:r>
      <w:r>
        <w:rPr>
          <w:b w:val="0"/>
          <w:sz w:val="28"/>
          <w:szCs w:val="28"/>
          <w:lang w:val="uk-UA"/>
        </w:rPr>
        <w:t xml:space="preserve"> для відлякування мишей</w:t>
      </w:r>
      <w:r w:rsidRPr="00912DE3">
        <w:rPr>
          <w:b w:val="0"/>
          <w:sz w:val="28"/>
          <w:szCs w:val="28"/>
          <w:lang w:val="uk-UA"/>
        </w:rPr>
        <w:t>, щурів, полівок та інших гризунів.</w:t>
      </w:r>
    </w:p>
    <w:p w14:paraId="1DCB8CC6" w14:textId="77777777" w:rsidR="00496EB2" w:rsidRDefault="00496EB2" w:rsidP="00496EB2">
      <w:pPr>
        <w:ind w:firstLine="567"/>
        <w:jc w:val="both"/>
        <w:rPr>
          <w:sz w:val="28"/>
          <w:szCs w:val="28"/>
          <w:lang w:val="uk-UA"/>
        </w:rPr>
      </w:pPr>
      <w:r w:rsidRPr="00912DE3">
        <w:rPr>
          <w:sz w:val="28"/>
          <w:szCs w:val="28"/>
          <w:lang w:val="uk-UA"/>
        </w:rPr>
        <w:t>Схема генератора (пристрою) для відлякування</w:t>
      </w:r>
      <w:r w:rsidRPr="00912DE3">
        <w:rPr>
          <w:bCs/>
          <w:sz w:val="28"/>
          <w:szCs w:val="28"/>
          <w:lang w:val="uk-UA"/>
        </w:rPr>
        <w:t xml:space="preserve"> гризунів</w:t>
      </w:r>
      <w:r w:rsidRPr="00912DE3">
        <w:rPr>
          <w:sz w:val="28"/>
          <w:szCs w:val="28"/>
          <w:lang w:val="uk-UA"/>
        </w:rPr>
        <w:t xml:space="preserve"> представлена на рис</w:t>
      </w:r>
      <w:r>
        <w:rPr>
          <w:sz w:val="28"/>
          <w:szCs w:val="28"/>
          <w:lang w:val="uk-UA"/>
        </w:rPr>
        <w:t>унку</w:t>
      </w:r>
      <w:r w:rsidRPr="00912DE3">
        <w:rPr>
          <w:sz w:val="28"/>
          <w:szCs w:val="28"/>
          <w:lang w:val="uk-UA"/>
        </w:rPr>
        <w:t xml:space="preserve"> </w:t>
      </w:r>
      <w:r w:rsidRPr="006A1D40">
        <w:rPr>
          <w:sz w:val="28"/>
          <w:szCs w:val="28"/>
          <w:lang w:val="uk-UA"/>
        </w:rPr>
        <w:t>10</w:t>
      </w:r>
      <w:r w:rsidR="008617AE">
        <w:rPr>
          <w:sz w:val="28"/>
          <w:szCs w:val="28"/>
          <w:lang w:val="uk-UA"/>
        </w:rPr>
        <w:t>.1</w:t>
      </w:r>
      <w:r w:rsidR="005B0D1A">
        <w:rPr>
          <w:sz w:val="28"/>
          <w:szCs w:val="28"/>
          <w:lang w:val="uk-UA"/>
        </w:rPr>
        <w:t>6</w:t>
      </w:r>
      <w:r w:rsidRPr="00912DE3">
        <w:rPr>
          <w:sz w:val="28"/>
          <w:szCs w:val="28"/>
          <w:lang w:val="uk-UA"/>
        </w:rPr>
        <w:t>. Вона складається з двох генераторів, один з яких (</w:t>
      </w:r>
      <w:r w:rsidRPr="00912DE3">
        <w:rPr>
          <w:i/>
          <w:sz w:val="28"/>
          <w:szCs w:val="28"/>
          <w:lang w:val="uk-UA"/>
        </w:rPr>
        <w:t>DD1.3</w:t>
      </w:r>
      <w:r w:rsidRPr="00912DE3">
        <w:rPr>
          <w:sz w:val="28"/>
          <w:szCs w:val="28"/>
          <w:lang w:val="uk-UA"/>
        </w:rPr>
        <w:t xml:space="preserve">, </w:t>
      </w:r>
      <w:r w:rsidRPr="00912DE3">
        <w:rPr>
          <w:i/>
          <w:sz w:val="28"/>
          <w:szCs w:val="28"/>
          <w:lang w:val="uk-UA"/>
        </w:rPr>
        <w:t>DD1.4</w:t>
      </w:r>
      <w:r w:rsidRPr="00912DE3">
        <w:rPr>
          <w:sz w:val="28"/>
          <w:szCs w:val="28"/>
          <w:lang w:val="uk-UA"/>
        </w:rPr>
        <w:t>) працює в ультразвуковому діапазоні (20…40кГц), а інший (</w:t>
      </w:r>
      <w:r w:rsidRPr="00912DE3">
        <w:rPr>
          <w:i/>
          <w:sz w:val="28"/>
          <w:szCs w:val="28"/>
          <w:lang w:val="uk-UA"/>
        </w:rPr>
        <w:t>DD1.1</w:t>
      </w:r>
      <w:r w:rsidRPr="00912DE3">
        <w:rPr>
          <w:sz w:val="28"/>
          <w:szCs w:val="28"/>
          <w:lang w:val="uk-UA"/>
        </w:rPr>
        <w:t xml:space="preserve">, </w:t>
      </w:r>
      <w:r w:rsidRPr="00912DE3">
        <w:rPr>
          <w:i/>
          <w:sz w:val="28"/>
          <w:szCs w:val="28"/>
          <w:lang w:val="uk-UA"/>
        </w:rPr>
        <w:t>DD1.2</w:t>
      </w:r>
      <w:r w:rsidRPr="00912DE3">
        <w:rPr>
          <w:sz w:val="28"/>
          <w:szCs w:val="28"/>
          <w:lang w:val="uk-UA"/>
        </w:rPr>
        <w:t xml:space="preserve">) є модулятором першого. Частота модуляції 5…15Гц. У результаті на базу транзистора </w:t>
      </w:r>
      <w:r w:rsidRPr="00912DE3">
        <w:rPr>
          <w:i/>
          <w:sz w:val="28"/>
          <w:szCs w:val="28"/>
          <w:lang w:val="uk-UA"/>
        </w:rPr>
        <w:t>VT1</w:t>
      </w:r>
      <w:r w:rsidRPr="00912DE3">
        <w:rPr>
          <w:sz w:val="28"/>
          <w:szCs w:val="28"/>
          <w:lang w:val="uk-UA"/>
        </w:rPr>
        <w:t xml:space="preserve"> надходить частотно</w:t>
      </w:r>
      <w:r>
        <w:rPr>
          <w:sz w:val="28"/>
          <w:szCs w:val="28"/>
          <w:lang w:val="uk-UA"/>
        </w:rPr>
        <w:t>-</w:t>
      </w:r>
      <w:r w:rsidRPr="00912DE3">
        <w:rPr>
          <w:sz w:val="28"/>
          <w:szCs w:val="28"/>
          <w:lang w:val="uk-UA"/>
        </w:rPr>
        <w:t xml:space="preserve">модульований сигнал. </w:t>
      </w:r>
    </w:p>
    <w:p w14:paraId="24E4563B" w14:textId="77777777" w:rsidR="004A7E11" w:rsidRPr="00912DE3" w:rsidRDefault="004A7E11" w:rsidP="00496EB2">
      <w:pPr>
        <w:ind w:firstLine="567"/>
        <w:jc w:val="both"/>
        <w:rPr>
          <w:sz w:val="28"/>
          <w:szCs w:val="28"/>
          <w:lang w:val="uk-UA"/>
        </w:rPr>
      </w:pPr>
    </w:p>
    <w:p w14:paraId="66CCE827" w14:textId="77777777" w:rsidR="00496EB2" w:rsidRPr="00912DE3" w:rsidRDefault="00496EB2" w:rsidP="00496EB2">
      <w:pPr>
        <w:spacing w:line="360" w:lineRule="auto"/>
        <w:jc w:val="center"/>
        <w:rPr>
          <w:sz w:val="28"/>
          <w:szCs w:val="28"/>
          <w:lang w:val="uk-UA"/>
        </w:rPr>
      </w:pPr>
      <w:r>
        <w:rPr>
          <w:noProof/>
          <w:sz w:val="28"/>
          <w:szCs w:val="28"/>
          <w:lang w:val="uk-UA" w:eastAsia="uk-UA"/>
        </w:rPr>
        <w:drawing>
          <wp:inline distT="0" distB="0" distL="0" distR="0" wp14:anchorId="33A1F213" wp14:editId="66D097DE">
            <wp:extent cx="4754880" cy="2229279"/>
            <wp:effectExtent l="0" t="0" r="0" b="0"/>
            <wp:docPr id="5180" name="Рисунок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768363" cy="2235600"/>
                    </a:xfrm>
                    <a:prstGeom prst="rect">
                      <a:avLst/>
                    </a:prstGeom>
                    <a:noFill/>
                    <a:ln>
                      <a:noFill/>
                    </a:ln>
                  </pic:spPr>
                </pic:pic>
              </a:graphicData>
            </a:graphic>
          </wp:inline>
        </w:drawing>
      </w:r>
    </w:p>
    <w:p w14:paraId="5DF30E63" w14:textId="77777777" w:rsidR="00496EB2" w:rsidRPr="008617AE" w:rsidRDefault="00496EB2" w:rsidP="00496EB2">
      <w:pPr>
        <w:spacing w:line="360" w:lineRule="auto"/>
        <w:jc w:val="center"/>
        <w:rPr>
          <w:sz w:val="28"/>
          <w:szCs w:val="28"/>
          <w:lang w:val="uk-UA"/>
        </w:rPr>
      </w:pPr>
      <w:r w:rsidRPr="008617AE">
        <w:rPr>
          <w:sz w:val="28"/>
          <w:szCs w:val="28"/>
          <w:lang w:val="uk-UA"/>
        </w:rPr>
        <w:t>Рис</w:t>
      </w:r>
      <w:r w:rsidR="008617AE" w:rsidRPr="008617AE">
        <w:rPr>
          <w:sz w:val="28"/>
          <w:szCs w:val="28"/>
          <w:lang w:val="uk-UA"/>
        </w:rPr>
        <w:t>.</w:t>
      </w:r>
      <w:r w:rsidRPr="008617AE">
        <w:rPr>
          <w:sz w:val="28"/>
          <w:szCs w:val="28"/>
          <w:lang w:val="uk-UA"/>
        </w:rPr>
        <w:t xml:space="preserve"> 10</w:t>
      </w:r>
      <w:r w:rsidR="008617AE" w:rsidRPr="008617AE">
        <w:rPr>
          <w:sz w:val="28"/>
          <w:szCs w:val="28"/>
          <w:lang w:val="uk-UA"/>
        </w:rPr>
        <w:t>.1</w:t>
      </w:r>
      <w:r w:rsidR="005B0D1A">
        <w:rPr>
          <w:sz w:val="28"/>
          <w:szCs w:val="28"/>
          <w:lang w:val="uk-UA"/>
        </w:rPr>
        <w:t>6</w:t>
      </w:r>
      <w:r w:rsidRPr="008617AE">
        <w:rPr>
          <w:sz w:val="28"/>
          <w:szCs w:val="28"/>
          <w:lang w:val="uk-UA"/>
        </w:rPr>
        <w:t>. Схема генератора (пристрою) для відлякування</w:t>
      </w:r>
      <w:r w:rsidRPr="008617AE">
        <w:rPr>
          <w:bCs/>
          <w:sz w:val="28"/>
          <w:szCs w:val="28"/>
          <w:lang w:val="uk-UA"/>
        </w:rPr>
        <w:t xml:space="preserve"> гризунів.</w:t>
      </w:r>
    </w:p>
    <w:p w14:paraId="507BCD39" w14:textId="77777777" w:rsidR="00496EB2" w:rsidRPr="00912DE3" w:rsidRDefault="008617AE" w:rsidP="00496EB2">
      <w:pPr>
        <w:ind w:firstLine="567"/>
        <w:jc w:val="both"/>
        <w:rPr>
          <w:sz w:val="28"/>
          <w:szCs w:val="28"/>
          <w:lang w:val="uk-UA"/>
        </w:rPr>
      </w:pPr>
      <w:r w:rsidRPr="00912DE3">
        <w:rPr>
          <w:sz w:val="28"/>
          <w:szCs w:val="28"/>
          <w:lang w:val="uk-UA"/>
        </w:rPr>
        <w:t xml:space="preserve">Навантаженням струмового підсилювача </w:t>
      </w:r>
      <w:r w:rsidRPr="00912DE3">
        <w:rPr>
          <w:i/>
          <w:sz w:val="28"/>
          <w:szCs w:val="28"/>
          <w:lang w:val="uk-UA"/>
        </w:rPr>
        <w:t>VT1</w:t>
      </w:r>
      <w:r w:rsidRPr="00912DE3">
        <w:rPr>
          <w:sz w:val="28"/>
          <w:szCs w:val="28"/>
          <w:lang w:val="uk-UA"/>
        </w:rPr>
        <w:t xml:space="preserve"> є високочастотна динамічна головка </w:t>
      </w:r>
      <w:r w:rsidRPr="00912DE3">
        <w:rPr>
          <w:i/>
          <w:sz w:val="28"/>
          <w:szCs w:val="28"/>
          <w:lang w:val="uk-UA"/>
        </w:rPr>
        <w:t>ВА1</w:t>
      </w:r>
      <w:r w:rsidRPr="00912DE3">
        <w:rPr>
          <w:sz w:val="28"/>
          <w:szCs w:val="28"/>
          <w:lang w:val="uk-UA"/>
        </w:rPr>
        <w:t>.</w:t>
      </w:r>
      <w:r>
        <w:rPr>
          <w:sz w:val="28"/>
          <w:szCs w:val="28"/>
          <w:lang w:val="uk-UA"/>
        </w:rPr>
        <w:t xml:space="preserve"> </w:t>
      </w:r>
      <w:r w:rsidR="00496EB2" w:rsidRPr="00912DE3">
        <w:rPr>
          <w:sz w:val="28"/>
          <w:szCs w:val="28"/>
          <w:lang w:val="uk-UA"/>
        </w:rPr>
        <w:t xml:space="preserve">Для того, щоб гризуни не адаптувалися до випромінюваних сигналів, в схему введений перемикач </w:t>
      </w:r>
      <w:r w:rsidR="00496EB2" w:rsidRPr="00912DE3">
        <w:rPr>
          <w:i/>
          <w:sz w:val="28"/>
          <w:szCs w:val="28"/>
          <w:lang w:val="uk-UA"/>
        </w:rPr>
        <w:t>S1</w:t>
      </w:r>
      <w:r w:rsidR="00496EB2" w:rsidRPr="00912DE3">
        <w:rPr>
          <w:sz w:val="28"/>
          <w:szCs w:val="28"/>
          <w:lang w:val="uk-UA"/>
        </w:rPr>
        <w:t>, який дозволяє змінювати параметри налаштування ланцюгів, а значить і робочі частоти обох генераторів. Положення перемикача S</w:t>
      </w:r>
      <w:r w:rsidR="00496EB2" w:rsidRPr="00912DE3">
        <w:rPr>
          <w:i/>
          <w:sz w:val="28"/>
          <w:szCs w:val="28"/>
          <w:lang w:val="uk-UA"/>
        </w:rPr>
        <w:t>A1</w:t>
      </w:r>
      <w:r w:rsidR="00496EB2" w:rsidRPr="00912DE3">
        <w:rPr>
          <w:sz w:val="28"/>
          <w:szCs w:val="28"/>
          <w:lang w:val="uk-UA"/>
        </w:rPr>
        <w:t xml:space="preserve"> необхідно періодично (2…3 рази на тиждень) змінювати.</w:t>
      </w:r>
    </w:p>
    <w:p w14:paraId="387CD4B5" w14:textId="77777777" w:rsidR="00496EB2" w:rsidRPr="00912DE3" w:rsidRDefault="00496EB2" w:rsidP="00496EB2">
      <w:pPr>
        <w:ind w:firstLine="567"/>
        <w:jc w:val="both"/>
        <w:rPr>
          <w:sz w:val="28"/>
          <w:szCs w:val="28"/>
          <w:lang w:val="uk-UA"/>
        </w:rPr>
      </w:pPr>
      <w:r w:rsidRPr="00912DE3">
        <w:rPr>
          <w:sz w:val="28"/>
          <w:szCs w:val="28"/>
          <w:lang w:val="uk-UA"/>
        </w:rPr>
        <w:t>Схема управління складається з генератора на мікросхемі</w:t>
      </w:r>
      <w:r w:rsidRPr="00912DE3">
        <w:rPr>
          <w:i/>
          <w:sz w:val="28"/>
          <w:szCs w:val="28"/>
          <w:lang w:val="uk-UA"/>
        </w:rPr>
        <w:t xml:space="preserve"> DD2</w:t>
      </w:r>
      <w:r w:rsidRPr="00912DE3">
        <w:rPr>
          <w:sz w:val="28"/>
          <w:szCs w:val="28"/>
          <w:lang w:val="uk-UA"/>
        </w:rPr>
        <w:t xml:space="preserve">, що працює з частотою 0,2…0,3Гц і ключів </w:t>
      </w:r>
      <w:r w:rsidRPr="00912DE3">
        <w:rPr>
          <w:i/>
          <w:sz w:val="28"/>
          <w:szCs w:val="28"/>
          <w:lang w:val="uk-UA"/>
        </w:rPr>
        <w:t>VT1</w:t>
      </w:r>
      <w:r w:rsidRPr="00912DE3">
        <w:rPr>
          <w:sz w:val="28"/>
          <w:szCs w:val="28"/>
          <w:lang w:val="uk-UA"/>
        </w:rPr>
        <w:t xml:space="preserve">, </w:t>
      </w:r>
      <w:r w:rsidRPr="00912DE3">
        <w:rPr>
          <w:i/>
          <w:sz w:val="28"/>
          <w:szCs w:val="28"/>
          <w:lang w:val="uk-UA"/>
        </w:rPr>
        <w:t>VT2</w:t>
      </w:r>
      <w:r w:rsidRPr="00912DE3">
        <w:rPr>
          <w:sz w:val="28"/>
          <w:szCs w:val="28"/>
          <w:lang w:val="uk-UA"/>
        </w:rPr>
        <w:t xml:space="preserve">. Ключі працюють протифазно, змінюючи параметри налаштування ланцюгів генераторів і тим самим їх частоту. Для налаштування схеми відключають колектори транзисторів </w:t>
      </w:r>
      <w:r w:rsidRPr="00912DE3">
        <w:rPr>
          <w:i/>
          <w:sz w:val="28"/>
          <w:szCs w:val="28"/>
          <w:lang w:val="uk-UA"/>
        </w:rPr>
        <w:t>VT1</w:t>
      </w:r>
      <w:r w:rsidRPr="00912DE3">
        <w:rPr>
          <w:sz w:val="28"/>
          <w:szCs w:val="28"/>
          <w:lang w:val="uk-UA"/>
        </w:rPr>
        <w:t xml:space="preserve"> і </w:t>
      </w:r>
      <w:r w:rsidRPr="00912DE3">
        <w:rPr>
          <w:i/>
          <w:sz w:val="28"/>
          <w:szCs w:val="28"/>
          <w:lang w:val="uk-UA"/>
        </w:rPr>
        <w:t xml:space="preserve">VT2 </w:t>
      </w:r>
      <w:r w:rsidRPr="00912DE3">
        <w:rPr>
          <w:sz w:val="28"/>
          <w:szCs w:val="28"/>
          <w:lang w:val="uk-UA"/>
        </w:rPr>
        <w:t>від схеми</w:t>
      </w:r>
      <w:r w:rsidRPr="00912DE3">
        <w:rPr>
          <w:i/>
          <w:sz w:val="28"/>
          <w:szCs w:val="28"/>
          <w:lang w:val="uk-UA"/>
        </w:rPr>
        <w:t xml:space="preserve"> </w:t>
      </w:r>
      <w:r w:rsidRPr="00912DE3">
        <w:rPr>
          <w:sz w:val="28"/>
          <w:szCs w:val="28"/>
          <w:lang w:val="uk-UA"/>
        </w:rPr>
        <w:t xml:space="preserve">і підбором номіналів резисторів </w:t>
      </w:r>
      <w:r w:rsidRPr="00912DE3">
        <w:rPr>
          <w:i/>
          <w:sz w:val="28"/>
          <w:szCs w:val="28"/>
          <w:lang w:val="uk-UA"/>
        </w:rPr>
        <w:t>R3</w:t>
      </w:r>
      <w:r w:rsidRPr="00912DE3">
        <w:rPr>
          <w:sz w:val="28"/>
          <w:szCs w:val="28"/>
          <w:lang w:val="uk-UA"/>
        </w:rPr>
        <w:t xml:space="preserve"> і </w:t>
      </w:r>
      <w:r w:rsidRPr="00912DE3">
        <w:rPr>
          <w:i/>
          <w:sz w:val="28"/>
          <w:szCs w:val="28"/>
          <w:lang w:val="uk-UA"/>
        </w:rPr>
        <w:t>R8</w:t>
      </w:r>
      <w:r w:rsidRPr="00912DE3">
        <w:rPr>
          <w:sz w:val="28"/>
          <w:szCs w:val="28"/>
          <w:lang w:val="uk-UA"/>
        </w:rPr>
        <w:t xml:space="preserve"> встановлюють частоту роботи генератора на </w:t>
      </w:r>
      <w:r w:rsidRPr="00912DE3">
        <w:rPr>
          <w:i/>
          <w:sz w:val="28"/>
          <w:szCs w:val="28"/>
          <w:lang w:val="uk-UA"/>
        </w:rPr>
        <w:t>DD1.1</w:t>
      </w:r>
      <w:r w:rsidRPr="00912DE3">
        <w:rPr>
          <w:sz w:val="28"/>
          <w:szCs w:val="28"/>
          <w:lang w:val="uk-UA"/>
        </w:rPr>
        <w:t xml:space="preserve">, </w:t>
      </w:r>
      <w:r w:rsidRPr="00912DE3">
        <w:rPr>
          <w:i/>
          <w:sz w:val="28"/>
          <w:szCs w:val="28"/>
          <w:lang w:val="uk-UA"/>
        </w:rPr>
        <w:t xml:space="preserve">DD1.2 </w:t>
      </w:r>
      <w:r w:rsidRPr="00912DE3">
        <w:rPr>
          <w:sz w:val="28"/>
          <w:szCs w:val="28"/>
          <w:lang w:val="uk-UA"/>
        </w:rPr>
        <w:t xml:space="preserve">– 40кГц, а генератора на </w:t>
      </w:r>
      <w:r w:rsidRPr="00912DE3">
        <w:rPr>
          <w:i/>
          <w:sz w:val="28"/>
          <w:szCs w:val="28"/>
          <w:lang w:val="uk-UA"/>
        </w:rPr>
        <w:t>DD1.3</w:t>
      </w:r>
      <w:r w:rsidRPr="00912DE3">
        <w:rPr>
          <w:sz w:val="28"/>
          <w:szCs w:val="28"/>
          <w:lang w:val="uk-UA"/>
        </w:rPr>
        <w:t xml:space="preserve">, </w:t>
      </w:r>
      <w:r w:rsidRPr="00912DE3">
        <w:rPr>
          <w:i/>
          <w:sz w:val="28"/>
          <w:szCs w:val="28"/>
          <w:lang w:val="uk-UA"/>
        </w:rPr>
        <w:t xml:space="preserve">DD1.4 </w:t>
      </w:r>
      <w:r w:rsidRPr="00912DE3">
        <w:rPr>
          <w:sz w:val="28"/>
          <w:szCs w:val="28"/>
          <w:lang w:val="uk-UA"/>
        </w:rPr>
        <w:t>– 15…20Гц. Після цього відновлюють схему і перевіряють її працездатність в цілому.</w:t>
      </w:r>
    </w:p>
    <w:p w14:paraId="27F8E4CB" w14:textId="77777777" w:rsidR="00496EB2" w:rsidRDefault="00496EB2" w:rsidP="00C728C0">
      <w:pPr>
        <w:pStyle w:val="a8"/>
        <w:shd w:val="clear" w:color="auto" w:fill="auto"/>
        <w:spacing w:line="240" w:lineRule="auto"/>
        <w:ind w:firstLine="543"/>
        <w:rPr>
          <w:rStyle w:val="18"/>
          <w:color w:val="000000"/>
          <w:sz w:val="28"/>
          <w:lang w:val="uk-UA"/>
        </w:rPr>
      </w:pPr>
    </w:p>
    <w:p w14:paraId="126E0CB3" w14:textId="77777777" w:rsidR="002A0184" w:rsidRPr="00CB6515" w:rsidRDefault="00470EF1" w:rsidP="00A647E0">
      <w:pPr>
        <w:pStyle w:val="a8"/>
        <w:numPr>
          <w:ilvl w:val="2"/>
          <w:numId w:val="34"/>
        </w:numPr>
        <w:shd w:val="clear" w:color="auto" w:fill="auto"/>
        <w:spacing w:line="240" w:lineRule="auto"/>
        <w:ind w:hanging="11"/>
        <w:rPr>
          <w:rStyle w:val="18"/>
          <w:b/>
          <w:i/>
          <w:color w:val="000000"/>
          <w:sz w:val="28"/>
          <w:lang w:val="uk-UA"/>
        </w:rPr>
      </w:pPr>
      <w:r w:rsidRPr="00CB6515">
        <w:rPr>
          <w:rStyle w:val="18"/>
          <w:b/>
          <w:i/>
          <w:color w:val="000000"/>
          <w:sz w:val="28"/>
          <w:lang w:val="uk-UA"/>
        </w:rPr>
        <w:t>Е</w:t>
      </w:r>
      <w:r w:rsidR="002A0184" w:rsidRPr="00CB6515">
        <w:rPr>
          <w:rStyle w:val="18"/>
          <w:b/>
          <w:i/>
          <w:color w:val="000000"/>
          <w:sz w:val="28"/>
          <w:lang w:val="uk-UA"/>
        </w:rPr>
        <w:t>лектрогідр</w:t>
      </w:r>
      <w:r w:rsidR="00CB6515">
        <w:rPr>
          <w:rStyle w:val="18"/>
          <w:b/>
          <w:i/>
          <w:color w:val="000000"/>
          <w:sz w:val="28"/>
          <w:lang w:val="uk-UA"/>
        </w:rPr>
        <w:t>оімпульсні</w:t>
      </w:r>
      <w:r w:rsidRPr="00CB6515">
        <w:rPr>
          <w:rStyle w:val="18"/>
          <w:b/>
          <w:i/>
          <w:color w:val="000000"/>
          <w:sz w:val="28"/>
          <w:lang w:val="uk-UA"/>
        </w:rPr>
        <w:t xml:space="preserve"> технологічні процеси</w:t>
      </w:r>
    </w:p>
    <w:p w14:paraId="22E9F769" w14:textId="77777777" w:rsidR="00AB1732" w:rsidRDefault="00AB1732" w:rsidP="00C728C0">
      <w:pPr>
        <w:pStyle w:val="134"/>
        <w:keepNext/>
        <w:keepLines/>
        <w:shd w:val="clear" w:color="auto" w:fill="auto"/>
        <w:tabs>
          <w:tab w:val="left" w:pos="2024"/>
        </w:tabs>
        <w:spacing w:after="0" w:line="240" w:lineRule="auto"/>
        <w:ind w:firstLine="543"/>
        <w:rPr>
          <w:rStyle w:val="133"/>
          <w:rFonts w:asciiTheme="minorHAnsi"/>
          <w:b/>
          <w:bCs/>
          <w:lang w:val="uk-UA"/>
        </w:rPr>
      </w:pPr>
    </w:p>
    <w:p w14:paraId="04C53C75" w14:textId="77777777" w:rsidR="00F762C2" w:rsidRDefault="00470EF1" w:rsidP="00470EF1">
      <w:pPr>
        <w:pStyle w:val="a8"/>
        <w:shd w:val="clear" w:color="auto" w:fill="auto"/>
        <w:spacing w:line="240" w:lineRule="auto"/>
        <w:ind w:firstLine="543"/>
        <w:rPr>
          <w:rStyle w:val="18"/>
          <w:color w:val="000000"/>
          <w:sz w:val="28"/>
          <w:lang w:val="uk-UA"/>
        </w:rPr>
      </w:pPr>
      <w:r>
        <w:rPr>
          <w:rStyle w:val="18"/>
          <w:color w:val="000000"/>
          <w:sz w:val="28"/>
          <w:lang w:val="uk-UA"/>
        </w:rPr>
        <w:t>До електрогідр</w:t>
      </w:r>
      <w:r w:rsidR="00CB6515">
        <w:rPr>
          <w:rStyle w:val="18"/>
          <w:color w:val="000000"/>
          <w:sz w:val="28"/>
          <w:lang w:val="uk-UA"/>
        </w:rPr>
        <w:t>оімпульсних</w:t>
      </w:r>
      <w:r>
        <w:rPr>
          <w:rStyle w:val="18"/>
          <w:color w:val="000000"/>
          <w:sz w:val="28"/>
          <w:lang w:val="uk-UA"/>
        </w:rPr>
        <w:t xml:space="preserve"> процесів відносяться такі, </w:t>
      </w:r>
      <w:r w:rsidRPr="002A0184">
        <w:rPr>
          <w:rStyle w:val="18"/>
          <w:color w:val="000000"/>
          <w:sz w:val="28"/>
          <w:lang w:val="uk-UA"/>
        </w:rPr>
        <w:t>в яких електрична енергія пере</w:t>
      </w:r>
      <w:r w:rsidRPr="002A0184">
        <w:rPr>
          <w:rStyle w:val="18"/>
          <w:color w:val="000000"/>
          <w:sz w:val="28"/>
          <w:lang w:val="uk-UA"/>
        </w:rPr>
        <w:softHyphen/>
        <w:t>творюється в механічну під час високовольтного імпульсного розряду в рідинному середовищі.</w:t>
      </w:r>
      <w:r>
        <w:rPr>
          <w:rStyle w:val="18"/>
          <w:color w:val="000000"/>
          <w:sz w:val="28"/>
          <w:lang w:val="uk-UA"/>
        </w:rPr>
        <w:t xml:space="preserve"> </w:t>
      </w:r>
    </w:p>
    <w:p w14:paraId="1DAD08A8" w14:textId="77777777" w:rsidR="00F762C2" w:rsidRDefault="00F762C2" w:rsidP="00F762C2">
      <w:pPr>
        <w:shd w:val="clear" w:color="auto" w:fill="FFFFFF"/>
        <w:ind w:firstLine="567"/>
        <w:jc w:val="both"/>
        <w:rPr>
          <w:color w:val="000000"/>
          <w:sz w:val="28"/>
          <w:szCs w:val="28"/>
          <w:lang w:val="uk-UA"/>
        </w:rPr>
      </w:pPr>
      <w:r>
        <w:rPr>
          <w:color w:val="000000"/>
          <w:sz w:val="28"/>
          <w:szCs w:val="28"/>
          <w:lang w:val="uk-UA"/>
        </w:rPr>
        <w:t xml:space="preserve">Спрощену принципіальну схему утворення електрогідравлічного ефекту зображено на </w:t>
      </w:r>
      <w:r>
        <w:rPr>
          <w:sz w:val="28"/>
          <w:szCs w:val="28"/>
          <w:lang w:val="uk-UA"/>
        </w:rPr>
        <w:t xml:space="preserve">рис. </w:t>
      </w:r>
      <w:r w:rsidRPr="00585365">
        <w:rPr>
          <w:sz w:val="28"/>
          <w:szCs w:val="28"/>
          <w:lang w:val="uk-UA"/>
        </w:rPr>
        <w:t>10</w:t>
      </w:r>
      <w:r>
        <w:rPr>
          <w:sz w:val="28"/>
          <w:szCs w:val="28"/>
          <w:lang w:val="uk-UA"/>
        </w:rPr>
        <w:t>.</w:t>
      </w:r>
      <w:r>
        <w:rPr>
          <w:color w:val="000000"/>
          <w:sz w:val="28"/>
          <w:szCs w:val="28"/>
          <w:lang w:val="uk-UA"/>
        </w:rPr>
        <w:t>1</w:t>
      </w:r>
      <w:r w:rsidR="005B0D1A">
        <w:rPr>
          <w:color w:val="000000"/>
          <w:sz w:val="28"/>
          <w:szCs w:val="28"/>
          <w:lang w:val="uk-UA"/>
        </w:rPr>
        <w:t>7</w:t>
      </w:r>
      <w:r>
        <w:rPr>
          <w:color w:val="000000"/>
          <w:sz w:val="28"/>
          <w:szCs w:val="28"/>
          <w:lang w:val="uk-UA"/>
        </w:rPr>
        <w:t xml:space="preserve">. У схемі є генератор електричних імпульсів, який складається з підвищувального трансформатора </w:t>
      </w:r>
      <w:r>
        <w:rPr>
          <w:i/>
          <w:color w:val="000000"/>
          <w:sz w:val="28"/>
          <w:szCs w:val="28"/>
          <w:lang w:val="uk-UA"/>
        </w:rPr>
        <w:t>Т</w:t>
      </w:r>
      <w:r>
        <w:rPr>
          <w:i/>
          <w:color w:val="000000"/>
          <w:sz w:val="28"/>
          <w:szCs w:val="28"/>
          <w:lang w:val="en-US"/>
        </w:rPr>
        <w:t>V</w:t>
      </w:r>
      <w:r>
        <w:rPr>
          <w:color w:val="000000"/>
          <w:sz w:val="28"/>
          <w:szCs w:val="28"/>
          <w:lang w:val="uk-UA"/>
        </w:rPr>
        <w:t xml:space="preserve">, діода </w:t>
      </w:r>
      <w:r>
        <w:rPr>
          <w:i/>
          <w:color w:val="000000"/>
          <w:sz w:val="28"/>
          <w:szCs w:val="28"/>
          <w:lang w:val="en-US"/>
        </w:rPr>
        <w:t>VD</w:t>
      </w:r>
      <w:r>
        <w:rPr>
          <w:color w:val="000000"/>
          <w:sz w:val="28"/>
          <w:szCs w:val="28"/>
          <w:lang w:val="uk-UA"/>
        </w:rPr>
        <w:t xml:space="preserve">, конденсатора </w:t>
      </w:r>
      <w:r>
        <w:rPr>
          <w:i/>
          <w:color w:val="000000"/>
          <w:sz w:val="28"/>
          <w:szCs w:val="28"/>
          <w:lang w:val="uk-UA"/>
        </w:rPr>
        <w:t>С</w:t>
      </w:r>
      <w:r>
        <w:rPr>
          <w:color w:val="000000"/>
          <w:sz w:val="28"/>
          <w:szCs w:val="28"/>
          <w:lang w:val="uk-UA"/>
        </w:rPr>
        <w:t xml:space="preserve">, повітряного іскрового розрядника і робочого проміжку в рідині. Якщо на схему подати напругу, то почнеться заряд конденсатора </w:t>
      </w:r>
      <w:r>
        <w:rPr>
          <w:i/>
          <w:color w:val="000000"/>
          <w:sz w:val="28"/>
          <w:szCs w:val="28"/>
          <w:lang w:val="uk-UA"/>
        </w:rPr>
        <w:t>С</w:t>
      </w:r>
      <w:r>
        <w:rPr>
          <w:color w:val="000000"/>
          <w:sz w:val="28"/>
          <w:szCs w:val="28"/>
          <w:lang w:val="uk-UA"/>
        </w:rPr>
        <w:t xml:space="preserve">. Під час досягнення на конденсаторі певної величини напруги пробиваються розрядник </w:t>
      </w:r>
      <w:r>
        <w:rPr>
          <w:i/>
          <w:color w:val="000000"/>
          <w:sz w:val="28"/>
          <w:szCs w:val="28"/>
          <w:lang w:val="en-US"/>
        </w:rPr>
        <w:t>FV</w:t>
      </w:r>
      <w:r>
        <w:rPr>
          <w:color w:val="000000"/>
          <w:sz w:val="28"/>
          <w:szCs w:val="28"/>
          <w:lang w:val="uk-UA"/>
        </w:rPr>
        <w:t xml:space="preserve"> і робочий проміжок у рідині. Напруга на конденсаторі 30-70кВ, а струм розряду 15…10кА. У розрядному каналі робочого проміжку плазма нагрівається до температури близько 10</w:t>
      </w:r>
      <w:r>
        <w:rPr>
          <w:color w:val="000000"/>
          <w:sz w:val="28"/>
          <w:szCs w:val="28"/>
          <w:vertAlign w:val="superscript"/>
          <w:lang w:val="uk-UA"/>
        </w:rPr>
        <w:t>4</w:t>
      </w:r>
      <w:r>
        <w:rPr>
          <w:color w:val="000000"/>
          <w:sz w:val="28"/>
          <w:szCs w:val="28"/>
          <w:lang w:val="uk-UA"/>
        </w:rPr>
        <w:t>К. Ефект супроводжується ударною (прямою і зворотною) хвилями, утворенням газового пузиря із продуктів розкладу води, кавітацією. Потужність імпульсу тиску на фронті ударної хвилі в тисячі разів перевищує потужність джерела живлення.</w:t>
      </w:r>
    </w:p>
    <w:p w14:paraId="1231D8B2" w14:textId="77777777" w:rsidR="00F762C2" w:rsidRDefault="00F762C2" w:rsidP="00F762C2">
      <w:pPr>
        <w:shd w:val="clear" w:color="auto" w:fill="FFFFFF"/>
        <w:ind w:firstLine="567"/>
        <w:jc w:val="both"/>
        <w:rPr>
          <w:sz w:val="28"/>
          <w:szCs w:val="28"/>
          <w:lang w:val="uk-UA"/>
        </w:rPr>
      </w:pPr>
    </w:p>
    <w:tbl>
      <w:tblPr>
        <w:tblW w:w="0" w:type="auto"/>
        <w:tblLook w:val="04A0" w:firstRow="1" w:lastRow="0" w:firstColumn="1" w:lastColumn="0" w:noHBand="0" w:noVBand="1"/>
      </w:tblPr>
      <w:tblGrid>
        <w:gridCol w:w="9355"/>
      </w:tblGrid>
      <w:tr w:rsidR="00F762C2" w14:paraId="395561F0" w14:textId="77777777" w:rsidTr="00CB6515">
        <w:tc>
          <w:tcPr>
            <w:tcW w:w="9571" w:type="dxa"/>
            <w:hideMark/>
          </w:tcPr>
          <w:p w14:paraId="1D52D8F7" w14:textId="77777777" w:rsidR="00F762C2" w:rsidRDefault="00F762C2" w:rsidP="00CB6515">
            <w:pPr>
              <w:jc w:val="center"/>
              <w:rPr>
                <w:color w:val="000000"/>
                <w:sz w:val="28"/>
                <w:szCs w:val="28"/>
                <w:lang w:val="en-US"/>
              </w:rPr>
            </w:pPr>
            <w:r>
              <w:rPr>
                <w:noProof/>
                <w:color w:val="000000"/>
                <w:sz w:val="28"/>
                <w:szCs w:val="28"/>
                <w:lang w:val="uk-UA" w:eastAsia="uk-UA"/>
              </w:rPr>
              <w:drawing>
                <wp:inline distT="0" distB="0" distL="0" distR="0" wp14:anchorId="6B5F1F19" wp14:editId="3B390129">
                  <wp:extent cx="3315627" cy="1327868"/>
                  <wp:effectExtent l="0" t="0" r="0" b="5715"/>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345333" cy="1339765"/>
                          </a:xfrm>
                          <a:prstGeom prst="rect">
                            <a:avLst/>
                          </a:prstGeom>
                          <a:noFill/>
                          <a:ln>
                            <a:noFill/>
                          </a:ln>
                        </pic:spPr>
                      </pic:pic>
                    </a:graphicData>
                  </a:graphic>
                </wp:inline>
              </w:drawing>
            </w:r>
          </w:p>
          <w:p w14:paraId="0E5A4D55" w14:textId="77777777" w:rsidR="00F762C2" w:rsidRPr="009273B7" w:rsidRDefault="00F762C2" w:rsidP="00CB6515">
            <w:pPr>
              <w:jc w:val="center"/>
              <w:rPr>
                <w:b/>
                <w:i/>
                <w:color w:val="000000"/>
                <w:sz w:val="28"/>
                <w:szCs w:val="28"/>
                <w:lang w:val="uk-UA"/>
              </w:rPr>
            </w:pPr>
            <w:r w:rsidRPr="009273B7">
              <w:rPr>
                <w:b/>
                <w:i/>
                <w:color w:val="000000"/>
                <w:sz w:val="28"/>
                <w:szCs w:val="28"/>
                <w:lang w:val="uk-UA"/>
              </w:rPr>
              <w:t>а</w:t>
            </w:r>
          </w:p>
        </w:tc>
      </w:tr>
      <w:tr w:rsidR="00F762C2" w14:paraId="25568126" w14:textId="77777777" w:rsidTr="00CB6515">
        <w:tc>
          <w:tcPr>
            <w:tcW w:w="9571" w:type="dxa"/>
            <w:hideMark/>
          </w:tcPr>
          <w:p w14:paraId="1B9B0689" w14:textId="77777777" w:rsidR="00F762C2" w:rsidRPr="009273B7" w:rsidRDefault="008479D6" w:rsidP="004A7E11">
            <w:pPr>
              <w:ind w:firstLine="567"/>
              <w:rPr>
                <w:b/>
                <w:i/>
                <w:color w:val="000000"/>
                <w:sz w:val="28"/>
                <w:szCs w:val="28"/>
                <w:lang w:val="uk-UA"/>
              </w:rPr>
            </w:pPr>
            <w:r>
              <w:object w:dxaOrig="7530" w:dyaOrig="2955" w14:anchorId="14EE5E22">
                <v:shape id="_x0000_i1231" type="#_x0000_t75" style="width:192pt;height:75.2pt" o:ole="">
                  <v:imagedata r:id="rId518" o:title=""/>
                </v:shape>
                <o:OLEObject Type="Embed" ProgID="PBrush" ShapeID="_x0000_i1231" DrawAspect="Content" ObjectID="_1761567794" r:id="rId519"/>
              </w:object>
            </w:r>
            <w:r>
              <w:rPr>
                <w:lang w:val="uk-UA"/>
              </w:rPr>
              <w:t xml:space="preserve">      </w:t>
            </w:r>
            <w:r w:rsidRPr="008479D6">
              <w:rPr>
                <w:b/>
                <w:i/>
                <w:sz w:val="28"/>
                <w:szCs w:val="28"/>
              </w:rPr>
              <w:object w:dxaOrig="7230" w:dyaOrig="2310" w14:anchorId="179E08D5">
                <v:shape id="_x0000_i1232" type="#_x0000_t75" style="width:201.7pt;height:64.9pt" o:ole="">
                  <v:imagedata r:id="rId520" o:title=""/>
                </v:shape>
                <o:OLEObject Type="Embed" ProgID="PBrush" ShapeID="_x0000_i1232" DrawAspect="Content" ObjectID="_1761567795" r:id="rId521"/>
              </w:object>
            </w:r>
          </w:p>
        </w:tc>
      </w:tr>
      <w:tr w:rsidR="00F762C2" w14:paraId="1D1FA576" w14:textId="77777777" w:rsidTr="00CB6515">
        <w:tc>
          <w:tcPr>
            <w:tcW w:w="9571" w:type="dxa"/>
          </w:tcPr>
          <w:p w14:paraId="02A55E4F" w14:textId="77777777" w:rsidR="00F762C2" w:rsidRPr="009273B7" w:rsidRDefault="00E772D2" w:rsidP="008479D6">
            <w:pPr>
              <w:rPr>
                <w:b/>
                <w:i/>
                <w:lang w:val="uk-UA"/>
              </w:rPr>
            </w:pPr>
            <w:r>
              <w:rPr>
                <w:b/>
                <w:i/>
                <w:sz w:val="28"/>
                <w:szCs w:val="28"/>
                <w:lang w:val="uk-UA"/>
              </w:rPr>
              <w:t xml:space="preserve">           </w:t>
            </w:r>
            <w:r w:rsidR="008479D6">
              <w:rPr>
                <w:b/>
                <w:i/>
                <w:sz w:val="28"/>
                <w:szCs w:val="28"/>
                <w:lang w:val="uk-UA"/>
              </w:rPr>
              <w:t xml:space="preserve">                      б                                                                </w:t>
            </w:r>
            <w:r w:rsidR="00F762C2" w:rsidRPr="009273B7">
              <w:rPr>
                <w:b/>
                <w:i/>
                <w:sz w:val="28"/>
                <w:szCs w:val="28"/>
                <w:lang w:val="uk-UA"/>
              </w:rPr>
              <w:t>в</w:t>
            </w:r>
          </w:p>
        </w:tc>
      </w:tr>
    </w:tbl>
    <w:p w14:paraId="621B7284" w14:textId="77777777" w:rsidR="00F762C2" w:rsidRPr="00F37599" w:rsidRDefault="00F762C2" w:rsidP="00F37599">
      <w:pPr>
        <w:shd w:val="clear" w:color="auto" w:fill="FFFFFF"/>
        <w:spacing w:after="240"/>
        <w:ind w:firstLine="902"/>
        <w:jc w:val="both"/>
        <w:rPr>
          <w:sz w:val="28"/>
          <w:szCs w:val="28"/>
        </w:rPr>
      </w:pPr>
      <w:r w:rsidRPr="00F37599">
        <w:rPr>
          <w:bCs/>
          <w:sz w:val="28"/>
          <w:szCs w:val="28"/>
          <w:lang w:val="uk-UA"/>
        </w:rPr>
        <w:t>Рис</w:t>
      </w:r>
      <w:r w:rsidR="00F37599" w:rsidRPr="00F37599">
        <w:rPr>
          <w:bCs/>
          <w:sz w:val="28"/>
          <w:szCs w:val="28"/>
          <w:lang w:val="uk-UA"/>
        </w:rPr>
        <w:t>.</w:t>
      </w:r>
      <w:r w:rsidRPr="00F37599">
        <w:rPr>
          <w:bCs/>
          <w:sz w:val="28"/>
          <w:szCs w:val="28"/>
          <w:lang w:val="uk-UA"/>
        </w:rPr>
        <w:t xml:space="preserve"> 10</w:t>
      </w:r>
      <w:r w:rsidR="00F37599" w:rsidRPr="00F37599">
        <w:rPr>
          <w:bCs/>
          <w:sz w:val="28"/>
          <w:szCs w:val="28"/>
          <w:lang w:val="uk-UA"/>
        </w:rPr>
        <w:t>.1</w:t>
      </w:r>
      <w:r w:rsidR="005B0D1A">
        <w:rPr>
          <w:bCs/>
          <w:sz w:val="28"/>
          <w:szCs w:val="28"/>
          <w:lang w:val="uk-UA"/>
        </w:rPr>
        <w:t>7</w:t>
      </w:r>
      <w:r w:rsidRPr="00F37599">
        <w:rPr>
          <w:bCs/>
          <w:sz w:val="28"/>
          <w:szCs w:val="28"/>
          <w:lang w:val="uk-UA"/>
        </w:rPr>
        <w:t>.</w:t>
      </w:r>
      <w:r w:rsidRPr="00F37599">
        <w:rPr>
          <w:bCs/>
          <w:color w:val="000000"/>
          <w:sz w:val="28"/>
          <w:szCs w:val="28"/>
          <w:lang w:val="uk-UA"/>
        </w:rPr>
        <w:t xml:space="preserve"> Електрична схема (а) електрогідравлічної установки та часові залежності напруги (б) й сили струму (в)</w:t>
      </w:r>
    </w:p>
    <w:p w14:paraId="520509D8" w14:textId="77777777" w:rsidR="001C493D" w:rsidRDefault="00F762C2" w:rsidP="00F762C2">
      <w:pPr>
        <w:shd w:val="clear" w:color="auto" w:fill="FFFFFF"/>
        <w:ind w:right="24" w:firstLine="567"/>
        <w:jc w:val="both"/>
        <w:rPr>
          <w:color w:val="000000"/>
          <w:sz w:val="28"/>
          <w:szCs w:val="28"/>
          <w:lang w:val="uk-UA"/>
        </w:rPr>
      </w:pPr>
      <w:r>
        <w:rPr>
          <w:color w:val="000000"/>
          <w:sz w:val="28"/>
          <w:szCs w:val="28"/>
          <w:lang w:val="uk-UA"/>
        </w:rPr>
        <w:t>Електрогідравлічний ефект застосовують у технологічних процесах, де основний діючий фактор – різке підвищення тиску</w:t>
      </w:r>
      <w:r w:rsidR="00F37599">
        <w:rPr>
          <w:color w:val="000000"/>
          <w:sz w:val="28"/>
          <w:szCs w:val="28"/>
          <w:lang w:val="uk-UA"/>
        </w:rPr>
        <w:t xml:space="preserve"> </w:t>
      </w:r>
      <w:r w:rsidR="00F37599" w:rsidRPr="002A0184">
        <w:rPr>
          <w:rStyle w:val="18"/>
          <w:color w:val="000000"/>
          <w:sz w:val="28"/>
          <w:lang w:val="uk-UA"/>
        </w:rPr>
        <w:t>(до 300 МН/м</w:t>
      </w:r>
      <w:r w:rsidR="00F37599" w:rsidRPr="002A0184">
        <w:rPr>
          <w:rStyle w:val="18"/>
          <w:color w:val="000000"/>
          <w:sz w:val="28"/>
          <w:vertAlign w:val="superscript"/>
          <w:lang w:val="uk-UA"/>
        </w:rPr>
        <w:t>2</w:t>
      </w:r>
      <w:r w:rsidR="00F37599" w:rsidRPr="002A0184">
        <w:rPr>
          <w:rStyle w:val="18"/>
          <w:color w:val="000000"/>
          <w:sz w:val="28"/>
          <w:lang w:val="uk-UA"/>
        </w:rPr>
        <w:t>)</w:t>
      </w:r>
      <w:r>
        <w:rPr>
          <w:color w:val="000000"/>
          <w:sz w:val="28"/>
          <w:szCs w:val="28"/>
          <w:lang w:val="uk-UA"/>
        </w:rPr>
        <w:t>.</w:t>
      </w:r>
      <w:r w:rsidR="001C527D">
        <w:rPr>
          <w:color w:val="000000"/>
          <w:sz w:val="28"/>
          <w:szCs w:val="28"/>
          <w:lang w:val="uk-UA"/>
        </w:rPr>
        <w:t xml:space="preserve"> В основі дії</w:t>
      </w:r>
      <w:r w:rsidR="001C493D">
        <w:rPr>
          <w:color w:val="000000"/>
          <w:sz w:val="28"/>
          <w:szCs w:val="28"/>
          <w:lang w:val="uk-UA"/>
        </w:rPr>
        <w:t xml:space="preserve"> електрогідравлічних установок лежить метод прямого перетворення електричної енергії в механічну з ККД, що сягає 50%.</w:t>
      </w:r>
    </w:p>
    <w:p w14:paraId="26577FC8" w14:textId="77777777" w:rsidR="001C493D" w:rsidRDefault="001C493D" w:rsidP="00F762C2">
      <w:pPr>
        <w:shd w:val="clear" w:color="auto" w:fill="FFFFFF"/>
        <w:ind w:right="24" w:firstLine="567"/>
        <w:jc w:val="both"/>
        <w:rPr>
          <w:color w:val="000000"/>
          <w:sz w:val="28"/>
          <w:szCs w:val="28"/>
          <w:lang w:val="uk-UA"/>
        </w:rPr>
      </w:pPr>
      <w:r>
        <w:rPr>
          <w:color w:val="000000"/>
          <w:sz w:val="28"/>
          <w:szCs w:val="28"/>
          <w:lang w:val="uk-UA"/>
        </w:rPr>
        <w:t>Максимальна сила струму при пробої, А:</w:t>
      </w:r>
    </w:p>
    <w:p w14:paraId="05CDED1B" w14:textId="77777777" w:rsidR="001C493D" w:rsidRPr="001C493D" w:rsidRDefault="001C493D" w:rsidP="001C493D">
      <w:pPr>
        <w:shd w:val="clear" w:color="auto" w:fill="FFFFFF"/>
        <w:ind w:right="24" w:firstLine="3402"/>
        <w:jc w:val="center"/>
        <w:rPr>
          <w:color w:val="000000"/>
          <w:sz w:val="28"/>
          <w:szCs w:val="28"/>
          <w:lang w:val="uk-UA"/>
        </w:rPr>
      </w:pPr>
      <w:r w:rsidRPr="001C493D">
        <w:rPr>
          <w:position w:val="-12"/>
        </w:rPr>
        <w:object w:dxaOrig="1760" w:dyaOrig="400" w14:anchorId="24C59BFD">
          <v:shape id="_x0000_i1233" type="#_x0000_t75" style="width:88.35pt;height:20.2pt" o:ole="">
            <v:imagedata r:id="rId522" o:title=""/>
          </v:shape>
          <o:OLEObject Type="Embed" ProgID="Equation.3" ShapeID="_x0000_i1233" DrawAspect="Content" ObjectID="_1761567796" r:id="rId523"/>
        </w:object>
      </w:r>
      <w:r>
        <w:rPr>
          <w:position w:val="-30"/>
          <w:lang w:val="uk-UA"/>
        </w:rPr>
        <w:t xml:space="preserve"> </w:t>
      </w:r>
      <w:r>
        <w:rPr>
          <w:position w:val="-30"/>
          <w:lang w:val="uk-UA"/>
        </w:rPr>
        <w:tab/>
      </w:r>
      <w:r>
        <w:rPr>
          <w:position w:val="-30"/>
          <w:lang w:val="uk-UA"/>
        </w:rPr>
        <w:tab/>
        <w:t xml:space="preserve"> </w:t>
      </w:r>
      <w:r>
        <w:rPr>
          <w:position w:val="-30"/>
          <w:lang w:val="uk-UA"/>
        </w:rPr>
        <w:tab/>
      </w:r>
      <w:r>
        <w:rPr>
          <w:position w:val="-30"/>
          <w:lang w:val="uk-UA"/>
        </w:rPr>
        <w:tab/>
      </w:r>
      <w:r>
        <w:rPr>
          <w:position w:val="-30"/>
          <w:lang w:val="uk-UA"/>
        </w:rPr>
        <w:tab/>
      </w:r>
    </w:p>
    <w:p w14:paraId="480DE94B" w14:textId="77777777" w:rsidR="001C493D" w:rsidRDefault="001C493D" w:rsidP="00470EF1">
      <w:pPr>
        <w:pStyle w:val="a8"/>
        <w:shd w:val="clear" w:color="auto" w:fill="auto"/>
        <w:spacing w:line="240" w:lineRule="auto"/>
        <w:ind w:firstLine="543"/>
        <w:rPr>
          <w:sz w:val="28"/>
          <w:szCs w:val="28"/>
          <w:lang w:val="uk-UA"/>
        </w:rPr>
      </w:pPr>
      <w:r>
        <w:rPr>
          <w:rStyle w:val="18"/>
          <w:color w:val="000000"/>
          <w:sz w:val="28"/>
          <w:lang w:val="uk-UA"/>
        </w:rPr>
        <w:t xml:space="preserve">де </w:t>
      </w:r>
      <w:r w:rsidRPr="00767FAB">
        <w:rPr>
          <w:position w:val="-10"/>
        </w:rPr>
        <w:object w:dxaOrig="300" w:dyaOrig="340" w14:anchorId="4BFDECC3">
          <v:shape id="_x0000_i1234" type="#_x0000_t75" style="width:15.25pt;height:17.45pt" o:ole="">
            <v:imagedata r:id="rId524" o:title=""/>
          </v:shape>
          <o:OLEObject Type="Embed" ProgID="Equation.3" ShapeID="_x0000_i1234" DrawAspect="Content" ObjectID="_1761567797" r:id="rId525"/>
        </w:object>
      </w:r>
      <w:r>
        <w:rPr>
          <w:lang w:val="uk-UA"/>
        </w:rPr>
        <w:t xml:space="preserve"> </w:t>
      </w:r>
      <w:r w:rsidR="00185745">
        <w:rPr>
          <w:lang w:val="uk-UA"/>
        </w:rPr>
        <w:t xml:space="preserve">- </w:t>
      </w:r>
      <w:r w:rsidRPr="001C493D">
        <w:rPr>
          <w:sz w:val="28"/>
          <w:szCs w:val="28"/>
          <w:lang w:val="uk-UA"/>
        </w:rPr>
        <w:t>напруга</w:t>
      </w:r>
      <w:r>
        <w:rPr>
          <w:sz w:val="28"/>
          <w:szCs w:val="28"/>
          <w:lang w:val="uk-UA"/>
        </w:rPr>
        <w:t>, до якої було заряджено накопичувальний конденсатор, В;</w:t>
      </w:r>
    </w:p>
    <w:p w14:paraId="58BBBCD5" w14:textId="77777777" w:rsidR="001C493D" w:rsidRDefault="001C493D" w:rsidP="00470EF1">
      <w:pPr>
        <w:pStyle w:val="a8"/>
        <w:shd w:val="clear" w:color="auto" w:fill="auto"/>
        <w:spacing w:line="240" w:lineRule="auto"/>
        <w:ind w:firstLine="543"/>
        <w:rPr>
          <w:sz w:val="28"/>
          <w:szCs w:val="28"/>
          <w:lang w:val="uk-UA"/>
        </w:rPr>
      </w:pPr>
      <w:r w:rsidRPr="001C493D">
        <w:rPr>
          <w:i/>
          <w:sz w:val="28"/>
          <w:szCs w:val="28"/>
          <w:lang w:val="en-US"/>
        </w:rPr>
        <w:t>C</w:t>
      </w:r>
      <w:r w:rsidRPr="00185745">
        <w:rPr>
          <w:i/>
          <w:sz w:val="28"/>
          <w:szCs w:val="28"/>
        </w:rPr>
        <w:t xml:space="preserve"> </w:t>
      </w:r>
      <w:r w:rsidR="00185745">
        <w:rPr>
          <w:sz w:val="28"/>
          <w:szCs w:val="28"/>
          <w:lang w:val="uk-UA"/>
        </w:rPr>
        <w:t xml:space="preserve">– ємність накопичувального конденсатора, Ф (в установках </w:t>
      </w:r>
      <w:r w:rsidR="00185745" w:rsidRPr="001C493D">
        <w:rPr>
          <w:i/>
          <w:sz w:val="28"/>
          <w:szCs w:val="28"/>
          <w:lang w:val="en-US"/>
        </w:rPr>
        <w:t>C</w:t>
      </w:r>
      <w:r w:rsidR="00185745">
        <w:rPr>
          <w:i/>
          <w:sz w:val="28"/>
          <w:szCs w:val="28"/>
          <w:lang w:val="uk-UA"/>
        </w:rPr>
        <w:t>=</w:t>
      </w:r>
      <w:r w:rsidR="00185745">
        <w:rPr>
          <w:sz w:val="28"/>
          <w:szCs w:val="28"/>
          <w:lang w:val="uk-UA"/>
        </w:rPr>
        <w:t>10…1500 мкФ);</w:t>
      </w:r>
    </w:p>
    <w:p w14:paraId="3548285F" w14:textId="77777777" w:rsidR="00185745" w:rsidRDefault="00185745" w:rsidP="00470EF1">
      <w:pPr>
        <w:pStyle w:val="a8"/>
        <w:shd w:val="clear" w:color="auto" w:fill="auto"/>
        <w:spacing w:line="240" w:lineRule="auto"/>
        <w:ind w:firstLine="543"/>
        <w:rPr>
          <w:sz w:val="28"/>
          <w:szCs w:val="28"/>
          <w:lang w:val="uk-UA"/>
        </w:rPr>
      </w:pPr>
      <w:r w:rsidRPr="00185745">
        <w:rPr>
          <w:i/>
          <w:sz w:val="28"/>
          <w:szCs w:val="28"/>
          <w:lang w:val="en-US"/>
        </w:rPr>
        <w:t>L</w:t>
      </w:r>
      <w:r w:rsidRPr="00185745">
        <w:rPr>
          <w:i/>
          <w:sz w:val="28"/>
          <w:szCs w:val="28"/>
          <w:lang w:val="uk-UA"/>
        </w:rPr>
        <w:t xml:space="preserve"> </w:t>
      </w:r>
      <w:r w:rsidRPr="00185745">
        <w:rPr>
          <w:sz w:val="28"/>
          <w:szCs w:val="28"/>
          <w:lang w:val="uk-UA"/>
        </w:rPr>
        <w:t>–</w:t>
      </w:r>
      <w:r>
        <w:rPr>
          <w:sz w:val="28"/>
          <w:szCs w:val="28"/>
          <w:lang w:val="uk-UA"/>
        </w:rPr>
        <w:t xml:space="preserve"> індуктивність розрядного кола, Г (в установках </w:t>
      </w:r>
      <w:r w:rsidRPr="00185745">
        <w:rPr>
          <w:i/>
          <w:sz w:val="28"/>
          <w:szCs w:val="28"/>
          <w:lang w:val="en-US"/>
        </w:rPr>
        <w:t>L</w:t>
      </w:r>
      <w:r>
        <w:rPr>
          <w:sz w:val="28"/>
          <w:szCs w:val="28"/>
          <w:lang w:val="uk-UA"/>
        </w:rPr>
        <w:t>= (1,0…10)10</w:t>
      </w:r>
      <w:r w:rsidRPr="00185745">
        <w:rPr>
          <w:sz w:val="28"/>
          <w:szCs w:val="28"/>
          <w:vertAlign w:val="superscript"/>
          <w:lang w:val="uk-UA"/>
        </w:rPr>
        <w:t>-6</w:t>
      </w:r>
      <w:r>
        <w:rPr>
          <w:sz w:val="28"/>
          <w:szCs w:val="28"/>
          <w:lang w:val="uk-UA"/>
        </w:rPr>
        <w:t xml:space="preserve"> Г).</w:t>
      </w:r>
    </w:p>
    <w:p w14:paraId="2C419B0E" w14:textId="77777777" w:rsidR="00185745" w:rsidRPr="00185745" w:rsidRDefault="00185745" w:rsidP="00470EF1">
      <w:pPr>
        <w:pStyle w:val="a8"/>
        <w:shd w:val="clear" w:color="auto" w:fill="auto"/>
        <w:spacing w:line="240" w:lineRule="auto"/>
        <w:ind w:firstLine="543"/>
        <w:rPr>
          <w:sz w:val="28"/>
          <w:szCs w:val="28"/>
          <w:lang w:val="uk-UA"/>
        </w:rPr>
      </w:pPr>
      <w:r>
        <w:rPr>
          <w:sz w:val="28"/>
          <w:szCs w:val="28"/>
          <w:lang w:val="uk-UA"/>
        </w:rPr>
        <w:t xml:space="preserve">Електрогідравлічні установки для отримання необхідного ефекту мають наступні основні параметри: напруга заряду конденсатора – 30…70 кВ; між електродна відстань в основному проміжку – 1-10 см; сила струму в електричному розряді – 15…50 кА; </w:t>
      </w:r>
      <w:r w:rsidR="00561CA1">
        <w:rPr>
          <w:sz w:val="28"/>
          <w:szCs w:val="28"/>
          <w:lang w:val="uk-UA"/>
        </w:rPr>
        <w:t>миттєва потужність імпульса – до 200 МВт; енергія одиничного імпульса – 1…300 кДж; частота імпульсів – до 2 Гц.</w:t>
      </w:r>
    </w:p>
    <w:p w14:paraId="6BE63A0E" w14:textId="77777777" w:rsidR="00470EF1" w:rsidRPr="00470EF1" w:rsidRDefault="00470EF1" w:rsidP="00470EF1">
      <w:pPr>
        <w:pStyle w:val="a8"/>
        <w:shd w:val="clear" w:color="auto" w:fill="auto"/>
        <w:spacing w:line="240" w:lineRule="auto"/>
        <w:ind w:firstLine="543"/>
        <w:rPr>
          <w:sz w:val="28"/>
          <w:lang w:val="uk-UA"/>
        </w:rPr>
      </w:pPr>
      <w:r w:rsidRPr="00470EF1">
        <w:rPr>
          <w:rStyle w:val="18"/>
          <w:color w:val="000000"/>
          <w:sz w:val="28"/>
          <w:lang w:val="uk-UA"/>
        </w:rPr>
        <w:t>Електрогідроімпульсні установки використовуються при поведенні великої кількості різних технологічних процесів і операцій, головними видами яких є:</w:t>
      </w:r>
    </w:p>
    <w:p w14:paraId="7A4E2058" w14:textId="77777777" w:rsidR="00470EF1" w:rsidRPr="004F450C" w:rsidRDefault="00470EF1" w:rsidP="00470EF1">
      <w:pPr>
        <w:pStyle w:val="a8"/>
        <w:shd w:val="clear" w:color="auto" w:fill="auto"/>
        <w:tabs>
          <w:tab w:val="left" w:pos="356"/>
        </w:tabs>
        <w:spacing w:line="240" w:lineRule="auto"/>
        <w:ind w:left="543"/>
        <w:rPr>
          <w:i/>
          <w:sz w:val="28"/>
        </w:rPr>
      </w:pPr>
      <w:r w:rsidRPr="004F450C">
        <w:rPr>
          <w:rStyle w:val="18"/>
          <w:i/>
          <w:color w:val="000000"/>
          <w:sz w:val="28"/>
        </w:rPr>
        <w:t>Деформаційна обробка пластичних матеріалів:</w:t>
      </w:r>
    </w:p>
    <w:p w14:paraId="223BDA83" w14:textId="77777777" w:rsidR="00470EF1" w:rsidRPr="00470EF1" w:rsidRDefault="00470EF1" w:rsidP="00A647E0">
      <w:pPr>
        <w:pStyle w:val="a8"/>
        <w:numPr>
          <w:ilvl w:val="0"/>
          <w:numId w:val="33"/>
        </w:numPr>
        <w:shd w:val="clear" w:color="auto" w:fill="auto"/>
        <w:tabs>
          <w:tab w:val="left" w:pos="778"/>
        </w:tabs>
        <w:spacing w:line="240" w:lineRule="auto"/>
        <w:ind w:firstLine="543"/>
        <w:rPr>
          <w:sz w:val="28"/>
          <w:lang w:val="uk-UA"/>
        </w:rPr>
      </w:pPr>
      <w:r w:rsidRPr="00470EF1">
        <w:rPr>
          <w:rStyle w:val="18"/>
          <w:color w:val="000000"/>
          <w:sz w:val="28"/>
          <w:lang w:val="uk-UA"/>
        </w:rPr>
        <w:t>операції обробки тиском і формоутворення виробів із листових матеріалів: штампування, витяжк</w:t>
      </w:r>
      <w:r>
        <w:rPr>
          <w:rStyle w:val="18"/>
          <w:color w:val="000000"/>
          <w:sz w:val="28"/>
          <w:lang w:val="uk-UA"/>
        </w:rPr>
        <w:t>а, вигинання, відбор</w:t>
      </w:r>
      <w:r w:rsidRPr="00470EF1">
        <w:rPr>
          <w:rStyle w:val="18"/>
          <w:color w:val="000000"/>
          <w:sz w:val="28"/>
          <w:lang w:val="uk-UA"/>
        </w:rPr>
        <w:t>тування тощо;</w:t>
      </w:r>
    </w:p>
    <w:p w14:paraId="6D3AA7E2" w14:textId="77777777" w:rsidR="00470EF1" w:rsidRPr="00C70495" w:rsidRDefault="00470EF1" w:rsidP="00A647E0">
      <w:pPr>
        <w:pStyle w:val="a8"/>
        <w:numPr>
          <w:ilvl w:val="0"/>
          <w:numId w:val="33"/>
        </w:numPr>
        <w:shd w:val="clear" w:color="auto" w:fill="auto"/>
        <w:tabs>
          <w:tab w:val="left" w:pos="720"/>
        </w:tabs>
        <w:spacing w:line="240" w:lineRule="auto"/>
        <w:ind w:firstLine="543"/>
        <w:rPr>
          <w:sz w:val="28"/>
        </w:rPr>
      </w:pPr>
      <w:r w:rsidRPr="00C70495">
        <w:rPr>
          <w:rStyle w:val="18"/>
          <w:color w:val="000000"/>
          <w:sz w:val="28"/>
        </w:rPr>
        <w:t>розвальцювання труб і запресування їх у трубних решіт</w:t>
      </w:r>
      <w:r w:rsidRPr="00C70495">
        <w:rPr>
          <w:rStyle w:val="18"/>
          <w:color w:val="000000"/>
          <w:sz w:val="28"/>
        </w:rPr>
        <w:softHyphen/>
        <w:t>ках;</w:t>
      </w:r>
    </w:p>
    <w:p w14:paraId="7E477033" w14:textId="77777777" w:rsidR="00470EF1" w:rsidRPr="00C70495" w:rsidRDefault="00470EF1" w:rsidP="00A647E0">
      <w:pPr>
        <w:pStyle w:val="a8"/>
        <w:numPr>
          <w:ilvl w:val="0"/>
          <w:numId w:val="33"/>
        </w:numPr>
        <w:shd w:val="clear" w:color="auto" w:fill="auto"/>
        <w:tabs>
          <w:tab w:val="left" w:pos="729"/>
        </w:tabs>
        <w:spacing w:line="240" w:lineRule="auto"/>
        <w:ind w:firstLine="543"/>
        <w:rPr>
          <w:sz w:val="28"/>
        </w:rPr>
      </w:pPr>
      <w:r w:rsidRPr="00C70495">
        <w:rPr>
          <w:rStyle w:val="18"/>
          <w:color w:val="000000"/>
          <w:sz w:val="28"/>
        </w:rPr>
        <w:t>калібрування трубчастих деталей;</w:t>
      </w:r>
    </w:p>
    <w:p w14:paraId="15A85256" w14:textId="77777777" w:rsidR="00470EF1" w:rsidRPr="00C70495" w:rsidRDefault="00470EF1" w:rsidP="00A647E0">
      <w:pPr>
        <w:pStyle w:val="a8"/>
        <w:numPr>
          <w:ilvl w:val="0"/>
          <w:numId w:val="33"/>
        </w:numPr>
        <w:shd w:val="clear" w:color="auto" w:fill="auto"/>
        <w:tabs>
          <w:tab w:val="left" w:pos="734"/>
        </w:tabs>
        <w:spacing w:line="240" w:lineRule="auto"/>
        <w:ind w:firstLine="543"/>
        <w:rPr>
          <w:sz w:val="28"/>
        </w:rPr>
      </w:pPr>
      <w:r w:rsidRPr="00C70495">
        <w:rPr>
          <w:rStyle w:val="18"/>
          <w:color w:val="000000"/>
          <w:sz w:val="28"/>
        </w:rPr>
        <w:t>імпульсне формоутворення об’ємних деталей з викорис</w:t>
      </w:r>
      <w:r w:rsidRPr="00C70495">
        <w:rPr>
          <w:rStyle w:val="18"/>
          <w:color w:val="000000"/>
          <w:sz w:val="28"/>
        </w:rPr>
        <w:softHyphen/>
        <w:t>танням процесів кування, карбування тощо;</w:t>
      </w:r>
    </w:p>
    <w:p w14:paraId="756B5FD1" w14:textId="77777777" w:rsidR="00470EF1" w:rsidRPr="00C70495" w:rsidRDefault="00470EF1" w:rsidP="00A647E0">
      <w:pPr>
        <w:pStyle w:val="a8"/>
        <w:numPr>
          <w:ilvl w:val="0"/>
          <w:numId w:val="33"/>
        </w:numPr>
        <w:shd w:val="clear" w:color="auto" w:fill="auto"/>
        <w:tabs>
          <w:tab w:val="left" w:pos="729"/>
        </w:tabs>
        <w:spacing w:line="240" w:lineRule="auto"/>
        <w:ind w:firstLine="543"/>
        <w:rPr>
          <w:sz w:val="28"/>
        </w:rPr>
      </w:pPr>
      <w:r w:rsidRPr="00C70495">
        <w:rPr>
          <w:rStyle w:val="18"/>
          <w:color w:val="000000"/>
          <w:sz w:val="28"/>
        </w:rPr>
        <w:t>наклепування поверхні металевих деталей і виробів.</w:t>
      </w:r>
    </w:p>
    <w:p w14:paraId="3347C612" w14:textId="77777777" w:rsidR="00470EF1" w:rsidRPr="00470EF1" w:rsidRDefault="00470EF1" w:rsidP="00470EF1">
      <w:pPr>
        <w:pStyle w:val="a8"/>
        <w:shd w:val="clear" w:color="auto" w:fill="auto"/>
        <w:tabs>
          <w:tab w:val="left" w:pos="940"/>
        </w:tabs>
        <w:spacing w:line="240" w:lineRule="auto"/>
        <w:ind w:firstLine="567"/>
        <w:rPr>
          <w:i/>
          <w:sz w:val="28"/>
        </w:rPr>
      </w:pPr>
      <w:r w:rsidRPr="00470EF1">
        <w:rPr>
          <w:rStyle w:val="18"/>
          <w:i/>
          <w:color w:val="000000"/>
          <w:sz w:val="28"/>
        </w:rPr>
        <w:t>Диспергування твердих і крихких матеріалів:</w:t>
      </w:r>
    </w:p>
    <w:p w14:paraId="63865ECD" w14:textId="77777777" w:rsidR="00470EF1" w:rsidRPr="00C70495" w:rsidRDefault="00470EF1" w:rsidP="00A647E0">
      <w:pPr>
        <w:pStyle w:val="a8"/>
        <w:numPr>
          <w:ilvl w:val="0"/>
          <w:numId w:val="33"/>
        </w:numPr>
        <w:shd w:val="clear" w:color="auto" w:fill="auto"/>
        <w:tabs>
          <w:tab w:val="left" w:pos="729"/>
        </w:tabs>
        <w:spacing w:line="240" w:lineRule="auto"/>
        <w:ind w:firstLine="543"/>
        <w:rPr>
          <w:sz w:val="28"/>
        </w:rPr>
      </w:pPr>
      <w:r w:rsidRPr="00C70495">
        <w:rPr>
          <w:rStyle w:val="18"/>
          <w:color w:val="000000"/>
          <w:sz w:val="28"/>
        </w:rPr>
        <w:t>очищення виробів від ливарного пригару;</w:t>
      </w:r>
    </w:p>
    <w:p w14:paraId="34EFDC81" w14:textId="77777777" w:rsidR="00470EF1" w:rsidRPr="00470EF1" w:rsidRDefault="00470EF1" w:rsidP="00A647E0">
      <w:pPr>
        <w:pStyle w:val="a8"/>
        <w:numPr>
          <w:ilvl w:val="0"/>
          <w:numId w:val="33"/>
        </w:numPr>
        <w:shd w:val="clear" w:color="auto" w:fill="auto"/>
        <w:tabs>
          <w:tab w:val="left" w:pos="758"/>
        </w:tabs>
        <w:spacing w:line="240" w:lineRule="auto"/>
        <w:ind w:firstLine="543"/>
        <w:rPr>
          <w:sz w:val="28"/>
          <w:lang w:val="uk-UA"/>
        </w:rPr>
      </w:pPr>
      <w:r w:rsidRPr="00470EF1">
        <w:rPr>
          <w:rStyle w:val="18"/>
          <w:color w:val="000000"/>
          <w:sz w:val="28"/>
          <w:lang w:val="uk-UA"/>
        </w:rPr>
        <w:t>подрібнення та кришіння різних матеріалів: мінералів, гірських порід, скла, алмазів тощо;</w:t>
      </w:r>
    </w:p>
    <w:p w14:paraId="70EB0844" w14:textId="77777777" w:rsidR="00470EF1" w:rsidRPr="00C70495" w:rsidRDefault="00470EF1" w:rsidP="00A647E0">
      <w:pPr>
        <w:pStyle w:val="a8"/>
        <w:numPr>
          <w:ilvl w:val="0"/>
          <w:numId w:val="33"/>
        </w:numPr>
        <w:shd w:val="clear" w:color="auto" w:fill="auto"/>
        <w:tabs>
          <w:tab w:val="left" w:pos="786"/>
        </w:tabs>
        <w:spacing w:line="240" w:lineRule="auto"/>
        <w:ind w:firstLine="543"/>
        <w:rPr>
          <w:sz w:val="28"/>
        </w:rPr>
      </w:pPr>
      <w:r w:rsidRPr="00C70495">
        <w:rPr>
          <w:rStyle w:val="18"/>
          <w:color w:val="000000"/>
          <w:sz w:val="28"/>
        </w:rPr>
        <w:t>отримання суспензій і колоїдних розчинів.</w:t>
      </w:r>
    </w:p>
    <w:p w14:paraId="03A91CE1" w14:textId="77777777" w:rsidR="00470EF1" w:rsidRPr="00470EF1" w:rsidRDefault="00470EF1" w:rsidP="00470EF1">
      <w:pPr>
        <w:pStyle w:val="a8"/>
        <w:shd w:val="clear" w:color="auto" w:fill="auto"/>
        <w:tabs>
          <w:tab w:val="left" w:pos="935"/>
        </w:tabs>
        <w:spacing w:line="240" w:lineRule="auto"/>
        <w:ind w:firstLine="567"/>
        <w:rPr>
          <w:i/>
          <w:sz w:val="28"/>
        </w:rPr>
      </w:pPr>
      <w:r w:rsidRPr="00470EF1">
        <w:rPr>
          <w:rStyle w:val="18"/>
          <w:i/>
          <w:color w:val="000000"/>
          <w:sz w:val="28"/>
        </w:rPr>
        <w:t>Гідродинамічна дія технологічного призначення:</w:t>
      </w:r>
    </w:p>
    <w:p w14:paraId="09C5A71A" w14:textId="77777777" w:rsidR="00470EF1" w:rsidRPr="00C70495" w:rsidRDefault="00470EF1" w:rsidP="00A647E0">
      <w:pPr>
        <w:pStyle w:val="a8"/>
        <w:numPr>
          <w:ilvl w:val="0"/>
          <w:numId w:val="33"/>
        </w:numPr>
        <w:shd w:val="clear" w:color="auto" w:fill="auto"/>
        <w:tabs>
          <w:tab w:val="left" w:pos="802"/>
        </w:tabs>
        <w:spacing w:line="240" w:lineRule="auto"/>
        <w:ind w:firstLine="543"/>
        <w:rPr>
          <w:sz w:val="28"/>
        </w:rPr>
      </w:pPr>
      <w:r w:rsidRPr="00C70495">
        <w:rPr>
          <w:rStyle w:val="18"/>
          <w:color w:val="000000"/>
          <w:sz w:val="28"/>
        </w:rPr>
        <w:t>створення імпульсно-ударних струменевих установок для різання, очищення тощо;</w:t>
      </w:r>
    </w:p>
    <w:p w14:paraId="7EA84F3B" w14:textId="77777777" w:rsidR="00470EF1" w:rsidRPr="00C70495" w:rsidRDefault="00470EF1" w:rsidP="00A647E0">
      <w:pPr>
        <w:pStyle w:val="a8"/>
        <w:numPr>
          <w:ilvl w:val="0"/>
          <w:numId w:val="33"/>
        </w:numPr>
        <w:shd w:val="clear" w:color="auto" w:fill="auto"/>
        <w:tabs>
          <w:tab w:val="left" w:pos="709"/>
        </w:tabs>
        <w:spacing w:line="240" w:lineRule="auto"/>
        <w:ind w:firstLine="543"/>
        <w:rPr>
          <w:sz w:val="28"/>
        </w:rPr>
      </w:pPr>
      <w:r w:rsidRPr="00C70495">
        <w:rPr>
          <w:rStyle w:val="18"/>
          <w:color w:val="000000"/>
          <w:sz w:val="28"/>
        </w:rPr>
        <w:t>приведення в дію гідравлічних установок;</w:t>
      </w:r>
    </w:p>
    <w:p w14:paraId="19F492E1" w14:textId="77777777" w:rsidR="00470EF1" w:rsidRPr="00470EF1" w:rsidRDefault="00470EF1" w:rsidP="00A647E0">
      <w:pPr>
        <w:pStyle w:val="a8"/>
        <w:numPr>
          <w:ilvl w:val="0"/>
          <w:numId w:val="33"/>
        </w:numPr>
        <w:shd w:val="clear" w:color="auto" w:fill="auto"/>
        <w:tabs>
          <w:tab w:val="left" w:pos="754"/>
        </w:tabs>
        <w:spacing w:line="240" w:lineRule="auto"/>
        <w:ind w:firstLine="543"/>
        <w:rPr>
          <w:rStyle w:val="18"/>
          <w:sz w:val="28"/>
          <w:shd w:val="clear" w:color="auto" w:fill="auto"/>
        </w:rPr>
      </w:pPr>
      <w:r w:rsidRPr="00C70495">
        <w:rPr>
          <w:rStyle w:val="18"/>
          <w:color w:val="000000"/>
          <w:sz w:val="28"/>
        </w:rPr>
        <w:t>розпилення або імпульсно-струменеве викидання ріди</w:t>
      </w:r>
      <w:r w:rsidRPr="00C70495">
        <w:rPr>
          <w:rStyle w:val="18"/>
          <w:color w:val="000000"/>
          <w:sz w:val="28"/>
        </w:rPr>
        <w:softHyphen/>
        <w:t>ни.</w:t>
      </w:r>
    </w:p>
    <w:p w14:paraId="56B392BC" w14:textId="77777777" w:rsidR="00470EF1" w:rsidRPr="00C70495" w:rsidRDefault="00470EF1" w:rsidP="00470EF1">
      <w:pPr>
        <w:pStyle w:val="a8"/>
        <w:shd w:val="clear" w:color="auto" w:fill="auto"/>
        <w:spacing w:line="240" w:lineRule="auto"/>
        <w:ind w:firstLine="543"/>
        <w:rPr>
          <w:sz w:val="28"/>
        </w:rPr>
      </w:pPr>
      <w:r w:rsidRPr="00C70495">
        <w:rPr>
          <w:rStyle w:val="18"/>
          <w:color w:val="000000"/>
          <w:sz w:val="28"/>
        </w:rPr>
        <w:t>Нижче наводиться стисла характеристика типових проце</w:t>
      </w:r>
      <w:r w:rsidRPr="00C70495">
        <w:rPr>
          <w:rStyle w:val="18"/>
          <w:color w:val="000000"/>
          <w:sz w:val="28"/>
        </w:rPr>
        <w:softHyphen/>
        <w:t>сів і операцій з використанням електрогідроімпульсних устано</w:t>
      </w:r>
      <w:r w:rsidRPr="00C70495">
        <w:rPr>
          <w:rStyle w:val="18"/>
          <w:color w:val="000000"/>
          <w:sz w:val="28"/>
        </w:rPr>
        <w:softHyphen/>
        <w:t>вок, а більш детальну інформацію можна отримати із спеціаль</w:t>
      </w:r>
      <w:r w:rsidRPr="00C70495">
        <w:rPr>
          <w:rStyle w:val="18"/>
          <w:color w:val="000000"/>
          <w:sz w:val="28"/>
        </w:rPr>
        <w:softHyphen/>
        <w:t>них джерел інформації.</w:t>
      </w:r>
    </w:p>
    <w:p w14:paraId="42111DB3" w14:textId="77777777" w:rsidR="00470EF1" w:rsidRPr="00240830" w:rsidRDefault="00240830" w:rsidP="00C728C0">
      <w:pPr>
        <w:pStyle w:val="a8"/>
        <w:shd w:val="clear" w:color="auto" w:fill="auto"/>
        <w:spacing w:line="240" w:lineRule="auto"/>
        <w:ind w:firstLine="543"/>
        <w:rPr>
          <w:rStyle w:val="18"/>
          <w:i/>
          <w:color w:val="000000"/>
          <w:sz w:val="28"/>
          <w:lang w:val="uk-UA"/>
        </w:rPr>
      </w:pPr>
      <w:r w:rsidRPr="00240830">
        <w:rPr>
          <w:rStyle w:val="18"/>
          <w:i/>
          <w:color w:val="000000"/>
          <w:sz w:val="28"/>
          <w:lang w:val="uk-UA"/>
        </w:rPr>
        <w:t>Електрогідравлічне штампування заготовок.</w:t>
      </w:r>
    </w:p>
    <w:p w14:paraId="25AD28FB" w14:textId="77777777" w:rsidR="00C728C0" w:rsidRPr="00C70495" w:rsidRDefault="00F37599" w:rsidP="00C728C0">
      <w:pPr>
        <w:pStyle w:val="a8"/>
        <w:shd w:val="clear" w:color="auto" w:fill="auto"/>
        <w:spacing w:line="240" w:lineRule="auto"/>
        <w:ind w:firstLine="543"/>
        <w:rPr>
          <w:sz w:val="28"/>
        </w:rPr>
      </w:pPr>
      <w:r>
        <w:rPr>
          <w:rStyle w:val="18"/>
          <w:color w:val="000000"/>
          <w:sz w:val="28"/>
          <w:lang w:val="uk-UA"/>
        </w:rPr>
        <w:t>С</w:t>
      </w:r>
      <w:r w:rsidRPr="00C70495">
        <w:rPr>
          <w:rStyle w:val="18"/>
          <w:color w:val="000000"/>
          <w:sz w:val="28"/>
        </w:rPr>
        <w:t xml:space="preserve">хемні рішення </w:t>
      </w:r>
      <w:r>
        <w:rPr>
          <w:rStyle w:val="18"/>
          <w:color w:val="000000"/>
          <w:sz w:val="28"/>
          <w:lang w:val="uk-UA"/>
        </w:rPr>
        <w:t>для електрогідравлічного формування виробів із листових заготовок представлені на рис.</w:t>
      </w:r>
      <w:r w:rsidRPr="00C70495">
        <w:rPr>
          <w:rStyle w:val="18"/>
          <w:color w:val="000000"/>
          <w:sz w:val="28"/>
        </w:rPr>
        <w:t xml:space="preserve"> </w:t>
      </w:r>
      <w:r>
        <w:rPr>
          <w:rStyle w:val="18"/>
          <w:color w:val="000000"/>
          <w:sz w:val="28"/>
          <w:lang w:val="uk-UA"/>
        </w:rPr>
        <w:t>10</w:t>
      </w:r>
      <w:r w:rsidRPr="00C70495">
        <w:rPr>
          <w:rStyle w:val="18"/>
          <w:color w:val="000000"/>
          <w:sz w:val="28"/>
        </w:rPr>
        <w:t>.</w:t>
      </w:r>
      <w:r>
        <w:rPr>
          <w:rStyle w:val="18"/>
          <w:color w:val="000000"/>
          <w:sz w:val="28"/>
          <w:lang w:val="uk-UA"/>
        </w:rPr>
        <w:t>19.</w:t>
      </w:r>
    </w:p>
    <w:p w14:paraId="7F09ED90"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Технологічний пристрій складається з міцного корпусу 1, спроможного витримувати великі механічні</w:t>
      </w:r>
      <w:r w:rsidR="00470EF1">
        <w:rPr>
          <w:rStyle w:val="18"/>
          <w:color w:val="000000"/>
          <w:sz w:val="28"/>
          <w:lang w:val="uk-UA"/>
        </w:rPr>
        <w:t xml:space="preserve"> </w:t>
      </w:r>
      <w:r w:rsidR="00470EF1" w:rsidRPr="00C70495">
        <w:rPr>
          <w:rStyle w:val="18"/>
          <w:color w:val="000000"/>
          <w:sz w:val="28"/>
        </w:rPr>
        <w:t>імпульсні</w:t>
      </w:r>
      <w:r w:rsidRPr="00C70495">
        <w:rPr>
          <w:rStyle w:val="18"/>
          <w:color w:val="000000"/>
          <w:sz w:val="28"/>
        </w:rPr>
        <w:t xml:space="preserve"> наванта</w:t>
      </w:r>
      <w:r w:rsidRPr="00C70495">
        <w:rPr>
          <w:rStyle w:val="18"/>
          <w:color w:val="000000"/>
          <w:sz w:val="28"/>
        </w:rPr>
        <w:softHyphen/>
        <w:t xml:space="preserve">ження. Корпус заповнений робочою рідиною </w:t>
      </w:r>
      <w:r w:rsidR="00F37599">
        <w:rPr>
          <w:rStyle w:val="18"/>
          <w:color w:val="000000"/>
          <w:sz w:val="28"/>
          <w:lang w:val="uk-UA"/>
        </w:rPr>
        <w:t>2</w:t>
      </w:r>
      <w:r w:rsidRPr="00C70495">
        <w:rPr>
          <w:rStyle w:val="18"/>
          <w:color w:val="000000"/>
          <w:sz w:val="28"/>
        </w:rPr>
        <w:t xml:space="preserve"> (як правило, тех</w:t>
      </w:r>
      <w:r w:rsidRPr="00C70495">
        <w:rPr>
          <w:rStyle w:val="18"/>
          <w:color w:val="000000"/>
          <w:sz w:val="28"/>
        </w:rPr>
        <w:softHyphen/>
        <w:t xml:space="preserve">нічна вода), в якій розміщуються електроди </w:t>
      </w:r>
      <w:r w:rsidR="00F37599">
        <w:rPr>
          <w:rStyle w:val="18"/>
          <w:color w:val="000000"/>
          <w:sz w:val="28"/>
          <w:lang w:val="uk-UA"/>
        </w:rPr>
        <w:t>3</w:t>
      </w:r>
      <w:r w:rsidRPr="00C70495">
        <w:rPr>
          <w:rStyle w:val="18"/>
          <w:color w:val="000000"/>
          <w:sz w:val="28"/>
        </w:rPr>
        <w:t xml:space="preserve"> з певним робочим проміжком між ними.</w:t>
      </w:r>
    </w:p>
    <w:p w14:paraId="3AEB98FC"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При подачі напруги на вхід схеми</w:t>
      </w:r>
      <w:r w:rsidR="00F37599">
        <w:rPr>
          <w:rStyle w:val="18"/>
          <w:color w:val="000000"/>
          <w:sz w:val="28"/>
          <w:lang w:val="uk-UA"/>
        </w:rPr>
        <w:t xml:space="preserve"> (рис. 10.1</w:t>
      </w:r>
      <w:r w:rsidR="005B0D1A">
        <w:rPr>
          <w:rStyle w:val="18"/>
          <w:color w:val="000000"/>
          <w:sz w:val="28"/>
          <w:lang w:val="uk-UA"/>
        </w:rPr>
        <w:t>7</w:t>
      </w:r>
      <w:r w:rsidR="00F37599">
        <w:rPr>
          <w:rStyle w:val="18"/>
          <w:color w:val="000000"/>
          <w:sz w:val="28"/>
          <w:lang w:val="uk-UA"/>
        </w:rPr>
        <w:t>а</w:t>
      </w:r>
      <w:r w:rsidRPr="00C70495">
        <w:rPr>
          <w:rStyle w:val="18"/>
          <w:color w:val="000000"/>
          <w:sz w:val="28"/>
        </w:rPr>
        <w:t xml:space="preserve"> відбувається заряджен</w:t>
      </w:r>
      <w:r w:rsidRPr="00C70495">
        <w:rPr>
          <w:rStyle w:val="18"/>
          <w:color w:val="000000"/>
          <w:sz w:val="28"/>
        </w:rPr>
        <w:softHyphen/>
        <w:t>ня конденсаторів конденсаторної батареї С. Залежно від техно</w:t>
      </w:r>
      <w:r w:rsidRPr="00C70495">
        <w:rPr>
          <w:rStyle w:val="18"/>
          <w:color w:val="000000"/>
          <w:sz w:val="28"/>
        </w:rPr>
        <w:softHyphen/>
        <w:t xml:space="preserve">логічного призначення установки енергія, </w:t>
      </w:r>
      <w:r w:rsidR="00470EF1">
        <w:rPr>
          <w:rStyle w:val="18"/>
          <w:color w:val="000000"/>
          <w:sz w:val="28"/>
          <w:lang w:val="uk-UA"/>
        </w:rPr>
        <w:t>що</w:t>
      </w:r>
      <w:r w:rsidRPr="00C70495">
        <w:rPr>
          <w:rStyle w:val="18"/>
          <w:color w:val="000000"/>
          <w:sz w:val="28"/>
        </w:rPr>
        <w:t xml:space="preserve"> накопичується в конденсаторах, може коливатися від декількох одиниць джоулів до десятків кілоджоулів. При досягненні певного значення на</w:t>
      </w:r>
      <w:r w:rsidRPr="00C70495">
        <w:rPr>
          <w:rStyle w:val="18"/>
          <w:color w:val="000000"/>
          <w:sz w:val="28"/>
        </w:rPr>
        <w:softHyphen/>
        <w:t>пруги на конденсаторах відбувається електричний пробій у роз</w:t>
      </w:r>
      <w:r w:rsidRPr="00C70495">
        <w:rPr>
          <w:rStyle w:val="18"/>
          <w:color w:val="000000"/>
          <w:sz w:val="28"/>
        </w:rPr>
        <w:softHyphen/>
        <w:t xml:space="preserve">ряднику </w:t>
      </w:r>
      <w:r w:rsidRPr="00C70495">
        <w:rPr>
          <w:rStyle w:val="18"/>
          <w:color w:val="000000"/>
          <w:sz w:val="28"/>
          <w:lang w:val="en-US"/>
        </w:rPr>
        <w:t>F</w:t>
      </w:r>
      <w:r w:rsidR="00F37599">
        <w:rPr>
          <w:rStyle w:val="18"/>
          <w:color w:val="000000"/>
          <w:sz w:val="28"/>
          <w:lang w:val="uk-UA"/>
        </w:rPr>
        <w:t>1</w:t>
      </w:r>
      <w:r w:rsidRPr="00C70495">
        <w:rPr>
          <w:rStyle w:val="18"/>
          <w:color w:val="000000"/>
          <w:sz w:val="28"/>
        </w:rPr>
        <w:t>, що забезпечує імпульсне прикладення високої на</w:t>
      </w:r>
      <w:r w:rsidRPr="00C70495">
        <w:rPr>
          <w:rStyle w:val="18"/>
          <w:color w:val="000000"/>
          <w:sz w:val="28"/>
        </w:rPr>
        <w:softHyphen/>
        <w:t xml:space="preserve">пруги до електродів </w:t>
      </w:r>
      <w:r w:rsidR="00F37599">
        <w:rPr>
          <w:rStyle w:val="18"/>
          <w:color w:val="000000"/>
          <w:sz w:val="28"/>
          <w:lang w:val="uk-UA"/>
        </w:rPr>
        <w:t>3</w:t>
      </w:r>
      <w:r w:rsidRPr="00C70495">
        <w:rPr>
          <w:rStyle w:val="18"/>
          <w:color w:val="000000"/>
          <w:sz w:val="28"/>
        </w:rPr>
        <w:t xml:space="preserve"> і початок електричного іскрового пробою робочого проміжку.</w:t>
      </w:r>
    </w:p>
    <w:p w14:paraId="7B58D622"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 xml:space="preserve">Явища, що </w:t>
      </w:r>
      <w:r w:rsidR="00470EF1">
        <w:rPr>
          <w:rStyle w:val="18"/>
          <w:color w:val="000000"/>
          <w:sz w:val="28"/>
          <w:lang w:val="uk-UA"/>
        </w:rPr>
        <w:t>мають місце</w:t>
      </w:r>
      <w:r w:rsidRPr="00C70495">
        <w:rPr>
          <w:rStyle w:val="18"/>
          <w:color w:val="000000"/>
          <w:sz w:val="28"/>
        </w:rPr>
        <w:t xml:space="preserve"> під час електричного пробою, поділяють на три стадії. Під час першої стадії відбувається створення лідерного каналу електричного розряду, характер</w:t>
      </w:r>
      <w:r w:rsidRPr="00C70495">
        <w:rPr>
          <w:rStyle w:val="18"/>
          <w:color w:val="000000"/>
          <w:sz w:val="28"/>
        </w:rPr>
        <w:softHyphen/>
        <w:t>ною особливістю якого є відносно невелика густина струму. Друга стадія супроводжується істотним світловим випроміню</w:t>
      </w:r>
      <w:r w:rsidRPr="00C70495">
        <w:rPr>
          <w:rStyle w:val="18"/>
          <w:color w:val="000000"/>
          <w:sz w:val="28"/>
        </w:rPr>
        <w:softHyphen/>
        <w:t>ванням, зростанням на декілька порядків (у порівнянні з попе</w:t>
      </w:r>
      <w:r w:rsidRPr="00C70495">
        <w:rPr>
          <w:rStyle w:val="18"/>
          <w:color w:val="000000"/>
          <w:sz w:val="28"/>
        </w:rPr>
        <w:softHyphen/>
        <w:t>редньою стадією) густини струму і виникненням плазми з тем</w:t>
      </w:r>
      <w:r w:rsidRPr="00C70495">
        <w:rPr>
          <w:rStyle w:val="18"/>
          <w:color w:val="000000"/>
          <w:sz w:val="28"/>
        </w:rPr>
        <w:softHyphen/>
        <w:t xml:space="preserve">пературою 15-20 тис. </w:t>
      </w:r>
      <w:r w:rsidR="00470EF1" w:rsidRPr="00470EF1">
        <w:rPr>
          <w:rStyle w:val="18"/>
          <w:color w:val="000000"/>
          <w:sz w:val="28"/>
          <w:vertAlign w:val="superscript"/>
          <w:lang w:val="uk-UA"/>
        </w:rPr>
        <w:t>о</w:t>
      </w:r>
      <w:r w:rsidR="00470EF1">
        <w:rPr>
          <w:rStyle w:val="18"/>
          <w:color w:val="000000"/>
          <w:sz w:val="28"/>
          <w:lang w:val="uk-UA"/>
        </w:rPr>
        <w:t>С</w:t>
      </w:r>
      <w:r w:rsidRPr="00C70495">
        <w:rPr>
          <w:rStyle w:val="18"/>
          <w:color w:val="000000"/>
          <w:sz w:val="28"/>
        </w:rPr>
        <w:t>. Під час третьої стадії, завдяки інтенси</w:t>
      </w:r>
      <w:r w:rsidRPr="00C70495">
        <w:rPr>
          <w:rStyle w:val="18"/>
          <w:color w:val="000000"/>
          <w:sz w:val="28"/>
        </w:rPr>
        <w:softHyphen/>
        <w:t>вному зростанню температури плазми, відбувається швидке розширення каналу розряду, стрімко збільшується тиск і, як на</w:t>
      </w:r>
      <w:r w:rsidRPr="00C70495">
        <w:rPr>
          <w:rStyle w:val="18"/>
          <w:color w:val="000000"/>
          <w:sz w:val="28"/>
        </w:rPr>
        <w:softHyphen/>
        <w:t>слідок, виникає імпульсна ударна хвиля з крутим переднім фро</w:t>
      </w:r>
      <w:r w:rsidRPr="00C70495">
        <w:rPr>
          <w:rStyle w:val="18"/>
          <w:color w:val="000000"/>
          <w:sz w:val="28"/>
        </w:rPr>
        <w:softHyphen/>
        <w:t xml:space="preserve">нтом, </w:t>
      </w:r>
      <w:r w:rsidR="00470EF1">
        <w:rPr>
          <w:rStyle w:val="18"/>
          <w:color w:val="000000"/>
          <w:sz w:val="28"/>
          <w:lang w:val="uk-UA"/>
        </w:rPr>
        <w:t>що</w:t>
      </w:r>
      <w:r w:rsidRPr="00C70495">
        <w:rPr>
          <w:rStyle w:val="18"/>
          <w:color w:val="000000"/>
          <w:sz w:val="28"/>
        </w:rPr>
        <w:t xml:space="preserve"> поширюється в рідинному середовищі у вигляді зони стискання. Механічну дію ударної хвилі і використовують при проведенні різних технологічних процесів і операцій.</w:t>
      </w:r>
    </w:p>
    <w:p w14:paraId="1A1BC759" w14:textId="77777777" w:rsidR="00C728C0" w:rsidRDefault="00C728C0" w:rsidP="00C728C0">
      <w:pPr>
        <w:pStyle w:val="a8"/>
        <w:shd w:val="clear" w:color="auto" w:fill="auto"/>
        <w:spacing w:line="240" w:lineRule="auto"/>
        <w:ind w:firstLine="543"/>
        <w:rPr>
          <w:rStyle w:val="18"/>
          <w:color w:val="000000"/>
          <w:sz w:val="28"/>
          <w:lang w:val="uk-UA"/>
        </w:rPr>
      </w:pPr>
      <w:r w:rsidRPr="00C70495">
        <w:rPr>
          <w:rStyle w:val="18"/>
          <w:color w:val="000000"/>
          <w:sz w:val="28"/>
        </w:rPr>
        <w:t>Для отримання різних за формою фасонних виробів із ли</w:t>
      </w:r>
      <w:r w:rsidRPr="00C70495">
        <w:rPr>
          <w:rStyle w:val="18"/>
          <w:color w:val="000000"/>
          <w:sz w:val="28"/>
        </w:rPr>
        <w:softHyphen/>
        <w:t>стового матеріалу в електрогідроімпульсних установках</w:t>
      </w:r>
      <w:r w:rsidR="00240830">
        <w:rPr>
          <w:rStyle w:val="18"/>
          <w:color w:val="000000"/>
          <w:sz w:val="28"/>
          <w:lang w:val="uk-UA"/>
        </w:rPr>
        <w:t>,</w:t>
      </w:r>
      <w:r w:rsidRPr="00C70495">
        <w:rPr>
          <w:rStyle w:val="18"/>
          <w:color w:val="000000"/>
          <w:sz w:val="28"/>
        </w:rPr>
        <w:t xml:space="preserve"> </w:t>
      </w:r>
      <w:r w:rsidR="00240830">
        <w:rPr>
          <w:rStyle w:val="18"/>
          <w:color w:val="000000"/>
          <w:sz w:val="28"/>
          <w:lang w:val="uk-UA"/>
        </w:rPr>
        <w:t>н</w:t>
      </w:r>
      <w:r w:rsidRPr="00C70495">
        <w:rPr>
          <w:rStyle w:val="18"/>
          <w:color w:val="000000"/>
          <w:sz w:val="28"/>
        </w:rPr>
        <w:t>а практиці знайшли використання різні</w:t>
      </w:r>
      <w:r w:rsidR="00240830">
        <w:rPr>
          <w:rStyle w:val="18"/>
          <w:color w:val="000000"/>
          <w:sz w:val="28"/>
          <w:lang w:val="uk-UA"/>
        </w:rPr>
        <w:t xml:space="preserve"> технологічні</w:t>
      </w:r>
      <w:r w:rsidR="005B0D1A">
        <w:rPr>
          <w:rStyle w:val="18"/>
          <w:color w:val="000000"/>
          <w:sz w:val="28"/>
          <w:lang w:val="uk-UA"/>
        </w:rPr>
        <w:t xml:space="preserve"> схеми (рис. 10.18)</w:t>
      </w:r>
      <w:r w:rsidRPr="00C70495">
        <w:rPr>
          <w:rStyle w:val="18"/>
          <w:color w:val="000000"/>
          <w:sz w:val="28"/>
        </w:rPr>
        <w:t>.</w:t>
      </w:r>
    </w:p>
    <w:p w14:paraId="36BB5183" w14:textId="77777777" w:rsidR="00E772D2" w:rsidRDefault="00E772D2" w:rsidP="00C728C0">
      <w:pPr>
        <w:pStyle w:val="a8"/>
        <w:shd w:val="clear" w:color="auto" w:fill="auto"/>
        <w:spacing w:line="240" w:lineRule="auto"/>
        <w:ind w:firstLine="543"/>
        <w:rPr>
          <w:rStyle w:val="18"/>
          <w:color w:val="000000"/>
          <w:sz w:val="28"/>
          <w:lang w:val="uk-UA"/>
        </w:rPr>
      </w:pPr>
    </w:p>
    <w:p w14:paraId="4B32E090" w14:textId="77777777" w:rsidR="00E772D2" w:rsidRPr="004E1FD9" w:rsidRDefault="00E772D2" w:rsidP="00E772D2">
      <w:pPr>
        <w:pStyle w:val="a8"/>
        <w:shd w:val="clear" w:color="auto" w:fill="auto"/>
        <w:spacing w:line="240" w:lineRule="auto"/>
        <w:ind w:firstLine="543"/>
        <w:jc w:val="center"/>
        <w:rPr>
          <w:rStyle w:val="18"/>
          <w:color w:val="000000"/>
          <w:sz w:val="28"/>
          <w:lang w:val="uk-UA"/>
        </w:rPr>
      </w:pPr>
      <w:r w:rsidRPr="004E1FD9">
        <w:rPr>
          <w:noProof/>
          <w:color w:val="000000"/>
          <w:sz w:val="28"/>
          <w:shd w:val="clear" w:color="auto" w:fill="FFFFFF"/>
          <w:lang w:val="uk-UA" w:eastAsia="uk-UA"/>
        </w:rPr>
        <w:drawing>
          <wp:inline distT="0" distB="0" distL="0" distR="0" wp14:anchorId="6770C2FD" wp14:editId="6BF54F0E">
            <wp:extent cx="4019314" cy="1876425"/>
            <wp:effectExtent l="0" t="0" r="63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rotWithShape="1">
                    <a:blip r:embed="rId526">
                      <a:extLst>
                        <a:ext uri="{BEBA8EAE-BF5A-486C-A8C5-ECC9F3942E4B}">
                          <a14:imgProps xmlns:a14="http://schemas.microsoft.com/office/drawing/2010/main">
                            <a14:imgLayer r:embed="rId527">
                              <a14:imgEffect>
                                <a14:saturation sat="0"/>
                              </a14:imgEffect>
                            </a14:imgLayer>
                          </a14:imgProps>
                        </a:ext>
                        <a:ext uri="{28A0092B-C50C-407E-A947-70E740481C1C}">
                          <a14:useLocalDpi xmlns:a14="http://schemas.microsoft.com/office/drawing/2010/main" val="0"/>
                        </a:ext>
                      </a:extLst>
                    </a:blip>
                    <a:srcRect b="22663"/>
                    <a:stretch/>
                  </pic:blipFill>
                  <pic:spPr bwMode="auto">
                    <a:xfrm>
                      <a:off x="0" y="0"/>
                      <a:ext cx="4023782" cy="1878511"/>
                    </a:xfrm>
                    <a:prstGeom prst="rect">
                      <a:avLst/>
                    </a:prstGeom>
                    <a:noFill/>
                    <a:ln>
                      <a:noFill/>
                    </a:ln>
                    <a:extLst>
                      <a:ext uri="{53640926-AAD7-44D8-BBD7-CCE9431645EC}">
                        <a14:shadowObscured xmlns:a14="http://schemas.microsoft.com/office/drawing/2010/main"/>
                      </a:ext>
                    </a:extLst>
                  </pic:spPr>
                </pic:pic>
              </a:graphicData>
            </a:graphic>
          </wp:inline>
        </w:drawing>
      </w:r>
    </w:p>
    <w:p w14:paraId="79DDC335" w14:textId="77777777" w:rsidR="00E772D2" w:rsidRPr="00240830" w:rsidRDefault="00E772D2" w:rsidP="00E772D2">
      <w:pPr>
        <w:pStyle w:val="a8"/>
        <w:shd w:val="clear" w:color="auto" w:fill="auto"/>
        <w:spacing w:line="240" w:lineRule="auto"/>
        <w:ind w:firstLine="543"/>
        <w:jc w:val="center"/>
        <w:rPr>
          <w:sz w:val="28"/>
          <w:lang w:val="uk-UA"/>
        </w:rPr>
      </w:pPr>
      <w:r w:rsidRPr="004E1FD9">
        <w:rPr>
          <w:rStyle w:val="18"/>
          <w:color w:val="000000"/>
          <w:sz w:val="28"/>
          <w:lang w:val="uk-UA"/>
        </w:rPr>
        <w:t>Рис. 10.1</w:t>
      </w:r>
      <w:r w:rsidR="005B0D1A">
        <w:rPr>
          <w:rStyle w:val="18"/>
          <w:color w:val="000000"/>
          <w:sz w:val="28"/>
          <w:lang w:val="uk-UA"/>
        </w:rPr>
        <w:t>8</w:t>
      </w:r>
      <w:r w:rsidRPr="004E1FD9">
        <w:rPr>
          <w:rStyle w:val="18"/>
          <w:color w:val="000000"/>
          <w:sz w:val="28"/>
          <w:lang w:val="uk-UA"/>
        </w:rPr>
        <w:t>. Схема електрогідроімпульсних установок для формоутворення виробів із листового</w:t>
      </w:r>
      <w:r>
        <w:rPr>
          <w:rStyle w:val="18"/>
          <w:color w:val="000000"/>
          <w:sz w:val="28"/>
          <w:lang w:val="uk-UA"/>
        </w:rPr>
        <w:t xml:space="preserve"> матеріалу</w:t>
      </w:r>
    </w:p>
    <w:p w14:paraId="4B96D2B9" w14:textId="77777777" w:rsidR="00E772D2" w:rsidRPr="00E772D2" w:rsidRDefault="00E772D2" w:rsidP="00C728C0">
      <w:pPr>
        <w:pStyle w:val="a8"/>
        <w:shd w:val="clear" w:color="auto" w:fill="auto"/>
        <w:spacing w:line="240" w:lineRule="auto"/>
        <w:ind w:firstLine="543"/>
        <w:rPr>
          <w:rStyle w:val="18"/>
          <w:color w:val="000000"/>
          <w:sz w:val="28"/>
          <w:lang w:val="uk-UA"/>
        </w:rPr>
      </w:pPr>
    </w:p>
    <w:p w14:paraId="741ED075"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 xml:space="preserve">Згідно зі схемою, наведеною на рис. </w:t>
      </w:r>
      <w:r w:rsidR="00240830">
        <w:rPr>
          <w:rStyle w:val="18"/>
          <w:color w:val="000000"/>
          <w:sz w:val="28"/>
          <w:lang w:val="uk-UA"/>
        </w:rPr>
        <w:t>10</w:t>
      </w:r>
      <w:r w:rsidRPr="00C70495">
        <w:rPr>
          <w:rStyle w:val="18"/>
          <w:color w:val="000000"/>
          <w:sz w:val="28"/>
        </w:rPr>
        <w:t>.</w:t>
      </w:r>
      <w:r w:rsidR="00240830">
        <w:rPr>
          <w:rStyle w:val="18"/>
          <w:color w:val="000000"/>
          <w:sz w:val="28"/>
          <w:lang w:val="uk-UA"/>
        </w:rPr>
        <w:t>1</w:t>
      </w:r>
      <w:r w:rsidR="00080B3E">
        <w:rPr>
          <w:rStyle w:val="18"/>
          <w:color w:val="000000"/>
          <w:sz w:val="28"/>
          <w:lang w:val="uk-UA"/>
        </w:rPr>
        <w:t>8</w:t>
      </w:r>
      <w:r w:rsidRPr="00C70495">
        <w:rPr>
          <w:rStyle w:val="18"/>
          <w:color w:val="000000"/>
          <w:sz w:val="28"/>
        </w:rPr>
        <w:t>а, листову заготов</w:t>
      </w:r>
      <w:r w:rsidRPr="00C70495">
        <w:rPr>
          <w:rStyle w:val="18"/>
          <w:color w:val="000000"/>
          <w:sz w:val="28"/>
        </w:rPr>
        <w:softHyphen/>
        <w:t>ку 4 закріплюють з допомогою притискача на матриці 5. Робоча камера 1 є відкритою і заповнена рідиною 2. Електроди 3 роз</w:t>
      </w:r>
      <w:r w:rsidRPr="00C70495">
        <w:rPr>
          <w:rStyle w:val="18"/>
          <w:color w:val="000000"/>
          <w:sz w:val="28"/>
        </w:rPr>
        <w:softHyphen/>
        <w:t>міщуються в камері на певній відстані від заготовки і один від одного. Деформація листової заготовки відповідно до форми матриці відбувається під дією ударної хвилі, що виникає під час іскрового високовольтного електричного розряду між електро</w:t>
      </w:r>
      <w:r w:rsidRPr="00C70495">
        <w:rPr>
          <w:rStyle w:val="18"/>
          <w:color w:val="000000"/>
          <w:sz w:val="28"/>
        </w:rPr>
        <w:softHyphen/>
        <w:t>дами.</w:t>
      </w:r>
    </w:p>
    <w:p w14:paraId="5D2FFCC2" w14:textId="77777777" w:rsidR="00C728C0" w:rsidRPr="00C70495" w:rsidRDefault="00C728C0" w:rsidP="00C728C0">
      <w:pPr>
        <w:pStyle w:val="a8"/>
        <w:shd w:val="clear" w:color="auto" w:fill="auto"/>
        <w:spacing w:line="240" w:lineRule="auto"/>
        <w:ind w:firstLine="543"/>
        <w:rPr>
          <w:sz w:val="28"/>
        </w:rPr>
      </w:pPr>
      <w:r w:rsidRPr="00C70495">
        <w:rPr>
          <w:rStyle w:val="18"/>
          <w:color w:val="000000"/>
          <w:sz w:val="28"/>
        </w:rPr>
        <w:t xml:space="preserve">Згідно зі схемою, наведеною на рис. </w:t>
      </w:r>
      <w:r w:rsidR="00240830">
        <w:rPr>
          <w:rStyle w:val="18"/>
          <w:color w:val="000000"/>
          <w:sz w:val="28"/>
          <w:lang w:val="uk-UA"/>
        </w:rPr>
        <w:t>10</w:t>
      </w:r>
      <w:r w:rsidRPr="00C70495">
        <w:rPr>
          <w:rStyle w:val="18"/>
          <w:color w:val="000000"/>
          <w:sz w:val="28"/>
        </w:rPr>
        <w:t>.</w:t>
      </w:r>
      <w:r w:rsidR="00240830">
        <w:rPr>
          <w:rStyle w:val="18"/>
          <w:color w:val="000000"/>
          <w:sz w:val="28"/>
          <w:lang w:val="uk-UA"/>
        </w:rPr>
        <w:t>1</w:t>
      </w:r>
      <w:r w:rsidR="00080B3E">
        <w:rPr>
          <w:rStyle w:val="18"/>
          <w:color w:val="000000"/>
          <w:sz w:val="28"/>
          <w:lang w:val="uk-UA"/>
        </w:rPr>
        <w:t>8</w:t>
      </w:r>
      <w:r w:rsidR="00240830">
        <w:rPr>
          <w:rStyle w:val="18"/>
          <w:color w:val="000000"/>
          <w:sz w:val="28"/>
          <w:lang w:val="uk-UA"/>
        </w:rPr>
        <w:t>б</w:t>
      </w:r>
      <w:r w:rsidRPr="00C70495">
        <w:rPr>
          <w:rStyle w:val="18"/>
          <w:color w:val="000000"/>
          <w:sz w:val="28"/>
        </w:rPr>
        <w:t>, робоча камера 1 є замкненою і заповненою рідиною. А згідно зі схемою, наве</w:t>
      </w:r>
      <w:r w:rsidRPr="00C70495">
        <w:rPr>
          <w:rStyle w:val="18"/>
          <w:color w:val="000000"/>
          <w:sz w:val="28"/>
        </w:rPr>
        <w:softHyphen/>
        <w:t xml:space="preserve">деної на рис. </w:t>
      </w:r>
      <w:r w:rsidR="00240830">
        <w:rPr>
          <w:rStyle w:val="18"/>
          <w:color w:val="000000"/>
          <w:sz w:val="28"/>
          <w:lang w:val="uk-UA"/>
        </w:rPr>
        <w:t>10</w:t>
      </w:r>
      <w:r w:rsidRPr="00C70495">
        <w:rPr>
          <w:rStyle w:val="18"/>
          <w:color w:val="000000"/>
          <w:sz w:val="28"/>
        </w:rPr>
        <w:t>.</w:t>
      </w:r>
      <w:r w:rsidR="00240830">
        <w:rPr>
          <w:rStyle w:val="18"/>
          <w:color w:val="000000"/>
          <w:sz w:val="28"/>
          <w:lang w:val="uk-UA"/>
        </w:rPr>
        <w:t>1</w:t>
      </w:r>
      <w:r w:rsidR="00080B3E">
        <w:rPr>
          <w:rStyle w:val="18"/>
          <w:color w:val="000000"/>
          <w:sz w:val="28"/>
          <w:lang w:val="uk-UA"/>
        </w:rPr>
        <w:t>8</w:t>
      </w:r>
      <w:r w:rsidRPr="00C70495">
        <w:rPr>
          <w:rStyle w:val="18"/>
          <w:color w:val="000000"/>
          <w:sz w:val="28"/>
        </w:rPr>
        <w:t>в, електроди 3 розміщуються всередині самої заготовки 4, внутрішня частина якої заповнена робочою ріди</w:t>
      </w:r>
      <w:r w:rsidRPr="00C70495">
        <w:rPr>
          <w:rStyle w:val="18"/>
          <w:color w:val="000000"/>
          <w:sz w:val="28"/>
        </w:rPr>
        <w:softHyphen/>
        <w:t>ною 2. Схеми “б” і “в” дозволяють більш ефективно використо</w:t>
      </w:r>
      <w:r w:rsidRPr="00C70495">
        <w:rPr>
          <w:rStyle w:val="18"/>
          <w:color w:val="000000"/>
          <w:sz w:val="28"/>
        </w:rPr>
        <w:softHyphen/>
        <w:t>вувати енергію електричного розряду.</w:t>
      </w:r>
    </w:p>
    <w:p w14:paraId="150079D1" w14:textId="77777777" w:rsidR="00C728C0" w:rsidRPr="00524A00" w:rsidRDefault="00C728C0" w:rsidP="00524A00">
      <w:pPr>
        <w:pStyle w:val="134"/>
        <w:keepNext/>
        <w:keepLines/>
        <w:shd w:val="clear" w:color="auto" w:fill="auto"/>
        <w:tabs>
          <w:tab w:val="left" w:pos="1585"/>
        </w:tabs>
        <w:spacing w:after="0" w:line="240" w:lineRule="auto"/>
        <w:ind w:firstLine="567"/>
        <w:jc w:val="both"/>
        <w:rPr>
          <w:rFonts w:ascii="Times New Roman" w:hAnsi="Times New Roman" w:cs="Times New Roman"/>
          <w:i/>
          <w:sz w:val="28"/>
          <w:szCs w:val="28"/>
          <w:lang w:val="uk-UA"/>
        </w:rPr>
      </w:pPr>
      <w:bookmarkStart w:id="44" w:name="bookmark21"/>
      <w:r w:rsidRPr="00524A00">
        <w:rPr>
          <w:rStyle w:val="133"/>
          <w:rFonts w:ascii="Times New Roman" w:hAnsi="Times New Roman" w:cs="Times New Roman"/>
          <w:bCs/>
          <w:i/>
          <w:sz w:val="28"/>
          <w:szCs w:val="28"/>
        </w:rPr>
        <w:t>Отримання нерознімних з’єднань</w:t>
      </w:r>
      <w:bookmarkEnd w:id="44"/>
      <w:r w:rsidR="00524A00">
        <w:rPr>
          <w:rStyle w:val="133"/>
          <w:rFonts w:ascii="Times New Roman" w:hAnsi="Times New Roman" w:cs="Times New Roman"/>
          <w:bCs/>
          <w:i/>
          <w:sz w:val="28"/>
          <w:szCs w:val="28"/>
          <w:lang w:val="uk-UA"/>
        </w:rPr>
        <w:t>.</w:t>
      </w:r>
    </w:p>
    <w:p w14:paraId="4E4E0A83" w14:textId="77777777" w:rsidR="00C728C0" w:rsidRDefault="00C728C0" w:rsidP="00C728C0">
      <w:pPr>
        <w:pStyle w:val="a8"/>
        <w:shd w:val="clear" w:color="auto" w:fill="auto"/>
        <w:spacing w:line="240" w:lineRule="auto"/>
        <w:ind w:firstLine="543"/>
        <w:rPr>
          <w:rStyle w:val="18"/>
          <w:color w:val="000000"/>
          <w:sz w:val="28"/>
          <w:lang w:val="uk-UA"/>
        </w:rPr>
      </w:pPr>
      <w:r w:rsidRPr="001C527D">
        <w:rPr>
          <w:rStyle w:val="18"/>
          <w:color w:val="000000"/>
          <w:sz w:val="28"/>
          <w:lang w:val="uk-UA"/>
        </w:rPr>
        <w:t>Для отримання нерознімних з'єднань деталей із металів, які важко піддаються зварюванню (наприклад, високолегована сталь), широко використовують електрогідроімпульсні установ</w:t>
      </w:r>
      <w:r w:rsidRPr="001C527D">
        <w:rPr>
          <w:rStyle w:val="18"/>
          <w:color w:val="000000"/>
          <w:sz w:val="28"/>
          <w:lang w:val="uk-UA"/>
        </w:rPr>
        <w:softHyphen/>
        <w:t xml:space="preserve">ки. </w:t>
      </w:r>
      <w:r w:rsidRPr="00C70495">
        <w:rPr>
          <w:rStyle w:val="18"/>
          <w:color w:val="000000"/>
          <w:sz w:val="28"/>
        </w:rPr>
        <w:t>Характерним прикладом таких виробів можуть бути трубча</w:t>
      </w:r>
      <w:r w:rsidRPr="00C70495">
        <w:rPr>
          <w:rStyle w:val="18"/>
          <w:color w:val="000000"/>
          <w:sz w:val="28"/>
        </w:rPr>
        <w:softHyphen/>
        <w:t>сті теплообмінники, які найбільше застосовуються в хімічному та енергетичному машинобудуванні, суднобудуванні тощо. Для отримання таких нерознімних з'єднань використовуть операції запресування, розвальцювання та обтискання.</w:t>
      </w:r>
    </w:p>
    <w:p w14:paraId="22F61749" w14:textId="77777777" w:rsidR="00524A00" w:rsidRDefault="00524A00" w:rsidP="00C728C0">
      <w:pPr>
        <w:pStyle w:val="a8"/>
        <w:shd w:val="clear" w:color="auto" w:fill="auto"/>
        <w:spacing w:line="240" w:lineRule="auto"/>
        <w:ind w:firstLine="543"/>
        <w:rPr>
          <w:rStyle w:val="18"/>
          <w:color w:val="000000"/>
          <w:sz w:val="28"/>
          <w:lang w:val="uk-UA"/>
        </w:rPr>
      </w:pPr>
      <w:r w:rsidRPr="00C70495">
        <w:rPr>
          <w:rStyle w:val="18"/>
          <w:color w:val="000000"/>
          <w:sz w:val="28"/>
        </w:rPr>
        <w:t xml:space="preserve">На рис. </w:t>
      </w:r>
      <w:r>
        <w:rPr>
          <w:rStyle w:val="18"/>
          <w:color w:val="000000"/>
          <w:sz w:val="28"/>
          <w:lang w:val="uk-UA"/>
        </w:rPr>
        <w:t>10</w:t>
      </w:r>
      <w:r w:rsidRPr="00C70495">
        <w:rPr>
          <w:rStyle w:val="18"/>
          <w:color w:val="000000"/>
          <w:sz w:val="28"/>
        </w:rPr>
        <w:t>.</w:t>
      </w:r>
      <w:r w:rsidR="00080B3E">
        <w:rPr>
          <w:rStyle w:val="18"/>
          <w:color w:val="000000"/>
          <w:sz w:val="28"/>
          <w:lang w:val="uk-UA"/>
        </w:rPr>
        <w:t>19</w:t>
      </w:r>
      <w:r w:rsidRPr="00C70495">
        <w:rPr>
          <w:rStyle w:val="18"/>
          <w:color w:val="000000"/>
          <w:sz w:val="28"/>
        </w:rPr>
        <w:t xml:space="preserve"> наведена схема пристрою для електрогідро</w:t>
      </w:r>
      <w:r w:rsidRPr="00C70495">
        <w:rPr>
          <w:rStyle w:val="18"/>
          <w:color w:val="000000"/>
          <w:sz w:val="28"/>
        </w:rPr>
        <w:softHyphen/>
        <w:t>імпульсного запресування труби в трубній решітці.</w:t>
      </w:r>
    </w:p>
    <w:p w14:paraId="55E8213D" w14:textId="77777777" w:rsidR="00E772D2" w:rsidRDefault="00E772D2" w:rsidP="00C728C0">
      <w:pPr>
        <w:pStyle w:val="a8"/>
        <w:shd w:val="clear" w:color="auto" w:fill="auto"/>
        <w:spacing w:line="240" w:lineRule="auto"/>
        <w:ind w:firstLine="543"/>
        <w:rPr>
          <w:rStyle w:val="18"/>
          <w:color w:val="000000"/>
          <w:sz w:val="28"/>
          <w:lang w:val="uk-UA"/>
        </w:rPr>
      </w:pPr>
    </w:p>
    <w:p w14:paraId="454FF335" w14:textId="77777777" w:rsidR="00E772D2" w:rsidRPr="004E1FD9" w:rsidRDefault="00E772D2" w:rsidP="00E772D2">
      <w:pPr>
        <w:pStyle w:val="125"/>
        <w:shd w:val="clear" w:color="auto" w:fill="auto"/>
        <w:spacing w:line="240" w:lineRule="auto"/>
        <w:ind w:firstLine="543"/>
        <w:jc w:val="center"/>
        <w:rPr>
          <w:sz w:val="28"/>
        </w:rPr>
      </w:pPr>
      <w:r w:rsidRPr="004E1FD9">
        <w:rPr>
          <w:color w:val="000000"/>
          <w:sz w:val="28"/>
          <w:szCs w:val="61"/>
          <w:shd w:val="clear" w:color="auto" w:fill="FFFFFF"/>
          <w:lang w:val="uk-UA" w:eastAsia="uk-UA"/>
        </w:rPr>
        <w:drawing>
          <wp:inline distT="0" distB="0" distL="0" distR="0" wp14:anchorId="3CE6C28C" wp14:editId="7BC25570">
            <wp:extent cx="3296771" cy="1388340"/>
            <wp:effectExtent l="0" t="0" r="0" b="254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rotWithShape="1">
                    <a:blip r:embed="rId528">
                      <a:extLst>
                        <a:ext uri="{BEBA8EAE-BF5A-486C-A8C5-ECC9F3942E4B}">
                          <a14:imgProps xmlns:a14="http://schemas.microsoft.com/office/drawing/2010/main">
                            <a14:imgLayer r:embed="rId529">
                              <a14:imgEffect>
                                <a14:saturation sat="0"/>
                              </a14:imgEffect>
                            </a14:imgLayer>
                          </a14:imgProps>
                        </a:ext>
                        <a:ext uri="{28A0092B-C50C-407E-A947-70E740481C1C}">
                          <a14:useLocalDpi xmlns:a14="http://schemas.microsoft.com/office/drawing/2010/main" val="0"/>
                        </a:ext>
                      </a:extLst>
                    </a:blip>
                    <a:srcRect b="35593"/>
                    <a:stretch/>
                  </pic:blipFill>
                  <pic:spPr bwMode="auto">
                    <a:xfrm>
                      <a:off x="0" y="0"/>
                      <a:ext cx="3306247" cy="1392331"/>
                    </a:xfrm>
                    <a:prstGeom prst="rect">
                      <a:avLst/>
                    </a:prstGeom>
                    <a:noFill/>
                    <a:ln>
                      <a:noFill/>
                    </a:ln>
                    <a:extLst>
                      <a:ext uri="{53640926-AAD7-44D8-BBD7-CCE9431645EC}">
                        <a14:shadowObscured xmlns:a14="http://schemas.microsoft.com/office/drawing/2010/main"/>
                      </a:ext>
                    </a:extLst>
                  </pic:spPr>
                </pic:pic>
              </a:graphicData>
            </a:graphic>
          </wp:inline>
        </w:drawing>
      </w:r>
    </w:p>
    <w:p w14:paraId="27320E20" w14:textId="77777777" w:rsidR="00E772D2" w:rsidRDefault="00E772D2" w:rsidP="00E772D2">
      <w:pPr>
        <w:pStyle w:val="a8"/>
        <w:shd w:val="clear" w:color="auto" w:fill="auto"/>
        <w:spacing w:line="240" w:lineRule="auto"/>
        <w:ind w:firstLine="543"/>
        <w:jc w:val="center"/>
        <w:rPr>
          <w:rStyle w:val="18"/>
          <w:color w:val="000000"/>
          <w:sz w:val="28"/>
          <w:lang w:val="uk-UA"/>
        </w:rPr>
      </w:pPr>
      <w:r w:rsidRPr="004E1FD9">
        <w:rPr>
          <w:rStyle w:val="18"/>
          <w:color w:val="000000"/>
          <w:sz w:val="28"/>
          <w:lang w:val="uk-UA"/>
        </w:rPr>
        <w:t>Рис. 10.</w:t>
      </w:r>
      <w:r w:rsidR="00080B3E">
        <w:rPr>
          <w:rStyle w:val="18"/>
          <w:color w:val="000000"/>
          <w:sz w:val="28"/>
          <w:lang w:val="uk-UA"/>
        </w:rPr>
        <w:t>19</w:t>
      </w:r>
      <w:r w:rsidRPr="004E1FD9">
        <w:rPr>
          <w:rStyle w:val="18"/>
          <w:color w:val="000000"/>
          <w:sz w:val="28"/>
          <w:lang w:val="uk-UA"/>
        </w:rPr>
        <w:t>. Схема електрогідроімпульсного</w:t>
      </w:r>
      <w:r>
        <w:rPr>
          <w:rStyle w:val="18"/>
          <w:color w:val="000000"/>
          <w:sz w:val="28"/>
          <w:lang w:val="uk-UA"/>
        </w:rPr>
        <w:t xml:space="preserve"> пристрою для запресування труби в трубній решітці: </w:t>
      </w:r>
    </w:p>
    <w:p w14:paraId="46549B3F" w14:textId="77777777" w:rsidR="00E772D2" w:rsidRPr="00E772D2" w:rsidRDefault="00E772D2" w:rsidP="00E772D2">
      <w:pPr>
        <w:pStyle w:val="a8"/>
        <w:shd w:val="clear" w:color="auto" w:fill="auto"/>
        <w:spacing w:line="240" w:lineRule="auto"/>
        <w:ind w:firstLine="543"/>
        <w:jc w:val="center"/>
        <w:rPr>
          <w:rStyle w:val="18"/>
          <w:color w:val="000000"/>
          <w:sz w:val="24"/>
          <w:szCs w:val="24"/>
          <w:lang w:val="uk-UA"/>
        </w:rPr>
      </w:pPr>
      <w:r w:rsidRPr="00E772D2">
        <w:rPr>
          <w:rStyle w:val="18"/>
          <w:color w:val="000000"/>
          <w:sz w:val="24"/>
          <w:szCs w:val="24"/>
          <w:lang w:val="uk-UA"/>
        </w:rPr>
        <w:t>1-трубна решітка; 2-труба; 3-гумова або поліетеленова трубка; 4-заглушки; 5-електроди; 6-робоча рідина</w:t>
      </w:r>
    </w:p>
    <w:p w14:paraId="36D48D83" w14:textId="77777777" w:rsidR="00E772D2" w:rsidRPr="00E772D2" w:rsidRDefault="00E772D2" w:rsidP="00C728C0">
      <w:pPr>
        <w:pStyle w:val="a8"/>
        <w:shd w:val="clear" w:color="auto" w:fill="auto"/>
        <w:spacing w:line="240" w:lineRule="auto"/>
        <w:ind w:firstLine="543"/>
        <w:rPr>
          <w:sz w:val="28"/>
          <w:szCs w:val="28"/>
          <w:lang w:val="uk-UA"/>
        </w:rPr>
      </w:pPr>
    </w:p>
    <w:p w14:paraId="1345BB53" w14:textId="77777777" w:rsidR="00080B3E" w:rsidRDefault="00080B3E" w:rsidP="00080B3E">
      <w:pPr>
        <w:pStyle w:val="a8"/>
        <w:shd w:val="clear" w:color="auto" w:fill="auto"/>
        <w:spacing w:line="240" w:lineRule="auto"/>
        <w:ind w:firstLine="543"/>
        <w:rPr>
          <w:rStyle w:val="18"/>
          <w:color w:val="000000"/>
          <w:sz w:val="28"/>
          <w:lang w:val="uk-UA"/>
        </w:rPr>
      </w:pPr>
      <w:r w:rsidRPr="00C70495">
        <w:rPr>
          <w:rStyle w:val="18"/>
          <w:color w:val="000000"/>
          <w:sz w:val="28"/>
        </w:rPr>
        <w:t>Для прове</w:t>
      </w:r>
      <w:r w:rsidRPr="00C70495">
        <w:rPr>
          <w:rStyle w:val="18"/>
          <w:color w:val="000000"/>
          <w:sz w:val="28"/>
        </w:rPr>
        <w:softHyphen/>
        <w:t xml:space="preserve">дення цієї операції використовують одноразовий пристрій, </w:t>
      </w:r>
      <w:r>
        <w:rPr>
          <w:rStyle w:val="18"/>
          <w:color w:val="000000"/>
          <w:sz w:val="28"/>
          <w:lang w:val="uk-UA"/>
        </w:rPr>
        <w:t>що містить</w:t>
      </w:r>
      <w:r w:rsidRPr="00C70495">
        <w:rPr>
          <w:rStyle w:val="18"/>
          <w:color w:val="000000"/>
          <w:sz w:val="28"/>
        </w:rPr>
        <w:t xml:space="preserve"> гумов</w:t>
      </w:r>
      <w:r>
        <w:rPr>
          <w:rStyle w:val="18"/>
          <w:color w:val="000000"/>
          <w:sz w:val="28"/>
          <w:lang w:val="uk-UA"/>
        </w:rPr>
        <w:t>у</w:t>
      </w:r>
      <w:r w:rsidRPr="00C70495">
        <w:rPr>
          <w:rStyle w:val="18"/>
          <w:color w:val="000000"/>
          <w:sz w:val="28"/>
        </w:rPr>
        <w:t xml:space="preserve"> або поліетиленов</w:t>
      </w:r>
      <w:r>
        <w:rPr>
          <w:rStyle w:val="18"/>
          <w:color w:val="000000"/>
          <w:sz w:val="28"/>
          <w:lang w:val="uk-UA"/>
        </w:rPr>
        <w:t>у</w:t>
      </w:r>
      <w:r w:rsidRPr="00C70495">
        <w:rPr>
          <w:rStyle w:val="18"/>
          <w:color w:val="000000"/>
          <w:sz w:val="28"/>
        </w:rPr>
        <w:t xml:space="preserve"> трубк</w:t>
      </w:r>
      <w:r>
        <w:rPr>
          <w:rStyle w:val="18"/>
          <w:color w:val="000000"/>
          <w:sz w:val="28"/>
          <w:lang w:val="uk-UA"/>
        </w:rPr>
        <w:t>у</w:t>
      </w:r>
      <w:r w:rsidRPr="00C70495">
        <w:rPr>
          <w:rStyle w:val="18"/>
          <w:color w:val="000000"/>
          <w:sz w:val="28"/>
        </w:rPr>
        <w:t xml:space="preserve"> 3, яка з тор</w:t>
      </w:r>
      <w:r w:rsidRPr="00C70495">
        <w:rPr>
          <w:rStyle w:val="18"/>
          <w:color w:val="000000"/>
          <w:sz w:val="28"/>
        </w:rPr>
        <w:softHyphen/>
        <w:t>ців герметично закрита заглушками 4.</w:t>
      </w:r>
    </w:p>
    <w:p w14:paraId="753025BB" w14:textId="77777777" w:rsidR="00080B3E" w:rsidRDefault="00080B3E" w:rsidP="00080B3E">
      <w:pPr>
        <w:pStyle w:val="a8"/>
        <w:shd w:val="clear" w:color="auto" w:fill="auto"/>
        <w:spacing w:line="240" w:lineRule="auto"/>
        <w:ind w:firstLine="543"/>
        <w:rPr>
          <w:rStyle w:val="18"/>
          <w:color w:val="000000"/>
          <w:sz w:val="28"/>
          <w:lang w:val="uk-UA"/>
        </w:rPr>
      </w:pPr>
      <w:r w:rsidRPr="00C70495">
        <w:rPr>
          <w:rStyle w:val="18"/>
          <w:color w:val="000000"/>
          <w:sz w:val="28"/>
        </w:rPr>
        <w:t>Трубка заповнена робо</w:t>
      </w:r>
      <w:r w:rsidRPr="00C70495">
        <w:rPr>
          <w:rStyle w:val="18"/>
          <w:color w:val="000000"/>
          <w:sz w:val="28"/>
        </w:rPr>
        <w:softHyphen/>
        <w:t>чою рідиною 6, а в заглушках закріплюються електроди 5. Труба 2 розміщується в отворі трубної решітки 1, а всередині труби біля місця необхідного з'єднання, встановлюється пристрій для електрогідроімпульсного запресування.</w:t>
      </w:r>
    </w:p>
    <w:p w14:paraId="53247B2E" w14:textId="77777777" w:rsidR="00C728C0" w:rsidRPr="008D5954" w:rsidRDefault="00C728C0" w:rsidP="00C728C0">
      <w:pPr>
        <w:pStyle w:val="a8"/>
        <w:shd w:val="clear" w:color="auto" w:fill="auto"/>
        <w:spacing w:line="240" w:lineRule="auto"/>
        <w:ind w:firstLine="543"/>
        <w:rPr>
          <w:sz w:val="28"/>
          <w:lang w:val="uk-UA"/>
        </w:rPr>
      </w:pPr>
      <w:r w:rsidRPr="00E772D2">
        <w:rPr>
          <w:rStyle w:val="18"/>
          <w:color w:val="000000"/>
          <w:sz w:val="28"/>
          <w:lang w:val="uk-UA"/>
        </w:rPr>
        <w:t>У результаті пластич</w:t>
      </w:r>
      <w:r w:rsidRPr="00E772D2">
        <w:rPr>
          <w:rStyle w:val="18"/>
          <w:color w:val="000000"/>
          <w:sz w:val="28"/>
          <w:lang w:val="uk-UA"/>
        </w:rPr>
        <w:softHyphen/>
        <w:t>ного деформування труби під дією ударно</w:t>
      </w:r>
      <w:r w:rsidR="00524A00">
        <w:rPr>
          <w:rStyle w:val="18"/>
          <w:color w:val="000000"/>
          <w:sz w:val="28"/>
          <w:lang w:val="uk-UA"/>
        </w:rPr>
        <w:t>ї</w:t>
      </w:r>
      <w:r w:rsidRPr="00E772D2">
        <w:rPr>
          <w:rStyle w:val="18"/>
          <w:color w:val="000000"/>
          <w:sz w:val="28"/>
          <w:lang w:val="uk-UA"/>
        </w:rPr>
        <w:t xml:space="preserve"> хвилі, що виникає </w:t>
      </w:r>
      <w:r w:rsidR="00524A00">
        <w:rPr>
          <w:rStyle w:val="18"/>
          <w:color w:val="000000"/>
          <w:sz w:val="28"/>
          <w:lang w:val="uk-UA"/>
        </w:rPr>
        <w:t>внаслідок</w:t>
      </w:r>
      <w:r w:rsidRPr="00E772D2">
        <w:rPr>
          <w:rStyle w:val="18"/>
          <w:color w:val="000000"/>
          <w:sz w:val="28"/>
          <w:lang w:val="uk-UA"/>
        </w:rPr>
        <w:t xml:space="preserve"> електричного розряду між електродами, забезпечується надійне контактування поверхні труби з трубною решіткою. </w:t>
      </w:r>
      <w:r w:rsidRPr="008D5954">
        <w:rPr>
          <w:rStyle w:val="18"/>
          <w:color w:val="000000"/>
          <w:sz w:val="28"/>
          <w:lang w:val="uk-UA"/>
        </w:rPr>
        <w:t>Для підвищення надійності з'єднання використовують різні конс</w:t>
      </w:r>
      <w:r w:rsidRPr="008D5954">
        <w:rPr>
          <w:rStyle w:val="18"/>
          <w:color w:val="000000"/>
          <w:sz w:val="28"/>
          <w:lang w:val="uk-UA"/>
        </w:rPr>
        <w:softHyphen/>
        <w:t>труктивні та технологічні рішення: виготовлення на поверхні труби та/або решітки в місці з'єднання канавок та виступів, на</w:t>
      </w:r>
      <w:r w:rsidRPr="008D5954">
        <w:rPr>
          <w:rStyle w:val="18"/>
          <w:color w:val="000000"/>
          <w:sz w:val="28"/>
          <w:lang w:val="uk-UA"/>
        </w:rPr>
        <w:softHyphen/>
        <w:t>несення на поверхні спеціальних пластичних матеріалів, які при деформації заповнюють порожнини між з’єднуваними деталями тощо.</w:t>
      </w:r>
    </w:p>
    <w:p w14:paraId="3996847B" w14:textId="77777777" w:rsidR="00C728C0" w:rsidRDefault="00C728C0" w:rsidP="00C728C0">
      <w:pPr>
        <w:pStyle w:val="a8"/>
        <w:shd w:val="clear" w:color="auto" w:fill="auto"/>
        <w:spacing w:line="240" w:lineRule="auto"/>
        <w:ind w:firstLine="543"/>
        <w:rPr>
          <w:rStyle w:val="18"/>
          <w:color w:val="000000"/>
          <w:sz w:val="28"/>
          <w:lang w:val="uk-UA"/>
        </w:rPr>
      </w:pPr>
      <w:r w:rsidRPr="00294630">
        <w:rPr>
          <w:rStyle w:val="18"/>
          <w:color w:val="000000"/>
          <w:sz w:val="28"/>
          <w:lang w:val="uk-UA"/>
        </w:rPr>
        <w:t>Електрогідроімпульсне запресування забезпечує міцність з’єднання на 20-30% вище, ніж при механічному запресуванні, а продуктивність праці підвищується в десятки разів поряд з істо</w:t>
      </w:r>
      <w:r w:rsidRPr="00294630">
        <w:rPr>
          <w:rStyle w:val="18"/>
          <w:color w:val="000000"/>
          <w:sz w:val="28"/>
          <w:lang w:val="uk-UA"/>
        </w:rPr>
        <w:softHyphen/>
        <w:t>тним зниженням витрат електроенергії і собівартості операції.</w:t>
      </w:r>
    </w:p>
    <w:p w14:paraId="5E652452" w14:textId="77777777" w:rsidR="00240830" w:rsidRPr="00CB6515" w:rsidRDefault="00CB6515" w:rsidP="00C728C0">
      <w:pPr>
        <w:pStyle w:val="a8"/>
        <w:shd w:val="clear" w:color="auto" w:fill="auto"/>
        <w:spacing w:line="240" w:lineRule="auto"/>
        <w:ind w:firstLine="543"/>
        <w:rPr>
          <w:i/>
          <w:sz w:val="28"/>
          <w:lang w:val="uk-UA"/>
        </w:rPr>
      </w:pPr>
      <w:r w:rsidRPr="00CB6515">
        <w:rPr>
          <w:i/>
          <w:color w:val="000000"/>
          <w:sz w:val="28"/>
          <w:szCs w:val="28"/>
          <w:lang w:val="uk-UA"/>
        </w:rPr>
        <w:t>Електрогідравлічні дробарки.</w:t>
      </w:r>
    </w:p>
    <w:p w14:paraId="692F3C1F" w14:textId="77777777" w:rsidR="008130FF" w:rsidRDefault="008130FF" w:rsidP="008130FF">
      <w:pPr>
        <w:shd w:val="clear" w:color="auto" w:fill="FFFFFF"/>
        <w:ind w:right="29" w:firstLine="567"/>
        <w:jc w:val="both"/>
        <w:rPr>
          <w:sz w:val="28"/>
          <w:szCs w:val="28"/>
          <w:lang w:val="uk-UA"/>
        </w:rPr>
      </w:pPr>
      <w:r>
        <w:rPr>
          <w:color w:val="000000"/>
          <w:sz w:val="28"/>
          <w:szCs w:val="28"/>
          <w:lang w:val="uk-UA"/>
        </w:rPr>
        <w:t>При використанні високовольтного імпульсного розряду для подрібнення важко розчинних вапняних і фосфоритних добрив підвищується ефективність їх застосування. Схема електрогідравлічної дробарки показана на рис</w:t>
      </w:r>
      <w:r w:rsidRPr="00585365">
        <w:rPr>
          <w:sz w:val="28"/>
          <w:szCs w:val="28"/>
          <w:lang w:val="uk-UA"/>
        </w:rPr>
        <w:t>. 10</w:t>
      </w:r>
      <w:r w:rsidR="00CB6515">
        <w:rPr>
          <w:sz w:val="28"/>
          <w:szCs w:val="28"/>
          <w:lang w:val="uk-UA"/>
        </w:rPr>
        <w:t>.2</w:t>
      </w:r>
      <w:r w:rsidR="00080B3E">
        <w:rPr>
          <w:sz w:val="28"/>
          <w:szCs w:val="28"/>
          <w:lang w:val="uk-UA"/>
        </w:rPr>
        <w:t>0</w:t>
      </w:r>
      <w:r w:rsidRPr="00585365">
        <w:rPr>
          <w:sz w:val="28"/>
          <w:szCs w:val="28"/>
          <w:lang w:val="uk-UA"/>
        </w:rPr>
        <w:t>а.</w:t>
      </w:r>
    </w:p>
    <w:p w14:paraId="54226566" w14:textId="77777777" w:rsidR="00080B3E" w:rsidRDefault="00080B3E" w:rsidP="00080B3E">
      <w:pPr>
        <w:shd w:val="clear" w:color="auto" w:fill="FFFFFF"/>
        <w:ind w:right="10" w:firstLine="567"/>
        <w:jc w:val="both"/>
        <w:rPr>
          <w:color w:val="000000"/>
          <w:sz w:val="28"/>
          <w:szCs w:val="28"/>
          <w:lang w:val="uk-UA"/>
        </w:rPr>
      </w:pPr>
      <w:r w:rsidRPr="00585365">
        <w:rPr>
          <w:sz w:val="28"/>
          <w:szCs w:val="28"/>
          <w:lang w:val="uk-UA"/>
        </w:rPr>
        <w:t>Електроімпульсні насоси (рис. 10</w:t>
      </w:r>
      <w:r>
        <w:rPr>
          <w:sz w:val="28"/>
          <w:szCs w:val="28"/>
          <w:lang w:val="uk-UA"/>
        </w:rPr>
        <w:t>.20</w:t>
      </w:r>
      <w:r w:rsidRPr="00585365">
        <w:rPr>
          <w:sz w:val="28"/>
          <w:szCs w:val="28"/>
          <w:lang w:val="uk-UA"/>
        </w:rPr>
        <w:t xml:space="preserve">б), в яких </w:t>
      </w:r>
      <w:r>
        <w:rPr>
          <w:color w:val="000000"/>
          <w:sz w:val="28"/>
          <w:szCs w:val="28"/>
          <w:lang w:val="uk-UA"/>
        </w:rPr>
        <w:t>використовується електрогідравлічний ефект, не мають обертових частин і тому відрізняються простотою і високою надійністю роботи.</w:t>
      </w:r>
    </w:p>
    <w:p w14:paraId="4698E8B9" w14:textId="77777777" w:rsidR="00E772D2" w:rsidRPr="00585365" w:rsidRDefault="00080B3E" w:rsidP="008130FF">
      <w:pPr>
        <w:shd w:val="clear" w:color="auto" w:fill="FFFFFF"/>
        <w:ind w:right="29" w:firstLine="567"/>
        <w:jc w:val="both"/>
        <w:rPr>
          <w:sz w:val="28"/>
          <w:szCs w:val="28"/>
          <w:lang w:val="uk-UA"/>
        </w:rPr>
      </w:pPr>
      <w:r>
        <w:rPr>
          <w:color w:val="000000"/>
          <w:sz w:val="28"/>
          <w:szCs w:val="28"/>
          <w:lang w:val="uk-UA"/>
        </w:rPr>
        <w:t>Оскільки електрогідравлічному ефекту властива бактерицидна дія, його застосовують під час обробки води, молока, стічних вод тваринницьких ферм та інших рідин.</w:t>
      </w:r>
    </w:p>
    <w:tbl>
      <w:tblPr>
        <w:tblW w:w="0" w:type="auto"/>
        <w:tblLook w:val="04A0" w:firstRow="1" w:lastRow="0" w:firstColumn="1" w:lastColumn="0" w:noHBand="0" w:noVBand="1"/>
      </w:tblPr>
      <w:tblGrid>
        <w:gridCol w:w="4641"/>
        <w:gridCol w:w="4714"/>
      </w:tblGrid>
      <w:tr w:rsidR="008130FF" w14:paraId="2C6D5DE4" w14:textId="77777777" w:rsidTr="00CB6515">
        <w:tc>
          <w:tcPr>
            <w:tcW w:w="4785" w:type="dxa"/>
          </w:tcPr>
          <w:p w14:paraId="7324E5E8" w14:textId="77777777" w:rsidR="008130FF" w:rsidRDefault="008130FF" w:rsidP="00CB6515">
            <w:pPr>
              <w:spacing w:line="360" w:lineRule="auto"/>
              <w:ind w:right="10"/>
              <w:jc w:val="both"/>
              <w:rPr>
                <w:color w:val="000000"/>
                <w:sz w:val="28"/>
                <w:szCs w:val="28"/>
                <w:lang w:val="uk-UA"/>
              </w:rPr>
            </w:pPr>
            <w:r>
              <w:rPr>
                <w:noProof/>
                <w:sz w:val="28"/>
                <w:szCs w:val="28"/>
                <w:lang w:val="uk-UA" w:eastAsia="uk-UA"/>
              </w:rPr>
              <w:drawing>
                <wp:inline distT="0" distB="0" distL="0" distR="0" wp14:anchorId="6954AF0F" wp14:editId="70CCB893">
                  <wp:extent cx="1625654" cy="1916264"/>
                  <wp:effectExtent l="0" t="0" r="0" b="8255"/>
                  <wp:docPr id="5155" name="Рисунок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627469" cy="1918403"/>
                          </a:xfrm>
                          <a:prstGeom prst="rect">
                            <a:avLst/>
                          </a:prstGeom>
                          <a:noFill/>
                          <a:ln>
                            <a:noFill/>
                          </a:ln>
                        </pic:spPr>
                      </pic:pic>
                    </a:graphicData>
                  </a:graphic>
                </wp:inline>
              </w:drawing>
            </w:r>
          </w:p>
          <w:p w14:paraId="6994FA47" w14:textId="77777777" w:rsidR="00F81882" w:rsidRDefault="00F81882" w:rsidP="00F81882">
            <w:pPr>
              <w:spacing w:line="360" w:lineRule="auto"/>
              <w:ind w:right="10"/>
              <w:jc w:val="both"/>
              <w:rPr>
                <w:color w:val="000000"/>
                <w:sz w:val="28"/>
                <w:szCs w:val="28"/>
                <w:lang w:val="uk-UA"/>
              </w:rPr>
            </w:pPr>
            <w:r>
              <w:rPr>
                <w:color w:val="000000"/>
                <w:sz w:val="28"/>
                <w:szCs w:val="28"/>
                <w:lang w:val="uk-UA"/>
              </w:rPr>
              <w:t xml:space="preserve">               а)                                                </w:t>
            </w:r>
          </w:p>
        </w:tc>
        <w:tc>
          <w:tcPr>
            <w:tcW w:w="4786" w:type="dxa"/>
            <w:vAlign w:val="center"/>
          </w:tcPr>
          <w:p w14:paraId="13525F85" w14:textId="77777777" w:rsidR="008130FF" w:rsidRDefault="008479D6" w:rsidP="00CB6515">
            <w:pPr>
              <w:spacing w:line="360" w:lineRule="auto"/>
              <w:ind w:right="10"/>
              <w:jc w:val="center"/>
              <w:rPr>
                <w:lang w:val="uk-UA"/>
              </w:rPr>
            </w:pPr>
            <w:r>
              <w:object w:dxaOrig="4755" w:dyaOrig="3720" w14:anchorId="78D1CF58">
                <v:shape id="_x0000_i1235" type="#_x0000_t75" style="width:177.85pt;height:139.15pt" o:ole="">
                  <v:imagedata r:id="rId531" o:title=""/>
                </v:shape>
                <o:OLEObject Type="Embed" ProgID="PBrush" ShapeID="_x0000_i1235" DrawAspect="Content" ObjectID="_1761567798" r:id="rId532"/>
              </w:object>
            </w:r>
          </w:p>
          <w:p w14:paraId="5A27301B" w14:textId="77777777" w:rsidR="00F81882" w:rsidRPr="00F81882" w:rsidRDefault="00F81882" w:rsidP="00CB6515">
            <w:pPr>
              <w:spacing w:line="360" w:lineRule="auto"/>
              <w:ind w:right="10"/>
              <w:jc w:val="center"/>
              <w:rPr>
                <w:color w:val="000000"/>
                <w:sz w:val="28"/>
                <w:szCs w:val="28"/>
                <w:lang w:val="uk-UA"/>
              </w:rPr>
            </w:pPr>
            <w:r w:rsidRPr="00F81882">
              <w:rPr>
                <w:sz w:val="28"/>
                <w:szCs w:val="28"/>
                <w:lang w:val="uk-UA"/>
              </w:rPr>
              <w:t>б)</w:t>
            </w:r>
          </w:p>
        </w:tc>
      </w:tr>
    </w:tbl>
    <w:p w14:paraId="7AB7C4BF" w14:textId="77777777" w:rsidR="008130FF" w:rsidRDefault="008130FF" w:rsidP="00CB6515">
      <w:pPr>
        <w:shd w:val="clear" w:color="auto" w:fill="FFFFFF"/>
        <w:jc w:val="center"/>
        <w:rPr>
          <w:color w:val="000000"/>
          <w:sz w:val="28"/>
          <w:szCs w:val="28"/>
          <w:lang w:val="uk-UA"/>
        </w:rPr>
      </w:pPr>
      <w:r w:rsidRPr="00CB6515">
        <w:rPr>
          <w:color w:val="000000"/>
          <w:sz w:val="28"/>
          <w:szCs w:val="28"/>
          <w:lang w:val="uk-UA"/>
        </w:rPr>
        <w:t>Рис</w:t>
      </w:r>
      <w:r w:rsidR="00CB6515" w:rsidRPr="00CB6515">
        <w:rPr>
          <w:color w:val="000000"/>
          <w:sz w:val="28"/>
          <w:szCs w:val="28"/>
          <w:lang w:val="uk-UA"/>
        </w:rPr>
        <w:t>.</w:t>
      </w:r>
      <w:r w:rsidRPr="00CB6515">
        <w:rPr>
          <w:sz w:val="28"/>
          <w:szCs w:val="28"/>
          <w:lang w:val="uk-UA"/>
        </w:rPr>
        <w:t xml:space="preserve"> 10</w:t>
      </w:r>
      <w:r w:rsidR="00CB6515" w:rsidRPr="00CB6515">
        <w:rPr>
          <w:sz w:val="28"/>
          <w:szCs w:val="28"/>
          <w:lang w:val="uk-UA"/>
        </w:rPr>
        <w:t>.2</w:t>
      </w:r>
      <w:r w:rsidR="00F81882">
        <w:rPr>
          <w:sz w:val="28"/>
          <w:szCs w:val="28"/>
          <w:lang w:val="uk-UA"/>
        </w:rPr>
        <w:t>0</w:t>
      </w:r>
      <w:r w:rsidRPr="00CB6515">
        <w:rPr>
          <w:sz w:val="28"/>
          <w:szCs w:val="28"/>
          <w:lang w:val="uk-UA"/>
        </w:rPr>
        <w:t>.</w:t>
      </w:r>
      <w:r w:rsidRPr="00CB6515">
        <w:rPr>
          <w:color w:val="000000"/>
          <w:sz w:val="28"/>
          <w:szCs w:val="28"/>
          <w:lang w:val="uk-UA"/>
        </w:rPr>
        <w:t xml:space="preserve"> Електрогідравлічна дробарка (а) і насос (б)</w:t>
      </w:r>
      <w:r w:rsidR="00CB6515">
        <w:rPr>
          <w:color w:val="000000"/>
          <w:sz w:val="28"/>
          <w:szCs w:val="28"/>
          <w:lang w:val="uk-UA"/>
        </w:rPr>
        <w:t>:</w:t>
      </w:r>
    </w:p>
    <w:p w14:paraId="7703DA2E" w14:textId="77777777" w:rsidR="00CB6515" w:rsidRPr="00CB6515" w:rsidRDefault="00CB6515" w:rsidP="00CB6515">
      <w:pPr>
        <w:shd w:val="clear" w:color="auto" w:fill="FFFFFF"/>
        <w:ind w:firstLine="567"/>
        <w:jc w:val="both"/>
        <w:rPr>
          <w:color w:val="000000"/>
          <w:sz w:val="24"/>
          <w:szCs w:val="24"/>
          <w:lang w:val="uk-UA"/>
        </w:rPr>
      </w:pPr>
      <w:r w:rsidRPr="00CB6515">
        <w:rPr>
          <w:color w:val="000000"/>
          <w:sz w:val="24"/>
          <w:szCs w:val="24"/>
          <w:lang w:val="uk-UA"/>
        </w:rPr>
        <w:t>1 – електроди; 2 – робоча камера; 3 – сітка; 4 – корпус; 5 – подрібнений матеріал; 6 – пружина; 7 – клапани.</w:t>
      </w:r>
    </w:p>
    <w:p w14:paraId="69D60E38" w14:textId="77777777" w:rsidR="00CB6515" w:rsidRPr="00CB6515" w:rsidRDefault="00CB6515" w:rsidP="00CB6515">
      <w:pPr>
        <w:shd w:val="clear" w:color="auto" w:fill="FFFFFF"/>
        <w:jc w:val="center"/>
        <w:rPr>
          <w:sz w:val="28"/>
          <w:szCs w:val="28"/>
          <w:lang w:val="uk-UA"/>
        </w:rPr>
      </w:pPr>
    </w:p>
    <w:p w14:paraId="53EC6FC1" w14:textId="77777777" w:rsidR="008130FF" w:rsidRDefault="008130FF" w:rsidP="008130FF">
      <w:pPr>
        <w:shd w:val="clear" w:color="auto" w:fill="FFFFFF"/>
        <w:ind w:firstLine="567"/>
        <w:jc w:val="both"/>
        <w:rPr>
          <w:color w:val="000000"/>
          <w:sz w:val="28"/>
          <w:szCs w:val="28"/>
          <w:lang w:val="uk-UA"/>
        </w:rPr>
      </w:pPr>
      <w:r>
        <w:rPr>
          <w:color w:val="000000"/>
          <w:sz w:val="28"/>
          <w:szCs w:val="28"/>
          <w:lang w:val="uk-UA"/>
        </w:rPr>
        <w:t>Поливання рослин водою, обробленою високовольтними розрядами, підвищує врожайність сільськогосподарських культур. Електрогідравлічні установки для миття вовни в декілька разів скорочують затрати праці та підвищують якість миття. Високовольтний розряд у воді використовують</w:t>
      </w:r>
      <w:r w:rsidR="00F81882">
        <w:rPr>
          <w:color w:val="000000"/>
          <w:sz w:val="28"/>
          <w:szCs w:val="28"/>
          <w:lang w:val="uk-UA"/>
        </w:rPr>
        <w:t xml:space="preserve"> також</w:t>
      </w:r>
      <w:r>
        <w:rPr>
          <w:color w:val="000000"/>
          <w:sz w:val="28"/>
          <w:szCs w:val="28"/>
          <w:lang w:val="uk-UA"/>
        </w:rPr>
        <w:t xml:space="preserve"> для очищення фільтрів артезіанських свердловин, що збільшує їх дебіт.</w:t>
      </w:r>
    </w:p>
    <w:p w14:paraId="30883128" w14:textId="77777777" w:rsidR="00CB6515" w:rsidRDefault="00CB6515" w:rsidP="008130FF">
      <w:pPr>
        <w:shd w:val="clear" w:color="auto" w:fill="FFFFFF"/>
        <w:ind w:firstLine="567"/>
        <w:jc w:val="both"/>
        <w:rPr>
          <w:color w:val="000000"/>
          <w:sz w:val="28"/>
          <w:szCs w:val="28"/>
          <w:lang w:val="uk-UA"/>
        </w:rPr>
      </w:pPr>
    </w:p>
    <w:p w14:paraId="73D2908A" w14:textId="77777777" w:rsidR="00CB6515" w:rsidRPr="00CB6515" w:rsidRDefault="00CB6515" w:rsidP="00CB6515">
      <w:pPr>
        <w:pStyle w:val="134"/>
        <w:keepNext/>
        <w:keepLines/>
        <w:shd w:val="clear" w:color="auto" w:fill="auto"/>
        <w:tabs>
          <w:tab w:val="left" w:pos="595"/>
        </w:tabs>
        <w:spacing w:after="0" w:line="240" w:lineRule="auto"/>
        <w:ind w:left="543"/>
        <w:jc w:val="left"/>
        <w:rPr>
          <w:rFonts w:ascii="Times New Roman" w:hAnsi="Times New Roman" w:cs="Times New Roman"/>
          <w:i/>
          <w:sz w:val="28"/>
          <w:szCs w:val="28"/>
          <w:lang w:val="uk-UA"/>
        </w:rPr>
      </w:pPr>
      <w:r>
        <w:rPr>
          <w:rStyle w:val="133"/>
          <w:rFonts w:ascii="Times New Roman" w:hAnsi="Times New Roman" w:cs="Times New Roman"/>
          <w:b/>
          <w:bCs/>
          <w:i/>
          <w:sz w:val="28"/>
          <w:szCs w:val="28"/>
          <w:lang w:val="uk-UA"/>
        </w:rPr>
        <w:t xml:space="preserve">10.4.3. </w:t>
      </w:r>
      <w:r w:rsidRPr="00CB6515">
        <w:rPr>
          <w:rStyle w:val="133"/>
          <w:rFonts w:ascii="Times New Roman" w:hAnsi="Times New Roman" w:cs="Times New Roman"/>
          <w:b/>
          <w:bCs/>
          <w:i/>
          <w:sz w:val="28"/>
          <w:szCs w:val="28"/>
          <w:lang w:val="uk-UA"/>
        </w:rPr>
        <w:t>Магнітно-імпульсні установки</w:t>
      </w:r>
    </w:p>
    <w:p w14:paraId="6FFFE322" w14:textId="77777777" w:rsidR="00CB6515" w:rsidRPr="00CB6515" w:rsidRDefault="00CB6515" w:rsidP="00CB6515">
      <w:pPr>
        <w:pStyle w:val="a8"/>
        <w:shd w:val="clear" w:color="auto" w:fill="auto"/>
        <w:spacing w:line="240" w:lineRule="auto"/>
        <w:ind w:firstLine="543"/>
        <w:rPr>
          <w:sz w:val="28"/>
          <w:lang w:val="uk-UA"/>
        </w:rPr>
      </w:pPr>
      <w:r w:rsidRPr="00CB6515">
        <w:rPr>
          <w:rStyle w:val="18"/>
          <w:color w:val="000000"/>
          <w:sz w:val="28"/>
          <w:lang w:val="uk-UA"/>
        </w:rPr>
        <w:t>Магнітно-імпульсними установками називають такі елек- тротехнологічні установки, в яких електрична енергія, що нако</w:t>
      </w:r>
      <w:r w:rsidRPr="00CB6515">
        <w:rPr>
          <w:rStyle w:val="18"/>
          <w:color w:val="000000"/>
          <w:sz w:val="28"/>
          <w:lang w:val="uk-UA"/>
        </w:rPr>
        <w:softHyphen/>
        <w:t>пичується в генераторі імпульсів, під час електричного розряду перетворюється в енергію імпульсного магнітного поля, яке зумовлює появу імпульсних електромагнітних сил, під дією яких відбувається пластична деформація струмопровідного ма</w:t>
      </w:r>
      <w:r w:rsidRPr="00CB6515">
        <w:rPr>
          <w:rStyle w:val="18"/>
          <w:color w:val="000000"/>
          <w:sz w:val="28"/>
          <w:lang w:val="uk-UA"/>
        </w:rPr>
        <w:softHyphen/>
        <w:t>теріалу заготовки.</w:t>
      </w:r>
    </w:p>
    <w:p w14:paraId="46B989DC" w14:textId="77777777" w:rsidR="00CB6515" w:rsidRDefault="00CB6515" w:rsidP="00CB6515">
      <w:pPr>
        <w:pStyle w:val="a8"/>
        <w:shd w:val="clear" w:color="auto" w:fill="auto"/>
        <w:spacing w:line="240" w:lineRule="auto"/>
        <w:ind w:firstLine="543"/>
        <w:jc w:val="left"/>
        <w:rPr>
          <w:rStyle w:val="18"/>
          <w:color w:val="000000"/>
          <w:sz w:val="28"/>
          <w:lang w:val="uk-UA"/>
        </w:rPr>
      </w:pPr>
      <w:r w:rsidRPr="00C70495">
        <w:rPr>
          <w:rStyle w:val="18"/>
          <w:color w:val="000000"/>
          <w:sz w:val="28"/>
        </w:rPr>
        <w:t>Для пояснення принципу дії магнітно-імпульсної установ</w:t>
      </w:r>
      <w:r w:rsidRPr="00C70495">
        <w:rPr>
          <w:rStyle w:val="18"/>
          <w:color w:val="000000"/>
          <w:sz w:val="28"/>
        </w:rPr>
        <w:softHyphen/>
        <w:t xml:space="preserve">ки розглянемо спрощену електричну схему, наведену на рис. </w:t>
      </w:r>
      <w:r>
        <w:rPr>
          <w:rStyle w:val="18"/>
          <w:color w:val="000000"/>
          <w:sz w:val="28"/>
          <w:lang w:val="uk-UA"/>
        </w:rPr>
        <w:t>10</w:t>
      </w:r>
      <w:r w:rsidRPr="00C70495">
        <w:rPr>
          <w:rStyle w:val="18"/>
          <w:color w:val="000000"/>
          <w:sz w:val="28"/>
        </w:rPr>
        <w:t>.</w:t>
      </w:r>
      <w:r>
        <w:rPr>
          <w:rStyle w:val="18"/>
          <w:color w:val="000000"/>
          <w:sz w:val="28"/>
          <w:lang w:val="uk-UA"/>
        </w:rPr>
        <w:t>2</w:t>
      </w:r>
      <w:r w:rsidR="00F81882">
        <w:rPr>
          <w:rStyle w:val="18"/>
          <w:color w:val="000000"/>
          <w:sz w:val="28"/>
          <w:lang w:val="uk-UA"/>
        </w:rPr>
        <w:t>1</w:t>
      </w:r>
      <w:r w:rsidRPr="00C70495">
        <w:rPr>
          <w:rStyle w:val="18"/>
          <w:color w:val="000000"/>
          <w:sz w:val="28"/>
        </w:rPr>
        <w:t>.</w:t>
      </w:r>
    </w:p>
    <w:p w14:paraId="56EA9629" w14:textId="77777777" w:rsidR="00E772D2" w:rsidRPr="00E772D2" w:rsidRDefault="00E772D2" w:rsidP="00CB6515">
      <w:pPr>
        <w:pStyle w:val="a8"/>
        <w:shd w:val="clear" w:color="auto" w:fill="auto"/>
        <w:spacing w:line="240" w:lineRule="auto"/>
        <w:ind w:firstLine="543"/>
        <w:jc w:val="left"/>
        <w:rPr>
          <w:rStyle w:val="18"/>
          <w:color w:val="000000"/>
          <w:sz w:val="28"/>
          <w:lang w:val="uk-UA"/>
        </w:rPr>
      </w:pPr>
    </w:p>
    <w:p w14:paraId="008F898D" w14:textId="77777777" w:rsidR="00E772D2" w:rsidRPr="004E1FD9" w:rsidRDefault="00E772D2" w:rsidP="00E772D2">
      <w:pPr>
        <w:pStyle w:val="125"/>
        <w:shd w:val="clear" w:color="auto" w:fill="auto"/>
        <w:spacing w:line="240" w:lineRule="auto"/>
        <w:ind w:firstLine="543"/>
        <w:jc w:val="center"/>
        <w:rPr>
          <w:sz w:val="28"/>
        </w:rPr>
      </w:pPr>
      <w:r w:rsidRPr="004E1FD9">
        <w:rPr>
          <w:color w:val="000000"/>
          <w:sz w:val="28"/>
          <w:szCs w:val="61"/>
          <w:shd w:val="clear" w:color="auto" w:fill="FFFFFF"/>
          <w:lang w:val="uk-UA" w:eastAsia="uk-UA"/>
        </w:rPr>
        <w:drawing>
          <wp:inline distT="0" distB="0" distL="0" distR="0" wp14:anchorId="240C4B32" wp14:editId="06AD8A1F">
            <wp:extent cx="3912627" cy="1231900"/>
            <wp:effectExtent l="0" t="0" r="0" b="63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rotWithShape="1">
                    <a:blip r:embed="rId533">
                      <a:extLst>
                        <a:ext uri="{BEBA8EAE-BF5A-486C-A8C5-ECC9F3942E4B}">
                          <a14:imgProps xmlns:a14="http://schemas.microsoft.com/office/drawing/2010/main">
                            <a14:imgLayer r:embed="rId534">
                              <a14:imgEffect>
                                <a14:saturation sat="0"/>
                              </a14:imgEffect>
                            </a14:imgLayer>
                          </a14:imgProps>
                        </a:ext>
                        <a:ext uri="{28A0092B-C50C-407E-A947-70E740481C1C}">
                          <a14:useLocalDpi xmlns:a14="http://schemas.microsoft.com/office/drawing/2010/main" val="0"/>
                        </a:ext>
                      </a:extLst>
                    </a:blip>
                    <a:srcRect b="33788"/>
                    <a:stretch/>
                  </pic:blipFill>
                  <pic:spPr bwMode="auto">
                    <a:xfrm>
                      <a:off x="0" y="0"/>
                      <a:ext cx="3926019" cy="1236116"/>
                    </a:xfrm>
                    <a:prstGeom prst="rect">
                      <a:avLst/>
                    </a:prstGeom>
                    <a:noFill/>
                    <a:ln>
                      <a:noFill/>
                    </a:ln>
                    <a:extLst>
                      <a:ext uri="{53640926-AAD7-44D8-BBD7-CCE9431645EC}">
                        <a14:shadowObscured xmlns:a14="http://schemas.microsoft.com/office/drawing/2010/main"/>
                      </a:ext>
                    </a:extLst>
                  </pic:spPr>
                </pic:pic>
              </a:graphicData>
            </a:graphic>
          </wp:inline>
        </w:drawing>
      </w:r>
    </w:p>
    <w:p w14:paraId="1D9C93DB" w14:textId="77777777" w:rsidR="00E772D2" w:rsidRDefault="00E772D2" w:rsidP="00E772D2">
      <w:pPr>
        <w:pStyle w:val="a8"/>
        <w:shd w:val="clear" w:color="auto" w:fill="auto"/>
        <w:spacing w:line="240" w:lineRule="auto"/>
        <w:ind w:firstLine="543"/>
        <w:jc w:val="center"/>
        <w:rPr>
          <w:rStyle w:val="18"/>
          <w:color w:val="000000"/>
          <w:sz w:val="28"/>
          <w:lang w:val="uk-UA"/>
        </w:rPr>
      </w:pPr>
      <w:r w:rsidRPr="004E1FD9">
        <w:rPr>
          <w:rStyle w:val="18"/>
          <w:color w:val="000000"/>
          <w:sz w:val="28"/>
          <w:lang w:val="uk-UA"/>
        </w:rPr>
        <w:t>Рис. 10.2</w:t>
      </w:r>
      <w:r w:rsidR="00F81882">
        <w:rPr>
          <w:rStyle w:val="18"/>
          <w:color w:val="000000"/>
          <w:sz w:val="28"/>
          <w:lang w:val="uk-UA"/>
        </w:rPr>
        <w:t>1</w:t>
      </w:r>
      <w:r w:rsidRPr="004E1FD9">
        <w:rPr>
          <w:rStyle w:val="18"/>
          <w:color w:val="000000"/>
          <w:sz w:val="28"/>
          <w:lang w:val="uk-UA"/>
        </w:rPr>
        <w:t>. Електрична схема</w:t>
      </w:r>
      <w:r>
        <w:rPr>
          <w:rStyle w:val="18"/>
          <w:color w:val="000000"/>
          <w:sz w:val="28"/>
          <w:lang w:val="uk-UA"/>
        </w:rPr>
        <w:t xml:space="preserve"> магнітно-імпульсної установки</w:t>
      </w:r>
    </w:p>
    <w:p w14:paraId="1AE103CA" w14:textId="77777777" w:rsidR="008479D6" w:rsidRPr="008479D6" w:rsidRDefault="008479D6" w:rsidP="00CB6515">
      <w:pPr>
        <w:pStyle w:val="a8"/>
        <w:shd w:val="clear" w:color="auto" w:fill="auto"/>
        <w:spacing w:line="240" w:lineRule="auto"/>
        <w:ind w:firstLine="543"/>
        <w:jc w:val="left"/>
        <w:rPr>
          <w:sz w:val="28"/>
          <w:lang w:val="uk-UA"/>
        </w:rPr>
      </w:pPr>
    </w:p>
    <w:p w14:paraId="455B2972" w14:textId="77777777" w:rsidR="00CB6515" w:rsidRPr="00C70495" w:rsidRDefault="00CB6515" w:rsidP="00CB6515">
      <w:pPr>
        <w:pStyle w:val="a8"/>
        <w:shd w:val="clear" w:color="auto" w:fill="auto"/>
        <w:spacing w:line="240" w:lineRule="auto"/>
        <w:ind w:firstLine="543"/>
        <w:rPr>
          <w:sz w:val="28"/>
        </w:rPr>
      </w:pPr>
      <w:r w:rsidRPr="00C70495">
        <w:rPr>
          <w:rStyle w:val="18"/>
          <w:color w:val="000000"/>
          <w:sz w:val="28"/>
        </w:rPr>
        <w:t xml:space="preserve">Первинна обмотка підвищувального трансформатора Т підключається до мережі змінного синусоїдального струму з напругою до 1 кВ, а напруга на вторинній обмотці становить від одиниць до десятків кіловольт. З допомогою діода V відбувається випрямлення синусоїдальної напруги, а резистор </w:t>
      </w:r>
      <w:r w:rsidRPr="00C70495">
        <w:rPr>
          <w:rStyle w:val="18"/>
          <w:color w:val="000000"/>
          <w:sz w:val="28"/>
          <w:lang w:val="en-US"/>
        </w:rPr>
        <w:t>R</w:t>
      </w:r>
      <w:r w:rsidRPr="00C70495">
        <w:rPr>
          <w:rStyle w:val="18"/>
          <w:color w:val="000000"/>
          <w:sz w:val="28"/>
        </w:rPr>
        <w:t xml:space="preserve"> забезпе</w:t>
      </w:r>
      <w:r w:rsidRPr="00C70495">
        <w:rPr>
          <w:rStyle w:val="18"/>
          <w:color w:val="000000"/>
          <w:sz w:val="28"/>
        </w:rPr>
        <w:softHyphen/>
        <w:t>чує обмеження струму в колі вторинної обмотки трансформатора. У батареї імпульсних високовольтних конденсаторів С за час зарядження конденсаторів відбувається накопичення електрич</w:t>
      </w:r>
      <w:r w:rsidRPr="00C70495">
        <w:rPr>
          <w:rStyle w:val="18"/>
          <w:color w:val="000000"/>
          <w:sz w:val="28"/>
        </w:rPr>
        <w:softHyphen/>
        <w:t xml:space="preserve">ної енергії. При замиканні комутаційного апарата </w:t>
      </w:r>
      <w:r w:rsidRPr="00C70495">
        <w:rPr>
          <w:rStyle w:val="18"/>
          <w:color w:val="000000"/>
          <w:sz w:val="28"/>
          <w:lang w:val="en-US"/>
        </w:rPr>
        <w:t>S</w:t>
      </w:r>
      <w:r w:rsidRPr="00C70495">
        <w:rPr>
          <w:rStyle w:val="18"/>
          <w:color w:val="000000"/>
          <w:sz w:val="28"/>
        </w:rPr>
        <w:t xml:space="preserve"> відбуваєть</w:t>
      </w:r>
      <w:r w:rsidRPr="00C70495">
        <w:rPr>
          <w:rStyle w:val="18"/>
          <w:color w:val="000000"/>
          <w:sz w:val="28"/>
        </w:rPr>
        <w:softHyphen/>
        <w:t>ся імпульсне розрядження конденсаторів, під час якого по обмо</w:t>
      </w:r>
      <w:r w:rsidRPr="00C70495">
        <w:rPr>
          <w:rStyle w:val="18"/>
          <w:color w:val="000000"/>
          <w:sz w:val="28"/>
        </w:rPr>
        <w:softHyphen/>
        <w:t>тці 2 індуктора проходить електричний струм. Імпульсний струм в обмотці індуктора створює імпульсне магнітне поле. У подальшому процес може проходити за одним із двох варіантів.</w:t>
      </w:r>
    </w:p>
    <w:p w14:paraId="5551E06E" w14:textId="77777777" w:rsidR="00CB6515" w:rsidRPr="00C70495" w:rsidRDefault="00CB6515" w:rsidP="00CB6515">
      <w:pPr>
        <w:pStyle w:val="a8"/>
        <w:shd w:val="clear" w:color="auto" w:fill="auto"/>
        <w:spacing w:line="240" w:lineRule="auto"/>
        <w:ind w:firstLine="543"/>
        <w:rPr>
          <w:sz w:val="28"/>
        </w:rPr>
      </w:pPr>
      <w:r w:rsidRPr="00C70495">
        <w:rPr>
          <w:rStyle w:val="18"/>
          <w:color w:val="000000"/>
          <w:sz w:val="28"/>
        </w:rPr>
        <w:t xml:space="preserve">При індукційному формоутворенні виробу із заготовки 1 у струмопровідній заготовці індукується імпульс струму. У результаті взаємодії імпульсних струмів в обмотці індуктора і в струмопровідній заготовці виникають імпульсні електромагнітні сили </w:t>
      </w:r>
      <w:r w:rsidRPr="00C70495">
        <w:rPr>
          <w:rStyle w:val="18"/>
          <w:color w:val="000000"/>
          <w:sz w:val="28"/>
          <w:lang w:val="en-US"/>
        </w:rPr>
        <w:t>F</w:t>
      </w:r>
      <w:r w:rsidRPr="00C70495">
        <w:rPr>
          <w:rStyle w:val="18"/>
          <w:color w:val="000000"/>
          <w:sz w:val="28"/>
        </w:rPr>
        <w:t>.</w:t>
      </w:r>
    </w:p>
    <w:p w14:paraId="411BAE3C" w14:textId="77777777" w:rsidR="00CB6515" w:rsidRPr="00C70495" w:rsidRDefault="00CB6515" w:rsidP="00CB6515">
      <w:pPr>
        <w:pStyle w:val="a8"/>
        <w:shd w:val="clear" w:color="auto" w:fill="auto"/>
        <w:spacing w:line="240" w:lineRule="auto"/>
        <w:ind w:firstLine="543"/>
        <w:rPr>
          <w:sz w:val="28"/>
        </w:rPr>
      </w:pPr>
      <w:r w:rsidRPr="00C70495">
        <w:rPr>
          <w:rStyle w:val="18"/>
          <w:color w:val="000000"/>
          <w:sz w:val="28"/>
        </w:rPr>
        <w:t>При електродинамічному формоутворенні виробу заготов</w:t>
      </w:r>
      <w:r w:rsidRPr="00C70495">
        <w:rPr>
          <w:rStyle w:val="18"/>
          <w:color w:val="000000"/>
          <w:sz w:val="28"/>
        </w:rPr>
        <w:softHyphen/>
        <w:t>ка також підключається в коло електричного розряду конденса</w:t>
      </w:r>
      <w:r w:rsidRPr="00C70495">
        <w:rPr>
          <w:rStyle w:val="18"/>
          <w:color w:val="000000"/>
          <w:sz w:val="28"/>
        </w:rPr>
        <w:softHyphen/>
        <w:t>торів і по ній, як і по обмотці індуктора, проходить електричний струм. У результаті взаємодії струмів, що проходять по обмотці індуктора і заготовці, виникають імпульсні електромагнітні си</w:t>
      </w:r>
      <w:r w:rsidRPr="00C70495">
        <w:rPr>
          <w:rStyle w:val="18"/>
          <w:color w:val="000000"/>
          <w:sz w:val="28"/>
        </w:rPr>
        <w:softHyphen/>
        <w:t xml:space="preserve">ли </w:t>
      </w:r>
      <w:r w:rsidRPr="00C70495">
        <w:rPr>
          <w:rStyle w:val="18"/>
          <w:color w:val="000000"/>
          <w:sz w:val="28"/>
          <w:lang w:val="en-US"/>
        </w:rPr>
        <w:t>F</w:t>
      </w:r>
      <w:r w:rsidRPr="00C70495">
        <w:rPr>
          <w:rStyle w:val="18"/>
          <w:color w:val="000000"/>
          <w:sz w:val="28"/>
        </w:rPr>
        <w:t xml:space="preserve"> (при збігові напрямків струмів сили спрямовані назустріч, а при зустрічних напрямках сили будуть спрямовані у протилежні боки). Під дією імпульсної електромагнітної сили і відбувається пластичне деформування загото</w:t>
      </w:r>
      <w:r w:rsidR="001447EC">
        <w:rPr>
          <w:rStyle w:val="18"/>
          <w:color w:val="000000"/>
          <w:sz w:val="28"/>
        </w:rPr>
        <w:t>вки, яка набирає форми мат</w:t>
      </w:r>
      <w:r w:rsidR="001447EC">
        <w:rPr>
          <w:rStyle w:val="18"/>
          <w:color w:val="000000"/>
          <w:sz w:val="28"/>
        </w:rPr>
        <w:softHyphen/>
        <w:t>риці</w:t>
      </w:r>
      <w:r w:rsidRPr="00C70495">
        <w:rPr>
          <w:rStyle w:val="18"/>
          <w:color w:val="000000"/>
          <w:sz w:val="28"/>
        </w:rPr>
        <w:t>.</w:t>
      </w:r>
    </w:p>
    <w:p w14:paraId="5DF7F834" w14:textId="77777777" w:rsidR="00CB6515" w:rsidRPr="00C70495" w:rsidRDefault="00CB6515" w:rsidP="00CB6515">
      <w:pPr>
        <w:pStyle w:val="a8"/>
        <w:shd w:val="clear" w:color="auto" w:fill="auto"/>
        <w:spacing w:line="240" w:lineRule="auto"/>
        <w:ind w:firstLine="543"/>
        <w:rPr>
          <w:sz w:val="28"/>
        </w:rPr>
      </w:pPr>
      <w:r w:rsidRPr="00C70495">
        <w:rPr>
          <w:rStyle w:val="18"/>
          <w:color w:val="000000"/>
          <w:sz w:val="28"/>
        </w:rPr>
        <w:t>Магнітно-імпульсні установки використовуються при проведенні великої кількості різних технологічних процесів і операцій, головними видами яких є:</w:t>
      </w:r>
    </w:p>
    <w:p w14:paraId="0CF9DCE1" w14:textId="77777777" w:rsidR="00CB6515" w:rsidRPr="00C70495" w:rsidRDefault="001447EC" w:rsidP="00A647E0">
      <w:pPr>
        <w:pStyle w:val="a8"/>
        <w:numPr>
          <w:ilvl w:val="0"/>
          <w:numId w:val="33"/>
        </w:numPr>
        <w:shd w:val="clear" w:color="auto" w:fill="auto"/>
        <w:tabs>
          <w:tab w:val="left" w:pos="932"/>
        </w:tabs>
        <w:spacing w:line="240" w:lineRule="auto"/>
        <w:ind w:firstLine="543"/>
        <w:rPr>
          <w:sz w:val="28"/>
        </w:rPr>
      </w:pPr>
      <w:r w:rsidRPr="001447EC">
        <w:rPr>
          <w:rStyle w:val="aff2"/>
          <w:b w:val="0"/>
          <w:i/>
          <w:color w:val="000000"/>
          <w:sz w:val="28"/>
          <w:lang w:val="uk-UA"/>
        </w:rPr>
        <w:t>ф</w:t>
      </w:r>
      <w:r w:rsidR="00CB6515" w:rsidRPr="001447EC">
        <w:rPr>
          <w:rStyle w:val="aff2"/>
          <w:b w:val="0"/>
          <w:i/>
          <w:color w:val="000000"/>
          <w:sz w:val="28"/>
        </w:rPr>
        <w:t>ормозміна листових заготовок.</w:t>
      </w:r>
      <w:r w:rsidR="00CB6515" w:rsidRPr="00C70495">
        <w:rPr>
          <w:rStyle w:val="aff2"/>
          <w:color w:val="000000"/>
          <w:sz w:val="28"/>
        </w:rPr>
        <w:t xml:space="preserve"> </w:t>
      </w:r>
      <w:r w:rsidR="00CB6515" w:rsidRPr="00C70495">
        <w:rPr>
          <w:rStyle w:val="18"/>
          <w:color w:val="000000"/>
          <w:sz w:val="28"/>
        </w:rPr>
        <w:t>Прикладами таких процесів і операцій можуть бути: листове штампування, вигото</w:t>
      </w:r>
      <w:r w:rsidR="00CB6515" w:rsidRPr="00C70495">
        <w:rPr>
          <w:rStyle w:val="18"/>
          <w:color w:val="000000"/>
          <w:sz w:val="28"/>
        </w:rPr>
        <w:softHyphen/>
        <w:t>влення сферичних деталей, калібрування листових заготовок, рельєфне формування, формування тороїдних деталей, гофру</w:t>
      </w:r>
      <w:r w:rsidR="00CB6515" w:rsidRPr="00C70495">
        <w:rPr>
          <w:rStyle w:val="18"/>
          <w:color w:val="000000"/>
          <w:sz w:val="28"/>
        </w:rPr>
        <w:softHyphen/>
        <w:t>вання листових заготовок, формування ребер жорсткості, витя</w:t>
      </w:r>
      <w:r w:rsidR="00CB6515" w:rsidRPr="00C70495">
        <w:rPr>
          <w:rStyle w:val="18"/>
          <w:color w:val="000000"/>
          <w:sz w:val="28"/>
        </w:rPr>
        <w:softHyphen/>
        <w:t>гання.</w:t>
      </w:r>
    </w:p>
    <w:p w14:paraId="689B4C1F" w14:textId="77777777" w:rsidR="001447EC" w:rsidRDefault="00CB6515" w:rsidP="00CB6515">
      <w:pPr>
        <w:pStyle w:val="a8"/>
        <w:shd w:val="clear" w:color="auto" w:fill="auto"/>
        <w:spacing w:line="240" w:lineRule="auto"/>
        <w:ind w:firstLine="543"/>
        <w:rPr>
          <w:sz w:val="28"/>
          <w:lang w:val="uk-UA"/>
        </w:rPr>
      </w:pPr>
      <w:r w:rsidRPr="00C70495">
        <w:rPr>
          <w:rStyle w:val="18"/>
          <w:color w:val="000000"/>
          <w:sz w:val="28"/>
        </w:rPr>
        <w:t xml:space="preserve">На рис. </w:t>
      </w:r>
      <w:r w:rsidR="001447EC">
        <w:rPr>
          <w:rStyle w:val="18"/>
          <w:color w:val="000000"/>
          <w:sz w:val="28"/>
          <w:lang w:val="uk-UA"/>
        </w:rPr>
        <w:t>10</w:t>
      </w:r>
      <w:r w:rsidRPr="00C70495">
        <w:rPr>
          <w:rStyle w:val="18"/>
          <w:color w:val="000000"/>
          <w:sz w:val="28"/>
        </w:rPr>
        <w:t>.</w:t>
      </w:r>
      <w:r w:rsidR="001447EC">
        <w:rPr>
          <w:rStyle w:val="18"/>
          <w:color w:val="000000"/>
          <w:sz w:val="28"/>
          <w:lang w:val="uk-UA"/>
        </w:rPr>
        <w:t>2</w:t>
      </w:r>
      <w:r w:rsidR="00F81882">
        <w:rPr>
          <w:rStyle w:val="18"/>
          <w:color w:val="000000"/>
          <w:sz w:val="28"/>
          <w:lang w:val="uk-UA"/>
        </w:rPr>
        <w:t>2</w:t>
      </w:r>
      <w:r w:rsidRPr="00C70495">
        <w:rPr>
          <w:rStyle w:val="18"/>
          <w:color w:val="000000"/>
          <w:sz w:val="28"/>
        </w:rPr>
        <w:t xml:space="preserve"> наведена схема магнітно-імпульсного при</w:t>
      </w:r>
      <w:r w:rsidRPr="00C70495">
        <w:rPr>
          <w:rStyle w:val="18"/>
          <w:color w:val="000000"/>
          <w:sz w:val="28"/>
        </w:rPr>
        <w:softHyphen/>
        <w:t>строю для отримання деталей із листового матеріалу з викорис</w:t>
      </w:r>
      <w:r w:rsidRPr="00C70495">
        <w:rPr>
          <w:rStyle w:val="18"/>
          <w:color w:val="000000"/>
          <w:sz w:val="28"/>
        </w:rPr>
        <w:softHyphen/>
        <w:t xml:space="preserve">танням операції витягання. </w:t>
      </w:r>
    </w:p>
    <w:p w14:paraId="28C43DCB" w14:textId="77777777" w:rsidR="00E772D2" w:rsidRPr="00A761AC" w:rsidRDefault="00E772D2" w:rsidP="00E772D2">
      <w:pPr>
        <w:ind w:firstLine="567"/>
        <w:jc w:val="center"/>
        <w:rPr>
          <w:b/>
          <w:sz w:val="28"/>
          <w:szCs w:val="28"/>
          <w:lang w:val="uk-UA"/>
        </w:rPr>
      </w:pPr>
      <w:r w:rsidRPr="00A761AC">
        <w:rPr>
          <w:noProof/>
          <w:color w:val="000000"/>
          <w:sz w:val="28"/>
          <w:szCs w:val="61"/>
          <w:shd w:val="clear" w:color="auto" w:fill="FFFFFF"/>
          <w:lang w:val="uk-UA" w:eastAsia="uk-UA"/>
        </w:rPr>
        <w:drawing>
          <wp:inline distT="0" distB="0" distL="0" distR="0" wp14:anchorId="4A986947" wp14:editId="540BB477">
            <wp:extent cx="1400175" cy="2062623"/>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rotWithShape="1">
                    <a:blip r:embed="rId535" cstate="print">
                      <a:extLst>
                        <a:ext uri="{BEBA8EAE-BF5A-486C-A8C5-ECC9F3942E4B}">
                          <a14:imgProps xmlns:a14="http://schemas.microsoft.com/office/drawing/2010/main">
                            <a14:imgLayer r:embed="rId536">
                              <a14:imgEffect>
                                <a14:saturation sat="0"/>
                              </a14:imgEffect>
                            </a14:imgLayer>
                          </a14:imgProps>
                        </a:ext>
                        <a:ext uri="{28A0092B-C50C-407E-A947-70E740481C1C}">
                          <a14:useLocalDpi xmlns:a14="http://schemas.microsoft.com/office/drawing/2010/main" val="0"/>
                        </a:ext>
                      </a:extLst>
                    </a:blip>
                    <a:srcRect r="51767"/>
                    <a:stretch/>
                  </pic:blipFill>
                  <pic:spPr bwMode="auto">
                    <a:xfrm>
                      <a:off x="0" y="0"/>
                      <a:ext cx="1398898" cy="2060742"/>
                    </a:xfrm>
                    <a:prstGeom prst="rect">
                      <a:avLst/>
                    </a:prstGeom>
                    <a:noFill/>
                    <a:ln>
                      <a:noFill/>
                    </a:ln>
                    <a:extLst>
                      <a:ext uri="{53640926-AAD7-44D8-BBD7-CCE9431645EC}">
                        <a14:shadowObscured xmlns:a14="http://schemas.microsoft.com/office/drawing/2010/main"/>
                      </a:ext>
                    </a:extLst>
                  </pic:spPr>
                </pic:pic>
              </a:graphicData>
            </a:graphic>
          </wp:inline>
        </w:drawing>
      </w:r>
    </w:p>
    <w:p w14:paraId="0B836A3E" w14:textId="77777777" w:rsidR="00E772D2" w:rsidRDefault="00E772D2" w:rsidP="00E772D2">
      <w:pPr>
        <w:ind w:firstLine="567"/>
        <w:jc w:val="center"/>
        <w:rPr>
          <w:sz w:val="28"/>
          <w:szCs w:val="28"/>
          <w:lang w:val="uk-UA"/>
        </w:rPr>
      </w:pPr>
      <w:r w:rsidRPr="00A761AC">
        <w:rPr>
          <w:sz w:val="28"/>
          <w:szCs w:val="28"/>
          <w:lang w:val="uk-UA"/>
        </w:rPr>
        <w:t>Рис. 10.2</w:t>
      </w:r>
      <w:r w:rsidR="00F81882">
        <w:rPr>
          <w:sz w:val="28"/>
          <w:szCs w:val="28"/>
          <w:lang w:val="uk-UA"/>
        </w:rPr>
        <w:t>2</w:t>
      </w:r>
      <w:r w:rsidRPr="00A761AC">
        <w:rPr>
          <w:sz w:val="28"/>
          <w:szCs w:val="28"/>
          <w:lang w:val="uk-UA"/>
        </w:rPr>
        <w:t>. Схема магнітноімпульсного пристрою для отримання деталей із листового матеріалу</w:t>
      </w:r>
      <w:r>
        <w:rPr>
          <w:sz w:val="28"/>
          <w:szCs w:val="28"/>
          <w:lang w:val="uk-UA"/>
        </w:rPr>
        <w:t xml:space="preserve"> з використанням операції витягування: </w:t>
      </w:r>
    </w:p>
    <w:p w14:paraId="4B8F89AA" w14:textId="77777777" w:rsidR="00E772D2" w:rsidRPr="00E772D2" w:rsidRDefault="00E772D2" w:rsidP="00E772D2">
      <w:pPr>
        <w:ind w:firstLine="567"/>
        <w:jc w:val="center"/>
        <w:rPr>
          <w:sz w:val="24"/>
          <w:szCs w:val="24"/>
          <w:lang w:val="uk-UA"/>
        </w:rPr>
      </w:pPr>
      <w:r w:rsidRPr="00E772D2">
        <w:rPr>
          <w:sz w:val="24"/>
          <w:szCs w:val="24"/>
          <w:lang w:val="uk-UA"/>
        </w:rPr>
        <w:t>1-індуктор; 2-листова заготовка; 3-матриця; 4-отвори</w:t>
      </w:r>
    </w:p>
    <w:p w14:paraId="5CA120FD" w14:textId="77777777" w:rsidR="00F81882" w:rsidRDefault="00F81882" w:rsidP="00F81882">
      <w:pPr>
        <w:pStyle w:val="a8"/>
        <w:shd w:val="clear" w:color="auto" w:fill="auto"/>
        <w:spacing w:line="240" w:lineRule="auto"/>
        <w:ind w:firstLine="543"/>
        <w:rPr>
          <w:rStyle w:val="18"/>
          <w:color w:val="000000"/>
          <w:sz w:val="28"/>
          <w:lang w:val="uk-UA"/>
        </w:rPr>
      </w:pPr>
    </w:p>
    <w:p w14:paraId="2C7B68C5" w14:textId="77777777" w:rsidR="00F81882" w:rsidRDefault="00F81882" w:rsidP="00F81882">
      <w:pPr>
        <w:pStyle w:val="a8"/>
        <w:shd w:val="clear" w:color="auto" w:fill="auto"/>
        <w:spacing w:line="240" w:lineRule="auto"/>
        <w:ind w:firstLine="543"/>
        <w:rPr>
          <w:rStyle w:val="18"/>
          <w:color w:val="000000"/>
          <w:sz w:val="28"/>
          <w:lang w:val="uk-UA"/>
        </w:rPr>
      </w:pPr>
      <w:r w:rsidRPr="00C70495">
        <w:rPr>
          <w:rStyle w:val="18"/>
          <w:color w:val="000000"/>
          <w:sz w:val="28"/>
        </w:rPr>
        <w:t>У цьому пристрої індуктор 1 виго</w:t>
      </w:r>
      <w:r w:rsidRPr="00C70495">
        <w:rPr>
          <w:rStyle w:val="18"/>
          <w:color w:val="000000"/>
          <w:sz w:val="28"/>
        </w:rPr>
        <w:softHyphen/>
        <w:t>товлений у вигляді плоского витка із струмопровідного матеріа</w:t>
      </w:r>
      <w:r w:rsidRPr="00C70495">
        <w:rPr>
          <w:rStyle w:val="18"/>
          <w:color w:val="000000"/>
          <w:sz w:val="28"/>
        </w:rPr>
        <w:softHyphen/>
        <w:t>лу. Листова заготовка 2 розміщується між індуктором і матри</w:t>
      </w:r>
      <w:r w:rsidRPr="00C70495">
        <w:rPr>
          <w:rStyle w:val="18"/>
          <w:color w:val="000000"/>
          <w:sz w:val="28"/>
        </w:rPr>
        <w:softHyphen/>
        <w:t>цею 3, які перед початком виконання операції витягування ме</w:t>
      </w:r>
      <w:r w:rsidRPr="00C70495">
        <w:rPr>
          <w:rStyle w:val="18"/>
          <w:color w:val="000000"/>
          <w:sz w:val="28"/>
        </w:rPr>
        <w:softHyphen/>
        <w:t>ханічно стискаються. Імпульс струму І, що проходить по індук</w:t>
      </w:r>
      <w:r w:rsidRPr="00C70495">
        <w:rPr>
          <w:rStyle w:val="18"/>
          <w:color w:val="000000"/>
          <w:sz w:val="28"/>
        </w:rPr>
        <w:softHyphen/>
        <w:t>тору, зумовлює появу імпульсного магнітного поля і електрома</w:t>
      </w:r>
      <w:r w:rsidRPr="00C70495">
        <w:rPr>
          <w:rStyle w:val="18"/>
          <w:color w:val="000000"/>
          <w:sz w:val="28"/>
        </w:rPr>
        <w:softHyphen/>
        <w:t xml:space="preserve">гнітної сили </w:t>
      </w:r>
      <w:r w:rsidRPr="00C70495">
        <w:rPr>
          <w:rStyle w:val="18"/>
          <w:color w:val="000000"/>
          <w:sz w:val="28"/>
          <w:lang w:val="en-US"/>
        </w:rPr>
        <w:t>F</w:t>
      </w:r>
      <w:r w:rsidRPr="00C70495">
        <w:rPr>
          <w:rStyle w:val="18"/>
          <w:color w:val="000000"/>
          <w:sz w:val="28"/>
        </w:rPr>
        <w:t>. При цьому матриця, окрім виконання своєї го</w:t>
      </w:r>
      <w:r w:rsidRPr="00C70495">
        <w:rPr>
          <w:rStyle w:val="18"/>
          <w:color w:val="000000"/>
          <w:sz w:val="28"/>
        </w:rPr>
        <w:softHyphen/>
        <w:t>ловної функції (забезпечення необхідного формоутворення ви</w:t>
      </w:r>
      <w:r w:rsidRPr="00C70495">
        <w:rPr>
          <w:rStyle w:val="18"/>
          <w:color w:val="000000"/>
          <w:sz w:val="28"/>
        </w:rPr>
        <w:softHyphen/>
        <w:t>робу), виконує й іншу важливу функцію - є насадкою для зосе</w:t>
      </w:r>
      <w:r w:rsidRPr="00C70495">
        <w:rPr>
          <w:rStyle w:val="18"/>
          <w:color w:val="000000"/>
          <w:sz w:val="28"/>
        </w:rPr>
        <w:softHyphen/>
        <w:t>редження магнітного поля. Для забезпечення шляху виходу по</w:t>
      </w:r>
      <w:r w:rsidRPr="00C70495">
        <w:rPr>
          <w:rStyle w:val="18"/>
          <w:color w:val="000000"/>
          <w:sz w:val="28"/>
        </w:rPr>
        <w:softHyphen/>
        <w:t>вітря із поглиблень матриці передбачені отвори 4.</w:t>
      </w:r>
    </w:p>
    <w:p w14:paraId="156F25C3" w14:textId="77777777" w:rsidR="00E772D2" w:rsidRPr="001447EC" w:rsidRDefault="00E772D2" w:rsidP="00CB6515">
      <w:pPr>
        <w:pStyle w:val="a8"/>
        <w:shd w:val="clear" w:color="auto" w:fill="auto"/>
        <w:spacing w:line="240" w:lineRule="auto"/>
        <w:ind w:firstLine="543"/>
        <w:rPr>
          <w:sz w:val="28"/>
          <w:lang w:val="uk-UA"/>
        </w:rPr>
      </w:pPr>
    </w:p>
    <w:p w14:paraId="6408554C" w14:textId="77777777" w:rsidR="008130FF" w:rsidRDefault="00D55F94" w:rsidP="00CE45A6">
      <w:pPr>
        <w:pStyle w:val="28"/>
        <w:numPr>
          <w:ilvl w:val="2"/>
          <w:numId w:val="44"/>
        </w:numPr>
        <w:shd w:val="clear" w:color="auto" w:fill="auto"/>
        <w:spacing w:line="240" w:lineRule="auto"/>
        <w:ind w:hanging="116"/>
        <w:jc w:val="both"/>
        <w:rPr>
          <w:rFonts w:ascii="Times New Roman" w:hAnsi="Times New Roman" w:cs="Times New Roman"/>
          <w:b/>
          <w:i/>
          <w:color w:val="000000"/>
          <w:sz w:val="28"/>
          <w:szCs w:val="28"/>
          <w:lang w:val="uk-UA"/>
        </w:rPr>
      </w:pPr>
      <w:r>
        <w:rPr>
          <w:rFonts w:ascii="Times New Roman" w:hAnsi="Times New Roman" w:cs="Times New Roman"/>
          <w:b/>
          <w:i/>
          <w:color w:val="000000"/>
          <w:sz w:val="28"/>
          <w:szCs w:val="28"/>
          <w:lang w:val="uk-UA"/>
        </w:rPr>
        <w:t>Електричні огорож</w:t>
      </w:r>
      <w:r w:rsidR="00CE45A6">
        <w:rPr>
          <w:rFonts w:ascii="Times New Roman" w:hAnsi="Times New Roman" w:cs="Times New Roman"/>
          <w:b/>
          <w:i/>
          <w:color w:val="000000"/>
          <w:sz w:val="28"/>
          <w:szCs w:val="28"/>
          <w:lang w:val="uk-UA"/>
        </w:rPr>
        <w:t>і</w:t>
      </w:r>
    </w:p>
    <w:p w14:paraId="2EBD2BF0" w14:textId="77777777" w:rsidR="00F37599" w:rsidRDefault="00F37599" w:rsidP="00F37599">
      <w:pPr>
        <w:pStyle w:val="28"/>
        <w:shd w:val="clear" w:color="auto" w:fill="auto"/>
        <w:spacing w:line="240" w:lineRule="auto"/>
        <w:ind w:firstLine="567"/>
        <w:jc w:val="both"/>
        <w:rPr>
          <w:rFonts w:ascii="Times New Roman" w:hAnsi="Times New Roman" w:cs="Times New Roman"/>
          <w:b/>
          <w:sz w:val="28"/>
          <w:szCs w:val="28"/>
        </w:rPr>
      </w:pPr>
      <w:r>
        <w:rPr>
          <w:rFonts w:ascii="Times New Roman" w:hAnsi="Times New Roman" w:cs="Times New Roman"/>
          <w:color w:val="000000"/>
          <w:sz w:val="28"/>
          <w:szCs w:val="28"/>
          <w:lang w:val="uk-UA"/>
        </w:rPr>
        <w:t>Електричні огорожі призначені для загінного випасання великої рогатої худоби, свиней, овець і кіз.</w:t>
      </w:r>
    </w:p>
    <w:p w14:paraId="2A4B5C2C" w14:textId="77777777" w:rsidR="00F37599" w:rsidRDefault="00944C30" w:rsidP="00F37599">
      <w:pPr>
        <w:pStyle w:val="42"/>
        <w:shd w:val="clear" w:color="auto" w:fill="auto"/>
        <w:spacing w:line="240" w:lineRule="auto"/>
        <w:ind w:right="20" w:firstLine="567"/>
        <w:rPr>
          <w:rFonts w:ascii="Times New Roman" w:hAnsi="Times New Roman" w:cs="Times New Roman"/>
          <w:i w:val="0"/>
          <w:sz w:val="28"/>
          <w:szCs w:val="28"/>
          <w:lang w:val="uk-UA"/>
        </w:rPr>
      </w:pPr>
      <w:r>
        <w:rPr>
          <w:rFonts w:ascii="Times New Roman" w:hAnsi="Times New Roman" w:cs="Times New Roman"/>
          <w:noProof/>
          <w:sz w:val="24"/>
          <w:szCs w:val="24"/>
          <w:lang w:val="uk-UA" w:eastAsia="uk-UA"/>
        </w:rPr>
        <mc:AlternateContent>
          <mc:Choice Requires="wps">
            <w:drawing>
              <wp:anchor distT="0" distB="0" distL="114300" distR="114300" simplePos="0" relativeHeight="251784192" behindDoc="0" locked="0" layoutInCell="1" allowOverlap="1" wp14:anchorId="601713BE" wp14:editId="705D4A0B">
                <wp:simplePos x="0" y="0"/>
                <wp:positionH relativeFrom="column">
                  <wp:posOffset>2758440</wp:posOffset>
                </wp:positionH>
                <wp:positionV relativeFrom="paragraph">
                  <wp:posOffset>2369820</wp:posOffset>
                </wp:positionV>
                <wp:extent cx="3453765" cy="527050"/>
                <wp:effectExtent l="0" t="0" r="0" b="6350"/>
                <wp:wrapSquare wrapText="bothSides"/>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765" cy="527050"/>
                        </a:xfrm>
                        <a:prstGeom prst="rect">
                          <a:avLst/>
                        </a:prstGeom>
                        <a:solidFill>
                          <a:srgbClr val="FFFFFF"/>
                        </a:solidFill>
                        <a:ln w="9525">
                          <a:noFill/>
                          <a:miter lim="800000"/>
                          <a:headEnd/>
                          <a:tailEnd/>
                        </a:ln>
                      </wps:spPr>
                      <wps:txbx>
                        <w:txbxContent>
                          <w:p w14:paraId="0E5C9B45" w14:textId="77777777" w:rsidR="00F702F0" w:rsidRPr="00D55F94" w:rsidRDefault="00F702F0" w:rsidP="00944C30">
                            <w:pPr>
                              <w:jc w:val="center"/>
                            </w:pPr>
                            <w:r w:rsidRPr="00D55F94">
                              <w:rPr>
                                <w:sz w:val="28"/>
                                <w:szCs w:val="28"/>
                                <w:lang w:val="uk-UA"/>
                              </w:rPr>
                              <w:t>Рис</w:t>
                            </w:r>
                            <w:r>
                              <w:rPr>
                                <w:sz w:val="28"/>
                                <w:szCs w:val="28"/>
                                <w:lang w:val="uk-UA"/>
                              </w:rPr>
                              <w:t>.</w:t>
                            </w:r>
                            <w:r w:rsidRPr="00D55F94">
                              <w:rPr>
                                <w:sz w:val="28"/>
                                <w:szCs w:val="28"/>
                                <w:lang w:val="uk-UA"/>
                              </w:rPr>
                              <w:t xml:space="preserve"> 10.2</w:t>
                            </w:r>
                            <w:r>
                              <w:rPr>
                                <w:sz w:val="28"/>
                                <w:szCs w:val="28"/>
                                <w:lang w:val="uk-UA"/>
                              </w:rPr>
                              <w:t>3</w:t>
                            </w:r>
                            <w:r w:rsidRPr="00D55F94">
                              <w:rPr>
                                <w:sz w:val="28"/>
                                <w:szCs w:val="28"/>
                                <w:lang w:val="uk-UA"/>
                              </w:rPr>
                              <w:t xml:space="preserve">. </w:t>
                            </w:r>
                            <w:r w:rsidRPr="00D55F94">
                              <w:rPr>
                                <w:bCs/>
                                <w:sz w:val="28"/>
                                <w:szCs w:val="28"/>
                                <w:lang w:val="uk-UA" w:eastAsia="ru-RU"/>
                              </w:rPr>
                              <w:t>Загальний вигляд електричної огорожі для випасу тварин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713BE" id="Поле 1" o:spid="_x0000_s1031" type="#_x0000_t202" style="position:absolute;left:0;text-align:left;margin-left:217.2pt;margin-top:186.6pt;width:271.95pt;height:4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" stroked="f">
                <v:textbox>
                  <w:txbxContent>
                    <w:p w14:paraId="0E5C9B45" w14:textId="77777777" w:rsidR="00F702F0" w:rsidRPr="00D55F94" w:rsidRDefault="00F702F0" w:rsidP="00944C30">
                      <w:pPr>
                        <w:jc w:val="center"/>
                      </w:pPr>
                      <w:r w:rsidRPr="00D55F94">
                        <w:rPr>
                          <w:sz w:val="28"/>
                          <w:szCs w:val="28"/>
                          <w:lang w:val="uk-UA"/>
                        </w:rPr>
                        <w:t>Рис</w:t>
                      </w:r>
                      <w:r>
                        <w:rPr>
                          <w:sz w:val="28"/>
                          <w:szCs w:val="28"/>
                          <w:lang w:val="uk-UA"/>
                        </w:rPr>
                        <w:t>.</w:t>
                      </w:r>
                      <w:r w:rsidRPr="00D55F94">
                        <w:rPr>
                          <w:sz w:val="28"/>
                          <w:szCs w:val="28"/>
                          <w:lang w:val="uk-UA"/>
                        </w:rPr>
                        <w:t xml:space="preserve"> 10.2</w:t>
                      </w:r>
                      <w:r>
                        <w:rPr>
                          <w:sz w:val="28"/>
                          <w:szCs w:val="28"/>
                          <w:lang w:val="uk-UA"/>
                        </w:rPr>
                        <w:t>3</w:t>
                      </w:r>
                      <w:r w:rsidRPr="00D55F94">
                        <w:rPr>
                          <w:sz w:val="28"/>
                          <w:szCs w:val="28"/>
                          <w:lang w:val="uk-UA"/>
                        </w:rPr>
                        <w:t xml:space="preserve">. </w:t>
                      </w:r>
                      <w:r w:rsidRPr="00D55F94">
                        <w:rPr>
                          <w:bCs/>
                          <w:sz w:val="28"/>
                          <w:szCs w:val="28"/>
                          <w:lang w:val="uk-UA" w:eastAsia="ru-RU"/>
                        </w:rPr>
                        <w:t>Загальний вигляд електричної огорожі для випасу тварин</w:t>
                      </w:r>
                    </w:p>
                  </w:txbxContent>
                </v:textbox>
                <w10:wrap type="square"/>
              </v:shape>
            </w:pict>
          </mc:Fallback>
        </mc:AlternateContent>
      </w:r>
      <w:r w:rsidR="008479D6">
        <w:rPr>
          <w:noProof/>
          <w:lang w:val="uk-UA" w:eastAsia="uk-UA"/>
        </w:rPr>
        <w:drawing>
          <wp:anchor distT="0" distB="0" distL="114300" distR="114300" simplePos="0" relativeHeight="251764736" behindDoc="0" locked="0" layoutInCell="1" allowOverlap="1" wp14:anchorId="45EE8906" wp14:editId="6B0B7CED">
            <wp:simplePos x="0" y="0"/>
            <wp:positionH relativeFrom="column">
              <wp:posOffset>2815590</wp:posOffset>
            </wp:positionH>
            <wp:positionV relativeFrom="paragraph">
              <wp:posOffset>509905</wp:posOffset>
            </wp:positionV>
            <wp:extent cx="3108960" cy="2319655"/>
            <wp:effectExtent l="0" t="0" r="0" b="4445"/>
            <wp:wrapSquare wrapText="bothSides"/>
            <wp:docPr id="28694" name="Рисунок 28694" descr="Картинки по запросу електрична огорожа"/>
            <wp:cNvGraphicFramePr/>
            <a:graphic xmlns:a="http://schemas.openxmlformats.org/drawingml/2006/main">
              <a:graphicData uri="http://schemas.openxmlformats.org/drawingml/2006/picture">
                <pic:pic xmlns:pic="http://schemas.openxmlformats.org/drawingml/2006/picture">
                  <pic:nvPicPr>
                    <pic:cNvPr id="17" name="Рисунок 17" descr="Картинки по запросу електрична огорожа"/>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108960" cy="2319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7599">
        <w:rPr>
          <w:rFonts w:ascii="Times New Roman" w:hAnsi="Times New Roman" w:cs="Times New Roman"/>
          <w:noProof/>
          <w:sz w:val="24"/>
          <w:szCs w:val="24"/>
          <w:lang w:val="uk-UA" w:eastAsia="uk-UA"/>
        </w:rPr>
        <mc:AlternateContent>
          <mc:Choice Requires="wps">
            <w:drawing>
              <wp:anchor distT="0" distB="0" distL="114300" distR="114300" simplePos="0" relativeHeight="251765760" behindDoc="0" locked="0" layoutInCell="1" allowOverlap="1" wp14:anchorId="32C47075" wp14:editId="351B02C2">
                <wp:simplePos x="0" y="0"/>
                <wp:positionH relativeFrom="column">
                  <wp:posOffset>2606040</wp:posOffset>
                </wp:positionH>
                <wp:positionV relativeFrom="paragraph">
                  <wp:posOffset>2320925</wp:posOffset>
                </wp:positionV>
                <wp:extent cx="3453765" cy="527050"/>
                <wp:effectExtent l="0" t="0" r="0" b="6350"/>
                <wp:wrapSquare wrapText="bothSides"/>
                <wp:docPr id="28693" name="Поле 28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765" cy="527050"/>
                        </a:xfrm>
                        <a:prstGeom prst="rect">
                          <a:avLst/>
                        </a:prstGeom>
                        <a:solidFill>
                          <a:srgbClr val="FFFFFF"/>
                        </a:solidFill>
                        <a:ln w="9525">
                          <a:noFill/>
                          <a:miter lim="800000"/>
                          <a:headEnd/>
                          <a:tailEnd/>
                        </a:ln>
                      </wps:spPr>
                      <wps:txbx>
                        <w:txbxContent>
                          <w:p w14:paraId="261D0262" w14:textId="77777777" w:rsidR="00F702F0" w:rsidRPr="00D55F94" w:rsidRDefault="00F702F0" w:rsidP="00F37599">
                            <w:pPr>
                              <w:jc w:val="center"/>
                            </w:pPr>
                            <w:r w:rsidRPr="00D55F94">
                              <w:rPr>
                                <w:sz w:val="28"/>
                                <w:szCs w:val="28"/>
                                <w:lang w:val="uk-UA"/>
                              </w:rPr>
                              <w:t>Рис</w:t>
                            </w:r>
                            <w:r>
                              <w:rPr>
                                <w:sz w:val="28"/>
                                <w:szCs w:val="28"/>
                                <w:lang w:val="uk-UA"/>
                              </w:rPr>
                              <w:t>.</w:t>
                            </w:r>
                            <w:r w:rsidRPr="00D55F94">
                              <w:rPr>
                                <w:sz w:val="28"/>
                                <w:szCs w:val="28"/>
                                <w:lang w:val="uk-UA"/>
                              </w:rPr>
                              <w:t xml:space="preserve"> 10.2</w:t>
                            </w:r>
                            <w:r>
                              <w:rPr>
                                <w:sz w:val="28"/>
                                <w:szCs w:val="28"/>
                                <w:lang w:val="uk-UA"/>
                              </w:rPr>
                              <w:t>3</w:t>
                            </w:r>
                            <w:r w:rsidRPr="00D55F94">
                              <w:rPr>
                                <w:sz w:val="28"/>
                                <w:szCs w:val="28"/>
                                <w:lang w:val="uk-UA"/>
                              </w:rPr>
                              <w:t xml:space="preserve">. </w:t>
                            </w:r>
                            <w:r w:rsidRPr="00D55F94">
                              <w:rPr>
                                <w:bCs/>
                                <w:sz w:val="28"/>
                                <w:szCs w:val="28"/>
                                <w:lang w:val="uk-UA" w:eastAsia="ru-RU"/>
                              </w:rPr>
                              <w:t>Загальний вигляд електричної огорожі для випасу тварин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47075" id="Поле 28693" o:spid="_x0000_s1032" type="#_x0000_t202" style="position:absolute;left:0;text-align:left;margin-left:205.2pt;margin-top:182.75pt;width:271.95pt;height:4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" stroked="f">
                <v:textbox>
                  <w:txbxContent>
                    <w:p w14:paraId="261D0262" w14:textId="77777777" w:rsidR="00F702F0" w:rsidRPr="00D55F94" w:rsidRDefault="00F702F0" w:rsidP="00F37599">
                      <w:pPr>
                        <w:jc w:val="center"/>
                      </w:pPr>
                      <w:r w:rsidRPr="00D55F94">
                        <w:rPr>
                          <w:sz w:val="28"/>
                          <w:szCs w:val="28"/>
                          <w:lang w:val="uk-UA"/>
                        </w:rPr>
                        <w:t>Рис</w:t>
                      </w:r>
                      <w:r>
                        <w:rPr>
                          <w:sz w:val="28"/>
                          <w:szCs w:val="28"/>
                          <w:lang w:val="uk-UA"/>
                        </w:rPr>
                        <w:t>.</w:t>
                      </w:r>
                      <w:r w:rsidRPr="00D55F94">
                        <w:rPr>
                          <w:sz w:val="28"/>
                          <w:szCs w:val="28"/>
                          <w:lang w:val="uk-UA"/>
                        </w:rPr>
                        <w:t xml:space="preserve"> 10.2</w:t>
                      </w:r>
                      <w:r>
                        <w:rPr>
                          <w:sz w:val="28"/>
                          <w:szCs w:val="28"/>
                          <w:lang w:val="uk-UA"/>
                        </w:rPr>
                        <w:t>3</w:t>
                      </w:r>
                      <w:r w:rsidRPr="00D55F94">
                        <w:rPr>
                          <w:sz w:val="28"/>
                          <w:szCs w:val="28"/>
                          <w:lang w:val="uk-UA"/>
                        </w:rPr>
                        <w:t xml:space="preserve">. </w:t>
                      </w:r>
                      <w:r w:rsidRPr="00D55F94">
                        <w:rPr>
                          <w:bCs/>
                          <w:sz w:val="28"/>
                          <w:szCs w:val="28"/>
                          <w:lang w:val="uk-UA" w:eastAsia="ru-RU"/>
                        </w:rPr>
                        <w:t>Загальний вигляд електричної огорожі для випасу тварин</w:t>
                      </w:r>
                    </w:p>
                  </w:txbxContent>
                </v:textbox>
                <w10:wrap type="square"/>
              </v:shape>
            </w:pict>
          </mc:Fallback>
        </mc:AlternateContent>
      </w:r>
      <w:r w:rsidR="00F37599">
        <w:rPr>
          <w:rFonts w:ascii="Times New Roman" w:hAnsi="Times New Roman" w:cs="Times New Roman"/>
          <w:i w:val="0"/>
          <w:color w:val="000000"/>
          <w:sz w:val="28"/>
          <w:szCs w:val="28"/>
          <w:lang w:val="uk-UA"/>
        </w:rPr>
        <w:t>Електрична огорожа (рис. 10</w:t>
      </w:r>
      <w:r w:rsidR="00D55F94">
        <w:rPr>
          <w:rFonts w:ascii="Times New Roman" w:hAnsi="Times New Roman" w:cs="Times New Roman"/>
          <w:i w:val="0"/>
          <w:color w:val="000000"/>
          <w:sz w:val="28"/>
          <w:szCs w:val="28"/>
          <w:lang w:val="uk-UA"/>
        </w:rPr>
        <w:t>.2</w:t>
      </w:r>
      <w:r w:rsidR="00F81882">
        <w:rPr>
          <w:rFonts w:ascii="Times New Roman" w:hAnsi="Times New Roman" w:cs="Times New Roman"/>
          <w:i w:val="0"/>
          <w:color w:val="000000"/>
          <w:sz w:val="28"/>
          <w:szCs w:val="28"/>
          <w:lang w:val="uk-UA"/>
        </w:rPr>
        <w:t>3</w:t>
      </w:r>
      <w:r w:rsidR="00F37599">
        <w:rPr>
          <w:rFonts w:ascii="Times New Roman" w:hAnsi="Times New Roman" w:cs="Times New Roman"/>
          <w:i w:val="0"/>
          <w:color w:val="000000"/>
          <w:sz w:val="28"/>
          <w:szCs w:val="28"/>
          <w:lang w:val="uk-UA"/>
        </w:rPr>
        <w:t>) складається з генератора імпульсів високої напруги, м’якого стального оцинкованого дроту діаметром 1,5…2мм, який огороджує ділянку випасу тварин. Дріт підвішують на ізоляторах, закріплених на опорах. Кількість проводів може бути 1…3, висота підвісу 0,3…0,9м, відстань між опорами 10…20м. Провід утворює ізольовану від землі струмоведучу лінію, на яку поступають імпульси високої напруги від генератора імпульсів. Доторкнувшись до огорожі, тварина замикає коло та отримує електричний удар, безпечний для здоров’я тварини, але неприємний. Через 2…3 дні у тварин виробляється безумовний рефлекс. Параметри електроогорож установлюють за умовами ефективності огорожі та безпеки д</w:t>
      </w:r>
      <w:r w:rsidR="005322D6">
        <w:rPr>
          <w:rFonts w:ascii="Times New Roman" w:hAnsi="Times New Roman" w:cs="Times New Roman"/>
          <w:i w:val="0"/>
          <w:color w:val="000000"/>
          <w:sz w:val="28"/>
          <w:szCs w:val="28"/>
          <w:lang w:val="uk-UA"/>
        </w:rPr>
        <w:t>л</w:t>
      </w:r>
      <w:r w:rsidR="00F37599">
        <w:rPr>
          <w:rFonts w:ascii="Times New Roman" w:hAnsi="Times New Roman" w:cs="Times New Roman"/>
          <w:i w:val="0"/>
          <w:color w:val="000000"/>
          <w:sz w:val="28"/>
          <w:szCs w:val="28"/>
          <w:lang w:val="uk-UA"/>
        </w:rPr>
        <w:t>я тварин: частота імпульсів 1…2Гц, амплітудне значення струму не більше 150мА, кількість електрики в імпульсі не більше 2,5мКл, тривалість імпульсу не більше 5мс, амплітудне значення напруги на огорожі 2…10кВ.</w:t>
      </w:r>
    </w:p>
    <w:p w14:paraId="281BD07D" w14:textId="77777777" w:rsidR="009C1EDF" w:rsidRDefault="00F37599" w:rsidP="00987AE3">
      <w:pPr>
        <w:pStyle w:val="42"/>
        <w:shd w:val="clear" w:color="auto" w:fill="auto"/>
        <w:spacing w:line="240" w:lineRule="auto"/>
        <w:ind w:firstLine="567"/>
        <w:rPr>
          <w:rFonts w:ascii="Times New Roman" w:hAnsi="Times New Roman" w:cs="Times New Roman"/>
          <w:i w:val="0"/>
          <w:color w:val="000000"/>
          <w:sz w:val="28"/>
          <w:szCs w:val="28"/>
          <w:lang w:val="uk-UA"/>
        </w:rPr>
      </w:pPr>
      <w:r>
        <w:rPr>
          <w:rFonts w:ascii="Times New Roman" w:hAnsi="Times New Roman" w:cs="Times New Roman"/>
          <w:i w:val="0"/>
          <w:color w:val="000000"/>
          <w:sz w:val="28"/>
          <w:szCs w:val="28"/>
          <w:lang w:val="uk-UA"/>
        </w:rPr>
        <w:t xml:space="preserve">Основний вузол електроогорожі – генератор імпульсів. </w:t>
      </w:r>
    </w:p>
    <w:p w14:paraId="4E1A1058" w14:textId="77777777" w:rsidR="009C1EDF" w:rsidRDefault="009C1EDF" w:rsidP="009C1E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Розглянуті принципи лежать в основі роботи генераторів імпульсів </w:t>
      </w:r>
      <w:r>
        <w:rPr>
          <w:color w:val="222222"/>
          <w:sz w:val="28"/>
          <w:szCs w:val="28"/>
          <w:lang w:val="uk-UA" w:eastAsia="uk-UA"/>
        </w:rPr>
        <w:t>ЕІ</w:t>
      </w:r>
      <w:r w:rsidRPr="004152FC">
        <w:rPr>
          <w:color w:val="222222"/>
          <w:sz w:val="28"/>
          <w:szCs w:val="28"/>
          <w:lang w:val="uk-UA" w:eastAsia="uk-UA"/>
        </w:rPr>
        <w:t xml:space="preserve"> типів </w:t>
      </w:r>
      <w:r>
        <w:rPr>
          <w:color w:val="222222"/>
          <w:sz w:val="28"/>
          <w:szCs w:val="28"/>
          <w:lang w:val="uk-UA" w:eastAsia="uk-UA"/>
        </w:rPr>
        <w:t>ЕІ</w:t>
      </w:r>
      <w:r w:rsidRPr="004152FC">
        <w:rPr>
          <w:color w:val="222222"/>
          <w:sz w:val="28"/>
          <w:szCs w:val="28"/>
          <w:lang w:val="uk-UA" w:eastAsia="uk-UA"/>
        </w:rPr>
        <w:t xml:space="preserve">-200, ЕІС-1-30, ЕІП-1-1 та </w:t>
      </w:r>
      <w:r>
        <w:rPr>
          <w:color w:val="222222"/>
          <w:sz w:val="28"/>
          <w:szCs w:val="28"/>
          <w:lang w:val="uk-UA" w:eastAsia="uk-UA"/>
        </w:rPr>
        <w:t>ін.</w:t>
      </w:r>
    </w:p>
    <w:p w14:paraId="58F1DE01" w14:textId="77777777" w:rsidR="009C1EDF" w:rsidRDefault="009C1EDF" w:rsidP="009C1E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000000"/>
          <w:sz w:val="28"/>
          <w:szCs w:val="28"/>
          <w:lang w:val="uk-UA"/>
        </w:rPr>
      </w:pPr>
      <w:r w:rsidRPr="00423CE0">
        <w:rPr>
          <w:color w:val="000000"/>
          <w:sz w:val="28"/>
          <w:szCs w:val="28"/>
          <w:lang w:val="uk-UA"/>
        </w:rPr>
        <w:t>Технічні дані електричної огорожі ЕІ-200</w:t>
      </w:r>
      <w:r>
        <w:rPr>
          <w:color w:val="000000"/>
          <w:sz w:val="28"/>
          <w:szCs w:val="28"/>
          <w:lang w:val="uk-UA"/>
        </w:rPr>
        <w:t xml:space="preserve"> приведені в табл. 10.1.</w:t>
      </w:r>
    </w:p>
    <w:p w14:paraId="51DEA4A1" w14:textId="77777777" w:rsidR="00F81882" w:rsidRPr="004152FC" w:rsidRDefault="00F81882" w:rsidP="00F81882">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Під час роботи </w:t>
      </w:r>
      <w:r>
        <w:rPr>
          <w:color w:val="222222"/>
          <w:sz w:val="28"/>
          <w:szCs w:val="28"/>
          <w:lang w:val="uk-UA" w:eastAsia="uk-UA"/>
        </w:rPr>
        <w:t>електричної загорожі</w:t>
      </w:r>
      <w:r w:rsidRPr="004152FC">
        <w:rPr>
          <w:color w:val="222222"/>
          <w:sz w:val="28"/>
          <w:szCs w:val="28"/>
          <w:lang w:val="uk-UA" w:eastAsia="uk-UA"/>
        </w:rPr>
        <w:t xml:space="preserve"> необхідно стежити за чистотою і справністю ізоляторів, надійністю підключення генератора до дроту і заземлювача. Трава та інші рослини не повинні </w:t>
      </w:r>
      <w:r>
        <w:rPr>
          <w:color w:val="222222"/>
          <w:sz w:val="28"/>
          <w:szCs w:val="28"/>
          <w:lang w:val="uk-UA" w:eastAsia="uk-UA"/>
        </w:rPr>
        <w:t>дотикатися до дроту</w:t>
      </w:r>
      <w:r w:rsidRPr="004152FC">
        <w:rPr>
          <w:color w:val="222222"/>
          <w:sz w:val="28"/>
          <w:szCs w:val="28"/>
          <w:lang w:val="uk-UA" w:eastAsia="uk-UA"/>
        </w:rPr>
        <w:t>.</w:t>
      </w:r>
    </w:p>
    <w:p w14:paraId="655E8D47" w14:textId="77777777" w:rsidR="00F81882" w:rsidRDefault="00F81882" w:rsidP="00F81882">
      <w:pPr>
        <w:pStyle w:val="42"/>
        <w:shd w:val="clear" w:color="auto" w:fill="auto"/>
        <w:spacing w:line="240" w:lineRule="auto"/>
        <w:ind w:firstLine="567"/>
        <w:rPr>
          <w:rFonts w:ascii="Times New Roman" w:hAnsi="Times New Roman" w:cs="Times New Roman"/>
          <w:i w:val="0"/>
          <w:sz w:val="28"/>
          <w:szCs w:val="28"/>
          <w:lang w:val="uk-UA"/>
        </w:rPr>
      </w:pPr>
      <w:r>
        <w:rPr>
          <w:rFonts w:ascii="Times New Roman" w:hAnsi="Times New Roman" w:cs="Times New Roman"/>
          <w:i w:val="0"/>
          <w:color w:val="000000"/>
          <w:sz w:val="28"/>
          <w:szCs w:val="28"/>
          <w:lang w:val="uk-UA"/>
        </w:rPr>
        <w:t xml:space="preserve">Генератори можуть бути різні за схемою, але всі вони відносяться до незалежних генераторів релаксаційного типу. Розглянемо схему генератора ГІЕ-1 (рис. </w:t>
      </w:r>
      <w:r w:rsidRPr="00CB5630">
        <w:rPr>
          <w:rFonts w:ascii="Times New Roman" w:hAnsi="Times New Roman" w:cs="Times New Roman"/>
          <w:i w:val="0"/>
          <w:sz w:val="28"/>
          <w:szCs w:val="28"/>
          <w:lang w:val="uk-UA"/>
        </w:rPr>
        <w:t>10</w:t>
      </w:r>
      <w:r>
        <w:rPr>
          <w:rFonts w:ascii="Times New Roman" w:hAnsi="Times New Roman" w:cs="Times New Roman"/>
          <w:i w:val="0"/>
          <w:sz w:val="28"/>
          <w:szCs w:val="28"/>
          <w:lang w:val="uk-UA"/>
        </w:rPr>
        <w:t>.</w:t>
      </w:r>
      <w:r w:rsidRPr="00CB5630">
        <w:rPr>
          <w:rFonts w:ascii="Times New Roman" w:hAnsi="Times New Roman" w:cs="Times New Roman"/>
          <w:i w:val="0"/>
          <w:sz w:val="28"/>
          <w:szCs w:val="28"/>
          <w:lang w:val="uk-UA"/>
        </w:rPr>
        <w:t>2</w:t>
      </w:r>
      <w:r>
        <w:rPr>
          <w:rFonts w:ascii="Times New Roman" w:hAnsi="Times New Roman" w:cs="Times New Roman"/>
          <w:i w:val="0"/>
          <w:sz w:val="28"/>
          <w:szCs w:val="28"/>
          <w:lang w:val="uk-UA"/>
        </w:rPr>
        <w:t>4</w:t>
      </w:r>
      <w:r w:rsidRPr="00CB5630">
        <w:rPr>
          <w:rFonts w:ascii="Times New Roman" w:hAnsi="Times New Roman" w:cs="Times New Roman"/>
          <w:i w:val="0"/>
          <w:sz w:val="28"/>
          <w:szCs w:val="28"/>
          <w:lang w:val="uk-UA"/>
        </w:rPr>
        <w:t xml:space="preserve">). </w:t>
      </w:r>
    </w:p>
    <w:p w14:paraId="775EBFFF" w14:textId="77777777" w:rsidR="00F81882" w:rsidRPr="00423CE0" w:rsidRDefault="00F81882" w:rsidP="009C1E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08F8865D" w14:textId="77777777" w:rsidR="00F81882" w:rsidRDefault="00F81882" w:rsidP="009C1E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right"/>
        <w:rPr>
          <w:color w:val="222222"/>
          <w:sz w:val="28"/>
          <w:szCs w:val="28"/>
          <w:lang w:val="uk-UA" w:eastAsia="uk-UA"/>
        </w:rPr>
      </w:pPr>
    </w:p>
    <w:p w14:paraId="4147407A" w14:textId="77777777" w:rsidR="009C1EDF" w:rsidRPr="004152FC" w:rsidRDefault="009C1EDF" w:rsidP="009C1E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right"/>
        <w:rPr>
          <w:color w:val="222222"/>
          <w:sz w:val="28"/>
          <w:szCs w:val="28"/>
          <w:lang w:val="uk-UA" w:eastAsia="uk-UA"/>
        </w:rPr>
      </w:pPr>
      <w:r>
        <w:rPr>
          <w:color w:val="222222"/>
          <w:sz w:val="28"/>
          <w:szCs w:val="28"/>
          <w:lang w:val="uk-UA" w:eastAsia="uk-UA"/>
        </w:rPr>
        <w:t>Табл. 10.1</w:t>
      </w:r>
    </w:p>
    <w:p w14:paraId="658165FB" w14:textId="77777777" w:rsidR="009C1EDF" w:rsidRPr="00561CA1" w:rsidRDefault="009C1EDF" w:rsidP="009C1EDF">
      <w:pPr>
        <w:pStyle w:val="aff5"/>
        <w:keepNext/>
        <w:tabs>
          <w:tab w:val="left" w:pos="8505"/>
        </w:tabs>
        <w:spacing w:after="0"/>
        <w:ind w:firstLine="567"/>
        <w:jc w:val="center"/>
        <w:outlineLvl w:val="0"/>
        <w:rPr>
          <w:rFonts w:ascii="Times New Roman" w:hAnsi="Times New Roman"/>
          <w:i w:val="0"/>
          <w:color w:val="000000"/>
          <w:sz w:val="28"/>
          <w:szCs w:val="28"/>
          <w:lang w:val="uk-UA"/>
        </w:rPr>
      </w:pPr>
      <w:r w:rsidRPr="00561CA1">
        <w:rPr>
          <w:rFonts w:ascii="Times New Roman" w:hAnsi="Times New Roman"/>
          <w:i w:val="0"/>
          <w:color w:val="000000"/>
          <w:sz w:val="28"/>
          <w:szCs w:val="28"/>
          <w:lang w:val="uk-UA"/>
        </w:rPr>
        <w:t>Технічні дані електричної огорожі ЕІ-200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3708"/>
      </w:tblGrid>
      <w:tr w:rsidR="009C1EDF" w:rsidRPr="00561CA1" w14:paraId="626328BD" w14:textId="77777777" w:rsidTr="007365DF">
        <w:tc>
          <w:tcPr>
            <w:tcW w:w="5778" w:type="dxa"/>
            <w:shd w:val="clear" w:color="auto" w:fill="auto"/>
          </w:tcPr>
          <w:p w14:paraId="303229F9"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Максимальна огораживающая площа, га</w:t>
            </w:r>
          </w:p>
        </w:tc>
        <w:tc>
          <w:tcPr>
            <w:tcW w:w="3793" w:type="dxa"/>
            <w:shd w:val="clear" w:color="auto" w:fill="auto"/>
          </w:tcPr>
          <w:p w14:paraId="0F80FC7E"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4</w:t>
            </w:r>
          </w:p>
        </w:tc>
      </w:tr>
      <w:tr w:rsidR="009C1EDF" w:rsidRPr="00561CA1" w14:paraId="65A63620" w14:textId="77777777" w:rsidTr="007365DF">
        <w:tc>
          <w:tcPr>
            <w:tcW w:w="5778" w:type="dxa"/>
            <w:shd w:val="clear" w:color="auto" w:fill="auto"/>
          </w:tcPr>
          <w:p w14:paraId="111ED8FE"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Довжина ТВЛ, м</w:t>
            </w:r>
          </w:p>
        </w:tc>
        <w:tc>
          <w:tcPr>
            <w:tcW w:w="3793" w:type="dxa"/>
            <w:shd w:val="clear" w:color="auto" w:fill="auto"/>
          </w:tcPr>
          <w:p w14:paraId="67774530"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800</w:t>
            </w:r>
          </w:p>
        </w:tc>
      </w:tr>
      <w:tr w:rsidR="009C1EDF" w:rsidRPr="00561CA1" w14:paraId="2CE056F1" w14:textId="77777777" w:rsidTr="007365DF">
        <w:tc>
          <w:tcPr>
            <w:tcW w:w="5778" w:type="dxa"/>
            <w:shd w:val="clear" w:color="auto" w:fill="auto"/>
          </w:tcPr>
          <w:p w14:paraId="347754D9"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Джерело живлення генератора імпульсів</w:t>
            </w:r>
          </w:p>
        </w:tc>
        <w:tc>
          <w:tcPr>
            <w:tcW w:w="3793" w:type="dxa"/>
            <w:shd w:val="clear" w:color="auto" w:fill="auto"/>
          </w:tcPr>
          <w:p w14:paraId="60FEDFE6"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both"/>
              <w:rPr>
                <w:color w:val="222222"/>
                <w:sz w:val="24"/>
                <w:szCs w:val="24"/>
                <w:lang w:val="uk-UA" w:eastAsia="uk-UA" w:bidi="ru-RU"/>
              </w:rPr>
            </w:pPr>
            <w:r w:rsidRPr="00561CA1">
              <w:rPr>
                <w:color w:val="222222"/>
                <w:sz w:val="24"/>
                <w:szCs w:val="24"/>
                <w:lang w:val="uk-UA" w:eastAsia="uk-UA" w:bidi="ru-RU"/>
              </w:rPr>
              <w:t>4 батареї напругою 45 В, ввімкнені послідовно, або мережа 50 Гц</w:t>
            </w:r>
            <w:r>
              <w:rPr>
                <w:color w:val="222222"/>
                <w:sz w:val="24"/>
                <w:szCs w:val="24"/>
                <w:lang w:val="uk-UA" w:eastAsia="uk-UA" w:bidi="ru-RU"/>
              </w:rPr>
              <w:t>,</w:t>
            </w:r>
            <w:r w:rsidRPr="00561CA1">
              <w:rPr>
                <w:color w:val="222222"/>
                <w:sz w:val="24"/>
                <w:szCs w:val="24"/>
                <w:lang w:val="uk-UA" w:eastAsia="uk-UA" w:bidi="ru-RU"/>
              </w:rPr>
              <w:t xml:space="preserve"> 220 В</w:t>
            </w:r>
          </w:p>
        </w:tc>
      </w:tr>
      <w:tr w:rsidR="009C1EDF" w:rsidRPr="00561CA1" w14:paraId="33DF7078" w14:textId="77777777" w:rsidTr="007365DF">
        <w:tc>
          <w:tcPr>
            <w:tcW w:w="5778" w:type="dxa"/>
            <w:shd w:val="clear" w:color="auto" w:fill="auto"/>
          </w:tcPr>
          <w:p w14:paraId="357433F8"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Споживана потужність при живленні від мережі, Вт</w:t>
            </w:r>
          </w:p>
        </w:tc>
        <w:tc>
          <w:tcPr>
            <w:tcW w:w="3793" w:type="dxa"/>
            <w:shd w:val="clear" w:color="auto" w:fill="auto"/>
          </w:tcPr>
          <w:p w14:paraId="45FA7175"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11,5</w:t>
            </w:r>
          </w:p>
        </w:tc>
      </w:tr>
      <w:tr w:rsidR="009C1EDF" w:rsidRPr="00561CA1" w14:paraId="7F87DB5B" w14:textId="77777777" w:rsidTr="007365DF">
        <w:tc>
          <w:tcPr>
            <w:tcW w:w="5778" w:type="dxa"/>
            <w:shd w:val="clear" w:color="auto" w:fill="auto"/>
          </w:tcPr>
          <w:p w14:paraId="1DEA72B4"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Частота імпульсів, Гц</w:t>
            </w:r>
          </w:p>
        </w:tc>
        <w:tc>
          <w:tcPr>
            <w:tcW w:w="3793" w:type="dxa"/>
            <w:shd w:val="clear" w:color="auto" w:fill="auto"/>
          </w:tcPr>
          <w:p w14:paraId="463F2554"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1…2</w:t>
            </w:r>
          </w:p>
        </w:tc>
      </w:tr>
      <w:tr w:rsidR="009C1EDF" w:rsidRPr="00561CA1" w14:paraId="761169E5" w14:textId="77777777" w:rsidTr="007365DF">
        <w:tc>
          <w:tcPr>
            <w:tcW w:w="5778" w:type="dxa"/>
            <w:shd w:val="clear" w:color="auto" w:fill="auto"/>
          </w:tcPr>
          <w:p w14:paraId="19F73C14"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Амплітудне значення імпульсної напруги на ТВЛ, кВ</w:t>
            </w:r>
          </w:p>
        </w:tc>
        <w:tc>
          <w:tcPr>
            <w:tcW w:w="3793" w:type="dxa"/>
            <w:shd w:val="clear" w:color="auto" w:fill="auto"/>
          </w:tcPr>
          <w:p w14:paraId="3CC89538"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8…10</w:t>
            </w:r>
          </w:p>
        </w:tc>
      </w:tr>
      <w:tr w:rsidR="009C1EDF" w:rsidRPr="00561CA1" w14:paraId="36417C63" w14:textId="77777777" w:rsidTr="007365DF">
        <w:tc>
          <w:tcPr>
            <w:tcW w:w="5778" w:type="dxa"/>
            <w:shd w:val="clear" w:color="auto" w:fill="auto"/>
          </w:tcPr>
          <w:p w14:paraId="15186D41"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Амплітудне значення сили імпульсного струму, мА</w:t>
            </w:r>
          </w:p>
        </w:tc>
        <w:tc>
          <w:tcPr>
            <w:tcW w:w="3793" w:type="dxa"/>
            <w:shd w:val="clear" w:color="auto" w:fill="auto"/>
          </w:tcPr>
          <w:p w14:paraId="65242237"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&lt;700</w:t>
            </w:r>
          </w:p>
        </w:tc>
      </w:tr>
      <w:tr w:rsidR="009C1EDF" w:rsidRPr="00561CA1" w14:paraId="7F7EB14A" w14:textId="77777777" w:rsidTr="007365DF">
        <w:tc>
          <w:tcPr>
            <w:tcW w:w="5778" w:type="dxa"/>
            <w:shd w:val="clear" w:color="auto" w:fill="auto"/>
          </w:tcPr>
          <w:p w14:paraId="094DA4BB" w14:textId="77777777" w:rsidR="009C1EDF" w:rsidRPr="00561CA1" w:rsidRDefault="009C1EDF" w:rsidP="007365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4"/>
                <w:szCs w:val="24"/>
                <w:lang w:val="uk-UA" w:eastAsia="uk-UA" w:bidi="ru-RU"/>
              </w:rPr>
            </w:pPr>
            <w:r w:rsidRPr="00561CA1">
              <w:rPr>
                <w:color w:val="222222"/>
                <w:sz w:val="24"/>
                <w:szCs w:val="24"/>
                <w:lang w:val="uk-UA" w:eastAsia="uk-UA" w:bidi="ru-RU"/>
              </w:rPr>
              <w:t>Кількість електрики в імпульсі струму, мКл</w:t>
            </w:r>
          </w:p>
        </w:tc>
        <w:tc>
          <w:tcPr>
            <w:tcW w:w="3793" w:type="dxa"/>
            <w:shd w:val="clear" w:color="auto" w:fill="auto"/>
          </w:tcPr>
          <w:p w14:paraId="02B54758" w14:textId="77777777" w:rsidR="009C1EDF" w:rsidRPr="00561CA1" w:rsidRDefault="009C1EDF" w:rsidP="007365D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4"/>
                <w:szCs w:val="24"/>
                <w:lang w:val="uk-UA" w:eastAsia="uk-UA" w:bidi="ru-RU"/>
              </w:rPr>
            </w:pPr>
            <w:r w:rsidRPr="00561CA1">
              <w:rPr>
                <w:color w:val="222222"/>
                <w:sz w:val="24"/>
                <w:szCs w:val="24"/>
                <w:lang w:val="uk-UA" w:eastAsia="uk-UA" w:bidi="ru-RU"/>
              </w:rPr>
              <w:t>&lt;0.3</w:t>
            </w:r>
          </w:p>
        </w:tc>
      </w:tr>
    </w:tbl>
    <w:p w14:paraId="3A64582D" w14:textId="77777777" w:rsidR="009C1EDF" w:rsidRPr="004152FC" w:rsidRDefault="009C1EDF" w:rsidP="009C1EDF">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p>
    <w:p w14:paraId="36977D4E" w14:textId="77777777" w:rsidR="008479D6" w:rsidRDefault="008479D6" w:rsidP="008479D6">
      <w:pPr>
        <w:pStyle w:val="42"/>
        <w:shd w:val="clear" w:color="auto" w:fill="auto"/>
        <w:spacing w:line="240" w:lineRule="auto"/>
        <w:ind w:firstLine="567"/>
        <w:rPr>
          <w:rFonts w:ascii="Times New Roman" w:hAnsi="Times New Roman" w:cs="Times New Roman"/>
          <w:i w:val="0"/>
          <w:color w:val="000000"/>
          <w:sz w:val="28"/>
          <w:szCs w:val="28"/>
          <w:lang w:val="uk-UA"/>
        </w:rPr>
      </w:pPr>
      <w:r>
        <w:rPr>
          <w:rFonts w:ascii="Times New Roman" w:hAnsi="Times New Roman" w:cs="Times New Roman"/>
          <w:i w:val="0"/>
          <w:color w:val="000000"/>
          <w:sz w:val="28"/>
          <w:szCs w:val="28"/>
          <w:lang w:val="uk-UA"/>
        </w:rPr>
        <w:t xml:space="preserve">Живлення генератора здійснюється від внутрішньої батареї сухих елементів </w:t>
      </w:r>
      <w:r>
        <w:rPr>
          <w:rFonts w:ascii="Times New Roman" w:hAnsi="Times New Roman" w:cs="Times New Roman"/>
          <w:color w:val="000000"/>
          <w:sz w:val="28"/>
          <w:szCs w:val="28"/>
          <w:lang w:val="en-US"/>
        </w:rPr>
        <w:t>G</w:t>
      </w:r>
      <w:r>
        <w:rPr>
          <w:rFonts w:ascii="Times New Roman" w:hAnsi="Times New Roman" w:cs="Times New Roman"/>
          <w:color w:val="000000"/>
          <w:sz w:val="28"/>
          <w:szCs w:val="28"/>
          <w:lang w:val="uk-UA"/>
        </w:rPr>
        <w:t>В1-</w:t>
      </w:r>
      <w:r>
        <w:rPr>
          <w:rFonts w:ascii="Times New Roman" w:hAnsi="Times New Roman" w:cs="Times New Roman"/>
          <w:color w:val="000000"/>
          <w:sz w:val="28"/>
          <w:szCs w:val="28"/>
          <w:lang w:val="en-US"/>
        </w:rPr>
        <w:t>G</w:t>
      </w:r>
      <w:r>
        <w:rPr>
          <w:rFonts w:ascii="Times New Roman" w:hAnsi="Times New Roman" w:cs="Times New Roman"/>
          <w:color w:val="000000"/>
          <w:sz w:val="28"/>
          <w:szCs w:val="28"/>
          <w:lang w:val="uk-UA"/>
        </w:rPr>
        <w:t xml:space="preserve">В12 </w:t>
      </w:r>
      <w:r>
        <w:rPr>
          <w:rFonts w:ascii="Times New Roman" w:hAnsi="Times New Roman" w:cs="Times New Roman"/>
          <w:i w:val="0"/>
          <w:color w:val="000000"/>
          <w:sz w:val="28"/>
          <w:szCs w:val="28"/>
          <w:lang w:val="uk-UA"/>
        </w:rPr>
        <w:t>або від мережі</w:t>
      </w:r>
      <w:r>
        <w:rPr>
          <w:rFonts w:ascii="Times New Roman" w:hAnsi="Times New Roman" w:cs="Times New Roman"/>
          <w:i w:val="0"/>
          <w:sz w:val="28"/>
          <w:szCs w:val="28"/>
          <w:lang w:val="uk-UA"/>
        </w:rPr>
        <w:t xml:space="preserve"> </w:t>
      </w:r>
      <w:r>
        <w:rPr>
          <w:rFonts w:ascii="Times New Roman" w:hAnsi="Times New Roman" w:cs="Times New Roman"/>
          <w:i w:val="0"/>
          <w:color w:val="000000"/>
          <w:sz w:val="28"/>
          <w:szCs w:val="28"/>
          <w:lang w:val="uk-UA"/>
        </w:rPr>
        <w:t xml:space="preserve">змінного струму 220В через знижувальний трансформатор </w:t>
      </w:r>
      <w:r>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en-US"/>
        </w:rPr>
        <w:t>V</w:t>
      </w:r>
      <w:r>
        <w:rPr>
          <w:rFonts w:ascii="Times New Roman" w:hAnsi="Times New Roman" w:cs="Times New Roman"/>
          <w:i w:val="0"/>
          <w:color w:val="000000"/>
          <w:sz w:val="28"/>
          <w:szCs w:val="28"/>
          <w:lang w:val="uk-UA"/>
        </w:rPr>
        <w:t xml:space="preserve"> із вторинною напругою 12В. Генератор може працювати в автоколивальному режимі, безперервно подає імпульси на огорожу, або в режимі очікування, коли імпульс на огорожу подається лише в момент доторкування тварини.</w:t>
      </w:r>
    </w:p>
    <w:p w14:paraId="6CAEF3B2" w14:textId="77777777" w:rsidR="00F81882" w:rsidRDefault="00F81882" w:rsidP="00F81882">
      <w:pPr>
        <w:pStyle w:val="42"/>
        <w:shd w:val="clear" w:color="auto" w:fill="auto"/>
        <w:spacing w:line="240" w:lineRule="auto"/>
        <w:ind w:firstLine="567"/>
        <w:rPr>
          <w:rFonts w:ascii="Times New Roman" w:hAnsi="Times New Roman" w:cs="Times New Roman"/>
          <w:i w:val="0"/>
          <w:color w:val="000000"/>
          <w:sz w:val="28"/>
          <w:szCs w:val="28"/>
          <w:lang w:val="uk-UA"/>
        </w:rPr>
      </w:pPr>
      <w:r>
        <w:rPr>
          <w:rFonts w:ascii="Times New Roman" w:hAnsi="Times New Roman" w:cs="Times New Roman"/>
          <w:i w:val="0"/>
          <w:color w:val="000000"/>
          <w:sz w:val="28"/>
          <w:szCs w:val="28"/>
          <w:lang w:val="uk-UA"/>
        </w:rPr>
        <w:t>До схеми входять:</w:t>
      </w:r>
      <w:r>
        <w:rPr>
          <w:rFonts w:ascii="Times New Roman" w:hAnsi="Times New Roman" w:cs="Times New Roman"/>
          <w:i w:val="0"/>
          <w:sz w:val="28"/>
          <w:szCs w:val="28"/>
          <w:lang w:val="uk-UA"/>
        </w:rPr>
        <w:t xml:space="preserve"> </w:t>
      </w:r>
      <w:r>
        <w:rPr>
          <w:rFonts w:ascii="Times New Roman" w:hAnsi="Times New Roman" w:cs="Times New Roman"/>
          <w:i w:val="0"/>
          <w:color w:val="000000"/>
          <w:sz w:val="28"/>
          <w:szCs w:val="28"/>
          <w:lang w:val="uk-UA"/>
        </w:rPr>
        <w:t xml:space="preserve">блок живлення (батарея </w:t>
      </w:r>
      <w:r>
        <w:rPr>
          <w:rFonts w:ascii="Times New Roman" w:hAnsi="Times New Roman" w:cs="Times New Roman"/>
          <w:color w:val="000000"/>
          <w:sz w:val="28"/>
          <w:szCs w:val="28"/>
          <w:lang w:val="en-US"/>
        </w:rPr>
        <w:t>G</w:t>
      </w:r>
      <w:r>
        <w:rPr>
          <w:rFonts w:ascii="Times New Roman" w:hAnsi="Times New Roman" w:cs="Times New Roman"/>
          <w:color w:val="000000"/>
          <w:sz w:val="28"/>
          <w:szCs w:val="28"/>
          <w:lang w:val="uk-UA"/>
        </w:rPr>
        <w:t>В1-</w:t>
      </w:r>
      <w:r>
        <w:rPr>
          <w:rFonts w:ascii="Times New Roman" w:hAnsi="Times New Roman" w:cs="Times New Roman"/>
          <w:color w:val="000000"/>
          <w:sz w:val="28"/>
          <w:szCs w:val="28"/>
          <w:lang w:val="en-US"/>
        </w:rPr>
        <w:t>G</w:t>
      </w:r>
      <w:r>
        <w:rPr>
          <w:rFonts w:ascii="Times New Roman" w:hAnsi="Times New Roman" w:cs="Times New Roman"/>
          <w:color w:val="000000"/>
          <w:sz w:val="28"/>
          <w:szCs w:val="28"/>
          <w:lang w:val="uk-UA"/>
        </w:rPr>
        <w:t xml:space="preserve">В12 </w:t>
      </w:r>
      <w:r>
        <w:rPr>
          <w:rFonts w:ascii="Times New Roman" w:hAnsi="Times New Roman" w:cs="Times New Roman"/>
          <w:i w:val="0"/>
          <w:color w:val="000000"/>
          <w:sz w:val="28"/>
          <w:szCs w:val="28"/>
          <w:lang w:val="uk-UA"/>
        </w:rPr>
        <w:t xml:space="preserve">або трансформатор </w:t>
      </w:r>
      <w:r>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1</w:t>
      </w:r>
      <w:r>
        <w:rPr>
          <w:rFonts w:ascii="Times New Roman" w:hAnsi="Times New Roman" w:cs="Times New Roman"/>
          <w:i w:val="0"/>
          <w:color w:val="000000"/>
          <w:sz w:val="28"/>
          <w:szCs w:val="28"/>
          <w:lang w:val="uk-UA"/>
        </w:rPr>
        <w:t xml:space="preserve"> і випрямляч </w:t>
      </w:r>
      <w:r>
        <w:rPr>
          <w:rFonts w:ascii="Times New Roman" w:hAnsi="Times New Roman" w:cs="Times New Roman"/>
          <w:color w:val="000000"/>
          <w:sz w:val="28"/>
          <w:szCs w:val="28"/>
          <w:lang w:val="uk-UA"/>
        </w:rPr>
        <w:t>А1</w:t>
      </w:r>
      <w:r>
        <w:rPr>
          <w:rFonts w:ascii="Times New Roman" w:hAnsi="Times New Roman" w:cs="Times New Roman"/>
          <w:i w:val="0"/>
          <w:color w:val="000000"/>
          <w:sz w:val="28"/>
          <w:szCs w:val="28"/>
          <w:lang w:val="uk-UA"/>
        </w:rPr>
        <w:t>);</w:t>
      </w:r>
      <w:r>
        <w:rPr>
          <w:rFonts w:ascii="Times New Roman" w:hAnsi="Times New Roman" w:cs="Times New Roman"/>
          <w:i w:val="0"/>
          <w:sz w:val="28"/>
          <w:szCs w:val="28"/>
          <w:lang w:val="uk-UA"/>
        </w:rPr>
        <w:t xml:space="preserve"> </w:t>
      </w:r>
      <w:r>
        <w:rPr>
          <w:rFonts w:ascii="Times New Roman" w:hAnsi="Times New Roman" w:cs="Times New Roman"/>
          <w:i w:val="0"/>
          <w:color w:val="000000"/>
          <w:sz w:val="28"/>
          <w:szCs w:val="28"/>
          <w:lang w:val="uk-UA"/>
        </w:rPr>
        <w:t xml:space="preserve">стабілізатор напруги (стабілітрон </w:t>
      </w:r>
      <w:r>
        <w:rPr>
          <w:rFonts w:ascii="Times New Roman" w:hAnsi="Times New Roman" w:cs="Times New Roman"/>
          <w:color w:val="000000"/>
          <w:sz w:val="28"/>
          <w:szCs w:val="28"/>
          <w:lang w:val="en-US"/>
        </w:rPr>
        <w:t>VD</w:t>
      </w:r>
      <w:r>
        <w:rPr>
          <w:rFonts w:ascii="Times New Roman" w:hAnsi="Times New Roman" w:cs="Times New Roman"/>
          <w:color w:val="000000"/>
          <w:sz w:val="28"/>
          <w:szCs w:val="28"/>
          <w:lang w:val="uk-UA"/>
        </w:rPr>
        <w:t>3</w:t>
      </w:r>
      <w:r>
        <w:rPr>
          <w:rFonts w:ascii="Times New Roman" w:hAnsi="Times New Roman" w:cs="Times New Roman"/>
          <w:i w:val="0"/>
          <w:color w:val="000000"/>
          <w:sz w:val="28"/>
          <w:szCs w:val="28"/>
          <w:lang w:val="uk-UA"/>
        </w:rPr>
        <w:t xml:space="preserve">, транзистори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Т2</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Т4</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Т5</w:t>
      </w:r>
      <w:r>
        <w:rPr>
          <w:rFonts w:ascii="Times New Roman" w:hAnsi="Times New Roman" w:cs="Times New Roman"/>
          <w:i w:val="0"/>
          <w:color w:val="000000"/>
          <w:sz w:val="28"/>
          <w:szCs w:val="28"/>
          <w:lang w:val="uk-UA"/>
        </w:rPr>
        <w:t xml:space="preserve">, резистор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6</w:t>
      </w:r>
      <w:r>
        <w:rPr>
          <w:rFonts w:ascii="Times New Roman" w:hAnsi="Times New Roman" w:cs="Times New Roman"/>
          <w:i w:val="0"/>
          <w:color w:val="000000"/>
          <w:sz w:val="28"/>
          <w:szCs w:val="28"/>
          <w:lang w:val="uk-UA"/>
        </w:rPr>
        <w:t>);</w:t>
      </w:r>
      <w:r>
        <w:rPr>
          <w:rFonts w:ascii="Times New Roman" w:hAnsi="Times New Roman" w:cs="Times New Roman"/>
          <w:i w:val="0"/>
          <w:sz w:val="28"/>
          <w:szCs w:val="28"/>
          <w:lang w:val="uk-UA"/>
        </w:rPr>
        <w:t xml:space="preserve"> </w:t>
      </w:r>
      <w:r>
        <w:rPr>
          <w:rFonts w:ascii="Times New Roman" w:hAnsi="Times New Roman" w:cs="Times New Roman"/>
          <w:i w:val="0"/>
          <w:color w:val="000000"/>
          <w:sz w:val="28"/>
          <w:szCs w:val="28"/>
          <w:lang w:val="uk-UA"/>
        </w:rPr>
        <w:t>перетворювач постійного струму (елементи схеми</w:t>
      </w:r>
      <w:r>
        <w:rPr>
          <w:rFonts w:ascii="Times New Roman" w:hAnsi="Times New Roman" w:cs="Times New Roman"/>
          <w:color w:val="000000"/>
          <w:sz w:val="28"/>
          <w:szCs w:val="28"/>
          <w:lang w:val="uk-UA"/>
        </w:rPr>
        <w:t xml:space="preserve"> С5</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13</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14</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Т8</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Т9</w:t>
      </w:r>
      <w:r>
        <w:rPr>
          <w:rFonts w:ascii="Times New Roman" w:hAnsi="Times New Roman" w:cs="Times New Roman"/>
          <w:i w:val="0"/>
          <w:color w:val="000000"/>
          <w:sz w:val="28"/>
          <w:szCs w:val="28"/>
          <w:lang w:val="uk-UA"/>
        </w:rPr>
        <w:t xml:space="preserve">, </w:t>
      </w:r>
      <w:r>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2</w:t>
      </w:r>
      <w:r>
        <w:rPr>
          <w:rFonts w:ascii="Times New Roman" w:hAnsi="Times New Roman" w:cs="Times New Roman"/>
          <w:i w:val="0"/>
          <w:color w:val="000000"/>
          <w:sz w:val="28"/>
          <w:szCs w:val="28"/>
          <w:lang w:val="uk-UA"/>
        </w:rPr>
        <w:t xml:space="preserve">, випрямляч </w:t>
      </w:r>
      <w:r>
        <w:rPr>
          <w:rFonts w:ascii="Times New Roman" w:hAnsi="Times New Roman" w:cs="Times New Roman"/>
          <w:color w:val="000000"/>
          <w:sz w:val="28"/>
          <w:szCs w:val="28"/>
          <w:lang w:val="uk-UA"/>
        </w:rPr>
        <w:t>А2</w:t>
      </w:r>
      <w:r>
        <w:rPr>
          <w:rFonts w:ascii="Times New Roman" w:hAnsi="Times New Roman" w:cs="Times New Roman"/>
          <w:i w:val="0"/>
          <w:color w:val="000000"/>
          <w:sz w:val="28"/>
          <w:szCs w:val="28"/>
          <w:lang w:val="uk-UA"/>
        </w:rPr>
        <w:t>);</w:t>
      </w:r>
      <w:r>
        <w:rPr>
          <w:rFonts w:ascii="Times New Roman" w:hAnsi="Times New Roman" w:cs="Times New Roman"/>
          <w:i w:val="0"/>
          <w:sz w:val="28"/>
          <w:szCs w:val="28"/>
          <w:lang w:val="uk-UA"/>
        </w:rPr>
        <w:t xml:space="preserve"> </w:t>
      </w:r>
      <w:r>
        <w:rPr>
          <w:rFonts w:ascii="Times New Roman" w:hAnsi="Times New Roman" w:cs="Times New Roman"/>
          <w:i w:val="0"/>
          <w:color w:val="000000"/>
          <w:sz w:val="28"/>
          <w:szCs w:val="28"/>
          <w:lang w:val="uk-UA"/>
        </w:rPr>
        <w:t xml:space="preserve">ємнісний накопичувач енергії (конденсатори </w:t>
      </w:r>
      <w:r>
        <w:rPr>
          <w:rFonts w:ascii="Times New Roman" w:hAnsi="Times New Roman" w:cs="Times New Roman"/>
          <w:color w:val="000000"/>
          <w:sz w:val="28"/>
          <w:szCs w:val="28"/>
          <w:lang w:val="uk-UA"/>
        </w:rPr>
        <w:t>С7</w:t>
      </w:r>
      <w:r>
        <w:rPr>
          <w:rFonts w:ascii="Times New Roman" w:hAnsi="Times New Roman" w:cs="Times New Roman"/>
          <w:i w:val="0"/>
          <w:color w:val="000000"/>
          <w:sz w:val="28"/>
          <w:szCs w:val="28"/>
          <w:lang w:val="uk-UA"/>
        </w:rPr>
        <w:t xml:space="preserve"> і </w:t>
      </w:r>
      <w:r>
        <w:rPr>
          <w:rFonts w:ascii="Times New Roman" w:hAnsi="Times New Roman" w:cs="Times New Roman"/>
          <w:color w:val="000000"/>
          <w:sz w:val="28"/>
          <w:szCs w:val="28"/>
          <w:lang w:val="uk-UA"/>
        </w:rPr>
        <w:t>С8</w:t>
      </w:r>
      <w:r>
        <w:rPr>
          <w:rFonts w:ascii="Times New Roman" w:hAnsi="Times New Roman" w:cs="Times New Roman"/>
          <w:i w:val="0"/>
          <w:color w:val="000000"/>
          <w:sz w:val="28"/>
          <w:szCs w:val="28"/>
          <w:lang w:val="uk-UA"/>
        </w:rPr>
        <w:t>);</w:t>
      </w:r>
      <w:r>
        <w:rPr>
          <w:rFonts w:ascii="Times New Roman" w:hAnsi="Times New Roman" w:cs="Times New Roman"/>
          <w:i w:val="0"/>
          <w:sz w:val="28"/>
          <w:szCs w:val="28"/>
          <w:lang w:val="uk-UA"/>
        </w:rPr>
        <w:t xml:space="preserve"> </w:t>
      </w:r>
      <w:r>
        <w:rPr>
          <w:rFonts w:ascii="Times New Roman" w:hAnsi="Times New Roman" w:cs="Times New Roman"/>
          <w:i w:val="0"/>
          <w:color w:val="000000"/>
          <w:sz w:val="28"/>
          <w:szCs w:val="28"/>
          <w:lang w:val="uk-UA"/>
        </w:rPr>
        <w:t xml:space="preserve">комутуючий пристрій (тиратрон </w:t>
      </w:r>
      <w:r>
        <w:rPr>
          <w:rFonts w:ascii="Times New Roman" w:hAnsi="Times New Roman" w:cs="Times New Roman"/>
          <w:color w:val="000000"/>
          <w:sz w:val="28"/>
          <w:szCs w:val="28"/>
          <w:lang w:val="en-US"/>
        </w:rPr>
        <w:t>VL</w:t>
      </w:r>
      <w:r>
        <w:rPr>
          <w:rFonts w:ascii="Times New Roman" w:hAnsi="Times New Roman" w:cs="Times New Roman"/>
          <w:i w:val="0"/>
          <w:color w:val="000000"/>
          <w:sz w:val="28"/>
          <w:szCs w:val="28"/>
          <w:lang w:val="uk-UA"/>
        </w:rPr>
        <w:t xml:space="preserve"> з холодним катодом); знижувальний трансформатор (</w:t>
      </w:r>
      <w:r>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3</w:t>
      </w:r>
      <w:r>
        <w:rPr>
          <w:rFonts w:ascii="Times New Roman" w:hAnsi="Times New Roman" w:cs="Times New Roman"/>
          <w:i w:val="0"/>
          <w:color w:val="000000"/>
          <w:sz w:val="28"/>
          <w:szCs w:val="28"/>
          <w:lang w:val="uk-UA"/>
        </w:rPr>
        <w:t xml:space="preserve"> з конденсатором </w:t>
      </w:r>
      <w:r>
        <w:rPr>
          <w:rFonts w:ascii="Times New Roman" w:hAnsi="Times New Roman" w:cs="Times New Roman"/>
          <w:color w:val="000000"/>
          <w:sz w:val="28"/>
          <w:szCs w:val="28"/>
          <w:lang w:val="uk-UA"/>
        </w:rPr>
        <w:t>С9</w:t>
      </w:r>
      <w:r>
        <w:rPr>
          <w:rFonts w:ascii="Times New Roman" w:hAnsi="Times New Roman" w:cs="Times New Roman"/>
          <w:i w:val="0"/>
          <w:color w:val="000000"/>
          <w:sz w:val="28"/>
          <w:szCs w:val="28"/>
          <w:lang w:val="uk-UA"/>
        </w:rPr>
        <w:t>); датчик порогового пристрою (</w:t>
      </w:r>
      <w:r>
        <w:rPr>
          <w:rFonts w:ascii="Times New Roman" w:hAnsi="Times New Roman" w:cs="Times New Roman"/>
          <w:color w:val="000000"/>
          <w:sz w:val="28"/>
          <w:szCs w:val="28"/>
          <w:lang w:val="en-US"/>
        </w:rPr>
        <w:t>R</w:t>
      </w:r>
      <w:r>
        <w:rPr>
          <w:rFonts w:ascii="Times New Roman" w:hAnsi="Times New Roman" w:cs="Times New Roman"/>
          <w:color w:val="000000"/>
          <w:sz w:val="28"/>
          <w:szCs w:val="28"/>
        </w:rPr>
        <w:t>1</w:t>
      </w:r>
      <w:r>
        <w:rPr>
          <w:rFonts w:ascii="Times New Roman" w:hAnsi="Times New Roman" w:cs="Times New Roman"/>
          <w:i w:val="0"/>
          <w:color w:val="000000"/>
          <w:sz w:val="28"/>
          <w:szCs w:val="28"/>
          <w:lang w:val="uk-UA"/>
        </w:rPr>
        <w:t>); пороговий пристрій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Т1-</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w:t>
      </w:r>
      <w:r>
        <w:rPr>
          <w:rFonts w:ascii="Times New Roman" w:hAnsi="Times New Roman" w:cs="Times New Roman"/>
          <w:color w:val="000000"/>
          <w:sz w:val="28"/>
          <w:szCs w:val="28"/>
        </w:rPr>
        <w:t>3</w:t>
      </w:r>
      <w:r>
        <w:rPr>
          <w:rFonts w:ascii="Times New Roman" w:hAnsi="Times New Roman" w:cs="Times New Roman"/>
          <w:i w:val="0"/>
          <w:color w:val="000000"/>
          <w:sz w:val="28"/>
          <w:szCs w:val="28"/>
          <w:lang w:val="uk-UA"/>
        </w:rPr>
        <w:t>); виконавчий елемент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Т6-</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Т7</w:t>
      </w:r>
      <w:r>
        <w:rPr>
          <w:rFonts w:ascii="Times New Roman" w:hAnsi="Times New Roman" w:cs="Times New Roman"/>
          <w:i w:val="0"/>
          <w:color w:val="000000"/>
          <w:sz w:val="28"/>
          <w:szCs w:val="28"/>
          <w:lang w:val="uk-UA"/>
        </w:rPr>
        <w:t>).</w:t>
      </w:r>
    </w:p>
    <w:p w14:paraId="0EC7F61E" w14:textId="77777777" w:rsidR="00F81882" w:rsidRDefault="00F81882" w:rsidP="00F81882">
      <w:pPr>
        <w:pStyle w:val="42"/>
        <w:shd w:val="clear" w:color="auto" w:fill="auto"/>
        <w:spacing w:line="240" w:lineRule="auto"/>
        <w:ind w:firstLine="567"/>
        <w:rPr>
          <w:rFonts w:ascii="Times New Roman" w:hAnsi="Times New Roman" w:cs="Times New Roman"/>
          <w:i w:val="0"/>
          <w:color w:val="000000"/>
          <w:sz w:val="28"/>
          <w:szCs w:val="28"/>
          <w:lang w:val="uk-UA"/>
        </w:rPr>
      </w:pPr>
      <w:r>
        <w:rPr>
          <w:rFonts w:ascii="Times New Roman" w:hAnsi="Times New Roman" w:cs="Times New Roman"/>
          <w:i w:val="0"/>
          <w:color w:val="000000"/>
          <w:sz w:val="28"/>
          <w:szCs w:val="28"/>
          <w:lang w:val="uk-UA"/>
        </w:rPr>
        <w:t xml:space="preserve">Режим роботи вибирається перемикачем </w:t>
      </w:r>
      <w:r>
        <w:rPr>
          <w:rFonts w:ascii="Times New Roman" w:hAnsi="Times New Roman" w:cs="Times New Roman"/>
          <w:color w:val="000000"/>
          <w:sz w:val="28"/>
          <w:szCs w:val="28"/>
          <w:lang w:val="en-US"/>
        </w:rPr>
        <w:t>S</w:t>
      </w:r>
      <w:r>
        <w:rPr>
          <w:rFonts w:ascii="Times New Roman" w:hAnsi="Times New Roman" w:cs="Times New Roman"/>
          <w:color w:val="000000"/>
          <w:sz w:val="28"/>
          <w:szCs w:val="28"/>
          <w:lang w:val="uk-UA"/>
        </w:rPr>
        <w:t>А2</w:t>
      </w:r>
      <w:r>
        <w:rPr>
          <w:rFonts w:ascii="Times New Roman" w:hAnsi="Times New Roman" w:cs="Times New Roman"/>
          <w:i w:val="0"/>
          <w:color w:val="000000"/>
          <w:sz w:val="28"/>
          <w:szCs w:val="28"/>
          <w:lang w:val="uk-UA"/>
        </w:rPr>
        <w:t xml:space="preserve">. В автоколивальному режимі </w:t>
      </w:r>
      <w:r>
        <w:rPr>
          <w:rFonts w:ascii="Times New Roman" w:hAnsi="Times New Roman" w:cs="Times New Roman"/>
          <w:color w:val="000000"/>
          <w:sz w:val="28"/>
          <w:szCs w:val="28"/>
          <w:lang w:val="en-US"/>
        </w:rPr>
        <w:t>S</w:t>
      </w:r>
      <w:r>
        <w:rPr>
          <w:rFonts w:ascii="Times New Roman" w:hAnsi="Times New Roman" w:cs="Times New Roman"/>
          <w:color w:val="000000"/>
          <w:sz w:val="28"/>
          <w:szCs w:val="28"/>
          <w:lang w:val="uk-UA"/>
        </w:rPr>
        <w:t>А2</w:t>
      </w:r>
      <w:r>
        <w:rPr>
          <w:rFonts w:ascii="Times New Roman" w:hAnsi="Times New Roman" w:cs="Times New Roman"/>
          <w:i w:val="0"/>
          <w:color w:val="000000"/>
          <w:sz w:val="28"/>
          <w:szCs w:val="28"/>
          <w:lang w:val="uk-UA"/>
        </w:rPr>
        <w:t xml:space="preserve"> – у верхньому положенні. Живлення від стабілізатора напруги подається в перетворювач постійного струму, і через випрямляч </w:t>
      </w:r>
      <w:r>
        <w:rPr>
          <w:rFonts w:ascii="Times New Roman" w:hAnsi="Times New Roman" w:cs="Times New Roman"/>
          <w:color w:val="000000"/>
          <w:sz w:val="28"/>
          <w:szCs w:val="28"/>
          <w:lang w:val="uk-UA"/>
        </w:rPr>
        <w:t>А2</w:t>
      </w:r>
      <w:r>
        <w:rPr>
          <w:rFonts w:ascii="Times New Roman" w:hAnsi="Times New Roman" w:cs="Times New Roman"/>
          <w:i w:val="0"/>
          <w:color w:val="000000"/>
          <w:sz w:val="28"/>
          <w:szCs w:val="28"/>
          <w:lang w:val="uk-UA"/>
        </w:rPr>
        <w:t xml:space="preserve"> заряджається накопичувач </w:t>
      </w:r>
      <w:r>
        <w:rPr>
          <w:rFonts w:ascii="Times New Roman" w:hAnsi="Times New Roman" w:cs="Times New Roman"/>
          <w:color w:val="000000"/>
          <w:sz w:val="28"/>
          <w:szCs w:val="28"/>
          <w:lang w:val="uk-UA"/>
        </w:rPr>
        <w:t>С7-С8</w:t>
      </w:r>
      <w:r>
        <w:rPr>
          <w:rFonts w:ascii="Times New Roman" w:hAnsi="Times New Roman" w:cs="Times New Roman"/>
          <w:i w:val="0"/>
          <w:color w:val="000000"/>
          <w:sz w:val="28"/>
          <w:szCs w:val="28"/>
          <w:lang w:val="uk-UA"/>
        </w:rPr>
        <w:t xml:space="preserve">. Одночасно через резистор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17</w:t>
      </w:r>
      <w:r>
        <w:rPr>
          <w:rFonts w:ascii="Times New Roman" w:hAnsi="Times New Roman" w:cs="Times New Roman"/>
          <w:i w:val="0"/>
          <w:color w:val="000000"/>
          <w:sz w:val="28"/>
          <w:szCs w:val="28"/>
          <w:lang w:val="uk-UA"/>
        </w:rPr>
        <w:t xml:space="preserve"> заряджається конденсатор </w:t>
      </w:r>
      <w:r>
        <w:rPr>
          <w:rFonts w:ascii="Times New Roman" w:hAnsi="Times New Roman" w:cs="Times New Roman"/>
          <w:color w:val="000000"/>
          <w:sz w:val="28"/>
          <w:szCs w:val="28"/>
          <w:lang w:val="uk-UA"/>
        </w:rPr>
        <w:t>С6</w:t>
      </w:r>
      <w:r>
        <w:rPr>
          <w:rFonts w:ascii="Times New Roman" w:hAnsi="Times New Roman" w:cs="Times New Roman"/>
          <w:i w:val="0"/>
          <w:color w:val="000000"/>
          <w:sz w:val="28"/>
          <w:szCs w:val="28"/>
          <w:lang w:val="uk-UA"/>
        </w:rPr>
        <w:t>.</w:t>
      </w:r>
    </w:p>
    <w:p w14:paraId="28399984" w14:textId="77777777" w:rsidR="00F81882" w:rsidRPr="00561CA1" w:rsidRDefault="00F81882" w:rsidP="00F81882">
      <w:pPr>
        <w:pStyle w:val="42"/>
        <w:shd w:val="clear" w:color="auto" w:fill="auto"/>
        <w:spacing w:line="240" w:lineRule="auto"/>
        <w:ind w:firstLine="567"/>
        <w:rPr>
          <w:rFonts w:ascii="Times New Roman" w:hAnsi="Times New Roman" w:cs="Times New Roman"/>
          <w:i w:val="0"/>
          <w:sz w:val="28"/>
          <w:szCs w:val="28"/>
          <w:lang w:val="uk-UA"/>
        </w:rPr>
      </w:pPr>
      <w:r>
        <w:rPr>
          <w:rFonts w:ascii="Times New Roman" w:hAnsi="Times New Roman" w:cs="Times New Roman"/>
          <w:i w:val="0"/>
          <w:color w:val="000000"/>
          <w:sz w:val="28"/>
          <w:szCs w:val="28"/>
          <w:lang w:val="uk-UA"/>
        </w:rPr>
        <w:t xml:space="preserve">Коли напруга на </w:t>
      </w:r>
      <w:r>
        <w:rPr>
          <w:rFonts w:ascii="Times New Roman" w:hAnsi="Times New Roman" w:cs="Times New Roman"/>
          <w:color w:val="000000"/>
          <w:sz w:val="28"/>
          <w:szCs w:val="28"/>
          <w:lang w:val="uk-UA"/>
        </w:rPr>
        <w:t xml:space="preserve">С6 </w:t>
      </w:r>
      <w:r>
        <w:rPr>
          <w:rFonts w:ascii="Times New Roman" w:hAnsi="Times New Roman" w:cs="Times New Roman"/>
          <w:i w:val="0"/>
          <w:color w:val="000000"/>
          <w:sz w:val="28"/>
          <w:szCs w:val="28"/>
          <w:lang w:val="uk-UA"/>
        </w:rPr>
        <w:t xml:space="preserve">досягне порогового значення, відкривається тиратрон </w:t>
      </w:r>
      <w:r>
        <w:rPr>
          <w:rFonts w:ascii="Times New Roman" w:hAnsi="Times New Roman" w:cs="Times New Roman"/>
          <w:color w:val="000000"/>
          <w:sz w:val="28"/>
          <w:szCs w:val="28"/>
          <w:lang w:val="en-US"/>
        </w:rPr>
        <w:t>VL</w:t>
      </w:r>
      <w:r>
        <w:rPr>
          <w:rFonts w:ascii="Times New Roman" w:hAnsi="Times New Roman" w:cs="Times New Roman"/>
          <w:i w:val="0"/>
          <w:color w:val="000000"/>
          <w:sz w:val="28"/>
          <w:szCs w:val="28"/>
          <w:lang w:val="uk-UA"/>
        </w:rPr>
        <w:t xml:space="preserve">, і через нього розряджається </w:t>
      </w:r>
      <w:r>
        <w:rPr>
          <w:rFonts w:ascii="Times New Roman" w:hAnsi="Times New Roman" w:cs="Times New Roman"/>
          <w:color w:val="000000"/>
          <w:sz w:val="28"/>
          <w:szCs w:val="28"/>
          <w:lang w:val="uk-UA"/>
        </w:rPr>
        <w:t>С6</w:t>
      </w:r>
      <w:r>
        <w:rPr>
          <w:rFonts w:ascii="Times New Roman" w:hAnsi="Times New Roman" w:cs="Times New Roman"/>
          <w:i w:val="0"/>
          <w:color w:val="000000"/>
          <w:sz w:val="28"/>
          <w:szCs w:val="28"/>
          <w:lang w:val="uk-UA"/>
        </w:rPr>
        <w:t xml:space="preserve"> по колу керування електрода тиристора </w:t>
      </w:r>
      <w:r>
        <w:rPr>
          <w:rFonts w:ascii="Times New Roman" w:hAnsi="Times New Roman" w:cs="Times New Roman"/>
          <w:color w:val="000000"/>
          <w:sz w:val="28"/>
          <w:szCs w:val="28"/>
          <w:lang w:val="en-US"/>
        </w:rPr>
        <w:t>VS</w:t>
      </w:r>
      <w:r>
        <w:rPr>
          <w:rFonts w:ascii="Times New Roman" w:hAnsi="Times New Roman" w:cs="Times New Roman"/>
          <w:i w:val="0"/>
          <w:color w:val="000000"/>
          <w:sz w:val="28"/>
          <w:szCs w:val="28"/>
          <w:lang w:val="uk-UA"/>
        </w:rPr>
        <w:t xml:space="preserve">. Тиристор відкривається і накопичувач </w:t>
      </w:r>
      <w:r>
        <w:rPr>
          <w:rFonts w:ascii="Times New Roman" w:hAnsi="Times New Roman" w:cs="Times New Roman"/>
          <w:color w:val="000000"/>
          <w:sz w:val="28"/>
          <w:szCs w:val="28"/>
          <w:lang w:val="uk-UA"/>
        </w:rPr>
        <w:t xml:space="preserve">С7-С8 </w:t>
      </w:r>
      <w:r>
        <w:rPr>
          <w:rFonts w:ascii="Times New Roman" w:hAnsi="Times New Roman" w:cs="Times New Roman"/>
          <w:i w:val="0"/>
          <w:color w:val="000000"/>
          <w:sz w:val="28"/>
          <w:szCs w:val="28"/>
          <w:lang w:val="uk-UA"/>
        </w:rPr>
        <w:t xml:space="preserve">розряджається на первинну обмотку підвищувального трансформатора </w:t>
      </w:r>
      <w:r>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en-US"/>
        </w:rPr>
        <w:t>V</w:t>
      </w:r>
      <w:r>
        <w:rPr>
          <w:rFonts w:ascii="Times New Roman" w:hAnsi="Times New Roman" w:cs="Times New Roman"/>
          <w:color w:val="000000"/>
          <w:sz w:val="28"/>
          <w:szCs w:val="28"/>
        </w:rPr>
        <w:t>3</w:t>
      </w:r>
      <w:r>
        <w:rPr>
          <w:rFonts w:ascii="Times New Roman" w:hAnsi="Times New Roman" w:cs="Times New Roman"/>
          <w:i w:val="0"/>
          <w:color w:val="000000"/>
          <w:sz w:val="28"/>
          <w:szCs w:val="28"/>
          <w:lang w:val="uk-UA"/>
        </w:rPr>
        <w:t>.</w:t>
      </w:r>
    </w:p>
    <w:p w14:paraId="44C334C5" w14:textId="77777777" w:rsidR="00F81882" w:rsidRDefault="00F81882" w:rsidP="00F81882">
      <w:pPr>
        <w:pStyle w:val="42"/>
        <w:shd w:val="clear" w:color="auto" w:fill="auto"/>
        <w:spacing w:line="240" w:lineRule="auto"/>
        <w:ind w:right="40" w:firstLine="567"/>
        <w:rPr>
          <w:rFonts w:ascii="Times New Roman" w:hAnsi="Times New Roman" w:cs="Times New Roman"/>
          <w:i w:val="0"/>
          <w:sz w:val="28"/>
          <w:szCs w:val="28"/>
          <w:lang w:val="uk-UA"/>
        </w:rPr>
      </w:pPr>
      <w:r>
        <w:rPr>
          <w:rFonts w:ascii="Times New Roman" w:hAnsi="Times New Roman" w:cs="Times New Roman"/>
          <w:i w:val="0"/>
          <w:color w:val="000000"/>
          <w:sz w:val="28"/>
          <w:szCs w:val="28"/>
          <w:lang w:val="uk-UA"/>
        </w:rPr>
        <w:t>На вторинній обмотці</w:t>
      </w:r>
      <w:r>
        <w:rPr>
          <w:rFonts w:ascii="Times New Roman" w:hAnsi="Times New Roman" w:cs="Times New Roman"/>
          <w:color w:val="000000"/>
          <w:sz w:val="28"/>
          <w:szCs w:val="28"/>
          <w:lang w:val="uk-UA"/>
        </w:rPr>
        <w:t xml:space="preserve"> Т</w:t>
      </w:r>
      <w:r>
        <w:rPr>
          <w:rFonts w:ascii="Times New Roman" w:hAnsi="Times New Roman" w:cs="Times New Roman"/>
          <w:color w:val="000000"/>
          <w:sz w:val="28"/>
          <w:szCs w:val="28"/>
          <w:lang w:val="en-US"/>
        </w:rPr>
        <w:t>V</w:t>
      </w:r>
      <w:r>
        <w:rPr>
          <w:rFonts w:ascii="Times New Roman" w:hAnsi="Times New Roman" w:cs="Times New Roman"/>
          <w:color w:val="000000"/>
          <w:sz w:val="28"/>
          <w:szCs w:val="28"/>
        </w:rPr>
        <w:t>3</w:t>
      </w:r>
      <w:r>
        <w:rPr>
          <w:rFonts w:ascii="Times New Roman" w:hAnsi="Times New Roman" w:cs="Times New Roman"/>
          <w:color w:val="000000"/>
          <w:sz w:val="28"/>
          <w:szCs w:val="28"/>
          <w:lang w:val="uk-UA"/>
        </w:rPr>
        <w:t xml:space="preserve"> </w:t>
      </w:r>
      <w:r>
        <w:rPr>
          <w:rFonts w:ascii="Times New Roman" w:hAnsi="Times New Roman" w:cs="Times New Roman"/>
          <w:i w:val="0"/>
          <w:color w:val="000000"/>
          <w:sz w:val="28"/>
          <w:szCs w:val="28"/>
          <w:lang w:val="uk-UA"/>
        </w:rPr>
        <w:t xml:space="preserve">виникає імпульс високої напруги, який подається на електроогорожу. Коли тварина доторкується до огорожі, імпульс струму замикається по колу: </w:t>
      </w:r>
      <w:r>
        <w:rPr>
          <w:rStyle w:val="48"/>
          <w:rFonts w:eastAsiaTheme="minorHAnsi"/>
          <w:sz w:val="28"/>
          <w:szCs w:val="28"/>
        </w:rPr>
        <w:t>нижній вивід вторинної обмотки Т</w:t>
      </w:r>
      <w:r>
        <w:rPr>
          <w:rStyle w:val="48"/>
          <w:rFonts w:eastAsiaTheme="minorHAnsi"/>
          <w:sz w:val="28"/>
          <w:szCs w:val="28"/>
          <w:lang w:val="en-US"/>
        </w:rPr>
        <w:t>V</w:t>
      </w:r>
      <w:r>
        <w:rPr>
          <w:rStyle w:val="48"/>
          <w:rFonts w:eastAsiaTheme="minorHAnsi"/>
          <w:sz w:val="28"/>
          <w:szCs w:val="28"/>
        </w:rPr>
        <w:t>3</w:t>
      </w:r>
      <w:r>
        <w:rPr>
          <w:rStyle w:val="44pt"/>
          <w:rFonts w:eastAsiaTheme="minorHAnsi"/>
          <w:i w:val="0"/>
          <w:sz w:val="28"/>
          <w:szCs w:val="28"/>
        </w:rPr>
        <w:t xml:space="preserve"> – </w:t>
      </w:r>
      <w:r>
        <w:rPr>
          <w:rStyle w:val="48"/>
          <w:rFonts w:eastAsiaTheme="minorHAnsi"/>
          <w:sz w:val="28"/>
          <w:szCs w:val="28"/>
        </w:rPr>
        <w:t xml:space="preserve">стабілітрони </w:t>
      </w:r>
      <w:r>
        <w:rPr>
          <w:rStyle w:val="48"/>
          <w:rFonts w:eastAsiaTheme="minorHAnsi"/>
          <w:sz w:val="28"/>
          <w:szCs w:val="28"/>
          <w:lang w:val="en-US"/>
        </w:rPr>
        <w:t>VD</w:t>
      </w:r>
      <w:r>
        <w:rPr>
          <w:rStyle w:val="48"/>
          <w:rFonts w:eastAsiaTheme="minorHAnsi"/>
          <w:sz w:val="28"/>
          <w:szCs w:val="28"/>
        </w:rPr>
        <w:t>1-</w:t>
      </w:r>
      <w:r>
        <w:rPr>
          <w:rStyle w:val="48"/>
          <w:rFonts w:eastAsiaTheme="minorHAnsi"/>
          <w:sz w:val="28"/>
          <w:szCs w:val="28"/>
          <w:lang w:val="en-US"/>
        </w:rPr>
        <w:t>DV</w:t>
      </w:r>
      <w:r>
        <w:rPr>
          <w:rStyle w:val="48"/>
          <w:rFonts w:eastAsiaTheme="minorHAnsi"/>
          <w:sz w:val="28"/>
          <w:szCs w:val="28"/>
        </w:rPr>
        <w:t>2 – тіло тварини</w:t>
      </w:r>
      <w:r>
        <w:rPr>
          <w:rStyle w:val="44pt"/>
          <w:rFonts w:eastAsiaTheme="minorHAnsi"/>
          <w:i w:val="0"/>
          <w:sz w:val="28"/>
          <w:szCs w:val="28"/>
        </w:rPr>
        <w:t xml:space="preserve"> – </w:t>
      </w:r>
      <w:r>
        <w:rPr>
          <w:rStyle w:val="48"/>
          <w:rFonts w:eastAsiaTheme="minorHAnsi"/>
          <w:sz w:val="28"/>
          <w:szCs w:val="28"/>
        </w:rPr>
        <w:t>струмоведуча лінія</w:t>
      </w:r>
      <w:r>
        <w:rPr>
          <w:rStyle w:val="44pt"/>
          <w:rFonts w:eastAsiaTheme="minorHAnsi"/>
          <w:i w:val="0"/>
          <w:sz w:val="28"/>
          <w:szCs w:val="28"/>
        </w:rPr>
        <w:t xml:space="preserve"> – </w:t>
      </w:r>
      <w:r>
        <w:rPr>
          <w:rStyle w:val="48"/>
          <w:rFonts w:eastAsiaTheme="minorHAnsi"/>
          <w:sz w:val="28"/>
          <w:szCs w:val="28"/>
        </w:rPr>
        <w:t>верхній вивід вторинної обмотки Т</w:t>
      </w:r>
      <w:r>
        <w:rPr>
          <w:rStyle w:val="48"/>
          <w:rFonts w:eastAsiaTheme="minorHAnsi"/>
          <w:sz w:val="28"/>
          <w:szCs w:val="28"/>
          <w:lang w:val="en-US"/>
        </w:rPr>
        <w:t>V</w:t>
      </w:r>
      <w:r>
        <w:rPr>
          <w:rStyle w:val="48"/>
          <w:rFonts w:eastAsiaTheme="minorHAnsi"/>
          <w:sz w:val="28"/>
          <w:szCs w:val="28"/>
        </w:rPr>
        <w:t>3.</w:t>
      </w:r>
      <w:r>
        <w:rPr>
          <w:rStyle w:val="44pt"/>
          <w:rFonts w:eastAsiaTheme="minorHAnsi"/>
          <w:i w:val="0"/>
          <w:sz w:val="28"/>
          <w:szCs w:val="28"/>
        </w:rPr>
        <w:t xml:space="preserve"> </w:t>
      </w:r>
      <w:r>
        <w:rPr>
          <w:rFonts w:ascii="Times New Roman" w:hAnsi="Times New Roman" w:cs="Times New Roman"/>
          <w:i w:val="0"/>
          <w:color w:val="000000"/>
          <w:sz w:val="28"/>
          <w:szCs w:val="28"/>
          <w:lang w:val="uk-UA"/>
        </w:rPr>
        <w:t>Конденсатор</w:t>
      </w:r>
      <w:r>
        <w:rPr>
          <w:rFonts w:ascii="Times New Roman" w:hAnsi="Times New Roman" w:cs="Times New Roman"/>
          <w:color w:val="000000"/>
          <w:sz w:val="28"/>
          <w:szCs w:val="28"/>
          <w:lang w:val="uk-UA"/>
        </w:rPr>
        <w:t xml:space="preserve"> С9 </w:t>
      </w:r>
      <w:r>
        <w:rPr>
          <w:rFonts w:ascii="Times New Roman" w:hAnsi="Times New Roman" w:cs="Times New Roman"/>
          <w:i w:val="0"/>
          <w:color w:val="000000"/>
          <w:sz w:val="28"/>
          <w:szCs w:val="28"/>
          <w:lang w:val="uk-UA"/>
        </w:rPr>
        <w:t xml:space="preserve">підвищує ефективність роботи трансформатора </w:t>
      </w:r>
      <w:r>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3</w:t>
      </w:r>
      <w:r>
        <w:rPr>
          <w:rFonts w:ascii="Times New Roman" w:hAnsi="Times New Roman" w:cs="Times New Roman"/>
          <w:i w:val="0"/>
          <w:color w:val="000000"/>
          <w:sz w:val="28"/>
          <w:szCs w:val="28"/>
          <w:lang w:val="uk-UA"/>
        </w:rPr>
        <w:t xml:space="preserve">, діод </w:t>
      </w:r>
      <w:r>
        <w:rPr>
          <w:rFonts w:ascii="Times New Roman" w:hAnsi="Times New Roman" w:cs="Times New Roman"/>
          <w:color w:val="000000"/>
          <w:sz w:val="28"/>
          <w:szCs w:val="28"/>
          <w:lang w:val="en-US"/>
        </w:rPr>
        <w:t>VD</w:t>
      </w:r>
      <w:r>
        <w:rPr>
          <w:rFonts w:ascii="Times New Roman" w:hAnsi="Times New Roman" w:cs="Times New Roman"/>
          <w:color w:val="000000"/>
          <w:sz w:val="28"/>
          <w:szCs w:val="28"/>
          <w:lang w:val="uk-UA"/>
        </w:rPr>
        <w:t>4</w:t>
      </w:r>
      <w:r>
        <w:rPr>
          <w:rFonts w:ascii="Times New Roman" w:hAnsi="Times New Roman" w:cs="Times New Roman"/>
          <w:i w:val="0"/>
          <w:color w:val="000000"/>
          <w:sz w:val="28"/>
          <w:szCs w:val="28"/>
          <w:lang w:val="uk-UA"/>
        </w:rPr>
        <w:t xml:space="preserve"> захищає тиристор </w:t>
      </w:r>
      <w:r>
        <w:rPr>
          <w:rFonts w:ascii="Times New Roman" w:hAnsi="Times New Roman" w:cs="Times New Roman"/>
          <w:i w:val="0"/>
          <w:color w:val="000000"/>
          <w:sz w:val="28"/>
          <w:szCs w:val="28"/>
          <w:lang w:val="en-US"/>
        </w:rPr>
        <w:t>VS</w:t>
      </w:r>
      <w:r>
        <w:rPr>
          <w:rFonts w:ascii="Times New Roman" w:hAnsi="Times New Roman" w:cs="Times New Roman"/>
          <w:i w:val="0"/>
          <w:color w:val="000000"/>
          <w:sz w:val="28"/>
          <w:szCs w:val="28"/>
          <w:lang w:val="uk-UA"/>
        </w:rPr>
        <w:t xml:space="preserve"> від зворотної перенапруги.</w:t>
      </w:r>
    </w:p>
    <w:p w14:paraId="0FCC3EEA" w14:textId="77777777" w:rsidR="00E772D2" w:rsidRPr="00F81882" w:rsidRDefault="00E772D2" w:rsidP="008479D6">
      <w:pPr>
        <w:pStyle w:val="42"/>
        <w:shd w:val="clear" w:color="auto" w:fill="auto"/>
        <w:spacing w:line="240" w:lineRule="auto"/>
        <w:ind w:firstLine="567"/>
        <w:rPr>
          <w:rFonts w:ascii="Times New Roman" w:hAnsi="Times New Roman" w:cs="Times New Roman"/>
          <w:i w:val="0"/>
          <w:color w:val="000000"/>
          <w:sz w:val="28"/>
          <w:szCs w:val="28"/>
          <w:lang w:val="uk-UA"/>
        </w:rPr>
      </w:pPr>
    </w:p>
    <w:p w14:paraId="29964637" w14:textId="77777777" w:rsidR="00F37599" w:rsidRDefault="00987AE3" w:rsidP="00F37599">
      <w:pPr>
        <w:pStyle w:val="42"/>
        <w:shd w:val="clear" w:color="auto" w:fill="auto"/>
        <w:spacing w:line="360" w:lineRule="auto"/>
        <w:jc w:val="center"/>
        <w:rPr>
          <w:rFonts w:ascii="Times New Roman" w:hAnsi="Times New Roman" w:cs="Times New Roman"/>
          <w:i w:val="0"/>
          <w:sz w:val="28"/>
          <w:szCs w:val="28"/>
        </w:rPr>
      </w:pPr>
      <w:r>
        <w:object w:dxaOrig="11776" w:dyaOrig="24571" w14:anchorId="6845A68A">
          <v:shape id="_x0000_i1236" type="#_x0000_t75" style="width:260.85pt;height:492.65pt" o:ole="">
            <v:imagedata r:id="rId538" o:title=""/>
          </v:shape>
          <o:OLEObject Type="Embed" ProgID="Visio.Drawing.15" ShapeID="_x0000_i1236" DrawAspect="Content" ObjectID="_1761567799" r:id="rId539"/>
        </w:object>
      </w:r>
    </w:p>
    <w:p w14:paraId="05107018" w14:textId="77777777" w:rsidR="00F37599" w:rsidRPr="00486B48" w:rsidRDefault="00F37599" w:rsidP="00F37599">
      <w:pPr>
        <w:pStyle w:val="42"/>
        <w:shd w:val="clear" w:color="auto" w:fill="auto"/>
        <w:spacing w:line="360" w:lineRule="auto"/>
        <w:jc w:val="center"/>
        <w:rPr>
          <w:rFonts w:ascii="Times New Roman" w:hAnsi="Times New Roman" w:cs="Times New Roman"/>
          <w:i w:val="0"/>
          <w:sz w:val="28"/>
          <w:szCs w:val="28"/>
        </w:rPr>
      </w:pPr>
      <w:r w:rsidRPr="00486B48">
        <w:rPr>
          <w:rFonts w:ascii="Times New Roman" w:hAnsi="Times New Roman" w:cs="Times New Roman"/>
          <w:i w:val="0"/>
          <w:sz w:val="28"/>
          <w:szCs w:val="28"/>
        </w:rPr>
        <w:t>Рис</w:t>
      </w:r>
      <w:r w:rsidR="00486B48" w:rsidRPr="00486B48">
        <w:rPr>
          <w:rFonts w:ascii="Times New Roman" w:hAnsi="Times New Roman" w:cs="Times New Roman"/>
          <w:i w:val="0"/>
          <w:sz w:val="28"/>
          <w:szCs w:val="28"/>
          <w:lang w:val="uk-UA"/>
        </w:rPr>
        <w:t>.</w:t>
      </w:r>
      <w:r w:rsidRPr="00486B48">
        <w:rPr>
          <w:rFonts w:ascii="Times New Roman" w:hAnsi="Times New Roman" w:cs="Times New Roman"/>
          <w:i w:val="0"/>
          <w:sz w:val="28"/>
          <w:szCs w:val="28"/>
          <w:lang w:val="uk-UA"/>
        </w:rPr>
        <w:t xml:space="preserve"> 10</w:t>
      </w:r>
      <w:r w:rsidR="00486B48" w:rsidRPr="00486B48">
        <w:rPr>
          <w:rFonts w:ascii="Times New Roman" w:hAnsi="Times New Roman" w:cs="Times New Roman"/>
          <w:i w:val="0"/>
          <w:sz w:val="28"/>
          <w:szCs w:val="28"/>
          <w:lang w:val="uk-UA"/>
        </w:rPr>
        <w:t>.</w:t>
      </w:r>
      <w:r w:rsidRPr="00486B48">
        <w:rPr>
          <w:rFonts w:ascii="Times New Roman" w:hAnsi="Times New Roman" w:cs="Times New Roman"/>
          <w:i w:val="0"/>
          <w:sz w:val="28"/>
          <w:szCs w:val="28"/>
          <w:lang w:val="uk-UA"/>
        </w:rPr>
        <w:t>2</w:t>
      </w:r>
      <w:r w:rsidR="00F81882">
        <w:rPr>
          <w:rFonts w:ascii="Times New Roman" w:hAnsi="Times New Roman" w:cs="Times New Roman"/>
          <w:i w:val="0"/>
          <w:sz w:val="28"/>
          <w:szCs w:val="28"/>
          <w:lang w:val="uk-UA"/>
        </w:rPr>
        <w:t>4</w:t>
      </w:r>
      <w:r w:rsidR="00486B48" w:rsidRPr="00486B48">
        <w:rPr>
          <w:rFonts w:ascii="Times New Roman" w:hAnsi="Times New Roman" w:cs="Times New Roman"/>
          <w:i w:val="0"/>
          <w:sz w:val="28"/>
          <w:szCs w:val="28"/>
          <w:lang w:val="uk-UA"/>
        </w:rPr>
        <w:t>.</w:t>
      </w:r>
      <w:r w:rsidRPr="00486B48">
        <w:rPr>
          <w:rFonts w:ascii="Times New Roman" w:hAnsi="Times New Roman" w:cs="Times New Roman"/>
          <w:i w:val="0"/>
          <w:sz w:val="28"/>
          <w:szCs w:val="28"/>
        </w:rPr>
        <w:t xml:space="preserve"> </w:t>
      </w:r>
      <w:r w:rsidRPr="00486B48">
        <w:rPr>
          <w:rFonts w:ascii="Times New Roman" w:hAnsi="Times New Roman" w:cs="Times New Roman"/>
          <w:i w:val="0"/>
          <w:sz w:val="28"/>
          <w:szCs w:val="28"/>
          <w:lang w:val="uk-UA"/>
        </w:rPr>
        <w:t>Принципіальна електрична схема генератора імпульсів</w:t>
      </w:r>
      <w:r w:rsidRPr="00486B48">
        <w:rPr>
          <w:rFonts w:ascii="Times New Roman" w:hAnsi="Times New Roman" w:cs="Times New Roman"/>
          <w:i w:val="0"/>
          <w:sz w:val="28"/>
          <w:szCs w:val="28"/>
        </w:rPr>
        <w:t xml:space="preserve"> Г</w:t>
      </w:r>
      <w:r w:rsidR="00486B48" w:rsidRPr="00486B48">
        <w:rPr>
          <w:rFonts w:ascii="Times New Roman" w:hAnsi="Times New Roman" w:cs="Times New Roman"/>
          <w:i w:val="0"/>
          <w:sz w:val="28"/>
          <w:szCs w:val="28"/>
          <w:lang w:val="uk-UA"/>
        </w:rPr>
        <w:t>ІЕ</w:t>
      </w:r>
      <w:r w:rsidRPr="00486B48">
        <w:rPr>
          <w:rFonts w:ascii="Times New Roman" w:hAnsi="Times New Roman" w:cs="Times New Roman"/>
          <w:i w:val="0"/>
          <w:sz w:val="28"/>
          <w:szCs w:val="28"/>
        </w:rPr>
        <w:t>-1</w:t>
      </w:r>
    </w:p>
    <w:p w14:paraId="62A90077" w14:textId="77777777" w:rsidR="00987AE3" w:rsidRDefault="00987AE3" w:rsidP="00987AE3">
      <w:pPr>
        <w:pStyle w:val="42"/>
        <w:shd w:val="clear" w:color="auto" w:fill="auto"/>
        <w:spacing w:line="240" w:lineRule="auto"/>
        <w:ind w:firstLine="567"/>
        <w:rPr>
          <w:rFonts w:ascii="Times New Roman" w:hAnsi="Times New Roman" w:cs="Times New Roman"/>
          <w:i w:val="0"/>
          <w:color w:val="000000"/>
          <w:sz w:val="28"/>
          <w:szCs w:val="28"/>
          <w:lang w:val="uk-UA"/>
        </w:rPr>
      </w:pPr>
      <w:r w:rsidRPr="00D61182">
        <w:rPr>
          <w:rFonts w:ascii="Times New Roman" w:hAnsi="Times New Roman" w:cs="Times New Roman"/>
          <w:i w:val="0"/>
          <w:color w:val="000000"/>
          <w:sz w:val="28"/>
          <w:szCs w:val="28"/>
          <w:lang w:val="uk-UA"/>
        </w:rPr>
        <w:t xml:space="preserve"> </w:t>
      </w:r>
    </w:p>
    <w:p w14:paraId="0883B478" w14:textId="77777777" w:rsidR="00F37599" w:rsidRDefault="00F37599" w:rsidP="00F37599">
      <w:pPr>
        <w:pStyle w:val="42"/>
        <w:shd w:val="clear" w:color="auto" w:fill="auto"/>
        <w:spacing w:line="240" w:lineRule="auto"/>
        <w:ind w:right="40" w:firstLine="567"/>
        <w:rPr>
          <w:rFonts w:ascii="Times New Roman" w:hAnsi="Times New Roman" w:cs="Times New Roman"/>
          <w:i w:val="0"/>
          <w:sz w:val="28"/>
          <w:szCs w:val="28"/>
          <w:lang w:val="uk-UA"/>
        </w:rPr>
      </w:pPr>
      <w:r>
        <w:rPr>
          <w:rFonts w:ascii="Times New Roman" w:hAnsi="Times New Roman" w:cs="Times New Roman"/>
          <w:i w:val="0"/>
          <w:color w:val="000000"/>
          <w:sz w:val="28"/>
          <w:szCs w:val="28"/>
          <w:lang w:val="uk-UA"/>
        </w:rPr>
        <w:t xml:space="preserve">Під час переводу генератора в </w:t>
      </w:r>
      <w:r w:rsidR="00E52347">
        <w:rPr>
          <w:rFonts w:ascii="Times New Roman" w:hAnsi="Times New Roman" w:cs="Times New Roman"/>
          <w:i w:val="0"/>
          <w:color w:val="000000"/>
          <w:sz w:val="28"/>
          <w:szCs w:val="28"/>
          <w:lang w:val="uk-UA"/>
        </w:rPr>
        <w:t>о</w:t>
      </w:r>
      <w:r>
        <w:rPr>
          <w:rFonts w:ascii="Times New Roman" w:hAnsi="Times New Roman" w:cs="Times New Roman"/>
          <w:i w:val="0"/>
          <w:color w:val="000000"/>
          <w:sz w:val="28"/>
          <w:szCs w:val="28"/>
          <w:lang w:val="uk-UA"/>
        </w:rPr>
        <w:t>ч</w:t>
      </w:r>
      <w:r w:rsidR="00E52347">
        <w:rPr>
          <w:rFonts w:ascii="Times New Roman" w:hAnsi="Times New Roman" w:cs="Times New Roman"/>
          <w:i w:val="0"/>
          <w:color w:val="000000"/>
          <w:sz w:val="28"/>
          <w:szCs w:val="28"/>
          <w:lang w:val="uk-UA"/>
        </w:rPr>
        <w:t>і</w:t>
      </w:r>
      <w:r>
        <w:rPr>
          <w:rFonts w:ascii="Times New Roman" w:hAnsi="Times New Roman" w:cs="Times New Roman"/>
          <w:i w:val="0"/>
          <w:color w:val="000000"/>
          <w:sz w:val="28"/>
          <w:szCs w:val="28"/>
          <w:lang w:val="uk-UA"/>
        </w:rPr>
        <w:t>к</w:t>
      </w:r>
      <w:r w:rsidR="00E52347">
        <w:rPr>
          <w:rFonts w:ascii="Times New Roman" w:hAnsi="Times New Roman" w:cs="Times New Roman"/>
          <w:i w:val="0"/>
          <w:color w:val="000000"/>
          <w:sz w:val="28"/>
          <w:szCs w:val="28"/>
          <w:lang w:val="uk-UA"/>
        </w:rPr>
        <w:t>у</w:t>
      </w:r>
      <w:r>
        <w:rPr>
          <w:rFonts w:ascii="Times New Roman" w:hAnsi="Times New Roman" w:cs="Times New Roman"/>
          <w:i w:val="0"/>
          <w:color w:val="000000"/>
          <w:sz w:val="28"/>
          <w:szCs w:val="28"/>
          <w:lang w:val="uk-UA"/>
        </w:rPr>
        <w:t xml:space="preserve">ючий режим перемикач </w:t>
      </w:r>
      <w:r>
        <w:rPr>
          <w:rFonts w:ascii="Times New Roman" w:hAnsi="Times New Roman" w:cs="Times New Roman"/>
          <w:color w:val="000000"/>
          <w:sz w:val="28"/>
          <w:szCs w:val="28"/>
          <w:lang w:val="en-US"/>
        </w:rPr>
        <w:t>S</w:t>
      </w:r>
      <w:r>
        <w:rPr>
          <w:rFonts w:ascii="Times New Roman" w:hAnsi="Times New Roman" w:cs="Times New Roman"/>
          <w:color w:val="000000"/>
          <w:sz w:val="28"/>
          <w:szCs w:val="28"/>
          <w:lang w:val="uk-UA"/>
        </w:rPr>
        <w:t xml:space="preserve">А2 </w:t>
      </w:r>
      <w:r>
        <w:rPr>
          <w:rFonts w:ascii="Times New Roman" w:hAnsi="Times New Roman" w:cs="Times New Roman"/>
          <w:i w:val="0"/>
          <w:color w:val="000000"/>
          <w:sz w:val="28"/>
          <w:szCs w:val="28"/>
          <w:lang w:val="uk-UA"/>
        </w:rPr>
        <w:t xml:space="preserve">встановлюють в нижнє положення. У цьому положенні напруга на перетворювач постійного струму може бути подана </w:t>
      </w:r>
      <w:r w:rsidR="00E52347">
        <w:rPr>
          <w:rFonts w:ascii="Times New Roman" w:hAnsi="Times New Roman" w:cs="Times New Roman"/>
          <w:i w:val="0"/>
          <w:color w:val="000000"/>
          <w:sz w:val="28"/>
          <w:szCs w:val="28"/>
          <w:lang w:val="uk-UA"/>
        </w:rPr>
        <w:t>лише</w:t>
      </w:r>
      <w:r>
        <w:rPr>
          <w:rFonts w:ascii="Times New Roman" w:hAnsi="Times New Roman" w:cs="Times New Roman"/>
          <w:i w:val="0"/>
          <w:color w:val="000000"/>
          <w:sz w:val="28"/>
          <w:szCs w:val="28"/>
          <w:lang w:val="uk-UA"/>
        </w:rPr>
        <w:t xml:space="preserve"> за відкритого стану транзистора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Т7</w:t>
      </w:r>
      <w:r>
        <w:rPr>
          <w:rFonts w:ascii="Times New Roman" w:hAnsi="Times New Roman" w:cs="Times New Roman"/>
          <w:i w:val="0"/>
          <w:color w:val="000000"/>
          <w:sz w:val="28"/>
          <w:szCs w:val="28"/>
          <w:lang w:val="uk-UA"/>
        </w:rPr>
        <w:t xml:space="preserve">, який наступає при певному (вище порогового значення) спаді напруги на резисторі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1</w:t>
      </w:r>
      <w:r>
        <w:rPr>
          <w:rFonts w:ascii="Times New Roman" w:hAnsi="Times New Roman" w:cs="Times New Roman"/>
          <w:i w:val="0"/>
          <w:color w:val="000000"/>
          <w:sz w:val="28"/>
          <w:szCs w:val="28"/>
          <w:lang w:val="uk-UA"/>
        </w:rPr>
        <w:t xml:space="preserve">. Якщо тварина не торкається огорожі, то струм, який проходить через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1</w:t>
      </w:r>
      <w:r>
        <w:rPr>
          <w:rFonts w:ascii="Times New Roman" w:hAnsi="Times New Roman" w:cs="Times New Roman"/>
          <w:i w:val="0"/>
          <w:color w:val="000000"/>
          <w:sz w:val="28"/>
          <w:szCs w:val="28"/>
          <w:lang w:val="uk-UA"/>
        </w:rPr>
        <w:t xml:space="preserve"> від стабілізатора, практично рівний нулю (стабілітрони </w:t>
      </w:r>
      <w:r>
        <w:rPr>
          <w:rFonts w:ascii="Times New Roman" w:hAnsi="Times New Roman" w:cs="Times New Roman"/>
          <w:color w:val="000000"/>
          <w:sz w:val="28"/>
          <w:szCs w:val="28"/>
          <w:lang w:val="en-US"/>
        </w:rPr>
        <w:t>VT</w:t>
      </w:r>
      <w:r>
        <w:rPr>
          <w:rFonts w:ascii="Times New Roman" w:hAnsi="Times New Roman" w:cs="Times New Roman"/>
          <w:color w:val="000000"/>
          <w:sz w:val="28"/>
          <w:szCs w:val="28"/>
          <w:lang w:val="uk-UA"/>
        </w:rPr>
        <w:t>1-</w:t>
      </w:r>
      <w:r>
        <w:rPr>
          <w:rFonts w:ascii="Times New Roman" w:hAnsi="Times New Roman" w:cs="Times New Roman"/>
          <w:color w:val="000000"/>
          <w:sz w:val="28"/>
          <w:szCs w:val="28"/>
          <w:lang w:val="en-US"/>
        </w:rPr>
        <w:t>VT</w:t>
      </w:r>
      <w:r>
        <w:rPr>
          <w:rFonts w:ascii="Times New Roman" w:hAnsi="Times New Roman" w:cs="Times New Roman"/>
          <w:color w:val="000000"/>
          <w:sz w:val="28"/>
          <w:szCs w:val="28"/>
          <w:lang w:val="uk-UA"/>
        </w:rPr>
        <w:t>2</w:t>
      </w:r>
      <w:r>
        <w:rPr>
          <w:rFonts w:ascii="Times New Roman" w:hAnsi="Times New Roman" w:cs="Times New Roman"/>
          <w:i w:val="0"/>
          <w:color w:val="000000"/>
          <w:sz w:val="28"/>
          <w:szCs w:val="28"/>
          <w:lang w:val="uk-UA"/>
        </w:rPr>
        <w:t xml:space="preserve"> не проводять струм зворотного напрямку). Під час доторкування тварини до огорожі струм через</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en-US"/>
        </w:rPr>
        <w:t>R</w:t>
      </w:r>
      <w:r>
        <w:rPr>
          <w:rFonts w:ascii="Times New Roman" w:hAnsi="Times New Roman" w:cs="Times New Roman"/>
          <w:color w:val="000000"/>
          <w:sz w:val="28"/>
          <w:szCs w:val="28"/>
          <w:lang w:val="uk-UA"/>
        </w:rPr>
        <w:t xml:space="preserve">1 </w:t>
      </w:r>
      <w:r>
        <w:rPr>
          <w:rFonts w:ascii="Times New Roman" w:hAnsi="Times New Roman" w:cs="Times New Roman"/>
          <w:i w:val="0"/>
          <w:color w:val="000000"/>
          <w:sz w:val="28"/>
          <w:szCs w:val="28"/>
          <w:lang w:val="uk-UA"/>
        </w:rPr>
        <w:t xml:space="preserve">і падіння напруги на ньому різко зростають. Сигнал підсилюється в пороговому пристрої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Т1-</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 xml:space="preserve">Т3 </w:t>
      </w:r>
      <w:r>
        <w:rPr>
          <w:rFonts w:ascii="Times New Roman" w:hAnsi="Times New Roman" w:cs="Times New Roman"/>
          <w:i w:val="0"/>
          <w:color w:val="000000"/>
          <w:sz w:val="28"/>
          <w:szCs w:val="28"/>
          <w:lang w:val="uk-UA"/>
        </w:rPr>
        <w:t xml:space="preserve">і подається на несиметричний мультивібратор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Т6-</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Т7</w:t>
      </w:r>
      <w:r>
        <w:rPr>
          <w:rFonts w:ascii="Times New Roman" w:hAnsi="Times New Roman" w:cs="Times New Roman"/>
          <w:i w:val="0"/>
          <w:color w:val="000000"/>
          <w:sz w:val="28"/>
          <w:szCs w:val="28"/>
          <w:lang w:val="uk-UA"/>
        </w:rPr>
        <w:t xml:space="preserve">. Транзистор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Т7</w:t>
      </w:r>
      <w:r>
        <w:rPr>
          <w:rFonts w:ascii="Times New Roman" w:hAnsi="Times New Roman" w:cs="Times New Roman"/>
          <w:i w:val="0"/>
          <w:color w:val="000000"/>
          <w:sz w:val="28"/>
          <w:szCs w:val="28"/>
          <w:lang w:val="uk-UA"/>
        </w:rPr>
        <w:t xml:space="preserve"> відкривається і підключає джерело живлення до перетворювача постійного струму. Далі процес протікає як і в автоколивальному режимі.</w:t>
      </w:r>
    </w:p>
    <w:p w14:paraId="3FAF0DE6" w14:textId="77777777" w:rsidR="00C728C0" w:rsidRDefault="00C728C0" w:rsidP="007141BE">
      <w:pPr>
        <w:ind w:firstLine="567"/>
        <w:jc w:val="both"/>
        <w:rPr>
          <w:b/>
          <w:i/>
          <w:sz w:val="28"/>
          <w:szCs w:val="28"/>
          <w:lang w:val="uk-UA"/>
        </w:rPr>
      </w:pPr>
    </w:p>
    <w:p w14:paraId="39B51423" w14:textId="77777777" w:rsidR="008130FF" w:rsidRPr="00CE45A6" w:rsidRDefault="008130FF" w:rsidP="008130FF">
      <w:pPr>
        <w:pStyle w:val="28"/>
        <w:shd w:val="clear" w:color="auto" w:fill="auto"/>
        <w:spacing w:line="240" w:lineRule="auto"/>
        <w:ind w:firstLine="567"/>
        <w:jc w:val="center"/>
        <w:rPr>
          <w:rFonts w:ascii="Times New Roman" w:hAnsi="Times New Roman" w:cs="Times New Roman"/>
          <w:sz w:val="28"/>
          <w:szCs w:val="28"/>
          <w:u w:val="single"/>
          <w:lang w:val="uk-UA"/>
        </w:rPr>
      </w:pPr>
      <w:r w:rsidRPr="00CE45A6">
        <w:rPr>
          <w:rFonts w:ascii="Times New Roman" w:hAnsi="Times New Roman" w:cs="Times New Roman"/>
          <w:sz w:val="28"/>
          <w:szCs w:val="28"/>
          <w:u w:val="single"/>
          <w:lang w:val="uk-UA"/>
        </w:rPr>
        <w:t>Питання для самоперевірки</w:t>
      </w:r>
    </w:p>
    <w:p w14:paraId="72D2458C" w14:textId="77777777" w:rsidR="008130FF" w:rsidRDefault="008130FF" w:rsidP="008130FF">
      <w:pPr>
        <w:pStyle w:val="ac"/>
        <w:ind w:firstLine="567"/>
        <w:jc w:val="both"/>
        <w:rPr>
          <w:rFonts w:ascii="Times New Roman" w:hAnsi="Times New Roman" w:cs="Times New Roman"/>
          <w:sz w:val="28"/>
          <w:szCs w:val="28"/>
        </w:rPr>
      </w:pPr>
      <w:r>
        <w:rPr>
          <w:rFonts w:ascii="Times New Roman" w:hAnsi="Times New Roman" w:cs="Times New Roman"/>
          <w:sz w:val="28"/>
          <w:szCs w:val="28"/>
        </w:rPr>
        <w:t>1. Що таке електричний імпульс?</w:t>
      </w:r>
    </w:p>
    <w:p w14:paraId="07C30CF7" w14:textId="77777777" w:rsidR="008130FF" w:rsidRDefault="008130FF" w:rsidP="008130FF">
      <w:pPr>
        <w:pStyle w:val="ac"/>
        <w:ind w:firstLine="567"/>
        <w:jc w:val="both"/>
        <w:rPr>
          <w:rFonts w:ascii="Times New Roman" w:hAnsi="Times New Roman" w:cs="Times New Roman"/>
          <w:sz w:val="28"/>
          <w:szCs w:val="28"/>
        </w:rPr>
      </w:pPr>
      <w:r>
        <w:rPr>
          <w:rFonts w:ascii="Times New Roman" w:hAnsi="Times New Roman" w:cs="Times New Roman"/>
          <w:sz w:val="28"/>
          <w:szCs w:val="28"/>
        </w:rPr>
        <w:t>2. Назвіть основні параметри електричного імпульсу.</w:t>
      </w:r>
    </w:p>
    <w:p w14:paraId="60D51201" w14:textId="77777777" w:rsidR="008130FF" w:rsidRDefault="008130FF" w:rsidP="008130FF">
      <w:pPr>
        <w:pStyle w:val="ac"/>
        <w:ind w:firstLine="567"/>
        <w:jc w:val="both"/>
        <w:rPr>
          <w:rFonts w:ascii="Times New Roman" w:hAnsi="Times New Roman" w:cs="Times New Roman"/>
          <w:sz w:val="28"/>
          <w:szCs w:val="28"/>
        </w:rPr>
      </w:pPr>
      <w:r>
        <w:rPr>
          <w:rFonts w:ascii="Times New Roman" w:hAnsi="Times New Roman" w:cs="Times New Roman"/>
          <w:sz w:val="28"/>
          <w:szCs w:val="28"/>
        </w:rPr>
        <w:t>3. У чому полягають особливості електроімпульсної дії на технологічні об’єкти?</w:t>
      </w:r>
    </w:p>
    <w:p w14:paraId="6920ABFE" w14:textId="77777777" w:rsidR="008130FF" w:rsidRDefault="008130FF" w:rsidP="008130FF">
      <w:pPr>
        <w:pStyle w:val="ac"/>
        <w:ind w:firstLine="567"/>
        <w:jc w:val="both"/>
        <w:rPr>
          <w:rFonts w:ascii="Times New Roman" w:hAnsi="Times New Roman" w:cs="Times New Roman"/>
          <w:sz w:val="28"/>
          <w:szCs w:val="28"/>
        </w:rPr>
      </w:pPr>
      <w:r>
        <w:rPr>
          <w:rFonts w:ascii="Times New Roman" w:hAnsi="Times New Roman" w:cs="Times New Roman"/>
          <w:sz w:val="28"/>
          <w:szCs w:val="28"/>
          <w:lang w:val="ru-RU"/>
        </w:rPr>
        <w:t xml:space="preserve">4. </w:t>
      </w:r>
      <w:r>
        <w:rPr>
          <w:rFonts w:ascii="Times New Roman" w:hAnsi="Times New Roman" w:cs="Times New Roman"/>
          <w:sz w:val="28"/>
          <w:szCs w:val="28"/>
        </w:rPr>
        <w:t>Які установки сільськогосподарського призначення засновані на застосуванні електричних імпульсів?</w:t>
      </w:r>
    </w:p>
    <w:p w14:paraId="2573243D" w14:textId="77777777" w:rsidR="008130FF" w:rsidRDefault="008130FF" w:rsidP="008130FF">
      <w:pPr>
        <w:pStyle w:val="ac"/>
        <w:ind w:firstLine="567"/>
        <w:jc w:val="both"/>
        <w:rPr>
          <w:rFonts w:ascii="Times New Roman" w:hAnsi="Times New Roman" w:cs="Times New Roman"/>
          <w:sz w:val="28"/>
          <w:szCs w:val="28"/>
        </w:rPr>
      </w:pPr>
      <w:r>
        <w:rPr>
          <w:rFonts w:ascii="Times New Roman" w:hAnsi="Times New Roman" w:cs="Times New Roman"/>
          <w:sz w:val="28"/>
          <w:szCs w:val="28"/>
          <w:lang w:val="ru-RU"/>
        </w:rPr>
        <w:t xml:space="preserve">5. </w:t>
      </w:r>
      <w:r>
        <w:rPr>
          <w:rFonts w:ascii="Times New Roman" w:hAnsi="Times New Roman" w:cs="Times New Roman"/>
          <w:sz w:val="28"/>
          <w:szCs w:val="28"/>
        </w:rPr>
        <w:t>Які основні принципи роботи генераторів електричних імпульсів?</w:t>
      </w:r>
    </w:p>
    <w:p w14:paraId="4D420064" w14:textId="77777777" w:rsidR="008130FF" w:rsidRDefault="008130FF" w:rsidP="008130FF">
      <w:pPr>
        <w:pStyle w:val="ac"/>
        <w:ind w:firstLine="567"/>
        <w:jc w:val="both"/>
        <w:rPr>
          <w:rFonts w:ascii="Times New Roman" w:hAnsi="Times New Roman" w:cs="Times New Roman"/>
          <w:sz w:val="28"/>
          <w:szCs w:val="28"/>
        </w:rPr>
      </w:pPr>
      <w:r>
        <w:rPr>
          <w:rFonts w:ascii="Times New Roman" w:hAnsi="Times New Roman" w:cs="Times New Roman"/>
          <w:sz w:val="28"/>
          <w:szCs w:val="28"/>
          <w:lang w:val="ru-RU"/>
        </w:rPr>
        <w:t xml:space="preserve">6. </w:t>
      </w:r>
      <w:r>
        <w:rPr>
          <w:rFonts w:ascii="Times New Roman" w:hAnsi="Times New Roman" w:cs="Times New Roman"/>
          <w:sz w:val="28"/>
          <w:szCs w:val="28"/>
        </w:rPr>
        <w:t>Поясніть фізичну суть електрогідравлічного ефекту.</w:t>
      </w:r>
    </w:p>
    <w:p w14:paraId="7815DA0F" w14:textId="77777777" w:rsidR="007141BE" w:rsidRDefault="008130FF" w:rsidP="00652882">
      <w:pPr>
        <w:ind w:firstLine="567"/>
        <w:jc w:val="both"/>
        <w:rPr>
          <w:sz w:val="28"/>
          <w:szCs w:val="28"/>
          <w:lang w:val="uk-UA"/>
        </w:rPr>
      </w:pPr>
      <w:r>
        <w:rPr>
          <w:sz w:val="28"/>
          <w:szCs w:val="28"/>
        </w:rPr>
        <w:t>7. Наведіть приклади застосування електрогідравлічного ефекту в АПК.</w:t>
      </w:r>
    </w:p>
    <w:p w14:paraId="795B7A91" w14:textId="77777777" w:rsidR="00652882" w:rsidRDefault="00652882" w:rsidP="00652882">
      <w:pPr>
        <w:ind w:firstLine="567"/>
        <w:jc w:val="both"/>
        <w:rPr>
          <w:sz w:val="28"/>
          <w:szCs w:val="28"/>
          <w:lang w:val="uk-UA"/>
        </w:rPr>
      </w:pPr>
      <w:r>
        <w:rPr>
          <w:sz w:val="28"/>
          <w:szCs w:val="28"/>
          <w:lang w:val="uk-UA"/>
        </w:rPr>
        <w:t>8. Принцип роботи плазмових установок.</w:t>
      </w:r>
    </w:p>
    <w:p w14:paraId="4579F61A" w14:textId="77777777" w:rsidR="00652882" w:rsidRDefault="00652882" w:rsidP="00652882">
      <w:pPr>
        <w:ind w:firstLine="567"/>
        <w:jc w:val="both"/>
        <w:rPr>
          <w:rStyle w:val="18"/>
          <w:color w:val="000000"/>
          <w:sz w:val="28"/>
          <w:lang w:val="uk-UA"/>
        </w:rPr>
      </w:pPr>
      <w:r>
        <w:rPr>
          <w:sz w:val="28"/>
          <w:szCs w:val="28"/>
          <w:lang w:val="uk-UA"/>
        </w:rPr>
        <w:t xml:space="preserve">9. Схеми плазмотронів і </w:t>
      </w:r>
      <w:r w:rsidRPr="0030058E">
        <w:rPr>
          <w:rStyle w:val="18"/>
          <w:color w:val="000000"/>
          <w:sz w:val="28"/>
          <w:lang w:val="uk-UA"/>
        </w:rPr>
        <w:t>способ</w:t>
      </w:r>
      <w:r>
        <w:rPr>
          <w:rStyle w:val="18"/>
          <w:color w:val="000000"/>
          <w:sz w:val="28"/>
          <w:lang w:val="uk-UA"/>
        </w:rPr>
        <w:t>и</w:t>
      </w:r>
      <w:r w:rsidRPr="0030058E">
        <w:rPr>
          <w:rStyle w:val="18"/>
          <w:color w:val="000000"/>
          <w:sz w:val="28"/>
          <w:lang w:val="uk-UA"/>
        </w:rPr>
        <w:t xml:space="preserve"> стабілізації плазмової дуги</w:t>
      </w:r>
      <w:r>
        <w:rPr>
          <w:rStyle w:val="18"/>
          <w:color w:val="000000"/>
          <w:sz w:val="28"/>
          <w:lang w:val="uk-UA"/>
        </w:rPr>
        <w:t>.</w:t>
      </w:r>
    </w:p>
    <w:p w14:paraId="72E30CCC" w14:textId="77777777" w:rsidR="00652882" w:rsidRDefault="00652882" w:rsidP="00652882">
      <w:pPr>
        <w:ind w:firstLine="567"/>
        <w:jc w:val="both"/>
        <w:rPr>
          <w:rStyle w:val="18"/>
          <w:color w:val="000000"/>
          <w:sz w:val="28"/>
          <w:lang w:val="uk-UA"/>
        </w:rPr>
      </w:pPr>
      <w:r>
        <w:rPr>
          <w:sz w:val="28"/>
          <w:szCs w:val="28"/>
          <w:lang w:val="uk-UA"/>
        </w:rPr>
        <w:t xml:space="preserve">10. </w:t>
      </w:r>
      <w:r w:rsidRPr="00C70495">
        <w:rPr>
          <w:rStyle w:val="18"/>
          <w:color w:val="000000"/>
          <w:sz w:val="28"/>
        </w:rPr>
        <w:t>Принцип дії електронно-променевих установок</w:t>
      </w:r>
      <w:r>
        <w:rPr>
          <w:rStyle w:val="18"/>
          <w:color w:val="000000"/>
          <w:sz w:val="28"/>
          <w:lang w:val="uk-UA"/>
        </w:rPr>
        <w:t>.</w:t>
      </w:r>
    </w:p>
    <w:p w14:paraId="0B6EE7A6" w14:textId="77777777" w:rsidR="00652882" w:rsidRDefault="00652882" w:rsidP="00652882">
      <w:pPr>
        <w:ind w:firstLine="567"/>
        <w:jc w:val="both"/>
        <w:rPr>
          <w:rStyle w:val="18"/>
          <w:color w:val="000000"/>
          <w:sz w:val="28"/>
          <w:lang w:val="uk-UA"/>
        </w:rPr>
      </w:pPr>
      <w:r>
        <w:rPr>
          <w:rStyle w:val="18"/>
          <w:color w:val="000000"/>
          <w:sz w:val="28"/>
          <w:lang w:val="uk-UA"/>
        </w:rPr>
        <w:t xml:space="preserve">11. Переваги і недоліки </w:t>
      </w:r>
      <w:r w:rsidRPr="00C70495">
        <w:rPr>
          <w:rStyle w:val="18"/>
          <w:color w:val="000000"/>
          <w:sz w:val="28"/>
        </w:rPr>
        <w:t>електронно-променевих установок</w:t>
      </w:r>
      <w:r>
        <w:rPr>
          <w:rStyle w:val="18"/>
          <w:color w:val="000000"/>
          <w:sz w:val="28"/>
          <w:lang w:val="uk-UA"/>
        </w:rPr>
        <w:t>.</w:t>
      </w:r>
    </w:p>
    <w:p w14:paraId="38B97065" w14:textId="77777777" w:rsidR="00652882" w:rsidRDefault="00652882" w:rsidP="00652882">
      <w:pPr>
        <w:ind w:firstLine="567"/>
        <w:jc w:val="both"/>
        <w:rPr>
          <w:rStyle w:val="1211pt1"/>
          <w:b w:val="0"/>
          <w:color w:val="000000"/>
          <w:sz w:val="28"/>
          <w:lang w:val="uk-UA"/>
        </w:rPr>
      </w:pPr>
      <w:r>
        <w:rPr>
          <w:rStyle w:val="18"/>
          <w:color w:val="000000"/>
          <w:sz w:val="28"/>
          <w:lang w:val="uk-UA"/>
        </w:rPr>
        <w:t xml:space="preserve">12. </w:t>
      </w:r>
      <w:r w:rsidRPr="00652882">
        <w:rPr>
          <w:rStyle w:val="1211pt1"/>
          <w:b w:val="0"/>
          <w:color w:val="000000"/>
          <w:sz w:val="28"/>
        </w:rPr>
        <w:t>Принцип дії та класифікація лазерних установок</w:t>
      </w:r>
      <w:r w:rsidRPr="00652882">
        <w:rPr>
          <w:rStyle w:val="1211pt1"/>
          <w:b w:val="0"/>
          <w:color w:val="000000"/>
          <w:sz w:val="28"/>
          <w:lang w:val="uk-UA"/>
        </w:rPr>
        <w:t>.</w:t>
      </w:r>
    </w:p>
    <w:p w14:paraId="3D19A929" w14:textId="77777777" w:rsidR="00652882" w:rsidRDefault="00652882" w:rsidP="00652882">
      <w:pPr>
        <w:ind w:firstLine="567"/>
        <w:jc w:val="both"/>
        <w:rPr>
          <w:rStyle w:val="18"/>
          <w:color w:val="000000"/>
          <w:sz w:val="28"/>
          <w:lang w:val="uk-UA"/>
        </w:rPr>
      </w:pPr>
      <w:r>
        <w:rPr>
          <w:rStyle w:val="1211pt1"/>
          <w:b w:val="0"/>
          <w:color w:val="000000"/>
          <w:sz w:val="28"/>
          <w:lang w:val="uk-UA"/>
        </w:rPr>
        <w:t>13. Приведіть та поясність принцип дії с</w:t>
      </w:r>
      <w:r w:rsidRPr="00C70495">
        <w:rPr>
          <w:rStyle w:val="18"/>
          <w:color w:val="000000"/>
          <w:sz w:val="28"/>
        </w:rPr>
        <w:t>прощен</w:t>
      </w:r>
      <w:r>
        <w:rPr>
          <w:rStyle w:val="18"/>
          <w:color w:val="000000"/>
          <w:sz w:val="28"/>
          <w:lang w:val="uk-UA"/>
        </w:rPr>
        <w:t>ої</w:t>
      </w:r>
      <w:r w:rsidRPr="00C70495">
        <w:rPr>
          <w:rStyle w:val="18"/>
          <w:color w:val="000000"/>
          <w:sz w:val="28"/>
        </w:rPr>
        <w:t xml:space="preserve"> схем</w:t>
      </w:r>
      <w:r>
        <w:rPr>
          <w:rStyle w:val="18"/>
          <w:color w:val="000000"/>
          <w:sz w:val="28"/>
          <w:lang w:val="uk-UA"/>
        </w:rPr>
        <w:t>и</w:t>
      </w:r>
      <w:r w:rsidRPr="00C70495">
        <w:rPr>
          <w:rStyle w:val="18"/>
          <w:color w:val="000000"/>
          <w:sz w:val="28"/>
        </w:rPr>
        <w:t xml:space="preserve"> твердотільного ОКГ</w:t>
      </w:r>
      <w:r>
        <w:rPr>
          <w:rStyle w:val="18"/>
          <w:color w:val="000000"/>
          <w:sz w:val="28"/>
          <w:lang w:val="uk-UA"/>
        </w:rPr>
        <w:t>.</w:t>
      </w:r>
    </w:p>
    <w:p w14:paraId="1C7B54E6" w14:textId="77777777" w:rsidR="00652882" w:rsidRPr="00652882" w:rsidRDefault="00652882" w:rsidP="00652882">
      <w:pPr>
        <w:ind w:firstLine="567"/>
        <w:jc w:val="both"/>
        <w:rPr>
          <w:sz w:val="28"/>
          <w:szCs w:val="28"/>
          <w:lang w:val="uk-UA"/>
        </w:rPr>
      </w:pPr>
      <w:r>
        <w:rPr>
          <w:sz w:val="28"/>
          <w:szCs w:val="28"/>
          <w:lang w:val="uk-UA"/>
        </w:rPr>
        <w:t>14. Поясніть процеси л</w:t>
      </w:r>
      <w:r w:rsidRPr="00652882">
        <w:rPr>
          <w:sz w:val="28"/>
          <w:szCs w:val="28"/>
          <w:lang w:val="uk-UA"/>
        </w:rPr>
        <w:t>азерн</w:t>
      </w:r>
      <w:r>
        <w:rPr>
          <w:sz w:val="28"/>
          <w:szCs w:val="28"/>
          <w:lang w:val="uk-UA"/>
        </w:rPr>
        <w:t>ої</w:t>
      </w:r>
      <w:r w:rsidRPr="00652882">
        <w:rPr>
          <w:sz w:val="28"/>
          <w:szCs w:val="28"/>
          <w:lang w:val="uk-UA"/>
        </w:rPr>
        <w:t xml:space="preserve"> обробк</w:t>
      </w:r>
      <w:r>
        <w:rPr>
          <w:sz w:val="28"/>
          <w:szCs w:val="28"/>
          <w:lang w:val="uk-UA"/>
        </w:rPr>
        <w:t>и</w:t>
      </w:r>
      <w:r w:rsidRPr="00652882">
        <w:rPr>
          <w:sz w:val="28"/>
          <w:szCs w:val="28"/>
          <w:lang w:val="uk-UA"/>
        </w:rPr>
        <w:t xml:space="preserve"> зерна</w:t>
      </w:r>
      <w:r>
        <w:rPr>
          <w:sz w:val="28"/>
          <w:szCs w:val="28"/>
          <w:lang w:val="uk-UA"/>
        </w:rPr>
        <w:t>.</w:t>
      </w:r>
    </w:p>
    <w:p w14:paraId="4274CE93" w14:textId="77777777" w:rsidR="00987AE3" w:rsidRPr="00912DE3" w:rsidRDefault="00987AE3" w:rsidP="00987AE3">
      <w:pPr>
        <w:tabs>
          <w:tab w:val="left" w:pos="792"/>
        </w:tabs>
        <w:ind w:firstLine="567"/>
        <w:rPr>
          <w:sz w:val="28"/>
          <w:szCs w:val="28"/>
          <w:lang w:val="uk-UA"/>
        </w:rPr>
      </w:pPr>
      <w:r w:rsidRPr="00912DE3">
        <w:rPr>
          <w:sz w:val="28"/>
          <w:szCs w:val="28"/>
          <w:lang w:val="uk-UA"/>
        </w:rPr>
        <w:t>1</w:t>
      </w:r>
      <w:r w:rsidR="00652882">
        <w:rPr>
          <w:sz w:val="28"/>
          <w:szCs w:val="28"/>
          <w:lang w:val="uk-UA"/>
        </w:rPr>
        <w:t>5</w:t>
      </w:r>
      <w:r w:rsidRPr="00912DE3">
        <w:rPr>
          <w:sz w:val="28"/>
          <w:szCs w:val="28"/>
          <w:lang w:val="uk-UA"/>
        </w:rPr>
        <w:t>. Що таке ультразвук?</w:t>
      </w:r>
    </w:p>
    <w:p w14:paraId="1625C123" w14:textId="77777777" w:rsidR="00987AE3" w:rsidRPr="00912DE3" w:rsidRDefault="00652882" w:rsidP="00987AE3">
      <w:pPr>
        <w:tabs>
          <w:tab w:val="left" w:pos="792"/>
        </w:tabs>
        <w:ind w:firstLine="567"/>
        <w:rPr>
          <w:sz w:val="28"/>
          <w:szCs w:val="28"/>
          <w:lang w:val="uk-UA"/>
        </w:rPr>
      </w:pPr>
      <w:r>
        <w:rPr>
          <w:sz w:val="28"/>
          <w:szCs w:val="28"/>
          <w:lang w:val="uk-UA"/>
        </w:rPr>
        <w:t>16</w:t>
      </w:r>
      <w:r w:rsidR="00987AE3" w:rsidRPr="00912DE3">
        <w:rPr>
          <w:sz w:val="28"/>
          <w:szCs w:val="28"/>
          <w:lang w:val="uk-UA"/>
        </w:rPr>
        <w:t>. Назвіть основні параметри ультразвуку.</w:t>
      </w:r>
    </w:p>
    <w:p w14:paraId="416F0620" w14:textId="77777777" w:rsidR="00987AE3" w:rsidRPr="00912DE3" w:rsidRDefault="00652882" w:rsidP="00987AE3">
      <w:pPr>
        <w:tabs>
          <w:tab w:val="left" w:pos="792"/>
        </w:tabs>
        <w:ind w:right="260" w:firstLine="567"/>
        <w:rPr>
          <w:sz w:val="28"/>
          <w:szCs w:val="28"/>
          <w:lang w:val="uk-UA"/>
        </w:rPr>
      </w:pPr>
      <w:r>
        <w:rPr>
          <w:sz w:val="28"/>
          <w:szCs w:val="28"/>
          <w:lang w:val="uk-UA"/>
        </w:rPr>
        <w:t>17</w:t>
      </w:r>
      <w:r w:rsidR="00987AE3" w:rsidRPr="00912DE3">
        <w:rPr>
          <w:sz w:val="28"/>
          <w:szCs w:val="28"/>
          <w:lang w:val="uk-UA"/>
        </w:rPr>
        <w:t>. Як проявляється дія ультразвуку на фізичні та біологічні об’єкти?</w:t>
      </w:r>
    </w:p>
    <w:p w14:paraId="5B4ACC1F" w14:textId="77777777" w:rsidR="00987AE3" w:rsidRPr="00912DE3" w:rsidRDefault="00652882" w:rsidP="00987AE3">
      <w:pPr>
        <w:tabs>
          <w:tab w:val="left" w:pos="792"/>
        </w:tabs>
        <w:ind w:right="260" w:firstLine="567"/>
        <w:rPr>
          <w:sz w:val="28"/>
          <w:szCs w:val="28"/>
          <w:lang w:val="uk-UA"/>
        </w:rPr>
      </w:pPr>
      <w:r>
        <w:rPr>
          <w:sz w:val="28"/>
          <w:szCs w:val="28"/>
          <w:lang w:val="uk-UA"/>
        </w:rPr>
        <w:t>18</w:t>
      </w:r>
      <w:r w:rsidR="00987AE3" w:rsidRPr="00912DE3">
        <w:rPr>
          <w:sz w:val="28"/>
          <w:szCs w:val="28"/>
          <w:lang w:val="uk-UA"/>
        </w:rPr>
        <w:t>. Поясніть принцип дії ультразвукових перетворювачів.</w:t>
      </w:r>
    </w:p>
    <w:p w14:paraId="5F859A93" w14:textId="77777777" w:rsidR="00987AE3" w:rsidRPr="00912DE3" w:rsidRDefault="00652882" w:rsidP="00987AE3">
      <w:pPr>
        <w:tabs>
          <w:tab w:val="left" w:pos="823"/>
        </w:tabs>
        <w:ind w:firstLine="567"/>
        <w:rPr>
          <w:sz w:val="28"/>
          <w:szCs w:val="28"/>
          <w:lang w:val="uk-UA"/>
        </w:rPr>
      </w:pPr>
      <w:r>
        <w:rPr>
          <w:sz w:val="28"/>
          <w:szCs w:val="28"/>
          <w:lang w:val="uk-UA"/>
        </w:rPr>
        <w:t>19</w:t>
      </w:r>
      <w:r w:rsidR="00987AE3" w:rsidRPr="00912DE3">
        <w:rPr>
          <w:sz w:val="28"/>
          <w:szCs w:val="28"/>
          <w:lang w:val="uk-UA"/>
        </w:rPr>
        <w:t>. В яких технологічних процесах використовують ультразвук?</w:t>
      </w:r>
    </w:p>
    <w:p w14:paraId="2387E706" w14:textId="77777777" w:rsidR="00987AE3" w:rsidRDefault="00652882" w:rsidP="00717F24">
      <w:pPr>
        <w:ind w:firstLine="567"/>
        <w:jc w:val="both"/>
        <w:rPr>
          <w:sz w:val="28"/>
          <w:szCs w:val="28"/>
          <w:lang w:val="uk-UA"/>
        </w:rPr>
      </w:pPr>
      <w:r>
        <w:rPr>
          <w:sz w:val="28"/>
          <w:szCs w:val="28"/>
          <w:lang w:val="uk-UA"/>
        </w:rPr>
        <w:t>20</w:t>
      </w:r>
      <w:r w:rsidR="00987AE3" w:rsidRPr="00912DE3">
        <w:rPr>
          <w:sz w:val="28"/>
          <w:szCs w:val="28"/>
          <w:lang w:val="uk-UA"/>
        </w:rPr>
        <w:t>. Поясніть роботу принципіальної електричної схеми ультразвукового генератора.</w:t>
      </w:r>
    </w:p>
    <w:p w14:paraId="2FB6A10E" w14:textId="77777777" w:rsidR="00652882" w:rsidRDefault="00652882" w:rsidP="00717F24">
      <w:pPr>
        <w:ind w:firstLine="567"/>
        <w:jc w:val="both"/>
        <w:rPr>
          <w:color w:val="000000"/>
          <w:sz w:val="28"/>
          <w:szCs w:val="28"/>
          <w:lang w:val="uk-UA"/>
        </w:rPr>
      </w:pPr>
      <w:r>
        <w:rPr>
          <w:sz w:val="28"/>
          <w:szCs w:val="28"/>
          <w:lang w:val="uk-UA"/>
        </w:rPr>
        <w:t>21. Приведіть і поясніть с</w:t>
      </w:r>
      <w:r>
        <w:rPr>
          <w:color w:val="000000"/>
          <w:sz w:val="28"/>
          <w:szCs w:val="28"/>
          <w:lang w:val="uk-UA"/>
        </w:rPr>
        <w:t>прощену принципіальну схему утворення електрогідравлічного ефекту.</w:t>
      </w:r>
    </w:p>
    <w:p w14:paraId="0C4D61B1" w14:textId="77777777" w:rsidR="00652882" w:rsidRDefault="00652882" w:rsidP="00717F24">
      <w:pPr>
        <w:ind w:firstLine="567"/>
        <w:jc w:val="both"/>
        <w:rPr>
          <w:rStyle w:val="18"/>
          <w:color w:val="000000"/>
          <w:sz w:val="28"/>
          <w:lang w:val="uk-UA"/>
        </w:rPr>
      </w:pPr>
      <w:r>
        <w:rPr>
          <w:color w:val="000000"/>
          <w:sz w:val="28"/>
          <w:szCs w:val="28"/>
          <w:lang w:val="uk-UA"/>
        </w:rPr>
        <w:t>22. В яких технологічних процесах використовують е</w:t>
      </w:r>
      <w:r w:rsidRPr="00470EF1">
        <w:rPr>
          <w:rStyle w:val="18"/>
          <w:color w:val="000000"/>
          <w:sz w:val="28"/>
          <w:lang w:val="uk-UA"/>
        </w:rPr>
        <w:t>лектрогідроімпульсні установки</w:t>
      </w:r>
      <w:r>
        <w:rPr>
          <w:rStyle w:val="18"/>
          <w:color w:val="000000"/>
          <w:sz w:val="28"/>
          <w:lang w:val="uk-UA"/>
        </w:rPr>
        <w:t>?</w:t>
      </w:r>
    </w:p>
    <w:p w14:paraId="0FA98158" w14:textId="77777777" w:rsidR="00AC58BD" w:rsidRDefault="00AC58BD" w:rsidP="00717F24">
      <w:pPr>
        <w:ind w:firstLine="567"/>
        <w:jc w:val="both"/>
        <w:rPr>
          <w:rStyle w:val="18"/>
          <w:color w:val="000000"/>
          <w:sz w:val="28"/>
          <w:lang w:val="uk-UA"/>
        </w:rPr>
      </w:pPr>
      <w:r>
        <w:rPr>
          <w:rStyle w:val="18"/>
          <w:color w:val="000000"/>
          <w:sz w:val="28"/>
          <w:lang w:val="uk-UA"/>
        </w:rPr>
        <w:t>23. Приведіть схему і поясніть принцип роботи м</w:t>
      </w:r>
      <w:r w:rsidRPr="00CB6515">
        <w:rPr>
          <w:rStyle w:val="18"/>
          <w:color w:val="000000"/>
          <w:sz w:val="28"/>
          <w:lang w:val="uk-UA"/>
        </w:rPr>
        <w:t>агнітно-імпульсни</w:t>
      </w:r>
      <w:r>
        <w:rPr>
          <w:rStyle w:val="18"/>
          <w:color w:val="000000"/>
          <w:sz w:val="28"/>
          <w:lang w:val="uk-UA"/>
        </w:rPr>
        <w:t>х</w:t>
      </w:r>
      <w:r w:rsidRPr="00CB6515">
        <w:rPr>
          <w:rStyle w:val="18"/>
          <w:color w:val="000000"/>
          <w:sz w:val="28"/>
          <w:lang w:val="uk-UA"/>
        </w:rPr>
        <w:t xml:space="preserve"> установ</w:t>
      </w:r>
      <w:r>
        <w:rPr>
          <w:rStyle w:val="18"/>
          <w:color w:val="000000"/>
          <w:sz w:val="28"/>
          <w:lang w:val="uk-UA"/>
        </w:rPr>
        <w:t>о</w:t>
      </w:r>
      <w:r w:rsidRPr="00CB6515">
        <w:rPr>
          <w:rStyle w:val="18"/>
          <w:color w:val="000000"/>
          <w:sz w:val="28"/>
          <w:lang w:val="uk-UA"/>
        </w:rPr>
        <w:t>к</w:t>
      </w:r>
      <w:r>
        <w:rPr>
          <w:rStyle w:val="18"/>
          <w:color w:val="000000"/>
          <w:sz w:val="28"/>
          <w:lang w:val="uk-UA"/>
        </w:rPr>
        <w:t>.</w:t>
      </w:r>
    </w:p>
    <w:p w14:paraId="74D3CFBA" w14:textId="77777777" w:rsidR="00AC58BD" w:rsidRDefault="00AC58BD" w:rsidP="00717F24">
      <w:pPr>
        <w:ind w:firstLine="567"/>
        <w:jc w:val="both"/>
        <w:rPr>
          <w:rStyle w:val="18"/>
          <w:color w:val="000000"/>
          <w:sz w:val="28"/>
          <w:lang w:val="uk-UA"/>
        </w:rPr>
      </w:pPr>
      <w:r>
        <w:rPr>
          <w:rStyle w:val="18"/>
          <w:color w:val="000000"/>
          <w:sz w:val="28"/>
          <w:lang w:val="uk-UA"/>
        </w:rPr>
        <w:t>24. Основні складові і параметри електричної огорожі?</w:t>
      </w:r>
    </w:p>
    <w:p w14:paraId="7CD50CB3" w14:textId="77777777" w:rsidR="00AC58BD" w:rsidRDefault="00AC58BD" w:rsidP="00717F24">
      <w:pPr>
        <w:ind w:firstLine="567"/>
        <w:jc w:val="both"/>
        <w:rPr>
          <w:color w:val="000000"/>
          <w:sz w:val="28"/>
          <w:szCs w:val="28"/>
          <w:lang w:val="uk-UA"/>
        </w:rPr>
      </w:pPr>
      <w:r>
        <w:rPr>
          <w:rStyle w:val="18"/>
          <w:color w:val="000000"/>
          <w:sz w:val="28"/>
          <w:lang w:val="uk-UA"/>
        </w:rPr>
        <w:t xml:space="preserve">25. Яке амплітудне значення струму і </w:t>
      </w:r>
      <w:r w:rsidRPr="00AC58BD">
        <w:rPr>
          <w:color w:val="000000"/>
          <w:sz w:val="28"/>
          <w:szCs w:val="28"/>
          <w:lang w:val="uk-UA"/>
        </w:rPr>
        <w:t>кількість електрики в імпульсі</w:t>
      </w:r>
      <w:r>
        <w:rPr>
          <w:color w:val="000000"/>
          <w:sz w:val="28"/>
          <w:szCs w:val="28"/>
          <w:lang w:val="uk-UA"/>
        </w:rPr>
        <w:t xml:space="preserve"> в електроогорожі?</w:t>
      </w:r>
    </w:p>
    <w:p w14:paraId="1455323B" w14:textId="77777777" w:rsidR="00AC58BD" w:rsidRPr="00AC58BD" w:rsidRDefault="00AC58BD" w:rsidP="00717F24">
      <w:pPr>
        <w:ind w:firstLine="567"/>
        <w:jc w:val="both"/>
        <w:rPr>
          <w:rStyle w:val="18"/>
          <w:color w:val="000000"/>
          <w:sz w:val="28"/>
          <w:lang w:val="uk-UA"/>
        </w:rPr>
      </w:pPr>
    </w:p>
    <w:p w14:paraId="2374B702" w14:textId="77777777" w:rsidR="008130FF" w:rsidRDefault="008130FF">
      <w:pPr>
        <w:widowControl/>
        <w:autoSpaceDE/>
        <w:autoSpaceDN/>
        <w:adjustRightInd/>
        <w:spacing w:after="200" w:line="276" w:lineRule="auto"/>
        <w:rPr>
          <w:b/>
          <w:i/>
          <w:sz w:val="28"/>
          <w:szCs w:val="28"/>
          <w:lang w:val="uk-UA"/>
        </w:rPr>
      </w:pPr>
      <w:r>
        <w:rPr>
          <w:b/>
          <w:i/>
          <w:sz w:val="28"/>
          <w:szCs w:val="28"/>
          <w:lang w:val="uk-UA"/>
        </w:rPr>
        <w:br w:type="page"/>
      </w:r>
    </w:p>
    <w:p w14:paraId="4F9D9CB2" w14:textId="77777777" w:rsidR="00B848BA" w:rsidRPr="00B0418B" w:rsidRDefault="00B848BA" w:rsidP="00CE45A6">
      <w:pPr>
        <w:pStyle w:val="ad"/>
        <w:numPr>
          <w:ilvl w:val="0"/>
          <w:numId w:val="44"/>
        </w:numPr>
        <w:jc w:val="center"/>
        <w:rPr>
          <w:rFonts w:ascii="Times New Roman" w:hAnsi="Times New Roman"/>
          <w:b/>
          <w:sz w:val="28"/>
          <w:szCs w:val="28"/>
          <w:lang w:val="uk-UA"/>
        </w:rPr>
      </w:pPr>
      <w:r w:rsidRPr="00B0418B">
        <w:rPr>
          <w:rFonts w:ascii="Times New Roman" w:hAnsi="Times New Roman"/>
          <w:b/>
          <w:sz w:val="28"/>
          <w:szCs w:val="28"/>
          <w:lang w:val="uk-UA"/>
        </w:rPr>
        <w:t xml:space="preserve"> ЕЛЕКТРОННО-ІОНН</w:t>
      </w:r>
      <w:r w:rsidR="00B0418B" w:rsidRPr="00B0418B">
        <w:rPr>
          <w:rFonts w:ascii="Times New Roman" w:hAnsi="Times New Roman"/>
          <w:b/>
          <w:sz w:val="28"/>
          <w:szCs w:val="28"/>
          <w:lang w:val="uk-UA"/>
        </w:rPr>
        <w:t>І</w:t>
      </w:r>
      <w:r w:rsidRPr="00B0418B">
        <w:rPr>
          <w:rFonts w:ascii="Times New Roman" w:hAnsi="Times New Roman"/>
          <w:b/>
          <w:sz w:val="28"/>
          <w:szCs w:val="28"/>
          <w:lang w:val="uk-UA"/>
        </w:rPr>
        <w:t xml:space="preserve"> ТЕХНОЛОГІ</w:t>
      </w:r>
      <w:r w:rsidR="00B0418B" w:rsidRPr="00B0418B">
        <w:rPr>
          <w:rFonts w:ascii="Times New Roman" w:hAnsi="Times New Roman"/>
          <w:b/>
          <w:sz w:val="28"/>
          <w:szCs w:val="28"/>
          <w:lang w:val="uk-UA"/>
        </w:rPr>
        <w:t>Ї</w:t>
      </w:r>
    </w:p>
    <w:p w14:paraId="6C9131C0" w14:textId="77777777" w:rsidR="004E21C0" w:rsidRPr="004E21C0" w:rsidRDefault="004E21C0" w:rsidP="004E21C0">
      <w:pPr>
        <w:pStyle w:val="a8"/>
        <w:shd w:val="clear" w:color="auto" w:fill="auto"/>
        <w:spacing w:line="240" w:lineRule="auto"/>
        <w:ind w:firstLine="567"/>
        <w:rPr>
          <w:rStyle w:val="18"/>
          <w:b/>
          <w:color w:val="000000"/>
          <w:sz w:val="28"/>
          <w:szCs w:val="28"/>
          <w:lang w:val="uk-UA"/>
        </w:rPr>
      </w:pPr>
      <w:r w:rsidRPr="004E21C0">
        <w:rPr>
          <w:rStyle w:val="18"/>
          <w:b/>
          <w:color w:val="000000"/>
          <w:sz w:val="28"/>
          <w:szCs w:val="28"/>
          <w:lang w:val="uk-UA"/>
        </w:rPr>
        <w:t xml:space="preserve">11.1. </w:t>
      </w:r>
      <w:bookmarkStart w:id="45" w:name="bookmark1"/>
      <w:r w:rsidRPr="004E21C0">
        <w:rPr>
          <w:rStyle w:val="122"/>
          <w:bCs w:val="0"/>
          <w:color w:val="000000"/>
          <w:sz w:val="28"/>
          <w:szCs w:val="28"/>
        </w:rPr>
        <w:t>Основи теорії електронно-іонних технологій</w:t>
      </w:r>
      <w:bookmarkEnd w:id="45"/>
    </w:p>
    <w:p w14:paraId="192E91D5" w14:textId="77777777" w:rsidR="004E21C0" w:rsidRDefault="004E21C0" w:rsidP="004E21C0">
      <w:pPr>
        <w:pStyle w:val="a8"/>
        <w:shd w:val="clear" w:color="auto" w:fill="auto"/>
        <w:spacing w:line="240" w:lineRule="auto"/>
        <w:ind w:firstLine="567"/>
        <w:rPr>
          <w:rStyle w:val="18"/>
          <w:color w:val="000000"/>
          <w:sz w:val="28"/>
          <w:szCs w:val="28"/>
          <w:lang w:val="uk-UA"/>
        </w:rPr>
      </w:pPr>
    </w:p>
    <w:p w14:paraId="2A9D4E41" w14:textId="77777777" w:rsidR="00FC7405" w:rsidRPr="003F26AC" w:rsidRDefault="00FC7405" w:rsidP="004E21C0">
      <w:pPr>
        <w:pStyle w:val="a8"/>
        <w:shd w:val="clear" w:color="auto" w:fill="auto"/>
        <w:spacing w:line="240" w:lineRule="auto"/>
        <w:ind w:firstLine="567"/>
        <w:rPr>
          <w:sz w:val="28"/>
          <w:szCs w:val="28"/>
        </w:rPr>
      </w:pPr>
      <w:r w:rsidRPr="003F26AC">
        <w:rPr>
          <w:rStyle w:val="18"/>
          <w:color w:val="000000"/>
          <w:sz w:val="28"/>
          <w:szCs w:val="28"/>
        </w:rPr>
        <w:t xml:space="preserve">Електронно-іонними </w:t>
      </w:r>
      <w:r w:rsidR="004E21C0">
        <w:rPr>
          <w:rStyle w:val="18"/>
          <w:color w:val="000000"/>
          <w:sz w:val="28"/>
          <w:szCs w:val="28"/>
          <w:lang w:val="uk-UA"/>
        </w:rPr>
        <w:t xml:space="preserve">технологіями </w:t>
      </w:r>
      <w:r w:rsidRPr="003F26AC">
        <w:rPr>
          <w:rStyle w:val="18"/>
          <w:color w:val="000000"/>
          <w:sz w:val="28"/>
          <w:szCs w:val="28"/>
        </w:rPr>
        <w:t>називаються такі електротехнологі</w:t>
      </w:r>
      <w:r w:rsidR="004E21C0">
        <w:rPr>
          <w:rStyle w:val="18"/>
          <w:color w:val="000000"/>
          <w:sz w:val="28"/>
          <w:szCs w:val="28"/>
          <w:lang w:val="uk-UA"/>
        </w:rPr>
        <w:t>ї</w:t>
      </w:r>
      <w:r w:rsidRPr="003F26AC">
        <w:rPr>
          <w:rStyle w:val="18"/>
          <w:color w:val="000000"/>
          <w:sz w:val="28"/>
          <w:szCs w:val="28"/>
        </w:rPr>
        <w:t xml:space="preserve">, в яких використовується дія електростатичного поля високої напруженості на речовину, </w:t>
      </w:r>
      <w:r w:rsidR="004E21C0">
        <w:rPr>
          <w:rStyle w:val="18"/>
          <w:color w:val="000000"/>
          <w:sz w:val="28"/>
          <w:szCs w:val="28"/>
          <w:lang w:val="uk-UA"/>
        </w:rPr>
        <w:t>що</w:t>
      </w:r>
      <w:r w:rsidRPr="003F26AC">
        <w:rPr>
          <w:rStyle w:val="18"/>
          <w:color w:val="000000"/>
          <w:sz w:val="28"/>
          <w:szCs w:val="28"/>
        </w:rPr>
        <w:t xml:space="preserve"> знаходиться у твердому, рідинному або газоподібному стані, з метою зміни її фізичних та/або хімічних властивостей, </w:t>
      </w:r>
      <w:r w:rsidR="004E21C0">
        <w:rPr>
          <w:rStyle w:val="18"/>
          <w:color w:val="000000"/>
          <w:sz w:val="28"/>
          <w:szCs w:val="28"/>
          <w:lang w:val="uk-UA"/>
        </w:rPr>
        <w:t xml:space="preserve">і </w:t>
      </w:r>
      <w:r w:rsidRPr="003F26AC">
        <w:rPr>
          <w:rStyle w:val="18"/>
          <w:color w:val="000000"/>
          <w:sz w:val="28"/>
          <w:szCs w:val="28"/>
        </w:rPr>
        <w:t>що досягається в основному за рахунок цілеспрямованого розподілу її складових частин.</w:t>
      </w:r>
    </w:p>
    <w:p w14:paraId="6FCFDE17" w14:textId="77777777" w:rsidR="00FC7405" w:rsidRPr="003F26AC" w:rsidRDefault="00FC7405" w:rsidP="004E21C0">
      <w:pPr>
        <w:pStyle w:val="a8"/>
        <w:shd w:val="clear" w:color="auto" w:fill="auto"/>
        <w:spacing w:line="240" w:lineRule="auto"/>
        <w:ind w:firstLine="567"/>
        <w:rPr>
          <w:sz w:val="28"/>
          <w:szCs w:val="28"/>
        </w:rPr>
      </w:pPr>
      <w:r w:rsidRPr="003F26AC">
        <w:rPr>
          <w:rStyle w:val="18"/>
          <w:color w:val="000000"/>
          <w:sz w:val="28"/>
          <w:szCs w:val="28"/>
        </w:rPr>
        <w:t>Робота електронно-іонних технологічних установок базується на використанні таких явищ, як:</w:t>
      </w:r>
    </w:p>
    <w:p w14:paraId="14880754" w14:textId="77777777" w:rsidR="00FC7405" w:rsidRPr="003F26AC" w:rsidRDefault="00FC7405" w:rsidP="00A647E0">
      <w:pPr>
        <w:pStyle w:val="a8"/>
        <w:numPr>
          <w:ilvl w:val="0"/>
          <w:numId w:val="33"/>
        </w:numPr>
        <w:shd w:val="clear" w:color="auto" w:fill="auto"/>
        <w:tabs>
          <w:tab w:val="left" w:pos="749"/>
        </w:tabs>
        <w:spacing w:line="240" w:lineRule="auto"/>
        <w:ind w:firstLine="567"/>
        <w:rPr>
          <w:sz w:val="28"/>
          <w:szCs w:val="28"/>
        </w:rPr>
      </w:pPr>
      <w:r w:rsidRPr="004E21C0">
        <w:rPr>
          <w:rStyle w:val="aff2"/>
          <w:b w:val="0"/>
          <w:i/>
          <w:color w:val="000000"/>
          <w:sz w:val="28"/>
          <w:szCs w:val="28"/>
        </w:rPr>
        <w:t xml:space="preserve">електрофорез </w:t>
      </w:r>
      <w:r w:rsidRPr="004E21C0">
        <w:rPr>
          <w:rStyle w:val="18"/>
          <w:b/>
          <w:i/>
          <w:color w:val="000000"/>
          <w:sz w:val="28"/>
          <w:szCs w:val="28"/>
        </w:rPr>
        <w:t>-</w:t>
      </w:r>
      <w:r w:rsidRPr="003F26AC">
        <w:rPr>
          <w:rStyle w:val="18"/>
          <w:color w:val="000000"/>
          <w:sz w:val="28"/>
          <w:szCs w:val="28"/>
        </w:rPr>
        <w:t xml:space="preserve"> рух частинок, що знаходяться в завислому стані в рідинному або газовому середовищі, під дією елек</w:t>
      </w:r>
      <w:r w:rsidRPr="003F26AC">
        <w:rPr>
          <w:rStyle w:val="18"/>
          <w:color w:val="000000"/>
          <w:sz w:val="28"/>
          <w:szCs w:val="28"/>
        </w:rPr>
        <w:softHyphen/>
        <w:t>тростатичного поля;</w:t>
      </w:r>
    </w:p>
    <w:p w14:paraId="418DD571"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4E21C0">
        <w:rPr>
          <w:rStyle w:val="aff2"/>
          <w:b w:val="0"/>
          <w:i/>
          <w:color w:val="000000"/>
          <w:sz w:val="28"/>
          <w:szCs w:val="28"/>
        </w:rPr>
        <w:t>електросепарація (електростатичне збагачення)</w:t>
      </w:r>
      <w:r w:rsidRPr="003F26AC">
        <w:rPr>
          <w:rStyle w:val="aff2"/>
          <w:color w:val="000000"/>
          <w:sz w:val="28"/>
          <w:szCs w:val="28"/>
        </w:rPr>
        <w:t xml:space="preserve"> - </w:t>
      </w:r>
      <w:r w:rsidRPr="003F26AC">
        <w:rPr>
          <w:rStyle w:val="18"/>
          <w:color w:val="000000"/>
          <w:sz w:val="28"/>
          <w:szCs w:val="28"/>
        </w:rPr>
        <w:t>відокремлення від суміші необхідних компонентів у результаті дії сильного електростатичного поля на електрично заряджену дисперговану суміш;</w:t>
      </w:r>
    </w:p>
    <w:p w14:paraId="7942252B"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4E21C0">
        <w:rPr>
          <w:rStyle w:val="aff2"/>
          <w:b w:val="0"/>
          <w:i/>
          <w:color w:val="000000"/>
          <w:sz w:val="28"/>
          <w:szCs w:val="28"/>
        </w:rPr>
        <w:t xml:space="preserve">електроосмос </w:t>
      </w:r>
      <w:r w:rsidRPr="003F26AC">
        <w:rPr>
          <w:rStyle w:val="18"/>
          <w:color w:val="000000"/>
          <w:sz w:val="28"/>
          <w:szCs w:val="28"/>
        </w:rPr>
        <w:t>- рух рідини через капіляри і пористі діафрагми під дією електростатичного поля.</w:t>
      </w:r>
    </w:p>
    <w:p w14:paraId="7998C9A5" w14:textId="77777777" w:rsidR="00FC7405" w:rsidRPr="003F26AC" w:rsidRDefault="00FC7405" w:rsidP="004E21C0">
      <w:pPr>
        <w:pStyle w:val="a8"/>
        <w:shd w:val="clear" w:color="auto" w:fill="auto"/>
        <w:spacing w:line="240" w:lineRule="auto"/>
        <w:ind w:firstLine="567"/>
        <w:rPr>
          <w:sz w:val="28"/>
          <w:szCs w:val="28"/>
        </w:rPr>
      </w:pPr>
      <w:r w:rsidRPr="003F26AC">
        <w:rPr>
          <w:rStyle w:val="18"/>
          <w:color w:val="000000"/>
          <w:sz w:val="28"/>
          <w:szCs w:val="28"/>
        </w:rPr>
        <w:t>Під час проходження всіх цих явищ під дією електростатичного поля відбувається переміщення не окремих іонів, а мік</w:t>
      </w:r>
      <w:r w:rsidRPr="003F26AC">
        <w:rPr>
          <w:rStyle w:val="18"/>
          <w:color w:val="000000"/>
          <w:sz w:val="28"/>
          <w:szCs w:val="28"/>
        </w:rPr>
        <w:softHyphen/>
        <w:t>рочастинок речовини, які с</w:t>
      </w:r>
      <w:r w:rsidR="004E21C0">
        <w:rPr>
          <w:rStyle w:val="18"/>
          <w:color w:val="000000"/>
          <w:sz w:val="28"/>
          <w:szCs w:val="28"/>
          <w:lang w:val="uk-UA"/>
        </w:rPr>
        <w:t>кладаються</w:t>
      </w:r>
      <w:r w:rsidRPr="003F26AC">
        <w:rPr>
          <w:rStyle w:val="18"/>
          <w:color w:val="000000"/>
          <w:sz w:val="28"/>
          <w:szCs w:val="28"/>
        </w:rPr>
        <w:t xml:space="preserve"> із порівняно великої кількості молекул.</w:t>
      </w:r>
    </w:p>
    <w:p w14:paraId="757CB5DA" w14:textId="77777777" w:rsidR="00AE12DB" w:rsidRDefault="00FC7405" w:rsidP="004E21C0">
      <w:pPr>
        <w:pStyle w:val="a8"/>
        <w:shd w:val="clear" w:color="auto" w:fill="auto"/>
        <w:spacing w:line="240" w:lineRule="auto"/>
        <w:ind w:firstLine="567"/>
        <w:rPr>
          <w:rStyle w:val="18"/>
          <w:color w:val="000000"/>
          <w:sz w:val="28"/>
          <w:szCs w:val="28"/>
        </w:rPr>
      </w:pPr>
      <w:r w:rsidRPr="003F26AC">
        <w:rPr>
          <w:rStyle w:val="18"/>
          <w:color w:val="000000"/>
          <w:sz w:val="28"/>
          <w:szCs w:val="28"/>
        </w:rPr>
        <w:t xml:space="preserve">Для пояснення процесів, що відбуваються в електронно-іонній установці, розглянемо рис. </w:t>
      </w:r>
      <w:r w:rsidR="004E21C0">
        <w:rPr>
          <w:rStyle w:val="18"/>
          <w:color w:val="000000"/>
          <w:sz w:val="28"/>
          <w:szCs w:val="28"/>
          <w:lang w:val="uk-UA"/>
        </w:rPr>
        <w:t>11</w:t>
      </w:r>
      <w:r w:rsidRPr="003F26AC">
        <w:rPr>
          <w:rStyle w:val="18"/>
          <w:color w:val="000000"/>
          <w:sz w:val="28"/>
          <w:szCs w:val="28"/>
        </w:rPr>
        <w:t>.1</w:t>
      </w:r>
      <w:r w:rsidR="004E21C0">
        <w:rPr>
          <w:rStyle w:val="18"/>
          <w:color w:val="000000"/>
          <w:sz w:val="28"/>
          <w:szCs w:val="28"/>
          <w:lang w:val="uk-UA"/>
        </w:rPr>
        <w:t>а</w:t>
      </w:r>
      <w:r w:rsidRPr="003F26AC">
        <w:rPr>
          <w:rStyle w:val="18"/>
          <w:color w:val="000000"/>
          <w:sz w:val="28"/>
          <w:szCs w:val="28"/>
        </w:rPr>
        <w:t xml:space="preserve">, на якому зображені два коаксіальні електроди - коронувальний 1 і осаджувальний 2. Діаметр </w:t>
      </w:r>
      <w:r w:rsidRPr="004E21C0">
        <w:rPr>
          <w:rStyle w:val="aff2"/>
          <w:b w:val="0"/>
          <w:i/>
          <w:color w:val="000000"/>
          <w:sz w:val="28"/>
          <w:szCs w:val="28"/>
          <w:lang w:val="en-US"/>
        </w:rPr>
        <w:t>d</w:t>
      </w:r>
      <w:r w:rsidRPr="003F26AC">
        <w:rPr>
          <w:rStyle w:val="aff2"/>
          <w:color w:val="000000"/>
          <w:sz w:val="28"/>
          <w:szCs w:val="28"/>
        </w:rPr>
        <w:t xml:space="preserve"> </w:t>
      </w:r>
      <w:r w:rsidRPr="003F26AC">
        <w:rPr>
          <w:rStyle w:val="18"/>
          <w:color w:val="000000"/>
          <w:sz w:val="28"/>
          <w:szCs w:val="28"/>
        </w:rPr>
        <w:t xml:space="preserve">коронувального електрода значно менший від діаметра </w:t>
      </w:r>
      <w:r w:rsidRPr="004E21C0">
        <w:rPr>
          <w:rStyle w:val="18"/>
          <w:i/>
          <w:color w:val="000000"/>
          <w:sz w:val="28"/>
          <w:szCs w:val="28"/>
          <w:lang w:val="en-US"/>
        </w:rPr>
        <w:t>D</w:t>
      </w:r>
      <w:r w:rsidRPr="003F26AC">
        <w:rPr>
          <w:rStyle w:val="18"/>
          <w:color w:val="000000"/>
          <w:sz w:val="28"/>
          <w:szCs w:val="28"/>
        </w:rPr>
        <w:t xml:space="preserve"> осаджувального електрода. </w:t>
      </w:r>
    </w:p>
    <w:p w14:paraId="4C595039" w14:textId="77777777" w:rsidR="00306EA1" w:rsidRPr="00306EA1" w:rsidRDefault="00306EA1" w:rsidP="004E21C0">
      <w:pPr>
        <w:pStyle w:val="a8"/>
        <w:shd w:val="clear" w:color="auto" w:fill="auto"/>
        <w:spacing w:line="240" w:lineRule="auto"/>
        <w:ind w:firstLine="567"/>
        <w:rPr>
          <w:rStyle w:val="18"/>
          <w:color w:val="000000"/>
          <w:sz w:val="16"/>
          <w:szCs w:val="16"/>
          <w:lang w:val="uk-UA"/>
        </w:rPr>
      </w:pPr>
    </w:p>
    <w:p w14:paraId="1967876E" w14:textId="77777777" w:rsidR="00AE12DB" w:rsidRPr="00161424" w:rsidRDefault="00AE12DB" w:rsidP="00AE12DB">
      <w:pPr>
        <w:pStyle w:val="109"/>
        <w:shd w:val="clear" w:color="auto" w:fill="auto"/>
        <w:spacing w:line="240" w:lineRule="auto"/>
        <w:jc w:val="center"/>
        <w:rPr>
          <w:sz w:val="28"/>
          <w:szCs w:val="28"/>
          <w:lang w:val="uk-UA"/>
        </w:rPr>
      </w:pPr>
      <w:r w:rsidRPr="00161424">
        <w:rPr>
          <w:sz w:val="22"/>
          <w:szCs w:val="22"/>
          <w:shd w:val="clear" w:color="auto" w:fill="FFFFFF"/>
          <w:lang w:val="uk-UA" w:eastAsia="uk-UA"/>
        </w:rPr>
        <w:drawing>
          <wp:inline distT="0" distB="0" distL="0" distR="0" wp14:anchorId="5312E2B5" wp14:editId="16902D25">
            <wp:extent cx="1403578" cy="3228229"/>
            <wp:effectExtent l="0" t="0" r="635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rotWithShape="1">
                    <a:blip r:embed="rId540" cstate="print">
                      <a:extLst>
                        <a:ext uri="{BEBA8EAE-BF5A-486C-A8C5-ECC9F3942E4B}">
                          <a14:imgProps xmlns:a14="http://schemas.microsoft.com/office/drawing/2010/main">
                            <a14:imgLayer r:embed="rId541">
                              <a14:imgEffect>
                                <a14:saturation sat="0"/>
                              </a14:imgEffect>
                            </a14:imgLayer>
                          </a14:imgProps>
                        </a:ext>
                        <a:ext uri="{28A0092B-C50C-407E-A947-70E740481C1C}">
                          <a14:useLocalDpi xmlns:a14="http://schemas.microsoft.com/office/drawing/2010/main" val="0"/>
                        </a:ext>
                      </a:extLst>
                    </a:blip>
                    <a:srcRect r="54294"/>
                    <a:stretch/>
                  </pic:blipFill>
                  <pic:spPr bwMode="auto">
                    <a:xfrm>
                      <a:off x="0" y="0"/>
                      <a:ext cx="1403550" cy="3228165"/>
                    </a:xfrm>
                    <a:prstGeom prst="rect">
                      <a:avLst/>
                    </a:prstGeom>
                    <a:noFill/>
                    <a:ln>
                      <a:noFill/>
                    </a:ln>
                    <a:extLst>
                      <a:ext uri="{53640926-AAD7-44D8-BBD7-CCE9431645EC}">
                        <a14:shadowObscured xmlns:a14="http://schemas.microsoft.com/office/drawing/2010/main"/>
                      </a:ext>
                    </a:extLst>
                  </pic:spPr>
                </pic:pic>
              </a:graphicData>
            </a:graphic>
          </wp:inline>
        </w:drawing>
      </w:r>
    </w:p>
    <w:p w14:paraId="33C34FF1" w14:textId="77777777" w:rsidR="00AE12DB" w:rsidRDefault="00AE12DB" w:rsidP="00AE12DB">
      <w:pPr>
        <w:pStyle w:val="109"/>
        <w:shd w:val="clear" w:color="auto" w:fill="auto"/>
        <w:spacing w:line="240" w:lineRule="auto"/>
        <w:ind w:firstLine="709"/>
        <w:jc w:val="both"/>
        <w:rPr>
          <w:sz w:val="28"/>
          <w:szCs w:val="28"/>
          <w:lang w:val="uk-UA"/>
        </w:rPr>
      </w:pPr>
      <w:r w:rsidRPr="00161424">
        <w:rPr>
          <w:sz w:val="28"/>
          <w:szCs w:val="28"/>
          <w:lang w:val="uk-UA"/>
        </w:rPr>
        <w:t>Рис. 11.1</w:t>
      </w:r>
      <w:r>
        <w:rPr>
          <w:sz w:val="28"/>
          <w:szCs w:val="28"/>
          <w:lang w:val="uk-UA"/>
        </w:rPr>
        <w:t>.</w:t>
      </w:r>
      <w:r w:rsidRPr="00161424">
        <w:rPr>
          <w:sz w:val="28"/>
          <w:szCs w:val="28"/>
          <w:lang w:val="uk-UA"/>
        </w:rPr>
        <w:t xml:space="preserve"> Для пояснення принципу</w:t>
      </w:r>
      <w:r>
        <w:rPr>
          <w:sz w:val="28"/>
          <w:szCs w:val="28"/>
          <w:lang w:val="uk-UA"/>
        </w:rPr>
        <w:t xml:space="preserve"> дії електронної установки: а) структурна схема; б) графік розподілу напруженості електричного поля: </w:t>
      </w:r>
    </w:p>
    <w:p w14:paraId="66DEA73E" w14:textId="77777777" w:rsidR="00AE12DB" w:rsidRPr="00AE12DB" w:rsidRDefault="00AE12DB" w:rsidP="00AE12DB">
      <w:pPr>
        <w:pStyle w:val="109"/>
        <w:shd w:val="clear" w:color="auto" w:fill="auto"/>
        <w:spacing w:line="240" w:lineRule="auto"/>
        <w:ind w:firstLine="709"/>
        <w:jc w:val="both"/>
        <w:rPr>
          <w:sz w:val="24"/>
          <w:szCs w:val="24"/>
          <w:lang w:val="uk-UA"/>
        </w:rPr>
      </w:pPr>
      <w:r w:rsidRPr="00AE12DB">
        <w:rPr>
          <w:sz w:val="24"/>
          <w:szCs w:val="24"/>
          <w:lang w:val="uk-UA"/>
        </w:rPr>
        <w:t>1-коронувальний електрод; 2-осаджувальний електрод; 3-частинка твердого тіла</w:t>
      </w:r>
    </w:p>
    <w:p w14:paraId="06C2D56F" w14:textId="77777777" w:rsidR="00AE12DB" w:rsidRDefault="00AE12DB" w:rsidP="00AE12DB">
      <w:pPr>
        <w:pStyle w:val="a8"/>
        <w:shd w:val="clear" w:color="auto" w:fill="auto"/>
        <w:spacing w:line="240" w:lineRule="auto"/>
        <w:ind w:firstLine="567"/>
        <w:rPr>
          <w:rStyle w:val="18"/>
          <w:color w:val="000000"/>
          <w:sz w:val="28"/>
          <w:szCs w:val="28"/>
          <w:lang w:val="uk-UA"/>
        </w:rPr>
      </w:pPr>
    </w:p>
    <w:p w14:paraId="7B82C9FA" w14:textId="77777777" w:rsidR="00AE12DB" w:rsidRDefault="00AE12DB" w:rsidP="00AE12DB">
      <w:pPr>
        <w:pStyle w:val="a8"/>
        <w:shd w:val="clear" w:color="auto" w:fill="auto"/>
        <w:spacing w:line="240" w:lineRule="auto"/>
        <w:ind w:firstLine="567"/>
        <w:rPr>
          <w:rStyle w:val="18"/>
          <w:color w:val="000000"/>
          <w:sz w:val="28"/>
          <w:szCs w:val="28"/>
          <w:lang w:val="uk-UA"/>
        </w:rPr>
      </w:pPr>
      <w:r w:rsidRPr="003F26AC">
        <w:rPr>
          <w:rStyle w:val="18"/>
          <w:color w:val="000000"/>
          <w:sz w:val="28"/>
          <w:szCs w:val="28"/>
        </w:rPr>
        <w:t xml:space="preserve">Після підключення електродів до джерела живлення постійним струмом у середовищі (наприклад, повітрі) між електродами виникає різко неоднорідне електростатичне поле. Графік розподілу напруженості </w:t>
      </w:r>
      <w:r w:rsidRPr="004E21C0">
        <w:rPr>
          <w:rStyle w:val="18"/>
          <w:i/>
          <w:color w:val="000000"/>
          <w:sz w:val="28"/>
          <w:szCs w:val="28"/>
        </w:rPr>
        <w:t>Е</w:t>
      </w:r>
      <w:r w:rsidRPr="003F26AC">
        <w:rPr>
          <w:rStyle w:val="18"/>
          <w:color w:val="000000"/>
          <w:sz w:val="28"/>
          <w:szCs w:val="28"/>
        </w:rPr>
        <w:t xml:space="preserve"> електричного поля між електродами зображений на рис. </w:t>
      </w:r>
      <w:r>
        <w:rPr>
          <w:rStyle w:val="18"/>
          <w:color w:val="000000"/>
          <w:sz w:val="28"/>
          <w:szCs w:val="28"/>
          <w:lang w:val="uk-UA"/>
        </w:rPr>
        <w:t>11</w:t>
      </w:r>
      <w:r w:rsidRPr="003F26AC">
        <w:rPr>
          <w:rStyle w:val="18"/>
          <w:color w:val="000000"/>
          <w:sz w:val="28"/>
          <w:szCs w:val="28"/>
        </w:rPr>
        <w:t>.1</w:t>
      </w:r>
      <w:r>
        <w:rPr>
          <w:rStyle w:val="18"/>
          <w:color w:val="000000"/>
          <w:sz w:val="28"/>
          <w:szCs w:val="28"/>
          <w:lang w:val="uk-UA"/>
        </w:rPr>
        <w:t>б</w:t>
      </w:r>
      <w:r w:rsidRPr="003F26AC">
        <w:rPr>
          <w:rStyle w:val="18"/>
          <w:color w:val="000000"/>
          <w:sz w:val="28"/>
          <w:szCs w:val="28"/>
        </w:rPr>
        <w:t>.</w:t>
      </w:r>
    </w:p>
    <w:p w14:paraId="638B8709" w14:textId="77777777" w:rsidR="00FC7405" w:rsidRPr="00303A96" w:rsidRDefault="00FC7405" w:rsidP="004E21C0">
      <w:pPr>
        <w:pStyle w:val="a8"/>
        <w:shd w:val="clear" w:color="auto" w:fill="auto"/>
        <w:spacing w:line="240" w:lineRule="auto"/>
        <w:ind w:firstLine="567"/>
        <w:rPr>
          <w:sz w:val="28"/>
          <w:szCs w:val="28"/>
          <w:lang w:val="uk-UA"/>
        </w:rPr>
      </w:pPr>
      <w:r w:rsidRPr="003F26AC">
        <w:rPr>
          <w:rStyle w:val="18"/>
          <w:color w:val="000000"/>
          <w:sz w:val="28"/>
          <w:szCs w:val="28"/>
        </w:rPr>
        <w:t xml:space="preserve">Під дією електростатичного поля буде відбуватися напрямлене переміщення заряджених частин, які знаходяться в повітряному середовищі між електродами, і проходитиме струм по замкненому електричному колу. Сила струму буде залежати від кількості заряджених частин у повітряному середовищі і від величини напруги, що прикладена до електродів. Зі збільшенням напруги збільшується сила струму. Оскільки повітря є діелектриком, то при малих значеннях напруги сила струму буде малою. Але при певному збільшенні напруги між електродами виникає коронний розряд - неповний електричний пробій газового середовища між електродами. Початкову напруженість </w:t>
      </w:r>
      <w:r w:rsidRPr="004E21C0">
        <w:rPr>
          <w:rStyle w:val="18"/>
          <w:i/>
          <w:color w:val="000000"/>
          <w:sz w:val="28"/>
          <w:szCs w:val="28"/>
        </w:rPr>
        <w:t>Е</w:t>
      </w:r>
      <w:r w:rsidRPr="004E21C0">
        <w:rPr>
          <w:rStyle w:val="18"/>
          <w:i/>
          <w:color w:val="000000"/>
          <w:sz w:val="28"/>
          <w:szCs w:val="28"/>
          <w:vertAlign w:val="subscript"/>
        </w:rPr>
        <w:t>0</w:t>
      </w:r>
      <w:r w:rsidRPr="004E21C0">
        <w:rPr>
          <w:rStyle w:val="18"/>
          <w:i/>
          <w:color w:val="000000"/>
          <w:sz w:val="28"/>
          <w:szCs w:val="28"/>
        </w:rPr>
        <w:t>,</w:t>
      </w:r>
      <w:r w:rsidRPr="003F26AC">
        <w:rPr>
          <w:rStyle w:val="18"/>
          <w:color w:val="000000"/>
          <w:sz w:val="28"/>
          <w:szCs w:val="28"/>
        </w:rPr>
        <w:t xml:space="preserve"> В/м, електричного поля біля коронувального електрода, при якій ви</w:t>
      </w:r>
      <w:r w:rsidRPr="003F26AC">
        <w:rPr>
          <w:rStyle w:val="18"/>
          <w:color w:val="000000"/>
          <w:sz w:val="28"/>
          <w:szCs w:val="28"/>
        </w:rPr>
        <w:softHyphen/>
        <w:t>никає регулярний коронний розряд у середовищі повітря, ви</w:t>
      </w:r>
      <w:r w:rsidRPr="003F26AC">
        <w:rPr>
          <w:rStyle w:val="18"/>
          <w:color w:val="000000"/>
          <w:sz w:val="28"/>
          <w:szCs w:val="28"/>
        </w:rPr>
        <w:softHyphen/>
        <w:t>значають за формулою</w:t>
      </w:r>
      <w:r w:rsidR="00303A96">
        <w:rPr>
          <w:rStyle w:val="18"/>
          <w:color w:val="000000"/>
          <w:sz w:val="28"/>
          <w:szCs w:val="28"/>
          <w:lang w:val="uk-UA"/>
        </w:rPr>
        <w:t>:</w:t>
      </w:r>
    </w:p>
    <w:p w14:paraId="7AC850FD" w14:textId="77777777" w:rsidR="00FC7405" w:rsidRPr="003F26AC" w:rsidRDefault="002322D7" w:rsidP="00FC7405">
      <w:pPr>
        <w:pStyle w:val="a8"/>
        <w:shd w:val="clear" w:color="auto" w:fill="auto"/>
        <w:spacing w:line="240" w:lineRule="auto"/>
        <w:jc w:val="right"/>
        <w:rPr>
          <w:sz w:val="28"/>
          <w:szCs w:val="28"/>
        </w:rPr>
      </w:pPr>
      <w:r w:rsidRPr="005D4F7D">
        <w:rPr>
          <w:position w:val="-36"/>
        </w:rPr>
        <w:object w:dxaOrig="2160" w:dyaOrig="840" w14:anchorId="3420B3CB">
          <v:shape id="_x0000_i1237" type="#_x0000_t75" style="width:108.55pt;height:42pt" o:ole="">
            <v:imagedata r:id="rId542" o:title=""/>
          </v:shape>
          <o:OLEObject Type="Embed" ProgID="Equation.3" ShapeID="_x0000_i1237" DrawAspect="Content" ObjectID="_1761567800" r:id="rId543"/>
        </w:object>
      </w:r>
      <w:r w:rsidR="00FC7405" w:rsidRPr="003F26AC">
        <w:rPr>
          <w:rStyle w:val="18"/>
          <w:color w:val="000000"/>
          <w:sz w:val="28"/>
          <w:szCs w:val="28"/>
        </w:rPr>
        <w:tab/>
      </w:r>
      <w:r w:rsidR="00FC7405" w:rsidRPr="003F26AC">
        <w:rPr>
          <w:rStyle w:val="18"/>
          <w:color w:val="000000"/>
          <w:sz w:val="28"/>
          <w:szCs w:val="28"/>
        </w:rPr>
        <w:tab/>
      </w:r>
      <w:r w:rsidR="00FC7405" w:rsidRPr="003F26AC">
        <w:rPr>
          <w:rStyle w:val="18"/>
          <w:color w:val="000000"/>
          <w:sz w:val="28"/>
          <w:szCs w:val="28"/>
        </w:rPr>
        <w:tab/>
      </w:r>
      <w:r w:rsidR="00FC7405" w:rsidRPr="003F26AC">
        <w:rPr>
          <w:rStyle w:val="18"/>
          <w:color w:val="000000"/>
          <w:sz w:val="28"/>
          <w:szCs w:val="28"/>
        </w:rPr>
        <w:tab/>
        <w:t>(</w:t>
      </w:r>
      <w:r w:rsidR="005D4F7D">
        <w:rPr>
          <w:rStyle w:val="18"/>
          <w:color w:val="000000"/>
          <w:sz w:val="28"/>
          <w:szCs w:val="28"/>
          <w:lang w:val="uk-UA"/>
        </w:rPr>
        <w:t>11</w:t>
      </w:r>
      <w:r w:rsidR="00FC7405" w:rsidRPr="003F26AC">
        <w:rPr>
          <w:rStyle w:val="18"/>
          <w:color w:val="000000"/>
          <w:sz w:val="28"/>
          <w:szCs w:val="28"/>
        </w:rPr>
        <w:t>.1)</w:t>
      </w:r>
    </w:p>
    <w:p w14:paraId="71D7E940" w14:textId="77777777" w:rsidR="00FC7405" w:rsidRPr="003F26AC" w:rsidRDefault="00FC7405" w:rsidP="002322D7">
      <w:pPr>
        <w:pStyle w:val="a8"/>
        <w:shd w:val="clear" w:color="auto" w:fill="auto"/>
        <w:spacing w:line="240" w:lineRule="auto"/>
        <w:ind w:firstLine="567"/>
        <w:rPr>
          <w:sz w:val="28"/>
          <w:szCs w:val="28"/>
        </w:rPr>
      </w:pPr>
      <w:r w:rsidRPr="003F26AC">
        <w:rPr>
          <w:rStyle w:val="18"/>
          <w:color w:val="000000"/>
          <w:sz w:val="28"/>
          <w:szCs w:val="28"/>
        </w:rPr>
        <w:t xml:space="preserve">де </w:t>
      </w:r>
      <w:r w:rsidR="005D4F7D" w:rsidRPr="005D4F7D">
        <w:rPr>
          <w:rStyle w:val="18"/>
          <w:i/>
          <w:color w:val="000000"/>
          <w:sz w:val="28"/>
          <w:szCs w:val="28"/>
          <w:lang w:val="en-US"/>
        </w:rPr>
        <w:t>r</w:t>
      </w:r>
      <w:r w:rsidRPr="003F26AC">
        <w:rPr>
          <w:rStyle w:val="18"/>
          <w:color w:val="000000"/>
          <w:sz w:val="28"/>
          <w:szCs w:val="28"/>
        </w:rPr>
        <w:t xml:space="preserve"> - радіус коронувального електрода, м;</w:t>
      </w:r>
    </w:p>
    <w:p w14:paraId="031C3976" w14:textId="77777777" w:rsidR="00FC7405" w:rsidRPr="003F26AC" w:rsidRDefault="002322D7" w:rsidP="00306EA1">
      <w:pPr>
        <w:pStyle w:val="a8"/>
        <w:shd w:val="clear" w:color="auto" w:fill="auto"/>
        <w:spacing w:line="240" w:lineRule="auto"/>
        <w:ind w:firstLine="567"/>
        <w:rPr>
          <w:sz w:val="28"/>
          <w:szCs w:val="28"/>
        </w:rPr>
      </w:pPr>
      <w:r w:rsidRPr="000A7A86">
        <w:rPr>
          <w:position w:val="-12"/>
        </w:rPr>
        <w:object w:dxaOrig="300" w:dyaOrig="360" w14:anchorId="659E33EF">
          <v:shape id="_x0000_i1238" type="#_x0000_t75" style="width:15.25pt;height:18pt" o:ole="">
            <v:imagedata r:id="rId544" o:title=""/>
          </v:shape>
          <o:OLEObject Type="Embed" ProgID="Equation.3" ShapeID="_x0000_i1238" DrawAspect="Content" ObjectID="_1761567801" r:id="rId545"/>
        </w:object>
      </w:r>
      <w:r w:rsidR="00FC7405" w:rsidRPr="003F26AC">
        <w:rPr>
          <w:rStyle w:val="18"/>
          <w:color w:val="000000"/>
          <w:sz w:val="28"/>
          <w:szCs w:val="28"/>
        </w:rPr>
        <w:t xml:space="preserve"> = 3,86— - питома густина повітря</w:t>
      </w:r>
      <w:r w:rsidR="00306EA1">
        <w:rPr>
          <w:rStyle w:val="18"/>
          <w:color w:val="000000"/>
          <w:sz w:val="28"/>
          <w:szCs w:val="28"/>
        </w:rPr>
        <w:t xml:space="preserve">. </w:t>
      </w:r>
    </w:p>
    <w:p w14:paraId="6CD5050F" w14:textId="77777777" w:rsidR="00FC7405" w:rsidRPr="003F26AC" w:rsidRDefault="00FC7405" w:rsidP="002322D7">
      <w:pPr>
        <w:pStyle w:val="a8"/>
        <w:shd w:val="clear" w:color="auto" w:fill="auto"/>
        <w:spacing w:line="240" w:lineRule="auto"/>
        <w:ind w:firstLine="567"/>
        <w:rPr>
          <w:sz w:val="28"/>
          <w:szCs w:val="28"/>
        </w:rPr>
      </w:pPr>
      <w:r w:rsidRPr="003F26AC">
        <w:rPr>
          <w:rStyle w:val="18"/>
          <w:color w:val="000000"/>
          <w:sz w:val="28"/>
          <w:szCs w:val="28"/>
        </w:rPr>
        <w:t>Оскільки електричне поле в міжелектродному проміжку різко неоднорідне, то виникають дві різні зони. Зона навколо коронувального електрода заповнена позитивно і негативно зарядженими іонами та електронами. Друга зона охоплює прос</w:t>
      </w:r>
      <w:r w:rsidRPr="003F26AC">
        <w:rPr>
          <w:rStyle w:val="18"/>
          <w:color w:val="000000"/>
          <w:sz w:val="28"/>
          <w:szCs w:val="28"/>
        </w:rPr>
        <w:softHyphen/>
        <w:t>тір між короною та осаджувальним електродом. Вона заповнена переважно негативно зарядженими іонами - основними носіями зарядів при коронному розряді, і частково - негативно зарядженими електронами.</w:t>
      </w:r>
    </w:p>
    <w:p w14:paraId="432FFC33" w14:textId="77777777" w:rsidR="00FC7405" w:rsidRPr="003F26AC" w:rsidRDefault="00FC7405" w:rsidP="002322D7">
      <w:pPr>
        <w:pStyle w:val="a8"/>
        <w:shd w:val="clear" w:color="auto" w:fill="auto"/>
        <w:spacing w:line="240" w:lineRule="auto"/>
        <w:ind w:firstLine="567"/>
        <w:rPr>
          <w:sz w:val="28"/>
          <w:szCs w:val="28"/>
        </w:rPr>
      </w:pPr>
      <w:r w:rsidRPr="003F26AC">
        <w:rPr>
          <w:rStyle w:val="18"/>
          <w:color w:val="000000"/>
          <w:sz w:val="28"/>
          <w:szCs w:val="28"/>
        </w:rPr>
        <w:t>Якщо в газовому проміжку між електродами в другій зоні помістити частинку 3 (наприклад, частинку твердого тіла), що знаходиться в завислому стані, то на неї діятиме електростатичне поле. Ця дія буде проявлятися в тому, що на твердій частинці накопичуватимуться негативні електричні заряди за рахунок осідання на ній іонів та електронів. Негативно заряджена частинка під дією поля спрямовується до осаджувального електро</w:t>
      </w:r>
      <w:r w:rsidRPr="003F26AC">
        <w:rPr>
          <w:rStyle w:val="18"/>
          <w:color w:val="000000"/>
          <w:sz w:val="28"/>
          <w:szCs w:val="28"/>
        </w:rPr>
        <w:softHyphen/>
        <w:t>да, що має позитивний потенціал.</w:t>
      </w:r>
    </w:p>
    <w:p w14:paraId="22EB02BA" w14:textId="77777777" w:rsidR="00FC7405" w:rsidRPr="002322D7" w:rsidRDefault="00FC7405" w:rsidP="002322D7">
      <w:pPr>
        <w:pStyle w:val="a8"/>
        <w:shd w:val="clear" w:color="auto" w:fill="auto"/>
        <w:spacing w:line="240" w:lineRule="auto"/>
        <w:ind w:firstLine="567"/>
        <w:rPr>
          <w:sz w:val="28"/>
          <w:szCs w:val="28"/>
          <w:lang w:val="uk-UA"/>
        </w:rPr>
      </w:pPr>
      <w:r w:rsidRPr="003F26AC">
        <w:rPr>
          <w:rStyle w:val="18"/>
          <w:color w:val="000000"/>
          <w:sz w:val="28"/>
          <w:szCs w:val="28"/>
        </w:rPr>
        <w:t xml:space="preserve">Величина граничного заряду </w:t>
      </w:r>
      <w:r w:rsidRPr="003F26AC">
        <w:rPr>
          <w:rStyle w:val="18"/>
          <w:color w:val="000000"/>
          <w:sz w:val="28"/>
          <w:szCs w:val="28"/>
          <w:lang w:val="en-US"/>
        </w:rPr>
        <w:t>Q</w:t>
      </w:r>
      <w:r w:rsidRPr="003F26AC">
        <w:rPr>
          <w:rStyle w:val="18"/>
          <w:color w:val="000000"/>
          <w:sz w:val="28"/>
          <w:szCs w:val="28"/>
          <w:vertAlign w:val="subscript"/>
          <w:lang w:val="en-US"/>
        </w:rPr>
        <w:t>r</w:t>
      </w:r>
      <w:r w:rsidR="00E1785D">
        <w:rPr>
          <w:rStyle w:val="18"/>
          <w:color w:val="000000"/>
          <w:sz w:val="28"/>
          <w:szCs w:val="28"/>
          <w:vertAlign w:val="subscript"/>
        </w:rPr>
        <w:t>р</w:t>
      </w:r>
      <w:r w:rsidRPr="003F26AC">
        <w:rPr>
          <w:rStyle w:val="18"/>
          <w:color w:val="000000"/>
          <w:sz w:val="28"/>
          <w:szCs w:val="28"/>
        </w:rPr>
        <w:t>, Кл, частинки, при якому подальше накопичення електричного заряду закінчується, визначається за формулою</w:t>
      </w:r>
      <w:r w:rsidR="002322D7">
        <w:rPr>
          <w:rStyle w:val="18"/>
          <w:color w:val="000000"/>
          <w:sz w:val="28"/>
          <w:szCs w:val="28"/>
          <w:lang w:val="uk-UA"/>
        </w:rPr>
        <w:t>:</w:t>
      </w:r>
    </w:p>
    <w:p w14:paraId="2CD45703" w14:textId="77777777" w:rsidR="00FC7405" w:rsidRPr="003F26AC" w:rsidRDefault="002322D7" w:rsidP="00FC7405">
      <w:pPr>
        <w:pStyle w:val="a8"/>
        <w:shd w:val="clear" w:color="auto" w:fill="auto"/>
        <w:spacing w:line="240" w:lineRule="auto"/>
        <w:jc w:val="right"/>
        <w:rPr>
          <w:sz w:val="28"/>
          <w:szCs w:val="28"/>
        </w:rPr>
      </w:pPr>
      <w:r w:rsidRPr="002322D7">
        <w:rPr>
          <w:position w:val="-28"/>
        </w:rPr>
        <w:object w:dxaOrig="2920" w:dyaOrig="680" w14:anchorId="013B32B7">
          <v:shape id="_x0000_i1239" type="#_x0000_t75" style="width:145.1pt;height:33.8pt" o:ole="">
            <v:imagedata r:id="rId546" o:title=""/>
          </v:shape>
          <o:OLEObject Type="Embed" ProgID="Equation.3" ShapeID="_x0000_i1239" DrawAspect="Content" ObjectID="_1761567802" r:id="rId547"/>
        </w:object>
      </w:r>
      <w:r w:rsidR="00FC7405" w:rsidRPr="003F26AC">
        <w:rPr>
          <w:rStyle w:val="18"/>
          <w:color w:val="000000"/>
          <w:sz w:val="28"/>
          <w:szCs w:val="28"/>
        </w:rPr>
        <w:tab/>
      </w:r>
      <w:r w:rsidR="00FC7405" w:rsidRPr="003F26AC">
        <w:rPr>
          <w:rStyle w:val="18"/>
          <w:color w:val="000000"/>
          <w:sz w:val="28"/>
          <w:szCs w:val="28"/>
        </w:rPr>
        <w:tab/>
      </w:r>
      <w:r w:rsidR="00FC7405" w:rsidRPr="003F26AC">
        <w:rPr>
          <w:rStyle w:val="18"/>
          <w:color w:val="000000"/>
          <w:sz w:val="28"/>
          <w:szCs w:val="28"/>
        </w:rPr>
        <w:tab/>
        <w:t>(</w:t>
      </w:r>
      <w:r w:rsidRPr="002322D7">
        <w:rPr>
          <w:rStyle w:val="18"/>
          <w:color w:val="000000"/>
          <w:sz w:val="28"/>
          <w:szCs w:val="28"/>
        </w:rPr>
        <w:t>11</w:t>
      </w:r>
      <w:r w:rsidR="00FC7405" w:rsidRPr="003F26AC">
        <w:rPr>
          <w:rStyle w:val="18"/>
          <w:color w:val="000000"/>
          <w:sz w:val="28"/>
          <w:szCs w:val="28"/>
        </w:rPr>
        <w:t>.2)</w:t>
      </w:r>
    </w:p>
    <w:p w14:paraId="691AE5D4" w14:textId="77777777" w:rsidR="00FC7405" w:rsidRPr="003F26AC" w:rsidRDefault="00FC7405" w:rsidP="002322D7">
      <w:pPr>
        <w:pStyle w:val="a8"/>
        <w:shd w:val="clear" w:color="auto" w:fill="auto"/>
        <w:spacing w:line="240" w:lineRule="auto"/>
        <w:ind w:firstLine="567"/>
        <w:rPr>
          <w:sz w:val="28"/>
          <w:szCs w:val="28"/>
        </w:rPr>
      </w:pPr>
      <w:r w:rsidRPr="003F26AC">
        <w:rPr>
          <w:rStyle w:val="18"/>
          <w:color w:val="000000"/>
          <w:sz w:val="28"/>
          <w:szCs w:val="28"/>
        </w:rPr>
        <w:t xml:space="preserve">де </w:t>
      </w:r>
      <w:r w:rsidR="002322D7" w:rsidRPr="000A7A86">
        <w:rPr>
          <w:position w:val="-12"/>
        </w:rPr>
        <w:object w:dxaOrig="260" w:dyaOrig="360" w14:anchorId="5715569E">
          <v:shape id="_x0000_i1240" type="#_x0000_t75" style="width:13.65pt;height:18pt" o:ole="">
            <v:imagedata r:id="rId548" o:title=""/>
          </v:shape>
          <o:OLEObject Type="Embed" ProgID="Equation.3" ShapeID="_x0000_i1240" DrawAspect="Content" ObjectID="_1761567803" r:id="rId549"/>
        </w:object>
      </w:r>
      <w:r w:rsidRPr="003F26AC">
        <w:rPr>
          <w:rStyle w:val="18"/>
          <w:color w:val="000000"/>
          <w:sz w:val="28"/>
          <w:szCs w:val="28"/>
        </w:rPr>
        <w:t xml:space="preserve"> - діелектрична проникність вакууму (</w:t>
      </w:r>
      <w:r w:rsidR="002322D7" w:rsidRPr="000A7A86">
        <w:rPr>
          <w:position w:val="-12"/>
        </w:rPr>
        <w:object w:dxaOrig="260" w:dyaOrig="360" w14:anchorId="68A8D7D2">
          <v:shape id="_x0000_i1241" type="#_x0000_t75" style="width:13.65pt;height:18pt" o:ole="">
            <v:imagedata r:id="rId550" o:title=""/>
          </v:shape>
          <o:OLEObject Type="Embed" ProgID="Equation.3" ShapeID="_x0000_i1241" DrawAspect="Content" ObjectID="_1761567804" r:id="rId551"/>
        </w:object>
      </w:r>
      <w:r w:rsidRPr="003F26AC">
        <w:rPr>
          <w:rStyle w:val="18"/>
          <w:color w:val="000000"/>
          <w:sz w:val="28"/>
          <w:szCs w:val="28"/>
        </w:rPr>
        <w:t>=8,85-10</w:t>
      </w:r>
      <w:r w:rsidR="002322D7" w:rsidRPr="002322D7">
        <w:rPr>
          <w:rStyle w:val="18"/>
          <w:color w:val="000000"/>
          <w:sz w:val="28"/>
          <w:szCs w:val="28"/>
          <w:vertAlign w:val="superscript"/>
          <w:lang w:val="uk-UA"/>
        </w:rPr>
        <w:t>-</w:t>
      </w:r>
      <w:r w:rsidRPr="003F26AC">
        <w:rPr>
          <w:rStyle w:val="18"/>
          <w:color w:val="000000"/>
          <w:sz w:val="28"/>
          <w:szCs w:val="28"/>
          <w:vertAlign w:val="superscript"/>
        </w:rPr>
        <w:t>2</w:t>
      </w:r>
      <w:r w:rsidRPr="003F26AC">
        <w:rPr>
          <w:rStyle w:val="18"/>
          <w:color w:val="000000"/>
          <w:sz w:val="28"/>
          <w:szCs w:val="28"/>
        </w:rPr>
        <w:t xml:space="preserve"> Ф/м);</w:t>
      </w:r>
    </w:p>
    <w:p w14:paraId="47EFEAC1" w14:textId="77777777" w:rsidR="00FC7405" w:rsidRPr="003F26AC" w:rsidRDefault="002322D7" w:rsidP="002322D7">
      <w:pPr>
        <w:pStyle w:val="a8"/>
        <w:shd w:val="clear" w:color="auto" w:fill="auto"/>
        <w:spacing w:line="240" w:lineRule="auto"/>
        <w:ind w:firstLine="567"/>
        <w:rPr>
          <w:sz w:val="28"/>
          <w:szCs w:val="28"/>
        </w:rPr>
      </w:pPr>
      <w:r w:rsidRPr="000A7A86">
        <w:rPr>
          <w:position w:val="-6"/>
        </w:rPr>
        <w:object w:dxaOrig="200" w:dyaOrig="220" w14:anchorId="306C7239">
          <v:shape id="_x0000_i1242" type="#_x0000_t75" style="width:9.8pt;height:11.45pt" o:ole="">
            <v:imagedata r:id="rId552" o:title=""/>
          </v:shape>
          <o:OLEObject Type="Embed" ProgID="Equation.3" ShapeID="_x0000_i1242" DrawAspect="Content" ObjectID="_1761567805" r:id="rId553"/>
        </w:object>
      </w:r>
      <w:r w:rsidR="00FC7405" w:rsidRPr="003F26AC">
        <w:rPr>
          <w:rStyle w:val="18"/>
          <w:color w:val="000000"/>
          <w:sz w:val="28"/>
          <w:szCs w:val="28"/>
        </w:rPr>
        <w:t xml:space="preserve"> - відносна діелектрична проникність газового середовища, Ф/м;</w:t>
      </w:r>
    </w:p>
    <w:p w14:paraId="5A0DC7CD" w14:textId="77777777" w:rsidR="00FC7405" w:rsidRPr="003F26AC" w:rsidRDefault="00FC7405" w:rsidP="002322D7">
      <w:pPr>
        <w:pStyle w:val="a8"/>
        <w:shd w:val="clear" w:color="auto" w:fill="auto"/>
        <w:spacing w:line="240" w:lineRule="auto"/>
        <w:ind w:firstLine="567"/>
        <w:rPr>
          <w:sz w:val="28"/>
          <w:szCs w:val="28"/>
        </w:rPr>
      </w:pPr>
      <w:r w:rsidRPr="002322D7">
        <w:rPr>
          <w:rStyle w:val="18"/>
          <w:i/>
          <w:color w:val="000000"/>
          <w:sz w:val="28"/>
          <w:szCs w:val="28"/>
        </w:rPr>
        <w:t>Е</w:t>
      </w:r>
      <w:r w:rsidRPr="002322D7">
        <w:rPr>
          <w:rStyle w:val="18"/>
          <w:i/>
          <w:color w:val="000000"/>
          <w:sz w:val="28"/>
          <w:szCs w:val="28"/>
          <w:vertAlign w:val="subscript"/>
        </w:rPr>
        <w:t>х</w:t>
      </w:r>
      <w:r w:rsidRPr="003F26AC">
        <w:rPr>
          <w:rStyle w:val="18"/>
          <w:color w:val="000000"/>
          <w:sz w:val="28"/>
          <w:szCs w:val="28"/>
        </w:rPr>
        <w:t xml:space="preserve"> - напруженість електричного поля в точці ”х” роз</w:t>
      </w:r>
      <w:r w:rsidR="002322D7">
        <w:rPr>
          <w:rStyle w:val="18"/>
          <w:color w:val="000000"/>
          <w:sz w:val="28"/>
          <w:szCs w:val="28"/>
        </w:rPr>
        <w:t xml:space="preserve">міщення твердої частинки, В/м; </w:t>
      </w:r>
      <w:r w:rsidR="002322D7" w:rsidRPr="000A7A86">
        <w:rPr>
          <w:position w:val="-6"/>
        </w:rPr>
        <w:object w:dxaOrig="200" w:dyaOrig="220" w14:anchorId="4B66D3DE">
          <v:shape id="_x0000_i1243" type="#_x0000_t75" style="width:9.8pt;height:11.45pt" o:ole="">
            <v:imagedata r:id="rId554" o:title=""/>
          </v:shape>
          <o:OLEObject Type="Embed" ProgID="Equation.3" ShapeID="_x0000_i1243" DrawAspect="Content" ObjectID="_1761567806" r:id="rId555"/>
        </w:object>
      </w:r>
      <w:r w:rsidRPr="003F26AC">
        <w:rPr>
          <w:rStyle w:val="18"/>
          <w:color w:val="000000"/>
          <w:sz w:val="28"/>
          <w:szCs w:val="28"/>
        </w:rPr>
        <w:t xml:space="preserve"> - радіус твердої частинки, м.</w:t>
      </w:r>
    </w:p>
    <w:p w14:paraId="5DB6ED92" w14:textId="77777777" w:rsidR="00FC7405" w:rsidRPr="003F26AC" w:rsidRDefault="002322D7" w:rsidP="002322D7">
      <w:pPr>
        <w:pStyle w:val="a8"/>
        <w:shd w:val="clear" w:color="auto" w:fill="auto"/>
        <w:spacing w:line="240" w:lineRule="auto"/>
        <w:ind w:firstLine="567"/>
        <w:rPr>
          <w:sz w:val="28"/>
          <w:szCs w:val="28"/>
        </w:rPr>
      </w:pPr>
      <w:r>
        <w:rPr>
          <w:rStyle w:val="18"/>
          <w:color w:val="000000"/>
          <w:sz w:val="28"/>
          <w:szCs w:val="28"/>
          <w:lang w:val="uk-UA"/>
        </w:rPr>
        <w:t xml:space="preserve">Дію основних сил на тверду частинку розглянемо при висвітленні сепарації зерна. </w:t>
      </w:r>
    </w:p>
    <w:p w14:paraId="4DC4DBAC" w14:textId="77777777" w:rsidR="00FC7405" w:rsidRPr="0045029B" w:rsidRDefault="00FC7405" w:rsidP="00A647E0">
      <w:pPr>
        <w:pStyle w:val="123"/>
        <w:keepNext/>
        <w:keepLines/>
        <w:numPr>
          <w:ilvl w:val="1"/>
          <w:numId w:val="35"/>
        </w:numPr>
        <w:shd w:val="clear" w:color="auto" w:fill="auto"/>
        <w:tabs>
          <w:tab w:val="left" w:pos="842"/>
        </w:tabs>
        <w:spacing w:line="240" w:lineRule="auto"/>
        <w:ind w:left="0" w:firstLine="567"/>
        <w:jc w:val="both"/>
        <w:rPr>
          <w:rFonts w:ascii="Times New Roman" w:hAnsi="Times New Roman" w:cs="Times New Roman"/>
          <w:sz w:val="28"/>
          <w:szCs w:val="28"/>
        </w:rPr>
      </w:pPr>
      <w:r w:rsidRPr="0045029B">
        <w:rPr>
          <w:rStyle w:val="122"/>
          <w:rFonts w:ascii="Times New Roman" w:hAnsi="Times New Roman" w:cs="Times New Roman"/>
          <w:b/>
          <w:bCs/>
          <w:color w:val="000000"/>
          <w:sz w:val="28"/>
          <w:szCs w:val="28"/>
        </w:rPr>
        <w:t>Особливості конструктивного виконання та принципу дії електронно-іонних установок</w:t>
      </w:r>
    </w:p>
    <w:p w14:paraId="142C22F7" w14:textId="77777777" w:rsidR="0045029B" w:rsidRPr="00CE45A6" w:rsidRDefault="0045029B" w:rsidP="0045029B">
      <w:pPr>
        <w:pStyle w:val="123"/>
        <w:keepNext/>
        <w:keepLines/>
        <w:shd w:val="clear" w:color="auto" w:fill="auto"/>
        <w:tabs>
          <w:tab w:val="left" w:pos="1860"/>
        </w:tabs>
        <w:spacing w:line="240" w:lineRule="auto"/>
        <w:ind w:firstLine="567"/>
        <w:jc w:val="both"/>
        <w:rPr>
          <w:rStyle w:val="122"/>
          <w:rFonts w:ascii="Times New Roman" w:hAnsi="Times New Roman" w:cs="Times New Roman"/>
          <w:b/>
          <w:bCs/>
          <w:sz w:val="28"/>
          <w:szCs w:val="28"/>
          <w:shd w:val="clear" w:color="auto" w:fill="auto"/>
        </w:rPr>
      </w:pPr>
    </w:p>
    <w:p w14:paraId="7C460A29" w14:textId="77777777" w:rsidR="0045029B" w:rsidRPr="006C5970" w:rsidRDefault="006C5970" w:rsidP="00A647E0">
      <w:pPr>
        <w:pStyle w:val="ad"/>
        <w:numPr>
          <w:ilvl w:val="2"/>
          <w:numId w:val="35"/>
        </w:numPr>
        <w:spacing w:after="0" w:line="240" w:lineRule="auto"/>
        <w:ind w:left="0" w:firstLine="567"/>
        <w:jc w:val="both"/>
        <w:rPr>
          <w:rFonts w:ascii="Times New Roman" w:hAnsi="Times New Roman"/>
          <w:i/>
          <w:sz w:val="28"/>
          <w:szCs w:val="28"/>
          <w:lang w:val="uk-UA"/>
        </w:rPr>
      </w:pPr>
      <w:r w:rsidRPr="006C5970">
        <w:rPr>
          <w:rStyle w:val="122"/>
          <w:rFonts w:ascii="Times New Roman" w:hAnsi="Times New Roman"/>
          <w:bCs w:val="0"/>
          <w:i/>
          <w:color w:val="000000"/>
          <w:sz w:val="28"/>
          <w:szCs w:val="28"/>
          <w:lang w:val="uk-UA"/>
        </w:rPr>
        <w:t>Е</w:t>
      </w:r>
      <w:r w:rsidRPr="006C5970">
        <w:rPr>
          <w:rStyle w:val="122"/>
          <w:rFonts w:ascii="Times New Roman" w:hAnsi="Times New Roman"/>
          <w:bCs w:val="0"/>
          <w:i/>
          <w:color w:val="000000"/>
          <w:sz w:val="28"/>
          <w:szCs w:val="28"/>
        </w:rPr>
        <w:t>лектронно-іонн</w:t>
      </w:r>
      <w:r w:rsidRPr="006C5970">
        <w:rPr>
          <w:rStyle w:val="122"/>
          <w:rFonts w:ascii="Times New Roman" w:hAnsi="Times New Roman"/>
          <w:bCs w:val="0"/>
          <w:i/>
          <w:color w:val="000000"/>
          <w:sz w:val="28"/>
          <w:szCs w:val="28"/>
          <w:lang w:val="uk-UA"/>
        </w:rPr>
        <w:t>і</w:t>
      </w:r>
      <w:r w:rsidRPr="006C5970">
        <w:rPr>
          <w:rStyle w:val="122"/>
          <w:rFonts w:ascii="Times New Roman" w:hAnsi="Times New Roman"/>
          <w:bCs w:val="0"/>
          <w:i/>
          <w:color w:val="000000"/>
          <w:sz w:val="28"/>
          <w:szCs w:val="28"/>
        </w:rPr>
        <w:t xml:space="preserve"> установ</w:t>
      </w:r>
      <w:r w:rsidRPr="006C5970">
        <w:rPr>
          <w:rStyle w:val="122"/>
          <w:rFonts w:ascii="Times New Roman" w:hAnsi="Times New Roman"/>
          <w:bCs w:val="0"/>
          <w:i/>
          <w:color w:val="000000"/>
          <w:sz w:val="28"/>
          <w:szCs w:val="28"/>
          <w:lang w:val="uk-UA"/>
        </w:rPr>
        <w:t>ки</w:t>
      </w:r>
      <w:r w:rsidRPr="006C5970">
        <w:rPr>
          <w:rFonts w:ascii="Times New Roman" w:hAnsi="Times New Roman"/>
          <w:i/>
          <w:sz w:val="28"/>
          <w:szCs w:val="28"/>
          <w:lang w:val="uk-UA"/>
        </w:rPr>
        <w:t xml:space="preserve"> </w:t>
      </w:r>
      <w:r w:rsidRPr="006C5970">
        <w:rPr>
          <w:rFonts w:ascii="Times New Roman" w:hAnsi="Times New Roman"/>
          <w:b/>
          <w:i/>
          <w:sz w:val="28"/>
          <w:szCs w:val="28"/>
          <w:lang w:val="uk-UA"/>
        </w:rPr>
        <w:t xml:space="preserve">для </w:t>
      </w:r>
      <w:r w:rsidR="0045029B" w:rsidRPr="006C5970">
        <w:rPr>
          <w:rFonts w:ascii="Times New Roman" w:hAnsi="Times New Roman"/>
          <w:b/>
          <w:i/>
          <w:sz w:val="28"/>
          <w:szCs w:val="28"/>
          <w:lang w:val="uk-UA"/>
        </w:rPr>
        <w:t>сепарації зерна</w:t>
      </w:r>
    </w:p>
    <w:p w14:paraId="2600BC16" w14:textId="77777777" w:rsidR="0045029B" w:rsidRPr="0045029B" w:rsidRDefault="0045029B" w:rsidP="00275C93">
      <w:pPr>
        <w:pStyle w:val="afff3"/>
        <w:widowControl w:val="0"/>
        <w:suppressLineNumbers/>
        <w:suppressAutoHyphens/>
        <w:ind w:firstLine="567"/>
        <w:jc w:val="both"/>
        <w:rPr>
          <w:rFonts w:ascii="Times New Roman" w:hAnsi="Times New Roman" w:cs="Times New Roman"/>
          <w:sz w:val="28"/>
          <w:szCs w:val="28"/>
        </w:rPr>
      </w:pPr>
      <w:r w:rsidRPr="0045029B">
        <w:rPr>
          <w:rFonts w:ascii="Times New Roman" w:hAnsi="Times New Roman" w:cs="Times New Roman"/>
          <w:sz w:val="28"/>
          <w:szCs w:val="28"/>
        </w:rPr>
        <w:t>Запорукою отримaння високих уpoжаїв є якiсний посiвний мaтерiал. Використання посiвного мaтерiалу низької якостi значно знижує уpoжайнiсть та призводить до перевитрат зерна через завищення норм висiву у 1,5 – 2 рази.</w:t>
      </w:r>
    </w:p>
    <w:p w14:paraId="053C4EC5" w14:textId="77777777" w:rsidR="0045029B" w:rsidRPr="0045029B" w:rsidRDefault="0045029B" w:rsidP="0045029B">
      <w:pPr>
        <w:pStyle w:val="2ff0"/>
        <w:spacing w:after="0" w:line="240" w:lineRule="auto"/>
        <w:ind w:left="0" w:firstLine="567"/>
        <w:jc w:val="both"/>
        <w:rPr>
          <w:sz w:val="28"/>
          <w:szCs w:val="28"/>
        </w:rPr>
      </w:pPr>
      <w:r w:rsidRPr="0045029B">
        <w:rPr>
          <w:sz w:val="28"/>
          <w:szCs w:val="28"/>
          <w:lang w:val="uk-UA"/>
        </w:rPr>
        <w:t>Св</w:t>
      </w:r>
      <w:r w:rsidRPr="0045029B">
        <w:rPr>
          <w:sz w:val="28"/>
          <w:szCs w:val="28"/>
        </w:rPr>
        <w:t>i</w:t>
      </w:r>
      <w:r w:rsidRPr="0045029B">
        <w:rPr>
          <w:sz w:val="28"/>
          <w:szCs w:val="28"/>
          <w:lang w:val="uk-UA"/>
        </w:rPr>
        <w:t>товий досв</w:t>
      </w:r>
      <w:r w:rsidRPr="0045029B">
        <w:rPr>
          <w:sz w:val="28"/>
          <w:szCs w:val="28"/>
        </w:rPr>
        <w:t>i</w:t>
      </w:r>
      <w:r w:rsidRPr="0045029B">
        <w:rPr>
          <w:sz w:val="28"/>
          <w:szCs w:val="28"/>
          <w:lang w:val="uk-UA"/>
        </w:rPr>
        <w:t xml:space="preserve">д </w:t>
      </w:r>
      <w:r w:rsidRPr="0045029B">
        <w:rPr>
          <w:sz w:val="28"/>
          <w:szCs w:val="28"/>
        </w:rPr>
        <w:t>i</w:t>
      </w:r>
      <w:r w:rsidRPr="0045029B">
        <w:rPr>
          <w:sz w:val="28"/>
          <w:szCs w:val="28"/>
          <w:lang w:val="uk-UA"/>
        </w:rPr>
        <w:t xml:space="preserve"> практика п</w:t>
      </w:r>
      <w:r w:rsidRPr="0045029B">
        <w:rPr>
          <w:sz w:val="28"/>
          <w:szCs w:val="28"/>
        </w:rPr>
        <w:t>i</w:t>
      </w:r>
      <w:r w:rsidRPr="0045029B">
        <w:rPr>
          <w:sz w:val="28"/>
          <w:szCs w:val="28"/>
          <w:lang w:val="uk-UA"/>
        </w:rPr>
        <w:t>дготовки зерна показують, що ви</w:t>
      </w:r>
      <w:r w:rsidRPr="0045029B">
        <w:rPr>
          <w:sz w:val="28"/>
          <w:szCs w:val="28"/>
        </w:rPr>
        <w:t>po</w:t>
      </w:r>
      <w:r w:rsidRPr="0045029B">
        <w:rPr>
          <w:sz w:val="28"/>
          <w:szCs w:val="28"/>
          <w:lang w:val="uk-UA"/>
        </w:rPr>
        <w:t>щуванням зернового м</w:t>
      </w:r>
      <w:r w:rsidRPr="0045029B">
        <w:rPr>
          <w:sz w:val="28"/>
          <w:szCs w:val="28"/>
        </w:rPr>
        <w:t>a</w:t>
      </w:r>
      <w:r w:rsidRPr="0045029B">
        <w:rPr>
          <w:sz w:val="28"/>
          <w:szCs w:val="28"/>
          <w:lang w:val="uk-UA"/>
        </w:rPr>
        <w:t>тер</w:t>
      </w:r>
      <w:r w:rsidRPr="0045029B">
        <w:rPr>
          <w:sz w:val="28"/>
          <w:szCs w:val="28"/>
        </w:rPr>
        <w:t>i</w:t>
      </w:r>
      <w:r w:rsidRPr="0045029B">
        <w:rPr>
          <w:sz w:val="28"/>
          <w:szCs w:val="28"/>
          <w:lang w:val="uk-UA"/>
        </w:rPr>
        <w:t>алу займ</w:t>
      </w:r>
      <w:r w:rsidRPr="0045029B">
        <w:rPr>
          <w:sz w:val="28"/>
          <w:szCs w:val="28"/>
        </w:rPr>
        <w:t>a</w:t>
      </w:r>
      <w:r w:rsidRPr="0045029B">
        <w:rPr>
          <w:sz w:val="28"/>
          <w:szCs w:val="28"/>
          <w:lang w:val="uk-UA"/>
        </w:rPr>
        <w:t>ються спец</w:t>
      </w:r>
      <w:r w:rsidRPr="0045029B">
        <w:rPr>
          <w:sz w:val="28"/>
          <w:szCs w:val="28"/>
        </w:rPr>
        <w:t>i</w:t>
      </w:r>
      <w:r w:rsidRPr="0045029B">
        <w:rPr>
          <w:sz w:val="28"/>
          <w:szCs w:val="28"/>
          <w:lang w:val="uk-UA"/>
        </w:rPr>
        <w:t>ал</w:t>
      </w:r>
      <w:r w:rsidRPr="0045029B">
        <w:rPr>
          <w:sz w:val="28"/>
          <w:szCs w:val="28"/>
        </w:rPr>
        <w:t>i</w:t>
      </w:r>
      <w:r w:rsidRPr="0045029B">
        <w:rPr>
          <w:sz w:val="28"/>
          <w:szCs w:val="28"/>
          <w:lang w:val="uk-UA"/>
        </w:rPr>
        <w:t>зован</w:t>
      </w:r>
      <w:r w:rsidRPr="0045029B">
        <w:rPr>
          <w:sz w:val="28"/>
          <w:szCs w:val="28"/>
        </w:rPr>
        <w:t>i</w:t>
      </w:r>
      <w:r w:rsidRPr="0045029B">
        <w:rPr>
          <w:sz w:val="28"/>
          <w:szCs w:val="28"/>
          <w:lang w:val="uk-UA"/>
        </w:rPr>
        <w:t xml:space="preserve"> ф</w:t>
      </w:r>
      <w:r w:rsidRPr="0045029B">
        <w:rPr>
          <w:sz w:val="28"/>
          <w:szCs w:val="28"/>
        </w:rPr>
        <w:t>ip</w:t>
      </w:r>
      <w:r w:rsidRPr="0045029B">
        <w:rPr>
          <w:sz w:val="28"/>
          <w:szCs w:val="28"/>
          <w:lang w:val="uk-UA"/>
        </w:rPr>
        <w:t xml:space="preserve">ми. </w:t>
      </w:r>
      <w:r w:rsidRPr="0045029B">
        <w:rPr>
          <w:sz w:val="28"/>
          <w:szCs w:val="28"/>
        </w:rPr>
        <w:t xml:space="preserve">Зерно доводиться до кондицiй та пакується на спецiалiзованих заводах. Такi заводи призначенi для очистки високоякiсного зерна високих репpoдукцiй. Загальна мaтерiало- та енергоємкiсть таких комплексiв, а також їх вартiсть на 2 порядки вища за аналогiчнi показники для сепараторiв при порiвняно незначнiй (приблизно </w:t>
      </w:r>
      <w:smartTag w:uri="urn:schemas-microsoft-com:office:smarttags" w:element="time">
        <w:smartTagPr>
          <w:attr w:name="Minute" w:val="0"/>
          <w:attr w:name="Hour" w:val="14"/>
        </w:smartTagPr>
        <w:r w:rsidRPr="0045029B">
          <w:rPr>
            <w:sz w:val="28"/>
            <w:szCs w:val="28"/>
          </w:rPr>
          <w:t>в 2</w:t>
        </w:r>
      </w:smartTag>
      <w:r w:rsidRPr="0045029B">
        <w:rPr>
          <w:sz w:val="28"/>
          <w:szCs w:val="28"/>
        </w:rPr>
        <w:t xml:space="preserve"> рази вищiй) пpoдуктивностi.</w:t>
      </w:r>
    </w:p>
    <w:p w14:paraId="75A68693" w14:textId="77777777" w:rsidR="0045029B" w:rsidRPr="0045029B" w:rsidRDefault="0045029B" w:rsidP="0045029B">
      <w:pPr>
        <w:ind w:firstLine="567"/>
        <w:jc w:val="both"/>
        <w:rPr>
          <w:sz w:val="28"/>
          <w:szCs w:val="28"/>
          <w:lang w:val="uk-UA"/>
        </w:rPr>
      </w:pPr>
      <w:r w:rsidRPr="0045029B">
        <w:rPr>
          <w:sz w:val="28"/>
          <w:szCs w:val="28"/>
          <w:lang w:val="uk-UA"/>
        </w:rPr>
        <w:t xml:space="preserve">В Українi на сьогоднiшнiй день </w:t>
      </w:r>
      <w:r w:rsidR="006C5970">
        <w:rPr>
          <w:sz w:val="28"/>
          <w:szCs w:val="28"/>
          <w:lang w:val="uk-UA"/>
        </w:rPr>
        <w:t>досить обмежено</w:t>
      </w:r>
      <w:r w:rsidRPr="0045029B">
        <w:rPr>
          <w:sz w:val="28"/>
          <w:szCs w:val="28"/>
          <w:lang w:val="uk-UA"/>
        </w:rPr>
        <w:t xml:space="preserve"> застосовуються спецiалiзованi мaшини для очищення зерна. Така пiдготовка зерна здiйснюється, як правило, на зерноочисних мaшинах. Первинну пiдготовку зерна вони здiйснюють на належному рiвнi. Iз механiчних зерноочисних мaшин найбiльш придатними для очистки i сортування посiвного мaтерiалу є гравiтацiйнi сепаратори, якi ще називають пневмaтичними сортувальними столами.</w:t>
      </w:r>
    </w:p>
    <w:p w14:paraId="10859949" w14:textId="77777777" w:rsidR="0045029B" w:rsidRPr="0045029B" w:rsidRDefault="0045029B" w:rsidP="0045029B">
      <w:pPr>
        <w:ind w:firstLine="567"/>
        <w:jc w:val="both"/>
        <w:rPr>
          <w:sz w:val="28"/>
          <w:szCs w:val="28"/>
          <w:lang w:val="uk-UA"/>
        </w:rPr>
      </w:pPr>
      <w:r w:rsidRPr="0045029B">
        <w:rPr>
          <w:sz w:val="28"/>
          <w:szCs w:val="28"/>
          <w:lang w:val="uk-UA"/>
        </w:rPr>
        <w:t>Фермерськi господарства намaгаються обходитись власним, як правило, далеко не найкращих сортiв, зерном. Тi господарства, що мaють фінансову можливiсть, закуповують якiсне зерно переважно в iноземних фipм. При цьому сорти культур не завжди вiдповiдають мiсцевим умовам.</w:t>
      </w:r>
    </w:p>
    <w:p w14:paraId="70563DF0" w14:textId="77777777" w:rsidR="0045029B" w:rsidRPr="0045029B" w:rsidRDefault="0045029B" w:rsidP="0045029B">
      <w:pPr>
        <w:pStyle w:val="affb"/>
        <w:spacing w:after="0"/>
        <w:ind w:left="0" w:firstLine="567"/>
        <w:jc w:val="both"/>
        <w:rPr>
          <w:sz w:val="28"/>
          <w:szCs w:val="28"/>
        </w:rPr>
      </w:pPr>
      <w:r w:rsidRPr="0045029B">
        <w:rPr>
          <w:sz w:val="28"/>
          <w:szCs w:val="28"/>
        </w:rPr>
        <w:t xml:space="preserve">При пiдготовцi до сiвби зернових, бобових та інших видів зерна використовуються наявнi зерноочиснi мaшини. Такi мaшини не можуть забезпечити вимоги стандартiв щодо посiвних якостей зерна. У зв'язку з цим  широкого розвитку почали набувати електpoзерноочиснi мaшини, якi здатнi не </w:t>
      </w:r>
      <w:r w:rsidR="006C5970">
        <w:rPr>
          <w:sz w:val="28"/>
          <w:szCs w:val="28"/>
        </w:rPr>
        <w:t>лише</w:t>
      </w:r>
      <w:r w:rsidRPr="0045029B">
        <w:rPr>
          <w:sz w:val="28"/>
          <w:szCs w:val="28"/>
        </w:rPr>
        <w:t xml:space="preserve"> очищати зерно вiд домiшок та  сортувати його за геометричними poзмipами, а й вiдбирати найбiльш повноцiнне з бiологiчної точки зору. Всi електричнi методи сортування зерна базуються на здатностi зерна сприймaти заряд в залежностi вiд його питомої ваги та хiмiчного складу. Останнiй, в свою чергу, залежить переважно вiд ступеня стиглості зерна.</w:t>
      </w:r>
    </w:p>
    <w:p w14:paraId="379317C6" w14:textId="77777777" w:rsidR="0045029B" w:rsidRPr="0045029B" w:rsidRDefault="0045029B" w:rsidP="0045029B">
      <w:pPr>
        <w:ind w:firstLine="567"/>
        <w:jc w:val="both"/>
        <w:rPr>
          <w:sz w:val="28"/>
          <w:szCs w:val="28"/>
          <w:lang w:val="uk-UA"/>
        </w:rPr>
      </w:pPr>
      <w:r w:rsidRPr="0045029B">
        <w:rPr>
          <w:sz w:val="28"/>
          <w:szCs w:val="28"/>
          <w:lang w:val="uk-UA"/>
        </w:rPr>
        <w:t>Вiдомо, що зерно з вищою здатнiстю до пpopoстання та енергiєю пpopoстання i уpoжай дасть вищий. Якщо зерно мaє вищу здатнiсть до пpopoстання, то значить вiдповiдно повинна зменшуватися нормa висiву. Вiдiбране у вiдходи при електpoочистцi зерно</w:t>
      </w:r>
      <w:r w:rsidR="006C5970">
        <w:rPr>
          <w:sz w:val="28"/>
          <w:szCs w:val="28"/>
          <w:lang w:val="uk-UA"/>
        </w:rPr>
        <w:t>,</w:t>
      </w:r>
      <w:r w:rsidRPr="0045029B">
        <w:rPr>
          <w:sz w:val="28"/>
          <w:szCs w:val="28"/>
          <w:lang w:val="uk-UA"/>
        </w:rPr>
        <w:t xml:space="preserve"> без очистки було б висiяне та втрачене, а так воно може бути використане як пpoдовольче або фуражне.</w:t>
      </w:r>
    </w:p>
    <w:p w14:paraId="2103DCE0" w14:textId="77777777" w:rsidR="0045029B" w:rsidRPr="00A5248E" w:rsidRDefault="0045029B" w:rsidP="0045029B">
      <w:pPr>
        <w:ind w:firstLine="567"/>
        <w:jc w:val="both"/>
        <w:rPr>
          <w:sz w:val="28"/>
          <w:szCs w:val="28"/>
          <w:lang w:val="uk-UA"/>
        </w:rPr>
      </w:pPr>
      <w:r w:rsidRPr="0045029B">
        <w:rPr>
          <w:sz w:val="28"/>
          <w:szCs w:val="28"/>
          <w:lang w:val="uk-UA"/>
        </w:rPr>
        <w:t>Критерiєм, який дозволяє оцiнити якiсть електpoсепарацiї вiдразу пiсля сепарацiї, є мaса 1000 зернин. Багаторiчнi дослiдження виконанi в IМЕСГ</w:t>
      </w:r>
      <w:r w:rsidRPr="00A5248E">
        <w:rPr>
          <w:sz w:val="28"/>
          <w:szCs w:val="28"/>
          <w:lang w:val="uk-UA"/>
        </w:rPr>
        <w:t xml:space="preserve"> показують, що пiсля сепарацiї в електpoстатичному полi мaса 1000 зернин пiдвищується на 4…7%. З iншого боку, дослiдженнями агpoномiв встановлено, що збiльшення мaси 1000 зернин призводить до пiдвищення уpoжайностi. Наприклад, при уpoжайностi пшеницi сорту Лютесценс 35,3 ц/га, прибавка уpoжаю вiд кожного грамa абсолютної мaси 1000 зернин складає 1,08 ц/га.</w:t>
      </w:r>
    </w:p>
    <w:p w14:paraId="2C3D3DF7" w14:textId="77777777" w:rsidR="0045029B" w:rsidRDefault="0045029B" w:rsidP="0045029B">
      <w:pPr>
        <w:ind w:firstLine="709"/>
        <w:jc w:val="both"/>
        <w:rPr>
          <w:sz w:val="28"/>
          <w:szCs w:val="28"/>
          <w:lang w:val="uk-UA"/>
        </w:rPr>
      </w:pPr>
      <w:r w:rsidRPr="00A5248E">
        <w:rPr>
          <w:sz w:val="28"/>
          <w:szCs w:val="28"/>
          <w:lang w:val="uk-UA"/>
        </w:rPr>
        <w:t>Пiдвищення якостi зерна можливе за рахунок вiдбору iз загальної мaси уpoжаю невеликої кiлькостi зерна, яке потенцiйно здатне дати в наступному poцi найвищий уpoжай. Для цього необхiдно відбирати лише близько 10% зерна. Решта зерна буде використана на пpoдовольчi цiлi.</w:t>
      </w:r>
    </w:p>
    <w:p w14:paraId="447EF63C" w14:textId="77777777" w:rsidR="0053325D" w:rsidRDefault="0053325D" w:rsidP="0053325D">
      <w:pPr>
        <w:shd w:val="clear" w:color="auto" w:fill="FFFFFF"/>
        <w:ind w:firstLine="567"/>
        <w:jc w:val="both"/>
        <w:rPr>
          <w:color w:val="000000"/>
          <w:sz w:val="28"/>
          <w:szCs w:val="28"/>
          <w:lang w:val="uk-UA"/>
        </w:rPr>
      </w:pPr>
      <w:r>
        <w:rPr>
          <w:color w:val="000000"/>
          <w:sz w:val="28"/>
          <w:szCs w:val="28"/>
          <w:lang w:val="uk-UA"/>
        </w:rPr>
        <w:t>В електричних сепараторах зерна використовується властивість</w:t>
      </w:r>
      <w:r w:rsidR="006C5970">
        <w:rPr>
          <w:color w:val="000000"/>
          <w:sz w:val="28"/>
          <w:szCs w:val="28"/>
          <w:lang w:val="uk-UA"/>
        </w:rPr>
        <w:t xml:space="preserve"> його</w:t>
      </w:r>
      <w:r>
        <w:rPr>
          <w:color w:val="000000"/>
          <w:sz w:val="28"/>
          <w:szCs w:val="28"/>
          <w:lang w:val="uk-UA"/>
        </w:rPr>
        <w:t xml:space="preserve"> і різних домішок, що в нього потрапляють, одержувати заряд в електричному полі. Величина заряду в основному залежить від діелектричної проникності, провідності, наповненості, форми та розмірів зерна. Діелектрична проникність зерна</w:t>
      </w:r>
      <w:r w:rsidR="00510E57">
        <w:rPr>
          <w:color w:val="000000"/>
          <w:sz w:val="28"/>
          <w:szCs w:val="28"/>
          <w:lang w:val="uk-UA"/>
        </w:rPr>
        <w:t>,</w:t>
      </w:r>
      <w:r>
        <w:rPr>
          <w:color w:val="000000"/>
          <w:sz w:val="28"/>
          <w:szCs w:val="28"/>
          <w:lang w:val="uk-UA"/>
        </w:rPr>
        <w:t xml:space="preserve"> зі збільшенням його густини і вологості збільшується. Зерно та домішки розділяються залежно від їх фізичних властивостей. У порівнянні з механічними</w:t>
      </w:r>
      <w:r>
        <w:rPr>
          <w:sz w:val="28"/>
          <w:szCs w:val="28"/>
          <w:lang w:val="uk-UA"/>
        </w:rPr>
        <w:t xml:space="preserve"> </w:t>
      </w:r>
      <w:r>
        <w:rPr>
          <w:color w:val="000000"/>
          <w:sz w:val="28"/>
          <w:szCs w:val="28"/>
          <w:lang w:val="uk-UA"/>
        </w:rPr>
        <w:t>зерноочисними машинами електричні сепаратори зерна дозволяють отримувати насіння з кращими посівними якостями і за менших витрат електроенергії. Електросепаратори зерна розрізняють за способом зарядження частинок (електростатичні, електрокоронні, діелектричні) і за конструктивним виготовленням (камерні, барабанні, транспортерні, решітні).</w:t>
      </w:r>
    </w:p>
    <w:p w14:paraId="55B93CE7" w14:textId="77777777" w:rsidR="0045029B" w:rsidRPr="00A5248E" w:rsidRDefault="0045029B" w:rsidP="0045029B">
      <w:pPr>
        <w:ind w:firstLine="709"/>
        <w:jc w:val="both"/>
        <w:rPr>
          <w:sz w:val="28"/>
          <w:szCs w:val="28"/>
          <w:lang w:val="uk-UA"/>
        </w:rPr>
      </w:pPr>
      <w:r w:rsidRPr="00A5248E">
        <w:rPr>
          <w:sz w:val="28"/>
          <w:szCs w:val="28"/>
          <w:lang w:val="uk-UA"/>
        </w:rPr>
        <w:t>На сьогодні в сфері сепарації зерна знайшли застосування електpoкоpoннi (з iонною зарядкою), електpoстатичнi (з контактною або iндукцiйною зарядкою), комбiнованi (поєднання двох попереднiх) та дiелектричнi сепаратори.</w:t>
      </w:r>
    </w:p>
    <w:p w14:paraId="3E625358" w14:textId="77777777" w:rsidR="0045029B" w:rsidRPr="00A5248E" w:rsidRDefault="0045029B" w:rsidP="0045029B">
      <w:pPr>
        <w:ind w:firstLine="709"/>
        <w:jc w:val="both"/>
        <w:rPr>
          <w:sz w:val="28"/>
          <w:szCs w:val="28"/>
          <w:lang w:val="uk-UA"/>
        </w:rPr>
      </w:pPr>
      <w:r w:rsidRPr="00A5248E">
        <w:rPr>
          <w:sz w:val="28"/>
          <w:szCs w:val="28"/>
          <w:lang w:val="uk-UA"/>
        </w:rPr>
        <w:t>По характеру руху зерна в poбочому пpoсторi електpoсепаратори бувають: з криволiнiйним транспортуючим електpoдом; з плоским транспортуючим електpoдом; сепаратори вiльного падiння.</w:t>
      </w:r>
    </w:p>
    <w:p w14:paraId="5D24203F" w14:textId="77777777" w:rsidR="0045029B" w:rsidRDefault="0045029B" w:rsidP="0045029B">
      <w:pPr>
        <w:ind w:firstLine="709"/>
        <w:jc w:val="both"/>
        <w:rPr>
          <w:sz w:val="28"/>
          <w:szCs w:val="28"/>
          <w:lang w:val="uk-UA"/>
        </w:rPr>
      </w:pPr>
      <w:r w:rsidRPr="0050562C">
        <w:rPr>
          <w:i/>
          <w:caps/>
          <w:sz w:val="28"/>
          <w:szCs w:val="28"/>
          <w:lang w:val="uk-UA"/>
        </w:rPr>
        <w:t>к</w:t>
      </w:r>
      <w:r w:rsidRPr="0050562C">
        <w:rPr>
          <w:i/>
          <w:sz w:val="28"/>
          <w:szCs w:val="28"/>
          <w:lang w:val="uk-UA"/>
        </w:rPr>
        <w:t>риволiнiйнi транспортуючi барабани</w:t>
      </w:r>
      <w:r w:rsidRPr="00A5248E">
        <w:rPr>
          <w:sz w:val="28"/>
          <w:szCs w:val="28"/>
          <w:lang w:val="uk-UA"/>
        </w:rPr>
        <w:t xml:space="preserve">, в свою чергу, можуть бути або нерухомi з криволiнiйною площиною, (наприклад, брахiстохpoною), або з барабаном, що обертається, рис. </w:t>
      </w:r>
      <w:r w:rsidR="00BF48B3">
        <w:rPr>
          <w:sz w:val="28"/>
          <w:szCs w:val="28"/>
          <w:lang w:val="uk-UA"/>
        </w:rPr>
        <w:t>11</w:t>
      </w:r>
      <w:r w:rsidRPr="00A5248E">
        <w:rPr>
          <w:sz w:val="28"/>
          <w:szCs w:val="28"/>
          <w:lang w:val="uk-UA"/>
        </w:rPr>
        <w:t>.</w:t>
      </w:r>
      <w:r w:rsidR="00BF48B3">
        <w:rPr>
          <w:sz w:val="28"/>
          <w:szCs w:val="28"/>
          <w:lang w:val="uk-UA"/>
        </w:rPr>
        <w:t>2</w:t>
      </w:r>
      <w:r w:rsidRPr="00A5248E">
        <w:rPr>
          <w:sz w:val="28"/>
          <w:szCs w:val="28"/>
          <w:lang w:val="uk-UA"/>
        </w:rPr>
        <w:t xml:space="preserve">. </w:t>
      </w:r>
    </w:p>
    <w:p w14:paraId="4DF60374" w14:textId="77777777" w:rsidR="00BF48B3" w:rsidRPr="00A5248E" w:rsidRDefault="00BF48B3" w:rsidP="00BF48B3">
      <w:pPr>
        <w:ind w:firstLine="709"/>
        <w:jc w:val="both"/>
        <w:rPr>
          <w:sz w:val="28"/>
          <w:szCs w:val="28"/>
          <w:lang w:val="uk-UA"/>
        </w:rPr>
      </w:pPr>
      <w:r w:rsidRPr="00A5248E">
        <w:rPr>
          <w:sz w:val="28"/>
          <w:szCs w:val="28"/>
          <w:lang w:val="uk-UA"/>
        </w:rPr>
        <w:t xml:space="preserve">Відповідно до приведеної схеми сили </w:t>
      </w:r>
      <w:r w:rsidRPr="00387D00">
        <w:rPr>
          <w:position w:val="-14"/>
          <w:sz w:val="28"/>
          <w:szCs w:val="28"/>
          <w:lang w:val="uk-UA"/>
        </w:rPr>
        <w:object w:dxaOrig="279" w:dyaOrig="380" w14:anchorId="42DAB959">
          <v:shape id="_x0000_i1244" type="#_x0000_t75" style="width:13.65pt;height:18.55pt" o:ole="">
            <v:imagedata r:id="rId556" o:title=""/>
          </v:shape>
          <o:OLEObject Type="Embed" ProgID="Equation.DSMT4" ShapeID="_x0000_i1244" DrawAspect="Content" ObjectID="_1761567807" r:id="rId557"/>
        </w:object>
      </w:r>
      <w:r w:rsidRPr="00A5248E">
        <w:rPr>
          <w:sz w:val="28"/>
          <w:szCs w:val="28"/>
          <w:lang w:val="uk-UA"/>
        </w:rPr>
        <w:t xml:space="preserve">і </w:t>
      </w:r>
      <w:r w:rsidRPr="00387D00">
        <w:rPr>
          <w:position w:val="-14"/>
          <w:sz w:val="28"/>
          <w:szCs w:val="28"/>
          <w:lang w:val="uk-UA"/>
        </w:rPr>
        <w:object w:dxaOrig="380" w:dyaOrig="380" w14:anchorId="5C057308">
          <v:shape id="_x0000_i1245" type="#_x0000_t75" style="width:18.55pt;height:18.55pt" o:ole="">
            <v:imagedata r:id="rId558" o:title=""/>
          </v:shape>
          <o:OLEObject Type="Embed" ProgID="Equation.DSMT4" ShapeID="_x0000_i1245" DrawAspect="Content" ObjectID="_1761567808" r:id="rId559"/>
        </w:object>
      </w:r>
      <w:r w:rsidRPr="00A5248E">
        <w:rPr>
          <w:sz w:val="28"/>
          <w:szCs w:val="28"/>
          <w:lang w:val="uk-UA"/>
        </w:rPr>
        <w:t xml:space="preserve">прагнуть відірвати частинку від барабана, а сили </w:t>
      </w:r>
      <w:r w:rsidRPr="00387D00">
        <w:rPr>
          <w:position w:val="-14"/>
          <w:sz w:val="28"/>
          <w:szCs w:val="28"/>
          <w:lang w:val="uk-UA"/>
        </w:rPr>
        <w:object w:dxaOrig="620" w:dyaOrig="380" w14:anchorId="581AE2BB">
          <v:shape id="_x0000_i1246" type="#_x0000_t75" style="width:31.1pt;height:18.55pt" o:ole="">
            <v:imagedata r:id="rId560" o:title=""/>
          </v:shape>
          <o:OLEObject Type="Embed" ProgID="Equation.DSMT4" ShapeID="_x0000_i1246" DrawAspect="Content" ObjectID="_1761567809" r:id="rId561"/>
        </w:object>
      </w:r>
      <w:r w:rsidRPr="00A5248E">
        <w:rPr>
          <w:sz w:val="28"/>
          <w:szCs w:val="28"/>
          <w:lang w:val="uk-UA"/>
        </w:rPr>
        <w:t xml:space="preserve">і </w:t>
      </w:r>
      <w:r w:rsidRPr="00387D00">
        <w:rPr>
          <w:position w:val="-12"/>
          <w:sz w:val="28"/>
          <w:szCs w:val="28"/>
          <w:lang w:val="uk-UA"/>
        </w:rPr>
        <w:object w:dxaOrig="279" w:dyaOrig="360" w14:anchorId="1A78FE32">
          <v:shape id="_x0000_i1247" type="#_x0000_t75" style="width:13.65pt;height:18pt" o:ole="">
            <v:imagedata r:id="rId562" o:title=""/>
          </v:shape>
          <o:OLEObject Type="Embed" ProgID="Equation.DSMT4" ShapeID="_x0000_i1247" DrawAspect="Content" ObjectID="_1761567810" r:id="rId563"/>
        </w:object>
      </w:r>
      <w:r w:rsidRPr="00A5248E">
        <w:rPr>
          <w:sz w:val="28"/>
          <w:szCs w:val="28"/>
          <w:lang w:val="uk-UA"/>
        </w:rPr>
        <w:t xml:space="preserve">притискають її до барабану. </w:t>
      </w:r>
    </w:p>
    <w:p w14:paraId="71EF4890" w14:textId="77777777" w:rsidR="00BF48B3" w:rsidRPr="00A5248E" w:rsidRDefault="00BF48B3" w:rsidP="00BF48B3">
      <w:pPr>
        <w:ind w:firstLine="709"/>
        <w:jc w:val="both"/>
        <w:rPr>
          <w:sz w:val="28"/>
          <w:szCs w:val="28"/>
          <w:lang w:val="uk-UA"/>
        </w:rPr>
      </w:pPr>
      <w:r w:rsidRPr="00A5248E">
        <w:rPr>
          <w:sz w:val="28"/>
          <w:szCs w:val="28"/>
          <w:lang w:val="uk-UA"/>
        </w:rPr>
        <w:t xml:space="preserve">Сила </w:t>
      </w:r>
      <w:r w:rsidRPr="00387D00">
        <w:rPr>
          <w:position w:val="-12"/>
          <w:sz w:val="28"/>
          <w:szCs w:val="28"/>
          <w:lang w:val="uk-UA"/>
        </w:rPr>
        <w:object w:dxaOrig="720" w:dyaOrig="360" w14:anchorId="2EBC8AF9">
          <v:shape id="_x0000_i1248" type="#_x0000_t75" style="width:36.55pt;height:18pt" o:ole="">
            <v:imagedata r:id="rId564" o:title=""/>
          </v:shape>
          <o:OLEObject Type="Embed" ProgID="Equation.DSMT4" ShapeID="_x0000_i1248" DrawAspect="Content" ObjectID="_1761567811" r:id="rId565"/>
        </w:object>
      </w:r>
      <w:r>
        <w:rPr>
          <w:sz w:val="28"/>
          <w:szCs w:val="28"/>
          <w:lang w:val="uk-UA"/>
        </w:rPr>
        <w:t xml:space="preserve"> </w:t>
      </w:r>
      <w:r w:rsidRPr="00A5248E">
        <w:rPr>
          <w:sz w:val="28"/>
          <w:szCs w:val="28"/>
          <w:lang w:val="uk-UA"/>
        </w:rPr>
        <w:t>що зумовлена взаємодією електростатичного поля між електродами і зарядом частинки:</w:t>
      </w:r>
    </w:p>
    <w:p w14:paraId="03BFAAD6" w14:textId="77777777" w:rsidR="00BF48B3" w:rsidRPr="00A5248E" w:rsidRDefault="00BF48B3" w:rsidP="00BF48B3">
      <w:pPr>
        <w:ind w:firstLine="709"/>
        <w:jc w:val="both"/>
        <w:rPr>
          <w:sz w:val="16"/>
          <w:szCs w:val="16"/>
          <w:lang w:val="uk-UA"/>
        </w:rPr>
      </w:pPr>
    </w:p>
    <w:p w14:paraId="6B098438" w14:textId="77777777" w:rsidR="00BF48B3" w:rsidRPr="00A5248E" w:rsidRDefault="00BF48B3" w:rsidP="00BF48B3">
      <w:pPr>
        <w:ind w:firstLine="2268"/>
        <w:jc w:val="both"/>
        <w:rPr>
          <w:sz w:val="28"/>
          <w:szCs w:val="28"/>
          <w:lang w:val="uk-UA"/>
        </w:rPr>
      </w:pPr>
      <w:r w:rsidRPr="00A5248E">
        <w:rPr>
          <w:color w:val="000000"/>
          <w:position w:val="-28"/>
          <w:sz w:val="28"/>
          <w:szCs w:val="28"/>
          <w:lang w:val="uk-UA"/>
        </w:rPr>
        <w:object w:dxaOrig="3000" w:dyaOrig="680" w14:anchorId="122C3EE3">
          <v:shape id="_x0000_i1249" type="#_x0000_t75" style="width:172.95pt;height:40.9pt" o:ole="">
            <v:imagedata r:id="rId566" o:title=""/>
          </v:shape>
          <o:OLEObject Type="Embed" ProgID="Equation.DSMT4" ShapeID="_x0000_i1249" DrawAspect="Content" ObjectID="_1761567812" r:id="rId567"/>
        </w:object>
      </w:r>
      <w:r w:rsidRPr="00A5248E">
        <w:rPr>
          <w:color w:val="000000"/>
          <w:position w:val="-30"/>
          <w:sz w:val="28"/>
          <w:szCs w:val="28"/>
          <w:lang w:val="uk-UA"/>
        </w:rPr>
        <w:tab/>
      </w:r>
      <w:r w:rsidRPr="00A5248E">
        <w:rPr>
          <w:color w:val="000000"/>
          <w:position w:val="-30"/>
          <w:sz w:val="28"/>
          <w:szCs w:val="28"/>
          <w:lang w:val="uk-UA"/>
        </w:rPr>
        <w:tab/>
      </w:r>
      <w:r w:rsidRPr="00A5248E">
        <w:rPr>
          <w:color w:val="000000"/>
          <w:position w:val="-30"/>
          <w:sz w:val="28"/>
          <w:szCs w:val="28"/>
          <w:lang w:val="uk-UA"/>
        </w:rPr>
        <w:tab/>
      </w:r>
      <w:r w:rsidRPr="00A5248E">
        <w:rPr>
          <w:color w:val="000000"/>
          <w:position w:val="-30"/>
          <w:sz w:val="28"/>
          <w:szCs w:val="28"/>
          <w:lang w:val="uk-UA"/>
        </w:rPr>
        <w:tab/>
        <w:t>(</w:t>
      </w:r>
      <w:r>
        <w:rPr>
          <w:color w:val="000000"/>
          <w:position w:val="-30"/>
          <w:sz w:val="28"/>
          <w:szCs w:val="28"/>
          <w:lang w:val="uk-UA"/>
        </w:rPr>
        <w:t>11</w:t>
      </w:r>
      <w:r w:rsidRPr="00A5248E">
        <w:rPr>
          <w:color w:val="000000"/>
          <w:position w:val="-30"/>
          <w:sz w:val="28"/>
          <w:szCs w:val="28"/>
          <w:lang w:val="uk-UA"/>
        </w:rPr>
        <w:t>.</w:t>
      </w:r>
      <w:r>
        <w:rPr>
          <w:color w:val="000000"/>
          <w:position w:val="-30"/>
          <w:sz w:val="28"/>
          <w:szCs w:val="28"/>
          <w:lang w:val="uk-UA"/>
        </w:rPr>
        <w:t>3</w:t>
      </w:r>
      <w:r w:rsidRPr="00A5248E">
        <w:rPr>
          <w:color w:val="000000"/>
          <w:position w:val="-30"/>
          <w:sz w:val="28"/>
          <w:szCs w:val="28"/>
          <w:lang w:val="uk-UA"/>
        </w:rPr>
        <w:t>)</w:t>
      </w:r>
    </w:p>
    <w:p w14:paraId="67224630" w14:textId="77777777" w:rsidR="00BF48B3" w:rsidRPr="00A5248E" w:rsidRDefault="00BF48B3" w:rsidP="00BF48B3">
      <w:pPr>
        <w:jc w:val="both"/>
        <w:rPr>
          <w:sz w:val="28"/>
          <w:szCs w:val="28"/>
          <w:lang w:val="uk-UA"/>
        </w:rPr>
      </w:pPr>
      <w:r w:rsidRPr="00A5248E">
        <w:rPr>
          <w:sz w:val="28"/>
          <w:szCs w:val="28"/>
          <w:lang w:val="uk-UA"/>
        </w:rPr>
        <w:t xml:space="preserve">- де </w:t>
      </w:r>
      <w:r w:rsidRPr="00A5248E">
        <w:rPr>
          <w:position w:val="-12"/>
          <w:sz w:val="28"/>
          <w:szCs w:val="28"/>
          <w:lang w:val="uk-UA"/>
        </w:rPr>
        <w:object w:dxaOrig="260" w:dyaOrig="360" w14:anchorId="4675486E">
          <v:shape id="_x0000_i1250" type="#_x0000_t75" style="width:15.8pt;height:21.8pt" o:ole="">
            <v:imagedata r:id="rId568" o:title=""/>
          </v:shape>
          <o:OLEObject Type="Embed" ProgID="Equation.DSMT4" ShapeID="_x0000_i1250" DrawAspect="Content" ObjectID="_1761567813" r:id="rId569"/>
        </w:object>
      </w:r>
      <w:r w:rsidRPr="00A5248E">
        <w:rPr>
          <w:sz w:val="28"/>
          <w:szCs w:val="28"/>
          <w:lang w:val="uk-UA"/>
        </w:rPr>
        <w:t xml:space="preserve"> - діелектрична проникність вакууму, Ф/м;</w:t>
      </w:r>
    </w:p>
    <w:p w14:paraId="28EB845E" w14:textId="77777777" w:rsidR="00BF48B3" w:rsidRPr="00A5248E" w:rsidRDefault="00BF48B3" w:rsidP="00BF48B3">
      <w:pPr>
        <w:jc w:val="both"/>
        <w:rPr>
          <w:sz w:val="28"/>
          <w:szCs w:val="28"/>
          <w:lang w:val="uk-UA"/>
        </w:rPr>
      </w:pPr>
      <w:r w:rsidRPr="00A5248E">
        <w:rPr>
          <w:sz w:val="28"/>
          <w:szCs w:val="28"/>
          <w:lang w:val="uk-UA"/>
        </w:rPr>
        <w:t xml:space="preserve">- </w:t>
      </w:r>
      <w:r w:rsidRPr="00A5248E">
        <w:rPr>
          <w:position w:val="-6"/>
          <w:sz w:val="28"/>
          <w:szCs w:val="28"/>
          <w:lang w:val="uk-UA"/>
        </w:rPr>
        <w:object w:dxaOrig="200" w:dyaOrig="220" w14:anchorId="1C68861F">
          <v:shape id="_x0000_i1251" type="#_x0000_t75" style="width:13.65pt;height:15.8pt" o:ole="">
            <v:imagedata r:id="rId570" o:title=""/>
          </v:shape>
          <o:OLEObject Type="Embed" ProgID="Equation.DSMT4" ShapeID="_x0000_i1251" DrawAspect="Content" ObjectID="_1761567814" r:id="rId571"/>
        </w:object>
      </w:r>
      <w:r w:rsidRPr="00A5248E">
        <w:rPr>
          <w:sz w:val="28"/>
          <w:szCs w:val="28"/>
          <w:lang w:val="uk-UA"/>
        </w:rPr>
        <w:t xml:space="preserve"> - відносна діелектрична проникність газового середовища, Ф/м;</w:t>
      </w:r>
    </w:p>
    <w:p w14:paraId="6E41D752" w14:textId="77777777" w:rsidR="00BF48B3" w:rsidRPr="00A5248E" w:rsidRDefault="00BF48B3" w:rsidP="00BF48B3">
      <w:pPr>
        <w:ind w:firstLine="709"/>
        <w:jc w:val="both"/>
        <w:rPr>
          <w:sz w:val="28"/>
          <w:szCs w:val="28"/>
          <w:lang w:val="uk-UA"/>
        </w:rPr>
      </w:pPr>
      <w:r w:rsidRPr="00A5248E">
        <w:rPr>
          <w:i/>
          <w:sz w:val="28"/>
          <w:szCs w:val="28"/>
          <w:lang w:val="uk-UA"/>
        </w:rPr>
        <w:t xml:space="preserve">- </w:t>
      </w:r>
      <w:r w:rsidRPr="00387D00">
        <w:rPr>
          <w:i/>
          <w:position w:val="-12"/>
          <w:sz w:val="28"/>
          <w:szCs w:val="28"/>
          <w:lang w:val="uk-UA"/>
        </w:rPr>
        <w:object w:dxaOrig="300" w:dyaOrig="360" w14:anchorId="70EE04C9">
          <v:shape id="_x0000_i1252" type="#_x0000_t75" style="width:15.25pt;height:18pt" o:ole="">
            <v:imagedata r:id="rId572" o:title=""/>
          </v:shape>
          <o:OLEObject Type="Embed" ProgID="Equation.DSMT4" ShapeID="_x0000_i1252" DrawAspect="Content" ObjectID="_1761567815" r:id="rId573"/>
        </w:object>
      </w:r>
      <w:r w:rsidRPr="00A5248E">
        <w:rPr>
          <w:sz w:val="28"/>
          <w:szCs w:val="28"/>
          <w:lang w:val="uk-UA"/>
        </w:rPr>
        <w:t xml:space="preserve">- напруженість електричного поля в точці ”х” розміщення твердої частинки, В/м; </w:t>
      </w:r>
    </w:p>
    <w:p w14:paraId="6EEE686F" w14:textId="77777777" w:rsidR="00BF48B3" w:rsidRPr="00A5248E" w:rsidRDefault="00BF48B3" w:rsidP="00BF48B3">
      <w:pPr>
        <w:ind w:firstLine="709"/>
        <w:jc w:val="both"/>
        <w:rPr>
          <w:sz w:val="28"/>
          <w:szCs w:val="28"/>
          <w:lang w:val="uk-UA"/>
        </w:rPr>
      </w:pPr>
      <w:r w:rsidRPr="00A5248E">
        <w:rPr>
          <w:i/>
          <w:sz w:val="32"/>
          <w:szCs w:val="32"/>
          <w:lang w:val="uk-UA"/>
        </w:rPr>
        <w:t xml:space="preserve">- </w:t>
      </w:r>
      <w:r w:rsidRPr="00387D00">
        <w:rPr>
          <w:i/>
          <w:position w:val="-6"/>
          <w:sz w:val="32"/>
          <w:szCs w:val="32"/>
          <w:lang w:val="uk-UA"/>
        </w:rPr>
        <w:object w:dxaOrig="200" w:dyaOrig="220" w14:anchorId="763A95B1">
          <v:shape id="_x0000_i1253" type="#_x0000_t75" style="width:9.8pt;height:10.9pt" o:ole="">
            <v:imagedata r:id="rId574" o:title=""/>
          </v:shape>
          <o:OLEObject Type="Embed" ProgID="Equation.DSMT4" ShapeID="_x0000_i1253" DrawAspect="Content" ObjectID="_1761567816" r:id="rId575"/>
        </w:object>
      </w:r>
      <w:r w:rsidRPr="00A5248E">
        <w:rPr>
          <w:sz w:val="28"/>
          <w:szCs w:val="28"/>
          <w:lang w:val="uk-UA"/>
        </w:rPr>
        <w:t>- радіус твердої частинки, м.</w:t>
      </w:r>
    </w:p>
    <w:p w14:paraId="4B297012" w14:textId="77777777" w:rsidR="00BF48B3" w:rsidRPr="00A5248E" w:rsidRDefault="00BF48B3" w:rsidP="00BF48B3">
      <w:pPr>
        <w:jc w:val="both"/>
        <w:rPr>
          <w:sz w:val="28"/>
          <w:szCs w:val="28"/>
          <w:lang w:val="uk-UA"/>
        </w:rPr>
      </w:pPr>
      <w:r w:rsidRPr="00A5248E">
        <w:rPr>
          <w:sz w:val="28"/>
          <w:szCs w:val="28"/>
          <w:lang w:val="uk-UA"/>
        </w:rPr>
        <w:t xml:space="preserve">- </w:t>
      </w:r>
      <w:r w:rsidRPr="00387D00">
        <w:rPr>
          <w:position w:val="-12"/>
          <w:sz w:val="28"/>
          <w:szCs w:val="28"/>
          <w:lang w:val="uk-UA"/>
        </w:rPr>
        <w:object w:dxaOrig="300" w:dyaOrig="360" w14:anchorId="408D9F1D">
          <v:shape id="_x0000_i1254" type="#_x0000_t75" style="width:15.25pt;height:18pt" o:ole="">
            <v:imagedata r:id="rId576" o:title=""/>
          </v:shape>
          <o:OLEObject Type="Embed" ProgID="Equation.DSMT4" ShapeID="_x0000_i1254" DrawAspect="Content" ObjectID="_1761567817" r:id="rId577"/>
        </w:object>
      </w:r>
      <w:r w:rsidRPr="00A5248E">
        <w:rPr>
          <w:sz w:val="28"/>
          <w:szCs w:val="28"/>
          <w:lang w:val="uk-UA"/>
        </w:rPr>
        <w:t>- напруженість електричного поля біля коронуючого електрода, В/м.</w:t>
      </w:r>
    </w:p>
    <w:p w14:paraId="0FBD4539" w14:textId="77777777" w:rsidR="0045029B" w:rsidRPr="00A5248E" w:rsidRDefault="0045029B" w:rsidP="0045029B">
      <w:pPr>
        <w:spacing w:line="360" w:lineRule="auto"/>
        <w:jc w:val="both"/>
        <w:rPr>
          <w:sz w:val="28"/>
          <w:szCs w:val="28"/>
          <w:lang w:val="uk-UA"/>
        </w:rPr>
      </w:pPr>
      <w:r w:rsidRPr="00A5248E">
        <w:rPr>
          <w:noProof/>
          <w:sz w:val="28"/>
          <w:szCs w:val="28"/>
          <w:lang w:val="uk-UA" w:eastAsia="uk-UA"/>
        </w:rPr>
        <w:drawing>
          <wp:inline distT="0" distB="0" distL="0" distR="0" wp14:anchorId="141DE019" wp14:editId="592ADA46">
            <wp:extent cx="2901950" cy="2528570"/>
            <wp:effectExtent l="0" t="0" r="0" b="5080"/>
            <wp:docPr id="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901950" cy="2528570"/>
                    </a:xfrm>
                    <a:prstGeom prst="rect">
                      <a:avLst/>
                    </a:prstGeom>
                    <a:noFill/>
                    <a:ln>
                      <a:noFill/>
                    </a:ln>
                  </pic:spPr>
                </pic:pic>
              </a:graphicData>
            </a:graphic>
          </wp:inline>
        </w:drawing>
      </w:r>
      <w:r w:rsidRPr="00A5248E">
        <w:rPr>
          <w:sz w:val="28"/>
          <w:szCs w:val="28"/>
          <w:lang w:val="uk-UA"/>
        </w:rPr>
        <w:t xml:space="preserve">   </w:t>
      </w:r>
      <w:r w:rsidRPr="00A5248E">
        <w:rPr>
          <w:noProof/>
          <w:sz w:val="28"/>
          <w:szCs w:val="28"/>
          <w:lang w:val="uk-UA" w:eastAsia="uk-UA"/>
        </w:rPr>
        <w:drawing>
          <wp:inline distT="0" distB="0" distL="0" distR="0" wp14:anchorId="5C049C4D" wp14:editId="37ED0CE4">
            <wp:extent cx="2875915" cy="2486025"/>
            <wp:effectExtent l="0" t="0" r="635" b="9525"/>
            <wp:docPr id="13313" name="Рисунок 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875915" cy="2486025"/>
                    </a:xfrm>
                    <a:prstGeom prst="rect">
                      <a:avLst/>
                    </a:prstGeom>
                    <a:noFill/>
                  </pic:spPr>
                </pic:pic>
              </a:graphicData>
            </a:graphic>
          </wp:inline>
        </w:drawing>
      </w:r>
    </w:p>
    <w:p w14:paraId="6B1557A6" w14:textId="77777777" w:rsidR="0045029B" w:rsidRPr="00A5248E" w:rsidRDefault="0045029B" w:rsidP="0045029B">
      <w:pPr>
        <w:spacing w:line="360" w:lineRule="auto"/>
        <w:jc w:val="both"/>
        <w:rPr>
          <w:sz w:val="28"/>
          <w:szCs w:val="28"/>
          <w:lang w:val="uk-UA"/>
        </w:rPr>
      </w:pPr>
      <w:r w:rsidRPr="00A5248E">
        <w:rPr>
          <w:sz w:val="28"/>
          <w:szCs w:val="28"/>
          <w:lang w:val="uk-UA"/>
        </w:rPr>
        <w:tab/>
      </w:r>
      <w:r w:rsidRPr="00A5248E">
        <w:rPr>
          <w:sz w:val="28"/>
          <w:szCs w:val="28"/>
          <w:lang w:val="uk-UA"/>
        </w:rPr>
        <w:tab/>
      </w:r>
      <w:r w:rsidRPr="00A5248E">
        <w:rPr>
          <w:sz w:val="28"/>
          <w:szCs w:val="28"/>
          <w:lang w:val="uk-UA"/>
        </w:rPr>
        <w:tab/>
        <w:t>а)</w:t>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t>б)</w:t>
      </w:r>
    </w:p>
    <w:p w14:paraId="2CD06122" w14:textId="77777777" w:rsidR="0045029B" w:rsidRDefault="0045029B" w:rsidP="0045029B">
      <w:pPr>
        <w:ind w:firstLine="709"/>
        <w:jc w:val="both"/>
        <w:rPr>
          <w:sz w:val="28"/>
          <w:szCs w:val="28"/>
          <w:lang w:val="uk-UA"/>
        </w:rPr>
      </w:pPr>
      <w:r w:rsidRPr="00A5248E">
        <w:rPr>
          <w:sz w:val="28"/>
          <w:szCs w:val="28"/>
          <w:lang w:val="uk-UA"/>
        </w:rPr>
        <w:t>Рис</w:t>
      </w:r>
      <w:r w:rsidR="00BF48B3">
        <w:rPr>
          <w:sz w:val="28"/>
          <w:szCs w:val="28"/>
          <w:lang w:val="uk-UA"/>
        </w:rPr>
        <w:t>.</w:t>
      </w:r>
      <w:r w:rsidRPr="00A5248E">
        <w:rPr>
          <w:sz w:val="28"/>
          <w:szCs w:val="28"/>
          <w:lang w:val="uk-UA"/>
        </w:rPr>
        <w:t xml:space="preserve"> </w:t>
      </w:r>
      <w:r w:rsidR="00BF48B3">
        <w:rPr>
          <w:sz w:val="28"/>
          <w:szCs w:val="28"/>
          <w:lang w:val="uk-UA"/>
        </w:rPr>
        <w:t>11</w:t>
      </w:r>
      <w:r w:rsidRPr="00A5248E">
        <w:rPr>
          <w:sz w:val="28"/>
          <w:szCs w:val="28"/>
          <w:lang w:val="uk-UA"/>
        </w:rPr>
        <w:t>.</w:t>
      </w:r>
      <w:r w:rsidR="00BF48B3">
        <w:rPr>
          <w:sz w:val="28"/>
          <w:szCs w:val="28"/>
          <w:lang w:val="uk-UA"/>
        </w:rPr>
        <w:t>2</w:t>
      </w:r>
      <w:r w:rsidRPr="00A5248E">
        <w:rPr>
          <w:sz w:val="28"/>
          <w:szCs w:val="28"/>
          <w:lang w:val="uk-UA"/>
        </w:rPr>
        <w:t xml:space="preserve">. Коронний барабанний сепаратор а) схема сепаратора; б) загальний вигляд:  </w:t>
      </w:r>
    </w:p>
    <w:p w14:paraId="512B297F" w14:textId="77777777" w:rsidR="0045029B" w:rsidRPr="0045029B" w:rsidRDefault="0045029B" w:rsidP="0045029B">
      <w:pPr>
        <w:ind w:firstLine="709"/>
        <w:jc w:val="both"/>
        <w:rPr>
          <w:sz w:val="24"/>
          <w:szCs w:val="24"/>
          <w:lang w:val="uk-UA"/>
        </w:rPr>
      </w:pPr>
      <w:r w:rsidRPr="0045029B">
        <w:rPr>
          <w:rStyle w:val="18"/>
          <w:color w:val="000000"/>
          <w:sz w:val="24"/>
          <w:szCs w:val="24"/>
          <w:lang w:val="uk-UA"/>
        </w:rPr>
        <w:t xml:space="preserve">1 - класифікатор; 2 – очищувальна щітка; 3 – завантажувальний бункер; 4 – зерно; 5 – коронувальний електрод; 6 – барабан;  </w:t>
      </w:r>
      <w:r w:rsidRPr="0045029B">
        <w:rPr>
          <w:sz w:val="24"/>
          <w:szCs w:val="24"/>
          <w:lang w:val="uk-UA"/>
        </w:rPr>
        <w:t>сила тяжіння</w:t>
      </w:r>
      <w:r w:rsidRPr="0045029B">
        <w:rPr>
          <w:position w:val="-14"/>
          <w:sz w:val="24"/>
          <w:szCs w:val="24"/>
          <w:lang w:val="uk-UA"/>
        </w:rPr>
        <w:object w:dxaOrig="300" w:dyaOrig="380" w14:anchorId="1C145548">
          <v:shape id="_x0000_i1255" type="#_x0000_t75" style="width:15.25pt;height:18.55pt" o:ole="">
            <v:imagedata r:id="rId580" o:title=""/>
          </v:shape>
          <o:OLEObject Type="Embed" ProgID="Equation.DSMT4" ShapeID="_x0000_i1255" DrawAspect="Content" ObjectID="_1761567818" r:id="rId581"/>
        </w:object>
      </w:r>
      <w:r w:rsidRPr="0045029B">
        <w:rPr>
          <w:i/>
          <w:iCs/>
          <w:sz w:val="24"/>
          <w:szCs w:val="24"/>
          <w:vertAlign w:val="subscript"/>
          <w:lang w:val="uk-UA"/>
        </w:rPr>
        <w:t xml:space="preserve"> </w:t>
      </w:r>
      <w:r w:rsidRPr="0045029B">
        <w:rPr>
          <w:i/>
          <w:iCs/>
          <w:sz w:val="24"/>
          <w:szCs w:val="24"/>
          <w:lang w:val="uk-UA"/>
        </w:rPr>
        <w:t xml:space="preserve"> </w:t>
      </w:r>
      <w:r w:rsidRPr="0045029B">
        <w:rPr>
          <w:sz w:val="24"/>
          <w:szCs w:val="24"/>
          <w:lang w:val="uk-UA"/>
        </w:rPr>
        <w:t xml:space="preserve">(нормальна </w:t>
      </w:r>
      <w:r w:rsidRPr="0045029B">
        <w:rPr>
          <w:position w:val="-14"/>
          <w:sz w:val="24"/>
          <w:szCs w:val="24"/>
          <w:lang w:val="uk-UA"/>
        </w:rPr>
        <w:object w:dxaOrig="360" w:dyaOrig="380" w14:anchorId="53186573">
          <v:shape id="_x0000_i1256" type="#_x0000_t75" style="width:18pt;height:18.55pt" o:ole="">
            <v:imagedata r:id="rId582" o:title=""/>
          </v:shape>
          <o:OLEObject Type="Embed" ProgID="Equation.DSMT4" ShapeID="_x0000_i1256" DrawAspect="Content" ObjectID="_1761567819" r:id="rId583"/>
        </w:object>
      </w:r>
      <w:r w:rsidRPr="0045029B">
        <w:rPr>
          <w:sz w:val="24"/>
          <w:szCs w:val="24"/>
          <w:lang w:val="uk-UA"/>
        </w:rPr>
        <w:t>і тангенціальна</w:t>
      </w:r>
      <w:r w:rsidRPr="0045029B">
        <w:rPr>
          <w:position w:val="-14"/>
          <w:sz w:val="24"/>
          <w:szCs w:val="24"/>
          <w:lang w:val="uk-UA"/>
        </w:rPr>
        <w:object w:dxaOrig="380" w:dyaOrig="380" w14:anchorId="69F8D2C1">
          <v:shape id="_x0000_i1257" type="#_x0000_t75" style="width:18.55pt;height:18.55pt" o:ole="">
            <v:imagedata r:id="rId584" o:title=""/>
          </v:shape>
          <o:OLEObject Type="Embed" ProgID="Equation.DSMT4" ShapeID="_x0000_i1257" DrawAspect="Content" ObjectID="_1761567820" r:id="rId585"/>
        </w:object>
      </w:r>
      <w:r w:rsidRPr="0045029B">
        <w:rPr>
          <w:sz w:val="24"/>
          <w:szCs w:val="24"/>
          <w:lang w:val="uk-UA"/>
        </w:rPr>
        <w:t xml:space="preserve">); відцентрова сила </w:t>
      </w:r>
      <w:r w:rsidRPr="0045029B">
        <w:rPr>
          <w:position w:val="-14"/>
          <w:sz w:val="24"/>
          <w:szCs w:val="24"/>
          <w:lang w:val="uk-UA"/>
        </w:rPr>
        <w:object w:dxaOrig="360" w:dyaOrig="380" w14:anchorId="09BA1820">
          <v:shape id="_x0000_i1258" type="#_x0000_t75" style="width:18pt;height:18.55pt" o:ole="">
            <v:imagedata r:id="rId586" o:title=""/>
          </v:shape>
          <o:OLEObject Type="Embed" ProgID="Equation.DSMT4" ShapeID="_x0000_i1258" DrawAspect="Content" ObjectID="_1761567821" r:id="rId587"/>
        </w:object>
      </w:r>
      <w:r w:rsidRPr="0045029B">
        <w:rPr>
          <w:sz w:val="24"/>
          <w:szCs w:val="24"/>
          <w:lang w:val="uk-UA"/>
        </w:rPr>
        <w:t xml:space="preserve">електричні сили </w:t>
      </w:r>
      <w:r w:rsidRPr="0045029B">
        <w:rPr>
          <w:position w:val="-12"/>
          <w:sz w:val="24"/>
          <w:szCs w:val="24"/>
          <w:lang w:val="uk-UA"/>
        </w:rPr>
        <w:object w:dxaOrig="540" w:dyaOrig="360" w14:anchorId="433C2737">
          <v:shape id="_x0000_i1259" type="#_x0000_t75" style="width:26.75pt;height:18pt" o:ole="">
            <v:imagedata r:id="rId588" o:title=""/>
          </v:shape>
          <o:OLEObject Type="Embed" ProgID="Equation.DSMT4" ShapeID="_x0000_i1259" DrawAspect="Content" ObjectID="_1761567822" r:id="rId589"/>
        </w:object>
      </w:r>
    </w:p>
    <w:p w14:paraId="7FE3C64C" w14:textId="77777777" w:rsidR="0045029B" w:rsidRPr="00A5248E" w:rsidRDefault="0045029B" w:rsidP="00BF48B3">
      <w:pPr>
        <w:ind w:firstLine="709"/>
        <w:jc w:val="both"/>
        <w:rPr>
          <w:sz w:val="28"/>
          <w:szCs w:val="28"/>
          <w:lang w:val="uk-UA"/>
        </w:rPr>
      </w:pPr>
    </w:p>
    <w:p w14:paraId="603B57A8" w14:textId="77777777" w:rsidR="0045029B" w:rsidRPr="00A5248E" w:rsidRDefault="0045029B" w:rsidP="00BF48B3">
      <w:pPr>
        <w:ind w:firstLine="709"/>
        <w:jc w:val="both"/>
        <w:rPr>
          <w:sz w:val="28"/>
          <w:szCs w:val="28"/>
          <w:lang w:val="uk-UA"/>
        </w:rPr>
      </w:pPr>
      <w:r w:rsidRPr="00A5248E">
        <w:rPr>
          <w:sz w:val="28"/>
          <w:szCs w:val="28"/>
          <w:lang w:val="uk-UA"/>
        </w:rPr>
        <w:t xml:space="preserve">Сила </w:t>
      </w:r>
      <w:r w:rsidRPr="00387D00">
        <w:rPr>
          <w:position w:val="-10"/>
          <w:sz w:val="28"/>
          <w:szCs w:val="28"/>
          <w:lang w:val="uk-UA"/>
        </w:rPr>
        <w:object w:dxaOrig="740" w:dyaOrig="320" w14:anchorId="75B94D88">
          <v:shape id="_x0000_i1260" type="#_x0000_t75" style="width:37.1pt;height:16.35pt" o:ole="">
            <v:imagedata r:id="rId590" o:title=""/>
          </v:shape>
          <o:OLEObject Type="Embed" ProgID="Equation.DSMT4" ShapeID="_x0000_i1260" DrawAspect="Content" ObjectID="_1761567823" r:id="rId591"/>
        </w:object>
      </w:r>
      <w:r>
        <w:rPr>
          <w:sz w:val="28"/>
          <w:szCs w:val="28"/>
          <w:lang w:val="uk-UA"/>
        </w:rPr>
        <w:t xml:space="preserve"> </w:t>
      </w:r>
      <w:r w:rsidRPr="00A5248E">
        <w:rPr>
          <w:sz w:val="28"/>
          <w:szCs w:val="28"/>
          <w:lang w:val="uk-UA"/>
        </w:rPr>
        <w:t>що зумовлена нерівномірністю напруженості електростатичного поля між електродами:</w:t>
      </w:r>
    </w:p>
    <w:p w14:paraId="5F9EA038" w14:textId="77777777" w:rsidR="0045029B" w:rsidRPr="00A5248E" w:rsidRDefault="0045029B" w:rsidP="0045029B">
      <w:pPr>
        <w:ind w:firstLine="709"/>
        <w:jc w:val="both"/>
        <w:rPr>
          <w:sz w:val="28"/>
          <w:szCs w:val="28"/>
          <w:lang w:val="uk-UA"/>
        </w:rPr>
      </w:pPr>
      <w:r w:rsidRPr="00A5248E">
        <w:rPr>
          <w:position w:val="-28"/>
          <w:sz w:val="28"/>
          <w:szCs w:val="28"/>
          <w:lang w:val="uk-UA"/>
        </w:rPr>
        <w:object w:dxaOrig="2980" w:dyaOrig="680" w14:anchorId="60E05177">
          <v:shape id="_x0000_i1261" type="#_x0000_t75" style="width:201.75pt;height:45.8pt" o:ole="">
            <v:imagedata r:id="rId592" o:title=""/>
          </v:shape>
          <o:OLEObject Type="Embed" ProgID="Equation.DSMT4" ShapeID="_x0000_i1261" DrawAspect="Content" ObjectID="_1761567824" r:id="rId593"/>
        </w:object>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r>
      <w:r w:rsidRPr="00A5248E">
        <w:rPr>
          <w:sz w:val="28"/>
          <w:szCs w:val="28"/>
          <w:lang w:val="uk-UA"/>
        </w:rPr>
        <w:tab/>
        <w:t>(</w:t>
      </w:r>
      <w:r w:rsidR="00BF48B3">
        <w:rPr>
          <w:sz w:val="28"/>
          <w:szCs w:val="28"/>
          <w:lang w:val="uk-UA"/>
        </w:rPr>
        <w:t>11</w:t>
      </w:r>
      <w:r w:rsidRPr="00A5248E">
        <w:rPr>
          <w:sz w:val="28"/>
          <w:szCs w:val="28"/>
          <w:lang w:val="uk-UA"/>
        </w:rPr>
        <w:t>.</w:t>
      </w:r>
      <w:r w:rsidR="00BF48B3">
        <w:rPr>
          <w:sz w:val="28"/>
          <w:szCs w:val="28"/>
          <w:lang w:val="uk-UA"/>
        </w:rPr>
        <w:t>4</w:t>
      </w:r>
      <w:r w:rsidRPr="00A5248E">
        <w:rPr>
          <w:sz w:val="28"/>
          <w:szCs w:val="28"/>
          <w:lang w:val="uk-UA"/>
        </w:rPr>
        <w:t>)</w:t>
      </w:r>
    </w:p>
    <w:p w14:paraId="63757C87" w14:textId="77777777" w:rsidR="0045029B" w:rsidRPr="00A5248E" w:rsidRDefault="0045029B" w:rsidP="0045029B">
      <w:pPr>
        <w:ind w:firstLine="709"/>
        <w:jc w:val="both"/>
        <w:rPr>
          <w:bCs/>
          <w:sz w:val="28"/>
          <w:szCs w:val="28"/>
          <w:lang w:val="uk-UA"/>
        </w:rPr>
      </w:pPr>
      <w:r w:rsidRPr="00A5248E">
        <w:rPr>
          <w:bCs/>
          <w:sz w:val="28"/>
          <w:szCs w:val="28"/>
          <w:lang w:val="uk-UA"/>
        </w:rPr>
        <w:t xml:space="preserve">Сила </w:t>
      </w:r>
      <w:r w:rsidRPr="00A5248E">
        <w:rPr>
          <w:sz w:val="28"/>
          <w:szCs w:val="28"/>
          <w:lang w:val="uk-UA"/>
        </w:rPr>
        <w:t>тяжіння</w:t>
      </w:r>
      <w:r w:rsidRPr="00387D00">
        <w:rPr>
          <w:position w:val="-12"/>
          <w:sz w:val="28"/>
          <w:szCs w:val="28"/>
          <w:lang w:val="uk-UA"/>
        </w:rPr>
        <w:object w:dxaOrig="620" w:dyaOrig="360" w14:anchorId="18A23433">
          <v:shape id="_x0000_i1262" type="#_x0000_t75" style="width:31.1pt;height:18pt" o:ole="">
            <v:imagedata r:id="rId594" o:title=""/>
          </v:shape>
          <o:OLEObject Type="Embed" ProgID="Equation.DSMT4" ShapeID="_x0000_i1262" DrawAspect="Content" ObjectID="_1761567825" r:id="rId595"/>
        </w:object>
      </w:r>
      <w:r w:rsidRPr="00A5248E">
        <w:rPr>
          <w:bCs/>
          <w:sz w:val="28"/>
          <w:szCs w:val="28"/>
          <w:lang w:val="uk-UA"/>
        </w:rPr>
        <w:t xml:space="preserve">: </w:t>
      </w:r>
    </w:p>
    <w:p w14:paraId="2D372E5F" w14:textId="77777777" w:rsidR="0045029B" w:rsidRPr="00A5248E" w:rsidRDefault="00BF48B3" w:rsidP="0045029B">
      <w:pPr>
        <w:ind w:firstLine="2127"/>
        <w:jc w:val="both"/>
        <w:rPr>
          <w:sz w:val="28"/>
          <w:szCs w:val="28"/>
          <w:lang w:val="uk-UA"/>
        </w:rPr>
      </w:pPr>
      <w:r w:rsidRPr="00A5248E">
        <w:rPr>
          <w:position w:val="-12"/>
          <w:sz w:val="28"/>
          <w:szCs w:val="28"/>
          <w:lang w:val="uk-UA"/>
        </w:rPr>
        <w:object w:dxaOrig="940" w:dyaOrig="360" w14:anchorId="21B94692">
          <v:shape id="_x0000_i1263" type="#_x0000_t75" style="width:60pt;height:22.9pt" o:ole="">
            <v:imagedata r:id="rId596" o:title=""/>
          </v:shape>
          <o:OLEObject Type="Embed" ProgID="Equation.DSMT4" ShapeID="_x0000_i1263" DrawAspect="Content" ObjectID="_1761567826" r:id="rId597"/>
        </w:object>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t>(</w:t>
      </w:r>
      <w:r>
        <w:rPr>
          <w:sz w:val="28"/>
          <w:szCs w:val="28"/>
          <w:lang w:val="uk-UA"/>
        </w:rPr>
        <w:t>11</w:t>
      </w:r>
      <w:r w:rsidR="0045029B" w:rsidRPr="00A5248E">
        <w:rPr>
          <w:sz w:val="28"/>
          <w:szCs w:val="28"/>
          <w:lang w:val="uk-UA"/>
        </w:rPr>
        <w:t>.</w:t>
      </w:r>
      <w:r>
        <w:rPr>
          <w:sz w:val="28"/>
          <w:szCs w:val="28"/>
          <w:lang w:val="uk-UA"/>
        </w:rPr>
        <w:t>5</w:t>
      </w:r>
      <w:r w:rsidR="0045029B" w:rsidRPr="00A5248E">
        <w:rPr>
          <w:sz w:val="28"/>
          <w:szCs w:val="28"/>
          <w:lang w:val="uk-UA"/>
        </w:rPr>
        <w:t>)</w:t>
      </w:r>
    </w:p>
    <w:p w14:paraId="38FAB87F" w14:textId="77777777" w:rsidR="0045029B" w:rsidRPr="00A5248E" w:rsidRDefault="0045029B" w:rsidP="0045029B">
      <w:pPr>
        <w:ind w:firstLine="709"/>
        <w:jc w:val="both"/>
        <w:rPr>
          <w:sz w:val="28"/>
          <w:szCs w:val="28"/>
          <w:lang w:val="uk-UA"/>
        </w:rPr>
      </w:pPr>
      <w:r w:rsidRPr="00A5248E">
        <w:rPr>
          <w:sz w:val="28"/>
          <w:szCs w:val="28"/>
          <w:lang w:val="uk-UA"/>
        </w:rPr>
        <w:t xml:space="preserve"> </w:t>
      </w:r>
      <w:r w:rsidR="00BF48B3">
        <w:rPr>
          <w:sz w:val="28"/>
          <w:szCs w:val="28"/>
          <w:lang w:val="uk-UA"/>
        </w:rPr>
        <w:t xml:space="preserve">де </w:t>
      </w:r>
      <w:r w:rsidR="00BF48B3" w:rsidRPr="00BF48B3">
        <w:rPr>
          <w:i/>
          <w:sz w:val="28"/>
          <w:szCs w:val="28"/>
          <w:lang w:val="en-US"/>
        </w:rPr>
        <w:t>m</w:t>
      </w:r>
      <w:r w:rsidR="00BF48B3" w:rsidRPr="00BF48B3">
        <w:rPr>
          <w:sz w:val="28"/>
          <w:szCs w:val="28"/>
        </w:rPr>
        <w:t xml:space="preserve"> </w:t>
      </w:r>
      <w:r w:rsidRPr="00A5248E">
        <w:rPr>
          <w:sz w:val="28"/>
          <w:szCs w:val="28"/>
          <w:lang w:val="uk-UA"/>
        </w:rPr>
        <w:t xml:space="preserve">- маса частки, кг; </w:t>
      </w:r>
      <w:r w:rsidRPr="00387D00">
        <w:rPr>
          <w:position w:val="-10"/>
          <w:sz w:val="28"/>
          <w:szCs w:val="28"/>
          <w:lang w:val="uk-UA"/>
        </w:rPr>
        <w:object w:dxaOrig="220" w:dyaOrig="260" w14:anchorId="5BD511CC">
          <v:shape id="_x0000_i1264" type="#_x0000_t75" style="width:10.9pt;height:13.65pt" o:ole="">
            <v:imagedata r:id="rId598" o:title=""/>
          </v:shape>
          <o:OLEObject Type="Embed" ProgID="Equation.DSMT4" ShapeID="_x0000_i1264" DrawAspect="Content" ObjectID="_1761567827" r:id="rId599"/>
        </w:object>
      </w:r>
      <w:r w:rsidRPr="00A5248E">
        <w:rPr>
          <w:sz w:val="28"/>
          <w:szCs w:val="28"/>
          <w:lang w:val="uk-UA"/>
        </w:rPr>
        <w:t>- прискорення вільного падіння, м/с</w:t>
      </w:r>
      <w:r w:rsidRPr="00A5248E">
        <w:rPr>
          <w:sz w:val="28"/>
          <w:szCs w:val="28"/>
          <w:vertAlign w:val="superscript"/>
          <w:lang w:val="uk-UA"/>
        </w:rPr>
        <w:t>2</w:t>
      </w:r>
      <w:r w:rsidRPr="00A5248E">
        <w:rPr>
          <w:sz w:val="28"/>
          <w:szCs w:val="28"/>
          <w:lang w:val="uk-UA"/>
        </w:rPr>
        <w:t>.</w:t>
      </w:r>
    </w:p>
    <w:p w14:paraId="0584ACA4" w14:textId="77777777" w:rsidR="00E26378" w:rsidRPr="00BF48B3" w:rsidRDefault="00E26378" w:rsidP="00BF48B3">
      <w:pPr>
        <w:pStyle w:val="a8"/>
        <w:shd w:val="clear" w:color="auto" w:fill="auto"/>
        <w:tabs>
          <w:tab w:val="left" w:pos="730"/>
        </w:tabs>
        <w:spacing w:line="240" w:lineRule="auto"/>
        <w:ind w:firstLine="567"/>
        <w:rPr>
          <w:sz w:val="28"/>
          <w:szCs w:val="28"/>
          <w:lang w:val="uk-UA"/>
        </w:rPr>
      </w:pPr>
      <w:r w:rsidRPr="00BF48B3">
        <w:rPr>
          <w:rStyle w:val="aff2"/>
          <w:b w:val="0"/>
          <w:color w:val="000000"/>
          <w:sz w:val="28"/>
          <w:szCs w:val="28"/>
        </w:rPr>
        <w:t xml:space="preserve">Сила </w:t>
      </w:r>
      <w:r w:rsidRPr="00BF48B3">
        <w:rPr>
          <w:rStyle w:val="aff2"/>
          <w:b w:val="0"/>
          <w:color w:val="000000"/>
          <w:sz w:val="28"/>
          <w:szCs w:val="28"/>
          <w:lang w:val="en-US"/>
        </w:rPr>
        <w:t>F</w:t>
      </w:r>
      <w:r w:rsidRPr="00BF48B3">
        <w:rPr>
          <w:rStyle w:val="aff2"/>
          <w:b w:val="0"/>
          <w:color w:val="000000"/>
          <w:sz w:val="28"/>
          <w:szCs w:val="28"/>
          <w:vertAlign w:val="subscript"/>
        </w:rPr>
        <w:t>0</w:t>
      </w:r>
      <w:r w:rsidRPr="00BF48B3">
        <w:rPr>
          <w:rStyle w:val="aff2"/>
          <w:b w:val="0"/>
          <w:color w:val="000000"/>
          <w:sz w:val="28"/>
          <w:szCs w:val="28"/>
        </w:rPr>
        <w:t>, Н, опору газового середовища переміщенню частинки.</w:t>
      </w:r>
      <w:r w:rsidRPr="003F26AC">
        <w:rPr>
          <w:rStyle w:val="aff2"/>
          <w:color w:val="000000"/>
          <w:sz w:val="28"/>
          <w:szCs w:val="28"/>
        </w:rPr>
        <w:t xml:space="preserve"> </w:t>
      </w:r>
      <w:r w:rsidRPr="003F26AC">
        <w:rPr>
          <w:rStyle w:val="18"/>
          <w:color w:val="000000"/>
          <w:sz w:val="28"/>
          <w:szCs w:val="28"/>
        </w:rPr>
        <w:t>Для частинок, що мають кулясту форму, величина сили визначається за формулою Стокса</w:t>
      </w:r>
      <w:r w:rsidR="00BF48B3">
        <w:rPr>
          <w:rStyle w:val="18"/>
          <w:color w:val="000000"/>
          <w:sz w:val="28"/>
          <w:szCs w:val="28"/>
          <w:lang w:val="uk-UA"/>
        </w:rPr>
        <w:t>:</w:t>
      </w:r>
    </w:p>
    <w:p w14:paraId="4DDFD483" w14:textId="77777777" w:rsidR="00E26378" w:rsidRPr="003F26AC" w:rsidRDefault="0050562C" w:rsidP="00E26378">
      <w:pPr>
        <w:pStyle w:val="a8"/>
        <w:shd w:val="clear" w:color="auto" w:fill="auto"/>
        <w:spacing w:line="240" w:lineRule="auto"/>
        <w:jc w:val="right"/>
        <w:rPr>
          <w:sz w:val="28"/>
          <w:szCs w:val="28"/>
        </w:rPr>
      </w:pPr>
      <w:r w:rsidRPr="00BF48B3">
        <w:rPr>
          <w:position w:val="-12"/>
        </w:rPr>
        <w:object w:dxaOrig="1219" w:dyaOrig="360" w14:anchorId="1818B93F">
          <v:shape id="_x0000_i1265" type="#_x0000_t75" style="width:64.9pt;height:19.65pt" o:ole="">
            <v:imagedata r:id="rId600" o:title=""/>
          </v:shape>
          <o:OLEObject Type="Embed" ProgID="Equation.3" ShapeID="_x0000_i1265" DrawAspect="Content" ObjectID="_1761567828" r:id="rId601"/>
        </w:object>
      </w:r>
      <w:r w:rsidR="00BF48B3">
        <w:rPr>
          <w:rStyle w:val="18"/>
          <w:color w:val="000000"/>
          <w:sz w:val="28"/>
          <w:szCs w:val="28"/>
          <w:lang w:val="uk-UA"/>
        </w:rPr>
        <w:t xml:space="preserve">      </w:t>
      </w:r>
      <w:r w:rsidR="00E26378" w:rsidRPr="003F26AC">
        <w:rPr>
          <w:rStyle w:val="18"/>
          <w:color w:val="000000"/>
          <w:sz w:val="28"/>
          <w:szCs w:val="28"/>
        </w:rPr>
        <w:tab/>
      </w:r>
      <w:r w:rsidR="00E26378" w:rsidRPr="003F26AC">
        <w:rPr>
          <w:rStyle w:val="18"/>
          <w:color w:val="000000"/>
          <w:sz w:val="28"/>
          <w:szCs w:val="28"/>
        </w:rPr>
        <w:tab/>
      </w:r>
      <w:r w:rsidR="00E26378" w:rsidRPr="003F26AC">
        <w:rPr>
          <w:rStyle w:val="18"/>
          <w:color w:val="000000"/>
          <w:sz w:val="28"/>
          <w:szCs w:val="28"/>
        </w:rPr>
        <w:tab/>
      </w:r>
      <w:r w:rsidR="00E26378" w:rsidRPr="003F26AC">
        <w:rPr>
          <w:rStyle w:val="18"/>
          <w:color w:val="000000"/>
          <w:sz w:val="28"/>
          <w:szCs w:val="28"/>
        </w:rPr>
        <w:tab/>
        <w:t>(</w:t>
      </w:r>
      <w:r w:rsidR="00BF48B3">
        <w:rPr>
          <w:rStyle w:val="18"/>
          <w:color w:val="000000"/>
          <w:sz w:val="28"/>
          <w:szCs w:val="28"/>
          <w:lang w:val="uk-UA"/>
        </w:rPr>
        <w:t>11</w:t>
      </w:r>
      <w:r w:rsidR="00E26378" w:rsidRPr="003F26AC">
        <w:rPr>
          <w:rStyle w:val="18"/>
          <w:color w:val="000000"/>
          <w:sz w:val="28"/>
          <w:szCs w:val="28"/>
        </w:rPr>
        <w:t>.6)</w:t>
      </w:r>
    </w:p>
    <w:p w14:paraId="1EE883A1" w14:textId="77777777" w:rsidR="00E26378" w:rsidRPr="003F26AC" w:rsidRDefault="00E26378" w:rsidP="0050562C">
      <w:pPr>
        <w:pStyle w:val="a8"/>
        <w:shd w:val="clear" w:color="auto" w:fill="auto"/>
        <w:spacing w:line="240" w:lineRule="auto"/>
        <w:ind w:firstLine="567"/>
        <w:jc w:val="left"/>
        <w:rPr>
          <w:sz w:val="28"/>
          <w:szCs w:val="28"/>
        </w:rPr>
      </w:pPr>
      <w:r w:rsidRPr="003F26AC">
        <w:rPr>
          <w:rStyle w:val="18"/>
          <w:color w:val="000000"/>
          <w:sz w:val="28"/>
          <w:szCs w:val="28"/>
        </w:rPr>
        <w:t xml:space="preserve">де </w:t>
      </w:r>
      <w:r w:rsidR="0050562C" w:rsidRPr="000A7A86">
        <w:rPr>
          <w:position w:val="-10"/>
        </w:rPr>
        <w:object w:dxaOrig="240" w:dyaOrig="260" w14:anchorId="07875C37">
          <v:shape id="_x0000_i1266" type="#_x0000_t75" style="width:12pt;height:13.65pt" o:ole="">
            <v:imagedata r:id="rId602" o:title=""/>
          </v:shape>
          <o:OLEObject Type="Embed" ProgID="Equation.3" ShapeID="_x0000_i1266" DrawAspect="Content" ObjectID="_1761567829" r:id="rId603"/>
        </w:object>
      </w:r>
      <w:r w:rsidRPr="003F26AC">
        <w:rPr>
          <w:rStyle w:val="18"/>
          <w:color w:val="000000"/>
          <w:sz w:val="28"/>
          <w:szCs w:val="28"/>
        </w:rPr>
        <w:t xml:space="preserve"> — коефіцієнт динамічної в’язкості середовища, Нс/м</w:t>
      </w:r>
      <w:r w:rsidRPr="003F26AC">
        <w:rPr>
          <w:rStyle w:val="18"/>
          <w:color w:val="000000"/>
          <w:sz w:val="28"/>
          <w:szCs w:val="28"/>
          <w:vertAlign w:val="superscript"/>
        </w:rPr>
        <w:t>2</w:t>
      </w:r>
      <w:r w:rsidRPr="003F26AC">
        <w:rPr>
          <w:rStyle w:val="18"/>
          <w:color w:val="000000"/>
          <w:sz w:val="28"/>
          <w:szCs w:val="28"/>
        </w:rPr>
        <w:t xml:space="preserve">; </w:t>
      </w:r>
      <w:r w:rsidRPr="0050562C">
        <w:rPr>
          <w:rStyle w:val="18"/>
          <w:i/>
          <w:color w:val="000000"/>
          <w:sz w:val="28"/>
          <w:szCs w:val="28"/>
        </w:rPr>
        <w:t>а</w:t>
      </w:r>
      <w:r w:rsidRPr="003F26AC">
        <w:rPr>
          <w:rStyle w:val="18"/>
          <w:color w:val="000000"/>
          <w:sz w:val="28"/>
          <w:szCs w:val="28"/>
        </w:rPr>
        <w:t xml:space="preserve"> - радіус частинки, м; </w:t>
      </w:r>
      <w:r w:rsidR="0050562C" w:rsidRPr="0050562C">
        <w:rPr>
          <w:i/>
          <w:sz w:val="28"/>
          <w:szCs w:val="28"/>
          <w:lang w:val="en-US"/>
        </w:rPr>
        <w:t>v</w:t>
      </w:r>
      <w:r w:rsidRPr="003F26AC">
        <w:rPr>
          <w:rStyle w:val="18"/>
          <w:color w:val="000000"/>
          <w:sz w:val="28"/>
          <w:szCs w:val="28"/>
        </w:rPr>
        <w:t xml:space="preserve"> - швидкість переміщення частинки, м/с.</w:t>
      </w:r>
    </w:p>
    <w:p w14:paraId="590E6964" w14:textId="77777777" w:rsidR="0045029B" w:rsidRPr="00A5248E" w:rsidRDefault="0045029B" w:rsidP="0045029B">
      <w:pPr>
        <w:ind w:firstLine="709"/>
        <w:jc w:val="both"/>
        <w:rPr>
          <w:sz w:val="28"/>
          <w:szCs w:val="28"/>
          <w:lang w:val="uk-UA"/>
        </w:rPr>
      </w:pPr>
      <w:r w:rsidRPr="00A5248E">
        <w:rPr>
          <w:sz w:val="28"/>
          <w:szCs w:val="28"/>
          <w:lang w:val="uk-UA"/>
        </w:rPr>
        <w:t>Сукупність дії вказаних сил,</w:t>
      </w:r>
      <w:r w:rsidR="0050562C">
        <w:rPr>
          <w:sz w:val="28"/>
          <w:szCs w:val="28"/>
          <w:lang w:val="uk-UA"/>
        </w:rPr>
        <w:t xml:space="preserve"> </w:t>
      </w:r>
      <w:r w:rsidRPr="00A5248E">
        <w:rPr>
          <w:sz w:val="28"/>
          <w:szCs w:val="28"/>
          <w:lang w:val="uk-UA"/>
        </w:rPr>
        <w:t>що забезпечує високу ступінь сепарації зерна:</w:t>
      </w:r>
    </w:p>
    <w:p w14:paraId="18EDFA1F" w14:textId="77777777" w:rsidR="0045029B" w:rsidRPr="00A5248E" w:rsidRDefault="0050562C" w:rsidP="0045029B">
      <w:pPr>
        <w:ind w:firstLine="2268"/>
        <w:jc w:val="both"/>
        <w:rPr>
          <w:sz w:val="28"/>
          <w:szCs w:val="28"/>
          <w:lang w:val="uk-UA"/>
        </w:rPr>
      </w:pPr>
      <w:r w:rsidRPr="00A5248E">
        <w:rPr>
          <w:position w:val="-28"/>
          <w:sz w:val="28"/>
          <w:szCs w:val="28"/>
          <w:lang w:val="uk-UA"/>
        </w:rPr>
        <w:object w:dxaOrig="1380" w:dyaOrig="680" w14:anchorId="6EE9518A">
          <v:shape id="_x0000_i1267" type="#_x0000_t75" style="width:76.85pt;height:38.2pt" o:ole="">
            <v:imagedata r:id="rId604" o:title=""/>
          </v:shape>
          <o:OLEObject Type="Embed" ProgID="Equation.DSMT4" ShapeID="_x0000_i1267" DrawAspect="Content" ObjectID="_1761567830" r:id="rId605"/>
        </w:object>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r>
      <w:r w:rsidR="0045029B" w:rsidRPr="00A5248E">
        <w:rPr>
          <w:sz w:val="28"/>
          <w:szCs w:val="28"/>
          <w:lang w:val="uk-UA"/>
        </w:rPr>
        <w:tab/>
        <w:t>(</w:t>
      </w:r>
      <w:r w:rsidRPr="001C527D">
        <w:rPr>
          <w:sz w:val="28"/>
          <w:szCs w:val="28"/>
        </w:rPr>
        <w:t>11</w:t>
      </w:r>
      <w:r w:rsidR="0045029B" w:rsidRPr="00A5248E">
        <w:rPr>
          <w:sz w:val="28"/>
          <w:szCs w:val="28"/>
          <w:lang w:val="uk-UA"/>
        </w:rPr>
        <w:t>.</w:t>
      </w:r>
      <w:r w:rsidRPr="001C527D">
        <w:rPr>
          <w:sz w:val="28"/>
          <w:szCs w:val="28"/>
        </w:rPr>
        <w:t>7</w:t>
      </w:r>
      <w:r w:rsidR="0045029B" w:rsidRPr="00A5248E">
        <w:rPr>
          <w:sz w:val="28"/>
          <w:szCs w:val="28"/>
          <w:lang w:val="uk-UA"/>
        </w:rPr>
        <w:t>)</w:t>
      </w:r>
    </w:p>
    <w:p w14:paraId="7CA1341A" w14:textId="77777777" w:rsidR="0045029B" w:rsidRPr="00A5248E" w:rsidRDefault="0045029B" w:rsidP="0045029B">
      <w:pPr>
        <w:ind w:firstLine="709"/>
        <w:jc w:val="both"/>
        <w:rPr>
          <w:noProof/>
          <w:sz w:val="16"/>
          <w:szCs w:val="16"/>
          <w:lang w:val="uk-UA"/>
        </w:rPr>
      </w:pPr>
    </w:p>
    <w:p w14:paraId="4F58B62A" w14:textId="77777777" w:rsidR="0045029B" w:rsidRPr="00A5248E" w:rsidRDefault="0045029B" w:rsidP="0045029B">
      <w:pPr>
        <w:ind w:firstLine="709"/>
        <w:jc w:val="both"/>
        <w:rPr>
          <w:sz w:val="28"/>
          <w:szCs w:val="28"/>
          <w:lang w:val="uk-UA"/>
        </w:rPr>
      </w:pPr>
      <w:r w:rsidRPr="00A5248E">
        <w:rPr>
          <w:noProof/>
          <w:sz w:val="28"/>
          <w:szCs w:val="28"/>
          <w:lang w:val="uk-UA"/>
        </w:rPr>
        <w:t xml:space="preserve">де </w:t>
      </w:r>
      <w:r w:rsidRPr="00A5248E">
        <w:rPr>
          <w:noProof/>
          <w:position w:val="-24"/>
          <w:sz w:val="28"/>
          <w:szCs w:val="28"/>
          <w:lang w:val="uk-UA"/>
        </w:rPr>
        <w:object w:dxaOrig="420" w:dyaOrig="620" w14:anchorId="07EA17BE">
          <v:shape id="_x0000_i1268" type="#_x0000_t75" style="width:26.2pt;height:38.75pt" o:ole="">
            <v:imagedata r:id="rId606" o:title=""/>
          </v:shape>
          <o:OLEObject Type="Embed" ProgID="Equation.DSMT4" ShapeID="_x0000_i1268" DrawAspect="Content" ObjectID="_1761567831" r:id="rId607"/>
        </w:object>
      </w:r>
      <w:r w:rsidRPr="00A5248E">
        <w:rPr>
          <w:noProof/>
          <w:sz w:val="28"/>
          <w:szCs w:val="28"/>
          <w:lang w:val="uk-UA"/>
        </w:rPr>
        <w:t xml:space="preserve"> - </w:t>
      </w:r>
      <w:r w:rsidRPr="00A5248E">
        <w:rPr>
          <w:sz w:val="28"/>
          <w:szCs w:val="28"/>
          <w:lang w:val="uk-UA"/>
        </w:rPr>
        <w:t>прискорення частинки;</w:t>
      </w:r>
    </w:p>
    <w:p w14:paraId="195158AE" w14:textId="77777777" w:rsidR="0045029B" w:rsidRPr="00A5248E" w:rsidRDefault="0045029B" w:rsidP="0045029B">
      <w:pPr>
        <w:ind w:firstLine="709"/>
        <w:jc w:val="both"/>
        <w:rPr>
          <w:sz w:val="28"/>
          <w:szCs w:val="28"/>
          <w:lang w:val="uk-UA"/>
        </w:rPr>
      </w:pPr>
      <w:r w:rsidRPr="00A5248E">
        <w:rPr>
          <w:position w:val="-28"/>
          <w:sz w:val="28"/>
          <w:szCs w:val="28"/>
          <w:lang w:val="uk-UA"/>
        </w:rPr>
        <w:object w:dxaOrig="540" w:dyaOrig="680" w14:anchorId="3A9D8A32">
          <v:shape id="_x0000_i1269" type="#_x0000_t75" style="width:31.1pt;height:39.25pt" o:ole="">
            <v:imagedata r:id="rId608" o:title=""/>
          </v:shape>
          <o:OLEObject Type="Embed" ProgID="Equation.DSMT4" ShapeID="_x0000_i1269" DrawAspect="Content" ObjectID="_1761567832" r:id="rId609"/>
        </w:object>
      </w:r>
      <w:r w:rsidRPr="00A5248E">
        <w:rPr>
          <w:sz w:val="28"/>
          <w:szCs w:val="28"/>
          <w:lang w:val="uk-UA"/>
        </w:rPr>
        <w:t xml:space="preserve">   - векторна сума всіх сил, що діють на частинку.</w:t>
      </w:r>
    </w:p>
    <w:p w14:paraId="60C3C282" w14:textId="77777777" w:rsidR="0045029B" w:rsidRPr="00A5248E" w:rsidRDefault="0045029B" w:rsidP="0045029B">
      <w:pPr>
        <w:ind w:firstLine="709"/>
        <w:jc w:val="both"/>
        <w:rPr>
          <w:sz w:val="28"/>
          <w:szCs w:val="28"/>
          <w:lang w:val="uk-UA"/>
        </w:rPr>
      </w:pPr>
      <w:r w:rsidRPr="00A5248E">
        <w:rPr>
          <w:sz w:val="28"/>
          <w:szCs w:val="28"/>
          <w:lang w:val="uk-UA"/>
        </w:rPr>
        <w:t xml:space="preserve">Барабанні сепаратори </w:t>
      </w:r>
      <w:r w:rsidR="0050562C">
        <w:rPr>
          <w:sz w:val="28"/>
          <w:szCs w:val="28"/>
          <w:lang w:val="uk-UA"/>
        </w:rPr>
        <w:t>Е</w:t>
      </w:r>
      <w:r w:rsidRPr="00A5248E">
        <w:rPr>
          <w:sz w:val="28"/>
          <w:szCs w:val="28"/>
          <w:lang w:val="uk-UA"/>
        </w:rPr>
        <w:t>ЗМ-Б-2 мають продуктивність до 2 т/год вівса і 3,5 т/год пшениці під час очищення насіннєвого зерна.</w:t>
      </w:r>
    </w:p>
    <w:p w14:paraId="5109D103" w14:textId="77777777" w:rsidR="0045029B" w:rsidRPr="00A5248E" w:rsidRDefault="0045029B" w:rsidP="0045029B">
      <w:pPr>
        <w:ind w:firstLine="709"/>
        <w:jc w:val="both"/>
        <w:rPr>
          <w:rStyle w:val="18"/>
          <w:color w:val="000000"/>
          <w:sz w:val="28"/>
          <w:szCs w:val="28"/>
          <w:lang w:val="uk-UA"/>
        </w:rPr>
      </w:pPr>
      <w:r w:rsidRPr="00A5248E">
        <w:rPr>
          <w:sz w:val="28"/>
          <w:szCs w:val="28"/>
          <w:lang w:val="uk-UA"/>
        </w:rPr>
        <w:t xml:space="preserve">Транспортуючi електpoди можуть бути як нерухомi, так i виконанi у виглядi транспортера. Останнi, в свою чергу, можуть бути горизонтальнi або похилi, а також решiтнi або трiєрнi. На рис. </w:t>
      </w:r>
      <w:r w:rsidR="0050562C">
        <w:rPr>
          <w:sz w:val="28"/>
          <w:szCs w:val="28"/>
          <w:lang w:val="uk-UA"/>
        </w:rPr>
        <w:t>11</w:t>
      </w:r>
      <w:r w:rsidRPr="00A5248E">
        <w:rPr>
          <w:sz w:val="28"/>
          <w:szCs w:val="28"/>
          <w:lang w:val="uk-UA"/>
        </w:rPr>
        <w:t>.</w:t>
      </w:r>
      <w:r w:rsidR="0050562C">
        <w:rPr>
          <w:sz w:val="28"/>
          <w:szCs w:val="28"/>
          <w:lang w:val="uk-UA"/>
        </w:rPr>
        <w:t>3</w:t>
      </w:r>
      <w:r w:rsidRPr="00A5248E">
        <w:rPr>
          <w:sz w:val="28"/>
          <w:szCs w:val="28"/>
          <w:lang w:val="uk-UA"/>
        </w:rPr>
        <w:t xml:space="preserve"> </w:t>
      </w:r>
      <w:r w:rsidRPr="00A5248E">
        <w:rPr>
          <w:rStyle w:val="18"/>
          <w:color w:val="000000"/>
          <w:sz w:val="28"/>
          <w:szCs w:val="28"/>
          <w:lang w:val="uk-UA"/>
        </w:rPr>
        <w:t xml:space="preserve">наведена схема </w:t>
      </w:r>
      <w:r w:rsidRPr="0050562C">
        <w:rPr>
          <w:rStyle w:val="18"/>
          <w:i/>
          <w:color w:val="000000"/>
          <w:sz w:val="28"/>
          <w:szCs w:val="28"/>
          <w:lang w:val="uk-UA"/>
        </w:rPr>
        <w:t>коронного електросепаратора конвеєрного типу</w:t>
      </w:r>
      <w:r w:rsidRPr="00A5248E">
        <w:rPr>
          <w:rStyle w:val="18"/>
          <w:color w:val="000000"/>
          <w:sz w:val="28"/>
          <w:szCs w:val="28"/>
          <w:lang w:val="uk-UA"/>
        </w:rPr>
        <w:t xml:space="preserve">. </w:t>
      </w:r>
    </w:p>
    <w:p w14:paraId="00A44D7D" w14:textId="77777777" w:rsidR="0045029B" w:rsidRDefault="0045029B" w:rsidP="0045029B">
      <w:pPr>
        <w:ind w:firstLine="709"/>
        <w:jc w:val="both"/>
        <w:rPr>
          <w:rStyle w:val="18"/>
          <w:color w:val="000000"/>
          <w:sz w:val="28"/>
          <w:szCs w:val="28"/>
          <w:lang w:val="uk-UA"/>
        </w:rPr>
      </w:pPr>
      <w:r w:rsidRPr="00A5248E">
        <w:rPr>
          <w:rStyle w:val="18"/>
          <w:color w:val="000000"/>
          <w:sz w:val="28"/>
          <w:szCs w:val="28"/>
          <w:lang w:val="uk-UA"/>
        </w:rPr>
        <w:t>Відповідно до приведеної схеми, від електропривода  приводиться в рух стрічка транспортера 7. Із бункера 3 матеріал, що підлягає електросепарації, розсипається тонким шаром на транспортерній стріч</w:t>
      </w:r>
      <w:r w:rsidRPr="00A5248E">
        <w:rPr>
          <w:rStyle w:val="18"/>
          <w:color w:val="000000"/>
          <w:sz w:val="28"/>
          <w:szCs w:val="28"/>
          <w:lang w:val="uk-UA"/>
        </w:rPr>
        <w:softHyphen/>
        <w:t>ці.</w:t>
      </w:r>
    </w:p>
    <w:p w14:paraId="3A3D6F61" w14:textId="77777777" w:rsidR="0050562C" w:rsidRPr="00A5248E" w:rsidRDefault="0050562C" w:rsidP="0045029B">
      <w:pPr>
        <w:ind w:firstLine="709"/>
        <w:jc w:val="both"/>
        <w:rPr>
          <w:rStyle w:val="18"/>
          <w:color w:val="000000"/>
          <w:sz w:val="28"/>
          <w:szCs w:val="28"/>
          <w:lang w:val="uk-UA"/>
        </w:rPr>
      </w:pPr>
    </w:p>
    <w:p w14:paraId="61E6B434" w14:textId="77777777" w:rsidR="0045029B" w:rsidRPr="00A5248E" w:rsidRDefault="0045029B" w:rsidP="0045029B">
      <w:pPr>
        <w:spacing w:line="360" w:lineRule="auto"/>
        <w:ind w:firstLine="709"/>
        <w:jc w:val="both"/>
        <w:rPr>
          <w:rStyle w:val="18"/>
          <w:color w:val="000000"/>
          <w:sz w:val="28"/>
          <w:szCs w:val="28"/>
          <w:lang w:val="uk-UA"/>
        </w:rPr>
      </w:pPr>
      <w:r w:rsidRPr="00A5248E">
        <w:rPr>
          <w:noProof/>
          <w:color w:val="000000"/>
          <w:sz w:val="28"/>
          <w:szCs w:val="28"/>
          <w:lang w:val="uk-UA" w:eastAsia="uk-UA"/>
        </w:rPr>
        <w:drawing>
          <wp:inline distT="0" distB="0" distL="0" distR="0" wp14:anchorId="48CB8684" wp14:editId="42F45470">
            <wp:extent cx="3649649" cy="2095838"/>
            <wp:effectExtent l="0" t="0" r="8255" b="0"/>
            <wp:docPr id="18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649937" cy="2096003"/>
                    </a:xfrm>
                    <a:prstGeom prst="rect">
                      <a:avLst/>
                    </a:prstGeom>
                    <a:noFill/>
                    <a:ln>
                      <a:noFill/>
                    </a:ln>
                  </pic:spPr>
                </pic:pic>
              </a:graphicData>
            </a:graphic>
          </wp:inline>
        </w:drawing>
      </w:r>
    </w:p>
    <w:p w14:paraId="6A9C1DA2" w14:textId="77777777" w:rsidR="0045029B" w:rsidRPr="00A5248E" w:rsidRDefault="0045029B" w:rsidP="0053325D">
      <w:pPr>
        <w:ind w:firstLine="709"/>
        <w:jc w:val="both"/>
        <w:rPr>
          <w:sz w:val="16"/>
          <w:szCs w:val="16"/>
          <w:lang w:val="uk-UA"/>
        </w:rPr>
      </w:pPr>
    </w:p>
    <w:p w14:paraId="0229BB87" w14:textId="77777777" w:rsidR="0045029B" w:rsidRPr="00A5248E" w:rsidRDefault="0045029B" w:rsidP="0053325D">
      <w:pPr>
        <w:pStyle w:val="a8"/>
        <w:tabs>
          <w:tab w:val="left" w:pos="0"/>
        </w:tabs>
        <w:spacing w:line="240" w:lineRule="auto"/>
        <w:ind w:firstLine="709"/>
        <w:rPr>
          <w:rStyle w:val="18"/>
          <w:color w:val="000000"/>
          <w:sz w:val="28"/>
          <w:szCs w:val="28"/>
          <w:lang w:val="uk-UA"/>
        </w:rPr>
      </w:pPr>
      <w:r w:rsidRPr="00A5248E">
        <w:rPr>
          <w:rStyle w:val="18"/>
          <w:color w:val="000000"/>
          <w:sz w:val="28"/>
          <w:szCs w:val="28"/>
          <w:lang w:val="uk-UA"/>
        </w:rPr>
        <w:t>Рис</w:t>
      </w:r>
      <w:r w:rsidR="0050562C">
        <w:rPr>
          <w:rStyle w:val="18"/>
          <w:color w:val="000000"/>
          <w:sz w:val="28"/>
          <w:szCs w:val="28"/>
          <w:lang w:val="uk-UA"/>
        </w:rPr>
        <w:t>.</w:t>
      </w:r>
      <w:r w:rsidRPr="00A5248E">
        <w:rPr>
          <w:rStyle w:val="18"/>
          <w:color w:val="000000"/>
          <w:sz w:val="28"/>
          <w:szCs w:val="28"/>
          <w:lang w:val="uk-UA"/>
        </w:rPr>
        <w:t xml:space="preserve"> </w:t>
      </w:r>
      <w:r w:rsidR="0050562C">
        <w:rPr>
          <w:rStyle w:val="18"/>
          <w:color w:val="000000"/>
          <w:sz w:val="28"/>
          <w:szCs w:val="28"/>
          <w:lang w:val="uk-UA"/>
        </w:rPr>
        <w:t>11</w:t>
      </w:r>
      <w:r w:rsidRPr="00A5248E">
        <w:rPr>
          <w:rStyle w:val="18"/>
          <w:color w:val="000000"/>
          <w:sz w:val="28"/>
          <w:szCs w:val="28"/>
          <w:lang w:val="uk-UA"/>
        </w:rPr>
        <w:t>.</w:t>
      </w:r>
      <w:r w:rsidR="0050562C">
        <w:rPr>
          <w:rStyle w:val="18"/>
          <w:color w:val="000000"/>
          <w:sz w:val="28"/>
          <w:szCs w:val="28"/>
          <w:lang w:val="uk-UA"/>
        </w:rPr>
        <w:t>3</w:t>
      </w:r>
      <w:r w:rsidRPr="00A5248E">
        <w:rPr>
          <w:rStyle w:val="18"/>
          <w:color w:val="000000"/>
          <w:sz w:val="28"/>
          <w:szCs w:val="28"/>
          <w:lang w:val="uk-UA"/>
        </w:rPr>
        <w:t>. Схема коронного електросепаратора конвеєрного типу:</w:t>
      </w:r>
    </w:p>
    <w:p w14:paraId="160BDE32" w14:textId="77777777" w:rsidR="0045029B" w:rsidRPr="0050562C" w:rsidRDefault="0045029B" w:rsidP="0053325D">
      <w:pPr>
        <w:pStyle w:val="a8"/>
        <w:tabs>
          <w:tab w:val="left" w:pos="0"/>
        </w:tabs>
        <w:spacing w:line="240" w:lineRule="auto"/>
        <w:rPr>
          <w:rStyle w:val="18"/>
          <w:color w:val="000000"/>
          <w:sz w:val="24"/>
          <w:szCs w:val="24"/>
          <w:lang w:val="uk-UA"/>
        </w:rPr>
      </w:pPr>
      <w:r w:rsidRPr="0050562C">
        <w:rPr>
          <w:rStyle w:val="18"/>
          <w:color w:val="000000"/>
          <w:sz w:val="24"/>
          <w:szCs w:val="24"/>
          <w:lang w:val="uk-UA"/>
        </w:rPr>
        <w:t xml:space="preserve">1 - класифікатор; 2 – очищувальна щітка; 3 – завантажувальний бункер; 4 – зерно; 5 – коронувальний електрод; 6 – шків; 7 – стрічка транспортера </w:t>
      </w:r>
    </w:p>
    <w:p w14:paraId="6057E7D3" w14:textId="77777777" w:rsidR="0053325D" w:rsidRDefault="0053325D" w:rsidP="0053325D">
      <w:pPr>
        <w:pStyle w:val="a8"/>
        <w:spacing w:line="240" w:lineRule="auto"/>
        <w:ind w:firstLine="709"/>
        <w:rPr>
          <w:rStyle w:val="18"/>
          <w:color w:val="000000"/>
          <w:sz w:val="28"/>
          <w:szCs w:val="28"/>
          <w:lang w:val="uk-UA"/>
        </w:rPr>
      </w:pPr>
    </w:p>
    <w:p w14:paraId="27657B52" w14:textId="77777777" w:rsidR="0045029B" w:rsidRPr="00A5248E" w:rsidRDefault="0045029B" w:rsidP="0053325D">
      <w:pPr>
        <w:pStyle w:val="a8"/>
        <w:spacing w:line="240" w:lineRule="auto"/>
        <w:ind w:firstLine="709"/>
        <w:rPr>
          <w:rStyle w:val="18"/>
          <w:color w:val="000000"/>
          <w:sz w:val="28"/>
          <w:szCs w:val="28"/>
          <w:lang w:val="uk-UA"/>
        </w:rPr>
      </w:pPr>
      <w:r w:rsidRPr="00A5248E">
        <w:rPr>
          <w:rStyle w:val="18"/>
          <w:color w:val="000000"/>
          <w:sz w:val="28"/>
          <w:szCs w:val="28"/>
          <w:lang w:val="uk-UA"/>
        </w:rPr>
        <w:t>Під час руху кожна частинка матеріалу потрапляє</w:t>
      </w:r>
      <w:r w:rsidR="0050562C">
        <w:rPr>
          <w:rStyle w:val="18"/>
          <w:color w:val="000000"/>
          <w:sz w:val="28"/>
          <w:szCs w:val="28"/>
          <w:lang w:val="uk-UA"/>
        </w:rPr>
        <w:t xml:space="preserve"> в</w:t>
      </w:r>
      <w:r w:rsidRPr="00A5248E">
        <w:rPr>
          <w:rStyle w:val="18"/>
          <w:color w:val="000000"/>
          <w:sz w:val="28"/>
          <w:szCs w:val="28"/>
          <w:lang w:val="uk-UA"/>
        </w:rPr>
        <w:t xml:space="preserve"> зону зарядження електрично</w:t>
      </w:r>
      <w:r w:rsidR="0050562C">
        <w:rPr>
          <w:rStyle w:val="18"/>
          <w:color w:val="000000"/>
          <w:sz w:val="28"/>
          <w:szCs w:val="28"/>
          <w:lang w:val="uk-UA"/>
        </w:rPr>
        <w:t>го</w:t>
      </w:r>
      <w:r w:rsidRPr="00A5248E">
        <w:rPr>
          <w:rStyle w:val="18"/>
          <w:color w:val="000000"/>
          <w:sz w:val="28"/>
          <w:szCs w:val="28"/>
          <w:lang w:val="uk-UA"/>
        </w:rPr>
        <w:t xml:space="preserve"> пол</w:t>
      </w:r>
      <w:r w:rsidR="0050562C">
        <w:rPr>
          <w:rStyle w:val="18"/>
          <w:color w:val="000000"/>
          <w:sz w:val="28"/>
          <w:szCs w:val="28"/>
          <w:lang w:val="uk-UA"/>
        </w:rPr>
        <w:t>я</w:t>
      </w:r>
      <w:r w:rsidRPr="00A5248E">
        <w:rPr>
          <w:rStyle w:val="18"/>
          <w:color w:val="000000"/>
          <w:sz w:val="28"/>
          <w:szCs w:val="28"/>
          <w:lang w:val="uk-UA"/>
        </w:rPr>
        <w:t xml:space="preserve"> між коронувальним електродом 5 і транспортерною стрічкою 7, яка виконує функцію осаджувального електрода.</w:t>
      </w:r>
    </w:p>
    <w:p w14:paraId="7B38C151" w14:textId="77777777" w:rsidR="0045029B" w:rsidRPr="00A5248E" w:rsidRDefault="0045029B" w:rsidP="0053325D">
      <w:pPr>
        <w:pStyle w:val="a8"/>
        <w:spacing w:line="240" w:lineRule="auto"/>
        <w:ind w:firstLine="709"/>
        <w:rPr>
          <w:rStyle w:val="18"/>
          <w:color w:val="000000"/>
          <w:sz w:val="28"/>
          <w:szCs w:val="28"/>
          <w:lang w:val="uk-UA"/>
        </w:rPr>
      </w:pPr>
      <w:r w:rsidRPr="00A5248E">
        <w:rPr>
          <w:rStyle w:val="18"/>
          <w:color w:val="000000"/>
          <w:sz w:val="28"/>
          <w:szCs w:val="28"/>
          <w:lang w:val="uk-UA"/>
        </w:rPr>
        <w:t>Принцип роботи електросепаратора базується на тому, що окремі частинки матеріалу в електростатичному полі отримують різні заряди залежно від їх розмірів, електричних властивостей, хімічного складу, густини тощо. Від величини заряду кожної окремо взятої частинки залежить величина сили її притягання до транспортерної стрічки в зоні розрядження. В зоні розділення на кожну із частинок, крім сили притягання, будуть діяти ще дві сили - відцентрова і тяжіння. Під дією результуючої сили окремі частинки відриваються в різних місцях нижньої частини зони розділення, що дозволяє розділити суміш на окремі фракції з певними однорідними покажчиками і зібрати їх в окремих секціях класифікатора 4. Для очищення транспортерної стрічки від залишків частинок, що прилипли до стрічки, передбачена щітка 6.</w:t>
      </w:r>
    </w:p>
    <w:p w14:paraId="4B5D3A09" w14:textId="77777777" w:rsidR="0045029B" w:rsidRDefault="0045029B" w:rsidP="0053325D">
      <w:pPr>
        <w:shd w:val="clear" w:color="auto" w:fill="FFFFFF"/>
        <w:ind w:firstLine="709"/>
        <w:jc w:val="both"/>
        <w:rPr>
          <w:sz w:val="28"/>
          <w:szCs w:val="28"/>
          <w:lang w:val="uk-UA"/>
        </w:rPr>
      </w:pPr>
      <w:r w:rsidRPr="00A5248E">
        <w:rPr>
          <w:bCs/>
          <w:iCs/>
          <w:sz w:val="28"/>
          <w:szCs w:val="28"/>
          <w:lang w:val="uk-UA"/>
        </w:rPr>
        <w:t>Діелектричний сепаратор</w:t>
      </w:r>
      <w:r w:rsidRPr="00A5248E">
        <w:rPr>
          <w:b/>
          <w:bCs/>
          <w:i/>
          <w:iCs/>
          <w:sz w:val="28"/>
          <w:szCs w:val="28"/>
          <w:lang w:val="uk-UA"/>
        </w:rPr>
        <w:t xml:space="preserve"> </w:t>
      </w:r>
      <w:r w:rsidRPr="00A5248E">
        <w:rPr>
          <w:sz w:val="28"/>
          <w:szCs w:val="28"/>
          <w:lang w:val="uk-UA"/>
        </w:rPr>
        <w:t xml:space="preserve">(рис. </w:t>
      </w:r>
      <w:r w:rsidR="0050562C">
        <w:rPr>
          <w:sz w:val="28"/>
          <w:szCs w:val="28"/>
          <w:lang w:val="uk-UA"/>
        </w:rPr>
        <w:t>11</w:t>
      </w:r>
      <w:r w:rsidRPr="00A5248E">
        <w:rPr>
          <w:sz w:val="28"/>
          <w:szCs w:val="28"/>
          <w:lang w:val="uk-UA"/>
        </w:rPr>
        <w:t>.</w:t>
      </w:r>
      <w:r w:rsidR="0050562C">
        <w:rPr>
          <w:sz w:val="28"/>
          <w:szCs w:val="28"/>
          <w:lang w:val="uk-UA"/>
        </w:rPr>
        <w:t>4</w:t>
      </w:r>
      <w:r w:rsidRPr="00A5248E">
        <w:rPr>
          <w:sz w:val="28"/>
          <w:szCs w:val="28"/>
          <w:lang w:val="uk-UA"/>
        </w:rPr>
        <w:t xml:space="preserve">) – це барабан із діелектричного матеріалу, на якому розміщена біфілярна обмотка з ізольованого проводу, що утворює систему електродів. </w:t>
      </w:r>
    </w:p>
    <w:p w14:paraId="52883D9D" w14:textId="77777777" w:rsidR="0045029B" w:rsidRPr="00A5248E" w:rsidRDefault="0045029B" w:rsidP="0045029B">
      <w:pPr>
        <w:shd w:val="clear" w:color="auto" w:fill="FFFFFF"/>
        <w:spacing w:line="360" w:lineRule="auto"/>
        <w:ind w:firstLine="709"/>
        <w:jc w:val="both"/>
        <w:rPr>
          <w:sz w:val="28"/>
          <w:szCs w:val="28"/>
          <w:lang w:val="uk-UA"/>
        </w:rPr>
      </w:pPr>
    </w:p>
    <w:p w14:paraId="4FB0A1C7" w14:textId="77777777" w:rsidR="0045029B" w:rsidRPr="00A5248E" w:rsidRDefault="0045029B" w:rsidP="0050562C">
      <w:pPr>
        <w:shd w:val="clear" w:color="auto" w:fill="FFFFFF"/>
        <w:spacing w:line="360" w:lineRule="auto"/>
        <w:ind w:firstLine="284"/>
        <w:jc w:val="center"/>
        <w:rPr>
          <w:sz w:val="28"/>
          <w:szCs w:val="28"/>
          <w:lang w:val="uk-UA"/>
        </w:rPr>
      </w:pPr>
      <w:r w:rsidRPr="00A5248E">
        <w:rPr>
          <w:noProof/>
          <w:sz w:val="28"/>
          <w:szCs w:val="28"/>
          <w:lang w:val="uk-UA" w:eastAsia="uk-UA"/>
        </w:rPr>
        <w:drawing>
          <wp:inline distT="0" distB="0" distL="0" distR="0" wp14:anchorId="32582867" wp14:editId="6ABE0EFE">
            <wp:extent cx="4086971" cy="1916516"/>
            <wp:effectExtent l="0" t="0" r="0" b="0"/>
            <wp:docPr id="13314" name="Рисунок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4089773" cy="1917830"/>
                    </a:xfrm>
                    <a:prstGeom prst="rect">
                      <a:avLst/>
                    </a:prstGeom>
                    <a:noFill/>
                  </pic:spPr>
                </pic:pic>
              </a:graphicData>
            </a:graphic>
          </wp:inline>
        </w:drawing>
      </w:r>
    </w:p>
    <w:p w14:paraId="463B1ECB" w14:textId="77777777" w:rsidR="0045029B" w:rsidRPr="00A5248E" w:rsidRDefault="0045029B" w:rsidP="0053325D">
      <w:pPr>
        <w:shd w:val="clear" w:color="auto" w:fill="FFFFFF"/>
        <w:ind w:firstLine="709"/>
        <w:jc w:val="both"/>
        <w:rPr>
          <w:sz w:val="28"/>
          <w:szCs w:val="28"/>
          <w:lang w:val="uk-UA"/>
        </w:rPr>
      </w:pPr>
      <w:r w:rsidRPr="00A5248E">
        <w:rPr>
          <w:sz w:val="28"/>
          <w:szCs w:val="28"/>
          <w:lang w:val="uk-UA"/>
        </w:rPr>
        <w:t>Рис</w:t>
      </w:r>
      <w:r w:rsidR="0050562C">
        <w:rPr>
          <w:sz w:val="28"/>
          <w:szCs w:val="28"/>
          <w:lang w:val="uk-UA"/>
        </w:rPr>
        <w:t>.</w:t>
      </w:r>
      <w:r w:rsidRPr="00A5248E">
        <w:rPr>
          <w:sz w:val="28"/>
          <w:szCs w:val="28"/>
          <w:lang w:val="uk-UA"/>
        </w:rPr>
        <w:t xml:space="preserve"> </w:t>
      </w:r>
      <w:r w:rsidR="0050562C">
        <w:rPr>
          <w:sz w:val="28"/>
          <w:szCs w:val="28"/>
          <w:lang w:val="uk-UA"/>
        </w:rPr>
        <w:t>11</w:t>
      </w:r>
      <w:r w:rsidRPr="00A5248E">
        <w:rPr>
          <w:sz w:val="28"/>
          <w:szCs w:val="28"/>
          <w:lang w:val="uk-UA"/>
        </w:rPr>
        <w:t>.</w:t>
      </w:r>
      <w:r w:rsidR="0050562C">
        <w:rPr>
          <w:sz w:val="28"/>
          <w:szCs w:val="28"/>
          <w:lang w:val="uk-UA"/>
        </w:rPr>
        <w:t>4</w:t>
      </w:r>
      <w:r w:rsidRPr="00A5248E">
        <w:rPr>
          <w:sz w:val="28"/>
          <w:szCs w:val="28"/>
          <w:lang w:val="uk-UA"/>
        </w:rPr>
        <w:t>. Діелектричний сепаратор</w:t>
      </w:r>
    </w:p>
    <w:p w14:paraId="651920DE" w14:textId="77777777" w:rsidR="0050562C" w:rsidRDefault="0050562C" w:rsidP="0053325D">
      <w:pPr>
        <w:shd w:val="clear" w:color="auto" w:fill="FFFFFF"/>
        <w:ind w:firstLine="709"/>
        <w:jc w:val="both"/>
        <w:rPr>
          <w:sz w:val="28"/>
          <w:szCs w:val="28"/>
          <w:lang w:val="uk-UA"/>
        </w:rPr>
      </w:pPr>
    </w:p>
    <w:p w14:paraId="100EDDA9" w14:textId="77777777" w:rsidR="0045029B" w:rsidRDefault="0045029B" w:rsidP="0053325D">
      <w:pPr>
        <w:shd w:val="clear" w:color="auto" w:fill="FFFFFF"/>
        <w:ind w:firstLine="709"/>
        <w:jc w:val="both"/>
        <w:rPr>
          <w:sz w:val="28"/>
          <w:szCs w:val="28"/>
          <w:lang w:val="uk-UA"/>
        </w:rPr>
      </w:pPr>
      <w:r w:rsidRPr="00A5248E">
        <w:rPr>
          <w:sz w:val="28"/>
          <w:szCs w:val="28"/>
          <w:lang w:val="uk-UA"/>
        </w:rPr>
        <w:t>Сусідні дроти являють собою різнойменно заряджені і ізольовані один від іншого електроди, які створюють неоднорідне електричне поле, що діє на насіння 4 з силою</w:t>
      </w:r>
      <w:r w:rsidRPr="00387D00">
        <w:rPr>
          <w:position w:val="-12"/>
          <w:sz w:val="28"/>
          <w:szCs w:val="28"/>
          <w:lang w:val="uk-UA"/>
        </w:rPr>
        <w:object w:dxaOrig="340" w:dyaOrig="360" w14:anchorId="1815CF24">
          <v:shape id="_x0000_i1270" type="#_x0000_t75" style="width:18pt;height:18pt" o:ole="">
            <v:imagedata r:id="rId612" o:title=""/>
          </v:shape>
          <o:OLEObject Type="Embed" ProgID="Equation.DSMT4" ShapeID="_x0000_i1270" DrawAspect="Content" ObjectID="_1761567833" r:id="rId613"/>
        </w:object>
      </w:r>
      <w:r w:rsidRPr="00A5248E">
        <w:rPr>
          <w:i/>
          <w:iCs/>
          <w:sz w:val="28"/>
          <w:szCs w:val="28"/>
          <w:lang w:val="uk-UA"/>
        </w:rPr>
        <w:t>.</w:t>
      </w:r>
      <w:r w:rsidRPr="00A5248E">
        <w:rPr>
          <w:sz w:val="28"/>
          <w:szCs w:val="28"/>
          <w:lang w:val="uk-UA"/>
        </w:rPr>
        <w:t xml:space="preserve"> Кут відриву насіння від обертового барабана визначається співвідношенням сил </w:t>
      </w:r>
      <w:r w:rsidRPr="00387D00">
        <w:rPr>
          <w:position w:val="-14"/>
          <w:sz w:val="28"/>
          <w:szCs w:val="28"/>
          <w:lang w:val="uk-UA"/>
        </w:rPr>
        <w:object w:dxaOrig="800" w:dyaOrig="380" w14:anchorId="17B84975">
          <v:shape id="_x0000_i1271" type="#_x0000_t75" style="width:39.8pt;height:18.55pt" o:ole="">
            <v:imagedata r:id="rId614" o:title=""/>
          </v:shape>
          <o:OLEObject Type="Embed" ProgID="Equation.DSMT4" ShapeID="_x0000_i1271" DrawAspect="Content" ObjectID="_1761567834" r:id="rId615"/>
        </w:object>
      </w:r>
      <w:r w:rsidRPr="00A5248E">
        <w:rPr>
          <w:sz w:val="28"/>
          <w:szCs w:val="28"/>
          <w:lang w:val="uk-UA"/>
        </w:rPr>
        <w:t xml:space="preserve">і </w:t>
      </w:r>
      <w:r w:rsidRPr="00387D00">
        <w:rPr>
          <w:position w:val="-14"/>
          <w:sz w:val="28"/>
          <w:szCs w:val="28"/>
          <w:lang w:val="uk-UA"/>
        </w:rPr>
        <w:object w:dxaOrig="360" w:dyaOrig="380" w14:anchorId="13E6DBE2">
          <v:shape id="_x0000_i1272" type="#_x0000_t75" style="width:18pt;height:18.55pt" o:ole="">
            <v:imagedata r:id="rId616" o:title=""/>
          </v:shape>
          <o:OLEObject Type="Embed" ProgID="Equation.DSMT4" ShapeID="_x0000_i1272" DrawAspect="Content" ObjectID="_1761567835" r:id="rId617"/>
        </w:object>
      </w:r>
      <w:r w:rsidRPr="00A5248E">
        <w:rPr>
          <w:sz w:val="28"/>
          <w:szCs w:val="28"/>
          <w:lang w:val="uk-UA"/>
        </w:rPr>
        <w:t>які залежать, зокрема, від властивостей насіння.</w:t>
      </w:r>
    </w:p>
    <w:p w14:paraId="255A5D49" w14:textId="77777777" w:rsidR="006C5970" w:rsidRDefault="006C5970" w:rsidP="006C5970">
      <w:pPr>
        <w:shd w:val="clear" w:color="auto" w:fill="FFFFFF"/>
        <w:ind w:firstLine="567"/>
        <w:jc w:val="both"/>
        <w:rPr>
          <w:color w:val="000000"/>
          <w:sz w:val="28"/>
          <w:szCs w:val="28"/>
          <w:lang w:val="uk-UA"/>
        </w:rPr>
      </w:pPr>
      <w:r>
        <w:rPr>
          <w:color w:val="000000"/>
          <w:sz w:val="28"/>
          <w:szCs w:val="28"/>
          <w:lang w:val="uk-UA"/>
        </w:rPr>
        <w:t xml:space="preserve">У </w:t>
      </w:r>
      <w:r w:rsidRPr="0050562C">
        <w:rPr>
          <w:i/>
          <w:color w:val="000000"/>
          <w:sz w:val="28"/>
          <w:szCs w:val="28"/>
          <w:lang w:val="uk-UA"/>
        </w:rPr>
        <w:t>камерному електричному сепараторі</w:t>
      </w:r>
      <w:r>
        <w:rPr>
          <w:color w:val="000000"/>
          <w:sz w:val="28"/>
          <w:szCs w:val="28"/>
          <w:lang w:val="uk-UA"/>
        </w:rPr>
        <w:t xml:space="preserve"> (рис. </w:t>
      </w:r>
      <w:r w:rsidR="0050562C">
        <w:rPr>
          <w:color w:val="000000"/>
          <w:sz w:val="28"/>
          <w:szCs w:val="28"/>
          <w:lang w:val="uk-UA"/>
        </w:rPr>
        <w:t>11.5</w:t>
      </w:r>
      <w:r w:rsidRPr="00FC7D7F">
        <w:rPr>
          <w:sz w:val="28"/>
          <w:szCs w:val="28"/>
          <w:lang w:val="uk-UA"/>
        </w:rPr>
        <w:t xml:space="preserve">) </w:t>
      </w:r>
      <w:r>
        <w:rPr>
          <w:color w:val="000000"/>
          <w:sz w:val="28"/>
          <w:szCs w:val="28"/>
          <w:lang w:val="uk-UA"/>
        </w:rPr>
        <w:t xml:space="preserve">зерно з бункера надходить у сепараційну камеру між </w:t>
      </w:r>
      <w:r w:rsidRPr="00DF0A41">
        <w:rPr>
          <w:color w:val="000000"/>
          <w:spacing w:val="-1"/>
          <w:sz w:val="28"/>
          <w:szCs w:val="28"/>
          <w:lang w:val="uk-UA"/>
        </w:rPr>
        <w:t>високовольтним електродом</w:t>
      </w:r>
      <w:r w:rsidRPr="00DF0A41">
        <w:rPr>
          <w:color w:val="000000"/>
          <w:sz w:val="28"/>
          <w:szCs w:val="28"/>
          <w:lang w:val="uk-UA"/>
        </w:rPr>
        <w:t xml:space="preserve"> 3 і </w:t>
      </w:r>
      <w:r w:rsidRPr="00DF0A41">
        <w:rPr>
          <w:color w:val="000000"/>
          <w:spacing w:val="-1"/>
          <w:sz w:val="28"/>
          <w:szCs w:val="28"/>
          <w:lang w:val="uk-UA"/>
        </w:rPr>
        <w:t>заземлюючи</w:t>
      </w:r>
      <w:r w:rsidR="0050562C">
        <w:rPr>
          <w:color w:val="000000"/>
          <w:spacing w:val="-1"/>
          <w:sz w:val="28"/>
          <w:szCs w:val="28"/>
          <w:lang w:val="uk-UA"/>
        </w:rPr>
        <w:t>м</w:t>
      </w:r>
      <w:r w:rsidRPr="00DF0A41">
        <w:rPr>
          <w:color w:val="000000"/>
          <w:sz w:val="28"/>
          <w:szCs w:val="28"/>
          <w:lang w:val="uk-UA"/>
        </w:rPr>
        <w:t xml:space="preserve"> </w:t>
      </w:r>
      <w:r>
        <w:rPr>
          <w:color w:val="000000"/>
          <w:sz w:val="28"/>
          <w:szCs w:val="28"/>
          <w:lang w:val="uk-UA"/>
        </w:rPr>
        <w:t xml:space="preserve">2 електродами. </w:t>
      </w:r>
      <w:r w:rsidRPr="00DF0A41">
        <w:rPr>
          <w:color w:val="000000"/>
          <w:spacing w:val="-1"/>
          <w:sz w:val="28"/>
          <w:szCs w:val="28"/>
          <w:lang w:val="uk-UA"/>
        </w:rPr>
        <w:t>Заземлююч</w:t>
      </w:r>
      <w:r w:rsidRPr="00DF0A41">
        <w:rPr>
          <w:color w:val="000000"/>
          <w:sz w:val="28"/>
          <w:szCs w:val="28"/>
          <w:lang w:val="uk-UA"/>
        </w:rPr>
        <w:t>и</w:t>
      </w:r>
      <w:r>
        <w:rPr>
          <w:color w:val="000000"/>
          <w:sz w:val="28"/>
          <w:szCs w:val="28"/>
          <w:lang w:val="uk-UA"/>
        </w:rPr>
        <w:t xml:space="preserve">м електродом служить металева пластинка, а </w:t>
      </w:r>
      <w:r w:rsidRPr="00DF0A41">
        <w:rPr>
          <w:color w:val="000000"/>
          <w:spacing w:val="-1"/>
          <w:sz w:val="28"/>
          <w:szCs w:val="28"/>
          <w:lang w:val="uk-UA"/>
        </w:rPr>
        <w:t>високовольтний електрод</w:t>
      </w:r>
      <w:r w:rsidRPr="00DF0A41">
        <w:rPr>
          <w:color w:val="000000"/>
          <w:sz w:val="28"/>
          <w:szCs w:val="28"/>
          <w:lang w:val="uk-UA"/>
        </w:rPr>
        <w:t xml:space="preserve"> </w:t>
      </w:r>
      <w:r>
        <w:rPr>
          <w:color w:val="000000"/>
          <w:sz w:val="28"/>
          <w:szCs w:val="28"/>
          <w:lang w:val="uk-UA"/>
        </w:rPr>
        <w:t xml:space="preserve">– металева сітка з тонкого дроту. Під час подачі високої напруги відбувається коронний розряд, іони рухаються від </w:t>
      </w:r>
      <w:r w:rsidRPr="00DF0A41">
        <w:rPr>
          <w:color w:val="000000"/>
          <w:spacing w:val="-1"/>
          <w:sz w:val="28"/>
          <w:szCs w:val="28"/>
          <w:lang w:val="uk-UA"/>
        </w:rPr>
        <w:t xml:space="preserve">високовольтного </w:t>
      </w:r>
      <w:r>
        <w:rPr>
          <w:color w:val="000000"/>
          <w:sz w:val="28"/>
          <w:szCs w:val="28"/>
          <w:lang w:val="uk-UA"/>
        </w:rPr>
        <w:t xml:space="preserve">до заземлюючого електрода, заряджають їх та зерно. Різні за розмірами, формою і властивостями частинки отримують різні заряди. </w:t>
      </w:r>
    </w:p>
    <w:tbl>
      <w:tblPr>
        <w:tblW w:w="0" w:type="auto"/>
        <w:tblLook w:val="04A0" w:firstRow="1" w:lastRow="0" w:firstColumn="1" w:lastColumn="0" w:noHBand="0" w:noVBand="1"/>
      </w:tblPr>
      <w:tblGrid>
        <w:gridCol w:w="4065"/>
        <w:gridCol w:w="5290"/>
      </w:tblGrid>
      <w:tr w:rsidR="006C5970" w14:paraId="20389BFC" w14:textId="77777777" w:rsidTr="0050562C">
        <w:tc>
          <w:tcPr>
            <w:tcW w:w="4086" w:type="dxa"/>
            <w:hideMark/>
          </w:tcPr>
          <w:p w14:paraId="16B97889" w14:textId="77777777" w:rsidR="006C5970" w:rsidRDefault="006C5970" w:rsidP="0050562C">
            <w:pPr>
              <w:spacing w:line="360" w:lineRule="auto"/>
              <w:jc w:val="both"/>
              <w:rPr>
                <w:sz w:val="28"/>
                <w:szCs w:val="28"/>
                <w:lang w:val="uk-UA"/>
              </w:rPr>
            </w:pPr>
            <w:r>
              <w:rPr>
                <w:i/>
                <w:noProof/>
                <w:color w:val="000000"/>
                <w:spacing w:val="-1"/>
                <w:sz w:val="28"/>
                <w:szCs w:val="28"/>
                <w:lang w:val="uk-UA" w:eastAsia="uk-UA"/>
              </w:rPr>
              <w:drawing>
                <wp:inline distT="0" distB="0" distL="0" distR="0" wp14:anchorId="1A8E206E" wp14:editId="597EDFB2">
                  <wp:extent cx="2242069" cy="2782957"/>
                  <wp:effectExtent l="0" t="0" r="6350" b="0"/>
                  <wp:docPr id="5166" name="Рисунок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8">
                            <a:lum bright="-20000" contrast="40000"/>
                            <a:extLst>
                              <a:ext uri="{28A0092B-C50C-407E-A947-70E740481C1C}">
                                <a14:useLocalDpi xmlns:a14="http://schemas.microsoft.com/office/drawing/2010/main" val="0"/>
                              </a:ext>
                            </a:extLst>
                          </a:blip>
                          <a:srcRect/>
                          <a:stretch>
                            <a:fillRect/>
                          </a:stretch>
                        </pic:blipFill>
                        <pic:spPr bwMode="auto">
                          <a:xfrm>
                            <a:off x="0" y="0"/>
                            <a:ext cx="2242863" cy="2783943"/>
                          </a:xfrm>
                          <a:prstGeom prst="rect">
                            <a:avLst/>
                          </a:prstGeom>
                          <a:noFill/>
                          <a:ln>
                            <a:noFill/>
                          </a:ln>
                        </pic:spPr>
                      </pic:pic>
                    </a:graphicData>
                  </a:graphic>
                </wp:inline>
              </w:drawing>
            </w:r>
          </w:p>
        </w:tc>
        <w:tc>
          <w:tcPr>
            <w:tcW w:w="5485" w:type="dxa"/>
          </w:tcPr>
          <w:p w14:paraId="6451F064" w14:textId="77777777" w:rsidR="006C5970" w:rsidRDefault="006C5970" w:rsidP="0050562C">
            <w:pPr>
              <w:shd w:val="clear" w:color="auto" w:fill="FFFFFF"/>
              <w:ind w:firstLine="851"/>
              <w:jc w:val="center"/>
              <w:rPr>
                <w:i/>
                <w:color w:val="000000"/>
                <w:spacing w:val="-1"/>
                <w:sz w:val="28"/>
                <w:szCs w:val="28"/>
                <w:lang w:val="uk-UA"/>
              </w:rPr>
            </w:pPr>
          </w:p>
          <w:p w14:paraId="36801740" w14:textId="77777777" w:rsidR="006C5970" w:rsidRDefault="006C5970" w:rsidP="0050562C">
            <w:pPr>
              <w:shd w:val="clear" w:color="auto" w:fill="FFFFFF"/>
              <w:ind w:firstLine="851"/>
              <w:jc w:val="center"/>
              <w:rPr>
                <w:i/>
                <w:color w:val="000000"/>
                <w:spacing w:val="-1"/>
                <w:sz w:val="28"/>
                <w:szCs w:val="28"/>
                <w:lang w:val="uk-UA"/>
              </w:rPr>
            </w:pPr>
          </w:p>
          <w:p w14:paraId="6B08D3CE" w14:textId="77777777" w:rsidR="006C5970" w:rsidRDefault="006C5970" w:rsidP="0050562C">
            <w:pPr>
              <w:shd w:val="clear" w:color="auto" w:fill="FFFFFF"/>
              <w:ind w:firstLine="851"/>
              <w:jc w:val="center"/>
              <w:rPr>
                <w:i/>
                <w:color w:val="000000"/>
                <w:spacing w:val="-1"/>
                <w:sz w:val="28"/>
                <w:szCs w:val="28"/>
                <w:lang w:val="uk-UA"/>
              </w:rPr>
            </w:pPr>
          </w:p>
          <w:p w14:paraId="4CB272B5" w14:textId="77777777" w:rsidR="006C5970" w:rsidRDefault="006C5970" w:rsidP="0050562C">
            <w:pPr>
              <w:shd w:val="clear" w:color="auto" w:fill="FFFFFF"/>
              <w:ind w:firstLine="851"/>
              <w:jc w:val="center"/>
              <w:rPr>
                <w:i/>
                <w:color w:val="000000"/>
                <w:spacing w:val="-1"/>
                <w:sz w:val="28"/>
                <w:szCs w:val="28"/>
                <w:lang w:val="uk-UA"/>
              </w:rPr>
            </w:pPr>
          </w:p>
          <w:p w14:paraId="74E760BE" w14:textId="77777777" w:rsidR="0050562C" w:rsidRPr="00BE74C1" w:rsidRDefault="0050562C" w:rsidP="00BE74C1">
            <w:pPr>
              <w:shd w:val="clear" w:color="auto" w:fill="FFFFFF"/>
              <w:ind w:firstLine="25"/>
              <w:jc w:val="both"/>
              <w:rPr>
                <w:color w:val="000000"/>
                <w:spacing w:val="-1"/>
                <w:sz w:val="28"/>
                <w:szCs w:val="28"/>
                <w:lang w:val="uk-UA"/>
              </w:rPr>
            </w:pPr>
            <w:r w:rsidRPr="00BE74C1">
              <w:rPr>
                <w:color w:val="000000"/>
                <w:spacing w:val="-1"/>
                <w:sz w:val="28"/>
                <w:szCs w:val="28"/>
                <w:lang w:val="uk-UA"/>
              </w:rPr>
              <w:t xml:space="preserve">Рис. </w:t>
            </w:r>
            <w:r w:rsidR="00BE74C1" w:rsidRPr="00BE74C1">
              <w:rPr>
                <w:color w:val="000000"/>
                <w:spacing w:val="-1"/>
                <w:sz w:val="28"/>
                <w:szCs w:val="28"/>
                <w:lang w:val="uk-UA"/>
              </w:rPr>
              <w:t>11.5</w:t>
            </w:r>
            <w:r w:rsidRPr="00BE74C1">
              <w:rPr>
                <w:color w:val="000000"/>
                <w:spacing w:val="-1"/>
                <w:sz w:val="28"/>
                <w:szCs w:val="28"/>
                <w:lang w:val="uk-UA"/>
              </w:rPr>
              <w:t>. Камерний електростатичний сепаратор зерна</w:t>
            </w:r>
          </w:p>
          <w:p w14:paraId="6B7754CD" w14:textId="77777777" w:rsidR="006C5970" w:rsidRDefault="006C5970" w:rsidP="0050562C">
            <w:pPr>
              <w:shd w:val="clear" w:color="auto" w:fill="FFFFFF"/>
              <w:ind w:firstLine="851"/>
              <w:jc w:val="center"/>
              <w:rPr>
                <w:i/>
                <w:color w:val="000000"/>
                <w:spacing w:val="-1"/>
                <w:sz w:val="28"/>
                <w:szCs w:val="28"/>
                <w:lang w:val="uk-UA"/>
              </w:rPr>
            </w:pPr>
          </w:p>
          <w:p w14:paraId="5BFD3F5F" w14:textId="77777777" w:rsidR="006C5970" w:rsidRPr="00BE74C1" w:rsidRDefault="006C5970" w:rsidP="0050562C">
            <w:pPr>
              <w:shd w:val="clear" w:color="auto" w:fill="FFFFFF"/>
              <w:jc w:val="both"/>
              <w:rPr>
                <w:color w:val="000000"/>
                <w:spacing w:val="-1"/>
                <w:sz w:val="24"/>
                <w:szCs w:val="24"/>
                <w:lang w:val="uk-UA"/>
              </w:rPr>
            </w:pPr>
            <w:r w:rsidRPr="00BE74C1">
              <w:rPr>
                <w:color w:val="000000"/>
                <w:spacing w:val="-1"/>
                <w:sz w:val="24"/>
                <w:szCs w:val="24"/>
                <w:lang w:val="uk-UA"/>
              </w:rPr>
              <w:t>1 – дозатор;</w:t>
            </w:r>
          </w:p>
          <w:p w14:paraId="1D7505F1" w14:textId="77777777" w:rsidR="006C5970" w:rsidRPr="00BE74C1" w:rsidRDefault="006C5970" w:rsidP="0050562C">
            <w:pPr>
              <w:shd w:val="clear" w:color="auto" w:fill="FFFFFF"/>
              <w:jc w:val="both"/>
              <w:rPr>
                <w:color w:val="000000"/>
                <w:spacing w:val="-1"/>
                <w:sz w:val="24"/>
                <w:szCs w:val="24"/>
                <w:lang w:val="uk-UA"/>
              </w:rPr>
            </w:pPr>
            <w:r w:rsidRPr="00BE74C1">
              <w:rPr>
                <w:color w:val="000000"/>
                <w:spacing w:val="-1"/>
                <w:sz w:val="24"/>
                <w:szCs w:val="24"/>
                <w:lang w:val="uk-UA"/>
              </w:rPr>
              <w:t>2 – заземлюючий електрод;</w:t>
            </w:r>
          </w:p>
          <w:p w14:paraId="2D71ADA4" w14:textId="77777777" w:rsidR="006C5970" w:rsidRPr="00BE74C1" w:rsidRDefault="006C5970" w:rsidP="0050562C">
            <w:pPr>
              <w:shd w:val="clear" w:color="auto" w:fill="FFFFFF"/>
              <w:jc w:val="both"/>
              <w:rPr>
                <w:color w:val="000000"/>
                <w:spacing w:val="-1"/>
                <w:sz w:val="24"/>
                <w:szCs w:val="24"/>
                <w:lang w:val="uk-UA"/>
              </w:rPr>
            </w:pPr>
            <w:r w:rsidRPr="00BE74C1">
              <w:rPr>
                <w:color w:val="000000"/>
                <w:spacing w:val="-1"/>
                <w:sz w:val="24"/>
                <w:szCs w:val="24"/>
                <w:lang w:val="uk-UA"/>
              </w:rPr>
              <w:t>3 – високовольтний електрод;</w:t>
            </w:r>
          </w:p>
          <w:p w14:paraId="7D1F442A" w14:textId="77777777" w:rsidR="006C5970" w:rsidRPr="00BE74C1" w:rsidRDefault="006C5970" w:rsidP="0050562C">
            <w:pPr>
              <w:shd w:val="clear" w:color="auto" w:fill="FFFFFF"/>
              <w:jc w:val="both"/>
              <w:rPr>
                <w:color w:val="000000"/>
                <w:spacing w:val="-1"/>
                <w:sz w:val="24"/>
                <w:szCs w:val="24"/>
                <w:lang w:val="uk-UA"/>
              </w:rPr>
            </w:pPr>
            <w:r w:rsidRPr="00BE74C1">
              <w:rPr>
                <w:color w:val="000000"/>
                <w:spacing w:val="-1"/>
                <w:sz w:val="24"/>
                <w:szCs w:val="24"/>
                <w:lang w:val="uk-UA"/>
              </w:rPr>
              <w:t xml:space="preserve">4 – приймач від сепарованого матеріалу </w:t>
            </w:r>
          </w:p>
          <w:p w14:paraId="33870C6C" w14:textId="77777777" w:rsidR="006C5970" w:rsidRPr="00BE74C1" w:rsidRDefault="006C5970" w:rsidP="0050562C">
            <w:pPr>
              <w:shd w:val="clear" w:color="auto" w:fill="FFFFFF"/>
              <w:jc w:val="both"/>
              <w:rPr>
                <w:color w:val="000000"/>
                <w:spacing w:val="-1"/>
                <w:sz w:val="24"/>
                <w:szCs w:val="24"/>
                <w:lang w:val="uk-UA"/>
              </w:rPr>
            </w:pPr>
            <w:r w:rsidRPr="00BE74C1">
              <w:rPr>
                <w:color w:val="000000"/>
                <w:spacing w:val="-1"/>
                <w:sz w:val="24"/>
                <w:szCs w:val="24"/>
                <w:lang w:val="uk-UA"/>
              </w:rPr>
              <w:t>І – негативно заряджене зерно; ІІ – незаряджене зерно; ІІІ – позитивно заряджене зерно)</w:t>
            </w:r>
          </w:p>
          <w:p w14:paraId="5EF46D2A" w14:textId="77777777" w:rsidR="006C5970" w:rsidRPr="00DF0A41" w:rsidRDefault="006C5970" w:rsidP="0050562C">
            <w:pPr>
              <w:shd w:val="clear" w:color="auto" w:fill="FFFFFF"/>
              <w:ind w:firstLine="851"/>
              <w:jc w:val="center"/>
              <w:rPr>
                <w:i/>
                <w:color w:val="000000"/>
                <w:spacing w:val="-1"/>
                <w:sz w:val="26"/>
                <w:szCs w:val="26"/>
                <w:lang w:val="uk-UA"/>
              </w:rPr>
            </w:pPr>
          </w:p>
          <w:p w14:paraId="620CCD9B" w14:textId="77777777" w:rsidR="006C5970" w:rsidRDefault="006C5970" w:rsidP="0050562C">
            <w:pPr>
              <w:shd w:val="clear" w:color="auto" w:fill="FFFFFF"/>
              <w:ind w:firstLine="25"/>
              <w:jc w:val="center"/>
              <w:rPr>
                <w:sz w:val="28"/>
                <w:szCs w:val="28"/>
                <w:lang w:val="uk-UA"/>
              </w:rPr>
            </w:pPr>
          </w:p>
        </w:tc>
      </w:tr>
    </w:tbl>
    <w:p w14:paraId="36C4E2DF" w14:textId="77777777" w:rsidR="006C5970" w:rsidRPr="008260E2" w:rsidRDefault="006C5970" w:rsidP="006C5970">
      <w:pPr>
        <w:shd w:val="clear" w:color="auto" w:fill="FFFFFF"/>
        <w:ind w:firstLine="567"/>
        <w:jc w:val="both"/>
        <w:rPr>
          <w:sz w:val="28"/>
          <w:szCs w:val="28"/>
          <w:lang w:val="uk-UA"/>
        </w:rPr>
      </w:pPr>
      <w:r>
        <w:rPr>
          <w:color w:val="000000"/>
          <w:sz w:val="28"/>
          <w:szCs w:val="28"/>
          <w:lang w:val="uk-UA"/>
        </w:rPr>
        <w:t xml:space="preserve">Траєкторія руху заряджених частинок визначається значенням і напрямом результуючої сили </w:t>
      </w:r>
      <w:r>
        <w:rPr>
          <w:i/>
          <w:color w:val="000000"/>
          <w:sz w:val="28"/>
          <w:szCs w:val="28"/>
          <w:lang w:val="en-US"/>
        </w:rPr>
        <w:t>F</w:t>
      </w:r>
      <w:r>
        <w:rPr>
          <w:i/>
          <w:color w:val="000000"/>
          <w:sz w:val="28"/>
          <w:szCs w:val="28"/>
          <w:vertAlign w:val="subscript"/>
          <w:lang w:val="uk-UA"/>
        </w:rPr>
        <w:sym w:font="Symbol" w:char="F053"/>
      </w:r>
      <w:r>
        <w:rPr>
          <w:color w:val="000000"/>
          <w:sz w:val="28"/>
          <w:szCs w:val="28"/>
          <w:lang w:val="uk-UA"/>
        </w:rPr>
        <w:t>,</w:t>
      </w:r>
      <w:r>
        <w:rPr>
          <w:sz w:val="28"/>
          <w:szCs w:val="28"/>
          <w:lang w:val="uk-UA"/>
        </w:rPr>
        <w:t xml:space="preserve"> </w:t>
      </w:r>
      <w:r>
        <w:rPr>
          <w:color w:val="000000"/>
          <w:sz w:val="28"/>
          <w:szCs w:val="28"/>
          <w:lang w:val="uk-UA"/>
        </w:rPr>
        <w:t xml:space="preserve">яка є геометричною сумою сили тяжіння </w:t>
      </w:r>
      <w:r w:rsidR="00BE74C1" w:rsidRPr="00BE74C1">
        <w:rPr>
          <w:i/>
          <w:color w:val="000000"/>
          <w:sz w:val="28"/>
          <w:szCs w:val="28"/>
          <w:lang w:val="en-US"/>
        </w:rPr>
        <w:t>F</w:t>
      </w:r>
      <w:r w:rsidR="00BE74C1" w:rsidRPr="00BE74C1">
        <w:rPr>
          <w:i/>
          <w:iCs/>
          <w:color w:val="000000"/>
          <w:sz w:val="28"/>
          <w:szCs w:val="28"/>
          <w:vertAlign w:val="subscript"/>
          <w:lang w:val="uk-UA"/>
        </w:rPr>
        <w:t>Т</w:t>
      </w:r>
      <w:r>
        <w:rPr>
          <w:i/>
          <w:iCs/>
          <w:color w:val="000000"/>
          <w:sz w:val="28"/>
          <w:szCs w:val="28"/>
          <w:lang w:val="uk-UA"/>
        </w:rPr>
        <w:t xml:space="preserve"> </w:t>
      </w:r>
      <w:r w:rsidR="00BE74C1" w:rsidRPr="00BE74C1">
        <w:rPr>
          <w:iCs/>
          <w:color w:val="000000"/>
          <w:sz w:val="28"/>
          <w:szCs w:val="28"/>
          <w:lang w:val="uk-UA"/>
        </w:rPr>
        <w:t>(11.5)</w:t>
      </w:r>
      <w:r w:rsidR="00BE74C1">
        <w:rPr>
          <w:iCs/>
          <w:color w:val="000000"/>
          <w:sz w:val="28"/>
          <w:szCs w:val="28"/>
          <w:lang w:val="uk-UA"/>
        </w:rPr>
        <w:t xml:space="preserve"> </w:t>
      </w:r>
      <w:r>
        <w:rPr>
          <w:color w:val="000000"/>
          <w:sz w:val="28"/>
          <w:szCs w:val="28"/>
          <w:lang w:val="uk-UA"/>
        </w:rPr>
        <w:t xml:space="preserve">та електричною сили </w:t>
      </w:r>
      <w:r>
        <w:rPr>
          <w:i/>
          <w:color w:val="000000"/>
          <w:sz w:val="28"/>
          <w:szCs w:val="28"/>
          <w:lang w:val="en-US"/>
        </w:rPr>
        <w:t>F</w:t>
      </w:r>
      <w:r w:rsidR="005935ED" w:rsidRPr="005935ED">
        <w:rPr>
          <w:i/>
          <w:color w:val="000000"/>
          <w:sz w:val="28"/>
          <w:szCs w:val="28"/>
          <w:vertAlign w:val="subscript"/>
          <w:lang w:val="uk-UA"/>
        </w:rPr>
        <w:t>К</w:t>
      </w:r>
      <w:r w:rsidRPr="008260E2">
        <w:rPr>
          <w:color w:val="000000"/>
          <w:sz w:val="28"/>
          <w:szCs w:val="28"/>
          <w:lang w:val="uk-UA"/>
        </w:rPr>
        <w:t>:</w:t>
      </w:r>
    </w:p>
    <w:p w14:paraId="3A405410" w14:textId="77777777" w:rsidR="006C5970" w:rsidRDefault="006C5970" w:rsidP="00BE74C1">
      <w:pPr>
        <w:shd w:val="clear" w:color="auto" w:fill="FFFFFF"/>
        <w:tabs>
          <w:tab w:val="left" w:pos="0"/>
        </w:tabs>
        <w:spacing w:before="5"/>
        <w:jc w:val="both"/>
        <w:rPr>
          <w:sz w:val="28"/>
          <w:szCs w:val="28"/>
        </w:rPr>
      </w:pPr>
      <w:r>
        <w:rPr>
          <w:i/>
          <w:iCs/>
          <w:color w:val="000000"/>
          <w:position w:val="-10"/>
          <w:sz w:val="28"/>
          <w:szCs w:val="28"/>
          <w:lang w:val="uk-UA"/>
        </w:rPr>
        <w:tab/>
      </w:r>
      <w:r>
        <w:rPr>
          <w:i/>
          <w:iCs/>
          <w:color w:val="000000"/>
          <w:position w:val="-10"/>
          <w:sz w:val="28"/>
          <w:szCs w:val="28"/>
          <w:lang w:val="uk-UA"/>
        </w:rPr>
        <w:tab/>
      </w:r>
      <w:r>
        <w:rPr>
          <w:i/>
          <w:iCs/>
          <w:color w:val="000000"/>
          <w:position w:val="-10"/>
          <w:sz w:val="28"/>
          <w:szCs w:val="28"/>
          <w:lang w:val="uk-UA"/>
        </w:rPr>
        <w:tab/>
      </w:r>
      <w:r>
        <w:rPr>
          <w:i/>
          <w:iCs/>
          <w:color w:val="000000"/>
          <w:position w:val="-10"/>
          <w:sz w:val="28"/>
          <w:szCs w:val="28"/>
          <w:lang w:val="uk-UA"/>
        </w:rPr>
        <w:tab/>
      </w:r>
      <w:r>
        <w:rPr>
          <w:i/>
          <w:iCs/>
          <w:color w:val="000000"/>
          <w:position w:val="-10"/>
          <w:sz w:val="28"/>
          <w:szCs w:val="28"/>
          <w:lang w:val="uk-UA"/>
        </w:rPr>
        <w:tab/>
      </w:r>
      <w:r>
        <w:rPr>
          <w:i/>
          <w:iCs/>
          <w:color w:val="000000"/>
          <w:position w:val="-10"/>
          <w:sz w:val="28"/>
          <w:szCs w:val="28"/>
          <w:lang w:val="uk-UA"/>
        </w:rPr>
        <w:tab/>
      </w:r>
      <w:r w:rsidR="005935ED" w:rsidRPr="005935ED">
        <w:rPr>
          <w:color w:val="000000"/>
          <w:position w:val="-10"/>
          <w:sz w:val="28"/>
          <w:szCs w:val="28"/>
          <w:lang w:val="uk-UA"/>
        </w:rPr>
        <w:object w:dxaOrig="940" w:dyaOrig="340" w14:anchorId="7358914B">
          <v:shape id="_x0000_i1273" type="#_x0000_t75" style="width:48pt;height:18pt" o:ole="">
            <v:imagedata r:id="rId619" o:title=""/>
          </v:shape>
          <o:OLEObject Type="Embed" ProgID="Equation.3" ShapeID="_x0000_i1273" DrawAspect="Content" ObjectID="_1761567836" r:id="rId620"/>
        </w:object>
      </w:r>
      <w:r>
        <w:rPr>
          <w:color w:val="000000"/>
          <w:position w:val="-10"/>
          <w:sz w:val="28"/>
          <w:szCs w:val="28"/>
          <w:lang w:val="uk-UA"/>
        </w:rPr>
        <w:t>,</w:t>
      </w:r>
      <w:r>
        <w:rPr>
          <w:color w:val="000000"/>
          <w:sz w:val="28"/>
          <w:szCs w:val="28"/>
          <w:lang w:val="uk-UA"/>
        </w:rPr>
        <w:t xml:space="preserve">                                          (</w:t>
      </w:r>
      <w:r w:rsidR="00BE74C1">
        <w:rPr>
          <w:color w:val="000000"/>
          <w:sz w:val="28"/>
          <w:szCs w:val="28"/>
          <w:lang w:val="uk-UA"/>
        </w:rPr>
        <w:t>11.8</w:t>
      </w:r>
      <w:r>
        <w:rPr>
          <w:color w:val="000000"/>
          <w:sz w:val="28"/>
          <w:szCs w:val="28"/>
          <w:lang w:val="uk-UA"/>
        </w:rPr>
        <w:t>)</w:t>
      </w:r>
    </w:p>
    <w:p w14:paraId="50E5B57D" w14:textId="77777777" w:rsidR="006C5970" w:rsidRDefault="006C5970" w:rsidP="00BC6743">
      <w:pPr>
        <w:shd w:val="clear" w:color="auto" w:fill="FFFFFF"/>
        <w:ind w:firstLine="567"/>
        <w:rPr>
          <w:sz w:val="28"/>
          <w:szCs w:val="28"/>
          <w:lang w:val="uk-UA"/>
        </w:rPr>
      </w:pPr>
      <w:r>
        <w:rPr>
          <w:color w:val="000000"/>
          <w:sz w:val="28"/>
          <w:szCs w:val="28"/>
          <w:lang w:val="uk-UA"/>
        </w:rPr>
        <w:t xml:space="preserve">де </w:t>
      </w:r>
      <w:r>
        <w:rPr>
          <w:i/>
          <w:color w:val="000000"/>
          <w:sz w:val="28"/>
          <w:szCs w:val="28"/>
          <w:lang w:val="en-US"/>
        </w:rPr>
        <w:t>Q</w:t>
      </w:r>
      <w:r>
        <w:rPr>
          <w:color w:val="000000"/>
          <w:sz w:val="28"/>
          <w:szCs w:val="28"/>
          <w:lang w:val="uk-UA"/>
        </w:rPr>
        <w:t xml:space="preserve"> – заряд, Кл;</w:t>
      </w:r>
      <w:r>
        <w:rPr>
          <w:sz w:val="28"/>
          <w:szCs w:val="28"/>
          <w:lang w:val="uk-UA"/>
        </w:rPr>
        <w:t xml:space="preserve"> </w:t>
      </w:r>
      <w:r>
        <w:rPr>
          <w:i/>
          <w:iCs/>
          <w:color w:val="000000"/>
          <w:sz w:val="28"/>
          <w:szCs w:val="28"/>
          <w:lang w:val="uk-UA"/>
        </w:rPr>
        <w:t xml:space="preserve">Е </w:t>
      </w:r>
      <w:r>
        <w:rPr>
          <w:color w:val="000000"/>
          <w:sz w:val="28"/>
          <w:szCs w:val="28"/>
          <w:lang w:val="uk-UA"/>
        </w:rPr>
        <w:t>– напруженість електричного поля, В/м.</w:t>
      </w:r>
    </w:p>
    <w:p w14:paraId="177067C9" w14:textId="77777777" w:rsidR="0045029B" w:rsidRDefault="00BC6743" w:rsidP="00BC6743">
      <w:pPr>
        <w:pStyle w:val="123"/>
        <w:keepNext/>
        <w:keepLines/>
        <w:shd w:val="clear" w:color="auto" w:fill="auto"/>
        <w:tabs>
          <w:tab w:val="left" w:pos="1860"/>
        </w:tabs>
        <w:spacing w:line="240" w:lineRule="auto"/>
        <w:ind w:firstLine="567"/>
        <w:jc w:val="left"/>
        <w:rPr>
          <w:rStyle w:val="122"/>
          <w:rFonts w:ascii="Times New Roman" w:hAnsi="Times New Roman" w:cs="Times New Roman"/>
          <w:bCs/>
          <w:sz w:val="28"/>
          <w:szCs w:val="28"/>
          <w:shd w:val="clear" w:color="auto" w:fill="auto"/>
          <w:lang w:val="uk-UA"/>
        </w:rPr>
      </w:pPr>
      <w:r w:rsidRPr="00BC6743">
        <w:rPr>
          <w:rStyle w:val="122"/>
          <w:rFonts w:ascii="Times New Roman" w:hAnsi="Times New Roman" w:cs="Times New Roman"/>
          <w:bCs/>
          <w:sz w:val="28"/>
          <w:szCs w:val="28"/>
          <w:shd w:val="clear" w:color="auto" w:fill="auto"/>
          <w:lang w:val="uk-UA"/>
        </w:rPr>
        <w:t>Внаслідок дії від</w:t>
      </w:r>
      <w:r>
        <w:rPr>
          <w:rStyle w:val="122"/>
          <w:rFonts w:ascii="Times New Roman" w:hAnsi="Times New Roman" w:cs="Times New Roman"/>
          <w:bCs/>
          <w:sz w:val="28"/>
          <w:szCs w:val="28"/>
          <w:shd w:val="clear" w:color="auto" w:fill="auto"/>
          <w:lang w:val="uk-UA"/>
        </w:rPr>
        <w:t>значених сил на насіння та засмічуючі його частинки, у залежності від їх маси і діелектричних властивостей і відбувається сепарація.</w:t>
      </w:r>
    </w:p>
    <w:p w14:paraId="4E4A48A9" w14:textId="77777777" w:rsidR="0000012E" w:rsidRPr="0000012E" w:rsidRDefault="0000012E" w:rsidP="00BC6743">
      <w:pPr>
        <w:pStyle w:val="123"/>
        <w:keepNext/>
        <w:keepLines/>
        <w:shd w:val="clear" w:color="auto" w:fill="auto"/>
        <w:tabs>
          <w:tab w:val="left" w:pos="1860"/>
        </w:tabs>
        <w:spacing w:line="240" w:lineRule="auto"/>
        <w:ind w:firstLine="567"/>
        <w:jc w:val="left"/>
        <w:rPr>
          <w:rStyle w:val="122"/>
          <w:rFonts w:ascii="Times New Roman" w:hAnsi="Times New Roman" w:cs="Times New Roman"/>
          <w:bCs/>
          <w:sz w:val="28"/>
          <w:szCs w:val="28"/>
          <w:shd w:val="clear" w:color="auto" w:fill="auto"/>
        </w:rPr>
      </w:pPr>
    </w:p>
    <w:p w14:paraId="12D24F8B" w14:textId="77777777" w:rsidR="003D161A" w:rsidRPr="00BC6743" w:rsidRDefault="003D161A" w:rsidP="00BC6743">
      <w:pPr>
        <w:pStyle w:val="123"/>
        <w:keepNext/>
        <w:keepLines/>
        <w:shd w:val="clear" w:color="auto" w:fill="auto"/>
        <w:tabs>
          <w:tab w:val="left" w:pos="1860"/>
        </w:tabs>
        <w:spacing w:line="240" w:lineRule="auto"/>
        <w:ind w:firstLine="567"/>
        <w:jc w:val="left"/>
        <w:rPr>
          <w:rStyle w:val="122"/>
          <w:rFonts w:ascii="Times New Roman" w:hAnsi="Times New Roman" w:cs="Times New Roman"/>
          <w:bCs/>
          <w:sz w:val="28"/>
          <w:szCs w:val="28"/>
          <w:shd w:val="clear" w:color="auto" w:fill="auto"/>
          <w:lang w:val="uk-UA"/>
        </w:rPr>
      </w:pPr>
    </w:p>
    <w:p w14:paraId="29423A4D" w14:textId="77777777" w:rsidR="00FC7405" w:rsidRPr="00BE74C1" w:rsidRDefault="00FC7405" w:rsidP="00A647E0">
      <w:pPr>
        <w:pStyle w:val="123"/>
        <w:keepNext/>
        <w:keepLines/>
        <w:numPr>
          <w:ilvl w:val="2"/>
          <w:numId w:val="35"/>
        </w:numPr>
        <w:shd w:val="clear" w:color="auto" w:fill="auto"/>
        <w:tabs>
          <w:tab w:val="left" w:pos="0"/>
        </w:tabs>
        <w:spacing w:line="240" w:lineRule="auto"/>
        <w:ind w:left="0" w:firstLine="709"/>
        <w:jc w:val="both"/>
        <w:rPr>
          <w:rStyle w:val="122"/>
          <w:rFonts w:ascii="Times New Roman" w:hAnsi="Times New Roman" w:cs="Times New Roman"/>
          <w:b/>
          <w:bCs/>
          <w:i/>
          <w:sz w:val="28"/>
          <w:szCs w:val="28"/>
          <w:shd w:val="clear" w:color="auto" w:fill="auto"/>
        </w:rPr>
      </w:pPr>
      <w:r w:rsidRPr="00BE74C1">
        <w:rPr>
          <w:rStyle w:val="122"/>
          <w:rFonts w:ascii="Times New Roman" w:hAnsi="Times New Roman" w:cs="Times New Roman"/>
          <w:b/>
          <w:bCs/>
          <w:i/>
          <w:color w:val="000000"/>
          <w:sz w:val="28"/>
          <w:szCs w:val="28"/>
        </w:rPr>
        <w:t xml:space="preserve">Електронно-іонні установки газоочищення </w:t>
      </w:r>
      <w:r w:rsidR="00BE74C1">
        <w:rPr>
          <w:rStyle w:val="122"/>
          <w:rFonts w:ascii="Times New Roman" w:hAnsi="Times New Roman" w:cs="Times New Roman"/>
          <w:b/>
          <w:bCs/>
          <w:i/>
          <w:color w:val="000000"/>
          <w:sz w:val="28"/>
          <w:szCs w:val="28"/>
          <w:lang w:val="uk-UA"/>
        </w:rPr>
        <w:t>(</w:t>
      </w:r>
      <w:r w:rsidRPr="00BE74C1">
        <w:rPr>
          <w:rStyle w:val="122"/>
          <w:rFonts w:ascii="Times New Roman" w:hAnsi="Times New Roman" w:cs="Times New Roman"/>
          <w:b/>
          <w:bCs/>
          <w:i/>
          <w:color w:val="000000"/>
          <w:sz w:val="28"/>
          <w:szCs w:val="28"/>
        </w:rPr>
        <w:t>електрофільтри)</w:t>
      </w:r>
    </w:p>
    <w:p w14:paraId="6CC3554A" w14:textId="77777777" w:rsidR="00FC7405" w:rsidRDefault="00FC7405" w:rsidP="00BE74C1">
      <w:pPr>
        <w:pStyle w:val="a8"/>
        <w:shd w:val="clear" w:color="auto" w:fill="auto"/>
        <w:spacing w:line="240" w:lineRule="auto"/>
        <w:ind w:firstLine="567"/>
        <w:rPr>
          <w:rStyle w:val="18"/>
          <w:color w:val="000000"/>
          <w:sz w:val="28"/>
          <w:szCs w:val="28"/>
          <w:lang w:val="uk-UA"/>
        </w:rPr>
      </w:pPr>
      <w:r w:rsidRPr="00275C93">
        <w:rPr>
          <w:rStyle w:val="18"/>
          <w:color w:val="000000"/>
          <w:sz w:val="28"/>
          <w:szCs w:val="28"/>
        </w:rPr>
        <w:t>Електронно-іонними установками газоочищення, або електрофільтрами, називають високовольтні електротехнологічні установки, в яких використовується коронний розряд для зарядження завислих у газовому</w:t>
      </w:r>
      <w:r w:rsidRPr="003F26AC">
        <w:rPr>
          <w:rStyle w:val="18"/>
          <w:color w:val="000000"/>
          <w:sz w:val="28"/>
          <w:szCs w:val="28"/>
        </w:rPr>
        <w:t xml:space="preserve"> середовищі частинок, що знаходяться в твердому або рідинному стані, та їх уловлювання в електростатичному полі. </w:t>
      </w:r>
      <w:r w:rsidRPr="003F26AC">
        <w:rPr>
          <w:rStyle w:val="103"/>
          <w:color w:val="000000"/>
          <w:sz w:val="28"/>
          <w:szCs w:val="28"/>
        </w:rPr>
        <w:t xml:space="preserve">Ці </w:t>
      </w:r>
      <w:r w:rsidRPr="003F26AC">
        <w:rPr>
          <w:rStyle w:val="18"/>
          <w:color w:val="000000"/>
          <w:sz w:val="28"/>
          <w:szCs w:val="28"/>
        </w:rPr>
        <w:t>установки знайшли широке використання в чорній та кольорові металургії, енергетиці, хімічній та гірничорудній промисловості, промисловості будівельних матеріалів та інших і призначені для високоефективного очищення технологічних газів та аспіраційного повітря від твердих і туманоподібних забруднень (пилу, туману), що виділяються під час проходження різних технологічних процесів (сушінні, випалі, агломерації, спалюванні тощо).</w:t>
      </w:r>
    </w:p>
    <w:p w14:paraId="1CABF65D" w14:textId="77777777" w:rsidR="00275C93" w:rsidRDefault="00275C93" w:rsidP="00BE74C1">
      <w:pPr>
        <w:pStyle w:val="a8"/>
        <w:shd w:val="clear" w:color="auto" w:fill="auto"/>
        <w:spacing w:line="240" w:lineRule="auto"/>
        <w:ind w:firstLine="567"/>
        <w:rPr>
          <w:sz w:val="28"/>
          <w:szCs w:val="28"/>
          <w:lang w:val="uk-UA"/>
        </w:rPr>
      </w:pPr>
      <w:r>
        <w:rPr>
          <w:sz w:val="28"/>
          <w:szCs w:val="28"/>
          <w:lang w:val="uk-UA"/>
        </w:rPr>
        <w:t>Схема електрофільтра показана на рис. 11.6.</w:t>
      </w:r>
    </w:p>
    <w:p w14:paraId="0C1718A4" w14:textId="77777777" w:rsidR="008D5954" w:rsidRDefault="008D5954" w:rsidP="00BE74C1">
      <w:pPr>
        <w:pStyle w:val="a8"/>
        <w:shd w:val="clear" w:color="auto" w:fill="auto"/>
        <w:spacing w:line="240" w:lineRule="auto"/>
        <w:ind w:firstLine="567"/>
        <w:rPr>
          <w:sz w:val="28"/>
          <w:szCs w:val="28"/>
          <w:lang w:val="uk-UA"/>
        </w:rPr>
      </w:pPr>
    </w:p>
    <w:p w14:paraId="6D1910A9" w14:textId="77777777" w:rsidR="008D5954" w:rsidRPr="00161424" w:rsidRDefault="008D5954" w:rsidP="008D5954">
      <w:pPr>
        <w:pStyle w:val="109"/>
        <w:shd w:val="clear" w:color="auto" w:fill="auto"/>
        <w:spacing w:line="240" w:lineRule="auto"/>
        <w:jc w:val="center"/>
        <w:rPr>
          <w:sz w:val="28"/>
          <w:szCs w:val="28"/>
          <w:lang w:val="uk-UA"/>
        </w:rPr>
      </w:pPr>
      <w:r w:rsidRPr="00161424">
        <w:rPr>
          <w:sz w:val="22"/>
          <w:szCs w:val="22"/>
          <w:shd w:val="clear" w:color="auto" w:fill="FFFFFF"/>
          <w:lang w:val="uk-UA" w:eastAsia="uk-UA"/>
        </w:rPr>
        <w:drawing>
          <wp:inline distT="0" distB="0" distL="0" distR="0" wp14:anchorId="27CADE16" wp14:editId="2CB6C4F0">
            <wp:extent cx="3538637" cy="196215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rotWithShape="1">
                    <a:blip r:embed="rId621">
                      <a:extLst>
                        <a:ext uri="{BEBA8EAE-BF5A-486C-A8C5-ECC9F3942E4B}">
                          <a14:imgProps xmlns:a14="http://schemas.microsoft.com/office/drawing/2010/main">
                            <a14:imgLayer r:embed="rId622">
                              <a14:imgEffect>
                                <a14:saturation sat="0"/>
                              </a14:imgEffect>
                            </a14:imgLayer>
                          </a14:imgProps>
                        </a:ext>
                        <a:ext uri="{28A0092B-C50C-407E-A947-70E740481C1C}">
                          <a14:useLocalDpi xmlns:a14="http://schemas.microsoft.com/office/drawing/2010/main" val="0"/>
                        </a:ext>
                      </a:extLst>
                    </a:blip>
                    <a:srcRect b="29335"/>
                    <a:stretch/>
                  </pic:blipFill>
                  <pic:spPr bwMode="auto">
                    <a:xfrm>
                      <a:off x="0" y="0"/>
                      <a:ext cx="3547459" cy="1967042"/>
                    </a:xfrm>
                    <a:prstGeom prst="rect">
                      <a:avLst/>
                    </a:prstGeom>
                    <a:noFill/>
                    <a:ln>
                      <a:noFill/>
                    </a:ln>
                    <a:extLst>
                      <a:ext uri="{53640926-AAD7-44D8-BBD7-CCE9431645EC}">
                        <a14:shadowObscured xmlns:a14="http://schemas.microsoft.com/office/drawing/2010/main"/>
                      </a:ext>
                    </a:extLst>
                  </pic:spPr>
                </pic:pic>
              </a:graphicData>
            </a:graphic>
          </wp:inline>
        </w:drawing>
      </w:r>
    </w:p>
    <w:p w14:paraId="75A10F5D" w14:textId="77777777" w:rsidR="008D5954" w:rsidRDefault="008D5954" w:rsidP="008D5954">
      <w:pPr>
        <w:pStyle w:val="109"/>
        <w:shd w:val="clear" w:color="auto" w:fill="auto"/>
        <w:spacing w:line="240" w:lineRule="auto"/>
        <w:ind w:firstLine="567"/>
        <w:jc w:val="center"/>
        <w:rPr>
          <w:sz w:val="28"/>
          <w:szCs w:val="28"/>
          <w:lang w:val="uk-UA"/>
        </w:rPr>
      </w:pPr>
      <w:r w:rsidRPr="00161424">
        <w:rPr>
          <w:sz w:val="28"/>
          <w:szCs w:val="28"/>
          <w:lang w:val="uk-UA"/>
        </w:rPr>
        <w:t xml:space="preserve">Рис. 11.6.  Схема електрофільтра: </w:t>
      </w:r>
    </w:p>
    <w:p w14:paraId="3ED7593F" w14:textId="77777777" w:rsidR="008D5954" w:rsidRPr="008D5954" w:rsidRDefault="008D5954" w:rsidP="008D5954">
      <w:pPr>
        <w:pStyle w:val="109"/>
        <w:shd w:val="clear" w:color="auto" w:fill="auto"/>
        <w:spacing w:line="240" w:lineRule="auto"/>
        <w:ind w:firstLine="567"/>
        <w:jc w:val="center"/>
        <w:rPr>
          <w:sz w:val="24"/>
          <w:szCs w:val="24"/>
          <w:lang w:val="uk-UA"/>
        </w:rPr>
      </w:pPr>
      <w:r w:rsidRPr="008D5954">
        <w:rPr>
          <w:sz w:val="24"/>
          <w:szCs w:val="24"/>
          <w:lang w:val="uk-UA"/>
        </w:rPr>
        <w:t>1,4-ввідний та вивідний патрубки; 2,5-коронувальний та осаджувальний електроди; 3-високовольтний ввід; 6-бункер</w:t>
      </w:r>
    </w:p>
    <w:p w14:paraId="6687A678" w14:textId="77777777" w:rsidR="008D5954" w:rsidRDefault="008D5954" w:rsidP="00BE74C1">
      <w:pPr>
        <w:pStyle w:val="a8"/>
        <w:shd w:val="clear" w:color="auto" w:fill="auto"/>
        <w:spacing w:line="240" w:lineRule="auto"/>
        <w:ind w:firstLine="567"/>
        <w:rPr>
          <w:sz w:val="28"/>
          <w:szCs w:val="28"/>
          <w:lang w:val="uk-UA"/>
        </w:rPr>
      </w:pPr>
    </w:p>
    <w:p w14:paraId="7D0A2899" w14:textId="77777777" w:rsidR="00FC7405" w:rsidRPr="003F26AC" w:rsidRDefault="00FC7405" w:rsidP="00275C93">
      <w:pPr>
        <w:pStyle w:val="a8"/>
        <w:shd w:val="clear" w:color="auto" w:fill="auto"/>
        <w:spacing w:line="240" w:lineRule="auto"/>
        <w:ind w:firstLine="567"/>
        <w:rPr>
          <w:sz w:val="28"/>
          <w:szCs w:val="28"/>
        </w:rPr>
      </w:pPr>
      <w:r w:rsidRPr="003F26AC">
        <w:rPr>
          <w:rStyle w:val="18"/>
          <w:color w:val="000000"/>
          <w:sz w:val="28"/>
          <w:szCs w:val="28"/>
        </w:rPr>
        <w:t xml:space="preserve">Принцип дії електрофільтра (рис. </w:t>
      </w:r>
      <w:r w:rsidR="00275C93">
        <w:rPr>
          <w:rStyle w:val="18"/>
          <w:color w:val="000000"/>
          <w:sz w:val="28"/>
          <w:szCs w:val="28"/>
          <w:lang w:val="uk-UA"/>
        </w:rPr>
        <w:t>11.6)</w:t>
      </w:r>
      <w:r w:rsidRPr="003F26AC">
        <w:rPr>
          <w:rStyle w:val="18"/>
          <w:color w:val="000000"/>
          <w:sz w:val="28"/>
          <w:szCs w:val="28"/>
        </w:rPr>
        <w:t xml:space="preserve"> полягає в </w:t>
      </w:r>
      <w:r w:rsidR="00275C93">
        <w:rPr>
          <w:rStyle w:val="18"/>
          <w:color w:val="000000"/>
          <w:sz w:val="28"/>
          <w:szCs w:val="28"/>
          <w:lang w:val="uk-UA"/>
        </w:rPr>
        <w:t>наступному</w:t>
      </w:r>
      <w:r w:rsidRPr="003F26AC">
        <w:rPr>
          <w:rStyle w:val="18"/>
          <w:color w:val="000000"/>
          <w:sz w:val="28"/>
          <w:szCs w:val="28"/>
        </w:rPr>
        <w:t xml:space="preserve">. Живлення установки відбувається від мережі змінного синусоїдального струму. Трансформатор Т здійснює підвищення напруги, а високовольтний випрямляч </w:t>
      </w:r>
      <w:r w:rsidRPr="003F26AC">
        <w:rPr>
          <w:rStyle w:val="18"/>
          <w:color w:val="000000"/>
          <w:sz w:val="28"/>
          <w:szCs w:val="28"/>
          <w:lang w:val="en-US"/>
        </w:rPr>
        <w:t>VD</w:t>
      </w:r>
      <w:r w:rsidRPr="003F26AC">
        <w:rPr>
          <w:rStyle w:val="18"/>
          <w:color w:val="000000"/>
          <w:sz w:val="28"/>
          <w:szCs w:val="28"/>
        </w:rPr>
        <w:t xml:space="preserve"> перетворює її в постійну. Коронувальний електрод 2 з'єднаний з негативним, а осаджувальний електрод 5 - з позитивним полюсом високовольтного випрямляча. Через ввідний патрубок 1 всередину осаджувального електрода 5 подається забруднене повітря. При достатній різниці потенціалів між осаджувальним і коронувальним електродами (50-150 кВ) виникає різко неоднорідне електростатичне поле зі стійким коронним розрядом. Більшість частинок бруду, що є в повітрі, в електростатичному полі набувають негативного заряду і направляються до внутрішніх стінок осаджувального електрода </w:t>
      </w:r>
      <w:r w:rsidR="00275C93">
        <w:rPr>
          <w:rStyle w:val="18"/>
          <w:color w:val="000000"/>
          <w:sz w:val="28"/>
          <w:szCs w:val="28"/>
          <w:lang w:val="uk-UA"/>
        </w:rPr>
        <w:t>та</w:t>
      </w:r>
      <w:r w:rsidRPr="003F26AC">
        <w:rPr>
          <w:rStyle w:val="18"/>
          <w:color w:val="000000"/>
          <w:sz w:val="28"/>
          <w:szCs w:val="28"/>
        </w:rPr>
        <w:t xml:space="preserve"> осідають на ньому. Окремі частинки бруду набувають позитивного заряду й осідають на коронувальному електроді. Очищене повітря виходить через вихідний патрубок 4.</w:t>
      </w:r>
    </w:p>
    <w:p w14:paraId="09C48214" w14:textId="77777777" w:rsidR="00FC7405" w:rsidRDefault="00FC7405" w:rsidP="00275C93">
      <w:pPr>
        <w:pStyle w:val="a8"/>
        <w:shd w:val="clear" w:color="auto" w:fill="auto"/>
        <w:spacing w:line="240" w:lineRule="auto"/>
        <w:ind w:firstLine="567"/>
        <w:rPr>
          <w:rStyle w:val="18"/>
          <w:color w:val="000000"/>
          <w:sz w:val="28"/>
          <w:szCs w:val="28"/>
          <w:lang w:val="uk-UA"/>
        </w:rPr>
      </w:pPr>
      <w:r w:rsidRPr="003F26AC">
        <w:rPr>
          <w:rStyle w:val="18"/>
          <w:color w:val="000000"/>
          <w:sz w:val="28"/>
          <w:szCs w:val="28"/>
        </w:rPr>
        <w:t xml:space="preserve">Залежно від виду частинок, які осідають на поверхні осаджувального електрода, і способу їх видалення електрофільтри класифікують на сухі та мокрі. В сухих електрофільтрах </w:t>
      </w:r>
      <w:r w:rsidR="00275C93">
        <w:rPr>
          <w:rStyle w:val="18"/>
          <w:color w:val="000000"/>
          <w:sz w:val="28"/>
          <w:szCs w:val="28"/>
          <w:lang w:val="uk-UA"/>
        </w:rPr>
        <w:t>видалення</w:t>
      </w:r>
      <w:r w:rsidRPr="003F26AC">
        <w:rPr>
          <w:rStyle w:val="18"/>
          <w:color w:val="000000"/>
          <w:sz w:val="28"/>
          <w:szCs w:val="28"/>
        </w:rPr>
        <w:t xml:space="preserve"> частинок пилу з електродів відбувається за допомогою механізмів струшування, як правило, ударно-молоткового типу. Пил опадає в бункер 6 і видаляється. В мокрих електрофільтрах осадження з поверхні електрода змивається з допомогою рідини або стікає самопливом.</w:t>
      </w:r>
    </w:p>
    <w:p w14:paraId="52BEDC8E" w14:textId="77777777" w:rsidR="002A02AE" w:rsidRPr="004152FC" w:rsidRDefault="002A02AE" w:rsidP="002A02AE">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У ЧГАУ розроблені електричні фільтри для очищення повітря приміщень малого </w:t>
      </w:r>
      <w:r>
        <w:rPr>
          <w:color w:val="222222"/>
          <w:sz w:val="28"/>
          <w:szCs w:val="28"/>
          <w:lang w:val="uk-UA" w:eastAsia="uk-UA"/>
        </w:rPr>
        <w:t>об’єму</w:t>
      </w:r>
      <w:r w:rsidRPr="004152FC">
        <w:rPr>
          <w:color w:val="222222"/>
          <w:sz w:val="28"/>
          <w:szCs w:val="28"/>
          <w:lang w:val="uk-UA" w:eastAsia="uk-UA"/>
        </w:rPr>
        <w:t xml:space="preserve">. Це </w:t>
      </w:r>
      <w:r w:rsidRPr="004152FC">
        <w:rPr>
          <w:i/>
          <w:color w:val="222222"/>
          <w:sz w:val="28"/>
          <w:szCs w:val="28"/>
          <w:lang w:val="uk-UA" w:eastAsia="uk-UA"/>
        </w:rPr>
        <w:t>іонний вентилятор-фільтр</w:t>
      </w:r>
      <w:r w:rsidRPr="004152FC">
        <w:rPr>
          <w:color w:val="222222"/>
          <w:sz w:val="28"/>
          <w:szCs w:val="28"/>
          <w:lang w:val="uk-UA" w:eastAsia="uk-UA"/>
        </w:rPr>
        <w:t xml:space="preserve"> (ІВФ) і </w:t>
      </w:r>
      <w:r w:rsidRPr="004152FC">
        <w:rPr>
          <w:i/>
          <w:color w:val="222222"/>
          <w:sz w:val="28"/>
          <w:szCs w:val="28"/>
          <w:lang w:val="uk-UA" w:eastAsia="uk-UA"/>
        </w:rPr>
        <w:t>електростатичний фільтр</w:t>
      </w:r>
      <w:r w:rsidRPr="004152FC">
        <w:rPr>
          <w:color w:val="222222"/>
          <w:sz w:val="28"/>
          <w:szCs w:val="28"/>
          <w:lang w:val="uk-UA" w:eastAsia="uk-UA"/>
        </w:rPr>
        <w:t xml:space="preserve"> (ЕСФ).</w:t>
      </w:r>
    </w:p>
    <w:p w14:paraId="7F2022A0"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Електростатичний фільтр являє собою набір пласких паралельних пластин, виконаних з діелектричного матеріалу, на які подається постійна висока напруга. Потенційні і заземлені осаджувальні пластини (електроди) чергуються між собою. Пластини розташовані в корпусі з діелектричного матеріалу і утворюють комірку. Частинки пилу, що знаходяться в повітряному потоці, </w:t>
      </w:r>
      <w:r w:rsidR="002A02AE">
        <w:rPr>
          <w:color w:val="222222"/>
          <w:sz w:val="28"/>
          <w:szCs w:val="28"/>
          <w:lang w:val="uk-UA" w:eastAsia="uk-UA"/>
        </w:rPr>
        <w:t>який</w:t>
      </w:r>
      <w:r w:rsidRPr="004152FC">
        <w:rPr>
          <w:color w:val="222222"/>
          <w:sz w:val="28"/>
          <w:szCs w:val="28"/>
          <w:lang w:val="uk-UA" w:eastAsia="uk-UA"/>
        </w:rPr>
        <w:t xml:space="preserve"> проходить через фільтр, потрапляють в електричне поле міжелектродного проміжку і під дією сил цього поля осідають на тому або іншому електроді.</w:t>
      </w:r>
    </w:p>
    <w:p w14:paraId="0EDD5BAC"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Відмітна особливість ЕСФ — відсутність зони штучної зарядки частинок, тому осадження їх у такому фільтрі відбувається за рахунок їх природного заряду.</w:t>
      </w:r>
    </w:p>
    <w:p w14:paraId="5D129F96"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При подачі в електрофільтр частинки мають природнийний заряд, як позитивний, так і негативний. В загальному випадку на частинку діють </w:t>
      </w:r>
      <w:r w:rsidR="002A02AE">
        <w:rPr>
          <w:color w:val="222222"/>
          <w:sz w:val="28"/>
          <w:szCs w:val="28"/>
          <w:lang w:val="uk-UA" w:eastAsia="uk-UA"/>
        </w:rPr>
        <w:t>наступні</w:t>
      </w:r>
      <w:r w:rsidRPr="004152FC">
        <w:rPr>
          <w:color w:val="222222"/>
          <w:sz w:val="28"/>
          <w:szCs w:val="28"/>
          <w:lang w:val="uk-UA" w:eastAsia="uk-UA"/>
        </w:rPr>
        <w:t xml:space="preserve"> сили:</w:t>
      </w:r>
    </w:p>
    <w:p w14:paraId="2E812FFC" w14:textId="77777777" w:rsidR="005935ED" w:rsidRPr="00855A64" w:rsidRDefault="005935ED" w:rsidP="00855A64">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3402"/>
        <w:jc w:val="center"/>
        <w:rPr>
          <w:color w:val="222222"/>
          <w:sz w:val="28"/>
          <w:szCs w:val="28"/>
          <w:lang w:val="uk-UA" w:eastAsia="uk-UA"/>
        </w:rPr>
      </w:pPr>
      <w:r w:rsidRPr="004152FC">
        <w:rPr>
          <w:i/>
          <w:color w:val="222222"/>
          <w:sz w:val="28"/>
          <w:szCs w:val="28"/>
          <w:lang w:val="uk-UA" w:eastAsia="uk-UA"/>
        </w:rPr>
        <w:t>∑F=F</w:t>
      </w:r>
      <w:r w:rsidR="00825B1F" w:rsidRPr="00825B1F">
        <w:rPr>
          <w:i/>
          <w:color w:val="222222"/>
          <w:sz w:val="28"/>
          <w:szCs w:val="28"/>
          <w:vertAlign w:val="subscript"/>
          <w:lang w:val="uk-UA" w:eastAsia="uk-UA"/>
        </w:rPr>
        <w:t>Т</w:t>
      </w:r>
      <w:r w:rsidRPr="004152FC">
        <w:rPr>
          <w:i/>
          <w:color w:val="222222"/>
          <w:sz w:val="28"/>
          <w:szCs w:val="28"/>
          <w:vertAlign w:val="subscript"/>
          <w:lang w:val="uk-UA" w:eastAsia="uk-UA"/>
        </w:rPr>
        <w:t xml:space="preserve"> </w:t>
      </w:r>
      <w:r w:rsidRPr="004152FC">
        <w:rPr>
          <w:i/>
          <w:color w:val="222222"/>
          <w:sz w:val="28"/>
          <w:szCs w:val="28"/>
          <w:lang w:val="uk-UA" w:eastAsia="uk-UA"/>
        </w:rPr>
        <w:t>+F</w:t>
      </w:r>
      <w:r w:rsidRPr="004152FC">
        <w:rPr>
          <w:i/>
          <w:color w:val="222222"/>
          <w:sz w:val="28"/>
          <w:szCs w:val="28"/>
          <w:vertAlign w:val="subscript"/>
          <w:lang w:val="uk-UA" w:eastAsia="uk-UA"/>
        </w:rPr>
        <w:t>K</w:t>
      </w:r>
      <w:r w:rsidRPr="004152FC">
        <w:rPr>
          <w:i/>
          <w:color w:val="222222"/>
          <w:sz w:val="28"/>
          <w:szCs w:val="28"/>
          <w:lang w:val="uk-UA" w:eastAsia="uk-UA"/>
        </w:rPr>
        <w:t>+F</w:t>
      </w:r>
      <w:r w:rsidRPr="004152FC">
        <w:rPr>
          <w:i/>
          <w:color w:val="222222"/>
          <w:sz w:val="28"/>
          <w:szCs w:val="28"/>
          <w:vertAlign w:val="subscript"/>
          <w:lang w:val="uk-UA" w:eastAsia="uk-UA"/>
        </w:rPr>
        <w:t>E</w:t>
      </w:r>
      <w:r w:rsidRPr="004152FC">
        <w:rPr>
          <w:i/>
          <w:color w:val="222222"/>
          <w:sz w:val="28"/>
          <w:szCs w:val="28"/>
          <w:lang w:val="uk-UA" w:eastAsia="uk-UA"/>
        </w:rPr>
        <w:t>+F</w:t>
      </w:r>
      <w:r w:rsidRPr="004152FC">
        <w:rPr>
          <w:i/>
          <w:color w:val="222222"/>
          <w:sz w:val="28"/>
          <w:szCs w:val="28"/>
          <w:vertAlign w:val="subscript"/>
          <w:lang w:val="uk-UA" w:eastAsia="uk-UA"/>
        </w:rPr>
        <w:t>C</w:t>
      </w:r>
      <w:r w:rsidRPr="004152FC">
        <w:rPr>
          <w:i/>
          <w:color w:val="222222"/>
          <w:sz w:val="28"/>
          <w:szCs w:val="28"/>
          <w:lang w:val="uk-UA" w:eastAsia="uk-UA"/>
        </w:rPr>
        <w:t>,</w:t>
      </w:r>
      <w:r w:rsidR="00855A64">
        <w:rPr>
          <w:color w:val="222222"/>
          <w:sz w:val="28"/>
          <w:szCs w:val="28"/>
          <w:lang w:val="uk-UA" w:eastAsia="uk-UA"/>
        </w:rPr>
        <w:tab/>
      </w:r>
      <w:r w:rsidR="00855A64">
        <w:rPr>
          <w:color w:val="222222"/>
          <w:sz w:val="28"/>
          <w:szCs w:val="28"/>
          <w:lang w:val="uk-UA" w:eastAsia="uk-UA"/>
        </w:rPr>
        <w:tab/>
      </w:r>
      <w:r w:rsidR="00855A64">
        <w:rPr>
          <w:color w:val="222222"/>
          <w:sz w:val="28"/>
          <w:szCs w:val="28"/>
          <w:lang w:val="uk-UA" w:eastAsia="uk-UA"/>
        </w:rPr>
        <w:tab/>
        <w:t>(11.9)</w:t>
      </w:r>
    </w:p>
    <w:p w14:paraId="2D1A9F01"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де </w:t>
      </w:r>
      <w:r w:rsidRPr="004152FC">
        <w:rPr>
          <w:i/>
          <w:color w:val="222222"/>
          <w:sz w:val="28"/>
          <w:szCs w:val="28"/>
          <w:lang w:val="uk-UA" w:eastAsia="uk-UA"/>
        </w:rPr>
        <w:t>F</w:t>
      </w:r>
      <w:r w:rsidR="00825B1F" w:rsidRPr="00825B1F">
        <w:rPr>
          <w:i/>
          <w:color w:val="222222"/>
          <w:sz w:val="28"/>
          <w:szCs w:val="28"/>
          <w:vertAlign w:val="subscript"/>
          <w:lang w:val="uk-UA" w:eastAsia="uk-UA"/>
        </w:rPr>
        <w:t>Т</w:t>
      </w:r>
      <w:r w:rsidRPr="004152FC">
        <w:rPr>
          <w:color w:val="222222"/>
          <w:sz w:val="28"/>
          <w:szCs w:val="28"/>
          <w:lang w:val="uk-UA" w:eastAsia="uk-UA"/>
        </w:rPr>
        <w:t xml:space="preserve"> </w:t>
      </w:r>
      <w:r w:rsidRPr="004152FC">
        <w:rPr>
          <w:color w:val="222222"/>
          <w:sz w:val="28"/>
          <w:szCs w:val="28"/>
          <w:lang w:val="uk-UA" w:eastAsia="uk-UA"/>
        </w:rPr>
        <w:noBreakHyphen/>
        <w:t xml:space="preserve"> сила тяжіння; </w:t>
      </w:r>
      <w:r w:rsidRPr="004152FC">
        <w:rPr>
          <w:i/>
          <w:color w:val="222222"/>
          <w:sz w:val="28"/>
          <w:szCs w:val="28"/>
          <w:lang w:val="uk-UA" w:eastAsia="uk-UA"/>
        </w:rPr>
        <w:t>F</w:t>
      </w:r>
      <w:r w:rsidRPr="004152FC">
        <w:rPr>
          <w:i/>
          <w:color w:val="222222"/>
          <w:sz w:val="28"/>
          <w:szCs w:val="28"/>
          <w:vertAlign w:val="subscript"/>
          <w:lang w:val="uk-UA" w:eastAsia="uk-UA"/>
        </w:rPr>
        <w:t>K</w:t>
      </w:r>
      <w:r w:rsidRPr="004152FC">
        <w:rPr>
          <w:color w:val="222222"/>
          <w:sz w:val="28"/>
          <w:szCs w:val="28"/>
          <w:lang w:val="uk-UA" w:eastAsia="uk-UA"/>
        </w:rPr>
        <w:t xml:space="preserve"> — сила, обумовлена взаємодією електричного поля і заряду частинок (кулонівська сила); </w:t>
      </w:r>
      <w:r w:rsidRPr="004152FC">
        <w:rPr>
          <w:i/>
          <w:color w:val="222222"/>
          <w:sz w:val="28"/>
          <w:szCs w:val="28"/>
          <w:lang w:val="uk-UA" w:eastAsia="uk-UA"/>
        </w:rPr>
        <w:t>F</w:t>
      </w:r>
      <w:r w:rsidRPr="004152FC">
        <w:rPr>
          <w:i/>
          <w:color w:val="222222"/>
          <w:sz w:val="28"/>
          <w:szCs w:val="28"/>
          <w:vertAlign w:val="subscript"/>
          <w:lang w:val="uk-UA" w:eastAsia="uk-UA"/>
        </w:rPr>
        <w:t>E</w:t>
      </w:r>
      <w:r w:rsidRPr="004152FC">
        <w:rPr>
          <w:color w:val="222222"/>
          <w:sz w:val="28"/>
          <w:szCs w:val="28"/>
          <w:lang w:val="uk-UA" w:eastAsia="uk-UA"/>
        </w:rPr>
        <w:t xml:space="preserve"> </w:t>
      </w:r>
      <w:r w:rsidRPr="004152FC">
        <w:rPr>
          <w:color w:val="222222"/>
          <w:sz w:val="28"/>
          <w:szCs w:val="28"/>
          <w:lang w:val="uk-UA" w:eastAsia="uk-UA"/>
        </w:rPr>
        <w:noBreakHyphen/>
        <w:t xml:space="preserve"> сила, обумовлена нерівномірним розподілом напруженості електричного поля; </w:t>
      </w:r>
      <w:r w:rsidRPr="004152FC">
        <w:rPr>
          <w:i/>
          <w:color w:val="222222"/>
          <w:sz w:val="28"/>
          <w:szCs w:val="28"/>
          <w:lang w:val="uk-UA" w:eastAsia="uk-UA"/>
        </w:rPr>
        <w:t>F</w:t>
      </w:r>
      <w:r w:rsidRPr="004152FC">
        <w:rPr>
          <w:i/>
          <w:color w:val="222222"/>
          <w:sz w:val="28"/>
          <w:szCs w:val="28"/>
          <w:vertAlign w:val="subscript"/>
          <w:lang w:val="uk-UA" w:eastAsia="uk-UA"/>
        </w:rPr>
        <w:t>C</w:t>
      </w:r>
      <w:r w:rsidRPr="004152FC">
        <w:rPr>
          <w:color w:val="222222"/>
          <w:sz w:val="28"/>
          <w:szCs w:val="28"/>
          <w:lang w:val="uk-UA" w:eastAsia="uk-UA"/>
        </w:rPr>
        <w:t xml:space="preserve"> — сила опору середовища.</w:t>
      </w:r>
    </w:p>
    <w:p w14:paraId="7152B5A3"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 xml:space="preserve">Сила, </w:t>
      </w:r>
      <w:r w:rsidR="00855A64">
        <w:rPr>
          <w:color w:val="222222"/>
          <w:sz w:val="28"/>
          <w:szCs w:val="28"/>
          <w:lang w:val="uk-UA" w:eastAsia="uk-UA"/>
        </w:rPr>
        <w:t xml:space="preserve">що </w:t>
      </w:r>
      <w:r w:rsidRPr="004152FC">
        <w:rPr>
          <w:color w:val="222222"/>
          <w:sz w:val="28"/>
          <w:szCs w:val="28"/>
          <w:lang w:val="uk-UA" w:eastAsia="uk-UA"/>
        </w:rPr>
        <w:t xml:space="preserve">обумовлена нерівномірним розподілом електричного поля </w:t>
      </w:r>
      <w:r w:rsidRPr="004152FC">
        <w:rPr>
          <w:i/>
          <w:color w:val="222222"/>
          <w:sz w:val="28"/>
          <w:szCs w:val="28"/>
          <w:lang w:val="uk-UA" w:eastAsia="uk-UA"/>
        </w:rPr>
        <w:t>F</w:t>
      </w:r>
      <w:r w:rsidRPr="004152FC">
        <w:rPr>
          <w:i/>
          <w:color w:val="222222"/>
          <w:sz w:val="28"/>
          <w:szCs w:val="28"/>
          <w:vertAlign w:val="subscript"/>
          <w:lang w:val="uk-UA" w:eastAsia="uk-UA"/>
        </w:rPr>
        <w:t>E</w:t>
      </w:r>
      <w:r w:rsidRPr="004152FC">
        <w:rPr>
          <w:color w:val="222222"/>
          <w:sz w:val="28"/>
          <w:szCs w:val="28"/>
          <w:lang w:val="uk-UA" w:eastAsia="uk-UA"/>
        </w:rPr>
        <w:t xml:space="preserve">, для сферичної частинки з діелектричною проникністю </w:t>
      </w:r>
      <m:oMath>
        <m:r>
          <w:rPr>
            <w:rFonts w:ascii="Cambria Math" w:hAnsi="Cambria Math"/>
            <w:color w:val="222222"/>
            <w:sz w:val="28"/>
            <w:szCs w:val="28"/>
            <w:lang w:val="uk-UA" w:eastAsia="uk-UA"/>
          </w:rPr>
          <m:t>ε</m:t>
        </m:r>
      </m:oMath>
      <w:r w:rsidRPr="004152FC">
        <w:rPr>
          <w:color w:val="222222"/>
          <w:sz w:val="28"/>
          <w:szCs w:val="28"/>
          <w:lang w:val="uk-UA" w:eastAsia="uk-UA"/>
        </w:rPr>
        <w:t xml:space="preserve"> — основна за ступенем впливу на частку пилу і має вигляд</w:t>
      </w:r>
      <w:r w:rsidR="00855A64">
        <w:rPr>
          <w:color w:val="222222"/>
          <w:sz w:val="28"/>
          <w:szCs w:val="28"/>
          <w:lang w:val="uk-UA" w:eastAsia="uk-UA"/>
        </w:rPr>
        <w:t>:</w:t>
      </w:r>
    </w:p>
    <w:p w14:paraId="0D0F2AF9" w14:textId="77777777" w:rsidR="005935ED" w:rsidRPr="002539FB" w:rsidRDefault="006B3ADF" w:rsidP="002539F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2694"/>
        <w:jc w:val="both"/>
        <w:rPr>
          <w:color w:val="222222"/>
          <w:sz w:val="28"/>
          <w:szCs w:val="28"/>
          <w:lang w:val="uk-UA" w:eastAsia="uk-UA"/>
        </w:rPr>
      </w:pPr>
      <m:oMath>
        <m:sSub>
          <m:sSubPr>
            <m:ctrlPr>
              <w:rPr>
                <w:rFonts w:ascii="Cambria Math" w:hAnsi="Cambria Math"/>
                <w:i/>
                <w:color w:val="222222"/>
                <w:sz w:val="28"/>
                <w:szCs w:val="28"/>
                <w:lang w:val="uk-UA" w:eastAsia="uk-UA"/>
              </w:rPr>
            </m:ctrlPr>
          </m:sSubPr>
          <m:e>
            <m:r>
              <w:rPr>
                <w:rFonts w:ascii="Cambria Math" w:hAnsi="Cambria Math"/>
                <w:color w:val="222222"/>
                <w:sz w:val="28"/>
                <w:szCs w:val="28"/>
                <w:lang w:val="uk-UA" w:eastAsia="uk-UA"/>
              </w:rPr>
              <m:t>F</m:t>
            </m:r>
          </m:e>
          <m:sub>
            <m:r>
              <w:rPr>
                <w:rFonts w:ascii="Cambria Math" w:hAnsi="Cambria Math"/>
                <w:color w:val="222222"/>
                <w:sz w:val="28"/>
                <w:szCs w:val="28"/>
                <w:lang w:val="uk-UA" w:eastAsia="uk-UA"/>
              </w:rPr>
              <m:t>E</m:t>
            </m:r>
          </m:sub>
        </m:sSub>
        <m:r>
          <w:rPr>
            <w:rFonts w:ascii="Cambria Math" w:hAnsi="Cambria Math"/>
            <w:color w:val="222222"/>
            <w:sz w:val="28"/>
            <w:szCs w:val="28"/>
            <w:lang w:val="uk-UA" w:eastAsia="uk-UA"/>
          </w:rPr>
          <m:t>=2π</m:t>
        </m:r>
        <m:sSub>
          <m:sSubPr>
            <m:ctrlPr>
              <w:rPr>
                <w:rFonts w:ascii="Cambria Math" w:hAnsi="Cambria Math"/>
                <w:i/>
                <w:color w:val="222222"/>
                <w:sz w:val="28"/>
                <w:szCs w:val="28"/>
                <w:lang w:val="uk-UA" w:eastAsia="uk-UA"/>
              </w:rPr>
            </m:ctrlPr>
          </m:sSubPr>
          <m:e>
            <m:r>
              <w:rPr>
                <w:rFonts w:ascii="Cambria Math" w:hAnsi="Cambria Math"/>
                <w:color w:val="222222"/>
                <w:sz w:val="28"/>
                <w:szCs w:val="28"/>
                <w:lang w:val="uk-UA" w:eastAsia="uk-UA"/>
              </w:rPr>
              <m:t>ε</m:t>
            </m:r>
          </m:e>
          <m:sub>
            <m:r>
              <w:rPr>
                <w:rFonts w:ascii="Cambria Math" w:hAnsi="Cambria Math"/>
                <w:color w:val="222222"/>
                <w:sz w:val="28"/>
                <w:szCs w:val="28"/>
                <w:lang w:val="uk-UA" w:eastAsia="uk-UA"/>
              </w:rPr>
              <m:t>0</m:t>
            </m:r>
          </m:sub>
        </m:sSub>
        <m:sSup>
          <m:sSupPr>
            <m:ctrlPr>
              <w:rPr>
                <w:rFonts w:ascii="Cambria Math" w:hAnsi="Cambria Math"/>
                <w:i/>
                <w:color w:val="222222"/>
                <w:sz w:val="28"/>
                <w:szCs w:val="28"/>
                <w:lang w:val="uk-UA" w:eastAsia="uk-UA"/>
              </w:rPr>
            </m:ctrlPr>
          </m:sSupPr>
          <m:e>
            <m:r>
              <w:rPr>
                <w:rFonts w:ascii="Cambria Math" w:hAnsi="Cambria Math"/>
                <w:color w:val="222222"/>
                <w:sz w:val="28"/>
                <w:szCs w:val="28"/>
                <w:lang w:val="uk-UA" w:eastAsia="uk-UA"/>
              </w:rPr>
              <m:t>a</m:t>
            </m:r>
          </m:e>
          <m:sup>
            <m:r>
              <w:rPr>
                <w:rFonts w:ascii="Cambria Math" w:hAnsi="Cambria Math"/>
                <w:color w:val="222222"/>
                <w:sz w:val="28"/>
                <w:szCs w:val="28"/>
                <w:lang w:val="uk-UA" w:eastAsia="uk-UA"/>
              </w:rPr>
              <m:t>3</m:t>
            </m:r>
          </m:sup>
        </m:sSup>
        <m:f>
          <m:fPr>
            <m:ctrlPr>
              <w:rPr>
                <w:rFonts w:ascii="Cambria Math" w:hAnsi="Cambria Math"/>
                <w:i/>
                <w:color w:val="222222"/>
                <w:sz w:val="28"/>
                <w:szCs w:val="28"/>
                <w:lang w:val="uk-UA" w:eastAsia="uk-UA"/>
              </w:rPr>
            </m:ctrlPr>
          </m:fPr>
          <m:num>
            <m:r>
              <w:rPr>
                <w:rFonts w:ascii="Cambria Math" w:hAnsi="Cambria Math"/>
                <w:color w:val="222222"/>
                <w:sz w:val="28"/>
                <w:szCs w:val="28"/>
                <w:lang w:val="uk-UA" w:eastAsia="uk-UA"/>
              </w:rPr>
              <m:t>ε-1</m:t>
            </m:r>
          </m:num>
          <m:den>
            <m:r>
              <w:rPr>
                <w:rFonts w:ascii="Cambria Math" w:hAnsi="Cambria Math"/>
                <w:color w:val="222222"/>
                <w:sz w:val="28"/>
                <w:szCs w:val="28"/>
                <w:lang w:val="uk-UA" w:eastAsia="uk-UA"/>
              </w:rPr>
              <m:t>ε+2</m:t>
            </m:r>
          </m:den>
        </m:f>
        <m:r>
          <w:rPr>
            <w:rFonts w:ascii="Cambria Math" w:hAnsi="Cambria Math"/>
            <w:color w:val="222222"/>
            <w:sz w:val="28"/>
            <w:szCs w:val="28"/>
            <w:lang w:val="uk-UA" w:eastAsia="uk-UA"/>
          </w:rPr>
          <m:t>grad</m:t>
        </m:r>
        <m:sSup>
          <m:sSupPr>
            <m:ctrlPr>
              <w:rPr>
                <w:rFonts w:ascii="Cambria Math" w:hAnsi="Cambria Math"/>
                <w:i/>
                <w:color w:val="222222"/>
                <w:sz w:val="28"/>
                <w:szCs w:val="28"/>
                <w:lang w:val="uk-UA" w:eastAsia="uk-UA"/>
              </w:rPr>
            </m:ctrlPr>
          </m:sSupPr>
          <m:e>
            <m:r>
              <w:rPr>
                <w:rFonts w:ascii="Cambria Math" w:hAnsi="Cambria Math"/>
                <w:color w:val="222222"/>
                <w:sz w:val="28"/>
                <w:szCs w:val="28"/>
                <w:lang w:val="uk-UA" w:eastAsia="uk-UA"/>
              </w:rPr>
              <m:t>E</m:t>
            </m:r>
          </m:e>
          <m:sup>
            <m:r>
              <w:rPr>
                <w:rFonts w:ascii="Cambria Math" w:hAnsi="Cambria Math"/>
                <w:color w:val="222222"/>
                <w:sz w:val="28"/>
                <w:szCs w:val="28"/>
                <w:lang w:val="uk-UA" w:eastAsia="uk-UA"/>
              </w:rPr>
              <m:t>2</m:t>
            </m:r>
          </m:sup>
        </m:sSup>
        <m:r>
          <w:rPr>
            <w:rFonts w:ascii="Cambria Math" w:hAnsi="Cambria Math"/>
            <w:color w:val="222222"/>
            <w:sz w:val="28"/>
            <w:szCs w:val="28"/>
            <w:lang w:val="uk-UA" w:eastAsia="uk-UA"/>
          </w:rPr>
          <m:t>,</m:t>
        </m:r>
      </m:oMath>
      <w:r w:rsidR="002539FB">
        <w:rPr>
          <w:color w:val="222222"/>
          <w:sz w:val="28"/>
          <w:szCs w:val="28"/>
          <w:lang w:val="uk-UA" w:eastAsia="uk-UA"/>
        </w:rPr>
        <w:tab/>
      </w:r>
      <w:r w:rsidR="002539FB">
        <w:rPr>
          <w:color w:val="222222"/>
          <w:sz w:val="28"/>
          <w:szCs w:val="28"/>
          <w:lang w:val="uk-UA" w:eastAsia="uk-UA"/>
        </w:rPr>
        <w:tab/>
      </w:r>
      <w:r w:rsidR="002539FB">
        <w:rPr>
          <w:color w:val="222222"/>
          <w:sz w:val="28"/>
          <w:szCs w:val="28"/>
          <w:lang w:val="uk-UA" w:eastAsia="uk-UA"/>
        </w:rPr>
        <w:tab/>
        <w:t>(11.10)</w:t>
      </w:r>
    </w:p>
    <w:p w14:paraId="19F05692"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i/>
          <w:color w:val="222222"/>
          <w:sz w:val="28"/>
          <w:szCs w:val="28"/>
          <w:vertAlign w:val="superscript"/>
          <w:lang w:val="uk-UA" w:eastAsia="uk-UA"/>
        </w:rPr>
      </w:pPr>
      <w:r w:rsidRPr="004152FC">
        <w:rPr>
          <w:color w:val="222222"/>
          <w:sz w:val="28"/>
          <w:szCs w:val="28"/>
          <w:lang w:val="uk-UA" w:eastAsia="uk-UA"/>
        </w:rPr>
        <w:t xml:space="preserve">де </w:t>
      </w:r>
      <m:oMath>
        <m:sSub>
          <m:sSubPr>
            <m:ctrlPr>
              <w:rPr>
                <w:rFonts w:ascii="Cambria Math" w:hAnsi="Cambria Math"/>
                <w:i/>
                <w:color w:val="222222"/>
                <w:sz w:val="28"/>
                <w:szCs w:val="28"/>
                <w:lang w:val="uk-UA" w:eastAsia="uk-UA"/>
              </w:rPr>
            </m:ctrlPr>
          </m:sSubPr>
          <m:e>
            <m:r>
              <w:rPr>
                <w:rFonts w:ascii="Cambria Math" w:hAnsi="Cambria Math"/>
                <w:color w:val="222222"/>
                <w:sz w:val="28"/>
                <w:szCs w:val="28"/>
                <w:lang w:val="uk-UA" w:eastAsia="uk-UA"/>
              </w:rPr>
              <m:t>ε</m:t>
            </m:r>
          </m:e>
          <m:sub>
            <m:r>
              <w:rPr>
                <w:rFonts w:ascii="Cambria Math" w:hAnsi="Cambria Math"/>
                <w:color w:val="222222"/>
                <w:sz w:val="28"/>
                <w:szCs w:val="28"/>
                <w:lang w:val="uk-UA" w:eastAsia="uk-UA"/>
              </w:rPr>
              <m:t>0</m:t>
            </m:r>
          </m:sub>
        </m:sSub>
      </m:oMath>
      <w:r w:rsidRPr="004152FC">
        <w:rPr>
          <w:color w:val="222222"/>
          <w:sz w:val="28"/>
          <w:szCs w:val="28"/>
          <w:lang w:val="uk-UA" w:eastAsia="uk-UA"/>
        </w:rPr>
        <w:t xml:space="preserve"> </w:t>
      </w:r>
      <w:r w:rsidRPr="004152FC">
        <w:rPr>
          <w:color w:val="222222"/>
          <w:sz w:val="28"/>
          <w:szCs w:val="28"/>
          <w:lang w:val="uk-UA" w:eastAsia="uk-UA"/>
        </w:rPr>
        <w:noBreakHyphen/>
        <w:t xml:space="preserve"> електрична постійна (діелектрична проникність вакууму); </w:t>
      </w:r>
      <w:r w:rsidRPr="004152FC">
        <w:rPr>
          <w:i/>
          <w:color w:val="222222"/>
          <w:sz w:val="28"/>
          <w:szCs w:val="28"/>
          <w:lang w:val="uk-UA" w:eastAsia="uk-UA"/>
        </w:rPr>
        <w:t>a</w:t>
      </w:r>
      <w:r w:rsidRPr="004152FC">
        <w:rPr>
          <w:color w:val="222222"/>
          <w:sz w:val="28"/>
          <w:szCs w:val="28"/>
          <w:lang w:val="uk-UA" w:eastAsia="uk-UA"/>
        </w:rPr>
        <w:t xml:space="preserve"> </w:t>
      </w:r>
      <w:r w:rsidRPr="004152FC">
        <w:rPr>
          <w:color w:val="222222"/>
          <w:sz w:val="28"/>
          <w:szCs w:val="28"/>
          <w:lang w:val="uk-UA" w:eastAsia="uk-UA"/>
        </w:rPr>
        <w:noBreakHyphen/>
        <w:t xml:space="preserve"> радіус частинок; </w:t>
      </w:r>
      <m:oMath>
        <m:r>
          <w:rPr>
            <w:rFonts w:ascii="Cambria Math" w:hAnsi="Cambria Math"/>
            <w:color w:val="222222"/>
            <w:sz w:val="28"/>
            <w:szCs w:val="28"/>
            <w:lang w:val="uk-UA" w:eastAsia="uk-UA"/>
          </w:rPr>
          <m:t>ε</m:t>
        </m:r>
      </m:oMath>
      <w:r w:rsidRPr="004152FC">
        <w:rPr>
          <w:color w:val="222222"/>
          <w:sz w:val="28"/>
          <w:szCs w:val="28"/>
          <w:lang w:val="uk-UA" w:eastAsia="uk-UA"/>
        </w:rPr>
        <w:t>—діелектрична проникність частинок пилу. Нерівномірність електричного поля визначає градієнт квадрата напруженості grad</w:t>
      </w:r>
      <w:r w:rsidRPr="004152FC">
        <w:rPr>
          <w:i/>
          <w:color w:val="222222"/>
          <w:sz w:val="28"/>
          <w:szCs w:val="28"/>
          <w:lang w:val="uk-UA" w:eastAsia="uk-UA"/>
        </w:rPr>
        <w:t>E</w:t>
      </w:r>
      <w:r w:rsidRPr="004152FC">
        <w:rPr>
          <w:i/>
          <w:color w:val="222222"/>
          <w:sz w:val="28"/>
          <w:szCs w:val="28"/>
          <w:vertAlign w:val="superscript"/>
          <w:lang w:val="uk-UA" w:eastAsia="uk-UA"/>
        </w:rPr>
        <w:t>2</w:t>
      </w:r>
    </w:p>
    <w:p w14:paraId="3435D6C9"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Для підвищення нерівномірності поля, а отже, для підвищення ступеня очищення фільтра застосовують різні констції осаджувальних</w:t>
      </w:r>
      <w:r w:rsidR="00855A64">
        <w:rPr>
          <w:color w:val="222222"/>
          <w:sz w:val="28"/>
          <w:szCs w:val="28"/>
          <w:lang w:val="uk-UA" w:eastAsia="uk-UA"/>
        </w:rPr>
        <w:t xml:space="preserve"> </w:t>
      </w:r>
      <w:r w:rsidRPr="004152FC">
        <w:rPr>
          <w:color w:val="222222"/>
          <w:sz w:val="28"/>
          <w:szCs w:val="28"/>
          <w:lang w:val="uk-UA" w:eastAsia="uk-UA"/>
        </w:rPr>
        <w:t>пластин з шорсткою поверхнею.</w:t>
      </w:r>
    </w:p>
    <w:p w14:paraId="107DBC42" w14:textId="77777777" w:rsidR="005935ED" w:rsidRPr="004152FC" w:rsidRDefault="005935ED" w:rsidP="005935ED">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uk-UA"/>
        </w:rPr>
      </w:pPr>
      <w:r w:rsidRPr="004152FC">
        <w:rPr>
          <w:color w:val="222222"/>
          <w:sz w:val="28"/>
          <w:szCs w:val="28"/>
          <w:lang w:val="uk-UA" w:eastAsia="uk-UA"/>
        </w:rPr>
        <w:t>В результаті дослідження роботи електростатичного фільтра на конвективних потоках, швидкість яких до 1 м/с, отримана достатньо висока ефективність очищення повітря.</w:t>
      </w:r>
    </w:p>
    <w:p w14:paraId="42ABDE48" w14:textId="77777777" w:rsidR="005935ED" w:rsidRPr="005935ED" w:rsidRDefault="005935ED" w:rsidP="005935ED">
      <w:pPr>
        <w:pStyle w:val="a8"/>
        <w:shd w:val="clear" w:color="auto" w:fill="auto"/>
        <w:spacing w:line="240" w:lineRule="auto"/>
        <w:ind w:firstLine="567"/>
        <w:rPr>
          <w:sz w:val="28"/>
          <w:szCs w:val="28"/>
          <w:lang w:val="uk-UA"/>
        </w:rPr>
      </w:pPr>
      <w:r w:rsidRPr="004152FC">
        <w:rPr>
          <w:color w:val="222222"/>
          <w:sz w:val="28"/>
          <w:szCs w:val="28"/>
          <w:lang w:val="uk-UA" w:eastAsia="uk-UA"/>
        </w:rPr>
        <w:t>Завдяки застосуванню таких фільтрів в малооб'ємних приміщеннях сільськогосподарс</w:t>
      </w:r>
      <w:r>
        <w:rPr>
          <w:color w:val="222222"/>
          <w:sz w:val="28"/>
          <w:szCs w:val="28"/>
          <w:lang w:val="uk-UA" w:eastAsia="uk-UA"/>
        </w:rPr>
        <w:t xml:space="preserve">ького та іншого призначення </w:t>
      </w:r>
      <w:r w:rsidR="00855A64">
        <w:rPr>
          <w:color w:val="222222"/>
          <w:sz w:val="28"/>
          <w:szCs w:val="28"/>
          <w:lang w:val="uk-UA" w:eastAsia="uk-UA"/>
        </w:rPr>
        <w:t>досягають</w:t>
      </w:r>
      <w:r w:rsidRPr="004152FC">
        <w:rPr>
          <w:color w:val="222222"/>
          <w:sz w:val="28"/>
          <w:szCs w:val="28"/>
          <w:lang w:val="uk-UA" w:eastAsia="uk-UA"/>
        </w:rPr>
        <w:t xml:space="preserve"> зниження концентрації пилу до гранично допустимих значен</w:t>
      </w:r>
      <w:r w:rsidR="00855A64">
        <w:rPr>
          <w:color w:val="222222"/>
          <w:sz w:val="28"/>
          <w:szCs w:val="28"/>
          <w:lang w:val="uk-UA" w:eastAsia="uk-UA"/>
        </w:rPr>
        <w:t>ь</w:t>
      </w:r>
      <w:r w:rsidRPr="004152FC">
        <w:rPr>
          <w:color w:val="222222"/>
          <w:sz w:val="28"/>
          <w:szCs w:val="28"/>
          <w:lang w:val="uk-UA" w:eastAsia="uk-UA"/>
        </w:rPr>
        <w:t xml:space="preserve"> і підтримання заданої чистоти повітря на необхідному рівні.</w:t>
      </w:r>
    </w:p>
    <w:p w14:paraId="567B53BC" w14:textId="77777777" w:rsidR="00FC7405" w:rsidRPr="003F26AC" w:rsidRDefault="00FC7405" w:rsidP="00275C93">
      <w:pPr>
        <w:pStyle w:val="a8"/>
        <w:shd w:val="clear" w:color="auto" w:fill="auto"/>
        <w:spacing w:line="240" w:lineRule="auto"/>
        <w:ind w:firstLine="567"/>
        <w:rPr>
          <w:sz w:val="28"/>
          <w:szCs w:val="28"/>
        </w:rPr>
      </w:pPr>
      <w:r w:rsidRPr="003F26AC">
        <w:rPr>
          <w:rStyle w:val="18"/>
          <w:color w:val="000000"/>
          <w:sz w:val="28"/>
          <w:szCs w:val="28"/>
        </w:rPr>
        <w:t>До переваг електрофільтрів належать:</w:t>
      </w:r>
    </w:p>
    <w:p w14:paraId="54483C7F" w14:textId="77777777" w:rsidR="00FC7405" w:rsidRPr="003F26AC" w:rsidRDefault="00FC7405" w:rsidP="00A647E0">
      <w:pPr>
        <w:pStyle w:val="a8"/>
        <w:numPr>
          <w:ilvl w:val="0"/>
          <w:numId w:val="33"/>
        </w:numPr>
        <w:shd w:val="clear" w:color="auto" w:fill="auto"/>
        <w:tabs>
          <w:tab w:val="left" w:pos="733"/>
        </w:tabs>
        <w:spacing w:line="240" w:lineRule="auto"/>
        <w:ind w:firstLine="567"/>
        <w:rPr>
          <w:sz w:val="28"/>
          <w:szCs w:val="28"/>
        </w:rPr>
      </w:pPr>
      <w:r w:rsidRPr="003F26AC">
        <w:rPr>
          <w:rStyle w:val="18"/>
          <w:color w:val="000000"/>
          <w:sz w:val="28"/>
          <w:szCs w:val="28"/>
        </w:rPr>
        <w:t>високий ступінь очищення газів - до 99,95%;</w:t>
      </w:r>
    </w:p>
    <w:p w14:paraId="7245AEDF" w14:textId="77777777" w:rsidR="00FC7405" w:rsidRPr="003F26AC" w:rsidRDefault="00FC7405" w:rsidP="00A647E0">
      <w:pPr>
        <w:pStyle w:val="a8"/>
        <w:numPr>
          <w:ilvl w:val="0"/>
          <w:numId w:val="33"/>
        </w:numPr>
        <w:shd w:val="clear" w:color="auto" w:fill="auto"/>
        <w:tabs>
          <w:tab w:val="left" w:pos="778"/>
        </w:tabs>
        <w:spacing w:line="240" w:lineRule="auto"/>
        <w:ind w:firstLine="567"/>
        <w:rPr>
          <w:sz w:val="28"/>
          <w:szCs w:val="28"/>
        </w:rPr>
      </w:pPr>
      <w:r w:rsidRPr="003F26AC">
        <w:rPr>
          <w:rStyle w:val="18"/>
          <w:color w:val="000000"/>
          <w:sz w:val="28"/>
          <w:szCs w:val="28"/>
        </w:rPr>
        <w:t>широкий діапазон продуктивності - від сотень до мільйонів м</w:t>
      </w:r>
      <w:r w:rsidRPr="003F26AC">
        <w:rPr>
          <w:rStyle w:val="18"/>
          <w:color w:val="000000"/>
          <w:sz w:val="28"/>
          <w:szCs w:val="28"/>
          <w:vertAlign w:val="superscript"/>
        </w:rPr>
        <w:t>3</w:t>
      </w:r>
      <w:r w:rsidRPr="003F26AC">
        <w:rPr>
          <w:rStyle w:val="18"/>
          <w:color w:val="000000"/>
          <w:sz w:val="28"/>
          <w:szCs w:val="28"/>
        </w:rPr>
        <w:t>/год;</w:t>
      </w:r>
    </w:p>
    <w:p w14:paraId="76529FF0" w14:textId="77777777" w:rsidR="00FC7405" w:rsidRPr="00275C93" w:rsidRDefault="00FC7405" w:rsidP="00A647E0">
      <w:pPr>
        <w:pStyle w:val="a8"/>
        <w:numPr>
          <w:ilvl w:val="0"/>
          <w:numId w:val="33"/>
        </w:numPr>
        <w:shd w:val="clear" w:color="auto" w:fill="auto"/>
        <w:tabs>
          <w:tab w:val="left" w:pos="763"/>
        </w:tabs>
        <w:spacing w:line="240" w:lineRule="auto"/>
        <w:ind w:firstLine="567"/>
        <w:rPr>
          <w:sz w:val="28"/>
          <w:szCs w:val="28"/>
          <w:lang w:val="uk-UA"/>
        </w:rPr>
      </w:pPr>
      <w:r w:rsidRPr="00275C93">
        <w:rPr>
          <w:rStyle w:val="18"/>
          <w:color w:val="000000"/>
          <w:sz w:val="28"/>
          <w:szCs w:val="28"/>
          <w:lang w:val="uk-UA"/>
        </w:rPr>
        <w:t>можливість уловлювати тверді та рідинні частинки розміром від 0,01 мкм (віруси, табачний дим тощо) до десятків мкм;</w:t>
      </w:r>
    </w:p>
    <w:p w14:paraId="5ACEAF00" w14:textId="77777777" w:rsidR="00FC7405" w:rsidRPr="0000012E" w:rsidRDefault="00FC7405" w:rsidP="00A647E0">
      <w:pPr>
        <w:pStyle w:val="a8"/>
        <w:numPr>
          <w:ilvl w:val="0"/>
          <w:numId w:val="33"/>
        </w:numPr>
        <w:shd w:val="clear" w:color="auto" w:fill="auto"/>
        <w:spacing w:line="240" w:lineRule="auto"/>
        <w:ind w:firstLine="567"/>
        <w:rPr>
          <w:rStyle w:val="18"/>
          <w:sz w:val="28"/>
          <w:szCs w:val="28"/>
          <w:shd w:val="clear" w:color="auto" w:fill="auto"/>
        </w:rPr>
      </w:pPr>
      <w:r w:rsidRPr="003F26AC">
        <w:rPr>
          <w:rStyle w:val="18"/>
          <w:color w:val="000000"/>
          <w:sz w:val="28"/>
          <w:szCs w:val="28"/>
        </w:rPr>
        <w:t>низький гідравлічний опір, що становить близько 2 кПа.</w:t>
      </w:r>
    </w:p>
    <w:p w14:paraId="461C73BB" w14:textId="77777777" w:rsidR="0000012E" w:rsidRDefault="0000012E" w:rsidP="00A647E0">
      <w:pPr>
        <w:pStyle w:val="a8"/>
        <w:numPr>
          <w:ilvl w:val="0"/>
          <w:numId w:val="33"/>
        </w:numPr>
        <w:shd w:val="clear" w:color="auto" w:fill="auto"/>
        <w:spacing w:line="240" w:lineRule="auto"/>
        <w:ind w:firstLine="567"/>
        <w:rPr>
          <w:rStyle w:val="18"/>
          <w:color w:val="000000"/>
          <w:sz w:val="28"/>
          <w:szCs w:val="28"/>
          <w:lang w:val="uk-UA"/>
        </w:rPr>
      </w:pPr>
      <w:r w:rsidRPr="00927C55">
        <w:rPr>
          <w:rStyle w:val="18"/>
          <w:color w:val="000000"/>
          <w:sz w:val="28"/>
          <w:szCs w:val="28"/>
          <w:lang w:val="uk-UA"/>
        </w:rPr>
        <w:t xml:space="preserve">Сучасним зразком електрофільтрів можуть бути електрофільтри серії ЗГБМ (рис. </w:t>
      </w:r>
      <w:r w:rsidR="008D5954">
        <w:rPr>
          <w:rStyle w:val="18"/>
          <w:color w:val="000000"/>
          <w:sz w:val="28"/>
          <w:szCs w:val="28"/>
          <w:lang w:val="uk-UA"/>
        </w:rPr>
        <w:t>11</w:t>
      </w:r>
      <w:r w:rsidRPr="00927C55">
        <w:rPr>
          <w:rStyle w:val="18"/>
          <w:color w:val="000000"/>
          <w:sz w:val="28"/>
          <w:szCs w:val="28"/>
          <w:lang w:val="uk-UA"/>
        </w:rPr>
        <w:t>.</w:t>
      </w:r>
      <w:r w:rsidR="008D5954">
        <w:rPr>
          <w:rStyle w:val="18"/>
          <w:color w:val="000000"/>
          <w:sz w:val="28"/>
          <w:szCs w:val="28"/>
          <w:lang w:val="uk-UA"/>
        </w:rPr>
        <w:t>7</w:t>
      </w:r>
      <w:r w:rsidRPr="00927C55">
        <w:rPr>
          <w:rStyle w:val="18"/>
          <w:color w:val="000000"/>
          <w:sz w:val="28"/>
          <w:szCs w:val="28"/>
          <w:lang w:val="uk-UA"/>
        </w:rPr>
        <w:t>), що призначені для високоефективного очищення газів і аспіраційного повітря, які виділяються під час технологічних процесів (сушіння, обпікання, спалювання палива, переробки сипких матеріалів тощо) від твердих компонентів і забезпечення гранично допустимих викидів речовин в очищених газах. Такі фільтри використовуються в теплоенергетиці, чорній та кольоровій металургії, хімічній промисловості, промисловості будівельних матеріалів тощо.</w:t>
      </w:r>
    </w:p>
    <w:p w14:paraId="4C90B9E1" w14:textId="77777777" w:rsidR="008D5954" w:rsidRPr="00927C55" w:rsidRDefault="008D5954" w:rsidP="00A647E0">
      <w:pPr>
        <w:pStyle w:val="a8"/>
        <w:numPr>
          <w:ilvl w:val="0"/>
          <w:numId w:val="33"/>
        </w:numPr>
        <w:shd w:val="clear" w:color="auto" w:fill="auto"/>
        <w:spacing w:line="240" w:lineRule="auto"/>
        <w:ind w:firstLine="567"/>
        <w:rPr>
          <w:rStyle w:val="18"/>
          <w:color w:val="000000"/>
          <w:sz w:val="28"/>
          <w:szCs w:val="28"/>
          <w:lang w:val="uk-UA"/>
        </w:rPr>
      </w:pPr>
    </w:p>
    <w:p w14:paraId="6737CA9F" w14:textId="77777777" w:rsidR="0000012E" w:rsidRPr="003F26AC" w:rsidRDefault="0000012E" w:rsidP="003F251A">
      <w:pPr>
        <w:pStyle w:val="109"/>
        <w:shd w:val="clear" w:color="auto" w:fill="auto"/>
        <w:spacing w:line="240" w:lineRule="auto"/>
        <w:jc w:val="center"/>
        <w:rPr>
          <w:sz w:val="28"/>
          <w:szCs w:val="28"/>
        </w:rPr>
      </w:pPr>
      <w:r>
        <w:rPr>
          <w:sz w:val="22"/>
          <w:szCs w:val="22"/>
          <w:shd w:val="clear" w:color="auto" w:fill="FFFFFF"/>
          <w:lang w:val="uk-UA" w:eastAsia="uk-UA"/>
        </w:rPr>
        <w:drawing>
          <wp:inline distT="0" distB="0" distL="0" distR="0" wp14:anchorId="7AAE07F2" wp14:editId="0173CA2D">
            <wp:extent cx="4067175" cy="2701441"/>
            <wp:effectExtent l="0" t="0" r="0" b="381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23">
                      <a:extLst>
                        <a:ext uri="{BEBA8EAE-BF5A-486C-A8C5-ECC9F3942E4B}">
                          <a14:imgProps xmlns:a14="http://schemas.microsoft.com/office/drawing/2010/main">
                            <a14:imgLayer r:embed="rId62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70261" cy="2703491"/>
                    </a:xfrm>
                    <a:prstGeom prst="rect">
                      <a:avLst/>
                    </a:prstGeom>
                    <a:noFill/>
                    <a:ln>
                      <a:noFill/>
                    </a:ln>
                  </pic:spPr>
                </pic:pic>
              </a:graphicData>
            </a:graphic>
          </wp:inline>
        </w:drawing>
      </w:r>
    </w:p>
    <w:p w14:paraId="62652674" w14:textId="77777777" w:rsidR="003F251A" w:rsidRDefault="0000012E" w:rsidP="00903C50">
      <w:pPr>
        <w:pStyle w:val="125"/>
        <w:spacing w:line="240" w:lineRule="auto"/>
        <w:ind w:firstLine="567"/>
        <w:jc w:val="both"/>
        <w:rPr>
          <w:rStyle w:val="124"/>
          <w:i/>
          <w:iCs/>
          <w:color w:val="000000"/>
          <w:sz w:val="28"/>
          <w:szCs w:val="28"/>
          <w:lang w:val="uk-UA"/>
        </w:rPr>
      </w:pPr>
      <w:r w:rsidRPr="003F251A">
        <w:rPr>
          <w:rStyle w:val="124"/>
          <w:iCs/>
          <w:color w:val="000000"/>
          <w:sz w:val="28"/>
          <w:szCs w:val="28"/>
        </w:rPr>
        <w:t>Рис</w:t>
      </w:r>
      <w:r w:rsidR="003F251A" w:rsidRPr="003F251A">
        <w:rPr>
          <w:rStyle w:val="124"/>
          <w:iCs/>
          <w:color w:val="000000"/>
          <w:sz w:val="28"/>
          <w:szCs w:val="28"/>
          <w:lang w:val="uk-UA"/>
        </w:rPr>
        <w:t>.</w:t>
      </w:r>
      <w:r w:rsidRPr="003F251A">
        <w:rPr>
          <w:rStyle w:val="124"/>
          <w:iCs/>
          <w:color w:val="000000"/>
          <w:sz w:val="28"/>
          <w:szCs w:val="28"/>
        </w:rPr>
        <w:t xml:space="preserve"> </w:t>
      </w:r>
      <w:r w:rsidR="00903C50">
        <w:rPr>
          <w:rStyle w:val="124"/>
          <w:iCs/>
          <w:color w:val="000000"/>
          <w:sz w:val="28"/>
          <w:szCs w:val="28"/>
          <w:lang w:val="uk-UA"/>
        </w:rPr>
        <w:t>11</w:t>
      </w:r>
      <w:r w:rsidRPr="003F251A">
        <w:rPr>
          <w:rStyle w:val="124"/>
          <w:iCs/>
          <w:color w:val="000000"/>
          <w:sz w:val="28"/>
          <w:szCs w:val="28"/>
        </w:rPr>
        <w:t>.</w:t>
      </w:r>
      <w:r w:rsidR="00903C50">
        <w:rPr>
          <w:rStyle w:val="124"/>
          <w:iCs/>
          <w:color w:val="000000"/>
          <w:sz w:val="28"/>
          <w:szCs w:val="28"/>
          <w:lang w:val="uk-UA"/>
        </w:rPr>
        <w:t>7.</w:t>
      </w:r>
      <w:r w:rsidRPr="003F251A">
        <w:rPr>
          <w:rStyle w:val="124"/>
          <w:iCs/>
          <w:color w:val="000000"/>
          <w:sz w:val="28"/>
          <w:szCs w:val="28"/>
        </w:rPr>
        <w:t xml:space="preserve">  Схема односекційного електрофільтра серії</w:t>
      </w:r>
      <w:r w:rsidRPr="003F251A">
        <w:rPr>
          <w:rStyle w:val="512pt"/>
          <w:rFonts w:eastAsiaTheme="minorHAnsi"/>
          <w:iCs w:val="0"/>
          <w:sz w:val="28"/>
          <w:szCs w:val="28"/>
        </w:rPr>
        <w:t xml:space="preserve">  </w:t>
      </w:r>
      <w:r w:rsidRPr="003F251A">
        <w:rPr>
          <w:rStyle w:val="124"/>
          <w:iCs/>
          <w:color w:val="000000"/>
          <w:sz w:val="28"/>
          <w:szCs w:val="28"/>
        </w:rPr>
        <w:t>ЗГБД:</w:t>
      </w:r>
      <w:r w:rsidRPr="003F26AC">
        <w:rPr>
          <w:rStyle w:val="124"/>
          <w:i/>
          <w:iCs/>
          <w:color w:val="000000"/>
          <w:sz w:val="28"/>
          <w:szCs w:val="28"/>
        </w:rPr>
        <w:t xml:space="preserve"> </w:t>
      </w:r>
    </w:p>
    <w:p w14:paraId="5D81112C" w14:textId="77777777" w:rsidR="0000012E" w:rsidRPr="003F251A" w:rsidRDefault="0000012E" w:rsidP="003F251A">
      <w:pPr>
        <w:pStyle w:val="125"/>
        <w:spacing w:line="240" w:lineRule="auto"/>
        <w:jc w:val="both"/>
        <w:rPr>
          <w:color w:val="000000"/>
          <w:sz w:val="24"/>
          <w:szCs w:val="24"/>
          <w:lang w:val="uk-UA"/>
        </w:rPr>
      </w:pPr>
      <w:r w:rsidRPr="003F251A">
        <w:rPr>
          <w:rStyle w:val="124"/>
          <w:iCs/>
          <w:color w:val="000000"/>
          <w:sz w:val="24"/>
          <w:szCs w:val="24"/>
          <w:lang w:val="uk-UA"/>
        </w:rPr>
        <w:t>1 - корпус; 2 - газорозподільна решітка;</w:t>
      </w:r>
      <w:r w:rsidRPr="003F251A">
        <w:rPr>
          <w:color w:val="000000"/>
          <w:sz w:val="24"/>
          <w:szCs w:val="24"/>
          <w:lang w:val="uk-UA"/>
        </w:rPr>
        <w:t xml:space="preserve"> </w:t>
      </w:r>
      <w:r w:rsidR="003F251A" w:rsidRPr="003F251A">
        <w:rPr>
          <w:color w:val="000000"/>
          <w:sz w:val="24"/>
          <w:szCs w:val="24"/>
          <w:lang w:val="uk-UA"/>
        </w:rPr>
        <w:t>3</w:t>
      </w:r>
      <w:r w:rsidRPr="003F251A">
        <w:rPr>
          <w:color w:val="000000"/>
          <w:sz w:val="24"/>
          <w:szCs w:val="24"/>
          <w:lang w:val="uk-UA"/>
        </w:rPr>
        <w:t xml:space="preserve"> - осаджувальний електрод; 4 - механізм струшу</w:t>
      </w:r>
      <w:r w:rsidR="003F251A">
        <w:rPr>
          <w:sz w:val="24"/>
          <w:szCs w:val="24"/>
          <w:lang w:val="uk-UA"/>
        </w:rPr>
        <w:t>в</w:t>
      </w:r>
      <w:r w:rsidRPr="003F251A">
        <w:rPr>
          <w:sz w:val="24"/>
          <w:szCs w:val="24"/>
          <w:lang w:val="uk-UA"/>
        </w:rPr>
        <w:t>ання осаджувальних електроді</w:t>
      </w:r>
      <w:r w:rsidR="003F251A" w:rsidRPr="003F251A">
        <w:rPr>
          <w:sz w:val="24"/>
          <w:szCs w:val="24"/>
          <w:lang w:val="uk-UA"/>
        </w:rPr>
        <w:t>в: 5 – коронувальний електрод: 6</w:t>
      </w:r>
      <w:r w:rsidRPr="003F251A">
        <w:rPr>
          <w:sz w:val="24"/>
          <w:szCs w:val="24"/>
          <w:lang w:val="uk-UA"/>
        </w:rPr>
        <w:t xml:space="preserve"> - рама підвісна коронувальних електродів: 7 - механізм струшування коронувальних електродів: 8 - привод струшування осаджувальних електродів: 9 - привод струшування коронувальних електродів: 10 - струмопровід: 11 - вібратор: 12 – опо</w:t>
      </w:r>
      <w:r w:rsidRPr="003F251A">
        <w:rPr>
          <w:color w:val="000000"/>
          <w:sz w:val="24"/>
          <w:szCs w:val="24"/>
          <w:lang w:val="uk-UA"/>
        </w:rPr>
        <w:t>ра</w:t>
      </w:r>
    </w:p>
    <w:p w14:paraId="3B7CA771" w14:textId="77777777" w:rsidR="00FC7405" w:rsidRPr="003F251A" w:rsidRDefault="00FC7405" w:rsidP="00FC7405">
      <w:pPr>
        <w:pStyle w:val="109"/>
        <w:shd w:val="clear" w:color="auto" w:fill="auto"/>
        <w:spacing w:line="240" w:lineRule="auto"/>
        <w:jc w:val="center"/>
        <w:rPr>
          <w:sz w:val="28"/>
          <w:szCs w:val="28"/>
          <w:lang w:val="uk-UA"/>
        </w:rPr>
      </w:pPr>
    </w:p>
    <w:p w14:paraId="38306774" w14:textId="77777777" w:rsidR="00FC7405" w:rsidRPr="00275C93" w:rsidRDefault="00FC7405" w:rsidP="00A647E0">
      <w:pPr>
        <w:pStyle w:val="123"/>
        <w:keepNext/>
        <w:keepLines/>
        <w:numPr>
          <w:ilvl w:val="2"/>
          <w:numId w:val="35"/>
        </w:numPr>
        <w:shd w:val="clear" w:color="auto" w:fill="auto"/>
        <w:tabs>
          <w:tab w:val="left" w:pos="1820"/>
        </w:tabs>
        <w:spacing w:line="240" w:lineRule="auto"/>
        <w:jc w:val="both"/>
        <w:rPr>
          <w:rStyle w:val="122"/>
          <w:rFonts w:ascii="Times New Roman" w:hAnsi="Times New Roman" w:cs="Times New Roman"/>
          <w:b/>
          <w:bCs/>
          <w:i/>
          <w:sz w:val="28"/>
          <w:szCs w:val="28"/>
          <w:shd w:val="clear" w:color="auto" w:fill="auto"/>
        </w:rPr>
      </w:pPr>
      <w:r w:rsidRPr="00275C93">
        <w:rPr>
          <w:rStyle w:val="122"/>
          <w:rFonts w:ascii="Times New Roman" w:hAnsi="Times New Roman" w:cs="Times New Roman"/>
          <w:b/>
          <w:bCs/>
          <w:i/>
          <w:color w:val="000000"/>
          <w:sz w:val="28"/>
          <w:szCs w:val="28"/>
        </w:rPr>
        <w:t>Електронно-іонні установки для електрофарбування</w:t>
      </w:r>
    </w:p>
    <w:p w14:paraId="33FD98F8" w14:textId="77777777" w:rsidR="00275C93" w:rsidRDefault="00FC7405" w:rsidP="00275C93">
      <w:pPr>
        <w:pStyle w:val="a8"/>
        <w:shd w:val="clear" w:color="auto" w:fill="auto"/>
        <w:spacing w:line="240" w:lineRule="auto"/>
        <w:ind w:firstLine="567"/>
        <w:rPr>
          <w:rStyle w:val="18"/>
          <w:color w:val="000000"/>
          <w:sz w:val="28"/>
          <w:szCs w:val="28"/>
          <w:lang w:val="uk-UA"/>
        </w:rPr>
      </w:pPr>
      <w:r w:rsidRPr="003F26AC">
        <w:rPr>
          <w:rStyle w:val="18"/>
          <w:color w:val="000000"/>
          <w:sz w:val="28"/>
          <w:szCs w:val="28"/>
        </w:rPr>
        <w:t xml:space="preserve">Робота електронно-іонних установок для електрофарбування базується на використанні електростатичних сил для роздрібнення, перемішування, перенесення та осадження частин лакофарбового матеріалу на поверхню виробу, що підлягає фарбуванню. </w:t>
      </w:r>
    </w:p>
    <w:p w14:paraId="22E2350B" w14:textId="77777777" w:rsidR="00FC7405" w:rsidRDefault="00FC7405" w:rsidP="00275C93">
      <w:pPr>
        <w:pStyle w:val="a8"/>
        <w:shd w:val="clear" w:color="auto" w:fill="auto"/>
        <w:spacing w:line="240" w:lineRule="auto"/>
        <w:ind w:firstLine="567"/>
        <w:rPr>
          <w:rStyle w:val="18"/>
          <w:color w:val="000000"/>
          <w:sz w:val="28"/>
          <w:szCs w:val="28"/>
          <w:lang w:val="uk-UA"/>
        </w:rPr>
      </w:pPr>
      <w:r w:rsidRPr="003F26AC">
        <w:rPr>
          <w:rStyle w:val="18"/>
          <w:color w:val="000000"/>
          <w:sz w:val="28"/>
          <w:szCs w:val="28"/>
        </w:rPr>
        <w:t xml:space="preserve">Живлення установки здійснюється від джерела змінного синусоїдального струму через підвищувальний трансформатор Т і високовольтний випрямляч </w:t>
      </w:r>
      <w:r w:rsidRPr="003F26AC">
        <w:rPr>
          <w:rStyle w:val="18"/>
          <w:color w:val="000000"/>
          <w:sz w:val="28"/>
          <w:szCs w:val="28"/>
          <w:lang w:val="en-US"/>
        </w:rPr>
        <w:t>VD</w:t>
      </w:r>
      <w:r w:rsidRPr="003F26AC">
        <w:rPr>
          <w:rStyle w:val="18"/>
          <w:color w:val="000000"/>
          <w:sz w:val="28"/>
          <w:szCs w:val="28"/>
        </w:rPr>
        <w:t xml:space="preserve">. Процес фарбування </w:t>
      </w:r>
      <w:r w:rsidR="00275C93">
        <w:rPr>
          <w:rStyle w:val="18"/>
          <w:color w:val="000000"/>
          <w:sz w:val="28"/>
          <w:szCs w:val="28"/>
          <w:lang w:val="uk-UA"/>
        </w:rPr>
        <w:t>і</w:t>
      </w:r>
      <w:r w:rsidRPr="003F26AC">
        <w:rPr>
          <w:rStyle w:val="18"/>
          <w:color w:val="000000"/>
          <w:sz w:val="28"/>
          <w:szCs w:val="28"/>
        </w:rPr>
        <w:t xml:space="preserve">з використанням таких установок відбувається </w:t>
      </w:r>
      <w:r w:rsidR="00275C93">
        <w:rPr>
          <w:rStyle w:val="18"/>
          <w:color w:val="000000"/>
          <w:sz w:val="28"/>
          <w:szCs w:val="28"/>
          <w:lang w:val="uk-UA"/>
        </w:rPr>
        <w:t>наступним</w:t>
      </w:r>
      <w:r w:rsidRPr="003F26AC">
        <w:rPr>
          <w:rStyle w:val="18"/>
          <w:color w:val="000000"/>
          <w:sz w:val="28"/>
          <w:szCs w:val="28"/>
        </w:rPr>
        <w:t xml:space="preserve"> чином. Із резервуара 1 (рис. </w:t>
      </w:r>
      <w:r w:rsidR="00275C93">
        <w:rPr>
          <w:rStyle w:val="18"/>
          <w:color w:val="000000"/>
          <w:sz w:val="28"/>
          <w:szCs w:val="28"/>
          <w:lang w:val="uk-UA"/>
        </w:rPr>
        <w:t>11</w:t>
      </w:r>
      <w:r w:rsidRPr="003F26AC">
        <w:rPr>
          <w:rStyle w:val="18"/>
          <w:color w:val="000000"/>
          <w:sz w:val="28"/>
          <w:szCs w:val="28"/>
        </w:rPr>
        <w:t>.</w:t>
      </w:r>
      <w:r w:rsidR="00903C50">
        <w:rPr>
          <w:rStyle w:val="18"/>
          <w:color w:val="000000"/>
          <w:sz w:val="28"/>
          <w:szCs w:val="28"/>
          <w:lang w:val="uk-UA"/>
        </w:rPr>
        <w:t>8</w:t>
      </w:r>
      <w:r w:rsidRPr="003F26AC">
        <w:rPr>
          <w:rStyle w:val="18"/>
          <w:color w:val="000000"/>
          <w:sz w:val="28"/>
          <w:szCs w:val="28"/>
        </w:rPr>
        <w:t>) лакофарбовий матеріал надходить у фарборозпилювач 3 і роздрібнюється там завдяки енергії стисненого повітря, що надходить від компресора 4, дії відцентрових сил і сил електричного поля. Електричне поле високої напруги (60-140 кВ) створюється між заземленим виробом (осаджувальний електрод) і фарборозпилювачем (коронувальний електрод).</w:t>
      </w:r>
    </w:p>
    <w:p w14:paraId="5B199D65" w14:textId="77777777" w:rsidR="008D5954" w:rsidRDefault="008D5954" w:rsidP="00275C93">
      <w:pPr>
        <w:pStyle w:val="a8"/>
        <w:shd w:val="clear" w:color="auto" w:fill="auto"/>
        <w:spacing w:line="240" w:lineRule="auto"/>
        <w:ind w:firstLine="567"/>
        <w:rPr>
          <w:rStyle w:val="18"/>
          <w:color w:val="000000"/>
          <w:sz w:val="28"/>
          <w:szCs w:val="28"/>
          <w:lang w:val="uk-UA"/>
        </w:rPr>
      </w:pPr>
    </w:p>
    <w:p w14:paraId="00B80097" w14:textId="77777777" w:rsidR="008D5954" w:rsidRPr="00161424" w:rsidRDefault="008D5954" w:rsidP="008D5954">
      <w:pPr>
        <w:pStyle w:val="109"/>
        <w:shd w:val="clear" w:color="auto" w:fill="auto"/>
        <w:spacing w:line="240" w:lineRule="auto"/>
        <w:jc w:val="center"/>
        <w:rPr>
          <w:sz w:val="28"/>
          <w:szCs w:val="28"/>
        </w:rPr>
      </w:pPr>
      <w:r w:rsidRPr="00161424">
        <w:rPr>
          <w:sz w:val="22"/>
          <w:szCs w:val="22"/>
          <w:shd w:val="clear" w:color="auto" w:fill="FFFFFF"/>
          <w:lang w:val="uk-UA" w:eastAsia="uk-UA"/>
        </w:rPr>
        <w:drawing>
          <wp:inline distT="0" distB="0" distL="0" distR="0" wp14:anchorId="521FCC2E" wp14:editId="28E8E485">
            <wp:extent cx="3765550" cy="135255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rotWithShape="1">
                    <a:blip r:embed="rId625">
                      <a:extLst>
                        <a:ext uri="{BEBA8EAE-BF5A-486C-A8C5-ECC9F3942E4B}">
                          <a14:imgProps xmlns:a14="http://schemas.microsoft.com/office/drawing/2010/main">
                            <a14:imgLayer r:embed="rId626">
                              <a14:imgEffect>
                                <a14:saturation sat="0"/>
                              </a14:imgEffect>
                            </a14:imgLayer>
                          </a14:imgProps>
                        </a:ext>
                        <a:ext uri="{28A0092B-C50C-407E-A947-70E740481C1C}">
                          <a14:useLocalDpi xmlns:a14="http://schemas.microsoft.com/office/drawing/2010/main" val="0"/>
                        </a:ext>
                      </a:extLst>
                    </a:blip>
                    <a:srcRect b="36704"/>
                    <a:stretch/>
                  </pic:blipFill>
                  <pic:spPr bwMode="auto">
                    <a:xfrm>
                      <a:off x="0" y="0"/>
                      <a:ext cx="3768725" cy="1353690"/>
                    </a:xfrm>
                    <a:prstGeom prst="rect">
                      <a:avLst/>
                    </a:prstGeom>
                    <a:noFill/>
                    <a:ln>
                      <a:noFill/>
                    </a:ln>
                    <a:extLst>
                      <a:ext uri="{53640926-AAD7-44D8-BBD7-CCE9431645EC}">
                        <a14:shadowObscured xmlns:a14="http://schemas.microsoft.com/office/drawing/2010/main"/>
                      </a:ext>
                    </a:extLst>
                  </pic:spPr>
                </pic:pic>
              </a:graphicData>
            </a:graphic>
          </wp:inline>
        </w:drawing>
      </w:r>
    </w:p>
    <w:p w14:paraId="2DFB4C9D" w14:textId="77777777" w:rsidR="008D5954" w:rsidRDefault="008D5954" w:rsidP="008D5954">
      <w:pPr>
        <w:pStyle w:val="a8"/>
        <w:shd w:val="clear" w:color="auto" w:fill="auto"/>
        <w:spacing w:line="240" w:lineRule="auto"/>
        <w:ind w:firstLine="567"/>
        <w:jc w:val="center"/>
        <w:rPr>
          <w:rStyle w:val="18"/>
          <w:color w:val="000000"/>
          <w:sz w:val="28"/>
          <w:szCs w:val="28"/>
          <w:lang w:val="uk-UA"/>
        </w:rPr>
      </w:pPr>
      <w:r w:rsidRPr="00161424">
        <w:rPr>
          <w:rStyle w:val="18"/>
          <w:color w:val="000000"/>
          <w:sz w:val="28"/>
          <w:szCs w:val="28"/>
          <w:lang w:val="uk-UA"/>
        </w:rPr>
        <w:t xml:space="preserve">Рис. 11.8. Схема електронноіонної установки для електрофарбування: </w:t>
      </w:r>
    </w:p>
    <w:p w14:paraId="1CB6FFE0" w14:textId="77777777" w:rsidR="008D5954" w:rsidRPr="008D5954" w:rsidRDefault="008D5954" w:rsidP="008D5954">
      <w:pPr>
        <w:pStyle w:val="a8"/>
        <w:shd w:val="clear" w:color="auto" w:fill="auto"/>
        <w:spacing w:line="240" w:lineRule="auto"/>
        <w:ind w:firstLine="567"/>
        <w:jc w:val="center"/>
        <w:rPr>
          <w:rStyle w:val="18"/>
          <w:color w:val="000000"/>
          <w:sz w:val="24"/>
          <w:szCs w:val="24"/>
          <w:lang w:val="uk-UA"/>
        </w:rPr>
      </w:pPr>
      <w:r w:rsidRPr="008D5954">
        <w:rPr>
          <w:rStyle w:val="18"/>
          <w:color w:val="000000"/>
          <w:sz w:val="24"/>
          <w:szCs w:val="24"/>
          <w:lang w:val="uk-UA"/>
        </w:rPr>
        <w:t>1-резервуар з фарбою; 2-виріб для фарбування; 3-фарборозпилювач; 4-компресор</w:t>
      </w:r>
    </w:p>
    <w:p w14:paraId="3382F560" w14:textId="77777777" w:rsidR="008D5954" w:rsidRPr="008D5954" w:rsidRDefault="008D5954" w:rsidP="00275C93">
      <w:pPr>
        <w:pStyle w:val="a8"/>
        <w:shd w:val="clear" w:color="auto" w:fill="auto"/>
        <w:spacing w:line="240" w:lineRule="auto"/>
        <w:ind w:firstLine="567"/>
        <w:rPr>
          <w:rStyle w:val="18"/>
          <w:color w:val="000000"/>
          <w:sz w:val="28"/>
          <w:szCs w:val="28"/>
          <w:lang w:val="uk-UA"/>
        </w:rPr>
      </w:pPr>
    </w:p>
    <w:p w14:paraId="420C4086" w14:textId="77777777" w:rsidR="002721A3" w:rsidRPr="002721A3" w:rsidRDefault="002721A3" w:rsidP="00275C93">
      <w:pPr>
        <w:pStyle w:val="a8"/>
        <w:shd w:val="clear" w:color="auto" w:fill="auto"/>
        <w:spacing w:line="240" w:lineRule="auto"/>
        <w:ind w:firstLine="567"/>
        <w:rPr>
          <w:sz w:val="16"/>
          <w:szCs w:val="16"/>
          <w:lang w:val="uk-UA"/>
        </w:rPr>
      </w:pPr>
    </w:p>
    <w:p w14:paraId="6B14324D" w14:textId="77777777" w:rsidR="00FC7405" w:rsidRPr="003F26AC" w:rsidRDefault="00FC7405" w:rsidP="002721A3">
      <w:pPr>
        <w:pStyle w:val="a8"/>
        <w:shd w:val="clear" w:color="auto" w:fill="auto"/>
        <w:spacing w:line="240" w:lineRule="auto"/>
        <w:ind w:firstLine="567"/>
        <w:rPr>
          <w:sz w:val="28"/>
          <w:szCs w:val="28"/>
        </w:rPr>
      </w:pPr>
      <w:r w:rsidRPr="002721A3">
        <w:rPr>
          <w:rStyle w:val="18"/>
          <w:color w:val="000000"/>
          <w:sz w:val="28"/>
          <w:szCs w:val="28"/>
          <w:lang w:val="uk-UA"/>
        </w:rPr>
        <w:t xml:space="preserve">Заряджені роздріблені частинки лакофарбового матеріалу виштовхуються із камери фарборозпилювача і переміщуються в напрямку силових ліній електростатичного поля до виробу 2 </w:t>
      </w:r>
      <w:r w:rsidR="002721A3">
        <w:rPr>
          <w:rStyle w:val="18"/>
          <w:color w:val="000000"/>
          <w:sz w:val="28"/>
          <w:szCs w:val="28"/>
          <w:lang w:val="uk-UA"/>
        </w:rPr>
        <w:t xml:space="preserve">та </w:t>
      </w:r>
      <w:r w:rsidRPr="002721A3">
        <w:rPr>
          <w:rStyle w:val="18"/>
          <w:color w:val="000000"/>
          <w:sz w:val="28"/>
          <w:szCs w:val="28"/>
          <w:lang w:val="uk-UA"/>
        </w:rPr>
        <w:t xml:space="preserve">рівномірно осідають по всій його поверхні. </w:t>
      </w:r>
      <w:r w:rsidRPr="003F26AC">
        <w:rPr>
          <w:rStyle w:val="18"/>
          <w:color w:val="000000"/>
          <w:sz w:val="28"/>
          <w:szCs w:val="28"/>
        </w:rPr>
        <w:t>Створення фарбувального факела, форма якого зумовлена формою ліній електростатичного поля, дозволяє здійснювати фарбування не лише фронтальних, по відношенню до фарборозпилювача, але й інших поверхонь виробу.</w:t>
      </w:r>
    </w:p>
    <w:p w14:paraId="00DA9F6D" w14:textId="77777777" w:rsidR="00FC7405" w:rsidRPr="003F26AC" w:rsidRDefault="00FC7405" w:rsidP="002721A3">
      <w:pPr>
        <w:pStyle w:val="a8"/>
        <w:shd w:val="clear" w:color="auto" w:fill="auto"/>
        <w:spacing w:line="240" w:lineRule="auto"/>
        <w:ind w:firstLine="567"/>
        <w:rPr>
          <w:sz w:val="28"/>
          <w:szCs w:val="28"/>
        </w:rPr>
      </w:pPr>
      <w:r w:rsidRPr="003F26AC">
        <w:rPr>
          <w:rStyle w:val="18"/>
          <w:color w:val="000000"/>
          <w:sz w:val="28"/>
          <w:szCs w:val="28"/>
        </w:rPr>
        <w:t xml:space="preserve">До </w:t>
      </w:r>
      <w:r w:rsidRPr="002721A3">
        <w:rPr>
          <w:rStyle w:val="aff2"/>
          <w:b w:val="0"/>
          <w:i/>
          <w:color w:val="000000"/>
          <w:sz w:val="28"/>
          <w:szCs w:val="28"/>
        </w:rPr>
        <w:t>переваг</w:t>
      </w:r>
      <w:r w:rsidRPr="003F26AC">
        <w:rPr>
          <w:rStyle w:val="aff2"/>
          <w:color w:val="000000"/>
          <w:sz w:val="28"/>
          <w:szCs w:val="28"/>
        </w:rPr>
        <w:t xml:space="preserve"> </w:t>
      </w:r>
      <w:r w:rsidRPr="003F26AC">
        <w:rPr>
          <w:rStyle w:val="18"/>
          <w:color w:val="000000"/>
          <w:sz w:val="28"/>
          <w:szCs w:val="28"/>
        </w:rPr>
        <w:t>установок електронно-іонного фарбування належать:</w:t>
      </w:r>
    </w:p>
    <w:p w14:paraId="5E22B7FE"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3F26AC">
        <w:rPr>
          <w:rStyle w:val="18"/>
          <w:color w:val="000000"/>
          <w:sz w:val="28"/>
          <w:szCs w:val="28"/>
        </w:rPr>
        <w:t>значно менші втрати лакофарбових матеріалів, які для більшості установок становлять лише 5-10 %;</w:t>
      </w:r>
    </w:p>
    <w:p w14:paraId="74F9693B"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3F26AC">
        <w:rPr>
          <w:rStyle w:val="18"/>
          <w:color w:val="000000"/>
          <w:sz w:val="28"/>
          <w:szCs w:val="28"/>
        </w:rPr>
        <w:t>висока якість лакофарбового покриття;</w:t>
      </w:r>
    </w:p>
    <w:p w14:paraId="1F46FF8F" w14:textId="77777777" w:rsidR="00FC7405" w:rsidRPr="002721A3" w:rsidRDefault="00FC7405" w:rsidP="00A647E0">
      <w:pPr>
        <w:pStyle w:val="a8"/>
        <w:numPr>
          <w:ilvl w:val="0"/>
          <w:numId w:val="33"/>
        </w:numPr>
        <w:shd w:val="clear" w:color="auto" w:fill="auto"/>
        <w:tabs>
          <w:tab w:val="left" w:pos="0"/>
        </w:tabs>
        <w:spacing w:line="240" w:lineRule="auto"/>
        <w:ind w:firstLine="567"/>
        <w:rPr>
          <w:sz w:val="28"/>
          <w:szCs w:val="28"/>
          <w:lang w:val="uk-UA"/>
        </w:rPr>
      </w:pPr>
      <w:r w:rsidRPr="002721A3">
        <w:rPr>
          <w:rStyle w:val="18"/>
          <w:color w:val="000000"/>
          <w:sz w:val="28"/>
          <w:szCs w:val="28"/>
          <w:lang w:val="uk-UA"/>
        </w:rPr>
        <w:t xml:space="preserve">можливість </w:t>
      </w:r>
      <w:r w:rsidR="002721A3">
        <w:rPr>
          <w:rStyle w:val="18"/>
          <w:color w:val="000000"/>
          <w:sz w:val="28"/>
          <w:szCs w:val="28"/>
          <w:lang w:val="uk-UA"/>
        </w:rPr>
        <w:t>і</w:t>
      </w:r>
      <w:r w:rsidRPr="002721A3">
        <w:rPr>
          <w:rStyle w:val="18"/>
          <w:color w:val="000000"/>
          <w:sz w:val="28"/>
          <w:szCs w:val="28"/>
          <w:lang w:val="uk-UA"/>
        </w:rPr>
        <w:t>з однієї позиції фарборозпилювача фарбувати вироби з усіх боків без втрат лакофарбових матеріалів;</w:t>
      </w:r>
    </w:p>
    <w:p w14:paraId="01C6E5FF"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3F26AC">
        <w:rPr>
          <w:rStyle w:val="18"/>
          <w:color w:val="000000"/>
          <w:sz w:val="28"/>
          <w:szCs w:val="28"/>
        </w:rPr>
        <w:t>значно покращуються санітарно-гігієнічні умови праці, оскільки процес фарбування не супроводжується «туманостворенням».</w:t>
      </w:r>
    </w:p>
    <w:p w14:paraId="46722155" w14:textId="77777777" w:rsidR="00FC7405" w:rsidRPr="003F26AC" w:rsidRDefault="00FC7405" w:rsidP="002721A3">
      <w:pPr>
        <w:pStyle w:val="a8"/>
        <w:shd w:val="clear" w:color="auto" w:fill="auto"/>
        <w:spacing w:line="240" w:lineRule="auto"/>
        <w:ind w:firstLine="567"/>
        <w:rPr>
          <w:sz w:val="28"/>
          <w:szCs w:val="28"/>
        </w:rPr>
      </w:pPr>
      <w:r w:rsidRPr="003F26AC">
        <w:rPr>
          <w:rStyle w:val="18"/>
          <w:color w:val="000000"/>
          <w:sz w:val="28"/>
          <w:szCs w:val="28"/>
        </w:rPr>
        <w:t xml:space="preserve">До </w:t>
      </w:r>
      <w:r w:rsidRPr="002721A3">
        <w:rPr>
          <w:rStyle w:val="aff2"/>
          <w:b w:val="0"/>
          <w:i/>
          <w:color w:val="000000"/>
          <w:sz w:val="28"/>
          <w:szCs w:val="28"/>
        </w:rPr>
        <w:t>недоліків</w:t>
      </w:r>
      <w:r w:rsidRPr="003F26AC">
        <w:rPr>
          <w:rStyle w:val="aff2"/>
          <w:color w:val="000000"/>
          <w:sz w:val="28"/>
          <w:szCs w:val="28"/>
        </w:rPr>
        <w:t xml:space="preserve"> </w:t>
      </w:r>
      <w:r w:rsidRPr="003F26AC">
        <w:rPr>
          <w:rStyle w:val="18"/>
          <w:color w:val="000000"/>
          <w:sz w:val="28"/>
          <w:szCs w:val="28"/>
        </w:rPr>
        <w:t>установок електронно-іонного фарбування належать:</w:t>
      </w:r>
    </w:p>
    <w:p w14:paraId="23758E7A" w14:textId="77777777" w:rsidR="00FC7405" w:rsidRPr="002721A3" w:rsidRDefault="00FC7405" w:rsidP="00A647E0">
      <w:pPr>
        <w:pStyle w:val="a8"/>
        <w:numPr>
          <w:ilvl w:val="0"/>
          <w:numId w:val="33"/>
        </w:numPr>
        <w:shd w:val="clear" w:color="auto" w:fill="auto"/>
        <w:tabs>
          <w:tab w:val="left" w:pos="0"/>
        </w:tabs>
        <w:spacing w:line="240" w:lineRule="auto"/>
        <w:ind w:firstLine="567"/>
        <w:rPr>
          <w:sz w:val="28"/>
          <w:szCs w:val="28"/>
          <w:lang w:val="uk-UA"/>
        </w:rPr>
      </w:pPr>
      <w:r w:rsidRPr="002721A3">
        <w:rPr>
          <w:rStyle w:val="18"/>
          <w:color w:val="000000"/>
          <w:sz w:val="28"/>
          <w:szCs w:val="28"/>
          <w:lang w:val="uk-UA"/>
        </w:rPr>
        <w:t>неможливість або висока складність повного пофарбування поверхні виробів та конструкцій, які мають глибокі впадини і складні з’єднання, а також внутрішніх поверхонь;</w:t>
      </w:r>
    </w:p>
    <w:p w14:paraId="6FE7AB92"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3F26AC">
        <w:rPr>
          <w:rStyle w:val="18"/>
          <w:color w:val="000000"/>
          <w:sz w:val="28"/>
          <w:szCs w:val="28"/>
        </w:rPr>
        <w:t>порівняно високі вимоги до лакофарбових матеріалів;</w:t>
      </w:r>
    </w:p>
    <w:p w14:paraId="25ADE44C" w14:textId="77777777" w:rsidR="00FC7405" w:rsidRPr="003F26AC" w:rsidRDefault="002721A3" w:rsidP="00A647E0">
      <w:pPr>
        <w:pStyle w:val="a8"/>
        <w:numPr>
          <w:ilvl w:val="0"/>
          <w:numId w:val="33"/>
        </w:numPr>
        <w:shd w:val="clear" w:color="auto" w:fill="auto"/>
        <w:tabs>
          <w:tab w:val="left" w:pos="0"/>
        </w:tabs>
        <w:spacing w:line="240" w:lineRule="auto"/>
        <w:ind w:firstLine="567"/>
        <w:rPr>
          <w:sz w:val="28"/>
          <w:szCs w:val="28"/>
        </w:rPr>
      </w:pPr>
      <w:r>
        <w:rPr>
          <w:rStyle w:val="18"/>
          <w:color w:val="000000"/>
          <w:sz w:val="28"/>
          <w:szCs w:val="28"/>
          <w:lang w:val="uk-UA"/>
        </w:rPr>
        <w:t>відносно</w:t>
      </w:r>
      <w:r w:rsidR="00FC7405" w:rsidRPr="003F26AC">
        <w:rPr>
          <w:rStyle w:val="18"/>
          <w:color w:val="000000"/>
          <w:sz w:val="28"/>
          <w:szCs w:val="28"/>
        </w:rPr>
        <w:t xml:space="preserve"> висока ціна таких установок;</w:t>
      </w:r>
    </w:p>
    <w:p w14:paraId="1B1BEC96" w14:textId="77777777" w:rsidR="00FC7405" w:rsidRPr="003F26AC" w:rsidRDefault="00FC7405" w:rsidP="00A647E0">
      <w:pPr>
        <w:pStyle w:val="a8"/>
        <w:numPr>
          <w:ilvl w:val="0"/>
          <w:numId w:val="33"/>
        </w:numPr>
        <w:shd w:val="clear" w:color="auto" w:fill="auto"/>
        <w:tabs>
          <w:tab w:val="left" w:pos="0"/>
        </w:tabs>
        <w:spacing w:line="240" w:lineRule="auto"/>
        <w:ind w:firstLine="567"/>
        <w:rPr>
          <w:sz w:val="28"/>
          <w:szCs w:val="28"/>
        </w:rPr>
      </w:pPr>
      <w:r w:rsidRPr="003F26AC">
        <w:rPr>
          <w:rStyle w:val="18"/>
          <w:color w:val="000000"/>
          <w:sz w:val="28"/>
          <w:szCs w:val="28"/>
        </w:rPr>
        <w:t>високі вимоги до кваліфікації обслуговуючого персоналу, пов’язані в першу чергу з тим, що в установці використовується висока напруга.</w:t>
      </w:r>
    </w:p>
    <w:p w14:paraId="194FFA15" w14:textId="77777777" w:rsidR="002721A3" w:rsidRPr="002721A3" w:rsidRDefault="002721A3" w:rsidP="002721A3">
      <w:pPr>
        <w:ind w:firstLine="567"/>
        <w:jc w:val="both"/>
        <w:rPr>
          <w:b/>
          <w:bCs/>
          <w:i/>
          <w:iCs/>
          <w:color w:val="000000"/>
          <w:sz w:val="28"/>
          <w:szCs w:val="28"/>
          <w:lang w:val="uk-UA"/>
        </w:rPr>
      </w:pPr>
      <w:r w:rsidRPr="002721A3">
        <w:rPr>
          <w:sz w:val="28"/>
          <w:szCs w:val="28"/>
          <w:lang w:val="uk-UA"/>
        </w:rPr>
        <w:t xml:space="preserve">Аналогічний фарбуванню є процес </w:t>
      </w:r>
      <w:r w:rsidRPr="002721A3">
        <w:rPr>
          <w:i/>
          <w:sz w:val="28"/>
          <w:szCs w:val="28"/>
          <w:lang w:val="uk-UA"/>
        </w:rPr>
        <w:t>о</w:t>
      </w:r>
      <w:r w:rsidR="00B848BA" w:rsidRPr="002721A3">
        <w:rPr>
          <w:bCs/>
          <w:i/>
          <w:iCs/>
          <w:color w:val="000000"/>
          <w:sz w:val="28"/>
          <w:szCs w:val="28"/>
          <w:lang w:val="uk-UA"/>
        </w:rPr>
        <w:t xml:space="preserve">садження аерозолей </w:t>
      </w:r>
      <w:r w:rsidR="00B848BA" w:rsidRPr="002721A3">
        <w:rPr>
          <w:i/>
          <w:iCs/>
          <w:color w:val="000000"/>
          <w:sz w:val="28"/>
          <w:szCs w:val="28"/>
          <w:lang w:val="uk-UA"/>
        </w:rPr>
        <w:t xml:space="preserve">в </w:t>
      </w:r>
      <w:r w:rsidR="00B848BA" w:rsidRPr="002721A3">
        <w:rPr>
          <w:bCs/>
          <w:i/>
          <w:iCs/>
          <w:color w:val="000000"/>
          <w:sz w:val="28"/>
          <w:szCs w:val="28"/>
          <w:lang w:val="uk-UA"/>
        </w:rPr>
        <w:t>електричному пол</w:t>
      </w:r>
      <w:r w:rsidRPr="002721A3">
        <w:rPr>
          <w:bCs/>
          <w:i/>
          <w:iCs/>
          <w:color w:val="000000"/>
          <w:sz w:val="28"/>
          <w:szCs w:val="28"/>
          <w:lang w:val="uk-UA"/>
        </w:rPr>
        <w:t>і</w:t>
      </w:r>
      <w:r>
        <w:rPr>
          <w:bCs/>
          <w:iCs/>
          <w:color w:val="000000"/>
          <w:sz w:val="28"/>
          <w:szCs w:val="28"/>
          <w:lang w:val="uk-UA"/>
        </w:rPr>
        <w:t>.</w:t>
      </w:r>
      <w:r w:rsidR="00B848BA" w:rsidRPr="002721A3">
        <w:rPr>
          <w:bCs/>
          <w:iCs/>
          <w:color w:val="000000"/>
          <w:sz w:val="28"/>
          <w:szCs w:val="28"/>
          <w:lang w:val="uk-UA"/>
        </w:rPr>
        <w:t xml:space="preserve"> </w:t>
      </w:r>
    </w:p>
    <w:p w14:paraId="2C39A4F6" w14:textId="77777777" w:rsidR="00B848BA" w:rsidRDefault="00B848BA" w:rsidP="002721A3">
      <w:pPr>
        <w:shd w:val="clear" w:color="auto" w:fill="FFFFFF"/>
        <w:ind w:firstLine="567"/>
        <w:jc w:val="both"/>
        <w:rPr>
          <w:sz w:val="28"/>
          <w:szCs w:val="28"/>
          <w:lang w:val="uk-UA"/>
        </w:rPr>
      </w:pPr>
      <w:r>
        <w:rPr>
          <w:color w:val="000000"/>
          <w:sz w:val="28"/>
          <w:szCs w:val="28"/>
          <w:lang w:val="uk-UA"/>
        </w:rPr>
        <w:t>Аерозольну технологію застосовують у сільському господарстві під час хімічного захисту рослин, протравлювання насіння, розпилення лікарських препаратів, очищення повітря й дезінфекції в тваринницьких і птахівницьких приміщеннях. Використання для цих цілей електрично заряджених аерозолей дозволяє суттєво підвищити ефективність процесів за рахунок збільшення кількості аерозолей, що осідають на технологічних об’єктах або в пристроях для очищення повітря.</w:t>
      </w:r>
    </w:p>
    <w:p w14:paraId="3A7A4716" w14:textId="77777777" w:rsidR="00B848BA" w:rsidRDefault="00B848BA" w:rsidP="00BD3048">
      <w:pPr>
        <w:shd w:val="clear" w:color="auto" w:fill="FFFFFF"/>
        <w:ind w:right="10" w:firstLine="567"/>
        <w:jc w:val="both"/>
        <w:rPr>
          <w:sz w:val="28"/>
          <w:szCs w:val="28"/>
        </w:rPr>
      </w:pPr>
      <w:r>
        <w:rPr>
          <w:color w:val="000000"/>
          <w:sz w:val="28"/>
          <w:szCs w:val="28"/>
          <w:lang w:val="uk-UA"/>
        </w:rPr>
        <w:t>Під час використання заряджених аерозолей зменшується розпорошення отрутохімікатів вітром, поліпшується рівномірність обробки за рахунок осідання аерозолей на верхні та нижні сторони листків. Це досягається в результаті руху аерозолей до поверхні листків по силових лініях електричного поля. Вони створюються об</w:t>
      </w:r>
      <w:r>
        <w:rPr>
          <w:color w:val="000000"/>
          <w:sz w:val="28"/>
          <w:szCs w:val="28"/>
        </w:rPr>
        <w:t>’</w:t>
      </w:r>
      <w:r>
        <w:rPr>
          <w:color w:val="000000"/>
          <w:sz w:val="28"/>
          <w:szCs w:val="28"/>
          <w:lang w:val="uk-UA"/>
        </w:rPr>
        <w:t>ємним зарядом уніполярно зарядженого аерозолю і наведенням на поверхні осідання зарядами протилежного знаку або спеціальною електродною системою, а також за рахунок сили до дзеркального відображення на заряджену частинку в момент її наближення до поверхні осідання. Ця сила сприяє прилипанню отрутохімікатів до поверхні та усуває їх втрати через знесення вітром.</w:t>
      </w:r>
    </w:p>
    <w:p w14:paraId="0005E90B" w14:textId="77777777" w:rsidR="00B848BA" w:rsidRDefault="00B848BA" w:rsidP="00BD3048">
      <w:pPr>
        <w:shd w:val="clear" w:color="auto" w:fill="FFFFFF"/>
        <w:ind w:left="5" w:right="10" w:firstLine="567"/>
        <w:jc w:val="both"/>
        <w:rPr>
          <w:color w:val="000000"/>
          <w:sz w:val="28"/>
          <w:szCs w:val="28"/>
          <w:lang w:val="uk-UA"/>
        </w:rPr>
      </w:pPr>
      <w:r>
        <w:rPr>
          <w:color w:val="000000"/>
          <w:sz w:val="28"/>
          <w:szCs w:val="28"/>
          <w:lang w:val="uk-UA"/>
        </w:rPr>
        <w:t xml:space="preserve">Під час електричного зарядження аерозольних частинок технологічних матеріалів їх витрати можна знизити в </w:t>
      </w:r>
      <w:r>
        <w:rPr>
          <w:iCs/>
          <w:color w:val="000000"/>
          <w:sz w:val="28"/>
          <w:szCs w:val="28"/>
          <w:lang w:val="uk-UA"/>
        </w:rPr>
        <w:t>два</w:t>
      </w:r>
      <w:r>
        <w:rPr>
          <w:i/>
          <w:iCs/>
          <w:color w:val="000000"/>
          <w:sz w:val="28"/>
          <w:szCs w:val="28"/>
          <w:lang w:val="uk-UA"/>
        </w:rPr>
        <w:t xml:space="preserve"> </w:t>
      </w:r>
      <w:r>
        <w:rPr>
          <w:color w:val="000000"/>
          <w:sz w:val="28"/>
          <w:szCs w:val="28"/>
          <w:lang w:val="uk-UA"/>
        </w:rPr>
        <w:t>рази в порівнянні з традиційною аерозольною технологією.</w:t>
      </w:r>
    </w:p>
    <w:p w14:paraId="7DC9FA7F" w14:textId="77777777" w:rsidR="003F251A" w:rsidRDefault="003F251A" w:rsidP="002539FB">
      <w:pPr>
        <w:pStyle w:val="a8"/>
        <w:shd w:val="clear" w:color="auto" w:fill="auto"/>
        <w:spacing w:line="240" w:lineRule="auto"/>
        <w:ind w:firstLine="567"/>
        <w:rPr>
          <w:rStyle w:val="18"/>
          <w:color w:val="000000"/>
          <w:sz w:val="28"/>
          <w:szCs w:val="28"/>
          <w:lang w:val="uk-UA"/>
        </w:rPr>
      </w:pPr>
      <w:r w:rsidRPr="003F26AC">
        <w:rPr>
          <w:rStyle w:val="18"/>
          <w:color w:val="000000"/>
          <w:sz w:val="28"/>
          <w:szCs w:val="28"/>
        </w:rPr>
        <w:t xml:space="preserve">Прикладом </w:t>
      </w:r>
      <w:r w:rsidR="002539FB">
        <w:rPr>
          <w:rStyle w:val="18"/>
          <w:color w:val="000000"/>
          <w:sz w:val="28"/>
          <w:szCs w:val="28"/>
          <w:lang w:val="uk-UA"/>
        </w:rPr>
        <w:t xml:space="preserve">електронно-іонних установок для фарбування </w:t>
      </w:r>
      <w:r w:rsidRPr="003F26AC">
        <w:rPr>
          <w:rStyle w:val="18"/>
          <w:color w:val="000000"/>
          <w:sz w:val="28"/>
          <w:szCs w:val="28"/>
        </w:rPr>
        <w:t xml:space="preserve">можуть бути фарбопульти електростатичні серії </w:t>
      </w:r>
      <w:r w:rsidRPr="003F26AC">
        <w:rPr>
          <w:rStyle w:val="18"/>
          <w:color w:val="000000"/>
          <w:sz w:val="28"/>
          <w:szCs w:val="28"/>
          <w:lang w:val="en-US"/>
        </w:rPr>
        <w:t>PRO</w:t>
      </w:r>
      <w:r w:rsidRPr="003F26AC">
        <w:rPr>
          <w:rStyle w:val="18"/>
          <w:color w:val="000000"/>
          <w:sz w:val="28"/>
          <w:szCs w:val="28"/>
        </w:rPr>
        <w:t xml:space="preserve"> </w:t>
      </w:r>
      <w:r w:rsidRPr="003F26AC">
        <w:rPr>
          <w:rStyle w:val="18"/>
          <w:color w:val="000000"/>
          <w:sz w:val="28"/>
          <w:szCs w:val="28"/>
          <w:lang w:val="en-US"/>
        </w:rPr>
        <w:t>Xs</w:t>
      </w:r>
      <w:r w:rsidRPr="003F26AC">
        <w:rPr>
          <w:rStyle w:val="18"/>
          <w:color w:val="000000"/>
          <w:sz w:val="28"/>
          <w:szCs w:val="28"/>
        </w:rPr>
        <w:t xml:space="preserve"> виробництва фірми Сгасо</w:t>
      </w:r>
      <w:r w:rsidR="002539FB">
        <w:rPr>
          <w:rStyle w:val="18"/>
          <w:color w:val="000000"/>
          <w:sz w:val="28"/>
          <w:szCs w:val="28"/>
          <w:lang w:val="uk-UA"/>
        </w:rPr>
        <w:t xml:space="preserve"> (рис. 11.9)</w:t>
      </w:r>
      <w:r w:rsidRPr="003F26AC">
        <w:rPr>
          <w:rStyle w:val="18"/>
          <w:color w:val="000000"/>
          <w:sz w:val="28"/>
          <w:szCs w:val="28"/>
        </w:rPr>
        <w:t xml:space="preserve">. </w:t>
      </w:r>
    </w:p>
    <w:p w14:paraId="489BE07C" w14:textId="77777777" w:rsidR="008D5954" w:rsidRDefault="008D5954" w:rsidP="002539FB">
      <w:pPr>
        <w:pStyle w:val="a8"/>
        <w:shd w:val="clear" w:color="auto" w:fill="auto"/>
        <w:spacing w:line="240" w:lineRule="auto"/>
        <w:ind w:firstLine="567"/>
        <w:rPr>
          <w:rStyle w:val="18"/>
          <w:color w:val="000000"/>
          <w:sz w:val="28"/>
          <w:szCs w:val="28"/>
          <w:lang w:val="uk-UA"/>
        </w:rPr>
      </w:pPr>
    </w:p>
    <w:p w14:paraId="1EFFD089" w14:textId="77777777" w:rsidR="003237E2" w:rsidRPr="00161424" w:rsidRDefault="003237E2" w:rsidP="003237E2">
      <w:pPr>
        <w:jc w:val="center"/>
        <w:rPr>
          <w:sz w:val="28"/>
          <w:szCs w:val="28"/>
          <w:lang w:val="uk-UA"/>
        </w:rPr>
      </w:pPr>
      <w:r w:rsidRPr="00161424">
        <w:rPr>
          <w:noProof/>
          <w:sz w:val="28"/>
          <w:lang w:val="uk-UA" w:eastAsia="uk-UA"/>
        </w:rPr>
        <w:drawing>
          <wp:inline distT="0" distB="0" distL="0" distR="0" wp14:anchorId="09937F29" wp14:editId="7A820E40">
            <wp:extent cx="3292590" cy="157162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rotWithShape="1">
                    <a:blip r:embed="rId627">
                      <a:extLst>
                        <a:ext uri="{28A0092B-C50C-407E-A947-70E740481C1C}">
                          <a14:useLocalDpi xmlns:a14="http://schemas.microsoft.com/office/drawing/2010/main" val="0"/>
                        </a:ext>
                      </a:extLst>
                    </a:blip>
                    <a:srcRect b="21607"/>
                    <a:stretch/>
                  </pic:blipFill>
                  <pic:spPr bwMode="auto">
                    <a:xfrm>
                      <a:off x="0" y="0"/>
                      <a:ext cx="3295816" cy="1573165"/>
                    </a:xfrm>
                    <a:prstGeom prst="rect">
                      <a:avLst/>
                    </a:prstGeom>
                    <a:noFill/>
                    <a:ln>
                      <a:noFill/>
                    </a:ln>
                    <a:extLst>
                      <a:ext uri="{53640926-AAD7-44D8-BBD7-CCE9431645EC}">
                        <a14:shadowObscured xmlns:a14="http://schemas.microsoft.com/office/drawing/2010/main"/>
                      </a:ext>
                    </a:extLst>
                  </pic:spPr>
                </pic:pic>
              </a:graphicData>
            </a:graphic>
          </wp:inline>
        </w:drawing>
      </w:r>
    </w:p>
    <w:p w14:paraId="56EFE94A" w14:textId="77777777" w:rsidR="003237E2" w:rsidRPr="00D6544B" w:rsidRDefault="003237E2" w:rsidP="003237E2">
      <w:pPr>
        <w:jc w:val="center"/>
        <w:rPr>
          <w:sz w:val="28"/>
          <w:szCs w:val="28"/>
          <w:lang w:val="uk-UA"/>
        </w:rPr>
      </w:pPr>
      <w:r w:rsidRPr="00161424">
        <w:rPr>
          <w:sz w:val="28"/>
          <w:szCs w:val="28"/>
          <w:lang w:val="uk-UA"/>
        </w:rPr>
        <w:t>Рис. 11.9.  Фарбопульт електростатичний</w:t>
      </w:r>
      <w:r>
        <w:rPr>
          <w:sz w:val="28"/>
          <w:szCs w:val="28"/>
          <w:lang w:val="uk-UA"/>
        </w:rPr>
        <w:t xml:space="preserve"> </w:t>
      </w:r>
      <w:r>
        <w:rPr>
          <w:sz w:val="28"/>
          <w:szCs w:val="28"/>
          <w:lang w:val="en-US"/>
        </w:rPr>
        <w:t>PRX</w:t>
      </w:r>
      <w:r w:rsidRPr="00D6544B">
        <w:rPr>
          <w:sz w:val="28"/>
          <w:szCs w:val="28"/>
          <w:lang w:val="uk-UA"/>
        </w:rPr>
        <w:t xml:space="preserve"> </w:t>
      </w:r>
      <w:r w:rsidRPr="00161424">
        <w:rPr>
          <w:i/>
          <w:sz w:val="28"/>
          <w:szCs w:val="28"/>
          <w:lang w:val="en-US"/>
        </w:rPr>
        <w:t>Xs</w:t>
      </w:r>
    </w:p>
    <w:p w14:paraId="4CD5ADB3" w14:textId="77777777" w:rsidR="008D5954" w:rsidRPr="008D5954" w:rsidRDefault="008D5954" w:rsidP="002539FB">
      <w:pPr>
        <w:pStyle w:val="a8"/>
        <w:shd w:val="clear" w:color="auto" w:fill="auto"/>
        <w:spacing w:line="240" w:lineRule="auto"/>
        <w:ind w:firstLine="567"/>
        <w:rPr>
          <w:rStyle w:val="18"/>
          <w:color w:val="000000"/>
          <w:sz w:val="28"/>
          <w:szCs w:val="28"/>
          <w:lang w:val="uk-UA"/>
        </w:rPr>
      </w:pPr>
    </w:p>
    <w:p w14:paraId="3C75827F" w14:textId="77777777" w:rsidR="002539FB" w:rsidRPr="002539FB" w:rsidRDefault="002539FB" w:rsidP="002539FB">
      <w:pPr>
        <w:pStyle w:val="a8"/>
        <w:shd w:val="clear" w:color="auto" w:fill="auto"/>
        <w:spacing w:line="240" w:lineRule="auto"/>
        <w:ind w:firstLine="567"/>
        <w:rPr>
          <w:sz w:val="28"/>
          <w:szCs w:val="28"/>
          <w:lang w:val="uk-UA"/>
        </w:rPr>
      </w:pPr>
      <w:r w:rsidRPr="002539FB">
        <w:rPr>
          <w:rStyle w:val="18"/>
          <w:color w:val="000000"/>
          <w:sz w:val="28"/>
          <w:szCs w:val="28"/>
          <w:lang w:val="uk-UA"/>
        </w:rPr>
        <w:t xml:space="preserve">Такі фарбопульти призначені для широкого використання в різних галузях </w:t>
      </w:r>
      <w:r>
        <w:rPr>
          <w:rStyle w:val="18"/>
          <w:color w:val="000000"/>
          <w:sz w:val="28"/>
          <w:szCs w:val="28"/>
          <w:lang w:val="uk-UA"/>
        </w:rPr>
        <w:t>народного господарства</w:t>
      </w:r>
      <w:r w:rsidRPr="002539FB">
        <w:rPr>
          <w:rStyle w:val="18"/>
          <w:color w:val="000000"/>
          <w:sz w:val="28"/>
          <w:szCs w:val="28"/>
          <w:lang w:val="uk-UA"/>
        </w:rPr>
        <w:t xml:space="preserve"> для нанесення лаковофарбових покриттів на поверхні виробів із струмопровідних матеріалів або спеціально підготовлені поверхні будь-якої, навіть дуже складної конфігурації.</w:t>
      </w:r>
    </w:p>
    <w:p w14:paraId="031C0D25" w14:textId="77777777" w:rsidR="002539FB" w:rsidRPr="003F26AC" w:rsidRDefault="002539FB" w:rsidP="002539FB">
      <w:pPr>
        <w:pStyle w:val="a8"/>
        <w:shd w:val="clear" w:color="auto" w:fill="auto"/>
        <w:spacing w:line="240" w:lineRule="auto"/>
        <w:ind w:firstLine="567"/>
        <w:rPr>
          <w:sz w:val="28"/>
          <w:szCs w:val="28"/>
        </w:rPr>
      </w:pPr>
      <w:r w:rsidRPr="003F26AC">
        <w:rPr>
          <w:rStyle w:val="18"/>
          <w:color w:val="000000"/>
          <w:sz w:val="28"/>
          <w:szCs w:val="28"/>
        </w:rPr>
        <w:t xml:space="preserve">Характерними ознаками фарбопультів електростатичних серії </w:t>
      </w:r>
      <w:r w:rsidRPr="003F26AC">
        <w:rPr>
          <w:rStyle w:val="18"/>
          <w:color w:val="000000"/>
          <w:sz w:val="28"/>
          <w:szCs w:val="28"/>
          <w:lang w:val="en-US"/>
        </w:rPr>
        <w:t>PRO</w:t>
      </w:r>
      <w:r w:rsidRPr="003F26AC">
        <w:rPr>
          <w:rStyle w:val="18"/>
          <w:color w:val="000000"/>
          <w:sz w:val="28"/>
          <w:szCs w:val="28"/>
        </w:rPr>
        <w:t xml:space="preserve"> </w:t>
      </w:r>
      <w:r w:rsidRPr="003F26AC">
        <w:rPr>
          <w:rStyle w:val="18"/>
          <w:color w:val="000000"/>
          <w:sz w:val="28"/>
          <w:szCs w:val="28"/>
          <w:lang w:val="en-US"/>
        </w:rPr>
        <w:t>Xs</w:t>
      </w:r>
      <w:r w:rsidRPr="003F26AC">
        <w:rPr>
          <w:rStyle w:val="18"/>
          <w:color w:val="000000"/>
          <w:sz w:val="28"/>
          <w:szCs w:val="28"/>
        </w:rPr>
        <w:t xml:space="preserve"> є:</w:t>
      </w:r>
    </w:p>
    <w:p w14:paraId="6630F119" w14:textId="77777777" w:rsidR="002539FB" w:rsidRPr="003F26AC" w:rsidRDefault="002539FB" w:rsidP="00A647E0">
      <w:pPr>
        <w:pStyle w:val="a8"/>
        <w:numPr>
          <w:ilvl w:val="0"/>
          <w:numId w:val="33"/>
        </w:numPr>
        <w:shd w:val="clear" w:color="auto" w:fill="auto"/>
        <w:tabs>
          <w:tab w:val="left" w:pos="769"/>
        </w:tabs>
        <w:spacing w:line="240" w:lineRule="auto"/>
        <w:ind w:firstLine="567"/>
        <w:rPr>
          <w:sz w:val="28"/>
          <w:szCs w:val="28"/>
        </w:rPr>
      </w:pPr>
      <w:r w:rsidRPr="003F26AC">
        <w:rPr>
          <w:rStyle w:val="18"/>
          <w:color w:val="000000"/>
          <w:sz w:val="28"/>
          <w:szCs w:val="28"/>
        </w:rPr>
        <w:t>джерело високої напруги знаходиться безпосередньо в фарбопульті і не потребує виносного електрообладнання;</w:t>
      </w:r>
    </w:p>
    <w:p w14:paraId="7E9E2FCF" w14:textId="77777777" w:rsidR="002539FB" w:rsidRPr="003F26AC" w:rsidRDefault="002539FB" w:rsidP="00A647E0">
      <w:pPr>
        <w:pStyle w:val="a8"/>
        <w:numPr>
          <w:ilvl w:val="0"/>
          <w:numId w:val="33"/>
        </w:numPr>
        <w:shd w:val="clear" w:color="auto" w:fill="auto"/>
        <w:tabs>
          <w:tab w:val="left" w:pos="831"/>
        </w:tabs>
        <w:spacing w:line="240" w:lineRule="auto"/>
        <w:ind w:firstLine="567"/>
        <w:rPr>
          <w:sz w:val="28"/>
          <w:szCs w:val="28"/>
        </w:rPr>
      </w:pPr>
      <w:r w:rsidRPr="003F26AC">
        <w:rPr>
          <w:rStyle w:val="18"/>
          <w:color w:val="000000"/>
          <w:sz w:val="28"/>
          <w:szCs w:val="28"/>
        </w:rPr>
        <w:t>можлива робота з одно- і двокомпонентними складами (фталеві, епоксидні, уретанові, алкидні).</w:t>
      </w:r>
    </w:p>
    <w:p w14:paraId="159D2657" w14:textId="77777777" w:rsidR="002539FB" w:rsidRPr="003F26AC" w:rsidRDefault="002539FB" w:rsidP="002539FB">
      <w:pPr>
        <w:pStyle w:val="a8"/>
        <w:shd w:val="clear" w:color="auto" w:fill="auto"/>
        <w:spacing w:line="240" w:lineRule="auto"/>
        <w:ind w:firstLine="567"/>
        <w:rPr>
          <w:rStyle w:val="18"/>
          <w:color w:val="000000"/>
          <w:sz w:val="28"/>
          <w:szCs w:val="28"/>
        </w:rPr>
      </w:pPr>
      <w:r w:rsidRPr="003F26AC">
        <w:rPr>
          <w:rStyle w:val="18"/>
          <w:color w:val="000000"/>
          <w:sz w:val="28"/>
          <w:szCs w:val="28"/>
        </w:rPr>
        <w:t>З допомогою таких установок досягається отримання високоякісного лакофарбового покриття з малими втратами лакофарбового матеріалу (умовний коефіцієнт перенесення стано</w:t>
      </w:r>
      <w:r w:rsidRPr="003F26AC">
        <w:rPr>
          <w:rStyle w:val="18"/>
          <w:color w:val="000000"/>
          <w:sz w:val="28"/>
          <w:szCs w:val="28"/>
        </w:rPr>
        <w:softHyphen/>
        <w:t>вить 90-95%).</w:t>
      </w:r>
    </w:p>
    <w:p w14:paraId="48D4A11C" w14:textId="77777777" w:rsidR="003F251A" w:rsidRPr="003F26AC" w:rsidRDefault="002539FB" w:rsidP="002539FB">
      <w:pPr>
        <w:ind w:firstLine="567"/>
        <w:jc w:val="both"/>
        <w:rPr>
          <w:sz w:val="28"/>
          <w:szCs w:val="28"/>
        </w:rPr>
      </w:pPr>
      <w:r>
        <w:rPr>
          <w:sz w:val="28"/>
          <w:szCs w:val="28"/>
          <w:lang w:val="uk-UA"/>
        </w:rPr>
        <w:t xml:space="preserve">На рис. 11.10 представлений </w:t>
      </w:r>
      <w:r>
        <w:rPr>
          <w:rStyle w:val="18"/>
          <w:color w:val="000000"/>
          <w:sz w:val="28"/>
          <w:szCs w:val="28"/>
          <w:lang w:val="uk-UA"/>
        </w:rPr>
        <w:t xml:space="preserve"> електростатичний м</w:t>
      </w:r>
      <w:r w:rsidR="003F251A" w:rsidRPr="003F26AC">
        <w:rPr>
          <w:rStyle w:val="18"/>
          <w:color w:val="000000"/>
          <w:sz w:val="28"/>
          <w:szCs w:val="28"/>
        </w:rPr>
        <w:t xml:space="preserve">аркувальний комплекс «ЗКСТ-ЧЕЛНОК 2М», призначений для маркування яєць. Комплекс легко вбудовується до складу автоматизованих ліній для сортування яєць і забезпечує автоматичне маркування категорії яєць відповідно до даних </w:t>
      </w:r>
      <w:r>
        <w:rPr>
          <w:rStyle w:val="18"/>
          <w:color w:val="000000"/>
          <w:sz w:val="28"/>
          <w:szCs w:val="28"/>
          <w:lang w:val="uk-UA"/>
        </w:rPr>
        <w:t>терез</w:t>
      </w:r>
      <w:r w:rsidR="003F251A" w:rsidRPr="003F26AC">
        <w:rPr>
          <w:rStyle w:val="18"/>
          <w:color w:val="000000"/>
          <w:sz w:val="28"/>
          <w:szCs w:val="28"/>
        </w:rPr>
        <w:t xml:space="preserve"> безпосередньо в зоні зважування. Продуктивність комплексу становить 27 тис. шт./год.</w:t>
      </w:r>
    </w:p>
    <w:p w14:paraId="20359048" w14:textId="77777777" w:rsidR="003237E2" w:rsidRDefault="003F251A" w:rsidP="004F2C6E">
      <w:pPr>
        <w:pStyle w:val="a8"/>
        <w:shd w:val="clear" w:color="auto" w:fill="auto"/>
        <w:spacing w:line="240" w:lineRule="auto"/>
        <w:ind w:firstLine="567"/>
        <w:rPr>
          <w:rStyle w:val="18"/>
          <w:color w:val="000000"/>
          <w:sz w:val="28"/>
          <w:szCs w:val="28"/>
          <w:lang w:val="uk-UA"/>
        </w:rPr>
      </w:pPr>
      <w:r w:rsidRPr="003F26AC">
        <w:rPr>
          <w:rStyle w:val="18"/>
          <w:color w:val="000000"/>
          <w:sz w:val="28"/>
          <w:szCs w:val="28"/>
        </w:rPr>
        <w:t>До базового складу маркувального комплексу  входять принтер «ЗКСТ-ДАТА ЗМ плюс» і транспортуючий пристрій.</w:t>
      </w:r>
    </w:p>
    <w:p w14:paraId="41ECDD38" w14:textId="77777777" w:rsidR="003237E2" w:rsidRDefault="003237E2" w:rsidP="004F2C6E">
      <w:pPr>
        <w:pStyle w:val="a8"/>
        <w:shd w:val="clear" w:color="auto" w:fill="auto"/>
        <w:spacing w:line="240" w:lineRule="auto"/>
        <w:ind w:firstLine="567"/>
        <w:rPr>
          <w:rStyle w:val="18"/>
          <w:color w:val="000000"/>
          <w:sz w:val="28"/>
          <w:szCs w:val="28"/>
          <w:lang w:val="uk-UA"/>
        </w:rPr>
      </w:pPr>
    </w:p>
    <w:p w14:paraId="36EF76A0" w14:textId="77777777" w:rsidR="003237E2" w:rsidRDefault="003237E2" w:rsidP="003237E2">
      <w:pPr>
        <w:pStyle w:val="a8"/>
        <w:shd w:val="clear" w:color="auto" w:fill="auto"/>
        <w:spacing w:line="240" w:lineRule="auto"/>
        <w:jc w:val="center"/>
        <w:rPr>
          <w:sz w:val="28"/>
          <w:szCs w:val="28"/>
          <w:lang w:val="uk-UA"/>
        </w:rPr>
      </w:pPr>
      <w:r w:rsidRPr="005364DA">
        <w:rPr>
          <w:noProof/>
          <w:color w:val="000000"/>
          <w:sz w:val="28"/>
          <w:szCs w:val="28"/>
          <w:shd w:val="clear" w:color="auto" w:fill="FFFFFF"/>
          <w:lang w:val="uk-UA" w:eastAsia="uk-UA"/>
        </w:rPr>
        <w:drawing>
          <wp:inline distT="0" distB="0" distL="0" distR="0" wp14:anchorId="6A699C97" wp14:editId="70A94A0F">
            <wp:extent cx="2717212" cy="148590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rotWithShape="1">
                    <a:blip r:embed="rId628">
                      <a:extLst>
                        <a:ext uri="{28A0092B-C50C-407E-A947-70E740481C1C}">
                          <a14:useLocalDpi xmlns:a14="http://schemas.microsoft.com/office/drawing/2010/main" val="0"/>
                        </a:ext>
                      </a:extLst>
                    </a:blip>
                    <a:srcRect b="28441"/>
                    <a:stretch/>
                  </pic:blipFill>
                  <pic:spPr bwMode="auto">
                    <a:xfrm>
                      <a:off x="0" y="0"/>
                      <a:ext cx="2719705" cy="1487263"/>
                    </a:xfrm>
                    <a:prstGeom prst="rect">
                      <a:avLst/>
                    </a:prstGeom>
                    <a:noFill/>
                    <a:ln>
                      <a:noFill/>
                    </a:ln>
                    <a:extLst>
                      <a:ext uri="{53640926-AAD7-44D8-BBD7-CCE9431645EC}">
                        <a14:shadowObscured xmlns:a14="http://schemas.microsoft.com/office/drawing/2010/main"/>
                      </a:ext>
                    </a:extLst>
                  </pic:spPr>
                </pic:pic>
              </a:graphicData>
            </a:graphic>
          </wp:inline>
        </w:drawing>
      </w:r>
    </w:p>
    <w:p w14:paraId="1BA6A454" w14:textId="77777777" w:rsidR="003237E2" w:rsidRPr="005364DA" w:rsidRDefault="003237E2" w:rsidP="003237E2">
      <w:pPr>
        <w:pStyle w:val="a8"/>
        <w:shd w:val="clear" w:color="auto" w:fill="auto"/>
        <w:spacing w:line="240" w:lineRule="auto"/>
        <w:jc w:val="center"/>
        <w:rPr>
          <w:sz w:val="28"/>
          <w:szCs w:val="28"/>
          <w:lang w:val="uk-UA"/>
        </w:rPr>
      </w:pPr>
      <w:r w:rsidRPr="005364DA">
        <w:rPr>
          <w:sz w:val="28"/>
          <w:szCs w:val="28"/>
          <w:lang w:val="uk-UA"/>
        </w:rPr>
        <w:t xml:space="preserve">Рис. 11.10. Маркувальний комплекс </w:t>
      </w:r>
    </w:p>
    <w:p w14:paraId="62FAF9F0" w14:textId="77777777" w:rsidR="003F251A" w:rsidRDefault="00903C50" w:rsidP="004F2C6E">
      <w:pPr>
        <w:pStyle w:val="a8"/>
        <w:shd w:val="clear" w:color="auto" w:fill="auto"/>
        <w:spacing w:line="240" w:lineRule="auto"/>
        <w:ind w:firstLine="567"/>
        <w:rPr>
          <w:rStyle w:val="18"/>
          <w:color w:val="000000"/>
          <w:sz w:val="28"/>
          <w:szCs w:val="28"/>
          <w:lang w:val="uk-UA"/>
        </w:rPr>
      </w:pPr>
      <w:r>
        <w:rPr>
          <w:rStyle w:val="18"/>
          <w:color w:val="000000"/>
          <w:sz w:val="28"/>
          <w:szCs w:val="28"/>
          <w:lang w:val="uk-UA"/>
        </w:rPr>
        <w:t xml:space="preserve"> </w:t>
      </w:r>
    </w:p>
    <w:p w14:paraId="51535AB5" w14:textId="77777777" w:rsidR="00A966E0" w:rsidRPr="00903C50" w:rsidRDefault="00FC7405" w:rsidP="00A647E0">
      <w:pPr>
        <w:pStyle w:val="ad"/>
        <w:numPr>
          <w:ilvl w:val="2"/>
          <w:numId w:val="35"/>
        </w:numPr>
        <w:shd w:val="clear" w:color="auto" w:fill="FFFFFF"/>
        <w:spacing w:after="0" w:line="240" w:lineRule="auto"/>
        <w:ind w:left="0" w:firstLine="567"/>
        <w:jc w:val="both"/>
        <w:rPr>
          <w:rFonts w:ascii="Times New Roman" w:hAnsi="Times New Roman"/>
          <w:b/>
          <w:i/>
          <w:iCs/>
          <w:color w:val="000000"/>
          <w:sz w:val="28"/>
          <w:szCs w:val="28"/>
          <w:lang w:val="uk-UA"/>
        </w:rPr>
      </w:pPr>
      <w:r w:rsidRPr="00903C50">
        <w:rPr>
          <w:rFonts w:ascii="Times New Roman" w:hAnsi="Times New Roman"/>
          <w:b/>
          <w:i/>
          <w:iCs/>
          <w:color w:val="000000"/>
          <w:sz w:val="28"/>
          <w:szCs w:val="28"/>
          <w:lang w:val="uk-UA"/>
        </w:rPr>
        <w:t xml:space="preserve">Електричні іонізатори повітря </w:t>
      </w:r>
    </w:p>
    <w:p w14:paraId="05CBA886" w14:textId="77777777" w:rsidR="00FC7405" w:rsidRDefault="00FC7405" w:rsidP="00A966E0">
      <w:pPr>
        <w:shd w:val="clear" w:color="auto" w:fill="FFFFFF"/>
        <w:ind w:firstLine="548"/>
        <w:jc w:val="both"/>
        <w:rPr>
          <w:b/>
          <w:sz w:val="28"/>
          <w:szCs w:val="28"/>
          <w:lang w:val="uk-UA"/>
        </w:rPr>
      </w:pPr>
      <w:r w:rsidRPr="00903C50">
        <w:rPr>
          <w:color w:val="000000"/>
          <w:sz w:val="28"/>
          <w:szCs w:val="28"/>
          <w:lang w:val="uk-UA"/>
        </w:rPr>
        <w:t xml:space="preserve">Для нормальної життєдіяльності людей, тварин і птиці </w:t>
      </w:r>
      <w:r w:rsidR="004F2C6E">
        <w:rPr>
          <w:color w:val="000000"/>
          <w:sz w:val="28"/>
          <w:szCs w:val="28"/>
          <w:lang w:val="uk-UA"/>
        </w:rPr>
        <w:t>необхідно</w:t>
      </w:r>
      <w:r w:rsidRPr="00903C50">
        <w:rPr>
          <w:color w:val="000000"/>
          <w:sz w:val="28"/>
          <w:szCs w:val="28"/>
          <w:lang w:val="uk-UA"/>
        </w:rPr>
        <w:t>, щоб в 1см</w:t>
      </w:r>
      <w:r w:rsidRPr="00903C50">
        <w:rPr>
          <w:color w:val="000000"/>
          <w:sz w:val="28"/>
          <w:szCs w:val="28"/>
          <w:vertAlign w:val="superscript"/>
          <w:lang w:val="uk-UA"/>
        </w:rPr>
        <w:t>3</w:t>
      </w:r>
      <w:r w:rsidRPr="00903C50">
        <w:rPr>
          <w:color w:val="000000"/>
          <w:sz w:val="28"/>
          <w:szCs w:val="28"/>
          <w:lang w:val="uk-UA"/>
        </w:rPr>
        <w:t xml:space="preserve"> повітря було близько 1000 легких негативно заряджених</w:t>
      </w:r>
      <w:r w:rsidRPr="00903C50">
        <w:rPr>
          <w:sz w:val="28"/>
          <w:szCs w:val="28"/>
          <w:lang w:val="uk-UA"/>
        </w:rPr>
        <w:t xml:space="preserve"> </w:t>
      </w:r>
      <w:r w:rsidRPr="00903C50">
        <w:rPr>
          <w:color w:val="000000"/>
          <w:sz w:val="28"/>
          <w:szCs w:val="28"/>
          <w:lang w:val="uk-UA"/>
        </w:rPr>
        <w:t>іонів. Доведено, що легкі негативні іони проявляють сприятливу і цілющу дію на живі організми. Без них живі організми гинуть.</w:t>
      </w:r>
    </w:p>
    <w:p w14:paraId="710CDD31" w14:textId="77777777" w:rsidR="00FC7405" w:rsidRDefault="00FC7405" w:rsidP="00FC7405">
      <w:pPr>
        <w:shd w:val="clear" w:color="auto" w:fill="FFFFFF"/>
        <w:ind w:left="29" w:right="10" w:firstLine="548"/>
        <w:jc w:val="both"/>
        <w:rPr>
          <w:sz w:val="28"/>
          <w:szCs w:val="28"/>
          <w:lang w:val="uk-UA"/>
        </w:rPr>
      </w:pPr>
      <w:r>
        <w:rPr>
          <w:color w:val="000000"/>
          <w:sz w:val="28"/>
          <w:szCs w:val="28"/>
          <w:lang w:val="uk-UA"/>
        </w:rPr>
        <w:t>В атмосфері Землі легкі негативні іони створюються під дією космічних променів та радіоактивних речовин, що містяться в ґрунті, воді та повітрі, під час грозових розрядів тощо.</w:t>
      </w:r>
    </w:p>
    <w:p w14:paraId="158E89B4" w14:textId="77777777" w:rsidR="00FC7405" w:rsidRDefault="00FC7405" w:rsidP="00FC7405">
      <w:pPr>
        <w:shd w:val="clear" w:color="auto" w:fill="FFFFFF"/>
        <w:ind w:left="19" w:right="10" w:firstLine="548"/>
        <w:jc w:val="both"/>
        <w:rPr>
          <w:sz w:val="28"/>
          <w:szCs w:val="28"/>
        </w:rPr>
      </w:pPr>
      <w:r>
        <w:rPr>
          <w:color w:val="000000"/>
          <w:sz w:val="28"/>
          <w:szCs w:val="28"/>
          <w:lang w:val="uk-UA"/>
        </w:rPr>
        <w:t>Проходячи через вікна та вентиляційні канали, зовнішнє повітря втрачає майже половину іонів. Тому люди і тварини, які тривалий час перебувають у закритих приміщеннях, відчувають аероіонне голодування, яке спричиняє передчасне старіння і хворобливість.</w:t>
      </w:r>
    </w:p>
    <w:p w14:paraId="18457D42" w14:textId="77777777" w:rsidR="00FC7405" w:rsidRDefault="00FC7405" w:rsidP="00FC7405">
      <w:pPr>
        <w:shd w:val="clear" w:color="auto" w:fill="FFFFFF"/>
        <w:ind w:left="14" w:right="14" w:firstLine="548"/>
        <w:jc w:val="both"/>
        <w:rPr>
          <w:sz w:val="28"/>
          <w:szCs w:val="28"/>
        </w:rPr>
      </w:pPr>
      <w:r>
        <w:rPr>
          <w:color w:val="000000"/>
          <w:sz w:val="28"/>
          <w:szCs w:val="28"/>
          <w:lang w:val="uk-UA"/>
        </w:rPr>
        <w:t>Для штучної іонізації повітря у тваринницьких приміщеннях застосовують коронувальні та радіоактивні джерела іонів.</w:t>
      </w:r>
    </w:p>
    <w:p w14:paraId="3CE30FAA" w14:textId="77777777" w:rsidR="00FC7405" w:rsidRDefault="00FC7405" w:rsidP="00FC7405">
      <w:pPr>
        <w:shd w:val="clear" w:color="auto" w:fill="FFFFFF"/>
        <w:ind w:left="14" w:right="10" w:firstLine="553"/>
        <w:jc w:val="both"/>
        <w:rPr>
          <w:sz w:val="28"/>
          <w:szCs w:val="28"/>
        </w:rPr>
      </w:pPr>
      <w:r>
        <w:rPr>
          <w:color w:val="000000"/>
          <w:sz w:val="28"/>
          <w:szCs w:val="28"/>
          <w:lang w:val="uk-UA"/>
        </w:rPr>
        <w:t>Електричні іонізатори повітря складаються з джерел високої напруги та металевої сітки з напаяними на неї гострими металевими голками. Позитивний полюс джерела живлення заземлюють, а на металеву сітку подають високу напругу негативної полярності такого значення, при якому проходить тихий коронний розряд без утворення озону і окислів азоту.</w:t>
      </w:r>
    </w:p>
    <w:p w14:paraId="6DDCB98F" w14:textId="77777777" w:rsidR="00FC7405" w:rsidRDefault="00FC7405" w:rsidP="00FC7405">
      <w:pPr>
        <w:shd w:val="clear" w:color="auto" w:fill="FFFFFF"/>
        <w:ind w:left="10" w:right="24" w:firstLine="548"/>
        <w:jc w:val="both"/>
        <w:rPr>
          <w:sz w:val="28"/>
          <w:szCs w:val="28"/>
        </w:rPr>
      </w:pPr>
      <w:r>
        <w:rPr>
          <w:color w:val="000000"/>
          <w:sz w:val="28"/>
          <w:szCs w:val="28"/>
          <w:lang w:val="uk-UA"/>
        </w:rPr>
        <w:t xml:space="preserve">Для іонізації повітря в приміщеннях коронувальні електроди ставлять на виході повітря з трубопроводів вентиляційних установок. На коронувальні електроди подають напругу 35…50кВ постійного струму. Таке поєднання іонізації повітря з вентиляцією приміщення сприяє рівномірному розподілу легких негативно заряджених іонів у повітрі приміщення. Для іонізації повітря в інкубаторах промисловість випускає аероіонізатор </w:t>
      </w:r>
      <w:r w:rsidR="004F2C6E">
        <w:rPr>
          <w:color w:val="000000"/>
          <w:sz w:val="28"/>
          <w:szCs w:val="28"/>
          <w:lang w:val="uk-UA"/>
        </w:rPr>
        <w:t>І</w:t>
      </w:r>
      <w:r>
        <w:rPr>
          <w:color w:val="000000"/>
          <w:sz w:val="28"/>
          <w:szCs w:val="28"/>
          <w:lang w:val="uk-UA"/>
        </w:rPr>
        <w:t>З-1. Голчасті електроди іонізатора виконані з резисторів типу МЛТ-10 на 3,6</w:t>
      </w:r>
      <w:r w:rsidR="004F2C6E">
        <w:rPr>
          <w:color w:val="000000"/>
          <w:sz w:val="28"/>
          <w:szCs w:val="28"/>
          <w:lang w:val="uk-UA"/>
        </w:rPr>
        <w:t xml:space="preserve"> </w:t>
      </w:r>
      <w:r>
        <w:rPr>
          <w:color w:val="000000"/>
          <w:sz w:val="28"/>
          <w:szCs w:val="28"/>
          <w:lang w:val="uk-UA"/>
        </w:rPr>
        <w:t>МОм для електробезпеки. На електроди подається напруга постійного струму 5кВ.</w:t>
      </w:r>
    </w:p>
    <w:p w14:paraId="47C783C2" w14:textId="77777777" w:rsidR="00FC7405" w:rsidRDefault="00FC7405" w:rsidP="00FC7405">
      <w:pPr>
        <w:shd w:val="clear" w:color="auto" w:fill="FFFFFF"/>
        <w:ind w:right="38" w:firstLine="548"/>
        <w:jc w:val="both"/>
        <w:rPr>
          <w:sz w:val="28"/>
          <w:szCs w:val="28"/>
        </w:rPr>
      </w:pPr>
      <w:r>
        <w:rPr>
          <w:color w:val="000000"/>
          <w:sz w:val="28"/>
          <w:szCs w:val="28"/>
          <w:lang w:val="uk-UA"/>
        </w:rPr>
        <w:t>Електрокоронні установки застосовують також для очищення газів і повітря. Дрібні частки, які знаходяться в повітрі, заряджаються і під дією електричних сил осідають на електродах.</w:t>
      </w:r>
    </w:p>
    <w:p w14:paraId="4C167707" w14:textId="77777777" w:rsidR="00FC7405" w:rsidRDefault="00FC7405" w:rsidP="00FC7405">
      <w:pPr>
        <w:shd w:val="clear" w:color="auto" w:fill="FFFFFF"/>
        <w:ind w:right="43" w:firstLine="548"/>
        <w:jc w:val="both"/>
        <w:rPr>
          <w:sz w:val="28"/>
          <w:szCs w:val="28"/>
          <w:lang w:val="uk-UA"/>
        </w:rPr>
      </w:pPr>
      <w:r>
        <w:rPr>
          <w:color w:val="000000"/>
          <w:sz w:val="28"/>
          <w:szCs w:val="28"/>
          <w:lang w:val="uk-UA"/>
        </w:rPr>
        <w:t>Розроблено також ряд електрокоронних установок для з</w:t>
      </w:r>
      <w:r w:rsidR="004F2C6E">
        <w:rPr>
          <w:color w:val="000000"/>
          <w:sz w:val="28"/>
          <w:szCs w:val="28"/>
          <w:lang w:val="uk-UA"/>
        </w:rPr>
        <w:t>не</w:t>
      </w:r>
      <w:r>
        <w:rPr>
          <w:color w:val="000000"/>
          <w:sz w:val="28"/>
          <w:szCs w:val="28"/>
          <w:lang w:val="uk-UA"/>
        </w:rPr>
        <w:t>пилювання повітряного середовища вивідних шаф інкубаторів. Ці установки є комплексною системою, яка забезпечує зарядження, осадження, утримання і видалення зібраного пилу.</w:t>
      </w:r>
    </w:p>
    <w:p w14:paraId="14E1214F" w14:textId="77777777" w:rsidR="00FC7405" w:rsidRDefault="00FC7405" w:rsidP="00FC7405">
      <w:pPr>
        <w:shd w:val="clear" w:color="auto" w:fill="FFFFFF"/>
        <w:ind w:left="5" w:right="48" w:firstLine="548"/>
        <w:jc w:val="both"/>
        <w:rPr>
          <w:sz w:val="28"/>
          <w:szCs w:val="28"/>
          <w:lang w:val="uk-UA"/>
        </w:rPr>
      </w:pPr>
      <w:r>
        <w:rPr>
          <w:color w:val="000000"/>
          <w:sz w:val="28"/>
          <w:szCs w:val="28"/>
          <w:lang w:val="uk-UA"/>
        </w:rPr>
        <w:t>Дія аероіонів на біологічні об'єкти залежить від концентрації іонів, режиму роботи іонізатора протягом доби, тривалості циклів і пауз між ними.</w:t>
      </w:r>
    </w:p>
    <w:p w14:paraId="1BC79E68" w14:textId="77777777" w:rsidR="00FC7405" w:rsidRDefault="00FC7405" w:rsidP="00FC7405">
      <w:pPr>
        <w:shd w:val="clear" w:color="auto" w:fill="FFFFFF"/>
        <w:ind w:right="58" w:firstLine="548"/>
        <w:jc w:val="both"/>
        <w:rPr>
          <w:sz w:val="28"/>
          <w:szCs w:val="28"/>
        </w:rPr>
      </w:pPr>
      <w:r>
        <w:rPr>
          <w:color w:val="000000"/>
          <w:sz w:val="28"/>
          <w:szCs w:val="28"/>
          <w:lang w:val="uk-UA"/>
        </w:rPr>
        <w:t>Для телят віком до місяця аероіонізацію проводять кожний день по 6-8 годин за концентрації (2…3)∙10</w:t>
      </w:r>
      <w:r>
        <w:rPr>
          <w:color w:val="000000"/>
          <w:sz w:val="28"/>
          <w:szCs w:val="28"/>
          <w:vertAlign w:val="superscript"/>
          <w:lang w:val="uk-UA"/>
        </w:rPr>
        <w:t>5</w:t>
      </w:r>
      <w:r>
        <w:rPr>
          <w:color w:val="000000"/>
          <w:sz w:val="28"/>
          <w:szCs w:val="28"/>
          <w:lang w:val="uk-UA"/>
        </w:rPr>
        <w:t xml:space="preserve"> іон/см</w:t>
      </w:r>
      <w:r w:rsidR="004F2C6E">
        <w:rPr>
          <w:color w:val="000000"/>
          <w:sz w:val="28"/>
          <w:szCs w:val="28"/>
          <w:vertAlign w:val="superscript"/>
          <w:lang w:val="uk-UA"/>
        </w:rPr>
        <w:t>3</w:t>
      </w:r>
      <w:r>
        <w:rPr>
          <w:color w:val="000000"/>
          <w:sz w:val="28"/>
          <w:szCs w:val="28"/>
          <w:lang w:val="uk-UA"/>
        </w:rPr>
        <w:t xml:space="preserve">; для корів </w:t>
      </w:r>
      <w:r>
        <w:rPr>
          <w:rStyle w:val="83"/>
          <w:sz w:val="28"/>
          <w:szCs w:val="28"/>
        </w:rPr>
        <w:t xml:space="preserve">– </w:t>
      </w:r>
      <w:r>
        <w:rPr>
          <w:color w:val="000000"/>
          <w:sz w:val="28"/>
          <w:szCs w:val="28"/>
          <w:lang w:val="uk-UA"/>
        </w:rPr>
        <w:t>15…20 днів по 5…8 годин на добу тієї ж концентрації аероіонів з наступною перервою 20…30діб.</w:t>
      </w:r>
    </w:p>
    <w:p w14:paraId="5414B2ED" w14:textId="77777777" w:rsidR="00FC7405" w:rsidRDefault="00FC7405" w:rsidP="00FC7405">
      <w:pPr>
        <w:shd w:val="clear" w:color="auto" w:fill="FFFFFF"/>
        <w:ind w:firstLine="548"/>
        <w:jc w:val="both"/>
        <w:rPr>
          <w:sz w:val="28"/>
          <w:szCs w:val="28"/>
          <w:lang w:val="uk-UA"/>
        </w:rPr>
      </w:pPr>
      <w:r>
        <w:rPr>
          <w:color w:val="000000"/>
          <w:sz w:val="28"/>
          <w:szCs w:val="28"/>
          <w:lang w:val="uk-UA"/>
        </w:rPr>
        <w:t>Для поросят і свиней рекомендована концентрація (3…5)∙10</w:t>
      </w:r>
      <w:r>
        <w:rPr>
          <w:color w:val="000000"/>
          <w:sz w:val="28"/>
          <w:szCs w:val="28"/>
          <w:vertAlign w:val="superscript"/>
        </w:rPr>
        <w:t xml:space="preserve">5 </w:t>
      </w:r>
      <w:r>
        <w:rPr>
          <w:color w:val="000000"/>
          <w:sz w:val="28"/>
          <w:szCs w:val="28"/>
          <w:lang w:val="uk-UA"/>
        </w:rPr>
        <w:t>іон/см</w:t>
      </w:r>
      <w:r w:rsidR="004F2C6E">
        <w:rPr>
          <w:color w:val="000000"/>
          <w:sz w:val="28"/>
          <w:szCs w:val="28"/>
          <w:vertAlign w:val="superscript"/>
          <w:lang w:val="uk-UA"/>
        </w:rPr>
        <w:t>3</w:t>
      </w:r>
      <w:r>
        <w:rPr>
          <w:color w:val="000000"/>
          <w:sz w:val="28"/>
          <w:szCs w:val="28"/>
          <w:lang w:val="uk-UA"/>
        </w:rPr>
        <w:t xml:space="preserve">. Аероіонізацію проводять протягом 3…4 тижнів два рази на добу по </w:t>
      </w:r>
      <w:r>
        <w:rPr>
          <w:color w:val="000000"/>
          <w:sz w:val="28"/>
          <w:szCs w:val="28"/>
        </w:rPr>
        <w:t>30</w:t>
      </w:r>
      <w:r>
        <w:rPr>
          <w:color w:val="000000"/>
          <w:sz w:val="28"/>
          <w:szCs w:val="28"/>
          <w:lang w:val="uk-UA"/>
        </w:rPr>
        <w:t>хв. Повторюють її через місяць.</w:t>
      </w:r>
    </w:p>
    <w:p w14:paraId="39212250" w14:textId="77777777" w:rsidR="00FC7405" w:rsidRDefault="00FC7405" w:rsidP="00FC7405">
      <w:pPr>
        <w:shd w:val="clear" w:color="auto" w:fill="FFFFFF"/>
        <w:spacing w:before="5"/>
        <w:ind w:right="14" w:firstLine="548"/>
        <w:jc w:val="both"/>
        <w:rPr>
          <w:sz w:val="28"/>
          <w:szCs w:val="28"/>
          <w:lang w:val="uk-UA"/>
        </w:rPr>
      </w:pPr>
      <w:r>
        <w:rPr>
          <w:color w:val="000000"/>
          <w:sz w:val="28"/>
          <w:szCs w:val="28"/>
          <w:lang w:val="uk-UA"/>
        </w:rPr>
        <w:t>Для курчат яйценосних порід аероіонізацію виконують протягом двох місяців за концентрації (2,5)∙10</w:t>
      </w:r>
      <w:r>
        <w:rPr>
          <w:color w:val="000000"/>
          <w:sz w:val="28"/>
          <w:szCs w:val="28"/>
          <w:vertAlign w:val="superscript"/>
          <w:lang w:val="uk-UA"/>
        </w:rPr>
        <w:t xml:space="preserve">4 </w:t>
      </w:r>
      <w:r>
        <w:rPr>
          <w:color w:val="000000"/>
          <w:sz w:val="28"/>
          <w:szCs w:val="28"/>
          <w:lang w:val="uk-UA"/>
        </w:rPr>
        <w:t>іон/см</w:t>
      </w:r>
      <w:r w:rsidR="004F2C6E">
        <w:rPr>
          <w:color w:val="000000"/>
          <w:sz w:val="28"/>
          <w:szCs w:val="28"/>
          <w:vertAlign w:val="superscript"/>
          <w:lang w:val="uk-UA"/>
        </w:rPr>
        <w:t>3</w:t>
      </w:r>
      <w:r>
        <w:rPr>
          <w:color w:val="000000"/>
          <w:sz w:val="28"/>
          <w:szCs w:val="28"/>
          <w:lang w:val="uk-UA"/>
        </w:rPr>
        <w:t xml:space="preserve">. П’ятиденний курс аероіонізації чергується з паузами такої ж тривалості. Тривалість сеансу для курчат віком до 20 днів </w:t>
      </w:r>
      <w:r>
        <w:rPr>
          <w:rStyle w:val="83"/>
          <w:sz w:val="28"/>
          <w:szCs w:val="28"/>
          <w:lang w:val="uk-UA"/>
        </w:rPr>
        <w:t>–</w:t>
      </w:r>
      <w:r>
        <w:rPr>
          <w:color w:val="000000"/>
          <w:sz w:val="28"/>
          <w:szCs w:val="28"/>
          <w:lang w:val="uk-UA"/>
        </w:rPr>
        <w:t xml:space="preserve"> 1…2 години, віком 20…40 днів </w:t>
      </w:r>
      <w:r>
        <w:rPr>
          <w:rStyle w:val="83"/>
          <w:sz w:val="28"/>
          <w:szCs w:val="28"/>
          <w:lang w:val="uk-UA"/>
        </w:rPr>
        <w:t xml:space="preserve">– </w:t>
      </w:r>
      <w:r>
        <w:rPr>
          <w:color w:val="000000"/>
          <w:sz w:val="28"/>
          <w:szCs w:val="28"/>
          <w:lang w:val="uk-UA"/>
        </w:rPr>
        <w:t xml:space="preserve">3 години і віком 40…60 днів </w:t>
      </w:r>
      <w:r>
        <w:rPr>
          <w:rStyle w:val="83"/>
          <w:sz w:val="28"/>
          <w:szCs w:val="28"/>
          <w:lang w:val="uk-UA"/>
        </w:rPr>
        <w:t xml:space="preserve">– </w:t>
      </w:r>
      <w:r>
        <w:rPr>
          <w:color w:val="000000"/>
          <w:sz w:val="28"/>
          <w:szCs w:val="28"/>
          <w:lang w:val="uk-UA"/>
        </w:rPr>
        <w:t>4 години.</w:t>
      </w:r>
    </w:p>
    <w:p w14:paraId="472E2656" w14:textId="77777777" w:rsidR="00FC7405" w:rsidRDefault="00FC7405" w:rsidP="00FC7405">
      <w:pPr>
        <w:shd w:val="clear" w:color="auto" w:fill="FFFFFF"/>
        <w:spacing w:before="5"/>
        <w:ind w:left="10" w:right="29" w:firstLine="548"/>
        <w:jc w:val="both"/>
        <w:rPr>
          <w:sz w:val="28"/>
          <w:szCs w:val="28"/>
        </w:rPr>
      </w:pPr>
      <w:r>
        <w:rPr>
          <w:color w:val="000000"/>
          <w:sz w:val="28"/>
          <w:szCs w:val="28"/>
          <w:lang w:val="uk-UA"/>
        </w:rPr>
        <w:t xml:space="preserve">Для бройлерів аероіонізацію рекомендовано проводити до 18-денного віку сеансами по </w:t>
      </w:r>
      <w:r>
        <w:rPr>
          <w:color w:val="000000"/>
          <w:sz w:val="28"/>
          <w:szCs w:val="28"/>
        </w:rPr>
        <w:t>30</w:t>
      </w:r>
      <w:r>
        <w:rPr>
          <w:color w:val="000000"/>
          <w:sz w:val="28"/>
          <w:szCs w:val="28"/>
          <w:lang w:val="uk-UA"/>
        </w:rPr>
        <w:t>хв. за концентрації (6…7)∙10</w:t>
      </w:r>
      <w:r>
        <w:rPr>
          <w:color w:val="000000"/>
          <w:sz w:val="28"/>
          <w:szCs w:val="28"/>
          <w:vertAlign w:val="superscript"/>
          <w:lang w:val="uk-UA"/>
        </w:rPr>
        <w:t xml:space="preserve">4 </w:t>
      </w:r>
      <w:r>
        <w:rPr>
          <w:color w:val="000000"/>
          <w:sz w:val="28"/>
          <w:szCs w:val="28"/>
          <w:lang w:val="uk-UA"/>
        </w:rPr>
        <w:t>іон/см</w:t>
      </w:r>
      <w:r w:rsidR="004F2C6E">
        <w:rPr>
          <w:color w:val="000000"/>
          <w:sz w:val="28"/>
          <w:szCs w:val="28"/>
          <w:vertAlign w:val="superscript"/>
          <w:lang w:val="uk-UA"/>
        </w:rPr>
        <w:t>3</w:t>
      </w:r>
      <w:r>
        <w:rPr>
          <w:color w:val="000000"/>
          <w:sz w:val="28"/>
          <w:szCs w:val="28"/>
          <w:lang w:val="uk-UA"/>
        </w:rPr>
        <w:t>, періоди тридобової аероіонізації чергуються з паузами такої ж тривалості. П</w:t>
      </w:r>
      <w:r w:rsidR="004F2C6E">
        <w:rPr>
          <w:color w:val="000000"/>
          <w:sz w:val="28"/>
          <w:szCs w:val="28"/>
          <w:lang w:val="uk-UA"/>
        </w:rPr>
        <w:t>ісля</w:t>
      </w:r>
      <w:r>
        <w:rPr>
          <w:color w:val="000000"/>
          <w:sz w:val="28"/>
          <w:szCs w:val="28"/>
          <w:lang w:val="uk-UA"/>
        </w:rPr>
        <w:t xml:space="preserve"> поступово збільшують сеанс до 3 годин тривалістю дії до 7 діб, а паузи – до 5 діб.</w:t>
      </w:r>
    </w:p>
    <w:p w14:paraId="508191D3" w14:textId="77777777" w:rsidR="00FC7405" w:rsidRDefault="00FC7405" w:rsidP="00FC7405">
      <w:pPr>
        <w:shd w:val="clear" w:color="auto" w:fill="FFFFFF"/>
        <w:ind w:left="14" w:right="43" w:firstLine="548"/>
        <w:jc w:val="both"/>
        <w:rPr>
          <w:sz w:val="28"/>
          <w:szCs w:val="28"/>
        </w:rPr>
      </w:pPr>
      <w:r>
        <w:rPr>
          <w:color w:val="000000"/>
          <w:sz w:val="28"/>
          <w:szCs w:val="28"/>
          <w:lang w:val="uk-UA"/>
        </w:rPr>
        <w:t>Для курей-несучок аероіонізацію здійснюють місячними циклами, чергуючи їх з</w:t>
      </w:r>
      <w:r w:rsidR="004F2C6E">
        <w:rPr>
          <w:color w:val="000000"/>
          <w:sz w:val="28"/>
          <w:szCs w:val="28"/>
          <w:lang w:val="uk-UA"/>
        </w:rPr>
        <w:t xml:space="preserve"> </w:t>
      </w:r>
      <w:r>
        <w:rPr>
          <w:color w:val="000000"/>
          <w:sz w:val="28"/>
          <w:szCs w:val="28"/>
          <w:lang w:val="uk-UA"/>
        </w:rPr>
        <w:t>паузами такої ж тривалості за концентрації (1…2,5)∙10</w:t>
      </w:r>
      <w:r>
        <w:rPr>
          <w:color w:val="000000"/>
          <w:sz w:val="28"/>
          <w:szCs w:val="28"/>
          <w:vertAlign w:val="superscript"/>
        </w:rPr>
        <w:t xml:space="preserve">4 </w:t>
      </w:r>
      <w:r>
        <w:rPr>
          <w:color w:val="000000"/>
          <w:sz w:val="28"/>
          <w:szCs w:val="28"/>
          <w:lang w:val="uk-UA"/>
        </w:rPr>
        <w:t>іон/см</w:t>
      </w:r>
      <w:r w:rsidR="004F2C6E">
        <w:rPr>
          <w:color w:val="000000"/>
          <w:sz w:val="28"/>
          <w:szCs w:val="28"/>
          <w:vertAlign w:val="superscript"/>
          <w:lang w:val="uk-UA"/>
        </w:rPr>
        <w:t>3</w:t>
      </w:r>
      <w:r>
        <w:rPr>
          <w:color w:val="000000"/>
          <w:sz w:val="28"/>
          <w:szCs w:val="28"/>
          <w:lang w:val="uk-UA"/>
        </w:rPr>
        <w:t xml:space="preserve"> при тривалості сеансу 4…12 годин на добу.</w:t>
      </w:r>
    </w:p>
    <w:p w14:paraId="15C42AAA" w14:textId="77777777" w:rsidR="00FC7405" w:rsidRDefault="00FC7405" w:rsidP="00FC7405">
      <w:pPr>
        <w:shd w:val="clear" w:color="auto" w:fill="FFFFFF"/>
        <w:ind w:left="43" w:right="53" w:firstLine="548"/>
        <w:jc w:val="both"/>
        <w:rPr>
          <w:sz w:val="28"/>
          <w:szCs w:val="28"/>
        </w:rPr>
      </w:pPr>
      <w:r>
        <w:rPr>
          <w:color w:val="000000"/>
          <w:sz w:val="28"/>
          <w:szCs w:val="28"/>
          <w:lang w:val="uk-UA"/>
        </w:rPr>
        <w:t>Інкубатори рекомендують аероіонізувати цілодобово протягом 19 днів за концентрації 1,3∙10</w:t>
      </w:r>
      <w:r>
        <w:rPr>
          <w:color w:val="000000"/>
          <w:sz w:val="28"/>
          <w:szCs w:val="28"/>
          <w:vertAlign w:val="superscript"/>
          <w:lang w:val="uk-UA"/>
        </w:rPr>
        <w:t xml:space="preserve">4 </w:t>
      </w:r>
      <w:r>
        <w:rPr>
          <w:color w:val="000000"/>
          <w:sz w:val="28"/>
          <w:szCs w:val="28"/>
          <w:lang w:val="uk-UA"/>
        </w:rPr>
        <w:t>іон/см</w:t>
      </w:r>
      <w:r w:rsidR="004F2C6E">
        <w:rPr>
          <w:color w:val="000000"/>
          <w:sz w:val="28"/>
          <w:szCs w:val="28"/>
          <w:vertAlign w:val="superscript"/>
          <w:lang w:val="uk-UA"/>
        </w:rPr>
        <w:t>3</w:t>
      </w:r>
      <w:r>
        <w:rPr>
          <w:color w:val="000000"/>
          <w:sz w:val="28"/>
          <w:szCs w:val="28"/>
          <w:lang w:val="uk-UA"/>
        </w:rPr>
        <w:t>.</w:t>
      </w:r>
    </w:p>
    <w:p w14:paraId="21A57B86" w14:textId="77777777" w:rsidR="00FC7405" w:rsidRDefault="00FC7405" w:rsidP="00FC7405">
      <w:pPr>
        <w:shd w:val="clear" w:color="auto" w:fill="FFFFFF"/>
        <w:ind w:left="24" w:right="53" w:firstLine="548"/>
        <w:jc w:val="both"/>
        <w:rPr>
          <w:sz w:val="28"/>
          <w:szCs w:val="28"/>
        </w:rPr>
      </w:pPr>
      <w:r>
        <w:rPr>
          <w:color w:val="000000"/>
          <w:sz w:val="28"/>
          <w:szCs w:val="28"/>
          <w:lang w:val="uk-UA"/>
        </w:rPr>
        <w:t xml:space="preserve">Наведені рекомендації орієнтовні, їх уточнюють у кожному конкретному випадку. При цьому завжди концентрація аероіонів не повинна перевищувати допустимого значення </w:t>
      </w:r>
      <w:r>
        <w:rPr>
          <w:rStyle w:val="83"/>
          <w:sz w:val="28"/>
          <w:szCs w:val="28"/>
        </w:rPr>
        <w:t>–</w:t>
      </w:r>
      <w:r>
        <w:rPr>
          <w:color w:val="000000"/>
          <w:sz w:val="28"/>
          <w:szCs w:val="28"/>
          <w:lang w:val="uk-UA"/>
        </w:rPr>
        <w:t xml:space="preserve"> 10</w:t>
      </w:r>
      <w:r>
        <w:rPr>
          <w:color w:val="000000"/>
          <w:sz w:val="28"/>
          <w:szCs w:val="28"/>
          <w:vertAlign w:val="superscript"/>
          <w:lang w:val="uk-UA"/>
        </w:rPr>
        <w:t xml:space="preserve">6 </w:t>
      </w:r>
      <w:r>
        <w:rPr>
          <w:color w:val="000000"/>
          <w:sz w:val="28"/>
          <w:szCs w:val="28"/>
          <w:lang w:val="uk-UA"/>
        </w:rPr>
        <w:t>іон/см</w:t>
      </w:r>
      <w:r>
        <w:rPr>
          <w:color w:val="000000"/>
          <w:sz w:val="28"/>
          <w:szCs w:val="28"/>
          <w:vertAlign w:val="superscript"/>
          <w:lang w:val="uk-UA"/>
        </w:rPr>
        <w:t>2</w:t>
      </w:r>
      <w:r>
        <w:rPr>
          <w:color w:val="000000"/>
          <w:sz w:val="28"/>
          <w:szCs w:val="28"/>
          <w:lang w:val="uk-UA"/>
        </w:rPr>
        <w:t>.</w:t>
      </w:r>
    </w:p>
    <w:p w14:paraId="64808D42" w14:textId="77777777" w:rsidR="00FC7405" w:rsidRDefault="00FC7405" w:rsidP="00FC7405">
      <w:pPr>
        <w:shd w:val="clear" w:color="auto" w:fill="FFFFFF"/>
        <w:ind w:left="5" w:right="10" w:firstLine="567"/>
        <w:jc w:val="both"/>
        <w:rPr>
          <w:color w:val="000000"/>
          <w:sz w:val="28"/>
          <w:szCs w:val="28"/>
          <w:lang w:val="uk-UA"/>
        </w:rPr>
      </w:pPr>
      <w:r>
        <w:rPr>
          <w:color w:val="000000"/>
          <w:sz w:val="28"/>
          <w:szCs w:val="28"/>
          <w:lang w:val="uk-UA"/>
        </w:rPr>
        <w:t>Крім сприятливої фізіологічної дії, штучна аероіонізація повітря тваринницьких і птахівницьких приміщень знижує вміст у них пилу і мікроорганізмів. У результаті зменшується захворюваність тварин і птиці, а також підвищується їх продуктивність, особливо в комплексі з іншими заходами щодо поліпшення мікроклімату.</w:t>
      </w:r>
    </w:p>
    <w:p w14:paraId="32B8050E" w14:textId="77777777" w:rsidR="00FC7405" w:rsidRPr="00FC7405" w:rsidRDefault="00FC7405" w:rsidP="00BD3048">
      <w:pPr>
        <w:shd w:val="clear" w:color="auto" w:fill="FFFFFF"/>
        <w:ind w:left="5" w:right="10" w:firstLine="567"/>
        <w:jc w:val="both"/>
        <w:rPr>
          <w:sz w:val="28"/>
          <w:szCs w:val="28"/>
          <w:lang w:val="uk-UA"/>
        </w:rPr>
      </w:pPr>
    </w:p>
    <w:p w14:paraId="58A6A906" w14:textId="77777777" w:rsidR="00A966E0" w:rsidRPr="00A966E0" w:rsidRDefault="00B848BA" w:rsidP="00A647E0">
      <w:pPr>
        <w:pStyle w:val="ad"/>
        <w:numPr>
          <w:ilvl w:val="2"/>
          <w:numId w:val="35"/>
        </w:numPr>
        <w:shd w:val="clear" w:color="auto" w:fill="FFFFFF"/>
        <w:spacing w:after="0" w:line="240" w:lineRule="auto"/>
        <w:ind w:left="0" w:firstLine="567"/>
        <w:jc w:val="both"/>
        <w:rPr>
          <w:rFonts w:ascii="Times New Roman" w:hAnsi="Times New Roman"/>
          <w:b/>
          <w:bCs/>
          <w:i/>
          <w:iCs/>
          <w:color w:val="000000"/>
          <w:sz w:val="28"/>
          <w:szCs w:val="28"/>
          <w:lang w:val="uk-UA"/>
        </w:rPr>
      </w:pPr>
      <w:r w:rsidRPr="00A966E0">
        <w:rPr>
          <w:rFonts w:ascii="Times New Roman" w:hAnsi="Times New Roman"/>
          <w:b/>
          <w:bCs/>
          <w:i/>
          <w:iCs/>
          <w:color w:val="000000"/>
          <w:sz w:val="28"/>
          <w:szCs w:val="28"/>
          <w:lang w:val="uk-UA"/>
        </w:rPr>
        <w:t>Джерела живлення установок електронно-іонн</w:t>
      </w:r>
      <w:r w:rsidR="00501E7A">
        <w:rPr>
          <w:rFonts w:ascii="Times New Roman" w:hAnsi="Times New Roman"/>
          <w:b/>
          <w:bCs/>
          <w:i/>
          <w:iCs/>
          <w:color w:val="000000"/>
          <w:sz w:val="28"/>
          <w:szCs w:val="28"/>
          <w:lang w:val="uk-UA"/>
        </w:rPr>
        <w:t>их</w:t>
      </w:r>
      <w:r w:rsidRPr="00A966E0">
        <w:rPr>
          <w:rFonts w:ascii="Times New Roman" w:hAnsi="Times New Roman"/>
          <w:b/>
          <w:bCs/>
          <w:i/>
          <w:iCs/>
          <w:color w:val="000000"/>
          <w:sz w:val="28"/>
          <w:szCs w:val="28"/>
          <w:lang w:val="uk-UA"/>
        </w:rPr>
        <w:t xml:space="preserve"> технологі</w:t>
      </w:r>
      <w:r w:rsidR="00501E7A">
        <w:rPr>
          <w:rFonts w:ascii="Times New Roman" w:hAnsi="Times New Roman"/>
          <w:b/>
          <w:bCs/>
          <w:i/>
          <w:iCs/>
          <w:color w:val="000000"/>
          <w:sz w:val="28"/>
          <w:szCs w:val="28"/>
          <w:lang w:val="uk-UA"/>
        </w:rPr>
        <w:t>й</w:t>
      </w:r>
      <w:r w:rsidRPr="00A966E0">
        <w:rPr>
          <w:rFonts w:ascii="Times New Roman" w:hAnsi="Times New Roman"/>
          <w:b/>
          <w:bCs/>
          <w:i/>
          <w:iCs/>
          <w:color w:val="000000"/>
          <w:sz w:val="28"/>
          <w:szCs w:val="28"/>
          <w:lang w:val="uk-UA"/>
        </w:rPr>
        <w:t xml:space="preserve"> </w:t>
      </w:r>
    </w:p>
    <w:p w14:paraId="0CAF3B33" w14:textId="77777777" w:rsidR="00B848BA" w:rsidRDefault="00B848BA" w:rsidP="00A966E0">
      <w:pPr>
        <w:shd w:val="clear" w:color="auto" w:fill="FFFFFF"/>
        <w:ind w:firstLine="567"/>
        <w:jc w:val="both"/>
        <w:rPr>
          <w:color w:val="000000"/>
          <w:sz w:val="28"/>
          <w:szCs w:val="28"/>
          <w:lang w:val="uk-UA"/>
        </w:rPr>
      </w:pPr>
      <w:r>
        <w:rPr>
          <w:color w:val="000000"/>
          <w:sz w:val="28"/>
          <w:szCs w:val="28"/>
          <w:lang w:val="uk-UA"/>
        </w:rPr>
        <w:t>Для живлення установок електронно-іонн</w:t>
      </w:r>
      <w:r w:rsidR="00E11642">
        <w:rPr>
          <w:color w:val="000000"/>
          <w:sz w:val="28"/>
          <w:szCs w:val="28"/>
          <w:lang w:val="uk-UA"/>
        </w:rPr>
        <w:t>их</w:t>
      </w:r>
      <w:r>
        <w:rPr>
          <w:color w:val="000000"/>
          <w:sz w:val="28"/>
          <w:szCs w:val="28"/>
          <w:lang w:val="uk-UA"/>
        </w:rPr>
        <w:t xml:space="preserve"> технологі</w:t>
      </w:r>
      <w:r w:rsidR="00E11642">
        <w:rPr>
          <w:color w:val="000000"/>
          <w:sz w:val="28"/>
          <w:szCs w:val="28"/>
          <w:lang w:val="uk-UA"/>
        </w:rPr>
        <w:t>й</w:t>
      </w:r>
      <w:r>
        <w:rPr>
          <w:color w:val="000000"/>
          <w:sz w:val="28"/>
          <w:szCs w:val="28"/>
          <w:lang w:val="uk-UA"/>
        </w:rPr>
        <w:t xml:space="preserve"> необхідні невеликі за потужністю джерела постійного струму</w:t>
      </w:r>
      <w:r w:rsidR="00E11642">
        <w:rPr>
          <w:color w:val="000000"/>
          <w:sz w:val="28"/>
          <w:szCs w:val="28"/>
          <w:lang w:val="uk-UA"/>
        </w:rPr>
        <w:t xml:space="preserve"> але</w:t>
      </w:r>
      <w:r>
        <w:rPr>
          <w:color w:val="000000"/>
          <w:sz w:val="28"/>
          <w:szCs w:val="28"/>
          <w:lang w:val="uk-UA"/>
        </w:rPr>
        <w:t xml:space="preserve"> з високою вихідною напругою – від 10 до 100кВ. Найбільш</w:t>
      </w:r>
      <w:r w:rsidR="00E11642">
        <w:rPr>
          <w:color w:val="000000"/>
          <w:sz w:val="28"/>
          <w:szCs w:val="28"/>
          <w:lang w:val="uk-UA"/>
        </w:rPr>
        <w:t>ого</w:t>
      </w:r>
      <w:r>
        <w:rPr>
          <w:color w:val="000000"/>
          <w:sz w:val="28"/>
          <w:szCs w:val="28"/>
          <w:lang w:val="uk-UA"/>
        </w:rPr>
        <w:t xml:space="preserve"> поширення</w:t>
      </w:r>
      <w:r w:rsidR="00E11642">
        <w:rPr>
          <w:color w:val="000000"/>
          <w:sz w:val="28"/>
          <w:szCs w:val="28"/>
          <w:lang w:val="uk-UA"/>
        </w:rPr>
        <w:t xml:space="preserve"> у якості таких джерел живлення</w:t>
      </w:r>
      <w:r>
        <w:rPr>
          <w:color w:val="000000"/>
          <w:sz w:val="28"/>
          <w:szCs w:val="28"/>
          <w:lang w:val="uk-UA"/>
        </w:rPr>
        <w:t xml:space="preserve"> отримали випрямлячі з множенням напруги.</w:t>
      </w:r>
    </w:p>
    <w:p w14:paraId="397EDC35" w14:textId="77777777" w:rsidR="004F2C6E" w:rsidRDefault="004F2C6E" w:rsidP="00A966E0">
      <w:pPr>
        <w:shd w:val="clear" w:color="auto" w:fill="FFFFFF"/>
        <w:ind w:firstLine="567"/>
        <w:jc w:val="both"/>
        <w:rPr>
          <w:color w:val="000000"/>
          <w:sz w:val="28"/>
          <w:szCs w:val="28"/>
          <w:lang w:val="uk-UA"/>
        </w:rPr>
      </w:pPr>
      <w:r>
        <w:rPr>
          <w:color w:val="000000"/>
          <w:sz w:val="28"/>
          <w:szCs w:val="28"/>
          <w:lang w:val="uk-UA"/>
        </w:rPr>
        <w:t>Схеми множення напруги бувають одно</w:t>
      </w:r>
      <w:r w:rsidR="00E11642">
        <w:rPr>
          <w:color w:val="000000"/>
          <w:sz w:val="28"/>
          <w:szCs w:val="28"/>
          <w:lang w:val="uk-UA"/>
        </w:rPr>
        <w:t>напівперіодними (рис. 11.11)</w:t>
      </w:r>
      <w:r>
        <w:rPr>
          <w:color w:val="000000"/>
          <w:sz w:val="28"/>
          <w:szCs w:val="28"/>
          <w:lang w:val="uk-UA"/>
        </w:rPr>
        <w:t xml:space="preserve"> </w:t>
      </w:r>
      <w:r w:rsidR="00E11642">
        <w:rPr>
          <w:color w:val="000000"/>
          <w:sz w:val="28"/>
          <w:szCs w:val="28"/>
          <w:lang w:val="uk-UA"/>
        </w:rPr>
        <w:t>та</w:t>
      </w:r>
      <w:r>
        <w:rPr>
          <w:color w:val="000000"/>
          <w:sz w:val="28"/>
          <w:szCs w:val="28"/>
          <w:lang w:val="uk-UA"/>
        </w:rPr>
        <w:t xml:space="preserve"> двонапівперіодними. </w:t>
      </w:r>
    </w:p>
    <w:p w14:paraId="52D2BE6F" w14:textId="77777777" w:rsidR="002539FB" w:rsidRDefault="002539FB" w:rsidP="00A966E0">
      <w:pPr>
        <w:shd w:val="clear" w:color="auto" w:fill="FFFFFF"/>
        <w:ind w:firstLine="567"/>
        <w:jc w:val="both"/>
        <w:rPr>
          <w:sz w:val="28"/>
          <w:szCs w:val="28"/>
          <w:lang w:val="uk-UA"/>
        </w:rPr>
      </w:pPr>
    </w:p>
    <w:tbl>
      <w:tblPr>
        <w:tblW w:w="9360" w:type="dxa"/>
        <w:tblInd w:w="108" w:type="dxa"/>
        <w:tblLayout w:type="fixed"/>
        <w:tblLook w:val="04A0" w:firstRow="1" w:lastRow="0" w:firstColumn="1" w:lastColumn="0" w:noHBand="0" w:noVBand="1"/>
      </w:tblPr>
      <w:tblGrid>
        <w:gridCol w:w="5531"/>
        <w:gridCol w:w="3829"/>
      </w:tblGrid>
      <w:tr w:rsidR="00B848BA" w14:paraId="3E9BC353" w14:textId="77777777" w:rsidTr="00B848BA">
        <w:tc>
          <w:tcPr>
            <w:tcW w:w="5529" w:type="dxa"/>
            <w:hideMark/>
          </w:tcPr>
          <w:p w14:paraId="79E098B7" w14:textId="77777777" w:rsidR="00B848BA" w:rsidRDefault="00B848BA">
            <w:pPr>
              <w:spacing w:before="48" w:line="360" w:lineRule="auto"/>
              <w:ind w:left="-635" w:firstLine="635"/>
              <w:jc w:val="center"/>
              <w:rPr>
                <w:sz w:val="28"/>
                <w:szCs w:val="28"/>
                <w:lang w:val="uk-UA"/>
              </w:rPr>
            </w:pPr>
            <w:r>
              <w:rPr>
                <w:noProof/>
                <w:sz w:val="28"/>
                <w:szCs w:val="28"/>
                <w:lang w:val="uk-UA" w:eastAsia="uk-UA"/>
              </w:rPr>
              <w:drawing>
                <wp:inline distT="0" distB="0" distL="0" distR="0" wp14:anchorId="298B0F4C" wp14:editId="56D6952C">
                  <wp:extent cx="3219450" cy="1933575"/>
                  <wp:effectExtent l="0" t="0" r="0" b="9525"/>
                  <wp:docPr id="5164" name="Рисунок 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19450" cy="1933575"/>
                          </a:xfrm>
                          <a:prstGeom prst="rect">
                            <a:avLst/>
                          </a:prstGeom>
                          <a:noFill/>
                          <a:ln>
                            <a:noFill/>
                          </a:ln>
                        </pic:spPr>
                      </pic:pic>
                    </a:graphicData>
                  </a:graphic>
                </wp:inline>
              </w:drawing>
            </w:r>
          </w:p>
        </w:tc>
        <w:tc>
          <w:tcPr>
            <w:tcW w:w="3827" w:type="dxa"/>
          </w:tcPr>
          <w:p w14:paraId="384F9001" w14:textId="77777777" w:rsidR="00B848BA" w:rsidRDefault="00B848BA">
            <w:pPr>
              <w:shd w:val="clear" w:color="auto" w:fill="FFFFFF"/>
              <w:spacing w:before="226" w:line="360" w:lineRule="auto"/>
              <w:jc w:val="center"/>
              <w:rPr>
                <w:b/>
                <w:bCs/>
                <w:sz w:val="24"/>
                <w:szCs w:val="24"/>
                <w:lang w:val="uk-UA"/>
              </w:rPr>
            </w:pPr>
          </w:p>
          <w:p w14:paraId="5F544303" w14:textId="77777777" w:rsidR="00B848BA" w:rsidRPr="00D4603F" w:rsidRDefault="00B848BA" w:rsidP="002539FB">
            <w:pPr>
              <w:shd w:val="clear" w:color="auto" w:fill="FFFFFF"/>
              <w:spacing w:before="226"/>
              <w:jc w:val="center"/>
              <w:rPr>
                <w:sz w:val="28"/>
                <w:szCs w:val="28"/>
                <w:lang w:val="uk-UA"/>
              </w:rPr>
            </w:pPr>
            <w:r w:rsidRPr="00D4603F">
              <w:rPr>
                <w:bCs/>
                <w:sz w:val="28"/>
                <w:szCs w:val="28"/>
                <w:lang w:val="uk-UA"/>
              </w:rPr>
              <w:t>Рис</w:t>
            </w:r>
            <w:r w:rsidR="002539FB" w:rsidRPr="00D4603F">
              <w:rPr>
                <w:bCs/>
                <w:sz w:val="28"/>
                <w:szCs w:val="28"/>
                <w:lang w:val="uk-UA"/>
              </w:rPr>
              <w:t>.</w:t>
            </w:r>
            <w:r w:rsidRPr="00D4603F">
              <w:rPr>
                <w:bCs/>
                <w:sz w:val="28"/>
                <w:szCs w:val="28"/>
                <w:lang w:val="uk-UA"/>
              </w:rPr>
              <w:t xml:space="preserve"> </w:t>
            </w:r>
            <w:r w:rsidR="002539FB" w:rsidRPr="00D4603F">
              <w:rPr>
                <w:bCs/>
                <w:sz w:val="28"/>
                <w:szCs w:val="28"/>
                <w:lang w:val="uk-UA"/>
              </w:rPr>
              <w:t>11.11</w:t>
            </w:r>
            <w:r w:rsidRPr="00D4603F">
              <w:rPr>
                <w:bCs/>
                <w:sz w:val="28"/>
                <w:szCs w:val="28"/>
                <w:lang w:val="uk-UA"/>
              </w:rPr>
              <w:t>.</w:t>
            </w:r>
            <w:r w:rsidRPr="00D4603F">
              <w:rPr>
                <w:bCs/>
                <w:color w:val="000000"/>
                <w:sz w:val="28"/>
                <w:szCs w:val="28"/>
                <w:lang w:val="uk-UA"/>
              </w:rPr>
              <w:t xml:space="preserve"> Принципіальна схема однонапівперіодного випрямляча </w:t>
            </w:r>
            <w:r w:rsidRPr="00D4603F">
              <w:rPr>
                <w:color w:val="000000"/>
                <w:sz w:val="28"/>
                <w:szCs w:val="28"/>
                <w:lang w:val="uk-UA"/>
              </w:rPr>
              <w:t xml:space="preserve">з </w:t>
            </w:r>
            <w:r w:rsidRPr="00D4603F">
              <w:rPr>
                <w:bCs/>
                <w:color w:val="000000"/>
                <w:sz w:val="28"/>
                <w:szCs w:val="28"/>
                <w:lang w:val="uk-UA"/>
              </w:rPr>
              <w:t>множенням напруги</w:t>
            </w:r>
          </w:p>
        </w:tc>
      </w:tr>
    </w:tbl>
    <w:p w14:paraId="78A11CF1" w14:textId="77777777" w:rsidR="00B848BA" w:rsidRDefault="00B848BA" w:rsidP="00BD3048">
      <w:pPr>
        <w:shd w:val="clear" w:color="auto" w:fill="FFFFFF"/>
        <w:spacing w:before="226"/>
        <w:ind w:left="19" w:firstLine="548"/>
        <w:jc w:val="both"/>
        <w:rPr>
          <w:sz w:val="28"/>
          <w:szCs w:val="28"/>
        </w:rPr>
      </w:pPr>
      <w:r>
        <w:rPr>
          <w:color w:val="000000"/>
          <w:sz w:val="28"/>
          <w:szCs w:val="28"/>
          <w:lang w:val="uk-UA"/>
        </w:rPr>
        <w:t xml:space="preserve">Працює </w:t>
      </w:r>
      <w:r w:rsidR="00E11642">
        <w:rPr>
          <w:color w:val="000000"/>
          <w:sz w:val="28"/>
          <w:szCs w:val="28"/>
          <w:lang w:val="uk-UA"/>
        </w:rPr>
        <w:t>представлена схема</w:t>
      </w:r>
      <w:r>
        <w:rPr>
          <w:color w:val="000000"/>
          <w:sz w:val="28"/>
          <w:szCs w:val="28"/>
          <w:lang w:val="uk-UA"/>
        </w:rPr>
        <w:t xml:space="preserve"> </w:t>
      </w:r>
      <w:r w:rsidR="004F2C6E">
        <w:rPr>
          <w:color w:val="000000"/>
          <w:sz w:val="28"/>
          <w:szCs w:val="28"/>
          <w:lang w:val="uk-UA"/>
        </w:rPr>
        <w:t>наступним чином</w:t>
      </w:r>
      <w:r>
        <w:rPr>
          <w:color w:val="000000"/>
          <w:sz w:val="28"/>
          <w:szCs w:val="28"/>
          <w:lang w:val="uk-UA"/>
        </w:rPr>
        <w:t xml:space="preserve">: коли електрорушійна сила вторинної обмотки трансформатора направлена від точки 2 до точки 1, то через діод </w:t>
      </w:r>
      <w:r>
        <w:rPr>
          <w:i/>
          <w:color w:val="000000"/>
          <w:sz w:val="28"/>
          <w:szCs w:val="28"/>
          <w:lang w:val="en-US"/>
        </w:rPr>
        <w:t>VD</w:t>
      </w:r>
      <w:r>
        <w:rPr>
          <w:i/>
          <w:color w:val="000000"/>
          <w:sz w:val="28"/>
          <w:szCs w:val="28"/>
          <w:lang w:val="uk-UA"/>
        </w:rPr>
        <w:t>1</w:t>
      </w:r>
      <w:r>
        <w:rPr>
          <w:color w:val="000000"/>
          <w:sz w:val="28"/>
          <w:szCs w:val="28"/>
          <w:lang w:val="uk-UA"/>
        </w:rPr>
        <w:t xml:space="preserve"> заряджається конденсатор С</w:t>
      </w:r>
      <w:r>
        <w:rPr>
          <w:color w:val="000000"/>
          <w:sz w:val="28"/>
          <w:szCs w:val="28"/>
        </w:rPr>
        <w:t>1</w:t>
      </w:r>
      <w:r>
        <w:rPr>
          <w:color w:val="000000"/>
          <w:sz w:val="28"/>
          <w:szCs w:val="28"/>
          <w:lang w:val="uk-UA"/>
        </w:rPr>
        <w:t xml:space="preserve"> до амплітудного значення напруги на вторинній обмотці трансформатора. Під час зміни напрямку електрорушійної сили заряджається конденсатор </w:t>
      </w:r>
      <w:r>
        <w:rPr>
          <w:i/>
          <w:color w:val="000000"/>
          <w:sz w:val="28"/>
          <w:szCs w:val="28"/>
          <w:lang w:val="uk-UA"/>
        </w:rPr>
        <w:t>С2</w:t>
      </w:r>
      <w:r>
        <w:rPr>
          <w:color w:val="000000"/>
          <w:sz w:val="28"/>
          <w:szCs w:val="28"/>
          <w:lang w:val="uk-UA"/>
        </w:rPr>
        <w:t xml:space="preserve"> по колу </w:t>
      </w:r>
      <w:r>
        <w:rPr>
          <w:i/>
          <w:color w:val="000000"/>
          <w:sz w:val="28"/>
          <w:szCs w:val="28"/>
          <w:lang w:val="uk-UA"/>
        </w:rPr>
        <w:t>2-С1-</w:t>
      </w:r>
      <w:r>
        <w:rPr>
          <w:i/>
          <w:color w:val="000000"/>
          <w:sz w:val="28"/>
          <w:szCs w:val="28"/>
          <w:lang w:val="en-US"/>
        </w:rPr>
        <w:t>VD</w:t>
      </w:r>
      <w:r>
        <w:rPr>
          <w:i/>
          <w:color w:val="000000"/>
          <w:sz w:val="28"/>
          <w:szCs w:val="28"/>
          <w:lang w:val="uk-UA"/>
        </w:rPr>
        <w:t>2-С2-1</w:t>
      </w:r>
      <w:r>
        <w:rPr>
          <w:color w:val="000000"/>
          <w:sz w:val="28"/>
          <w:szCs w:val="28"/>
          <w:lang w:val="uk-UA"/>
        </w:rPr>
        <w:t xml:space="preserve">. Якщо електрорушійна сила знову змінить свій напрямок, то заряджається конденсатор </w:t>
      </w:r>
      <w:r>
        <w:rPr>
          <w:i/>
          <w:color w:val="000000"/>
          <w:sz w:val="28"/>
          <w:szCs w:val="28"/>
          <w:lang w:val="uk-UA"/>
        </w:rPr>
        <w:t>С</w:t>
      </w:r>
      <w:r>
        <w:rPr>
          <w:i/>
          <w:color w:val="000000"/>
          <w:sz w:val="28"/>
          <w:szCs w:val="28"/>
        </w:rPr>
        <w:t>3</w:t>
      </w:r>
      <w:r>
        <w:rPr>
          <w:color w:val="000000"/>
          <w:sz w:val="28"/>
          <w:szCs w:val="28"/>
          <w:lang w:val="uk-UA"/>
        </w:rPr>
        <w:t xml:space="preserve">, а далі при зміні напрямку електрорушійної сили заряджається конденсатор </w:t>
      </w:r>
      <w:r>
        <w:rPr>
          <w:i/>
          <w:color w:val="000000"/>
          <w:sz w:val="28"/>
          <w:szCs w:val="28"/>
          <w:lang w:val="uk-UA"/>
        </w:rPr>
        <w:t>С4</w:t>
      </w:r>
      <w:r>
        <w:rPr>
          <w:color w:val="000000"/>
          <w:sz w:val="28"/>
          <w:szCs w:val="28"/>
          <w:lang w:val="uk-UA"/>
        </w:rPr>
        <w:t>.</w:t>
      </w:r>
    </w:p>
    <w:p w14:paraId="57E048EE" w14:textId="77777777" w:rsidR="00B848BA" w:rsidRDefault="00B848BA" w:rsidP="00BD3048">
      <w:pPr>
        <w:shd w:val="clear" w:color="auto" w:fill="FFFFFF"/>
        <w:ind w:left="24" w:right="5" w:firstLine="548"/>
        <w:jc w:val="both"/>
        <w:rPr>
          <w:sz w:val="28"/>
          <w:szCs w:val="28"/>
        </w:rPr>
      </w:pPr>
      <w:r>
        <w:rPr>
          <w:color w:val="000000"/>
          <w:sz w:val="28"/>
          <w:szCs w:val="28"/>
          <w:lang w:val="uk-UA"/>
        </w:rPr>
        <w:t>Таким чином, у режимі холостого ходу можна одержати напругу</w:t>
      </w:r>
      <w:r w:rsidR="004F2C6E">
        <w:rPr>
          <w:color w:val="000000"/>
          <w:sz w:val="28"/>
          <w:szCs w:val="28"/>
          <w:lang w:val="uk-UA"/>
        </w:rPr>
        <w:t>, яку</w:t>
      </w:r>
      <w:r>
        <w:rPr>
          <w:color w:val="000000"/>
          <w:sz w:val="28"/>
          <w:szCs w:val="28"/>
          <w:lang w:val="uk-UA"/>
        </w:rPr>
        <w:t xml:space="preserve"> на виході схеми визначають за формулою:</w:t>
      </w:r>
    </w:p>
    <w:p w14:paraId="525AA435" w14:textId="77777777" w:rsidR="00B848BA" w:rsidRDefault="00B848BA" w:rsidP="00BD3048">
      <w:pPr>
        <w:shd w:val="clear" w:color="auto" w:fill="FFFFFF"/>
        <w:tabs>
          <w:tab w:val="left" w:pos="0"/>
        </w:tabs>
        <w:ind w:firstLine="548"/>
        <w:jc w:val="both"/>
        <w:rPr>
          <w:sz w:val="28"/>
          <w:szCs w:val="28"/>
        </w:rPr>
      </w:pPr>
      <w:r>
        <w:rPr>
          <w:i/>
          <w:iCs/>
          <w:color w:val="000000"/>
          <w:position w:val="-12"/>
          <w:sz w:val="28"/>
          <w:szCs w:val="28"/>
          <w:vertAlign w:val="subscript"/>
          <w:lang w:val="uk-UA"/>
        </w:rPr>
        <w:tab/>
      </w:r>
      <w:r>
        <w:rPr>
          <w:i/>
          <w:iCs/>
          <w:color w:val="000000"/>
          <w:position w:val="-12"/>
          <w:sz w:val="28"/>
          <w:szCs w:val="28"/>
          <w:vertAlign w:val="subscript"/>
          <w:lang w:val="uk-UA"/>
        </w:rPr>
        <w:tab/>
      </w:r>
      <w:r>
        <w:rPr>
          <w:i/>
          <w:iCs/>
          <w:color w:val="000000"/>
          <w:position w:val="-12"/>
          <w:sz w:val="28"/>
          <w:szCs w:val="28"/>
          <w:vertAlign w:val="subscript"/>
          <w:lang w:val="uk-UA"/>
        </w:rPr>
        <w:tab/>
      </w:r>
      <w:r>
        <w:rPr>
          <w:i/>
          <w:iCs/>
          <w:color w:val="000000"/>
          <w:position w:val="-12"/>
          <w:sz w:val="28"/>
          <w:szCs w:val="28"/>
          <w:vertAlign w:val="subscript"/>
          <w:lang w:val="uk-UA"/>
        </w:rPr>
        <w:tab/>
      </w:r>
      <w:r>
        <w:rPr>
          <w:i/>
          <w:iCs/>
          <w:color w:val="000000"/>
          <w:position w:val="-12"/>
          <w:sz w:val="28"/>
          <w:szCs w:val="28"/>
          <w:vertAlign w:val="subscript"/>
          <w:lang w:val="uk-UA"/>
        </w:rPr>
        <w:tab/>
      </w:r>
      <w:r>
        <w:rPr>
          <w:i/>
          <w:iCs/>
          <w:color w:val="000000"/>
          <w:position w:val="-12"/>
          <w:sz w:val="28"/>
          <w:szCs w:val="28"/>
          <w:vertAlign w:val="subscript"/>
          <w:lang w:val="uk-UA"/>
        </w:rPr>
        <w:tab/>
      </w:r>
      <w:r w:rsidR="009273B7">
        <w:rPr>
          <w:i/>
          <w:iCs/>
          <w:color w:val="000000"/>
          <w:position w:val="-12"/>
          <w:sz w:val="28"/>
          <w:szCs w:val="28"/>
          <w:vertAlign w:val="subscript"/>
          <w:lang w:val="uk-UA"/>
        </w:rPr>
        <w:object w:dxaOrig="1280" w:dyaOrig="360" w14:anchorId="0125AC87">
          <v:shape id="_x0000_i1274" type="#_x0000_t75" style="width:71.4pt;height:20.2pt" o:ole="">
            <v:imagedata r:id="rId630" o:title=""/>
          </v:shape>
          <o:OLEObject Type="Embed" ProgID="Equation.3" ShapeID="_x0000_i1274" DrawAspect="Content" ObjectID="_1761567837" r:id="rId631"/>
        </w:object>
      </w:r>
      <w:r w:rsidR="00E41D55">
        <w:rPr>
          <w:i/>
          <w:iCs/>
          <w:color w:val="000000"/>
          <w:position w:val="-12"/>
          <w:sz w:val="28"/>
          <w:szCs w:val="28"/>
          <w:lang w:val="uk-UA"/>
        </w:rPr>
        <w:t>,</w:t>
      </w:r>
      <w:r w:rsidR="009273B7">
        <w:rPr>
          <w:i/>
          <w:iCs/>
          <w:color w:val="000000"/>
          <w:sz w:val="28"/>
          <w:szCs w:val="28"/>
          <w:vertAlign w:val="subscript"/>
          <w:lang w:val="uk-UA"/>
        </w:rPr>
        <w:t xml:space="preserve">          </w:t>
      </w:r>
      <w:r>
        <w:rPr>
          <w:i/>
          <w:iCs/>
          <w:color w:val="000000"/>
          <w:sz w:val="28"/>
          <w:szCs w:val="28"/>
          <w:vertAlign w:val="subscript"/>
          <w:lang w:val="uk-UA"/>
        </w:rPr>
        <w:t xml:space="preserve">                   </w:t>
      </w:r>
      <w:r>
        <w:rPr>
          <w:color w:val="000000"/>
          <w:sz w:val="28"/>
          <w:szCs w:val="28"/>
          <w:lang w:val="uk-UA"/>
        </w:rPr>
        <w:t xml:space="preserve">                   </w:t>
      </w:r>
      <w:r>
        <w:rPr>
          <w:color w:val="000000"/>
          <w:sz w:val="28"/>
          <w:szCs w:val="28"/>
        </w:rPr>
        <w:t xml:space="preserve">  </w:t>
      </w:r>
      <w:r>
        <w:rPr>
          <w:color w:val="000000"/>
          <w:sz w:val="28"/>
          <w:szCs w:val="28"/>
          <w:lang w:val="uk-UA"/>
        </w:rPr>
        <w:t>(</w:t>
      </w:r>
      <w:r w:rsidR="002539FB">
        <w:rPr>
          <w:color w:val="000000"/>
          <w:sz w:val="28"/>
          <w:szCs w:val="28"/>
          <w:lang w:val="uk-UA"/>
        </w:rPr>
        <w:t>11</w:t>
      </w:r>
      <w:r>
        <w:rPr>
          <w:color w:val="000000"/>
          <w:sz w:val="28"/>
          <w:szCs w:val="28"/>
          <w:lang w:val="uk-UA"/>
        </w:rPr>
        <w:t>.</w:t>
      </w:r>
      <w:r w:rsidR="002539FB">
        <w:rPr>
          <w:color w:val="000000"/>
          <w:sz w:val="28"/>
          <w:szCs w:val="28"/>
          <w:lang w:val="uk-UA"/>
        </w:rPr>
        <w:t>11</w:t>
      </w:r>
      <w:r>
        <w:rPr>
          <w:color w:val="000000"/>
          <w:sz w:val="28"/>
          <w:szCs w:val="28"/>
          <w:lang w:val="uk-UA"/>
        </w:rPr>
        <w:t>)</w:t>
      </w:r>
    </w:p>
    <w:p w14:paraId="7A5A659C" w14:textId="77777777" w:rsidR="00B848BA" w:rsidRDefault="00B848BA" w:rsidP="00BD3048">
      <w:pPr>
        <w:shd w:val="clear" w:color="auto" w:fill="FFFFFF"/>
        <w:jc w:val="both"/>
        <w:rPr>
          <w:sz w:val="28"/>
          <w:szCs w:val="28"/>
          <w:lang w:val="uk-UA"/>
        </w:rPr>
      </w:pPr>
      <w:r>
        <w:rPr>
          <w:color w:val="000000"/>
          <w:sz w:val="28"/>
          <w:szCs w:val="28"/>
          <w:lang w:val="uk-UA"/>
        </w:rPr>
        <w:t xml:space="preserve">де </w:t>
      </w:r>
      <w:r>
        <w:rPr>
          <w:i/>
          <w:iCs/>
          <w:color w:val="000000"/>
          <w:sz w:val="28"/>
          <w:szCs w:val="28"/>
          <w:lang w:val="uk-UA"/>
        </w:rPr>
        <w:t xml:space="preserve">п </w:t>
      </w:r>
      <w:r>
        <w:rPr>
          <w:color w:val="000000"/>
          <w:sz w:val="28"/>
          <w:szCs w:val="28"/>
          <w:lang w:val="uk-UA"/>
        </w:rPr>
        <w:t>– число каскадів множення;</w:t>
      </w:r>
      <w:r>
        <w:rPr>
          <w:sz w:val="28"/>
          <w:szCs w:val="28"/>
          <w:lang w:val="uk-UA"/>
        </w:rPr>
        <w:t xml:space="preserve"> </w:t>
      </w:r>
      <w:r>
        <w:rPr>
          <w:i/>
          <w:iCs/>
          <w:color w:val="000000"/>
          <w:sz w:val="28"/>
          <w:szCs w:val="28"/>
          <w:lang w:val="en-US"/>
        </w:rPr>
        <w:t>U</w:t>
      </w:r>
      <w:r>
        <w:rPr>
          <w:i/>
          <w:iCs/>
          <w:color w:val="000000"/>
          <w:sz w:val="28"/>
          <w:szCs w:val="28"/>
          <w:vertAlign w:val="subscript"/>
        </w:rPr>
        <w:t>2</w:t>
      </w:r>
      <w:r>
        <w:rPr>
          <w:i/>
          <w:iCs/>
          <w:color w:val="000000"/>
          <w:sz w:val="28"/>
          <w:szCs w:val="28"/>
          <w:vertAlign w:val="subscript"/>
          <w:lang w:val="en-US"/>
        </w:rPr>
        <w:t>m</w:t>
      </w:r>
      <w:r>
        <w:rPr>
          <w:i/>
          <w:iCs/>
          <w:color w:val="000000"/>
          <w:sz w:val="28"/>
          <w:szCs w:val="28"/>
          <w:lang w:val="uk-UA"/>
        </w:rPr>
        <w:t xml:space="preserve"> </w:t>
      </w:r>
      <w:r>
        <w:rPr>
          <w:i/>
          <w:iCs/>
          <w:color w:val="000000"/>
          <w:sz w:val="28"/>
          <w:szCs w:val="28"/>
        </w:rPr>
        <w:t>–</w:t>
      </w:r>
      <w:r>
        <w:rPr>
          <w:i/>
          <w:iCs/>
          <w:color w:val="000000"/>
          <w:sz w:val="28"/>
          <w:szCs w:val="28"/>
          <w:lang w:val="uk-UA"/>
        </w:rPr>
        <w:t xml:space="preserve"> </w:t>
      </w:r>
      <w:r>
        <w:rPr>
          <w:color w:val="000000"/>
          <w:sz w:val="28"/>
          <w:szCs w:val="28"/>
          <w:lang w:val="uk-UA"/>
        </w:rPr>
        <w:t>аплітудне значення напруги на вторинній обмотці підвищувального трансформатора.</w:t>
      </w:r>
    </w:p>
    <w:p w14:paraId="78F90223" w14:textId="77777777" w:rsidR="00B848BA" w:rsidRDefault="00B848BA" w:rsidP="00BD3048">
      <w:pPr>
        <w:shd w:val="clear" w:color="auto" w:fill="FFFFFF"/>
        <w:ind w:left="24" w:right="14" w:firstLine="548"/>
        <w:jc w:val="both"/>
        <w:rPr>
          <w:sz w:val="28"/>
          <w:szCs w:val="28"/>
        </w:rPr>
      </w:pPr>
      <w:r>
        <w:rPr>
          <w:color w:val="000000"/>
          <w:sz w:val="28"/>
          <w:szCs w:val="28"/>
          <w:lang w:val="uk-UA"/>
        </w:rPr>
        <w:t xml:space="preserve">Під час струму навантаження </w:t>
      </w:r>
      <w:r>
        <w:rPr>
          <w:i/>
          <w:color w:val="000000"/>
          <w:sz w:val="28"/>
          <w:szCs w:val="28"/>
          <w:lang w:val="en-US"/>
        </w:rPr>
        <w:t>I</w:t>
      </w:r>
      <w:r>
        <w:rPr>
          <w:color w:val="000000"/>
          <w:sz w:val="28"/>
          <w:szCs w:val="28"/>
          <w:lang w:val="uk-UA"/>
        </w:rPr>
        <w:t xml:space="preserve"> спад напруги </w:t>
      </w:r>
      <w:r>
        <w:rPr>
          <w:i/>
          <w:color w:val="000000"/>
          <w:sz w:val="28"/>
          <w:szCs w:val="28"/>
          <w:lang w:val="uk-UA"/>
        </w:rPr>
        <w:sym w:font="Symbol" w:char="F044"/>
      </w:r>
      <w:r>
        <w:rPr>
          <w:i/>
          <w:color w:val="000000"/>
          <w:sz w:val="28"/>
          <w:szCs w:val="28"/>
          <w:lang w:val="en-US"/>
        </w:rPr>
        <w:t>U</w:t>
      </w:r>
      <w:r>
        <w:rPr>
          <w:color w:val="000000"/>
          <w:sz w:val="28"/>
          <w:szCs w:val="28"/>
          <w:lang w:val="uk-UA"/>
        </w:rPr>
        <w:t xml:space="preserve"> в однонапівперіодній схемі визначають за формулою:</w:t>
      </w:r>
    </w:p>
    <w:p w14:paraId="03D3EB49" w14:textId="77777777" w:rsidR="00B848BA" w:rsidRDefault="00B848BA" w:rsidP="00BD3048">
      <w:pPr>
        <w:shd w:val="clear" w:color="auto" w:fill="FFFFFF"/>
        <w:tabs>
          <w:tab w:val="left" w:pos="0"/>
        </w:tabs>
        <w:spacing w:before="96"/>
        <w:ind w:firstLine="548"/>
        <w:jc w:val="center"/>
        <w:rPr>
          <w:color w:val="000000"/>
          <w:sz w:val="28"/>
          <w:szCs w:val="28"/>
        </w:rPr>
      </w:pPr>
      <w:r>
        <w:rPr>
          <w:color w:val="000000"/>
          <w:position w:val="-28"/>
          <w:sz w:val="28"/>
          <w:szCs w:val="28"/>
          <w:lang w:val="uk-UA"/>
        </w:rPr>
        <w:t xml:space="preserve">                                       </w:t>
      </w:r>
      <w:r w:rsidR="009273B7">
        <w:rPr>
          <w:color w:val="000000"/>
          <w:position w:val="-28"/>
          <w:sz w:val="28"/>
          <w:szCs w:val="28"/>
          <w:lang w:val="uk-UA"/>
        </w:rPr>
        <w:object w:dxaOrig="2715" w:dyaOrig="660" w14:anchorId="1D586DF8">
          <v:shape id="_x0000_i1275" type="#_x0000_t75" style="width:140.75pt;height:34.35pt" o:ole="">
            <v:imagedata r:id="rId632" o:title=""/>
          </v:shape>
          <o:OLEObject Type="Embed" ProgID="Equation.3" ShapeID="_x0000_i1275" DrawAspect="Content" ObjectID="_1761567838" r:id="rId633"/>
        </w:object>
      </w:r>
      <w:r w:rsidR="003F0094">
        <w:rPr>
          <w:color w:val="000000"/>
          <w:position w:val="-28"/>
          <w:sz w:val="28"/>
          <w:szCs w:val="28"/>
          <w:lang w:val="uk-UA"/>
        </w:rPr>
        <w:t>,</w:t>
      </w:r>
      <w:r>
        <w:rPr>
          <w:color w:val="000000"/>
          <w:sz w:val="28"/>
          <w:szCs w:val="28"/>
          <w:lang w:val="uk-UA"/>
        </w:rPr>
        <w:t xml:space="preserve">                            </w:t>
      </w:r>
      <w:r>
        <w:rPr>
          <w:color w:val="000000"/>
          <w:sz w:val="28"/>
          <w:szCs w:val="28"/>
        </w:rPr>
        <w:t xml:space="preserve">   </w:t>
      </w:r>
      <w:r>
        <w:rPr>
          <w:color w:val="000000"/>
          <w:sz w:val="28"/>
          <w:szCs w:val="28"/>
          <w:lang w:val="uk-UA"/>
        </w:rPr>
        <w:t xml:space="preserve"> (</w:t>
      </w:r>
      <w:r w:rsidR="002539FB">
        <w:rPr>
          <w:color w:val="000000"/>
          <w:sz w:val="28"/>
          <w:szCs w:val="28"/>
          <w:lang w:val="uk-UA"/>
        </w:rPr>
        <w:t>11</w:t>
      </w:r>
      <w:r>
        <w:rPr>
          <w:color w:val="000000"/>
          <w:sz w:val="28"/>
          <w:szCs w:val="28"/>
          <w:lang w:val="uk-UA"/>
        </w:rPr>
        <w:t>.</w:t>
      </w:r>
      <w:r w:rsidR="002539FB">
        <w:rPr>
          <w:color w:val="000000"/>
          <w:sz w:val="28"/>
          <w:szCs w:val="28"/>
          <w:lang w:val="uk-UA"/>
        </w:rPr>
        <w:t>1</w:t>
      </w:r>
      <w:r>
        <w:rPr>
          <w:color w:val="000000"/>
          <w:sz w:val="28"/>
          <w:szCs w:val="28"/>
          <w:lang w:val="uk-UA"/>
        </w:rPr>
        <w:t>2)</w:t>
      </w:r>
    </w:p>
    <w:p w14:paraId="73F5F8A7" w14:textId="77777777" w:rsidR="00B848BA" w:rsidRDefault="00B848BA" w:rsidP="00BD3048">
      <w:pPr>
        <w:shd w:val="clear" w:color="auto" w:fill="FFFFFF"/>
        <w:spacing w:before="34"/>
        <w:jc w:val="both"/>
        <w:rPr>
          <w:sz w:val="28"/>
          <w:szCs w:val="28"/>
          <w:lang w:val="uk-UA"/>
        </w:rPr>
      </w:pPr>
      <w:r>
        <w:rPr>
          <w:color w:val="000000"/>
          <w:sz w:val="28"/>
          <w:szCs w:val="28"/>
          <w:lang w:val="uk-UA"/>
        </w:rPr>
        <w:t xml:space="preserve">де </w:t>
      </w:r>
      <w:r w:rsidR="009D34B6" w:rsidRPr="009D34B6">
        <w:rPr>
          <w:i/>
          <w:color w:val="000000"/>
          <w:sz w:val="28"/>
          <w:szCs w:val="28"/>
          <w:lang w:val="en-US"/>
        </w:rPr>
        <w:t>f</w:t>
      </w:r>
      <w:r w:rsidRPr="00B848BA">
        <w:rPr>
          <w:color w:val="000000"/>
          <w:sz w:val="28"/>
          <w:szCs w:val="28"/>
        </w:rPr>
        <w:t xml:space="preserve"> </w:t>
      </w:r>
      <w:r>
        <w:rPr>
          <w:color w:val="000000"/>
          <w:sz w:val="28"/>
          <w:szCs w:val="28"/>
        </w:rPr>
        <w:t>–</w:t>
      </w:r>
      <w:r>
        <w:rPr>
          <w:color w:val="000000"/>
          <w:sz w:val="28"/>
          <w:szCs w:val="28"/>
          <w:lang w:val="uk-UA"/>
        </w:rPr>
        <w:t xml:space="preserve"> частота мережі живлення;</w:t>
      </w:r>
      <w:r>
        <w:rPr>
          <w:sz w:val="28"/>
          <w:szCs w:val="28"/>
          <w:lang w:val="uk-UA"/>
        </w:rPr>
        <w:t xml:space="preserve"> </w:t>
      </w:r>
      <w:r>
        <w:rPr>
          <w:i/>
          <w:iCs/>
          <w:color w:val="000000"/>
          <w:sz w:val="28"/>
          <w:szCs w:val="28"/>
          <w:lang w:val="en-US"/>
        </w:rPr>
        <w:t>C</w:t>
      </w:r>
      <w:r w:rsidRPr="00B848BA">
        <w:rPr>
          <w:i/>
          <w:iCs/>
          <w:color w:val="000000"/>
          <w:sz w:val="28"/>
          <w:szCs w:val="28"/>
        </w:rPr>
        <w:t xml:space="preserve"> </w:t>
      </w:r>
      <w:r>
        <w:rPr>
          <w:i/>
          <w:iCs/>
          <w:color w:val="000000"/>
          <w:sz w:val="28"/>
          <w:szCs w:val="28"/>
        </w:rPr>
        <w:t>–</w:t>
      </w:r>
      <w:r>
        <w:rPr>
          <w:i/>
          <w:iCs/>
          <w:color w:val="000000"/>
          <w:sz w:val="28"/>
          <w:szCs w:val="28"/>
          <w:lang w:val="uk-UA"/>
        </w:rPr>
        <w:t xml:space="preserve"> </w:t>
      </w:r>
      <w:r>
        <w:rPr>
          <w:color w:val="000000"/>
          <w:sz w:val="28"/>
          <w:szCs w:val="28"/>
          <w:lang w:val="uk-UA"/>
        </w:rPr>
        <w:t>ємність конденсаторів.</w:t>
      </w:r>
    </w:p>
    <w:p w14:paraId="3E511428" w14:textId="77777777" w:rsidR="00B848BA" w:rsidRDefault="00B848BA" w:rsidP="00BD3048">
      <w:pPr>
        <w:shd w:val="clear" w:color="auto" w:fill="FFFFFF"/>
        <w:ind w:firstLine="548"/>
        <w:jc w:val="both"/>
        <w:rPr>
          <w:sz w:val="28"/>
          <w:szCs w:val="28"/>
        </w:rPr>
      </w:pPr>
      <w:r>
        <w:rPr>
          <w:color w:val="000000"/>
          <w:sz w:val="28"/>
          <w:szCs w:val="28"/>
          <w:lang w:val="uk-UA"/>
        </w:rPr>
        <w:t>Напруг</w:t>
      </w:r>
      <w:r w:rsidR="009D34B6">
        <w:rPr>
          <w:color w:val="000000"/>
          <w:sz w:val="28"/>
          <w:szCs w:val="28"/>
          <w:lang w:val="uk-UA"/>
        </w:rPr>
        <w:t>у</w:t>
      </w:r>
      <w:r>
        <w:rPr>
          <w:color w:val="000000"/>
          <w:sz w:val="28"/>
          <w:szCs w:val="28"/>
          <w:lang w:val="uk-UA"/>
        </w:rPr>
        <w:t xml:space="preserve"> на виході схеми визначають за формулою:</w:t>
      </w:r>
    </w:p>
    <w:p w14:paraId="477F152D" w14:textId="77777777" w:rsidR="00B848BA" w:rsidRDefault="009273B7" w:rsidP="00BD3048">
      <w:pPr>
        <w:shd w:val="clear" w:color="auto" w:fill="FFFFFF"/>
        <w:tabs>
          <w:tab w:val="left" w:pos="0"/>
        </w:tabs>
        <w:spacing w:before="29"/>
        <w:ind w:firstLine="548"/>
        <w:jc w:val="both"/>
        <w:rPr>
          <w:sz w:val="28"/>
          <w:szCs w:val="28"/>
        </w:rPr>
      </w:pPr>
      <w:r>
        <w:rPr>
          <w:color w:val="000000"/>
          <w:position w:val="-10"/>
          <w:sz w:val="28"/>
          <w:szCs w:val="28"/>
          <w:lang w:val="uk-UA"/>
        </w:rPr>
        <w:tab/>
      </w:r>
      <w:r>
        <w:rPr>
          <w:color w:val="000000"/>
          <w:position w:val="-10"/>
          <w:sz w:val="28"/>
          <w:szCs w:val="28"/>
          <w:lang w:val="uk-UA"/>
        </w:rPr>
        <w:tab/>
      </w:r>
      <w:r>
        <w:rPr>
          <w:color w:val="000000"/>
          <w:position w:val="-10"/>
          <w:sz w:val="28"/>
          <w:szCs w:val="28"/>
          <w:lang w:val="uk-UA"/>
        </w:rPr>
        <w:tab/>
      </w:r>
      <w:r>
        <w:rPr>
          <w:color w:val="000000"/>
          <w:position w:val="-10"/>
          <w:sz w:val="28"/>
          <w:szCs w:val="28"/>
          <w:lang w:val="uk-UA"/>
        </w:rPr>
        <w:tab/>
      </w:r>
      <w:r>
        <w:rPr>
          <w:color w:val="000000"/>
          <w:position w:val="-10"/>
          <w:sz w:val="28"/>
          <w:szCs w:val="28"/>
          <w:lang w:val="uk-UA"/>
        </w:rPr>
        <w:tab/>
        <w:t xml:space="preserve">   </w:t>
      </w:r>
      <w:r>
        <w:rPr>
          <w:color w:val="000000"/>
          <w:position w:val="-10"/>
          <w:sz w:val="28"/>
          <w:szCs w:val="28"/>
          <w:lang w:val="uk-UA"/>
        </w:rPr>
        <w:object w:dxaOrig="1880" w:dyaOrig="380" w14:anchorId="647F7C0A">
          <v:shape id="_x0000_i1276" type="#_x0000_t75" style="width:103.1pt;height:21.25pt" o:ole="">
            <v:imagedata r:id="rId634" o:title=""/>
          </v:shape>
          <o:OLEObject Type="Embed" ProgID="Equation.3" ShapeID="_x0000_i1276" DrawAspect="Content" ObjectID="_1761567839" r:id="rId635"/>
        </w:object>
      </w:r>
      <w:r w:rsidR="003F0094">
        <w:rPr>
          <w:color w:val="000000"/>
          <w:position w:val="-10"/>
          <w:sz w:val="28"/>
          <w:szCs w:val="28"/>
          <w:lang w:val="uk-UA"/>
        </w:rPr>
        <w:t>,</w:t>
      </w:r>
      <w:r>
        <w:rPr>
          <w:color w:val="000000"/>
          <w:sz w:val="28"/>
          <w:szCs w:val="28"/>
          <w:lang w:val="uk-UA"/>
        </w:rPr>
        <w:t xml:space="preserve">         </w:t>
      </w:r>
      <w:r w:rsidR="003F0094">
        <w:rPr>
          <w:color w:val="000000"/>
          <w:sz w:val="28"/>
          <w:szCs w:val="28"/>
          <w:lang w:val="uk-UA"/>
        </w:rPr>
        <w:t xml:space="preserve">       </w:t>
      </w:r>
      <w:r w:rsidR="00B848BA">
        <w:rPr>
          <w:color w:val="000000"/>
          <w:sz w:val="28"/>
          <w:szCs w:val="28"/>
          <w:lang w:val="uk-UA"/>
        </w:rPr>
        <w:t xml:space="preserve">             </w:t>
      </w:r>
      <w:r w:rsidR="00B848BA">
        <w:rPr>
          <w:color w:val="000000"/>
          <w:sz w:val="28"/>
          <w:szCs w:val="28"/>
        </w:rPr>
        <w:t xml:space="preserve">     </w:t>
      </w:r>
      <w:r w:rsidR="00B848BA">
        <w:rPr>
          <w:color w:val="000000"/>
          <w:sz w:val="28"/>
          <w:szCs w:val="28"/>
          <w:lang w:val="uk-UA"/>
        </w:rPr>
        <w:t>(</w:t>
      </w:r>
      <w:r w:rsidR="009D34B6">
        <w:rPr>
          <w:color w:val="000000"/>
          <w:sz w:val="28"/>
          <w:szCs w:val="28"/>
          <w:lang w:val="uk-UA"/>
        </w:rPr>
        <w:t>11</w:t>
      </w:r>
      <w:r w:rsidR="00B848BA">
        <w:rPr>
          <w:color w:val="000000"/>
          <w:sz w:val="28"/>
          <w:szCs w:val="28"/>
          <w:lang w:val="uk-UA"/>
        </w:rPr>
        <w:t>.</w:t>
      </w:r>
      <w:r w:rsidR="009D34B6">
        <w:rPr>
          <w:color w:val="000000"/>
          <w:sz w:val="28"/>
          <w:szCs w:val="28"/>
          <w:lang w:val="uk-UA"/>
        </w:rPr>
        <w:t>13</w:t>
      </w:r>
      <w:r w:rsidR="00B848BA">
        <w:rPr>
          <w:color w:val="000000"/>
          <w:sz w:val="28"/>
          <w:szCs w:val="28"/>
          <w:lang w:val="uk-UA"/>
        </w:rPr>
        <w:t>)</w:t>
      </w:r>
    </w:p>
    <w:p w14:paraId="715C4699" w14:textId="77777777" w:rsidR="00B848BA" w:rsidRDefault="00B848BA" w:rsidP="00BD3048">
      <w:pPr>
        <w:shd w:val="clear" w:color="auto" w:fill="FFFFFF"/>
        <w:spacing w:before="38"/>
        <w:ind w:right="24"/>
        <w:jc w:val="both"/>
        <w:rPr>
          <w:sz w:val="28"/>
          <w:szCs w:val="28"/>
        </w:rPr>
      </w:pPr>
      <w:r>
        <w:rPr>
          <w:color w:val="000000"/>
          <w:sz w:val="28"/>
          <w:szCs w:val="28"/>
          <w:lang w:val="uk-UA"/>
        </w:rPr>
        <w:t xml:space="preserve">де </w:t>
      </w:r>
      <w:r>
        <w:rPr>
          <w:i/>
          <w:iCs/>
          <w:color w:val="000000"/>
          <w:sz w:val="28"/>
          <w:szCs w:val="28"/>
          <w:lang w:val="en-US"/>
        </w:rPr>
        <w:t>U</w:t>
      </w:r>
      <w:r>
        <w:rPr>
          <w:i/>
          <w:iCs/>
          <w:color w:val="000000"/>
          <w:sz w:val="28"/>
          <w:szCs w:val="28"/>
          <w:vertAlign w:val="subscript"/>
        </w:rPr>
        <w:t>2</w:t>
      </w:r>
      <w:r>
        <w:rPr>
          <w:i/>
          <w:iCs/>
          <w:color w:val="000000"/>
          <w:sz w:val="28"/>
          <w:szCs w:val="28"/>
          <w:lang w:val="uk-UA"/>
        </w:rPr>
        <w:t xml:space="preserve"> – </w:t>
      </w:r>
      <w:r>
        <w:rPr>
          <w:color w:val="000000"/>
          <w:sz w:val="28"/>
          <w:szCs w:val="28"/>
          <w:lang w:val="uk-UA"/>
        </w:rPr>
        <w:t>діюче значення напруги на вторинній обмотці трансформатора.</w:t>
      </w:r>
    </w:p>
    <w:p w14:paraId="7C0D40F5" w14:textId="77777777" w:rsidR="00B848BA" w:rsidRDefault="00B848BA" w:rsidP="00BD3048">
      <w:pPr>
        <w:shd w:val="clear" w:color="auto" w:fill="FFFFFF"/>
        <w:ind w:left="10" w:right="19" w:firstLine="548"/>
        <w:jc w:val="both"/>
        <w:rPr>
          <w:sz w:val="28"/>
          <w:szCs w:val="28"/>
          <w:lang w:val="uk-UA"/>
        </w:rPr>
      </w:pPr>
      <w:r>
        <w:rPr>
          <w:color w:val="000000"/>
          <w:sz w:val="28"/>
          <w:szCs w:val="28"/>
          <w:lang w:val="uk-UA"/>
        </w:rPr>
        <w:t>Під час розрахунку схем множення приймають номінальну напругу конденсаторів більшу</w:t>
      </w:r>
      <w:r w:rsidR="009D34B6">
        <w:rPr>
          <w:color w:val="000000"/>
          <w:sz w:val="28"/>
          <w:szCs w:val="28"/>
          <w:lang w:val="uk-UA"/>
        </w:rPr>
        <w:t>,</w:t>
      </w:r>
      <w:r>
        <w:rPr>
          <w:color w:val="000000"/>
          <w:sz w:val="28"/>
          <w:szCs w:val="28"/>
          <w:lang w:val="uk-UA"/>
        </w:rPr>
        <w:t xml:space="preserve"> або </w:t>
      </w:r>
      <w:r w:rsidR="009D34B6">
        <w:rPr>
          <w:color w:val="000000"/>
          <w:sz w:val="28"/>
          <w:szCs w:val="28"/>
          <w:lang w:val="uk-UA"/>
        </w:rPr>
        <w:t>таку, що</w:t>
      </w:r>
      <w:r>
        <w:rPr>
          <w:color w:val="000000"/>
          <w:sz w:val="28"/>
          <w:szCs w:val="28"/>
          <w:lang w:val="uk-UA"/>
        </w:rPr>
        <w:t xml:space="preserve"> дорівнює 2,85</w:t>
      </w:r>
      <w:r>
        <w:rPr>
          <w:i/>
          <w:iCs/>
          <w:color w:val="000000"/>
          <w:sz w:val="28"/>
          <w:szCs w:val="28"/>
          <w:lang w:val="en-US"/>
        </w:rPr>
        <w:t>U</w:t>
      </w:r>
      <w:r>
        <w:rPr>
          <w:i/>
          <w:iCs/>
          <w:color w:val="000000"/>
          <w:sz w:val="28"/>
          <w:szCs w:val="28"/>
          <w:vertAlign w:val="subscript"/>
          <w:lang w:val="uk-UA"/>
        </w:rPr>
        <w:t>2</w:t>
      </w:r>
      <w:r>
        <w:rPr>
          <w:i/>
          <w:iCs/>
          <w:color w:val="000000"/>
          <w:sz w:val="28"/>
          <w:szCs w:val="28"/>
          <w:lang w:val="uk-UA"/>
        </w:rPr>
        <w:t xml:space="preserve">. </w:t>
      </w:r>
      <w:r>
        <w:rPr>
          <w:color w:val="000000"/>
          <w:sz w:val="28"/>
          <w:szCs w:val="28"/>
          <w:lang w:val="uk-UA"/>
        </w:rPr>
        <w:t xml:space="preserve">Зворотну напругу напівпровідникових вентилів приймають такої </w:t>
      </w:r>
      <w:r w:rsidR="009D34B6">
        <w:rPr>
          <w:color w:val="000000"/>
          <w:sz w:val="28"/>
          <w:szCs w:val="28"/>
          <w:lang w:val="uk-UA"/>
        </w:rPr>
        <w:t xml:space="preserve">ж </w:t>
      </w:r>
      <w:r>
        <w:rPr>
          <w:color w:val="000000"/>
          <w:sz w:val="28"/>
          <w:szCs w:val="28"/>
          <w:lang w:val="uk-UA"/>
        </w:rPr>
        <w:t>самої величини.</w:t>
      </w:r>
    </w:p>
    <w:p w14:paraId="2381EE11" w14:textId="77777777" w:rsidR="00B848BA" w:rsidRDefault="00B848BA" w:rsidP="00BD3048">
      <w:pPr>
        <w:shd w:val="clear" w:color="auto" w:fill="FFFFFF"/>
        <w:ind w:right="29" w:firstLine="548"/>
        <w:jc w:val="both"/>
        <w:rPr>
          <w:color w:val="000000"/>
          <w:sz w:val="28"/>
          <w:szCs w:val="28"/>
          <w:lang w:val="uk-UA"/>
        </w:rPr>
      </w:pPr>
      <w:r>
        <w:rPr>
          <w:color w:val="000000"/>
          <w:sz w:val="28"/>
          <w:szCs w:val="28"/>
          <w:lang w:val="uk-UA"/>
        </w:rPr>
        <w:t>Схеми випрямлячів з множенням напруги установок електронно-іонної технології повинні мати захист від коротких замикань і зникнення високої напруги</w:t>
      </w:r>
      <w:r w:rsidR="009D34B6">
        <w:rPr>
          <w:color w:val="000000"/>
          <w:sz w:val="28"/>
          <w:szCs w:val="28"/>
          <w:lang w:val="uk-UA"/>
        </w:rPr>
        <w:t xml:space="preserve">. </w:t>
      </w:r>
      <w:r>
        <w:rPr>
          <w:color w:val="000000"/>
          <w:sz w:val="28"/>
          <w:szCs w:val="28"/>
          <w:lang w:val="uk-UA"/>
        </w:rPr>
        <w:t xml:space="preserve">Для захисту людей від ураження електричним струмом високовольтні джерела розміщують у захисному корпусі та заземлюють, передбачають блокувальні вимикачі, які контролюють стан огороджувальних пристроїв, закриття люків і дверей. Елементи установок, що знаходяться під високою напругою, повинні мати автоматичний пристрій, </w:t>
      </w:r>
      <w:r w:rsidR="009D34B6">
        <w:rPr>
          <w:color w:val="000000"/>
          <w:sz w:val="28"/>
          <w:szCs w:val="28"/>
          <w:lang w:val="uk-UA"/>
        </w:rPr>
        <w:t>що</w:t>
      </w:r>
      <w:r>
        <w:rPr>
          <w:color w:val="000000"/>
          <w:sz w:val="28"/>
          <w:szCs w:val="28"/>
          <w:lang w:val="uk-UA"/>
        </w:rPr>
        <w:t xml:space="preserve"> замикає їх на землю після зняття напруги.</w:t>
      </w:r>
    </w:p>
    <w:p w14:paraId="4A96CDC7" w14:textId="77777777" w:rsidR="00B848BA" w:rsidRDefault="00B848BA" w:rsidP="00BD3048">
      <w:pPr>
        <w:shd w:val="clear" w:color="auto" w:fill="FFFFFF"/>
        <w:ind w:left="24" w:right="67" w:firstLine="548"/>
        <w:jc w:val="both"/>
        <w:rPr>
          <w:color w:val="000000"/>
          <w:sz w:val="28"/>
          <w:szCs w:val="28"/>
          <w:lang w:val="uk-UA"/>
        </w:rPr>
      </w:pPr>
    </w:p>
    <w:p w14:paraId="16612FB3" w14:textId="77777777" w:rsidR="00B848BA" w:rsidRPr="00501E7A" w:rsidRDefault="00B848BA" w:rsidP="00BD3048">
      <w:pPr>
        <w:ind w:firstLine="567"/>
        <w:jc w:val="center"/>
        <w:rPr>
          <w:sz w:val="28"/>
          <w:szCs w:val="28"/>
          <w:u w:val="single"/>
          <w:lang w:val="uk-UA"/>
        </w:rPr>
      </w:pPr>
      <w:r w:rsidRPr="00501E7A">
        <w:rPr>
          <w:sz w:val="28"/>
          <w:szCs w:val="28"/>
          <w:u w:val="single"/>
          <w:lang w:val="uk-UA"/>
        </w:rPr>
        <w:t>Питання для самоперевірки</w:t>
      </w:r>
    </w:p>
    <w:p w14:paraId="296FA8CA" w14:textId="77777777" w:rsidR="00B848BA" w:rsidRDefault="00B848BA" w:rsidP="00BD3048">
      <w:pPr>
        <w:ind w:firstLine="567"/>
        <w:jc w:val="both"/>
        <w:rPr>
          <w:sz w:val="28"/>
          <w:szCs w:val="28"/>
          <w:lang w:val="uk-UA"/>
        </w:rPr>
      </w:pPr>
      <w:r>
        <w:rPr>
          <w:sz w:val="28"/>
          <w:szCs w:val="28"/>
          <w:lang w:val="uk-UA"/>
        </w:rPr>
        <w:t>1. Як виникає електронний розряд і де він застосовується?</w:t>
      </w:r>
    </w:p>
    <w:p w14:paraId="3BAB2127" w14:textId="77777777" w:rsidR="00B848BA" w:rsidRDefault="00B848BA" w:rsidP="00BD3048">
      <w:pPr>
        <w:ind w:firstLine="567"/>
        <w:jc w:val="both"/>
        <w:rPr>
          <w:sz w:val="28"/>
          <w:szCs w:val="28"/>
          <w:lang w:val="uk-UA"/>
        </w:rPr>
      </w:pPr>
      <w:r>
        <w:rPr>
          <w:sz w:val="28"/>
          <w:szCs w:val="28"/>
          <w:lang w:val="uk-UA"/>
        </w:rPr>
        <w:t>2. Від яких параметрів залежить значення напруги коронного розряду?</w:t>
      </w:r>
    </w:p>
    <w:p w14:paraId="2F23B1DB" w14:textId="77777777" w:rsidR="00B848BA" w:rsidRDefault="00B848BA" w:rsidP="00BD3048">
      <w:pPr>
        <w:ind w:firstLine="567"/>
        <w:jc w:val="both"/>
        <w:rPr>
          <w:sz w:val="28"/>
          <w:szCs w:val="28"/>
          <w:lang w:val="uk-UA"/>
        </w:rPr>
      </w:pPr>
      <w:r>
        <w:rPr>
          <w:sz w:val="28"/>
          <w:szCs w:val="28"/>
          <w:lang w:val="uk-UA"/>
        </w:rPr>
        <w:t>3. Від чого залежить величина заряду зерна?</w:t>
      </w:r>
    </w:p>
    <w:p w14:paraId="076AEC7D" w14:textId="77777777" w:rsidR="00B848BA" w:rsidRDefault="00B848BA" w:rsidP="00BD3048">
      <w:pPr>
        <w:ind w:firstLine="567"/>
        <w:jc w:val="both"/>
        <w:rPr>
          <w:sz w:val="28"/>
          <w:szCs w:val="28"/>
          <w:lang w:val="uk-UA"/>
        </w:rPr>
      </w:pPr>
      <w:r>
        <w:rPr>
          <w:sz w:val="28"/>
          <w:szCs w:val="28"/>
          <w:lang w:val="uk-UA"/>
        </w:rPr>
        <w:t>4. Як розрізняються елеткросепаратори зерна за способом зарядження частинок і конструктивним виконанням?</w:t>
      </w:r>
    </w:p>
    <w:p w14:paraId="2BFF274A" w14:textId="77777777" w:rsidR="00B848BA" w:rsidRDefault="00B848BA" w:rsidP="00BD3048">
      <w:pPr>
        <w:ind w:firstLine="567"/>
        <w:jc w:val="both"/>
        <w:rPr>
          <w:sz w:val="28"/>
          <w:szCs w:val="28"/>
          <w:lang w:val="uk-UA"/>
        </w:rPr>
      </w:pPr>
      <w:r>
        <w:rPr>
          <w:sz w:val="28"/>
          <w:szCs w:val="28"/>
          <w:lang w:val="uk-UA"/>
        </w:rPr>
        <w:t>5. Поясніть будову та принцип дії решітного, камерного, діелектричного барабанного сепараторів зерна.</w:t>
      </w:r>
    </w:p>
    <w:p w14:paraId="76931E57" w14:textId="77777777" w:rsidR="00B848BA" w:rsidRDefault="00B848BA" w:rsidP="00BD3048">
      <w:pPr>
        <w:ind w:firstLine="567"/>
        <w:jc w:val="both"/>
        <w:rPr>
          <w:sz w:val="28"/>
          <w:szCs w:val="28"/>
          <w:lang w:val="uk-UA"/>
        </w:rPr>
      </w:pPr>
      <w:r>
        <w:rPr>
          <w:sz w:val="28"/>
          <w:szCs w:val="28"/>
          <w:lang w:val="uk-UA"/>
        </w:rPr>
        <w:t>6. Назвіть переваги електричних сепараторів зерна перед зерноочисними машинами механічного очищення.</w:t>
      </w:r>
    </w:p>
    <w:p w14:paraId="04FFF55B" w14:textId="77777777" w:rsidR="00B848BA" w:rsidRDefault="00B848BA" w:rsidP="00BD3048">
      <w:pPr>
        <w:ind w:firstLine="567"/>
        <w:jc w:val="both"/>
        <w:rPr>
          <w:sz w:val="28"/>
          <w:szCs w:val="28"/>
          <w:lang w:val="uk-UA"/>
        </w:rPr>
      </w:pPr>
      <w:r>
        <w:rPr>
          <w:sz w:val="28"/>
          <w:szCs w:val="28"/>
          <w:lang w:val="uk-UA"/>
        </w:rPr>
        <w:t>7. Поясніть принцип дії однонапівперіодного випрямляча з множенням напруги.</w:t>
      </w:r>
    </w:p>
    <w:p w14:paraId="6A746060" w14:textId="77777777" w:rsidR="00B848BA" w:rsidRDefault="00B848BA" w:rsidP="00BD3048">
      <w:pPr>
        <w:ind w:firstLine="567"/>
        <w:jc w:val="both"/>
        <w:rPr>
          <w:sz w:val="28"/>
          <w:szCs w:val="28"/>
          <w:lang w:val="uk-UA"/>
        </w:rPr>
      </w:pPr>
      <w:r>
        <w:rPr>
          <w:sz w:val="28"/>
          <w:szCs w:val="28"/>
          <w:lang w:val="uk-UA"/>
        </w:rPr>
        <w:t>8. Як здійснюється аероіонізація повітря і де вона застосовується?</w:t>
      </w:r>
    </w:p>
    <w:p w14:paraId="0DA2252F" w14:textId="77777777" w:rsidR="00B848BA" w:rsidRDefault="00B848BA" w:rsidP="00BD3048">
      <w:pPr>
        <w:ind w:firstLine="567"/>
        <w:jc w:val="both"/>
        <w:rPr>
          <w:sz w:val="28"/>
          <w:szCs w:val="28"/>
          <w:lang w:val="uk-UA"/>
        </w:rPr>
      </w:pPr>
      <w:r>
        <w:rPr>
          <w:sz w:val="28"/>
          <w:szCs w:val="28"/>
          <w:lang w:val="uk-UA"/>
        </w:rPr>
        <w:t>9. В яких сільськогосподарських технологічних процесах застосовують електроаерозолі?</w:t>
      </w:r>
    </w:p>
    <w:p w14:paraId="20793B8A" w14:textId="77777777" w:rsidR="00B848BA" w:rsidRDefault="00B848BA" w:rsidP="00BD3048">
      <w:pPr>
        <w:ind w:firstLine="567"/>
        <w:jc w:val="both"/>
        <w:rPr>
          <w:sz w:val="28"/>
          <w:szCs w:val="28"/>
          <w:lang w:val="uk-UA"/>
        </w:rPr>
      </w:pPr>
      <w:r>
        <w:rPr>
          <w:sz w:val="28"/>
          <w:szCs w:val="28"/>
          <w:lang w:val="uk-UA"/>
        </w:rPr>
        <w:t>10. Яким чином надають електричний заряд аерозолям?</w:t>
      </w:r>
    </w:p>
    <w:p w14:paraId="65EDF133" w14:textId="77777777" w:rsidR="00B848BA" w:rsidRDefault="00B848BA" w:rsidP="00BD3048">
      <w:pPr>
        <w:ind w:firstLine="567"/>
        <w:jc w:val="both"/>
        <w:rPr>
          <w:sz w:val="28"/>
          <w:szCs w:val="28"/>
          <w:lang w:val="uk-UA"/>
        </w:rPr>
      </w:pPr>
      <w:r>
        <w:rPr>
          <w:sz w:val="28"/>
          <w:szCs w:val="28"/>
          <w:lang w:val="uk-UA"/>
        </w:rPr>
        <w:t>11. Назвіть основні заходи щодо гарантування безпечної експлуатації електронно-іонної технології.</w:t>
      </w:r>
    </w:p>
    <w:p w14:paraId="744B2A16" w14:textId="77777777" w:rsidR="006A56D5" w:rsidRDefault="006A56D5" w:rsidP="00BD3048">
      <w:pPr>
        <w:ind w:firstLine="567"/>
        <w:jc w:val="both"/>
        <w:rPr>
          <w:sz w:val="28"/>
          <w:szCs w:val="28"/>
          <w:lang w:val="uk-UA"/>
        </w:rPr>
      </w:pPr>
      <w:r>
        <w:rPr>
          <w:sz w:val="28"/>
          <w:szCs w:val="28"/>
          <w:lang w:val="uk-UA"/>
        </w:rPr>
        <w:t>12. Що таке електрофорез?</w:t>
      </w:r>
    </w:p>
    <w:p w14:paraId="029A71CD" w14:textId="77777777" w:rsidR="006A56D5" w:rsidRDefault="006A56D5" w:rsidP="00BD3048">
      <w:pPr>
        <w:ind w:firstLine="567"/>
        <w:jc w:val="both"/>
        <w:rPr>
          <w:sz w:val="28"/>
          <w:szCs w:val="28"/>
          <w:lang w:val="uk-UA"/>
        </w:rPr>
      </w:pPr>
      <w:r>
        <w:rPr>
          <w:sz w:val="28"/>
          <w:szCs w:val="28"/>
          <w:lang w:val="uk-UA"/>
        </w:rPr>
        <w:t>13. Що таке електроосмос і де він використовується?</w:t>
      </w:r>
    </w:p>
    <w:p w14:paraId="7A0C76D9" w14:textId="77777777" w:rsidR="006A56D5" w:rsidRDefault="006A56D5" w:rsidP="00BD3048">
      <w:pPr>
        <w:ind w:firstLine="567"/>
        <w:jc w:val="both"/>
        <w:rPr>
          <w:sz w:val="28"/>
          <w:szCs w:val="28"/>
          <w:lang w:val="uk-UA"/>
        </w:rPr>
      </w:pPr>
      <w:r>
        <w:rPr>
          <w:sz w:val="28"/>
          <w:szCs w:val="28"/>
          <w:lang w:val="uk-UA"/>
        </w:rPr>
        <w:t>14. Переваги і недоліки електрофарбування?</w:t>
      </w:r>
    </w:p>
    <w:p w14:paraId="4B385793" w14:textId="77777777" w:rsidR="006A56D5" w:rsidRDefault="006A56D5" w:rsidP="00BD3048">
      <w:pPr>
        <w:ind w:firstLine="567"/>
        <w:jc w:val="both"/>
        <w:rPr>
          <w:sz w:val="28"/>
          <w:szCs w:val="28"/>
          <w:lang w:val="uk-UA"/>
        </w:rPr>
      </w:pPr>
    </w:p>
    <w:p w14:paraId="4B846CCE" w14:textId="77777777" w:rsidR="00A966E0" w:rsidRDefault="00A966E0">
      <w:pPr>
        <w:widowControl/>
        <w:autoSpaceDE/>
        <w:autoSpaceDN/>
        <w:adjustRightInd/>
        <w:spacing w:after="200" w:line="276" w:lineRule="auto"/>
        <w:rPr>
          <w:b/>
          <w:i/>
          <w:sz w:val="28"/>
          <w:szCs w:val="28"/>
          <w:lang w:val="uk-UA"/>
        </w:rPr>
      </w:pPr>
      <w:r>
        <w:rPr>
          <w:b/>
          <w:i/>
          <w:sz w:val="28"/>
          <w:szCs w:val="28"/>
          <w:lang w:val="uk-UA"/>
        </w:rPr>
        <w:br w:type="page"/>
      </w:r>
    </w:p>
    <w:p w14:paraId="324F02D6" w14:textId="77777777" w:rsidR="00C00E89" w:rsidRPr="002B7DD3" w:rsidRDefault="00C00E89" w:rsidP="002B7DD3">
      <w:pPr>
        <w:pStyle w:val="ad"/>
        <w:numPr>
          <w:ilvl w:val="0"/>
          <w:numId w:val="35"/>
        </w:numPr>
        <w:spacing w:after="0" w:line="240" w:lineRule="auto"/>
        <w:ind w:left="0"/>
        <w:jc w:val="center"/>
        <w:rPr>
          <w:rFonts w:ascii="Times New Roman" w:hAnsi="Times New Roman"/>
          <w:b/>
          <w:sz w:val="28"/>
          <w:szCs w:val="28"/>
          <w:lang w:val="uk-UA"/>
        </w:rPr>
      </w:pPr>
      <w:r w:rsidRPr="00505317">
        <w:rPr>
          <w:rFonts w:ascii="Times New Roman" w:hAnsi="Times New Roman"/>
          <w:b/>
          <w:i/>
          <w:sz w:val="28"/>
          <w:szCs w:val="28"/>
          <w:lang w:val="uk-UA"/>
        </w:rPr>
        <w:t xml:space="preserve"> </w:t>
      </w:r>
      <w:r w:rsidR="0000665C" w:rsidRPr="002B7DD3">
        <w:rPr>
          <w:rFonts w:ascii="Times New Roman" w:hAnsi="Times New Roman"/>
          <w:b/>
          <w:sz w:val="28"/>
          <w:szCs w:val="28"/>
          <w:lang w:val="uk-UA"/>
        </w:rPr>
        <w:t>СПЕЦІАЛЬНІ ВИДИ ЕЛЕКТРОТЕХНОЛОГІЙ В АПК</w:t>
      </w:r>
    </w:p>
    <w:p w14:paraId="1C2CAA14" w14:textId="77777777" w:rsidR="00C00E89" w:rsidRDefault="00C00E89" w:rsidP="002B7DD3">
      <w:pPr>
        <w:ind w:firstLine="567"/>
        <w:jc w:val="center"/>
        <w:rPr>
          <w:b/>
          <w:sz w:val="28"/>
          <w:szCs w:val="28"/>
          <w:lang w:val="uk-UA"/>
        </w:rPr>
      </w:pPr>
    </w:p>
    <w:p w14:paraId="78858F0A" w14:textId="77777777" w:rsidR="002B7DD3" w:rsidRDefault="002B7DD3" w:rsidP="002B7DD3">
      <w:pPr>
        <w:ind w:firstLine="709"/>
        <w:jc w:val="both"/>
        <w:rPr>
          <w:b/>
          <w:sz w:val="28"/>
          <w:szCs w:val="28"/>
        </w:rPr>
      </w:pPr>
      <w:r>
        <w:rPr>
          <w:b/>
          <w:sz w:val="28"/>
          <w:szCs w:val="28"/>
        </w:rPr>
        <w:t>12.1</w:t>
      </w:r>
      <w:r w:rsidRPr="006F28B4">
        <w:rPr>
          <w:b/>
          <w:sz w:val="28"/>
          <w:szCs w:val="28"/>
        </w:rPr>
        <w:t xml:space="preserve">. </w:t>
      </w:r>
      <w:r>
        <w:rPr>
          <w:b/>
          <w:sz w:val="28"/>
          <w:szCs w:val="28"/>
        </w:rPr>
        <w:t>Використання</w:t>
      </w:r>
      <w:r w:rsidRPr="006F28B4">
        <w:rPr>
          <w:b/>
          <w:sz w:val="28"/>
          <w:szCs w:val="28"/>
        </w:rPr>
        <w:t xml:space="preserve"> фізико-хімічної дії електричного струму</w:t>
      </w:r>
      <w:r>
        <w:rPr>
          <w:b/>
          <w:sz w:val="28"/>
          <w:szCs w:val="28"/>
        </w:rPr>
        <w:t xml:space="preserve"> в технолог</w:t>
      </w:r>
      <w:r w:rsidR="00743FBA">
        <w:rPr>
          <w:b/>
          <w:sz w:val="28"/>
          <w:szCs w:val="28"/>
          <w:lang w:val="uk-UA"/>
        </w:rPr>
        <w:t>і</w:t>
      </w:r>
      <w:r>
        <w:rPr>
          <w:b/>
          <w:sz w:val="28"/>
          <w:szCs w:val="28"/>
        </w:rPr>
        <w:t>чних процесах АПК</w:t>
      </w:r>
    </w:p>
    <w:p w14:paraId="36CD614E" w14:textId="77777777" w:rsidR="002B7DD3" w:rsidRPr="002B7DD3" w:rsidRDefault="002B7DD3" w:rsidP="002B7DD3">
      <w:pPr>
        <w:ind w:firstLine="709"/>
        <w:jc w:val="both"/>
        <w:rPr>
          <w:b/>
          <w:sz w:val="28"/>
          <w:szCs w:val="28"/>
          <w:lang w:val="uk-UA"/>
        </w:rPr>
      </w:pPr>
    </w:p>
    <w:p w14:paraId="001AABC1" w14:textId="77777777" w:rsidR="002B7DD3" w:rsidRPr="00743FBA" w:rsidRDefault="002B7DD3" w:rsidP="002B7DD3">
      <w:pPr>
        <w:ind w:firstLine="709"/>
        <w:jc w:val="both"/>
        <w:rPr>
          <w:sz w:val="28"/>
          <w:szCs w:val="28"/>
          <w:lang w:val="uk-UA"/>
        </w:rPr>
      </w:pPr>
      <w:r w:rsidRPr="00743FBA">
        <w:rPr>
          <w:sz w:val="28"/>
          <w:szCs w:val="28"/>
          <w:lang w:val="uk-UA"/>
        </w:rPr>
        <w:t xml:space="preserve">Технологічне застосування фізико-хімічної дії струму в сільсько-господарському виробництві базується в основному на </w:t>
      </w:r>
      <w:r w:rsidR="00743FBA">
        <w:rPr>
          <w:sz w:val="28"/>
          <w:szCs w:val="28"/>
          <w:lang w:val="uk-UA"/>
        </w:rPr>
        <w:t>наступних</w:t>
      </w:r>
      <w:r w:rsidRPr="00743FBA">
        <w:rPr>
          <w:sz w:val="28"/>
          <w:szCs w:val="28"/>
          <w:lang w:val="uk-UA"/>
        </w:rPr>
        <w:t xml:space="preserve"> процесах і методах, що вивчаються фізичною хімією: електролізі, електрокоагуляції, електроосмосі, електродіалізі.</w:t>
      </w:r>
    </w:p>
    <w:p w14:paraId="1A3BCA5B" w14:textId="77777777" w:rsidR="002B7DD3" w:rsidRDefault="002B7DD3" w:rsidP="002B7DD3">
      <w:pPr>
        <w:ind w:firstLine="709"/>
        <w:jc w:val="both"/>
        <w:rPr>
          <w:sz w:val="28"/>
          <w:szCs w:val="28"/>
          <w:lang w:val="uk-UA"/>
        </w:rPr>
      </w:pPr>
      <w:r w:rsidRPr="00000AFB">
        <w:rPr>
          <w:b/>
          <w:i/>
          <w:sz w:val="28"/>
          <w:szCs w:val="28"/>
        </w:rPr>
        <w:t>Електроліз</w:t>
      </w:r>
      <w:r w:rsidRPr="006F28B4">
        <w:rPr>
          <w:sz w:val="28"/>
          <w:szCs w:val="28"/>
        </w:rPr>
        <w:t xml:space="preserve"> - це сукупність окислювально-відновних процесів, </w:t>
      </w:r>
      <w:r w:rsidR="00743FBA">
        <w:rPr>
          <w:sz w:val="28"/>
          <w:szCs w:val="28"/>
          <w:lang w:val="uk-UA"/>
        </w:rPr>
        <w:t>що</w:t>
      </w:r>
      <w:r w:rsidRPr="006F28B4">
        <w:rPr>
          <w:sz w:val="28"/>
          <w:szCs w:val="28"/>
        </w:rPr>
        <w:t xml:space="preserve"> відбуваються на електродах, занурених у електроліт, при проходженні через нього постійного електричного струму. Основні </w:t>
      </w:r>
      <w:r w:rsidR="00743FBA">
        <w:rPr>
          <w:sz w:val="28"/>
          <w:szCs w:val="28"/>
          <w:lang w:val="uk-UA"/>
        </w:rPr>
        <w:t>напрями</w:t>
      </w:r>
      <w:r w:rsidRPr="006F28B4">
        <w:rPr>
          <w:sz w:val="28"/>
          <w:szCs w:val="28"/>
        </w:rPr>
        <w:t xml:space="preserve"> застосування електролізу - отримання різних речовин і нанесення покриттів.</w:t>
      </w:r>
    </w:p>
    <w:p w14:paraId="02CEC43B" w14:textId="77777777" w:rsidR="00746C72" w:rsidRPr="001425CC" w:rsidRDefault="00746C72" w:rsidP="00746C72">
      <w:pPr>
        <w:ind w:firstLine="709"/>
        <w:jc w:val="both"/>
        <w:rPr>
          <w:sz w:val="28"/>
          <w:szCs w:val="28"/>
        </w:rPr>
      </w:pPr>
      <w:r w:rsidRPr="00746C72">
        <w:rPr>
          <w:i/>
          <w:sz w:val="28"/>
          <w:szCs w:val="28"/>
          <w:u w:val="single"/>
          <w:lang w:val="uk-UA"/>
        </w:rPr>
        <w:t>Отримання дезинфікуючого розчину</w:t>
      </w:r>
      <w:r w:rsidRPr="00746C72">
        <w:rPr>
          <w:i/>
          <w:sz w:val="28"/>
          <w:szCs w:val="28"/>
          <w:lang w:val="uk-UA"/>
        </w:rPr>
        <w:t>.</w:t>
      </w:r>
      <w:r w:rsidRPr="00746C72">
        <w:rPr>
          <w:sz w:val="28"/>
          <w:szCs w:val="28"/>
          <w:lang w:val="uk-UA"/>
        </w:rPr>
        <w:t xml:space="preserve"> На тваринницьких фермах і комплексах воду, молочний посуд, доїльне та інше технологічне обладнання для знезараження обробляють хлоровмісними розчинами, які можуть бути отримані шляхом електролізу водного розчину кухонної солі. </w:t>
      </w:r>
      <w:r w:rsidRPr="001425CC">
        <w:rPr>
          <w:sz w:val="28"/>
          <w:szCs w:val="28"/>
        </w:rPr>
        <w:t>Для цього використовують установку ЕДР-0,</w:t>
      </w:r>
      <w:r>
        <w:rPr>
          <w:sz w:val="28"/>
          <w:szCs w:val="28"/>
        </w:rPr>
        <w:t>1, що</w:t>
      </w:r>
      <w:r w:rsidRPr="001425CC">
        <w:rPr>
          <w:sz w:val="28"/>
          <w:szCs w:val="28"/>
        </w:rPr>
        <w:t xml:space="preserve"> містить ємність, в яку поміщений електролізний апарат.</w:t>
      </w:r>
    </w:p>
    <w:p w14:paraId="514AABA2" w14:textId="77777777" w:rsidR="00746C72" w:rsidRPr="001425CC" w:rsidRDefault="00746C72" w:rsidP="00746C72">
      <w:pPr>
        <w:ind w:firstLine="709"/>
        <w:jc w:val="both"/>
        <w:rPr>
          <w:sz w:val="28"/>
          <w:szCs w:val="28"/>
        </w:rPr>
      </w:pPr>
      <w:r w:rsidRPr="001425CC">
        <w:rPr>
          <w:sz w:val="28"/>
          <w:szCs w:val="28"/>
        </w:rPr>
        <w:t xml:space="preserve">Перед початком роботи в ємність установки заливають </w:t>
      </w:r>
      <w:smartTag w:uri="urn:schemas-microsoft-com:office:smarttags" w:element="metricconverter">
        <w:smartTagPr>
          <w:attr w:name="ProductID" w:val="20 л"/>
        </w:smartTagPr>
        <w:r w:rsidRPr="001425CC">
          <w:rPr>
            <w:sz w:val="28"/>
            <w:szCs w:val="28"/>
          </w:rPr>
          <w:t>20 л</w:t>
        </w:r>
      </w:smartTag>
      <w:r w:rsidRPr="001425CC">
        <w:rPr>
          <w:sz w:val="28"/>
          <w:szCs w:val="28"/>
        </w:rPr>
        <w:t xml:space="preserve"> 5</w:t>
      </w:r>
      <w:r>
        <w:rPr>
          <w:sz w:val="28"/>
          <w:szCs w:val="28"/>
        </w:rPr>
        <w:t xml:space="preserve"> </w:t>
      </w:r>
      <w:r w:rsidRPr="001425CC">
        <w:rPr>
          <w:sz w:val="28"/>
          <w:szCs w:val="28"/>
        </w:rPr>
        <w:t>% -ного розчину кухонної солі (</w:t>
      </w:r>
      <w:smartTag w:uri="urn:schemas-microsoft-com:office:smarttags" w:element="metricconverter">
        <w:smartTagPr>
          <w:attr w:name="ProductID" w:val="1 кг"/>
        </w:smartTagPr>
        <w:r w:rsidRPr="001425CC">
          <w:rPr>
            <w:sz w:val="28"/>
            <w:szCs w:val="28"/>
          </w:rPr>
          <w:t>1 кг</w:t>
        </w:r>
      </w:smartTag>
      <w:r w:rsidRPr="001425CC">
        <w:rPr>
          <w:sz w:val="28"/>
          <w:szCs w:val="28"/>
        </w:rPr>
        <w:t xml:space="preserve"> солі на </w:t>
      </w:r>
      <w:smartTag w:uri="urn:schemas-microsoft-com:office:smarttags" w:element="metricconverter">
        <w:smartTagPr>
          <w:attr w:name="ProductID" w:val="20 л"/>
        </w:smartTagPr>
        <w:r w:rsidRPr="001425CC">
          <w:rPr>
            <w:sz w:val="28"/>
            <w:szCs w:val="28"/>
          </w:rPr>
          <w:t>20 л</w:t>
        </w:r>
      </w:smartTag>
      <w:r w:rsidRPr="001425CC">
        <w:rPr>
          <w:sz w:val="28"/>
          <w:szCs w:val="28"/>
        </w:rPr>
        <w:t xml:space="preserve"> води). П</w:t>
      </w:r>
      <w:r w:rsidR="00DB7BAB">
        <w:rPr>
          <w:sz w:val="28"/>
          <w:szCs w:val="28"/>
          <w:lang w:val="uk-UA"/>
        </w:rPr>
        <w:t>ісля цього</w:t>
      </w:r>
      <w:r w:rsidRPr="001425CC">
        <w:rPr>
          <w:sz w:val="28"/>
          <w:szCs w:val="28"/>
        </w:rPr>
        <w:t xml:space="preserve"> на електроди електролізного апарату подають постійн</w:t>
      </w:r>
      <w:r>
        <w:rPr>
          <w:sz w:val="28"/>
          <w:szCs w:val="28"/>
        </w:rPr>
        <w:t>у</w:t>
      </w:r>
      <w:r w:rsidRPr="001425CC">
        <w:rPr>
          <w:sz w:val="28"/>
          <w:szCs w:val="28"/>
        </w:rPr>
        <w:t xml:space="preserve"> напруг</w:t>
      </w:r>
      <w:r>
        <w:rPr>
          <w:sz w:val="28"/>
          <w:szCs w:val="28"/>
        </w:rPr>
        <w:t>у</w:t>
      </w:r>
      <w:r w:rsidRPr="001425CC">
        <w:rPr>
          <w:sz w:val="28"/>
          <w:szCs w:val="28"/>
        </w:rPr>
        <w:t xml:space="preserve"> 24 В від випрямляча ВСА-6К (первинна напруга змінного струму 220 В). Через водний розчин кухонної солі NаС</w:t>
      </w:r>
      <w:r>
        <w:rPr>
          <w:sz w:val="28"/>
          <w:szCs w:val="28"/>
          <w:lang w:val="en-US"/>
        </w:rPr>
        <w:t>l</w:t>
      </w:r>
      <w:r w:rsidRPr="001425CC">
        <w:rPr>
          <w:sz w:val="28"/>
          <w:szCs w:val="28"/>
        </w:rPr>
        <w:t xml:space="preserve"> проходить струм, </w:t>
      </w:r>
      <w:r>
        <w:rPr>
          <w:sz w:val="28"/>
          <w:szCs w:val="28"/>
        </w:rPr>
        <w:t>з</w:t>
      </w:r>
      <w:r w:rsidRPr="001425CC">
        <w:rPr>
          <w:sz w:val="28"/>
          <w:szCs w:val="28"/>
        </w:rPr>
        <w:t>умовлений переміщенням іонів Nа</w:t>
      </w:r>
      <w:r w:rsidRPr="001C295B">
        <w:rPr>
          <w:sz w:val="28"/>
          <w:szCs w:val="28"/>
          <w:vertAlign w:val="superscript"/>
        </w:rPr>
        <w:t>+</w:t>
      </w:r>
      <w:r w:rsidRPr="001425CC">
        <w:rPr>
          <w:sz w:val="28"/>
          <w:szCs w:val="28"/>
        </w:rPr>
        <w:t xml:space="preserve"> і Н</w:t>
      </w:r>
      <w:r w:rsidRPr="001C295B">
        <w:rPr>
          <w:sz w:val="28"/>
          <w:szCs w:val="28"/>
          <w:vertAlign w:val="superscript"/>
        </w:rPr>
        <w:t>+</w:t>
      </w:r>
      <w:r w:rsidRPr="001425CC">
        <w:rPr>
          <w:sz w:val="28"/>
          <w:szCs w:val="28"/>
        </w:rPr>
        <w:t xml:space="preserve"> до катода, а іонів С</w:t>
      </w:r>
      <w:r>
        <w:rPr>
          <w:sz w:val="28"/>
          <w:szCs w:val="28"/>
          <w:lang w:val="en-US"/>
        </w:rPr>
        <w:t>l</w:t>
      </w:r>
      <w:r w:rsidRPr="001C295B">
        <w:rPr>
          <w:sz w:val="28"/>
          <w:szCs w:val="28"/>
          <w:vertAlign w:val="superscript"/>
        </w:rPr>
        <w:t>-</w:t>
      </w:r>
      <w:r w:rsidRPr="001425CC">
        <w:rPr>
          <w:sz w:val="28"/>
          <w:szCs w:val="28"/>
        </w:rPr>
        <w:t xml:space="preserve"> і ОН</w:t>
      </w:r>
      <w:r w:rsidRPr="001C295B">
        <w:rPr>
          <w:sz w:val="28"/>
          <w:szCs w:val="28"/>
          <w:vertAlign w:val="superscript"/>
        </w:rPr>
        <w:t>-</w:t>
      </w:r>
      <w:r w:rsidRPr="001425CC">
        <w:rPr>
          <w:sz w:val="28"/>
          <w:szCs w:val="28"/>
        </w:rPr>
        <w:t xml:space="preserve"> до анод</w:t>
      </w:r>
      <w:r>
        <w:rPr>
          <w:sz w:val="28"/>
          <w:szCs w:val="28"/>
        </w:rPr>
        <w:t>у</w:t>
      </w:r>
      <w:r w:rsidRPr="001425CC">
        <w:rPr>
          <w:sz w:val="28"/>
          <w:szCs w:val="28"/>
        </w:rPr>
        <w:t>. На катоді в результаті відновлення іонів Н</w:t>
      </w:r>
      <w:r w:rsidRPr="001C295B">
        <w:rPr>
          <w:sz w:val="28"/>
          <w:szCs w:val="28"/>
          <w:vertAlign w:val="superscript"/>
        </w:rPr>
        <w:t>+</w:t>
      </w:r>
      <w:r w:rsidRPr="001425CC">
        <w:rPr>
          <w:sz w:val="28"/>
          <w:szCs w:val="28"/>
        </w:rPr>
        <w:t xml:space="preserve"> виділяється газоподібний водень, а на аноді в результаті окислення іонів С</w:t>
      </w:r>
      <w:r>
        <w:rPr>
          <w:sz w:val="28"/>
          <w:szCs w:val="28"/>
          <w:lang w:val="en-US"/>
        </w:rPr>
        <w:t>l</w:t>
      </w:r>
      <w:r w:rsidRPr="001C295B">
        <w:rPr>
          <w:sz w:val="28"/>
          <w:szCs w:val="28"/>
          <w:vertAlign w:val="superscript"/>
        </w:rPr>
        <w:t>-</w:t>
      </w:r>
      <w:r w:rsidRPr="001425CC">
        <w:rPr>
          <w:sz w:val="28"/>
          <w:szCs w:val="28"/>
        </w:rPr>
        <w:t xml:space="preserve"> - газоподібний хлор. Іони Nа</w:t>
      </w:r>
      <w:r w:rsidRPr="001C295B">
        <w:rPr>
          <w:sz w:val="28"/>
          <w:szCs w:val="28"/>
          <w:vertAlign w:val="superscript"/>
        </w:rPr>
        <w:t>+</w:t>
      </w:r>
      <w:r w:rsidRPr="001425CC">
        <w:rPr>
          <w:sz w:val="28"/>
          <w:szCs w:val="28"/>
        </w:rPr>
        <w:t>, з'єднуючись з іонами ОН</w:t>
      </w:r>
      <w:r w:rsidRPr="001C295B">
        <w:rPr>
          <w:sz w:val="28"/>
          <w:szCs w:val="28"/>
          <w:vertAlign w:val="superscript"/>
        </w:rPr>
        <w:t>-</w:t>
      </w:r>
      <w:r w:rsidRPr="001425CC">
        <w:rPr>
          <w:sz w:val="28"/>
          <w:szCs w:val="28"/>
        </w:rPr>
        <w:t>, утворюють їдкий натр NаОН; хлор, розчиняючись у воді, утворює хлорноватисту і соляну кислоти:</w:t>
      </w:r>
    </w:p>
    <w:p w14:paraId="38A74B97" w14:textId="77777777" w:rsidR="00746C72" w:rsidRPr="001425CC" w:rsidRDefault="00746C72" w:rsidP="00746C72">
      <w:pPr>
        <w:ind w:firstLine="709"/>
        <w:jc w:val="both"/>
        <w:rPr>
          <w:sz w:val="28"/>
          <w:szCs w:val="28"/>
        </w:rPr>
      </w:pPr>
      <w:r w:rsidRPr="001425CC">
        <w:rPr>
          <w:sz w:val="28"/>
          <w:szCs w:val="28"/>
        </w:rPr>
        <w:t>С</w:t>
      </w:r>
      <w:r>
        <w:rPr>
          <w:sz w:val="28"/>
          <w:szCs w:val="28"/>
          <w:lang w:val="en-US"/>
        </w:rPr>
        <w:t>l</w:t>
      </w:r>
      <w:r w:rsidRPr="001C295B">
        <w:rPr>
          <w:sz w:val="28"/>
          <w:szCs w:val="28"/>
          <w:vertAlign w:val="subscript"/>
        </w:rPr>
        <w:t>2</w:t>
      </w:r>
      <w:r w:rsidRPr="001425CC">
        <w:rPr>
          <w:sz w:val="28"/>
          <w:szCs w:val="28"/>
        </w:rPr>
        <w:t xml:space="preserve"> + Н</w:t>
      </w:r>
      <w:r w:rsidRPr="001C295B">
        <w:rPr>
          <w:sz w:val="28"/>
          <w:szCs w:val="28"/>
          <w:vertAlign w:val="subscript"/>
        </w:rPr>
        <w:t>2</w:t>
      </w:r>
      <w:r w:rsidRPr="001425CC">
        <w:rPr>
          <w:sz w:val="28"/>
          <w:szCs w:val="28"/>
        </w:rPr>
        <w:t>0</w:t>
      </w:r>
      <w:r>
        <w:rPr>
          <w:sz w:val="28"/>
          <w:szCs w:val="28"/>
        </w:rPr>
        <w:t>↔</w:t>
      </w:r>
      <w:r w:rsidRPr="001425CC">
        <w:rPr>
          <w:sz w:val="28"/>
          <w:szCs w:val="28"/>
        </w:rPr>
        <w:t xml:space="preserve"> НС</w:t>
      </w:r>
      <w:r>
        <w:rPr>
          <w:sz w:val="28"/>
          <w:szCs w:val="28"/>
          <w:lang w:val="en-US"/>
        </w:rPr>
        <w:t>l</w:t>
      </w:r>
      <w:r w:rsidRPr="001425CC">
        <w:rPr>
          <w:sz w:val="28"/>
          <w:szCs w:val="28"/>
        </w:rPr>
        <w:t>0 + НС</w:t>
      </w:r>
      <w:r>
        <w:rPr>
          <w:sz w:val="28"/>
          <w:szCs w:val="28"/>
          <w:lang w:val="en-US"/>
        </w:rPr>
        <w:t>l</w:t>
      </w:r>
      <w:r w:rsidRPr="001425CC">
        <w:rPr>
          <w:sz w:val="28"/>
          <w:szCs w:val="28"/>
        </w:rPr>
        <w:t>.</w:t>
      </w:r>
    </w:p>
    <w:p w14:paraId="050BA578" w14:textId="77777777" w:rsidR="00746C72" w:rsidRPr="001425CC" w:rsidRDefault="00746C72" w:rsidP="00746C72">
      <w:pPr>
        <w:ind w:firstLine="709"/>
        <w:jc w:val="both"/>
        <w:rPr>
          <w:sz w:val="28"/>
          <w:szCs w:val="28"/>
        </w:rPr>
      </w:pPr>
      <w:r w:rsidRPr="001425CC">
        <w:rPr>
          <w:sz w:val="28"/>
          <w:szCs w:val="28"/>
        </w:rPr>
        <w:t>Хлорнуватиста кислота взаємодіє з їдким натром і утворюється гіпохлорит натрію NаОС1:</w:t>
      </w:r>
    </w:p>
    <w:p w14:paraId="2AD79641" w14:textId="77777777" w:rsidR="00746C72" w:rsidRPr="001425CC" w:rsidRDefault="00746C72" w:rsidP="00746C72">
      <w:pPr>
        <w:ind w:firstLine="709"/>
        <w:jc w:val="both"/>
        <w:rPr>
          <w:sz w:val="28"/>
          <w:szCs w:val="28"/>
        </w:rPr>
      </w:pPr>
      <w:r w:rsidRPr="001425CC">
        <w:rPr>
          <w:sz w:val="28"/>
          <w:szCs w:val="28"/>
        </w:rPr>
        <w:t>НС</w:t>
      </w:r>
      <w:r>
        <w:rPr>
          <w:sz w:val="28"/>
          <w:szCs w:val="28"/>
          <w:lang w:val="en-US"/>
        </w:rPr>
        <w:t>l</w:t>
      </w:r>
      <w:r w:rsidRPr="001425CC">
        <w:rPr>
          <w:sz w:val="28"/>
          <w:szCs w:val="28"/>
        </w:rPr>
        <w:t>0 + NaОН = NаС</w:t>
      </w:r>
      <w:r>
        <w:rPr>
          <w:sz w:val="28"/>
          <w:szCs w:val="28"/>
          <w:lang w:val="en-US"/>
        </w:rPr>
        <w:t>l</w:t>
      </w:r>
      <w:r w:rsidRPr="001425CC">
        <w:rPr>
          <w:sz w:val="28"/>
          <w:szCs w:val="28"/>
        </w:rPr>
        <w:t>0 + Н</w:t>
      </w:r>
      <w:r w:rsidRPr="001C295B">
        <w:rPr>
          <w:sz w:val="28"/>
          <w:szCs w:val="28"/>
          <w:vertAlign w:val="subscript"/>
        </w:rPr>
        <w:t>2</w:t>
      </w:r>
      <w:r w:rsidRPr="001425CC">
        <w:rPr>
          <w:sz w:val="28"/>
          <w:szCs w:val="28"/>
        </w:rPr>
        <w:t>0.</w:t>
      </w:r>
    </w:p>
    <w:p w14:paraId="2BAC1527" w14:textId="77777777" w:rsidR="00746C72" w:rsidRPr="001425CC" w:rsidRDefault="00746C72" w:rsidP="00746C72">
      <w:pPr>
        <w:ind w:firstLine="709"/>
        <w:jc w:val="both"/>
        <w:rPr>
          <w:sz w:val="28"/>
          <w:szCs w:val="28"/>
        </w:rPr>
      </w:pPr>
      <w:r w:rsidRPr="001425CC">
        <w:rPr>
          <w:sz w:val="28"/>
          <w:szCs w:val="28"/>
        </w:rPr>
        <w:t>Хлорнуватиста кислота і гіпохлорит натрію, будучи сильними окислювачами, зумовлюють дезинфікуючу дію розчину.</w:t>
      </w:r>
    </w:p>
    <w:p w14:paraId="03B45555" w14:textId="77777777" w:rsidR="00746C72" w:rsidRPr="001425CC" w:rsidRDefault="00746C72" w:rsidP="00746C72">
      <w:pPr>
        <w:ind w:firstLine="709"/>
        <w:jc w:val="both"/>
        <w:rPr>
          <w:sz w:val="28"/>
          <w:szCs w:val="28"/>
        </w:rPr>
      </w:pPr>
      <w:r w:rsidRPr="001425CC">
        <w:rPr>
          <w:sz w:val="28"/>
          <w:szCs w:val="28"/>
        </w:rPr>
        <w:t xml:space="preserve">Дезінфікуючий розчин готують 1,5...2 </w:t>
      </w:r>
      <w:r>
        <w:rPr>
          <w:sz w:val="28"/>
          <w:szCs w:val="28"/>
        </w:rPr>
        <w:t>г</w:t>
      </w:r>
      <w:r w:rsidRPr="001425CC">
        <w:rPr>
          <w:sz w:val="28"/>
          <w:szCs w:val="28"/>
        </w:rPr>
        <w:t xml:space="preserve">. На отримання </w:t>
      </w:r>
      <w:smartTag w:uri="urn:schemas-microsoft-com:office:smarttags" w:element="metricconverter">
        <w:smartTagPr>
          <w:attr w:name="ProductID" w:val="1 кг"/>
        </w:smartTagPr>
        <w:r w:rsidRPr="001425CC">
          <w:rPr>
            <w:sz w:val="28"/>
            <w:szCs w:val="28"/>
          </w:rPr>
          <w:t>1 кг</w:t>
        </w:r>
      </w:smartTag>
      <w:r w:rsidRPr="001425CC">
        <w:rPr>
          <w:sz w:val="28"/>
          <w:szCs w:val="28"/>
        </w:rPr>
        <w:t xml:space="preserve"> активного хлору витрачається 8...10 кг кухонної солі і 5,5...7 кВт</w:t>
      </w:r>
      <w:r>
        <w:rPr>
          <w:sz w:val="28"/>
          <w:szCs w:val="28"/>
        </w:rPr>
        <w:t>·</w:t>
      </w:r>
      <w:r w:rsidRPr="001425CC">
        <w:rPr>
          <w:sz w:val="28"/>
          <w:szCs w:val="28"/>
        </w:rPr>
        <w:t>год електроенергії. Потужність, споживана установкою, становить 350...600 Вт.</w:t>
      </w:r>
    </w:p>
    <w:p w14:paraId="383A6164" w14:textId="77777777" w:rsidR="00746C72" w:rsidRDefault="00746C72" w:rsidP="00746C72">
      <w:pPr>
        <w:ind w:firstLine="709"/>
        <w:jc w:val="both"/>
        <w:rPr>
          <w:sz w:val="28"/>
          <w:szCs w:val="28"/>
          <w:lang w:val="uk-UA"/>
        </w:rPr>
      </w:pPr>
      <w:r>
        <w:rPr>
          <w:sz w:val="28"/>
          <w:szCs w:val="28"/>
        </w:rPr>
        <w:t>П</w:t>
      </w:r>
      <w:r w:rsidRPr="001425CC">
        <w:rPr>
          <w:sz w:val="28"/>
          <w:szCs w:val="28"/>
        </w:rPr>
        <w:t>орівнян</w:t>
      </w:r>
      <w:r>
        <w:rPr>
          <w:sz w:val="28"/>
          <w:szCs w:val="28"/>
        </w:rPr>
        <w:t>о</w:t>
      </w:r>
      <w:r w:rsidRPr="001425CC">
        <w:rPr>
          <w:sz w:val="28"/>
          <w:szCs w:val="28"/>
        </w:rPr>
        <w:t xml:space="preserve"> з використанням готових реагентів (рідкого хлору, хлорного вапна, гіпохлориту кальцію) знезараження за допомогою електролітичного гіпохлорита натрію, одержуваного на місці, дозволяє уникнути труднощів і витрат, пов'язаних з транспортуванням та зберіганням токсичних речовин.</w:t>
      </w:r>
    </w:p>
    <w:p w14:paraId="32B7060E" w14:textId="77777777" w:rsidR="00746C72" w:rsidRPr="00303DED" w:rsidRDefault="00746C72" w:rsidP="00746C72">
      <w:pPr>
        <w:ind w:firstLine="709"/>
        <w:jc w:val="both"/>
        <w:rPr>
          <w:sz w:val="28"/>
          <w:szCs w:val="28"/>
        </w:rPr>
      </w:pPr>
      <w:r w:rsidRPr="00DB7BAB">
        <w:rPr>
          <w:i/>
          <w:sz w:val="28"/>
          <w:szCs w:val="28"/>
          <w:u w:val="single"/>
        </w:rPr>
        <w:t>Нанесення гальванічн</w:t>
      </w:r>
      <w:r w:rsidR="00DB7BAB" w:rsidRPr="00DB7BAB">
        <w:rPr>
          <w:i/>
          <w:sz w:val="28"/>
          <w:szCs w:val="28"/>
          <w:u w:val="single"/>
          <w:lang w:val="uk-UA"/>
        </w:rPr>
        <w:t>ого</w:t>
      </w:r>
      <w:r w:rsidRPr="00DB7BAB">
        <w:rPr>
          <w:i/>
          <w:sz w:val="28"/>
          <w:szCs w:val="28"/>
          <w:u w:val="single"/>
        </w:rPr>
        <w:t xml:space="preserve"> покриття в ремонтному виробництві</w:t>
      </w:r>
      <w:r w:rsidRPr="00DB7BAB">
        <w:rPr>
          <w:i/>
          <w:sz w:val="28"/>
          <w:szCs w:val="28"/>
        </w:rPr>
        <w:t>.</w:t>
      </w:r>
      <w:r w:rsidRPr="00303DED">
        <w:rPr>
          <w:sz w:val="28"/>
          <w:szCs w:val="28"/>
        </w:rPr>
        <w:t xml:space="preserve"> Для відновлення зношених деталей, а також для захис</w:t>
      </w:r>
      <w:r>
        <w:rPr>
          <w:sz w:val="28"/>
          <w:szCs w:val="28"/>
        </w:rPr>
        <w:t xml:space="preserve">ту від корозії відновлюваних і </w:t>
      </w:r>
      <w:r w:rsidRPr="00303DED">
        <w:rPr>
          <w:sz w:val="28"/>
          <w:szCs w:val="28"/>
        </w:rPr>
        <w:t>нов</w:t>
      </w:r>
      <w:r>
        <w:rPr>
          <w:sz w:val="28"/>
          <w:szCs w:val="28"/>
        </w:rPr>
        <w:t>их деталей</w:t>
      </w:r>
      <w:r w:rsidRPr="00303DED">
        <w:rPr>
          <w:sz w:val="28"/>
          <w:szCs w:val="28"/>
        </w:rPr>
        <w:t xml:space="preserve"> призначені гальванічні покриття.</w:t>
      </w:r>
    </w:p>
    <w:p w14:paraId="327020ED" w14:textId="77777777" w:rsidR="00746C72" w:rsidRPr="00303DED" w:rsidRDefault="00746C72" w:rsidP="00746C72">
      <w:pPr>
        <w:ind w:firstLine="709"/>
        <w:jc w:val="both"/>
        <w:rPr>
          <w:sz w:val="28"/>
          <w:szCs w:val="28"/>
        </w:rPr>
      </w:pPr>
      <w:r w:rsidRPr="00303DED">
        <w:rPr>
          <w:sz w:val="28"/>
          <w:szCs w:val="28"/>
        </w:rPr>
        <w:t>Процес нанесення гальванічних покриттів заснований на явищі електролізу і здійснюється у ванні, заповнен</w:t>
      </w:r>
      <w:r>
        <w:rPr>
          <w:sz w:val="28"/>
          <w:szCs w:val="28"/>
        </w:rPr>
        <w:t>ій</w:t>
      </w:r>
      <w:r w:rsidRPr="00303DED">
        <w:rPr>
          <w:sz w:val="28"/>
          <w:szCs w:val="28"/>
        </w:rPr>
        <w:t xml:space="preserve"> електролітом. Основний компонент електроліту - це з'єднання того металу, який повинен бути </w:t>
      </w:r>
      <w:r>
        <w:rPr>
          <w:sz w:val="28"/>
          <w:szCs w:val="28"/>
        </w:rPr>
        <w:t>нанесений</w:t>
      </w:r>
      <w:r w:rsidRPr="00303DED">
        <w:rPr>
          <w:sz w:val="28"/>
          <w:szCs w:val="28"/>
        </w:rPr>
        <w:t xml:space="preserve"> на деталь. У ванну занурюють електроди (аноди) і відновлювані деталі (катоди). При подачі на електроди постійної напруги (2...48 В) позитивно заряджені іони металу осідають на поверхні деталі.</w:t>
      </w:r>
    </w:p>
    <w:p w14:paraId="12ABF5C6" w14:textId="77777777" w:rsidR="00746C72" w:rsidRPr="00303DED" w:rsidRDefault="00746C72" w:rsidP="00746C72">
      <w:pPr>
        <w:ind w:firstLine="709"/>
        <w:jc w:val="both"/>
        <w:rPr>
          <w:sz w:val="28"/>
          <w:szCs w:val="28"/>
        </w:rPr>
      </w:pPr>
      <w:r w:rsidRPr="00303DED">
        <w:rPr>
          <w:sz w:val="28"/>
          <w:szCs w:val="28"/>
        </w:rPr>
        <w:t xml:space="preserve">З гальванічних процесів в ремонтному виробництві найбільш поширене хромування і </w:t>
      </w:r>
      <w:r>
        <w:rPr>
          <w:sz w:val="28"/>
          <w:szCs w:val="28"/>
        </w:rPr>
        <w:t>залі</w:t>
      </w:r>
      <w:r w:rsidRPr="00303DED">
        <w:rPr>
          <w:sz w:val="28"/>
          <w:szCs w:val="28"/>
        </w:rPr>
        <w:t>зн</w:t>
      </w:r>
      <w:r>
        <w:rPr>
          <w:sz w:val="28"/>
          <w:szCs w:val="28"/>
        </w:rPr>
        <w:t>ювання</w:t>
      </w:r>
      <w:r w:rsidRPr="00303DED">
        <w:rPr>
          <w:sz w:val="28"/>
          <w:szCs w:val="28"/>
        </w:rPr>
        <w:t xml:space="preserve">. </w:t>
      </w:r>
      <w:r>
        <w:rPr>
          <w:sz w:val="28"/>
          <w:szCs w:val="28"/>
        </w:rPr>
        <w:t>Густина</w:t>
      </w:r>
      <w:r w:rsidRPr="00303DED">
        <w:rPr>
          <w:sz w:val="28"/>
          <w:szCs w:val="28"/>
        </w:rPr>
        <w:t xml:space="preserve"> струму при цих процесах становить кілька тисяч ампер на квадратний метр.</w:t>
      </w:r>
    </w:p>
    <w:p w14:paraId="6A005FF4" w14:textId="77777777" w:rsidR="00746C72" w:rsidRPr="00303DED" w:rsidRDefault="00746C72" w:rsidP="00746C72">
      <w:pPr>
        <w:ind w:firstLine="709"/>
        <w:jc w:val="both"/>
        <w:rPr>
          <w:sz w:val="28"/>
          <w:szCs w:val="28"/>
        </w:rPr>
      </w:pPr>
      <w:r w:rsidRPr="00303DED">
        <w:rPr>
          <w:sz w:val="28"/>
          <w:szCs w:val="28"/>
        </w:rPr>
        <w:t xml:space="preserve">Переваги відновлення зношених деталей гальванічними покриттями перед наплавленням полягають в наступному: </w:t>
      </w:r>
      <w:r w:rsidR="00DB7BAB">
        <w:rPr>
          <w:sz w:val="28"/>
          <w:szCs w:val="28"/>
          <w:lang w:val="uk-UA"/>
        </w:rPr>
        <w:t xml:space="preserve">можливість </w:t>
      </w:r>
      <w:r w:rsidRPr="00303DED">
        <w:rPr>
          <w:sz w:val="28"/>
          <w:szCs w:val="28"/>
        </w:rPr>
        <w:t>отримання покриття заданої товщини</w:t>
      </w:r>
      <w:r>
        <w:rPr>
          <w:sz w:val="28"/>
          <w:szCs w:val="28"/>
        </w:rPr>
        <w:t xml:space="preserve"> </w:t>
      </w:r>
      <w:r w:rsidRPr="00303DED">
        <w:rPr>
          <w:sz w:val="28"/>
          <w:szCs w:val="28"/>
        </w:rPr>
        <w:t>і одночасне відновлення великої кількості деталей; відсутність термічного або механічного впливу на відновлювану деталь; хороша керованість процесом.</w:t>
      </w:r>
    </w:p>
    <w:p w14:paraId="2B6E083B" w14:textId="77777777" w:rsidR="002B7DD3" w:rsidRPr="00B97706" w:rsidRDefault="002B7DD3" w:rsidP="002B7DD3">
      <w:pPr>
        <w:ind w:firstLine="709"/>
        <w:jc w:val="both"/>
        <w:rPr>
          <w:sz w:val="28"/>
          <w:szCs w:val="28"/>
        </w:rPr>
      </w:pPr>
      <w:r w:rsidRPr="00DB7BAB">
        <w:rPr>
          <w:b/>
          <w:i/>
          <w:sz w:val="28"/>
          <w:szCs w:val="28"/>
        </w:rPr>
        <w:t>Електрокоагуляція</w:t>
      </w:r>
      <w:r w:rsidRPr="00DB7BAB">
        <w:rPr>
          <w:b/>
          <w:sz w:val="28"/>
          <w:szCs w:val="28"/>
        </w:rPr>
        <w:t xml:space="preserve"> </w:t>
      </w:r>
      <w:r w:rsidRPr="006F28B4">
        <w:rPr>
          <w:sz w:val="28"/>
          <w:szCs w:val="28"/>
        </w:rPr>
        <w:t xml:space="preserve">- метод очищення водної системи від зважених найдрібніших частинок домішок шляхом введення в неї коагулянтів (хімічних речовин, що забезпечують </w:t>
      </w:r>
      <w:r>
        <w:rPr>
          <w:sz w:val="28"/>
          <w:szCs w:val="28"/>
        </w:rPr>
        <w:t>ви</w:t>
      </w:r>
      <w:r w:rsidRPr="006F28B4">
        <w:rPr>
          <w:sz w:val="28"/>
          <w:szCs w:val="28"/>
        </w:rPr>
        <w:t>пад зважених часток в осад). Суть методу, заснованого на отриманні коагулянтів за допомогою електролізу, полягає в анодному розчиненні металу (зазвичай алюмінію або заліза) у водному середовищі з подальшим утворенням відповідного</w:t>
      </w:r>
      <w:r>
        <w:rPr>
          <w:sz w:val="28"/>
          <w:szCs w:val="28"/>
        </w:rPr>
        <w:t xml:space="preserve"> </w:t>
      </w:r>
      <w:r w:rsidRPr="00B97706">
        <w:rPr>
          <w:sz w:val="28"/>
          <w:szCs w:val="28"/>
        </w:rPr>
        <w:t>гідроксиду [Аl(ОН)</w:t>
      </w:r>
      <w:r w:rsidRPr="00B97706">
        <w:rPr>
          <w:sz w:val="28"/>
          <w:szCs w:val="28"/>
          <w:vertAlign w:val="subscript"/>
        </w:rPr>
        <w:t>3</w:t>
      </w:r>
      <w:r w:rsidRPr="00B97706">
        <w:rPr>
          <w:sz w:val="28"/>
          <w:szCs w:val="28"/>
        </w:rPr>
        <w:t xml:space="preserve"> або Fе(ОН)</w:t>
      </w:r>
      <w:r w:rsidRPr="00B97706">
        <w:rPr>
          <w:sz w:val="28"/>
          <w:szCs w:val="28"/>
          <w:vertAlign w:val="subscript"/>
        </w:rPr>
        <w:t>3</w:t>
      </w:r>
      <w:r w:rsidRPr="00B97706">
        <w:rPr>
          <w:sz w:val="28"/>
          <w:szCs w:val="28"/>
        </w:rPr>
        <w:t>]. Пласт</w:t>
      </w:r>
      <w:r>
        <w:rPr>
          <w:sz w:val="28"/>
          <w:szCs w:val="28"/>
        </w:rPr>
        <w:t>инки</w:t>
      </w:r>
      <w:r w:rsidRPr="00B97706">
        <w:rPr>
          <w:sz w:val="28"/>
          <w:szCs w:val="28"/>
        </w:rPr>
        <w:t xml:space="preserve"> гідроксиду, практично нерозчинного у воді, своєю поверхнею поглинають зважені частинки і разом з ними випадають в осад.</w:t>
      </w:r>
    </w:p>
    <w:p w14:paraId="373E8B30" w14:textId="77777777" w:rsidR="002B7DD3" w:rsidRDefault="002B7DD3" w:rsidP="002B7DD3">
      <w:pPr>
        <w:ind w:firstLine="709"/>
        <w:jc w:val="both"/>
        <w:rPr>
          <w:sz w:val="28"/>
          <w:szCs w:val="28"/>
          <w:lang w:val="uk-UA"/>
        </w:rPr>
      </w:pPr>
      <w:r w:rsidRPr="00B97706">
        <w:rPr>
          <w:sz w:val="28"/>
          <w:szCs w:val="28"/>
        </w:rPr>
        <w:t>Електрокоагуляцію застосовують для очищення природних і стічних вод. У електрокоагулятор алюмінієві або залізні пластини-електроди збирають в пакети з м</w:t>
      </w:r>
      <w:r>
        <w:rPr>
          <w:sz w:val="28"/>
          <w:szCs w:val="28"/>
        </w:rPr>
        <w:t>і</w:t>
      </w:r>
      <w:r w:rsidRPr="00B97706">
        <w:rPr>
          <w:sz w:val="28"/>
          <w:szCs w:val="28"/>
        </w:rPr>
        <w:t>желектрод</w:t>
      </w:r>
      <w:r>
        <w:rPr>
          <w:sz w:val="28"/>
          <w:szCs w:val="28"/>
        </w:rPr>
        <w:t>ною</w:t>
      </w:r>
      <w:r w:rsidRPr="00B97706">
        <w:rPr>
          <w:sz w:val="28"/>
          <w:szCs w:val="28"/>
        </w:rPr>
        <w:t xml:space="preserve"> відстанню 10...12 мм</w:t>
      </w:r>
      <w:r>
        <w:rPr>
          <w:sz w:val="28"/>
          <w:szCs w:val="28"/>
        </w:rPr>
        <w:t>.</w:t>
      </w:r>
      <w:r w:rsidRPr="00B97706">
        <w:rPr>
          <w:sz w:val="28"/>
          <w:szCs w:val="28"/>
        </w:rPr>
        <w:t xml:space="preserve"> Оптимальна </w:t>
      </w:r>
      <w:r>
        <w:rPr>
          <w:sz w:val="28"/>
          <w:szCs w:val="28"/>
        </w:rPr>
        <w:t>густина</w:t>
      </w:r>
      <w:r w:rsidRPr="00B97706">
        <w:rPr>
          <w:sz w:val="28"/>
          <w:szCs w:val="28"/>
        </w:rPr>
        <w:t xml:space="preserve"> струму 10...40 А/м</w:t>
      </w:r>
      <w:r w:rsidRPr="00B97706">
        <w:rPr>
          <w:sz w:val="28"/>
          <w:szCs w:val="28"/>
          <w:vertAlign w:val="superscript"/>
        </w:rPr>
        <w:t>2</w:t>
      </w:r>
      <w:r w:rsidRPr="00B97706">
        <w:rPr>
          <w:sz w:val="28"/>
          <w:szCs w:val="28"/>
        </w:rPr>
        <w:t>. Переваги електрокоагуляції перед традиційною реагентно</w:t>
      </w:r>
      <w:r>
        <w:rPr>
          <w:sz w:val="28"/>
          <w:szCs w:val="28"/>
        </w:rPr>
        <w:t>ю</w:t>
      </w:r>
      <w:r w:rsidRPr="00B97706">
        <w:rPr>
          <w:sz w:val="28"/>
          <w:szCs w:val="28"/>
        </w:rPr>
        <w:t xml:space="preserve"> коагуляц</w:t>
      </w:r>
      <w:r>
        <w:rPr>
          <w:sz w:val="28"/>
          <w:szCs w:val="28"/>
        </w:rPr>
        <w:t>ією</w:t>
      </w:r>
      <w:r w:rsidRPr="00B97706">
        <w:rPr>
          <w:sz w:val="28"/>
          <w:szCs w:val="28"/>
        </w:rPr>
        <w:t>: економія реагенту, простота обслуговування, можливість повної автоматизації.</w:t>
      </w:r>
    </w:p>
    <w:p w14:paraId="756E7C69" w14:textId="77777777" w:rsidR="00746C72" w:rsidRPr="001C295B" w:rsidRDefault="00746C72" w:rsidP="00746C72">
      <w:pPr>
        <w:ind w:firstLine="709"/>
        <w:jc w:val="both"/>
        <w:rPr>
          <w:sz w:val="28"/>
          <w:szCs w:val="28"/>
        </w:rPr>
      </w:pPr>
      <w:r w:rsidRPr="00DB7BAB">
        <w:rPr>
          <w:sz w:val="28"/>
          <w:szCs w:val="28"/>
        </w:rPr>
        <w:t>Комплексне очищення та знезараження питної води на пасовищах, фермах і в селищах</w:t>
      </w:r>
      <w:r w:rsidR="00DB7BAB">
        <w:rPr>
          <w:sz w:val="28"/>
          <w:szCs w:val="28"/>
          <w:lang w:val="uk-UA"/>
        </w:rPr>
        <w:t>,</w:t>
      </w:r>
      <w:r w:rsidRPr="001425CC">
        <w:rPr>
          <w:sz w:val="28"/>
          <w:szCs w:val="28"/>
        </w:rPr>
        <w:t xml:space="preserve"> при добовому споживанні близько 10 м</w:t>
      </w:r>
      <w:r w:rsidRPr="001C295B">
        <w:rPr>
          <w:sz w:val="28"/>
          <w:szCs w:val="28"/>
          <w:vertAlign w:val="superscript"/>
        </w:rPr>
        <w:t>3</w:t>
      </w:r>
      <w:r w:rsidR="00DB7BAB">
        <w:rPr>
          <w:sz w:val="28"/>
          <w:szCs w:val="28"/>
          <w:lang w:val="uk-UA"/>
        </w:rPr>
        <w:t>,</w:t>
      </w:r>
      <w:r w:rsidRPr="001425CC">
        <w:rPr>
          <w:sz w:val="28"/>
          <w:szCs w:val="28"/>
        </w:rPr>
        <w:t xml:space="preserve"> може здійснюватися в електро</w:t>
      </w:r>
      <w:r>
        <w:rPr>
          <w:sz w:val="28"/>
          <w:szCs w:val="28"/>
        </w:rPr>
        <w:t>-</w:t>
      </w:r>
      <w:r w:rsidRPr="001425CC">
        <w:rPr>
          <w:sz w:val="28"/>
          <w:szCs w:val="28"/>
        </w:rPr>
        <w:t>хімічн</w:t>
      </w:r>
      <w:r>
        <w:rPr>
          <w:sz w:val="28"/>
          <w:szCs w:val="28"/>
        </w:rPr>
        <w:t>ій</w:t>
      </w:r>
      <w:r w:rsidRPr="001425CC">
        <w:rPr>
          <w:sz w:val="28"/>
          <w:szCs w:val="28"/>
        </w:rPr>
        <w:t xml:space="preserve"> установці УВ-0Д</w:t>
      </w:r>
      <w:r>
        <w:rPr>
          <w:sz w:val="28"/>
          <w:szCs w:val="28"/>
        </w:rPr>
        <w:t>.</w:t>
      </w:r>
      <w:r w:rsidRPr="001425CC">
        <w:rPr>
          <w:sz w:val="28"/>
          <w:szCs w:val="28"/>
        </w:rPr>
        <w:t xml:space="preserve"> Установка включає в себе фільтр-електролізер для електрокоагуляції тонкодисперсних, в</w:t>
      </w:r>
      <w:r>
        <w:rPr>
          <w:sz w:val="28"/>
          <w:szCs w:val="28"/>
        </w:rPr>
        <w:t xml:space="preserve"> </w:t>
      </w:r>
      <w:r w:rsidRPr="001C295B">
        <w:rPr>
          <w:sz w:val="28"/>
          <w:szCs w:val="28"/>
        </w:rPr>
        <w:t>тому числі бактеріальних, забруднень; г</w:t>
      </w:r>
      <w:r>
        <w:rPr>
          <w:sz w:val="28"/>
          <w:szCs w:val="28"/>
        </w:rPr>
        <w:t>і</w:t>
      </w:r>
      <w:r w:rsidRPr="001C295B">
        <w:rPr>
          <w:sz w:val="28"/>
          <w:szCs w:val="28"/>
        </w:rPr>
        <w:t>похлори</w:t>
      </w:r>
      <w:r>
        <w:rPr>
          <w:sz w:val="28"/>
          <w:szCs w:val="28"/>
        </w:rPr>
        <w:t>т</w:t>
      </w:r>
      <w:r w:rsidRPr="001C295B">
        <w:rPr>
          <w:sz w:val="28"/>
          <w:szCs w:val="28"/>
        </w:rPr>
        <w:t>н</w:t>
      </w:r>
      <w:r>
        <w:rPr>
          <w:sz w:val="28"/>
          <w:szCs w:val="28"/>
        </w:rPr>
        <w:t>ий</w:t>
      </w:r>
      <w:r w:rsidRPr="001C295B">
        <w:rPr>
          <w:sz w:val="28"/>
          <w:szCs w:val="28"/>
        </w:rPr>
        <w:t xml:space="preserve"> електролізер для знезараження води; срібний електролізер для консервування води. Вода після обробки іонами срібла зберігає свої властивості більше місяця. Споживана потужність установки 2,5 кВт.</w:t>
      </w:r>
    </w:p>
    <w:p w14:paraId="2AA7CF64" w14:textId="77777777" w:rsidR="002B7DD3" w:rsidRPr="00B97706" w:rsidRDefault="002B7DD3" w:rsidP="002B7DD3">
      <w:pPr>
        <w:ind w:firstLine="709"/>
        <w:jc w:val="both"/>
        <w:rPr>
          <w:sz w:val="28"/>
          <w:szCs w:val="28"/>
        </w:rPr>
      </w:pPr>
      <w:r w:rsidRPr="00DB7BAB">
        <w:rPr>
          <w:b/>
          <w:i/>
          <w:sz w:val="28"/>
          <w:szCs w:val="28"/>
        </w:rPr>
        <w:t>Електроосмос</w:t>
      </w:r>
      <w:r w:rsidRPr="00DB7BAB">
        <w:rPr>
          <w:b/>
          <w:sz w:val="28"/>
          <w:szCs w:val="28"/>
        </w:rPr>
        <w:t xml:space="preserve"> </w:t>
      </w:r>
      <w:r w:rsidRPr="00B97706">
        <w:rPr>
          <w:sz w:val="28"/>
          <w:szCs w:val="28"/>
        </w:rPr>
        <w:t xml:space="preserve">- це рух рідини через капіляр або пористу діафрагму при накладенні зовнішнього електричного поля. Сутність даного явища, відкритого в 1807 р російським хіміком Ф. Ф. Рейссом, можна пояснити </w:t>
      </w:r>
      <w:r w:rsidR="000F1DD8">
        <w:rPr>
          <w:sz w:val="28"/>
          <w:szCs w:val="28"/>
          <w:lang w:val="uk-UA"/>
        </w:rPr>
        <w:t>наступним</w:t>
      </w:r>
      <w:r w:rsidRPr="00B97706">
        <w:rPr>
          <w:sz w:val="28"/>
          <w:szCs w:val="28"/>
        </w:rPr>
        <w:t xml:space="preserve"> чином. На кордоні контакту двох фаз (твердої і рідкої) за рахунок перерозподілу електричних зарядів утворюється так званий подвійний електричний шар. Його можна </w:t>
      </w:r>
      <w:r w:rsidR="000F1DD8">
        <w:rPr>
          <w:sz w:val="28"/>
          <w:szCs w:val="28"/>
          <w:lang w:val="uk-UA"/>
        </w:rPr>
        <w:t>уявити</w:t>
      </w:r>
      <w:r w:rsidRPr="00B97706">
        <w:rPr>
          <w:sz w:val="28"/>
          <w:szCs w:val="28"/>
        </w:rPr>
        <w:t xml:space="preserve"> у вигляді конденсатора, відстань між обкладинками якого становить лише кілька молекулярних шарів. Одна з обкладок такого конденсатора - це заряди на поверхні твердого тіла, інша - заряди в рідині. Якщо вздовж кордону контакту докласти різниц</w:t>
      </w:r>
      <w:r>
        <w:rPr>
          <w:sz w:val="28"/>
          <w:szCs w:val="28"/>
        </w:rPr>
        <w:t>ю</w:t>
      </w:r>
      <w:r w:rsidRPr="00B97706">
        <w:rPr>
          <w:sz w:val="28"/>
          <w:szCs w:val="28"/>
        </w:rPr>
        <w:t xml:space="preserve"> електричних потенціалів від зовнішнього джерела, то заряджений шар рідини під дією зовнішнього поля буде прагнути переміститися в бік протилежного (порівняно зі знаком заряду цього шару) полюса джерела. За рахунок внутрішнього тертя рух зарядженого шару передасться сусіднім верствам незаряджено</w:t>
      </w:r>
      <w:r w:rsidR="000F1DD8">
        <w:rPr>
          <w:sz w:val="28"/>
          <w:szCs w:val="28"/>
          <w:lang w:val="uk-UA"/>
        </w:rPr>
        <w:t>ї</w:t>
      </w:r>
      <w:r w:rsidRPr="00B97706">
        <w:rPr>
          <w:sz w:val="28"/>
          <w:szCs w:val="28"/>
        </w:rPr>
        <w:t xml:space="preserve"> рідини. </w:t>
      </w:r>
      <w:r w:rsidR="000F1DD8">
        <w:rPr>
          <w:sz w:val="28"/>
          <w:szCs w:val="28"/>
          <w:lang w:val="uk-UA"/>
        </w:rPr>
        <w:t>В результаті</w:t>
      </w:r>
      <w:r w:rsidRPr="00B97706">
        <w:rPr>
          <w:sz w:val="28"/>
          <w:szCs w:val="28"/>
        </w:rPr>
        <w:t xml:space="preserve"> виникає рух рідини під дією електричного поля відносно твердої фази.</w:t>
      </w:r>
    </w:p>
    <w:p w14:paraId="02CC03ED" w14:textId="77777777" w:rsidR="002B7DD3" w:rsidRPr="00B97706" w:rsidRDefault="002B7DD3" w:rsidP="002B7DD3">
      <w:pPr>
        <w:ind w:firstLine="709"/>
        <w:jc w:val="both"/>
        <w:rPr>
          <w:sz w:val="28"/>
          <w:szCs w:val="28"/>
        </w:rPr>
      </w:pPr>
      <w:r w:rsidRPr="00DB7BAB">
        <w:rPr>
          <w:b/>
          <w:i/>
          <w:sz w:val="28"/>
          <w:szCs w:val="28"/>
        </w:rPr>
        <w:t>Електродіаліз</w:t>
      </w:r>
      <w:r w:rsidRPr="00B97706">
        <w:rPr>
          <w:sz w:val="28"/>
          <w:szCs w:val="28"/>
        </w:rPr>
        <w:t xml:space="preserve"> - перенесення іонів під дією електричного поля через іоноселективні мембрани. Дані мембрани, виготовлені зі спеціальних іонообмінних матеріалів, містять високу концентрацію нерухомих (фіксованих) іонів, хімічно пов'язаних з каркасом мембрани, і тому пропускають іони </w:t>
      </w:r>
      <w:r w:rsidR="000F1DD8">
        <w:rPr>
          <w:sz w:val="28"/>
          <w:szCs w:val="28"/>
          <w:lang w:val="uk-UA"/>
        </w:rPr>
        <w:t>лише</w:t>
      </w:r>
      <w:r w:rsidRPr="00B97706">
        <w:rPr>
          <w:sz w:val="28"/>
          <w:szCs w:val="28"/>
        </w:rPr>
        <w:t xml:space="preserve"> одного знак</w:t>
      </w:r>
      <w:r>
        <w:rPr>
          <w:sz w:val="28"/>
          <w:szCs w:val="28"/>
        </w:rPr>
        <w:t>у</w:t>
      </w:r>
      <w:r w:rsidRPr="00B97706">
        <w:rPr>
          <w:sz w:val="28"/>
          <w:szCs w:val="28"/>
        </w:rPr>
        <w:t xml:space="preserve"> заряду. Основна область застосування електродіаліз</w:t>
      </w:r>
      <w:r>
        <w:rPr>
          <w:sz w:val="28"/>
          <w:szCs w:val="28"/>
        </w:rPr>
        <w:t>у</w:t>
      </w:r>
      <w:r w:rsidRPr="00B97706">
        <w:rPr>
          <w:sz w:val="28"/>
          <w:szCs w:val="28"/>
        </w:rPr>
        <w:t xml:space="preserve"> - опріснення води.</w:t>
      </w:r>
    </w:p>
    <w:p w14:paraId="67BF5158" w14:textId="77777777" w:rsidR="002B7DD3" w:rsidRDefault="002B7DD3" w:rsidP="002B7DD3">
      <w:pPr>
        <w:ind w:firstLine="709"/>
        <w:jc w:val="both"/>
        <w:rPr>
          <w:sz w:val="28"/>
          <w:szCs w:val="28"/>
          <w:lang w:val="uk-UA"/>
        </w:rPr>
      </w:pPr>
      <w:r w:rsidRPr="00B97706">
        <w:rPr>
          <w:sz w:val="28"/>
          <w:szCs w:val="28"/>
        </w:rPr>
        <w:t>Сутність електродіаліз</w:t>
      </w:r>
      <w:r>
        <w:rPr>
          <w:sz w:val="28"/>
          <w:szCs w:val="28"/>
        </w:rPr>
        <w:t>у</w:t>
      </w:r>
      <w:r w:rsidRPr="00B97706">
        <w:rPr>
          <w:sz w:val="28"/>
          <w:szCs w:val="28"/>
        </w:rPr>
        <w:t xml:space="preserve"> розглянемо на прикладі найпростішого </w:t>
      </w:r>
      <w:r>
        <w:rPr>
          <w:sz w:val="28"/>
          <w:szCs w:val="28"/>
        </w:rPr>
        <w:t>е</w:t>
      </w:r>
      <w:r w:rsidRPr="00B97706">
        <w:rPr>
          <w:sz w:val="28"/>
          <w:szCs w:val="28"/>
        </w:rPr>
        <w:t>лектродіалізатор</w:t>
      </w:r>
      <w:r>
        <w:rPr>
          <w:sz w:val="28"/>
          <w:szCs w:val="28"/>
        </w:rPr>
        <w:t>а</w:t>
      </w:r>
      <w:r w:rsidRPr="00B97706">
        <w:rPr>
          <w:sz w:val="28"/>
          <w:szCs w:val="28"/>
        </w:rPr>
        <w:t xml:space="preserve"> з трьома камерами (</w:t>
      </w:r>
      <w:r w:rsidR="000F1DD8">
        <w:rPr>
          <w:sz w:val="28"/>
          <w:szCs w:val="28"/>
          <w:lang w:val="uk-UA"/>
        </w:rPr>
        <w:t>рис</w:t>
      </w:r>
      <w:r w:rsidRPr="00B97706">
        <w:rPr>
          <w:sz w:val="28"/>
          <w:szCs w:val="28"/>
        </w:rPr>
        <w:t>.</w:t>
      </w:r>
      <w:r>
        <w:rPr>
          <w:sz w:val="28"/>
          <w:szCs w:val="28"/>
        </w:rPr>
        <w:t xml:space="preserve"> 1</w:t>
      </w:r>
      <w:r w:rsidR="000F1DD8">
        <w:rPr>
          <w:sz w:val="28"/>
          <w:szCs w:val="28"/>
          <w:lang w:val="uk-UA"/>
        </w:rPr>
        <w:t>2</w:t>
      </w:r>
      <w:r>
        <w:rPr>
          <w:sz w:val="28"/>
          <w:szCs w:val="28"/>
        </w:rPr>
        <w:t>.1).</w:t>
      </w:r>
    </w:p>
    <w:p w14:paraId="31A08A4B" w14:textId="77777777" w:rsidR="000F1DD8" w:rsidRPr="000F1DD8" w:rsidRDefault="000F1DD8" w:rsidP="002B7DD3">
      <w:pPr>
        <w:ind w:firstLine="709"/>
        <w:jc w:val="both"/>
        <w:rPr>
          <w:sz w:val="28"/>
          <w:szCs w:val="28"/>
          <w:lang w:val="uk-UA"/>
        </w:rPr>
      </w:pPr>
    </w:p>
    <w:p w14:paraId="76E62A3F" w14:textId="77777777" w:rsidR="002B7DD3" w:rsidRDefault="002B7DD3" w:rsidP="002B7DD3">
      <w:pPr>
        <w:ind w:firstLine="709"/>
        <w:jc w:val="both"/>
        <w:rPr>
          <w:sz w:val="28"/>
          <w:szCs w:val="28"/>
        </w:rPr>
      </w:pPr>
      <w:r>
        <w:rPr>
          <w:noProof/>
          <w:sz w:val="28"/>
          <w:szCs w:val="28"/>
          <w:lang w:val="uk-UA" w:eastAsia="uk-UA"/>
        </w:rPr>
        <mc:AlternateContent>
          <mc:Choice Requires="wpg">
            <w:drawing>
              <wp:inline distT="0" distB="0" distL="0" distR="0" wp14:anchorId="09C672C6" wp14:editId="1D2DDDB7">
                <wp:extent cx="4134679" cy="2466153"/>
                <wp:effectExtent l="0" t="0" r="18415" b="10795"/>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4679" cy="2466153"/>
                          <a:chOff x="1945" y="540"/>
                          <a:chExt cx="9145" cy="5160"/>
                        </a:xfrm>
                      </wpg:grpSpPr>
                      <wps:wsp>
                        <wps:cNvPr id="28683" name="Text Box 301"/>
                        <wps:cNvSpPr txBox="1">
                          <a:spLocks noChangeArrowheads="1"/>
                        </wps:cNvSpPr>
                        <wps:spPr bwMode="auto">
                          <a:xfrm>
                            <a:off x="2972" y="540"/>
                            <a:ext cx="1910" cy="465"/>
                          </a:xfrm>
                          <a:prstGeom prst="rect">
                            <a:avLst/>
                          </a:prstGeom>
                          <a:solidFill>
                            <a:srgbClr val="FFFFFF"/>
                          </a:solidFill>
                          <a:ln w="9525">
                            <a:solidFill>
                              <a:srgbClr val="FFFFFF"/>
                            </a:solidFill>
                            <a:miter lim="800000"/>
                            <a:headEnd/>
                            <a:tailEnd/>
                          </a:ln>
                        </wps:spPr>
                        <wps:txbx>
                          <w:txbxContent>
                            <w:p w14:paraId="5E6356EB" w14:textId="77777777" w:rsidR="00F702F0" w:rsidRPr="0064256B" w:rsidRDefault="00F702F0" w:rsidP="002B7DD3">
                              <w:pPr>
                                <w:rPr>
                                  <w:rFonts w:ascii="Arial" w:hAnsi="Arial" w:cs="Arial"/>
                                  <w:i/>
                                  <w:sz w:val="32"/>
                                  <w:szCs w:val="32"/>
                                </w:rPr>
                              </w:pPr>
                              <w:r w:rsidRPr="001425CC">
                                <w:rPr>
                                  <w:rFonts w:ascii="Arial" w:hAnsi="Arial" w:cs="Arial"/>
                                  <w:i/>
                                  <w:sz w:val="28"/>
                                  <w:szCs w:val="28"/>
                                </w:rPr>
                                <w:t>Кислот</w:t>
                              </w:r>
                              <w:r w:rsidRPr="0064256B">
                                <w:rPr>
                                  <w:rFonts w:ascii="Arial" w:hAnsi="Arial" w:cs="Arial"/>
                                  <w:i/>
                                  <w:sz w:val="32"/>
                                  <w:szCs w:val="32"/>
                                </w:rPr>
                                <w:t>а</w:t>
                              </w:r>
                            </w:p>
                          </w:txbxContent>
                        </wps:txbx>
                        <wps:bodyPr rot="0" vert="horz" wrap="square" lIns="0" tIns="0" rIns="0" bIns="0" anchor="t" anchorCtr="0" upright="1">
                          <a:noAutofit/>
                        </wps:bodyPr>
                      </wps:wsp>
                      <wps:wsp>
                        <wps:cNvPr id="28696" name="Text Box 302"/>
                        <wps:cNvSpPr txBox="1">
                          <a:spLocks noChangeArrowheads="1"/>
                        </wps:cNvSpPr>
                        <wps:spPr bwMode="auto">
                          <a:xfrm>
                            <a:off x="8140" y="560"/>
                            <a:ext cx="1417" cy="368"/>
                          </a:xfrm>
                          <a:prstGeom prst="rect">
                            <a:avLst/>
                          </a:prstGeom>
                          <a:solidFill>
                            <a:srgbClr val="FFFFFF"/>
                          </a:solidFill>
                          <a:ln w="9525">
                            <a:solidFill>
                              <a:srgbClr val="FFFFFF"/>
                            </a:solidFill>
                            <a:miter lim="800000"/>
                            <a:headEnd/>
                            <a:tailEnd/>
                          </a:ln>
                        </wps:spPr>
                        <wps:txbx>
                          <w:txbxContent>
                            <w:p w14:paraId="3B3174EB" w14:textId="77777777" w:rsidR="00F702F0" w:rsidRPr="001425CC" w:rsidRDefault="00F702F0" w:rsidP="002B7DD3">
                              <w:pPr>
                                <w:jc w:val="center"/>
                                <w:rPr>
                                  <w:rFonts w:ascii="Arial" w:hAnsi="Arial" w:cs="Arial"/>
                                  <w:i/>
                                  <w:sz w:val="28"/>
                                  <w:szCs w:val="28"/>
                                </w:rPr>
                              </w:pPr>
                              <w:r w:rsidRPr="001425CC">
                                <w:rPr>
                                  <w:rFonts w:ascii="Arial" w:hAnsi="Arial" w:cs="Arial"/>
                                  <w:i/>
                                  <w:sz w:val="28"/>
                                  <w:szCs w:val="28"/>
                                </w:rPr>
                                <w:t>Луг</w:t>
                              </w:r>
                            </w:p>
                          </w:txbxContent>
                        </wps:txbx>
                        <wps:bodyPr rot="0" vert="horz" wrap="square" lIns="0" tIns="0" rIns="0" bIns="0" anchor="t" anchorCtr="0" upright="1">
                          <a:noAutofit/>
                        </wps:bodyPr>
                      </wps:wsp>
                      <wps:wsp>
                        <wps:cNvPr id="5156" name="Text Box 303"/>
                        <wps:cNvSpPr txBox="1">
                          <a:spLocks noChangeArrowheads="1"/>
                        </wps:cNvSpPr>
                        <wps:spPr bwMode="auto">
                          <a:xfrm>
                            <a:off x="5528" y="540"/>
                            <a:ext cx="2612" cy="388"/>
                          </a:xfrm>
                          <a:prstGeom prst="rect">
                            <a:avLst/>
                          </a:prstGeom>
                          <a:solidFill>
                            <a:srgbClr val="FFFFFF"/>
                          </a:solidFill>
                          <a:ln w="9525">
                            <a:solidFill>
                              <a:srgbClr val="FFFFFF"/>
                            </a:solidFill>
                            <a:miter lim="800000"/>
                            <a:headEnd/>
                            <a:tailEnd/>
                          </a:ln>
                        </wps:spPr>
                        <wps:txbx>
                          <w:txbxContent>
                            <w:p w14:paraId="25C2D337" w14:textId="77777777" w:rsidR="00F702F0" w:rsidRPr="0064256B" w:rsidRDefault="00F702F0" w:rsidP="002B7DD3">
                              <w:pPr>
                                <w:rPr>
                                  <w:rFonts w:ascii="Arial" w:hAnsi="Arial" w:cs="Arial"/>
                                  <w:i/>
                                  <w:sz w:val="32"/>
                                  <w:szCs w:val="32"/>
                                </w:rPr>
                              </w:pPr>
                              <w:r w:rsidRPr="001425CC">
                                <w:rPr>
                                  <w:rFonts w:ascii="Arial" w:hAnsi="Arial" w:cs="Arial"/>
                                  <w:i/>
                                  <w:sz w:val="28"/>
                                  <w:szCs w:val="28"/>
                                </w:rPr>
                                <w:t>Прісна</w:t>
                              </w:r>
                              <w:r>
                                <w:rPr>
                                  <w:rFonts w:ascii="Arial" w:hAnsi="Arial" w:cs="Arial"/>
                                  <w:i/>
                                  <w:sz w:val="32"/>
                                  <w:szCs w:val="32"/>
                                </w:rPr>
                                <w:t xml:space="preserve"> </w:t>
                              </w:r>
                              <w:r w:rsidRPr="00746C72">
                                <w:rPr>
                                  <w:rFonts w:ascii="Arial" w:hAnsi="Arial" w:cs="Arial"/>
                                  <w:i/>
                                  <w:sz w:val="28"/>
                                  <w:szCs w:val="28"/>
                                </w:rPr>
                                <w:t>вода</w:t>
                              </w:r>
                            </w:p>
                          </w:txbxContent>
                        </wps:txbx>
                        <wps:bodyPr rot="0" vert="horz" wrap="square" lIns="0" tIns="0" rIns="0" bIns="0" anchor="t" anchorCtr="0" upright="1">
                          <a:noAutofit/>
                        </wps:bodyPr>
                      </wps:wsp>
                      <wps:wsp>
                        <wps:cNvPr id="5158" name="Text Box 304"/>
                        <wps:cNvSpPr txBox="1">
                          <a:spLocks noChangeArrowheads="1"/>
                        </wps:cNvSpPr>
                        <wps:spPr bwMode="auto">
                          <a:xfrm>
                            <a:off x="5528" y="5232"/>
                            <a:ext cx="2612" cy="468"/>
                          </a:xfrm>
                          <a:prstGeom prst="rect">
                            <a:avLst/>
                          </a:prstGeom>
                          <a:solidFill>
                            <a:srgbClr val="FFFFFF"/>
                          </a:solidFill>
                          <a:ln w="9525">
                            <a:solidFill>
                              <a:srgbClr val="FFFFFF"/>
                            </a:solidFill>
                            <a:miter lim="800000"/>
                            <a:headEnd/>
                            <a:tailEnd/>
                          </a:ln>
                        </wps:spPr>
                        <wps:txbx>
                          <w:txbxContent>
                            <w:p w14:paraId="788EB788" w14:textId="77777777" w:rsidR="00F702F0" w:rsidRPr="0064256B" w:rsidRDefault="00F702F0" w:rsidP="002B7DD3">
                              <w:pPr>
                                <w:rPr>
                                  <w:rFonts w:ascii="Arial" w:hAnsi="Arial" w:cs="Arial"/>
                                  <w:i/>
                                  <w:sz w:val="32"/>
                                  <w:szCs w:val="32"/>
                                </w:rPr>
                              </w:pPr>
                              <w:r w:rsidRPr="001425CC">
                                <w:rPr>
                                  <w:rFonts w:ascii="Arial" w:hAnsi="Arial" w:cs="Arial"/>
                                  <w:i/>
                                  <w:sz w:val="28"/>
                                  <w:szCs w:val="28"/>
                                </w:rPr>
                                <w:t>Вихідна</w:t>
                              </w:r>
                              <w:r>
                                <w:rPr>
                                  <w:rFonts w:ascii="Arial" w:hAnsi="Arial" w:cs="Arial"/>
                                  <w:i/>
                                  <w:sz w:val="32"/>
                                  <w:szCs w:val="32"/>
                                </w:rPr>
                                <w:t xml:space="preserve"> </w:t>
                              </w:r>
                              <w:r w:rsidRPr="00746C72">
                                <w:rPr>
                                  <w:rFonts w:ascii="Arial" w:hAnsi="Arial" w:cs="Arial"/>
                                  <w:i/>
                                  <w:sz w:val="28"/>
                                  <w:szCs w:val="28"/>
                                </w:rPr>
                                <w:t>вода</w:t>
                              </w:r>
                            </w:p>
                          </w:txbxContent>
                        </wps:txbx>
                        <wps:bodyPr rot="0" vert="horz" wrap="square" lIns="0" tIns="0" rIns="0" bIns="0" anchor="t" anchorCtr="0" upright="1">
                          <a:noAutofit/>
                        </wps:bodyPr>
                      </wps:wsp>
                      <wps:wsp>
                        <wps:cNvPr id="5165" name="AutoShape 305"/>
                        <wps:cNvCnPr>
                          <a:cxnSpLocks noChangeShapeType="1"/>
                        </wps:cNvCnPr>
                        <wps:spPr bwMode="auto">
                          <a:xfrm flipH="1">
                            <a:off x="3278" y="1431"/>
                            <a:ext cx="32" cy="36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67" name="AutoShape 306"/>
                        <wps:cNvCnPr>
                          <a:cxnSpLocks noChangeShapeType="1"/>
                        </wps:cNvCnPr>
                        <wps:spPr bwMode="auto">
                          <a:xfrm flipH="1">
                            <a:off x="9693" y="1431"/>
                            <a:ext cx="32" cy="36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73" name="AutoShape 307"/>
                        <wps:cNvCnPr>
                          <a:cxnSpLocks noChangeShapeType="1"/>
                        </wps:cNvCnPr>
                        <wps:spPr bwMode="auto">
                          <a:xfrm flipH="1">
                            <a:off x="5438" y="1431"/>
                            <a:ext cx="32" cy="3675"/>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74" name="AutoShape 308"/>
                        <wps:cNvCnPr>
                          <a:cxnSpLocks noChangeShapeType="1"/>
                        </wps:cNvCnPr>
                        <wps:spPr bwMode="auto">
                          <a:xfrm flipH="1">
                            <a:off x="7598" y="1370"/>
                            <a:ext cx="32" cy="3675"/>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75" name="AutoShape 309"/>
                        <wps:cNvCnPr>
                          <a:cxnSpLocks noChangeShapeType="1"/>
                        </wps:cNvCnPr>
                        <wps:spPr bwMode="auto">
                          <a:xfrm>
                            <a:off x="6491" y="4461"/>
                            <a:ext cx="0" cy="871"/>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176" name="AutoShape 310"/>
                        <wps:cNvCnPr>
                          <a:cxnSpLocks noChangeShapeType="1"/>
                        </wps:cNvCnPr>
                        <wps:spPr bwMode="auto">
                          <a:xfrm>
                            <a:off x="6491" y="972"/>
                            <a:ext cx="0" cy="871"/>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177" name="AutoShape 311"/>
                        <wps:cNvCnPr>
                          <a:cxnSpLocks noChangeShapeType="1"/>
                        </wps:cNvCnPr>
                        <wps:spPr bwMode="auto">
                          <a:xfrm>
                            <a:off x="3182" y="1141"/>
                            <a:ext cx="1106" cy="0"/>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178" name="AutoShape 312"/>
                        <wps:cNvCnPr>
                          <a:cxnSpLocks noChangeShapeType="1"/>
                        </wps:cNvCnPr>
                        <wps:spPr bwMode="auto">
                          <a:xfrm>
                            <a:off x="4288" y="1141"/>
                            <a:ext cx="0" cy="11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313"/>
                        <wps:cNvCnPr>
                          <a:cxnSpLocks noChangeShapeType="1"/>
                        </wps:cNvCnPr>
                        <wps:spPr bwMode="auto">
                          <a:xfrm flipH="1">
                            <a:off x="8619" y="1044"/>
                            <a:ext cx="1106" cy="0"/>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9" name="AutoShape 314"/>
                        <wps:cNvCnPr>
                          <a:cxnSpLocks noChangeShapeType="1"/>
                        </wps:cNvCnPr>
                        <wps:spPr bwMode="auto">
                          <a:xfrm flipH="1">
                            <a:off x="8630" y="1044"/>
                            <a:ext cx="0" cy="11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 name="Text Box 315"/>
                        <wps:cNvSpPr txBox="1">
                          <a:spLocks noChangeArrowheads="1"/>
                        </wps:cNvSpPr>
                        <wps:spPr bwMode="auto">
                          <a:xfrm>
                            <a:off x="7437" y="928"/>
                            <a:ext cx="474" cy="368"/>
                          </a:xfrm>
                          <a:prstGeom prst="rect">
                            <a:avLst/>
                          </a:prstGeom>
                          <a:solidFill>
                            <a:srgbClr val="FFFFFF"/>
                          </a:solidFill>
                          <a:ln w="9525">
                            <a:solidFill>
                              <a:srgbClr val="FFFFFF"/>
                            </a:solidFill>
                            <a:miter lim="800000"/>
                            <a:headEnd/>
                            <a:tailEnd/>
                          </a:ln>
                        </wps:spPr>
                        <wps:txbx>
                          <w:txbxContent>
                            <w:p w14:paraId="780427BA" w14:textId="77777777" w:rsidR="00F702F0" w:rsidRPr="0064256B" w:rsidRDefault="00F702F0" w:rsidP="002B7DD3">
                              <w:pPr>
                                <w:jc w:val="center"/>
                                <w:rPr>
                                  <w:rFonts w:ascii="Arial" w:hAnsi="Arial" w:cs="Arial"/>
                                  <w:i/>
                                  <w:sz w:val="32"/>
                                  <w:szCs w:val="32"/>
                                </w:rPr>
                              </w:pPr>
                              <w:r>
                                <w:rPr>
                                  <w:rFonts w:ascii="Arial" w:hAnsi="Arial" w:cs="Arial"/>
                                  <w:i/>
                                  <w:sz w:val="32"/>
                                  <w:szCs w:val="32"/>
                                </w:rPr>
                                <w:t>К</w:t>
                              </w:r>
                            </w:p>
                          </w:txbxContent>
                        </wps:txbx>
                        <wps:bodyPr rot="0" vert="horz" wrap="square" lIns="0" tIns="0" rIns="0" bIns="0" anchor="t" anchorCtr="0" upright="1">
                          <a:noAutofit/>
                        </wps:bodyPr>
                      </wps:wsp>
                      <wps:wsp>
                        <wps:cNvPr id="63" name="Text Box 316"/>
                        <wps:cNvSpPr txBox="1">
                          <a:spLocks noChangeArrowheads="1"/>
                        </wps:cNvSpPr>
                        <wps:spPr bwMode="auto">
                          <a:xfrm>
                            <a:off x="5260" y="972"/>
                            <a:ext cx="474" cy="368"/>
                          </a:xfrm>
                          <a:prstGeom prst="rect">
                            <a:avLst/>
                          </a:prstGeom>
                          <a:solidFill>
                            <a:srgbClr val="FFFFFF"/>
                          </a:solidFill>
                          <a:ln w="9525">
                            <a:solidFill>
                              <a:srgbClr val="FFFFFF"/>
                            </a:solidFill>
                            <a:miter lim="800000"/>
                            <a:headEnd/>
                            <a:tailEnd/>
                          </a:ln>
                        </wps:spPr>
                        <wps:txbx>
                          <w:txbxContent>
                            <w:p w14:paraId="6E9E4616" w14:textId="77777777" w:rsidR="00F702F0" w:rsidRPr="0064256B" w:rsidRDefault="00F702F0" w:rsidP="002B7DD3">
                              <w:pPr>
                                <w:jc w:val="center"/>
                                <w:rPr>
                                  <w:rFonts w:ascii="Arial" w:hAnsi="Arial" w:cs="Arial"/>
                                  <w:i/>
                                  <w:sz w:val="32"/>
                                  <w:szCs w:val="32"/>
                                </w:rPr>
                              </w:pPr>
                              <w:r>
                                <w:rPr>
                                  <w:rFonts w:ascii="Arial" w:hAnsi="Arial" w:cs="Arial"/>
                                  <w:i/>
                                  <w:sz w:val="32"/>
                                  <w:szCs w:val="32"/>
                                </w:rPr>
                                <w:t>А</w:t>
                              </w:r>
                            </w:p>
                          </w:txbxContent>
                        </wps:txbx>
                        <wps:bodyPr rot="0" vert="horz" wrap="square" lIns="0" tIns="0" rIns="0" bIns="0" anchor="t" anchorCtr="0" upright="1">
                          <a:noAutofit/>
                        </wps:bodyPr>
                      </wps:wsp>
                      <wps:wsp>
                        <wps:cNvPr id="288" name="AutoShape 317"/>
                        <wps:cNvCnPr>
                          <a:cxnSpLocks noChangeShapeType="1"/>
                        </wps:cNvCnPr>
                        <wps:spPr bwMode="auto">
                          <a:xfrm flipH="1">
                            <a:off x="1945" y="3258"/>
                            <a:ext cx="136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0" name="AutoShape 318"/>
                        <wps:cNvCnPr>
                          <a:cxnSpLocks noChangeShapeType="1"/>
                        </wps:cNvCnPr>
                        <wps:spPr bwMode="auto">
                          <a:xfrm flipH="1">
                            <a:off x="9725" y="3258"/>
                            <a:ext cx="136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1" name="Oval 319"/>
                        <wps:cNvSpPr>
                          <a:spLocks noChangeArrowheads="1"/>
                        </wps:cNvSpPr>
                        <wps:spPr bwMode="auto">
                          <a:xfrm>
                            <a:off x="6187" y="2698"/>
                            <a:ext cx="452" cy="484"/>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93" name="AutoShape 320"/>
                        <wps:cNvCnPr>
                          <a:cxnSpLocks noChangeShapeType="1"/>
                        </wps:cNvCnPr>
                        <wps:spPr bwMode="auto">
                          <a:xfrm>
                            <a:off x="5081" y="2946"/>
                            <a:ext cx="1106" cy="0"/>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94" name="AutoShape 321"/>
                        <wps:cNvCnPr>
                          <a:cxnSpLocks noChangeShapeType="1"/>
                        </wps:cNvCnPr>
                        <wps:spPr bwMode="auto">
                          <a:xfrm flipH="1">
                            <a:off x="6274" y="2945"/>
                            <a:ext cx="282"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322"/>
                        <wps:cNvCnPr>
                          <a:cxnSpLocks noChangeShapeType="1"/>
                        </wps:cNvCnPr>
                        <wps:spPr bwMode="auto">
                          <a:xfrm flipH="1">
                            <a:off x="10694" y="3099"/>
                            <a:ext cx="282"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96" name="Group 323"/>
                        <wpg:cNvGrpSpPr>
                          <a:grpSpLocks/>
                        </wpg:cNvGrpSpPr>
                        <wpg:grpSpPr bwMode="auto">
                          <a:xfrm>
                            <a:off x="2008" y="2900"/>
                            <a:ext cx="282" cy="282"/>
                            <a:chOff x="2008" y="8003"/>
                            <a:chExt cx="282" cy="282"/>
                          </a:xfrm>
                        </wpg:grpSpPr>
                        <wps:wsp>
                          <wps:cNvPr id="300" name="AutoShape 324"/>
                          <wps:cNvCnPr>
                            <a:cxnSpLocks noChangeShapeType="1"/>
                          </wps:cNvCnPr>
                          <wps:spPr bwMode="auto">
                            <a:xfrm flipH="1">
                              <a:off x="2008" y="8146"/>
                              <a:ext cx="282"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1" name="AutoShape 325"/>
                          <wps:cNvCnPr>
                            <a:cxnSpLocks noChangeShapeType="1"/>
                          </wps:cNvCnPr>
                          <wps:spPr bwMode="auto">
                            <a:xfrm rot="5400000" flipH="1">
                              <a:off x="1999" y="8143"/>
                              <a:ext cx="282"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02" name="Oval 326"/>
                        <wps:cNvSpPr>
                          <a:spLocks noChangeArrowheads="1"/>
                        </wps:cNvSpPr>
                        <wps:spPr bwMode="auto">
                          <a:xfrm>
                            <a:off x="6440" y="3612"/>
                            <a:ext cx="452" cy="484"/>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03" name="AutoShape 327"/>
                        <wps:cNvCnPr>
                          <a:cxnSpLocks noChangeShapeType="1"/>
                        </wps:cNvCnPr>
                        <wps:spPr bwMode="auto">
                          <a:xfrm flipH="1">
                            <a:off x="6892" y="3827"/>
                            <a:ext cx="1106" cy="0"/>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cNvPr id="304" name="Group 328"/>
                        <wpg:cNvGrpSpPr>
                          <a:grpSpLocks/>
                        </wpg:cNvGrpSpPr>
                        <wpg:grpSpPr bwMode="auto">
                          <a:xfrm>
                            <a:off x="6522" y="3709"/>
                            <a:ext cx="282" cy="282"/>
                            <a:chOff x="2008" y="8003"/>
                            <a:chExt cx="282" cy="282"/>
                          </a:xfrm>
                        </wpg:grpSpPr>
                        <wps:wsp>
                          <wps:cNvPr id="305" name="AutoShape 329"/>
                          <wps:cNvCnPr>
                            <a:cxnSpLocks noChangeShapeType="1"/>
                          </wps:cNvCnPr>
                          <wps:spPr bwMode="auto">
                            <a:xfrm flipH="1">
                              <a:off x="2008" y="8146"/>
                              <a:ext cx="282"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6" name="AutoShape 330"/>
                          <wps:cNvCnPr>
                            <a:cxnSpLocks noChangeShapeType="1"/>
                          </wps:cNvCnPr>
                          <wps:spPr bwMode="auto">
                            <a:xfrm rot="5400000" flipH="1">
                              <a:off x="1999" y="8143"/>
                              <a:ext cx="282"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08" name="Text Box 331"/>
                        <wps:cNvSpPr txBox="1">
                          <a:spLocks noChangeArrowheads="1"/>
                        </wps:cNvSpPr>
                        <wps:spPr bwMode="auto">
                          <a:xfrm>
                            <a:off x="2490" y="1675"/>
                            <a:ext cx="627" cy="467"/>
                          </a:xfrm>
                          <a:prstGeom prst="rect">
                            <a:avLst/>
                          </a:prstGeom>
                          <a:solidFill>
                            <a:srgbClr val="FFFFFF"/>
                          </a:solidFill>
                          <a:ln w="9525">
                            <a:solidFill>
                              <a:srgbClr val="FFFFFF"/>
                            </a:solidFill>
                            <a:miter lim="800000"/>
                            <a:headEnd/>
                            <a:tailEnd/>
                          </a:ln>
                        </wps:spPr>
                        <wps:txbx>
                          <w:txbxContent>
                            <w:p w14:paraId="47049B76" w14:textId="77777777" w:rsidR="00F702F0" w:rsidRPr="0064256B" w:rsidRDefault="00F702F0" w:rsidP="002B7DD3">
                              <w:pPr>
                                <w:jc w:val="center"/>
                                <w:rPr>
                                  <w:rFonts w:ascii="Arial" w:hAnsi="Arial" w:cs="Arial"/>
                                  <w:i/>
                                  <w:sz w:val="32"/>
                                  <w:szCs w:val="32"/>
                                </w:rPr>
                              </w:pPr>
                              <w:r>
                                <w:rPr>
                                  <w:rFonts w:ascii="Arial" w:hAnsi="Arial" w:cs="Arial"/>
                                  <w:i/>
                                  <w:sz w:val="32"/>
                                  <w:szCs w:val="32"/>
                                </w:rPr>
                                <w:t>1</w:t>
                              </w:r>
                            </w:p>
                          </w:txbxContent>
                        </wps:txbx>
                        <wps:bodyPr rot="0" vert="horz" wrap="square" lIns="0" tIns="0" rIns="0" bIns="0" anchor="t" anchorCtr="0" upright="1">
                          <a:noAutofit/>
                        </wps:bodyPr>
                      </wps:wsp>
                      <wps:wsp>
                        <wps:cNvPr id="309" name="Text Box 332"/>
                        <wps:cNvSpPr txBox="1">
                          <a:spLocks noChangeArrowheads="1"/>
                        </wps:cNvSpPr>
                        <wps:spPr bwMode="auto">
                          <a:xfrm>
                            <a:off x="9912" y="1575"/>
                            <a:ext cx="598" cy="475"/>
                          </a:xfrm>
                          <a:prstGeom prst="rect">
                            <a:avLst/>
                          </a:prstGeom>
                          <a:solidFill>
                            <a:srgbClr val="FFFFFF"/>
                          </a:solidFill>
                          <a:ln w="9525">
                            <a:solidFill>
                              <a:srgbClr val="FFFFFF"/>
                            </a:solidFill>
                            <a:miter lim="800000"/>
                            <a:headEnd/>
                            <a:tailEnd/>
                          </a:ln>
                        </wps:spPr>
                        <wps:txbx>
                          <w:txbxContent>
                            <w:p w14:paraId="4E700A6A" w14:textId="77777777" w:rsidR="00F702F0" w:rsidRPr="0064256B" w:rsidRDefault="00F702F0" w:rsidP="002B7DD3">
                              <w:pPr>
                                <w:jc w:val="center"/>
                                <w:rPr>
                                  <w:rFonts w:ascii="Arial" w:hAnsi="Arial" w:cs="Arial"/>
                                  <w:i/>
                                  <w:sz w:val="32"/>
                                  <w:szCs w:val="32"/>
                                </w:rPr>
                              </w:pPr>
                              <w:r>
                                <w:rPr>
                                  <w:rFonts w:ascii="Arial" w:hAnsi="Arial" w:cs="Arial"/>
                                  <w:i/>
                                  <w:sz w:val="32"/>
                                  <w:szCs w:val="32"/>
                                </w:rPr>
                                <w:t>2</w:t>
                              </w:r>
                            </w:p>
                          </w:txbxContent>
                        </wps:txbx>
                        <wps:bodyPr rot="0" vert="horz" wrap="square" lIns="0" tIns="0" rIns="0" bIns="0" anchor="t" anchorCtr="0" upright="1">
                          <a:noAutofit/>
                        </wps:bodyPr>
                      </wps:wsp>
                      <wps:wsp>
                        <wps:cNvPr id="313" name="AutoShape 333"/>
                        <wps:cNvCnPr>
                          <a:cxnSpLocks noChangeShapeType="1"/>
                        </wps:cNvCnPr>
                        <wps:spPr bwMode="auto">
                          <a:xfrm>
                            <a:off x="2972" y="2142"/>
                            <a:ext cx="338" cy="46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5" name="AutoShape 334"/>
                        <wps:cNvCnPr>
                          <a:cxnSpLocks noChangeShapeType="1"/>
                        </wps:cNvCnPr>
                        <wps:spPr bwMode="auto">
                          <a:xfrm flipH="1">
                            <a:off x="9725" y="2050"/>
                            <a:ext cx="338" cy="46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C672C6" id="Группа 3" o:spid="_x0000_s1033" style="width:325.55pt;height:194.2pt;mso-position-horizontal-relative:char;mso-position-vertical-relative:line" coordorigin="1945,540" coordsize="9145,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">
                <v:shape id="Text Box 301" o:spid="_x0000_s1034" type="#_x0000_t202" style="position:absolute;left:2972;top:540;width:191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" strokecolor="white">
                  <v:textbox inset="0,0,0,0">
                    <w:txbxContent>
                      <w:p w14:paraId="5E6356EB" w14:textId="77777777" w:rsidR="00F702F0" w:rsidRPr="0064256B" w:rsidRDefault="00F702F0" w:rsidP="002B7DD3">
                        <w:pPr>
                          <w:rPr>
                            <w:rFonts w:ascii="Arial" w:hAnsi="Arial" w:cs="Arial"/>
                            <w:i/>
                            <w:sz w:val="32"/>
                            <w:szCs w:val="32"/>
                          </w:rPr>
                        </w:pPr>
                        <w:r w:rsidRPr="001425CC">
                          <w:rPr>
                            <w:rFonts w:ascii="Arial" w:hAnsi="Arial" w:cs="Arial"/>
                            <w:i/>
                            <w:sz w:val="28"/>
                            <w:szCs w:val="28"/>
                          </w:rPr>
                          <w:t>Кислот</w:t>
                        </w:r>
                        <w:r w:rsidRPr="0064256B">
                          <w:rPr>
                            <w:rFonts w:ascii="Arial" w:hAnsi="Arial" w:cs="Arial"/>
                            <w:i/>
                            <w:sz w:val="32"/>
                            <w:szCs w:val="32"/>
                          </w:rPr>
                          <w:t>а</w:t>
                        </w:r>
                      </w:p>
                    </w:txbxContent>
                  </v:textbox>
                </v:shape>
                <v:shape id="Text Box 302" o:spid="_x0000_s1035" type="#_x0000_t202" style="position:absolute;left:8140;top:560;width:1417;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" strokecolor="white">
                  <v:textbox inset="0,0,0,0">
                    <w:txbxContent>
                      <w:p w14:paraId="3B3174EB" w14:textId="77777777" w:rsidR="00F702F0" w:rsidRPr="001425CC" w:rsidRDefault="00F702F0" w:rsidP="002B7DD3">
                        <w:pPr>
                          <w:jc w:val="center"/>
                          <w:rPr>
                            <w:rFonts w:ascii="Arial" w:hAnsi="Arial" w:cs="Arial"/>
                            <w:i/>
                            <w:sz w:val="28"/>
                            <w:szCs w:val="28"/>
                          </w:rPr>
                        </w:pPr>
                        <w:r w:rsidRPr="001425CC">
                          <w:rPr>
                            <w:rFonts w:ascii="Arial" w:hAnsi="Arial" w:cs="Arial"/>
                            <w:i/>
                            <w:sz w:val="28"/>
                            <w:szCs w:val="28"/>
                          </w:rPr>
                          <w:t>Луг</w:t>
                        </w:r>
                      </w:p>
                    </w:txbxContent>
                  </v:textbox>
                </v:shape>
                <v:shape id="Text Box 303" o:spid="_x0000_s1036" type="#_x0000_t202" style="position:absolute;left:5528;top:540;width:2612;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" strokecolor="white">
                  <v:textbox inset="0,0,0,0">
                    <w:txbxContent>
                      <w:p w14:paraId="25C2D337" w14:textId="77777777" w:rsidR="00F702F0" w:rsidRPr="0064256B" w:rsidRDefault="00F702F0" w:rsidP="002B7DD3">
                        <w:pPr>
                          <w:rPr>
                            <w:rFonts w:ascii="Arial" w:hAnsi="Arial" w:cs="Arial"/>
                            <w:i/>
                            <w:sz w:val="32"/>
                            <w:szCs w:val="32"/>
                          </w:rPr>
                        </w:pPr>
                        <w:r w:rsidRPr="001425CC">
                          <w:rPr>
                            <w:rFonts w:ascii="Arial" w:hAnsi="Arial" w:cs="Arial"/>
                            <w:i/>
                            <w:sz w:val="28"/>
                            <w:szCs w:val="28"/>
                          </w:rPr>
                          <w:t>Прісна</w:t>
                        </w:r>
                        <w:r>
                          <w:rPr>
                            <w:rFonts w:ascii="Arial" w:hAnsi="Arial" w:cs="Arial"/>
                            <w:i/>
                            <w:sz w:val="32"/>
                            <w:szCs w:val="32"/>
                          </w:rPr>
                          <w:t xml:space="preserve"> </w:t>
                        </w:r>
                        <w:r w:rsidRPr="00746C72">
                          <w:rPr>
                            <w:rFonts w:ascii="Arial" w:hAnsi="Arial" w:cs="Arial"/>
                            <w:i/>
                            <w:sz w:val="28"/>
                            <w:szCs w:val="28"/>
                          </w:rPr>
                          <w:t>вода</w:t>
                        </w:r>
                      </w:p>
                    </w:txbxContent>
                  </v:textbox>
                </v:shape>
                <v:shape id="Text Box 304" o:spid="_x0000_s1037" type="#_x0000_t202" style="position:absolute;left:5528;top:5232;width:261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" strokecolor="white">
                  <v:textbox inset="0,0,0,0">
                    <w:txbxContent>
                      <w:p w14:paraId="788EB788" w14:textId="77777777" w:rsidR="00F702F0" w:rsidRPr="0064256B" w:rsidRDefault="00F702F0" w:rsidP="002B7DD3">
                        <w:pPr>
                          <w:rPr>
                            <w:rFonts w:ascii="Arial" w:hAnsi="Arial" w:cs="Arial"/>
                            <w:i/>
                            <w:sz w:val="32"/>
                            <w:szCs w:val="32"/>
                          </w:rPr>
                        </w:pPr>
                        <w:r w:rsidRPr="001425CC">
                          <w:rPr>
                            <w:rFonts w:ascii="Arial" w:hAnsi="Arial" w:cs="Arial"/>
                            <w:i/>
                            <w:sz w:val="28"/>
                            <w:szCs w:val="28"/>
                          </w:rPr>
                          <w:t>Вихідна</w:t>
                        </w:r>
                        <w:r>
                          <w:rPr>
                            <w:rFonts w:ascii="Arial" w:hAnsi="Arial" w:cs="Arial"/>
                            <w:i/>
                            <w:sz w:val="32"/>
                            <w:szCs w:val="32"/>
                          </w:rPr>
                          <w:t xml:space="preserve"> </w:t>
                        </w:r>
                        <w:r w:rsidRPr="00746C72">
                          <w:rPr>
                            <w:rFonts w:ascii="Arial" w:hAnsi="Arial" w:cs="Arial"/>
                            <w:i/>
                            <w:sz w:val="28"/>
                            <w:szCs w:val="28"/>
                          </w:rPr>
                          <w:t>вода</w:t>
                        </w:r>
                      </w:p>
                    </w:txbxContent>
                  </v:textbox>
                </v:shape>
                <v:shapetype id="_x0000_t32" coordsize="21600,21600" o:spt="32" o:oned="t" path="m,l21600,21600e" filled="f">
                  <v:path arrowok="t" fillok="f" o:connecttype="none"/>
                  <o:lock v:ext="edit" shapetype="t"/>
                </v:shapetype>
                <v:shape id="AutoShape 305" o:spid="_x0000_s1038" type="#_x0000_t32" style="position:absolute;left:3278;top:1431;width:32;height:36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" strokeweight="2.25pt"/>
                <v:shape id="AutoShape 306" o:spid="_x0000_s1039" type="#_x0000_t32" style="position:absolute;left:9693;top:1431;width:32;height:36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" strokeweight="2.25pt"/>
                <v:shape id="AutoShape 307" o:spid="_x0000_s1040" type="#_x0000_t32" style="position:absolute;left:5438;top:1431;width:32;height:36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" strokeweight="2.25pt">
                  <v:stroke dashstyle="dash"/>
                </v:shape>
                <v:shape id="AutoShape 308" o:spid="_x0000_s1041" type="#_x0000_t32" style="position:absolute;left:7598;top:1370;width:32;height:36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" strokeweight="2.25pt">
                  <v:stroke dashstyle="dash"/>
                </v:shape>
                <v:shape id="AutoShape 309" o:spid="_x0000_s1042" type="#_x0000_t32" style="position:absolute;left:6491;top:4461;width:0;height: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" strokeweight="2.25pt">
                  <v:stroke startarrow="block"/>
                </v:shape>
                <v:shape id="AutoShape 310" o:spid="_x0000_s1043" type="#_x0000_t32" style="position:absolute;left:6491;top:972;width:0;height: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" strokeweight="2.25pt">
                  <v:stroke startarrow="block"/>
                </v:shape>
                <v:shape id="AutoShape 311" o:spid="_x0000_s1044" type="#_x0000_t32" style="position:absolute;left:3182;top:1141;width:11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" strokeweight="2.25pt">
                  <v:stroke startarrow="block"/>
                </v:shape>
                <v:shape id="AutoShape 312" o:spid="_x0000_s1045" type="#_x0000_t32" style="position:absolute;left:4288;top:1141;width:0;height:1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" strokeweight="2.25pt"/>
                <v:shape id="AutoShape 313" o:spid="_x0000_s1046" type="#_x0000_t32" style="position:absolute;left:8619;top:1044;width:11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" strokeweight="2.25pt">
                  <v:stroke startarrow="block"/>
                </v:shape>
                <v:shape id="AutoShape 314" o:spid="_x0000_s1047" type="#_x0000_t32" style="position:absolute;left:8630;top:1044;width:0;height:11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" strokeweight="2.25pt"/>
                <v:shape id="Text Box 315" o:spid="_x0000_s1048" type="#_x0000_t202" style="position:absolute;left:7437;top:928;width:474;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" strokecolor="white">
                  <v:textbox inset="0,0,0,0">
                    <w:txbxContent>
                      <w:p w14:paraId="780427BA" w14:textId="77777777" w:rsidR="00F702F0" w:rsidRPr="0064256B" w:rsidRDefault="00F702F0" w:rsidP="002B7DD3">
                        <w:pPr>
                          <w:jc w:val="center"/>
                          <w:rPr>
                            <w:rFonts w:ascii="Arial" w:hAnsi="Arial" w:cs="Arial"/>
                            <w:i/>
                            <w:sz w:val="32"/>
                            <w:szCs w:val="32"/>
                          </w:rPr>
                        </w:pPr>
                        <w:r>
                          <w:rPr>
                            <w:rFonts w:ascii="Arial" w:hAnsi="Arial" w:cs="Arial"/>
                            <w:i/>
                            <w:sz w:val="32"/>
                            <w:szCs w:val="32"/>
                          </w:rPr>
                          <w:t>К</w:t>
                        </w:r>
                      </w:p>
                    </w:txbxContent>
                  </v:textbox>
                </v:shape>
                <v:shape id="Text Box 316" o:spid="_x0000_s1049" type="#_x0000_t202" style="position:absolute;left:5260;top:972;width:474;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" strokecolor="white">
                  <v:textbox inset="0,0,0,0">
                    <w:txbxContent>
                      <w:p w14:paraId="6E9E4616" w14:textId="77777777" w:rsidR="00F702F0" w:rsidRPr="0064256B" w:rsidRDefault="00F702F0" w:rsidP="002B7DD3">
                        <w:pPr>
                          <w:jc w:val="center"/>
                          <w:rPr>
                            <w:rFonts w:ascii="Arial" w:hAnsi="Arial" w:cs="Arial"/>
                            <w:i/>
                            <w:sz w:val="32"/>
                            <w:szCs w:val="32"/>
                          </w:rPr>
                        </w:pPr>
                        <w:r>
                          <w:rPr>
                            <w:rFonts w:ascii="Arial" w:hAnsi="Arial" w:cs="Arial"/>
                            <w:i/>
                            <w:sz w:val="32"/>
                            <w:szCs w:val="32"/>
                          </w:rPr>
                          <w:t>А</w:t>
                        </w:r>
                      </w:p>
                    </w:txbxContent>
                  </v:textbox>
                </v:shape>
                <v:shape id="AutoShape 317" o:spid="_x0000_s1050" type="#_x0000_t32" style="position:absolute;left:1945;top:3258;width:13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" strokeweight="2.25pt"/>
                <v:shape id="AutoShape 318" o:spid="_x0000_s1051" type="#_x0000_t32" style="position:absolute;left:9725;top:3258;width:13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" strokeweight="2.25pt"/>
                <v:oval id="Oval 319" o:spid="_x0000_s1052" style="position:absolute;left:6187;top:2698;width:452;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" strokeweight="2.25pt"/>
                <v:shape id="AutoShape 320" o:spid="_x0000_s1053" type="#_x0000_t32" style="position:absolute;left:5081;top:2946;width:11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" strokeweight="2.25pt">
                  <v:stroke startarrow="block"/>
                </v:shape>
                <v:shape id="AutoShape 321" o:spid="_x0000_s1054" type="#_x0000_t32" style="position:absolute;left:6274;top:2945;width:28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" strokeweight="1.5pt"/>
                <v:shape id="AutoShape 322" o:spid="_x0000_s1055" type="#_x0000_t32" style="position:absolute;left:10694;top:3099;width:28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" strokeweight="1.5pt"/>
                <v:group id="Group 323" o:spid="_x0000_s1056" style="position:absolute;left:2008;top:2900;width:282;height:282" coordorigin="2008,8003" coordsize="28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AutoShape 324" o:spid="_x0000_s1057" type="#_x0000_t32" style="position:absolute;left:2008;top:8146;width:28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" strokeweight="1.5pt"/>
                  <v:shape id="AutoShape 325" o:spid="_x0000_s1058" type="#_x0000_t32" style="position:absolute;left:1999;top:8143;width:282;height:1;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" strokeweight="1.5pt"/>
                </v:group>
                <v:oval id="Oval 326" o:spid="_x0000_s1059" style="position:absolute;left:6440;top:3612;width:452;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" strokeweight="2.25pt"/>
                <v:shape id="AutoShape 327" o:spid="_x0000_s1060" type="#_x0000_t32" style="position:absolute;left:6892;top:3827;width:11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" strokeweight="2.25pt">
                  <v:stroke startarrow="block"/>
                </v:shape>
                <v:group id="Group 328" o:spid="_x0000_s1061" style="position:absolute;left:6522;top:3709;width:282;height:282" coordorigin="2008,8003" coordsize="28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AutoShape 329" o:spid="_x0000_s1062" type="#_x0000_t32" style="position:absolute;left:2008;top:8146;width:28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" strokeweight="1.5pt"/>
                  <v:shape id="AutoShape 330" o:spid="_x0000_s1063" type="#_x0000_t32" style="position:absolute;left:1999;top:8143;width:282;height:1;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" strokeweight="1.5pt"/>
                </v:group>
                <v:shape id="Text Box 331" o:spid="_x0000_s1064" type="#_x0000_t202" style="position:absolute;left:2490;top:1675;width:627;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" strokecolor="white">
                  <v:textbox inset="0,0,0,0">
                    <w:txbxContent>
                      <w:p w14:paraId="47049B76" w14:textId="77777777" w:rsidR="00F702F0" w:rsidRPr="0064256B" w:rsidRDefault="00F702F0" w:rsidP="002B7DD3">
                        <w:pPr>
                          <w:jc w:val="center"/>
                          <w:rPr>
                            <w:rFonts w:ascii="Arial" w:hAnsi="Arial" w:cs="Arial"/>
                            <w:i/>
                            <w:sz w:val="32"/>
                            <w:szCs w:val="32"/>
                          </w:rPr>
                        </w:pPr>
                        <w:r>
                          <w:rPr>
                            <w:rFonts w:ascii="Arial" w:hAnsi="Arial" w:cs="Arial"/>
                            <w:i/>
                            <w:sz w:val="32"/>
                            <w:szCs w:val="32"/>
                          </w:rPr>
                          <w:t>1</w:t>
                        </w:r>
                      </w:p>
                    </w:txbxContent>
                  </v:textbox>
                </v:shape>
                <v:shape id="Text Box 332" o:spid="_x0000_s1065" type="#_x0000_t202" style="position:absolute;left:9912;top:1575;width:598;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" strokecolor="white">
                  <v:textbox inset="0,0,0,0">
                    <w:txbxContent>
                      <w:p w14:paraId="4E700A6A" w14:textId="77777777" w:rsidR="00F702F0" w:rsidRPr="0064256B" w:rsidRDefault="00F702F0" w:rsidP="002B7DD3">
                        <w:pPr>
                          <w:jc w:val="center"/>
                          <w:rPr>
                            <w:rFonts w:ascii="Arial" w:hAnsi="Arial" w:cs="Arial"/>
                            <w:i/>
                            <w:sz w:val="32"/>
                            <w:szCs w:val="32"/>
                          </w:rPr>
                        </w:pPr>
                        <w:r>
                          <w:rPr>
                            <w:rFonts w:ascii="Arial" w:hAnsi="Arial" w:cs="Arial"/>
                            <w:i/>
                            <w:sz w:val="32"/>
                            <w:szCs w:val="32"/>
                          </w:rPr>
                          <w:t>2</w:t>
                        </w:r>
                      </w:p>
                    </w:txbxContent>
                  </v:textbox>
                </v:shape>
                <v:shape id="AutoShape 333" o:spid="_x0000_s1066" type="#_x0000_t32" style="position:absolute;left:2972;top:2142;width:338;height: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" strokeweight="1pt"/>
                <v:shape id="AutoShape 334" o:spid="_x0000_s1067" type="#_x0000_t32" style="position:absolute;left:9725;top:2050;width:338;height:4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" strokeweight="1pt"/>
                <w10:anchorlock/>
              </v:group>
            </w:pict>
          </mc:Fallback>
        </mc:AlternateContent>
      </w:r>
    </w:p>
    <w:p w14:paraId="76EFAC44" w14:textId="77777777" w:rsidR="000F1DD8" w:rsidRDefault="000F1DD8" w:rsidP="000F1DD8">
      <w:pPr>
        <w:ind w:firstLine="709"/>
        <w:jc w:val="both"/>
        <w:rPr>
          <w:sz w:val="28"/>
          <w:szCs w:val="28"/>
          <w:lang w:val="uk-UA"/>
        </w:rPr>
      </w:pPr>
      <w:r>
        <w:rPr>
          <w:sz w:val="28"/>
          <w:szCs w:val="28"/>
          <w:lang w:val="uk-UA"/>
        </w:rPr>
        <w:t>Рис.</w:t>
      </w:r>
      <w:r w:rsidR="002B7DD3" w:rsidRPr="001425CC">
        <w:rPr>
          <w:sz w:val="28"/>
          <w:szCs w:val="28"/>
        </w:rPr>
        <w:t xml:space="preserve"> 1</w:t>
      </w:r>
      <w:r>
        <w:rPr>
          <w:sz w:val="28"/>
          <w:szCs w:val="28"/>
          <w:lang w:val="uk-UA"/>
        </w:rPr>
        <w:t>2</w:t>
      </w:r>
      <w:r w:rsidR="002B7DD3" w:rsidRPr="001425CC">
        <w:rPr>
          <w:sz w:val="28"/>
          <w:szCs w:val="28"/>
        </w:rPr>
        <w:t xml:space="preserve">.1. Схема трикамерного </w:t>
      </w:r>
      <w:r w:rsidR="002B7DD3">
        <w:rPr>
          <w:sz w:val="28"/>
          <w:szCs w:val="28"/>
        </w:rPr>
        <w:t>е</w:t>
      </w:r>
      <w:r w:rsidR="002B7DD3" w:rsidRPr="001425CC">
        <w:rPr>
          <w:sz w:val="28"/>
          <w:szCs w:val="28"/>
        </w:rPr>
        <w:t>лектродіалізатор</w:t>
      </w:r>
      <w:r w:rsidR="002B7DD3">
        <w:rPr>
          <w:sz w:val="28"/>
          <w:szCs w:val="28"/>
        </w:rPr>
        <w:t>а</w:t>
      </w:r>
      <w:r>
        <w:rPr>
          <w:sz w:val="28"/>
          <w:szCs w:val="28"/>
          <w:lang w:val="uk-UA"/>
        </w:rPr>
        <w:t xml:space="preserve">: </w:t>
      </w:r>
    </w:p>
    <w:p w14:paraId="63B0B6CB" w14:textId="77777777" w:rsidR="000F1DD8" w:rsidRPr="001425CC" w:rsidRDefault="000F1DD8" w:rsidP="000F1DD8">
      <w:pPr>
        <w:ind w:firstLine="709"/>
        <w:jc w:val="both"/>
        <w:rPr>
          <w:i/>
          <w:sz w:val="28"/>
          <w:szCs w:val="28"/>
        </w:rPr>
      </w:pPr>
      <w:r w:rsidRPr="000F1DD8">
        <w:rPr>
          <w:sz w:val="24"/>
          <w:szCs w:val="24"/>
        </w:rPr>
        <w:t>1 - анод; 2 - катод; А - аніонітова мембрана; К - катіонітова мембрана</w:t>
      </w:r>
    </w:p>
    <w:p w14:paraId="0D6180F6" w14:textId="77777777" w:rsidR="002B7DD3" w:rsidRPr="000F1DD8" w:rsidRDefault="002B7DD3" w:rsidP="002B7DD3">
      <w:pPr>
        <w:ind w:firstLine="709"/>
        <w:jc w:val="both"/>
        <w:rPr>
          <w:sz w:val="28"/>
          <w:szCs w:val="28"/>
        </w:rPr>
      </w:pPr>
    </w:p>
    <w:p w14:paraId="709D1077" w14:textId="77777777" w:rsidR="002B7DD3" w:rsidRDefault="002B7DD3" w:rsidP="002B7DD3">
      <w:pPr>
        <w:ind w:firstLine="709"/>
        <w:jc w:val="both"/>
        <w:rPr>
          <w:sz w:val="28"/>
          <w:szCs w:val="28"/>
        </w:rPr>
      </w:pPr>
      <w:r w:rsidRPr="00AB0CD8">
        <w:rPr>
          <w:sz w:val="28"/>
          <w:szCs w:val="28"/>
        </w:rPr>
        <w:t>Середня камера відділена від бічних іоноселективн</w:t>
      </w:r>
      <w:r>
        <w:rPr>
          <w:sz w:val="28"/>
          <w:szCs w:val="28"/>
        </w:rPr>
        <w:t>ими</w:t>
      </w:r>
      <w:r w:rsidRPr="00AB0CD8">
        <w:rPr>
          <w:sz w:val="28"/>
          <w:szCs w:val="28"/>
        </w:rPr>
        <w:t xml:space="preserve"> мембранами А і К. У середню камеру подається вихідна опріснюва</w:t>
      </w:r>
      <w:r>
        <w:rPr>
          <w:sz w:val="28"/>
          <w:szCs w:val="28"/>
        </w:rPr>
        <w:t>на</w:t>
      </w:r>
      <w:r w:rsidRPr="00AB0CD8">
        <w:rPr>
          <w:sz w:val="28"/>
          <w:szCs w:val="28"/>
        </w:rPr>
        <w:t xml:space="preserve"> вода. У бічних камерах розташовані електроди - анод 1 і катод 2, до яких підведен</w:t>
      </w:r>
      <w:r>
        <w:rPr>
          <w:sz w:val="28"/>
          <w:szCs w:val="28"/>
        </w:rPr>
        <w:t>а</w:t>
      </w:r>
      <w:r w:rsidRPr="00AB0CD8">
        <w:rPr>
          <w:sz w:val="28"/>
          <w:szCs w:val="28"/>
        </w:rPr>
        <w:t xml:space="preserve"> постійн</w:t>
      </w:r>
      <w:r>
        <w:rPr>
          <w:sz w:val="28"/>
          <w:szCs w:val="28"/>
        </w:rPr>
        <w:t>а</w:t>
      </w:r>
      <w:r w:rsidRPr="00AB0CD8">
        <w:rPr>
          <w:sz w:val="28"/>
          <w:szCs w:val="28"/>
        </w:rPr>
        <w:t xml:space="preserve"> електрична напруга. Катіони (+)</w:t>
      </w:r>
      <w:r>
        <w:rPr>
          <w:sz w:val="28"/>
          <w:szCs w:val="28"/>
        </w:rPr>
        <w:t xml:space="preserve"> розчинених солей, що з</w:t>
      </w:r>
      <w:r w:rsidRPr="00AB0CD8">
        <w:rPr>
          <w:sz w:val="28"/>
          <w:szCs w:val="28"/>
        </w:rPr>
        <w:t>находяться в опріснюван</w:t>
      </w:r>
      <w:r>
        <w:rPr>
          <w:sz w:val="28"/>
          <w:szCs w:val="28"/>
        </w:rPr>
        <w:t>ій</w:t>
      </w:r>
      <w:r w:rsidRPr="00AB0CD8">
        <w:rPr>
          <w:sz w:val="28"/>
          <w:szCs w:val="28"/>
        </w:rPr>
        <w:t xml:space="preserve"> воді</w:t>
      </w:r>
      <w:r w:rsidR="00746C72">
        <w:rPr>
          <w:sz w:val="28"/>
          <w:szCs w:val="28"/>
          <w:lang w:val="uk-UA"/>
        </w:rPr>
        <w:t>,</w:t>
      </w:r>
      <w:r w:rsidRPr="00AB0CD8">
        <w:rPr>
          <w:sz w:val="28"/>
          <w:szCs w:val="28"/>
        </w:rPr>
        <w:t xml:space="preserve"> рухаються під дією електричного поля в напрямку катода, а аніони (-) рухаються в напрямку анода. Кат</w:t>
      </w:r>
      <w:r>
        <w:rPr>
          <w:sz w:val="28"/>
          <w:szCs w:val="28"/>
        </w:rPr>
        <w:t>і</w:t>
      </w:r>
      <w:r w:rsidRPr="00AB0CD8">
        <w:rPr>
          <w:sz w:val="28"/>
          <w:szCs w:val="28"/>
        </w:rPr>
        <w:t>он</w:t>
      </w:r>
      <w:r>
        <w:rPr>
          <w:sz w:val="28"/>
          <w:szCs w:val="28"/>
        </w:rPr>
        <w:t>і</w:t>
      </w:r>
      <w:r w:rsidRPr="00AB0CD8">
        <w:rPr>
          <w:sz w:val="28"/>
          <w:szCs w:val="28"/>
        </w:rPr>
        <w:t>тов</w:t>
      </w:r>
      <w:r>
        <w:rPr>
          <w:sz w:val="28"/>
          <w:szCs w:val="28"/>
        </w:rPr>
        <w:t>а</w:t>
      </w:r>
      <w:r w:rsidRPr="00AB0CD8">
        <w:rPr>
          <w:sz w:val="28"/>
          <w:szCs w:val="28"/>
        </w:rPr>
        <w:t xml:space="preserve"> мембрана </w:t>
      </w:r>
      <w:r>
        <w:rPr>
          <w:sz w:val="28"/>
          <w:szCs w:val="28"/>
        </w:rPr>
        <w:t>К</w:t>
      </w:r>
      <w:r w:rsidRPr="00AB0CD8">
        <w:rPr>
          <w:sz w:val="28"/>
          <w:szCs w:val="28"/>
        </w:rPr>
        <w:t xml:space="preserve"> в електричному полі проникна </w:t>
      </w:r>
      <w:r w:rsidR="00746C72">
        <w:rPr>
          <w:sz w:val="28"/>
          <w:szCs w:val="28"/>
          <w:lang w:val="uk-UA"/>
        </w:rPr>
        <w:t>лише</w:t>
      </w:r>
      <w:r w:rsidRPr="00AB0CD8">
        <w:rPr>
          <w:sz w:val="28"/>
          <w:szCs w:val="28"/>
        </w:rPr>
        <w:t xml:space="preserve"> для катіонів, аніонітов</w:t>
      </w:r>
      <w:r w:rsidR="00746C72">
        <w:rPr>
          <w:sz w:val="28"/>
          <w:szCs w:val="28"/>
          <w:lang w:val="uk-UA"/>
        </w:rPr>
        <w:t>а</w:t>
      </w:r>
      <w:r w:rsidRPr="00AB0CD8">
        <w:rPr>
          <w:sz w:val="28"/>
          <w:szCs w:val="28"/>
        </w:rPr>
        <w:t xml:space="preserve"> мембрана А</w:t>
      </w:r>
      <w:r>
        <w:rPr>
          <w:sz w:val="28"/>
          <w:szCs w:val="28"/>
        </w:rPr>
        <w:t xml:space="preserve"> </w:t>
      </w:r>
      <w:r w:rsidRPr="00AB0CD8">
        <w:rPr>
          <w:sz w:val="28"/>
          <w:szCs w:val="28"/>
        </w:rPr>
        <w:t>-</w:t>
      </w:r>
      <w:r>
        <w:rPr>
          <w:sz w:val="28"/>
          <w:szCs w:val="28"/>
        </w:rPr>
        <w:t xml:space="preserve"> </w:t>
      </w:r>
      <w:r w:rsidR="00746C72">
        <w:rPr>
          <w:sz w:val="28"/>
          <w:szCs w:val="28"/>
          <w:lang w:val="uk-UA"/>
        </w:rPr>
        <w:t>лише</w:t>
      </w:r>
      <w:r w:rsidRPr="00AB0CD8">
        <w:rPr>
          <w:sz w:val="28"/>
          <w:szCs w:val="28"/>
        </w:rPr>
        <w:t xml:space="preserve"> для аніонів. Тому солона вода в середній камері опріснюється. В анодн</w:t>
      </w:r>
      <w:r>
        <w:rPr>
          <w:sz w:val="28"/>
          <w:szCs w:val="28"/>
        </w:rPr>
        <w:t>ій</w:t>
      </w:r>
      <w:r w:rsidRPr="00AB0CD8">
        <w:rPr>
          <w:sz w:val="28"/>
          <w:szCs w:val="28"/>
        </w:rPr>
        <w:t xml:space="preserve"> камері промивна вода п</w:t>
      </w:r>
      <w:r>
        <w:rPr>
          <w:sz w:val="28"/>
          <w:szCs w:val="28"/>
        </w:rPr>
        <w:t>і</w:t>
      </w:r>
      <w:r w:rsidRPr="00AB0CD8">
        <w:rPr>
          <w:sz w:val="28"/>
          <w:szCs w:val="28"/>
        </w:rPr>
        <w:t>дкисл</w:t>
      </w:r>
      <w:r>
        <w:rPr>
          <w:sz w:val="28"/>
          <w:szCs w:val="28"/>
        </w:rPr>
        <w:t>ює</w:t>
      </w:r>
      <w:r w:rsidRPr="00AB0CD8">
        <w:rPr>
          <w:sz w:val="28"/>
          <w:szCs w:val="28"/>
        </w:rPr>
        <w:t>т</w:t>
      </w:r>
      <w:r>
        <w:rPr>
          <w:sz w:val="28"/>
          <w:szCs w:val="28"/>
        </w:rPr>
        <w:t>ь</w:t>
      </w:r>
      <w:r w:rsidRPr="00AB0CD8">
        <w:rPr>
          <w:sz w:val="28"/>
          <w:szCs w:val="28"/>
        </w:rPr>
        <w:t>ся, в катодн</w:t>
      </w:r>
      <w:r>
        <w:rPr>
          <w:sz w:val="28"/>
          <w:szCs w:val="28"/>
        </w:rPr>
        <w:t>ій</w:t>
      </w:r>
      <w:r w:rsidRPr="00AB0CD8">
        <w:rPr>
          <w:sz w:val="28"/>
          <w:szCs w:val="28"/>
        </w:rPr>
        <w:t xml:space="preserve"> - п</w:t>
      </w:r>
      <w:r>
        <w:rPr>
          <w:sz w:val="28"/>
          <w:szCs w:val="28"/>
        </w:rPr>
        <w:t>і</w:t>
      </w:r>
      <w:r w:rsidRPr="00AB0CD8">
        <w:rPr>
          <w:sz w:val="28"/>
          <w:szCs w:val="28"/>
        </w:rPr>
        <w:t>д</w:t>
      </w:r>
      <w:r>
        <w:rPr>
          <w:sz w:val="28"/>
          <w:szCs w:val="28"/>
        </w:rPr>
        <w:t>лужується</w:t>
      </w:r>
      <w:r w:rsidRPr="00AB0CD8">
        <w:rPr>
          <w:sz w:val="28"/>
          <w:szCs w:val="28"/>
        </w:rPr>
        <w:t>.</w:t>
      </w:r>
    </w:p>
    <w:p w14:paraId="548DA0C9" w14:textId="77777777" w:rsidR="002B7DD3" w:rsidRPr="001C295B" w:rsidRDefault="002B7DD3" w:rsidP="002B7DD3">
      <w:pPr>
        <w:ind w:firstLine="709"/>
        <w:jc w:val="both"/>
        <w:rPr>
          <w:sz w:val="28"/>
          <w:szCs w:val="28"/>
        </w:rPr>
      </w:pPr>
      <w:r w:rsidRPr="001C295B">
        <w:rPr>
          <w:sz w:val="28"/>
          <w:szCs w:val="28"/>
        </w:rPr>
        <w:t xml:space="preserve">В умовах сільськогосподарського виробництва, особливо на пасовищах, </w:t>
      </w:r>
      <w:r w:rsidR="00746C72" w:rsidRPr="001C295B">
        <w:rPr>
          <w:sz w:val="28"/>
          <w:szCs w:val="28"/>
        </w:rPr>
        <w:t>електродіалізні установки</w:t>
      </w:r>
      <w:r w:rsidR="00746C72">
        <w:rPr>
          <w:sz w:val="28"/>
          <w:szCs w:val="28"/>
          <w:lang w:val="uk-UA"/>
        </w:rPr>
        <w:t xml:space="preserve"> використовують</w:t>
      </w:r>
      <w:r w:rsidR="00746C72" w:rsidRPr="001C295B">
        <w:rPr>
          <w:sz w:val="28"/>
          <w:szCs w:val="28"/>
        </w:rPr>
        <w:t xml:space="preserve"> </w:t>
      </w:r>
      <w:r w:rsidRPr="001C295B">
        <w:rPr>
          <w:sz w:val="28"/>
          <w:szCs w:val="28"/>
        </w:rPr>
        <w:t xml:space="preserve">для </w:t>
      </w:r>
      <w:r w:rsidRPr="00163F68">
        <w:rPr>
          <w:i/>
          <w:sz w:val="28"/>
          <w:szCs w:val="28"/>
          <w:u w:val="single"/>
        </w:rPr>
        <w:t>опріснення води</w:t>
      </w:r>
      <w:r w:rsidRPr="001C295B">
        <w:rPr>
          <w:sz w:val="28"/>
          <w:szCs w:val="28"/>
        </w:rPr>
        <w:t xml:space="preserve"> (табл. </w:t>
      </w:r>
      <w:r w:rsidR="00DB7BAB">
        <w:rPr>
          <w:sz w:val="28"/>
          <w:szCs w:val="28"/>
          <w:lang w:val="uk-UA"/>
        </w:rPr>
        <w:t>12</w:t>
      </w:r>
      <w:r w:rsidRPr="001C295B">
        <w:rPr>
          <w:sz w:val="28"/>
          <w:szCs w:val="28"/>
        </w:rPr>
        <w:t>.1).</w:t>
      </w:r>
    </w:p>
    <w:p w14:paraId="585E2D17" w14:textId="77777777" w:rsidR="00DB7BAB" w:rsidRDefault="00DB7BAB" w:rsidP="002B7DD3">
      <w:pPr>
        <w:jc w:val="center"/>
        <w:rPr>
          <w:sz w:val="28"/>
          <w:szCs w:val="28"/>
          <w:lang w:val="uk-UA"/>
        </w:rPr>
      </w:pPr>
    </w:p>
    <w:p w14:paraId="2FF49EAD" w14:textId="77777777" w:rsidR="00DB7BAB" w:rsidRDefault="00DB7BAB" w:rsidP="002B7DD3">
      <w:pPr>
        <w:jc w:val="center"/>
        <w:rPr>
          <w:sz w:val="28"/>
          <w:szCs w:val="28"/>
          <w:lang w:val="uk-UA"/>
        </w:rPr>
      </w:pPr>
    </w:p>
    <w:p w14:paraId="56782C16" w14:textId="77777777" w:rsidR="00DB7BAB" w:rsidRDefault="00DB7BAB" w:rsidP="00DB7BAB">
      <w:pPr>
        <w:jc w:val="right"/>
        <w:rPr>
          <w:sz w:val="28"/>
          <w:szCs w:val="28"/>
          <w:lang w:val="uk-UA"/>
        </w:rPr>
      </w:pPr>
      <w:r>
        <w:rPr>
          <w:sz w:val="28"/>
          <w:szCs w:val="28"/>
          <w:lang w:val="uk-UA"/>
        </w:rPr>
        <w:t xml:space="preserve">Табл. </w:t>
      </w:r>
      <w:r w:rsidR="002B7DD3" w:rsidRPr="001C295B">
        <w:rPr>
          <w:sz w:val="28"/>
          <w:szCs w:val="28"/>
        </w:rPr>
        <w:t>1</w:t>
      </w:r>
      <w:r>
        <w:rPr>
          <w:sz w:val="28"/>
          <w:szCs w:val="28"/>
          <w:lang w:val="uk-UA"/>
        </w:rPr>
        <w:t>2</w:t>
      </w:r>
      <w:r w:rsidR="002B7DD3" w:rsidRPr="001C295B">
        <w:rPr>
          <w:sz w:val="28"/>
          <w:szCs w:val="28"/>
        </w:rPr>
        <w:t xml:space="preserve">.1 </w:t>
      </w:r>
    </w:p>
    <w:p w14:paraId="5B402EA5" w14:textId="77777777" w:rsidR="002B7DD3" w:rsidRPr="00DB7BAB" w:rsidRDefault="002B7DD3" w:rsidP="002B7DD3">
      <w:pPr>
        <w:jc w:val="center"/>
        <w:rPr>
          <w:sz w:val="28"/>
          <w:szCs w:val="28"/>
        </w:rPr>
      </w:pPr>
      <w:r w:rsidRPr="00DB7BAB">
        <w:rPr>
          <w:sz w:val="28"/>
          <w:szCs w:val="28"/>
        </w:rPr>
        <w:t>Основні техніко-економічні дані деяких електродіалізних установок сільськогосподарського призначення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98"/>
        <w:gridCol w:w="1593"/>
        <w:gridCol w:w="1471"/>
        <w:gridCol w:w="1286"/>
        <w:gridCol w:w="2697"/>
      </w:tblGrid>
      <w:tr w:rsidR="002B7DD3" w:rsidRPr="0020135B" w14:paraId="60A86432" w14:textId="77777777" w:rsidTr="002B7DD3">
        <w:tc>
          <w:tcPr>
            <w:tcW w:w="2580" w:type="dxa"/>
            <w:vMerge w:val="restart"/>
          </w:tcPr>
          <w:p w14:paraId="484A43F0" w14:textId="77777777" w:rsidR="002B7DD3" w:rsidRPr="0020135B" w:rsidRDefault="002B7DD3" w:rsidP="002B7DD3">
            <w:pPr>
              <w:pStyle w:val="26"/>
              <w:shd w:val="clear" w:color="auto" w:fill="auto"/>
              <w:spacing w:line="240" w:lineRule="auto"/>
              <w:rPr>
                <w:sz w:val="28"/>
                <w:szCs w:val="28"/>
              </w:rPr>
            </w:pPr>
            <w:r w:rsidRPr="0020135B">
              <w:rPr>
                <w:rStyle w:val="2CenturySchoolbook1"/>
                <w:color w:val="000000"/>
                <w:sz w:val="28"/>
                <w:szCs w:val="28"/>
                <w:lang w:eastAsia="ru-RU"/>
              </w:rPr>
              <w:t>Тип установки</w:t>
            </w:r>
          </w:p>
        </w:tc>
        <w:tc>
          <w:tcPr>
            <w:tcW w:w="1644" w:type="dxa"/>
            <w:vMerge w:val="restart"/>
          </w:tcPr>
          <w:p w14:paraId="641D196A" w14:textId="77777777" w:rsidR="002B7DD3" w:rsidRPr="0020135B" w:rsidRDefault="002B7DD3" w:rsidP="002B7DD3">
            <w:pPr>
              <w:jc w:val="both"/>
              <w:rPr>
                <w:sz w:val="28"/>
                <w:szCs w:val="28"/>
              </w:rPr>
            </w:pPr>
            <w:r w:rsidRPr="0020135B">
              <w:rPr>
                <w:sz w:val="28"/>
                <w:szCs w:val="28"/>
              </w:rPr>
              <w:t>Продуктив-ність, м</w:t>
            </w:r>
            <w:r w:rsidRPr="0020135B">
              <w:rPr>
                <w:sz w:val="28"/>
                <w:szCs w:val="28"/>
                <w:vertAlign w:val="superscript"/>
              </w:rPr>
              <w:t>3</w:t>
            </w:r>
            <w:r w:rsidRPr="0020135B">
              <w:rPr>
                <w:sz w:val="28"/>
                <w:szCs w:val="28"/>
              </w:rPr>
              <w:t>/г</w:t>
            </w:r>
          </w:p>
        </w:tc>
        <w:tc>
          <w:tcPr>
            <w:tcW w:w="3034" w:type="dxa"/>
            <w:gridSpan w:val="2"/>
          </w:tcPr>
          <w:p w14:paraId="4B64DF6F" w14:textId="77777777" w:rsidR="002B7DD3" w:rsidRPr="0020135B" w:rsidRDefault="002B7DD3" w:rsidP="002B7DD3">
            <w:pPr>
              <w:jc w:val="both"/>
              <w:rPr>
                <w:sz w:val="28"/>
                <w:szCs w:val="28"/>
              </w:rPr>
            </w:pPr>
            <w:r w:rsidRPr="0020135B">
              <w:rPr>
                <w:sz w:val="28"/>
                <w:szCs w:val="28"/>
              </w:rPr>
              <w:t>Вміст солей у воді, г/л</w:t>
            </w:r>
          </w:p>
        </w:tc>
        <w:tc>
          <w:tcPr>
            <w:tcW w:w="3003" w:type="dxa"/>
            <w:vMerge w:val="restart"/>
          </w:tcPr>
          <w:p w14:paraId="77DC7CB0" w14:textId="77777777" w:rsidR="002B7DD3" w:rsidRPr="0020135B" w:rsidRDefault="002B7DD3" w:rsidP="00DB7BAB">
            <w:pPr>
              <w:jc w:val="both"/>
              <w:rPr>
                <w:sz w:val="28"/>
                <w:szCs w:val="28"/>
              </w:rPr>
            </w:pPr>
            <w:r w:rsidRPr="0020135B">
              <w:rPr>
                <w:sz w:val="28"/>
                <w:szCs w:val="28"/>
              </w:rPr>
              <w:t>Питома затрата електроенергії, кВт·г/м</w:t>
            </w:r>
            <w:r w:rsidRPr="0020135B">
              <w:rPr>
                <w:sz w:val="28"/>
                <w:szCs w:val="28"/>
                <w:vertAlign w:val="superscript"/>
              </w:rPr>
              <w:t>3</w:t>
            </w:r>
          </w:p>
        </w:tc>
      </w:tr>
      <w:tr w:rsidR="002B7DD3" w:rsidRPr="0020135B" w14:paraId="24A58A4C" w14:textId="77777777" w:rsidTr="002B7DD3">
        <w:tc>
          <w:tcPr>
            <w:tcW w:w="2580" w:type="dxa"/>
            <w:vMerge/>
          </w:tcPr>
          <w:p w14:paraId="3718C089" w14:textId="77777777" w:rsidR="002B7DD3" w:rsidRPr="0020135B" w:rsidRDefault="002B7DD3" w:rsidP="002B7DD3">
            <w:pPr>
              <w:jc w:val="both"/>
              <w:rPr>
                <w:sz w:val="28"/>
                <w:szCs w:val="28"/>
              </w:rPr>
            </w:pPr>
          </w:p>
        </w:tc>
        <w:tc>
          <w:tcPr>
            <w:tcW w:w="1644" w:type="dxa"/>
            <w:vMerge/>
          </w:tcPr>
          <w:p w14:paraId="4B9F1099" w14:textId="77777777" w:rsidR="002B7DD3" w:rsidRPr="0020135B" w:rsidRDefault="002B7DD3" w:rsidP="002B7DD3">
            <w:pPr>
              <w:jc w:val="both"/>
              <w:rPr>
                <w:sz w:val="28"/>
                <w:szCs w:val="28"/>
              </w:rPr>
            </w:pPr>
          </w:p>
        </w:tc>
        <w:tc>
          <w:tcPr>
            <w:tcW w:w="1616" w:type="dxa"/>
          </w:tcPr>
          <w:p w14:paraId="304CACB4" w14:textId="77777777" w:rsidR="002B7DD3" w:rsidRPr="0020135B" w:rsidRDefault="002B7DD3" w:rsidP="002B7DD3">
            <w:pPr>
              <w:jc w:val="both"/>
              <w:rPr>
                <w:sz w:val="28"/>
                <w:szCs w:val="28"/>
              </w:rPr>
            </w:pPr>
            <w:r w:rsidRPr="0020135B">
              <w:rPr>
                <w:sz w:val="28"/>
                <w:szCs w:val="28"/>
              </w:rPr>
              <w:t>вихідній</w:t>
            </w:r>
          </w:p>
        </w:tc>
        <w:tc>
          <w:tcPr>
            <w:tcW w:w="1418" w:type="dxa"/>
          </w:tcPr>
          <w:p w14:paraId="088A372E" w14:textId="77777777" w:rsidR="002B7DD3" w:rsidRPr="0020135B" w:rsidRDefault="002B7DD3" w:rsidP="002B7DD3">
            <w:pPr>
              <w:jc w:val="both"/>
              <w:rPr>
                <w:sz w:val="28"/>
                <w:szCs w:val="28"/>
              </w:rPr>
            </w:pPr>
            <w:r w:rsidRPr="0020135B">
              <w:rPr>
                <w:sz w:val="28"/>
                <w:szCs w:val="28"/>
              </w:rPr>
              <w:t>прісній</w:t>
            </w:r>
          </w:p>
        </w:tc>
        <w:tc>
          <w:tcPr>
            <w:tcW w:w="3003" w:type="dxa"/>
            <w:vMerge/>
          </w:tcPr>
          <w:p w14:paraId="3973A59F" w14:textId="77777777" w:rsidR="002B7DD3" w:rsidRPr="0020135B" w:rsidRDefault="002B7DD3" w:rsidP="002B7DD3">
            <w:pPr>
              <w:jc w:val="both"/>
              <w:rPr>
                <w:sz w:val="28"/>
                <w:szCs w:val="28"/>
              </w:rPr>
            </w:pPr>
          </w:p>
        </w:tc>
      </w:tr>
      <w:tr w:rsidR="002B7DD3" w:rsidRPr="0020135B" w14:paraId="18C645BA" w14:textId="77777777" w:rsidTr="002B7DD3">
        <w:tc>
          <w:tcPr>
            <w:tcW w:w="2580" w:type="dxa"/>
          </w:tcPr>
          <w:p w14:paraId="7DB74EA9" w14:textId="77777777" w:rsidR="002B7DD3" w:rsidRPr="0020135B" w:rsidRDefault="00DB7BAB" w:rsidP="00DB7BAB">
            <w:pPr>
              <w:pStyle w:val="713"/>
              <w:shd w:val="clear" w:color="auto" w:fill="auto"/>
              <w:spacing w:before="0" w:after="0" w:line="240" w:lineRule="auto"/>
              <w:ind w:firstLine="0"/>
              <w:jc w:val="left"/>
              <w:rPr>
                <w:rFonts w:ascii="Times New Roman" w:hAnsi="Times New Roman" w:cs="Times New Roman"/>
                <w:sz w:val="28"/>
                <w:szCs w:val="28"/>
              </w:rPr>
            </w:pPr>
            <w:r>
              <w:rPr>
                <w:rStyle w:val="710pt1"/>
                <w:rFonts w:ascii="Times New Roman" w:hAnsi="Times New Roman" w:cs="Times New Roman"/>
                <w:color w:val="000000"/>
                <w:sz w:val="28"/>
                <w:szCs w:val="28"/>
                <w:lang w:val="uk-UA" w:eastAsia="ru-RU"/>
              </w:rPr>
              <w:t>Е</w:t>
            </w:r>
            <w:r w:rsidR="002B7DD3" w:rsidRPr="0020135B">
              <w:rPr>
                <w:rStyle w:val="710pt1"/>
                <w:rFonts w:ascii="Times New Roman" w:hAnsi="Times New Roman" w:cs="Times New Roman"/>
                <w:color w:val="000000"/>
                <w:sz w:val="28"/>
                <w:szCs w:val="28"/>
                <w:lang w:eastAsia="ru-RU"/>
              </w:rPr>
              <w:t>ОУ-Н</w:t>
            </w:r>
            <w:r>
              <w:rPr>
                <w:rStyle w:val="710pt1"/>
                <w:rFonts w:ascii="Times New Roman" w:hAnsi="Times New Roman" w:cs="Times New Roman"/>
                <w:color w:val="000000"/>
                <w:sz w:val="28"/>
                <w:szCs w:val="28"/>
                <w:lang w:val="uk-UA" w:eastAsia="ru-RU"/>
              </w:rPr>
              <w:t>ІІ</w:t>
            </w:r>
            <w:r w:rsidR="002B7DD3" w:rsidRPr="0020135B">
              <w:rPr>
                <w:rStyle w:val="710pt1"/>
                <w:rFonts w:ascii="Times New Roman" w:hAnsi="Times New Roman" w:cs="Times New Roman"/>
                <w:color w:val="000000"/>
                <w:sz w:val="28"/>
                <w:szCs w:val="28"/>
                <w:lang w:eastAsia="ru-RU"/>
              </w:rPr>
              <w:t>ПМ-12</w:t>
            </w:r>
          </w:p>
        </w:tc>
        <w:tc>
          <w:tcPr>
            <w:tcW w:w="1644" w:type="dxa"/>
          </w:tcPr>
          <w:p w14:paraId="7C51AD6A" w14:textId="77777777" w:rsidR="002B7DD3" w:rsidRPr="0020135B" w:rsidRDefault="002B7DD3" w:rsidP="002B7DD3">
            <w:pPr>
              <w:pStyle w:val="713"/>
              <w:shd w:val="clear" w:color="auto" w:fill="auto"/>
              <w:spacing w:before="0" w:after="0" w:line="240" w:lineRule="auto"/>
              <w:ind w:firstLine="0"/>
              <w:jc w:val="left"/>
              <w:rPr>
                <w:rFonts w:ascii="Times New Roman" w:hAnsi="Times New Roman" w:cs="Times New Roman"/>
                <w:sz w:val="28"/>
                <w:szCs w:val="28"/>
              </w:rPr>
            </w:pPr>
            <w:r w:rsidRPr="0020135B">
              <w:rPr>
                <w:rStyle w:val="710pt1"/>
                <w:rFonts w:ascii="Times New Roman" w:hAnsi="Times New Roman" w:cs="Times New Roman"/>
                <w:color w:val="000000"/>
                <w:sz w:val="28"/>
                <w:szCs w:val="28"/>
                <w:lang w:eastAsia="ru-RU"/>
              </w:rPr>
              <w:t>0,5</w:t>
            </w:r>
          </w:p>
        </w:tc>
        <w:tc>
          <w:tcPr>
            <w:tcW w:w="1616" w:type="dxa"/>
          </w:tcPr>
          <w:p w14:paraId="6476BDCE" w14:textId="77777777" w:rsidR="002B7DD3" w:rsidRPr="0020135B" w:rsidRDefault="002B7DD3" w:rsidP="002B7DD3">
            <w:pPr>
              <w:jc w:val="both"/>
              <w:rPr>
                <w:sz w:val="28"/>
                <w:szCs w:val="28"/>
              </w:rPr>
            </w:pPr>
            <w:r w:rsidRPr="0020135B">
              <w:rPr>
                <w:sz w:val="28"/>
                <w:szCs w:val="28"/>
              </w:rPr>
              <w:t>4</w:t>
            </w:r>
          </w:p>
        </w:tc>
        <w:tc>
          <w:tcPr>
            <w:tcW w:w="1418" w:type="dxa"/>
          </w:tcPr>
          <w:p w14:paraId="3A5C833E" w14:textId="77777777" w:rsidR="002B7DD3" w:rsidRPr="0020135B" w:rsidRDefault="002B7DD3" w:rsidP="002B7DD3">
            <w:pPr>
              <w:jc w:val="both"/>
              <w:rPr>
                <w:sz w:val="28"/>
                <w:szCs w:val="28"/>
              </w:rPr>
            </w:pPr>
            <w:r w:rsidRPr="0020135B">
              <w:rPr>
                <w:sz w:val="28"/>
                <w:szCs w:val="28"/>
              </w:rPr>
              <w:t>0,85</w:t>
            </w:r>
          </w:p>
        </w:tc>
        <w:tc>
          <w:tcPr>
            <w:tcW w:w="3003" w:type="dxa"/>
          </w:tcPr>
          <w:p w14:paraId="0A23C196" w14:textId="77777777" w:rsidR="002B7DD3" w:rsidRPr="0020135B" w:rsidRDefault="002B7DD3" w:rsidP="002B7DD3">
            <w:pPr>
              <w:jc w:val="both"/>
              <w:rPr>
                <w:sz w:val="28"/>
                <w:szCs w:val="28"/>
              </w:rPr>
            </w:pPr>
            <w:r w:rsidRPr="0020135B">
              <w:rPr>
                <w:sz w:val="28"/>
                <w:szCs w:val="28"/>
              </w:rPr>
              <w:t>1,5</w:t>
            </w:r>
          </w:p>
        </w:tc>
      </w:tr>
      <w:tr w:rsidR="002B7DD3" w:rsidRPr="0020135B" w14:paraId="1F454FA8" w14:textId="77777777" w:rsidTr="002B7DD3">
        <w:tc>
          <w:tcPr>
            <w:tcW w:w="2580" w:type="dxa"/>
          </w:tcPr>
          <w:p w14:paraId="096DA6D2" w14:textId="77777777" w:rsidR="002B7DD3" w:rsidRPr="0020135B" w:rsidRDefault="002B7DD3" w:rsidP="00DB7BAB">
            <w:pPr>
              <w:pStyle w:val="713"/>
              <w:shd w:val="clear" w:color="auto" w:fill="auto"/>
              <w:spacing w:before="0" w:after="0" w:line="240" w:lineRule="auto"/>
              <w:ind w:firstLine="0"/>
              <w:jc w:val="left"/>
              <w:rPr>
                <w:rFonts w:ascii="Times New Roman" w:hAnsi="Times New Roman" w:cs="Times New Roman"/>
                <w:sz w:val="28"/>
                <w:szCs w:val="28"/>
              </w:rPr>
            </w:pPr>
            <w:r w:rsidRPr="0020135B">
              <w:rPr>
                <w:rStyle w:val="710pt1"/>
                <w:rFonts w:ascii="Times New Roman" w:hAnsi="Times New Roman" w:cs="Times New Roman"/>
                <w:color w:val="000000"/>
                <w:sz w:val="28"/>
                <w:szCs w:val="28"/>
                <w:lang w:eastAsia="ru-RU"/>
              </w:rPr>
              <w:t>С</w:t>
            </w:r>
            <w:r w:rsidR="00DB7BAB">
              <w:rPr>
                <w:rStyle w:val="710pt1"/>
                <w:rFonts w:ascii="Times New Roman" w:hAnsi="Times New Roman" w:cs="Times New Roman"/>
                <w:color w:val="000000"/>
                <w:sz w:val="28"/>
                <w:szCs w:val="28"/>
                <w:lang w:val="uk-UA" w:eastAsia="ru-RU"/>
              </w:rPr>
              <w:t>Е</w:t>
            </w:r>
            <w:r w:rsidRPr="0020135B">
              <w:rPr>
                <w:rStyle w:val="710pt1"/>
                <w:rFonts w:ascii="Times New Roman" w:hAnsi="Times New Roman" w:cs="Times New Roman"/>
                <w:color w:val="000000"/>
                <w:sz w:val="28"/>
                <w:szCs w:val="28"/>
                <w:lang w:eastAsia="ru-RU"/>
              </w:rPr>
              <w:t>ХО-2</w:t>
            </w:r>
          </w:p>
        </w:tc>
        <w:tc>
          <w:tcPr>
            <w:tcW w:w="1644" w:type="dxa"/>
          </w:tcPr>
          <w:p w14:paraId="4EA58D3F" w14:textId="77777777" w:rsidR="002B7DD3" w:rsidRPr="0020135B" w:rsidRDefault="002B7DD3" w:rsidP="002B7DD3">
            <w:pPr>
              <w:pStyle w:val="713"/>
              <w:shd w:val="clear" w:color="auto" w:fill="auto"/>
              <w:spacing w:before="0" w:after="0" w:line="240" w:lineRule="auto"/>
              <w:ind w:firstLine="0"/>
              <w:jc w:val="left"/>
              <w:rPr>
                <w:rFonts w:ascii="Times New Roman" w:hAnsi="Times New Roman" w:cs="Times New Roman"/>
                <w:sz w:val="28"/>
                <w:szCs w:val="28"/>
              </w:rPr>
            </w:pPr>
            <w:r w:rsidRPr="0020135B">
              <w:rPr>
                <w:rStyle w:val="710pt1"/>
                <w:rFonts w:ascii="Times New Roman" w:hAnsi="Times New Roman" w:cs="Times New Roman"/>
                <w:color w:val="000000"/>
                <w:sz w:val="28"/>
                <w:szCs w:val="28"/>
                <w:lang w:eastAsia="ru-RU"/>
              </w:rPr>
              <w:t>0,15</w:t>
            </w:r>
          </w:p>
        </w:tc>
        <w:tc>
          <w:tcPr>
            <w:tcW w:w="1616" w:type="dxa"/>
          </w:tcPr>
          <w:p w14:paraId="40288440" w14:textId="77777777" w:rsidR="002B7DD3" w:rsidRPr="0020135B" w:rsidRDefault="002B7DD3" w:rsidP="002B7DD3">
            <w:pPr>
              <w:jc w:val="both"/>
              <w:rPr>
                <w:sz w:val="28"/>
                <w:szCs w:val="28"/>
              </w:rPr>
            </w:pPr>
            <w:r w:rsidRPr="0020135B">
              <w:rPr>
                <w:sz w:val="28"/>
                <w:szCs w:val="28"/>
              </w:rPr>
              <w:t>10</w:t>
            </w:r>
          </w:p>
        </w:tc>
        <w:tc>
          <w:tcPr>
            <w:tcW w:w="1418" w:type="dxa"/>
          </w:tcPr>
          <w:p w14:paraId="6D666756" w14:textId="77777777" w:rsidR="002B7DD3" w:rsidRPr="0020135B" w:rsidRDefault="002B7DD3" w:rsidP="002B7DD3">
            <w:pPr>
              <w:jc w:val="both"/>
              <w:rPr>
                <w:sz w:val="28"/>
                <w:szCs w:val="28"/>
              </w:rPr>
            </w:pPr>
            <w:r w:rsidRPr="0020135B">
              <w:rPr>
                <w:sz w:val="28"/>
                <w:szCs w:val="28"/>
              </w:rPr>
              <w:t>1</w:t>
            </w:r>
          </w:p>
        </w:tc>
        <w:tc>
          <w:tcPr>
            <w:tcW w:w="3003" w:type="dxa"/>
          </w:tcPr>
          <w:p w14:paraId="0C973127" w14:textId="77777777" w:rsidR="002B7DD3" w:rsidRPr="0020135B" w:rsidRDefault="002B7DD3" w:rsidP="002B7DD3">
            <w:pPr>
              <w:jc w:val="both"/>
              <w:rPr>
                <w:sz w:val="28"/>
                <w:szCs w:val="28"/>
              </w:rPr>
            </w:pPr>
            <w:r w:rsidRPr="0020135B">
              <w:rPr>
                <w:sz w:val="28"/>
                <w:szCs w:val="28"/>
              </w:rPr>
              <w:t>7</w:t>
            </w:r>
          </w:p>
        </w:tc>
      </w:tr>
      <w:tr w:rsidR="002B7DD3" w:rsidRPr="0020135B" w14:paraId="699DADD2" w14:textId="77777777" w:rsidTr="002B7DD3">
        <w:tc>
          <w:tcPr>
            <w:tcW w:w="2580" w:type="dxa"/>
          </w:tcPr>
          <w:p w14:paraId="410D9322" w14:textId="77777777" w:rsidR="002B7DD3" w:rsidRPr="0020135B" w:rsidRDefault="00DB7BAB" w:rsidP="002B7DD3">
            <w:pPr>
              <w:pStyle w:val="713"/>
              <w:shd w:val="clear" w:color="auto" w:fill="auto"/>
              <w:spacing w:before="0" w:after="0" w:line="240" w:lineRule="auto"/>
              <w:ind w:firstLine="0"/>
              <w:jc w:val="left"/>
              <w:rPr>
                <w:rFonts w:ascii="Times New Roman" w:hAnsi="Times New Roman" w:cs="Times New Roman"/>
                <w:sz w:val="28"/>
                <w:szCs w:val="28"/>
              </w:rPr>
            </w:pPr>
            <w:r>
              <w:rPr>
                <w:rStyle w:val="710pt1"/>
                <w:rFonts w:ascii="Times New Roman" w:hAnsi="Times New Roman" w:cs="Times New Roman"/>
                <w:color w:val="000000"/>
                <w:sz w:val="28"/>
                <w:szCs w:val="28"/>
                <w:lang w:val="uk-UA" w:eastAsia="ru-RU"/>
              </w:rPr>
              <w:t>Е</w:t>
            </w:r>
            <w:r w:rsidR="002B7DD3" w:rsidRPr="0020135B">
              <w:rPr>
                <w:rStyle w:val="710pt1"/>
                <w:rFonts w:ascii="Times New Roman" w:hAnsi="Times New Roman" w:cs="Times New Roman"/>
                <w:color w:val="000000"/>
                <w:sz w:val="28"/>
                <w:szCs w:val="28"/>
                <w:lang w:eastAsia="ru-RU"/>
              </w:rPr>
              <w:t>ОСХ-2М</w:t>
            </w:r>
          </w:p>
        </w:tc>
        <w:tc>
          <w:tcPr>
            <w:tcW w:w="1644" w:type="dxa"/>
          </w:tcPr>
          <w:p w14:paraId="40D2548C" w14:textId="77777777" w:rsidR="002B7DD3" w:rsidRPr="0020135B" w:rsidRDefault="002B7DD3" w:rsidP="002B7DD3">
            <w:pPr>
              <w:pStyle w:val="713"/>
              <w:shd w:val="clear" w:color="auto" w:fill="auto"/>
              <w:spacing w:before="0" w:after="0" w:line="240" w:lineRule="auto"/>
              <w:ind w:firstLine="0"/>
              <w:jc w:val="left"/>
              <w:rPr>
                <w:rFonts w:ascii="Times New Roman" w:hAnsi="Times New Roman" w:cs="Times New Roman"/>
                <w:sz w:val="28"/>
                <w:szCs w:val="28"/>
              </w:rPr>
            </w:pPr>
            <w:r w:rsidRPr="0020135B">
              <w:rPr>
                <w:rStyle w:val="710pt1"/>
                <w:rFonts w:ascii="Times New Roman" w:hAnsi="Times New Roman" w:cs="Times New Roman"/>
                <w:color w:val="000000"/>
                <w:sz w:val="28"/>
                <w:szCs w:val="28"/>
                <w:lang w:eastAsia="ru-RU"/>
              </w:rPr>
              <w:t>3,5</w:t>
            </w:r>
          </w:p>
        </w:tc>
        <w:tc>
          <w:tcPr>
            <w:tcW w:w="1616" w:type="dxa"/>
          </w:tcPr>
          <w:p w14:paraId="6002467D" w14:textId="77777777" w:rsidR="002B7DD3" w:rsidRPr="0020135B" w:rsidRDefault="002B7DD3" w:rsidP="002B7DD3">
            <w:pPr>
              <w:jc w:val="both"/>
              <w:rPr>
                <w:sz w:val="28"/>
                <w:szCs w:val="28"/>
              </w:rPr>
            </w:pPr>
            <w:r w:rsidRPr="0020135B">
              <w:rPr>
                <w:sz w:val="28"/>
                <w:szCs w:val="28"/>
              </w:rPr>
              <w:t>7</w:t>
            </w:r>
          </w:p>
        </w:tc>
        <w:tc>
          <w:tcPr>
            <w:tcW w:w="1418" w:type="dxa"/>
          </w:tcPr>
          <w:p w14:paraId="52571C20" w14:textId="77777777" w:rsidR="002B7DD3" w:rsidRPr="0020135B" w:rsidRDefault="002B7DD3" w:rsidP="002B7DD3">
            <w:pPr>
              <w:jc w:val="both"/>
              <w:rPr>
                <w:sz w:val="28"/>
                <w:szCs w:val="28"/>
              </w:rPr>
            </w:pPr>
            <w:r w:rsidRPr="0020135B">
              <w:rPr>
                <w:sz w:val="28"/>
                <w:szCs w:val="28"/>
              </w:rPr>
              <w:t>1</w:t>
            </w:r>
          </w:p>
        </w:tc>
        <w:tc>
          <w:tcPr>
            <w:tcW w:w="3003" w:type="dxa"/>
          </w:tcPr>
          <w:p w14:paraId="72DED4FC" w14:textId="77777777" w:rsidR="002B7DD3" w:rsidRPr="0020135B" w:rsidRDefault="002B7DD3" w:rsidP="002B7DD3">
            <w:pPr>
              <w:jc w:val="both"/>
              <w:rPr>
                <w:sz w:val="28"/>
                <w:szCs w:val="28"/>
              </w:rPr>
            </w:pPr>
            <w:r w:rsidRPr="0020135B">
              <w:rPr>
                <w:sz w:val="28"/>
                <w:szCs w:val="28"/>
              </w:rPr>
              <w:t>2,3</w:t>
            </w:r>
          </w:p>
        </w:tc>
      </w:tr>
    </w:tbl>
    <w:p w14:paraId="61224F3E" w14:textId="77777777" w:rsidR="00DB7BAB" w:rsidRDefault="00DB7BAB" w:rsidP="002B7DD3">
      <w:pPr>
        <w:ind w:firstLine="709"/>
        <w:jc w:val="both"/>
        <w:rPr>
          <w:sz w:val="28"/>
          <w:szCs w:val="28"/>
          <w:u w:val="single"/>
          <w:lang w:val="uk-UA"/>
        </w:rPr>
      </w:pPr>
    </w:p>
    <w:p w14:paraId="7C46E452" w14:textId="77777777" w:rsidR="002B7DD3" w:rsidRPr="00163F68" w:rsidRDefault="002B7DD3" w:rsidP="002B7DD3">
      <w:pPr>
        <w:ind w:firstLine="709"/>
        <w:jc w:val="both"/>
        <w:rPr>
          <w:sz w:val="28"/>
          <w:szCs w:val="28"/>
          <w:lang w:val="uk-UA"/>
        </w:rPr>
      </w:pPr>
      <w:r w:rsidRPr="00163F68">
        <w:rPr>
          <w:i/>
          <w:sz w:val="28"/>
          <w:szCs w:val="28"/>
          <w:u w:val="single"/>
          <w:lang w:val="uk-UA"/>
        </w:rPr>
        <w:t>Розсолення</w:t>
      </w:r>
      <w:r w:rsidR="00DB3148">
        <w:rPr>
          <w:i/>
          <w:sz w:val="28"/>
          <w:szCs w:val="28"/>
          <w:u w:val="single"/>
          <w:lang w:val="uk-UA"/>
        </w:rPr>
        <w:t xml:space="preserve"> і зназараження</w:t>
      </w:r>
      <w:r w:rsidRPr="00163F68">
        <w:rPr>
          <w:i/>
          <w:sz w:val="28"/>
          <w:szCs w:val="28"/>
          <w:u w:val="single"/>
          <w:lang w:val="uk-UA"/>
        </w:rPr>
        <w:t xml:space="preserve"> ґрунтів</w:t>
      </w:r>
      <w:r w:rsidRPr="00163F68">
        <w:rPr>
          <w:i/>
          <w:sz w:val="28"/>
          <w:szCs w:val="28"/>
          <w:lang w:val="uk-UA"/>
        </w:rPr>
        <w:t>.</w:t>
      </w:r>
      <w:r w:rsidRPr="00163F68">
        <w:rPr>
          <w:sz w:val="28"/>
          <w:szCs w:val="28"/>
          <w:lang w:val="uk-UA"/>
        </w:rPr>
        <w:t xml:space="preserve"> При розсоленн</w:t>
      </w:r>
      <w:r w:rsidR="00163F68">
        <w:rPr>
          <w:sz w:val="28"/>
          <w:szCs w:val="28"/>
          <w:lang w:val="uk-UA"/>
        </w:rPr>
        <w:t>і</w:t>
      </w:r>
      <w:r w:rsidRPr="00163F68">
        <w:rPr>
          <w:sz w:val="28"/>
          <w:szCs w:val="28"/>
          <w:lang w:val="uk-UA"/>
        </w:rPr>
        <w:t xml:space="preserve"> з верхнього шару ґрунту видаляють надлишок шкідливих солей, </w:t>
      </w:r>
      <w:r w:rsidR="00163F68">
        <w:rPr>
          <w:sz w:val="28"/>
          <w:szCs w:val="28"/>
          <w:lang w:val="uk-UA"/>
        </w:rPr>
        <w:t>що</w:t>
      </w:r>
      <w:r w:rsidRPr="00163F68">
        <w:rPr>
          <w:sz w:val="28"/>
          <w:szCs w:val="28"/>
          <w:lang w:val="uk-UA"/>
        </w:rPr>
        <w:t xml:space="preserve"> пригнічують розвиток культурних рослин і знижують врожайність останніх або роблять їх виростання взагалі неможливим.</w:t>
      </w:r>
    </w:p>
    <w:p w14:paraId="46B22615" w14:textId="77777777" w:rsidR="002B7DD3" w:rsidRPr="00303DED" w:rsidRDefault="002B7DD3" w:rsidP="002B7DD3">
      <w:pPr>
        <w:ind w:firstLine="709"/>
        <w:jc w:val="both"/>
        <w:rPr>
          <w:sz w:val="28"/>
          <w:szCs w:val="28"/>
        </w:rPr>
      </w:pPr>
      <w:r w:rsidRPr="004C4BB0">
        <w:rPr>
          <w:sz w:val="28"/>
          <w:szCs w:val="28"/>
          <w:lang w:val="uk-UA"/>
        </w:rPr>
        <w:t xml:space="preserve">Найпоширеніший метод розсолення ґрунтів - їх промивка прісною водою. </w:t>
      </w:r>
      <w:r w:rsidRPr="00303DED">
        <w:rPr>
          <w:sz w:val="28"/>
          <w:szCs w:val="28"/>
        </w:rPr>
        <w:t xml:space="preserve">Залежно від вмісту токсичних солей капітальні промивки тривають 1...2 роки і на </w:t>
      </w:r>
      <w:smartTag w:uri="urn:schemas-microsoft-com:office:smarttags" w:element="metricconverter">
        <w:smartTagPr>
          <w:attr w:name="ProductID" w:val="1 га"/>
        </w:smartTagPr>
        <w:r w:rsidRPr="00303DED">
          <w:rPr>
            <w:sz w:val="28"/>
            <w:szCs w:val="28"/>
          </w:rPr>
          <w:t>1 га</w:t>
        </w:r>
      </w:smartTag>
      <w:r w:rsidRPr="00303DED">
        <w:rPr>
          <w:sz w:val="28"/>
          <w:szCs w:val="28"/>
        </w:rPr>
        <w:t xml:space="preserve"> потрібно 5...30 тис. </w:t>
      </w:r>
      <w:r>
        <w:rPr>
          <w:sz w:val="28"/>
          <w:szCs w:val="28"/>
        </w:rPr>
        <w:t>м</w:t>
      </w:r>
      <w:r w:rsidRPr="00303DED">
        <w:rPr>
          <w:sz w:val="28"/>
          <w:szCs w:val="28"/>
          <w:vertAlign w:val="superscript"/>
        </w:rPr>
        <w:t>3</w:t>
      </w:r>
      <w:r w:rsidRPr="00303DED">
        <w:rPr>
          <w:sz w:val="28"/>
          <w:szCs w:val="28"/>
        </w:rPr>
        <w:t xml:space="preserve"> прісної води.</w:t>
      </w:r>
    </w:p>
    <w:p w14:paraId="3B6BDD0E" w14:textId="77777777" w:rsidR="002B7DD3" w:rsidRPr="00303DED" w:rsidRDefault="002B7DD3" w:rsidP="002B7DD3">
      <w:pPr>
        <w:ind w:firstLine="709"/>
        <w:jc w:val="both"/>
        <w:rPr>
          <w:sz w:val="28"/>
          <w:szCs w:val="28"/>
        </w:rPr>
      </w:pPr>
      <w:r w:rsidRPr="00303DED">
        <w:rPr>
          <w:sz w:val="28"/>
          <w:szCs w:val="28"/>
        </w:rPr>
        <w:t>Інтенсивність розсолення ґрунту можна підвищити, пропускаючи через н</w:t>
      </w:r>
      <w:r>
        <w:rPr>
          <w:sz w:val="28"/>
          <w:szCs w:val="28"/>
        </w:rPr>
        <w:t>ього</w:t>
      </w:r>
      <w:r w:rsidRPr="00303DED">
        <w:rPr>
          <w:sz w:val="28"/>
          <w:szCs w:val="28"/>
        </w:rPr>
        <w:t xml:space="preserve"> постійний електричний струм певної </w:t>
      </w:r>
      <w:r>
        <w:rPr>
          <w:sz w:val="28"/>
          <w:szCs w:val="28"/>
        </w:rPr>
        <w:t>густини</w:t>
      </w:r>
      <w:r w:rsidRPr="00303DED">
        <w:rPr>
          <w:sz w:val="28"/>
          <w:szCs w:val="28"/>
        </w:rPr>
        <w:t>. При цьому за рахунок електроосмосу підвищується фільтраційна здатність засолено</w:t>
      </w:r>
      <w:r>
        <w:rPr>
          <w:sz w:val="28"/>
          <w:szCs w:val="28"/>
        </w:rPr>
        <w:t>го</w:t>
      </w:r>
      <w:r w:rsidRPr="00303DED">
        <w:rPr>
          <w:sz w:val="28"/>
          <w:szCs w:val="28"/>
        </w:rPr>
        <w:t xml:space="preserve"> ґрунту, а в результаті електролізу змінюється pH середовища, що збільшує розчинність солей. Крім того, під дією електричного поля істотно підвищується в</w:t>
      </w:r>
      <w:r>
        <w:rPr>
          <w:sz w:val="28"/>
          <w:szCs w:val="28"/>
        </w:rPr>
        <w:t>о</w:t>
      </w:r>
      <w:r w:rsidRPr="00303DED">
        <w:rPr>
          <w:sz w:val="28"/>
          <w:szCs w:val="28"/>
        </w:rPr>
        <w:t>л</w:t>
      </w:r>
      <w:r>
        <w:rPr>
          <w:sz w:val="28"/>
          <w:szCs w:val="28"/>
        </w:rPr>
        <w:t>о</w:t>
      </w:r>
      <w:r w:rsidRPr="00303DED">
        <w:rPr>
          <w:sz w:val="28"/>
          <w:szCs w:val="28"/>
        </w:rPr>
        <w:t>го про</w:t>
      </w:r>
      <w:r>
        <w:rPr>
          <w:sz w:val="28"/>
          <w:szCs w:val="28"/>
        </w:rPr>
        <w:t>в</w:t>
      </w:r>
      <w:r w:rsidRPr="00303DED">
        <w:rPr>
          <w:sz w:val="28"/>
          <w:szCs w:val="28"/>
        </w:rPr>
        <w:t>ід</w:t>
      </w:r>
      <w:r>
        <w:rPr>
          <w:sz w:val="28"/>
          <w:szCs w:val="28"/>
        </w:rPr>
        <w:t>н</w:t>
      </w:r>
      <w:r w:rsidRPr="00303DED">
        <w:rPr>
          <w:sz w:val="28"/>
          <w:szCs w:val="28"/>
        </w:rPr>
        <w:t>ість ґрунту. Ці та інші чинники посилюють витіснення розчинених токсичних солей з верхнього шару</w:t>
      </w:r>
      <w:r>
        <w:rPr>
          <w:sz w:val="28"/>
          <w:szCs w:val="28"/>
        </w:rPr>
        <w:t xml:space="preserve"> </w:t>
      </w:r>
      <w:r w:rsidRPr="00303DED">
        <w:rPr>
          <w:sz w:val="28"/>
          <w:szCs w:val="28"/>
        </w:rPr>
        <w:t>ґрунту в нижні шари, звідки ці солі відводяться дренажною системою.</w:t>
      </w:r>
    </w:p>
    <w:p w14:paraId="340C2B5E" w14:textId="77777777" w:rsidR="002B7DD3" w:rsidRPr="00303DED" w:rsidRDefault="002B7DD3" w:rsidP="002B7DD3">
      <w:pPr>
        <w:ind w:firstLine="709"/>
        <w:jc w:val="both"/>
        <w:rPr>
          <w:sz w:val="28"/>
          <w:szCs w:val="28"/>
        </w:rPr>
      </w:pPr>
      <w:r w:rsidRPr="00303DED">
        <w:rPr>
          <w:sz w:val="28"/>
          <w:szCs w:val="28"/>
        </w:rPr>
        <w:t>Багаторічні експерименти в лабораторних і польових умовах</w:t>
      </w:r>
      <w:r w:rsidR="00163F68">
        <w:rPr>
          <w:sz w:val="28"/>
          <w:szCs w:val="28"/>
          <w:lang w:val="uk-UA"/>
        </w:rPr>
        <w:t xml:space="preserve"> </w:t>
      </w:r>
      <w:r w:rsidRPr="00303DED">
        <w:rPr>
          <w:sz w:val="28"/>
          <w:szCs w:val="28"/>
        </w:rPr>
        <w:t>показали, що при використанні для розсолення ґрунтів постійного електричного струму істотно скорочується період меліорації (у кілька разів), зменшується витрата прісної води (приблизно в 2 рази) і прискорюється господарське освоєння ґрунтів.</w:t>
      </w:r>
    </w:p>
    <w:p w14:paraId="51E8815A" w14:textId="77777777" w:rsidR="002B7DD3" w:rsidRPr="00B23A66" w:rsidRDefault="002B7DD3" w:rsidP="002B7DD3">
      <w:pPr>
        <w:ind w:firstLine="709"/>
        <w:jc w:val="both"/>
        <w:rPr>
          <w:sz w:val="28"/>
          <w:szCs w:val="28"/>
        </w:rPr>
      </w:pPr>
      <w:r w:rsidRPr="00303DED">
        <w:rPr>
          <w:sz w:val="28"/>
          <w:szCs w:val="28"/>
        </w:rPr>
        <w:t xml:space="preserve">У польових умовах електромеліорацію проводять </w:t>
      </w:r>
      <w:r w:rsidR="00163F68">
        <w:rPr>
          <w:sz w:val="28"/>
          <w:szCs w:val="28"/>
          <w:lang w:val="uk-UA"/>
        </w:rPr>
        <w:t>наступним</w:t>
      </w:r>
      <w:r w:rsidRPr="00303DED">
        <w:rPr>
          <w:sz w:val="28"/>
          <w:szCs w:val="28"/>
        </w:rPr>
        <w:t xml:space="preserve"> чином. Поле, яке підлягає розсоленн</w:t>
      </w:r>
      <w:r>
        <w:rPr>
          <w:sz w:val="28"/>
          <w:szCs w:val="28"/>
        </w:rPr>
        <w:t>ю</w:t>
      </w:r>
      <w:r w:rsidRPr="00303DED">
        <w:rPr>
          <w:sz w:val="28"/>
          <w:szCs w:val="28"/>
        </w:rPr>
        <w:t>, попередньо готують до промив</w:t>
      </w:r>
      <w:r>
        <w:rPr>
          <w:sz w:val="28"/>
          <w:szCs w:val="28"/>
        </w:rPr>
        <w:t>ки</w:t>
      </w:r>
      <w:r w:rsidRPr="00303DED">
        <w:rPr>
          <w:sz w:val="28"/>
          <w:szCs w:val="28"/>
        </w:rPr>
        <w:t>, використовуючи звичайну технологію. Потім на виділених ділянках (чеках) монтують електроди (анод і катод), в якості яких найчастіше застосовують металеві труби або стрижні діаметром 35...70 мм. Глибина за</w:t>
      </w:r>
      <w:r>
        <w:rPr>
          <w:sz w:val="28"/>
          <w:szCs w:val="28"/>
        </w:rPr>
        <w:t>кладки</w:t>
      </w:r>
      <w:r w:rsidRPr="00303DED">
        <w:rPr>
          <w:sz w:val="28"/>
          <w:szCs w:val="28"/>
        </w:rPr>
        <w:t xml:space="preserve"> катодів (3...5 м) зазвичай більше, ніж анодів (0,6...1,8 м). Це пояснюється бажанням хоча б частково поєднати напрямок електроосмотичного потоку води, що йде до катода, з вертикальним напрямком гідравлічної фільтрації, зумовленої дією сили тяжіння. При вертикальному розташуванні електродів аноди і катоди</w:t>
      </w:r>
      <w:r>
        <w:rPr>
          <w:sz w:val="28"/>
          <w:szCs w:val="28"/>
        </w:rPr>
        <w:t xml:space="preserve"> </w:t>
      </w:r>
      <w:r w:rsidRPr="00B23A66">
        <w:rPr>
          <w:sz w:val="28"/>
          <w:szCs w:val="28"/>
        </w:rPr>
        <w:t xml:space="preserve">часто розміщують рядами. Відстань між однойменними електродами в ряду становить зазвичай 10...20 м, між </w:t>
      </w:r>
      <w:r>
        <w:rPr>
          <w:sz w:val="28"/>
          <w:szCs w:val="28"/>
        </w:rPr>
        <w:t>рядом</w:t>
      </w:r>
      <w:r w:rsidRPr="00B23A66">
        <w:rPr>
          <w:sz w:val="28"/>
          <w:szCs w:val="28"/>
        </w:rPr>
        <w:t xml:space="preserve"> катодів і </w:t>
      </w:r>
      <w:r>
        <w:rPr>
          <w:sz w:val="28"/>
          <w:szCs w:val="28"/>
        </w:rPr>
        <w:t>рядом</w:t>
      </w:r>
      <w:r w:rsidRPr="00B23A66">
        <w:rPr>
          <w:sz w:val="28"/>
          <w:szCs w:val="28"/>
        </w:rPr>
        <w:t xml:space="preserve"> анодів - 20...110 м.</w:t>
      </w:r>
    </w:p>
    <w:p w14:paraId="5FB7291E" w14:textId="77777777" w:rsidR="002B7DD3" w:rsidRPr="00B23A66" w:rsidRDefault="002B7DD3" w:rsidP="002B7DD3">
      <w:pPr>
        <w:ind w:firstLine="709"/>
        <w:jc w:val="both"/>
        <w:rPr>
          <w:sz w:val="28"/>
          <w:szCs w:val="28"/>
        </w:rPr>
      </w:pPr>
      <w:r w:rsidRPr="00B23A66">
        <w:rPr>
          <w:sz w:val="28"/>
          <w:szCs w:val="28"/>
        </w:rPr>
        <w:t>Після заповнення чеків водою</w:t>
      </w:r>
      <w:r>
        <w:rPr>
          <w:sz w:val="28"/>
          <w:szCs w:val="28"/>
        </w:rPr>
        <w:t>,</w:t>
      </w:r>
      <w:r w:rsidRPr="00B23A66">
        <w:rPr>
          <w:sz w:val="28"/>
          <w:szCs w:val="28"/>
        </w:rPr>
        <w:t xml:space="preserve"> лінії однойменних електродів підключають до випрямного пристрою. Необхідна напруга постійного струму становить десятки вольт, </w:t>
      </w:r>
      <w:r>
        <w:rPr>
          <w:sz w:val="28"/>
          <w:szCs w:val="28"/>
        </w:rPr>
        <w:t>густина</w:t>
      </w:r>
      <w:r w:rsidRPr="00B23A66">
        <w:rPr>
          <w:sz w:val="28"/>
          <w:szCs w:val="28"/>
        </w:rPr>
        <w:t xml:space="preserve"> струму в ґрунті - 1...10 А/м</w:t>
      </w:r>
      <w:r w:rsidRPr="00B23A66">
        <w:rPr>
          <w:sz w:val="28"/>
          <w:szCs w:val="28"/>
          <w:vertAlign w:val="superscript"/>
        </w:rPr>
        <w:t>2</w:t>
      </w:r>
      <w:r w:rsidRPr="00B23A66">
        <w:rPr>
          <w:sz w:val="28"/>
          <w:szCs w:val="28"/>
        </w:rPr>
        <w:t xml:space="preserve">, витрата електроенергії - 5...20 тис. </w:t>
      </w:r>
      <w:r w:rsidR="00DB3148">
        <w:rPr>
          <w:sz w:val="28"/>
          <w:szCs w:val="28"/>
          <w:lang w:val="uk-UA"/>
        </w:rPr>
        <w:t>к</w:t>
      </w:r>
      <w:r w:rsidRPr="00B23A66">
        <w:rPr>
          <w:sz w:val="28"/>
          <w:szCs w:val="28"/>
        </w:rPr>
        <w:t>Вт</w:t>
      </w:r>
      <w:r>
        <w:rPr>
          <w:sz w:val="28"/>
          <w:szCs w:val="28"/>
        </w:rPr>
        <w:t>·</w:t>
      </w:r>
      <w:r w:rsidRPr="00B23A66">
        <w:rPr>
          <w:sz w:val="28"/>
          <w:szCs w:val="28"/>
        </w:rPr>
        <w:t xml:space="preserve">год на </w:t>
      </w:r>
      <w:smartTag w:uri="urn:schemas-microsoft-com:office:smarttags" w:element="metricconverter">
        <w:smartTagPr>
          <w:attr w:name="ProductID" w:val="1 га"/>
        </w:smartTagPr>
        <w:r w:rsidRPr="00B23A66">
          <w:rPr>
            <w:sz w:val="28"/>
            <w:szCs w:val="28"/>
          </w:rPr>
          <w:t>1 га</w:t>
        </w:r>
      </w:smartTag>
      <w:r w:rsidRPr="00B23A66">
        <w:rPr>
          <w:sz w:val="28"/>
          <w:szCs w:val="28"/>
        </w:rPr>
        <w:t>.</w:t>
      </w:r>
    </w:p>
    <w:p w14:paraId="10B1526C" w14:textId="77777777" w:rsidR="002B7DD3" w:rsidRPr="00B23A66" w:rsidRDefault="002B7DD3" w:rsidP="002B7DD3">
      <w:pPr>
        <w:ind w:firstLine="709"/>
        <w:jc w:val="both"/>
        <w:rPr>
          <w:sz w:val="28"/>
          <w:szCs w:val="28"/>
        </w:rPr>
      </w:pPr>
      <w:r w:rsidRPr="00B23A66">
        <w:rPr>
          <w:sz w:val="28"/>
          <w:szCs w:val="28"/>
        </w:rPr>
        <w:t>Після того як розсолення закінчено і поле підсохло, демонтують електричну схему, витягують з ґрунту електроди і готують поле до посіву.</w:t>
      </w:r>
    </w:p>
    <w:p w14:paraId="7DB3A9A2" w14:textId="77777777" w:rsidR="002B7DD3" w:rsidRDefault="002B7DD3" w:rsidP="002B7DD3">
      <w:pPr>
        <w:shd w:val="clear" w:color="auto" w:fill="FFFFFF"/>
        <w:ind w:left="5" w:firstLine="562"/>
        <w:jc w:val="both"/>
        <w:rPr>
          <w:color w:val="000000"/>
          <w:sz w:val="28"/>
          <w:szCs w:val="28"/>
          <w:lang w:val="uk-UA"/>
        </w:rPr>
      </w:pPr>
      <w:r>
        <w:rPr>
          <w:color w:val="000000"/>
          <w:sz w:val="28"/>
          <w:szCs w:val="28"/>
          <w:lang w:val="uk-UA"/>
        </w:rPr>
        <w:t xml:space="preserve">У парниках і теплицях необхідно періодично проводити стерилізацію ґрунту. Ґрунт стерилізують на глибину 0,25м у теплицях і 0,12…0,15м </w:t>
      </w:r>
      <w:r>
        <w:rPr>
          <w:rStyle w:val="83"/>
          <w:sz w:val="28"/>
          <w:szCs w:val="28"/>
          <w:lang w:val="uk-UA"/>
        </w:rPr>
        <w:t>–</w:t>
      </w:r>
      <w:r>
        <w:rPr>
          <w:color w:val="000000"/>
          <w:sz w:val="28"/>
          <w:szCs w:val="28"/>
          <w:lang w:val="uk-UA"/>
        </w:rPr>
        <w:t xml:space="preserve"> у парниках. Застосовують електродний спосіб електронагрівання ґрунту. Для цього використовують стаціонарні або пересувні установки, які є системою електродів зі стальних пластин, розташованих на відстані 0,2…0,25м один від одного. Досліди показали, що фітопатогенні гриби в ґрунті гинуть при температурі 55…65°С.</w:t>
      </w:r>
    </w:p>
    <w:p w14:paraId="707FB917" w14:textId="77777777" w:rsidR="002B7DD3" w:rsidRPr="002B7DD3" w:rsidRDefault="002B7DD3" w:rsidP="002B7DD3">
      <w:pPr>
        <w:ind w:firstLine="709"/>
        <w:jc w:val="both"/>
        <w:rPr>
          <w:b/>
          <w:sz w:val="28"/>
          <w:szCs w:val="28"/>
          <w:lang w:val="uk-UA"/>
        </w:rPr>
      </w:pPr>
    </w:p>
    <w:p w14:paraId="6EEC9054" w14:textId="77777777" w:rsidR="002B7DD3" w:rsidRPr="00D85DE8" w:rsidRDefault="002B7DD3" w:rsidP="002B7DD3">
      <w:pPr>
        <w:ind w:firstLine="709"/>
        <w:jc w:val="both"/>
        <w:rPr>
          <w:b/>
          <w:sz w:val="28"/>
          <w:szCs w:val="28"/>
          <w:lang w:val="uk-UA"/>
        </w:rPr>
      </w:pPr>
      <w:r w:rsidRPr="00B23A66">
        <w:rPr>
          <w:b/>
          <w:sz w:val="28"/>
          <w:szCs w:val="28"/>
        </w:rPr>
        <w:t>1</w:t>
      </w:r>
      <w:r w:rsidR="00D85DE8">
        <w:rPr>
          <w:b/>
          <w:sz w:val="28"/>
          <w:szCs w:val="28"/>
          <w:lang w:val="uk-UA"/>
        </w:rPr>
        <w:t>2</w:t>
      </w:r>
      <w:r w:rsidRPr="00B23A66">
        <w:rPr>
          <w:b/>
          <w:sz w:val="28"/>
          <w:szCs w:val="28"/>
        </w:rPr>
        <w:t>.</w:t>
      </w:r>
      <w:r w:rsidR="00D85DE8">
        <w:rPr>
          <w:b/>
          <w:sz w:val="28"/>
          <w:szCs w:val="28"/>
          <w:lang w:val="uk-UA"/>
        </w:rPr>
        <w:t>2</w:t>
      </w:r>
      <w:r w:rsidRPr="00B23A66">
        <w:rPr>
          <w:b/>
          <w:sz w:val="28"/>
          <w:szCs w:val="28"/>
        </w:rPr>
        <w:t>. Використання біологічної дії електричного струму</w:t>
      </w:r>
      <w:r w:rsidR="00D85DE8">
        <w:rPr>
          <w:b/>
          <w:sz w:val="28"/>
          <w:szCs w:val="28"/>
          <w:lang w:val="uk-UA"/>
        </w:rPr>
        <w:t xml:space="preserve"> </w:t>
      </w:r>
      <w:r w:rsidR="00D85DE8" w:rsidRPr="00D85DE8">
        <w:rPr>
          <w:b/>
          <w:sz w:val="28"/>
          <w:szCs w:val="28"/>
          <w:lang w:val="uk-UA"/>
        </w:rPr>
        <w:t>в сільсько-господарському виробництві</w:t>
      </w:r>
    </w:p>
    <w:p w14:paraId="0469D2CA" w14:textId="77777777" w:rsidR="00D85DE8" w:rsidRDefault="00D85DE8" w:rsidP="002B7DD3">
      <w:pPr>
        <w:ind w:firstLine="709"/>
        <w:jc w:val="both"/>
        <w:rPr>
          <w:sz w:val="28"/>
          <w:szCs w:val="28"/>
          <w:lang w:val="uk-UA"/>
        </w:rPr>
      </w:pPr>
    </w:p>
    <w:p w14:paraId="6AC854FD" w14:textId="77777777" w:rsidR="002B7DD3" w:rsidRPr="007F3587" w:rsidRDefault="006B463C" w:rsidP="002B7DD3">
      <w:pPr>
        <w:ind w:firstLine="709"/>
        <w:jc w:val="both"/>
        <w:rPr>
          <w:sz w:val="28"/>
          <w:szCs w:val="28"/>
        </w:rPr>
      </w:pPr>
      <w:r w:rsidRPr="006B463C">
        <w:rPr>
          <w:b/>
          <w:i/>
          <w:sz w:val="28"/>
          <w:szCs w:val="28"/>
          <w:lang w:val="uk-UA"/>
        </w:rPr>
        <w:t>Боротьба з бур</w:t>
      </w:r>
      <w:r w:rsidRPr="00B23A66">
        <w:rPr>
          <w:sz w:val="28"/>
          <w:szCs w:val="28"/>
        </w:rPr>
        <w:t>'</w:t>
      </w:r>
      <w:r w:rsidRPr="006B463C">
        <w:rPr>
          <w:b/>
          <w:i/>
          <w:sz w:val="28"/>
          <w:szCs w:val="28"/>
          <w:lang w:val="uk-UA"/>
        </w:rPr>
        <w:t>янами.</w:t>
      </w:r>
      <w:r>
        <w:rPr>
          <w:sz w:val="28"/>
          <w:szCs w:val="28"/>
          <w:lang w:val="uk-UA"/>
        </w:rPr>
        <w:t xml:space="preserve"> </w:t>
      </w:r>
      <w:r w:rsidR="002B7DD3" w:rsidRPr="00B23A66">
        <w:rPr>
          <w:sz w:val="28"/>
          <w:szCs w:val="28"/>
        </w:rPr>
        <w:t>При досить велик</w:t>
      </w:r>
      <w:r w:rsidR="002B7DD3">
        <w:rPr>
          <w:sz w:val="28"/>
          <w:szCs w:val="28"/>
        </w:rPr>
        <w:t>ій густині</w:t>
      </w:r>
      <w:r w:rsidR="002B7DD3" w:rsidRPr="00B23A66">
        <w:rPr>
          <w:sz w:val="28"/>
          <w:szCs w:val="28"/>
        </w:rPr>
        <w:t xml:space="preserve"> струму його ді</w:t>
      </w:r>
      <w:r w:rsidR="002B7DD3">
        <w:rPr>
          <w:sz w:val="28"/>
          <w:szCs w:val="28"/>
        </w:rPr>
        <w:t>я</w:t>
      </w:r>
      <w:r w:rsidR="002B7DD3" w:rsidRPr="00B23A66">
        <w:rPr>
          <w:sz w:val="28"/>
          <w:szCs w:val="28"/>
        </w:rPr>
        <w:t xml:space="preserve"> на рослин</w:t>
      </w:r>
      <w:r w:rsidR="002B7DD3">
        <w:rPr>
          <w:sz w:val="28"/>
          <w:szCs w:val="28"/>
        </w:rPr>
        <w:t>у</w:t>
      </w:r>
      <w:r w:rsidR="002B7DD3" w:rsidRPr="00B23A66">
        <w:rPr>
          <w:sz w:val="28"/>
          <w:szCs w:val="28"/>
        </w:rPr>
        <w:t xml:space="preserve"> стає </w:t>
      </w:r>
      <w:r w:rsidR="002B7DD3">
        <w:rPr>
          <w:sz w:val="28"/>
          <w:szCs w:val="28"/>
        </w:rPr>
        <w:t>при</w:t>
      </w:r>
      <w:r w:rsidR="002B7DD3" w:rsidRPr="00B23A66">
        <w:rPr>
          <w:sz w:val="28"/>
          <w:szCs w:val="28"/>
        </w:rPr>
        <w:t>гні</w:t>
      </w:r>
      <w:r w:rsidR="002B7DD3">
        <w:rPr>
          <w:sz w:val="28"/>
          <w:szCs w:val="28"/>
        </w:rPr>
        <w:t>чу</w:t>
      </w:r>
      <w:r w:rsidR="002B7DD3" w:rsidRPr="00B23A66">
        <w:rPr>
          <w:sz w:val="28"/>
          <w:szCs w:val="28"/>
        </w:rPr>
        <w:t>юч</w:t>
      </w:r>
      <w:r w:rsidR="002B7DD3">
        <w:rPr>
          <w:sz w:val="28"/>
          <w:szCs w:val="28"/>
        </w:rPr>
        <w:t>ою</w:t>
      </w:r>
      <w:r w:rsidR="002B7DD3" w:rsidRPr="00B23A66">
        <w:rPr>
          <w:sz w:val="28"/>
          <w:szCs w:val="28"/>
        </w:rPr>
        <w:t>, що може бути використано для боротьби з бур'ян</w:t>
      </w:r>
      <w:r w:rsidR="002B7DD3">
        <w:rPr>
          <w:sz w:val="28"/>
          <w:szCs w:val="28"/>
        </w:rPr>
        <w:t>ами</w:t>
      </w:r>
      <w:r w:rsidR="002B7DD3" w:rsidRPr="00B23A66">
        <w:rPr>
          <w:sz w:val="28"/>
          <w:szCs w:val="28"/>
        </w:rPr>
        <w:t>. Загальним для багатьох із запропонованих технічних рішень є використання мобільних пристроїв на базі трактора, від валу</w:t>
      </w:r>
      <w:r w:rsidR="002B7DD3">
        <w:rPr>
          <w:sz w:val="28"/>
          <w:szCs w:val="28"/>
        </w:rPr>
        <w:t xml:space="preserve"> </w:t>
      </w:r>
      <w:r w:rsidR="002B7DD3" w:rsidRPr="007F3587">
        <w:rPr>
          <w:sz w:val="28"/>
          <w:szCs w:val="28"/>
        </w:rPr>
        <w:t>відбору потужності якого приводиться в обертання електричний генератор, підключений до первинної обмотки підвищувального трансформатора. Вив</w:t>
      </w:r>
      <w:r w:rsidR="002B7DD3">
        <w:rPr>
          <w:sz w:val="28"/>
          <w:szCs w:val="28"/>
        </w:rPr>
        <w:t>од</w:t>
      </w:r>
      <w:r w:rsidR="002B7DD3" w:rsidRPr="007F3587">
        <w:rPr>
          <w:sz w:val="28"/>
          <w:szCs w:val="28"/>
        </w:rPr>
        <w:t xml:space="preserve">и вторинної обмотки останнього з'єднують з електродами: навісними, що переміщуються над поверхнею ґрунту, і (або) заземленими, що переміщуються в товщі ґрунту або по </w:t>
      </w:r>
      <w:r w:rsidR="002B7DD3">
        <w:rPr>
          <w:sz w:val="28"/>
          <w:szCs w:val="28"/>
        </w:rPr>
        <w:t>його</w:t>
      </w:r>
      <w:r w:rsidR="002B7DD3" w:rsidRPr="007F3587">
        <w:rPr>
          <w:sz w:val="28"/>
          <w:szCs w:val="28"/>
        </w:rPr>
        <w:t xml:space="preserve"> поверхні. Електричний струм проходить через ґрунт і кореневу систему рослин.</w:t>
      </w:r>
    </w:p>
    <w:p w14:paraId="2271644D" w14:textId="77777777" w:rsidR="002B7DD3" w:rsidRPr="007F3587" w:rsidRDefault="002B7DD3" w:rsidP="002B7DD3">
      <w:pPr>
        <w:ind w:firstLine="709"/>
        <w:jc w:val="both"/>
        <w:rPr>
          <w:sz w:val="28"/>
          <w:szCs w:val="28"/>
        </w:rPr>
      </w:pPr>
      <w:r w:rsidRPr="007F3587">
        <w:rPr>
          <w:sz w:val="28"/>
          <w:szCs w:val="28"/>
        </w:rPr>
        <w:t>При використанні для боротьби з бур'янами трифазного змінного струму промислової частоти в якості навісних електродів застосову</w:t>
      </w:r>
      <w:r w:rsidR="0070510A">
        <w:rPr>
          <w:sz w:val="28"/>
          <w:szCs w:val="28"/>
          <w:lang w:val="uk-UA"/>
        </w:rPr>
        <w:t>ють</w:t>
      </w:r>
      <w:r w:rsidRPr="007F3587">
        <w:rPr>
          <w:sz w:val="28"/>
          <w:szCs w:val="28"/>
        </w:rPr>
        <w:t xml:space="preserve"> пластини і стрижні з шириною захвату 50...55 см, заземлених - катки діаметром </w:t>
      </w:r>
      <w:smartTag w:uri="urn:schemas-microsoft-com:office:smarttags" w:element="metricconverter">
        <w:smartTagPr>
          <w:attr w:name="ProductID" w:val="10 см"/>
        </w:smartTagPr>
        <w:r w:rsidRPr="007F3587">
          <w:rPr>
            <w:sz w:val="28"/>
            <w:szCs w:val="28"/>
          </w:rPr>
          <w:t>10 см</w:t>
        </w:r>
      </w:smartTag>
      <w:r w:rsidRPr="007F3587">
        <w:rPr>
          <w:sz w:val="28"/>
          <w:szCs w:val="28"/>
        </w:rPr>
        <w:t xml:space="preserve"> </w:t>
      </w:r>
      <w:r>
        <w:rPr>
          <w:sz w:val="28"/>
          <w:szCs w:val="28"/>
        </w:rPr>
        <w:t>і</w:t>
      </w:r>
      <w:r w:rsidRPr="007F3587">
        <w:rPr>
          <w:sz w:val="28"/>
          <w:szCs w:val="28"/>
        </w:rPr>
        <w:t xml:space="preserve"> масою </w:t>
      </w:r>
      <w:smartTag w:uri="urn:schemas-microsoft-com:office:smarttags" w:element="metricconverter">
        <w:smartTagPr>
          <w:attr w:name="ProductID" w:val="6,6 кг"/>
        </w:smartTagPr>
        <w:r w:rsidRPr="007F3587">
          <w:rPr>
            <w:sz w:val="28"/>
            <w:szCs w:val="28"/>
          </w:rPr>
          <w:t>6,6 кг</w:t>
        </w:r>
      </w:smartTag>
      <w:r w:rsidRPr="007F3587">
        <w:rPr>
          <w:sz w:val="28"/>
          <w:szCs w:val="28"/>
        </w:rPr>
        <w:t xml:space="preserve">. </w:t>
      </w:r>
      <w:r w:rsidR="0070510A">
        <w:rPr>
          <w:sz w:val="28"/>
          <w:szCs w:val="28"/>
          <w:lang w:val="uk-UA"/>
        </w:rPr>
        <w:t>Встановлені</w:t>
      </w:r>
      <w:r w:rsidRPr="007F3587">
        <w:rPr>
          <w:sz w:val="28"/>
          <w:szCs w:val="28"/>
        </w:rPr>
        <w:t xml:space="preserve"> оптимальні умови обробки</w:t>
      </w:r>
      <w:r w:rsidR="0070510A">
        <w:rPr>
          <w:sz w:val="28"/>
          <w:szCs w:val="28"/>
          <w:lang w:val="uk-UA"/>
        </w:rPr>
        <w:t>,</w:t>
      </w:r>
      <w:r w:rsidRPr="007F3587">
        <w:rPr>
          <w:sz w:val="28"/>
          <w:szCs w:val="28"/>
        </w:rPr>
        <w:t xml:space="preserve"> з точки зору </w:t>
      </w:r>
      <w:r>
        <w:rPr>
          <w:sz w:val="28"/>
          <w:szCs w:val="28"/>
        </w:rPr>
        <w:t>за</w:t>
      </w:r>
      <w:r w:rsidRPr="007F3587">
        <w:rPr>
          <w:sz w:val="28"/>
          <w:szCs w:val="28"/>
        </w:rPr>
        <w:t xml:space="preserve">трат електроенергії та ефективності винищення бур'янів: напруга між електродами - 2...5 кВ, швидкість переміщення електродної системи - 1...4 км/год, термін обробки - до досягнення бур'янами фази старіння при </w:t>
      </w:r>
      <w:r>
        <w:rPr>
          <w:sz w:val="28"/>
          <w:szCs w:val="28"/>
        </w:rPr>
        <w:t>в</w:t>
      </w:r>
      <w:r w:rsidRPr="007F3587">
        <w:rPr>
          <w:sz w:val="28"/>
          <w:szCs w:val="28"/>
        </w:rPr>
        <w:t>исушен</w:t>
      </w:r>
      <w:r>
        <w:rPr>
          <w:sz w:val="28"/>
          <w:szCs w:val="28"/>
        </w:rPr>
        <w:t>ому</w:t>
      </w:r>
      <w:r w:rsidRPr="007F3587">
        <w:rPr>
          <w:sz w:val="28"/>
          <w:szCs w:val="28"/>
        </w:rPr>
        <w:t xml:space="preserve"> верхньому шарі ґрунту (при цьому питомий електричний опір рослинної тканини мінімальн</w:t>
      </w:r>
      <w:r>
        <w:rPr>
          <w:sz w:val="28"/>
          <w:szCs w:val="28"/>
        </w:rPr>
        <w:t>ий</w:t>
      </w:r>
      <w:r w:rsidRPr="007F3587">
        <w:rPr>
          <w:sz w:val="28"/>
          <w:szCs w:val="28"/>
        </w:rPr>
        <w:t>, а ґрунту - максимальн</w:t>
      </w:r>
      <w:r>
        <w:rPr>
          <w:sz w:val="28"/>
          <w:szCs w:val="28"/>
        </w:rPr>
        <w:t>ий</w:t>
      </w:r>
      <w:r w:rsidRPr="007F3587">
        <w:rPr>
          <w:sz w:val="28"/>
          <w:szCs w:val="28"/>
        </w:rPr>
        <w:t xml:space="preserve">). При питомих </w:t>
      </w:r>
      <w:r>
        <w:rPr>
          <w:sz w:val="28"/>
          <w:szCs w:val="28"/>
        </w:rPr>
        <w:t>за</w:t>
      </w:r>
      <w:r w:rsidRPr="007F3587">
        <w:rPr>
          <w:sz w:val="28"/>
          <w:szCs w:val="28"/>
        </w:rPr>
        <w:t>тратах електроенергії 20...90 кВт</w:t>
      </w:r>
      <w:r>
        <w:rPr>
          <w:sz w:val="28"/>
          <w:szCs w:val="28"/>
        </w:rPr>
        <w:t>·</w:t>
      </w:r>
      <w:r w:rsidRPr="007F3587">
        <w:rPr>
          <w:sz w:val="28"/>
          <w:szCs w:val="28"/>
        </w:rPr>
        <w:t>год/га засміченість оброблюваних ділянок знижувалася на 80...90</w:t>
      </w:r>
      <w:r>
        <w:rPr>
          <w:sz w:val="28"/>
          <w:szCs w:val="28"/>
        </w:rPr>
        <w:t xml:space="preserve"> </w:t>
      </w:r>
      <w:r w:rsidRPr="007F3587">
        <w:rPr>
          <w:sz w:val="28"/>
          <w:szCs w:val="28"/>
        </w:rPr>
        <w:t>%.</w:t>
      </w:r>
    </w:p>
    <w:p w14:paraId="73219125" w14:textId="77777777" w:rsidR="002B7DD3" w:rsidRPr="007F3587" w:rsidRDefault="002B7DD3" w:rsidP="002B7DD3">
      <w:pPr>
        <w:ind w:firstLine="709"/>
        <w:jc w:val="both"/>
        <w:rPr>
          <w:sz w:val="28"/>
          <w:szCs w:val="28"/>
        </w:rPr>
      </w:pPr>
      <w:r w:rsidRPr="006B463C">
        <w:rPr>
          <w:b/>
          <w:i/>
          <w:sz w:val="28"/>
          <w:szCs w:val="28"/>
        </w:rPr>
        <w:t>Електроплазмоліз рослинної сировини.</w:t>
      </w:r>
      <w:r w:rsidRPr="007F3587">
        <w:rPr>
          <w:sz w:val="28"/>
          <w:szCs w:val="28"/>
        </w:rPr>
        <w:t xml:space="preserve"> Плазмоліз - відшарування протопласта клітини від її оболонки, що супроводжується стисненням протоплазми. У деяких межах цей процес є </w:t>
      </w:r>
      <w:r>
        <w:rPr>
          <w:sz w:val="28"/>
          <w:szCs w:val="28"/>
        </w:rPr>
        <w:t>зв</w:t>
      </w:r>
      <w:r w:rsidRPr="007F3587">
        <w:rPr>
          <w:sz w:val="28"/>
          <w:szCs w:val="28"/>
        </w:rPr>
        <w:t xml:space="preserve">оротним, проте при досить сильному впливі первинні властивості протоплазми не відновлюються, і клітина гине. Після загибелі клітини рідина, біологічно пов'язана з нею, виходить </w:t>
      </w:r>
      <w:r>
        <w:rPr>
          <w:sz w:val="28"/>
          <w:szCs w:val="28"/>
        </w:rPr>
        <w:t>до</w:t>
      </w:r>
      <w:r w:rsidRPr="007F3587">
        <w:rPr>
          <w:sz w:val="28"/>
          <w:szCs w:val="28"/>
        </w:rPr>
        <w:t xml:space="preserve"> м</w:t>
      </w:r>
      <w:r>
        <w:rPr>
          <w:sz w:val="28"/>
          <w:szCs w:val="28"/>
        </w:rPr>
        <w:t>і</w:t>
      </w:r>
      <w:r w:rsidRPr="007F3587">
        <w:rPr>
          <w:sz w:val="28"/>
          <w:szCs w:val="28"/>
        </w:rPr>
        <w:t>жкл</w:t>
      </w:r>
      <w:r>
        <w:rPr>
          <w:sz w:val="28"/>
          <w:szCs w:val="28"/>
        </w:rPr>
        <w:t>і</w:t>
      </w:r>
      <w:r w:rsidRPr="007F3587">
        <w:rPr>
          <w:sz w:val="28"/>
          <w:szCs w:val="28"/>
        </w:rPr>
        <w:t>т</w:t>
      </w:r>
      <w:r>
        <w:rPr>
          <w:sz w:val="28"/>
          <w:szCs w:val="28"/>
        </w:rPr>
        <w:t>инн</w:t>
      </w:r>
      <w:r w:rsidR="006B463C">
        <w:rPr>
          <w:sz w:val="28"/>
          <w:szCs w:val="28"/>
          <w:lang w:val="uk-UA"/>
        </w:rPr>
        <w:t>ої зони</w:t>
      </w:r>
      <w:r w:rsidRPr="007F3587">
        <w:rPr>
          <w:sz w:val="28"/>
          <w:szCs w:val="28"/>
        </w:rPr>
        <w:t>.</w:t>
      </w:r>
    </w:p>
    <w:p w14:paraId="69CA3AF7" w14:textId="77777777" w:rsidR="002B7DD3" w:rsidRPr="007F3587" w:rsidRDefault="002B7DD3" w:rsidP="002B7DD3">
      <w:pPr>
        <w:ind w:firstLine="709"/>
        <w:jc w:val="both"/>
        <w:rPr>
          <w:sz w:val="28"/>
          <w:szCs w:val="28"/>
        </w:rPr>
      </w:pPr>
      <w:r w:rsidRPr="007F3587">
        <w:rPr>
          <w:sz w:val="28"/>
          <w:szCs w:val="28"/>
        </w:rPr>
        <w:t xml:space="preserve">Плазмоліз може бути досягнутий механічними, термічними, електричними та іншими методами. </w:t>
      </w:r>
      <w:r w:rsidRPr="006B463C">
        <w:rPr>
          <w:i/>
          <w:sz w:val="28"/>
          <w:szCs w:val="28"/>
        </w:rPr>
        <w:t>Електроплазмоліз</w:t>
      </w:r>
      <w:r w:rsidRPr="007F3587">
        <w:rPr>
          <w:sz w:val="28"/>
          <w:szCs w:val="28"/>
        </w:rPr>
        <w:t xml:space="preserve"> - створення в клітці плазмолізу шляхом впливу на неї електричн</w:t>
      </w:r>
      <w:r w:rsidR="006B463C">
        <w:rPr>
          <w:sz w:val="28"/>
          <w:szCs w:val="28"/>
          <w:lang w:val="uk-UA"/>
        </w:rPr>
        <w:t>ого</w:t>
      </w:r>
      <w:r w:rsidRPr="007F3587">
        <w:rPr>
          <w:sz w:val="28"/>
          <w:szCs w:val="28"/>
        </w:rPr>
        <w:t xml:space="preserve"> струм</w:t>
      </w:r>
      <w:r w:rsidR="006B463C">
        <w:rPr>
          <w:sz w:val="28"/>
          <w:szCs w:val="28"/>
          <w:lang w:val="uk-UA"/>
        </w:rPr>
        <w:t>у</w:t>
      </w:r>
      <w:r w:rsidRPr="007F3587">
        <w:rPr>
          <w:sz w:val="28"/>
          <w:szCs w:val="28"/>
        </w:rPr>
        <w:t>.</w:t>
      </w:r>
    </w:p>
    <w:p w14:paraId="0E44FFC2" w14:textId="77777777" w:rsidR="002B7DD3" w:rsidRPr="007F3587" w:rsidRDefault="002B7DD3" w:rsidP="002B7DD3">
      <w:pPr>
        <w:ind w:firstLine="709"/>
        <w:jc w:val="both"/>
        <w:rPr>
          <w:sz w:val="28"/>
          <w:szCs w:val="28"/>
        </w:rPr>
      </w:pPr>
      <w:r w:rsidRPr="007F3587">
        <w:rPr>
          <w:sz w:val="28"/>
          <w:szCs w:val="28"/>
        </w:rPr>
        <w:t xml:space="preserve">Для </w:t>
      </w:r>
      <w:r w:rsidRPr="006B463C">
        <w:rPr>
          <w:sz w:val="28"/>
          <w:szCs w:val="28"/>
        </w:rPr>
        <w:t>електроплазмолізу</w:t>
      </w:r>
      <w:r w:rsidRPr="007F3587">
        <w:rPr>
          <w:sz w:val="28"/>
          <w:szCs w:val="28"/>
        </w:rPr>
        <w:t xml:space="preserve"> використовують змінний струм промислової і підвищеної частоти і імпульси струму постійної полярності. Постійний струм не знаходить практичного застосування через можливість розкладання продукту.</w:t>
      </w:r>
    </w:p>
    <w:p w14:paraId="081469C8" w14:textId="77777777" w:rsidR="002B7DD3" w:rsidRPr="00227E01" w:rsidRDefault="006B463C" w:rsidP="002B7DD3">
      <w:pPr>
        <w:ind w:firstLine="709"/>
        <w:jc w:val="both"/>
        <w:rPr>
          <w:sz w:val="28"/>
          <w:szCs w:val="28"/>
        </w:rPr>
      </w:pPr>
      <w:r>
        <w:rPr>
          <w:sz w:val="28"/>
          <w:szCs w:val="28"/>
          <w:lang w:val="uk-UA"/>
        </w:rPr>
        <w:t>Е</w:t>
      </w:r>
      <w:r w:rsidR="002B7DD3" w:rsidRPr="007F3587">
        <w:rPr>
          <w:sz w:val="28"/>
          <w:szCs w:val="28"/>
        </w:rPr>
        <w:t xml:space="preserve">лектроплазмоліз рослинної сировини </w:t>
      </w:r>
      <w:r>
        <w:rPr>
          <w:sz w:val="28"/>
          <w:szCs w:val="28"/>
          <w:lang w:val="uk-UA"/>
        </w:rPr>
        <w:t xml:space="preserve">здійснюється в </w:t>
      </w:r>
      <w:r w:rsidR="002B7DD3" w:rsidRPr="007F3587">
        <w:rPr>
          <w:sz w:val="28"/>
          <w:szCs w:val="28"/>
        </w:rPr>
        <w:t>електроплазмолізатор</w:t>
      </w:r>
      <w:r>
        <w:rPr>
          <w:sz w:val="28"/>
          <w:szCs w:val="28"/>
          <w:lang w:val="uk-UA"/>
        </w:rPr>
        <w:t>ах</w:t>
      </w:r>
      <w:r w:rsidR="002B7DD3" w:rsidRPr="007F3587">
        <w:rPr>
          <w:sz w:val="28"/>
          <w:szCs w:val="28"/>
        </w:rPr>
        <w:t>. Найбільш поширеним конструктивним типом</w:t>
      </w:r>
      <w:r w:rsidR="002B7DD3">
        <w:rPr>
          <w:sz w:val="28"/>
          <w:szCs w:val="28"/>
        </w:rPr>
        <w:t xml:space="preserve"> </w:t>
      </w:r>
      <w:r w:rsidR="002B7DD3" w:rsidRPr="00227E01">
        <w:rPr>
          <w:sz w:val="28"/>
          <w:szCs w:val="28"/>
        </w:rPr>
        <w:t xml:space="preserve">електроплазмолізатора є валковий. Він </w:t>
      </w:r>
      <w:r w:rsidR="002B7DD3">
        <w:rPr>
          <w:sz w:val="28"/>
          <w:szCs w:val="28"/>
        </w:rPr>
        <w:t>я</w:t>
      </w:r>
      <w:r w:rsidR="002B7DD3" w:rsidRPr="00227E01">
        <w:rPr>
          <w:sz w:val="28"/>
          <w:szCs w:val="28"/>
        </w:rPr>
        <w:t>вля</w:t>
      </w:r>
      <w:r w:rsidR="002B7DD3">
        <w:rPr>
          <w:sz w:val="28"/>
          <w:szCs w:val="28"/>
        </w:rPr>
        <w:t>є</w:t>
      </w:r>
      <w:r w:rsidR="002B7DD3" w:rsidRPr="00227E01">
        <w:rPr>
          <w:sz w:val="28"/>
          <w:szCs w:val="28"/>
        </w:rPr>
        <w:t xml:space="preserve"> собою два встановлених з деяким зазором металевих валка-електрода, які змонтовані горизонтально на станині і обертаються в підшипниках назустріч один </w:t>
      </w:r>
      <w:r w:rsidR="002B7DD3">
        <w:rPr>
          <w:sz w:val="28"/>
          <w:szCs w:val="28"/>
        </w:rPr>
        <w:t>одному</w:t>
      </w:r>
      <w:r w:rsidR="002B7DD3" w:rsidRPr="00227E01">
        <w:rPr>
          <w:sz w:val="28"/>
          <w:szCs w:val="28"/>
        </w:rPr>
        <w:t xml:space="preserve">. Електроплазмоліз застосовують </w:t>
      </w:r>
      <w:r w:rsidR="002B7DD3">
        <w:rPr>
          <w:sz w:val="28"/>
          <w:szCs w:val="28"/>
        </w:rPr>
        <w:t>в</w:t>
      </w:r>
      <w:r w:rsidR="002B7DD3" w:rsidRPr="00227E01">
        <w:rPr>
          <w:sz w:val="28"/>
          <w:szCs w:val="28"/>
        </w:rPr>
        <w:t xml:space="preserve"> харчовій промисловості для збільшення виходу соку при пресуванні рослинної сировини (плодів, ягід та ін.).</w:t>
      </w:r>
      <w:r w:rsidR="002B7DD3">
        <w:rPr>
          <w:sz w:val="28"/>
          <w:szCs w:val="28"/>
        </w:rPr>
        <w:t xml:space="preserve"> </w:t>
      </w:r>
      <w:r w:rsidR="002B7DD3" w:rsidRPr="00227E01">
        <w:rPr>
          <w:sz w:val="28"/>
          <w:szCs w:val="28"/>
        </w:rPr>
        <w:t>Перспективн</w:t>
      </w:r>
      <w:r w:rsidR="003B17A6">
        <w:rPr>
          <w:sz w:val="28"/>
          <w:szCs w:val="28"/>
          <w:lang w:val="uk-UA"/>
        </w:rPr>
        <w:t>им є</w:t>
      </w:r>
      <w:r w:rsidR="002B7DD3" w:rsidRPr="00227E01">
        <w:rPr>
          <w:sz w:val="28"/>
          <w:szCs w:val="28"/>
        </w:rPr>
        <w:t xml:space="preserve"> застосування електроплазмоліз</w:t>
      </w:r>
      <w:r w:rsidR="002B7DD3">
        <w:rPr>
          <w:sz w:val="28"/>
          <w:szCs w:val="28"/>
        </w:rPr>
        <w:t>у</w:t>
      </w:r>
      <w:r w:rsidR="003B17A6">
        <w:rPr>
          <w:sz w:val="28"/>
          <w:szCs w:val="28"/>
          <w:lang w:val="uk-UA"/>
        </w:rPr>
        <w:t>,</w:t>
      </w:r>
      <w:r w:rsidR="002B7DD3" w:rsidRPr="00227E01">
        <w:rPr>
          <w:sz w:val="28"/>
          <w:szCs w:val="28"/>
        </w:rPr>
        <w:t xml:space="preserve"> як </w:t>
      </w:r>
      <w:r w:rsidR="002B7DD3">
        <w:rPr>
          <w:sz w:val="28"/>
          <w:szCs w:val="28"/>
        </w:rPr>
        <w:t>і</w:t>
      </w:r>
      <w:r w:rsidR="002B7DD3" w:rsidRPr="00227E01">
        <w:rPr>
          <w:sz w:val="28"/>
          <w:szCs w:val="28"/>
        </w:rPr>
        <w:t>нтенсиф</w:t>
      </w:r>
      <w:r w:rsidR="002B7DD3">
        <w:rPr>
          <w:sz w:val="28"/>
          <w:szCs w:val="28"/>
        </w:rPr>
        <w:t>ік</w:t>
      </w:r>
      <w:r w:rsidR="002B7DD3" w:rsidRPr="00227E01">
        <w:rPr>
          <w:sz w:val="28"/>
          <w:szCs w:val="28"/>
        </w:rPr>
        <w:t>ую</w:t>
      </w:r>
      <w:r w:rsidR="002B7DD3">
        <w:rPr>
          <w:sz w:val="28"/>
          <w:szCs w:val="28"/>
        </w:rPr>
        <w:t>чо</w:t>
      </w:r>
      <w:r w:rsidR="002B7DD3" w:rsidRPr="00227E01">
        <w:rPr>
          <w:sz w:val="28"/>
          <w:szCs w:val="28"/>
        </w:rPr>
        <w:t>го фактора</w:t>
      </w:r>
      <w:r w:rsidR="003B17A6">
        <w:rPr>
          <w:sz w:val="28"/>
          <w:szCs w:val="28"/>
          <w:lang w:val="uk-UA"/>
        </w:rPr>
        <w:t>,</w:t>
      </w:r>
      <w:r w:rsidR="002B7DD3" w:rsidRPr="00227E01">
        <w:rPr>
          <w:sz w:val="28"/>
          <w:szCs w:val="28"/>
        </w:rPr>
        <w:t xml:space="preserve"> при заготівлі сухих кормів.</w:t>
      </w:r>
    </w:p>
    <w:p w14:paraId="122AC8E5" w14:textId="77777777" w:rsidR="002B7DD3" w:rsidRPr="00227E01" w:rsidRDefault="002B7DD3" w:rsidP="002B7DD3">
      <w:pPr>
        <w:ind w:firstLine="709"/>
        <w:jc w:val="both"/>
        <w:rPr>
          <w:sz w:val="28"/>
          <w:szCs w:val="28"/>
        </w:rPr>
      </w:pPr>
      <w:r w:rsidRPr="00227E01">
        <w:rPr>
          <w:sz w:val="28"/>
          <w:szCs w:val="28"/>
        </w:rPr>
        <w:t>Відомо, що суш</w:t>
      </w:r>
      <w:r>
        <w:rPr>
          <w:sz w:val="28"/>
          <w:szCs w:val="28"/>
        </w:rPr>
        <w:t>іння</w:t>
      </w:r>
      <w:r w:rsidRPr="00227E01">
        <w:rPr>
          <w:sz w:val="28"/>
          <w:szCs w:val="28"/>
        </w:rPr>
        <w:t xml:space="preserve"> трави супроводжується втратою поживних речовин, що містяться в ній. Наприклад, при заготівлі сіна способом природного сушіння трави у полі втрачається 25...50% поживних речовин. Щоб зменшити ці втрати, необхідно прискорювати суш</w:t>
      </w:r>
      <w:r>
        <w:rPr>
          <w:sz w:val="28"/>
          <w:szCs w:val="28"/>
        </w:rPr>
        <w:t>іння</w:t>
      </w:r>
      <w:r w:rsidRPr="00227E01">
        <w:rPr>
          <w:sz w:val="28"/>
          <w:szCs w:val="28"/>
        </w:rPr>
        <w:t>.</w:t>
      </w:r>
    </w:p>
    <w:p w14:paraId="0E69A541" w14:textId="77777777" w:rsidR="002B7DD3" w:rsidRPr="00227E01" w:rsidRDefault="002B7DD3" w:rsidP="002B7DD3">
      <w:pPr>
        <w:ind w:firstLine="709"/>
        <w:jc w:val="both"/>
        <w:rPr>
          <w:sz w:val="28"/>
          <w:szCs w:val="28"/>
        </w:rPr>
      </w:pPr>
      <w:r w:rsidRPr="00227E01">
        <w:rPr>
          <w:sz w:val="28"/>
          <w:szCs w:val="28"/>
        </w:rPr>
        <w:t>Швидкість сушіння рослин у великій мірі визначається формою зв'язку вологи з матеріалом. Живі клітини чинять опір висушуванн</w:t>
      </w:r>
      <w:r>
        <w:rPr>
          <w:sz w:val="28"/>
          <w:szCs w:val="28"/>
        </w:rPr>
        <w:t>ю</w:t>
      </w:r>
      <w:r w:rsidRPr="00227E01">
        <w:rPr>
          <w:sz w:val="28"/>
          <w:szCs w:val="28"/>
        </w:rPr>
        <w:t xml:space="preserve">, так як у них значна частина вологи біологічно пов'язана в протоплазмі. Якщо яким-небудь шляхом зруйнувати клітину, то біологічно пов'язана в ній волога переходить у вільну вологу, яку надалі можна легко випарувати. </w:t>
      </w:r>
      <w:r>
        <w:rPr>
          <w:sz w:val="28"/>
          <w:szCs w:val="28"/>
        </w:rPr>
        <w:t>В</w:t>
      </w:r>
      <w:r w:rsidRPr="00227E01">
        <w:rPr>
          <w:sz w:val="28"/>
          <w:szCs w:val="28"/>
        </w:rPr>
        <w:t>становлено, що швидкість сушіння «нежив</w:t>
      </w:r>
      <w:r>
        <w:rPr>
          <w:sz w:val="28"/>
          <w:szCs w:val="28"/>
        </w:rPr>
        <w:t>ої</w:t>
      </w:r>
      <w:r w:rsidRPr="00227E01">
        <w:rPr>
          <w:sz w:val="28"/>
          <w:szCs w:val="28"/>
        </w:rPr>
        <w:t>» трави (</w:t>
      </w:r>
      <w:r>
        <w:rPr>
          <w:sz w:val="28"/>
          <w:szCs w:val="28"/>
        </w:rPr>
        <w:t>з</w:t>
      </w:r>
      <w:r w:rsidRPr="00227E01">
        <w:rPr>
          <w:sz w:val="28"/>
          <w:szCs w:val="28"/>
        </w:rPr>
        <w:t>в</w:t>
      </w:r>
      <w:r>
        <w:rPr>
          <w:sz w:val="28"/>
          <w:szCs w:val="28"/>
        </w:rPr>
        <w:t>о</w:t>
      </w:r>
      <w:r w:rsidRPr="00227E01">
        <w:rPr>
          <w:sz w:val="28"/>
          <w:szCs w:val="28"/>
        </w:rPr>
        <w:t>л</w:t>
      </w:r>
      <w:r>
        <w:rPr>
          <w:sz w:val="28"/>
          <w:szCs w:val="28"/>
        </w:rPr>
        <w:t>о</w:t>
      </w:r>
      <w:r w:rsidRPr="00227E01">
        <w:rPr>
          <w:sz w:val="28"/>
          <w:szCs w:val="28"/>
        </w:rPr>
        <w:t>женого сіна) в середньому на 30% більш</w:t>
      </w:r>
      <w:r>
        <w:rPr>
          <w:sz w:val="28"/>
          <w:szCs w:val="28"/>
        </w:rPr>
        <w:t>а</w:t>
      </w:r>
      <w:r w:rsidRPr="00227E01">
        <w:rPr>
          <w:sz w:val="28"/>
          <w:szCs w:val="28"/>
        </w:rPr>
        <w:t xml:space="preserve"> швидкості сушіння свіжої трави тієї ж початкової вологості. Отже, одним із шляхів прискорення суш</w:t>
      </w:r>
      <w:r>
        <w:rPr>
          <w:sz w:val="28"/>
          <w:szCs w:val="28"/>
        </w:rPr>
        <w:t>іння</w:t>
      </w:r>
      <w:r w:rsidRPr="00227E01">
        <w:rPr>
          <w:sz w:val="28"/>
          <w:szCs w:val="28"/>
        </w:rPr>
        <w:t xml:space="preserve"> є припинення життєдіяльності рослин до початку сушіння, для чого може бути використаний електроплазмоліз.</w:t>
      </w:r>
    </w:p>
    <w:p w14:paraId="05F55A9A" w14:textId="77777777" w:rsidR="003B17A6" w:rsidRDefault="002B7DD3" w:rsidP="002B7DD3">
      <w:pPr>
        <w:ind w:firstLine="709"/>
        <w:jc w:val="both"/>
        <w:rPr>
          <w:sz w:val="28"/>
          <w:szCs w:val="28"/>
          <w:lang w:val="uk-UA"/>
        </w:rPr>
      </w:pPr>
      <w:r>
        <w:rPr>
          <w:sz w:val="28"/>
          <w:szCs w:val="28"/>
        </w:rPr>
        <w:t>Д</w:t>
      </w:r>
      <w:r w:rsidRPr="00227E01">
        <w:rPr>
          <w:sz w:val="28"/>
          <w:szCs w:val="28"/>
        </w:rPr>
        <w:t>ля інтенсифікації природного сушіння трави у полі доцільно поєднати електроплазмоліз на змінному струмі зі скошуванням і плющен</w:t>
      </w:r>
      <w:r>
        <w:rPr>
          <w:sz w:val="28"/>
          <w:szCs w:val="28"/>
        </w:rPr>
        <w:t>ня</w:t>
      </w:r>
      <w:r w:rsidRPr="00227E01">
        <w:rPr>
          <w:sz w:val="28"/>
          <w:szCs w:val="28"/>
        </w:rPr>
        <w:t xml:space="preserve">м трави. </w:t>
      </w:r>
    </w:p>
    <w:p w14:paraId="30A16AF6" w14:textId="77777777" w:rsidR="003B17A6" w:rsidRDefault="003B17A6" w:rsidP="003B17A6">
      <w:pPr>
        <w:ind w:firstLine="709"/>
        <w:jc w:val="both"/>
        <w:rPr>
          <w:sz w:val="28"/>
          <w:szCs w:val="28"/>
          <w:lang w:val="uk-UA"/>
        </w:rPr>
      </w:pPr>
      <w:r w:rsidRPr="00567C7D">
        <w:rPr>
          <w:sz w:val="28"/>
          <w:szCs w:val="28"/>
        </w:rPr>
        <w:t>В установці (</w:t>
      </w:r>
      <w:r>
        <w:rPr>
          <w:sz w:val="28"/>
          <w:szCs w:val="28"/>
          <w:lang w:val="uk-UA"/>
        </w:rPr>
        <w:t>рис</w:t>
      </w:r>
      <w:r w:rsidRPr="00567C7D">
        <w:rPr>
          <w:sz w:val="28"/>
          <w:szCs w:val="28"/>
        </w:rPr>
        <w:t>. 1</w:t>
      </w:r>
      <w:r>
        <w:rPr>
          <w:sz w:val="28"/>
          <w:szCs w:val="28"/>
          <w:lang w:val="uk-UA"/>
        </w:rPr>
        <w:t>2</w:t>
      </w:r>
      <w:r w:rsidRPr="00567C7D">
        <w:rPr>
          <w:sz w:val="28"/>
          <w:szCs w:val="28"/>
        </w:rPr>
        <w:t>.</w:t>
      </w:r>
      <w:r>
        <w:rPr>
          <w:sz w:val="28"/>
          <w:szCs w:val="28"/>
          <w:lang w:val="uk-UA"/>
        </w:rPr>
        <w:t>2</w:t>
      </w:r>
      <w:r w:rsidRPr="00567C7D">
        <w:rPr>
          <w:sz w:val="28"/>
          <w:szCs w:val="28"/>
        </w:rPr>
        <w:t>) трава, скошена самохідним агрегатом, подається на</w:t>
      </w:r>
      <w:r>
        <w:rPr>
          <w:sz w:val="28"/>
          <w:szCs w:val="28"/>
        </w:rPr>
        <w:t xml:space="preserve"> </w:t>
      </w:r>
      <w:r w:rsidRPr="00567C7D">
        <w:rPr>
          <w:sz w:val="28"/>
          <w:szCs w:val="28"/>
        </w:rPr>
        <w:t>транспортер, стрічка 8 якого виконана з ізоляційного матеріалу. Трава надходить під заземлений ролик 2, потім під копію</w:t>
      </w:r>
      <w:r>
        <w:rPr>
          <w:sz w:val="28"/>
          <w:szCs w:val="28"/>
        </w:rPr>
        <w:t>ючий</w:t>
      </w:r>
      <w:r w:rsidRPr="00567C7D">
        <w:rPr>
          <w:sz w:val="28"/>
          <w:szCs w:val="28"/>
        </w:rPr>
        <w:t xml:space="preserve"> 4, після чого проходить під електродом 6 і піддається серії іскрових розрядів, Напруга від генератора імпульсів прикладається між електродом розрядника і землею.</w:t>
      </w:r>
    </w:p>
    <w:p w14:paraId="3B912EDE" w14:textId="77777777" w:rsidR="003B17A6" w:rsidRPr="00567C7D" w:rsidRDefault="003B17A6" w:rsidP="003B17A6">
      <w:pPr>
        <w:ind w:firstLine="709"/>
        <w:jc w:val="both"/>
        <w:rPr>
          <w:sz w:val="28"/>
          <w:szCs w:val="28"/>
        </w:rPr>
      </w:pPr>
      <w:r w:rsidRPr="00567C7D">
        <w:rPr>
          <w:sz w:val="28"/>
          <w:szCs w:val="28"/>
        </w:rPr>
        <w:t>Іскра пробиває зовнішній шар стебла рослин. Оскільки електричний опір стрічки набагато більш</w:t>
      </w:r>
      <w:r>
        <w:rPr>
          <w:sz w:val="28"/>
          <w:szCs w:val="28"/>
        </w:rPr>
        <w:t>ий</w:t>
      </w:r>
      <w:r w:rsidRPr="00567C7D">
        <w:rPr>
          <w:sz w:val="28"/>
          <w:szCs w:val="28"/>
        </w:rPr>
        <w:t xml:space="preserve"> опору рослин, імпульс струму провідності проходить по рослині і через ролик 2 йде в землю. Струм руйнує живі клітини рослини, причому найбільші пошкодження спостерігаються в серцевині стебла, що дуже важливо для в</w:t>
      </w:r>
      <w:r>
        <w:rPr>
          <w:sz w:val="28"/>
          <w:szCs w:val="28"/>
        </w:rPr>
        <w:t>о</w:t>
      </w:r>
      <w:r w:rsidRPr="00567C7D">
        <w:rPr>
          <w:sz w:val="28"/>
          <w:szCs w:val="28"/>
        </w:rPr>
        <w:t>л</w:t>
      </w:r>
      <w:r>
        <w:rPr>
          <w:sz w:val="28"/>
          <w:szCs w:val="28"/>
        </w:rPr>
        <w:t>о</w:t>
      </w:r>
      <w:r w:rsidRPr="00567C7D">
        <w:rPr>
          <w:sz w:val="28"/>
          <w:szCs w:val="28"/>
        </w:rPr>
        <w:t>го</w:t>
      </w:r>
      <w:r>
        <w:rPr>
          <w:sz w:val="28"/>
          <w:szCs w:val="28"/>
        </w:rPr>
        <w:t>від</w:t>
      </w:r>
      <w:r w:rsidRPr="00567C7D">
        <w:rPr>
          <w:sz w:val="28"/>
          <w:szCs w:val="28"/>
        </w:rPr>
        <w:t>дач</w:t>
      </w:r>
      <w:r>
        <w:rPr>
          <w:sz w:val="28"/>
          <w:szCs w:val="28"/>
        </w:rPr>
        <w:t>і</w:t>
      </w:r>
      <w:r w:rsidRPr="00567C7D">
        <w:rPr>
          <w:sz w:val="28"/>
          <w:szCs w:val="28"/>
        </w:rPr>
        <w:t xml:space="preserve"> трави при сушінні, </w:t>
      </w:r>
      <w:r>
        <w:rPr>
          <w:sz w:val="28"/>
          <w:szCs w:val="28"/>
        </w:rPr>
        <w:t>оскільки</w:t>
      </w:r>
      <w:r w:rsidRPr="00567C7D">
        <w:rPr>
          <w:sz w:val="28"/>
          <w:szCs w:val="28"/>
        </w:rPr>
        <w:t xml:space="preserve"> вологу з внутрішніх шарів рослини видаляти важче, ніж з поверхні. Пошкоджені клітини вже не здатні утримувати пов'язану вологу, яка переходить у вільну і проникає в м</w:t>
      </w:r>
      <w:r>
        <w:rPr>
          <w:sz w:val="28"/>
          <w:szCs w:val="28"/>
        </w:rPr>
        <w:t>і</w:t>
      </w:r>
      <w:r w:rsidRPr="00567C7D">
        <w:rPr>
          <w:sz w:val="28"/>
          <w:szCs w:val="28"/>
        </w:rPr>
        <w:t>жкл</w:t>
      </w:r>
      <w:r>
        <w:rPr>
          <w:sz w:val="28"/>
          <w:szCs w:val="28"/>
        </w:rPr>
        <w:t>і</w:t>
      </w:r>
      <w:r w:rsidRPr="00567C7D">
        <w:rPr>
          <w:sz w:val="28"/>
          <w:szCs w:val="28"/>
        </w:rPr>
        <w:t>т</w:t>
      </w:r>
      <w:r>
        <w:rPr>
          <w:sz w:val="28"/>
          <w:szCs w:val="28"/>
        </w:rPr>
        <w:t>ин</w:t>
      </w:r>
      <w:r w:rsidRPr="00567C7D">
        <w:rPr>
          <w:sz w:val="28"/>
          <w:szCs w:val="28"/>
        </w:rPr>
        <w:t>ники.</w:t>
      </w:r>
    </w:p>
    <w:p w14:paraId="4BBFC9C6" w14:textId="77777777" w:rsidR="003B17A6" w:rsidRPr="005165EA" w:rsidRDefault="003B17A6" w:rsidP="003B17A6">
      <w:pPr>
        <w:ind w:firstLine="709"/>
        <w:jc w:val="both"/>
        <w:rPr>
          <w:sz w:val="28"/>
          <w:szCs w:val="28"/>
        </w:rPr>
      </w:pPr>
      <w:r w:rsidRPr="00567C7D">
        <w:rPr>
          <w:sz w:val="28"/>
          <w:szCs w:val="28"/>
        </w:rPr>
        <w:t>Після іскров</w:t>
      </w:r>
      <w:r>
        <w:rPr>
          <w:sz w:val="28"/>
          <w:szCs w:val="28"/>
        </w:rPr>
        <w:t>ої</w:t>
      </w:r>
      <w:r w:rsidRPr="00567C7D">
        <w:rPr>
          <w:sz w:val="28"/>
          <w:szCs w:val="28"/>
        </w:rPr>
        <w:t xml:space="preserve"> обробки трава надходить на плющення гладкими вальцями 11 при тиску 0,15 МПа. В результаті плющення стебла </w:t>
      </w:r>
      <w:r>
        <w:rPr>
          <w:sz w:val="28"/>
          <w:szCs w:val="28"/>
          <w:lang w:val="uk-UA"/>
        </w:rPr>
        <w:t>утворюються</w:t>
      </w:r>
      <w:r w:rsidRPr="00567C7D">
        <w:rPr>
          <w:sz w:val="28"/>
          <w:szCs w:val="28"/>
        </w:rPr>
        <w:t xml:space="preserve"> поздовжні</w:t>
      </w:r>
      <w:r>
        <w:rPr>
          <w:sz w:val="28"/>
          <w:szCs w:val="28"/>
        </w:rPr>
        <w:t xml:space="preserve"> </w:t>
      </w:r>
      <w:r w:rsidRPr="005165EA">
        <w:rPr>
          <w:sz w:val="28"/>
          <w:szCs w:val="28"/>
        </w:rPr>
        <w:t>тріщини, через які видаляється вільна волога, що виділилася всередині стебла.</w:t>
      </w:r>
    </w:p>
    <w:p w14:paraId="17AC8394" w14:textId="77777777" w:rsidR="003B17A6" w:rsidRDefault="003B17A6" w:rsidP="003B17A6">
      <w:pPr>
        <w:ind w:firstLine="709"/>
        <w:rPr>
          <w:sz w:val="2"/>
          <w:szCs w:val="2"/>
          <w:lang w:eastAsia="uk-UA"/>
        </w:rPr>
      </w:pPr>
      <w:r>
        <w:rPr>
          <w:noProof/>
          <w:sz w:val="2"/>
          <w:szCs w:val="2"/>
          <w:lang w:val="uk-UA" w:eastAsia="uk-UA"/>
        </w:rPr>
        <w:drawing>
          <wp:inline distT="0" distB="0" distL="0" distR="0" wp14:anchorId="039F6969" wp14:editId="159B8FE7">
            <wp:extent cx="3609893" cy="2452409"/>
            <wp:effectExtent l="0" t="0" r="0" b="508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609587" cy="2452201"/>
                    </a:xfrm>
                    <a:prstGeom prst="rect">
                      <a:avLst/>
                    </a:prstGeom>
                    <a:noFill/>
                    <a:ln>
                      <a:noFill/>
                    </a:ln>
                  </pic:spPr>
                </pic:pic>
              </a:graphicData>
            </a:graphic>
          </wp:inline>
        </w:drawing>
      </w:r>
    </w:p>
    <w:p w14:paraId="504085A7" w14:textId="77777777" w:rsidR="003B17A6" w:rsidRDefault="003B17A6" w:rsidP="003B17A6">
      <w:pPr>
        <w:ind w:firstLine="709"/>
        <w:jc w:val="both"/>
        <w:rPr>
          <w:sz w:val="28"/>
          <w:szCs w:val="28"/>
          <w:lang w:val="uk-UA"/>
        </w:rPr>
      </w:pPr>
    </w:p>
    <w:p w14:paraId="56543D0B" w14:textId="77777777" w:rsidR="003B17A6" w:rsidRDefault="003B17A6" w:rsidP="003B17A6">
      <w:pPr>
        <w:ind w:firstLine="709"/>
        <w:jc w:val="both"/>
        <w:rPr>
          <w:sz w:val="28"/>
          <w:szCs w:val="28"/>
          <w:lang w:val="uk-UA"/>
        </w:rPr>
      </w:pPr>
      <w:r>
        <w:rPr>
          <w:sz w:val="28"/>
          <w:szCs w:val="28"/>
          <w:lang w:val="uk-UA"/>
        </w:rPr>
        <w:t>Рис</w:t>
      </w:r>
      <w:r w:rsidRPr="005165EA">
        <w:rPr>
          <w:sz w:val="28"/>
          <w:szCs w:val="28"/>
        </w:rPr>
        <w:t>. 1</w:t>
      </w:r>
      <w:r>
        <w:rPr>
          <w:sz w:val="28"/>
          <w:szCs w:val="28"/>
          <w:lang w:val="uk-UA"/>
        </w:rPr>
        <w:t>2</w:t>
      </w:r>
      <w:r w:rsidRPr="005165EA">
        <w:rPr>
          <w:sz w:val="28"/>
          <w:szCs w:val="28"/>
        </w:rPr>
        <w:t>.</w:t>
      </w:r>
      <w:r>
        <w:rPr>
          <w:sz w:val="28"/>
          <w:szCs w:val="28"/>
          <w:lang w:val="uk-UA"/>
        </w:rPr>
        <w:t>2</w:t>
      </w:r>
      <w:r w:rsidRPr="005165EA">
        <w:rPr>
          <w:sz w:val="28"/>
          <w:szCs w:val="28"/>
        </w:rPr>
        <w:t>. Схема установки для спільної електроіскров</w:t>
      </w:r>
      <w:r>
        <w:rPr>
          <w:sz w:val="28"/>
          <w:szCs w:val="28"/>
          <w:lang w:val="uk-UA"/>
        </w:rPr>
        <w:t>ої</w:t>
      </w:r>
      <w:r w:rsidRPr="005165EA">
        <w:rPr>
          <w:sz w:val="28"/>
          <w:szCs w:val="28"/>
        </w:rPr>
        <w:t xml:space="preserve"> і механічної обробки трави перед сушінням</w:t>
      </w:r>
      <w:r>
        <w:rPr>
          <w:sz w:val="28"/>
          <w:szCs w:val="28"/>
          <w:lang w:val="uk-UA"/>
        </w:rPr>
        <w:t>:</w:t>
      </w:r>
    </w:p>
    <w:p w14:paraId="78B6C5FB" w14:textId="77777777" w:rsidR="003B17A6" w:rsidRPr="003B17A6" w:rsidRDefault="003B17A6" w:rsidP="003B17A6">
      <w:pPr>
        <w:ind w:firstLine="709"/>
        <w:jc w:val="both"/>
        <w:rPr>
          <w:sz w:val="24"/>
          <w:szCs w:val="24"/>
          <w:lang w:val="uk-UA"/>
        </w:rPr>
      </w:pPr>
      <w:r w:rsidRPr="003B17A6">
        <w:rPr>
          <w:sz w:val="24"/>
          <w:szCs w:val="24"/>
          <w:lang w:val="uk-UA"/>
        </w:rPr>
        <w:t xml:space="preserve">1 - тяга; 2 - заземлений ролик; 3 - ізолююча тяга; 4 - копіюючий ролик; 5 - ізоляційний корпус; 6 - електрод розрядника; 7 - отвір; 8 ізоляційна конвеєрна стрічка; 9 - оброблювана трава; 10 - бункер; 11 - </w:t>
      </w:r>
      <w:r>
        <w:rPr>
          <w:sz w:val="24"/>
          <w:szCs w:val="24"/>
          <w:lang w:val="uk-UA"/>
        </w:rPr>
        <w:t>п</w:t>
      </w:r>
      <w:r w:rsidRPr="003B17A6">
        <w:rPr>
          <w:sz w:val="24"/>
          <w:szCs w:val="24"/>
          <w:lang w:val="uk-UA"/>
        </w:rPr>
        <w:t>лющильні вальці; 12 і 13 - барабани транспортера</w:t>
      </w:r>
    </w:p>
    <w:p w14:paraId="16D6191C" w14:textId="77777777" w:rsidR="003B17A6" w:rsidRPr="003B17A6" w:rsidRDefault="003B17A6" w:rsidP="003B17A6">
      <w:pPr>
        <w:ind w:firstLine="709"/>
        <w:jc w:val="both"/>
        <w:rPr>
          <w:sz w:val="24"/>
          <w:szCs w:val="24"/>
          <w:lang w:val="uk-UA"/>
        </w:rPr>
      </w:pPr>
    </w:p>
    <w:p w14:paraId="2E8E0271" w14:textId="77777777" w:rsidR="002B7DD3" w:rsidRPr="00227E01" w:rsidRDefault="002B7DD3" w:rsidP="002B7DD3">
      <w:pPr>
        <w:ind w:firstLine="709"/>
        <w:jc w:val="both"/>
        <w:rPr>
          <w:sz w:val="28"/>
          <w:szCs w:val="28"/>
        </w:rPr>
      </w:pPr>
      <w:r w:rsidRPr="00227E01">
        <w:rPr>
          <w:sz w:val="28"/>
          <w:szCs w:val="28"/>
        </w:rPr>
        <w:t xml:space="preserve">Розроблено дослідні зразки електроплазмолізатора-косарки на базі </w:t>
      </w:r>
      <w:r>
        <w:rPr>
          <w:sz w:val="28"/>
          <w:szCs w:val="28"/>
        </w:rPr>
        <w:t>к</w:t>
      </w:r>
      <w:r w:rsidRPr="00227E01">
        <w:rPr>
          <w:sz w:val="28"/>
          <w:szCs w:val="28"/>
        </w:rPr>
        <w:t>осарки-плющилки КПВ-3,0. Джерелом живлення вальців електроплазмолізатора служить бензоелектр</w:t>
      </w:r>
      <w:r>
        <w:rPr>
          <w:sz w:val="28"/>
          <w:szCs w:val="28"/>
        </w:rPr>
        <w:t>и</w:t>
      </w:r>
      <w:r w:rsidRPr="00227E01">
        <w:rPr>
          <w:sz w:val="28"/>
          <w:szCs w:val="28"/>
        </w:rPr>
        <w:t>ч</w:t>
      </w:r>
      <w:r>
        <w:rPr>
          <w:sz w:val="28"/>
          <w:szCs w:val="28"/>
        </w:rPr>
        <w:t>ни</w:t>
      </w:r>
      <w:r w:rsidRPr="00227E01">
        <w:rPr>
          <w:sz w:val="28"/>
          <w:szCs w:val="28"/>
        </w:rPr>
        <w:t>й агрегат в комплекті з підвищу</w:t>
      </w:r>
      <w:r>
        <w:rPr>
          <w:sz w:val="28"/>
          <w:szCs w:val="28"/>
        </w:rPr>
        <w:t>вальним</w:t>
      </w:r>
      <w:r w:rsidRPr="00227E01">
        <w:rPr>
          <w:sz w:val="28"/>
          <w:szCs w:val="28"/>
        </w:rPr>
        <w:t xml:space="preserve"> трансформатором. Напруженість електричного поля в зоні обробки </w:t>
      </w:r>
      <w:r>
        <w:rPr>
          <w:sz w:val="28"/>
          <w:szCs w:val="28"/>
        </w:rPr>
        <w:t>д</w:t>
      </w:r>
      <w:r w:rsidRPr="00227E01">
        <w:rPr>
          <w:sz w:val="28"/>
          <w:szCs w:val="28"/>
        </w:rPr>
        <w:t>ося</w:t>
      </w:r>
      <w:r>
        <w:rPr>
          <w:sz w:val="28"/>
          <w:szCs w:val="28"/>
        </w:rPr>
        <w:t>га</w:t>
      </w:r>
      <w:r w:rsidRPr="00227E01">
        <w:rPr>
          <w:sz w:val="28"/>
          <w:szCs w:val="28"/>
        </w:rPr>
        <w:t>є 60...75 кВ/м. Порівняльні випробування показали,</w:t>
      </w:r>
      <w:r>
        <w:rPr>
          <w:sz w:val="28"/>
          <w:szCs w:val="28"/>
        </w:rPr>
        <w:t xml:space="preserve"> </w:t>
      </w:r>
      <w:r w:rsidRPr="00227E01">
        <w:rPr>
          <w:sz w:val="28"/>
          <w:szCs w:val="28"/>
        </w:rPr>
        <w:t>що при використанні електроплазмолізатора тривалість природного сушіння трави зменшується в 1,3...2 рази, а вміст каротину в ній при кінцев</w:t>
      </w:r>
      <w:r>
        <w:rPr>
          <w:sz w:val="28"/>
          <w:szCs w:val="28"/>
        </w:rPr>
        <w:t>ій</w:t>
      </w:r>
      <w:r w:rsidRPr="00227E01">
        <w:rPr>
          <w:sz w:val="28"/>
          <w:szCs w:val="28"/>
        </w:rPr>
        <w:t xml:space="preserve"> вологості 18</w:t>
      </w:r>
      <w:r>
        <w:rPr>
          <w:sz w:val="28"/>
          <w:szCs w:val="28"/>
        </w:rPr>
        <w:t xml:space="preserve"> </w:t>
      </w:r>
      <w:r w:rsidRPr="00227E01">
        <w:rPr>
          <w:sz w:val="28"/>
          <w:szCs w:val="28"/>
        </w:rPr>
        <w:t>% на 50</w:t>
      </w:r>
      <w:r>
        <w:rPr>
          <w:sz w:val="28"/>
          <w:szCs w:val="28"/>
        </w:rPr>
        <w:t xml:space="preserve"> </w:t>
      </w:r>
      <w:r w:rsidRPr="00227E01">
        <w:rPr>
          <w:sz w:val="28"/>
          <w:szCs w:val="28"/>
        </w:rPr>
        <w:t>% вищ</w:t>
      </w:r>
      <w:r>
        <w:rPr>
          <w:sz w:val="28"/>
          <w:szCs w:val="28"/>
        </w:rPr>
        <w:t>ий</w:t>
      </w:r>
      <w:r w:rsidRPr="00227E01">
        <w:rPr>
          <w:sz w:val="28"/>
          <w:szCs w:val="28"/>
        </w:rPr>
        <w:t>, ніж при використанні</w:t>
      </w:r>
      <w:r w:rsidR="003B17A6">
        <w:rPr>
          <w:sz w:val="28"/>
          <w:szCs w:val="28"/>
          <w:lang w:val="uk-UA"/>
        </w:rPr>
        <w:t xml:space="preserve"> лише</w:t>
      </w:r>
      <w:r w:rsidRPr="00227E01">
        <w:rPr>
          <w:sz w:val="28"/>
          <w:szCs w:val="28"/>
        </w:rPr>
        <w:t xml:space="preserve"> косарки КПВ-3,0.</w:t>
      </w:r>
    </w:p>
    <w:p w14:paraId="19007688" w14:textId="77777777" w:rsidR="002B7DD3" w:rsidRPr="00227E01" w:rsidRDefault="002B7DD3" w:rsidP="002B7DD3">
      <w:pPr>
        <w:ind w:firstLine="709"/>
        <w:jc w:val="both"/>
        <w:rPr>
          <w:sz w:val="28"/>
          <w:szCs w:val="28"/>
        </w:rPr>
      </w:pPr>
      <w:r>
        <w:rPr>
          <w:sz w:val="28"/>
          <w:szCs w:val="28"/>
        </w:rPr>
        <w:t>Е</w:t>
      </w:r>
      <w:r w:rsidRPr="00227E01">
        <w:rPr>
          <w:sz w:val="28"/>
          <w:szCs w:val="28"/>
        </w:rPr>
        <w:t>лектроплазмоліз ефективно застосовувати для інтенсифікації та штучно</w:t>
      </w:r>
      <w:r>
        <w:rPr>
          <w:sz w:val="28"/>
          <w:szCs w:val="28"/>
        </w:rPr>
        <w:t>го</w:t>
      </w:r>
      <w:r w:rsidRPr="00227E01">
        <w:rPr>
          <w:sz w:val="28"/>
          <w:szCs w:val="28"/>
        </w:rPr>
        <w:t xml:space="preserve"> суш</w:t>
      </w:r>
      <w:r>
        <w:rPr>
          <w:sz w:val="28"/>
          <w:szCs w:val="28"/>
        </w:rPr>
        <w:t>іння</w:t>
      </w:r>
      <w:r w:rsidRPr="00227E01">
        <w:rPr>
          <w:sz w:val="28"/>
          <w:szCs w:val="28"/>
        </w:rPr>
        <w:t xml:space="preserve"> кормових трав: загальні витрати енергії на весь технологічний процес сушіння знижуються на 10...40</w:t>
      </w:r>
      <w:r>
        <w:rPr>
          <w:sz w:val="28"/>
          <w:szCs w:val="28"/>
        </w:rPr>
        <w:t xml:space="preserve"> </w:t>
      </w:r>
      <w:r w:rsidRPr="00227E01">
        <w:rPr>
          <w:sz w:val="28"/>
          <w:szCs w:val="28"/>
        </w:rPr>
        <w:t>%, продуктивність сушильного агрегату збільшується на 16...50</w:t>
      </w:r>
      <w:r>
        <w:rPr>
          <w:sz w:val="28"/>
          <w:szCs w:val="28"/>
        </w:rPr>
        <w:t xml:space="preserve"> </w:t>
      </w:r>
      <w:r w:rsidRPr="00227E01">
        <w:rPr>
          <w:sz w:val="28"/>
          <w:szCs w:val="28"/>
        </w:rPr>
        <w:t>%.</w:t>
      </w:r>
      <w:r>
        <w:rPr>
          <w:sz w:val="28"/>
          <w:szCs w:val="28"/>
        </w:rPr>
        <w:t xml:space="preserve"> </w:t>
      </w:r>
    </w:p>
    <w:p w14:paraId="41CFEBD7" w14:textId="77777777" w:rsidR="002B7DD3" w:rsidRDefault="002B7DD3" w:rsidP="002B7DD3">
      <w:pPr>
        <w:ind w:firstLine="709"/>
        <w:jc w:val="both"/>
        <w:rPr>
          <w:sz w:val="28"/>
          <w:szCs w:val="28"/>
          <w:lang w:val="uk-UA"/>
        </w:rPr>
      </w:pPr>
      <w:r w:rsidRPr="00227E01">
        <w:rPr>
          <w:sz w:val="28"/>
          <w:szCs w:val="28"/>
        </w:rPr>
        <w:t>Витрата електроенергії при електроплазмоліз</w:t>
      </w:r>
      <w:r>
        <w:rPr>
          <w:sz w:val="28"/>
          <w:szCs w:val="28"/>
        </w:rPr>
        <w:t>і</w:t>
      </w:r>
      <w:r w:rsidRPr="00227E01">
        <w:rPr>
          <w:sz w:val="28"/>
          <w:szCs w:val="28"/>
        </w:rPr>
        <w:t xml:space="preserve"> трави становить 1,7...2,1 кВт</w:t>
      </w:r>
      <w:r>
        <w:rPr>
          <w:sz w:val="28"/>
          <w:szCs w:val="28"/>
        </w:rPr>
        <w:t>·</w:t>
      </w:r>
      <w:r w:rsidRPr="00227E01">
        <w:rPr>
          <w:sz w:val="28"/>
          <w:szCs w:val="28"/>
        </w:rPr>
        <w:t>год на 1 т початкової маси.</w:t>
      </w:r>
    </w:p>
    <w:p w14:paraId="609765EE" w14:textId="77777777" w:rsidR="00710E45" w:rsidRDefault="00710E45" w:rsidP="00710E45">
      <w:pPr>
        <w:shd w:val="clear" w:color="auto" w:fill="FFFFFF"/>
        <w:ind w:firstLine="567"/>
        <w:jc w:val="both"/>
        <w:rPr>
          <w:sz w:val="28"/>
          <w:szCs w:val="28"/>
          <w:lang w:val="uk-UA"/>
        </w:rPr>
      </w:pPr>
      <w:r>
        <w:rPr>
          <w:b/>
          <w:bCs/>
          <w:i/>
          <w:iCs/>
          <w:color w:val="000000"/>
          <w:sz w:val="28"/>
          <w:szCs w:val="28"/>
          <w:lang w:val="uk-UA"/>
        </w:rPr>
        <w:t xml:space="preserve">Обробка вологих кормових матеріалів. </w:t>
      </w:r>
      <w:r>
        <w:rPr>
          <w:color w:val="000000"/>
          <w:sz w:val="28"/>
          <w:szCs w:val="28"/>
          <w:lang w:val="uk-UA"/>
        </w:rPr>
        <w:t>Обробка вологих кормових матеріалів підвищує ефективність їх використання. Електрообробку подрібненої і зволоженої</w:t>
      </w:r>
      <w:r w:rsidR="00C65D18">
        <w:rPr>
          <w:color w:val="000000"/>
          <w:sz w:val="28"/>
          <w:szCs w:val="28"/>
          <w:lang w:val="uk-UA"/>
        </w:rPr>
        <w:t xml:space="preserve"> </w:t>
      </w:r>
      <w:r w:rsidR="00C65D18" w:rsidRPr="00506D2D">
        <w:rPr>
          <w:color w:val="000000"/>
          <w:sz w:val="28"/>
          <w:szCs w:val="28"/>
          <w:lang w:val="uk-UA" w:eastAsia="uk-UA"/>
        </w:rPr>
        <w:t>2% содово-сольовим розчином кальцинованої соди і кухонної солі</w:t>
      </w:r>
      <w:r>
        <w:rPr>
          <w:color w:val="000000"/>
          <w:sz w:val="28"/>
          <w:szCs w:val="28"/>
          <w:lang w:val="uk-UA"/>
        </w:rPr>
        <w:t xml:space="preserve"> соломи проводять в електродних камерах струмом низької частоти протягом 6…8хв при густині струму (0,1…0,3)</w:t>
      </w:r>
      <w:r>
        <w:rPr>
          <w:color w:val="000000"/>
          <w:sz w:val="28"/>
          <w:szCs w:val="28"/>
          <w:lang w:val="uk-UA"/>
        </w:rPr>
        <w:sym w:font="Symbol" w:char="F0D7"/>
      </w:r>
      <w:r>
        <w:rPr>
          <w:color w:val="000000"/>
          <w:sz w:val="28"/>
          <w:szCs w:val="28"/>
          <w:lang w:val="uk-UA"/>
        </w:rPr>
        <w:t>10</w:t>
      </w:r>
      <w:r>
        <w:rPr>
          <w:color w:val="000000"/>
          <w:sz w:val="28"/>
          <w:szCs w:val="28"/>
          <w:vertAlign w:val="superscript"/>
          <w:lang w:val="uk-UA"/>
        </w:rPr>
        <w:t>4</w:t>
      </w:r>
      <w:r>
        <w:rPr>
          <w:color w:val="000000"/>
          <w:sz w:val="28"/>
          <w:szCs w:val="28"/>
          <w:lang w:val="uk-UA"/>
        </w:rPr>
        <w:t>А/м</w:t>
      </w:r>
      <w:r>
        <w:rPr>
          <w:color w:val="000000"/>
          <w:sz w:val="28"/>
          <w:szCs w:val="28"/>
          <w:vertAlign w:val="superscript"/>
          <w:lang w:val="uk-UA"/>
        </w:rPr>
        <w:t>2</w:t>
      </w:r>
      <w:r>
        <w:rPr>
          <w:color w:val="000000"/>
          <w:sz w:val="28"/>
          <w:szCs w:val="28"/>
          <w:lang w:val="uk-UA"/>
        </w:rPr>
        <w:t>. У результаті обробки вміст кормових одиниць підвищується в 1,5…2 рази, і в стільки ж разів зменшується бактерицидна забрудненість.</w:t>
      </w:r>
    </w:p>
    <w:p w14:paraId="2B2E3899" w14:textId="77777777" w:rsidR="00710E45" w:rsidRDefault="00710E45" w:rsidP="00710E45">
      <w:pPr>
        <w:shd w:val="clear" w:color="auto" w:fill="FFFFFF"/>
        <w:ind w:left="5" w:right="19" w:firstLine="562"/>
        <w:jc w:val="both"/>
        <w:rPr>
          <w:color w:val="000000"/>
          <w:sz w:val="28"/>
          <w:szCs w:val="28"/>
          <w:lang w:val="uk-UA"/>
        </w:rPr>
      </w:pPr>
      <w:r>
        <w:rPr>
          <w:color w:val="000000"/>
          <w:sz w:val="28"/>
          <w:szCs w:val="28"/>
          <w:lang w:val="uk-UA"/>
        </w:rPr>
        <w:t>Обробка електричним струмом фуражного зерна підвищує його перетравлюваність і засвоюваність на 10…15%. За допомогою електричного струму можна запарювати картоплю, обробляти харчові відходи, кормосуміші тощо.</w:t>
      </w:r>
    </w:p>
    <w:p w14:paraId="273E16F5" w14:textId="77777777" w:rsidR="00C00E89" w:rsidRDefault="00C00E89" w:rsidP="00BD3048">
      <w:pPr>
        <w:shd w:val="clear" w:color="auto" w:fill="FFFFFF"/>
        <w:ind w:firstLine="567"/>
        <w:jc w:val="both"/>
        <w:rPr>
          <w:b/>
          <w:color w:val="000000"/>
          <w:sz w:val="28"/>
          <w:szCs w:val="28"/>
          <w:lang w:val="uk-UA"/>
        </w:rPr>
      </w:pPr>
      <w:r w:rsidRPr="00B35777">
        <w:rPr>
          <w:b/>
          <w:i/>
          <w:color w:val="000000"/>
          <w:sz w:val="28"/>
          <w:szCs w:val="28"/>
          <w:lang w:val="uk-UA"/>
        </w:rPr>
        <w:t>Електрична обробка насіння.</w:t>
      </w:r>
      <w:r>
        <w:rPr>
          <w:b/>
          <w:color w:val="000000"/>
          <w:sz w:val="28"/>
          <w:szCs w:val="28"/>
          <w:lang w:val="uk-UA"/>
        </w:rPr>
        <w:t xml:space="preserve"> </w:t>
      </w:r>
      <w:r>
        <w:rPr>
          <w:color w:val="000000"/>
          <w:sz w:val="28"/>
          <w:szCs w:val="28"/>
          <w:lang w:val="uk-UA"/>
        </w:rPr>
        <w:t>Передпосівну обробку насіння проводять для активізації в н</w:t>
      </w:r>
      <w:r w:rsidR="00B35777">
        <w:rPr>
          <w:color w:val="000000"/>
          <w:sz w:val="28"/>
          <w:szCs w:val="28"/>
          <w:lang w:val="uk-UA"/>
        </w:rPr>
        <w:t>ьому</w:t>
      </w:r>
      <w:r>
        <w:rPr>
          <w:color w:val="000000"/>
          <w:sz w:val="28"/>
          <w:szCs w:val="28"/>
          <w:lang w:val="uk-UA"/>
        </w:rPr>
        <w:t xml:space="preserve"> фізико-хімічних реакцій, що сприяє інтенсивному засвоєнню зародком насінини живильних речовин із ґрунту. При цьому прискорюється проростання насіння, зростає інтенсивність фотосинтезу, а в несприятливих умовах рослини стають стійкішими і дають підвищені врожаї.</w:t>
      </w:r>
    </w:p>
    <w:p w14:paraId="14037286" w14:textId="77777777" w:rsidR="00C00E89" w:rsidRDefault="00C00E89" w:rsidP="00BD3048">
      <w:pPr>
        <w:shd w:val="clear" w:color="auto" w:fill="FFFFFF"/>
        <w:jc w:val="both"/>
        <w:rPr>
          <w:color w:val="000000"/>
          <w:sz w:val="28"/>
          <w:szCs w:val="28"/>
          <w:lang w:val="uk-UA"/>
        </w:rPr>
      </w:pPr>
      <w:r>
        <w:rPr>
          <w:color w:val="000000"/>
          <w:sz w:val="28"/>
          <w:szCs w:val="28"/>
          <w:lang w:val="uk-UA"/>
        </w:rPr>
        <w:t>Поряд з агротехнічними методами поліпшення посівних якостей насіння пропонуються електротехнологічні способи: обробка іонними потоками в полі коронного розряду, ультрафіолетовими та інфрачервоними променями, мікрохвильовими електричними полями. Один з найбільш простих та ефективних методів передпосівної обробки насіння – дія на нього електричного поля промислової частоти.</w:t>
      </w:r>
    </w:p>
    <w:p w14:paraId="634D3706" w14:textId="77777777" w:rsidR="00B35777" w:rsidRDefault="00B35777" w:rsidP="00BD3048">
      <w:pPr>
        <w:shd w:val="clear" w:color="auto" w:fill="FFFFFF"/>
        <w:jc w:val="both"/>
        <w:rPr>
          <w:sz w:val="28"/>
          <w:szCs w:val="28"/>
          <w:lang w:val="uk-UA"/>
        </w:rPr>
      </w:pPr>
      <w:r>
        <w:rPr>
          <w:color w:val="000000"/>
          <w:sz w:val="28"/>
          <w:szCs w:val="28"/>
          <w:lang w:val="uk-UA"/>
        </w:rPr>
        <w:t>Установка для передпосівної обробки насіння складається з приймального бункера, з якого зерно за допомогою ковшового елеватора подається в робочу камеру 2 (рис. 12.3</w:t>
      </w:r>
      <w:r w:rsidRPr="00E34A55">
        <w:rPr>
          <w:sz w:val="28"/>
          <w:szCs w:val="28"/>
          <w:lang w:val="uk-UA"/>
        </w:rPr>
        <w:t>).</w:t>
      </w:r>
    </w:p>
    <w:p w14:paraId="2444D1CD" w14:textId="77777777" w:rsidR="00B35777" w:rsidRDefault="00B35777" w:rsidP="00BD3048">
      <w:pPr>
        <w:shd w:val="clear" w:color="auto" w:fill="FFFFFF"/>
        <w:jc w:val="both"/>
        <w:rPr>
          <w:color w:val="000000"/>
          <w:sz w:val="28"/>
          <w:szCs w:val="28"/>
          <w:lang w:val="uk-UA"/>
        </w:rPr>
      </w:pPr>
    </w:p>
    <w:p w14:paraId="7F31592B" w14:textId="77777777" w:rsidR="00B35777" w:rsidRDefault="00B35777" w:rsidP="00B35777">
      <w:pPr>
        <w:shd w:val="clear" w:color="auto" w:fill="FFFFFF"/>
        <w:jc w:val="center"/>
        <w:rPr>
          <w:bCs/>
          <w:sz w:val="28"/>
          <w:szCs w:val="28"/>
          <w:lang w:val="uk-UA"/>
        </w:rPr>
      </w:pPr>
      <w:r>
        <w:rPr>
          <w:noProof/>
          <w:sz w:val="24"/>
          <w:szCs w:val="24"/>
          <w:lang w:val="uk-UA" w:eastAsia="uk-UA"/>
        </w:rPr>
        <w:drawing>
          <wp:inline distT="0" distB="0" distL="0" distR="0" wp14:anchorId="0BEC5196" wp14:editId="0402919B">
            <wp:extent cx="4033234" cy="1940118"/>
            <wp:effectExtent l="0" t="0" r="5715" b="3175"/>
            <wp:docPr id="5172" name="Рисунок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37">
                      <a:extLst>
                        <a:ext uri="{BEBA8EAE-BF5A-486C-A8C5-ECC9F3942E4B}">
                          <a14:imgProps xmlns:a14="http://schemas.microsoft.com/office/drawing/2010/main">
                            <a14:imgLayer r:embed="rId63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46463" cy="1946482"/>
                    </a:xfrm>
                    <a:prstGeom prst="rect">
                      <a:avLst/>
                    </a:prstGeom>
                    <a:noFill/>
                    <a:ln>
                      <a:noFill/>
                    </a:ln>
                  </pic:spPr>
                </pic:pic>
              </a:graphicData>
            </a:graphic>
          </wp:inline>
        </w:drawing>
      </w:r>
    </w:p>
    <w:p w14:paraId="2336D390" w14:textId="77777777" w:rsidR="00C00E89" w:rsidRDefault="00C00E89" w:rsidP="00B35777">
      <w:pPr>
        <w:shd w:val="clear" w:color="auto" w:fill="FFFFFF"/>
        <w:jc w:val="center"/>
        <w:rPr>
          <w:bCs/>
          <w:sz w:val="28"/>
          <w:szCs w:val="28"/>
          <w:lang w:val="uk-UA"/>
        </w:rPr>
      </w:pPr>
      <w:r w:rsidRPr="00B35777">
        <w:rPr>
          <w:bCs/>
          <w:sz w:val="28"/>
          <w:szCs w:val="28"/>
          <w:lang w:val="uk-UA"/>
        </w:rPr>
        <w:t>Рис</w:t>
      </w:r>
      <w:r w:rsidR="00B35777" w:rsidRPr="00B35777">
        <w:rPr>
          <w:bCs/>
          <w:sz w:val="28"/>
          <w:szCs w:val="28"/>
          <w:lang w:val="uk-UA"/>
        </w:rPr>
        <w:t>.</w:t>
      </w:r>
      <w:r w:rsidRPr="00B35777">
        <w:rPr>
          <w:bCs/>
          <w:sz w:val="28"/>
          <w:szCs w:val="28"/>
          <w:lang w:val="uk-UA"/>
        </w:rPr>
        <w:t xml:space="preserve"> </w:t>
      </w:r>
      <w:r w:rsidR="00B35777" w:rsidRPr="00B35777">
        <w:rPr>
          <w:bCs/>
          <w:sz w:val="28"/>
          <w:szCs w:val="28"/>
          <w:lang w:val="uk-UA"/>
        </w:rPr>
        <w:t>12.3</w:t>
      </w:r>
      <w:r w:rsidRPr="00B35777">
        <w:rPr>
          <w:bCs/>
          <w:sz w:val="28"/>
          <w:szCs w:val="28"/>
          <w:lang w:val="uk-UA"/>
        </w:rPr>
        <w:t>. Схема установки для передпосівної обробки насіння</w:t>
      </w:r>
      <w:r w:rsidR="00B35777">
        <w:rPr>
          <w:bCs/>
          <w:sz w:val="28"/>
          <w:szCs w:val="28"/>
          <w:lang w:val="uk-UA"/>
        </w:rPr>
        <w:t>:</w:t>
      </w:r>
    </w:p>
    <w:p w14:paraId="095F086B" w14:textId="77777777" w:rsidR="00B35777" w:rsidRPr="00B35777" w:rsidRDefault="00B35777" w:rsidP="00B35777">
      <w:pPr>
        <w:shd w:val="clear" w:color="auto" w:fill="FFFFFF"/>
        <w:jc w:val="center"/>
        <w:rPr>
          <w:sz w:val="24"/>
          <w:szCs w:val="24"/>
          <w:lang w:val="uk-UA"/>
        </w:rPr>
      </w:pPr>
      <w:r w:rsidRPr="00B35777">
        <w:rPr>
          <w:sz w:val="24"/>
          <w:szCs w:val="24"/>
          <w:lang w:val="uk-UA"/>
        </w:rPr>
        <w:t>1</w:t>
      </w:r>
      <w:r w:rsidRPr="00B35777">
        <w:rPr>
          <w:b/>
          <w:bCs/>
          <w:color w:val="000000"/>
          <w:sz w:val="24"/>
          <w:szCs w:val="24"/>
          <w:lang w:val="uk-UA"/>
        </w:rPr>
        <w:t xml:space="preserve"> </w:t>
      </w:r>
      <w:r w:rsidRPr="00B35777">
        <w:rPr>
          <w:color w:val="000000"/>
          <w:sz w:val="24"/>
          <w:szCs w:val="24"/>
          <w:lang w:val="uk-UA"/>
        </w:rPr>
        <w:t>– завантажувальний пристрій; 2 – робоча камера; 3 – електроди</w:t>
      </w:r>
    </w:p>
    <w:p w14:paraId="1DD2A0D4" w14:textId="77777777" w:rsidR="00B35777" w:rsidRPr="00B35777" w:rsidRDefault="00B35777" w:rsidP="00B35777">
      <w:pPr>
        <w:shd w:val="clear" w:color="auto" w:fill="FFFFFF"/>
        <w:jc w:val="center"/>
        <w:rPr>
          <w:sz w:val="28"/>
          <w:szCs w:val="28"/>
          <w:lang w:val="uk-UA"/>
        </w:rPr>
      </w:pPr>
    </w:p>
    <w:p w14:paraId="3470A215" w14:textId="77777777" w:rsidR="00C00E89" w:rsidRDefault="00C00E89" w:rsidP="00B35777">
      <w:pPr>
        <w:shd w:val="clear" w:color="auto" w:fill="FFFFFF"/>
        <w:ind w:firstLine="538"/>
        <w:jc w:val="both"/>
        <w:rPr>
          <w:sz w:val="28"/>
          <w:szCs w:val="28"/>
          <w:lang w:val="uk-UA"/>
        </w:rPr>
      </w:pPr>
      <w:r>
        <w:rPr>
          <w:color w:val="000000"/>
          <w:sz w:val="28"/>
          <w:szCs w:val="28"/>
          <w:lang w:val="uk-UA"/>
        </w:rPr>
        <w:t xml:space="preserve">Зерно в ній рухається під дією сили тяжіння, а його вихід і тривалість обробки регулюють, змінюючи продуктивність вивантажувального пристрою. </w:t>
      </w:r>
      <w:r w:rsidRPr="00956D74">
        <w:rPr>
          <w:color w:val="000000"/>
          <w:sz w:val="28"/>
          <w:szCs w:val="28"/>
          <w:lang w:val="uk-UA"/>
        </w:rPr>
        <w:t>Робоча камера</w:t>
      </w:r>
      <w:r>
        <w:rPr>
          <w:color w:val="000000"/>
          <w:sz w:val="28"/>
          <w:szCs w:val="28"/>
          <w:lang w:val="uk-UA"/>
        </w:rPr>
        <w:t xml:space="preserve"> – це система ізольованих один від одного металевих електродів 3, на які подається живлення від трансформатора </w:t>
      </w:r>
      <w:r>
        <w:rPr>
          <w:i/>
          <w:color w:val="000000"/>
          <w:sz w:val="28"/>
          <w:szCs w:val="28"/>
          <w:lang w:val="uk-UA"/>
        </w:rPr>
        <w:t>ТV1</w:t>
      </w:r>
      <w:r>
        <w:rPr>
          <w:color w:val="000000"/>
          <w:sz w:val="28"/>
          <w:szCs w:val="28"/>
          <w:lang w:val="uk-UA"/>
        </w:rPr>
        <w:t>, який забезпечує напруженість електричного поля в робочій камері 1…4</w:t>
      </w:r>
      <w:r w:rsidR="00956D74">
        <w:rPr>
          <w:color w:val="000000"/>
          <w:sz w:val="28"/>
          <w:szCs w:val="28"/>
          <w:lang w:val="uk-UA"/>
        </w:rPr>
        <w:t> </w:t>
      </w:r>
      <w:r>
        <w:rPr>
          <w:color w:val="000000"/>
          <w:sz w:val="28"/>
          <w:szCs w:val="28"/>
          <w:lang w:val="uk-UA"/>
        </w:rPr>
        <w:t>кВ/см.</w:t>
      </w:r>
    </w:p>
    <w:p w14:paraId="6006DAE4" w14:textId="77777777" w:rsidR="00C00E89" w:rsidRDefault="00C00E89" w:rsidP="00956D74">
      <w:pPr>
        <w:shd w:val="clear" w:color="auto" w:fill="FFFFFF"/>
        <w:ind w:left="43" w:right="14" w:firstLine="538"/>
        <w:jc w:val="both"/>
        <w:rPr>
          <w:color w:val="000000"/>
          <w:sz w:val="28"/>
          <w:szCs w:val="28"/>
          <w:lang w:val="uk-UA"/>
        </w:rPr>
      </w:pPr>
      <w:r>
        <w:rPr>
          <w:color w:val="000000"/>
          <w:sz w:val="28"/>
          <w:szCs w:val="28"/>
          <w:lang w:val="uk-UA"/>
        </w:rPr>
        <w:t>Установка проста в обслуговуванні, витрати електроенергії не перевищують 0,2кВт</w:t>
      </w:r>
      <w:r>
        <w:rPr>
          <w:color w:val="000000"/>
          <w:sz w:val="28"/>
          <w:szCs w:val="28"/>
          <w:lang w:val="uk-UA"/>
        </w:rPr>
        <w:sym w:font="Symbol" w:char="F0D7"/>
      </w:r>
      <w:r>
        <w:rPr>
          <w:color w:val="000000"/>
          <w:sz w:val="28"/>
          <w:szCs w:val="28"/>
          <w:lang w:val="uk-UA"/>
        </w:rPr>
        <w:t>год/т.</w:t>
      </w:r>
      <w:r w:rsidR="00956D74">
        <w:rPr>
          <w:color w:val="000000"/>
          <w:sz w:val="28"/>
          <w:szCs w:val="28"/>
          <w:lang w:val="uk-UA"/>
        </w:rPr>
        <w:t xml:space="preserve"> </w:t>
      </w:r>
      <w:r>
        <w:rPr>
          <w:color w:val="000000"/>
          <w:sz w:val="28"/>
          <w:szCs w:val="28"/>
          <w:lang w:val="uk-UA"/>
        </w:rPr>
        <w:t xml:space="preserve">За даними ВІЕСГ під час обробки насіння зернових культур в електричному полі промислової частоти напруженістю </w:t>
      </w:r>
      <w:r>
        <w:rPr>
          <w:iCs/>
          <w:color w:val="000000"/>
          <w:sz w:val="28"/>
          <w:szCs w:val="28"/>
          <w:lang w:val="uk-UA"/>
        </w:rPr>
        <w:t>2…4</w:t>
      </w:r>
      <w:r>
        <w:rPr>
          <w:color w:val="000000"/>
          <w:sz w:val="28"/>
          <w:szCs w:val="28"/>
          <w:lang w:val="uk-UA"/>
        </w:rPr>
        <w:t>кВ/см і експозицією 10…120с урожайність зернових культур підвищується на 10…20%.</w:t>
      </w:r>
    </w:p>
    <w:p w14:paraId="02083FD0" w14:textId="77777777" w:rsidR="00C00E89" w:rsidRDefault="00C00E89" w:rsidP="00BD3048">
      <w:pPr>
        <w:shd w:val="clear" w:color="auto" w:fill="FFFFFF"/>
        <w:ind w:firstLine="538"/>
        <w:jc w:val="both"/>
        <w:rPr>
          <w:i/>
          <w:sz w:val="28"/>
          <w:szCs w:val="28"/>
          <w:lang w:val="uk-UA"/>
        </w:rPr>
      </w:pPr>
      <w:r>
        <w:rPr>
          <w:b/>
          <w:bCs/>
          <w:i/>
          <w:color w:val="000000"/>
          <w:sz w:val="28"/>
          <w:szCs w:val="28"/>
          <w:lang w:val="uk-UA"/>
        </w:rPr>
        <w:t xml:space="preserve">Мікрохвильові технології в аграрно-промисловому комплексі. </w:t>
      </w:r>
      <w:r>
        <w:rPr>
          <w:color w:val="000000"/>
          <w:sz w:val="28"/>
          <w:szCs w:val="28"/>
          <w:lang w:val="uk-UA"/>
        </w:rPr>
        <w:t>Слід від</w:t>
      </w:r>
      <w:r w:rsidR="00C65D18">
        <w:rPr>
          <w:color w:val="000000"/>
          <w:sz w:val="28"/>
          <w:szCs w:val="28"/>
          <w:lang w:val="uk-UA"/>
        </w:rPr>
        <w:t>значити</w:t>
      </w:r>
      <w:r>
        <w:rPr>
          <w:color w:val="000000"/>
          <w:sz w:val="28"/>
          <w:szCs w:val="28"/>
          <w:lang w:val="uk-UA"/>
        </w:rPr>
        <w:t xml:space="preserve">, що дослідження ефектів, </w:t>
      </w:r>
      <w:r w:rsidR="00C65D18">
        <w:rPr>
          <w:color w:val="000000"/>
          <w:sz w:val="28"/>
          <w:szCs w:val="28"/>
          <w:lang w:val="uk-UA"/>
        </w:rPr>
        <w:t>що</w:t>
      </w:r>
      <w:r>
        <w:rPr>
          <w:color w:val="000000"/>
          <w:sz w:val="28"/>
          <w:szCs w:val="28"/>
          <w:lang w:val="uk-UA"/>
        </w:rPr>
        <w:t xml:space="preserve"> виникають під час дії електромагнітного поля, сягають </w:t>
      </w:r>
      <w:r w:rsidR="00C65D18">
        <w:rPr>
          <w:color w:val="000000"/>
          <w:sz w:val="28"/>
          <w:szCs w:val="28"/>
          <w:lang w:val="uk-UA"/>
        </w:rPr>
        <w:t>середини</w:t>
      </w:r>
      <w:r>
        <w:rPr>
          <w:color w:val="000000"/>
          <w:sz w:val="28"/>
          <w:szCs w:val="28"/>
          <w:lang w:val="uk-UA"/>
        </w:rPr>
        <w:t xml:space="preserve"> XX століття. У 50-60-ті роки в США та в інших країнах Західної Європи з’явились мікрохвильові печі для термічної обробки харчових продуктів, що дало поштовх дослідженням щодо застосування мікрохвильової енергії в сільському господарстві.</w:t>
      </w:r>
    </w:p>
    <w:p w14:paraId="1184C005" w14:textId="77777777" w:rsidR="00C00E89" w:rsidRDefault="00C00E89" w:rsidP="00BD3048">
      <w:pPr>
        <w:shd w:val="clear" w:color="auto" w:fill="FFFFFF"/>
        <w:ind w:left="10" w:right="5" w:firstLine="538"/>
        <w:jc w:val="both"/>
        <w:rPr>
          <w:sz w:val="28"/>
          <w:szCs w:val="28"/>
          <w:lang w:val="uk-UA"/>
        </w:rPr>
      </w:pPr>
      <w:r>
        <w:rPr>
          <w:color w:val="000000"/>
          <w:sz w:val="28"/>
          <w:szCs w:val="28"/>
          <w:lang w:val="uk-UA"/>
        </w:rPr>
        <w:t xml:space="preserve">Програмою досліджень за проектом </w:t>
      </w:r>
      <w:r w:rsidR="00C65D18">
        <w:rPr>
          <w:color w:val="000000"/>
          <w:sz w:val="28"/>
          <w:szCs w:val="28"/>
          <w:lang w:val="uk-UA"/>
        </w:rPr>
        <w:t>У</w:t>
      </w:r>
      <w:r>
        <w:rPr>
          <w:color w:val="000000"/>
          <w:sz w:val="28"/>
          <w:szCs w:val="28"/>
          <w:lang w:val="uk-UA"/>
        </w:rPr>
        <w:t xml:space="preserve">НТЦ (Українського науково-технологічного центру), розпочатою в 2000 році, передбачено виконати комплекс робіт щодо вивчення впливу мікрохвильового поля за </w:t>
      </w:r>
      <w:r w:rsidR="0070402F">
        <w:rPr>
          <w:color w:val="000000"/>
          <w:sz w:val="28"/>
          <w:szCs w:val="28"/>
          <w:lang w:val="uk-UA"/>
        </w:rPr>
        <w:t>наступними</w:t>
      </w:r>
      <w:r>
        <w:rPr>
          <w:color w:val="000000"/>
          <w:sz w:val="28"/>
          <w:szCs w:val="28"/>
          <w:lang w:val="uk-UA"/>
        </w:rPr>
        <w:t xml:space="preserve"> напрямами:</w:t>
      </w:r>
    </w:p>
    <w:p w14:paraId="2CC72ECD" w14:textId="77777777" w:rsidR="00C00E89" w:rsidRDefault="00C00E89" w:rsidP="003F5418">
      <w:pPr>
        <w:numPr>
          <w:ilvl w:val="0"/>
          <w:numId w:val="13"/>
        </w:numPr>
        <w:shd w:val="clear" w:color="auto" w:fill="FFFFFF"/>
        <w:tabs>
          <w:tab w:val="left" w:pos="778"/>
        </w:tabs>
        <w:ind w:firstLine="538"/>
        <w:jc w:val="both"/>
        <w:rPr>
          <w:color w:val="000000"/>
          <w:sz w:val="28"/>
          <w:szCs w:val="28"/>
          <w:lang w:val="uk-UA"/>
        </w:rPr>
      </w:pPr>
      <w:r>
        <w:rPr>
          <w:color w:val="000000"/>
          <w:sz w:val="28"/>
          <w:szCs w:val="28"/>
          <w:lang w:val="uk-UA"/>
        </w:rPr>
        <w:t xml:space="preserve"> Біостимуляція насіння польових культур мікрохвильовим полем</w:t>
      </w:r>
      <w:r w:rsidR="0070402F">
        <w:rPr>
          <w:color w:val="000000"/>
          <w:sz w:val="28"/>
          <w:szCs w:val="28"/>
          <w:lang w:val="uk-UA"/>
        </w:rPr>
        <w:t>.</w:t>
      </w:r>
    </w:p>
    <w:p w14:paraId="705B34AE" w14:textId="77777777" w:rsidR="00C00E89" w:rsidRDefault="00C00E89" w:rsidP="003F5418">
      <w:pPr>
        <w:numPr>
          <w:ilvl w:val="0"/>
          <w:numId w:val="13"/>
        </w:numPr>
        <w:shd w:val="clear" w:color="auto" w:fill="FFFFFF"/>
        <w:tabs>
          <w:tab w:val="left" w:pos="778"/>
        </w:tabs>
        <w:ind w:firstLine="538"/>
        <w:jc w:val="both"/>
        <w:rPr>
          <w:color w:val="000000"/>
          <w:sz w:val="28"/>
          <w:szCs w:val="28"/>
          <w:lang w:val="uk-UA"/>
        </w:rPr>
      </w:pPr>
      <w:r>
        <w:rPr>
          <w:color w:val="000000"/>
          <w:sz w:val="28"/>
          <w:szCs w:val="28"/>
          <w:lang w:val="uk-UA"/>
        </w:rPr>
        <w:t xml:space="preserve"> Вплив мікрохвильового поля на фітопатогени збудників небезпечних хвороб насіння злакових і соняшнику та комах-шкідників хлібних запасів</w:t>
      </w:r>
      <w:r w:rsidR="0070402F">
        <w:rPr>
          <w:color w:val="000000"/>
          <w:sz w:val="28"/>
          <w:szCs w:val="28"/>
          <w:lang w:val="uk-UA"/>
        </w:rPr>
        <w:t>.</w:t>
      </w:r>
    </w:p>
    <w:p w14:paraId="7600D89D" w14:textId="77777777" w:rsidR="00C00E89" w:rsidRDefault="00C00E89" w:rsidP="003F5418">
      <w:pPr>
        <w:numPr>
          <w:ilvl w:val="0"/>
          <w:numId w:val="13"/>
        </w:numPr>
        <w:shd w:val="clear" w:color="auto" w:fill="FFFFFF"/>
        <w:tabs>
          <w:tab w:val="left" w:pos="778"/>
        </w:tabs>
        <w:ind w:firstLine="538"/>
        <w:jc w:val="both"/>
        <w:rPr>
          <w:color w:val="000000"/>
          <w:sz w:val="28"/>
          <w:szCs w:val="28"/>
          <w:lang w:val="uk-UA"/>
        </w:rPr>
      </w:pPr>
      <w:r>
        <w:rPr>
          <w:color w:val="000000"/>
          <w:sz w:val="28"/>
          <w:szCs w:val="28"/>
          <w:lang w:val="uk-UA"/>
        </w:rPr>
        <w:t xml:space="preserve"> Вплив мікрохвильового поля на основні біохімічні </w:t>
      </w:r>
      <w:r w:rsidR="0070402F">
        <w:rPr>
          <w:color w:val="000000"/>
          <w:sz w:val="28"/>
          <w:szCs w:val="28"/>
          <w:lang w:val="uk-UA"/>
        </w:rPr>
        <w:t>і</w:t>
      </w:r>
      <w:r>
        <w:rPr>
          <w:color w:val="000000"/>
          <w:sz w:val="28"/>
          <w:szCs w:val="28"/>
          <w:lang w:val="uk-UA"/>
        </w:rPr>
        <w:t xml:space="preserve"> технологічні показники якості насіння</w:t>
      </w:r>
      <w:r w:rsidR="0070402F">
        <w:rPr>
          <w:color w:val="000000"/>
          <w:sz w:val="28"/>
          <w:szCs w:val="28"/>
          <w:lang w:val="uk-UA"/>
        </w:rPr>
        <w:t>.</w:t>
      </w:r>
    </w:p>
    <w:p w14:paraId="19830456" w14:textId="77777777" w:rsidR="00C00E89" w:rsidRDefault="00C00E89" w:rsidP="003F5418">
      <w:pPr>
        <w:numPr>
          <w:ilvl w:val="0"/>
          <w:numId w:val="13"/>
        </w:numPr>
        <w:shd w:val="clear" w:color="auto" w:fill="FFFFFF"/>
        <w:tabs>
          <w:tab w:val="left" w:pos="778"/>
        </w:tabs>
        <w:ind w:firstLine="538"/>
        <w:jc w:val="both"/>
        <w:rPr>
          <w:color w:val="000000"/>
          <w:sz w:val="28"/>
          <w:szCs w:val="28"/>
          <w:lang w:val="uk-UA"/>
        </w:rPr>
      </w:pPr>
      <w:r>
        <w:rPr>
          <w:color w:val="000000"/>
          <w:sz w:val="28"/>
          <w:szCs w:val="28"/>
          <w:lang w:val="uk-UA"/>
        </w:rPr>
        <w:t xml:space="preserve"> Вплив мікрохвильового поля на технологічні властивості зерна пшениці</w:t>
      </w:r>
      <w:r w:rsidR="0070402F">
        <w:rPr>
          <w:color w:val="000000"/>
          <w:sz w:val="28"/>
          <w:szCs w:val="28"/>
          <w:lang w:val="uk-UA"/>
        </w:rPr>
        <w:t>.</w:t>
      </w:r>
    </w:p>
    <w:p w14:paraId="524A101D" w14:textId="77777777" w:rsidR="00C00E89" w:rsidRDefault="00C00E89" w:rsidP="003F5418">
      <w:pPr>
        <w:numPr>
          <w:ilvl w:val="0"/>
          <w:numId w:val="13"/>
        </w:numPr>
        <w:shd w:val="clear" w:color="auto" w:fill="FFFFFF"/>
        <w:tabs>
          <w:tab w:val="left" w:pos="778"/>
        </w:tabs>
        <w:ind w:firstLine="538"/>
        <w:jc w:val="both"/>
        <w:rPr>
          <w:color w:val="000000"/>
          <w:sz w:val="28"/>
          <w:szCs w:val="28"/>
          <w:lang w:val="uk-UA"/>
        </w:rPr>
      </w:pPr>
      <w:r>
        <w:rPr>
          <w:color w:val="000000"/>
          <w:sz w:val="28"/>
          <w:szCs w:val="28"/>
          <w:lang w:val="uk-UA"/>
        </w:rPr>
        <w:t xml:space="preserve"> Вивчення механізму впливу мікрохвильового поля на біологічні об'єкти.</w:t>
      </w:r>
    </w:p>
    <w:p w14:paraId="7E58FD33" w14:textId="77777777" w:rsidR="00C00E89" w:rsidRDefault="00C00E89" w:rsidP="00BD3048">
      <w:pPr>
        <w:shd w:val="clear" w:color="auto" w:fill="FFFFFF"/>
        <w:ind w:left="5" w:right="5" w:firstLine="538"/>
        <w:jc w:val="both"/>
        <w:rPr>
          <w:sz w:val="28"/>
          <w:szCs w:val="28"/>
          <w:lang w:val="uk-UA"/>
        </w:rPr>
      </w:pPr>
      <w:r>
        <w:rPr>
          <w:color w:val="000000"/>
          <w:sz w:val="28"/>
          <w:szCs w:val="28"/>
          <w:lang w:val="uk-UA"/>
        </w:rPr>
        <w:t>Для виконання цих досліджень були залучені висококваліфіковані наукові співробітники профільних науково-дослідних і спеціальних закладів: Південний філіал відділення промислової радіоелектроніки Міжнародної академії інформатизації, Селекційно-генетичний інститут Національного центру насінньоведення і сортовивчення Української академії аграрних наук.</w:t>
      </w:r>
    </w:p>
    <w:p w14:paraId="36F69779" w14:textId="77777777" w:rsidR="00C00E89" w:rsidRDefault="00C00E89" w:rsidP="00BD3048">
      <w:pPr>
        <w:shd w:val="clear" w:color="auto" w:fill="FFFFFF"/>
        <w:ind w:right="10" w:firstLine="538"/>
        <w:jc w:val="both"/>
        <w:rPr>
          <w:sz w:val="28"/>
          <w:szCs w:val="28"/>
          <w:lang w:val="uk-UA"/>
        </w:rPr>
      </w:pPr>
      <w:r>
        <w:rPr>
          <w:color w:val="000000"/>
          <w:sz w:val="28"/>
          <w:szCs w:val="28"/>
          <w:lang w:val="uk-UA"/>
        </w:rPr>
        <w:t xml:space="preserve">На основі </w:t>
      </w:r>
      <w:r w:rsidR="002F03E6">
        <w:rPr>
          <w:color w:val="000000"/>
          <w:sz w:val="28"/>
          <w:szCs w:val="28"/>
          <w:lang w:val="uk-UA"/>
        </w:rPr>
        <w:t>численних</w:t>
      </w:r>
      <w:r>
        <w:rPr>
          <w:color w:val="000000"/>
          <w:sz w:val="28"/>
          <w:szCs w:val="28"/>
          <w:lang w:val="uk-UA"/>
        </w:rPr>
        <w:t xml:space="preserve"> досліджень вищевказаними закладами зроблені </w:t>
      </w:r>
      <w:r w:rsidR="002F03E6">
        <w:rPr>
          <w:color w:val="000000"/>
          <w:sz w:val="28"/>
          <w:szCs w:val="28"/>
          <w:lang w:val="uk-UA"/>
        </w:rPr>
        <w:t>наступні</w:t>
      </w:r>
      <w:r>
        <w:rPr>
          <w:color w:val="000000"/>
          <w:sz w:val="28"/>
          <w:szCs w:val="28"/>
          <w:lang w:val="uk-UA"/>
        </w:rPr>
        <w:t xml:space="preserve"> висновки:</w:t>
      </w:r>
    </w:p>
    <w:p w14:paraId="2D1DBFDF" w14:textId="77777777" w:rsidR="00C00E89" w:rsidRDefault="00C00E89" w:rsidP="00BD3048">
      <w:pPr>
        <w:shd w:val="clear" w:color="auto" w:fill="FFFFFF"/>
        <w:tabs>
          <w:tab w:val="left" w:pos="883"/>
        </w:tabs>
        <w:ind w:firstLine="538"/>
        <w:jc w:val="both"/>
        <w:rPr>
          <w:sz w:val="28"/>
          <w:szCs w:val="28"/>
          <w:lang w:val="uk-UA"/>
        </w:rPr>
      </w:pPr>
      <w:r>
        <w:rPr>
          <w:color w:val="000000"/>
          <w:sz w:val="28"/>
          <w:szCs w:val="28"/>
          <w:lang w:val="uk-UA"/>
        </w:rPr>
        <w:t>1.</w:t>
      </w:r>
      <w:r>
        <w:rPr>
          <w:color w:val="000000"/>
          <w:sz w:val="28"/>
          <w:szCs w:val="28"/>
          <w:lang w:val="uk-UA"/>
        </w:rPr>
        <w:tab/>
        <w:t>Біостимуляція насіння злакових, зернобобових, олійних, круп'яних культур за допомогою мікрохвильового поля - один із суттєвих факторів підвищення їх урожайності</w:t>
      </w:r>
      <w:r w:rsidR="002F03E6">
        <w:rPr>
          <w:color w:val="000000"/>
          <w:sz w:val="28"/>
          <w:szCs w:val="28"/>
          <w:lang w:val="uk-UA"/>
        </w:rPr>
        <w:t>.</w:t>
      </w:r>
    </w:p>
    <w:p w14:paraId="6956895A" w14:textId="77777777" w:rsidR="00C00E89" w:rsidRDefault="00C00E89" w:rsidP="00BD3048">
      <w:pPr>
        <w:shd w:val="clear" w:color="auto" w:fill="FFFFFF"/>
        <w:tabs>
          <w:tab w:val="left" w:pos="792"/>
        </w:tabs>
        <w:ind w:firstLine="538"/>
        <w:jc w:val="both"/>
        <w:rPr>
          <w:sz w:val="28"/>
          <w:szCs w:val="28"/>
          <w:lang w:val="uk-UA"/>
        </w:rPr>
      </w:pPr>
      <w:r>
        <w:rPr>
          <w:color w:val="000000"/>
          <w:sz w:val="28"/>
          <w:szCs w:val="28"/>
          <w:lang w:val="uk-UA"/>
        </w:rPr>
        <w:t>2.</w:t>
      </w:r>
      <w:r>
        <w:rPr>
          <w:color w:val="000000"/>
          <w:sz w:val="28"/>
          <w:szCs w:val="28"/>
          <w:lang w:val="uk-UA"/>
        </w:rPr>
        <w:tab/>
        <w:t>Кожна культура, сорт, гібрид мають свої сприятливі режими обробки насіння і реакції на дію мікрохвильової енергії. Як засвідчили польові дослідження, найбільш чутливі на мікрохвильову енергію овочеві культури: їх урожай, в порівнянні з контролем, підвищується до 450%. Далі йдуть зернобобові (до 51%), круп</w:t>
      </w:r>
      <w:r>
        <w:rPr>
          <w:rStyle w:val="83"/>
          <w:sz w:val="28"/>
          <w:szCs w:val="28"/>
          <w:lang w:val="uk-UA"/>
        </w:rPr>
        <w:t>’</w:t>
      </w:r>
      <w:r>
        <w:rPr>
          <w:color w:val="000000"/>
          <w:sz w:val="28"/>
          <w:szCs w:val="28"/>
          <w:lang w:val="uk-UA"/>
        </w:rPr>
        <w:t>яні (до 25%), олійні (до 21%) і злакові культури (від 3,3 до 32% і більше)</w:t>
      </w:r>
      <w:r w:rsidR="00107BB9">
        <w:rPr>
          <w:color w:val="000000"/>
          <w:sz w:val="28"/>
          <w:szCs w:val="28"/>
          <w:lang w:val="uk-UA"/>
        </w:rPr>
        <w:t>.</w:t>
      </w:r>
    </w:p>
    <w:p w14:paraId="37E03C81" w14:textId="77777777" w:rsidR="00C00E89" w:rsidRDefault="00C00E89" w:rsidP="00BD3048">
      <w:pPr>
        <w:shd w:val="clear" w:color="auto" w:fill="FFFFFF"/>
        <w:tabs>
          <w:tab w:val="left" w:pos="864"/>
        </w:tabs>
        <w:ind w:left="10" w:firstLine="538"/>
        <w:jc w:val="both"/>
        <w:rPr>
          <w:sz w:val="28"/>
          <w:szCs w:val="28"/>
          <w:lang w:val="uk-UA"/>
        </w:rPr>
      </w:pPr>
      <w:r>
        <w:rPr>
          <w:color w:val="000000"/>
          <w:sz w:val="28"/>
          <w:szCs w:val="28"/>
          <w:lang w:val="uk-UA"/>
        </w:rPr>
        <w:t>3.</w:t>
      </w:r>
      <w:r>
        <w:rPr>
          <w:color w:val="000000"/>
          <w:sz w:val="28"/>
          <w:szCs w:val="28"/>
          <w:lang w:val="uk-UA"/>
        </w:rPr>
        <w:tab/>
        <w:t>Позитивний ефект дії мікрохвильового поля на насіння злакових, олійних та інших культур зберігається протягом 3…5 і більше місяців, що дозволяє проводити передпосівну мікрохвильову обробку насіння задовго до посіву.</w:t>
      </w:r>
    </w:p>
    <w:p w14:paraId="307DEF8A" w14:textId="77777777" w:rsidR="00C00E89" w:rsidRDefault="00C00E89" w:rsidP="003F5418">
      <w:pPr>
        <w:numPr>
          <w:ilvl w:val="0"/>
          <w:numId w:val="14"/>
        </w:numPr>
        <w:shd w:val="clear" w:color="auto" w:fill="FFFFFF"/>
        <w:tabs>
          <w:tab w:val="left" w:pos="782"/>
        </w:tabs>
        <w:ind w:firstLine="538"/>
        <w:jc w:val="both"/>
        <w:rPr>
          <w:color w:val="000000"/>
          <w:sz w:val="28"/>
          <w:szCs w:val="28"/>
          <w:lang w:val="uk-UA"/>
        </w:rPr>
      </w:pPr>
      <w:r>
        <w:rPr>
          <w:color w:val="000000"/>
          <w:sz w:val="28"/>
          <w:szCs w:val="28"/>
          <w:lang w:val="uk-UA"/>
        </w:rPr>
        <w:t xml:space="preserve"> Мікрохвильове поле суттєво поліпшує посівні якості насіння практично всіх аграрних культур, що вирощуються в Україні</w:t>
      </w:r>
      <w:r w:rsidR="00107BB9">
        <w:rPr>
          <w:color w:val="000000"/>
          <w:sz w:val="28"/>
          <w:szCs w:val="28"/>
          <w:lang w:val="uk-UA"/>
        </w:rPr>
        <w:t>.</w:t>
      </w:r>
      <w:r>
        <w:rPr>
          <w:color w:val="000000"/>
          <w:sz w:val="28"/>
          <w:szCs w:val="28"/>
          <w:lang w:val="uk-UA"/>
        </w:rPr>
        <w:t xml:space="preserve"> </w:t>
      </w:r>
      <w:r w:rsidR="00107BB9">
        <w:rPr>
          <w:color w:val="000000"/>
          <w:sz w:val="28"/>
          <w:szCs w:val="28"/>
          <w:lang w:val="uk-UA"/>
        </w:rPr>
        <w:t>П</w:t>
      </w:r>
      <w:r>
        <w:rPr>
          <w:color w:val="000000"/>
          <w:sz w:val="28"/>
          <w:szCs w:val="28"/>
          <w:lang w:val="uk-UA"/>
        </w:rPr>
        <w:t xml:space="preserve">ід його дією схожість насіння, </w:t>
      </w:r>
      <w:r w:rsidR="00107BB9">
        <w:rPr>
          <w:color w:val="000000"/>
          <w:sz w:val="28"/>
          <w:szCs w:val="28"/>
          <w:lang w:val="uk-UA"/>
        </w:rPr>
        <w:t>порівняно з вихідною</w:t>
      </w:r>
      <w:r>
        <w:rPr>
          <w:color w:val="000000"/>
          <w:sz w:val="28"/>
          <w:szCs w:val="28"/>
          <w:lang w:val="uk-UA"/>
        </w:rPr>
        <w:t>, підвищується на 18% і більше. При цьому некондиційне насіння  переходить у категорію кондиційного, що має важливе практичне значення, бо дозволяє зберігати без втрат насіннєві ресурси країни</w:t>
      </w:r>
      <w:r w:rsidR="00107BB9">
        <w:rPr>
          <w:color w:val="000000"/>
          <w:sz w:val="28"/>
          <w:szCs w:val="28"/>
          <w:lang w:val="uk-UA"/>
        </w:rPr>
        <w:t>.</w:t>
      </w:r>
    </w:p>
    <w:p w14:paraId="6A5B5054" w14:textId="77777777" w:rsidR="00C00E89" w:rsidRDefault="00C00E89" w:rsidP="003F5418">
      <w:pPr>
        <w:numPr>
          <w:ilvl w:val="0"/>
          <w:numId w:val="14"/>
        </w:numPr>
        <w:shd w:val="clear" w:color="auto" w:fill="FFFFFF"/>
        <w:tabs>
          <w:tab w:val="left" w:pos="782"/>
        </w:tabs>
        <w:ind w:firstLine="538"/>
        <w:jc w:val="both"/>
        <w:rPr>
          <w:color w:val="000000"/>
          <w:sz w:val="28"/>
          <w:szCs w:val="28"/>
          <w:lang w:val="uk-UA"/>
        </w:rPr>
      </w:pPr>
      <w:r>
        <w:rPr>
          <w:color w:val="000000"/>
          <w:sz w:val="28"/>
          <w:szCs w:val="28"/>
          <w:lang w:val="uk-UA"/>
        </w:rPr>
        <w:t xml:space="preserve"> Мікрохвильове поле згубно діє на фітопатогени-збудники основних захворювань насіння злакових і соняшника, а також на складських комах, що відкриває перспективу безпестицидного обеззаражування насіння і змінює таким чином стратегію зерновиробництва країни.</w:t>
      </w:r>
    </w:p>
    <w:p w14:paraId="4C25A67E" w14:textId="77777777" w:rsidR="00C00E89" w:rsidRDefault="00C00E89" w:rsidP="003F5418">
      <w:pPr>
        <w:numPr>
          <w:ilvl w:val="0"/>
          <w:numId w:val="14"/>
        </w:numPr>
        <w:shd w:val="clear" w:color="auto" w:fill="FFFFFF"/>
        <w:tabs>
          <w:tab w:val="left" w:pos="782"/>
        </w:tabs>
        <w:ind w:firstLine="538"/>
        <w:jc w:val="both"/>
        <w:rPr>
          <w:color w:val="000000"/>
          <w:sz w:val="28"/>
          <w:szCs w:val="28"/>
          <w:lang w:val="uk-UA"/>
        </w:rPr>
      </w:pPr>
      <w:r>
        <w:rPr>
          <w:color w:val="000000"/>
          <w:sz w:val="28"/>
          <w:szCs w:val="28"/>
          <w:lang w:val="uk-UA"/>
        </w:rPr>
        <w:t xml:space="preserve"> Мікрохвильове поле стимулює процеси біосинтезу в насінні і вирощуваних із нього рослин, що в кінцевому результаті позитивно впливає на кількісні та якісні показники врожаю.</w:t>
      </w:r>
    </w:p>
    <w:p w14:paraId="5B7112E7" w14:textId="77777777" w:rsidR="00C00E89" w:rsidRDefault="00C00E89" w:rsidP="003F5418">
      <w:pPr>
        <w:numPr>
          <w:ilvl w:val="0"/>
          <w:numId w:val="14"/>
        </w:numPr>
        <w:shd w:val="clear" w:color="auto" w:fill="FFFFFF"/>
        <w:tabs>
          <w:tab w:val="left" w:pos="782"/>
        </w:tabs>
        <w:ind w:firstLine="538"/>
        <w:jc w:val="both"/>
        <w:rPr>
          <w:color w:val="000000"/>
          <w:sz w:val="28"/>
          <w:szCs w:val="28"/>
          <w:lang w:val="uk-UA"/>
        </w:rPr>
      </w:pPr>
      <w:r>
        <w:rPr>
          <w:color w:val="000000"/>
          <w:sz w:val="28"/>
          <w:szCs w:val="28"/>
          <w:lang w:val="uk-UA"/>
        </w:rPr>
        <w:t xml:space="preserve"> Мікрохвильове поле поліпшує технологічні та хлібопекарські властивості зерна пшениці, що має важливе народногосподарське значення.</w:t>
      </w:r>
    </w:p>
    <w:p w14:paraId="1BEF0DAC" w14:textId="77777777" w:rsidR="00C00E89" w:rsidRDefault="00C00E89" w:rsidP="003F5418">
      <w:pPr>
        <w:numPr>
          <w:ilvl w:val="0"/>
          <w:numId w:val="14"/>
        </w:numPr>
        <w:shd w:val="clear" w:color="auto" w:fill="FFFFFF"/>
        <w:tabs>
          <w:tab w:val="left" w:pos="782"/>
        </w:tabs>
        <w:ind w:firstLine="538"/>
        <w:jc w:val="both"/>
        <w:rPr>
          <w:color w:val="000000"/>
          <w:sz w:val="28"/>
          <w:szCs w:val="28"/>
          <w:lang w:val="uk-UA"/>
        </w:rPr>
      </w:pPr>
      <w:r>
        <w:rPr>
          <w:color w:val="000000"/>
          <w:sz w:val="28"/>
          <w:szCs w:val="28"/>
          <w:lang w:val="uk-UA"/>
        </w:rPr>
        <w:t xml:space="preserve"> Проведені комплексні дослідження щодо вивчення впливу мікрохвильового поля на процеси біостимуляції насіння аграрних культур показали перспективність мікрохвильової технології як екологічно чистої, ефективної та економічної, сприяючої підвищенню врожайності практично всіх аграрних культур і значному поповненню продовольчих ресурсів країни.</w:t>
      </w:r>
    </w:p>
    <w:p w14:paraId="3CEC4C96" w14:textId="77777777" w:rsidR="00C00E89" w:rsidRDefault="00C00E89" w:rsidP="00BD3048">
      <w:pPr>
        <w:shd w:val="clear" w:color="auto" w:fill="FFFFFF"/>
        <w:ind w:left="5" w:right="24" w:firstLine="538"/>
        <w:jc w:val="both"/>
        <w:rPr>
          <w:sz w:val="28"/>
          <w:szCs w:val="28"/>
          <w:lang w:val="uk-UA"/>
        </w:rPr>
      </w:pPr>
      <w:r>
        <w:rPr>
          <w:color w:val="000000"/>
          <w:sz w:val="28"/>
          <w:szCs w:val="28"/>
          <w:lang w:val="uk-UA"/>
        </w:rPr>
        <w:t>Для передпосівної біостимуляції і знезаражування насіння розроблена мікрохвильова установка «М</w:t>
      </w:r>
      <w:r w:rsidR="00B87367">
        <w:rPr>
          <w:color w:val="000000"/>
          <w:sz w:val="28"/>
          <w:szCs w:val="28"/>
          <w:lang w:val="uk-UA"/>
        </w:rPr>
        <w:t>і</w:t>
      </w:r>
      <w:r>
        <w:rPr>
          <w:color w:val="000000"/>
          <w:sz w:val="28"/>
          <w:szCs w:val="28"/>
          <w:lang w:val="uk-UA"/>
        </w:rPr>
        <w:t xml:space="preserve">кростим 1»: потужність магнетрона </w:t>
      </w:r>
      <w:r>
        <w:rPr>
          <w:rStyle w:val="83"/>
          <w:sz w:val="28"/>
          <w:szCs w:val="28"/>
          <w:lang w:val="uk-UA"/>
        </w:rPr>
        <w:t xml:space="preserve">– </w:t>
      </w:r>
      <w:r>
        <w:rPr>
          <w:color w:val="000000"/>
          <w:sz w:val="28"/>
          <w:szCs w:val="28"/>
          <w:lang w:val="uk-UA"/>
        </w:rPr>
        <w:t xml:space="preserve">1500Вт; генерована частота </w:t>
      </w:r>
      <w:r>
        <w:rPr>
          <w:rStyle w:val="83"/>
          <w:sz w:val="28"/>
          <w:szCs w:val="28"/>
          <w:lang w:val="uk-UA"/>
        </w:rPr>
        <w:t xml:space="preserve">– </w:t>
      </w:r>
      <w:r>
        <w:rPr>
          <w:color w:val="000000"/>
          <w:sz w:val="28"/>
          <w:szCs w:val="28"/>
          <w:lang w:val="uk-UA"/>
        </w:rPr>
        <w:t xml:space="preserve">2450МГц; кількість магнетронів </w:t>
      </w:r>
      <w:r>
        <w:rPr>
          <w:rStyle w:val="83"/>
          <w:sz w:val="28"/>
          <w:szCs w:val="28"/>
          <w:lang w:val="uk-UA"/>
        </w:rPr>
        <w:t xml:space="preserve">– </w:t>
      </w:r>
      <w:r>
        <w:rPr>
          <w:color w:val="000000"/>
          <w:sz w:val="28"/>
          <w:szCs w:val="28"/>
          <w:lang w:val="uk-UA"/>
        </w:rPr>
        <w:t xml:space="preserve">2; спосіб охолодження магнетрона </w:t>
      </w:r>
      <w:r>
        <w:rPr>
          <w:rStyle w:val="83"/>
          <w:sz w:val="28"/>
          <w:szCs w:val="28"/>
          <w:lang w:val="uk-UA"/>
        </w:rPr>
        <w:t xml:space="preserve">– </w:t>
      </w:r>
      <w:r>
        <w:rPr>
          <w:color w:val="000000"/>
          <w:sz w:val="28"/>
          <w:szCs w:val="28"/>
          <w:lang w:val="uk-UA"/>
        </w:rPr>
        <w:t xml:space="preserve">рідинний; продуктивність </w:t>
      </w:r>
      <w:r>
        <w:rPr>
          <w:rStyle w:val="83"/>
          <w:sz w:val="28"/>
          <w:szCs w:val="28"/>
          <w:lang w:val="uk-UA"/>
        </w:rPr>
        <w:t xml:space="preserve">– </w:t>
      </w:r>
      <w:r>
        <w:rPr>
          <w:color w:val="000000"/>
          <w:sz w:val="28"/>
          <w:szCs w:val="28"/>
          <w:lang w:val="uk-UA"/>
        </w:rPr>
        <w:t>900…1200кг/год.</w:t>
      </w:r>
    </w:p>
    <w:p w14:paraId="5042ECCF" w14:textId="77777777" w:rsidR="00C00E89" w:rsidRDefault="00C00E89" w:rsidP="00B87367">
      <w:pPr>
        <w:shd w:val="clear" w:color="auto" w:fill="FFFFFF"/>
        <w:ind w:left="10" w:right="19" w:firstLine="538"/>
        <w:jc w:val="both"/>
        <w:rPr>
          <w:sz w:val="28"/>
          <w:szCs w:val="28"/>
          <w:lang w:val="uk-UA"/>
        </w:rPr>
      </w:pPr>
      <w:r>
        <w:rPr>
          <w:color w:val="000000"/>
          <w:sz w:val="28"/>
          <w:szCs w:val="28"/>
          <w:lang w:val="uk-UA"/>
        </w:rPr>
        <w:t>Багатофункціональна мікрохвильова фермерська установка КТ-3 може здійснювати функції:</w:t>
      </w:r>
      <w:r>
        <w:rPr>
          <w:sz w:val="28"/>
          <w:szCs w:val="28"/>
          <w:lang w:val="uk-UA"/>
        </w:rPr>
        <w:t xml:space="preserve"> </w:t>
      </w:r>
      <w:r>
        <w:rPr>
          <w:color w:val="000000"/>
          <w:sz w:val="28"/>
          <w:szCs w:val="28"/>
          <w:lang w:val="uk-UA"/>
        </w:rPr>
        <w:t>передпосівну обробку насіння практично всіх видів сільськогосподарських культур;</w:t>
      </w:r>
      <w:r>
        <w:rPr>
          <w:sz w:val="28"/>
          <w:szCs w:val="28"/>
          <w:lang w:val="uk-UA"/>
        </w:rPr>
        <w:t xml:space="preserve"> </w:t>
      </w:r>
      <w:r>
        <w:rPr>
          <w:color w:val="000000"/>
          <w:sz w:val="28"/>
          <w:szCs w:val="28"/>
          <w:lang w:val="uk-UA"/>
        </w:rPr>
        <w:t>холодн</w:t>
      </w:r>
      <w:r w:rsidR="00B87367">
        <w:rPr>
          <w:color w:val="000000"/>
          <w:sz w:val="28"/>
          <w:szCs w:val="28"/>
          <w:lang w:val="uk-UA"/>
        </w:rPr>
        <w:t>у</w:t>
      </w:r>
      <w:r>
        <w:rPr>
          <w:color w:val="000000"/>
          <w:sz w:val="28"/>
          <w:szCs w:val="28"/>
          <w:lang w:val="uk-UA"/>
        </w:rPr>
        <w:t xml:space="preserve"> пастеризаці</w:t>
      </w:r>
      <w:r w:rsidR="00B87367">
        <w:rPr>
          <w:color w:val="000000"/>
          <w:sz w:val="28"/>
          <w:szCs w:val="28"/>
          <w:lang w:val="uk-UA"/>
        </w:rPr>
        <w:t>ю</w:t>
      </w:r>
      <w:r>
        <w:rPr>
          <w:color w:val="000000"/>
          <w:sz w:val="28"/>
          <w:szCs w:val="28"/>
          <w:lang w:val="uk-UA"/>
        </w:rPr>
        <w:t xml:space="preserve"> (обробк</w:t>
      </w:r>
      <w:r w:rsidR="00B87367">
        <w:rPr>
          <w:color w:val="000000"/>
          <w:sz w:val="28"/>
          <w:szCs w:val="28"/>
          <w:lang w:val="uk-UA"/>
        </w:rPr>
        <w:t>у</w:t>
      </w:r>
      <w:r>
        <w:rPr>
          <w:color w:val="000000"/>
          <w:sz w:val="28"/>
          <w:szCs w:val="28"/>
          <w:lang w:val="uk-UA"/>
        </w:rPr>
        <w:t xml:space="preserve"> мікрохвильовим полем) фруктів, овочів, соків, м’ясних продуктів, що дозволяє збільшити строки зберігання без застосування холодильної техніки;</w:t>
      </w:r>
      <w:r>
        <w:rPr>
          <w:sz w:val="28"/>
          <w:szCs w:val="28"/>
          <w:lang w:val="uk-UA"/>
        </w:rPr>
        <w:t xml:space="preserve"> </w:t>
      </w:r>
      <w:r>
        <w:rPr>
          <w:color w:val="000000"/>
          <w:sz w:val="28"/>
          <w:szCs w:val="28"/>
          <w:lang w:val="uk-UA"/>
        </w:rPr>
        <w:t>дезінсекція сільськогосподарської продукції та її обеззаражування;</w:t>
      </w:r>
      <w:r>
        <w:rPr>
          <w:sz w:val="28"/>
          <w:szCs w:val="28"/>
          <w:lang w:val="uk-UA"/>
        </w:rPr>
        <w:t xml:space="preserve"> </w:t>
      </w:r>
      <w:r>
        <w:rPr>
          <w:color w:val="000000"/>
          <w:sz w:val="28"/>
          <w:szCs w:val="28"/>
          <w:lang w:val="uk-UA"/>
        </w:rPr>
        <w:t>сушіння сільськогосподарської продукції;</w:t>
      </w:r>
      <w:r>
        <w:rPr>
          <w:sz w:val="28"/>
          <w:szCs w:val="28"/>
          <w:lang w:val="uk-UA"/>
        </w:rPr>
        <w:t xml:space="preserve"> </w:t>
      </w:r>
      <w:r>
        <w:rPr>
          <w:color w:val="000000"/>
          <w:sz w:val="28"/>
          <w:szCs w:val="28"/>
          <w:lang w:val="uk-UA"/>
        </w:rPr>
        <w:t xml:space="preserve">обробка фруктів, овочів, картоплі під час закладання їх на довгострокове зберігання (збереження цибулі </w:t>
      </w:r>
      <w:r>
        <w:rPr>
          <w:rStyle w:val="83"/>
          <w:sz w:val="28"/>
          <w:szCs w:val="28"/>
          <w:lang w:val="uk-UA"/>
        </w:rPr>
        <w:t>–</w:t>
      </w:r>
      <w:r>
        <w:rPr>
          <w:color w:val="000000"/>
          <w:sz w:val="28"/>
          <w:szCs w:val="28"/>
          <w:lang w:val="uk-UA"/>
        </w:rPr>
        <w:t xml:space="preserve"> 100%, картоплі</w:t>
      </w:r>
      <w:r>
        <w:rPr>
          <w:rStyle w:val="20"/>
          <w:b w:val="0"/>
          <w:sz w:val="28"/>
          <w:szCs w:val="28"/>
          <w:lang w:val="uk-UA"/>
        </w:rPr>
        <w:t xml:space="preserve"> </w:t>
      </w:r>
      <w:r>
        <w:rPr>
          <w:rStyle w:val="83"/>
          <w:sz w:val="28"/>
          <w:szCs w:val="28"/>
          <w:lang w:val="uk-UA"/>
        </w:rPr>
        <w:t xml:space="preserve">– </w:t>
      </w:r>
      <w:r>
        <w:rPr>
          <w:color w:val="000000"/>
          <w:sz w:val="28"/>
          <w:szCs w:val="28"/>
          <w:lang w:val="uk-UA"/>
        </w:rPr>
        <w:t>93…95%).</w:t>
      </w:r>
    </w:p>
    <w:p w14:paraId="3283A4A1" w14:textId="77777777" w:rsidR="00C00E89" w:rsidRPr="00B87367" w:rsidRDefault="00C00E89" w:rsidP="00BD3048">
      <w:pPr>
        <w:shd w:val="clear" w:color="auto" w:fill="FFFFFF"/>
        <w:ind w:firstLine="851"/>
        <w:jc w:val="both"/>
        <w:rPr>
          <w:bCs/>
          <w:i/>
          <w:color w:val="000000"/>
          <w:sz w:val="28"/>
          <w:szCs w:val="28"/>
          <w:lang w:val="uk-UA"/>
        </w:rPr>
      </w:pPr>
      <w:r w:rsidRPr="00B87367">
        <w:rPr>
          <w:bCs/>
          <w:i/>
          <w:color w:val="000000"/>
          <w:sz w:val="28"/>
          <w:szCs w:val="28"/>
          <w:lang w:val="uk-UA"/>
        </w:rPr>
        <w:t>Технічні характеристики мікрохвильової установки КТ-3</w:t>
      </w:r>
    </w:p>
    <w:tbl>
      <w:tblPr>
        <w:tblW w:w="4888" w:type="pct"/>
        <w:tblInd w:w="108" w:type="dxa"/>
        <w:tblLook w:val="04A0" w:firstRow="1" w:lastRow="0" w:firstColumn="1" w:lastColumn="0" w:noHBand="0" w:noVBand="1"/>
      </w:tblPr>
      <w:tblGrid>
        <w:gridCol w:w="6541"/>
        <w:gridCol w:w="2604"/>
      </w:tblGrid>
      <w:tr w:rsidR="00C00E89" w14:paraId="0B452CD4" w14:textId="77777777" w:rsidTr="00C00E89">
        <w:tc>
          <w:tcPr>
            <w:tcW w:w="3576" w:type="pct"/>
            <w:vAlign w:val="center"/>
            <w:hideMark/>
          </w:tcPr>
          <w:p w14:paraId="7F4F8FBF" w14:textId="77777777" w:rsidR="00C00E89" w:rsidRPr="00B87367" w:rsidRDefault="00C00E89" w:rsidP="00BD3048">
            <w:pPr>
              <w:rPr>
                <w:i/>
                <w:sz w:val="28"/>
                <w:szCs w:val="28"/>
                <w:lang w:val="uk-UA"/>
              </w:rPr>
            </w:pPr>
            <w:r w:rsidRPr="00B87367">
              <w:rPr>
                <w:i/>
                <w:color w:val="000000"/>
                <w:sz w:val="28"/>
                <w:szCs w:val="28"/>
                <w:lang w:val="uk-UA"/>
              </w:rPr>
              <w:t>Продуктивність</w:t>
            </w:r>
          </w:p>
        </w:tc>
        <w:tc>
          <w:tcPr>
            <w:tcW w:w="1424" w:type="pct"/>
            <w:vAlign w:val="center"/>
            <w:hideMark/>
          </w:tcPr>
          <w:p w14:paraId="2A4A9BBB" w14:textId="77777777" w:rsidR="00C00E89" w:rsidRPr="00B87367" w:rsidRDefault="00C00E89" w:rsidP="00BD3048">
            <w:pPr>
              <w:jc w:val="center"/>
              <w:rPr>
                <w:i/>
                <w:sz w:val="28"/>
                <w:szCs w:val="28"/>
                <w:lang w:val="uk-UA"/>
              </w:rPr>
            </w:pPr>
            <w:r w:rsidRPr="00B87367">
              <w:rPr>
                <w:i/>
                <w:color w:val="000000"/>
                <w:sz w:val="28"/>
                <w:szCs w:val="28"/>
                <w:lang w:val="uk-UA"/>
              </w:rPr>
              <w:t>1000кг/год</w:t>
            </w:r>
          </w:p>
        </w:tc>
      </w:tr>
      <w:tr w:rsidR="00C00E89" w14:paraId="1A83B046" w14:textId="77777777" w:rsidTr="00C00E89">
        <w:tc>
          <w:tcPr>
            <w:tcW w:w="3576" w:type="pct"/>
            <w:vAlign w:val="center"/>
            <w:hideMark/>
          </w:tcPr>
          <w:p w14:paraId="77D576F6" w14:textId="77777777" w:rsidR="00C00E89" w:rsidRPr="00B87367" w:rsidRDefault="00C00E89" w:rsidP="00BD3048">
            <w:pPr>
              <w:shd w:val="clear" w:color="auto" w:fill="FFFFFF"/>
              <w:ind w:left="-16" w:firstLine="16"/>
              <w:rPr>
                <w:i/>
                <w:sz w:val="28"/>
                <w:szCs w:val="28"/>
                <w:lang w:val="uk-UA"/>
              </w:rPr>
            </w:pPr>
            <w:r w:rsidRPr="00B87367">
              <w:rPr>
                <w:i/>
                <w:color w:val="000000"/>
                <w:sz w:val="28"/>
                <w:szCs w:val="28"/>
                <w:lang w:val="uk-UA"/>
              </w:rPr>
              <w:t>Споживана потужність</w:t>
            </w:r>
            <w:r w:rsidRPr="00B87367">
              <w:rPr>
                <w:i/>
                <w:sz w:val="28"/>
                <w:szCs w:val="28"/>
                <w:lang w:val="uk-UA"/>
              </w:rPr>
              <w:t xml:space="preserve"> </w:t>
            </w:r>
            <w:r w:rsidRPr="00B87367">
              <w:rPr>
                <w:i/>
                <w:color w:val="000000"/>
                <w:sz w:val="28"/>
                <w:szCs w:val="28"/>
                <w:lang w:val="uk-UA"/>
              </w:rPr>
              <w:t>від мережі 220В, 50Гц</w:t>
            </w:r>
          </w:p>
        </w:tc>
        <w:tc>
          <w:tcPr>
            <w:tcW w:w="1424" w:type="pct"/>
            <w:vAlign w:val="center"/>
            <w:hideMark/>
          </w:tcPr>
          <w:p w14:paraId="5341B32D" w14:textId="77777777" w:rsidR="00C00E89" w:rsidRPr="00B87367" w:rsidRDefault="00C00E89" w:rsidP="00BD3048">
            <w:pPr>
              <w:jc w:val="center"/>
              <w:rPr>
                <w:i/>
                <w:sz w:val="28"/>
                <w:szCs w:val="28"/>
                <w:lang w:val="uk-UA"/>
              </w:rPr>
            </w:pPr>
            <w:r w:rsidRPr="00B87367">
              <w:rPr>
                <w:i/>
                <w:color w:val="000000"/>
                <w:sz w:val="28"/>
                <w:szCs w:val="28"/>
                <w:lang w:val="uk-UA"/>
              </w:rPr>
              <w:t>до 5кВт</w:t>
            </w:r>
          </w:p>
        </w:tc>
      </w:tr>
    </w:tbl>
    <w:p w14:paraId="490E289F" w14:textId="77777777" w:rsidR="00B87367" w:rsidRDefault="00B87367" w:rsidP="00B87367">
      <w:pPr>
        <w:shd w:val="clear" w:color="auto" w:fill="FFFFFF"/>
        <w:ind w:left="10" w:firstLine="538"/>
        <w:jc w:val="both"/>
        <w:rPr>
          <w:sz w:val="28"/>
          <w:szCs w:val="28"/>
          <w:lang w:val="uk-UA"/>
        </w:rPr>
      </w:pPr>
      <w:r>
        <w:rPr>
          <w:color w:val="000000"/>
          <w:sz w:val="28"/>
          <w:szCs w:val="28"/>
          <w:lang w:val="uk-UA"/>
        </w:rPr>
        <w:t>Як засвідчили дослідні випробування, вміст нітратів зменшується в два-три рази, вміст цукру і каротину збільшується на 10…20%, проростання насіння прискорюється на 10…20% із збільшенням біоенергетики до 40% і дозрівання рослин на 8…12 днів раніше.</w:t>
      </w:r>
    </w:p>
    <w:p w14:paraId="3F3948A2" w14:textId="77777777" w:rsidR="00DB080C" w:rsidRDefault="00DB080C" w:rsidP="005D63D8">
      <w:pPr>
        <w:rPr>
          <w:sz w:val="28"/>
          <w:szCs w:val="28"/>
          <w:lang w:val="uk-UA"/>
        </w:rPr>
      </w:pPr>
    </w:p>
    <w:p w14:paraId="13A445C5" w14:textId="77777777" w:rsidR="005D07F1" w:rsidRPr="004E24D2" w:rsidRDefault="004E24D2" w:rsidP="004E24D2">
      <w:pPr>
        <w:tabs>
          <w:tab w:val="left" w:pos="823"/>
        </w:tabs>
        <w:ind w:right="40" w:firstLine="567"/>
        <w:jc w:val="both"/>
        <w:rPr>
          <w:b/>
          <w:i/>
          <w:sz w:val="28"/>
          <w:szCs w:val="28"/>
          <w:lang w:val="uk-UA"/>
        </w:rPr>
      </w:pPr>
      <w:r w:rsidRPr="004E24D2">
        <w:rPr>
          <w:b/>
          <w:sz w:val="28"/>
          <w:szCs w:val="28"/>
          <w:lang w:val="uk-UA"/>
        </w:rPr>
        <w:t>1</w:t>
      </w:r>
      <w:r w:rsidR="005D07F1" w:rsidRPr="004E24D2">
        <w:rPr>
          <w:b/>
          <w:sz w:val="28"/>
          <w:szCs w:val="28"/>
          <w:lang w:val="uk-UA"/>
        </w:rPr>
        <w:t>2</w:t>
      </w:r>
      <w:r w:rsidRPr="004E24D2">
        <w:rPr>
          <w:b/>
          <w:sz w:val="28"/>
          <w:szCs w:val="28"/>
          <w:lang w:val="uk-UA"/>
        </w:rPr>
        <w:t>.3.</w:t>
      </w:r>
      <w:r w:rsidR="005D07F1" w:rsidRPr="004E24D2">
        <w:rPr>
          <w:b/>
          <w:i/>
          <w:sz w:val="28"/>
          <w:szCs w:val="28"/>
          <w:lang w:val="uk-UA"/>
        </w:rPr>
        <w:t xml:space="preserve"> </w:t>
      </w:r>
      <w:r>
        <w:rPr>
          <w:b/>
          <w:sz w:val="28"/>
          <w:szCs w:val="28"/>
          <w:lang w:val="uk-UA"/>
        </w:rPr>
        <w:t>Електро</w:t>
      </w:r>
      <w:r w:rsidRPr="004E24D2">
        <w:rPr>
          <w:b/>
          <w:sz w:val="28"/>
          <w:szCs w:val="28"/>
          <w:lang w:val="uk-UA"/>
        </w:rPr>
        <w:t>магнітна обробка м</w:t>
      </w:r>
      <w:r>
        <w:rPr>
          <w:b/>
          <w:sz w:val="28"/>
          <w:szCs w:val="28"/>
          <w:lang w:val="uk-UA"/>
        </w:rPr>
        <w:t>атеріалів в АПК</w:t>
      </w:r>
    </w:p>
    <w:p w14:paraId="20156505" w14:textId="77777777" w:rsidR="005D07F1" w:rsidRPr="00C051F6" w:rsidRDefault="005D07F1" w:rsidP="005D63D8">
      <w:pPr>
        <w:tabs>
          <w:tab w:val="left" w:pos="823"/>
        </w:tabs>
        <w:ind w:right="40" w:firstLine="567"/>
        <w:jc w:val="center"/>
        <w:rPr>
          <w:b/>
          <w:i/>
          <w:sz w:val="28"/>
          <w:szCs w:val="28"/>
          <w:highlight w:val="yellow"/>
          <w:lang w:val="uk-UA"/>
        </w:rPr>
      </w:pPr>
    </w:p>
    <w:p w14:paraId="6FD12B1C" w14:textId="77777777" w:rsidR="005D07F1" w:rsidRPr="0091109C" w:rsidRDefault="005D07F1" w:rsidP="005D63D8">
      <w:pPr>
        <w:ind w:firstLine="567"/>
        <w:jc w:val="both"/>
        <w:rPr>
          <w:color w:val="000000"/>
          <w:sz w:val="28"/>
          <w:szCs w:val="28"/>
          <w:lang w:val="uk-UA"/>
        </w:rPr>
      </w:pPr>
      <w:r w:rsidRPr="004E24D2">
        <w:rPr>
          <w:color w:val="000000"/>
          <w:sz w:val="28"/>
          <w:szCs w:val="28"/>
          <w:lang w:val="uk-UA"/>
        </w:rPr>
        <w:t>Вплив магнітного поля на живі організми вивчено ще недостатньо. Однак у сільському господарстві магнітне поле застосовують для очищення</w:t>
      </w:r>
      <w:r w:rsidRPr="0091109C">
        <w:rPr>
          <w:color w:val="000000"/>
          <w:sz w:val="28"/>
          <w:szCs w:val="28"/>
          <w:lang w:val="uk-UA"/>
        </w:rPr>
        <w:t xml:space="preserve"> насіння проса та багаторічних трав від бур’янів, видалення залізних предметів з кормів та шлунку великої рогатої худоби, для магнітної обробки води тощо. У пере</w:t>
      </w:r>
      <w:r w:rsidR="004E24D2">
        <w:rPr>
          <w:color w:val="000000"/>
          <w:sz w:val="28"/>
          <w:szCs w:val="28"/>
          <w:lang w:val="uk-UA"/>
        </w:rPr>
        <w:t>рахованих</w:t>
      </w:r>
      <w:r w:rsidRPr="0091109C">
        <w:rPr>
          <w:color w:val="000000"/>
          <w:sz w:val="28"/>
          <w:szCs w:val="28"/>
          <w:lang w:val="uk-UA"/>
        </w:rPr>
        <w:t xml:space="preserve"> вище процесах використовують електромагніти та постійні магніти. Постійні магніти прості за конструкцією, дешеві, для них не потрібно джерел живлення. Однак їх магнітне поле з часом зменшується, а рег</w:t>
      </w:r>
      <w:r>
        <w:rPr>
          <w:color w:val="000000"/>
          <w:sz w:val="28"/>
          <w:szCs w:val="28"/>
          <w:lang w:val="uk-UA"/>
        </w:rPr>
        <w:t>улювання магнітної індукції пов</w:t>
      </w:r>
      <w:r w:rsidRPr="0091109C">
        <w:rPr>
          <w:color w:val="000000"/>
          <w:sz w:val="28"/>
          <w:szCs w:val="28"/>
          <w:lang w:val="uk-UA"/>
        </w:rPr>
        <w:t>’язане з великими труднощами. Цих недоліків позбавлені електромагніти.</w:t>
      </w:r>
    </w:p>
    <w:p w14:paraId="466FB726" w14:textId="77777777" w:rsidR="005D07F1" w:rsidRDefault="005D07F1" w:rsidP="005D63D8">
      <w:pPr>
        <w:shd w:val="clear" w:color="auto" w:fill="FFFFFF"/>
        <w:ind w:left="6" w:right="23" w:firstLine="561"/>
        <w:jc w:val="both"/>
        <w:rPr>
          <w:color w:val="000000"/>
          <w:sz w:val="28"/>
          <w:szCs w:val="28"/>
          <w:lang w:val="uk-UA"/>
        </w:rPr>
      </w:pPr>
      <w:r w:rsidRPr="0091109C">
        <w:rPr>
          <w:b/>
          <w:i/>
          <w:iCs/>
          <w:color w:val="000000"/>
          <w:sz w:val="28"/>
          <w:szCs w:val="28"/>
          <w:lang w:val="uk-UA"/>
        </w:rPr>
        <w:t>Магнітне очищення насіння</w:t>
      </w:r>
      <w:r w:rsidRPr="0091109C">
        <w:rPr>
          <w:i/>
          <w:iCs/>
          <w:color w:val="000000"/>
          <w:sz w:val="28"/>
          <w:szCs w:val="28"/>
          <w:lang w:val="uk-UA"/>
        </w:rPr>
        <w:t xml:space="preserve">. </w:t>
      </w:r>
      <w:r w:rsidRPr="0091109C">
        <w:rPr>
          <w:color w:val="000000"/>
          <w:sz w:val="28"/>
          <w:szCs w:val="28"/>
          <w:lang w:val="uk-UA"/>
        </w:rPr>
        <w:t xml:space="preserve">Для очищення насіння проса та багаторічних трав від бур’янів використовують машину </w:t>
      </w:r>
      <w:r w:rsidR="004E24D2">
        <w:rPr>
          <w:color w:val="000000"/>
          <w:sz w:val="28"/>
          <w:szCs w:val="28"/>
          <w:lang w:val="uk-UA"/>
        </w:rPr>
        <w:t>Е</w:t>
      </w:r>
      <w:r w:rsidRPr="0091109C">
        <w:rPr>
          <w:color w:val="000000"/>
          <w:sz w:val="28"/>
          <w:szCs w:val="28"/>
          <w:lang w:val="uk-UA"/>
        </w:rPr>
        <w:t xml:space="preserve">МС-1А (електромагнітний сепаратор). Насіння перед очищенням змішують з магнітним порошком. До гладенької поверхні насіння культурних рослин порошок не пристає, а шорстка поверхня насіння бур’янів добре утримає порошок. Оброблене магнітним порошком насіння надходить на поверхню барабана, </w:t>
      </w:r>
      <w:r w:rsidR="004E24D2">
        <w:rPr>
          <w:color w:val="000000"/>
          <w:sz w:val="28"/>
          <w:szCs w:val="28"/>
          <w:lang w:val="uk-UA"/>
        </w:rPr>
        <w:t>що</w:t>
      </w:r>
      <w:r w:rsidRPr="0091109C">
        <w:rPr>
          <w:color w:val="000000"/>
          <w:sz w:val="28"/>
          <w:szCs w:val="28"/>
          <w:lang w:val="uk-UA"/>
        </w:rPr>
        <w:t xml:space="preserve"> обертається. Барабан виготовлений з неферомагнітного матеріалу (латуні).  </w:t>
      </w:r>
      <w:r w:rsidR="004E24D2">
        <w:rPr>
          <w:color w:val="000000"/>
          <w:sz w:val="28"/>
          <w:szCs w:val="28"/>
          <w:lang w:val="uk-UA"/>
        </w:rPr>
        <w:t>В</w:t>
      </w:r>
      <w:r w:rsidRPr="0091109C">
        <w:rPr>
          <w:color w:val="000000"/>
          <w:sz w:val="28"/>
          <w:szCs w:val="28"/>
          <w:lang w:val="uk-UA"/>
        </w:rPr>
        <w:t>середині барабана вміщено електромагніт, який займає приблизно половину його внутрішньої поверхні. Насіння бур</w:t>
      </w:r>
      <w:r w:rsidRPr="0091109C">
        <w:rPr>
          <w:rStyle w:val="83"/>
          <w:sz w:val="28"/>
          <w:szCs w:val="28"/>
          <w:lang w:val="uk-UA"/>
        </w:rPr>
        <w:t>’</w:t>
      </w:r>
      <w:r w:rsidRPr="0091109C">
        <w:rPr>
          <w:color w:val="000000"/>
          <w:sz w:val="28"/>
          <w:szCs w:val="28"/>
          <w:lang w:val="uk-UA"/>
        </w:rPr>
        <w:t>янів затримується на поверхні барабана і поступає у бункер, розташований під барабаном. Насіння</w:t>
      </w:r>
      <w:r w:rsidRPr="0091109C">
        <w:rPr>
          <w:sz w:val="28"/>
          <w:szCs w:val="28"/>
          <w:lang w:val="uk-UA"/>
        </w:rPr>
        <w:t xml:space="preserve"> </w:t>
      </w:r>
      <w:r w:rsidRPr="0091109C">
        <w:rPr>
          <w:color w:val="000000"/>
          <w:sz w:val="28"/>
          <w:szCs w:val="28"/>
          <w:lang w:val="uk-UA"/>
        </w:rPr>
        <w:t>культурних рослин зісковзують з барабана значно раніше і потрапляють в інший бункер.</w:t>
      </w:r>
    </w:p>
    <w:p w14:paraId="46D20EE3" w14:textId="77777777" w:rsidR="005D07F1" w:rsidRDefault="005D07F1" w:rsidP="005D63D8">
      <w:pPr>
        <w:shd w:val="clear" w:color="auto" w:fill="FFFFFF"/>
        <w:ind w:left="6" w:right="23" w:firstLine="561"/>
        <w:jc w:val="both"/>
        <w:rPr>
          <w:color w:val="000000"/>
          <w:sz w:val="28"/>
          <w:szCs w:val="28"/>
          <w:lang w:val="uk-UA"/>
        </w:rPr>
      </w:pPr>
      <w:r w:rsidRPr="0091109C">
        <w:rPr>
          <w:color w:val="000000"/>
          <w:sz w:val="28"/>
          <w:szCs w:val="28"/>
          <w:lang w:val="uk-UA"/>
        </w:rPr>
        <w:t>На рис</w:t>
      </w:r>
      <w:r w:rsidR="004E24D2">
        <w:rPr>
          <w:color w:val="000000"/>
          <w:sz w:val="28"/>
          <w:szCs w:val="28"/>
          <w:lang w:val="uk-UA"/>
        </w:rPr>
        <w:t>.</w:t>
      </w:r>
      <w:r w:rsidRPr="0091109C">
        <w:rPr>
          <w:color w:val="000000"/>
          <w:sz w:val="28"/>
          <w:szCs w:val="28"/>
          <w:lang w:val="uk-UA"/>
        </w:rPr>
        <w:t xml:space="preserve"> </w:t>
      </w:r>
      <w:r w:rsidR="00DB080C" w:rsidRPr="00DB080C">
        <w:rPr>
          <w:sz w:val="28"/>
          <w:szCs w:val="28"/>
          <w:lang w:val="uk-UA"/>
        </w:rPr>
        <w:t>1</w:t>
      </w:r>
      <w:r w:rsidR="004E24D2">
        <w:rPr>
          <w:sz w:val="28"/>
          <w:szCs w:val="28"/>
          <w:lang w:val="uk-UA"/>
        </w:rPr>
        <w:t>2.4</w:t>
      </w:r>
      <w:r w:rsidRPr="0091109C">
        <w:rPr>
          <w:color w:val="000000"/>
          <w:sz w:val="28"/>
          <w:szCs w:val="28"/>
          <w:lang w:val="uk-UA"/>
        </w:rPr>
        <w:t xml:space="preserve"> показано схему магнітної сепарації насіння за структурою поверхні, яка складається з попередньої підготовки насіння і пропускання його над магнітним барабаном.</w:t>
      </w:r>
    </w:p>
    <w:p w14:paraId="0391EB64" w14:textId="77777777" w:rsidR="00EA6E91" w:rsidRPr="0091109C" w:rsidRDefault="00EA6E91" w:rsidP="005D63D8">
      <w:pPr>
        <w:shd w:val="clear" w:color="auto" w:fill="FFFFFF"/>
        <w:ind w:left="6" w:right="23" w:firstLine="561"/>
        <w:jc w:val="both"/>
        <w:rPr>
          <w:sz w:val="28"/>
          <w:szCs w:val="28"/>
          <w:lang w:val="uk-UA"/>
        </w:rPr>
      </w:pPr>
    </w:p>
    <w:p w14:paraId="10001567" w14:textId="77777777" w:rsidR="005D07F1" w:rsidRPr="0091109C" w:rsidRDefault="005D07F1" w:rsidP="005D07F1">
      <w:pPr>
        <w:shd w:val="clear" w:color="auto" w:fill="FFFFFF"/>
        <w:spacing w:line="360" w:lineRule="auto"/>
        <w:jc w:val="center"/>
        <w:rPr>
          <w:color w:val="000000"/>
          <w:sz w:val="26"/>
          <w:szCs w:val="26"/>
          <w:lang w:val="uk-UA"/>
        </w:rPr>
      </w:pPr>
      <w:r>
        <w:rPr>
          <w:noProof/>
          <w:color w:val="000000"/>
          <w:sz w:val="28"/>
          <w:szCs w:val="28"/>
          <w:lang w:val="uk-UA" w:eastAsia="uk-UA"/>
        </w:rPr>
        <w:drawing>
          <wp:inline distT="0" distB="0" distL="0" distR="0" wp14:anchorId="71989DEE" wp14:editId="06EF9D43">
            <wp:extent cx="3343801" cy="2470504"/>
            <wp:effectExtent l="0" t="0" r="9525" b="6350"/>
            <wp:docPr id="5182" name="Рисунок 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354332" cy="2478285"/>
                    </a:xfrm>
                    <a:prstGeom prst="rect">
                      <a:avLst/>
                    </a:prstGeom>
                    <a:noFill/>
                    <a:ln>
                      <a:noFill/>
                    </a:ln>
                  </pic:spPr>
                </pic:pic>
              </a:graphicData>
            </a:graphic>
          </wp:inline>
        </w:drawing>
      </w:r>
    </w:p>
    <w:p w14:paraId="6E41BB20" w14:textId="77777777" w:rsidR="005D07F1" w:rsidRDefault="005D07F1" w:rsidP="004E24D2">
      <w:pPr>
        <w:shd w:val="clear" w:color="auto" w:fill="FFFFFF"/>
        <w:jc w:val="center"/>
        <w:rPr>
          <w:bCs/>
          <w:color w:val="000000"/>
          <w:sz w:val="28"/>
          <w:szCs w:val="28"/>
          <w:lang w:val="uk-UA"/>
        </w:rPr>
      </w:pPr>
      <w:r w:rsidRPr="004E24D2">
        <w:rPr>
          <w:bCs/>
          <w:sz w:val="28"/>
          <w:szCs w:val="28"/>
          <w:lang w:val="uk-UA"/>
        </w:rPr>
        <w:t>Рис</w:t>
      </w:r>
      <w:r w:rsidR="004E24D2" w:rsidRPr="004E24D2">
        <w:rPr>
          <w:bCs/>
          <w:sz w:val="28"/>
          <w:szCs w:val="28"/>
          <w:lang w:val="uk-UA"/>
        </w:rPr>
        <w:t>.</w:t>
      </w:r>
      <w:r w:rsidRPr="004E24D2">
        <w:rPr>
          <w:bCs/>
          <w:sz w:val="28"/>
          <w:szCs w:val="28"/>
          <w:lang w:val="uk-UA"/>
        </w:rPr>
        <w:t xml:space="preserve"> </w:t>
      </w:r>
      <w:r w:rsidR="00C355AB" w:rsidRPr="004E24D2">
        <w:rPr>
          <w:bCs/>
          <w:sz w:val="28"/>
          <w:szCs w:val="28"/>
          <w:lang w:val="uk-UA"/>
        </w:rPr>
        <w:t>1</w:t>
      </w:r>
      <w:r w:rsidR="004E24D2" w:rsidRPr="004E24D2">
        <w:rPr>
          <w:bCs/>
          <w:sz w:val="28"/>
          <w:szCs w:val="28"/>
          <w:lang w:val="uk-UA"/>
        </w:rPr>
        <w:t>2.4</w:t>
      </w:r>
      <w:r w:rsidRPr="004E24D2">
        <w:rPr>
          <w:bCs/>
          <w:sz w:val="28"/>
          <w:szCs w:val="28"/>
          <w:lang w:val="uk-UA"/>
        </w:rPr>
        <w:t>.</w:t>
      </w:r>
      <w:r w:rsidRPr="004E24D2">
        <w:rPr>
          <w:bCs/>
          <w:color w:val="000000"/>
          <w:sz w:val="28"/>
          <w:szCs w:val="28"/>
          <w:lang w:val="uk-UA"/>
        </w:rPr>
        <w:t xml:space="preserve"> Схема магнітної сепарації зерна</w:t>
      </w:r>
      <w:r w:rsidR="004E24D2" w:rsidRPr="004E24D2">
        <w:rPr>
          <w:bCs/>
          <w:color w:val="000000"/>
          <w:sz w:val="28"/>
          <w:szCs w:val="28"/>
          <w:lang w:val="uk-UA"/>
        </w:rPr>
        <w:t>:</w:t>
      </w:r>
    </w:p>
    <w:p w14:paraId="6AB4A8FE" w14:textId="77777777" w:rsidR="004E24D2" w:rsidRPr="001E3492" w:rsidRDefault="004E24D2" w:rsidP="004E24D2">
      <w:pPr>
        <w:shd w:val="clear" w:color="auto" w:fill="FFFFFF"/>
        <w:ind w:firstLine="284"/>
        <w:jc w:val="both"/>
        <w:rPr>
          <w:i/>
          <w:color w:val="000000"/>
          <w:sz w:val="26"/>
          <w:szCs w:val="26"/>
          <w:lang w:val="uk-UA"/>
        </w:rPr>
      </w:pPr>
      <w:r w:rsidRPr="004E24D2">
        <w:rPr>
          <w:color w:val="000000"/>
          <w:sz w:val="24"/>
          <w:szCs w:val="24"/>
          <w:lang w:val="uk-UA"/>
        </w:rPr>
        <w:t>1 – шнек; 2 – змішувальна камера; 3 – магнітний барабан; 4 – щітка;</w:t>
      </w:r>
      <w:r w:rsidRPr="004E24D2">
        <w:rPr>
          <w:sz w:val="24"/>
          <w:szCs w:val="24"/>
          <w:lang w:val="uk-UA"/>
        </w:rPr>
        <w:t xml:space="preserve"> </w:t>
      </w:r>
      <w:r w:rsidRPr="004E24D2">
        <w:rPr>
          <w:color w:val="000000"/>
          <w:sz w:val="24"/>
          <w:szCs w:val="24"/>
          <w:lang w:val="uk-UA"/>
        </w:rPr>
        <w:t>5 – класифікатор.</w:t>
      </w:r>
    </w:p>
    <w:p w14:paraId="2FC4078B" w14:textId="77777777" w:rsidR="004E24D2" w:rsidRPr="004E24D2" w:rsidRDefault="004E24D2" w:rsidP="004E24D2">
      <w:pPr>
        <w:shd w:val="clear" w:color="auto" w:fill="FFFFFF"/>
        <w:jc w:val="center"/>
        <w:rPr>
          <w:sz w:val="28"/>
          <w:szCs w:val="28"/>
          <w:lang w:val="uk-UA"/>
        </w:rPr>
      </w:pPr>
    </w:p>
    <w:p w14:paraId="0E622F39" w14:textId="77777777" w:rsidR="005D07F1" w:rsidRPr="0091109C" w:rsidRDefault="005D07F1" w:rsidP="005D63D8">
      <w:pPr>
        <w:shd w:val="clear" w:color="auto" w:fill="FFFFFF"/>
        <w:spacing w:before="5"/>
        <w:ind w:right="24" w:firstLine="562"/>
        <w:jc w:val="both"/>
        <w:rPr>
          <w:color w:val="000000"/>
          <w:sz w:val="28"/>
          <w:szCs w:val="28"/>
          <w:lang w:val="uk-UA"/>
        </w:rPr>
      </w:pPr>
      <w:r w:rsidRPr="0091109C">
        <w:rPr>
          <w:b/>
          <w:i/>
          <w:iCs/>
          <w:color w:val="000000"/>
          <w:sz w:val="28"/>
          <w:szCs w:val="28"/>
          <w:lang w:val="uk-UA"/>
        </w:rPr>
        <w:t>Магнітне очищення кормів від залізних предметів.</w:t>
      </w:r>
      <w:r w:rsidRPr="0091109C">
        <w:rPr>
          <w:i/>
          <w:iCs/>
          <w:color w:val="000000"/>
          <w:sz w:val="28"/>
          <w:szCs w:val="28"/>
          <w:lang w:val="uk-UA"/>
        </w:rPr>
        <w:t xml:space="preserve"> </w:t>
      </w:r>
      <w:r w:rsidRPr="0091109C">
        <w:rPr>
          <w:color w:val="000000"/>
          <w:sz w:val="28"/>
          <w:szCs w:val="28"/>
          <w:lang w:val="uk-UA"/>
        </w:rPr>
        <w:t>У концентровані та інші види кормів можуть потрапляти залізні предмети (цвяхи, гайки тощо). Тому корми доводиться очищати від металевих предметів. Суть такого очищення полягає в тому, що насипані тонким шаром корми переміщують під полюсами електромагнітів або постійних магнітів. При цьому металеві предмети притягуються до полюсів магнітів і таким способом відокремлюються від корму.</w:t>
      </w:r>
    </w:p>
    <w:p w14:paraId="67BA5B5F" w14:textId="77777777" w:rsidR="005D07F1" w:rsidRPr="0091109C" w:rsidRDefault="005D07F1" w:rsidP="005D63D8">
      <w:pPr>
        <w:shd w:val="clear" w:color="auto" w:fill="FFFFFF"/>
        <w:ind w:firstLine="562"/>
        <w:jc w:val="both"/>
        <w:rPr>
          <w:sz w:val="28"/>
          <w:szCs w:val="28"/>
          <w:lang w:val="uk-UA"/>
        </w:rPr>
      </w:pPr>
      <w:r w:rsidRPr="0091109C">
        <w:rPr>
          <w:b/>
          <w:i/>
          <w:iCs/>
          <w:color w:val="000000"/>
          <w:sz w:val="28"/>
          <w:szCs w:val="28"/>
          <w:lang w:val="uk-UA"/>
        </w:rPr>
        <w:t>Видалення залізних предметів зі шлунк</w:t>
      </w:r>
      <w:r>
        <w:rPr>
          <w:b/>
          <w:i/>
          <w:iCs/>
          <w:color w:val="000000"/>
          <w:sz w:val="28"/>
          <w:szCs w:val="28"/>
          <w:lang w:val="uk-UA"/>
        </w:rPr>
        <w:t>у</w:t>
      </w:r>
      <w:r w:rsidRPr="0091109C">
        <w:rPr>
          <w:b/>
          <w:i/>
          <w:iCs/>
          <w:color w:val="000000"/>
          <w:sz w:val="28"/>
          <w:szCs w:val="28"/>
          <w:lang w:val="uk-UA"/>
        </w:rPr>
        <w:t xml:space="preserve"> великої рогатої худоби.</w:t>
      </w:r>
      <w:r w:rsidRPr="0091109C">
        <w:rPr>
          <w:sz w:val="28"/>
          <w:szCs w:val="28"/>
          <w:lang w:val="uk-UA"/>
        </w:rPr>
        <w:t xml:space="preserve"> </w:t>
      </w:r>
      <w:r w:rsidRPr="0091109C">
        <w:rPr>
          <w:color w:val="000000"/>
          <w:sz w:val="28"/>
          <w:szCs w:val="28"/>
          <w:lang w:val="uk-UA"/>
        </w:rPr>
        <w:t>Поїдаючи корм, корови часто проковтують дрібні металеві частини. Потрапивши в шлунок, металеві предмети можуть поранити оболонку шлунк</w:t>
      </w:r>
      <w:r>
        <w:rPr>
          <w:color w:val="000000"/>
          <w:sz w:val="28"/>
          <w:szCs w:val="28"/>
          <w:lang w:val="uk-UA"/>
        </w:rPr>
        <w:t>у</w:t>
      </w:r>
      <w:r w:rsidRPr="0091109C">
        <w:rPr>
          <w:color w:val="000000"/>
          <w:sz w:val="28"/>
          <w:szCs w:val="28"/>
          <w:lang w:val="uk-UA"/>
        </w:rPr>
        <w:t xml:space="preserve"> і спричинити хворобу.</w:t>
      </w:r>
    </w:p>
    <w:p w14:paraId="73503828" w14:textId="77777777" w:rsidR="005D07F1" w:rsidRPr="0091109C" w:rsidRDefault="005D07F1" w:rsidP="005D63D8">
      <w:pPr>
        <w:shd w:val="clear" w:color="auto" w:fill="FFFFFF"/>
        <w:ind w:left="10" w:right="19" w:firstLine="562"/>
        <w:jc w:val="both"/>
        <w:rPr>
          <w:sz w:val="28"/>
          <w:szCs w:val="28"/>
          <w:lang w:val="uk-UA"/>
        </w:rPr>
      </w:pPr>
      <w:r w:rsidRPr="0091109C">
        <w:rPr>
          <w:color w:val="000000"/>
          <w:sz w:val="28"/>
          <w:szCs w:val="28"/>
          <w:lang w:val="uk-UA"/>
        </w:rPr>
        <w:t>Для видалення металевих предметів зі шлунк</w:t>
      </w:r>
      <w:r>
        <w:rPr>
          <w:color w:val="000000"/>
          <w:sz w:val="28"/>
          <w:szCs w:val="28"/>
          <w:lang w:val="uk-UA"/>
        </w:rPr>
        <w:t>у</w:t>
      </w:r>
      <w:r w:rsidRPr="0091109C">
        <w:rPr>
          <w:color w:val="000000"/>
          <w:sz w:val="28"/>
          <w:szCs w:val="28"/>
          <w:lang w:val="uk-UA"/>
        </w:rPr>
        <w:t xml:space="preserve"> коровам періодично вводять через рот і стравохід сильний електромагніт, виготовлений у вигляді стержня. Металеві предмети притягуються до намагніченого стержня і разом з ним їх витягують зі шлунк</w:t>
      </w:r>
      <w:r>
        <w:rPr>
          <w:color w:val="000000"/>
          <w:sz w:val="28"/>
          <w:szCs w:val="28"/>
          <w:lang w:val="uk-UA"/>
        </w:rPr>
        <w:t>у</w:t>
      </w:r>
      <w:r w:rsidRPr="0091109C">
        <w:rPr>
          <w:color w:val="000000"/>
          <w:sz w:val="28"/>
          <w:szCs w:val="28"/>
          <w:lang w:val="uk-UA"/>
        </w:rPr>
        <w:t>.</w:t>
      </w:r>
    </w:p>
    <w:p w14:paraId="67873EE7" w14:textId="77777777" w:rsidR="005D07F1" w:rsidRPr="0091109C" w:rsidRDefault="005D07F1" w:rsidP="005D63D8">
      <w:pPr>
        <w:shd w:val="clear" w:color="auto" w:fill="FFFFFF"/>
        <w:ind w:right="14" w:firstLine="562"/>
        <w:jc w:val="both"/>
        <w:rPr>
          <w:color w:val="000000"/>
          <w:sz w:val="28"/>
          <w:szCs w:val="28"/>
          <w:lang w:val="uk-UA"/>
        </w:rPr>
      </w:pPr>
      <w:r w:rsidRPr="0091109C">
        <w:rPr>
          <w:b/>
          <w:i/>
          <w:iCs/>
          <w:color w:val="000000"/>
          <w:sz w:val="28"/>
          <w:szCs w:val="28"/>
          <w:lang w:val="uk-UA"/>
        </w:rPr>
        <w:t>Магнітна обробка води.</w:t>
      </w:r>
      <w:r w:rsidRPr="0091109C">
        <w:rPr>
          <w:i/>
          <w:iCs/>
          <w:color w:val="000000"/>
          <w:sz w:val="28"/>
          <w:szCs w:val="28"/>
          <w:lang w:val="uk-UA"/>
        </w:rPr>
        <w:t xml:space="preserve"> </w:t>
      </w:r>
      <w:r w:rsidRPr="0091109C">
        <w:rPr>
          <w:color w:val="000000"/>
          <w:sz w:val="28"/>
          <w:szCs w:val="28"/>
          <w:lang w:val="uk-UA"/>
        </w:rPr>
        <w:t xml:space="preserve">Під час роботи електричних котлів на </w:t>
      </w:r>
      <w:r w:rsidR="00A623F2">
        <w:rPr>
          <w:color w:val="000000"/>
          <w:sz w:val="28"/>
          <w:szCs w:val="28"/>
          <w:lang w:val="uk-UA"/>
        </w:rPr>
        <w:t xml:space="preserve">їх </w:t>
      </w:r>
      <w:r w:rsidRPr="0091109C">
        <w:rPr>
          <w:color w:val="000000"/>
          <w:sz w:val="28"/>
          <w:szCs w:val="28"/>
          <w:lang w:val="uk-UA"/>
        </w:rPr>
        <w:t>внутрішніх стінках відкладається накип. Для зменшення відкладання накипу застосовують магнітну обробку води. Для цього воду з невеликою швидкістю пропускають через апарат (рис</w:t>
      </w:r>
      <w:r w:rsidRPr="0091109C">
        <w:rPr>
          <w:sz w:val="28"/>
          <w:szCs w:val="28"/>
          <w:lang w:val="uk-UA"/>
        </w:rPr>
        <w:t xml:space="preserve">. </w:t>
      </w:r>
      <w:r w:rsidR="00C355AB" w:rsidRPr="00C355AB">
        <w:rPr>
          <w:sz w:val="28"/>
          <w:szCs w:val="28"/>
          <w:lang w:val="uk-UA"/>
        </w:rPr>
        <w:t>1</w:t>
      </w:r>
      <w:r w:rsidR="00A623F2">
        <w:rPr>
          <w:sz w:val="28"/>
          <w:szCs w:val="28"/>
          <w:lang w:val="uk-UA"/>
        </w:rPr>
        <w:t>2.5</w:t>
      </w:r>
      <w:r w:rsidRPr="00C355AB">
        <w:rPr>
          <w:sz w:val="28"/>
          <w:szCs w:val="28"/>
          <w:lang w:val="uk-UA"/>
        </w:rPr>
        <w:t>),</w:t>
      </w:r>
      <w:r w:rsidRPr="0091109C">
        <w:rPr>
          <w:color w:val="000000"/>
          <w:sz w:val="28"/>
          <w:szCs w:val="28"/>
          <w:lang w:val="uk-UA"/>
        </w:rPr>
        <w:t xml:space="preserve"> в якому чергується полярність магнітного поля. </w:t>
      </w:r>
    </w:p>
    <w:tbl>
      <w:tblPr>
        <w:tblpPr w:leftFromText="180" w:rightFromText="180" w:vertAnchor="text" w:horzAnchor="margin" w:tblpX="108" w:tblpY="13"/>
        <w:tblW w:w="9322" w:type="dxa"/>
        <w:tblLook w:val="04A0" w:firstRow="1" w:lastRow="0" w:firstColumn="1" w:lastColumn="0" w:noHBand="0" w:noVBand="1"/>
      </w:tblPr>
      <w:tblGrid>
        <w:gridCol w:w="4678"/>
        <w:gridCol w:w="4644"/>
      </w:tblGrid>
      <w:tr w:rsidR="005D07F1" w:rsidRPr="0091109C" w14:paraId="3A0396AF" w14:textId="77777777" w:rsidTr="00C34457">
        <w:tc>
          <w:tcPr>
            <w:tcW w:w="4678" w:type="dxa"/>
            <w:hideMark/>
          </w:tcPr>
          <w:p w14:paraId="4A85252B" w14:textId="77777777" w:rsidR="005D07F1" w:rsidRPr="0091109C" w:rsidRDefault="009273B7" w:rsidP="00C34457">
            <w:pPr>
              <w:spacing w:line="360" w:lineRule="auto"/>
              <w:jc w:val="center"/>
              <w:rPr>
                <w:sz w:val="28"/>
                <w:szCs w:val="28"/>
                <w:lang w:val="uk-UA"/>
              </w:rPr>
            </w:pPr>
            <w:r>
              <w:object w:dxaOrig="4065" w:dyaOrig="6735" w14:anchorId="3170D919">
                <v:shape id="_x0000_i1277" type="#_x0000_t75" style="width:203.45pt;height:336.4pt" o:ole="">
                  <v:imagedata r:id="rId640" o:title=""/>
                </v:shape>
                <o:OLEObject Type="Embed" ProgID="PBrush" ShapeID="_x0000_i1277" DrawAspect="Content" ObjectID="_1761567840" r:id="rId641"/>
              </w:object>
            </w:r>
          </w:p>
        </w:tc>
        <w:tc>
          <w:tcPr>
            <w:tcW w:w="4644" w:type="dxa"/>
          </w:tcPr>
          <w:p w14:paraId="70EFC91F" w14:textId="77777777" w:rsidR="005D07F1" w:rsidRPr="001E3492" w:rsidRDefault="005D07F1" w:rsidP="00C34457">
            <w:pPr>
              <w:shd w:val="clear" w:color="auto" w:fill="FFFFFF"/>
              <w:jc w:val="center"/>
              <w:rPr>
                <w:i/>
                <w:sz w:val="28"/>
                <w:szCs w:val="28"/>
                <w:lang w:val="uk-UA"/>
              </w:rPr>
            </w:pPr>
            <w:r>
              <w:rPr>
                <w:noProof/>
                <w:lang w:val="uk-UA" w:eastAsia="uk-UA"/>
              </w:rPr>
              <w:drawing>
                <wp:inline distT="0" distB="0" distL="0" distR="0" wp14:anchorId="5145720B" wp14:editId="2288875F">
                  <wp:extent cx="4026001" cy="2562740"/>
                  <wp:effectExtent l="7937" t="0" r="1588" b="1587"/>
                  <wp:docPr id="5183" name="Рисунок 5183"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в’язане зображення"/>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rot="16200000">
                            <a:off x="0" y="0"/>
                            <a:ext cx="4025933" cy="2562697"/>
                          </a:xfrm>
                          <a:prstGeom prst="rect">
                            <a:avLst/>
                          </a:prstGeom>
                          <a:noFill/>
                          <a:ln>
                            <a:noFill/>
                          </a:ln>
                        </pic:spPr>
                      </pic:pic>
                    </a:graphicData>
                  </a:graphic>
                </wp:inline>
              </w:drawing>
            </w:r>
          </w:p>
        </w:tc>
      </w:tr>
    </w:tbl>
    <w:p w14:paraId="36B88B1F" w14:textId="77777777" w:rsidR="005D07F1" w:rsidRDefault="005D07F1" w:rsidP="00A623F2">
      <w:pPr>
        <w:shd w:val="clear" w:color="auto" w:fill="FFFFFF"/>
        <w:jc w:val="center"/>
        <w:rPr>
          <w:bCs/>
          <w:color w:val="000000"/>
          <w:sz w:val="28"/>
          <w:szCs w:val="28"/>
          <w:lang w:val="uk-UA"/>
        </w:rPr>
      </w:pPr>
      <w:r w:rsidRPr="00A623F2">
        <w:rPr>
          <w:bCs/>
          <w:color w:val="000000"/>
          <w:sz w:val="28"/>
          <w:szCs w:val="28"/>
          <w:lang w:val="uk-UA"/>
        </w:rPr>
        <w:t>Рис</w:t>
      </w:r>
      <w:r w:rsidR="00A623F2" w:rsidRPr="00A623F2">
        <w:rPr>
          <w:bCs/>
          <w:color w:val="000000"/>
          <w:sz w:val="28"/>
          <w:szCs w:val="28"/>
          <w:lang w:val="uk-UA"/>
        </w:rPr>
        <w:t>.</w:t>
      </w:r>
      <w:r w:rsidRPr="00A623F2">
        <w:rPr>
          <w:bCs/>
          <w:sz w:val="28"/>
          <w:szCs w:val="28"/>
          <w:lang w:val="uk-UA"/>
        </w:rPr>
        <w:t xml:space="preserve"> </w:t>
      </w:r>
      <w:r w:rsidR="0017034E" w:rsidRPr="00A623F2">
        <w:rPr>
          <w:bCs/>
          <w:sz w:val="28"/>
          <w:szCs w:val="28"/>
          <w:lang w:val="uk-UA"/>
        </w:rPr>
        <w:t>1</w:t>
      </w:r>
      <w:r w:rsidR="00A623F2" w:rsidRPr="00A623F2">
        <w:rPr>
          <w:bCs/>
          <w:sz w:val="28"/>
          <w:szCs w:val="28"/>
          <w:lang w:val="uk-UA"/>
        </w:rPr>
        <w:t>2.5</w:t>
      </w:r>
      <w:r w:rsidRPr="00A623F2">
        <w:rPr>
          <w:bCs/>
          <w:sz w:val="28"/>
          <w:szCs w:val="28"/>
          <w:lang w:val="uk-UA"/>
        </w:rPr>
        <w:t>.</w:t>
      </w:r>
      <w:r w:rsidRPr="00A623F2">
        <w:rPr>
          <w:bCs/>
          <w:color w:val="000000"/>
          <w:sz w:val="28"/>
          <w:szCs w:val="28"/>
          <w:lang w:val="uk-UA"/>
        </w:rPr>
        <w:t xml:space="preserve"> Апарат для магнітної обробки води</w:t>
      </w:r>
      <w:r w:rsidR="00A623F2">
        <w:rPr>
          <w:bCs/>
          <w:color w:val="000000"/>
          <w:sz w:val="28"/>
          <w:szCs w:val="28"/>
          <w:lang w:val="uk-UA"/>
        </w:rPr>
        <w:t>:</w:t>
      </w:r>
    </w:p>
    <w:p w14:paraId="60BDEC0B" w14:textId="77777777" w:rsidR="00A623F2" w:rsidRPr="00A623F2" w:rsidRDefault="00A623F2" w:rsidP="00A623F2">
      <w:pPr>
        <w:shd w:val="clear" w:color="auto" w:fill="FFFFFF"/>
        <w:ind w:firstLine="567"/>
        <w:jc w:val="both"/>
        <w:rPr>
          <w:color w:val="000000"/>
          <w:sz w:val="24"/>
          <w:szCs w:val="24"/>
          <w:lang w:val="uk-UA"/>
        </w:rPr>
      </w:pPr>
      <w:r w:rsidRPr="00A623F2">
        <w:rPr>
          <w:bCs/>
          <w:color w:val="000000"/>
          <w:sz w:val="24"/>
          <w:szCs w:val="24"/>
          <w:lang w:val="uk-UA"/>
        </w:rPr>
        <w:t>1</w:t>
      </w:r>
      <w:r w:rsidRPr="00A623F2">
        <w:rPr>
          <w:b/>
          <w:bCs/>
          <w:color w:val="000000"/>
          <w:sz w:val="24"/>
          <w:szCs w:val="24"/>
          <w:lang w:val="uk-UA"/>
        </w:rPr>
        <w:t xml:space="preserve"> – </w:t>
      </w:r>
      <w:r w:rsidRPr="00A623F2">
        <w:rPr>
          <w:color w:val="000000"/>
          <w:sz w:val="24"/>
          <w:szCs w:val="24"/>
          <w:lang w:val="uk-UA"/>
        </w:rPr>
        <w:t>керн; 2 – котушка електромагніту;3 – пробка; 4 – штуцер;</w:t>
      </w:r>
      <w:r w:rsidRPr="00A623F2">
        <w:rPr>
          <w:sz w:val="24"/>
          <w:szCs w:val="24"/>
          <w:lang w:val="uk-UA"/>
        </w:rPr>
        <w:t xml:space="preserve"> </w:t>
      </w:r>
      <w:r w:rsidRPr="00A623F2">
        <w:rPr>
          <w:color w:val="000000"/>
          <w:sz w:val="24"/>
          <w:szCs w:val="24"/>
          <w:lang w:val="uk-UA"/>
        </w:rPr>
        <w:t xml:space="preserve">5 – кришка; </w:t>
      </w:r>
    </w:p>
    <w:p w14:paraId="71153C48" w14:textId="77777777" w:rsidR="00A623F2" w:rsidRPr="00A623F2" w:rsidRDefault="00A623F2" w:rsidP="00A623F2">
      <w:pPr>
        <w:shd w:val="clear" w:color="auto" w:fill="FFFFFF"/>
        <w:ind w:firstLine="567"/>
        <w:jc w:val="both"/>
        <w:rPr>
          <w:sz w:val="24"/>
          <w:szCs w:val="24"/>
          <w:lang w:val="uk-UA"/>
        </w:rPr>
      </w:pPr>
      <w:r w:rsidRPr="00A623F2">
        <w:rPr>
          <w:color w:val="000000"/>
          <w:sz w:val="24"/>
          <w:szCs w:val="24"/>
          <w:lang w:val="uk-UA"/>
        </w:rPr>
        <w:t>6 – трансформаторне масло; 7 – корпус;</w:t>
      </w:r>
      <w:r w:rsidRPr="00A623F2">
        <w:rPr>
          <w:sz w:val="24"/>
          <w:szCs w:val="24"/>
          <w:lang w:val="uk-UA"/>
        </w:rPr>
        <w:t xml:space="preserve"> </w:t>
      </w:r>
      <w:r w:rsidRPr="00A623F2">
        <w:rPr>
          <w:color w:val="000000"/>
          <w:sz w:val="24"/>
          <w:szCs w:val="24"/>
          <w:lang w:val="uk-UA"/>
        </w:rPr>
        <w:t>8 – латунний кожух</w:t>
      </w:r>
    </w:p>
    <w:p w14:paraId="56B691A3" w14:textId="77777777" w:rsidR="00A623F2" w:rsidRPr="00A623F2" w:rsidRDefault="00A623F2" w:rsidP="00A623F2">
      <w:pPr>
        <w:shd w:val="clear" w:color="auto" w:fill="FFFFFF"/>
        <w:jc w:val="center"/>
        <w:rPr>
          <w:sz w:val="28"/>
          <w:szCs w:val="28"/>
          <w:lang w:val="uk-UA"/>
        </w:rPr>
      </w:pPr>
    </w:p>
    <w:p w14:paraId="34FE013E" w14:textId="77777777" w:rsidR="0017034E" w:rsidRPr="0091109C" w:rsidRDefault="0017034E" w:rsidP="005D63D8">
      <w:pPr>
        <w:shd w:val="clear" w:color="auto" w:fill="FFFFFF"/>
        <w:ind w:right="14" w:firstLine="562"/>
        <w:jc w:val="both"/>
        <w:rPr>
          <w:color w:val="000000"/>
          <w:sz w:val="28"/>
          <w:szCs w:val="28"/>
          <w:lang w:val="uk-UA"/>
        </w:rPr>
      </w:pPr>
      <w:r w:rsidRPr="0091109C">
        <w:rPr>
          <w:color w:val="000000"/>
          <w:sz w:val="28"/>
          <w:szCs w:val="28"/>
          <w:lang w:val="uk-UA"/>
        </w:rPr>
        <w:t xml:space="preserve">У корпусі 7 апарата розміщена котушка електромагніту 2, з кільцевими пазами, в яких розташовані секції. Котушка закрита кожухом 8, заповненим трансформаторним маслом. Вода протікає через зазор між кожухом і корпусом знизу вгору. Зазор не повинен перевищувати 10мм, бо при збільшенні зазору сильно зростає опір магнітного поля. Температура води </w:t>
      </w:r>
      <w:r w:rsidR="00A623F2">
        <w:rPr>
          <w:color w:val="000000"/>
          <w:sz w:val="28"/>
          <w:szCs w:val="28"/>
          <w:lang w:val="uk-UA"/>
        </w:rPr>
        <w:t>має</w:t>
      </w:r>
      <w:r w:rsidRPr="0091109C">
        <w:rPr>
          <w:color w:val="000000"/>
          <w:sz w:val="28"/>
          <w:szCs w:val="28"/>
          <w:lang w:val="uk-UA"/>
        </w:rPr>
        <w:t xml:space="preserve"> становити 60</w:t>
      </w:r>
      <w:r>
        <w:rPr>
          <w:color w:val="000000"/>
          <w:sz w:val="28"/>
          <w:szCs w:val="28"/>
          <w:lang w:val="uk-UA"/>
        </w:rPr>
        <w:t>…</w:t>
      </w:r>
      <w:r w:rsidRPr="0091109C">
        <w:rPr>
          <w:color w:val="000000"/>
          <w:sz w:val="28"/>
          <w:szCs w:val="28"/>
          <w:lang w:val="uk-UA"/>
        </w:rPr>
        <w:t>70°С.</w:t>
      </w:r>
    </w:p>
    <w:p w14:paraId="0F827800" w14:textId="77777777" w:rsidR="005D07F1" w:rsidRPr="0091109C" w:rsidRDefault="005D07F1" w:rsidP="005D63D8">
      <w:pPr>
        <w:shd w:val="clear" w:color="auto" w:fill="FFFFFF"/>
        <w:ind w:left="5" w:right="5" w:firstLine="562"/>
        <w:jc w:val="both"/>
        <w:rPr>
          <w:sz w:val="28"/>
          <w:szCs w:val="28"/>
          <w:lang w:val="uk-UA"/>
        </w:rPr>
      </w:pPr>
      <w:r w:rsidRPr="0091109C">
        <w:rPr>
          <w:color w:val="000000"/>
          <w:sz w:val="28"/>
          <w:szCs w:val="28"/>
          <w:lang w:val="uk-UA"/>
        </w:rPr>
        <w:t xml:space="preserve">Фізичну суть магнітної обробки води спрощено можна пояснити </w:t>
      </w:r>
      <w:r w:rsidR="00A623F2">
        <w:rPr>
          <w:color w:val="000000"/>
          <w:sz w:val="28"/>
          <w:szCs w:val="28"/>
          <w:lang w:val="uk-UA"/>
        </w:rPr>
        <w:t>наступним чином.</w:t>
      </w:r>
      <w:r w:rsidRPr="0091109C">
        <w:rPr>
          <w:color w:val="000000"/>
          <w:sz w:val="28"/>
          <w:szCs w:val="28"/>
          <w:lang w:val="uk-UA"/>
        </w:rPr>
        <w:t xml:space="preserve"> </w:t>
      </w:r>
      <w:r w:rsidR="00A623F2">
        <w:rPr>
          <w:color w:val="000000"/>
          <w:sz w:val="28"/>
          <w:szCs w:val="28"/>
          <w:lang w:val="uk-UA"/>
        </w:rPr>
        <w:t>П</w:t>
      </w:r>
      <w:r w:rsidRPr="0091109C">
        <w:rPr>
          <w:color w:val="000000"/>
          <w:sz w:val="28"/>
          <w:szCs w:val="28"/>
          <w:lang w:val="uk-UA"/>
        </w:rPr>
        <w:t>ри пропусканні води через магнітне поле, полярність якого змінюється, у воді утворюються центри кристалізації солей. Тому при нагріванні такої води солі кристалізуються і випадають на дно котла. У необробленій у магнітному полі воді таких центрів кристалізації немає, тому створюються сприятливі умови для кристалізації солей на стінках котла.</w:t>
      </w:r>
    </w:p>
    <w:p w14:paraId="1B424EA0" w14:textId="77777777" w:rsidR="005D07F1" w:rsidRPr="0091109C" w:rsidRDefault="005D07F1" w:rsidP="005D63D8">
      <w:pPr>
        <w:shd w:val="clear" w:color="auto" w:fill="FFFFFF"/>
        <w:ind w:left="19" w:right="10" w:firstLine="562"/>
        <w:jc w:val="both"/>
        <w:rPr>
          <w:sz w:val="28"/>
          <w:szCs w:val="28"/>
          <w:lang w:val="uk-UA"/>
        </w:rPr>
      </w:pPr>
      <w:r w:rsidRPr="0091109C">
        <w:rPr>
          <w:color w:val="000000"/>
          <w:sz w:val="28"/>
          <w:szCs w:val="28"/>
          <w:lang w:val="uk-UA"/>
        </w:rPr>
        <w:t xml:space="preserve">Обробляти в магнітному полі воду </w:t>
      </w:r>
      <w:r w:rsidR="00A623F2">
        <w:rPr>
          <w:color w:val="000000"/>
          <w:sz w:val="28"/>
          <w:szCs w:val="28"/>
          <w:lang w:val="uk-UA"/>
        </w:rPr>
        <w:t>слід</w:t>
      </w:r>
      <w:r w:rsidRPr="0091109C">
        <w:rPr>
          <w:color w:val="000000"/>
          <w:sz w:val="28"/>
          <w:szCs w:val="28"/>
          <w:lang w:val="uk-UA"/>
        </w:rPr>
        <w:t xml:space="preserve"> безпосередньо перед подаванням її в котел, бо утворені центри кристалізації нестійкі і поступово розпадаються.</w:t>
      </w:r>
    </w:p>
    <w:p w14:paraId="59CF138F" w14:textId="77777777" w:rsidR="005D07F1" w:rsidRPr="0091109C" w:rsidRDefault="005D07F1" w:rsidP="005D63D8">
      <w:pPr>
        <w:shd w:val="clear" w:color="auto" w:fill="FFFFFF"/>
        <w:ind w:left="24" w:right="5" w:firstLine="562"/>
        <w:jc w:val="both"/>
        <w:rPr>
          <w:sz w:val="28"/>
          <w:szCs w:val="28"/>
          <w:lang w:val="uk-UA"/>
        </w:rPr>
      </w:pPr>
      <w:r w:rsidRPr="0091109C">
        <w:rPr>
          <w:color w:val="000000"/>
          <w:sz w:val="28"/>
          <w:szCs w:val="28"/>
          <w:lang w:val="uk-UA"/>
        </w:rPr>
        <w:t>Загальна жорсткість оброблюваної води не повинна перевищувати 12</w:t>
      </w:r>
      <w:r w:rsidR="0046441F">
        <w:rPr>
          <w:color w:val="000000"/>
          <w:sz w:val="28"/>
          <w:szCs w:val="28"/>
          <w:lang w:val="uk-UA"/>
        </w:rPr>
        <w:t>…</w:t>
      </w:r>
      <w:r w:rsidRPr="0091109C">
        <w:rPr>
          <w:color w:val="000000"/>
          <w:sz w:val="28"/>
          <w:szCs w:val="28"/>
          <w:lang w:val="uk-UA"/>
        </w:rPr>
        <w:t xml:space="preserve">14мг∙екв/л, а вміст солі </w:t>
      </w:r>
      <w:r w:rsidRPr="0091109C">
        <w:rPr>
          <w:rStyle w:val="83"/>
          <w:sz w:val="28"/>
          <w:szCs w:val="28"/>
          <w:lang w:val="uk-UA"/>
        </w:rPr>
        <w:t>–</w:t>
      </w:r>
      <w:r w:rsidRPr="0091109C">
        <w:rPr>
          <w:color w:val="000000"/>
          <w:sz w:val="28"/>
          <w:szCs w:val="28"/>
          <w:lang w:val="uk-UA"/>
        </w:rPr>
        <w:t xml:space="preserve"> 1100мг/л.</w:t>
      </w:r>
      <w:r w:rsidRPr="0091109C">
        <w:rPr>
          <w:sz w:val="28"/>
          <w:szCs w:val="28"/>
          <w:lang w:val="uk-UA"/>
        </w:rPr>
        <w:t xml:space="preserve"> </w:t>
      </w:r>
      <w:r w:rsidRPr="0091109C">
        <w:rPr>
          <w:color w:val="000000"/>
          <w:sz w:val="28"/>
          <w:szCs w:val="28"/>
          <w:lang w:val="uk-UA"/>
        </w:rPr>
        <w:t>Із зростанням жорсткості води ефективність магнітної обробки значно зменшується.</w:t>
      </w:r>
      <w:r w:rsidRPr="0091109C">
        <w:rPr>
          <w:sz w:val="28"/>
          <w:szCs w:val="28"/>
          <w:lang w:val="uk-UA"/>
        </w:rPr>
        <w:t xml:space="preserve"> </w:t>
      </w:r>
      <w:r w:rsidRPr="0091109C">
        <w:rPr>
          <w:color w:val="000000"/>
          <w:sz w:val="28"/>
          <w:szCs w:val="28"/>
          <w:lang w:val="uk-UA"/>
        </w:rPr>
        <w:t xml:space="preserve">Швидкість води </w:t>
      </w:r>
      <w:r w:rsidR="00A623F2">
        <w:rPr>
          <w:color w:val="000000"/>
          <w:sz w:val="28"/>
          <w:szCs w:val="28"/>
          <w:lang w:val="uk-UA"/>
        </w:rPr>
        <w:t>має становити</w:t>
      </w:r>
      <w:r w:rsidRPr="0091109C">
        <w:rPr>
          <w:color w:val="000000"/>
          <w:sz w:val="28"/>
          <w:szCs w:val="28"/>
          <w:lang w:val="uk-UA"/>
        </w:rPr>
        <w:t xml:space="preserve"> 0,4</w:t>
      </w:r>
      <w:r w:rsidR="0046441F">
        <w:rPr>
          <w:color w:val="000000"/>
          <w:sz w:val="28"/>
          <w:szCs w:val="28"/>
          <w:lang w:val="uk-UA"/>
        </w:rPr>
        <w:t>…</w:t>
      </w:r>
      <w:r w:rsidRPr="0091109C">
        <w:rPr>
          <w:color w:val="000000"/>
          <w:sz w:val="28"/>
          <w:szCs w:val="28"/>
          <w:lang w:val="uk-UA"/>
        </w:rPr>
        <w:t>1м/с, напруженість магнітного поля 120</w:t>
      </w:r>
      <w:r w:rsidR="0046441F">
        <w:rPr>
          <w:color w:val="000000"/>
          <w:sz w:val="28"/>
          <w:szCs w:val="28"/>
          <w:lang w:val="uk-UA"/>
        </w:rPr>
        <w:t>…</w:t>
      </w:r>
      <w:r w:rsidRPr="0091109C">
        <w:rPr>
          <w:color w:val="000000"/>
          <w:sz w:val="28"/>
          <w:szCs w:val="28"/>
          <w:lang w:val="uk-UA"/>
        </w:rPr>
        <w:t>150кА/м.</w:t>
      </w:r>
    </w:p>
    <w:p w14:paraId="782E4111" w14:textId="77777777" w:rsidR="005D07F1" w:rsidRDefault="005D07F1" w:rsidP="005D63D8">
      <w:pPr>
        <w:shd w:val="clear" w:color="auto" w:fill="FFFFFF"/>
        <w:ind w:left="34" w:firstLine="562"/>
        <w:jc w:val="both"/>
        <w:rPr>
          <w:color w:val="000000"/>
          <w:sz w:val="28"/>
          <w:szCs w:val="28"/>
          <w:lang w:val="uk-UA"/>
        </w:rPr>
      </w:pPr>
      <w:r w:rsidRPr="0091109C">
        <w:rPr>
          <w:color w:val="000000"/>
          <w:sz w:val="28"/>
          <w:szCs w:val="28"/>
          <w:lang w:val="uk-UA"/>
        </w:rPr>
        <w:t xml:space="preserve">Вода, оброблена в магнітному полі, має й інші корисні властивості. При поливанні такою водою підвищується енергія проростання </w:t>
      </w:r>
      <w:r w:rsidR="00A623F2">
        <w:rPr>
          <w:color w:val="000000"/>
          <w:sz w:val="28"/>
          <w:szCs w:val="28"/>
          <w:lang w:val="uk-UA"/>
        </w:rPr>
        <w:t>та</w:t>
      </w:r>
      <w:r w:rsidRPr="0091109C">
        <w:rPr>
          <w:color w:val="000000"/>
          <w:sz w:val="28"/>
          <w:szCs w:val="28"/>
          <w:lang w:val="uk-UA"/>
        </w:rPr>
        <w:t xml:space="preserve"> урожайність цукрового буряку, рису, гороху, овочів.</w:t>
      </w:r>
    </w:p>
    <w:p w14:paraId="21832D80" w14:textId="77777777" w:rsidR="00C80287" w:rsidRPr="0091109C" w:rsidRDefault="00C80287" w:rsidP="005D63D8">
      <w:pPr>
        <w:shd w:val="clear" w:color="auto" w:fill="FFFFFF"/>
        <w:ind w:left="34" w:firstLine="562"/>
        <w:jc w:val="both"/>
        <w:rPr>
          <w:color w:val="000000"/>
          <w:sz w:val="28"/>
          <w:szCs w:val="28"/>
          <w:lang w:val="uk-UA"/>
        </w:rPr>
      </w:pPr>
    </w:p>
    <w:p w14:paraId="407558F3" w14:textId="77777777" w:rsidR="005D07F1" w:rsidRPr="00501E7A" w:rsidRDefault="005D07F1" w:rsidP="005D63D8">
      <w:pPr>
        <w:pStyle w:val="28"/>
        <w:shd w:val="clear" w:color="auto" w:fill="auto"/>
        <w:spacing w:line="240" w:lineRule="auto"/>
        <w:jc w:val="center"/>
        <w:rPr>
          <w:rFonts w:ascii="Times New Roman" w:hAnsi="Times New Roman"/>
          <w:sz w:val="28"/>
          <w:szCs w:val="28"/>
          <w:u w:val="single"/>
          <w:lang w:val="uk-UA"/>
        </w:rPr>
      </w:pPr>
      <w:r w:rsidRPr="00501E7A">
        <w:rPr>
          <w:rFonts w:ascii="Times New Roman" w:hAnsi="Times New Roman"/>
          <w:sz w:val="28"/>
          <w:szCs w:val="28"/>
          <w:u w:val="single"/>
          <w:lang w:val="uk-UA"/>
        </w:rPr>
        <w:t>Питання для самоперевірки</w:t>
      </w:r>
    </w:p>
    <w:p w14:paraId="70E226C2" w14:textId="77777777" w:rsidR="007407FE" w:rsidRDefault="007407FE" w:rsidP="007407FE">
      <w:pPr>
        <w:pStyle w:val="42"/>
        <w:numPr>
          <w:ilvl w:val="0"/>
          <w:numId w:val="46"/>
        </w:numPr>
        <w:shd w:val="clear" w:color="auto" w:fill="auto"/>
        <w:tabs>
          <w:tab w:val="left" w:pos="0"/>
        </w:tabs>
        <w:spacing w:line="240" w:lineRule="auto"/>
        <w:rPr>
          <w:rFonts w:ascii="Times New Roman" w:hAnsi="Times New Roman" w:cs="Times New Roman"/>
          <w:i w:val="0"/>
          <w:sz w:val="28"/>
          <w:szCs w:val="28"/>
          <w:lang w:val="uk-UA"/>
        </w:rPr>
      </w:pPr>
      <w:r>
        <w:rPr>
          <w:rFonts w:ascii="Times New Roman" w:hAnsi="Times New Roman" w:cs="Times New Roman"/>
          <w:i w:val="0"/>
          <w:sz w:val="28"/>
          <w:szCs w:val="28"/>
          <w:lang w:val="uk-UA"/>
        </w:rPr>
        <w:t>Що таке електроліз і де він використовується?</w:t>
      </w:r>
    </w:p>
    <w:p w14:paraId="2EF5E16E" w14:textId="77777777" w:rsidR="007407FE" w:rsidRDefault="007407FE" w:rsidP="007407FE">
      <w:pPr>
        <w:pStyle w:val="42"/>
        <w:numPr>
          <w:ilvl w:val="0"/>
          <w:numId w:val="46"/>
        </w:numPr>
        <w:shd w:val="clear" w:color="auto" w:fill="auto"/>
        <w:tabs>
          <w:tab w:val="left" w:pos="0"/>
        </w:tabs>
        <w:spacing w:line="240" w:lineRule="auto"/>
        <w:rPr>
          <w:rFonts w:ascii="Times New Roman" w:hAnsi="Times New Roman" w:cs="Times New Roman"/>
          <w:i w:val="0"/>
          <w:sz w:val="28"/>
          <w:szCs w:val="28"/>
          <w:lang w:val="uk-UA"/>
        </w:rPr>
      </w:pPr>
      <w:r>
        <w:rPr>
          <w:rFonts w:ascii="Times New Roman" w:hAnsi="Times New Roman" w:cs="Times New Roman"/>
          <w:i w:val="0"/>
          <w:sz w:val="28"/>
          <w:szCs w:val="28"/>
          <w:lang w:val="uk-UA"/>
        </w:rPr>
        <w:t>Що таке електрокоагуляція і особливості її використання?</w:t>
      </w:r>
    </w:p>
    <w:p w14:paraId="29D603AB" w14:textId="77777777" w:rsidR="007407FE" w:rsidRDefault="007407FE" w:rsidP="007407FE">
      <w:pPr>
        <w:pStyle w:val="42"/>
        <w:numPr>
          <w:ilvl w:val="0"/>
          <w:numId w:val="46"/>
        </w:numPr>
        <w:shd w:val="clear" w:color="auto" w:fill="auto"/>
        <w:tabs>
          <w:tab w:val="left" w:pos="0"/>
        </w:tabs>
        <w:spacing w:line="240" w:lineRule="auto"/>
        <w:rPr>
          <w:rFonts w:ascii="Times New Roman" w:hAnsi="Times New Roman" w:cs="Times New Roman"/>
          <w:i w:val="0"/>
          <w:sz w:val="28"/>
          <w:szCs w:val="28"/>
          <w:lang w:val="uk-UA"/>
        </w:rPr>
      </w:pPr>
      <w:r>
        <w:rPr>
          <w:rFonts w:ascii="Times New Roman" w:hAnsi="Times New Roman" w:cs="Times New Roman"/>
          <w:i w:val="0"/>
          <w:sz w:val="28"/>
          <w:szCs w:val="28"/>
          <w:lang w:val="uk-UA"/>
        </w:rPr>
        <w:t>В яких технологічних процесах використовується електроосмос?</w:t>
      </w:r>
    </w:p>
    <w:p w14:paraId="12576E45" w14:textId="77777777" w:rsidR="007407FE" w:rsidRDefault="007407FE" w:rsidP="007407FE">
      <w:pPr>
        <w:pStyle w:val="42"/>
        <w:numPr>
          <w:ilvl w:val="0"/>
          <w:numId w:val="46"/>
        </w:numPr>
        <w:shd w:val="clear" w:color="auto" w:fill="auto"/>
        <w:tabs>
          <w:tab w:val="left" w:pos="0"/>
        </w:tabs>
        <w:spacing w:line="240" w:lineRule="auto"/>
        <w:rPr>
          <w:rFonts w:ascii="Times New Roman" w:hAnsi="Times New Roman" w:cs="Times New Roman"/>
          <w:i w:val="0"/>
          <w:sz w:val="28"/>
          <w:szCs w:val="28"/>
          <w:lang w:val="uk-UA"/>
        </w:rPr>
      </w:pPr>
      <w:r>
        <w:rPr>
          <w:rFonts w:ascii="Times New Roman" w:hAnsi="Times New Roman" w:cs="Times New Roman"/>
          <w:i w:val="0"/>
          <w:sz w:val="28"/>
          <w:szCs w:val="28"/>
          <w:lang w:val="uk-UA"/>
        </w:rPr>
        <w:t>Розкрийте сутність і сферу застосування електродіалізу.</w:t>
      </w:r>
    </w:p>
    <w:p w14:paraId="3F2E1AEB" w14:textId="77777777" w:rsidR="007407FE" w:rsidRDefault="007407FE" w:rsidP="007407FE">
      <w:pPr>
        <w:pStyle w:val="42"/>
        <w:numPr>
          <w:ilvl w:val="0"/>
          <w:numId w:val="46"/>
        </w:numPr>
        <w:shd w:val="clear" w:color="auto" w:fill="auto"/>
        <w:tabs>
          <w:tab w:val="left" w:pos="0"/>
        </w:tabs>
        <w:spacing w:line="240" w:lineRule="auto"/>
        <w:rPr>
          <w:rFonts w:ascii="Times New Roman" w:hAnsi="Times New Roman" w:cs="Times New Roman"/>
          <w:i w:val="0"/>
          <w:sz w:val="28"/>
          <w:szCs w:val="28"/>
          <w:lang w:val="uk-UA"/>
        </w:rPr>
      </w:pPr>
      <w:r>
        <w:rPr>
          <w:rFonts w:ascii="Times New Roman" w:hAnsi="Times New Roman" w:cs="Times New Roman"/>
          <w:i w:val="0"/>
          <w:color w:val="000000"/>
          <w:sz w:val="28"/>
          <w:szCs w:val="28"/>
          <w:lang w:val="uk-UA"/>
        </w:rPr>
        <w:t>Для чого проводять передпосівну обробку насіння?</w:t>
      </w:r>
    </w:p>
    <w:p w14:paraId="66CB78A5" w14:textId="77777777" w:rsidR="00FE401F" w:rsidRDefault="007407FE" w:rsidP="00FE401F">
      <w:pPr>
        <w:pStyle w:val="42"/>
        <w:shd w:val="clear" w:color="auto" w:fill="auto"/>
        <w:tabs>
          <w:tab w:val="left" w:pos="0"/>
        </w:tabs>
        <w:spacing w:line="240" w:lineRule="auto"/>
        <w:ind w:right="200" w:firstLine="567"/>
        <w:jc w:val="left"/>
        <w:rPr>
          <w:rFonts w:ascii="Times New Roman" w:hAnsi="Times New Roman" w:cs="Times New Roman"/>
          <w:i w:val="0"/>
          <w:sz w:val="28"/>
          <w:szCs w:val="28"/>
          <w:lang w:val="uk-UA"/>
        </w:rPr>
      </w:pPr>
      <w:r>
        <w:rPr>
          <w:rFonts w:ascii="Times New Roman" w:hAnsi="Times New Roman" w:cs="Times New Roman"/>
          <w:i w:val="0"/>
          <w:sz w:val="28"/>
          <w:szCs w:val="28"/>
          <w:lang w:val="uk-UA"/>
        </w:rPr>
        <w:t>6</w:t>
      </w:r>
      <w:r w:rsidR="00FE401F">
        <w:rPr>
          <w:rFonts w:ascii="Times New Roman" w:hAnsi="Times New Roman" w:cs="Times New Roman"/>
          <w:i w:val="0"/>
          <w:sz w:val="28"/>
          <w:szCs w:val="28"/>
          <w:lang w:val="uk-UA"/>
        </w:rPr>
        <w:t xml:space="preserve">. </w:t>
      </w:r>
      <w:r w:rsidR="00FE401F">
        <w:rPr>
          <w:rFonts w:ascii="Times New Roman" w:hAnsi="Times New Roman" w:cs="Times New Roman"/>
          <w:i w:val="0"/>
          <w:color w:val="000000"/>
          <w:sz w:val="28"/>
          <w:szCs w:val="28"/>
          <w:lang w:val="uk-UA"/>
        </w:rPr>
        <w:t>Назвіть електротехнологічні методи передпосівної обробки насіння?</w:t>
      </w:r>
    </w:p>
    <w:p w14:paraId="26E03287" w14:textId="77777777" w:rsidR="00FE401F" w:rsidRDefault="007407FE" w:rsidP="00FE401F">
      <w:pPr>
        <w:pStyle w:val="42"/>
        <w:shd w:val="clear" w:color="auto" w:fill="auto"/>
        <w:tabs>
          <w:tab w:val="left" w:pos="0"/>
        </w:tabs>
        <w:spacing w:line="240" w:lineRule="auto"/>
        <w:ind w:right="20" w:firstLine="567"/>
        <w:jc w:val="left"/>
        <w:rPr>
          <w:rFonts w:ascii="Times New Roman" w:hAnsi="Times New Roman" w:cs="Times New Roman"/>
          <w:i w:val="0"/>
          <w:sz w:val="28"/>
          <w:szCs w:val="28"/>
          <w:lang w:val="uk-UA"/>
        </w:rPr>
      </w:pPr>
      <w:r>
        <w:rPr>
          <w:rFonts w:ascii="Times New Roman" w:hAnsi="Times New Roman" w:cs="Times New Roman"/>
          <w:i w:val="0"/>
          <w:sz w:val="28"/>
          <w:szCs w:val="28"/>
          <w:lang w:val="uk-UA"/>
        </w:rPr>
        <w:t>7</w:t>
      </w:r>
      <w:r w:rsidR="00FE401F">
        <w:rPr>
          <w:rFonts w:ascii="Times New Roman" w:hAnsi="Times New Roman" w:cs="Times New Roman"/>
          <w:i w:val="0"/>
          <w:sz w:val="28"/>
          <w:szCs w:val="28"/>
          <w:lang w:val="uk-UA"/>
        </w:rPr>
        <w:t xml:space="preserve">. </w:t>
      </w:r>
      <w:r w:rsidR="00FE401F">
        <w:rPr>
          <w:rFonts w:ascii="Times New Roman" w:hAnsi="Times New Roman" w:cs="Times New Roman"/>
          <w:i w:val="0"/>
          <w:color w:val="000000"/>
          <w:sz w:val="28"/>
          <w:szCs w:val="28"/>
          <w:lang w:val="uk-UA"/>
        </w:rPr>
        <w:t>Яким чином насіння обробляєт</w:t>
      </w:r>
      <w:r w:rsidR="00FE401F">
        <w:rPr>
          <w:rFonts w:ascii="Times New Roman" w:hAnsi="Times New Roman" w:cs="Times New Roman"/>
          <w:i w:val="0"/>
          <w:sz w:val="28"/>
          <w:szCs w:val="28"/>
          <w:lang w:val="uk-UA"/>
        </w:rPr>
        <w:t>ься струмом промислової частоти</w:t>
      </w:r>
    </w:p>
    <w:p w14:paraId="01FF1DB1" w14:textId="77777777" w:rsidR="00FE401F" w:rsidRDefault="007407FE" w:rsidP="00FE401F">
      <w:pPr>
        <w:pStyle w:val="42"/>
        <w:shd w:val="clear" w:color="auto" w:fill="auto"/>
        <w:tabs>
          <w:tab w:val="left" w:pos="0"/>
        </w:tabs>
        <w:spacing w:line="240" w:lineRule="auto"/>
        <w:ind w:right="20" w:firstLine="567"/>
        <w:rPr>
          <w:rFonts w:ascii="Times New Roman" w:hAnsi="Times New Roman" w:cs="Times New Roman"/>
          <w:i w:val="0"/>
          <w:sz w:val="28"/>
          <w:szCs w:val="28"/>
          <w:lang w:val="uk-UA"/>
        </w:rPr>
      </w:pPr>
      <w:r>
        <w:rPr>
          <w:rFonts w:ascii="Times New Roman" w:hAnsi="Times New Roman" w:cs="Times New Roman"/>
          <w:i w:val="0"/>
          <w:sz w:val="28"/>
          <w:szCs w:val="28"/>
          <w:lang w:val="uk-UA"/>
        </w:rPr>
        <w:t>8</w:t>
      </w:r>
      <w:r w:rsidR="00FE401F">
        <w:rPr>
          <w:rFonts w:ascii="Times New Roman" w:hAnsi="Times New Roman" w:cs="Times New Roman"/>
          <w:i w:val="0"/>
          <w:sz w:val="28"/>
          <w:szCs w:val="28"/>
          <w:lang w:val="uk-UA"/>
        </w:rPr>
        <w:t xml:space="preserve">. </w:t>
      </w:r>
      <w:r w:rsidR="00FE401F">
        <w:rPr>
          <w:rFonts w:ascii="Times New Roman" w:hAnsi="Times New Roman" w:cs="Times New Roman"/>
          <w:i w:val="0"/>
          <w:color w:val="000000"/>
          <w:sz w:val="28"/>
          <w:szCs w:val="28"/>
          <w:lang w:val="uk-UA"/>
        </w:rPr>
        <w:t>В яких процесах і для обробки яких матеріалів застосовується електричний струм?</w:t>
      </w:r>
    </w:p>
    <w:p w14:paraId="3322CF11" w14:textId="77777777" w:rsidR="00FE401F" w:rsidRDefault="007407FE" w:rsidP="00FE401F">
      <w:pPr>
        <w:pStyle w:val="42"/>
        <w:shd w:val="clear" w:color="auto" w:fill="auto"/>
        <w:tabs>
          <w:tab w:val="left" w:pos="0"/>
          <w:tab w:val="left" w:pos="835"/>
        </w:tabs>
        <w:spacing w:line="240" w:lineRule="auto"/>
        <w:ind w:right="20" w:firstLine="567"/>
        <w:rPr>
          <w:rFonts w:ascii="Times New Roman" w:hAnsi="Times New Roman" w:cs="Times New Roman"/>
          <w:i w:val="0"/>
          <w:sz w:val="28"/>
          <w:szCs w:val="28"/>
          <w:lang w:val="uk-UA"/>
        </w:rPr>
      </w:pPr>
      <w:r>
        <w:rPr>
          <w:rFonts w:ascii="Times New Roman" w:hAnsi="Times New Roman" w:cs="Times New Roman"/>
          <w:i w:val="0"/>
          <w:sz w:val="28"/>
          <w:szCs w:val="28"/>
          <w:lang w:val="uk-UA"/>
        </w:rPr>
        <w:t>9</w:t>
      </w:r>
      <w:r w:rsidR="00FE401F">
        <w:rPr>
          <w:rFonts w:ascii="Times New Roman" w:hAnsi="Times New Roman" w:cs="Times New Roman"/>
          <w:i w:val="0"/>
          <w:sz w:val="28"/>
          <w:szCs w:val="28"/>
          <w:lang w:val="uk-UA"/>
        </w:rPr>
        <w:t xml:space="preserve">. </w:t>
      </w:r>
      <w:r w:rsidR="00FE401F">
        <w:rPr>
          <w:rFonts w:ascii="Times New Roman" w:hAnsi="Times New Roman" w:cs="Times New Roman"/>
          <w:i w:val="0"/>
          <w:color w:val="000000"/>
          <w:sz w:val="28"/>
          <w:szCs w:val="28"/>
          <w:lang w:val="uk-UA"/>
        </w:rPr>
        <w:t>Що ви знаєте про мікрох</w:t>
      </w:r>
      <w:r w:rsidR="00FE401F">
        <w:rPr>
          <w:rFonts w:ascii="Times New Roman" w:hAnsi="Times New Roman" w:cs="Times New Roman"/>
          <w:i w:val="0"/>
          <w:sz w:val="28"/>
          <w:szCs w:val="28"/>
          <w:lang w:val="uk-UA"/>
        </w:rPr>
        <w:t>вильові технології, які застосо</w:t>
      </w:r>
      <w:r w:rsidR="00FE401F">
        <w:rPr>
          <w:rFonts w:ascii="Times New Roman" w:hAnsi="Times New Roman" w:cs="Times New Roman"/>
          <w:i w:val="0"/>
          <w:color w:val="000000"/>
          <w:sz w:val="28"/>
          <w:szCs w:val="28"/>
          <w:lang w:val="uk-UA"/>
        </w:rPr>
        <w:t>вуються в агропромисловому комплексі?</w:t>
      </w:r>
    </w:p>
    <w:p w14:paraId="596E88C2" w14:textId="77777777" w:rsidR="00FE401F" w:rsidRDefault="007407FE" w:rsidP="00FE401F">
      <w:pPr>
        <w:pStyle w:val="42"/>
        <w:shd w:val="clear" w:color="auto" w:fill="auto"/>
        <w:tabs>
          <w:tab w:val="left" w:pos="0"/>
          <w:tab w:val="left" w:pos="835"/>
        </w:tabs>
        <w:spacing w:line="240" w:lineRule="auto"/>
        <w:ind w:right="20" w:firstLine="567"/>
        <w:rPr>
          <w:rFonts w:ascii="Times New Roman" w:hAnsi="Times New Roman" w:cs="Times New Roman"/>
          <w:sz w:val="28"/>
          <w:szCs w:val="28"/>
          <w:lang w:val="uk-UA"/>
        </w:rPr>
      </w:pPr>
      <w:r>
        <w:rPr>
          <w:rFonts w:ascii="Times New Roman" w:hAnsi="Times New Roman" w:cs="Times New Roman"/>
          <w:i w:val="0"/>
          <w:sz w:val="28"/>
          <w:szCs w:val="28"/>
          <w:lang w:val="uk-UA"/>
        </w:rPr>
        <w:t>10</w:t>
      </w:r>
      <w:r w:rsidR="00FE401F">
        <w:rPr>
          <w:rFonts w:ascii="Times New Roman" w:hAnsi="Times New Roman" w:cs="Times New Roman"/>
          <w:i w:val="0"/>
          <w:sz w:val="28"/>
          <w:szCs w:val="28"/>
          <w:lang w:val="uk-UA"/>
        </w:rPr>
        <w:t xml:space="preserve">. </w:t>
      </w:r>
      <w:r w:rsidR="00FE401F">
        <w:rPr>
          <w:rFonts w:ascii="Times New Roman" w:hAnsi="Times New Roman" w:cs="Times New Roman"/>
          <w:i w:val="0"/>
          <w:color w:val="000000"/>
          <w:sz w:val="28"/>
          <w:szCs w:val="28"/>
          <w:lang w:val="uk-UA"/>
        </w:rPr>
        <w:t xml:space="preserve">Для чого і як проводять обробку вологих кормових матеріалів, знезараження </w:t>
      </w:r>
      <w:r w:rsidR="00FE401F">
        <w:rPr>
          <w:rFonts w:ascii="Times New Roman" w:hAnsi="Times New Roman" w:cs="Times New Roman"/>
          <w:i w:val="0"/>
          <w:sz w:val="28"/>
          <w:szCs w:val="28"/>
          <w:lang w:val="uk-UA"/>
        </w:rPr>
        <w:t>ґрунту</w:t>
      </w:r>
      <w:r w:rsidR="00FE401F">
        <w:rPr>
          <w:rFonts w:ascii="Times New Roman" w:hAnsi="Times New Roman" w:cs="Times New Roman"/>
          <w:i w:val="0"/>
          <w:color w:val="000000"/>
          <w:sz w:val="28"/>
          <w:szCs w:val="28"/>
          <w:lang w:val="uk-UA"/>
        </w:rPr>
        <w:t xml:space="preserve"> і гною, електророзсолення </w:t>
      </w:r>
      <w:r w:rsidR="00FE401F">
        <w:rPr>
          <w:rFonts w:ascii="Times New Roman" w:hAnsi="Times New Roman" w:cs="Times New Roman"/>
          <w:i w:val="0"/>
          <w:sz w:val="28"/>
          <w:szCs w:val="28"/>
          <w:lang w:val="uk-UA"/>
        </w:rPr>
        <w:t>ґрунту</w:t>
      </w:r>
      <w:r w:rsidR="00FE401F">
        <w:rPr>
          <w:rFonts w:ascii="Times New Roman" w:hAnsi="Times New Roman" w:cs="Times New Roman"/>
          <w:i w:val="0"/>
          <w:color w:val="000000"/>
          <w:sz w:val="28"/>
          <w:szCs w:val="28"/>
          <w:lang w:val="uk-UA"/>
        </w:rPr>
        <w:t>, електроплазмоліз рослинної сировини?</w:t>
      </w:r>
    </w:p>
    <w:p w14:paraId="00815332" w14:textId="77777777" w:rsidR="005D07F1" w:rsidRPr="0091109C" w:rsidRDefault="005D07F1" w:rsidP="005D63D8">
      <w:pPr>
        <w:tabs>
          <w:tab w:val="left" w:pos="797"/>
        </w:tabs>
        <w:ind w:firstLine="567"/>
        <w:jc w:val="both"/>
        <w:rPr>
          <w:sz w:val="28"/>
          <w:szCs w:val="28"/>
          <w:lang w:val="uk-UA"/>
        </w:rPr>
      </w:pPr>
      <w:r w:rsidRPr="0091109C">
        <w:rPr>
          <w:sz w:val="28"/>
          <w:szCs w:val="28"/>
          <w:lang w:val="uk-UA"/>
        </w:rPr>
        <w:t>1</w:t>
      </w:r>
      <w:r w:rsidR="007407FE">
        <w:rPr>
          <w:sz w:val="28"/>
          <w:szCs w:val="28"/>
          <w:lang w:val="uk-UA"/>
        </w:rPr>
        <w:t>1</w:t>
      </w:r>
      <w:r w:rsidRPr="0091109C">
        <w:rPr>
          <w:sz w:val="28"/>
          <w:szCs w:val="28"/>
          <w:lang w:val="uk-UA"/>
        </w:rPr>
        <w:t>. Поясніть принцип дії магнітних сепараторів.</w:t>
      </w:r>
    </w:p>
    <w:p w14:paraId="7C615B09" w14:textId="77777777" w:rsidR="005D07F1" w:rsidRPr="0091109C" w:rsidRDefault="007407FE" w:rsidP="005D63D8">
      <w:pPr>
        <w:tabs>
          <w:tab w:val="left" w:pos="797"/>
        </w:tabs>
        <w:ind w:firstLine="567"/>
        <w:jc w:val="both"/>
        <w:rPr>
          <w:sz w:val="28"/>
          <w:szCs w:val="28"/>
          <w:lang w:val="uk-UA"/>
        </w:rPr>
      </w:pPr>
      <w:r>
        <w:rPr>
          <w:sz w:val="28"/>
          <w:szCs w:val="28"/>
          <w:lang w:val="uk-UA"/>
        </w:rPr>
        <w:t>1</w:t>
      </w:r>
      <w:r w:rsidR="005D07F1" w:rsidRPr="0091109C">
        <w:rPr>
          <w:sz w:val="28"/>
          <w:szCs w:val="28"/>
          <w:lang w:val="uk-UA"/>
        </w:rPr>
        <w:t>2. В яких технологічних процесах використовують магнітні поля?</w:t>
      </w:r>
    </w:p>
    <w:p w14:paraId="3DEE591D" w14:textId="77777777" w:rsidR="005D07F1" w:rsidRPr="0091109C" w:rsidRDefault="007407FE" w:rsidP="005D63D8">
      <w:pPr>
        <w:tabs>
          <w:tab w:val="left" w:pos="797"/>
        </w:tabs>
        <w:ind w:right="200" w:firstLine="567"/>
        <w:jc w:val="both"/>
        <w:rPr>
          <w:sz w:val="28"/>
          <w:szCs w:val="28"/>
          <w:lang w:val="uk-UA"/>
        </w:rPr>
      </w:pPr>
      <w:r>
        <w:rPr>
          <w:sz w:val="28"/>
          <w:szCs w:val="28"/>
          <w:lang w:val="uk-UA"/>
        </w:rPr>
        <w:t>1</w:t>
      </w:r>
      <w:r w:rsidR="005D07F1" w:rsidRPr="0091109C">
        <w:rPr>
          <w:sz w:val="28"/>
          <w:szCs w:val="28"/>
          <w:lang w:val="uk-UA"/>
        </w:rPr>
        <w:t>3. З якою метою та яким чином воду обробляють магнітним полем?</w:t>
      </w:r>
    </w:p>
    <w:p w14:paraId="7BDD81AD" w14:textId="77777777" w:rsidR="007449AE" w:rsidRDefault="007449AE" w:rsidP="005D63D8">
      <w:pPr>
        <w:rPr>
          <w:sz w:val="28"/>
          <w:szCs w:val="28"/>
          <w:lang w:val="uk-UA"/>
        </w:rPr>
      </w:pPr>
    </w:p>
    <w:p w14:paraId="7BC4C95F" w14:textId="77777777" w:rsidR="00EA5E31" w:rsidRDefault="00EA5E31">
      <w:pPr>
        <w:widowControl/>
        <w:autoSpaceDE/>
        <w:autoSpaceDN/>
        <w:adjustRightInd/>
        <w:spacing w:after="200" w:line="276" w:lineRule="auto"/>
        <w:rPr>
          <w:color w:val="000000"/>
          <w:sz w:val="28"/>
          <w:szCs w:val="28"/>
          <w:lang w:val="uk-UA"/>
        </w:rPr>
      </w:pPr>
      <w:r>
        <w:rPr>
          <w:color w:val="000000"/>
          <w:sz w:val="28"/>
          <w:szCs w:val="28"/>
          <w:lang w:val="uk-UA"/>
        </w:rPr>
        <w:br w:type="page"/>
      </w:r>
    </w:p>
    <w:p w14:paraId="476E47B5" w14:textId="77777777" w:rsidR="00EA5E31" w:rsidRDefault="00EA5E31" w:rsidP="006C2F51">
      <w:pPr>
        <w:pStyle w:val="ad"/>
        <w:numPr>
          <w:ilvl w:val="0"/>
          <w:numId w:val="35"/>
        </w:numPr>
        <w:jc w:val="center"/>
        <w:rPr>
          <w:rFonts w:ascii="Times New Roman" w:hAnsi="Times New Roman"/>
          <w:b/>
          <w:sz w:val="28"/>
          <w:szCs w:val="28"/>
          <w:lang w:val="uk-UA"/>
        </w:rPr>
      </w:pPr>
      <w:r w:rsidRPr="006C2F51">
        <w:rPr>
          <w:rFonts w:ascii="Times New Roman" w:hAnsi="Times New Roman"/>
          <w:b/>
          <w:sz w:val="28"/>
          <w:szCs w:val="28"/>
          <w:lang w:val="uk-UA"/>
        </w:rPr>
        <w:t>ПОБУТОВІ ЕЛЕКТРОУСТАНОВКИ</w:t>
      </w:r>
    </w:p>
    <w:p w14:paraId="6CC1D0E1" w14:textId="77777777" w:rsidR="006C2F51" w:rsidRPr="006C2F51" w:rsidRDefault="006C2F51" w:rsidP="006C2F51">
      <w:pPr>
        <w:pStyle w:val="ad"/>
        <w:ind w:left="600"/>
        <w:rPr>
          <w:rFonts w:ascii="Times New Roman" w:hAnsi="Times New Roman"/>
          <w:b/>
          <w:sz w:val="28"/>
          <w:szCs w:val="28"/>
          <w:lang w:val="uk-UA"/>
        </w:rPr>
      </w:pPr>
    </w:p>
    <w:p w14:paraId="627737AE" w14:textId="77777777" w:rsidR="006C2F51" w:rsidRPr="000D4D65" w:rsidRDefault="000D4D65" w:rsidP="000D4D65">
      <w:pPr>
        <w:ind w:left="927"/>
        <w:jc w:val="both"/>
        <w:rPr>
          <w:b/>
          <w:sz w:val="28"/>
          <w:szCs w:val="28"/>
          <w:lang w:val="uk-UA"/>
        </w:rPr>
      </w:pPr>
      <w:r>
        <w:rPr>
          <w:b/>
          <w:sz w:val="28"/>
          <w:szCs w:val="28"/>
          <w:lang w:val="uk-UA"/>
        </w:rPr>
        <w:t xml:space="preserve">13.1. </w:t>
      </w:r>
      <w:r w:rsidR="006C2F51" w:rsidRPr="000D4D65">
        <w:rPr>
          <w:b/>
          <w:sz w:val="28"/>
          <w:szCs w:val="28"/>
          <w:lang w:val="uk-UA"/>
        </w:rPr>
        <w:t>Нагрівальні побутові електроустановки</w:t>
      </w:r>
    </w:p>
    <w:p w14:paraId="129FF670" w14:textId="77777777" w:rsidR="00EA5E31" w:rsidRDefault="00EA5E31" w:rsidP="00EA5E31">
      <w:pPr>
        <w:shd w:val="clear" w:color="auto" w:fill="FFFFFF"/>
        <w:ind w:right="17" w:firstLine="567"/>
        <w:jc w:val="center"/>
        <w:rPr>
          <w:color w:val="000000"/>
          <w:sz w:val="28"/>
          <w:szCs w:val="28"/>
          <w:lang w:val="uk-UA"/>
        </w:rPr>
      </w:pPr>
    </w:p>
    <w:p w14:paraId="1DBDF391" w14:textId="77777777" w:rsidR="00EA5E31" w:rsidRDefault="00EA5E31" w:rsidP="00EA5E31">
      <w:pPr>
        <w:ind w:firstLine="567"/>
        <w:jc w:val="both"/>
        <w:rPr>
          <w:sz w:val="28"/>
          <w:szCs w:val="28"/>
          <w:lang w:val="uk-UA"/>
        </w:rPr>
      </w:pPr>
      <w:r>
        <w:rPr>
          <w:sz w:val="28"/>
          <w:szCs w:val="28"/>
          <w:lang w:val="uk-UA"/>
        </w:rPr>
        <w:t xml:space="preserve">У побуті сільського населення найбільш поширені </w:t>
      </w:r>
      <w:r w:rsidR="00905EE1">
        <w:rPr>
          <w:sz w:val="28"/>
          <w:szCs w:val="28"/>
          <w:lang w:val="uk-UA"/>
        </w:rPr>
        <w:t>наступні</w:t>
      </w:r>
      <w:r>
        <w:rPr>
          <w:sz w:val="28"/>
          <w:szCs w:val="28"/>
          <w:lang w:val="uk-UA"/>
        </w:rPr>
        <w:t xml:space="preserve"> електронагрівальні установки </w:t>
      </w:r>
      <w:r w:rsidR="00905EE1">
        <w:rPr>
          <w:sz w:val="28"/>
          <w:szCs w:val="28"/>
          <w:lang w:val="uk-UA"/>
        </w:rPr>
        <w:t>і</w:t>
      </w:r>
      <w:r>
        <w:rPr>
          <w:sz w:val="28"/>
          <w:szCs w:val="28"/>
          <w:lang w:val="uk-UA"/>
        </w:rPr>
        <w:t xml:space="preserve"> прилади: праски, паяльники, електричні плити, електричні чайники, електросамовари, кип’ятильники, електроводонагрівники, електричні радіатори, електричні каміни, холодильники тощо.</w:t>
      </w:r>
    </w:p>
    <w:p w14:paraId="1B35C317" w14:textId="77777777" w:rsidR="00EA5E31" w:rsidRDefault="00EA5E31" w:rsidP="00EA5E31">
      <w:pPr>
        <w:ind w:firstLine="567"/>
        <w:jc w:val="both"/>
        <w:rPr>
          <w:sz w:val="28"/>
          <w:szCs w:val="28"/>
        </w:rPr>
      </w:pPr>
      <w:r>
        <w:rPr>
          <w:sz w:val="28"/>
          <w:szCs w:val="28"/>
          <w:lang w:val="uk-UA"/>
        </w:rPr>
        <w:t>Нагрівальні елементи цих установок і приладів виготовляють з високоомних сплавів (ніхром, фехраль). Електричною ізоляцією служать периклаз, стеатит, слюда та фарфор, а теплоізоляцією – азбест, азбослюда, шамот, шлаковата тощо.</w:t>
      </w:r>
    </w:p>
    <w:p w14:paraId="788A12C8" w14:textId="77777777" w:rsidR="00255359" w:rsidRPr="004152FC" w:rsidRDefault="00EA5E31" w:rsidP="00255359">
      <w:pPr>
        <w:shd w:val="clear" w:color="auto" w:fill="FFFFFF"/>
        <w:ind w:left="10" w:firstLine="567"/>
        <w:jc w:val="both"/>
        <w:rPr>
          <w:sz w:val="28"/>
          <w:szCs w:val="28"/>
          <w:lang w:val="uk-UA"/>
        </w:rPr>
      </w:pPr>
      <w:r>
        <w:rPr>
          <w:color w:val="000000"/>
          <w:sz w:val="28"/>
          <w:szCs w:val="28"/>
          <w:lang w:val="uk-UA"/>
        </w:rPr>
        <w:t xml:space="preserve">Найбільш поширеними побутовими електронагрівальними приладами є </w:t>
      </w:r>
      <w:r w:rsidRPr="0014557E">
        <w:rPr>
          <w:b/>
          <w:i/>
          <w:color w:val="000000"/>
          <w:sz w:val="28"/>
          <w:szCs w:val="28"/>
          <w:lang w:val="uk-UA"/>
        </w:rPr>
        <w:t>праски</w:t>
      </w:r>
      <w:r>
        <w:rPr>
          <w:color w:val="000000"/>
          <w:sz w:val="28"/>
          <w:szCs w:val="28"/>
          <w:lang w:val="uk-UA"/>
        </w:rPr>
        <w:t>. Їх поділяють на дві групи: звичайні, масою не більше 3кг, та малогабаритні, масою до 0,8кг. Випускають праски з терморегуляторами, терморегуляторами та зволожувачами, без терморегуляторів. Температура робочої частини (підошви) праски регулюється залежно від тканини, яку потрібно прасувати, в межах 80…240°С.</w:t>
      </w:r>
      <w:r w:rsidR="00255359">
        <w:rPr>
          <w:color w:val="000000"/>
          <w:sz w:val="28"/>
          <w:szCs w:val="28"/>
          <w:lang w:val="uk-UA"/>
        </w:rPr>
        <w:t xml:space="preserve"> </w:t>
      </w:r>
      <w:r w:rsidR="00255359" w:rsidRPr="004152FC">
        <w:rPr>
          <w:sz w:val="28"/>
          <w:szCs w:val="28"/>
          <w:lang w:val="uk-UA"/>
        </w:rPr>
        <w:t>Необхідну температуру нагрівання праски встановлюють за допомогою лімба біметалічного терморегулятора. Для прасування повинні забезпечуватися діапазони температури: 60 ... 90 °С; 100 ... 120; 160…200 °С</w:t>
      </w:r>
    </w:p>
    <w:p w14:paraId="63FF8328" w14:textId="77777777" w:rsidR="00255359" w:rsidRPr="004152FC" w:rsidRDefault="00255359" w:rsidP="00255359">
      <w:pPr>
        <w:tabs>
          <w:tab w:val="left" w:pos="8505"/>
        </w:tabs>
        <w:ind w:firstLine="567"/>
        <w:jc w:val="both"/>
        <w:rPr>
          <w:sz w:val="28"/>
          <w:szCs w:val="28"/>
          <w:lang w:val="uk-UA"/>
        </w:rPr>
      </w:pPr>
      <w:r w:rsidRPr="004152FC">
        <w:rPr>
          <w:sz w:val="28"/>
          <w:szCs w:val="28"/>
          <w:lang w:val="uk-UA"/>
        </w:rPr>
        <w:t>Підошви прасок виготовляють з чавуну, сталі та алюмінію.</w:t>
      </w:r>
    </w:p>
    <w:p w14:paraId="5C578326" w14:textId="77777777" w:rsidR="00255359" w:rsidRPr="00255359" w:rsidRDefault="00255359" w:rsidP="00255359">
      <w:pPr>
        <w:shd w:val="clear" w:color="auto" w:fill="FFFFFF"/>
        <w:ind w:left="10" w:firstLine="567"/>
        <w:jc w:val="both"/>
        <w:rPr>
          <w:sz w:val="28"/>
          <w:szCs w:val="28"/>
          <w:lang w:val="uk-UA"/>
        </w:rPr>
      </w:pPr>
      <w:r w:rsidRPr="004152FC">
        <w:rPr>
          <w:sz w:val="28"/>
          <w:szCs w:val="28"/>
          <w:lang w:val="uk-UA"/>
        </w:rPr>
        <w:t>В якості нагрівачів використовують ТЕНи, а також плоскі нагрівальні елементи на міканітовій основі з ніхромовим або фехралевим дротом, ізольован</w:t>
      </w:r>
      <w:r>
        <w:rPr>
          <w:sz w:val="28"/>
          <w:szCs w:val="28"/>
          <w:lang w:val="uk-UA"/>
        </w:rPr>
        <w:t>им</w:t>
      </w:r>
      <w:r w:rsidRPr="004152FC">
        <w:rPr>
          <w:sz w:val="28"/>
          <w:szCs w:val="28"/>
          <w:lang w:val="uk-UA"/>
        </w:rPr>
        <w:t xml:space="preserve"> за допомогою слюди та інших ізоляційних матеріалів.</w:t>
      </w:r>
    </w:p>
    <w:p w14:paraId="244F3F0B" w14:textId="77777777" w:rsidR="00EA5E31" w:rsidRDefault="00EA5E31" w:rsidP="00EA5E31">
      <w:pPr>
        <w:shd w:val="clear" w:color="auto" w:fill="FFFFFF"/>
        <w:ind w:left="19" w:right="5" w:firstLine="567"/>
        <w:jc w:val="both"/>
        <w:rPr>
          <w:sz w:val="28"/>
          <w:szCs w:val="28"/>
          <w:lang w:val="uk-UA"/>
        </w:rPr>
      </w:pPr>
      <w:r>
        <w:rPr>
          <w:noProof/>
          <w:lang w:val="uk-UA" w:eastAsia="uk-UA"/>
        </w:rPr>
        <mc:AlternateContent>
          <mc:Choice Requires="wps">
            <w:drawing>
              <wp:anchor distT="0" distB="0" distL="114300" distR="114300" simplePos="0" relativeHeight="251767808" behindDoc="0" locked="0" layoutInCell="1" allowOverlap="1" wp14:anchorId="37B3D728" wp14:editId="0951FC5E">
                <wp:simplePos x="0" y="0"/>
                <wp:positionH relativeFrom="column">
                  <wp:posOffset>-166370</wp:posOffset>
                </wp:positionH>
                <wp:positionV relativeFrom="paragraph">
                  <wp:posOffset>991870</wp:posOffset>
                </wp:positionV>
                <wp:extent cx="3135630" cy="1952625"/>
                <wp:effectExtent l="0" t="0" r="6985" b="9525"/>
                <wp:wrapSquare wrapText="bothSides"/>
                <wp:docPr id="5152" name="Поле 5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5630" cy="1952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483F76" w14:textId="77777777" w:rsidR="00F702F0" w:rsidRDefault="00F702F0" w:rsidP="00EA5E31">
                            <w:pPr>
                              <w:rPr>
                                <w:lang w:val="uk-UA"/>
                              </w:rPr>
                            </w:pPr>
                            <w:r>
                              <w:rPr>
                                <w:rFonts w:asciiTheme="minorHAnsi" w:eastAsiaTheme="minorHAnsi" w:hAnsiTheme="minorHAnsi" w:cstheme="minorBidi"/>
                                <w:noProof/>
                                <w:lang w:val="uk-UA" w:eastAsia="uk-UA"/>
                              </w:rPr>
                              <w:drawing>
                                <wp:inline distT="0" distB="0" distL="0" distR="0" wp14:anchorId="5B632EF2" wp14:editId="070CDB2D">
                                  <wp:extent cx="2952750" cy="14001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952750" cy="1400175"/>
                                          </a:xfrm>
                                          <a:prstGeom prst="rect">
                                            <a:avLst/>
                                          </a:prstGeom>
                                          <a:noFill/>
                                          <a:ln>
                                            <a:noFill/>
                                          </a:ln>
                                        </pic:spPr>
                                      </pic:pic>
                                    </a:graphicData>
                                  </a:graphic>
                                </wp:inline>
                              </w:drawing>
                            </w:r>
                          </w:p>
                          <w:p w14:paraId="40B77E83" w14:textId="77777777" w:rsidR="00F702F0" w:rsidRPr="00905EE1" w:rsidRDefault="00F702F0" w:rsidP="00EA5E31">
                            <w:pPr>
                              <w:jc w:val="center"/>
                              <w:rPr>
                                <w:sz w:val="28"/>
                                <w:szCs w:val="28"/>
                                <w:lang w:val="uk-UA"/>
                              </w:rPr>
                            </w:pPr>
                            <w:r w:rsidRPr="00905EE1">
                              <w:rPr>
                                <w:sz w:val="28"/>
                                <w:szCs w:val="28"/>
                                <w:lang w:val="uk-UA"/>
                              </w:rPr>
                              <w:t xml:space="preserve">Рис. 13.1. Принципіальна електрична </w:t>
                            </w:r>
                          </w:p>
                          <w:p w14:paraId="5A7D501D" w14:textId="77777777" w:rsidR="00F702F0" w:rsidRPr="00905EE1" w:rsidRDefault="00F702F0" w:rsidP="00EA5E31">
                            <w:pPr>
                              <w:jc w:val="center"/>
                              <w:rPr>
                                <w:sz w:val="28"/>
                                <w:szCs w:val="28"/>
                                <w:lang w:val="uk-UA"/>
                              </w:rPr>
                            </w:pPr>
                            <w:r w:rsidRPr="00905EE1">
                              <w:rPr>
                                <w:sz w:val="28"/>
                                <w:szCs w:val="28"/>
                                <w:lang w:val="uk-UA"/>
                              </w:rPr>
                              <w:t>схема праски</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3D728" id="Поле 5152" o:spid="_x0000_s1068" type="#_x0000_t202" style="position:absolute;left:0;text-align:left;margin-left:-13.1pt;margin-top:78.1pt;width:246.9pt;height:153.75pt;z-index:251767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" stroked="f">
                <v:textbox>
                  <w:txbxContent>
                    <w:p w14:paraId="7A483F76" w14:textId="77777777" w:rsidR="00F702F0" w:rsidRDefault="00F702F0" w:rsidP="00EA5E31">
                      <w:pPr>
                        <w:rPr>
                          <w:lang w:val="uk-UA"/>
                        </w:rPr>
                      </w:pPr>
                      <w:r>
                        <w:rPr>
                          <w:rFonts w:asciiTheme="minorHAnsi" w:eastAsiaTheme="minorHAnsi" w:hAnsiTheme="minorHAnsi" w:cstheme="minorBidi"/>
                          <w:noProof/>
                          <w:lang w:val="uk-UA" w:eastAsia="uk-UA"/>
                        </w:rPr>
                        <w:drawing>
                          <wp:inline distT="0" distB="0" distL="0" distR="0" wp14:anchorId="5B632EF2" wp14:editId="070CDB2D">
                            <wp:extent cx="2952750" cy="14001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952750" cy="1400175"/>
                                    </a:xfrm>
                                    <a:prstGeom prst="rect">
                                      <a:avLst/>
                                    </a:prstGeom>
                                    <a:noFill/>
                                    <a:ln>
                                      <a:noFill/>
                                    </a:ln>
                                  </pic:spPr>
                                </pic:pic>
                              </a:graphicData>
                            </a:graphic>
                          </wp:inline>
                        </w:drawing>
                      </w:r>
                    </w:p>
                    <w:p w14:paraId="40B77E83" w14:textId="77777777" w:rsidR="00F702F0" w:rsidRPr="00905EE1" w:rsidRDefault="00F702F0" w:rsidP="00EA5E31">
                      <w:pPr>
                        <w:jc w:val="center"/>
                        <w:rPr>
                          <w:sz w:val="28"/>
                          <w:szCs w:val="28"/>
                          <w:lang w:val="uk-UA"/>
                        </w:rPr>
                      </w:pPr>
                      <w:r w:rsidRPr="00905EE1">
                        <w:rPr>
                          <w:sz w:val="28"/>
                          <w:szCs w:val="28"/>
                          <w:lang w:val="uk-UA"/>
                        </w:rPr>
                        <w:t xml:space="preserve">Рис. 13.1. Принципіальна електрична </w:t>
                      </w:r>
                    </w:p>
                    <w:p w14:paraId="5A7D501D" w14:textId="77777777" w:rsidR="00F702F0" w:rsidRPr="00905EE1" w:rsidRDefault="00F702F0" w:rsidP="00EA5E31">
                      <w:pPr>
                        <w:jc w:val="center"/>
                        <w:rPr>
                          <w:sz w:val="28"/>
                          <w:szCs w:val="28"/>
                          <w:lang w:val="uk-UA"/>
                        </w:rPr>
                      </w:pPr>
                      <w:r w:rsidRPr="00905EE1">
                        <w:rPr>
                          <w:sz w:val="28"/>
                          <w:szCs w:val="28"/>
                          <w:lang w:val="uk-UA"/>
                        </w:rPr>
                        <w:t>схема праски</w:t>
                      </w:r>
                    </w:p>
                  </w:txbxContent>
                </v:textbox>
                <w10:wrap type="square"/>
              </v:shape>
            </w:pict>
          </mc:Fallback>
        </mc:AlternateContent>
      </w:r>
      <w:r>
        <w:rPr>
          <w:color w:val="000000"/>
          <w:sz w:val="28"/>
          <w:szCs w:val="28"/>
          <w:lang w:val="uk-UA"/>
        </w:rPr>
        <w:t>На рис</w:t>
      </w:r>
      <w:r w:rsidR="00905EE1">
        <w:rPr>
          <w:color w:val="000000"/>
          <w:sz w:val="28"/>
          <w:szCs w:val="28"/>
          <w:lang w:val="uk-UA"/>
        </w:rPr>
        <w:t>.</w:t>
      </w:r>
      <w:r>
        <w:rPr>
          <w:color w:val="000000"/>
          <w:sz w:val="28"/>
          <w:szCs w:val="28"/>
          <w:lang w:val="uk-UA"/>
        </w:rPr>
        <w:t xml:space="preserve"> </w:t>
      </w:r>
      <w:r w:rsidR="00905EE1">
        <w:rPr>
          <w:color w:val="000000"/>
          <w:sz w:val="28"/>
          <w:szCs w:val="28"/>
          <w:lang w:val="uk-UA"/>
        </w:rPr>
        <w:t>13.1</w:t>
      </w:r>
      <w:r>
        <w:rPr>
          <w:color w:val="000000"/>
          <w:sz w:val="28"/>
          <w:szCs w:val="28"/>
          <w:lang w:val="uk-UA"/>
        </w:rPr>
        <w:t xml:space="preserve"> зображено принципіальну електричну схему праски. Нагрівальний елемент </w:t>
      </w:r>
      <w:r>
        <w:rPr>
          <w:i/>
          <w:color w:val="000000"/>
          <w:sz w:val="28"/>
          <w:szCs w:val="28"/>
          <w:lang w:val="uk-UA"/>
        </w:rPr>
        <w:t>ЕК</w:t>
      </w:r>
      <w:r>
        <w:rPr>
          <w:color w:val="000000"/>
          <w:sz w:val="28"/>
          <w:szCs w:val="28"/>
          <w:lang w:val="uk-UA"/>
        </w:rPr>
        <w:t xml:space="preserve"> може виготовлятись у вигляді пластини з міканіту з намотаним на неї ніхромовим чи фехралевим дротом</w:t>
      </w:r>
      <w:r>
        <w:rPr>
          <w:sz w:val="28"/>
          <w:szCs w:val="28"/>
          <w:lang w:val="uk-UA"/>
        </w:rPr>
        <w:t xml:space="preserve"> </w:t>
      </w:r>
      <w:r>
        <w:rPr>
          <w:color w:val="000000"/>
          <w:sz w:val="28"/>
          <w:szCs w:val="28"/>
          <w:lang w:val="uk-UA"/>
        </w:rPr>
        <w:t>(стрічкою), трубчастого нагрівника або спіралі з ніхрому чи фехралю з надітими на неї фарфоровими бусами тощо.</w:t>
      </w:r>
    </w:p>
    <w:p w14:paraId="0F32549A" w14:textId="77777777" w:rsidR="00EA5E31" w:rsidRDefault="00EA5E31" w:rsidP="00EA5E31">
      <w:pPr>
        <w:shd w:val="clear" w:color="auto" w:fill="FFFFFF"/>
        <w:ind w:left="5" w:right="5" w:firstLine="567"/>
        <w:jc w:val="both"/>
        <w:rPr>
          <w:sz w:val="28"/>
          <w:szCs w:val="28"/>
        </w:rPr>
      </w:pPr>
      <w:r>
        <w:rPr>
          <w:color w:val="000000"/>
          <w:sz w:val="28"/>
          <w:szCs w:val="28"/>
          <w:lang w:val="uk-UA"/>
        </w:rPr>
        <w:t xml:space="preserve">Під час вмикання праски в електричну мережу загоряється низьковольтна сигнальна лампа </w:t>
      </w:r>
      <w:r>
        <w:rPr>
          <w:i/>
          <w:color w:val="000000"/>
          <w:sz w:val="28"/>
          <w:szCs w:val="28"/>
          <w:lang w:val="uk-UA"/>
        </w:rPr>
        <w:t>Н</w:t>
      </w:r>
      <w:r>
        <w:rPr>
          <w:i/>
          <w:color w:val="000000"/>
          <w:sz w:val="28"/>
          <w:szCs w:val="28"/>
          <w:lang w:val="en-US"/>
        </w:rPr>
        <w:t>L</w:t>
      </w:r>
      <w:r>
        <w:rPr>
          <w:color w:val="000000"/>
          <w:sz w:val="28"/>
          <w:szCs w:val="28"/>
          <w:lang w:val="uk-UA"/>
        </w:rPr>
        <w:t>, ввімкнена паралельно до невеликого баластного опору. Лампа вимикається, коли температура підошви праски досягне заданого значення.</w:t>
      </w:r>
    </w:p>
    <w:p w14:paraId="18E455FD" w14:textId="77777777" w:rsidR="00EA5E31" w:rsidRDefault="00EA5E31" w:rsidP="00EA5E31">
      <w:pPr>
        <w:shd w:val="clear" w:color="auto" w:fill="FFFFFF"/>
        <w:ind w:left="10" w:right="5" w:firstLine="567"/>
        <w:jc w:val="both"/>
        <w:rPr>
          <w:sz w:val="28"/>
          <w:szCs w:val="28"/>
        </w:rPr>
      </w:pPr>
      <w:r>
        <w:rPr>
          <w:color w:val="000000"/>
          <w:sz w:val="28"/>
          <w:szCs w:val="28"/>
          <w:lang w:val="uk-UA"/>
        </w:rPr>
        <w:t>Для опалення приміщень застосовують електричні радіатори, електричні каміни та інші нагрівальні електричні прилади.</w:t>
      </w:r>
    </w:p>
    <w:p w14:paraId="0AC38DAD" w14:textId="77777777" w:rsidR="00EA5E31" w:rsidRDefault="00EA5E31" w:rsidP="00EA5E31">
      <w:pPr>
        <w:shd w:val="clear" w:color="auto" w:fill="FFFFFF"/>
        <w:ind w:left="5" w:right="5" w:firstLine="567"/>
        <w:jc w:val="both"/>
        <w:rPr>
          <w:color w:val="000000"/>
          <w:sz w:val="28"/>
          <w:szCs w:val="28"/>
          <w:lang w:val="uk-UA"/>
        </w:rPr>
      </w:pPr>
      <w:r w:rsidRPr="0014557E">
        <w:rPr>
          <w:b/>
          <w:i/>
          <w:color w:val="000000"/>
          <w:sz w:val="28"/>
          <w:szCs w:val="28"/>
          <w:lang w:val="uk-UA"/>
        </w:rPr>
        <w:t>Електричні радіатори</w:t>
      </w:r>
      <w:r>
        <w:rPr>
          <w:color w:val="000000"/>
          <w:sz w:val="28"/>
          <w:szCs w:val="28"/>
          <w:lang w:val="uk-UA"/>
        </w:rPr>
        <w:t xml:space="preserve"> складаються з трубчастого електронагрівника, вміщеного в корпус радіатора, залитого трансформаторним маслом. Нагріте трансформаторне масло циркулює в середині корпусу і повільно виділяє теплоту в навколишнє середовище.</w:t>
      </w:r>
    </w:p>
    <w:p w14:paraId="0B1ED342" w14:textId="77777777" w:rsidR="00EA5E31" w:rsidRDefault="00EA5E31" w:rsidP="00EA5E31">
      <w:pPr>
        <w:shd w:val="clear" w:color="auto" w:fill="FFFFFF"/>
        <w:ind w:left="5" w:right="5" w:firstLine="567"/>
        <w:jc w:val="both"/>
        <w:rPr>
          <w:color w:val="000000"/>
          <w:sz w:val="28"/>
          <w:szCs w:val="28"/>
          <w:lang w:val="uk-UA"/>
        </w:rPr>
      </w:pPr>
      <w:r w:rsidRPr="0014557E">
        <w:rPr>
          <w:b/>
          <w:i/>
          <w:color w:val="000000"/>
          <w:sz w:val="28"/>
          <w:szCs w:val="28"/>
          <w:lang w:val="uk-UA"/>
        </w:rPr>
        <w:t>Електричні каміни</w:t>
      </w:r>
      <w:r>
        <w:rPr>
          <w:color w:val="000000"/>
          <w:sz w:val="28"/>
          <w:szCs w:val="28"/>
          <w:lang w:val="uk-UA"/>
        </w:rPr>
        <w:t xml:space="preserve"> мають вигляд металевого ящика, в який вмонтовані нагрівальні спіралі, намотані на керамічні стержні.</w:t>
      </w:r>
    </w:p>
    <w:p w14:paraId="389B414D" w14:textId="77777777" w:rsidR="00EA5E31" w:rsidRDefault="00EA5E31" w:rsidP="00EA5E31">
      <w:pPr>
        <w:shd w:val="clear" w:color="auto" w:fill="FFFFFF"/>
        <w:ind w:firstLine="567"/>
        <w:jc w:val="both"/>
        <w:rPr>
          <w:sz w:val="28"/>
          <w:szCs w:val="28"/>
        </w:rPr>
      </w:pPr>
      <w:r w:rsidRPr="0014557E">
        <w:rPr>
          <w:b/>
          <w:i/>
          <w:color w:val="000000"/>
          <w:sz w:val="28"/>
          <w:szCs w:val="28"/>
          <w:lang w:val="uk-UA"/>
        </w:rPr>
        <w:t>Електричні плити</w:t>
      </w:r>
      <w:r>
        <w:rPr>
          <w:color w:val="000000"/>
          <w:sz w:val="28"/>
          <w:szCs w:val="28"/>
          <w:lang w:val="uk-UA"/>
        </w:rPr>
        <w:t xml:space="preserve"> мають чавунні конфорки з електронагрівниками потужністю 500, 800 і 1000Вт і духову шафу. Триконфоркові електроплити з духовою шафою мають потужність 1,3…5,6кВт. Потужність конфорок регулюється перемикачами вручну, а у шафі – автоматично біметалевими терморегуляторами.</w:t>
      </w:r>
    </w:p>
    <w:p w14:paraId="3724F4E6" w14:textId="77777777" w:rsidR="00EA5E31" w:rsidRDefault="00EA5E31" w:rsidP="00EA5E31">
      <w:pPr>
        <w:shd w:val="clear" w:color="auto" w:fill="FFFFFF"/>
        <w:ind w:left="24" w:firstLine="567"/>
        <w:jc w:val="both"/>
        <w:rPr>
          <w:color w:val="000000"/>
          <w:sz w:val="28"/>
          <w:szCs w:val="28"/>
          <w:lang w:val="uk-UA"/>
        </w:rPr>
      </w:pPr>
      <w:r>
        <w:rPr>
          <w:color w:val="000000"/>
          <w:sz w:val="28"/>
          <w:szCs w:val="28"/>
          <w:lang w:val="uk-UA"/>
        </w:rPr>
        <w:t xml:space="preserve">Для нагрівання води застосовують кип’ятильники з нагрівальними елементами типу ТТН та </w:t>
      </w:r>
      <w:r w:rsidRPr="0014557E">
        <w:rPr>
          <w:b/>
          <w:i/>
          <w:color w:val="000000"/>
          <w:sz w:val="28"/>
          <w:szCs w:val="28"/>
          <w:lang w:val="uk-UA"/>
        </w:rPr>
        <w:t>електроводонагрівники</w:t>
      </w:r>
      <w:r>
        <w:rPr>
          <w:color w:val="000000"/>
          <w:sz w:val="28"/>
          <w:szCs w:val="28"/>
          <w:lang w:val="uk-UA"/>
        </w:rPr>
        <w:t>. На рис</w:t>
      </w:r>
      <w:r w:rsidR="00905EE1">
        <w:rPr>
          <w:color w:val="000000"/>
          <w:sz w:val="28"/>
          <w:szCs w:val="28"/>
          <w:lang w:val="uk-UA"/>
        </w:rPr>
        <w:t>.</w:t>
      </w:r>
      <w:r>
        <w:rPr>
          <w:color w:val="000000"/>
          <w:sz w:val="28"/>
          <w:szCs w:val="28"/>
          <w:lang w:val="uk-UA"/>
        </w:rPr>
        <w:t xml:space="preserve"> </w:t>
      </w:r>
      <w:r w:rsidR="00905EE1">
        <w:rPr>
          <w:color w:val="000000"/>
          <w:sz w:val="28"/>
          <w:szCs w:val="28"/>
          <w:lang w:val="uk-UA"/>
        </w:rPr>
        <w:t>13.2</w:t>
      </w:r>
      <w:r>
        <w:rPr>
          <w:color w:val="000000"/>
          <w:sz w:val="28"/>
          <w:szCs w:val="28"/>
          <w:lang w:val="uk-UA"/>
        </w:rPr>
        <w:t xml:space="preserve"> зображено будову (а) та принципіальну електричну схему (б) електричного </w:t>
      </w:r>
      <w:r>
        <w:rPr>
          <w:bCs/>
          <w:sz w:val="28"/>
          <w:szCs w:val="28"/>
          <w:lang w:val="uk-UA" w:eastAsia="ru-RU"/>
        </w:rPr>
        <w:t>електроводонагрівача.</w:t>
      </w:r>
      <w:r w:rsidRPr="00BF389C">
        <w:rPr>
          <w:color w:val="000000"/>
          <w:sz w:val="28"/>
          <w:szCs w:val="28"/>
          <w:lang w:val="uk-UA"/>
        </w:rPr>
        <w:t xml:space="preserve"> </w:t>
      </w:r>
    </w:p>
    <w:p w14:paraId="1FD3F1CD" w14:textId="77777777" w:rsidR="00EA5E31" w:rsidRDefault="00EA5E31" w:rsidP="00EA5E31">
      <w:pPr>
        <w:shd w:val="clear" w:color="auto" w:fill="FFFFFF"/>
        <w:ind w:left="24" w:firstLine="567"/>
        <w:jc w:val="both"/>
        <w:rPr>
          <w:sz w:val="28"/>
          <w:szCs w:val="28"/>
        </w:rPr>
      </w:pPr>
    </w:p>
    <w:tbl>
      <w:tblPr>
        <w:tblW w:w="0" w:type="auto"/>
        <w:tblInd w:w="108" w:type="dxa"/>
        <w:tblLayout w:type="fixed"/>
        <w:tblLook w:val="04A0" w:firstRow="1" w:lastRow="0" w:firstColumn="1" w:lastColumn="0" w:noHBand="0" w:noVBand="1"/>
      </w:tblPr>
      <w:tblGrid>
        <w:gridCol w:w="4081"/>
        <w:gridCol w:w="5275"/>
      </w:tblGrid>
      <w:tr w:rsidR="00EA5E31" w14:paraId="6CF7E4D6" w14:textId="77777777" w:rsidTr="0050562C">
        <w:tc>
          <w:tcPr>
            <w:tcW w:w="4081" w:type="dxa"/>
            <w:hideMark/>
          </w:tcPr>
          <w:p w14:paraId="20EFFB93" w14:textId="77777777" w:rsidR="00EA5E31" w:rsidRDefault="00EA5E31" w:rsidP="0050562C">
            <w:pPr>
              <w:spacing w:line="360" w:lineRule="auto"/>
              <w:ind w:right="5"/>
              <w:jc w:val="center"/>
              <w:rPr>
                <w:color w:val="000000"/>
                <w:sz w:val="28"/>
                <w:szCs w:val="28"/>
                <w:lang w:val="uk-UA"/>
              </w:rPr>
            </w:pPr>
            <w:r>
              <w:rPr>
                <w:noProof/>
                <w:lang w:val="uk-UA" w:eastAsia="uk-UA"/>
              </w:rPr>
              <w:drawing>
                <wp:inline distT="0" distB="0" distL="0" distR="0" wp14:anchorId="294B45AB" wp14:editId="47BC6858">
                  <wp:extent cx="1580405" cy="2828925"/>
                  <wp:effectExtent l="0" t="0" r="1270" b="0"/>
                  <wp:docPr id="5144" name="Рисунок 5144" descr="https://upload.wikimedia.org/wikipedia/commons/thumb/1/13/Heat1.png/200px-Hea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upload.wikimedia.org/wikipedia/commons/thumb/1/13/Heat1.png/200px-Heat1.pn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80405" cy="2828925"/>
                          </a:xfrm>
                          <a:prstGeom prst="rect">
                            <a:avLst/>
                          </a:prstGeom>
                          <a:noFill/>
                          <a:ln>
                            <a:noFill/>
                          </a:ln>
                        </pic:spPr>
                      </pic:pic>
                    </a:graphicData>
                  </a:graphic>
                </wp:inline>
              </w:drawing>
            </w:r>
          </w:p>
        </w:tc>
        <w:tc>
          <w:tcPr>
            <w:tcW w:w="5275" w:type="dxa"/>
            <w:hideMark/>
          </w:tcPr>
          <w:p w14:paraId="3192EF6D" w14:textId="77777777" w:rsidR="00EA5E31" w:rsidRDefault="00EA5E31" w:rsidP="0050562C">
            <w:pPr>
              <w:spacing w:line="276" w:lineRule="auto"/>
              <w:ind w:right="6"/>
              <w:jc w:val="center"/>
              <w:rPr>
                <w:color w:val="000000"/>
                <w:sz w:val="28"/>
                <w:szCs w:val="28"/>
                <w:lang w:val="uk-UA"/>
              </w:rPr>
            </w:pPr>
            <w:r>
              <w:rPr>
                <w:noProof/>
                <w:color w:val="000000"/>
                <w:sz w:val="28"/>
                <w:szCs w:val="28"/>
                <w:lang w:val="uk-UA" w:eastAsia="uk-UA"/>
              </w:rPr>
              <w:drawing>
                <wp:inline distT="0" distB="0" distL="0" distR="0" wp14:anchorId="21FBCCCA" wp14:editId="53EC2C89">
                  <wp:extent cx="2562225" cy="2800572"/>
                  <wp:effectExtent l="0" t="0" r="0" b="0"/>
                  <wp:docPr id="5143" name="Рисунок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562225" cy="2800572"/>
                          </a:xfrm>
                          <a:prstGeom prst="rect">
                            <a:avLst/>
                          </a:prstGeom>
                          <a:noFill/>
                          <a:ln>
                            <a:noFill/>
                          </a:ln>
                        </pic:spPr>
                      </pic:pic>
                    </a:graphicData>
                  </a:graphic>
                </wp:inline>
              </w:drawing>
            </w:r>
          </w:p>
        </w:tc>
      </w:tr>
      <w:tr w:rsidR="00EA5E31" w14:paraId="647FE7A3" w14:textId="77777777" w:rsidTr="00905EE1">
        <w:trPr>
          <w:trHeight w:val="479"/>
        </w:trPr>
        <w:tc>
          <w:tcPr>
            <w:tcW w:w="4081" w:type="dxa"/>
            <w:hideMark/>
          </w:tcPr>
          <w:p w14:paraId="7D12E771" w14:textId="77777777" w:rsidR="00EA5E31" w:rsidRPr="00BF389C" w:rsidRDefault="00EA5E31" w:rsidP="0050562C">
            <w:pPr>
              <w:spacing w:line="360" w:lineRule="auto"/>
              <w:ind w:right="5"/>
              <w:jc w:val="center"/>
              <w:rPr>
                <w:b/>
                <w:i/>
                <w:noProof/>
                <w:sz w:val="26"/>
                <w:szCs w:val="26"/>
                <w:lang w:val="uk-UA" w:eastAsia="ru-RU"/>
              </w:rPr>
            </w:pPr>
            <w:r w:rsidRPr="00BF389C">
              <w:rPr>
                <w:b/>
                <w:i/>
                <w:noProof/>
                <w:sz w:val="26"/>
                <w:szCs w:val="26"/>
                <w:lang w:val="uk-UA" w:eastAsia="ru-RU"/>
              </w:rPr>
              <w:t>а</w:t>
            </w:r>
          </w:p>
        </w:tc>
        <w:tc>
          <w:tcPr>
            <w:tcW w:w="5275" w:type="dxa"/>
            <w:hideMark/>
          </w:tcPr>
          <w:p w14:paraId="5945C413" w14:textId="77777777" w:rsidR="00EA5E31" w:rsidRPr="00BF389C" w:rsidRDefault="00EA5E31" w:rsidP="0050562C">
            <w:pPr>
              <w:spacing w:line="276" w:lineRule="auto"/>
              <w:ind w:right="6"/>
              <w:jc w:val="center"/>
              <w:rPr>
                <w:b/>
                <w:i/>
                <w:noProof/>
                <w:color w:val="000000"/>
                <w:sz w:val="26"/>
                <w:szCs w:val="26"/>
                <w:lang w:val="uk-UA" w:eastAsia="ru-RU"/>
              </w:rPr>
            </w:pPr>
            <w:r w:rsidRPr="00BF389C">
              <w:rPr>
                <w:b/>
                <w:i/>
                <w:noProof/>
                <w:color w:val="000000"/>
                <w:sz w:val="26"/>
                <w:szCs w:val="26"/>
                <w:lang w:val="uk-UA" w:eastAsia="ru-RU"/>
              </w:rPr>
              <w:t>б</w:t>
            </w:r>
          </w:p>
        </w:tc>
      </w:tr>
    </w:tbl>
    <w:p w14:paraId="19E65725" w14:textId="77777777" w:rsidR="00EA5E31" w:rsidRPr="00905EE1" w:rsidRDefault="00EA5E31" w:rsidP="00905EE1">
      <w:pPr>
        <w:shd w:val="clear" w:color="auto" w:fill="FFFFFF"/>
        <w:ind w:firstLine="556"/>
        <w:jc w:val="center"/>
        <w:rPr>
          <w:bCs/>
          <w:sz w:val="28"/>
          <w:szCs w:val="28"/>
          <w:lang w:val="uk-UA" w:eastAsia="ru-RU"/>
        </w:rPr>
      </w:pPr>
      <w:r w:rsidRPr="00905EE1">
        <w:rPr>
          <w:bCs/>
          <w:sz w:val="28"/>
          <w:szCs w:val="28"/>
          <w:lang w:val="uk-UA" w:eastAsia="ru-RU"/>
        </w:rPr>
        <w:t>Рис</w:t>
      </w:r>
      <w:r w:rsidR="00905EE1" w:rsidRPr="00905EE1">
        <w:rPr>
          <w:bCs/>
          <w:sz w:val="28"/>
          <w:szCs w:val="28"/>
          <w:lang w:val="uk-UA" w:eastAsia="ru-RU"/>
        </w:rPr>
        <w:t>.</w:t>
      </w:r>
      <w:r w:rsidRPr="00905EE1">
        <w:rPr>
          <w:bCs/>
          <w:sz w:val="28"/>
          <w:szCs w:val="28"/>
          <w:lang w:val="uk-UA" w:eastAsia="ru-RU"/>
        </w:rPr>
        <w:t xml:space="preserve"> </w:t>
      </w:r>
      <w:r w:rsidR="00905EE1" w:rsidRPr="00905EE1">
        <w:rPr>
          <w:bCs/>
          <w:sz w:val="28"/>
          <w:szCs w:val="28"/>
          <w:lang w:val="uk-UA" w:eastAsia="ru-RU"/>
        </w:rPr>
        <w:t>13.2</w:t>
      </w:r>
      <w:r w:rsidRPr="00905EE1">
        <w:rPr>
          <w:bCs/>
          <w:sz w:val="28"/>
          <w:szCs w:val="28"/>
          <w:lang w:val="uk-UA" w:eastAsia="ru-RU"/>
        </w:rPr>
        <w:t>. Електричний водонагрів</w:t>
      </w:r>
      <w:r w:rsidR="00905EE1">
        <w:rPr>
          <w:bCs/>
          <w:sz w:val="28"/>
          <w:szCs w:val="28"/>
          <w:lang w:val="uk-UA" w:eastAsia="ru-RU"/>
        </w:rPr>
        <w:t>ник</w:t>
      </w:r>
      <w:r w:rsidR="00905EE1" w:rsidRPr="00905EE1">
        <w:rPr>
          <w:bCs/>
          <w:sz w:val="28"/>
          <w:szCs w:val="28"/>
          <w:lang w:val="uk-UA" w:eastAsia="ru-RU"/>
        </w:rPr>
        <w:t>:</w:t>
      </w:r>
    </w:p>
    <w:p w14:paraId="34A9F4BE" w14:textId="77777777" w:rsidR="00905EE1" w:rsidRPr="00905EE1" w:rsidRDefault="00905EE1" w:rsidP="00905EE1">
      <w:pPr>
        <w:ind w:firstLine="556"/>
        <w:jc w:val="both"/>
        <w:rPr>
          <w:sz w:val="24"/>
          <w:szCs w:val="24"/>
          <w:lang w:val="uk-UA" w:eastAsia="ru-RU"/>
        </w:rPr>
      </w:pPr>
      <w:r w:rsidRPr="00905EE1">
        <w:rPr>
          <w:sz w:val="24"/>
          <w:szCs w:val="24"/>
          <w:lang w:val="uk-UA" w:eastAsia="ru-RU"/>
        </w:rPr>
        <w:t>а – будова; б – електрична схема; 1 – зовнішній кожух; 2 – теплоізоляція; 3 – водонагрівальна ємкість; 4 – вхід холодної води; 5 – розсікач; 6 – магнієвий анод;</w:t>
      </w:r>
    </w:p>
    <w:p w14:paraId="771EEFBE" w14:textId="77777777" w:rsidR="00905EE1" w:rsidRPr="00905EE1" w:rsidRDefault="00905EE1" w:rsidP="00905EE1">
      <w:pPr>
        <w:ind w:firstLine="556"/>
        <w:jc w:val="both"/>
        <w:rPr>
          <w:sz w:val="24"/>
          <w:szCs w:val="24"/>
          <w:lang w:val="uk-UA" w:eastAsia="ru-RU"/>
        </w:rPr>
      </w:pPr>
      <w:r w:rsidRPr="00905EE1">
        <w:rPr>
          <w:sz w:val="24"/>
          <w:szCs w:val="24"/>
          <w:lang w:val="uk-UA" w:eastAsia="ru-RU"/>
        </w:rPr>
        <w:t>7 – нагрівний елемент; 8 – трубка термодатчику; 9 – вихід гарячої води.</w:t>
      </w:r>
    </w:p>
    <w:p w14:paraId="78E03A3D" w14:textId="77777777" w:rsidR="00905EE1" w:rsidRPr="00905EE1" w:rsidRDefault="00905EE1" w:rsidP="00905EE1">
      <w:pPr>
        <w:shd w:val="clear" w:color="auto" w:fill="FFFFFF"/>
        <w:ind w:firstLine="556"/>
        <w:jc w:val="center"/>
        <w:rPr>
          <w:color w:val="000000"/>
          <w:sz w:val="26"/>
          <w:szCs w:val="26"/>
          <w:lang w:val="uk-UA"/>
        </w:rPr>
      </w:pPr>
    </w:p>
    <w:p w14:paraId="4D273DDB" w14:textId="77777777" w:rsidR="00905EE1" w:rsidRDefault="00905EE1" w:rsidP="00905EE1">
      <w:pPr>
        <w:shd w:val="clear" w:color="auto" w:fill="FFFFFF"/>
        <w:ind w:firstLine="567"/>
        <w:jc w:val="both"/>
        <w:rPr>
          <w:color w:val="000000"/>
          <w:sz w:val="28"/>
          <w:szCs w:val="28"/>
          <w:lang w:val="uk-UA"/>
        </w:rPr>
      </w:pPr>
      <w:r>
        <w:rPr>
          <w:color w:val="000000"/>
          <w:sz w:val="28"/>
          <w:szCs w:val="28"/>
          <w:lang w:val="uk-UA"/>
        </w:rPr>
        <w:t xml:space="preserve">Водонагрівник має резервуар місткістю 40л і трубчастий нагрівальний елемент потужністю 1,25кВт. До водопровідної мережі водонагрівник приєднується через штуцер 5. Температура води підтримується автоматично в межах +85 ± 5°С. Бак водонагрівника виготовлений з нержавіючої сталі та зверху вкритий теплоізоляцією. Відводиться гаряча вода через штуцер 3 під тиском холодної води. Вмикають водонагрівник в електричну мережу рубильником </w:t>
      </w:r>
      <w:r>
        <w:rPr>
          <w:i/>
          <w:color w:val="000000"/>
          <w:sz w:val="28"/>
          <w:szCs w:val="28"/>
          <w:lang w:val="en-US"/>
        </w:rPr>
        <w:t>Q</w:t>
      </w:r>
      <w:r>
        <w:rPr>
          <w:color w:val="000000"/>
          <w:sz w:val="28"/>
          <w:szCs w:val="28"/>
          <w:lang w:val="uk-UA"/>
        </w:rPr>
        <w:t xml:space="preserve">. Якщо температура води нижча +85°С, то контакт </w:t>
      </w:r>
      <w:r>
        <w:rPr>
          <w:i/>
          <w:color w:val="000000"/>
          <w:sz w:val="28"/>
          <w:szCs w:val="28"/>
          <w:lang w:val="en-US"/>
        </w:rPr>
        <w:t>S</w:t>
      </w:r>
      <w:r>
        <w:rPr>
          <w:i/>
          <w:color w:val="000000"/>
          <w:sz w:val="28"/>
          <w:szCs w:val="28"/>
          <w:lang w:val="uk-UA"/>
        </w:rPr>
        <w:t>К</w:t>
      </w:r>
      <w:r>
        <w:rPr>
          <w:color w:val="000000"/>
          <w:sz w:val="28"/>
          <w:szCs w:val="28"/>
          <w:lang w:val="uk-UA"/>
        </w:rPr>
        <w:t xml:space="preserve"> ртутного термометра розімкнений. При цьому котушка реле </w:t>
      </w:r>
      <w:r>
        <w:rPr>
          <w:i/>
          <w:color w:val="000000"/>
          <w:sz w:val="28"/>
          <w:szCs w:val="28"/>
          <w:lang w:val="uk-UA"/>
        </w:rPr>
        <w:t>К</w:t>
      </w:r>
      <w:r>
        <w:rPr>
          <w:color w:val="000000"/>
          <w:sz w:val="28"/>
          <w:szCs w:val="28"/>
          <w:lang w:val="uk-UA"/>
        </w:rPr>
        <w:t xml:space="preserve"> не буде закороченою, реле</w:t>
      </w:r>
      <w:r>
        <w:rPr>
          <w:i/>
          <w:color w:val="000000"/>
          <w:sz w:val="28"/>
          <w:szCs w:val="28"/>
          <w:lang w:val="uk-UA"/>
        </w:rPr>
        <w:t xml:space="preserve"> К</w:t>
      </w:r>
      <w:r>
        <w:rPr>
          <w:color w:val="000000"/>
          <w:sz w:val="28"/>
          <w:szCs w:val="28"/>
          <w:lang w:val="uk-UA"/>
        </w:rPr>
        <w:t xml:space="preserve"> спрацює і ввімкне нагрівальні елементи. Коли вода нагріється до температури +85°С, то контакт </w:t>
      </w:r>
      <w:r>
        <w:rPr>
          <w:i/>
          <w:color w:val="000000"/>
          <w:sz w:val="28"/>
          <w:szCs w:val="28"/>
          <w:lang w:val="en-US"/>
        </w:rPr>
        <w:t>S</w:t>
      </w:r>
      <w:r>
        <w:rPr>
          <w:i/>
          <w:color w:val="000000"/>
          <w:sz w:val="28"/>
          <w:szCs w:val="28"/>
          <w:lang w:val="uk-UA"/>
        </w:rPr>
        <w:t>К</w:t>
      </w:r>
      <w:r>
        <w:rPr>
          <w:color w:val="000000"/>
          <w:sz w:val="28"/>
          <w:szCs w:val="28"/>
          <w:lang w:val="uk-UA"/>
        </w:rPr>
        <w:t xml:space="preserve"> замкнеться і закоротить котушку реле К, що призведе до вимикання нагрівального елемента.</w:t>
      </w:r>
    </w:p>
    <w:p w14:paraId="757CD299" w14:textId="77777777" w:rsidR="00EA5E31" w:rsidRDefault="00EA5E31" w:rsidP="00EA5E31">
      <w:pPr>
        <w:shd w:val="clear" w:color="auto" w:fill="FFFFFF"/>
        <w:ind w:left="19" w:right="14" w:firstLine="567"/>
        <w:jc w:val="both"/>
        <w:rPr>
          <w:sz w:val="28"/>
          <w:szCs w:val="28"/>
        </w:rPr>
      </w:pPr>
      <w:r>
        <w:rPr>
          <w:color w:val="000000"/>
          <w:sz w:val="28"/>
          <w:szCs w:val="28"/>
          <w:lang w:val="uk-UA"/>
        </w:rPr>
        <w:t>Електронагрівальні побутові прилади встановлюють на вогнестійкі підставки. Поблизу не повинно бути матеріалів, які легко займаються при нагріванні.</w:t>
      </w:r>
    </w:p>
    <w:p w14:paraId="50A821D4" w14:textId="77777777" w:rsidR="00EA5E31" w:rsidRDefault="00EA5E31" w:rsidP="00EA5E31">
      <w:pPr>
        <w:shd w:val="clear" w:color="auto" w:fill="FFFFFF"/>
        <w:ind w:left="14" w:right="19" w:firstLine="567"/>
        <w:jc w:val="both"/>
        <w:rPr>
          <w:sz w:val="28"/>
          <w:szCs w:val="28"/>
        </w:rPr>
      </w:pPr>
      <w:r>
        <w:rPr>
          <w:color w:val="000000"/>
          <w:sz w:val="28"/>
          <w:szCs w:val="28"/>
          <w:lang w:val="uk-UA"/>
        </w:rPr>
        <w:t>Електричні кип</w:t>
      </w:r>
      <w:r>
        <w:rPr>
          <w:color w:val="000000"/>
          <w:sz w:val="28"/>
          <w:szCs w:val="28"/>
        </w:rPr>
        <w:t>’</w:t>
      </w:r>
      <w:r>
        <w:rPr>
          <w:color w:val="000000"/>
          <w:sz w:val="28"/>
          <w:szCs w:val="28"/>
          <w:lang w:val="uk-UA"/>
        </w:rPr>
        <w:t>ятильники вмикають в електромережу лише за умови занурення у воду.</w:t>
      </w:r>
    </w:p>
    <w:p w14:paraId="5D26B1BB" w14:textId="77777777" w:rsidR="00EA5E31" w:rsidRDefault="00EA5E31" w:rsidP="00EA5E31">
      <w:pPr>
        <w:shd w:val="clear" w:color="auto" w:fill="FFFFFF"/>
        <w:ind w:firstLine="567"/>
        <w:jc w:val="both"/>
        <w:rPr>
          <w:sz w:val="28"/>
          <w:szCs w:val="28"/>
          <w:lang w:val="uk-UA"/>
        </w:rPr>
      </w:pPr>
      <w:r>
        <w:rPr>
          <w:b/>
          <w:bCs/>
          <w:i/>
          <w:iCs/>
          <w:color w:val="000000"/>
          <w:sz w:val="28"/>
          <w:szCs w:val="28"/>
          <w:lang w:val="uk-UA"/>
        </w:rPr>
        <w:t xml:space="preserve">Електричні плити та інші прилади </w:t>
      </w:r>
      <w:r>
        <w:rPr>
          <w:b/>
          <w:i/>
          <w:iCs/>
          <w:color w:val="000000"/>
          <w:sz w:val="28"/>
          <w:szCs w:val="28"/>
          <w:lang w:val="uk-UA"/>
        </w:rPr>
        <w:t xml:space="preserve">для </w:t>
      </w:r>
      <w:r>
        <w:rPr>
          <w:b/>
          <w:bCs/>
          <w:i/>
          <w:iCs/>
          <w:color w:val="000000"/>
          <w:sz w:val="28"/>
          <w:szCs w:val="28"/>
          <w:lang w:val="uk-UA"/>
        </w:rPr>
        <w:t xml:space="preserve">приготування </w:t>
      </w:r>
      <w:r>
        <w:rPr>
          <w:b/>
          <w:i/>
          <w:iCs/>
          <w:color w:val="000000"/>
          <w:sz w:val="28"/>
          <w:szCs w:val="28"/>
          <w:lang w:val="uk-UA"/>
        </w:rPr>
        <w:t xml:space="preserve">їжі. </w:t>
      </w:r>
      <w:r>
        <w:rPr>
          <w:color w:val="000000"/>
          <w:sz w:val="28"/>
          <w:szCs w:val="28"/>
          <w:lang w:val="uk-UA"/>
        </w:rPr>
        <w:t xml:space="preserve">Електроплити можуть бути стаціонарними і переносними потужністю 3,2…8кВт з 2…4 конфорками, жарочними шафами, шафами для сушіння кухонного посуду. Конструкція електроплит за компонуванням аналогічна традиційній конструкції газових плит. Конфорки – це круглі (діаметром 145…180мм) закриті пресовані або литі нагрівні елементи (зі спіралями або ТЕНами), які мають 5…7 ступенів регулювання потужності. Регулювання здійснюють перемикачами, встановленими на передній стінці плити. </w:t>
      </w:r>
      <w:r>
        <w:rPr>
          <w:sz w:val="28"/>
          <w:szCs w:val="28"/>
          <w:lang w:val="uk-UA"/>
        </w:rPr>
        <w:t xml:space="preserve">Жарочні </w:t>
      </w:r>
      <w:r>
        <w:rPr>
          <w:color w:val="000000"/>
          <w:sz w:val="28"/>
          <w:szCs w:val="28"/>
          <w:lang w:val="uk-UA"/>
        </w:rPr>
        <w:t xml:space="preserve">шафи (духовки) обладнані ТЕНами. </w:t>
      </w:r>
      <w:r>
        <w:rPr>
          <w:sz w:val="28"/>
          <w:szCs w:val="28"/>
          <w:lang w:val="uk-UA"/>
        </w:rPr>
        <w:t>Промисловість випускає електроплити розмірами 0,85</w:t>
      </w:r>
      <w:r>
        <w:rPr>
          <w:sz w:val="24"/>
          <w:szCs w:val="24"/>
          <w:lang w:val="uk-UA"/>
        </w:rPr>
        <w:t>x</w:t>
      </w:r>
      <w:r>
        <w:rPr>
          <w:sz w:val="28"/>
          <w:szCs w:val="28"/>
          <w:lang w:val="uk-UA"/>
        </w:rPr>
        <w:t>0,6</w:t>
      </w:r>
      <w:r>
        <w:rPr>
          <w:sz w:val="24"/>
          <w:szCs w:val="24"/>
          <w:lang w:val="uk-UA"/>
        </w:rPr>
        <w:t>x</w:t>
      </w:r>
      <w:r>
        <w:rPr>
          <w:sz w:val="28"/>
          <w:szCs w:val="28"/>
          <w:lang w:val="uk-UA"/>
        </w:rPr>
        <w:t>0,6м кожна з діапазоном регулювання температури в жарочній шафі від 50 до 300°С. Д</w:t>
      </w:r>
      <w:r>
        <w:rPr>
          <w:color w:val="000000"/>
          <w:sz w:val="28"/>
          <w:szCs w:val="28"/>
          <w:lang w:val="uk-UA"/>
        </w:rPr>
        <w:t>руга після букв цифра в марці позначає кількість конфорок, третя цифра – номінальну потужність, кВт.</w:t>
      </w:r>
    </w:p>
    <w:p w14:paraId="307D4C78" w14:textId="77777777" w:rsidR="00EA5E31" w:rsidRDefault="00EA5E31" w:rsidP="00EA5E31">
      <w:pPr>
        <w:shd w:val="clear" w:color="auto" w:fill="FFFFFF"/>
        <w:ind w:right="48" w:firstLine="567"/>
        <w:jc w:val="both"/>
        <w:rPr>
          <w:color w:val="000000"/>
          <w:sz w:val="28"/>
          <w:szCs w:val="28"/>
          <w:lang w:val="uk-UA"/>
        </w:rPr>
      </w:pPr>
      <w:r>
        <w:rPr>
          <w:color w:val="000000"/>
          <w:sz w:val="28"/>
          <w:szCs w:val="28"/>
          <w:lang w:val="uk-UA"/>
        </w:rPr>
        <w:t>Все більше розповсюдження отримують надчастотні побутові електроплити. Це плити прямої дії, в них харчові продукти нагріваються електромагнітними хвилями частотою 2300…2500МГц. У таких плитах тривалість приготування блюд скорочується в десятки</w:t>
      </w:r>
      <w:r>
        <w:rPr>
          <w:sz w:val="28"/>
          <w:szCs w:val="28"/>
          <w:lang w:val="uk-UA"/>
        </w:rPr>
        <w:t xml:space="preserve"> </w:t>
      </w:r>
      <w:r>
        <w:rPr>
          <w:color w:val="000000"/>
          <w:sz w:val="28"/>
          <w:szCs w:val="28"/>
          <w:lang w:val="uk-UA"/>
        </w:rPr>
        <w:t>разів при значному підвищенні їх якості, робота їх повністю автоматизована.</w:t>
      </w:r>
    </w:p>
    <w:p w14:paraId="51EB62E5" w14:textId="77777777" w:rsidR="00EA5E31" w:rsidRDefault="00EA5E31" w:rsidP="00EA5E31">
      <w:pPr>
        <w:shd w:val="clear" w:color="auto" w:fill="FFFFFF"/>
        <w:ind w:firstLine="567"/>
        <w:jc w:val="both"/>
        <w:rPr>
          <w:sz w:val="28"/>
          <w:szCs w:val="28"/>
          <w:lang w:val="uk-UA"/>
        </w:rPr>
      </w:pPr>
      <w:r w:rsidRPr="004C4BB0">
        <w:rPr>
          <w:b/>
          <w:bCs/>
          <w:i/>
          <w:sz w:val="28"/>
          <w:szCs w:val="28"/>
          <w:lang w:val="uk-UA"/>
        </w:rPr>
        <w:t>Мікрохвильова піч</w:t>
      </w:r>
      <w:r w:rsidRPr="004C4BB0">
        <w:rPr>
          <w:sz w:val="28"/>
          <w:szCs w:val="28"/>
          <w:lang w:val="uk-UA"/>
        </w:rPr>
        <w:t xml:space="preserve"> (надвисокочастотна піч, МХП, НВЧ-піч) </w:t>
      </w:r>
      <w:r w:rsidRPr="004C4BB0">
        <w:rPr>
          <w:rStyle w:val="83"/>
          <w:sz w:val="28"/>
          <w:szCs w:val="28"/>
          <w:lang w:val="uk-UA"/>
        </w:rPr>
        <w:t>–</w:t>
      </w:r>
      <w:r w:rsidRPr="004C4BB0">
        <w:rPr>
          <w:sz w:val="28"/>
          <w:szCs w:val="28"/>
          <w:lang w:val="uk-UA"/>
        </w:rPr>
        <w:t xml:space="preserve"> побутовий електроприлад для швидкого приготування або швидкого</w:t>
      </w:r>
      <w:r>
        <w:rPr>
          <w:sz w:val="28"/>
          <w:szCs w:val="28"/>
          <w:lang w:val="uk-UA"/>
        </w:rPr>
        <w:t xml:space="preserve"> підігріву продуктів харчування, </w:t>
      </w:r>
      <w:r w:rsidR="004C4BB0">
        <w:rPr>
          <w:sz w:val="28"/>
          <w:szCs w:val="28"/>
          <w:lang w:val="uk-UA"/>
        </w:rPr>
        <w:t>а</w:t>
      </w:r>
      <w:r>
        <w:rPr>
          <w:sz w:val="28"/>
          <w:szCs w:val="28"/>
          <w:lang w:val="uk-UA"/>
        </w:rPr>
        <w:t xml:space="preserve"> також для їх розморожування. Мікрохвильова піч</w:t>
      </w:r>
      <w:r w:rsidR="004C4BB0">
        <w:rPr>
          <w:sz w:val="28"/>
          <w:szCs w:val="28"/>
          <w:lang w:val="uk-UA"/>
        </w:rPr>
        <w:t>, загальний вигляд якої наведено на рис. 13.3,</w:t>
      </w:r>
      <w:r>
        <w:rPr>
          <w:sz w:val="28"/>
          <w:szCs w:val="28"/>
          <w:lang w:val="uk-UA"/>
        </w:rPr>
        <w:t xml:space="preserve"> є одним з найпопулярніших побутових електроприладів,.</w:t>
      </w:r>
    </w:p>
    <w:p w14:paraId="4E3DDA16" w14:textId="77777777" w:rsidR="00EA5E31" w:rsidRDefault="00EA5E31" w:rsidP="00EA5E31">
      <w:pPr>
        <w:shd w:val="clear" w:color="auto" w:fill="FFFFFF"/>
        <w:ind w:firstLine="567"/>
        <w:jc w:val="both"/>
        <w:rPr>
          <w:sz w:val="28"/>
          <w:szCs w:val="28"/>
          <w:lang w:val="uk-UA"/>
        </w:rPr>
      </w:pPr>
      <w:r>
        <w:rPr>
          <w:sz w:val="28"/>
          <w:szCs w:val="28"/>
          <w:lang w:val="uk-UA"/>
        </w:rPr>
        <w:t xml:space="preserve">На відміну від інших пристроїв </w:t>
      </w:r>
      <w:r w:rsidRPr="00BF389C">
        <w:rPr>
          <w:sz w:val="28"/>
          <w:szCs w:val="28"/>
          <w:lang w:val="uk-UA"/>
        </w:rPr>
        <w:t>у мікрохвильовій печі розігрів продуктів відбувається не з поверхні, як у класичній печі, а в більшій частині об</w:t>
      </w:r>
      <w:r w:rsidRPr="00BF389C">
        <w:rPr>
          <w:rStyle w:val="83"/>
          <w:color w:val="auto"/>
          <w:sz w:val="28"/>
          <w:szCs w:val="28"/>
          <w:lang w:val="uk-UA"/>
        </w:rPr>
        <w:t>’</w:t>
      </w:r>
      <w:r w:rsidRPr="00BF389C">
        <w:rPr>
          <w:sz w:val="28"/>
          <w:szCs w:val="28"/>
          <w:lang w:val="uk-UA"/>
        </w:rPr>
        <w:t xml:space="preserve">єму, оскільки </w:t>
      </w:r>
      <w:r w:rsidR="004C4BB0">
        <w:rPr>
          <w:sz w:val="28"/>
          <w:szCs w:val="28"/>
          <w:lang w:val="uk-UA"/>
        </w:rPr>
        <w:t>мікрохвилі</w:t>
      </w:r>
      <w:r w:rsidRPr="00BF389C">
        <w:rPr>
          <w:sz w:val="28"/>
          <w:szCs w:val="28"/>
          <w:lang w:val="uk-UA"/>
        </w:rPr>
        <w:t xml:space="preserve"> (на частоті 2450М</w:t>
      </w:r>
      <w:hyperlink r:id="rId646" w:tooltip="Гц" w:history="1">
        <w:r w:rsidRPr="00BF389C">
          <w:rPr>
            <w:rStyle w:val="a7"/>
            <w:color w:val="auto"/>
            <w:sz w:val="28"/>
            <w:szCs w:val="28"/>
            <w:u w:val="none"/>
            <w:lang w:val="uk-UA"/>
          </w:rPr>
          <w:t>Гц</w:t>
        </w:r>
      </w:hyperlink>
      <w:r w:rsidRPr="00BF389C">
        <w:rPr>
          <w:sz w:val="28"/>
          <w:szCs w:val="28"/>
          <w:lang w:val="uk-UA"/>
        </w:rPr>
        <w:t xml:space="preserve">) глибоко проникають майже у всі харчові продукти, </w:t>
      </w:r>
      <w:r w:rsidR="004C4BB0">
        <w:rPr>
          <w:sz w:val="28"/>
          <w:szCs w:val="28"/>
          <w:lang w:val="uk-UA"/>
        </w:rPr>
        <w:t>в</w:t>
      </w:r>
      <w:r w:rsidRPr="00BF389C">
        <w:rPr>
          <w:sz w:val="28"/>
          <w:szCs w:val="28"/>
          <w:lang w:val="uk-UA"/>
        </w:rPr>
        <w:t>наслідо</w:t>
      </w:r>
      <w:r>
        <w:rPr>
          <w:sz w:val="28"/>
          <w:szCs w:val="28"/>
          <w:lang w:val="uk-UA"/>
        </w:rPr>
        <w:t>к чого час приготування їжі істотно скорочується.</w:t>
      </w:r>
    </w:p>
    <w:tbl>
      <w:tblPr>
        <w:tblpPr w:leftFromText="180" w:rightFromText="180" w:vertAnchor="text" w:tblpY="1"/>
        <w:tblOverlap w:val="never"/>
        <w:tblW w:w="0" w:type="auto"/>
        <w:tblLook w:val="04A0" w:firstRow="1" w:lastRow="0" w:firstColumn="1" w:lastColumn="0" w:noHBand="0" w:noVBand="1"/>
      </w:tblPr>
      <w:tblGrid>
        <w:gridCol w:w="3936"/>
      </w:tblGrid>
      <w:tr w:rsidR="00EA5E31" w14:paraId="130D636F" w14:textId="77777777" w:rsidTr="0050562C">
        <w:tc>
          <w:tcPr>
            <w:tcW w:w="3369" w:type="dxa"/>
            <w:hideMark/>
          </w:tcPr>
          <w:p w14:paraId="35E4513D" w14:textId="77777777" w:rsidR="00EA5E31" w:rsidRPr="004C4BB0" w:rsidRDefault="00EA5E31" w:rsidP="004C4BB0">
            <w:pPr>
              <w:shd w:val="clear" w:color="auto" w:fill="FFFFFF"/>
              <w:jc w:val="center"/>
              <w:rPr>
                <w:sz w:val="28"/>
                <w:szCs w:val="28"/>
                <w:lang w:val="uk-UA"/>
              </w:rPr>
            </w:pPr>
            <w:r w:rsidRPr="004C4BB0">
              <w:rPr>
                <w:noProof/>
                <w:sz w:val="28"/>
                <w:szCs w:val="28"/>
                <w:lang w:val="uk-UA" w:eastAsia="uk-UA"/>
              </w:rPr>
              <w:drawing>
                <wp:anchor distT="0" distB="0" distL="114300" distR="114300" simplePos="0" relativeHeight="251768832" behindDoc="0" locked="0" layoutInCell="1" allowOverlap="1" wp14:anchorId="267564BB" wp14:editId="00A60F10">
                  <wp:simplePos x="0" y="0"/>
                  <wp:positionH relativeFrom="column">
                    <wp:posOffset>43815</wp:posOffset>
                  </wp:positionH>
                  <wp:positionV relativeFrom="paragraph">
                    <wp:posOffset>57150</wp:posOffset>
                  </wp:positionV>
                  <wp:extent cx="2352675" cy="2004695"/>
                  <wp:effectExtent l="0" t="0" r="9525" b="0"/>
                  <wp:wrapSquare wrapText="bothSides"/>
                  <wp:docPr id="5150" name="Рисунок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352675" cy="2004695"/>
                          </a:xfrm>
                          <a:prstGeom prst="rect">
                            <a:avLst/>
                          </a:prstGeom>
                          <a:noFill/>
                        </pic:spPr>
                      </pic:pic>
                    </a:graphicData>
                  </a:graphic>
                  <wp14:sizeRelH relativeFrom="page">
                    <wp14:pctWidth>0</wp14:pctWidth>
                  </wp14:sizeRelH>
                  <wp14:sizeRelV relativeFrom="page">
                    <wp14:pctHeight>0</wp14:pctHeight>
                  </wp14:sizeRelV>
                </wp:anchor>
              </w:drawing>
            </w:r>
            <w:r w:rsidRPr="004C4BB0">
              <w:rPr>
                <w:spacing w:val="-4"/>
                <w:sz w:val="28"/>
                <w:szCs w:val="28"/>
                <w:lang w:val="uk-UA"/>
              </w:rPr>
              <w:t>Рис</w:t>
            </w:r>
            <w:r w:rsidR="004C4BB0" w:rsidRPr="004C4BB0">
              <w:rPr>
                <w:spacing w:val="-4"/>
                <w:sz w:val="28"/>
                <w:szCs w:val="28"/>
                <w:lang w:val="uk-UA"/>
              </w:rPr>
              <w:t>.</w:t>
            </w:r>
            <w:r w:rsidRPr="004C4BB0">
              <w:rPr>
                <w:spacing w:val="-4"/>
                <w:sz w:val="28"/>
                <w:szCs w:val="28"/>
                <w:lang w:val="uk-UA"/>
              </w:rPr>
              <w:t xml:space="preserve"> </w:t>
            </w:r>
            <w:r w:rsidR="004C4BB0" w:rsidRPr="004C4BB0">
              <w:rPr>
                <w:spacing w:val="-4"/>
                <w:sz w:val="28"/>
                <w:szCs w:val="28"/>
                <w:lang w:val="uk-UA"/>
              </w:rPr>
              <w:t>13.3</w:t>
            </w:r>
            <w:r w:rsidRPr="004C4BB0">
              <w:rPr>
                <w:spacing w:val="-4"/>
                <w:sz w:val="28"/>
                <w:szCs w:val="28"/>
                <w:lang w:val="uk-UA"/>
              </w:rPr>
              <w:t xml:space="preserve">. </w:t>
            </w:r>
            <w:r w:rsidRPr="004C4BB0">
              <w:rPr>
                <w:sz w:val="28"/>
                <w:szCs w:val="28"/>
                <w:lang w:val="uk-UA"/>
              </w:rPr>
              <w:t>Мікрохвильова піч</w:t>
            </w:r>
          </w:p>
        </w:tc>
      </w:tr>
    </w:tbl>
    <w:p w14:paraId="03AC5DBD" w14:textId="77777777" w:rsidR="00EA5E31" w:rsidRPr="00BF389C" w:rsidRDefault="00EA5E31" w:rsidP="00EA5E31">
      <w:pPr>
        <w:shd w:val="clear" w:color="auto" w:fill="FFFFFF"/>
        <w:ind w:firstLine="567"/>
        <w:jc w:val="both"/>
        <w:rPr>
          <w:sz w:val="28"/>
          <w:szCs w:val="28"/>
          <w:lang w:val="uk-UA"/>
        </w:rPr>
      </w:pPr>
      <w:r>
        <w:rPr>
          <w:sz w:val="28"/>
          <w:szCs w:val="28"/>
          <w:lang w:val="uk-UA"/>
        </w:rPr>
        <w:t xml:space="preserve">Принцип дії мікрохвильової печі будується на обробці продукту, вміщеного всередину приладу, мікрохвилями (НВЧ-випромінювання). Ці хвилі і нагрівають їжу. Мікрохвилі є однією з форм </w:t>
      </w:r>
      <w:hyperlink r:id="rId648" w:tooltip="Електромагнітна енергія" w:history="1">
        <w:r w:rsidRPr="00BF389C">
          <w:rPr>
            <w:rStyle w:val="a7"/>
            <w:color w:val="auto"/>
            <w:sz w:val="28"/>
            <w:szCs w:val="28"/>
            <w:u w:val="none"/>
            <w:lang w:val="uk-UA"/>
          </w:rPr>
          <w:t>електромагнітної енергії</w:t>
        </w:r>
      </w:hyperlink>
      <w:r w:rsidRPr="00BF389C">
        <w:rPr>
          <w:sz w:val="28"/>
          <w:szCs w:val="28"/>
          <w:lang w:val="uk-UA"/>
        </w:rPr>
        <w:t xml:space="preserve">, як і світлові хвилі або радіохвилі. Це дуже короткі електромагнітні хвилі, які переміщаються зі </w:t>
      </w:r>
      <w:hyperlink r:id="rId649" w:tooltip="Швидкість світла" w:history="1">
        <w:r w:rsidRPr="00BF389C">
          <w:rPr>
            <w:rStyle w:val="a7"/>
            <w:color w:val="auto"/>
            <w:sz w:val="28"/>
            <w:szCs w:val="28"/>
            <w:u w:val="none"/>
            <w:lang w:val="uk-UA"/>
          </w:rPr>
          <w:t>швидкістю світла</w:t>
        </w:r>
      </w:hyperlink>
      <w:r w:rsidRPr="00BF389C">
        <w:rPr>
          <w:sz w:val="28"/>
          <w:szCs w:val="28"/>
          <w:lang w:val="uk-UA"/>
        </w:rPr>
        <w:t xml:space="preserve"> (299792км/с).</w:t>
      </w:r>
    </w:p>
    <w:p w14:paraId="0694C8EC" w14:textId="77777777" w:rsidR="00EA5E31" w:rsidRPr="00BF389C" w:rsidRDefault="00EA5E31" w:rsidP="00EA5E31">
      <w:pPr>
        <w:shd w:val="clear" w:color="auto" w:fill="FFFFFF"/>
        <w:ind w:firstLine="567"/>
        <w:jc w:val="both"/>
        <w:rPr>
          <w:sz w:val="28"/>
          <w:szCs w:val="28"/>
          <w:lang w:val="uk-UA"/>
        </w:rPr>
      </w:pPr>
      <w:r w:rsidRPr="00BF389C">
        <w:rPr>
          <w:sz w:val="28"/>
          <w:szCs w:val="28"/>
          <w:lang w:val="uk-UA"/>
        </w:rPr>
        <w:t xml:space="preserve">До складу продуктів харчування входять багато речовин: </w:t>
      </w:r>
      <w:hyperlink r:id="rId650" w:tooltip="Мінеральні солі" w:history="1">
        <w:r w:rsidRPr="00BF389C">
          <w:rPr>
            <w:rStyle w:val="a7"/>
            <w:color w:val="auto"/>
            <w:sz w:val="28"/>
            <w:szCs w:val="28"/>
            <w:u w:val="none"/>
            <w:lang w:val="uk-UA"/>
          </w:rPr>
          <w:t>мінеральні солі</w:t>
        </w:r>
      </w:hyperlink>
      <w:r>
        <w:rPr>
          <w:sz w:val="28"/>
          <w:szCs w:val="28"/>
          <w:lang w:val="uk-UA"/>
        </w:rPr>
        <w:t xml:space="preserve">, </w:t>
      </w:r>
      <w:hyperlink r:id="rId651" w:tooltip="Жири" w:history="1">
        <w:r w:rsidRPr="00BF389C">
          <w:rPr>
            <w:rStyle w:val="a7"/>
            <w:color w:val="auto"/>
            <w:sz w:val="28"/>
            <w:szCs w:val="28"/>
            <w:u w:val="none"/>
            <w:lang w:val="uk-UA"/>
          </w:rPr>
          <w:t>жири</w:t>
        </w:r>
      </w:hyperlink>
      <w:r w:rsidRPr="00BF389C">
        <w:rPr>
          <w:sz w:val="28"/>
          <w:szCs w:val="28"/>
          <w:lang w:val="uk-UA"/>
        </w:rPr>
        <w:t xml:space="preserve">, </w:t>
      </w:r>
      <w:hyperlink r:id="rId652" w:tooltip="Цукор" w:history="1">
        <w:r w:rsidRPr="00BF389C">
          <w:rPr>
            <w:rStyle w:val="a7"/>
            <w:color w:val="auto"/>
            <w:sz w:val="28"/>
            <w:szCs w:val="28"/>
            <w:u w:val="none"/>
            <w:lang w:val="uk-UA"/>
          </w:rPr>
          <w:t>цукор</w:t>
        </w:r>
      </w:hyperlink>
      <w:r w:rsidRPr="00BF389C">
        <w:rPr>
          <w:sz w:val="28"/>
          <w:szCs w:val="28"/>
          <w:lang w:val="uk-UA"/>
        </w:rPr>
        <w:t xml:space="preserve">, </w:t>
      </w:r>
      <w:hyperlink r:id="rId653" w:tooltip="Вода" w:history="1">
        <w:r w:rsidRPr="00BF389C">
          <w:rPr>
            <w:rStyle w:val="a7"/>
            <w:color w:val="auto"/>
            <w:sz w:val="28"/>
            <w:szCs w:val="28"/>
            <w:u w:val="none"/>
            <w:lang w:val="uk-UA"/>
          </w:rPr>
          <w:t>вода</w:t>
        </w:r>
      </w:hyperlink>
      <w:r w:rsidRPr="00BF389C">
        <w:rPr>
          <w:sz w:val="28"/>
          <w:szCs w:val="28"/>
          <w:lang w:val="uk-UA"/>
        </w:rPr>
        <w:t xml:space="preserve">. Щоб нагріти їжу за допомогою мікрохвиль, необхідна присутність у ній дипольних </w:t>
      </w:r>
      <w:hyperlink r:id="rId654" w:tooltip="Молекула" w:history="1">
        <w:r w:rsidRPr="00BF389C">
          <w:rPr>
            <w:rStyle w:val="a7"/>
            <w:color w:val="auto"/>
            <w:sz w:val="28"/>
            <w:szCs w:val="28"/>
            <w:u w:val="none"/>
            <w:lang w:val="uk-UA"/>
          </w:rPr>
          <w:t>молекул</w:t>
        </w:r>
      </w:hyperlink>
      <w:r w:rsidRPr="00BF389C">
        <w:rPr>
          <w:sz w:val="28"/>
          <w:szCs w:val="28"/>
          <w:lang w:val="uk-UA"/>
        </w:rPr>
        <w:t>, тобто таких, на одному кінці яких є позитивний електричний заряд, а на іншому – негативний. Подібних молекул в їжі досить – це молекули жирів і цукрів, але головне, що диполем є молекула води – найпоширенішої у природі речовини. Кожен шматочок овочів, м’яса, риби, фруктів містить мільйони дипольних молекул.</w:t>
      </w:r>
    </w:p>
    <w:p w14:paraId="14ECAE20" w14:textId="77777777" w:rsidR="00EA5E31" w:rsidRDefault="004C4BB0" w:rsidP="00EA5E31">
      <w:pPr>
        <w:shd w:val="clear" w:color="auto" w:fill="FFFFFF"/>
        <w:ind w:firstLine="567"/>
        <w:jc w:val="both"/>
        <w:rPr>
          <w:sz w:val="28"/>
          <w:szCs w:val="28"/>
          <w:lang w:val="uk-UA"/>
        </w:rPr>
      </w:pPr>
      <w:r>
        <w:rPr>
          <w:sz w:val="28"/>
          <w:szCs w:val="28"/>
          <w:lang w:val="uk-UA"/>
        </w:rPr>
        <w:t>При</w:t>
      </w:r>
      <w:r w:rsidR="00EA5E31" w:rsidRPr="00BF389C">
        <w:rPr>
          <w:sz w:val="28"/>
          <w:szCs w:val="28"/>
          <w:lang w:val="uk-UA"/>
        </w:rPr>
        <w:t xml:space="preserve"> відсутність </w:t>
      </w:r>
      <w:hyperlink r:id="rId655" w:tooltip="Електричне поле" w:history="1">
        <w:r w:rsidR="00EA5E31" w:rsidRPr="00BF389C">
          <w:rPr>
            <w:rStyle w:val="a7"/>
            <w:color w:val="auto"/>
            <w:sz w:val="28"/>
            <w:szCs w:val="28"/>
            <w:u w:val="none"/>
            <w:lang w:val="uk-UA"/>
          </w:rPr>
          <w:t>електричного поля</w:t>
        </w:r>
      </w:hyperlink>
      <w:r w:rsidR="00EA5E31" w:rsidRPr="00BF389C">
        <w:rPr>
          <w:sz w:val="28"/>
          <w:szCs w:val="28"/>
          <w:lang w:val="uk-UA"/>
        </w:rPr>
        <w:t xml:space="preserve"> молекули</w:t>
      </w:r>
      <w:r w:rsidR="00EA5E31">
        <w:rPr>
          <w:sz w:val="28"/>
          <w:szCs w:val="28"/>
          <w:lang w:val="uk-UA"/>
        </w:rPr>
        <w:t xml:space="preserve"> розташовані хаотично. В електричному полі вони вибудовуються строго по напряму силових ліній поля, «плюсом» в один бік, «мінусом» в інший. Варто полю поміняти напрям на протилежний, як молекули тут же перевертаються на 180°.</w:t>
      </w:r>
    </w:p>
    <w:p w14:paraId="56E0B16E" w14:textId="77777777" w:rsidR="00EA5E31" w:rsidRDefault="00EA5E31" w:rsidP="00EA5E31">
      <w:pPr>
        <w:shd w:val="clear" w:color="auto" w:fill="FFFFFF"/>
        <w:ind w:firstLine="567"/>
        <w:jc w:val="both"/>
        <w:rPr>
          <w:sz w:val="28"/>
          <w:szCs w:val="28"/>
          <w:lang w:val="uk-UA"/>
        </w:rPr>
      </w:pPr>
      <w:r>
        <w:rPr>
          <w:sz w:val="28"/>
          <w:szCs w:val="28"/>
          <w:lang w:val="uk-UA"/>
        </w:rPr>
        <w:t xml:space="preserve">Магнетрон, який містить кожна мікрохвильова піч, перетворює електричну енергію в надвисокочастотне електричне поле частотою 245МГц або 2,45ГГц, яке і взаємодіє з молекулами води в їжі. Мікрохвилі «бомблять» молекули води в їжі, змушуючи їх обертатися з частотою в мільйони разів </w:t>
      </w:r>
      <w:r w:rsidR="004C4BB0">
        <w:rPr>
          <w:sz w:val="28"/>
          <w:szCs w:val="28"/>
          <w:lang w:val="uk-UA"/>
        </w:rPr>
        <w:t>за</w:t>
      </w:r>
      <w:r>
        <w:rPr>
          <w:sz w:val="28"/>
          <w:szCs w:val="28"/>
          <w:lang w:val="uk-UA"/>
        </w:rPr>
        <w:t xml:space="preserve"> секунду, створюючи молекулярне тертя, яке і нагріває їжу. Нагрівання їжі надвисокочастотним полем руйнує молекули речовин їжі, розриваючи або деформуючи їх в той самий спосіб, що і нагрівання будь-яким іншим способом. Перевагою НВЧ-печей є швидкість приготування, зберігання в їжі вмісту деяких вітамінів і мінеральних речовин та економічність. До негативних сторін слід віднести необхідність використання спеціального (неметалевого та неметалізованого) посуду, а також небезпеку потрапляння в їжу осколків скла у випадку застосування посуду з металевим малюнком, що інструкція по використанню до будь-якої НВЧ-печі забороняє. Також можливі опіки при необережному користуванні, оскільки посуд від НВЧ-хвиль</w:t>
      </w:r>
      <w:r w:rsidR="004C4BB0">
        <w:rPr>
          <w:sz w:val="28"/>
          <w:szCs w:val="28"/>
          <w:lang w:val="uk-UA"/>
        </w:rPr>
        <w:t>, на відміну від їжі,</w:t>
      </w:r>
      <w:r>
        <w:rPr>
          <w:sz w:val="28"/>
          <w:szCs w:val="28"/>
          <w:lang w:val="uk-UA"/>
        </w:rPr>
        <w:t xml:space="preserve"> безпосередньо не нагрівається</w:t>
      </w:r>
      <w:r w:rsidR="004C4BB0">
        <w:rPr>
          <w:sz w:val="28"/>
          <w:szCs w:val="28"/>
          <w:lang w:val="uk-UA"/>
        </w:rPr>
        <w:t xml:space="preserve">. </w:t>
      </w:r>
    </w:p>
    <w:p w14:paraId="05039E75" w14:textId="77777777" w:rsidR="00EA5E31" w:rsidRDefault="00EA5E31" w:rsidP="00EA5E31">
      <w:pPr>
        <w:pStyle w:val="aff0"/>
        <w:spacing w:before="0" w:beforeAutospacing="0" w:after="0" w:afterAutospacing="0"/>
        <w:ind w:firstLine="567"/>
        <w:jc w:val="both"/>
        <w:rPr>
          <w:sz w:val="28"/>
          <w:szCs w:val="28"/>
          <w:lang w:val="uk-UA"/>
        </w:rPr>
      </w:pPr>
      <w:r>
        <w:rPr>
          <w:rStyle w:val="afd"/>
          <w:i/>
          <w:sz w:val="28"/>
          <w:szCs w:val="28"/>
          <w:bdr w:val="none" w:sz="0" w:space="0" w:color="auto" w:frame="1"/>
          <w:lang w:val="uk-UA"/>
        </w:rPr>
        <w:t>Індукційна плита</w:t>
      </w:r>
      <w:r>
        <w:rPr>
          <w:rStyle w:val="apple-converted-space"/>
          <w:sz w:val="28"/>
          <w:szCs w:val="28"/>
          <w:lang w:val="uk-UA"/>
        </w:rPr>
        <w:t xml:space="preserve"> </w:t>
      </w:r>
      <w:r>
        <w:rPr>
          <w:sz w:val="28"/>
          <w:szCs w:val="28"/>
          <w:lang w:val="uk-UA"/>
        </w:rPr>
        <w:t xml:space="preserve">– це електрична кухонна плита (рис. </w:t>
      </w:r>
      <w:r w:rsidR="004C4BB0">
        <w:rPr>
          <w:sz w:val="28"/>
          <w:szCs w:val="28"/>
          <w:lang w:val="uk-UA"/>
        </w:rPr>
        <w:t>13.4</w:t>
      </w:r>
      <w:r w:rsidRPr="00407131">
        <w:rPr>
          <w:sz w:val="28"/>
          <w:szCs w:val="28"/>
          <w:lang w:val="uk-UA"/>
        </w:rPr>
        <w:t xml:space="preserve">), </w:t>
      </w:r>
      <w:r>
        <w:rPr>
          <w:sz w:val="28"/>
          <w:szCs w:val="28"/>
          <w:lang w:val="uk-UA"/>
        </w:rPr>
        <w:t>що розігріває металевий посуд індукованими вихровими струмами, які створ</w:t>
      </w:r>
      <w:r w:rsidR="004C4BB0">
        <w:rPr>
          <w:sz w:val="28"/>
          <w:szCs w:val="28"/>
          <w:lang w:val="uk-UA"/>
        </w:rPr>
        <w:t>ені</w:t>
      </w:r>
      <w:r>
        <w:rPr>
          <w:sz w:val="28"/>
          <w:szCs w:val="28"/>
          <w:lang w:val="uk-UA"/>
        </w:rPr>
        <w:t xml:space="preserve"> високочастотним магнітним полем.</w:t>
      </w:r>
    </w:p>
    <w:p w14:paraId="76E2ABA4" w14:textId="77777777" w:rsidR="00EA5E31" w:rsidRDefault="00EA5E31" w:rsidP="00EA5E31">
      <w:pPr>
        <w:spacing w:line="360" w:lineRule="auto"/>
        <w:jc w:val="center"/>
        <w:rPr>
          <w:sz w:val="28"/>
          <w:szCs w:val="28"/>
          <w:lang w:val="uk-UA"/>
        </w:rPr>
      </w:pPr>
      <w:r>
        <w:rPr>
          <w:noProof/>
          <w:sz w:val="28"/>
          <w:szCs w:val="28"/>
          <w:lang w:val="uk-UA" w:eastAsia="uk-UA"/>
        </w:rPr>
        <w:drawing>
          <wp:inline distT="0" distB="0" distL="0" distR="0" wp14:anchorId="7D9C83F8" wp14:editId="787FB2E8">
            <wp:extent cx="5724525" cy="21812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724525" cy="2181225"/>
                    </a:xfrm>
                    <a:prstGeom prst="rect">
                      <a:avLst/>
                    </a:prstGeom>
                    <a:noFill/>
                    <a:ln>
                      <a:noFill/>
                    </a:ln>
                  </pic:spPr>
                </pic:pic>
              </a:graphicData>
            </a:graphic>
          </wp:inline>
        </w:drawing>
      </w:r>
    </w:p>
    <w:p w14:paraId="70DFBB2B" w14:textId="77777777" w:rsidR="00EA5E31" w:rsidRPr="004C4BB0" w:rsidRDefault="00EA5E31" w:rsidP="00EA5E31">
      <w:pPr>
        <w:spacing w:after="240" w:line="360" w:lineRule="auto"/>
        <w:ind w:firstLine="567"/>
        <w:jc w:val="center"/>
        <w:rPr>
          <w:sz w:val="28"/>
          <w:szCs w:val="28"/>
          <w:lang w:val="uk-UA"/>
        </w:rPr>
      </w:pPr>
      <w:r w:rsidRPr="004C4BB0">
        <w:rPr>
          <w:spacing w:val="-4"/>
          <w:sz w:val="28"/>
          <w:szCs w:val="28"/>
          <w:lang w:val="uk-UA"/>
        </w:rPr>
        <w:t>Рис</w:t>
      </w:r>
      <w:r w:rsidR="004C4BB0" w:rsidRPr="004C4BB0">
        <w:rPr>
          <w:spacing w:val="-4"/>
          <w:sz w:val="28"/>
          <w:szCs w:val="28"/>
          <w:lang w:val="uk-UA"/>
        </w:rPr>
        <w:t>.</w:t>
      </w:r>
      <w:r w:rsidRPr="004C4BB0">
        <w:rPr>
          <w:spacing w:val="-4"/>
          <w:sz w:val="28"/>
          <w:szCs w:val="28"/>
          <w:lang w:val="uk-UA"/>
        </w:rPr>
        <w:t xml:space="preserve"> </w:t>
      </w:r>
      <w:r w:rsidR="004C4BB0" w:rsidRPr="004C4BB0">
        <w:rPr>
          <w:spacing w:val="-4"/>
          <w:sz w:val="28"/>
          <w:szCs w:val="28"/>
          <w:lang w:val="uk-UA"/>
        </w:rPr>
        <w:t>13.4</w:t>
      </w:r>
      <w:r w:rsidRPr="004C4BB0">
        <w:rPr>
          <w:spacing w:val="-4"/>
          <w:sz w:val="28"/>
          <w:szCs w:val="28"/>
          <w:lang w:val="uk-UA"/>
        </w:rPr>
        <w:t xml:space="preserve">. </w:t>
      </w:r>
      <w:r w:rsidRPr="004C4BB0">
        <w:rPr>
          <w:rStyle w:val="afd"/>
          <w:b w:val="0"/>
          <w:sz w:val="28"/>
          <w:szCs w:val="28"/>
          <w:bdr w:val="none" w:sz="0" w:space="0" w:color="auto" w:frame="1"/>
          <w:lang w:val="uk-UA"/>
        </w:rPr>
        <w:t>Індукційна плита</w:t>
      </w:r>
    </w:p>
    <w:p w14:paraId="521C65EB" w14:textId="77777777" w:rsidR="00EA5E31" w:rsidRDefault="00EA5E31" w:rsidP="00EA5E31">
      <w:pPr>
        <w:ind w:firstLine="567"/>
        <w:jc w:val="both"/>
        <w:rPr>
          <w:sz w:val="28"/>
          <w:szCs w:val="28"/>
          <w:lang w:val="uk-UA"/>
        </w:rPr>
      </w:pPr>
      <w:r>
        <w:rPr>
          <w:sz w:val="28"/>
          <w:szCs w:val="28"/>
          <w:lang w:val="uk-UA"/>
        </w:rPr>
        <w:t xml:space="preserve">При роботі з індукційною плитою необхідно використовувати спеціальний посуд, виготовлений з матеріалу </w:t>
      </w:r>
      <w:r w:rsidR="004C4BB0">
        <w:rPr>
          <w:sz w:val="28"/>
          <w:szCs w:val="28"/>
          <w:lang w:val="uk-UA"/>
        </w:rPr>
        <w:t>і</w:t>
      </w:r>
      <w:r>
        <w:rPr>
          <w:sz w:val="28"/>
          <w:szCs w:val="28"/>
          <w:lang w:val="uk-UA"/>
        </w:rPr>
        <w:t xml:space="preserve">з відповідними характеристиками, який в змозі ефективно поглинати енергію </w:t>
      </w:r>
      <w:r w:rsidR="004C4BB0">
        <w:rPr>
          <w:sz w:val="28"/>
          <w:szCs w:val="28"/>
          <w:lang w:val="uk-UA"/>
        </w:rPr>
        <w:t>електромагнітних</w:t>
      </w:r>
      <w:r>
        <w:rPr>
          <w:sz w:val="28"/>
          <w:szCs w:val="28"/>
          <w:lang w:val="uk-UA"/>
        </w:rPr>
        <w:t xml:space="preserve"> полів. </w:t>
      </w:r>
      <w:r>
        <w:rPr>
          <w:sz w:val="28"/>
          <w:szCs w:val="28"/>
        </w:rPr>
        <w:t xml:space="preserve">Такими характеристиками є </w:t>
      </w:r>
      <w:r>
        <w:rPr>
          <w:sz w:val="28"/>
          <w:szCs w:val="28"/>
          <w:lang w:val="uk-UA"/>
        </w:rPr>
        <w:t xml:space="preserve">питомий опір і магнітна проникність (впливає на глибину скін-шару). Всупереч поширеній помилці, матеріал зовсім не зобов’язаний володіти феромагнітними властивостями, однак на практиці, для високочастотних струмів з частотами 20…60кГц, що використовуються в індукційних плитах, відповідним матеріалом виявилася звичайна сталь, тому посуд для індукційних печей можна перевіряти магнітом. Сучасні індукційні плити автоматично розпізнають придатний посуд і </w:t>
      </w:r>
      <w:r w:rsidR="004C4BB0">
        <w:rPr>
          <w:sz w:val="28"/>
          <w:szCs w:val="28"/>
          <w:lang w:val="uk-UA"/>
        </w:rPr>
        <w:t>лише</w:t>
      </w:r>
      <w:r>
        <w:rPr>
          <w:sz w:val="28"/>
          <w:szCs w:val="28"/>
          <w:lang w:val="uk-UA"/>
        </w:rPr>
        <w:t xml:space="preserve"> </w:t>
      </w:r>
      <w:r w:rsidR="004C4BB0">
        <w:rPr>
          <w:sz w:val="28"/>
          <w:szCs w:val="28"/>
          <w:lang w:val="uk-UA"/>
        </w:rPr>
        <w:t>у</w:t>
      </w:r>
      <w:r>
        <w:rPr>
          <w:sz w:val="28"/>
          <w:szCs w:val="28"/>
          <w:lang w:val="uk-UA"/>
        </w:rPr>
        <w:t xml:space="preserve"> цьому випадку включають магнітне поле.</w:t>
      </w:r>
    </w:p>
    <w:p w14:paraId="267EC79B" w14:textId="77777777" w:rsidR="00EA5E31" w:rsidRDefault="00EA5E31" w:rsidP="00EA5E31">
      <w:pPr>
        <w:ind w:firstLine="567"/>
        <w:jc w:val="both"/>
        <w:rPr>
          <w:sz w:val="28"/>
          <w:szCs w:val="28"/>
          <w:lang w:val="uk-UA"/>
        </w:rPr>
      </w:pPr>
      <w:r>
        <w:rPr>
          <w:rStyle w:val="afd"/>
          <w:b w:val="0"/>
          <w:sz w:val="28"/>
          <w:szCs w:val="28"/>
          <w:bdr w:val="none" w:sz="0" w:space="0" w:color="auto" w:frame="1"/>
          <w:lang w:val="uk-UA"/>
        </w:rPr>
        <w:t>Індукційна плита</w:t>
      </w:r>
      <w:r>
        <w:rPr>
          <w:rStyle w:val="apple-converted-space"/>
          <w:sz w:val="28"/>
          <w:szCs w:val="28"/>
          <w:lang w:val="uk-UA"/>
        </w:rPr>
        <w:t xml:space="preserve"> </w:t>
      </w:r>
      <w:r>
        <w:rPr>
          <w:sz w:val="28"/>
          <w:szCs w:val="28"/>
          <w:lang w:val="uk-UA"/>
        </w:rPr>
        <w:t xml:space="preserve">за своїм принципом роботи </w:t>
      </w:r>
      <w:r w:rsidR="004C4BB0">
        <w:rPr>
          <w:sz w:val="28"/>
          <w:szCs w:val="28"/>
          <w:lang w:val="uk-UA"/>
        </w:rPr>
        <w:t>подібна</w:t>
      </w:r>
      <w:r w:rsidR="009D097F">
        <w:rPr>
          <w:sz w:val="28"/>
          <w:szCs w:val="28"/>
          <w:lang w:val="uk-UA"/>
        </w:rPr>
        <w:t xml:space="preserve"> до</w:t>
      </w:r>
      <w:r>
        <w:rPr>
          <w:sz w:val="28"/>
          <w:szCs w:val="28"/>
          <w:lang w:val="uk-UA"/>
        </w:rPr>
        <w:t xml:space="preserve"> звичайн</w:t>
      </w:r>
      <w:r w:rsidR="009D097F">
        <w:rPr>
          <w:sz w:val="28"/>
          <w:szCs w:val="28"/>
          <w:lang w:val="uk-UA"/>
        </w:rPr>
        <w:t>ого</w:t>
      </w:r>
      <w:r>
        <w:rPr>
          <w:sz w:val="28"/>
          <w:szCs w:val="28"/>
          <w:lang w:val="uk-UA"/>
        </w:rPr>
        <w:t xml:space="preserve"> трансформатор</w:t>
      </w:r>
      <w:r w:rsidR="009D097F">
        <w:rPr>
          <w:sz w:val="28"/>
          <w:szCs w:val="28"/>
          <w:lang w:val="uk-UA"/>
        </w:rPr>
        <w:t>а</w:t>
      </w:r>
      <w:r>
        <w:rPr>
          <w:sz w:val="28"/>
          <w:szCs w:val="28"/>
          <w:lang w:val="uk-UA"/>
        </w:rPr>
        <w:t xml:space="preserve">, де первинною обмоткою служить індукційна котушка, яка міститься під склокерамічною поверхнею плити. </w:t>
      </w:r>
      <w:r w:rsidR="009D097F">
        <w:rPr>
          <w:sz w:val="28"/>
          <w:szCs w:val="28"/>
          <w:lang w:val="uk-UA"/>
        </w:rPr>
        <w:t>Котушкою</w:t>
      </w:r>
      <w:r>
        <w:rPr>
          <w:sz w:val="28"/>
          <w:szCs w:val="28"/>
          <w:lang w:val="uk-UA"/>
        </w:rPr>
        <w:t xml:space="preserve"> протікає електричний струм, частота якого становить 20…60кГц. Вторинною обмоткою цього, так званого, трансформатора є посуд, який ми ставимо на плиту. У днищі посуду створюються струми індукції, які його нагрівають, а тепло від посуду за допомогою теплопровідності передається його вмісту.</w:t>
      </w:r>
    </w:p>
    <w:p w14:paraId="68BC59FA" w14:textId="77777777" w:rsidR="00EA5E31" w:rsidRDefault="00EA5E31" w:rsidP="00EA5E31">
      <w:pPr>
        <w:shd w:val="clear" w:color="auto" w:fill="FFFFFF"/>
        <w:ind w:firstLine="567"/>
        <w:jc w:val="both"/>
        <w:rPr>
          <w:sz w:val="28"/>
          <w:szCs w:val="28"/>
          <w:lang w:val="uk-UA"/>
        </w:rPr>
      </w:pPr>
      <w:r>
        <w:rPr>
          <w:noProof/>
          <w:lang w:val="uk-UA" w:eastAsia="uk-UA"/>
        </w:rPr>
        <w:drawing>
          <wp:anchor distT="0" distB="0" distL="114300" distR="114300" simplePos="0" relativeHeight="251769856" behindDoc="0" locked="0" layoutInCell="1" allowOverlap="1" wp14:anchorId="55FF76BA" wp14:editId="5C6B7C33">
            <wp:simplePos x="0" y="0"/>
            <wp:positionH relativeFrom="column">
              <wp:posOffset>3376930</wp:posOffset>
            </wp:positionH>
            <wp:positionV relativeFrom="paragraph">
              <wp:posOffset>623570</wp:posOffset>
            </wp:positionV>
            <wp:extent cx="2552700" cy="2552700"/>
            <wp:effectExtent l="0" t="0" r="0" b="0"/>
            <wp:wrapSquare wrapText="bothSides"/>
            <wp:docPr id="5148" name="Рисунок 5148" descr="Результат пошуку зображень за запитом &quot;побутовий електро камі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езультат пошуку зображень за запитом &quot;побутовий електро камін&quot;"/>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pic:spPr>
                </pic:pic>
              </a:graphicData>
            </a:graphic>
            <wp14:sizeRelH relativeFrom="page">
              <wp14:pctWidth>0</wp14:pctWidth>
            </wp14:sizeRelH>
            <wp14:sizeRelV relativeFrom="page">
              <wp14:pctHeight>0</wp14:pctHeight>
            </wp14:sizeRelV>
          </wp:anchor>
        </w:drawing>
      </w:r>
      <w:r>
        <w:rPr>
          <w:b/>
          <w:bCs/>
          <w:i/>
          <w:iCs/>
          <w:color w:val="000000"/>
          <w:sz w:val="28"/>
          <w:szCs w:val="28"/>
          <w:lang w:val="uk-UA"/>
        </w:rPr>
        <w:t xml:space="preserve">Прилади мікроклімату. </w:t>
      </w:r>
      <w:r>
        <w:rPr>
          <w:color w:val="000000"/>
          <w:sz w:val="28"/>
          <w:szCs w:val="28"/>
          <w:lang w:val="uk-UA"/>
        </w:rPr>
        <w:t>Оптимальні параметри мікроклімату в житлових й адміністративних приміщеннях досягаються, головним чином, за допомогою нагрівних приладів і побутових кондиціонерів. Нагрівн</w:t>
      </w:r>
      <w:r w:rsidR="009D097F">
        <w:rPr>
          <w:color w:val="000000"/>
          <w:sz w:val="28"/>
          <w:szCs w:val="28"/>
          <w:lang w:val="uk-UA"/>
        </w:rPr>
        <w:t>ими</w:t>
      </w:r>
      <w:r>
        <w:rPr>
          <w:color w:val="000000"/>
          <w:sz w:val="28"/>
          <w:szCs w:val="28"/>
          <w:lang w:val="uk-UA"/>
        </w:rPr>
        <w:t xml:space="preserve"> прилад</w:t>
      </w:r>
      <w:r w:rsidR="009D097F">
        <w:rPr>
          <w:color w:val="000000"/>
          <w:sz w:val="28"/>
          <w:szCs w:val="28"/>
          <w:lang w:val="uk-UA"/>
        </w:rPr>
        <w:t>ами</w:t>
      </w:r>
      <w:r>
        <w:rPr>
          <w:color w:val="000000"/>
          <w:sz w:val="28"/>
          <w:szCs w:val="28"/>
          <w:lang w:val="uk-UA"/>
        </w:rPr>
        <w:t xml:space="preserve">, </w:t>
      </w:r>
      <w:r w:rsidR="009D097F">
        <w:rPr>
          <w:color w:val="000000"/>
          <w:sz w:val="28"/>
          <w:szCs w:val="28"/>
          <w:lang w:val="uk-UA"/>
        </w:rPr>
        <w:t xml:space="preserve">що </w:t>
      </w:r>
      <w:r>
        <w:rPr>
          <w:color w:val="000000"/>
          <w:sz w:val="28"/>
          <w:szCs w:val="28"/>
          <w:lang w:val="uk-UA"/>
        </w:rPr>
        <w:t xml:space="preserve">призначені для додаткового обігріву приміщень, </w:t>
      </w:r>
      <w:r w:rsidR="009D097F">
        <w:rPr>
          <w:color w:val="000000"/>
          <w:sz w:val="28"/>
          <w:szCs w:val="28"/>
          <w:lang w:val="uk-UA"/>
        </w:rPr>
        <w:t>є</w:t>
      </w:r>
      <w:r>
        <w:rPr>
          <w:color w:val="000000"/>
          <w:sz w:val="28"/>
          <w:szCs w:val="28"/>
          <w:lang w:val="uk-UA"/>
        </w:rPr>
        <w:t xml:space="preserve"> електричні каміни, конвектори, радіатори та ін.</w:t>
      </w:r>
    </w:p>
    <w:p w14:paraId="1CD4AF67" w14:textId="77777777" w:rsidR="00EA5E31" w:rsidRDefault="00EA5E31" w:rsidP="00EA5E31">
      <w:pPr>
        <w:shd w:val="clear" w:color="auto" w:fill="FFFFFF"/>
        <w:ind w:right="5" w:firstLine="567"/>
        <w:jc w:val="both"/>
        <w:rPr>
          <w:color w:val="000000"/>
          <w:sz w:val="28"/>
          <w:szCs w:val="28"/>
          <w:lang w:val="uk-UA"/>
        </w:rPr>
      </w:pPr>
      <w:r>
        <w:rPr>
          <w:i/>
          <w:iCs/>
          <w:color w:val="000000"/>
          <w:sz w:val="28"/>
          <w:szCs w:val="28"/>
          <w:lang w:val="uk-UA"/>
        </w:rPr>
        <w:t xml:space="preserve">Каміни </w:t>
      </w:r>
      <w:r>
        <w:rPr>
          <w:color w:val="000000"/>
          <w:sz w:val="28"/>
          <w:szCs w:val="28"/>
          <w:lang w:val="uk-UA"/>
        </w:rPr>
        <w:t xml:space="preserve">– це електроприлади з передачею теплоти випромінюванням </w:t>
      </w:r>
      <w:r w:rsidRPr="00B848BA">
        <w:rPr>
          <w:iCs/>
          <w:color w:val="000000"/>
          <w:sz w:val="28"/>
          <w:szCs w:val="28"/>
          <w:lang w:val="uk-UA"/>
        </w:rPr>
        <w:t xml:space="preserve">(рис. </w:t>
      </w:r>
      <w:r w:rsidR="009D097F">
        <w:rPr>
          <w:iCs/>
          <w:color w:val="000000"/>
          <w:sz w:val="28"/>
          <w:szCs w:val="28"/>
          <w:lang w:val="uk-UA"/>
        </w:rPr>
        <w:t>13.5</w:t>
      </w:r>
      <w:r w:rsidRPr="00B848BA">
        <w:rPr>
          <w:iCs/>
          <w:color w:val="000000"/>
          <w:sz w:val="28"/>
          <w:szCs w:val="28"/>
          <w:lang w:val="uk-UA"/>
        </w:rPr>
        <w:t>)</w:t>
      </w:r>
      <w:r>
        <w:rPr>
          <w:color w:val="000000"/>
          <w:sz w:val="28"/>
          <w:szCs w:val="28"/>
          <w:lang w:val="uk-UA"/>
        </w:rPr>
        <w:t xml:space="preserve">. Вони мають нагрівні елементи потужністю 800-1250Вт у вигляді відкритих або закритих (у кварцевих трубках) спіралей </w:t>
      </w:r>
      <w:r>
        <w:rPr>
          <w:bCs/>
          <w:color w:val="000000"/>
          <w:sz w:val="28"/>
          <w:szCs w:val="28"/>
          <w:lang w:val="uk-UA"/>
        </w:rPr>
        <w:t xml:space="preserve">з </w:t>
      </w:r>
      <w:r>
        <w:rPr>
          <w:color w:val="000000"/>
          <w:sz w:val="28"/>
          <w:szCs w:val="28"/>
          <w:lang w:val="uk-UA"/>
        </w:rPr>
        <w:t>відбивачами і декоративним оздобленням.</w:t>
      </w:r>
    </w:p>
    <w:p w14:paraId="2659C542" w14:textId="77777777" w:rsidR="00EA5E31" w:rsidRDefault="009D097F" w:rsidP="00EA5E31">
      <w:pPr>
        <w:shd w:val="clear" w:color="auto" w:fill="FFFFFF"/>
        <w:ind w:right="10" w:firstLine="567"/>
        <w:jc w:val="both"/>
        <w:rPr>
          <w:color w:val="000000"/>
          <w:sz w:val="28"/>
          <w:szCs w:val="28"/>
          <w:lang w:val="uk-UA"/>
        </w:rPr>
      </w:pPr>
      <w:r w:rsidRPr="00B848BA">
        <w:rPr>
          <w:noProof/>
          <w:color w:val="000000"/>
          <w:sz w:val="28"/>
          <w:szCs w:val="28"/>
          <w:lang w:val="uk-UA" w:eastAsia="uk-UA"/>
        </w:rPr>
        <mc:AlternateContent>
          <mc:Choice Requires="wps">
            <w:drawing>
              <wp:anchor distT="0" distB="0" distL="114300" distR="114300" simplePos="0" relativeHeight="251773952" behindDoc="0" locked="0" layoutInCell="1" allowOverlap="1" wp14:anchorId="2CBC3814" wp14:editId="4BC02437">
                <wp:simplePos x="0" y="0"/>
                <wp:positionH relativeFrom="column">
                  <wp:posOffset>3472180</wp:posOffset>
                </wp:positionH>
                <wp:positionV relativeFrom="paragraph">
                  <wp:posOffset>315595</wp:posOffset>
                </wp:positionV>
                <wp:extent cx="2374265" cy="476250"/>
                <wp:effectExtent l="0" t="0" r="5080" b="0"/>
                <wp:wrapSquare wrapText="bothSides"/>
                <wp:docPr id="5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76250"/>
                        </a:xfrm>
                        <a:prstGeom prst="rect">
                          <a:avLst/>
                        </a:prstGeom>
                        <a:solidFill>
                          <a:srgbClr val="FFFFFF"/>
                        </a:solidFill>
                        <a:ln w="9525">
                          <a:noFill/>
                          <a:miter lim="800000"/>
                          <a:headEnd/>
                          <a:tailEnd/>
                        </a:ln>
                      </wps:spPr>
                      <wps:txbx>
                        <w:txbxContent>
                          <w:p w14:paraId="407634D0" w14:textId="77777777" w:rsidR="00F702F0" w:rsidRPr="009D097F" w:rsidRDefault="00F702F0" w:rsidP="00EA5E31">
                            <w:pPr>
                              <w:spacing w:after="240"/>
                              <w:jc w:val="center"/>
                              <w:rPr>
                                <w:sz w:val="28"/>
                                <w:szCs w:val="28"/>
                                <w:lang w:val="uk-UA"/>
                              </w:rPr>
                            </w:pPr>
                            <w:r w:rsidRPr="009D097F">
                              <w:rPr>
                                <w:spacing w:val="-4"/>
                                <w:sz w:val="28"/>
                                <w:szCs w:val="28"/>
                                <w:lang w:val="uk-UA"/>
                              </w:rPr>
                              <w:t xml:space="preserve">Рис. 13.5. </w:t>
                            </w:r>
                            <w:r w:rsidRPr="009D097F">
                              <w:rPr>
                                <w:rStyle w:val="afd"/>
                                <w:b w:val="0"/>
                                <w:sz w:val="28"/>
                                <w:szCs w:val="28"/>
                                <w:bdr w:val="none" w:sz="0" w:space="0" w:color="auto" w:frame="1"/>
                                <w:lang w:val="uk-UA"/>
                              </w:rPr>
                              <w:t>Загальний вигляд побутового каміна</w:t>
                            </w:r>
                          </w:p>
                          <w:p w14:paraId="11D4DA7E" w14:textId="77777777" w:rsidR="00F702F0" w:rsidRDefault="00F702F0" w:rsidP="00EA5E3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BC3814" id="Надпись 2" o:spid="_x0000_s1069" type="#_x0000_t202" style="position:absolute;left:0;text-align:left;margin-left:273.4pt;margin-top:24.85pt;width:186.95pt;height:37.5pt;z-index:2517739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" stroked="f">
                <v:textbox>
                  <w:txbxContent>
                    <w:p w14:paraId="407634D0" w14:textId="77777777" w:rsidR="00F702F0" w:rsidRPr="009D097F" w:rsidRDefault="00F702F0" w:rsidP="00EA5E31">
                      <w:pPr>
                        <w:spacing w:after="240"/>
                        <w:jc w:val="center"/>
                        <w:rPr>
                          <w:sz w:val="28"/>
                          <w:szCs w:val="28"/>
                          <w:lang w:val="uk-UA"/>
                        </w:rPr>
                      </w:pPr>
                      <w:r w:rsidRPr="009D097F">
                        <w:rPr>
                          <w:spacing w:val="-4"/>
                          <w:sz w:val="28"/>
                          <w:szCs w:val="28"/>
                          <w:lang w:val="uk-UA"/>
                        </w:rPr>
                        <w:t xml:space="preserve">Рис. 13.5. </w:t>
                      </w:r>
                      <w:r w:rsidRPr="009D097F">
                        <w:rPr>
                          <w:rStyle w:val="afd"/>
                          <w:b w:val="0"/>
                          <w:sz w:val="28"/>
                          <w:szCs w:val="28"/>
                          <w:bdr w:val="none" w:sz="0" w:space="0" w:color="auto" w:frame="1"/>
                          <w:lang w:val="uk-UA"/>
                        </w:rPr>
                        <w:t>Загальний вигляд побутового каміна</w:t>
                      </w:r>
                    </w:p>
                    <w:p w14:paraId="11D4DA7E" w14:textId="77777777" w:rsidR="00F702F0" w:rsidRDefault="00F702F0" w:rsidP="00EA5E31"/>
                  </w:txbxContent>
                </v:textbox>
                <w10:wrap type="square"/>
              </v:shape>
            </w:pict>
          </mc:Fallback>
        </mc:AlternateContent>
      </w:r>
      <w:r w:rsidR="00EA5E31">
        <w:rPr>
          <w:i/>
          <w:iCs/>
          <w:color w:val="000000"/>
          <w:sz w:val="28"/>
          <w:szCs w:val="28"/>
          <w:lang w:val="uk-UA"/>
        </w:rPr>
        <w:t>Конвектори</w:t>
      </w:r>
      <w:r w:rsidR="00EA5E31">
        <w:rPr>
          <w:color w:val="000000"/>
          <w:sz w:val="28"/>
          <w:szCs w:val="28"/>
          <w:lang w:val="uk-UA"/>
        </w:rPr>
        <w:t xml:space="preserve"> – швидкодіючі опалювальні електроприлади, призначені для нагрівання повітря природною конвекцією від відкритих спіральних нагрівників або ТЕНів (рис. </w:t>
      </w:r>
      <w:r>
        <w:rPr>
          <w:color w:val="000000"/>
          <w:sz w:val="28"/>
          <w:szCs w:val="28"/>
          <w:lang w:val="uk-UA"/>
        </w:rPr>
        <w:t>13.6</w:t>
      </w:r>
      <w:r w:rsidR="00EA5E31">
        <w:rPr>
          <w:color w:val="000000"/>
          <w:sz w:val="28"/>
          <w:szCs w:val="28"/>
          <w:lang w:val="uk-UA"/>
        </w:rPr>
        <w:t>). Потужність їх знаходиться в межах 800…2500Вт.</w:t>
      </w:r>
    </w:p>
    <w:p w14:paraId="5CF1295A" w14:textId="77777777" w:rsidR="00EA5E31" w:rsidRDefault="009D097F" w:rsidP="00EA5E31">
      <w:pPr>
        <w:shd w:val="clear" w:color="auto" w:fill="FFFFFF"/>
        <w:spacing w:line="360" w:lineRule="auto"/>
        <w:ind w:right="10" w:firstLine="567"/>
        <w:jc w:val="both"/>
        <w:rPr>
          <w:color w:val="000000"/>
          <w:sz w:val="28"/>
          <w:szCs w:val="28"/>
          <w:lang w:val="uk-UA"/>
        </w:rPr>
      </w:pPr>
      <w:r>
        <w:rPr>
          <w:noProof/>
          <w:lang w:val="uk-UA" w:eastAsia="uk-UA"/>
        </w:rPr>
        <w:drawing>
          <wp:anchor distT="0" distB="0" distL="114300" distR="114300" simplePos="0" relativeHeight="251770880" behindDoc="0" locked="0" layoutInCell="1" allowOverlap="1" wp14:anchorId="253A40BA" wp14:editId="46D1E4E1">
            <wp:simplePos x="0" y="0"/>
            <wp:positionH relativeFrom="column">
              <wp:posOffset>1009015</wp:posOffset>
            </wp:positionH>
            <wp:positionV relativeFrom="paragraph">
              <wp:posOffset>3810</wp:posOffset>
            </wp:positionV>
            <wp:extent cx="1819275" cy="2082800"/>
            <wp:effectExtent l="0" t="0" r="9525" b="0"/>
            <wp:wrapSquare wrapText="bothSides"/>
            <wp:docPr id="5147" name="Рисунок 5147" descr="Результат пошуку зображень за запитом &quot;побутовий електро Конвектор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езультат пошуку зображень за запитом &quot;побутовий електро Конвектори&quot;"/>
                    <pic:cNvPicPr>
                      <a:picLocks noChangeAspect="1" noChangeArrowheads="1"/>
                    </pic:cNvPicPr>
                  </pic:nvPicPr>
                  <pic:blipFill rotWithShape="1">
                    <a:blip r:embed="rId658">
                      <a:extLst>
                        <a:ext uri="{28A0092B-C50C-407E-A947-70E740481C1C}">
                          <a14:useLocalDpi xmlns:a14="http://schemas.microsoft.com/office/drawing/2010/main" val="0"/>
                        </a:ext>
                      </a:extLst>
                    </a:blip>
                    <a:srcRect l="11765"/>
                    <a:stretch/>
                  </pic:blipFill>
                  <pic:spPr bwMode="auto">
                    <a:xfrm>
                      <a:off x="0" y="0"/>
                      <a:ext cx="1819275" cy="208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C3A43" w14:textId="77777777" w:rsidR="00EA5E31" w:rsidRDefault="00EA5E31" w:rsidP="00EA5E31">
      <w:pPr>
        <w:shd w:val="clear" w:color="auto" w:fill="FFFFFF"/>
        <w:spacing w:line="360" w:lineRule="auto"/>
        <w:ind w:right="10" w:firstLine="567"/>
        <w:jc w:val="both"/>
        <w:rPr>
          <w:sz w:val="28"/>
          <w:szCs w:val="28"/>
          <w:lang w:val="uk-UA"/>
        </w:rPr>
      </w:pPr>
    </w:p>
    <w:p w14:paraId="77E3EAA3" w14:textId="77777777" w:rsidR="00EA5E31" w:rsidRDefault="00EA5E31" w:rsidP="00EA5E31">
      <w:pPr>
        <w:shd w:val="clear" w:color="auto" w:fill="FFFFFF"/>
        <w:spacing w:line="360" w:lineRule="auto"/>
        <w:ind w:right="10" w:firstLine="567"/>
        <w:jc w:val="both"/>
        <w:rPr>
          <w:sz w:val="28"/>
          <w:szCs w:val="28"/>
          <w:lang w:val="uk-UA"/>
        </w:rPr>
      </w:pPr>
    </w:p>
    <w:p w14:paraId="7DAD684C" w14:textId="77777777" w:rsidR="00EA5E31" w:rsidRDefault="009D097F" w:rsidP="00EA5E31">
      <w:pPr>
        <w:shd w:val="clear" w:color="auto" w:fill="FFFFFF"/>
        <w:spacing w:line="360" w:lineRule="auto"/>
        <w:ind w:right="10" w:firstLine="567"/>
        <w:jc w:val="both"/>
        <w:rPr>
          <w:sz w:val="28"/>
          <w:szCs w:val="28"/>
          <w:lang w:val="uk-UA"/>
        </w:rPr>
      </w:pPr>
      <w:r>
        <w:rPr>
          <w:rFonts w:eastAsiaTheme="minorHAnsi"/>
          <w:noProof/>
          <w:sz w:val="24"/>
          <w:szCs w:val="24"/>
          <w:lang w:val="uk-UA" w:eastAsia="uk-UA"/>
        </w:rPr>
        <mc:AlternateContent>
          <mc:Choice Requires="wps">
            <w:drawing>
              <wp:anchor distT="0" distB="0" distL="114300" distR="114300" simplePos="0" relativeHeight="251774976" behindDoc="0" locked="0" layoutInCell="1" allowOverlap="1" wp14:anchorId="7D466640" wp14:editId="10CD8F47">
                <wp:simplePos x="0" y="0"/>
                <wp:positionH relativeFrom="column">
                  <wp:posOffset>3154045</wp:posOffset>
                </wp:positionH>
                <wp:positionV relativeFrom="paragraph">
                  <wp:posOffset>15875</wp:posOffset>
                </wp:positionV>
                <wp:extent cx="2042160" cy="885825"/>
                <wp:effectExtent l="0" t="0" r="0" b="9525"/>
                <wp:wrapSquare wrapText="bothSides"/>
                <wp:docPr id="5160" name="Поле 5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885825"/>
                        </a:xfrm>
                        <a:prstGeom prst="rect">
                          <a:avLst/>
                        </a:prstGeom>
                        <a:solidFill>
                          <a:srgbClr val="FFFFFF"/>
                        </a:solidFill>
                        <a:ln w="9525">
                          <a:noFill/>
                          <a:miter lim="800000"/>
                          <a:headEnd/>
                          <a:tailEnd/>
                        </a:ln>
                      </wps:spPr>
                      <wps:txbx>
                        <w:txbxContent>
                          <w:p w14:paraId="746D8980" w14:textId="77777777" w:rsidR="00F702F0" w:rsidRPr="009D097F" w:rsidRDefault="00F702F0" w:rsidP="00EA5E31">
                            <w:pPr>
                              <w:spacing w:after="240"/>
                              <w:jc w:val="center"/>
                              <w:rPr>
                                <w:b/>
                                <w:sz w:val="28"/>
                                <w:szCs w:val="28"/>
                              </w:rPr>
                            </w:pPr>
                            <w:r w:rsidRPr="009D097F">
                              <w:rPr>
                                <w:spacing w:val="-4"/>
                                <w:sz w:val="28"/>
                                <w:szCs w:val="28"/>
                                <w:lang w:val="uk-UA"/>
                              </w:rPr>
                              <w:t xml:space="preserve">Рис. 13.6. </w:t>
                            </w:r>
                            <w:r w:rsidRPr="009D097F">
                              <w:rPr>
                                <w:rStyle w:val="afd"/>
                                <w:b w:val="0"/>
                                <w:sz w:val="28"/>
                                <w:szCs w:val="28"/>
                                <w:bdr w:val="none" w:sz="0" w:space="0" w:color="auto" w:frame="1"/>
                                <w:lang w:val="uk-UA"/>
                              </w:rPr>
                              <w:t>Загальний вигляд побутового конвектора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66640" id="Поле 5160" o:spid="_x0000_s1070" type="#_x0000_t202" style="position:absolute;left:0;text-align:left;margin-left:248.35pt;margin-top:1.25pt;width:160.8pt;height:69.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" stroked="f">
                <v:textbox>
                  <w:txbxContent>
                    <w:p w14:paraId="746D8980" w14:textId="77777777" w:rsidR="00F702F0" w:rsidRPr="009D097F" w:rsidRDefault="00F702F0" w:rsidP="00EA5E31">
                      <w:pPr>
                        <w:spacing w:after="240"/>
                        <w:jc w:val="center"/>
                        <w:rPr>
                          <w:b/>
                          <w:sz w:val="28"/>
                          <w:szCs w:val="28"/>
                        </w:rPr>
                      </w:pPr>
                      <w:r w:rsidRPr="009D097F">
                        <w:rPr>
                          <w:spacing w:val="-4"/>
                          <w:sz w:val="28"/>
                          <w:szCs w:val="28"/>
                          <w:lang w:val="uk-UA"/>
                        </w:rPr>
                        <w:t xml:space="preserve">Рис. 13.6. </w:t>
                      </w:r>
                      <w:r w:rsidRPr="009D097F">
                        <w:rPr>
                          <w:rStyle w:val="afd"/>
                          <w:b w:val="0"/>
                          <w:sz w:val="28"/>
                          <w:szCs w:val="28"/>
                          <w:bdr w:val="none" w:sz="0" w:space="0" w:color="auto" w:frame="1"/>
                          <w:lang w:val="uk-UA"/>
                        </w:rPr>
                        <w:t>Загальний вигляд побутового конвектора</w:t>
                      </w:r>
                    </w:p>
                  </w:txbxContent>
                </v:textbox>
                <w10:wrap type="square"/>
              </v:shape>
            </w:pict>
          </mc:Fallback>
        </mc:AlternateContent>
      </w:r>
    </w:p>
    <w:p w14:paraId="008719D5" w14:textId="77777777" w:rsidR="00EA5E31" w:rsidRDefault="00EA5E31" w:rsidP="00EA5E31">
      <w:pPr>
        <w:shd w:val="clear" w:color="auto" w:fill="FFFFFF"/>
        <w:spacing w:line="360" w:lineRule="auto"/>
        <w:ind w:right="10" w:firstLine="567"/>
        <w:jc w:val="both"/>
        <w:rPr>
          <w:sz w:val="28"/>
          <w:szCs w:val="28"/>
          <w:lang w:val="uk-UA"/>
        </w:rPr>
      </w:pPr>
    </w:p>
    <w:p w14:paraId="59F6BB59" w14:textId="77777777" w:rsidR="00EA5E31" w:rsidRDefault="00EA5E31" w:rsidP="00EA5E31">
      <w:pPr>
        <w:shd w:val="clear" w:color="auto" w:fill="FFFFFF"/>
        <w:spacing w:line="360" w:lineRule="auto"/>
        <w:ind w:right="10" w:firstLine="567"/>
        <w:jc w:val="both"/>
        <w:rPr>
          <w:sz w:val="28"/>
          <w:szCs w:val="28"/>
          <w:lang w:val="uk-UA"/>
        </w:rPr>
      </w:pPr>
    </w:p>
    <w:p w14:paraId="697E1D4C" w14:textId="77777777" w:rsidR="009D097F" w:rsidRDefault="009D097F" w:rsidP="00EA5E31">
      <w:pPr>
        <w:shd w:val="clear" w:color="auto" w:fill="FFFFFF"/>
        <w:ind w:firstLine="567"/>
        <w:jc w:val="both"/>
        <w:rPr>
          <w:i/>
          <w:iCs/>
          <w:color w:val="000000"/>
          <w:sz w:val="28"/>
          <w:szCs w:val="28"/>
          <w:lang w:val="uk-UA"/>
        </w:rPr>
      </w:pPr>
    </w:p>
    <w:p w14:paraId="2636DB5B" w14:textId="77777777" w:rsidR="00EA5E31" w:rsidRDefault="00EA5E31" w:rsidP="00EA5E31">
      <w:pPr>
        <w:shd w:val="clear" w:color="auto" w:fill="FFFFFF"/>
        <w:ind w:firstLine="567"/>
        <w:jc w:val="both"/>
        <w:rPr>
          <w:sz w:val="28"/>
          <w:szCs w:val="28"/>
          <w:lang w:val="uk-UA"/>
        </w:rPr>
      </w:pPr>
      <w:r>
        <w:rPr>
          <w:i/>
          <w:iCs/>
          <w:color w:val="000000"/>
          <w:sz w:val="28"/>
          <w:szCs w:val="28"/>
          <w:lang w:val="uk-UA"/>
        </w:rPr>
        <w:t>Електрорадіатори</w:t>
      </w:r>
      <w:r>
        <w:rPr>
          <w:color w:val="000000"/>
          <w:sz w:val="28"/>
          <w:szCs w:val="28"/>
          <w:lang w:val="uk-UA"/>
        </w:rPr>
        <w:t xml:space="preserve"> – опалювальні прилади з теплопередачею, конвекцією і випромінюванням від поверхні металевого корпусу, заповненого маслом (рис. </w:t>
      </w:r>
      <w:r w:rsidR="009D097F">
        <w:rPr>
          <w:color w:val="000000"/>
          <w:sz w:val="28"/>
          <w:szCs w:val="28"/>
          <w:lang w:val="uk-UA"/>
        </w:rPr>
        <w:t>13.7</w:t>
      </w:r>
      <w:r>
        <w:rPr>
          <w:color w:val="000000"/>
          <w:sz w:val="28"/>
          <w:szCs w:val="28"/>
          <w:lang w:val="uk-UA"/>
        </w:rPr>
        <w:t>). Всередині корпусу відбувається природна конвекція рідкого теплоносія під час нагрівання від трубчастого нагрівника. Потужність радіаторів складає 500…1250Вт.</w:t>
      </w:r>
      <w:r>
        <w:rPr>
          <w:lang w:val="uk-UA"/>
        </w:rPr>
        <w:t xml:space="preserve"> </w:t>
      </w:r>
    </w:p>
    <w:p w14:paraId="2189F75F" w14:textId="77777777" w:rsidR="009D097F" w:rsidRDefault="009D097F" w:rsidP="00EA5E31">
      <w:pPr>
        <w:shd w:val="clear" w:color="auto" w:fill="FFFFFF"/>
        <w:ind w:right="5" w:firstLine="567"/>
        <w:jc w:val="both"/>
        <w:rPr>
          <w:i/>
          <w:iCs/>
          <w:color w:val="000000"/>
          <w:sz w:val="28"/>
          <w:szCs w:val="28"/>
          <w:lang w:val="uk-UA"/>
        </w:rPr>
      </w:pPr>
    </w:p>
    <w:p w14:paraId="44E3ABA9" w14:textId="77777777" w:rsidR="009D097F" w:rsidRDefault="009D097F" w:rsidP="00EA5E31">
      <w:pPr>
        <w:shd w:val="clear" w:color="auto" w:fill="FFFFFF"/>
        <w:ind w:right="5" w:firstLine="567"/>
        <w:jc w:val="both"/>
        <w:rPr>
          <w:i/>
          <w:iCs/>
          <w:color w:val="000000"/>
          <w:sz w:val="28"/>
          <w:szCs w:val="28"/>
          <w:lang w:val="uk-UA"/>
        </w:rPr>
      </w:pPr>
      <w:r>
        <w:rPr>
          <w:noProof/>
          <w:lang w:val="uk-UA" w:eastAsia="uk-UA"/>
        </w:rPr>
        <w:drawing>
          <wp:anchor distT="0" distB="0" distL="114300" distR="114300" simplePos="0" relativeHeight="251771904" behindDoc="0" locked="0" layoutInCell="1" allowOverlap="1" wp14:anchorId="38FE4B2B" wp14:editId="0E968931">
            <wp:simplePos x="0" y="0"/>
            <wp:positionH relativeFrom="column">
              <wp:posOffset>982980</wp:posOffset>
            </wp:positionH>
            <wp:positionV relativeFrom="paragraph">
              <wp:posOffset>8890</wp:posOffset>
            </wp:positionV>
            <wp:extent cx="1832610" cy="2599690"/>
            <wp:effectExtent l="0" t="0" r="0" b="0"/>
            <wp:wrapSquare wrapText="bothSides"/>
            <wp:docPr id="5146" name="Рисунок 5146" descr="Результат пошуку зображень за запитом &quot;побутовий Електрорадіатор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езультат пошуку зображень за запитом &quot;побутовий Електрорадіатори&quot;"/>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832610" cy="2599690"/>
                    </a:xfrm>
                    <a:prstGeom prst="rect">
                      <a:avLst/>
                    </a:prstGeom>
                    <a:noFill/>
                  </pic:spPr>
                </pic:pic>
              </a:graphicData>
            </a:graphic>
            <wp14:sizeRelH relativeFrom="page">
              <wp14:pctWidth>0</wp14:pctWidth>
            </wp14:sizeRelH>
            <wp14:sizeRelV relativeFrom="page">
              <wp14:pctHeight>0</wp14:pctHeight>
            </wp14:sizeRelV>
          </wp:anchor>
        </w:drawing>
      </w:r>
    </w:p>
    <w:p w14:paraId="6D3D5C6A" w14:textId="77777777" w:rsidR="009D097F" w:rsidRDefault="009D097F" w:rsidP="00EA5E31">
      <w:pPr>
        <w:shd w:val="clear" w:color="auto" w:fill="FFFFFF"/>
        <w:ind w:right="5" w:firstLine="567"/>
        <w:jc w:val="both"/>
        <w:rPr>
          <w:i/>
          <w:iCs/>
          <w:color w:val="000000"/>
          <w:sz w:val="28"/>
          <w:szCs w:val="28"/>
          <w:lang w:val="uk-UA"/>
        </w:rPr>
      </w:pPr>
    </w:p>
    <w:p w14:paraId="660F4F88" w14:textId="77777777" w:rsidR="009D097F" w:rsidRDefault="009D097F" w:rsidP="00EA5E31">
      <w:pPr>
        <w:shd w:val="clear" w:color="auto" w:fill="FFFFFF"/>
        <w:ind w:right="5" w:firstLine="567"/>
        <w:jc w:val="both"/>
        <w:rPr>
          <w:i/>
          <w:iCs/>
          <w:color w:val="000000"/>
          <w:sz w:val="28"/>
          <w:szCs w:val="28"/>
          <w:lang w:val="uk-UA"/>
        </w:rPr>
      </w:pPr>
    </w:p>
    <w:p w14:paraId="746B0C83" w14:textId="77777777" w:rsidR="009D097F" w:rsidRDefault="009D097F" w:rsidP="00EA5E31">
      <w:pPr>
        <w:shd w:val="clear" w:color="auto" w:fill="FFFFFF"/>
        <w:ind w:right="5" w:firstLine="567"/>
        <w:jc w:val="both"/>
        <w:rPr>
          <w:i/>
          <w:iCs/>
          <w:color w:val="000000"/>
          <w:sz w:val="28"/>
          <w:szCs w:val="28"/>
          <w:lang w:val="uk-UA"/>
        </w:rPr>
      </w:pPr>
    </w:p>
    <w:p w14:paraId="49CC0450" w14:textId="77777777" w:rsidR="009D097F" w:rsidRDefault="009D097F" w:rsidP="00EA5E31">
      <w:pPr>
        <w:shd w:val="clear" w:color="auto" w:fill="FFFFFF"/>
        <w:ind w:right="5" w:firstLine="567"/>
        <w:jc w:val="both"/>
        <w:rPr>
          <w:i/>
          <w:iCs/>
          <w:color w:val="000000"/>
          <w:sz w:val="28"/>
          <w:szCs w:val="28"/>
          <w:lang w:val="uk-UA"/>
        </w:rPr>
      </w:pPr>
    </w:p>
    <w:p w14:paraId="32CE3B51" w14:textId="77777777" w:rsidR="009D097F" w:rsidRDefault="009D097F" w:rsidP="00EA5E31">
      <w:pPr>
        <w:shd w:val="clear" w:color="auto" w:fill="FFFFFF"/>
        <w:ind w:right="5" w:firstLine="567"/>
        <w:jc w:val="both"/>
        <w:rPr>
          <w:i/>
          <w:iCs/>
          <w:color w:val="000000"/>
          <w:sz w:val="28"/>
          <w:szCs w:val="28"/>
          <w:lang w:val="uk-UA"/>
        </w:rPr>
      </w:pPr>
    </w:p>
    <w:p w14:paraId="2CC66C7E" w14:textId="77777777" w:rsidR="009D097F" w:rsidRDefault="009D097F" w:rsidP="00EA5E31">
      <w:pPr>
        <w:shd w:val="clear" w:color="auto" w:fill="FFFFFF"/>
        <w:ind w:right="5" w:firstLine="567"/>
        <w:jc w:val="both"/>
        <w:rPr>
          <w:i/>
          <w:iCs/>
          <w:color w:val="000000"/>
          <w:sz w:val="28"/>
          <w:szCs w:val="28"/>
          <w:lang w:val="uk-UA"/>
        </w:rPr>
      </w:pPr>
      <w:r>
        <w:rPr>
          <w:rFonts w:eastAsiaTheme="minorHAnsi"/>
          <w:noProof/>
          <w:sz w:val="24"/>
          <w:szCs w:val="24"/>
          <w:lang w:val="uk-UA" w:eastAsia="uk-UA"/>
        </w:rPr>
        <mc:AlternateContent>
          <mc:Choice Requires="wps">
            <w:drawing>
              <wp:anchor distT="0" distB="0" distL="114300" distR="114300" simplePos="0" relativeHeight="251780096" behindDoc="0" locked="0" layoutInCell="1" allowOverlap="1" wp14:anchorId="4019C4BD" wp14:editId="379D5962">
                <wp:simplePos x="0" y="0"/>
                <wp:positionH relativeFrom="column">
                  <wp:posOffset>3710940</wp:posOffset>
                </wp:positionH>
                <wp:positionV relativeFrom="paragraph">
                  <wp:posOffset>62865</wp:posOffset>
                </wp:positionV>
                <wp:extent cx="2042160" cy="885825"/>
                <wp:effectExtent l="0" t="0" r="0" b="9525"/>
                <wp:wrapSquare wrapText="bothSides"/>
                <wp:docPr id="317" name="Поле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885825"/>
                        </a:xfrm>
                        <a:prstGeom prst="rect">
                          <a:avLst/>
                        </a:prstGeom>
                        <a:solidFill>
                          <a:srgbClr val="FFFFFF"/>
                        </a:solidFill>
                        <a:ln w="9525">
                          <a:noFill/>
                          <a:miter lim="800000"/>
                          <a:headEnd/>
                          <a:tailEnd/>
                        </a:ln>
                      </wps:spPr>
                      <wps:txbx>
                        <w:txbxContent>
                          <w:p w14:paraId="3A67E26F" w14:textId="77777777" w:rsidR="00F702F0" w:rsidRPr="009D097F" w:rsidRDefault="00F702F0" w:rsidP="009D097F">
                            <w:pPr>
                              <w:spacing w:after="240"/>
                              <w:jc w:val="center"/>
                              <w:rPr>
                                <w:b/>
                                <w:sz w:val="28"/>
                                <w:szCs w:val="28"/>
                              </w:rPr>
                            </w:pPr>
                            <w:r w:rsidRPr="009D097F">
                              <w:rPr>
                                <w:spacing w:val="-4"/>
                                <w:sz w:val="28"/>
                                <w:szCs w:val="28"/>
                                <w:lang w:val="uk-UA"/>
                              </w:rPr>
                              <w:t>Рис. 13.</w:t>
                            </w:r>
                            <w:r>
                              <w:rPr>
                                <w:spacing w:val="-4"/>
                                <w:sz w:val="28"/>
                                <w:szCs w:val="28"/>
                                <w:lang w:val="uk-UA"/>
                              </w:rPr>
                              <w:t>7</w:t>
                            </w:r>
                            <w:r w:rsidRPr="009D097F">
                              <w:rPr>
                                <w:spacing w:val="-4"/>
                                <w:sz w:val="28"/>
                                <w:szCs w:val="28"/>
                                <w:lang w:val="uk-UA"/>
                              </w:rPr>
                              <w:t xml:space="preserve">. </w:t>
                            </w:r>
                            <w:r w:rsidRPr="009D097F">
                              <w:rPr>
                                <w:rStyle w:val="afd"/>
                                <w:b w:val="0"/>
                                <w:sz w:val="28"/>
                                <w:szCs w:val="28"/>
                                <w:bdr w:val="none" w:sz="0" w:space="0" w:color="auto" w:frame="1"/>
                                <w:lang w:val="uk-UA"/>
                              </w:rPr>
                              <w:t xml:space="preserve">Загальний вигляд побутового </w:t>
                            </w:r>
                            <w:r>
                              <w:rPr>
                                <w:rStyle w:val="afd"/>
                                <w:b w:val="0"/>
                                <w:sz w:val="28"/>
                                <w:szCs w:val="28"/>
                                <w:bdr w:val="none" w:sz="0" w:space="0" w:color="auto" w:frame="1"/>
                                <w:lang w:val="uk-UA"/>
                              </w:rPr>
                              <w:t>електрорадіатора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9C4BD" id="Поле 317" o:spid="_x0000_s1071" type="#_x0000_t202" style="position:absolute;left:0;text-align:left;margin-left:292.2pt;margin-top:4.95pt;width:160.8pt;height:6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" stroked="f">
                <v:textbox>
                  <w:txbxContent>
                    <w:p w14:paraId="3A67E26F" w14:textId="77777777" w:rsidR="00F702F0" w:rsidRPr="009D097F" w:rsidRDefault="00F702F0" w:rsidP="009D097F">
                      <w:pPr>
                        <w:spacing w:after="240"/>
                        <w:jc w:val="center"/>
                        <w:rPr>
                          <w:b/>
                          <w:sz w:val="28"/>
                          <w:szCs w:val="28"/>
                        </w:rPr>
                      </w:pPr>
                      <w:r w:rsidRPr="009D097F">
                        <w:rPr>
                          <w:spacing w:val="-4"/>
                          <w:sz w:val="28"/>
                          <w:szCs w:val="28"/>
                          <w:lang w:val="uk-UA"/>
                        </w:rPr>
                        <w:t>Рис. 13.</w:t>
                      </w:r>
                      <w:r>
                        <w:rPr>
                          <w:spacing w:val="-4"/>
                          <w:sz w:val="28"/>
                          <w:szCs w:val="28"/>
                          <w:lang w:val="uk-UA"/>
                        </w:rPr>
                        <w:t>7</w:t>
                      </w:r>
                      <w:r w:rsidRPr="009D097F">
                        <w:rPr>
                          <w:spacing w:val="-4"/>
                          <w:sz w:val="28"/>
                          <w:szCs w:val="28"/>
                          <w:lang w:val="uk-UA"/>
                        </w:rPr>
                        <w:t xml:space="preserve">. </w:t>
                      </w:r>
                      <w:r w:rsidRPr="009D097F">
                        <w:rPr>
                          <w:rStyle w:val="afd"/>
                          <w:b w:val="0"/>
                          <w:sz w:val="28"/>
                          <w:szCs w:val="28"/>
                          <w:bdr w:val="none" w:sz="0" w:space="0" w:color="auto" w:frame="1"/>
                          <w:lang w:val="uk-UA"/>
                        </w:rPr>
                        <w:t xml:space="preserve">Загальний вигляд побутового </w:t>
                      </w:r>
                      <w:r>
                        <w:rPr>
                          <w:rStyle w:val="afd"/>
                          <w:b w:val="0"/>
                          <w:sz w:val="28"/>
                          <w:szCs w:val="28"/>
                          <w:bdr w:val="none" w:sz="0" w:space="0" w:color="auto" w:frame="1"/>
                          <w:lang w:val="uk-UA"/>
                        </w:rPr>
                        <w:t>електрорадіатора</w:t>
                      </w:r>
                    </w:p>
                  </w:txbxContent>
                </v:textbox>
                <w10:wrap type="square"/>
              </v:shape>
            </w:pict>
          </mc:Fallback>
        </mc:AlternateContent>
      </w:r>
    </w:p>
    <w:p w14:paraId="533CDDFC" w14:textId="77777777" w:rsidR="009D097F" w:rsidRDefault="009D097F" w:rsidP="00EA5E31">
      <w:pPr>
        <w:shd w:val="clear" w:color="auto" w:fill="FFFFFF"/>
        <w:ind w:right="5" w:firstLine="567"/>
        <w:jc w:val="both"/>
        <w:rPr>
          <w:i/>
          <w:iCs/>
          <w:color w:val="000000"/>
          <w:sz w:val="28"/>
          <w:szCs w:val="28"/>
          <w:lang w:val="uk-UA"/>
        </w:rPr>
      </w:pPr>
    </w:p>
    <w:p w14:paraId="611CFFEF" w14:textId="77777777" w:rsidR="009D097F" w:rsidRDefault="009D097F" w:rsidP="00EA5E31">
      <w:pPr>
        <w:shd w:val="clear" w:color="auto" w:fill="FFFFFF"/>
        <w:ind w:right="5" w:firstLine="567"/>
        <w:jc w:val="both"/>
        <w:rPr>
          <w:i/>
          <w:iCs/>
          <w:color w:val="000000"/>
          <w:sz w:val="28"/>
          <w:szCs w:val="28"/>
          <w:lang w:val="uk-UA"/>
        </w:rPr>
      </w:pPr>
    </w:p>
    <w:p w14:paraId="3093698A" w14:textId="77777777" w:rsidR="009D097F" w:rsidRDefault="009D097F" w:rsidP="00EA5E31">
      <w:pPr>
        <w:shd w:val="clear" w:color="auto" w:fill="FFFFFF"/>
        <w:ind w:right="5" w:firstLine="567"/>
        <w:jc w:val="both"/>
        <w:rPr>
          <w:i/>
          <w:iCs/>
          <w:color w:val="000000"/>
          <w:sz w:val="28"/>
          <w:szCs w:val="28"/>
          <w:lang w:val="uk-UA"/>
        </w:rPr>
      </w:pPr>
    </w:p>
    <w:p w14:paraId="22449453" w14:textId="77777777" w:rsidR="009D097F" w:rsidRDefault="009D097F" w:rsidP="00EA5E31">
      <w:pPr>
        <w:shd w:val="clear" w:color="auto" w:fill="FFFFFF"/>
        <w:ind w:right="5" w:firstLine="567"/>
        <w:jc w:val="both"/>
        <w:rPr>
          <w:i/>
          <w:iCs/>
          <w:color w:val="000000"/>
          <w:sz w:val="28"/>
          <w:szCs w:val="28"/>
          <w:lang w:val="uk-UA"/>
        </w:rPr>
      </w:pPr>
    </w:p>
    <w:p w14:paraId="3BFAE8AD" w14:textId="77777777" w:rsidR="009D097F" w:rsidRDefault="009D097F" w:rsidP="00EA5E31">
      <w:pPr>
        <w:shd w:val="clear" w:color="auto" w:fill="FFFFFF"/>
        <w:ind w:right="5" w:firstLine="567"/>
        <w:jc w:val="both"/>
        <w:rPr>
          <w:i/>
          <w:iCs/>
          <w:color w:val="000000"/>
          <w:sz w:val="28"/>
          <w:szCs w:val="28"/>
          <w:lang w:val="uk-UA"/>
        </w:rPr>
      </w:pPr>
    </w:p>
    <w:p w14:paraId="23BD1B5A" w14:textId="77777777" w:rsidR="00255359" w:rsidRDefault="00255359" w:rsidP="00EA5E31">
      <w:pPr>
        <w:shd w:val="clear" w:color="auto" w:fill="FFFFFF"/>
        <w:ind w:right="5" w:firstLine="567"/>
        <w:jc w:val="both"/>
        <w:rPr>
          <w:i/>
          <w:iCs/>
          <w:color w:val="000000"/>
          <w:sz w:val="28"/>
          <w:szCs w:val="28"/>
          <w:lang w:val="uk-UA"/>
        </w:rPr>
      </w:pPr>
    </w:p>
    <w:p w14:paraId="28CF11C1" w14:textId="77777777" w:rsidR="00255359" w:rsidRDefault="00255359" w:rsidP="00EA5E31">
      <w:pPr>
        <w:shd w:val="clear" w:color="auto" w:fill="FFFFFF"/>
        <w:ind w:right="5" w:firstLine="567"/>
        <w:jc w:val="both"/>
        <w:rPr>
          <w:i/>
          <w:iCs/>
          <w:color w:val="000000"/>
          <w:sz w:val="28"/>
          <w:szCs w:val="28"/>
          <w:lang w:val="uk-UA"/>
        </w:rPr>
      </w:pPr>
    </w:p>
    <w:p w14:paraId="2AE8EC96" w14:textId="77777777" w:rsidR="00EA5E31" w:rsidRDefault="00EA5E31" w:rsidP="00EA5E31">
      <w:pPr>
        <w:shd w:val="clear" w:color="auto" w:fill="FFFFFF"/>
        <w:ind w:right="5" w:firstLine="567"/>
        <w:jc w:val="both"/>
        <w:rPr>
          <w:color w:val="000000"/>
          <w:sz w:val="28"/>
          <w:szCs w:val="28"/>
          <w:lang w:val="uk-UA"/>
        </w:rPr>
      </w:pPr>
      <w:r>
        <w:rPr>
          <w:i/>
          <w:iCs/>
          <w:color w:val="000000"/>
          <w:sz w:val="28"/>
          <w:szCs w:val="28"/>
          <w:lang w:val="uk-UA"/>
        </w:rPr>
        <w:t xml:space="preserve">Побутові кондиціонери </w:t>
      </w:r>
      <w:r>
        <w:rPr>
          <w:color w:val="000000"/>
          <w:sz w:val="28"/>
          <w:szCs w:val="28"/>
          <w:lang w:val="uk-UA"/>
        </w:rPr>
        <w:t xml:space="preserve">(рис. </w:t>
      </w:r>
      <w:r w:rsidR="009D097F">
        <w:rPr>
          <w:color w:val="000000"/>
          <w:sz w:val="28"/>
          <w:szCs w:val="28"/>
          <w:lang w:val="uk-UA"/>
        </w:rPr>
        <w:t>13.8</w:t>
      </w:r>
      <w:r>
        <w:rPr>
          <w:color w:val="000000"/>
          <w:sz w:val="28"/>
          <w:szCs w:val="28"/>
          <w:lang w:val="uk-UA"/>
        </w:rPr>
        <w:t xml:space="preserve">) призначені для підтримання заданої температури й вологості повітря в житлових приміщеннях, очищення повітря, що надходить, від пилу. Кондиціонер складається з холодильного агрегату, вентиляторів, осушника, </w:t>
      </w:r>
      <w:r w:rsidR="009D097F">
        <w:rPr>
          <w:color w:val="000000"/>
          <w:sz w:val="28"/>
          <w:szCs w:val="28"/>
          <w:lang w:val="uk-UA"/>
        </w:rPr>
        <w:t>очисника</w:t>
      </w:r>
      <w:r>
        <w:rPr>
          <w:color w:val="000000"/>
          <w:sz w:val="28"/>
          <w:szCs w:val="28"/>
          <w:lang w:val="uk-UA"/>
        </w:rPr>
        <w:t xml:space="preserve"> повітря від пилу, пристроїв регулювання режимів, змонтованих в одному корпусі. Потужність кондиціонерів знаходиться в межах 0,4…2,0кВт.</w:t>
      </w:r>
    </w:p>
    <w:p w14:paraId="44C8F74E" w14:textId="77777777" w:rsidR="00E73F9A" w:rsidRDefault="00E73F9A" w:rsidP="00EA5E31">
      <w:pPr>
        <w:shd w:val="clear" w:color="auto" w:fill="FFFFFF"/>
        <w:ind w:firstLine="567"/>
        <w:jc w:val="both"/>
        <w:rPr>
          <w:b/>
          <w:bCs/>
          <w:i/>
          <w:iCs/>
          <w:color w:val="000000"/>
          <w:sz w:val="28"/>
          <w:szCs w:val="28"/>
          <w:lang w:val="uk-UA"/>
        </w:rPr>
      </w:pPr>
    </w:p>
    <w:p w14:paraId="6CC449BE" w14:textId="77777777" w:rsidR="00E73F9A" w:rsidRDefault="00E73F9A" w:rsidP="00EA5E31">
      <w:pPr>
        <w:shd w:val="clear" w:color="auto" w:fill="FFFFFF"/>
        <w:ind w:firstLine="567"/>
        <w:jc w:val="both"/>
        <w:rPr>
          <w:b/>
          <w:bCs/>
          <w:i/>
          <w:iCs/>
          <w:color w:val="000000"/>
          <w:sz w:val="28"/>
          <w:szCs w:val="28"/>
          <w:lang w:val="uk-UA"/>
        </w:rPr>
      </w:pPr>
      <w:r>
        <w:rPr>
          <w:noProof/>
          <w:lang w:val="uk-UA" w:eastAsia="uk-UA"/>
        </w:rPr>
        <w:drawing>
          <wp:anchor distT="0" distB="0" distL="114300" distR="114300" simplePos="0" relativeHeight="251772928" behindDoc="0" locked="0" layoutInCell="1" allowOverlap="1" wp14:anchorId="2A7ACC76" wp14:editId="440285C3">
            <wp:simplePos x="0" y="0"/>
            <wp:positionH relativeFrom="column">
              <wp:posOffset>-6985</wp:posOffset>
            </wp:positionH>
            <wp:positionV relativeFrom="paragraph">
              <wp:posOffset>88900</wp:posOffset>
            </wp:positionV>
            <wp:extent cx="3927475" cy="2994025"/>
            <wp:effectExtent l="0" t="0" r="0" b="0"/>
            <wp:wrapSquare wrapText="bothSides"/>
            <wp:docPr id="5145" name="Рисунок 5145" descr="https://allkharkov.info/images/com_adsmanager/kartinki/konditsionery-ustanovka-remont-konditsionerov_9605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allkharkov.info/images/com_adsmanager/kartinki/konditsionery-ustanovka-remont-konditsionerov_96053_1.jpg"/>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927475" cy="2994025"/>
                    </a:xfrm>
                    <a:prstGeom prst="rect">
                      <a:avLst/>
                    </a:prstGeom>
                    <a:noFill/>
                  </pic:spPr>
                </pic:pic>
              </a:graphicData>
            </a:graphic>
            <wp14:sizeRelH relativeFrom="page">
              <wp14:pctWidth>0</wp14:pctWidth>
            </wp14:sizeRelH>
            <wp14:sizeRelV relativeFrom="page">
              <wp14:pctHeight>0</wp14:pctHeight>
            </wp14:sizeRelV>
          </wp:anchor>
        </w:drawing>
      </w:r>
    </w:p>
    <w:p w14:paraId="414DF922" w14:textId="77777777" w:rsidR="00E73F9A" w:rsidRDefault="00E73F9A" w:rsidP="00EA5E31">
      <w:pPr>
        <w:shd w:val="clear" w:color="auto" w:fill="FFFFFF"/>
        <w:ind w:firstLine="567"/>
        <w:jc w:val="both"/>
        <w:rPr>
          <w:b/>
          <w:bCs/>
          <w:i/>
          <w:iCs/>
          <w:color w:val="000000"/>
          <w:sz w:val="28"/>
          <w:szCs w:val="28"/>
          <w:lang w:val="uk-UA"/>
        </w:rPr>
      </w:pPr>
    </w:p>
    <w:p w14:paraId="675B519C" w14:textId="77777777" w:rsidR="00E73F9A" w:rsidRDefault="00E73F9A" w:rsidP="00EA5E31">
      <w:pPr>
        <w:shd w:val="clear" w:color="auto" w:fill="FFFFFF"/>
        <w:ind w:firstLine="567"/>
        <w:jc w:val="both"/>
        <w:rPr>
          <w:b/>
          <w:bCs/>
          <w:i/>
          <w:iCs/>
          <w:color w:val="000000"/>
          <w:sz w:val="28"/>
          <w:szCs w:val="28"/>
          <w:lang w:val="uk-UA"/>
        </w:rPr>
      </w:pPr>
    </w:p>
    <w:p w14:paraId="3556B9B8" w14:textId="77777777" w:rsidR="00E73F9A" w:rsidRDefault="00E73F9A" w:rsidP="00EA5E31">
      <w:pPr>
        <w:shd w:val="clear" w:color="auto" w:fill="FFFFFF"/>
        <w:ind w:firstLine="567"/>
        <w:jc w:val="both"/>
        <w:rPr>
          <w:b/>
          <w:bCs/>
          <w:i/>
          <w:iCs/>
          <w:color w:val="000000"/>
          <w:sz w:val="28"/>
          <w:szCs w:val="28"/>
          <w:lang w:val="uk-UA"/>
        </w:rPr>
      </w:pPr>
    </w:p>
    <w:p w14:paraId="5B1F9ED6" w14:textId="77777777" w:rsidR="00E73F9A" w:rsidRDefault="00E73F9A" w:rsidP="00EA5E31">
      <w:pPr>
        <w:shd w:val="clear" w:color="auto" w:fill="FFFFFF"/>
        <w:ind w:firstLine="567"/>
        <w:jc w:val="both"/>
        <w:rPr>
          <w:b/>
          <w:bCs/>
          <w:i/>
          <w:iCs/>
          <w:color w:val="000000"/>
          <w:sz w:val="28"/>
          <w:szCs w:val="28"/>
          <w:lang w:val="uk-UA"/>
        </w:rPr>
      </w:pPr>
    </w:p>
    <w:p w14:paraId="671D4D29" w14:textId="77777777" w:rsidR="00E73F9A" w:rsidRDefault="00E454B2" w:rsidP="00EA5E31">
      <w:pPr>
        <w:shd w:val="clear" w:color="auto" w:fill="FFFFFF"/>
        <w:ind w:firstLine="567"/>
        <w:jc w:val="both"/>
        <w:rPr>
          <w:b/>
          <w:bCs/>
          <w:i/>
          <w:iCs/>
          <w:color w:val="000000"/>
          <w:sz w:val="28"/>
          <w:szCs w:val="28"/>
          <w:lang w:val="uk-UA"/>
        </w:rPr>
      </w:pPr>
      <w:r>
        <w:rPr>
          <w:rFonts w:eastAsiaTheme="minorHAnsi"/>
          <w:noProof/>
          <w:sz w:val="24"/>
          <w:szCs w:val="24"/>
          <w:lang w:val="uk-UA" w:eastAsia="uk-UA"/>
        </w:rPr>
        <mc:AlternateContent>
          <mc:Choice Requires="wps">
            <w:drawing>
              <wp:anchor distT="0" distB="0" distL="114300" distR="114300" simplePos="0" relativeHeight="251778048" behindDoc="0" locked="0" layoutInCell="1" allowOverlap="1" wp14:anchorId="2FD25AD7" wp14:editId="33F3AB25">
                <wp:simplePos x="0" y="0"/>
                <wp:positionH relativeFrom="column">
                  <wp:posOffset>165735</wp:posOffset>
                </wp:positionH>
                <wp:positionV relativeFrom="paragraph">
                  <wp:posOffset>372745</wp:posOffset>
                </wp:positionV>
                <wp:extent cx="2647950" cy="476250"/>
                <wp:effectExtent l="0" t="0" r="0" b="0"/>
                <wp:wrapSquare wrapText="bothSides"/>
                <wp:docPr id="5162" name="Поле 5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476250"/>
                        </a:xfrm>
                        <a:prstGeom prst="rect">
                          <a:avLst/>
                        </a:prstGeom>
                        <a:solidFill>
                          <a:srgbClr val="FFFFFF"/>
                        </a:solidFill>
                        <a:ln w="9525">
                          <a:noFill/>
                          <a:miter lim="800000"/>
                          <a:headEnd/>
                          <a:tailEnd/>
                        </a:ln>
                      </wps:spPr>
                      <wps:txbx>
                        <w:txbxContent>
                          <w:p w14:paraId="7EE98E74" w14:textId="77777777" w:rsidR="00F702F0" w:rsidRPr="00E454B2" w:rsidRDefault="00F702F0" w:rsidP="00E73F9A">
                            <w:pPr>
                              <w:spacing w:after="240"/>
                              <w:jc w:val="center"/>
                              <w:rPr>
                                <w:b/>
                                <w:sz w:val="28"/>
                                <w:szCs w:val="28"/>
                                <w:lang w:val="uk-UA"/>
                              </w:rPr>
                            </w:pPr>
                            <w:r w:rsidRPr="00E454B2">
                              <w:rPr>
                                <w:spacing w:val="-4"/>
                                <w:sz w:val="28"/>
                                <w:szCs w:val="28"/>
                                <w:lang w:val="uk-UA"/>
                              </w:rPr>
                              <w:t xml:space="preserve">Рис. 13.8. </w:t>
                            </w:r>
                            <w:r w:rsidRPr="00E454B2">
                              <w:rPr>
                                <w:rStyle w:val="afd"/>
                                <w:b w:val="0"/>
                                <w:sz w:val="28"/>
                                <w:szCs w:val="28"/>
                                <w:bdr w:val="none" w:sz="0" w:space="0" w:color="auto" w:frame="1"/>
                                <w:lang w:val="uk-UA"/>
                              </w:rPr>
                              <w:t>Загальний вигляд побутових кондиціонерів</w:t>
                            </w:r>
                          </w:p>
                          <w:p w14:paraId="610B005C" w14:textId="77777777" w:rsidR="00F702F0" w:rsidRDefault="00F702F0" w:rsidP="00E73F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25AD7" id="Поле 5162" o:spid="_x0000_s1072" type="#_x0000_t202" style="position:absolute;left:0;text-align:left;margin-left:13.05pt;margin-top:29.35pt;width:208.5pt;height:3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" stroked="f">
                <v:textbox>
                  <w:txbxContent>
                    <w:p w14:paraId="7EE98E74" w14:textId="77777777" w:rsidR="00F702F0" w:rsidRPr="00E454B2" w:rsidRDefault="00F702F0" w:rsidP="00E73F9A">
                      <w:pPr>
                        <w:spacing w:after="240"/>
                        <w:jc w:val="center"/>
                        <w:rPr>
                          <w:b/>
                          <w:sz w:val="28"/>
                          <w:szCs w:val="28"/>
                          <w:lang w:val="uk-UA"/>
                        </w:rPr>
                      </w:pPr>
                      <w:r w:rsidRPr="00E454B2">
                        <w:rPr>
                          <w:spacing w:val="-4"/>
                          <w:sz w:val="28"/>
                          <w:szCs w:val="28"/>
                          <w:lang w:val="uk-UA"/>
                        </w:rPr>
                        <w:t xml:space="preserve">Рис. 13.8. </w:t>
                      </w:r>
                      <w:r w:rsidRPr="00E454B2">
                        <w:rPr>
                          <w:rStyle w:val="afd"/>
                          <w:b w:val="0"/>
                          <w:sz w:val="28"/>
                          <w:szCs w:val="28"/>
                          <w:bdr w:val="none" w:sz="0" w:space="0" w:color="auto" w:frame="1"/>
                          <w:lang w:val="uk-UA"/>
                        </w:rPr>
                        <w:t>Загальний вигляд побутових кондиціонерів</w:t>
                      </w:r>
                    </w:p>
                    <w:p w14:paraId="610B005C" w14:textId="77777777" w:rsidR="00F702F0" w:rsidRDefault="00F702F0" w:rsidP="00E73F9A"/>
                  </w:txbxContent>
                </v:textbox>
                <w10:wrap type="square"/>
              </v:shape>
            </w:pict>
          </mc:Fallback>
        </mc:AlternateContent>
      </w:r>
    </w:p>
    <w:p w14:paraId="6A25FA6E" w14:textId="77777777" w:rsidR="00E73F9A" w:rsidRDefault="00E73F9A" w:rsidP="00EA5E31">
      <w:pPr>
        <w:shd w:val="clear" w:color="auto" w:fill="FFFFFF"/>
        <w:ind w:firstLine="567"/>
        <w:jc w:val="both"/>
        <w:rPr>
          <w:b/>
          <w:bCs/>
          <w:i/>
          <w:iCs/>
          <w:color w:val="000000"/>
          <w:sz w:val="28"/>
          <w:szCs w:val="28"/>
          <w:lang w:val="uk-UA"/>
        </w:rPr>
      </w:pPr>
    </w:p>
    <w:p w14:paraId="4E053450" w14:textId="77777777" w:rsidR="00E73F9A" w:rsidRDefault="00E73F9A" w:rsidP="00EA5E31">
      <w:pPr>
        <w:shd w:val="clear" w:color="auto" w:fill="FFFFFF"/>
        <w:ind w:firstLine="567"/>
        <w:jc w:val="both"/>
        <w:rPr>
          <w:b/>
          <w:bCs/>
          <w:i/>
          <w:iCs/>
          <w:color w:val="000000"/>
          <w:sz w:val="28"/>
          <w:szCs w:val="28"/>
          <w:lang w:val="uk-UA"/>
        </w:rPr>
      </w:pPr>
    </w:p>
    <w:p w14:paraId="38B4BF8C" w14:textId="77777777" w:rsidR="00E73F9A" w:rsidRDefault="00E73F9A" w:rsidP="00EA5E31">
      <w:pPr>
        <w:shd w:val="clear" w:color="auto" w:fill="FFFFFF"/>
        <w:ind w:firstLine="567"/>
        <w:jc w:val="both"/>
        <w:rPr>
          <w:b/>
          <w:bCs/>
          <w:i/>
          <w:iCs/>
          <w:color w:val="000000"/>
          <w:sz w:val="28"/>
          <w:szCs w:val="28"/>
          <w:lang w:val="uk-UA"/>
        </w:rPr>
      </w:pPr>
    </w:p>
    <w:p w14:paraId="09253993" w14:textId="77777777" w:rsidR="00E73F9A" w:rsidRDefault="00E73F9A" w:rsidP="00EA5E31">
      <w:pPr>
        <w:shd w:val="clear" w:color="auto" w:fill="FFFFFF"/>
        <w:ind w:firstLine="567"/>
        <w:jc w:val="both"/>
        <w:rPr>
          <w:b/>
          <w:bCs/>
          <w:i/>
          <w:iCs/>
          <w:color w:val="000000"/>
          <w:sz w:val="28"/>
          <w:szCs w:val="28"/>
          <w:lang w:val="uk-UA"/>
        </w:rPr>
      </w:pPr>
    </w:p>
    <w:p w14:paraId="741E7C77" w14:textId="77777777" w:rsidR="00E73F9A" w:rsidRDefault="00E73F9A" w:rsidP="00EA5E31">
      <w:pPr>
        <w:shd w:val="clear" w:color="auto" w:fill="FFFFFF"/>
        <w:ind w:firstLine="567"/>
        <w:jc w:val="both"/>
        <w:rPr>
          <w:b/>
          <w:bCs/>
          <w:i/>
          <w:iCs/>
          <w:color w:val="000000"/>
          <w:sz w:val="28"/>
          <w:szCs w:val="28"/>
          <w:lang w:val="uk-UA"/>
        </w:rPr>
      </w:pPr>
    </w:p>
    <w:p w14:paraId="5099C6AF" w14:textId="77777777" w:rsidR="00E454B2" w:rsidRDefault="00E454B2"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outlineLvl w:val="0"/>
        <w:rPr>
          <w:b/>
          <w:color w:val="222222"/>
          <w:sz w:val="28"/>
          <w:szCs w:val="28"/>
          <w:lang w:val="uk-UA" w:eastAsia="ru-RU"/>
        </w:rPr>
      </w:pPr>
    </w:p>
    <w:p w14:paraId="3667FF51" w14:textId="77777777" w:rsidR="00255359" w:rsidRDefault="00255359"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outlineLvl w:val="0"/>
        <w:rPr>
          <w:b/>
          <w:color w:val="222222"/>
          <w:sz w:val="28"/>
          <w:szCs w:val="28"/>
          <w:lang w:val="uk-UA" w:eastAsia="ru-RU"/>
        </w:rPr>
      </w:pPr>
    </w:p>
    <w:p w14:paraId="4EBA94CD" w14:textId="77777777" w:rsidR="00255359" w:rsidRDefault="00255359"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outlineLvl w:val="0"/>
        <w:rPr>
          <w:b/>
          <w:color w:val="222222"/>
          <w:sz w:val="28"/>
          <w:szCs w:val="28"/>
          <w:lang w:val="uk-UA" w:eastAsia="ru-RU"/>
        </w:rPr>
      </w:pPr>
    </w:p>
    <w:p w14:paraId="66EB5629" w14:textId="77777777" w:rsidR="00E73F9A" w:rsidRPr="000D4D65" w:rsidRDefault="000D4D65" w:rsidP="000D4D65">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left="927"/>
        <w:jc w:val="both"/>
        <w:outlineLvl w:val="0"/>
        <w:rPr>
          <w:b/>
          <w:color w:val="222222"/>
          <w:sz w:val="28"/>
          <w:szCs w:val="28"/>
          <w:lang w:val="uk-UA" w:eastAsia="ru-RU"/>
        </w:rPr>
      </w:pPr>
      <w:r>
        <w:rPr>
          <w:b/>
          <w:color w:val="222222"/>
          <w:sz w:val="28"/>
          <w:szCs w:val="28"/>
          <w:lang w:val="uk-UA" w:eastAsia="ru-RU"/>
        </w:rPr>
        <w:t xml:space="preserve">13.2. </w:t>
      </w:r>
      <w:r w:rsidR="00E73F9A" w:rsidRPr="000D4D65">
        <w:rPr>
          <w:b/>
          <w:color w:val="222222"/>
          <w:sz w:val="28"/>
          <w:szCs w:val="28"/>
          <w:lang w:val="uk-UA" w:eastAsia="ru-RU"/>
        </w:rPr>
        <w:t>Нагрівальні електроінструменти</w:t>
      </w:r>
    </w:p>
    <w:p w14:paraId="6D554CFE" w14:textId="77777777" w:rsidR="006C2F51" w:rsidRDefault="006C2F51" w:rsidP="006C2F51">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b/>
          <w:color w:val="222222"/>
          <w:sz w:val="28"/>
          <w:szCs w:val="28"/>
          <w:lang w:val="uk-UA" w:eastAsia="ru-RU"/>
        </w:rPr>
      </w:pPr>
    </w:p>
    <w:p w14:paraId="7C778DE7" w14:textId="77777777" w:rsidR="00E73F9A" w:rsidRPr="004152FC" w:rsidRDefault="00E73F9A" w:rsidP="006C2F51">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25426B">
        <w:rPr>
          <w:b/>
          <w:i/>
          <w:color w:val="222222"/>
          <w:sz w:val="28"/>
          <w:szCs w:val="28"/>
          <w:lang w:val="uk-UA" w:eastAsia="ru-RU"/>
        </w:rPr>
        <w:t>Електропаяльники</w:t>
      </w:r>
      <w:r w:rsidRPr="0025426B">
        <w:rPr>
          <w:i/>
          <w:color w:val="222222"/>
          <w:sz w:val="28"/>
          <w:szCs w:val="28"/>
          <w:lang w:val="uk-UA" w:eastAsia="ru-RU"/>
        </w:rPr>
        <w:t>.</w:t>
      </w:r>
      <w:r w:rsidRPr="0025426B">
        <w:rPr>
          <w:color w:val="222222"/>
          <w:sz w:val="28"/>
          <w:szCs w:val="28"/>
          <w:lang w:val="uk-UA" w:eastAsia="ru-RU"/>
        </w:rPr>
        <w:t xml:space="preserve"> Їх випускають на напруг</w:t>
      </w:r>
      <w:r w:rsidR="0025426B">
        <w:rPr>
          <w:color w:val="222222"/>
          <w:sz w:val="28"/>
          <w:szCs w:val="28"/>
          <w:lang w:val="uk-UA" w:eastAsia="ru-RU"/>
        </w:rPr>
        <w:t>у</w:t>
      </w:r>
      <w:r w:rsidRPr="0025426B">
        <w:rPr>
          <w:color w:val="222222"/>
          <w:sz w:val="28"/>
          <w:szCs w:val="28"/>
          <w:lang w:val="uk-UA" w:eastAsia="ru-RU"/>
        </w:rPr>
        <w:t xml:space="preserve"> 12, 24, 36, 42, 110, 127 і 220 В з незнімним з'єднувальним шнуром, з прямою або пістолетоподібною ручкою з дерева або пластмаси. Паяльні стрижні можуть бути прямими і Г-подібної форми, змінними і незмінними.</w:t>
      </w:r>
    </w:p>
    <w:p w14:paraId="118BCAD6"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За характером роботи</w:t>
      </w:r>
      <w:r w:rsidRPr="004152FC">
        <w:rPr>
          <w:color w:val="222222"/>
          <w:sz w:val="28"/>
          <w:szCs w:val="28"/>
          <w:lang w:val="uk-UA" w:eastAsia="ru-RU"/>
        </w:rPr>
        <w:t xml:space="preserve"> паяльники поділяють на безперервного і періодичного нагрівання.</w:t>
      </w:r>
    </w:p>
    <w:p w14:paraId="3AF12738" w14:textId="77777777" w:rsidR="00E73F9A" w:rsidRPr="004152FC" w:rsidRDefault="00E73F9A" w:rsidP="00E73F9A">
      <w:pPr>
        <w:pStyle w:val="HTML"/>
        <w:shd w:val="clear" w:color="auto" w:fill="FFFFFF"/>
        <w:tabs>
          <w:tab w:val="left" w:pos="8505"/>
        </w:tabs>
        <w:ind w:firstLine="567"/>
        <w:jc w:val="both"/>
        <w:rPr>
          <w:rFonts w:ascii="Times New Roman" w:hAnsi="Times New Roman" w:cs="Times New Roman"/>
          <w:color w:val="222222"/>
          <w:sz w:val="28"/>
          <w:szCs w:val="28"/>
          <w:lang w:val="uk-UA"/>
        </w:rPr>
      </w:pPr>
      <w:r w:rsidRPr="004152FC">
        <w:rPr>
          <w:rFonts w:ascii="Times New Roman" w:hAnsi="Times New Roman" w:cs="Times New Roman"/>
          <w:i/>
          <w:color w:val="222222"/>
          <w:sz w:val="28"/>
          <w:szCs w:val="28"/>
          <w:lang w:val="uk-UA"/>
        </w:rPr>
        <w:t>Електропаяльники безперервного нагрівання</w:t>
      </w:r>
      <w:r w:rsidRPr="004152FC">
        <w:rPr>
          <w:rFonts w:ascii="Times New Roman" w:hAnsi="Times New Roman" w:cs="Times New Roman"/>
          <w:color w:val="222222"/>
          <w:sz w:val="28"/>
          <w:szCs w:val="28"/>
          <w:lang w:val="uk-UA"/>
        </w:rPr>
        <w:t xml:space="preserve"> мають масивний паяльний стрижень, що акумулює теплоту і віддає її в процесі паяння деталі. Стрижень щільно вставлений в металеву трубку, ізольовану зверху шаром слюдопласту, на якому розміщена нагрівальна спіраль. Весь вузол</w:t>
      </w:r>
      <w:r w:rsidR="0025426B">
        <w:rPr>
          <w:rFonts w:ascii="Times New Roman" w:hAnsi="Times New Roman" w:cs="Times New Roman"/>
          <w:color w:val="222222"/>
          <w:sz w:val="28"/>
          <w:szCs w:val="28"/>
          <w:lang w:val="uk-UA"/>
        </w:rPr>
        <w:t>, що</w:t>
      </w:r>
      <w:r w:rsidRPr="004152FC">
        <w:rPr>
          <w:rFonts w:ascii="Times New Roman" w:hAnsi="Times New Roman" w:cs="Times New Roman"/>
          <w:color w:val="222222"/>
          <w:sz w:val="28"/>
          <w:szCs w:val="28"/>
          <w:lang w:val="uk-UA"/>
        </w:rPr>
        <w:t xml:space="preserve"> нагрівається, крім робочої частини стрижня, закритий зовні сталевою оболонкою, </w:t>
      </w:r>
      <w:r w:rsidR="0025426B">
        <w:rPr>
          <w:rFonts w:ascii="Times New Roman" w:hAnsi="Times New Roman" w:cs="Times New Roman"/>
          <w:color w:val="222222"/>
          <w:sz w:val="28"/>
          <w:szCs w:val="28"/>
          <w:lang w:val="uk-UA"/>
        </w:rPr>
        <w:t>яка</w:t>
      </w:r>
      <w:r w:rsidRPr="004152FC">
        <w:rPr>
          <w:rFonts w:ascii="Times New Roman" w:hAnsi="Times New Roman" w:cs="Times New Roman"/>
          <w:color w:val="222222"/>
          <w:sz w:val="28"/>
          <w:szCs w:val="28"/>
          <w:lang w:val="uk-UA"/>
        </w:rPr>
        <w:t xml:space="preserve"> складається з двох половинок.</w:t>
      </w:r>
    </w:p>
    <w:p w14:paraId="507A6104"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Електропаяльники періодичного нагрівання</w:t>
      </w:r>
      <w:r w:rsidRPr="004152FC">
        <w:rPr>
          <w:color w:val="222222"/>
          <w:sz w:val="28"/>
          <w:szCs w:val="28"/>
          <w:lang w:val="uk-UA" w:eastAsia="ru-RU"/>
        </w:rPr>
        <w:t xml:space="preserve"> завдяки малій масі паяльного стрижня нагріва</w:t>
      </w:r>
      <w:r w:rsidR="0025426B">
        <w:rPr>
          <w:color w:val="222222"/>
          <w:sz w:val="28"/>
          <w:szCs w:val="28"/>
          <w:lang w:val="uk-UA" w:eastAsia="ru-RU"/>
        </w:rPr>
        <w:t>ю</w:t>
      </w:r>
      <w:r w:rsidRPr="004152FC">
        <w:rPr>
          <w:color w:val="222222"/>
          <w:sz w:val="28"/>
          <w:szCs w:val="28"/>
          <w:lang w:val="uk-UA" w:eastAsia="ru-RU"/>
        </w:rPr>
        <w:t>ться до робочої температури за кілька секунд. Паяльний стрижень у них виконаний у вигляді петлі з товстого дроту, яку включають в розрив короткозамкненої обмотки трансформатора, розміщеного в корпусі паяльника. В результаті стрижень починає нагріватися після натиснення на курок-вимикач; одночасно включається лампочка, яка висвітлює місце пайки.</w:t>
      </w:r>
    </w:p>
    <w:p w14:paraId="01E8AFD9"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По конструкції корпусу розрізняють</w:t>
      </w:r>
      <w:r w:rsidRPr="004152FC">
        <w:rPr>
          <w:color w:val="222222"/>
          <w:sz w:val="28"/>
          <w:szCs w:val="28"/>
          <w:lang w:val="uk-UA" w:eastAsia="ru-RU"/>
        </w:rPr>
        <w:t xml:space="preserve">: пістолетні, торцеві і молоткові електропаяльники. Останні призначені для пайки масивних деталей, маса їх стрижнів може досягати </w:t>
      </w:r>
      <w:smartTag w:uri="urn:schemas-microsoft-com:office:smarttags" w:element="metricconverter">
        <w:smartTagPr>
          <w:attr w:name="ProductID" w:val="1 кг"/>
        </w:smartTagPr>
        <w:r w:rsidRPr="004152FC">
          <w:rPr>
            <w:color w:val="222222"/>
            <w:sz w:val="28"/>
            <w:szCs w:val="28"/>
            <w:lang w:val="uk-UA" w:eastAsia="ru-RU"/>
          </w:rPr>
          <w:t>1 кг</w:t>
        </w:r>
      </w:smartTag>
      <w:r w:rsidRPr="004152FC">
        <w:rPr>
          <w:color w:val="222222"/>
          <w:sz w:val="28"/>
          <w:szCs w:val="28"/>
          <w:lang w:val="uk-UA" w:eastAsia="ru-RU"/>
        </w:rPr>
        <w:t>.</w:t>
      </w:r>
    </w:p>
    <w:p w14:paraId="56AEBFB1"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i/>
          <w:color w:val="222222"/>
          <w:sz w:val="28"/>
          <w:szCs w:val="28"/>
          <w:lang w:val="uk-UA" w:eastAsia="ru-RU"/>
        </w:rPr>
        <w:t>За призначенням і потужн</w:t>
      </w:r>
      <w:r w:rsidR="0025426B">
        <w:rPr>
          <w:i/>
          <w:color w:val="222222"/>
          <w:sz w:val="28"/>
          <w:szCs w:val="28"/>
          <w:lang w:val="uk-UA" w:eastAsia="ru-RU"/>
        </w:rPr>
        <w:t>істю</w:t>
      </w:r>
      <w:r w:rsidRPr="004152FC">
        <w:rPr>
          <w:color w:val="222222"/>
          <w:sz w:val="28"/>
          <w:szCs w:val="28"/>
          <w:lang w:val="uk-UA" w:eastAsia="ru-RU"/>
        </w:rPr>
        <w:t>, паяльники поділяють на радіомонтажні малопотужні (10...25 Вт), електротехнічні середньої потужності (40...65 Вт) і мідницькі потужні (100 Вт і вище).</w:t>
      </w:r>
    </w:p>
    <w:p w14:paraId="08FCDB6C"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Букви в позначенні електропаяльників означають: ЕП — електропаяльник, З і Ц — змінний і незмінний стрижень; Н — неперервне нагрівання, І — імпульсний нагрів, Ф — форсоване нагрівання. </w:t>
      </w:r>
      <w:r w:rsidR="0025426B">
        <w:rPr>
          <w:color w:val="222222"/>
          <w:sz w:val="28"/>
          <w:szCs w:val="28"/>
          <w:lang w:val="uk-UA" w:eastAsia="ru-RU"/>
        </w:rPr>
        <w:t>Далі і</w:t>
      </w:r>
      <w:r w:rsidRPr="004152FC">
        <w:rPr>
          <w:color w:val="222222"/>
          <w:sz w:val="28"/>
          <w:szCs w:val="28"/>
          <w:lang w:val="uk-UA" w:eastAsia="ru-RU"/>
        </w:rPr>
        <w:t>дуть цифри, що означають потужність, Вт (чисельник), і номінальн</w:t>
      </w:r>
      <w:r w:rsidR="0025426B">
        <w:rPr>
          <w:color w:val="222222"/>
          <w:sz w:val="28"/>
          <w:szCs w:val="28"/>
          <w:lang w:val="uk-UA" w:eastAsia="ru-RU"/>
        </w:rPr>
        <w:t>у</w:t>
      </w:r>
      <w:r w:rsidRPr="004152FC">
        <w:rPr>
          <w:color w:val="222222"/>
          <w:sz w:val="28"/>
          <w:szCs w:val="28"/>
          <w:lang w:val="uk-UA" w:eastAsia="ru-RU"/>
        </w:rPr>
        <w:t xml:space="preserve"> напруг</w:t>
      </w:r>
      <w:r w:rsidR="0025426B">
        <w:rPr>
          <w:color w:val="222222"/>
          <w:sz w:val="28"/>
          <w:szCs w:val="28"/>
          <w:lang w:val="uk-UA" w:eastAsia="ru-RU"/>
        </w:rPr>
        <w:t>у</w:t>
      </w:r>
      <w:r w:rsidRPr="004152FC">
        <w:rPr>
          <w:color w:val="222222"/>
          <w:sz w:val="28"/>
          <w:szCs w:val="28"/>
          <w:lang w:val="uk-UA" w:eastAsia="ru-RU"/>
        </w:rPr>
        <w:t>, В (знаменник).</w:t>
      </w:r>
    </w:p>
    <w:p w14:paraId="677A7AD9" w14:textId="77777777" w:rsidR="00E73F9A" w:rsidRPr="004152FC" w:rsidRDefault="00E73F9A" w:rsidP="0025426B">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Приклади позначення паяльника безпере</w:t>
      </w:r>
      <w:r w:rsidR="0025426B">
        <w:rPr>
          <w:color w:val="222222"/>
          <w:sz w:val="28"/>
          <w:szCs w:val="28"/>
          <w:lang w:val="uk-UA" w:eastAsia="ru-RU"/>
        </w:rPr>
        <w:t>рвної дії зі змінним стрижнем - Е</w:t>
      </w:r>
      <w:r w:rsidRPr="004152FC">
        <w:rPr>
          <w:color w:val="222222"/>
          <w:sz w:val="28"/>
          <w:szCs w:val="28"/>
          <w:lang w:val="uk-UA" w:eastAsia="ru-RU"/>
        </w:rPr>
        <w:t xml:space="preserve">ПСН-40/220, імпульсного нагріву з незмінним стрижнем </w:t>
      </w:r>
      <w:r w:rsidR="0025426B">
        <w:rPr>
          <w:color w:val="222222"/>
          <w:sz w:val="28"/>
          <w:szCs w:val="28"/>
          <w:lang w:val="uk-UA" w:eastAsia="ru-RU"/>
        </w:rPr>
        <w:t>- Е</w:t>
      </w:r>
      <w:r w:rsidRPr="004152FC">
        <w:rPr>
          <w:color w:val="222222"/>
          <w:sz w:val="28"/>
          <w:szCs w:val="28"/>
          <w:lang w:val="uk-UA" w:eastAsia="ru-RU"/>
        </w:rPr>
        <w:t>ПЦ</w:t>
      </w:r>
      <w:r w:rsidR="0025426B">
        <w:rPr>
          <w:color w:val="222222"/>
          <w:sz w:val="28"/>
          <w:szCs w:val="28"/>
          <w:lang w:val="uk-UA" w:eastAsia="ru-RU"/>
        </w:rPr>
        <w:t>І</w:t>
      </w:r>
      <w:r w:rsidRPr="004152FC">
        <w:rPr>
          <w:color w:val="222222"/>
          <w:sz w:val="28"/>
          <w:szCs w:val="28"/>
          <w:lang w:val="uk-UA" w:eastAsia="ru-RU"/>
        </w:rPr>
        <w:t>-65/220.</w:t>
      </w:r>
    </w:p>
    <w:p w14:paraId="60C7D502"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Робоча температура жала паяльника, °С: 300...400 — для типів </w:t>
      </w:r>
      <w:r w:rsidR="0025426B">
        <w:rPr>
          <w:color w:val="222222"/>
          <w:sz w:val="28"/>
          <w:szCs w:val="28"/>
          <w:lang w:val="uk-UA" w:eastAsia="ru-RU"/>
        </w:rPr>
        <w:t>Е</w:t>
      </w:r>
      <w:r w:rsidRPr="004152FC">
        <w:rPr>
          <w:color w:val="222222"/>
          <w:sz w:val="28"/>
          <w:szCs w:val="28"/>
          <w:lang w:val="uk-UA" w:eastAsia="ru-RU"/>
        </w:rPr>
        <w:t xml:space="preserve">ПСН і </w:t>
      </w:r>
      <w:r w:rsidR="0025426B">
        <w:rPr>
          <w:color w:val="222222"/>
          <w:sz w:val="28"/>
          <w:szCs w:val="28"/>
          <w:lang w:val="uk-UA" w:eastAsia="ru-RU"/>
        </w:rPr>
        <w:t>Е</w:t>
      </w:r>
      <w:r w:rsidRPr="004152FC">
        <w:rPr>
          <w:color w:val="222222"/>
          <w:sz w:val="28"/>
          <w:szCs w:val="28"/>
          <w:lang w:val="uk-UA" w:eastAsia="ru-RU"/>
        </w:rPr>
        <w:t>ПЦН; для решти типів — не більше 500 °С. Час розігріву паяльників звичайного виконання — 6...8 хв, форсованого нагріву — 2 хв, імпульсного нагріву — не більше 12 с.</w:t>
      </w:r>
    </w:p>
    <w:p w14:paraId="6D43A96E" w14:textId="77777777" w:rsidR="00E73F9A" w:rsidRPr="004152FC" w:rsidRDefault="0025426B"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Pr>
          <w:color w:val="222222"/>
          <w:sz w:val="28"/>
          <w:szCs w:val="28"/>
          <w:lang w:val="uk-UA" w:eastAsia="ru-RU"/>
        </w:rPr>
        <w:t>В</w:t>
      </w:r>
      <w:r w:rsidR="00E73F9A" w:rsidRPr="004152FC">
        <w:rPr>
          <w:color w:val="222222"/>
          <w:sz w:val="28"/>
          <w:szCs w:val="28"/>
          <w:lang w:val="uk-UA" w:eastAsia="ru-RU"/>
        </w:rPr>
        <w:t>имоги техніки безпеки зобов'язують заземляти або надійно зануляти корпус паяльників окремим ізольованим багатожильним заземлювачем при наявності спеціального заземлюючого контакту у паяльників напругою 110...220 В.</w:t>
      </w:r>
    </w:p>
    <w:p w14:paraId="57C7DCE4"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25426B">
        <w:rPr>
          <w:b/>
          <w:i/>
          <w:color w:val="222222"/>
          <w:sz w:val="28"/>
          <w:szCs w:val="28"/>
          <w:lang w:val="uk-UA" w:eastAsia="ru-RU"/>
        </w:rPr>
        <w:t>Електроприлади для зварювання поліетиленової плівки.</w:t>
      </w:r>
      <w:r w:rsidRPr="004152FC">
        <w:rPr>
          <w:color w:val="222222"/>
          <w:sz w:val="28"/>
          <w:szCs w:val="28"/>
          <w:lang w:val="uk-UA" w:eastAsia="ru-RU"/>
        </w:rPr>
        <w:t xml:space="preserve"> Вони призначені для виготовлення пакетів або герметичних упаковок і можуть бути періодичної і безперервної дії.</w:t>
      </w:r>
    </w:p>
    <w:p w14:paraId="29720174"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Прилад «</w:t>
      </w:r>
      <w:r w:rsidR="0025426B">
        <w:rPr>
          <w:color w:val="222222"/>
          <w:sz w:val="28"/>
          <w:szCs w:val="28"/>
          <w:lang w:val="uk-UA" w:eastAsia="ru-RU"/>
        </w:rPr>
        <w:t>Бликавка</w:t>
      </w:r>
      <w:r w:rsidRPr="004152FC">
        <w:rPr>
          <w:color w:val="222222"/>
          <w:sz w:val="28"/>
          <w:szCs w:val="28"/>
          <w:lang w:val="uk-UA" w:eastAsia="ru-RU"/>
        </w:rPr>
        <w:t xml:space="preserve">-1» </w:t>
      </w:r>
      <w:r w:rsidRPr="0079751A">
        <w:rPr>
          <w:color w:val="222222"/>
          <w:sz w:val="28"/>
          <w:szCs w:val="28"/>
          <w:lang w:val="uk-UA" w:eastAsia="ru-RU"/>
        </w:rPr>
        <w:t>періодичної</w:t>
      </w:r>
      <w:r w:rsidRPr="004152FC">
        <w:rPr>
          <w:color w:val="222222"/>
          <w:sz w:val="28"/>
          <w:szCs w:val="28"/>
          <w:lang w:val="uk-UA" w:eastAsia="ru-RU"/>
        </w:rPr>
        <w:t xml:space="preserve"> дії складається з понижуючого трансформатора, до вторинної обмотки</w:t>
      </w:r>
      <w:r w:rsidR="0079751A">
        <w:rPr>
          <w:color w:val="222222"/>
          <w:sz w:val="28"/>
          <w:szCs w:val="28"/>
          <w:lang w:val="uk-UA" w:eastAsia="ru-RU"/>
        </w:rPr>
        <w:t xml:space="preserve"> якого</w:t>
      </w:r>
      <w:r w:rsidRPr="004152FC">
        <w:rPr>
          <w:color w:val="222222"/>
          <w:sz w:val="28"/>
          <w:szCs w:val="28"/>
          <w:lang w:val="uk-UA" w:eastAsia="ru-RU"/>
        </w:rPr>
        <w:t xml:space="preserve"> підключена нагрівальна ніхромова стрічка, і ручки-важеля з подушкою із губчастої гуми. Обидва елементи захищені фторопластовою плівкою. Між елементами затискають зварювану плівку і витримують кілька секунд при включеному нагрівачі.</w:t>
      </w:r>
    </w:p>
    <w:p w14:paraId="15AE84D4"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Після витримки важіль відпускають</w:t>
      </w:r>
      <w:r w:rsidR="0079751A">
        <w:rPr>
          <w:color w:val="222222"/>
          <w:sz w:val="28"/>
          <w:szCs w:val="28"/>
          <w:lang w:val="uk-UA" w:eastAsia="ru-RU"/>
        </w:rPr>
        <w:t xml:space="preserve"> і </w:t>
      </w:r>
      <w:r w:rsidRPr="004152FC">
        <w:rPr>
          <w:color w:val="222222"/>
          <w:sz w:val="28"/>
          <w:szCs w:val="28"/>
          <w:lang w:val="uk-UA" w:eastAsia="ru-RU"/>
        </w:rPr>
        <w:t>витримують ще 15...20 с до охолодження нагрівача. Потім важіль піднімають і виймають плівку.</w:t>
      </w:r>
    </w:p>
    <w:p w14:paraId="632A69A4"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Прилад «</w:t>
      </w:r>
      <w:r w:rsidR="0079751A">
        <w:rPr>
          <w:color w:val="222222"/>
          <w:sz w:val="28"/>
          <w:szCs w:val="28"/>
          <w:lang w:val="uk-UA" w:eastAsia="ru-RU"/>
        </w:rPr>
        <w:t>Блискавка</w:t>
      </w:r>
      <w:r w:rsidRPr="004152FC">
        <w:rPr>
          <w:color w:val="222222"/>
          <w:sz w:val="28"/>
          <w:szCs w:val="28"/>
          <w:lang w:val="uk-UA" w:eastAsia="ru-RU"/>
        </w:rPr>
        <w:t xml:space="preserve">-2» </w:t>
      </w:r>
      <w:r w:rsidRPr="0079751A">
        <w:rPr>
          <w:color w:val="222222"/>
          <w:sz w:val="28"/>
          <w:szCs w:val="28"/>
          <w:lang w:val="uk-UA" w:eastAsia="ru-RU"/>
        </w:rPr>
        <w:t>безперервної</w:t>
      </w:r>
      <w:r w:rsidRPr="004152FC">
        <w:rPr>
          <w:color w:val="222222"/>
          <w:sz w:val="28"/>
          <w:szCs w:val="28"/>
          <w:lang w:val="uk-UA" w:eastAsia="ru-RU"/>
        </w:rPr>
        <w:t xml:space="preserve"> дії являє собою ручку з розміщеною в ній нагрівально</w:t>
      </w:r>
      <w:r w:rsidR="0079751A">
        <w:rPr>
          <w:color w:val="222222"/>
          <w:sz w:val="28"/>
          <w:szCs w:val="28"/>
          <w:lang w:val="uk-UA" w:eastAsia="ru-RU"/>
        </w:rPr>
        <w:t>ю</w:t>
      </w:r>
      <w:r w:rsidRPr="004152FC">
        <w:rPr>
          <w:color w:val="222222"/>
          <w:sz w:val="28"/>
          <w:szCs w:val="28"/>
          <w:lang w:val="uk-UA" w:eastAsia="ru-RU"/>
        </w:rPr>
        <w:t xml:space="preserve"> спірал</w:t>
      </w:r>
      <w:r w:rsidR="0079751A">
        <w:rPr>
          <w:color w:val="222222"/>
          <w:sz w:val="28"/>
          <w:szCs w:val="28"/>
          <w:lang w:val="uk-UA" w:eastAsia="ru-RU"/>
        </w:rPr>
        <w:t>лю</w:t>
      </w:r>
      <w:r w:rsidRPr="004152FC">
        <w:rPr>
          <w:color w:val="222222"/>
          <w:sz w:val="28"/>
          <w:szCs w:val="28"/>
          <w:lang w:val="uk-UA" w:eastAsia="ru-RU"/>
        </w:rPr>
        <w:t xml:space="preserve">. На кінці ручки шарнірно закріплений полозок, </w:t>
      </w:r>
      <w:r w:rsidR="0079751A">
        <w:rPr>
          <w:color w:val="222222"/>
          <w:sz w:val="28"/>
          <w:szCs w:val="28"/>
          <w:lang w:val="uk-UA" w:eastAsia="ru-RU"/>
        </w:rPr>
        <w:t xml:space="preserve">який </w:t>
      </w:r>
      <w:r w:rsidRPr="004152FC">
        <w:rPr>
          <w:color w:val="222222"/>
          <w:sz w:val="28"/>
          <w:szCs w:val="28"/>
          <w:lang w:val="uk-UA" w:eastAsia="ru-RU"/>
        </w:rPr>
        <w:t>нагріва</w:t>
      </w:r>
      <w:r w:rsidR="0079751A">
        <w:rPr>
          <w:color w:val="222222"/>
          <w:sz w:val="28"/>
          <w:szCs w:val="28"/>
          <w:lang w:val="uk-UA" w:eastAsia="ru-RU"/>
        </w:rPr>
        <w:t>ється</w:t>
      </w:r>
      <w:r w:rsidRPr="004152FC">
        <w:rPr>
          <w:color w:val="222222"/>
          <w:sz w:val="28"/>
          <w:szCs w:val="28"/>
          <w:lang w:val="uk-UA" w:eastAsia="ru-RU"/>
        </w:rPr>
        <w:t xml:space="preserve"> від спіралі і зварю</w:t>
      </w:r>
      <w:r w:rsidR="0079751A">
        <w:rPr>
          <w:color w:val="222222"/>
          <w:sz w:val="28"/>
          <w:szCs w:val="28"/>
          <w:lang w:val="uk-UA" w:eastAsia="ru-RU"/>
        </w:rPr>
        <w:t>є</w:t>
      </w:r>
      <w:r w:rsidRPr="004152FC">
        <w:rPr>
          <w:color w:val="222222"/>
          <w:sz w:val="28"/>
          <w:szCs w:val="28"/>
          <w:lang w:val="uk-UA" w:eastAsia="ru-RU"/>
        </w:rPr>
        <w:t xml:space="preserve"> плівку. При зварюванні полозок повільно переміщають уздовж звар</w:t>
      </w:r>
      <w:r w:rsidR="0079751A">
        <w:rPr>
          <w:color w:val="222222"/>
          <w:sz w:val="28"/>
          <w:szCs w:val="28"/>
          <w:lang w:val="uk-UA" w:eastAsia="ru-RU"/>
        </w:rPr>
        <w:t>ного</w:t>
      </w:r>
      <w:r w:rsidRPr="004152FC">
        <w:rPr>
          <w:color w:val="222222"/>
          <w:sz w:val="28"/>
          <w:szCs w:val="28"/>
          <w:lang w:val="uk-UA" w:eastAsia="ru-RU"/>
        </w:rPr>
        <w:t xml:space="preserve"> шва.</w:t>
      </w:r>
    </w:p>
    <w:p w14:paraId="6D23B45B"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Перед початком роботи приладу «</w:t>
      </w:r>
      <w:r w:rsidR="0079751A">
        <w:rPr>
          <w:color w:val="222222"/>
          <w:sz w:val="28"/>
          <w:szCs w:val="28"/>
          <w:lang w:val="uk-UA" w:eastAsia="ru-RU"/>
        </w:rPr>
        <w:t>Блискавка</w:t>
      </w:r>
      <w:r w:rsidRPr="004152FC">
        <w:rPr>
          <w:color w:val="222222"/>
          <w:sz w:val="28"/>
          <w:szCs w:val="28"/>
          <w:lang w:val="uk-UA" w:eastAsia="ru-RU"/>
        </w:rPr>
        <w:t>-2» його нагрівають протягом 5...7 хв. На місце шва накладають прокладку — щільний папір або фторопластову плівку. По плівці плавними рухами з натиском проводять полозком. Швидкість руху підбирають експериментально. Прокладку не слід знімати зі шва до повного його охолодження.</w:t>
      </w:r>
    </w:p>
    <w:p w14:paraId="0DCB09F6"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Прилад «</w:t>
      </w:r>
      <w:r w:rsidR="0079751A">
        <w:rPr>
          <w:color w:val="222222"/>
          <w:sz w:val="28"/>
          <w:szCs w:val="28"/>
          <w:lang w:val="uk-UA" w:eastAsia="ru-RU"/>
        </w:rPr>
        <w:t>Блискавка</w:t>
      </w:r>
      <w:r w:rsidRPr="004152FC">
        <w:rPr>
          <w:color w:val="222222"/>
          <w:sz w:val="28"/>
          <w:szCs w:val="28"/>
          <w:lang w:val="uk-UA" w:eastAsia="ru-RU"/>
        </w:rPr>
        <w:t>-3»</w:t>
      </w:r>
      <w:r w:rsidR="0079751A">
        <w:rPr>
          <w:color w:val="222222"/>
          <w:sz w:val="28"/>
          <w:szCs w:val="28"/>
          <w:lang w:val="uk-UA" w:eastAsia="ru-RU"/>
        </w:rPr>
        <w:t>,</w:t>
      </w:r>
      <w:r w:rsidRPr="004152FC">
        <w:rPr>
          <w:color w:val="222222"/>
          <w:sz w:val="28"/>
          <w:szCs w:val="28"/>
          <w:lang w:val="uk-UA" w:eastAsia="ru-RU"/>
        </w:rPr>
        <w:t xml:space="preserve"> так само як і «</w:t>
      </w:r>
      <w:r w:rsidR="0079751A">
        <w:rPr>
          <w:color w:val="222222"/>
          <w:sz w:val="28"/>
          <w:szCs w:val="28"/>
          <w:lang w:val="uk-UA" w:eastAsia="ru-RU"/>
        </w:rPr>
        <w:t>Блискавка</w:t>
      </w:r>
      <w:r w:rsidRPr="004152FC">
        <w:rPr>
          <w:color w:val="222222"/>
          <w:sz w:val="28"/>
          <w:szCs w:val="28"/>
          <w:lang w:val="uk-UA" w:eastAsia="ru-RU"/>
        </w:rPr>
        <w:t>-1», має понижуючий трансформатор, до вторинної обмотки якого підключені дротяний і стрічков</w:t>
      </w:r>
      <w:r w:rsidR="0079751A">
        <w:rPr>
          <w:color w:val="222222"/>
          <w:sz w:val="28"/>
          <w:szCs w:val="28"/>
          <w:lang w:val="uk-UA" w:eastAsia="ru-RU"/>
        </w:rPr>
        <w:t>ий</w:t>
      </w:r>
      <w:r w:rsidRPr="004152FC">
        <w:rPr>
          <w:color w:val="222222"/>
          <w:sz w:val="28"/>
          <w:szCs w:val="28"/>
          <w:lang w:val="uk-UA" w:eastAsia="ru-RU"/>
        </w:rPr>
        <w:t xml:space="preserve"> нагрівачі. З його допомогою можна виконувати два види шва з одночасним обрізанням (дротяним нагрівачем) і зміцнений (стрічковим).</w:t>
      </w:r>
    </w:p>
    <w:p w14:paraId="4149E26E"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Для отримання довгомірних швів приладами «</w:t>
      </w:r>
      <w:r w:rsidR="0079751A">
        <w:rPr>
          <w:color w:val="222222"/>
          <w:sz w:val="28"/>
          <w:szCs w:val="28"/>
          <w:lang w:val="uk-UA" w:eastAsia="ru-RU"/>
        </w:rPr>
        <w:t>Блискавка</w:t>
      </w:r>
      <w:r w:rsidRPr="004152FC">
        <w:rPr>
          <w:color w:val="222222"/>
          <w:sz w:val="28"/>
          <w:szCs w:val="28"/>
          <w:lang w:val="uk-UA" w:eastAsia="ru-RU"/>
        </w:rPr>
        <w:t>-1» і «</w:t>
      </w:r>
      <w:r w:rsidR="0079751A">
        <w:rPr>
          <w:color w:val="222222"/>
          <w:sz w:val="28"/>
          <w:szCs w:val="28"/>
          <w:lang w:val="uk-UA" w:eastAsia="ru-RU"/>
        </w:rPr>
        <w:t>Блискавка</w:t>
      </w:r>
      <w:r w:rsidRPr="004152FC">
        <w:rPr>
          <w:color w:val="222222"/>
          <w:sz w:val="28"/>
          <w:szCs w:val="28"/>
          <w:lang w:val="uk-UA" w:eastAsia="ru-RU"/>
        </w:rPr>
        <w:t>-3» необхідно переміщ</w:t>
      </w:r>
      <w:r w:rsidR="0079751A">
        <w:rPr>
          <w:color w:val="222222"/>
          <w:sz w:val="28"/>
          <w:szCs w:val="28"/>
          <w:lang w:val="uk-UA" w:eastAsia="ru-RU"/>
        </w:rPr>
        <w:t>увати</w:t>
      </w:r>
      <w:r w:rsidRPr="004152FC">
        <w:rPr>
          <w:color w:val="222222"/>
          <w:sz w:val="28"/>
          <w:szCs w:val="28"/>
          <w:lang w:val="uk-UA" w:eastAsia="ru-RU"/>
        </w:rPr>
        <w:t xml:space="preserve"> місце шва уздовж нагрівача так, щоб наступний шов перекривав попередній на 10...15 мм.</w:t>
      </w:r>
    </w:p>
    <w:p w14:paraId="4A807B6A"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 xml:space="preserve">В таблиці </w:t>
      </w:r>
      <w:r w:rsidR="0079751A">
        <w:rPr>
          <w:color w:val="222222"/>
          <w:sz w:val="28"/>
          <w:szCs w:val="28"/>
          <w:lang w:val="uk-UA" w:eastAsia="ru-RU"/>
        </w:rPr>
        <w:t>13</w:t>
      </w:r>
      <w:r w:rsidRPr="004152FC">
        <w:rPr>
          <w:color w:val="222222"/>
          <w:sz w:val="28"/>
          <w:szCs w:val="28"/>
          <w:lang w:val="uk-UA" w:eastAsia="ru-RU"/>
        </w:rPr>
        <w:t>.1 наведені технічні дані приладів «</w:t>
      </w:r>
      <w:r w:rsidR="0079751A">
        <w:rPr>
          <w:color w:val="222222"/>
          <w:sz w:val="28"/>
          <w:szCs w:val="28"/>
          <w:lang w:val="uk-UA" w:eastAsia="ru-RU"/>
        </w:rPr>
        <w:t>Блискавка</w:t>
      </w:r>
      <w:r w:rsidRPr="004152FC">
        <w:rPr>
          <w:color w:val="222222"/>
          <w:sz w:val="28"/>
          <w:szCs w:val="28"/>
          <w:lang w:val="uk-UA" w:eastAsia="ru-RU"/>
        </w:rPr>
        <w:t>».</w:t>
      </w:r>
    </w:p>
    <w:p w14:paraId="3E0B6919"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rPr>
          <w:color w:val="222222"/>
          <w:sz w:val="28"/>
          <w:szCs w:val="28"/>
          <w:lang w:val="uk-UA" w:eastAsia="ru-RU"/>
        </w:rPr>
      </w:pPr>
    </w:p>
    <w:p w14:paraId="56CBCAE2" w14:textId="77777777" w:rsidR="0079751A" w:rsidRPr="0079751A" w:rsidRDefault="0079751A" w:rsidP="0079751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right"/>
        <w:outlineLvl w:val="0"/>
        <w:rPr>
          <w:color w:val="222222"/>
          <w:sz w:val="28"/>
          <w:szCs w:val="28"/>
          <w:lang w:val="uk-UA" w:eastAsia="ru-RU"/>
        </w:rPr>
      </w:pPr>
      <w:r w:rsidRPr="0079751A">
        <w:rPr>
          <w:color w:val="222222"/>
          <w:sz w:val="28"/>
          <w:szCs w:val="28"/>
          <w:lang w:val="uk-UA" w:eastAsia="ru-RU"/>
        </w:rPr>
        <w:t>Табл. 13</w:t>
      </w:r>
      <w:r w:rsidR="00E73F9A" w:rsidRPr="0079751A">
        <w:rPr>
          <w:color w:val="222222"/>
          <w:sz w:val="28"/>
          <w:szCs w:val="28"/>
          <w:lang w:val="uk-UA" w:eastAsia="ru-RU"/>
        </w:rPr>
        <w:t xml:space="preserve">.1 </w:t>
      </w:r>
    </w:p>
    <w:p w14:paraId="63332208" w14:textId="77777777" w:rsidR="00E73F9A" w:rsidRPr="0079751A"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outlineLvl w:val="0"/>
        <w:rPr>
          <w:color w:val="222222"/>
          <w:sz w:val="28"/>
          <w:szCs w:val="28"/>
          <w:lang w:val="uk-UA" w:eastAsia="ru-RU"/>
        </w:rPr>
      </w:pPr>
      <w:r w:rsidRPr="0079751A">
        <w:rPr>
          <w:color w:val="222222"/>
          <w:sz w:val="28"/>
          <w:szCs w:val="28"/>
          <w:lang w:val="uk-UA" w:eastAsia="ru-RU"/>
        </w:rPr>
        <w:t>Технічні дані приладів «</w:t>
      </w:r>
      <w:r w:rsidR="0079751A">
        <w:rPr>
          <w:color w:val="222222"/>
          <w:sz w:val="28"/>
          <w:szCs w:val="28"/>
          <w:lang w:val="uk-UA" w:eastAsia="ru-RU"/>
        </w:rPr>
        <w:t>Блискавка</w:t>
      </w:r>
      <w:r w:rsidRPr="0079751A">
        <w:rPr>
          <w:color w:val="222222"/>
          <w:sz w:val="28"/>
          <w:szCs w:val="28"/>
          <w:lang w:val="uk-UA"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701"/>
        <w:gridCol w:w="1701"/>
        <w:gridCol w:w="1695"/>
      </w:tblGrid>
      <w:tr w:rsidR="00E73F9A" w:rsidRPr="008E227B" w14:paraId="53DA7176" w14:textId="77777777" w:rsidTr="009D097F">
        <w:tc>
          <w:tcPr>
            <w:tcW w:w="4248" w:type="dxa"/>
            <w:shd w:val="clear" w:color="auto" w:fill="auto"/>
          </w:tcPr>
          <w:p w14:paraId="3BAD7642"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b/>
                <w:color w:val="222222"/>
                <w:sz w:val="28"/>
                <w:szCs w:val="28"/>
                <w:lang w:val="uk-UA" w:eastAsia="ru-RU"/>
              </w:rPr>
            </w:pPr>
            <w:r w:rsidRPr="004152FC">
              <w:rPr>
                <w:color w:val="222222"/>
                <w:sz w:val="28"/>
                <w:szCs w:val="28"/>
                <w:lang w:val="uk-UA" w:eastAsia="ru-RU"/>
              </w:rPr>
              <w:t>Показник</w:t>
            </w:r>
          </w:p>
        </w:tc>
        <w:tc>
          <w:tcPr>
            <w:tcW w:w="1701" w:type="dxa"/>
            <w:shd w:val="clear" w:color="auto" w:fill="auto"/>
          </w:tcPr>
          <w:p w14:paraId="089E844B" w14:textId="77777777" w:rsidR="0079751A" w:rsidRDefault="00E73F9A" w:rsidP="0079751A">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w:t>
            </w:r>
            <w:r w:rsidR="0079751A">
              <w:rPr>
                <w:color w:val="222222"/>
                <w:sz w:val="28"/>
                <w:szCs w:val="28"/>
                <w:lang w:val="uk-UA" w:eastAsia="ru-RU"/>
              </w:rPr>
              <w:t>Блискавка</w:t>
            </w:r>
          </w:p>
          <w:p w14:paraId="4445DB35" w14:textId="77777777" w:rsidR="00E73F9A" w:rsidRPr="004152FC" w:rsidRDefault="00E73F9A" w:rsidP="0079751A">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b/>
                <w:color w:val="222222"/>
                <w:sz w:val="28"/>
                <w:szCs w:val="28"/>
                <w:lang w:val="uk-UA" w:eastAsia="ru-RU"/>
              </w:rPr>
            </w:pPr>
            <w:r w:rsidRPr="004152FC">
              <w:rPr>
                <w:color w:val="222222"/>
                <w:sz w:val="28"/>
                <w:szCs w:val="28"/>
                <w:lang w:val="uk-UA" w:eastAsia="ru-RU"/>
              </w:rPr>
              <w:t>-1»</w:t>
            </w:r>
          </w:p>
        </w:tc>
        <w:tc>
          <w:tcPr>
            <w:tcW w:w="1701" w:type="dxa"/>
            <w:shd w:val="clear" w:color="auto" w:fill="auto"/>
          </w:tcPr>
          <w:p w14:paraId="46F74F4E" w14:textId="77777777" w:rsidR="00E73F9A" w:rsidRPr="004152FC" w:rsidRDefault="00E73F9A" w:rsidP="0079751A">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b/>
                <w:color w:val="222222"/>
                <w:sz w:val="28"/>
                <w:szCs w:val="28"/>
                <w:lang w:val="uk-UA" w:eastAsia="ru-RU"/>
              </w:rPr>
            </w:pPr>
            <w:r w:rsidRPr="004152FC">
              <w:rPr>
                <w:color w:val="222222"/>
                <w:sz w:val="28"/>
                <w:szCs w:val="28"/>
                <w:lang w:val="uk-UA" w:eastAsia="ru-RU"/>
              </w:rPr>
              <w:t>«</w:t>
            </w:r>
            <w:r w:rsidR="0079751A">
              <w:rPr>
                <w:color w:val="222222"/>
                <w:sz w:val="28"/>
                <w:szCs w:val="28"/>
                <w:lang w:val="uk-UA" w:eastAsia="ru-RU"/>
              </w:rPr>
              <w:t>Блискавка</w:t>
            </w:r>
            <w:r w:rsidR="0079751A" w:rsidRPr="004152FC">
              <w:rPr>
                <w:color w:val="222222"/>
                <w:sz w:val="28"/>
                <w:szCs w:val="28"/>
                <w:lang w:val="uk-UA" w:eastAsia="ru-RU"/>
              </w:rPr>
              <w:t xml:space="preserve"> </w:t>
            </w:r>
            <w:r w:rsidRPr="004152FC">
              <w:rPr>
                <w:color w:val="222222"/>
                <w:sz w:val="28"/>
                <w:szCs w:val="28"/>
                <w:lang w:val="uk-UA" w:eastAsia="ru-RU"/>
              </w:rPr>
              <w:t>-2»</w:t>
            </w:r>
          </w:p>
        </w:tc>
        <w:tc>
          <w:tcPr>
            <w:tcW w:w="1695" w:type="dxa"/>
            <w:shd w:val="clear" w:color="auto" w:fill="auto"/>
          </w:tcPr>
          <w:p w14:paraId="18AA2F04" w14:textId="77777777" w:rsidR="00E73F9A" w:rsidRPr="004152FC" w:rsidRDefault="00E73F9A" w:rsidP="0079751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w:t>
            </w:r>
            <w:r w:rsidR="0079751A">
              <w:rPr>
                <w:color w:val="222222"/>
                <w:sz w:val="28"/>
                <w:szCs w:val="28"/>
                <w:lang w:val="uk-UA" w:eastAsia="ru-RU"/>
              </w:rPr>
              <w:t>Блискавка</w:t>
            </w:r>
            <w:r w:rsidR="0079751A" w:rsidRPr="004152FC">
              <w:rPr>
                <w:color w:val="222222"/>
                <w:sz w:val="28"/>
                <w:szCs w:val="28"/>
                <w:lang w:val="uk-UA" w:eastAsia="ru-RU"/>
              </w:rPr>
              <w:t xml:space="preserve"> </w:t>
            </w:r>
            <w:r w:rsidRPr="004152FC">
              <w:rPr>
                <w:color w:val="222222"/>
                <w:sz w:val="28"/>
                <w:szCs w:val="28"/>
                <w:lang w:val="uk-UA" w:eastAsia="ru-RU"/>
              </w:rPr>
              <w:t>-3»</w:t>
            </w:r>
          </w:p>
        </w:tc>
      </w:tr>
      <w:tr w:rsidR="00E73F9A" w:rsidRPr="008E227B" w14:paraId="1A7D1E57" w14:textId="77777777" w:rsidTr="009D097F">
        <w:tc>
          <w:tcPr>
            <w:tcW w:w="4248" w:type="dxa"/>
            <w:shd w:val="clear" w:color="auto" w:fill="auto"/>
          </w:tcPr>
          <w:p w14:paraId="7E3FA0DE"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b/>
                <w:color w:val="222222"/>
                <w:sz w:val="28"/>
                <w:szCs w:val="28"/>
                <w:lang w:val="uk-UA" w:eastAsia="ru-RU"/>
              </w:rPr>
            </w:pPr>
            <w:r w:rsidRPr="004152FC">
              <w:rPr>
                <w:color w:val="222222"/>
                <w:sz w:val="28"/>
                <w:szCs w:val="28"/>
                <w:lang w:val="uk-UA" w:eastAsia="ru-RU"/>
              </w:rPr>
              <w:t>Номінальна потужність, Вт</w:t>
            </w:r>
          </w:p>
        </w:tc>
        <w:tc>
          <w:tcPr>
            <w:tcW w:w="1701" w:type="dxa"/>
            <w:shd w:val="clear" w:color="auto" w:fill="auto"/>
          </w:tcPr>
          <w:p w14:paraId="6A0B5F27"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60</w:t>
            </w:r>
          </w:p>
        </w:tc>
        <w:tc>
          <w:tcPr>
            <w:tcW w:w="1701" w:type="dxa"/>
            <w:shd w:val="clear" w:color="auto" w:fill="auto"/>
          </w:tcPr>
          <w:p w14:paraId="514E5AC5"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35</w:t>
            </w:r>
          </w:p>
        </w:tc>
        <w:tc>
          <w:tcPr>
            <w:tcW w:w="1695" w:type="dxa"/>
            <w:shd w:val="clear" w:color="auto" w:fill="auto"/>
          </w:tcPr>
          <w:p w14:paraId="45FD1E38"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80</w:t>
            </w:r>
          </w:p>
        </w:tc>
      </w:tr>
      <w:tr w:rsidR="00E73F9A" w:rsidRPr="008E227B" w14:paraId="419295D0" w14:textId="77777777" w:rsidTr="009D097F">
        <w:tc>
          <w:tcPr>
            <w:tcW w:w="4248" w:type="dxa"/>
            <w:shd w:val="clear" w:color="auto" w:fill="auto"/>
          </w:tcPr>
          <w:p w14:paraId="4D01BAD5"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b/>
                <w:color w:val="222222"/>
                <w:sz w:val="28"/>
                <w:szCs w:val="28"/>
                <w:lang w:val="uk-UA" w:eastAsia="ru-RU"/>
              </w:rPr>
            </w:pPr>
            <w:r w:rsidRPr="004152FC">
              <w:rPr>
                <w:color w:val="222222"/>
                <w:sz w:val="28"/>
                <w:szCs w:val="28"/>
                <w:lang w:val="uk-UA" w:eastAsia="ru-RU"/>
              </w:rPr>
              <w:t>Номінальна напруга, В</w:t>
            </w:r>
          </w:p>
        </w:tc>
        <w:tc>
          <w:tcPr>
            <w:tcW w:w="1701" w:type="dxa"/>
            <w:shd w:val="clear" w:color="auto" w:fill="auto"/>
          </w:tcPr>
          <w:p w14:paraId="5669654E"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220</w:t>
            </w:r>
          </w:p>
        </w:tc>
        <w:tc>
          <w:tcPr>
            <w:tcW w:w="1701" w:type="dxa"/>
            <w:shd w:val="clear" w:color="auto" w:fill="auto"/>
          </w:tcPr>
          <w:p w14:paraId="246038B4"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220</w:t>
            </w:r>
          </w:p>
        </w:tc>
        <w:tc>
          <w:tcPr>
            <w:tcW w:w="1695" w:type="dxa"/>
            <w:shd w:val="clear" w:color="auto" w:fill="auto"/>
          </w:tcPr>
          <w:p w14:paraId="1A6C234A"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220</w:t>
            </w:r>
          </w:p>
        </w:tc>
      </w:tr>
      <w:tr w:rsidR="00E73F9A" w:rsidRPr="008E227B" w14:paraId="2692A0A3" w14:textId="77777777" w:rsidTr="009D097F">
        <w:tc>
          <w:tcPr>
            <w:tcW w:w="4248" w:type="dxa"/>
            <w:shd w:val="clear" w:color="auto" w:fill="auto"/>
          </w:tcPr>
          <w:p w14:paraId="2F8A34CA"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b/>
                <w:color w:val="222222"/>
                <w:sz w:val="28"/>
                <w:szCs w:val="28"/>
                <w:lang w:val="uk-UA" w:eastAsia="ru-RU"/>
              </w:rPr>
            </w:pPr>
            <w:r w:rsidRPr="004152FC">
              <w:rPr>
                <w:color w:val="222222"/>
                <w:sz w:val="28"/>
                <w:szCs w:val="28"/>
                <w:lang w:val="uk-UA" w:eastAsia="ru-RU"/>
              </w:rPr>
              <w:t>Довжина зварювального шва, мм</w:t>
            </w:r>
          </w:p>
        </w:tc>
        <w:tc>
          <w:tcPr>
            <w:tcW w:w="1701" w:type="dxa"/>
            <w:shd w:val="clear" w:color="auto" w:fill="auto"/>
          </w:tcPr>
          <w:p w14:paraId="6417F642"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210</w:t>
            </w:r>
          </w:p>
        </w:tc>
        <w:tc>
          <w:tcPr>
            <w:tcW w:w="1701" w:type="dxa"/>
            <w:shd w:val="clear" w:color="auto" w:fill="auto"/>
          </w:tcPr>
          <w:p w14:paraId="064F29C2"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Не обмежена</w:t>
            </w:r>
          </w:p>
        </w:tc>
        <w:tc>
          <w:tcPr>
            <w:tcW w:w="1695" w:type="dxa"/>
            <w:shd w:val="clear" w:color="auto" w:fill="auto"/>
          </w:tcPr>
          <w:p w14:paraId="26019A8B"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310</w:t>
            </w:r>
          </w:p>
        </w:tc>
      </w:tr>
      <w:tr w:rsidR="0079751A" w:rsidRPr="008E227B" w14:paraId="669795F5" w14:textId="77777777" w:rsidTr="00B17BAC">
        <w:tc>
          <w:tcPr>
            <w:tcW w:w="9345" w:type="dxa"/>
            <w:gridSpan w:val="4"/>
            <w:shd w:val="clear" w:color="auto" w:fill="auto"/>
          </w:tcPr>
          <w:p w14:paraId="62295465" w14:textId="77777777" w:rsidR="0079751A" w:rsidRPr="004152FC" w:rsidRDefault="0079751A" w:rsidP="0079751A">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r w:rsidRPr="004152FC">
              <w:rPr>
                <w:color w:val="222222"/>
                <w:sz w:val="28"/>
                <w:szCs w:val="28"/>
                <w:lang w:val="uk-UA" w:eastAsia="ru-RU"/>
              </w:rPr>
              <w:t>Габаритні розміри, мм:</w:t>
            </w:r>
          </w:p>
        </w:tc>
      </w:tr>
      <w:tr w:rsidR="00E73F9A" w:rsidRPr="008E227B" w14:paraId="60B651E5" w14:textId="77777777" w:rsidTr="009D097F">
        <w:tc>
          <w:tcPr>
            <w:tcW w:w="4248" w:type="dxa"/>
            <w:shd w:val="clear" w:color="auto" w:fill="auto"/>
          </w:tcPr>
          <w:p w14:paraId="6060CE17"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96"/>
              <w:rPr>
                <w:b/>
                <w:color w:val="222222"/>
                <w:sz w:val="28"/>
                <w:szCs w:val="28"/>
                <w:lang w:val="uk-UA" w:eastAsia="ru-RU"/>
              </w:rPr>
            </w:pPr>
            <w:r w:rsidRPr="004152FC">
              <w:rPr>
                <w:color w:val="222222"/>
                <w:sz w:val="28"/>
                <w:szCs w:val="28"/>
                <w:lang w:val="uk-UA" w:eastAsia="ru-RU"/>
              </w:rPr>
              <w:t>довжина</w:t>
            </w:r>
          </w:p>
        </w:tc>
        <w:tc>
          <w:tcPr>
            <w:tcW w:w="1701" w:type="dxa"/>
            <w:shd w:val="clear" w:color="auto" w:fill="auto"/>
          </w:tcPr>
          <w:p w14:paraId="7CCF2C62"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210</w:t>
            </w:r>
          </w:p>
        </w:tc>
        <w:tc>
          <w:tcPr>
            <w:tcW w:w="1701" w:type="dxa"/>
            <w:shd w:val="clear" w:color="auto" w:fill="auto"/>
          </w:tcPr>
          <w:p w14:paraId="32E69840"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320</w:t>
            </w:r>
          </w:p>
        </w:tc>
        <w:tc>
          <w:tcPr>
            <w:tcW w:w="1695" w:type="dxa"/>
            <w:shd w:val="clear" w:color="auto" w:fill="auto"/>
          </w:tcPr>
          <w:p w14:paraId="536B9169"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350</w:t>
            </w:r>
          </w:p>
        </w:tc>
      </w:tr>
      <w:tr w:rsidR="00E73F9A" w:rsidRPr="008E227B" w14:paraId="0A11EA8F" w14:textId="77777777" w:rsidTr="009D097F">
        <w:tc>
          <w:tcPr>
            <w:tcW w:w="4248" w:type="dxa"/>
            <w:shd w:val="clear" w:color="auto" w:fill="auto"/>
          </w:tcPr>
          <w:p w14:paraId="4D70957B"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96"/>
              <w:rPr>
                <w:b/>
                <w:color w:val="222222"/>
                <w:sz w:val="28"/>
                <w:szCs w:val="28"/>
                <w:lang w:val="uk-UA" w:eastAsia="ru-RU"/>
              </w:rPr>
            </w:pPr>
            <w:r w:rsidRPr="004152FC">
              <w:rPr>
                <w:color w:val="222222"/>
                <w:sz w:val="28"/>
                <w:szCs w:val="28"/>
                <w:lang w:val="uk-UA" w:eastAsia="ru-RU"/>
              </w:rPr>
              <w:t>ширина</w:t>
            </w:r>
          </w:p>
        </w:tc>
        <w:tc>
          <w:tcPr>
            <w:tcW w:w="1701" w:type="dxa"/>
            <w:shd w:val="clear" w:color="auto" w:fill="auto"/>
          </w:tcPr>
          <w:p w14:paraId="732380F9"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140</w:t>
            </w:r>
          </w:p>
        </w:tc>
        <w:tc>
          <w:tcPr>
            <w:tcW w:w="1701" w:type="dxa"/>
            <w:shd w:val="clear" w:color="auto" w:fill="auto"/>
          </w:tcPr>
          <w:p w14:paraId="3417C2E0"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35</w:t>
            </w:r>
          </w:p>
        </w:tc>
        <w:tc>
          <w:tcPr>
            <w:tcW w:w="1695" w:type="dxa"/>
            <w:shd w:val="clear" w:color="auto" w:fill="auto"/>
          </w:tcPr>
          <w:p w14:paraId="0E9BCCF1"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90</w:t>
            </w:r>
          </w:p>
        </w:tc>
      </w:tr>
      <w:tr w:rsidR="00E73F9A" w:rsidRPr="008E227B" w14:paraId="6698E892" w14:textId="77777777" w:rsidTr="009D097F">
        <w:tc>
          <w:tcPr>
            <w:tcW w:w="4248" w:type="dxa"/>
            <w:shd w:val="clear" w:color="auto" w:fill="auto"/>
          </w:tcPr>
          <w:p w14:paraId="6C601B7B"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96"/>
              <w:rPr>
                <w:b/>
                <w:color w:val="222222"/>
                <w:sz w:val="28"/>
                <w:szCs w:val="28"/>
                <w:lang w:val="uk-UA" w:eastAsia="ru-RU"/>
              </w:rPr>
            </w:pPr>
            <w:r w:rsidRPr="004152FC">
              <w:rPr>
                <w:color w:val="222222"/>
                <w:sz w:val="28"/>
                <w:szCs w:val="28"/>
                <w:lang w:val="uk-UA" w:eastAsia="ru-RU"/>
              </w:rPr>
              <w:t>висота</w:t>
            </w:r>
          </w:p>
        </w:tc>
        <w:tc>
          <w:tcPr>
            <w:tcW w:w="1701" w:type="dxa"/>
            <w:shd w:val="clear" w:color="auto" w:fill="auto"/>
          </w:tcPr>
          <w:p w14:paraId="3E0B2BFA"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110</w:t>
            </w:r>
          </w:p>
        </w:tc>
        <w:tc>
          <w:tcPr>
            <w:tcW w:w="1701" w:type="dxa"/>
            <w:shd w:val="clear" w:color="auto" w:fill="auto"/>
          </w:tcPr>
          <w:p w14:paraId="4DA2FE0C"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w:t>
            </w:r>
          </w:p>
        </w:tc>
        <w:tc>
          <w:tcPr>
            <w:tcW w:w="1695" w:type="dxa"/>
            <w:shd w:val="clear" w:color="auto" w:fill="auto"/>
          </w:tcPr>
          <w:p w14:paraId="00F8DF3D"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90</w:t>
            </w:r>
          </w:p>
        </w:tc>
      </w:tr>
      <w:tr w:rsidR="00E73F9A" w:rsidRPr="008E227B" w14:paraId="2A209D88" w14:textId="77777777" w:rsidTr="009D097F">
        <w:tc>
          <w:tcPr>
            <w:tcW w:w="4248" w:type="dxa"/>
            <w:shd w:val="clear" w:color="auto" w:fill="auto"/>
          </w:tcPr>
          <w:p w14:paraId="131F18D6"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b/>
                <w:color w:val="222222"/>
                <w:sz w:val="28"/>
                <w:szCs w:val="28"/>
                <w:lang w:val="uk-UA" w:eastAsia="ru-RU"/>
              </w:rPr>
            </w:pPr>
            <w:r w:rsidRPr="004152FC">
              <w:rPr>
                <w:color w:val="222222"/>
                <w:sz w:val="28"/>
                <w:szCs w:val="28"/>
                <w:lang w:val="uk-UA" w:eastAsia="ru-RU"/>
              </w:rPr>
              <w:t>Маса, кг</w:t>
            </w:r>
          </w:p>
        </w:tc>
        <w:tc>
          <w:tcPr>
            <w:tcW w:w="1701" w:type="dxa"/>
            <w:shd w:val="clear" w:color="auto" w:fill="auto"/>
          </w:tcPr>
          <w:p w14:paraId="2B0888FC"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1,3</w:t>
            </w:r>
          </w:p>
        </w:tc>
        <w:tc>
          <w:tcPr>
            <w:tcW w:w="1701" w:type="dxa"/>
            <w:shd w:val="clear" w:color="auto" w:fill="auto"/>
          </w:tcPr>
          <w:p w14:paraId="017BEAB7"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0,25</w:t>
            </w:r>
          </w:p>
        </w:tc>
        <w:tc>
          <w:tcPr>
            <w:tcW w:w="1695" w:type="dxa"/>
            <w:shd w:val="clear" w:color="auto" w:fill="auto"/>
          </w:tcPr>
          <w:p w14:paraId="09E826AE" w14:textId="77777777" w:rsidR="00E73F9A" w:rsidRPr="004152FC" w:rsidRDefault="00E73F9A" w:rsidP="009D097F">
            <w:pPr>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jc w:val="center"/>
              <w:rPr>
                <w:color w:val="222222"/>
                <w:sz w:val="28"/>
                <w:szCs w:val="28"/>
                <w:lang w:val="uk-UA" w:eastAsia="ru-RU"/>
              </w:rPr>
            </w:pPr>
            <w:r w:rsidRPr="004152FC">
              <w:rPr>
                <w:color w:val="222222"/>
                <w:sz w:val="28"/>
                <w:szCs w:val="28"/>
                <w:lang w:val="uk-UA" w:eastAsia="ru-RU"/>
              </w:rPr>
              <w:t>1,5</w:t>
            </w:r>
          </w:p>
        </w:tc>
      </w:tr>
    </w:tbl>
    <w:p w14:paraId="404831DA"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rPr>
          <w:color w:val="222222"/>
          <w:sz w:val="28"/>
          <w:szCs w:val="28"/>
          <w:lang w:val="uk-UA" w:eastAsia="ru-RU"/>
        </w:rPr>
      </w:pPr>
    </w:p>
    <w:p w14:paraId="2CAD464F"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9C2944">
        <w:rPr>
          <w:b/>
          <w:i/>
          <w:color w:val="222222"/>
          <w:sz w:val="28"/>
          <w:szCs w:val="28"/>
          <w:lang w:val="uk-UA" w:eastAsia="ru-RU"/>
        </w:rPr>
        <w:t>Електроприлади для випалювання по дереву.</w:t>
      </w:r>
      <w:r w:rsidRPr="004152FC">
        <w:rPr>
          <w:color w:val="222222"/>
          <w:sz w:val="28"/>
          <w:szCs w:val="28"/>
          <w:lang w:val="uk-UA" w:eastAsia="ru-RU"/>
        </w:rPr>
        <w:t xml:space="preserve"> Вони призначені для нанесення малюнків або інших графічних зображень на поверхню дерева. Основний елемент конструкції такого прибору — понижуючий трансформатор з вихідною напругою на вторинній обмотці 1,1...1,5 В. В коло вторинної обмотки за допомогою </w:t>
      </w:r>
      <w:r w:rsidR="009C2944">
        <w:rPr>
          <w:color w:val="222222"/>
          <w:sz w:val="28"/>
          <w:szCs w:val="28"/>
          <w:lang w:val="uk-UA" w:eastAsia="ru-RU"/>
        </w:rPr>
        <w:t xml:space="preserve">з’єднувальних </w:t>
      </w:r>
      <w:r w:rsidRPr="004152FC">
        <w:rPr>
          <w:color w:val="222222"/>
          <w:sz w:val="28"/>
          <w:szCs w:val="28"/>
          <w:lang w:val="uk-UA" w:eastAsia="ru-RU"/>
        </w:rPr>
        <w:t xml:space="preserve">проводів включений робочий орган приладу — голка у вигляді дужки з ніхромового дроту діаметром близько </w:t>
      </w:r>
      <w:smartTag w:uri="urn:schemas-microsoft-com:office:smarttags" w:element="metricconverter">
        <w:smartTagPr>
          <w:attr w:name="ProductID" w:val="1 мм"/>
        </w:smartTagPr>
        <w:r w:rsidRPr="004152FC">
          <w:rPr>
            <w:color w:val="222222"/>
            <w:sz w:val="28"/>
            <w:szCs w:val="28"/>
            <w:lang w:val="uk-UA" w:eastAsia="ru-RU"/>
          </w:rPr>
          <w:t>1 мм</w:t>
        </w:r>
      </w:smartTag>
      <w:r w:rsidRPr="004152FC">
        <w:rPr>
          <w:color w:val="222222"/>
          <w:sz w:val="28"/>
          <w:szCs w:val="28"/>
          <w:lang w:val="uk-UA" w:eastAsia="ru-RU"/>
        </w:rPr>
        <w:t>, закріплена в ручці «олівця».</w:t>
      </w:r>
    </w:p>
    <w:p w14:paraId="0E6F1939" w14:textId="77777777" w:rsidR="00E73F9A" w:rsidRPr="004152FC" w:rsidRDefault="009C2944"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Pr>
          <w:color w:val="222222"/>
          <w:sz w:val="28"/>
          <w:szCs w:val="28"/>
          <w:lang w:val="uk-UA" w:eastAsia="ru-RU"/>
        </w:rPr>
        <w:t>В</w:t>
      </w:r>
      <w:r w:rsidR="00E73F9A" w:rsidRPr="004152FC">
        <w:rPr>
          <w:color w:val="222222"/>
          <w:sz w:val="28"/>
          <w:szCs w:val="28"/>
          <w:lang w:val="uk-UA" w:eastAsia="ru-RU"/>
        </w:rPr>
        <w:t xml:space="preserve"> корпус пристрою крім трансформатора вбудований регулятор температури голки у вигляді резистора змінного опору, включеного в первинну або вторинну обмотку трансформатора.</w:t>
      </w:r>
    </w:p>
    <w:p w14:paraId="57274EFC" w14:textId="77777777" w:rsidR="00E73F9A" w:rsidRPr="004152FC"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Деякі моделі приладів для випалювання по дереву укомплектовані різними насадками для виконання інших операцій, наприклад пайки радіодеталей, зварювання поліетиленової плівки, електроіскрового гравіювання по металу.</w:t>
      </w:r>
    </w:p>
    <w:p w14:paraId="1A0E0AFE" w14:textId="77777777" w:rsidR="00E73F9A" w:rsidRDefault="00E73F9A" w:rsidP="00E73F9A">
      <w:pPr>
        <w:shd w:val="clear" w:color="auto" w:fill="FFFFFF"/>
        <w:tabs>
          <w:tab w:val="left" w:pos="916"/>
          <w:tab w:val="left" w:pos="1832"/>
          <w:tab w:val="left" w:pos="2748"/>
          <w:tab w:val="left" w:pos="3664"/>
          <w:tab w:val="left" w:pos="4580"/>
          <w:tab w:val="left" w:pos="5496"/>
          <w:tab w:val="left" w:pos="6412"/>
          <w:tab w:val="left" w:pos="7328"/>
          <w:tab w:val="left" w:pos="8244"/>
          <w:tab w:val="left" w:pos="8505"/>
          <w:tab w:val="left" w:pos="9160"/>
          <w:tab w:val="left" w:pos="10076"/>
          <w:tab w:val="left" w:pos="10992"/>
          <w:tab w:val="left" w:pos="11908"/>
          <w:tab w:val="left" w:pos="12824"/>
          <w:tab w:val="left" w:pos="13740"/>
          <w:tab w:val="left" w:pos="14656"/>
        </w:tabs>
        <w:ind w:firstLine="567"/>
        <w:jc w:val="both"/>
        <w:rPr>
          <w:color w:val="222222"/>
          <w:sz w:val="28"/>
          <w:szCs w:val="28"/>
          <w:lang w:val="uk-UA" w:eastAsia="ru-RU"/>
        </w:rPr>
      </w:pPr>
      <w:r w:rsidRPr="004152FC">
        <w:rPr>
          <w:color w:val="222222"/>
          <w:sz w:val="28"/>
          <w:szCs w:val="28"/>
          <w:lang w:val="uk-UA" w:eastAsia="ru-RU"/>
        </w:rPr>
        <w:t>При роботі приладу слід враховувати, що ширина і глибина штриха малюнка залежать від температури голки, а не від зусилля, прикладеного до «олівця». Потужність приладів — 20...25 Вт, маса — 1…1,7 кг.</w:t>
      </w:r>
    </w:p>
    <w:p w14:paraId="27C865E7" w14:textId="77777777" w:rsidR="00E73F9A" w:rsidRDefault="00E73F9A" w:rsidP="00EA5E31">
      <w:pPr>
        <w:shd w:val="clear" w:color="auto" w:fill="FFFFFF"/>
        <w:ind w:firstLine="567"/>
        <w:jc w:val="both"/>
        <w:rPr>
          <w:b/>
          <w:bCs/>
          <w:i/>
          <w:iCs/>
          <w:color w:val="000000"/>
          <w:sz w:val="28"/>
          <w:szCs w:val="28"/>
          <w:lang w:val="uk-UA"/>
        </w:rPr>
      </w:pPr>
    </w:p>
    <w:p w14:paraId="4DFA082A" w14:textId="77777777" w:rsidR="006C2F51" w:rsidRPr="000D4D65" w:rsidRDefault="000D4D65" w:rsidP="000D4D65">
      <w:pPr>
        <w:shd w:val="clear" w:color="auto" w:fill="FFFFFF"/>
        <w:ind w:left="927"/>
        <w:jc w:val="both"/>
        <w:rPr>
          <w:b/>
          <w:bCs/>
          <w:iCs/>
          <w:color w:val="000000"/>
          <w:sz w:val="28"/>
          <w:szCs w:val="28"/>
          <w:lang w:val="uk-UA"/>
        </w:rPr>
      </w:pPr>
      <w:r>
        <w:rPr>
          <w:b/>
          <w:bCs/>
          <w:iCs/>
          <w:color w:val="000000"/>
          <w:sz w:val="28"/>
          <w:szCs w:val="28"/>
          <w:lang w:val="uk-UA"/>
        </w:rPr>
        <w:t xml:space="preserve">13.3. </w:t>
      </w:r>
      <w:r w:rsidR="00EA5E31" w:rsidRPr="000D4D65">
        <w:rPr>
          <w:b/>
          <w:bCs/>
          <w:iCs/>
          <w:color w:val="000000"/>
          <w:sz w:val="28"/>
          <w:szCs w:val="28"/>
          <w:lang w:val="uk-UA"/>
        </w:rPr>
        <w:t xml:space="preserve">Профілактика електро-травматизму в побуті </w:t>
      </w:r>
    </w:p>
    <w:p w14:paraId="0C180469" w14:textId="77777777" w:rsidR="006C2F51" w:rsidRDefault="006C2F51" w:rsidP="00EA5E31">
      <w:pPr>
        <w:shd w:val="clear" w:color="auto" w:fill="FFFFFF"/>
        <w:ind w:firstLine="567"/>
        <w:jc w:val="both"/>
        <w:rPr>
          <w:b/>
          <w:bCs/>
          <w:i/>
          <w:iCs/>
          <w:color w:val="000000"/>
          <w:sz w:val="28"/>
          <w:szCs w:val="28"/>
          <w:lang w:val="uk-UA"/>
        </w:rPr>
      </w:pPr>
    </w:p>
    <w:p w14:paraId="106DD8C2" w14:textId="77777777" w:rsidR="00EA5E31" w:rsidRDefault="00EA5E31" w:rsidP="00EA5E31">
      <w:pPr>
        <w:shd w:val="clear" w:color="auto" w:fill="FFFFFF"/>
        <w:ind w:firstLine="567"/>
        <w:jc w:val="both"/>
        <w:rPr>
          <w:sz w:val="28"/>
          <w:szCs w:val="28"/>
          <w:lang w:val="uk-UA"/>
        </w:rPr>
      </w:pPr>
      <w:r>
        <w:rPr>
          <w:color w:val="000000"/>
          <w:sz w:val="28"/>
          <w:szCs w:val="28"/>
          <w:lang w:val="uk-UA"/>
        </w:rPr>
        <w:t>Під час недотримання вимог техніки безпеки та протипожежних заходів побутові електронагрівні прилади можуть бути джерелом пожеж й електротравм. Причини пожеж найчастіше бувають:</w:t>
      </w:r>
    </w:p>
    <w:p w14:paraId="61214F2F" w14:textId="77777777" w:rsidR="00EA5E31" w:rsidRDefault="00EA5E31" w:rsidP="00EA5E31">
      <w:pPr>
        <w:pStyle w:val="ad"/>
        <w:numPr>
          <w:ilvl w:val="1"/>
          <w:numId w:val="11"/>
        </w:numPr>
        <w:shd w:val="clear" w:color="auto" w:fill="FFFFFF"/>
        <w:spacing w:before="14" w:line="240" w:lineRule="auto"/>
        <w:ind w:left="0" w:right="5" w:firstLine="567"/>
        <w:jc w:val="both"/>
        <w:rPr>
          <w:rFonts w:ascii="Times New Roman" w:hAnsi="Times New Roman"/>
          <w:sz w:val="28"/>
          <w:szCs w:val="28"/>
        </w:rPr>
      </w:pPr>
      <w:r>
        <w:rPr>
          <w:rFonts w:ascii="Times New Roman" w:hAnsi="Times New Roman"/>
          <w:color w:val="000000"/>
          <w:sz w:val="28"/>
          <w:szCs w:val="28"/>
          <w:lang w:val="uk-UA"/>
        </w:rPr>
        <w:t xml:space="preserve"> коротке замикання між проводами або всередині приладу внаслідок пошкодження ізоляції. Таке може бути результатом механічної, хімічної, термічної дії або її старіння;</w:t>
      </w:r>
    </w:p>
    <w:p w14:paraId="55E7AD91" w14:textId="77777777" w:rsidR="00EA5E31" w:rsidRDefault="00EA5E31" w:rsidP="00EA5E31">
      <w:pPr>
        <w:pStyle w:val="ad"/>
        <w:numPr>
          <w:ilvl w:val="0"/>
          <w:numId w:val="11"/>
        </w:numPr>
        <w:shd w:val="clear" w:color="auto" w:fill="FFFFFF"/>
        <w:tabs>
          <w:tab w:val="left" w:pos="725"/>
        </w:tabs>
        <w:spacing w:after="0" w:line="240" w:lineRule="auto"/>
        <w:ind w:left="0" w:right="6" w:firstLine="567"/>
        <w:jc w:val="both"/>
        <w:rPr>
          <w:rFonts w:ascii="Times New Roman" w:hAnsi="Times New Roman"/>
          <w:sz w:val="28"/>
          <w:szCs w:val="28"/>
        </w:rPr>
      </w:pPr>
      <w:r>
        <w:rPr>
          <w:rFonts w:ascii="Times New Roman" w:hAnsi="Times New Roman"/>
          <w:color w:val="000000"/>
          <w:sz w:val="28"/>
          <w:szCs w:val="28"/>
          <w:lang w:val="uk-UA"/>
        </w:rPr>
        <w:t xml:space="preserve"> перевантаження будинкової мережі. Сумарне навантаження на одну розетку не повинно перевищувати 1700Вт при 220В. Під час перевищення навантаження проводи перегріваються</w:t>
      </w:r>
      <w:r w:rsidR="007C6D81">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007C6D81">
        <w:rPr>
          <w:rFonts w:ascii="Times New Roman" w:hAnsi="Times New Roman"/>
          <w:color w:val="000000"/>
          <w:sz w:val="28"/>
          <w:szCs w:val="28"/>
          <w:lang w:val="uk-UA"/>
        </w:rPr>
        <w:t>а їх</w:t>
      </w:r>
      <w:r>
        <w:rPr>
          <w:rFonts w:ascii="Times New Roman" w:hAnsi="Times New Roman"/>
          <w:color w:val="000000"/>
          <w:sz w:val="28"/>
          <w:szCs w:val="28"/>
          <w:lang w:val="uk-UA"/>
        </w:rPr>
        <w:t xml:space="preserve"> ізоляція руйнується та загоряється;</w:t>
      </w:r>
    </w:p>
    <w:p w14:paraId="33FA784E" w14:textId="77777777" w:rsidR="00EA5E31" w:rsidRDefault="00EA5E31" w:rsidP="00EA5E31">
      <w:pPr>
        <w:numPr>
          <w:ilvl w:val="0"/>
          <w:numId w:val="11"/>
        </w:numPr>
        <w:shd w:val="clear" w:color="auto" w:fill="FFFFFF"/>
        <w:tabs>
          <w:tab w:val="left" w:pos="715"/>
        </w:tabs>
        <w:ind w:left="0" w:right="6" w:firstLine="567"/>
        <w:jc w:val="both"/>
        <w:rPr>
          <w:color w:val="000000"/>
          <w:sz w:val="28"/>
          <w:szCs w:val="28"/>
          <w:lang w:val="uk-UA"/>
        </w:rPr>
      </w:pPr>
      <w:r>
        <w:rPr>
          <w:color w:val="000000"/>
          <w:sz w:val="28"/>
          <w:szCs w:val="28"/>
          <w:lang w:val="uk-UA"/>
        </w:rPr>
        <w:t xml:space="preserve"> поганий контакт у приладі або розетці, що призводить до перегріву місць з</w:t>
      </w:r>
      <w:r>
        <w:rPr>
          <w:rStyle w:val="83"/>
          <w:sz w:val="28"/>
          <w:szCs w:val="28"/>
        </w:rPr>
        <w:t>’</w:t>
      </w:r>
      <w:r>
        <w:rPr>
          <w:color w:val="000000"/>
          <w:sz w:val="28"/>
          <w:szCs w:val="28"/>
          <w:lang w:val="uk-UA"/>
        </w:rPr>
        <w:t xml:space="preserve">єднань і проводів </w:t>
      </w:r>
      <w:r w:rsidR="007C6D81">
        <w:rPr>
          <w:color w:val="000000"/>
          <w:sz w:val="28"/>
          <w:szCs w:val="28"/>
          <w:lang w:val="uk-UA"/>
        </w:rPr>
        <w:t>та</w:t>
      </w:r>
      <w:r>
        <w:rPr>
          <w:color w:val="000000"/>
          <w:sz w:val="28"/>
          <w:szCs w:val="28"/>
          <w:lang w:val="uk-UA"/>
        </w:rPr>
        <w:t xml:space="preserve"> загоряння ізоляції;</w:t>
      </w:r>
    </w:p>
    <w:p w14:paraId="2AE62001" w14:textId="77777777" w:rsidR="00EA5E31" w:rsidRDefault="00EA5E31" w:rsidP="00EA5E31">
      <w:pPr>
        <w:numPr>
          <w:ilvl w:val="0"/>
          <w:numId w:val="11"/>
        </w:numPr>
        <w:shd w:val="clear" w:color="auto" w:fill="FFFFFF"/>
        <w:tabs>
          <w:tab w:val="left" w:pos="715"/>
        </w:tabs>
        <w:spacing w:before="5"/>
        <w:ind w:left="0" w:right="5" w:firstLine="567"/>
        <w:jc w:val="both"/>
        <w:rPr>
          <w:color w:val="000000"/>
          <w:sz w:val="28"/>
          <w:szCs w:val="28"/>
          <w:lang w:val="uk-UA"/>
        </w:rPr>
      </w:pPr>
      <w:r>
        <w:rPr>
          <w:color w:val="000000"/>
          <w:sz w:val="28"/>
          <w:szCs w:val="28"/>
          <w:lang w:val="uk-UA"/>
        </w:rPr>
        <w:t xml:space="preserve"> розміщення електронагрівних приладів поблизу легкозаймистих предметів (штор, паперу, дерев</w:t>
      </w:r>
      <w:r>
        <w:rPr>
          <w:rStyle w:val="83"/>
          <w:sz w:val="28"/>
          <w:szCs w:val="28"/>
        </w:rPr>
        <w:t>’</w:t>
      </w:r>
      <w:r>
        <w:rPr>
          <w:color w:val="000000"/>
          <w:sz w:val="28"/>
          <w:szCs w:val="28"/>
          <w:lang w:val="uk-UA"/>
        </w:rPr>
        <w:t>яних конструкцій та ін.);</w:t>
      </w:r>
    </w:p>
    <w:p w14:paraId="59668DC5" w14:textId="77777777" w:rsidR="00EA5E31" w:rsidRDefault="00EA5E31" w:rsidP="00EA5E31">
      <w:pPr>
        <w:numPr>
          <w:ilvl w:val="0"/>
          <w:numId w:val="11"/>
        </w:numPr>
        <w:shd w:val="clear" w:color="auto" w:fill="FFFFFF"/>
        <w:tabs>
          <w:tab w:val="left" w:pos="715"/>
        </w:tabs>
        <w:spacing w:before="10"/>
        <w:ind w:left="0" w:right="5" w:firstLine="567"/>
        <w:jc w:val="both"/>
        <w:rPr>
          <w:color w:val="000000"/>
          <w:sz w:val="28"/>
          <w:szCs w:val="28"/>
          <w:lang w:val="uk-UA"/>
        </w:rPr>
      </w:pPr>
      <w:r>
        <w:rPr>
          <w:color w:val="000000"/>
          <w:sz w:val="28"/>
          <w:szCs w:val="28"/>
          <w:lang w:val="uk-UA"/>
        </w:rPr>
        <w:t xml:space="preserve"> залишення ввімкнених електронагрівних приладів без нагляду;</w:t>
      </w:r>
    </w:p>
    <w:p w14:paraId="4E599C60" w14:textId="77777777" w:rsidR="00EA5E31" w:rsidRDefault="00EA5E31" w:rsidP="00EA5E31">
      <w:pPr>
        <w:numPr>
          <w:ilvl w:val="0"/>
          <w:numId w:val="11"/>
        </w:numPr>
        <w:shd w:val="clear" w:color="auto" w:fill="FFFFFF"/>
        <w:tabs>
          <w:tab w:val="left" w:pos="715"/>
        </w:tabs>
        <w:spacing w:before="5"/>
        <w:ind w:left="0" w:right="5" w:firstLine="567"/>
        <w:jc w:val="both"/>
        <w:rPr>
          <w:color w:val="000000"/>
          <w:sz w:val="28"/>
          <w:szCs w:val="28"/>
          <w:lang w:val="uk-UA"/>
        </w:rPr>
      </w:pPr>
      <w:r>
        <w:rPr>
          <w:color w:val="000000"/>
          <w:sz w:val="28"/>
          <w:szCs w:val="28"/>
          <w:lang w:val="uk-UA"/>
        </w:rPr>
        <w:t xml:space="preserve"> ввімкнення електроводонагрівників, чайників, кавоварок без води.</w:t>
      </w:r>
    </w:p>
    <w:p w14:paraId="5ED0F899" w14:textId="77777777" w:rsidR="00EA5E31" w:rsidRDefault="00EA5E31" w:rsidP="00EA5E31">
      <w:pPr>
        <w:shd w:val="clear" w:color="auto" w:fill="FFFFFF"/>
        <w:ind w:firstLine="567"/>
        <w:jc w:val="both"/>
        <w:rPr>
          <w:sz w:val="28"/>
          <w:szCs w:val="28"/>
        </w:rPr>
      </w:pPr>
      <w:r>
        <w:rPr>
          <w:color w:val="000000"/>
          <w:sz w:val="28"/>
          <w:szCs w:val="28"/>
          <w:lang w:val="uk-UA"/>
        </w:rPr>
        <w:t>Основні заходи щодо попередження електротравматизму:</w:t>
      </w:r>
    </w:p>
    <w:p w14:paraId="11DDEABD" w14:textId="77777777" w:rsidR="00EA5E31" w:rsidRDefault="00EA5E31" w:rsidP="00EA5E31">
      <w:pPr>
        <w:shd w:val="clear" w:color="auto" w:fill="FFFFFF"/>
        <w:tabs>
          <w:tab w:val="left" w:pos="811"/>
        </w:tabs>
        <w:ind w:firstLine="567"/>
        <w:jc w:val="both"/>
        <w:rPr>
          <w:sz w:val="28"/>
          <w:szCs w:val="28"/>
        </w:rPr>
      </w:pPr>
      <w:r>
        <w:rPr>
          <w:color w:val="000000"/>
          <w:sz w:val="28"/>
          <w:szCs w:val="28"/>
          <w:lang w:val="uk-UA"/>
        </w:rPr>
        <w:t>1. Категорично забороняється використання приладів незаводського і несправних приладів заводського виготовлення;</w:t>
      </w:r>
    </w:p>
    <w:p w14:paraId="09831062" w14:textId="77777777" w:rsidR="00EA5E31" w:rsidRDefault="00EA5E31" w:rsidP="00EA5E31">
      <w:pPr>
        <w:shd w:val="clear" w:color="auto" w:fill="FFFFFF"/>
        <w:tabs>
          <w:tab w:val="left" w:pos="893"/>
        </w:tabs>
        <w:ind w:firstLine="567"/>
        <w:jc w:val="both"/>
        <w:rPr>
          <w:sz w:val="28"/>
          <w:szCs w:val="28"/>
        </w:rPr>
      </w:pPr>
      <w:r>
        <w:rPr>
          <w:color w:val="000000"/>
          <w:sz w:val="28"/>
          <w:szCs w:val="28"/>
          <w:lang w:val="uk-UA"/>
        </w:rPr>
        <w:t>2. Всі струмоведучі частини використовуваних побутових електронагрівних приладів, до яких можливе доторкування, повинні покриватися електричною ізоляцією;</w:t>
      </w:r>
    </w:p>
    <w:p w14:paraId="04182A2A" w14:textId="77777777" w:rsidR="00EA5E31" w:rsidRDefault="007C6D81" w:rsidP="00EA5E31">
      <w:pPr>
        <w:numPr>
          <w:ilvl w:val="0"/>
          <w:numId w:val="12"/>
        </w:numPr>
        <w:shd w:val="clear" w:color="auto" w:fill="FFFFFF"/>
        <w:tabs>
          <w:tab w:val="left" w:pos="802"/>
        </w:tabs>
        <w:ind w:firstLine="567"/>
        <w:jc w:val="both"/>
        <w:rPr>
          <w:color w:val="000000"/>
          <w:sz w:val="28"/>
          <w:szCs w:val="28"/>
          <w:lang w:val="uk-UA"/>
        </w:rPr>
      </w:pPr>
      <w:r>
        <w:rPr>
          <w:color w:val="000000"/>
          <w:sz w:val="28"/>
          <w:szCs w:val="28"/>
          <w:lang w:val="uk-UA"/>
        </w:rPr>
        <w:t xml:space="preserve"> </w:t>
      </w:r>
      <w:r w:rsidR="00EA5E31">
        <w:rPr>
          <w:color w:val="000000"/>
          <w:sz w:val="28"/>
          <w:szCs w:val="28"/>
          <w:lang w:val="uk-UA"/>
        </w:rPr>
        <w:t>Однофазні прилади, у яких може трапитись вихід потенціалу на корпус, необхідно приєднувати до мережі трижильним проводом, два із яких (фаза і нуль) забезпечують роботу приладу, а третій служить для занулення;</w:t>
      </w:r>
    </w:p>
    <w:p w14:paraId="2E164754" w14:textId="77777777" w:rsidR="00EA5E31" w:rsidRDefault="007C6D81" w:rsidP="00EA5E31">
      <w:pPr>
        <w:numPr>
          <w:ilvl w:val="0"/>
          <w:numId w:val="12"/>
        </w:numPr>
        <w:shd w:val="clear" w:color="auto" w:fill="FFFFFF"/>
        <w:tabs>
          <w:tab w:val="left" w:pos="802"/>
        </w:tabs>
        <w:ind w:firstLine="567"/>
        <w:jc w:val="both"/>
        <w:rPr>
          <w:color w:val="000000"/>
          <w:sz w:val="28"/>
          <w:szCs w:val="28"/>
          <w:lang w:val="uk-UA"/>
        </w:rPr>
      </w:pPr>
      <w:r>
        <w:rPr>
          <w:color w:val="000000"/>
          <w:sz w:val="28"/>
          <w:szCs w:val="28"/>
          <w:lang w:val="uk-UA"/>
        </w:rPr>
        <w:t xml:space="preserve"> </w:t>
      </w:r>
      <w:r w:rsidR="00EA5E31">
        <w:rPr>
          <w:color w:val="000000"/>
          <w:sz w:val="28"/>
          <w:szCs w:val="28"/>
          <w:lang w:val="uk-UA"/>
        </w:rPr>
        <w:t>Забороняється доторкуватись, вмикати і вимикати побутові електроприлади вологими руками;</w:t>
      </w:r>
    </w:p>
    <w:p w14:paraId="27BB3297" w14:textId="77777777" w:rsidR="00EA5E31" w:rsidRDefault="007C6D81" w:rsidP="00EA5E31">
      <w:pPr>
        <w:numPr>
          <w:ilvl w:val="0"/>
          <w:numId w:val="12"/>
        </w:numPr>
        <w:shd w:val="clear" w:color="auto" w:fill="FFFFFF"/>
        <w:tabs>
          <w:tab w:val="left" w:pos="802"/>
        </w:tabs>
        <w:ind w:firstLine="567"/>
        <w:jc w:val="both"/>
        <w:rPr>
          <w:color w:val="000000"/>
          <w:sz w:val="28"/>
          <w:szCs w:val="28"/>
          <w:lang w:val="uk-UA"/>
        </w:rPr>
      </w:pPr>
      <w:r>
        <w:rPr>
          <w:color w:val="000000"/>
          <w:sz w:val="28"/>
          <w:szCs w:val="28"/>
          <w:lang w:val="uk-UA"/>
        </w:rPr>
        <w:t xml:space="preserve"> </w:t>
      </w:r>
      <w:r w:rsidR="00EA5E31">
        <w:rPr>
          <w:color w:val="000000"/>
          <w:sz w:val="28"/>
          <w:szCs w:val="28"/>
          <w:lang w:val="uk-UA"/>
        </w:rPr>
        <w:t>Категорично забороняється доторкування руками одночасно до електронагрівних приладів і радіаторів та труб опалення і водопроводу, та до інших заземлених предметів житлового приміщення.</w:t>
      </w:r>
    </w:p>
    <w:p w14:paraId="539092DC" w14:textId="77777777" w:rsidR="00EA5E31" w:rsidRDefault="00EA5E31" w:rsidP="00EA5E31">
      <w:pPr>
        <w:shd w:val="clear" w:color="auto" w:fill="FFFFFF"/>
        <w:tabs>
          <w:tab w:val="left" w:pos="802"/>
        </w:tabs>
        <w:ind w:left="720"/>
        <w:jc w:val="center"/>
        <w:rPr>
          <w:b/>
          <w:color w:val="000000"/>
          <w:sz w:val="28"/>
          <w:szCs w:val="28"/>
          <w:lang w:val="uk-UA"/>
        </w:rPr>
      </w:pPr>
    </w:p>
    <w:p w14:paraId="6C5EF11D" w14:textId="77777777" w:rsidR="00EA5E31" w:rsidRPr="00D21340" w:rsidRDefault="00EA5E31" w:rsidP="00EA5E31">
      <w:pPr>
        <w:shd w:val="clear" w:color="auto" w:fill="FFFFFF"/>
        <w:tabs>
          <w:tab w:val="left" w:pos="0"/>
        </w:tabs>
        <w:ind w:firstLine="567"/>
        <w:jc w:val="center"/>
        <w:rPr>
          <w:color w:val="000000"/>
          <w:sz w:val="28"/>
          <w:szCs w:val="28"/>
          <w:u w:val="single"/>
          <w:lang w:val="uk-UA"/>
        </w:rPr>
      </w:pPr>
      <w:r w:rsidRPr="00D21340">
        <w:rPr>
          <w:color w:val="000000"/>
          <w:sz w:val="28"/>
          <w:szCs w:val="28"/>
          <w:u w:val="single"/>
          <w:lang w:val="uk-UA"/>
        </w:rPr>
        <w:t>Питання для самоперевірки</w:t>
      </w:r>
    </w:p>
    <w:p w14:paraId="1154D4A8"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1. Які електронагрівальні установки найпоширеніші в побуті?</w:t>
      </w:r>
    </w:p>
    <w:p w14:paraId="7E6EF2E4"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2. Які ви знаєте різновиди електричних прасок?</w:t>
      </w:r>
    </w:p>
    <w:p w14:paraId="01690812"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3. Поясніть роботу електричної схеми праски з терморегулятором.</w:t>
      </w:r>
    </w:p>
    <w:p w14:paraId="35675C1A"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4. Які побутові електронагрівальні установки застосовуються для опалення, їх будова?</w:t>
      </w:r>
    </w:p>
    <w:p w14:paraId="594528D0"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5. Які побутові електронагрівальні установки прилади застосовуються для підігрівання води?</w:t>
      </w:r>
    </w:p>
    <w:p w14:paraId="4D3B90EC"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6. Поясніть роботу електричної схеми водо нагрівника.</w:t>
      </w:r>
    </w:p>
    <w:p w14:paraId="01339404"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7. Назвіть основні функції, що виконує кондиціонер і поясніть його будову.</w:t>
      </w:r>
    </w:p>
    <w:p w14:paraId="32C20E9B" w14:textId="77777777" w:rsidR="00EA5E31" w:rsidRDefault="00EA5E31" w:rsidP="00EA5E31">
      <w:pPr>
        <w:shd w:val="clear" w:color="auto" w:fill="FFFFFF"/>
        <w:tabs>
          <w:tab w:val="left" w:pos="0"/>
        </w:tabs>
        <w:ind w:firstLine="567"/>
        <w:jc w:val="both"/>
        <w:rPr>
          <w:color w:val="000000"/>
          <w:sz w:val="28"/>
          <w:szCs w:val="28"/>
          <w:lang w:val="uk-UA"/>
        </w:rPr>
      </w:pPr>
      <w:r>
        <w:rPr>
          <w:color w:val="000000"/>
          <w:sz w:val="28"/>
          <w:szCs w:val="28"/>
          <w:lang w:val="uk-UA"/>
        </w:rPr>
        <w:t>8. Назвіть основні переваги над частотних побутових електроплит.</w:t>
      </w:r>
    </w:p>
    <w:p w14:paraId="59B73024" w14:textId="77777777" w:rsidR="007407FE" w:rsidRDefault="007407FE" w:rsidP="00EA5E31">
      <w:pPr>
        <w:shd w:val="clear" w:color="auto" w:fill="FFFFFF"/>
        <w:tabs>
          <w:tab w:val="left" w:pos="0"/>
        </w:tabs>
        <w:ind w:firstLine="567"/>
        <w:jc w:val="both"/>
        <w:rPr>
          <w:color w:val="000000"/>
          <w:sz w:val="28"/>
          <w:szCs w:val="28"/>
          <w:lang w:val="uk-UA"/>
        </w:rPr>
      </w:pPr>
      <w:r>
        <w:rPr>
          <w:color w:val="000000"/>
          <w:sz w:val="28"/>
          <w:szCs w:val="28"/>
          <w:lang w:val="uk-UA"/>
        </w:rPr>
        <w:t>9. Розкрийте принцип роботи мікрохвильової печі.</w:t>
      </w:r>
    </w:p>
    <w:p w14:paraId="63BEC6A1" w14:textId="77777777" w:rsidR="007407FE" w:rsidRDefault="007407FE" w:rsidP="00EA5E31">
      <w:pPr>
        <w:shd w:val="clear" w:color="auto" w:fill="FFFFFF"/>
        <w:tabs>
          <w:tab w:val="left" w:pos="0"/>
        </w:tabs>
        <w:ind w:firstLine="567"/>
        <w:jc w:val="both"/>
        <w:rPr>
          <w:color w:val="000000"/>
          <w:sz w:val="28"/>
          <w:szCs w:val="28"/>
          <w:lang w:val="uk-UA"/>
        </w:rPr>
      </w:pPr>
      <w:r>
        <w:rPr>
          <w:color w:val="000000"/>
          <w:sz w:val="28"/>
          <w:szCs w:val="28"/>
          <w:lang w:val="uk-UA"/>
        </w:rPr>
        <w:t>10. Розкрийте принцип роботи індукційної плити.</w:t>
      </w:r>
    </w:p>
    <w:p w14:paraId="28D70613" w14:textId="77777777" w:rsidR="007407FE" w:rsidRDefault="007407FE" w:rsidP="00EA5E31">
      <w:pPr>
        <w:shd w:val="clear" w:color="auto" w:fill="FFFFFF"/>
        <w:tabs>
          <w:tab w:val="left" w:pos="0"/>
        </w:tabs>
        <w:ind w:firstLine="567"/>
        <w:jc w:val="both"/>
        <w:rPr>
          <w:color w:val="000000"/>
          <w:sz w:val="28"/>
          <w:szCs w:val="28"/>
          <w:lang w:val="uk-UA"/>
        </w:rPr>
      </w:pPr>
      <w:r>
        <w:rPr>
          <w:color w:val="000000"/>
          <w:sz w:val="28"/>
          <w:szCs w:val="28"/>
          <w:lang w:val="uk-UA"/>
        </w:rPr>
        <w:t>11. Розкажіть про нагрівальні електроінструменти.</w:t>
      </w:r>
    </w:p>
    <w:p w14:paraId="5C10DCD8" w14:textId="77777777" w:rsidR="00EA5E31" w:rsidRDefault="007407FE" w:rsidP="00EA5E31">
      <w:pPr>
        <w:shd w:val="clear" w:color="auto" w:fill="FFFFFF"/>
        <w:tabs>
          <w:tab w:val="left" w:pos="0"/>
        </w:tabs>
        <w:ind w:firstLine="567"/>
        <w:jc w:val="both"/>
        <w:rPr>
          <w:color w:val="000000"/>
          <w:sz w:val="28"/>
          <w:szCs w:val="28"/>
          <w:lang w:val="uk-UA"/>
        </w:rPr>
      </w:pPr>
      <w:r>
        <w:rPr>
          <w:color w:val="000000"/>
          <w:sz w:val="28"/>
          <w:szCs w:val="28"/>
          <w:lang w:val="uk-UA"/>
        </w:rPr>
        <w:t>12</w:t>
      </w:r>
      <w:r w:rsidR="00EA5E31">
        <w:rPr>
          <w:color w:val="000000"/>
          <w:sz w:val="28"/>
          <w:szCs w:val="28"/>
          <w:lang w:val="uk-UA"/>
        </w:rPr>
        <w:t>. В наслідок яких причин виникають пожежі під час використання побутових електронагрівальних установок.</w:t>
      </w:r>
    </w:p>
    <w:p w14:paraId="0DF5316C" w14:textId="77777777" w:rsidR="00EA5E31" w:rsidRDefault="007407FE" w:rsidP="00EA5E31">
      <w:pPr>
        <w:shd w:val="clear" w:color="auto" w:fill="FFFFFF"/>
        <w:tabs>
          <w:tab w:val="left" w:pos="0"/>
        </w:tabs>
        <w:ind w:firstLine="567"/>
        <w:jc w:val="both"/>
        <w:rPr>
          <w:color w:val="000000"/>
          <w:sz w:val="28"/>
          <w:szCs w:val="28"/>
          <w:lang w:val="uk-UA"/>
        </w:rPr>
      </w:pPr>
      <w:r>
        <w:rPr>
          <w:color w:val="000000"/>
          <w:sz w:val="28"/>
          <w:szCs w:val="28"/>
          <w:lang w:val="uk-UA"/>
        </w:rPr>
        <w:t>13</w:t>
      </w:r>
      <w:r w:rsidR="00EA5E31">
        <w:rPr>
          <w:color w:val="000000"/>
          <w:sz w:val="28"/>
          <w:szCs w:val="28"/>
          <w:lang w:val="uk-UA"/>
        </w:rPr>
        <w:t>. Які основні заходи гарантують безпечне використання побутових електронагрівальних приладів?</w:t>
      </w:r>
    </w:p>
    <w:p w14:paraId="1275C5BE" w14:textId="77777777" w:rsidR="00FE401F" w:rsidRDefault="00FE401F">
      <w:pPr>
        <w:widowControl/>
        <w:autoSpaceDE/>
        <w:autoSpaceDN/>
        <w:adjustRightInd/>
        <w:spacing w:after="200" w:line="276" w:lineRule="auto"/>
        <w:rPr>
          <w:sz w:val="28"/>
          <w:szCs w:val="28"/>
          <w:lang w:val="uk-UA"/>
        </w:rPr>
      </w:pPr>
      <w:r>
        <w:rPr>
          <w:sz w:val="28"/>
          <w:szCs w:val="28"/>
          <w:lang w:val="uk-UA"/>
        </w:rPr>
        <w:br w:type="page"/>
      </w:r>
    </w:p>
    <w:p w14:paraId="4B2FC4C4" w14:textId="77777777" w:rsidR="002F224D" w:rsidRDefault="00D21340" w:rsidP="005D63D8">
      <w:pPr>
        <w:shd w:val="clear" w:color="auto" w:fill="FFFFFF"/>
        <w:tabs>
          <w:tab w:val="left" w:pos="6058"/>
        </w:tabs>
        <w:jc w:val="center"/>
        <w:rPr>
          <w:b/>
          <w:bCs/>
          <w:color w:val="000000"/>
          <w:spacing w:val="-1"/>
          <w:sz w:val="28"/>
          <w:szCs w:val="28"/>
          <w:lang w:val="uk-UA"/>
        </w:rPr>
      </w:pPr>
      <w:r>
        <w:rPr>
          <w:b/>
          <w:bCs/>
          <w:color w:val="000000"/>
          <w:spacing w:val="-1"/>
          <w:sz w:val="28"/>
          <w:szCs w:val="28"/>
          <w:lang w:val="uk-UA"/>
        </w:rPr>
        <w:t xml:space="preserve">СПИСОК </w:t>
      </w:r>
      <w:r w:rsidR="00265D31" w:rsidRPr="00B33FF8">
        <w:rPr>
          <w:b/>
          <w:bCs/>
          <w:color w:val="000000"/>
          <w:spacing w:val="-1"/>
          <w:sz w:val="28"/>
          <w:szCs w:val="28"/>
          <w:lang w:val="uk-UA"/>
        </w:rPr>
        <w:t>ЛІТЕРАТУР</w:t>
      </w:r>
      <w:r>
        <w:rPr>
          <w:b/>
          <w:bCs/>
          <w:color w:val="000000"/>
          <w:spacing w:val="-1"/>
          <w:sz w:val="28"/>
          <w:szCs w:val="28"/>
          <w:lang w:val="uk-UA"/>
        </w:rPr>
        <w:t>И</w:t>
      </w:r>
    </w:p>
    <w:p w14:paraId="029C7CA2" w14:textId="77777777" w:rsidR="00265D31" w:rsidRPr="007666A8" w:rsidRDefault="00265D31" w:rsidP="005D63D8">
      <w:pPr>
        <w:shd w:val="clear" w:color="auto" w:fill="FFFFFF"/>
        <w:tabs>
          <w:tab w:val="left" w:pos="6058"/>
        </w:tabs>
        <w:jc w:val="center"/>
        <w:rPr>
          <w:sz w:val="28"/>
          <w:szCs w:val="28"/>
          <w:lang w:val="uk-UA"/>
        </w:rPr>
      </w:pPr>
    </w:p>
    <w:p w14:paraId="4865F5C5" w14:textId="77777777" w:rsidR="002F224D" w:rsidRDefault="002F224D" w:rsidP="005D63D8">
      <w:pPr>
        <w:shd w:val="clear" w:color="auto" w:fill="FFFFFF"/>
        <w:tabs>
          <w:tab w:val="left" w:pos="792"/>
          <w:tab w:val="left" w:pos="6048"/>
        </w:tabs>
        <w:ind w:firstLine="586"/>
        <w:jc w:val="both"/>
        <w:rPr>
          <w:color w:val="000000"/>
          <w:sz w:val="28"/>
          <w:szCs w:val="28"/>
          <w:lang w:val="uk-UA"/>
        </w:rPr>
      </w:pPr>
      <w:r w:rsidRPr="00B33FF8">
        <w:rPr>
          <w:color w:val="000000"/>
          <w:spacing w:val="58"/>
          <w:sz w:val="28"/>
          <w:szCs w:val="28"/>
          <w:lang w:val="uk-UA"/>
        </w:rPr>
        <w:t>1.</w:t>
      </w:r>
      <w:r w:rsidRPr="00B33FF8">
        <w:rPr>
          <w:color w:val="000000"/>
          <w:spacing w:val="5"/>
          <w:sz w:val="28"/>
          <w:szCs w:val="28"/>
          <w:lang w:val="uk-UA"/>
        </w:rPr>
        <w:t>Басов А.</w:t>
      </w:r>
      <w:r w:rsidR="00DD66EF" w:rsidRPr="00DD66EF">
        <w:rPr>
          <w:color w:val="000000"/>
          <w:spacing w:val="5"/>
          <w:sz w:val="28"/>
          <w:szCs w:val="28"/>
        </w:rPr>
        <w:t xml:space="preserve"> </w:t>
      </w:r>
      <w:r w:rsidR="00DD66EF">
        <w:rPr>
          <w:color w:val="000000"/>
          <w:spacing w:val="5"/>
          <w:sz w:val="28"/>
          <w:szCs w:val="28"/>
          <w:lang w:val="uk-UA"/>
        </w:rPr>
        <w:t>М.</w:t>
      </w:r>
      <w:r w:rsidRPr="00B33FF8">
        <w:rPr>
          <w:color w:val="000000"/>
          <w:spacing w:val="5"/>
          <w:sz w:val="28"/>
          <w:szCs w:val="28"/>
          <w:lang w:val="uk-UA"/>
        </w:rPr>
        <w:t xml:space="preserve"> </w:t>
      </w:r>
      <w:r w:rsidR="00A45CF2">
        <w:rPr>
          <w:color w:val="000000"/>
          <w:spacing w:val="5"/>
          <w:sz w:val="28"/>
          <w:szCs w:val="28"/>
          <w:lang w:val="uk-UA"/>
        </w:rPr>
        <w:t>Э</w:t>
      </w:r>
      <w:r w:rsidRPr="00B33FF8">
        <w:rPr>
          <w:color w:val="000000"/>
          <w:spacing w:val="5"/>
          <w:sz w:val="28"/>
          <w:szCs w:val="28"/>
          <w:lang w:val="uk-UA"/>
        </w:rPr>
        <w:t>лектротехн</w:t>
      </w:r>
      <w:r w:rsidR="00CE72E6">
        <w:rPr>
          <w:color w:val="000000"/>
          <w:spacing w:val="5"/>
          <w:sz w:val="28"/>
          <w:szCs w:val="28"/>
          <w:lang w:val="uk-UA"/>
        </w:rPr>
        <w:t>ология. Учеб.</w:t>
      </w:r>
      <w:r w:rsidR="00DD66EF">
        <w:rPr>
          <w:color w:val="000000"/>
          <w:spacing w:val="5"/>
          <w:sz w:val="28"/>
          <w:szCs w:val="28"/>
          <w:lang w:val="uk-UA"/>
        </w:rPr>
        <w:t xml:space="preserve"> пособие / </w:t>
      </w:r>
      <w:r w:rsidR="00DD66EF" w:rsidRPr="00B33FF8">
        <w:rPr>
          <w:color w:val="000000"/>
          <w:spacing w:val="5"/>
          <w:sz w:val="28"/>
          <w:szCs w:val="28"/>
          <w:lang w:val="uk-UA"/>
        </w:rPr>
        <w:t>А.</w:t>
      </w:r>
      <w:r w:rsidR="00DD66EF" w:rsidRPr="00DD66EF">
        <w:rPr>
          <w:color w:val="000000"/>
          <w:spacing w:val="5"/>
          <w:sz w:val="28"/>
          <w:szCs w:val="28"/>
        </w:rPr>
        <w:t xml:space="preserve"> </w:t>
      </w:r>
      <w:r w:rsidR="00DD66EF">
        <w:rPr>
          <w:color w:val="000000"/>
          <w:spacing w:val="5"/>
          <w:sz w:val="28"/>
          <w:szCs w:val="28"/>
          <w:lang w:val="uk-UA"/>
        </w:rPr>
        <w:t>М.</w:t>
      </w:r>
      <w:r w:rsidR="00DD66EF" w:rsidRPr="00B33FF8">
        <w:rPr>
          <w:color w:val="000000"/>
          <w:spacing w:val="5"/>
          <w:sz w:val="28"/>
          <w:szCs w:val="28"/>
          <w:lang w:val="uk-UA"/>
        </w:rPr>
        <w:t xml:space="preserve"> Басов</w:t>
      </w:r>
      <w:r w:rsidR="000907E6">
        <w:rPr>
          <w:color w:val="000000"/>
          <w:spacing w:val="5"/>
          <w:sz w:val="28"/>
          <w:szCs w:val="28"/>
          <w:lang w:val="uk-UA"/>
        </w:rPr>
        <w:t xml:space="preserve"> </w:t>
      </w:r>
      <w:r w:rsidR="000907E6" w:rsidRPr="003952E9">
        <w:rPr>
          <w:color w:val="000000"/>
          <w:spacing w:val="1"/>
          <w:sz w:val="28"/>
          <w:szCs w:val="28"/>
          <w:lang w:val="uk-UA"/>
        </w:rPr>
        <w:t>[та др.]</w:t>
      </w:r>
      <w:r w:rsidR="000907E6">
        <w:rPr>
          <w:color w:val="000000"/>
          <w:spacing w:val="5"/>
          <w:sz w:val="28"/>
          <w:szCs w:val="28"/>
          <w:lang w:val="uk-UA"/>
        </w:rPr>
        <w:t>; под</w:t>
      </w:r>
      <w:r w:rsidR="00B26476">
        <w:rPr>
          <w:color w:val="000000"/>
          <w:spacing w:val="5"/>
          <w:sz w:val="28"/>
          <w:szCs w:val="28"/>
          <w:lang w:val="uk-UA"/>
        </w:rPr>
        <w:t>.</w:t>
      </w:r>
      <w:r w:rsidR="000907E6">
        <w:rPr>
          <w:color w:val="000000"/>
          <w:spacing w:val="5"/>
          <w:sz w:val="28"/>
          <w:szCs w:val="28"/>
          <w:lang w:val="uk-UA"/>
        </w:rPr>
        <w:t xml:space="preserve"> ред. </w:t>
      </w:r>
      <w:r w:rsidR="000907E6" w:rsidRPr="00B33FF8">
        <w:rPr>
          <w:color w:val="000000"/>
          <w:spacing w:val="5"/>
          <w:sz w:val="28"/>
          <w:szCs w:val="28"/>
          <w:lang w:val="uk-UA"/>
        </w:rPr>
        <w:t>А.</w:t>
      </w:r>
      <w:r w:rsidR="000907E6" w:rsidRPr="00DD66EF">
        <w:rPr>
          <w:color w:val="000000"/>
          <w:spacing w:val="5"/>
          <w:sz w:val="28"/>
          <w:szCs w:val="28"/>
        </w:rPr>
        <w:t xml:space="preserve"> </w:t>
      </w:r>
      <w:r w:rsidR="000907E6">
        <w:rPr>
          <w:color w:val="000000"/>
          <w:spacing w:val="5"/>
          <w:sz w:val="28"/>
          <w:szCs w:val="28"/>
          <w:lang w:val="uk-UA"/>
        </w:rPr>
        <w:t xml:space="preserve">М. </w:t>
      </w:r>
      <w:r w:rsidR="000907E6" w:rsidRPr="00B33FF8">
        <w:rPr>
          <w:color w:val="000000"/>
          <w:spacing w:val="5"/>
          <w:sz w:val="28"/>
          <w:szCs w:val="28"/>
          <w:lang w:val="uk-UA"/>
        </w:rPr>
        <w:t>Басов</w:t>
      </w:r>
      <w:r w:rsidR="000907E6">
        <w:rPr>
          <w:color w:val="000000"/>
          <w:spacing w:val="5"/>
          <w:sz w:val="28"/>
          <w:szCs w:val="28"/>
          <w:lang w:val="uk-UA"/>
        </w:rPr>
        <w:t xml:space="preserve">а </w:t>
      </w:r>
      <w:r w:rsidR="00DD66EF">
        <w:rPr>
          <w:color w:val="000000"/>
          <w:spacing w:val="5"/>
          <w:sz w:val="28"/>
          <w:szCs w:val="28"/>
          <w:lang w:val="uk-UA"/>
        </w:rPr>
        <w:t>– М</w:t>
      </w:r>
      <w:r w:rsidR="00DD66EF">
        <w:rPr>
          <w:color w:val="000000"/>
          <w:spacing w:val="5"/>
          <w:sz w:val="28"/>
          <w:szCs w:val="28"/>
        </w:rPr>
        <w:t>осква :</w:t>
      </w:r>
      <w:r>
        <w:rPr>
          <w:color w:val="000000"/>
          <w:spacing w:val="5"/>
          <w:sz w:val="28"/>
          <w:szCs w:val="28"/>
          <w:lang w:val="uk-UA"/>
        </w:rPr>
        <w:t xml:space="preserve"> </w:t>
      </w:r>
      <w:r>
        <w:rPr>
          <w:color w:val="000000"/>
          <w:sz w:val="28"/>
          <w:szCs w:val="28"/>
          <w:lang w:val="uk-UA"/>
        </w:rPr>
        <w:t>Агропромиздат, 1985.</w:t>
      </w:r>
      <w:r w:rsidR="000907E6">
        <w:rPr>
          <w:color w:val="000000"/>
          <w:sz w:val="28"/>
          <w:szCs w:val="28"/>
          <w:lang w:val="uk-UA"/>
        </w:rPr>
        <w:t xml:space="preserve"> – 256 с.</w:t>
      </w:r>
    </w:p>
    <w:p w14:paraId="0A9252C6" w14:textId="77777777" w:rsidR="00F8781A" w:rsidRPr="00B33FF8" w:rsidRDefault="00F8781A" w:rsidP="005D63D8">
      <w:pPr>
        <w:shd w:val="clear" w:color="auto" w:fill="FFFFFF"/>
        <w:tabs>
          <w:tab w:val="left" w:pos="792"/>
          <w:tab w:val="left" w:pos="6048"/>
        </w:tabs>
        <w:ind w:firstLine="586"/>
        <w:jc w:val="both"/>
        <w:rPr>
          <w:sz w:val="28"/>
          <w:szCs w:val="28"/>
        </w:rPr>
      </w:pPr>
      <w:r>
        <w:rPr>
          <w:sz w:val="28"/>
          <w:szCs w:val="28"/>
          <w:lang w:val="uk-UA"/>
        </w:rPr>
        <w:t xml:space="preserve">2. </w:t>
      </w:r>
      <w:r w:rsidRPr="00636F58">
        <w:rPr>
          <w:sz w:val="28"/>
          <w:szCs w:val="28"/>
          <w:lang w:val="uk-UA"/>
        </w:rPr>
        <w:t>Баранов Л.А., Захаров В.А. Світлотехніка і електротехнологія. – М.: Колос С, 2006. – 344 с.</w:t>
      </w:r>
    </w:p>
    <w:p w14:paraId="2A7E35FF" w14:textId="77777777" w:rsidR="00B26476" w:rsidRPr="00B33FF8" w:rsidRDefault="00F8781A" w:rsidP="00F8781A">
      <w:pPr>
        <w:shd w:val="clear" w:color="auto" w:fill="FFFFFF"/>
        <w:tabs>
          <w:tab w:val="left" w:pos="797"/>
        </w:tabs>
        <w:ind w:firstLine="567"/>
        <w:jc w:val="both"/>
        <w:rPr>
          <w:color w:val="000000"/>
          <w:sz w:val="28"/>
          <w:szCs w:val="28"/>
          <w:lang w:val="uk-UA"/>
        </w:rPr>
      </w:pPr>
      <w:r>
        <w:rPr>
          <w:color w:val="000000"/>
          <w:spacing w:val="4"/>
          <w:sz w:val="28"/>
          <w:szCs w:val="28"/>
          <w:lang w:val="uk-UA"/>
        </w:rPr>
        <w:t xml:space="preserve">3. </w:t>
      </w:r>
      <w:r w:rsidR="00B26476" w:rsidRPr="00B33FF8">
        <w:rPr>
          <w:color w:val="000000"/>
          <w:spacing w:val="4"/>
          <w:sz w:val="28"/>
          <w:szCs w:val="28"/>
          <w:lang w:val="uk-UA"/>
        </w:rPr>
        <w:t>Большаков Н</w:t>
      </w:r>
      <w:r w:rsidR="00B26476">
        <w:rPr>
          <w:color w:val="000000"/>
          <w:spacing w:val="4"/>
          <w:sz w:val="28"/>
          <w:szCs w:val="28"/>
          <w:lang w:val="uk-UA"/>
        </w:rPr>
        <w:t>. В. Материалы для элек</w:t>
      </w:r>
      <w:r w:rsidR="00B26476">
        <w:rPr>
          <w:color w:val="000000"/>
          <w:sz w:val="28"/>
          <w:szCs w:val="28"/>
          <w:lang w:val="uk-UA"/>
        </w:rPr>
        <w:t>т</w:t>
      </w:r>
      <w:r w:rsidR="00B26476" w:rsidRPr="00B33FF8">
        <w:rPr>
          <w:color w:val="000000"/>
          <w:sz w:val="28"/>
          <w:szCs w:val="28"/>
          <w:lang w:val="uk-UA"/>
        </w:rPr>
        <w:t>р</w:t>
      </w:r>
      <w:r w:rsidR="00B26476">
        <w:rPr>
          <w:color w:val="000000"/>
          <w:sz w:val="28"/>
          <w:szCs w:val="28"/>
          <w:lang w:val="uk-UA"/>
        </w:rPr>
        <w:t>отермических установок.</w:t>
      </w:r>
      <w:r w:rsidR="00B26476" w:rsidRPr="00B33FF8">
        <w:rPr>
          <w:color w:val="000000"/>
          <w:sz w:val="28"/>
          <w:szCs w:val="28"/>
          <w:lang w:val="uk-UA"/>
        </w:rPr>
        <w:t xml:space="preserve"> Справ, пособ</w:t>
      </w:r>
      <w:r w:rsidR="00B26476">
        <w:rPr>
          <w:color w:val="000000"/>
          <w:sz w:val="28"/>
          <w:szCs w:val="28"/>
          <w:lang w:val="uk-UA"/>
        </w:rPr>
        <w:t xml:space="preserve">ие / </w:t>
      </w:r>
      <w:r w:rsidR="00B26476" w:rsidRPr="00B33FF8">
        <w:rPr>
          <w:color w:val="000000"/>
          <w:spacing w:val="4"/>
          <w:sz w:val="28"/>
          <w:szCs w:val="28"/>
          <w:lang w:val="uk-UA"/>
        </w:rPr>
        <w:t>Большаков Н</w:t>
      </w:r>
      <w:r w:rsidR="00B26476">
        <w:rPr>
          <w:color w:val="000000"/>
          <w:spacing w:val="4"/>
          <w:sz w:val="28"/>
          <w:szCs w:val="28"/>
          <w:lang w:val="uk-UA"/>
        </w:rPr>
        <w:t xml:space="preserve">. В., Бурцев В. И. ; </w:t>
      </w:r>
      <w:r w:rsidR="00B26476">
        <w:rPr>
          <w:color w:val="000000"/>
          <w:sz w:val="28"/>
          <w:szCs w:val="28"/>
          <w:lang w:val="uk-UA"/>
        </w:rPr>
        <w:t xml:space="preserve">под ред. М.В. Гутмана. – Москва </w:t>
      </w:r>
      <w:r w:rsidR="00B26476" w:rsidRPr="00B33FF8">
        <w:rPr>
          <w:color w:val="000000"/>
          <w:sz w:val="28"/>
          <w:szCs w:val="28"/>
          <w:lang w:val="uk-UA"/>
        </w:rPr>
        <w:t xml:space="preserve">: </w:t>
      </w:r>
      <w:r w:rsidR="00B26476">
        <w:rPr>
          <w:color w:val="000000"/>
          <w:sz w:val="28"/>
          <w:szCs w:val="28"/>
          <w:lang w:val="uk-UA"/>
        </w:rPr>
        <w:t>Э</w:t>
      </w:r>
      <w:r w:rsidR="00B26476" w:rsidRPr="00B33FF8">
        <w:rPr>
          <w:color w:val="000000"/>
          <w:sz w:val="28"/>
          <w:szCs w:val="28"/>
          <w:lang w:val="uk-UA"/>
        </w:rPr>
        <w:t>нергоатомиздат, 1987.</w:t>
      </w:r>
      <w:r w:rsidR="00B26476">
        <w:rPr>
          <w:color w:val="000000"/>
          <w:sz w:val="28"/>
          <w:szCs w:val="28"/>
          <w:lang w:val="uk-UA"/>
        </w:rPr>
        <w:t xml:space="preserve"> – </w:t>
      </w:r>
      <w:r w:rsidR="00B26476" w:rsidRPr="00B33FF8">
        <w:rPr>
          <w:color w:val="000000"/>
          <w:sz w:val="28"/>
          <w:szCs w:val="28"/>
          <w:lang w:val="uk-UA"/>
        </w:rPr>
        <w:t>297 с.</w:t>
      </w:r>
    </w:p>
    <w:p w14:paraId="46EA36BA" w14:textId="77777777" w:rsidR="00DD66EF" w:rsidRPr="00F8781A" w:rsidRDefault="00265D31" w:rsidP="00F8781A">
      <w:pPr>
        <w:pStyle w:val="ad"/>
        <w:numPr>
          <w:ilvl w:val="0"/>
          <w:numId w:val="30"/>
        </w:numPr>
        <w:shd w:val="clear" w:color="auto" w:fill="FFFFFF"/>
        <w:tabs>
          <w:tab w:val="left" w:pos="0"/>
        </w:tabs>
        <w:spacing w:after="0"/>
        <w:ind w:left="0" w:firstLine="567"/>
        <w:jc w:val="both"/>
        <w:rPr>
          <w:rFonts w:ascii="Times New Roman" w:hAnsi="Times New Roman"/>
          <w:color w:val="000000"/>
          <w:sz w:val="28"/>
          <w:szCs w:val="28"/>
          <w:lang w:val="uk-UA"/>
        </w:rPr>
      </w:pPr>
      <w:r w:rsidRPr="00F8781A">
        <w:rPr>
          <w:rFonts w:ascii="Times New Roman" w:hAnsi="Times New Roman"/>
          <w:color w:val="000000"/>
          <w:sz w:val="28"/>
          <w:szCs w:val="28"/>
          <w:lang w:val="uk-UA"/>
        </w:rPr>
        <w:t xml:space="preserve"> </w:t>
      </w:r>
      <w:r w:rsidR="00DD66EF" w:rsidRPr="00F8781A">
        <w:rPr>
          <w:rFonts w:ascii="Times New Roman" w:hAnsi="Times New Roman"/>
          <w:color w:val="000000"/>
          <w:sz w:val="28"/>
          <w:szCs w:val="28"/>
          <w:lang w:val="uk-UA"/>
        </w:rPr>
        <w:t>Гайдук В. М. Електронагрівні сільськогосподарські установки / В.</w:t>
      </w:r>
      <w:r w:rsidR="003952E9" w:rsidRPr="00F8781A">
        <w:rPr>
          <w:rFonts w:ascii="Times New Roman" w:hAnsi="Times New Roman"/>
          <w:sz w:val="28"/>
          <w:szCs w:val="28"/>
          <w:lang w:val="uk-UA"/>
        </w:rPr>
        <w:t> </w:t>
      </w:r>
      <w:r w:rsidR="00DD66EF" w:rsidRPr="00F8781A">
        <w:rPr>
          <w:rFonts w:ascii="Times New Roman" w:hAnsi="Times New Roman"/>
          <w:color w:val="000000"/>
          <w:sz w:val="28"/>
          <w:szCs w:val="28"/>
          <w:lang w:val="uk-UA"/>
        </w:rPr>
        <w:t>М.</w:t>
      </w:r>
      <w:r w:rsidR="003952E9" w:rsidRPr="00F8781A">
        <w:rPr>
          <w:rFonts w:ascii="Times New Roman" w:hAnsi="Times New Roman"/>
          <w:sz w:val="28"/>
          <w:szCs w:val="28"/>
          <w:lang w:val="uk-UA"/>
        </w:rPr>
        <w:t> </w:t>
      </w:r>
      <w:r w:rsidR="00DD66EF" w:rsidRPr="00F8781A">
        <w:rPr>
          <w:rFonts w:ascii="Times New Roman" w:hAnsi="Times New Roman"/>
          <w:color w:val="000000"/>
          <w:sz w:val="28"/>
          <w:szCs w:val="28"/>
          <w:lang w:val="uk-UA"/>
        </w:rPr>
        <w:t>Гайдук – Київ : Урожай, 1986. – 144 с.</w:t>
      </w:r>
    </w:p>
    <w:p w14:paraId="2242552A" w14:textId="77777777" w:rsidR="00F8781A" w:rsidRDefault="00F8781A" w:rsidP="00F8781A">
      <w:pPr>
        <w:numPr>
          <w:ilvl w:val="0"/>
          <w:numId w:val="30"/>
        </w:numPr>
        <w:shd w:val="clear" w:color="auto" w:fill="FFFFFF"/>
        <w:tabs>
          <w:tab w:val="left" w:pos="797"/>
        </w:tabs>
        <w:ind w:firstLine="567"/>
        <w:jc w:val="both"/>
        <w:rPr>
          <w:color w:val="000000"/>
          <w:sz w:val="28"/>
          <w:szCs w:val="28"/>
          <w:lang w:val="uk-UA"/>
        </w:rPr>
      </w:pPr>
      <w:r w:rsidRPr="001C49F9">
        <w:rPr>
          <w:color w:val="000000"/>
          <w:sz w:val="28"/>
          <w:szCs w:val="28"/>
        </w:rPr>
        <w:t>Гайдук В.Н., Шмигель В.Н. Практикум по электротехнологии. – М. Агропромиздат, 1989. – 175с.</w:t>
      </w:r>
    </w:p>
    <w:p w14:paraId="65C9ECB2" w14:textId="77777777" w:rsidR="00DD66EF" w:rsidRDefault="00265D31" w:rsidP="00F8781A">
      <w:pPr>
        <w:numPr>
          <w:ilvl w:val="0"/>
          <w:numId w:val="30"/>
        </w:numPr>
        <w:shd w:val="clear" w:color="auto" w:fill="FFFFFF"/>
        <w:tabs>
          <w:tab w:val="left" w:pos="797"/>
        </w:tabs>
        <w:ind w:firstLine="567"/>
        <w:jc w:val="both"/>
        <w:rPr>
          <w:color w:val="000000"/>
          <w:sz w:val="28"/>
          <w:szCs w:val="28"/>
          <w:lang w:val="uk-UA"/>
        </w:rPr>
      </w:pPr>
      <w:r>
        <w:rPr>
          <w:color w:val="000000"/>
          <w:spacing w:val="3"/>
          <w:sz w:val="28"/>
          <w:szCs w:val="28"/>
          <w:lang w:val="uk-UA"/>
        </w:rPr>
        <w:t xml:space="preserve"> </w:t>
      </w:r>
      <w:r w:rsidR="00DD66EF" w:rsidRPr="00B33FF8">
        <w:rPr>
          <w:color w:val="000000"/>
          <w:spacing w:val="3"/>
          <w:sz w:val="28"/>
          <w:szCs w:val="28"/>
          <w:lang w:val="uk-UA"/>
        </w:rPr>
        <w:t>Гончар В.</w:t>
      </w:r>
      <w:r w:rsidR="00DD66EF">
        <w:rPr>
          <w:color w:val="000000"/>
          <w:spacing w:val="3"/>
          <w:sz w:val="28"/>
          <w:szCs w:val="28"/>
          <w:lang w:val="uk-UA"/>
        </w:rPr>
        <w:t xml:space="preserve"> Ф.</w:t>
      </w:r>
      <w:r w:rsidR="00DD66EF" w:rsidRPr="00B33FF8">
        <w:rPr>
          <w:color w:val="000000"/>
          <w:spacing w:val="3"/>
          <w:sz w:val="28"/>
          <w:szCs w:val="28"/>
          <w:lang w:val="uk-UA"/>
        </w:rPr>
        <w:t xml:space="preserve"> </w:t>
      </w:r>
      <w:r w:rsidR="00DD66EF">
        <w:rPr>
          <w:color w:val="000000"/>
          <w:spacing w:val="3"/>
          <w:sz w:val="28"/>
          <w:szCs w:val="28"/>
          <w:lang w:val="uk-UA"/>
        </w:rPr>
        <w:t>Електрообладнання і автомати</w:t>
      </w:r>
      <w:r w:rsidR="00DD66EF" w:rsidRPr="00B33FF8">
        <w:rPr>
          <w:color w:val="000000"/>
          <w:sz w:val="28"/>
          <w:szCs w:val="28"/>
          <w:lang w:val="uk-UA"/>
        </w:rPr>
        <w:t xml:space="preserve">зація сільськогосподарських агрегатів </w:t>
      </w:r>
      <w:r w:rsidR="00DD66EF">
        <w:rPr>
          <w:color w:val="000000"/>
          <w:sz w:val="28"/>
          <w:szCs w:val="28"/>
          <w:lang w:val="uk-UA"/>
        </w:rPr>
        <w:t xml:space="preserve">і </w:t>
      </w:r>
      <w:r w:rsidR="00CE72E6">
        <w:rPr>
          <w:color w:val="000000"/>
          <w:sz w:val="28"/>
          <w:szCs w:val="28"/>
          <w:lang w:val="uk-UA"/>
        </w:rPr>
        <w:t>установок. Навч. п</w:t>
      </w:r>
      <w:r w:rsidR="00DD66EF">
        <w:rPr>
          <w:color w:val="000000"/>
          <w:sz w:val="28"/>
          <w:szCs w:val="28"/>
          <w:lang w:val="uk-UA"/>
        </w:rPr>
        <w:t xml:space="preserve">осібник / Гончар В. Ф., </w:t>
      </w:r>
      <w:r w:rsidR="00DD66EF" w:rsidRPr="00B33FF8">
        <w:rPr>
          <w:color w:val="000000"/>
          <w:spacing w:val="3"/>
          <w:sz w:val="28"/>
          <w:szCs w:val="28"/>
          <w:lang w:val="uk-UA"/>
        </w:rPr>
        <w:t>Тищенко Л.</w:t>
      </w:r>
      <w:r w:rsidR="00DD66EF">
        <w:rPr>
          <w:color w:val="000000"/>
          <w:spacing w:val="3"/>
          <w:sz w:val="28"/>
          <w:szCs w:val="28"/>
          <w:lang w:val="uk-UA"/>
        </w:rPr>
        <w:t xml:space="preserve"> </w:t>
      </w:r>
      <w:r w:rsidR="00DD66EF" w:rsidRPr="00B33FF8">
        <w:rPr>
          <w:color w:val="000000"/>
          <w:spacing w:val="3"/>
          <w:sz w:val="28"/>
          <w:szCs w:val="28"/>
          <w:lang w:val="uk-UA"/>
        </w:rPr>
        <w:t>П</w:t>
      </w:r>
      <w:r w:rsidR="00DD66EF">
        <w:rPr>
          <w:color w:val="000000"/>
          <w:spacing w:val="3"/>
          <w:sz w:val="28"/>
          <w:szCs w:val="28"/>
          <w:lang w:val="uk-UA"/>
        </w:rPr>
        <w:t xml:space="preserve">. ; за ред. </w:t>
      </w:r>
      <w:r w:rsidR="00B26476">
        <w:rPr>
          <w:color w:val="000000"/>
          <w:spacing w:val="3"/>
          <w:sz w:val="28"/>
          <w:szCs w:val="28"/>
          <w:lang w:val="uk-UA"/>
        </w:rPr>
        <w:t>Г. П. Соколюк. –</w:t>
      </w:r>
      <w:r w:rsidR="00DD66EF">
        <w:rPr>
          <w:color w:val="000000"/>
          <w:spacing w:val="3"/>
          <w:sz w:val="28"/>
          <w:szCs w:val="28"/>
          <w:lang w:val="uk-UA"/>
        </w:rPr>
        <w:t xml:space="preserve"> </w:t>
      </w:r>
      <w:r w:rsidR="00DD66EF" w:rsidRPr="00B33FF8">
        <w:rPr>
          <w:color w:val="000000"/>
          <w:sz w:val="28"/>
          <w:szCs w:val="28"/>
          <w:lang w:val="uk-UA"/>
        </w:rPr>
        <w:t>К</w:t>
      </w:r>
      <w:r w:rsidR="00B26476">
        <w:rPr>
          <w:color w:val="000000"/>
          <w:sz w:val="28"/>
          <w:szCs w:val="28"/>
          <w:lang w:val="uk-UA"/>
        </w:rPr>
        <w:t>иїв : Вища школа</w:t>
      </w:r>
      <w:r w:rsidR="00DD66EF" w:rsidRPr="00B33FF8">
        <w:rPr>
          <w:color w:val="000000"/>
          <w:sz w:val="28"/>
          <w:szCs w:val="28"/>
          <w:lang w:val="uk-UA"/>
        </w:rPr>
        <w:t>, 1989.</w:t>
      </w:r>
      <w:r w:rsidR="00B26476">
        <w:rPr>
          <w:color w:val="000000"/>
          <w:sz w:val="28"/>
          <w:szCs w:val="28"/>
          <w:lang w:val="uk-UA"/>
        </w:rPr>
        <w:t xml:space="preserve"> – </w:t>
      </w:r>
      <w:r w:rsidR="00DD66EF" w:rsidRPr="00B33FF8">
        <w:rPr>
          <w:color w:val="000000"/>
          <w:sz w:val="28"/>
          <w:szCs w:val="28"/>
          <w:lang w:val="uk-UA"/>
        </w:rPr>
        <w:t>343с.</w:t>
      </w:r>
    </w:p>
    <w:p w14:paraId="0E8A4A99" w14:textId="77777777" w:rsidR="00B26476" w:rsidRPr="00B33FF8" w:rsidRDefault="00CE72E6" w:rsidP="00F8781A">
      <w:pPr>
        <w:numPr>
          <w:ilvl w:val="0"/>
          <w:numId w:val="30"/>
        </w:numPr>
        <w:shd w:val="clear" w:color="auto" w:fill="FFFFFF"/>
        <w:tabs>
          <w:tab w:val="left" w:pos="797"/>
        </w:tabs>
        <w:ind w:firstLine="567"/>
        <w:jc w:val="both"/>
        <w:rPr>
          <w:color w:val="000000"/>
          <w:sz w:val="28"/>
          <w:szCs w:val="28"/>
          <w:lang w:val="uk-UA"/>
        </w:rPr>
      </w:pPr>
      <w:r>
        <w:rPr>
          <w:color w:val="000000"/>
          <w:spacing w:val="6"/>
          <w:sz w:val="28"/>
          <w:szCs w:val="28"/>
          <w:lang w:val="uk-UA"/>
        </w:rPr>
        <w:t xml:space="preserve"> </w:t>
      </w:r>
      <w:r w:rsidR="00B26476" w:rsidRPr="00B33FF8">
        <w:rPr>
          <w:color w:val="000000"/>
          <w:spacing w:val="6"/>
          <w:sz w:val="28"/>
          <w:szCs w:val="28"/>
          <w:lang w:val="uk-UA"/>
        </w:rPr>
        <w:t>Захаров А.</w:t>
      </w:r>
      <w:r w:rsidR="00B26476">
        <w:rPr>
          <w:color w:val="000000"/>
          <w:spacing w:val="6"/>
          <w:sz w:val="28"/>
          <w:szCs w:val="28"/>
          <w:lang w:val="uk-UA"/>
        </w:rPr>
        <w:t xml:space="preserve"> </w:t>
      </w:r>
      <w:r w:rsidR="00B26476" w:rsidRPr="00B33FF8">
        <w:rPr>
          <w:color w:val="000000"/>
          <w:spacing w:val="6"/>
          <w:sz w:val="28"/>
          <w:szCs w:val="28"/>
          <w:lang w:val="uk-UA"/>
        </w:rPr>
        <w:t>А. Применение те</w:t>
      </w:r>
      <w:r w:rsidR="00B26476">
        <w:rPr>
          <w:color w:val="000000"/>
          <w:spacing w:val="6"/>
          <w:sz w:val="28"/>
          <w:szCs w:val="28"/>
          <w:lang w:val="uk-UA"/>
        </w:rPr>
        <w:t xml:space="preserve">плоты в сельском хозяйстве / </w:t>
      </w:r>
      <w:r w:rsidR="00B26476" w:rsidRPr="00B33FF8">
        <w:rPr>
          <w:color w:val="000000"/>
          <w:spacing w:val="6"/>
          <w:sz w:val="28"/>
          <w:szCs w:val="28"/>
          <w:lang w:val="uk-UA"/>
        </w:rPr>
        <w:t>А.</w:t>
      </w:r>
      <w:r w:rsidR="003952E9" w:rsidRPr="000A57EC">
        <w:rPr>
          <w:sz w:val="28"/>
          <w:szCs w:val="28"/>
          <w:lang w:val="uk-UA"/>
        </w:rPr>
        <w:t> </w:t>
      </w:r>
      <w:r w:rsidR="00B26476" w:rsidRPr="00B33FF8">
        <w:rPr>
          <w:color w:val="000000"/>
          <w:spacing w:val="6"/>
          <w:sz w:val="28"/>
          <w:szCs w:val="28"/>
          <w:lang w:val="uk-UA"/>
        </w:rPr>
        <w:t>А.</w:t>
      </w:r>
      <w:r w:rsidR="003952E9" w:rsidRPr="000A57EC">
        <w:rPr>
          <w:sz w:val="28"/>
          <w:szCs w:val="28"/>
          <w:lang w:val="uk-UA"/>
        </w:rPr>
        <w:t> </w:t>
      </w:r>
      <w:r w:rsidR="00B26476" w:rsidRPr="00B33FF8">
        <w:rPr>
          <w:color w:val="000000"/>
          <w:spacing w:val="6"/>
          <w:sz w:val="28"/>
          <w:szCs w:val="28"/>
          <w:lang w:val="uk-UA"/>
        </w:rPr>
        <w:t>Захаров</w:t>
      </w:r>
      <w:r w:rsidR="00B26476">
        <w:rPr>
          <w:color w:val="000000"/>
          <w:spacing w:val="6"/>
          <w:sz w:val="28"/>
          <w:szCs w:val="28"/>
          <w:lang w:val="uk-UA"/>
        </w:rPr>
        <w:t>. –</w:t>
      </w:r>
      <w:r w:rsidR="00B26476" w:rsidRPr="00B33FF8">
        <w:rPr>
          <w:color w:val="000000"/>
          <w:spacing w:val="6"/>
          <w:sz w:val="28"/>
          <w:szCs w:val="28"/>
          <w:lang w:val="uk-UA"/>
        </w:rPr>
        <w:t xml:space="preserve"> </w:t>
      </w:r>
      <w:r w:rsidR="00B26476" w:rsidRPr="00B33FF8">
        <w:rPr>
          <w:color w:val="000000"/>
          <w:sz w:val="28"/>
          <w:szCs w:val="28"/>
          <w:lang w:val="uk-UA"/>
        </w:rPr>
        <w:t>М</w:t>
      </w:r>
      <w:r w:rsidR="00B26476">
        <w:rPr>
          <w:color w:val="000000"/>
          <w:sz w:val="28"/>
          <w:szCs w:val="28"/>
          <w:lang w:val="uk-UA"/>
        </w:rPr>
        <w:t xml:space="preserve">осква </w:t>
      </w:r>
      <w:r w:rsidR="00B26476" w:rsidRPr="00B33FF8">
        <w:rPr>
          <w:color w:val="000000"/>
          <w:sz w:val="28"/>
          <w:szCs w:val="28"/>
          <w:lang w:val="uk-UA"/>
        </w:rPr>
        <w:t xml:space="preserve">: Агропромиздат, 1986. </w:t>
      </w:r>
      <w:r w:rsidR="00B26476">
        <w:rPr>
          <w:color w:val="000000"/>
          <w:sz w:val="28"/>
          <w:szCs w:val="28"/>
          <w:lang w:val="uk-UA"/>
        </w:rPr>
        <w:t>–</w:t>
      </w:r>
      <w:r w:rsidR="00B26476" w:rsidRPr="00B33FF8">
        <w:rPr>
          <w:color w:val="000000"/>
          <w:sz w:val="28"/>
          <w:szCs w:val="28"/>
          <w:lang w:val="uk-UA"/>
        </w:rPr>
        <w:t xml:space="preserve"> 288 с.</w:t>
      </w:r>
    </w:p>
    <w:p w14:paraId="6A5C9291" w14:textId="77777777" w:rsidR="00B26476" w:rsidRDefault="00CE72E6" w:rsidP="00F8781A">
      <w:pPr>
        <w:numPr>
          <w:ilvl w:val="0"/>
          <w:numId w:val="30"/>
        </w:numPr>
        <w:shd w:val="clear" w:color="auto" w:fill="FFFFFF"/>
        <w:tabs>
          <w:tab w:val="left" w:pos="797"/>
          <w:tab w:val="left" w:pos="6043"/>
        </w:tabs>
        <w:ind w:firstLine="567"/>
        <w:jc w:val="both"/>
        <w:rPr>
          <w:color w:val="000000"/>
          <w:sz w:val="28"/>
          <w:szCs w:val="28"/>
          <w:lang w:val="uk-UA"/>
        </w:rPr>
      </w:pPr>
      <w:r w:rsidRPr="001E19EC">
        <w:rPr>
          <w:color w:val="000000"/>
          <w:sz w:val="28"/>
          <w:szCs w:val="28"/>
          <w:lang w:val="uk-UA"/>
        </w:rPr>
        <w:t xml:space="preserve"> </w:t>
      </w:r>
      <w:r w:rsidR="00B26476" w:rsidRPr="001E19EC">
        <w:rPr>
          <w:color w:val="000000"/>
          <w:sz w:val="28"/>
          <w:szCs w:val="28"/>
          <w:lang w:val="uk-UA"/>
        </w:rPr>
        <w:t>Каган Н. Б. Электротермическое оборудование для сельскохозяйственного производства</w:t>
      </w:r>
      <w:r w:rsidR="00C00CEE" w:rsidRPr="001E19EC">
        <w:rPr>
          <w:rFonts w:ascii="Arial" w:hAnsi="Arial" w:cs="Arial"/>
          <w:color w:val="000000"/>
          <w:sz w:val="21"/>
          <w:szCs w:val="21"/>
          <w:shd w:val="clear" w:color="auto" w:fill="F7F8FB"/>
        </w:rPr>
        <w:t xml:space="preserve"> </w:t>
      </w:r>
      <w:r w:rsidR="00C00CEE" w:rsidRPr="001E19EC">
        <w:rPr>
          <w:color w:val="000000"/>
          <w:sz w:val="28"/>
          <w:szCs w:val="28"/>
        </w:rPr>
        <w:t xml:space="preserve">: справочник / ред. : А. П. Альтгаузен. </w:t>
      </w:r>
      <w:r w:rsidR="00C00CEE" w:rsidRPr="001E19EC">
        <w:rPr>
          <w:color w:val="000000"/>
          <w:sz w:val="28"/>
          <w:szCs w:val="28"/>
          <w:lang w:val="uk-UA"/>
        </w:rPr>
        <w:t>–</w:t>
      </w:r>
      <w:r w:rsidR="00C00CEE" w:rsidRPr="001E19EC">
        <w:rPr>
          <w:color w:val="000000"/>
          <w:sz w:val="28"/>
          <w:szCs w:val="28"/>
        </w:rPr>
        <w:t xml:space="preserve"> 2-е изд., перераб. и доп. – Москва : Энергия, 1980. – 416 с. : ил.</w:t>
      </w:r>
    </w:p>
    <w:p w14:paraId="7C6FAD59" w14:textId="77777777" w:rsidR="00303A96" w:rsidRPr="00303A96" w:rsidRDefault="00303A96" w:rsidP="00F8781A">
      <w:pPr>
        <w:numPr>
          <w:ilvl w:val="0"/>
          <w:numId w:val="30"/>
        </w:numPr>
        <w:shd w:val="clear" w:color="auto" w:fill="FFFFFF"/>
        <w:tabs>
          <w:tab w:val="left" w:pos="797"/>
          <w:tab w:val="left" w:pos="6043"/>
        </w:tabs>
        <w:ind w:firstLine="567"/>
        <w:jc w:val="both"/>
        <w:rPr>
          <w:color w:val="000000"/>
          <w:sz w:val="28"/>
          <w:szCs w:val="28"/>
          <w:lang w:val="uk-UA"/>
        </w:rPr>
      </w:pPr>
      <w:r w:rsidRPr="00303A96">
        <w:rPr>
          <w:color w:val="FFFFFF" w:themeColor="background1"/>
          <w:sz w:val="28"/>
          <w:szCs w:val="28"/>
          <w:lang w:val="uk-UA"/>
        </w:rPr>
        <w:t>_</w:t>
      </w:r>
      <w:r w:rsidRPr="00303A96">
        <w:rPr>
          <w:lang w:val="uk-UA"/>
        </w:rPr>
        <w:t xml:space="preserve"> </w:t>
      </w:r>
      <w:r w:rsidRPr="00303A96">
        <w:rPr>
          <w:sz w:val="28"/>
          <w:szCs w:val="28"/>
          <w:lang w:val="uk-UA"/>
        </w:rPr>
        <w:t>Калетнік Г.М. Екологічна енергетика – основа розвитку економіки держави / Г.М.Калетнік, О.В.Климчук // Збалансоване природокористування. – 2013. – №2-3. – С. 14 – 17.</w:t>
      </w:r>
    </w:p>
    <w:p w14:paraId="635A2604" w14:textId="77777777" w:rsidR="00303A96" w:rsidRPr="001E19EC" w:rsidRDefault="00303A96" w:rsidP="00303A96">
      <w:pPr>
        <w:numPr>
          <w:ilvl w:val="0"/>
          <w:numId w:val="30"/>
        </w:numPr>
        <w:shd w:val="clear" w:color="auto" w:fill="FFFFFF"/>
        <w:tabs>
          <w:tab w:val="left" w:pos="0"/>
          <w:tab w:val="left" w:pos="797"/>
        </w:tabs>
        <w:ind w:firstLine="567"/>
        <w:jc w:val="both"/>
        <w:rPr>
          <w:color w:val="000000"/>
          <w:sz w:val="28"/>
          <w:szCs w:val="28"/>
          <w:lang w:val="uk-UA"/>
        </w:rPr>
      </w:pPr>
      <w:r w:rsidRPr="00DA5ECA">
        <w:rPr>
          <w:color w:val="000000"/>
          <w:sz w:val="28"/>
          <w:szCs w:val="28"/>
          <w:lang w:val="uk-UA" w:eastAsia="ru-RU"/>
        </w:rPr>
        <w:t>Калетнік Г.М.</w:t>
      </w:r>
      <w:r>
        <w:rPr>
          <w:sz w:val="28"/>
          <w:szCs w:val="28"/>
          <w:lang w:val="uk-UA"/>
        </w:rPr>
        <w:t xml:space="preserve"> </w:t>
      </w:r>
      <w:r w:rsidRPr="00DA5ECA">
        <w:rPr>
          <w:color w:val="000000"/>
          <w:sz w:val="28"/>
          <w:szCs w:val="28"/>
          <w:lang w:val="uk-UA" w:eastAsia="ru-RU"/>
        </w:rPr>
        <w:t>Поняття альтернативних джерел енергії та їх місце в реалізації політики енергоефективності України</w:t>
      </w:r>
      <w:r w:rsidRPr="00BE5CFC">
        <w:rPr>
          <w:sz w:val="28"/>
          <w:szCs w:val="28"/>
          <w:lang w:val="uk-UA"/>
        </w:rPr>
        <w:t xml:space="preserve"> / </w:t>
      </w:r>
      <w:r>
        <w:rPr>
          <w:sz w:val="28"/>
          <w:szCs w:val="28"/>
          <w:lang w:val="uk-UA"/>
        </w:rPr>
        <w:t xml:space="preserve">Г.М. </w:t>
      </w:r>
      <w:r w:rsidRPr="00DA5ECA">
        <w:rPr>
          <w:color w:val="000000"/>
          <w:sz w:val="28"/>
          <w:szCs w:val="28"/>
          <w:lang w:val="uk-UA" w:eastAsia="ru-RU"/>
        </w:rPr>
        <w:t>Калетнік</w:t>
      </w:r>
      <w:r>
        <w:rPr>
          <w:color w:val="000000"/>
          <w:sz w:val="28"/>
          <w:szCs w:val="28"/>
          <w:lang w:val="uk-UA" w:eastAsia="ru-RU"/>
        </w:rPr>
        <w:t>,</w:t>
      </w:r>
      <w:r>
        <w:rPr>
          <w:sz w:val="28"/>
          <w:szCs w:val="28"/>
          <w:lang w:val="uk-UA"/>
        </w:rPr>
        <w:t xml:space="preserve"> </w:t>
      </w:r>
      <w:r w:rsidRPr="00DA5ECA">
        <w:rPr>
          <w:color w:val="000000"/>
          <w:sz w:val="28"/>
          <w:szCs w:val="28"/>
          <w:lang w:val="uk-UA" w:eastAsia="ru-RU"/>
        </w:rPr>
        <w:t>М.В</w:t>
      </w:r>
      <w:r>
        <w:rPr>
          <w:color w:val="000000"/>
          <w:sz w:val="28"/>
          <w:szCs w:val="28"/>
          <w:lang w:val="uk-UA" w:eastAsia="ru-RU"/>
        </w:rPr>
        <w:t>. </w:t>
      </w:r>
      <w:r w:rsidRPr="00DA5ECA">
        <w:rPr>
          <w:color w:val="000000"/>
          <w:sz w:val="28"/>
          <w:szCs w:val="28"/>
          <w:lang w:val="uk-UA" w:eastAsia="ru-RU"/>
        </w:rPr>
        <w:t xml:space="preserve">Пиндик </w:t>
      </w:r>
      <w:r w:rsidRPr="00BE5CFC">
        <w:rPr>
          <w:sz w:val="28"/>
          <w:szCs w:val="28"/>
          <w:lang w:val="uk-UA"/>
        </w:rPr>
        <w:t>//</w:t>
      </w:r>
      <w:r w:rsidRPr="00BE5CFC">
        <w:rPr>
          <w:rFonts w:ascii="Arial" w:hAnsi="Arial" w:cs="Arial"/>
          <w:color w:val="000000"/>
          <w:sz w:val="18"/>
          <w:szCs w:val="18"/>
          <w:lang w:val="uk-UA" w:eastAsia="ru-RU"/>
        </w:rPr>
        <w:t xml:space="preserve"> </w:t>
      </w:r>
      <w:r w:rsidRPr="00BE5CFC">
        <w:rPr>
          <w:color w:val="000000"/>
          <w:sz w:val="28"/>
          <w:szCs w:val="28"/>
          <w:lang w:val="uk-UA" w:eastAsia="ru-RU"/>
        </w:rPr>
        <w:t>Е</w:t>
      </w:r>
      <w:r>
        <w:rPr>
          <w:color w:val="000000"/>
          <w:sz w:val="28"/>
          <w:szCs w:val="28"/>
          <w:lang w:val="uk-UA" w:eastAsia="ru-RU"/>
        </w:rPr>
        <w:t>кономіка</w:t>
      </w:r>
      <w:r w:rsidRPr="00BE5CFC">
        <w:rPr>
          <w:color w:val="000000"/>
          <w:sz w:val="28"/>
          <w:szCs w:val="28"/>
          <w:lang w:val="uk-UA" w:eastAsia="ru-RU"/>
        </w:rPr>
        <w:t>. Ф</w:t>
      </w:r>
      <w:r>
        <w:rPr>
          <w:color w:val="000000"/>
          <w:sz w:val="28"/>
          <w:szCs w:val="28"/>
          <w:lang w:val="uk-UA" w:eastAsia="ru-RU"/>
        </w:rPr>
        <w:t>інанси</w:t>
      </w:r>
      <w:r w:rsidRPr="00BE5CFC">
        <w:rPr>
          <w:color w:val="000000"/>
          <w:sz w:val="28"/>
          <w:szCs w:val="28"/>
          <w:lang w:val="uk-UA" w:eastAsia="ru-RU"/>
        </w:rPr>
        <w:t>. М</w:t>
      </w:r>
      <w:r>
        <w:rPr>
          <w:color w:val="000000"/>
          <w:sz w:val="28"/>
          <w:szCs w:val="28"/>
          <w:lang w:val="uk-UA" w:eastAsia="ru-RU"/>
        </w:rPr>
        <w:t>енеджмент</w:t>
      </w:r>
      <w:r w:rsidRPr="00BE5CFC">
        <w:rPr>
          <w:color w:val="000000"/>
          <w:sz w:val="28"/>
          <w:szCs w:val="28"/>
          <w:lang w:val="uk-UA" w:eastAsia="ru-RU"/>
        </w:rPr>
        <w:t>: актуальні питання науки і практики</w:t>
      </w:r>
      <w:r w:rsidRPr="00BE5CFC">
        <w:rPr>
          <w:rFonts w:ascii="Arial" w:hAnsi="Arial" w:cs="Arial"/>
          <w:color w:val="000000"/>
          <w:sz w:val="18"/>
          <w:szCs w:val="18"/>
          <w:lang w:val="uk-UA" w:eastAsia="ru-RU"/>
        </w:rPr>
        <w:t>»</w:t>
      </w:r>
      <w:r w:rsidRPr="00BE5CFC">
        <w:rPr>
          <w:sz w:val="28"/>
          <w:szCs w:val="28"/>
          <w:lang w:val="uk-UA"/>
        </w:rPr>
        <w:t>. – 201</w:t>
      </w:r>
      <w:r>
        <w:rPr>
          <w:sz w:val="28"/>
          <w:szCs w:val="28"/>
          <w:lang w:val="uk-UA"/>
        </w:rPr>
        <w:t>6</w:t>
      </w:r>
      <w:r w:rsidRPr="00BE5CFC">
        <w:rPr>
          <w:sz w:val="28"/>
          <w:szCs w:val="28"/>
          <w:lang w:val="uk-UA"/>
        </w:rPr>
        <w:t xml:space="preserve">. </w:t>
      </w:r>
      <w:r>
        <w:rPr>
          <w:sz w:val="28"/>
          <w:szCs w:val="28"/>
        </w:rPr>
        <w:sym w:font="Symbol" w:char="F02D"/>
      </w:r>
      <w:r>
        <w:rPr>
          <w:sz w:val="28"/>
          <w:szCs w:val="28"/>
          <w:lang w:val="uk-UA"/>
        </w:rPr>
        <w:t xml:space="preserve"> №8. </w:t>
      </w:r>
      <w:r w:rsidRPr="00BE5CFC">
        <w:rPr>
          <w:sz w:val="28"/>
          <w:szCs w:val="28"/>
          <w:lang w:val="uk-UA"/>
        </w:rPr>
        <w:t xml:space="preserve">– С. </w:t>
      </w:r>
      <w:r>
        <w:rPr>
          <w:sz w:val="28"/>
          <w:szCs w:val="28"/>
          <w:lang w:val="uk-UA"/>
        </w:rPr>
        <w:t>7</w:t>
      </w:r>
      <w:r w:rsidRPr="00BE5CFC">
        <w:rPr>
          <w:sz w:val="28"/>
          <w:szCs w:val="28"/>
          <w:lang w:val="uk-UA"/>
        </w:rPr>
        <w:t>–1</w:t>
      </w:r>
      <w:r>
        <w:rPr>
          <w:sz w:val="28"/>
          <w:szCs w:val="28"/>
          <w:lang w:val="uk-UA"/>
        </w:rPr>
        <w:t>6</w:t>
      </w:r>
      <w:r w:rsidRPr="00BE5CFC">
        <w:rPr>
          <w:sz w:val="28"/>
          <w:szCs w:val="28"/>
          <w:lang w:val="uk-UA"/>
        </w:rPr>
        <w:t>.</w:t>
      </w:r>
    </w:p>
    <w:p w14:paraId="14715CDE" w14:textId="77777777" w:rsidR="003952E9" w:rsidRDefault="00CE72E6" w:rsidP="00F8781A">
      <w:pPr>
        <w:numPr>
          <w:ilvl w:val="0"/>
          <w:numId w:val="30"/>
        </w:numPr>
        <w:shd w:val="clear" w:color="auto" w:fill="FFFFFF"/>
        <w:tabs>
          <w:tab w:val="left" w:pos="797"/>
        </w:tabs>
        <w:ind w:firstLine="567"/>
        <w:jc w:val="both"/>
        <w:rPr>
          <w:color w:val="000000"/>
          <w:sz w:val="28"/>
          <w:szCs w:val="28"/>
          <w:lang w:val="uk-UA"/>
        </w:rPr>
      </w:pPr>
      <w:r>
        <w:rPr>
          <w:color w:val="000000"/>
          <w:sz w:val="28"/>
          <w:szCs w:val="28"/>
          <w:lang w:val="uk-UA"/>
        </w:rPr>
        <w:t xml:space="preserve"> </w:t>
      </w:r>
      <w:r w:rsidR="003952E9">
        <w:rPr>
          <w:color w:val="000000"/>
          <w:sz w:val="28"/>
          <w:szCs w:val="28"/>
          <w:lang w:val="uk-UA"/>
        </w:rPr>
        <w:t>Кашенко П. С. Елетротехнологія. Навчально-методичний посібник / П.</w:t>
      </w:r>
      <w:r w:rsidR="003952E9" w:rsidRPr="000A57EC">
        <w:rPr>
          <w:sz w:val="28"/>
          <w:szCs w:val="28"/>
          <w:lang w:val="uk-UA"/>
        </w:rPr>
        <w:t> </w:t>
      </w:r>
      <w:r w:rsidR="003952E9">
        <w:rPr>
          <w:color w:val="000000"/>
          <w:sz w:val="28"/>
          <w:szCs w:val="28"/>
          <w:lang w:val="uk-UA"/>
        </w:rPr>
        <w:t>С. Кашенко ; за ред. С.Ф. Світельської – НМЦ Немішаєво : Інтас, 2007. – 285 с.</w:t>
      </w:r>
    </w:p>
    <w:p w14:paraId="5C047C53" w14:textId="77777777" w:rsidR="00F8781A" w:rsidRPr="003952E9" w:rsidRDefault="00F8781A" w:rsidP="00F8781A">
      <w:pPr>
        <w:numPr>
          <w:ilvl w:val="0"/>
          <w:numId w:val="30"/>
        </w:numPr>
        <w:shd w:val="clear" w:color="auto" w:fill="FFFFFF"/>
        <w:tabs>
          <w:tab w:val="left" w:pos="797"/>
        </w:tabs>
        <w:ind w:firstLine="567"/>
        <w:jc w:val="both"/>
        <w:rPr>
          <w:color w:val="000000"/>
          <w:sz w:val="28"/>
          <w:szCs w:val="28"/>
          <w:lang w:val="uk-UA"/>
        </w:rPr>
      </w:pPr>
      <w:r w:rsidRPr="001A61B6">
        <w:rPr>
          <w:color w:val="000000"/>
          <w:sz w:val="28"/>
          <w:szCs w:val="28"/>
        </w:rPr>
        <w:t>Кистень Г.Е. та інш. Лабораторный практикум по электротехнологии. К.: УСХА, 1990. – 140с.</w:t>
      </w:r>
    </w:p>
    <w:p w14:paraId="33226787" w14:textId="77777777" w:rsidR="002F224D" w:rsidRPr="00B33FF8" w:rsidRDefault="00CE72E6" w:rsidP="00F8781A">
      <w:pPr>
        <w:numPr>
          <w:ilvl w:val="0"/>
          <w:numId w:val="30"/>
        </w:numPr>
        <w:shd w:val="clear" w:color="auto" w:fill="FFFFFF"/>
        <w:tabs>
          <w:tab w:val="left" w:pos="797"/>
        </w:tabs>
        <w:ind w:firstLine="567"/>
        <w:jc w:val="both"/>
        <w:rPr>
          <w:color w:val="000000"/>
          <w:sz w:val="28"/>
          <w:szCs w:val="28"/>
          <w:lang w:val="uk-UA"/>
        </w:rPr>
      </w:pPr>
      <w:r>
        <w:rPr>
          <w:color w:val="000000"/>
          <w:spacing w:val="6"/>
          <w:sz w:val="28"/>
          <w:szCs w:val="28"/>
          <w:lang w:val="uk-UA"/>
        </w:rPr>
        <w:t xml:space="preserve"> </w:t>
      </w:r>
      <w:r w:rsidR="00B26476">
        <w:rPr>
          <w:color w:val="000000"/>
          <w:spacing w:val="6"/>
          <w:sz w:val="28"/>
          <w:szCs w:val="28"/>
          <w:lang w:val="uk-UA"/>
        </w:rPr>
        <w:t xml:space="preserve">Кудрявцев И. Ф. </w:t>
      </w:r>
      <w:r w:rsidR="00A45CF2">
        <w:rPr>
          <w:color w:val="000000"/>
          <w:spacing w:val="6"/>
          <w:sz w:val="28"/>
          <w:szCs w:val="28"/>
          <w:lang w:val="uk-UA"/>
        </w:rPr>
        <w:t>Э</w:t>
      </w:r>
      <w:r w:rsidR="002F224D">
        <w:rPr>
          <w:color w:val="000000"/>
          <w:spacing w:val="6"/>
          <w:sz w:val="28"/>
          <w:szCs w:val="28"/>
          <w:lang w:val="uk-UA"/>
        </w:rPr>
        <w:t>лектрический нагрев</w:t>
      </w:r>
      <w:r w:rsidR="00B26476">
        <w:rPr>
          <w:color w:val="000000"/>
          <w:spacing w:val="6"/>
          <w:sz w:val="28"/>
          <w:szCs w:val="28"/>
          <w:lang w:val="uk-UA"/>
        </w:rPr>
        <w:t xml:space="preserve"> и</w:t>
      </w:r>
      <w:r w:rsidR="002F224D">
        <w:rPr>
          <w:color w:val="000000"/>
          <w:spacing w:val="6"/>
          <w:sz w:val="28"/>
          <w:szCs w:val="28"/>
          <w:lang w:val="uk-UA"/>
        </w:rPr>
        <w:t xml:space="preserve"> </w:t>
      </w:r>
      <w:r w:rsidR="00B26476">
        <w:rPr>
          <w:color w:val="000000"/>
          <w:sz w:val="28"/>
          <w:szCs w:val="28"/>
          <w:lang w:val="uk-UA"/>
        </w:rPr>
        <w:t xml:space="preserve">электротехнология / </w:t>
      </w:r>
      <w:r w:rsidR="00B26476" w:rsidRPr="00B33FF8">
        <w:rPr>
          <w:color w:val="000000"/>
          <w:spacing w:val="6"/>
          <w:sz w:val="28"/>
          <w:szCs w:val="28"/>
          <w:lang w:val="uk-UA"/>
        </w:rPr>
        <w:t>Кудрявцев И.</w:t>
      </w:r>
      <w:r w:rsidR="00B26476">
        <w:rPr>
          <w:color w:val="000000"/>
          <w:spacing w:val="6"/>
          <w:sz w:val="28"/>
          <w:szCs w:val="28"/>
          <w:lang w:val="uk-UA"/>
        </w:rPr>
        <w:t xml:space="preserve"> </w:t>
      </w:r>
      <w:r w:rsidR="00B26476" w:rsidRPr="00B33FF8">
        <w:rPr>
          <w:color w:val="000000"/>
          <w:spacing w:val="6"/>
          <w:sz w:val="28"/>
          <w:szCs w:val="28"/>
          <w:lang w:val="uk-UA"/>
        </w:rPr>
        <w:t>Ф., Карасе</w:t>
      </w:r>
      <w:r w:rsidR="00B26476">
        <w:rPr>
          <w:color w:val="000000"/>
          <w:spacing w:val="6"/>
          <w:sz w:val="28"/>
          <w:szCs w:val="28"/>
          <w:lang w:val="uk-UA"/>
        </w:rPr>
        <w:t>нко В. А.</w:t>
      </w:r>
      <w:r w:rsidR="00B26476">
        <w:rPr>
          <w:color w:val="000000"/>
          <w:sz w:val="28"/>
          <w:szCs w:val="28"/>
          <w:lang w:val="uk-UA"/>
        </w:rPr>
        <w:t xml:space="preserve"> – Москва </w:t>
      </w:r>
      <w:r w:rsidR="002F224D" w:rsidRPr="00B33FF8">
        <w:rPr>
          <w:color w:val="000000"/>
          <w:sz w:val="28"/>
          <w:szCs w:val="28"/>
          <w:lang w:val="uk-UA"/>
        </w:rPr>
        <w:t xml:space="preserve">: Колос, 1975. </w:t>
      </w:r>
      <w:r w:rsidR="00B26476">
        <w:rPr>
          <w:color w:val="000000"/>
          <w:sz w:val="28"/>
          <w:szCs w:val="28"/>
          <w:lang w:val="uk-UA"/>
        </w:rPr>
        <w:t>–</w:t>
      </w:r>
      <w:r w:rsidR="002F224D" w:rsidRPr="00B33FF8">
        <w:rPr>
          <w:color w:val="000000"/>
          <w:sz w:val="28"/>
          <w:szCs w:val="28"/>
          <w:lang w:val="uk-UA"/>
        </w:rPr>
        <w:t xml:space="preserve"> 384 с.</w:t>
      </w:r>
    </w:p>
    <w:p w14:paraId="49EA64AF" w14:textId="77777777" w:rsidR="00B26476" w:rsidRDefault="00CE72E6" w:rsidP="00F8781A">
      <w:pPr>
        <w:numPr>
          <w:ilvl w:val="0"/>
          <w:numId w:val="30"/>
        </w:numPr>
        <w:shd w:val="clear" w:color="auto" w:fill="FFFFFF"/>
        <w:tabs>
          <w:tab w:val="left" w:pos="0"/>
        </w:tabs>
        <w:ind w:firstLine="571"/>
        <w:jc w:val="both"/>
        <w:rPr>
          <w:color w:val="000000"/>
          <w:sz w:val="28"/>
          <w:szCs w:val="28"/>
          <w:lang w:val="uk-UA"/>
        </w:rPr>
      </w:pPr>
      <w:r>
        <w:rPr>
          <w:color w:val="000000"/>
          <w:spacing w:val="13"/>
          <w:sz w:val="28"/>
          <w:szCs w:val="28"/>
          <w:lang w:val="uk-UA"/>
        </w:rPr>
        <w:t xml:space="preserve"> </w:t>
      </w:r>
      <w:r w:rsidR="00B26476">
        <w:rPr>
          <w:color w:val="000000"/>
          <w:spacing w:val="13"/>
          <w:sz w:val="28"/>
          <w:szCs w:val="28"/>
          <w:lang w:val="uk-UA"/>
        </w:rPr>
        <w:t xml:space="preserve">Кудрявцев И. Ф. </w:t>
      </w:r>
      <w:r w:rsidR="002F224D">
        <w:rPr>
          <w:color w:val="000000"/>
          <w:spacing w:val="4"/>
          <w:sz w:val="28"/>
          <w:szCs w:val="28"/>
          <w:lang w:val="uk-UA"/>
        </w:rPr>
        <w:t>Э</w:t>
      </w:r>
      <w:r w:rsidR="002F224D" w:rsidRPr="00B33FF8">
        <w:rPr>
          <w:color w:val="000000"/>
          <w:spacing w:val="4"/>
          <w:sz w:val="28"/>
          <w:szCs w:val="28"/>
          <w:lang w:val="uk-UA"/>
        </w:rPr>
        <w:t>лектрооборудование й автоматиза</w:t>
      </w:r>
      <w:r w:rsidR="002F224D">
        <w:rPr>
          <w:color w:val="000000"/>
          <w:spacing w:val="4"/>
          <w:sz w:val="28"/>
          <w:szCs w:val="28"/>
          <w:lang w:val="uk-UA"/>
        </w:rPr>
        <w:t>ция сельскохозяйственных агре</w:t>
      </w:r>
      <w:r w:rsidR="002F224D">
        <w:rPr>
          <w:color w:val="000000"/>
          <w:sz w:val="28"/>
          <w:szCs w:val="28"/>
          <w:lang w:val="uk-UA"/>
        </w:rPr>
        <w:t>гато</w:t>
      </w:r>
      <w:r w:rsidR="002F224D" w:rsidRPr="00B33FF8">
        <w:rPr>
          <w:color w:val="000000"/>
          <w:sz w:val="28"/>
          <w:szCs w:val="28"/>
          <w:lang w:val="uk-UA"/>
        </w:rPr>
        <w:t>в й установок /</w:t>
      </w:r>
      <w:r w:rsidR="00B26476" w:rsidRPr="00B26476">
        <w:rPr>
          <w:color w:val="000000"/>
          <w:spacing w:val="13"/>
          <w:sz w:val="28"/>
          <w:szCs w:val="28"/>
          <w:lang w:val="uk-UA"/>
        </w:rPr>
        <w:t xml:space="preserve"> </w:t>
      </w:r>
      <w:r w:rsidR="00B26476" w:rsidRPr="00B33FF8">
        <w:rPr>
          <w:color w:val="000000"/>
          <w:spacing w:val="13"/>
          <w:sz w:val="28"/>
          <w:szCs w:val="28"/>
          <w:lang w:val="uk-UA"/>
        </w:rPr>
        <w:t>Кудрявцев И.</w:t>
      </w:r>
      <w:r w:rsidR="00B26476">
        <w:rPr>
          <w:color w:val="000000"/>
          <w:spacing w:val="13"/>
          <w:sz w:val="28"/>
          <w:szCs w:val="28"/>
          <w:lang w:val="uk-UA"/>
        </w:rPr>
        <w:t xml:space="preserve"> </w:t>
      </w:r>
      <w:r w:rsidR="00B26476" w:rsidRPr="00B33FF8">
        <w:rPr>
          <w:color w:val="000000"/>
          <w:spacing w:val="13"/>
          <w:sz w:val="28"/>
          <w:szCs w:val="28"/>
          <w:lang w:val="uk-UA"/>
        </w:rPr>
        <w:t xml:space="preserve">Ф., </w:t>
      </w:r>
      <w:r w:rsidR="00B26476">
        <w:rPr>
          <w:color w:val="000000"/>
          <w:spacing w:val="13"/>
          <w:sz w:val="28"/>
          <w:szCs w:val="28"/>
          <w:lang w:val="uk-UA"/>
        </w:rPr>
        <w:t>Калинин</w:t>
      </w:r>
      <w:r w:rsidR="003952E9" w:rsidRPr="000A57EC">
        <w:rPr>
          <w:sz w:val="28"/>
          <w:szCs w:val="28"/>
          <w:lang w:val="uk-UA"/>
        </w:rPr>
        <w:t> </w:t>
      </w:r>
      <w:r w:rsidR="00B26476">
        <w:rPr>
          <w:color w:val="000000"/>
          <w:spacing w:val="13"/>
          <w:sz w:val="28"/>
          <w:szCs w:val="28"/>
          <w:lang w:val="uk-UA"/>
        </w:rPr>
        <w:t xml:space="preserve">Л. А., Карасенко В. А. </w:t>
      </w:r>
      <w:r w:rsidR="00B26476">
        <w:rPr>
          <w:color w:val="000000"/>
          <w:sz w:val="28"/>
          <w:szCs w:val="28"/>
          <w:lang w:val="uk-UA"/>
        </w:rPr>
        <w:t>; п</w:t>
      </w:r>
      <w:r w:rsidR="002F224D" w:rsidRPr="00B33FF8">
        <w:rPr>
          <w:color w:val="000000"/>
          <w:sz w:val="28"/>
          <w:szCs w:val="28"/>
          <w:lang w:val="uk-UA"/>
        </w:rPr>
        <w:t>од ред. И.</w:t>
      </w:r>
      <w:r w:rsidR="00B26476">
        <w:rPr>
          <w:color w:val="000000"/>
          <w:sz w:val="28"/>
          <w:szCs w:val="28"/>
          <w:lang w:val="uk-UA"/>
        </w:rPr>
        <w:t xml:space="preserve"> Ф. Кудрявцева – Москва </w:t>
      </w:r>
      <w:r w:rsidR="002F224D" w:rsidRPr="00B33FF8">
        <w:rPr>
          <w:color w:val="000000"/>
          <w:sz w:val="28"/>
          <w:szCs w:val="28"/>
          <w:lang w:val="uk-UA"/>
        </w:rPr>
        <w:t>: Агропромизда</w:t>
      </w:r>
      <w:r w:rsidR="002F224D">
        <w:rPr>
          <w:color w:val="000000"/>
          <w:sz w:val="28"/>
          <w:szCs w:val="28"/>
          <w:lang w:val="uk-UA"/>
        </w:rPr>
        <w:t>,</w:t>
      </w:r>
      <w:r w:rsidR="00B26476">
        <w:rPr>
          <w:color w:val="000000"/>
          <w:sz w:val="28"/>
          <w:szCs w:val="28"/>
          <w:lang w:val="uk-UA"/>
        </w:rPr>
        <w:t xml:space="preserve"> </w:t>
      </w:r>
      <w:r w:rsidR="002F224D" w:rsidRPr="00B33FF8">
        <w:rPr>
          <w:color w:val="000000"/>
          <w:sz w:val="28"/>
          <w:szCs w:val="28"/>
          <w:lang w:val="uk-UA"/>
        </w:rPr>
        <w:t>198</w:t>
      </w:r>
      <w:r w:rsidR="002F224D">
        <w:rPr>
          <w:color w:val="000000"/>
          <w:sz w:val="28"/>
          <w:szCs w:val="28"/>
          <w:lang w:val="uk-UA"/>
        </w:rPr>
        <w:t>8.</w:t>
      </w:r>
      <w:r w:rsidR="00B26476">
        <w:rPr>
          <w:color w:val="000000"/>
          <w:sz w:val="28"/>
          <w:szCs w:val="28"/>
          <w:lang w:val="uk-UA"/>
        </w:rPr>
        <w:t xml:space="preserve"> – </w:t>
      </w:r>
      <w:r w:rsidR="002F224D">
        <w:rPr>
          <w:color w:val="000000"/>
          <w:sz w:val="28"/>
          <w:szCs w:val="28"/>
          <w:lang w:val="uk-UA"/>
        </w:rPr>
        <w:t>4</w:t>
      </w:r>
      <w:r w:rsidR="00B26476">
        <w:rPr>
          <w:color w:val="000000"/>
          <w:sz w:val="28"/>
          <w:szCs w:val="28"/>
          <w:lang w:val="uk-UA"/>
        </w:rPr>
        <w:t>80</w:t>
      </w:r>
      <w:r w:rsidR="000907E6">
        <w:rPr>
          <w:color w:val="000000"/>
          <w:sz w:val="28"/>
          <w:szCs w:val="28"/>
          <w:lang w:val="uk-UA"/>
        </w:rPr>
        <w:t xml:space="preserve"> </w:t>
      </w:r>
      <w:r w:rsidR="00B26476">
        <w:rPr>
          <w:color w:val="000000"/>
          <w:sz w:val="28"/>
          <w:szCs w:val="28"/>
          <w:lang w:val="uk-UA"/>
        </w:rPr>
        <w:t>с.</w:t>
      </w:r>
    </w:p>
    <w:p w14:paraId="402561B8" w14:textId="77777777" w:rsidR="009F5604" w:rsidRPr="009F5604" w:rsidRDefault="009F5604" w:rsidP="00F8781A">
      <w:pPr>
        <w:numPr>
          <w:ilvl w:val="0"/>
          <w:numId w:val="30"/>
        </w:numPr>
        <w:shd w:val="clear" w:color="auto" w:fill="FFFFFF"/>
        <w:tabs>
          <w:tab w:val="left" w:pos="0"/>
        </w:tabs>
        <w:ind w:firstLine="571"/>
        <w:jc w:val="both"/>
        <w:rPr>
          <w:color w:val="000000"/>
          <w:sz w:val="28"/>
          <w:szCs w:val="28"/>
          <w:lang w:val="uk-UA"/>
        </w:rPr>
      </w:pPr>
      <w:r>
        <w:rPr>
          <w:color w:val="000000"/>
          <w:sz w:val="28"/>
          <w:szCs w:val="28"/>
          <w:lang w:val="uk-UA"/>
        </w:rPr>
        <w:t>Кухар В. В</w:t>
      </w:r>
      <w:r w:rsidRPr="009F5604">
        <w:rPr>
          <w:color w:val="000000"/>
          <w:sz w:val="28"/>
          <w:szCs w:val="28"/>
          <w:lang w:val="uk-UA"/>
        </w:rPr>
        <w:t xml:space="preserve">. </w:t>
      </w:r>
      <w:r w:rsidRPr="009F5604">
        <w:rPr>
          <w:color w:val="000000"/>
          <w:w w:val="101"/>
          <w:sz w:val="28"/>
          <w:szCs w:val="28"/>
          <w:lang w:val="uk-UA"/>
        </w:rPr>
        <w:t>Проектування індукційних нагрівачів і безпек</w:t>
      </w:r>
      <w:r>
        <w:rPr>
          <w:color w:val="000000"/>
          <w:w w:val="101"/>
          <w:sz w:val="28"/>
          <w:szCs w:val="28"/>
          <w:lang w:val="uk-UA"/>
        </w:rPr>
        <w:t>а</w:t>
      </w:r>
      <w:r w:rsidRPr="009F5604">
        <w:rPr>
          <w:color w:val="000000"/>
          <w:w w:val="101"/>
          <w:sz w:val="28"/>
          <w:szCs w:val="28"/>
          <w:lang w:val="uk-UA"/>
        </w:rPr>
        <w:t xml:space="preserve"> при електротермічному нагріванні: навчальний посібник / В.В. Кухар, Ю.П. Ніжельська, А.С. Аніщенко. </w:t>
      </w:r>
      <w:r w:rsidRPr="009F5604">
        <w:rPr>
          <w:color w:val="000000"/>
          <w:sz w:val="28"/>
          <w:szCs w:val="28"/>
        </w:rPr>
        <w:t>ДВНЗ «ПДТУ», 2016</w:t>
      </w:r>
      <w:r>
        <w:rPr>
          <w:color w:val="000000"/>
          <w:sz w:val="28"/>
          <w:szCs w:val="28"/>
          <w:lang w:val="uk-UA"/>
        </w:rPr>
        <w:t>. – 172 с.</w:t>
      </w:r>
    </w:p>
    <w:p w14:paraId="7522A901" w14:textId="77777777" w:rsidR="003952E9" w:rsidRDefault="00CE72E6" w:rsidP="00F8781A">
      <w:pPr>
        <w:numPr>
          <w:ilvl w:val="0"/>
          <w:numId w:val="30"/>
        </w:numPr>
        <w:shd w:val="clear" w:color="auto" w:fill="FFFFFF"/>
        <w:tabs>
          <w:tab w:val="left" w:pos="797"/>
        </w:tabs>
        <w:ind w:firstLine="571"/>
        <w:jc w:val="both"/>
        <w:rPr>
          <w:color w:val="000000"/>
          <w:sz w:val="28"/>
          <w:szCs w:val="28"/>
          <w:lang w:val="uk-UA"/>
        </w:rPr>
      </w:pPr>
      <w:r>
        <w:rPr>
          <w:color w:val="000000"/>
          <w:sz w:val="28"/>
          <w:szCs w:val="28"/>
          <w:lang w:val="uk-UA"/>
        </w:rPr>
        <w:t xml:space="preserve"> </w:t>
      </w:r>
      <w:r w:rsidR="00B26476" w:rsidRPr="00B26476">
        <w:rPr>
          <w:color w:val="000000"/>
          <w:sz w:val="28"/>
          <w:szCs w:val="28"/>
          <w:lang w:val="uk-UA"/>
        </w:rPr>
        <w:t>Марченко А.</w:t>
      </w:r>
      <w:r w:rsidR="00B26476">
        <w:rPr>
          <w:color w:val="000000"/>
          <w:sz w:val="28"/>
          <w:szCs w:val="28"/>
          <w:lang w:val="uk-UA"/>
        </w:rPr>
        <w:t xml:space="preserve"> С</w:t>
      </w:r>
      <w:r w:rsidR="00B26476" w:rsidRPr="00B26476">
        <w:rPr>
          <w:color w:val="000000"/>
          <w:sz w:val="28"/>
          <w:szCs w:val="28"/>
          <w:lang w:val="uk-UA"/>
        </w:rPr>
        <w:t>.</w:t>
      </w:r>
      <w:r w:rsidR="00B26476" w:rsidRPr="00B26476">
        <w:rPr>
          <w:color w:val="000000"/>
          <w:spacing w:val="10"/>
          <w:sz w:val="28"/>
          <w:szCs w:val="28"/>
          <w:lang w:val="uk-UA"/>
        </w:rPr>
        <w:t xml:space="preserve"> </w:t>
      </w:r>
      <w:r w:rsidR="00B26476">
        <w:rPr>
          <w:color w:val="000000"/>
          <w:spacing w:val="6"/>
          <w:sz w:val="28"/>
          <w:szCs w:val="28"/>
          <w:lang w:val="uk-UA"/>
        </w:rPr>
        <w:t>Справочник по механизации и</w:t>
      </w:r>
      <w:r w:rsidR="00B26476" w:rsidRPr="00B26476">
        <w:rPr>
          <w:color w:val="000000"/>
          <w:spacing w:val="6"/>
          <w:sz w:val="28"/>
          <w:szCs w:val="28"/>
          <w:lang w:val="uk-UA"/>
        </w:rPr>
        <w:t xml:space="preserve"> автоматизации в животноводстве </w:t>
      </w:r>
      <w:r w:rsidR="00B26476" w:rsidRPr="00B26476">
        <w:rPr>
          <w:color w:val="000000"/>
          <w:sz w:val="28"/>
          <w:szCs w:val="28"/>
          <w:lang w:val="uk-UA"/>
        </w:rPr>
        <w:t>птицеводстве</w:t>
      </w:r>
      <w:r w:rsidR="00B26476">
        <w:rPr>
          <w:color w:val="000000"/>
          <w:sz w:val="28"/>
          <w:szCs w:val="28"/>
          <w:lang w:val="uk-UA"/>
        </w:rPr>
        <w:t xml:space="preserve"> /</w:t>
      </w:r>
      <w:r w:rsidR="00B26476" w:rsidRPr="00B26476">
        <w:rPr>
          <w:color w:val="000000"/>
          <w:sz w:val="28"/>
          <w:szCs w:val="28"/>
          <w:lang w:val="uk-UA"/>
        </w:rPr>
        <w:t xml:space="preserve"> Марченко А.</w:t>
      </w:r>
      <w:r w:rsidR="00B26476">
        <w:rPr>
          <w:color w:val="000000"/>
          <w:sz w:val="28"/>
          <w:szCs w:val="28"/>
          <w:lang w:val="uk-UA"/>
        </w:rPr>
        <w:t xml:space="preserve"> </w:t>
      </w:r>
      <w:r w:rsidR="00B26476" w:rsidRPr="00B26476">
        <w:rPr>
          <w:color w:val="000000"/>
          <w:sz w:val="28"/>
          <w:szCs w:val="28"/>
          <w:lang w:val="uk-UA"/>
        </w:rPr>
        <w:t>С., Кистень Г.</w:t>
      </w:r>
      <w:r w:rsidR="00B26476">
        <w:rPr>
          <w:color w:val="000000"/>
          <w:sz w:val="28"/>
          <w:szCs w:val="28"/>
          <w:lang w:val="uk-UA"/>
        </w:rPr>
        <w:t xml:space="preserve"> Е., Лавриненко</w:t>
      </w:r>
      <w:r w:rsidR="003952E9" w:rsidRPr="000A57EC">
        <w:rPr>
          <w:sz w:val="28"/>
          <w:szCs w:val="28"/>
          <w:lang w:val="uk-UA"/>
        </w:rPr>
        <w:t> </w:t>
      </w:r>
      <w:r w:rsidR="00B26476">
        <w:rPr>
          <w:color w:val="000000"/>
          <w:sz w:val="28"/>
          <w:szCs w:val="28"/>
          <w:lang w:val="uk-UA"/>
        </w:rPr>
        <w:t>Ю. Н. ;</w:t>
      </w:r>
      <w:r w:rsidR="00B26476" w:rsidRPr="00B26476">
        <w:rPr>
          <w:color w:val="000000"/>
          <w:spacing w:val="10"/>
          <w:sz w:val="28"/>
          <w:szCs w:val="28"/>
          <w:lang w:val="uk-UA"/>
        </w:rPr>
        <w:t xml:space="preserve"> </w:t>
      </w:r>
      <w:r w:rsidR="003952E9">
        <w:rPr>
          <w:color w:val="000000"/>
          <w:sz w:val="28"/>
          <w:szCs w:val="28"/>
          <w:lang w:val="uk-UA"/>
        </w:rPr>
        <w:t>п</w:t>
      </w:r>
      <w:r w:rsidR="00B26476" w:rsidRPr="00B26476">
        <w:rPr>
          <w:color w:val="000000"/>
          <w:sz w:val="28"/>
          <w:szCs w:val="28"/>
          <w:lang w:val="uk-UA"/>
        </w:rPr>
        <w:t>од ред. А.</w:t>
      </w:r>
      <w:r w:rsidR="003952E9">
        <w:rPr>
          <w:color w:val="000000"/>
          <w:sz w:val="28"/>
          <w:szCs w:val="28"/>
          <w:lang w:val="uk-UA"/>
        </w:rPr>
        <w:t xml:space="preserve"> С. Марченко – Киев </w:t>
      </w:r>
      <w:r w:rsidR="00B26476" w:rsidRPr="00B26476">
        <w:rPr>
          <w:color w:val="000000"/>
          <w:sz w:val="28"/>
          <w:szCs w:val="28"/>
          <w:lang w:val="uk-UA"/>
        </w:rPr>
        <w:t xml:space="preserve">: Урожай, 1990. </w:t>
      </w:r>
      <w:r w:rsidR="003952E9">
        <w:rPr>
          <w:color w:val="000000"/>
          <w:sz w:val="28"/>
          <w:szCs w:val="28"/>
          <w:lang w:val="uk-UA"/>
        </w:rPr>
        <w:t>–</w:t>
      </w:r>
      <w:r w:rsidR="00B26476" w:rsidRPr="00B26476">
        <w:rPr>
          <w:color w:val="000000"/>
          <w:sz w:val="28"/>
          <w:szCs w:val="28"/>
          <w:lang w:val="uk-UA"/>
        </w:rPr>
        <w:t xml:space="preserve"> 456 с.</w:t>
      </w:r>
    </w:p>
    <w:p w14:paraId="4DBA9169" w14:textId="77777777" w:rsidR="00F8781A" w:rsidRDefault="00F8781A" w:rsidP="00F8781A">
      <w:pPr>
        <w:numPr>
          <w:ilvl w:val="0"/>
          <w:numId w:val="30"/>
        </w:numPr>
        <w:shd w:val="clear" w:color="auto" w:fill="FFFFFF"/>
        <w:tabs>
          <w:tab w:val="left" w:pos="797"/>
        </w:tabs>
        <w:ind w:firstLine="571"/>
        <w:jc w:val="both"/>
        <w:rPr>
          <w:color w:val="000000"/>
          <w:sz w:val="28"/>
          <w:szCs w:val="28"/>
          <w:lang w:val="uk-UA"/>
        </w:rPr>
      </w:pPr>
      <w:r>
        <w:rPr>
          <w:sz w:val="28"/>
          <w:szCs w:val="28"/>
        </w:rPr>
        <w:t>Матв</w:t>
      </w:r>
      <w:r w:rsidRPr="006372D7">
        <w:rPr>
          <w:sz w:val="28"/>
          <w:szCs w:val="28"/>
        </w:rPr>
        <w:t>і</w:t>
      </w:r>
      <w:r>
        <w:rPr>
          <w:sz w:val="28"/>
          <w:szCs w:val="28"/>
        </w:rPr>
        <w:t>йчук</w:t>
      </w:r>
      <w:r w:rsidRPr="006372D7">
        <w:rPr>
          <w:sz w:val="28"/>
          <w:szCs w:val="28"/>
        </w:rPr>
        <w:t xml:space="preserve"> </w:t>
      </w:r>
      <w:r>
        <w:rPr>
          <w:sz w:val="28"/>
          <w:szCs w:val="28"/>
        </w:rPr>
        <w:t>В</w:t>
      </w:r>
      <w:r w:rsidRPr="006372D7">
        <w:rPr>
          <w:sz w:val="28"/>
          <w:szCs w:val="28"/>
        </w:rPr>
        <w:t>.</w:t>
      </w:r>
      <w:r>
        <w:rPr>
          <w:sz w:val="28"/>
          <w:szCs w:val="28"/>
        </w:rPr>
        <w:t>А</w:t>
      </w:r>
      <w:r w:rsidRPr="006372D7">
        <w:rPr>
          <w:sz w:val="28"/>
          <w:szCs w:val="28"/>
        </w:rPr>
        <w:t xml:space="preserve">. </w:t>
      </w:r>
      <w:r>
        <w:rPr>
          <w:sz w:val="28"/>
          <w:szCs w:val="28"/>
        </w:rPr>
        <w:t>Технолог</w:t>
      </w:r>
      <w:r w:rsidRPr="006372D7">
        <w:rPr>
          <w:sz w:val="28"/>
          <w:szCs w:val="28"/>
        </w:rPr>
        <w:t xml:space="preserve">ії </w:t>
      </w:r>
      <w:r>
        <w:rPr>
          <w:sz w:val="28"/>
          <w:szCs w:val="28"/>
        </w:rPr>
        <w:t>наукових</w:t>
      </w:r>
      <w:r w:rsidRPr="006372D7">
        <w:rPr>
          <w:sz w:val="28"/>
          <w:szCs w:val="28"/>
        </w:rPr>
        <w:t xml:space="preserve"> </w:t>
      </w:r>
      <w:r>
        <w:rPr>
          <w:sz w:val="28"/>
          <w:szCs w:val="28"/>
        </w:rPr>
        <w:t>досл</w:t>
      </w:r>
      <w:r w:rsidRPr="006372D7">
        <w:rPr>
          <w:sz w:val="28"/>
          <w:szCs w:val="28"/>
        </w:rPr>
        <w:t>і</w:t>
      </w:r>
      <w:r>
        <w:rPr>
          <w:sz w:val="28"/>
          <w:szCs w:val="28"/>
        </w:rPr>
        <w:t>джень</w:t>
      </w:r>
      <w:r w:rsidRPr="006372D7">
        <w:rPr>
          <w:sz w:val="28"/>
          <w:szCs w:val="28"/>
        </w:rPr>
        <w:t xml:space="preserve">. </w:t>
      </w:r>
      <w:r>
        <w:rPr>
          <w:sz w:val="28"/>
          <w:szCs w:val="28"/>
        </w:rPr>
        <w:t>Навч</w:t>
      </w:r>
      <w:r w:rsidRPr="006372D7">
        <w:rPr>
          <w:sz w:val="28"/>
          <w:szCs w:val="28"/>
        </w:rPr>
        <w:t xml:space="preserve">. </w:t>
      </w:r>
      <w:r>
        <w:rPr>
          <w:sz w:val="28"/>
          <w:szCs w:val="28"/>
        </w:rPr>
        <w:t>пос</w:t>
      </w:r>
      <w:r w:rsidRPr="006372D7">
        <w:rPr>
          <w:sz w:val="28"/>
          <w:szCs w:val="28"/>
        </w:rPr>
        <w:t>і</w:t>
      </w:r>
      <w:r>
        <w:rPr>
          <w:sz w:val="28"/>
          <w:szCs w:val="28"/>
        </w:rPr>
        <w:t>бник</w:t>
      </w:r>
      <w:r w:rsidRPr="006372D7">
        <w:rPr>
          <w:sz w:val="28"/>
          <w:szCs w:val="28"/>
        </w:rPr>
        <w:t xml:space="preserve"> / </w:t>
      </w:r>
      <w:r>
        <w:rPr>
          <w:sz w:val="28"/>
          <w:szCs w:val="28"/>
        </w:rPr>
        <w:t>Матв</w:t>
      </w:r>
      <w:r w:rsidRPr="006372D7">
        <w:rPr>
          <w:sz w:val="28"/>
          <w:szCs w:val="28"/>
        </w:rPr>
        <w:t>і</w:t>
      </w:r>
      <w:r>
        <w:rPr>
          <w:sz w:val="28"/>
          <w:szCs w:val="28"/>
        </w:rPr>
        <w:t>йчук</w:t>
      </w:r>
      <w:r w:rsidRPr="006372D7">
        <w:rPr>
          <w:sz w:val="28"/>
          <w:szCs w:val="28"/>
        </w:rPr>
        <w:t xml:space="preserve"> </w:t>
      </w:r>
      <w:r>
        <w:rPr>
          <w:sz w:val="28"/>
          <w:szCs w:val="28"/>
        </w:rPr>
        <w:t>В</w:t>
      </w:r>
      <w:r w:rsidRPr="006372D7">
        <w:rPr>
          <w:sz w:val="28"/>
          <w:szCs w:val="28"/>
        </w:rPr>
        <w:t>.</w:t>
      </w:r>
      <w:r>
        <w:rPr>
          <w:sz w:val="28"/>
          <w:szCs w:val="28"/>
        </w:rPr>
        <w:t>А</w:t>
      </w:r>
      <w:r w:rsidRPr="006372D7">
        <w:rPr>
          <w:sz w:val="28"/>
          <w:szCs w:val="28"/>
        </w:rPr>
        <w:t xml:space="preserve">., </w:t>
      </w:r>
      <w:r>
        <w:rPr>
          <w:sz w:val="28"/>
          <w:szCs w:val="28"/>
        </w:rPr>
        <w:t>Лежнюк</w:t>
      </w:r>
      <w:r w:rsidRPr="006372D7">
        <w:rPr>
          <w:sz w:val="28"/>
          <w:szCs w:val="28"/>
        </w:rPr>
        <w:t xml:space="preserve"> </w:t>
      </w:r>
      <w:r>
        <w:rPr>
          <w:sz w:val="28"/>
          <w:szCs w:val="28"/>
        </w:rPr>
        <w:t>П</w:t>
      </w:r>
      <w:r w:rsidRPr="006372D7">
        <w:rPr>
          <w:sz w:val="28"/>
          <w:szCs w:val="28"/>
        </w:rPr>
        <w:t>.</w:t>
      </w:r>
      <w:r>
        <w:rPr>
          <w:sz w:val="28"/>
          <w:szCs w:val="28"/>
        </w:rPr>
        <w:t>Д</w:t>
      </w:r>
      <w:r w:rsidRPr="006372D7">
        <w:rPr>
          <w:sz w:val="28"/>
          <w:szCs w:val="28"/>
        </w:rPr>
        <w:t xml:space="preserve">., </w:t>
      </w:r>
      <w:r>
        <w:rPr>
          <w:sz w:val="28"/>
          <w:szCs w:val="28"/>
        </w:rPr>
        <w:t>Рубаненко</w:t>
      </w:r>
      <w:r w:rsidRPr="006372D7">
        <w:rPr>
          <w:sz w:val="28"/>
          <w:szCs w:val="28"/>
        </w:rPr>
        <w:t xml:space="preserve"> </w:t>
      </w:r>
      <w:r>
        <w:rPr>
          <w:sz w:val="28"/>
          <w:szCs w:val="28"/>
        </w:rPr>
        <w:t>О</w:t>
      </w:r>
      <w:r w:rsidRPr="006372D7">
        <w:rPr>
          <w:sz w:val="28"/>
          <w:szCs w:val="28"/>
        </w:rPr>
        <w:t xml:space="preserve">.Є. </w:t>
      </w:r>
      <w:r w:rsidRPr="006372D7">
        <w:rPr>
          <w:spacing w:val="-2"/>
          <w:sz w:val="28"/>
          <w:szCs w:val="28"/>
        </w:rPr>
        <w:t xml:space="preserve">- </w:t>
      </w:r>
      <w:r>
        <w:rPr>
          <w:spacing w:val="-2"/>
          <w:sz w:val="28"/>
          <w:szCs w:val="28"/>
        </w:rPr>
        <w:t>В</w:t>
      </w:r>
      <w:r w:rsidRPr="006372D7">
        <w:rPr>
          <w:spacing w:val="-2"/>
          <w:sz w:val="28"/>
          <w:szCs w:val="28"/>
        </w:rPr>
        <w:t>і</w:t>
      </w:r>
      <w:r>
        <w:rPr>
          <w:spacing w:val="-2"/>
          <w:sz w:val="28"/>
          <w:szCs w:val="28"/>
        </w:rPr>
        <w:t>нниця</w:t>
      </w:r>
      <w:r w:rsidRPr="006372D7">
        <w:rPr>
          <w:spacing w:val="-2"/>
          <w:sz w:val="28"/>
          <w:szCs w:val="28"/>
        </w:rPr>
        <w:t xml:space="preserve">: </w:t>
      </w:r>
      <w:r>
        <w:rPr>
          <w:spacing w:val="-2"/>
          <w:sz w:val="28"/>
          <w:szCs w:val="28"/>
        </w:rPr>
        <w:t>ВНАУ</w:t>
      </w:r>
      <w:r w:rsidRPr="006372D7">
        <w:rPr>
          <w:spacing w:val="-2"/>
          <w:sz w:val="28"/>
          <w:szCs w:val="28"/>
        </w:rPr>
        <w:t xml:space="preserve">, </w:t>
      </w:r>
      <w:r>
        <w:rPr>
          <w:sz w:val="28"/>
          <w:szCs w:val="28"/>
        </w:rPr>
        <w:t>Л</w:t>
      </w:r>
      <w:r w:rsidRPr="006372D7">
        <w:rPr>
          <w:sz w:val="28"/>
          <w:szCs w:val="28"/>
        </w:rPr>
        <w:t xml:space="preserve"> 49</w:t>
      </w:r>
      <w:r w:rsidRPr="006372D7">
        <w:rPr>
          <w:spacing w:val="-2"/>
          <w:sz w:val="28"/>
          <w:szCs w:val="28"/>
        </w:rPr>
        <w:t xml:space="preserve"> 2015. - 190  </w:t>
      </w:r>
      <w:r>
        <w:rPr>
          <w:spacing w:val="-2"/>
          <w:sz w:val="28"/>
          <w:szCs w:val="28"/>
        </w:rPr>
        <w:t>с</w:t>
      </w:r>
      <w:r w:rsidRPr="006372D7">
        <w:rPr>
          <w:spacing w:val="-2"/>
          <w:sz w:val="28"/>
          <w:szCs w:val="28"/>
        </w:rPr>
        <w:t>.</w:t>
      </w:r>
    </w:p>
    <w:p w14:paraId="09694157" w14:textId="77777777" w:rsidR="00A21CE7" w:rsidRPr="005766FF" w:rsidRDefault="00A21CE7" w:rsidP="00F8781A">
      <w:pPr>
        <w:numPr>
          <w:ilvl w:val="0"/>
          <w:numId w:val="30"/>
        </w:numPr>
        <w:shd w:val="clear" w:color="auto" w:fill="FFFFFF"/>
        <w:tabs>
          <w:tab w:val="left" w:pos="0"/>
          <w:tab w:val="left" w:pos="797"/>
        </w:tabs>
        <w:ind w:firstLine="571"/>
        <w:jc w:val="both"/>
        <w:rPr>
          <w:rStyle w:val="103"/>
          <w:color w:val="000000"/>
          <w:sz w:val="28"/>
          <w:szCs w:val="28"/>
          <w:shd w:val="clear" w:color="auto" w:fill="auto"/>
          <w:lang w:val="uk-UA"/>
        </w:rPr>
      </w:pPr>
      <w:r w:rsidRPr="002D751E">
        <w:rPr>
          <w:rStyle w:val="103"/>
          <w:color w:val="000000"/>
          <w:sz w:val="28"/>
        </w:rPr>
        <w:t>Милосердов В.О. Електротехнологічні установки та пристрої: навчальний посібник / В.О. Милосердов. - Вінниця: ВНТУ, 2007. -135 с.</w:t>
      </w:r>
    </w:p>
    <w:p w14:paraId="25FC5211" w14:textId="77777777" w:rsidR="005766FF" w:rsidRPr="00146CF5" w:rsidRDefault="005766FF" w:rsidP="00F8781A">
      <w:pPr>
        <w:numPr>
          <w:ilvl w:val="0"/>
          <w:numId w:val="30"/>
        </w:numPr>
        <w:shd w:val="clear" w:color="auto" w:fill="FFFFFF"/>
        <w:tabs>
          <w:tab w:val="left" w:pos="0"/>
          <w:tab w:val="left" w:pos="797"/>
        </w:tabs>
        <w:ind w:firstLine="571"/>
        <w:jc w:val="both"/>
        <w:rPr>
          <w:color w:val="000000"/>
          <w:sz w:val="28"/>
          <w:szCs w:val="28"/>
          <w:lang w:val="uk-UA"/>
        </w:rPr>
      </w:pPr>
      <w:r>
        <w:rPr>
          <w:color w:val="000000"/>
          <w:sz w:val="23"/>
          <w:szCs w:val="23"/>
          <w:lang w:val="uk-UA"/>
        </w:rPr>
        <w:t xml:space="preserve"> </w:t>
      </w:r>
      <w:r w:rsidRPr="005766FF">
        <w:rPr>
          <w:color w:val="000000"/>
          <w:sz w:val="28"/>
          <w:szCs w:val="28"/>
        </w:rPr>
        <w:t>По</w:t>
      </w:r>
      <w:r w:rsidRPr="005766FF">
        <w:rPr>
          <w:color w:val="000000"/>
          <w:spacing w:val="-1"/>
          <w:sz w:val="28"/>
          <w:szCs w:val="28"/>
        </w:rPr>
        <w:t>в</w:t>
      </w:r>
      <w:r w:rsidRPr="005766FF">
        <w:rPr>
          <w:color w:val="000000"/>
          <w:sz w:val="28"/>
          <w:szCs w:val="28"/>
        </w:rPr>
        <w:t>ыш</w:t>
      </w:r>
      <w:r w:rsidRPr="005766FF">
        <w:rPr>
          <w:color w:val="000000"/>
          <w:spacing w:val="1"/>
          <w:sz w:val="28"/>
          <w:szCs w:val="28"/>
        </w:rPr>
        <w:t>е</w:t>
      </w:r>
      <w:r w:rsidRPr="005766FF">
        <w:rPr>
          <w:color w:val="000000"/>
          <w:sz w:val="28"/>
          <w:szCs w:val="28"/>
        </w:rPr>
        <w:t>н</w:t>
      </w:r>
      <w:r w:rsidRPr="005766FF">
        <w:rPr>
          <w:color w:val="000000"/>
          <w:spacing w:val="-1"/>
          <w:sz w:val="28"/>
          <w:szCs w:val="28"/>
        </w:rPr>
        <w:t>и</w:t>
      </w:r>
      <w:r w:rsidRPr="005766FF">
        <w:rPr>
          <w:color w:val="000000"/>
          <w:sz w:val="28"/>
          <w:szCs w:val="28"/>
        </w:rPr>
        <w:t>е</w:t>
      </w:r>
      <w:r w:rsidRPr="005766FF">
        <w:rPr>
          <w:color w:val="000000"/>
          <w:spacing w:val="91"/>
          <w:sz w:val="28"/>
          <w:szCs w:val="28"/>
        </w:rPr>
        <w:t xml:space="preserve"> </w:t>
      </w:r>
      <w:r w:rsidRPr="005766FF">
        <w:rPr>
          <w:color w:val="000000"/>
          <w:sz w:val="28"/>
          <w:szCs w:val="28"/>
        </w:rPr>
        <w:t>эффектив</w:t>
      </w:r>
      <w:r w:rsidRPr="005766FF">
        <w:rPr>
          <w:color w:val="000000"/>
          <w:spacing w:val="-1"/>
          <w:sz w:val="28"/>
          <w:szCs w:val="28"/>
        </w:rPr>
        <w:t>н</w:t>
      </w:r>
      <w:r w:rsidRPr="005766FF">
        <w:rPr>
          <w:color w:val="000000"/>
          <w:sz w:val="28"/>
          <w:szCs w:val="28"/>
        </w:rPr>
        <w:t>ости</w:t>
      </w:r>
      <w:r w:rsidRPr="005766FF">
        <w:rPr>
          <w:color w:val="000000"/>
          <w:spacing w:val="90"/>
          <w:sz w:val="28"/>
          <w:szCs w:val="28"/>
        </w:rPr>
        <w:t xml:space="preserve"> </w:t>
      </w:r>
      <w:r w:rsidRPr="005766FF">
        <w:rPr>
          <w:color w:val="000000"/>
          <w:sz w:val="28"/>
          <w:szCs w:val="28"/>
        </w:rPr>
        <w:t>использован</w:t>
      </w:r>
      <w:r w:rsidRPr="005766FF">
        <w:rPr>
          <w:color w:val="000000"/>
          <w:spacing w:val="-1"/>
          <w:sz w:val="28"/>
          <w:szCs w:val="28"/>
        </w:rPr>
        <w:t>и</w:t>
      </w:r>
      <w:r w:rsidRPr="005766FF">
        <w:rPr>
          <w:color w:val="000000"/>
          <w:sz w:val="28"/>
          <w:szCs w:val="28"/>
        </w:rPr>
        <w:t>я</w:t>
      </w:r>
      <w:r w:rsidRPr="005766FF">
        <w:rPr>
          <w:color w:val="000000"/>
          <w:spacing w:val="90"/>
          <w:sz w:val="28"/>
          <w:szCs w:val="28"/>
        </w:rPr>
        <w:t xml:space="preserve"> </w:t>
      </w:r>
      <w:r w:rsidRPr="005766FF">
        <w:rPr>
          <w:color w:val="000000"/>
          <w:sz w:val="28"/>
          <w:szCs w:val="28"/>
        </w:rPr>
        <w:t>эле</w:t>
      </w:r>
      <w:r w:rsidRPr="005766FF">
        <w:rPr>
          <w:color w:val="000000"/>
          <w:spacing w:val="1"/>
          <w:sz w:val="28"/>
          <w:szCs w:val="28"/>
        </w:rPr>
        <w:t>к</w:t>
      </w:r>
      <w:r w:rsidRPr="005766FF">
        <w:rPr>
          <w:color w:val="000000"/>
          <w:sz w:val="28"/>
          <w:szCs w:val="28"/>
        </w:rPr>
        <w:t>тро-э</w:t>
      </w:r>
      <w:r w:rsidRPr="005766FF">
        <w:rPr>
          <w:color w:val="000000"/>
          <w:spacing w:val="-1"/>
          <w:sz w:val="28"/>
          <w:szCs w:val="28"/>
        </w:rPr>
        <w:t>н</w:t>
      </w:r>
      <w:r w:rsidRPr="005766FF">
        <w:rPr>
          <w:color w:val="000000"/>
          <w:sz w:val="28"/>
          <w:szCs w:val="28"/>
        </w:rPr>
        <w:t>ерг</w:t>
      </w:r>
      <w:r w:rsidRPr="005766FF">
        <w:rPr>
          <w:color w:val="000000"/>
          <w:spacing w:val="-1"/>
          <w:sz w:val="28"/>
          <w:szCs w:val="28"/>
        </w:rPr>
        <w:t>и</w:t>
      </w:r>
      <w:r w:rsidRPr="005766FF">
        <w:rPr>
          <w:color w:val="000000"/>
          <w:sz w:val="28"/>
          <w:szCs w:val="28"/>
        </w:rPr>
        <w:t>и</w:t>
      </w:r>
      <w:r w:rsidRPr="005766FF">
        <w:rPr>
          <w:color w:val="000000"/>
          <w:spacing w:val="70"/>
          <w:sz w:val="28"/>
          <w:szCs w:val="28"/>
        </w:rPr>
        <w:t xml:space="preserve"> </w:t>
      </w:r>
      <w:r w:rsidRPr="005766FF">
        <w:rPr>
          <w:color w:val="000000"/>
          <w:sz w:val="28"/>
          <w:szCs w:val="28"/>
        </w:rPr>
        <w:t>в</w:t>
      </w:r>
      <w:r w:rsidRPr="005766FF">
        <w:rPr>
          <w:color w:val="000000"/>
          <w:spacing w:val="74"/>
          <w:sz w:val="28"/>
          <w:szCs w:val="28"/>
        </w:rPr>
        <w:t xml:space="preserve"> </w:t>
      </w:r>
      <w:r w:rsidRPr="005766FF">
        <w:rPr>
          <w:color w:val="000000"/>
          <w:spacing w:val="1"/>
          <w:sz w:val="28"/>
          <w:szCs w:val="28"/>
        </w:rPr>
        <w:t>с</w:t>
      </w:r>
      <w:r w:rsidRPr="005766FF">
        <w:rPr>
          <w:color w:val="000000"/>
          <w:sz w:val="28"/>
          <w:szCs w:val="28"/>
        </w:rPr>
        <w:t>ист</w:t>
      </w:r>
      <w:r w:rsidRPr="005766FF">
        <w:rPr>
          <w:color w:val="000000"/>
          <w:spacing w:val="1"/>
          <w:sz w:val="28"/>
          <w:szCs w:val="28"/>
        </w:rPr>
        <w:t>е</w:t>
      </w:r>
      <w:r w:rsidRPr="005766FF">
        <w:rPr>
          <w:color w:val="000000"/>
          <w:sz w:val="28"/>
          <w:szCs w:val="28"/>
        </w:rPr>
        <w:t>м</w:t>
      </w:r>
      <w:r w:rsidRPr="005766FF">
        <w:rPr>
          <w:color w:val="000000"/>
          <w:spacing w:val="1"/>
          <w:sz w:val="28"/>
          <w:szCs w:val="28"/>
        </w:rPr>
        <w:t>а</w:t>
      </w:r>
      <w:r w:rsidRPr="005766FF">
        <w:rPr>
          <w:color w:val="000000"/>
          <w:sz w:val="28"/>
          <w:szCs w:val="28"/>
        </w:rPr>
        <w:t>х</w:t>
      </w:r>
      <w:r w:rsidRPr="005766FF">
        <w:rPr>
          <w:color w:val="000000"/>
          <w:spacing w:val="72"/>
          <w:sz w:val="28"/>
          <w:szCs w:val="28"/>
        </w:rPr>
        <w:t xml:space="preserve"> </w:t>
      </w:r>
      <w:r w:rsidRPr="005766FF">
        <w:rPr>
          <w:color w:val="000000"/>
          <w:sz w:val="28"/>
          <w:szCs w:val="28"/>
        </w:rPr>
        <w:t>э</w:t>
      </w:r>
      <w:r w:rsidRPr="005766FF">
        <w:rPr>
          <w:color w:val="000000"/>
          <w:spacing w:val="-2"/>
          <w:sz w:val="28"/>
          <w:szCs w:val="28"/>
        </w:rPr>
        <w:t>л</w:t>
      </w:r>
      <w:r w:rsidRPr="005766FF">
        <w:rPr>
          <w:color w:val="000000"/>
          <w:sz w:val="28"/>
          <w:szCs w:val="28"/>
        </w:rPr>
        <w:t>е</w:t>
      </w:r>
      <w:r w:rsidRPr="005766FF">
        <w:rPr>
          <w:color w:val="000000"/>
          <w:spacing w:val="1"/>
          <w:sz w:val="28"/>
          <w:szCs w:val="28"/>
        </w:rPr>
        <w:t>к</w:t>
      </w:r>
      <w:r w:rsidRPr="005766FF">
        <w:rPr>
          <w:color w:val="000000"/>
          <w:sz w:val="28"/>
          <w:szCs w:val="28"/>
        </w:rPr>
        <w:t>тро</w:t>
      </w:r>
      <w:r w:rsidRPr="005766FF">
        <w:rPr>
          <w:color w:val="000000"/>
          <w:spacing w:val="-1"/>
          <w:sz w:val="28"/>
          <w:szCs w:val="28"/>
        </w:rPr>
        <w:t>т</w:t>
      </w:r>
      <w:r w:rsidRPr="005766FF">
        <w:rPr>
          <w:color w:val="000000"/>
          <w:sz w:val="28"/>
          <w:szCs w:val="28"/>
        </w:rPr>
        <w:t>ех</w:t>
      </w:r>
      <w:r w:rsidRPr="005766FF">
        <w:rPr>
          <w:color w:val="000000"/>
          <w:spacing w:val="-1"/>
          <w:sz w:val="28"/>
          <w:szCs w:val="28"/>
        </w:rPr>
        <w:t>н</w:t>
      </w:r>
      <w:r w:rsidRPr="005766FF">
        <w:rPr>
          <w:color w:val="000000"/>
          <w:sz w:val="28"/>
          <w:szCs w:val="28"/>
        </w:rPr>
        <w:t>олог</w:t>
      </w:r>
      <w:r w:rsidRPr="005766FF">
        <w:rPr>
          <w:color w:val="000000"/>
          <w:spacing w:val="-1"/>
          <w:sz w:val="28"/>
          <w:szCs w:val="28"/>
        </w:rPr>
        <w:t>и</w:t>
      </w:r>
      <w:r w:rsidRPr="005766FF">
        <w:rPr>
          <w:color w:val="000000"/>
          <w:sz w:val="28"/>
          <w:szCs w:val="28"/>
        </w:rPr>
        <w:t>и</w:t>
      </w:r>
      <w:r w:rsidRPr="005766FF">
        <w:rPr>
          <w:color w:val="000000"/>
          <w:spacing w:val="70"/>
          <w:sz w:val="28"/>
          <w:szCs w:val="28"/>
        </w:rPr>
        <w:t xml:space="preserve"> </w:t>
      </w:r>
      <w:r w:rsidRPr="005766FF">
        <w:rPr>
          <w:color w:val="000000"/>
          <w:sz w:val="28"/>
          <w:szCs w:val="28"/>
        </w:rPr>
        <w:t>/</w:t>
      </w:r>
      <w:r w:rsidRPr="005766FF">
        <w:rPr>
          <w:color w:val="000000"/>
          <w:spacing w:val="73"/>
          <w:sz w:val="28"/>
          <w:szCs w:val="28"/>
        </w:rPr>
        <w:t xml:space="preserve"> </w:t>
      </w:r>
      <w:r w:rsidRPr="005766FF">
        <w:rPr>
          <w:color w:val="000000"/>
          <w:sz w:val="28"/>
          <w:szCs w:val="28"/>
        </w:rPr>
        <w:t xml:space="preserve">Б. </w:t>
      </w:r>
      <w:r w:rsidRPr="005766FF">
        <w:rPr>
          <w:color w:val="000000"/>
          <w:spacing w:val="1"/>
          <w:sz w:val="28"/>
          <w:szCs w:val="28"/>
        </w:rPr>
        <w:t>И</w:t>
      </w:r>
      <w:r w:rsidRPr="005766FF">
        <w:rPr>
          <w:color w:val="000000"/>
          <w:sz w:val="28"/>
          <w:szCs w:val="28"/>
        </w:rPr>
        <w:t>.</w:t>
      </w:r>
      <w:r w:rsidRPr="005766FF">
        <w:rPr>
          <w:color w:val="000000"/>
          <w:spacing w:val="72"/>
          <w:sz w:val="28"/>
          <w:szCs w:val="28"/>
        </w:rPr>
        <w:t xml:space="preserve"> </w:t>
      </w:r>
      <w:r w:rsidRPr="005766FF">
        <w:rPr>
          <w:color w:val="000000"/>
          <w:sz w:val="28"/>
          <w:szCs w:val="28"/>
        </w:rPr>
        <w:t>Борисов</w:t>
      </w:r>
      <w:r w:rsidRPr="005766FF">
        <w:rPr>
          <w:color w:val="000000"/>
          <w:spacing w:val="71"/>
          <w:sz w:val="28"/>
          <w:szCs w:val="28"/>
        </w:rPr>
        <w:t xml:space="preserve"> </w:t>
      </w:r>
      <w:r w:rsidRPr="005766FF">
        <w:rPr>
          <w:color w:val="000000"/>
          <w:sz w:val="28"/>
          <w:szCs w:val="28"/>
        </w:rPr>
        <w:t>[и др.]. – Киев : На</w:t>
      </w:r>
      <w:r w:rsidRPr="005766FF">
        <w:rPr>
          <w:color w:val="000000"/>
          <w:spacing w:val="-4"/>
          <w:sz w:val="28"/>
          <w:szCs w:val="28"/>
        </w:rPr>
        <w:t>у</w:t>
      </w:r>
      <w:r w:rsidRPr="005766FF">
        <w:rPr>
          <w:color w:val="000000"/>
          <w:sz w:val="28"/>
          <w:szCs w:val="28"/>
        </w:rPr>
        <w:t xml:space="preserve">к. </w:t>
      </w:r>
      <w:r w:rsidRPr="005766FF">
        <w:rPr>
          <w:color w:val="000000"/>
          <w:spacing w:val="2"/>
          <w:sz w:val="28"/>
          <w:szCs w:val="28"/>
        </w:rPr>
        <w:t>д</w:t>
      </w:r>
      <w:r w:rsidRPr="005766FF">
        <w:rPr>
          <w:color w:val="000000"/>
          <w:spacing w:val="-3"/>
          <w:sz w:val="28"/>
          <w:szCs w:val="28"/>
        </w:rPr>
        <w:t>у</w:t>
      </w:r>
      <w:r w:rsidRPr="005766FF">
        <w:rPr>
          <w:color w:val="000000"/>
          <w:sz w:val="28"/>
          <w:szCs w:val="28"/>
        </w:rPr>
        <w:t>мк</w:t>
      </w:r>
      <w:r w:rsidRPr="005766FF">
        <w:rPr>
          <w:color w:val="000000"/>
          <w:spacing w:val="1"/>
          <w:sz w:val="28"/>
          <w:szCs w:val="28"/>
        </w:rPr>
        <w:t>а</w:t>
      </w:r>
      <w:r w:rsidRPr="005766FF">
        <w:rPr>
          <w:color w:val="000000"/>
          <w:sz w:val="28"/>
          <w:szCs w:val="28"/>
        </w:rPr>
        <w:t>, 1990. – 240</w:t>
      </w:r>
      <w:r w:rsidRPr="005766FF">
        <w:rPr>
          <w:color w:val="000000"/>
          <w:spacing w:val="-2"/>
          <w:sz w:val="28"/>
          <w:szCs w:val="28"/>
        </w:rPr>
        <w:t xml:space="preserve"> </w:t>
      </w:r>
      <w:r w:rsidRPr="005766FF">
        <w:rPr>
          <w:color w:val="000000"/>
          <w:sz w:val="28"/>
          <w:szCs w:val="28"/>
        </w:rPr>
        <w:t>с.</w:t>
      </w:r>
    </w:p>
    <w:p w14:paraId="5BE51723" w14:textId="77777777" w:rsidR="00146CF5" w:rsidRPr="00146CF5" w:rsidRDefault="00146CF5" w:rsidP="00F8781A">
      <w:pPr>
        <w:numPr>
          <w:ilvl w:val="0"/>
          <w:numId w:val="30"/>
        </w:numPr>
        <w:shd w:val="clear" w:color="auto" w:fill="FFFFFF"/>
        <w:tabs>
          <w:tab w:val="left" w:pos="0"/>
          <w:tab w:val="left" w:pos="797"/>
        </w:tabs>
        <w:ind w:firstLine="571"/>
        <w:jc w:val="both"/>
        <w:rPr>
          <w:color w:val="000000"/>
          <w:sz w:val="28"/>
          <w:szCs w:val="28"/>
          <w:lang w:val="uk-UA"/>
        </w:rPr>
      </w:pPr>
      <w:r w:rsidRPr="00146CF5">
        <w:rPr>
          <w:color w:val="000000"/>
          <w:sz w:val="28"/>
          <w:szCs w:val="28"/>
        </w:rPr>
        <w:t>По</w:t>
      </w:r>
      <w:r w:rsidRPr="00146CF5">
        <w:rPr>
          <w:color w:val="000000"/>
          <w:spacing w:val="-1"/>
          <w:sz w:val="28"/>
          <w:szCs w:val="28"/>
        </w:rPr>
        <w:t>в</w:t>
      </w:r>
      <w:r w:rsidRPr="00146CF5">
        <w:rPr>
          <w:color w:val="000000"/>
          <w:sz w:val="28"/>
          <w:szCs w:val="28"/>
        </w:rPr>
        <w:t>ыш</w:t>
      </w:r>
      <w:r w:rsidRPr="00146CF5">
        <w:rPr>
          <w:color w:val="000000"/>
          <w:spacing w:val="1"/>
          <w:sz w:val="28"/>
          <w:szCs w:val="28"/>
        </w:rPr>
        <w:t>е</w:t>
      </w:r>
      <w:r w:rsidRPr="00146CF5">
        <w:rPr>
          <w:color w:val="000000"/>
          <w:sz w:val="28"/>
          <w:szCs w:val="28"/>
        </w:rPr>
        <w:t>н</w:t>
      </w:r>
      <w:r w:rsidRPr="00146CF5">
        <w:rPr>
          <w:color w:val="000000"/>
          <w:spacing w:val="-1"/>
          <w:sz w:val="28"/>
          <w:szCs w:val="28"/>
        </w:rPr>
        <w:t>и</w:t>
      </w:r>
      <w:r w:rsidRPr="00146CF5">
        <w:rPr>
          <w:color w:val="000000"/>
          <w:sz w:val="28"/>
          <w:szCs w:val="28"/>
        </w:rPr>
        <w:t>е</w:t>
      </w:r>
      <w:r w:rsidRPr="00146CF5">
        <w:rPr>
          <w:color w:val="000000"/>
          <w:spacing w:val="91"/>
          <w:sz w:val="28"/>
          <w:szCs w:val="28"/>
        </w:rPr>
        <w:t xml:space="preserve"> </w:t>
      </w:r>
      <w:r w:rsidRPr="00146CF5">
        <w:rPr>
          <w:color w:val="000000"/>
          <w:sz w:val="28"/>
          <w:szCs w:val="28"/>
        </w:rPr>
        <w:t>эффектив</w:t>
      </w:r>
      <w:r w:rsidRPr="00146CF5">
        <w:rPr>
          <w:color w:val="000000"/>
          <w:spacing w:val="-1"/>
          <w:sz w:val="28"/>
          <w:szCs w:val="28"/>
        </w:rPr>
        <w:t>н</w:t>
      </w:r>
      <w:r w:rsidRPr="00146CF5">
        <w:rPr>
          <w:color w:val="000000"/>
          <w:sz w:val="28"/>
          <w:szCs w:val="28"/>
        </w:rPr>
        <w:t>ости</w:t>
      </w:r>
      <w:r w:rsidRPr="00146CF5">
        <w:rPr>
          <w:color w:val="000000"/>
          <w:spacing w:val="90"/>
          <w:sz w:val="28"/>
          <w:szCs w:val="28"/>
        </w:rPr>
        <w:t xml:space="preserve"> </w:t>
      </w:r>
      <w:r w:rsidRPr="00146CF5">
        <w:rPr>
          <w:color w:val="000000"/>
          <w:sz w:val="28"/>
          <w:szCs w:val="28"/>
        </w:rPr>
        <w:t>использован</w:t>
      </w:r>
      <w:r w:rsidRPr="00146CF5">
        <w:rPr>
          <w:color w:val="000000"/>
          <w:spacing w:val="-1"/>
          <w:sz w:val="28"/>
          <w:szCs w:val="28"/>
        </w:rPr>
        <w:t>и</w:t>
      </w:r>
      <w:r w:rsidRPr="00146CF5">
        <w:rPr>
          <w:color w:val="000000"/>
          <w:sz w:val="28"/>
          <w:szCs w:val="28"/>
        </w:rPr>
        <w:t>я</w:t>
      </w:r>
      <w:r w:rsidRPr="00146CF5">
        <w:rPr>
          <w:color w:val="000000"/>
          <w:spacing w:val="90"/>
          <w:sz w:val="28"/>
          <w:szCs w:val="28"/>
        </w:rPr>
        <w:t xml:space="preserve"> </w:t>
      </w:r>
      <w:r w:rsidRPr="00146CF5">
        <w:rPr>
          <w:color w:val="000000"/>
          <w:sz w:val="28"/>
          <w:szCs w:val="28"/>
        </w:rPr>
        <w:t>эле</w:t>
      </w:r>
      <w:r w:rsidRPr="00146CF5">
        <w:rPr>
          <w:color w:val="000000"/>
          <w:spacing w:val="1"/>
          <w:sz w:val="28"/>
          <w:szCs w:val="28"/>
        </w:rPr>
        <w:t>к</w:t>
      </w:r>
      <w:r w:rsidRPr="00146CF5">
        <w:rPr>
          <w:color w:val="000000"/>
          <w:sz w:val="28"/>
          <w:szCs w:val="28"/>
        </w:rPr>
        <w:t>троэ</w:t>
      </w:r>
      <w:r w:rsidRPr="00146CF5">
        <w:rPr>
          <w:color w:val="000000"/>
          <w:spacing w:val="-1"/>
          <w:sz w:val="28"/>
          <w:szCs w:val="28"/>
        </w:rPr>
        <w:t>н</w:t>
      </w:r>
      <w:r w:rsidRPr="00146CF5">
        <w:rPr>
          <w:color w:val="000000"/>
          <w:sz w:val="28"/>
          <w:szCs w:val="28"/>
        </w:rPr>
        <w:t>ерг</w:t>
      </w:r>
      <w:r w:rsidRPr="00146CF5">
        <w:rPr>
          <w:color w:val="000000"/>
          <w:spacing w:val="-1"/>
          <w:sz w:val="28"/>
          <w:szCs w:val="28"/>
        </w:rPr>
        <w:t>и</w:t>
      </w:r>
      <w:r w:rsidRPr="00146CF5">
        <w:rPr>
          <w:color w:val="000000"/>
          <w:sz w:val="28"/>
          <w:szCs w:val="28"/>
        </w:rPr>
        <w:t>и</w:t>
      </w:r>
      <w:r w:rsidRPr="00146CF5">
        <w:rPr>
          <w:color w:val="000000"/>
          <w:spacing w:val="70"/>
          <w:sz w:val="28"/>
          <w:szCs w:val="28"/>
        </w:rPr>
        <w:t xml:space="preserve"> </w:t>
      </w:r>
      <w:r w:rsidRPr="00146CF5">
        <w:rPr>
          <w:color w:val="000000"/>
          <w:sz w:val="28"/>
          <w:szCs w:val="28"/>
        </w:rPr>
        <w:t>в</w:t>
      </w:r>
      <w:r w:rsidRPr="00146CF5">
        <w:rPr>
          <w:color w:val="000000"/>
          <w:spacing w:val="74"/>
          <w:sz w:val="28"/>
          <w:szCs w:val="28"/>
        </w:rPr>
        <w:t xml:space="preserve"> </w:t>
      </w:r>
      <w:r w:rsidRPr="00146CF5">
        <w:rPr>
          <w:color w:val="000000"/>
          <w:spacing w:val="1"/>
          <w:sz w:val="28"/>
          <w:szCs w:val="28"/>
        </w:rPr>
        <w:t>с</w:t>
      </w:r>
      <w:r w:rsidRPr="00146CF5">
        <w:rPr>
          <w:color w:val="000000"/>
          <w:sz w:val="28"/>
          <w:szCs w:val="28"/>
        </w:rPr>
        <w:t>ист</w:t>
      </w:r>
      <w:r w:rsidRPr="00146CF5">
        <w:rPr>
          <w:color w:val="000000"/>
          <w:spacing w:val="1"/>
          <w:sz w:val="28"/>
          <w:szCs w:val="28"/>
        </w:rPr>
        <w:t>е</w:t>
      </w:r>
      <w:r w:rsidRPr="00146CF5">
        <w:rPr>
          <w:color w:val="000000"/>
          <w:sz w:val="28"/>
          <w:szCs w:val="28"/>
        </w:rPr>
        <w:t>м</w:t>
      </w:r>
      <w:r w:rsidRPr="00146CF5">
        <w:rPr>
          <w:color w:val="000000"/>
          <w:spacing w:val="1"/>
          <w:sz w:val="28"/>
          <w:szCs w:val="28"/>
        </w:rPr>
        <w:t>а</w:t>
      </w:r>
      <w:r w:rsidRPr="00146CF5">
        <w:rPr>
          <w:color w:val="000000"/>
          <w:sz w:val="28"/>
          <w:szCs w:val="28"/>
        </w:rPr>
        <w:t>х</w:t>
      </w:r>
      <w:r w:rsidRPr="00146CF5">
        <w:rPr>
          <w:color w:val="000000"/>
          <w:spacing w:val="72"/>
          <w:sz w:val="28"/>
          <w:szCs w:val="28"/>
        </w:rPr>
        <w:t xml:space="preserve"> </w:t>
      </w:r>
      <w:r w:rsidRPr="00146CF5">
        <w:rPr>
          <w:color w:val="000000"/>
          <w:sz w:val="28"/>
          <w:szCs w:val="28"/>
        </w:rPr>
        <w:t>э</w:t>
      </w:r>
      <w:r w:rsidRPr="00146CF5">
        <w:rPr>
          <w:color w:val="000000"/>
          <w:spacing w:val="-2"/>
          <w:sz w:val="28"/>
          <w:szCs w:val="28"/>
        </w:rPr>
        <w:t>л</w:t>
      </w:r>
      <w:r w:rsidRPr="00146CF5">
        <w:rPr>
          <w:color w:val="000000"/>
          <w:sz w:val="28"/>
          <w:szCs w:val="28"/>
        </w:rPr>
        <w:t>е</w:t>
      </w:r>
      <w:r w:rsidRPr="00146CF5">
        <w:rPr>
          <w:color w:val="000000"/>
          <w:spacing w:val="1"/>
          <w:sz w:val="28"/>
          <w:szCs w:val="28"/>
        </w:rPr>
        <w:t>к</w:t>
      </w:r>
      <w:r w:rsidRPr="00146CF5">
        <w:rPr>
          <w:color w:val="000000"/>
          <w:sz w:val="28"/>
          <w:szCs w:val="28"/>
        </w:rPr>
        <w:t>тро</w:t>
      </w:r>
      <w:r w:rsidRPr="00146CF5">
        <w:rPr>
          <w:color w:val="000000"/>
          <w:spacing w:val="-1"/>
          <w:sz w:val="28"/>
          <w:szCs w:val="28"/>
        </w:rPr>
        <w:t>т</w:t>
      </w:r>
      <w:r w:rsidRPr="00146CF5">
        <w:rPr>
          <w:color w:val="000000"/>
          <w:sz w:val="28"/>
          <w:szCs w:val="28"/>
        </w:rPr>
        <w:t>ех</w:t>
      </w:r>
      <w:r w:rsidRPr="00146CF5">
        <w:rPr>
          <w:color w:val="000000"/>
          <w:spacing w:val="-1"/>
          <w:sz w:val="28"/>
          <w:szCs w:val="28"/>
        </w:rPr>
        <w:t>н</w:t>
      </w:r>
      <w:r w:rsidRPr="00146CF5">
        <w:rPr>
          <w:color w:val="000000"/>
          <w:sz w:val="28"/>
          <w:szCs w:val="28"/>
        </w:rPr>
        <w:t>олог</w:t>
      </w:r>
      <w:r w:rsidRPr="00146CF5">
        <w:rPr>
          <w:color w:val="000000"/>
          <w:spacing w:val="-1"/>
          <w:sz w:val="28"/>
          <w:szCs w:val="28"/>
        </w:rPr>
        <w:t>и</w:t>
      </w:r>
      <w:r w:rsidRPr="00146CF5">
        <w:rPr>
          <w:color w:val="000000"/>
          <w:sz w:val="28"/>
          <w:szCs w:val="28"/>
        </w:rPr>
        <w:t>и</w:t>
      </w:r>
      <w:r w:rsidRPr="00146CF5">
        <w:rPr>
          <w:color w:val="000000"/>
          <w:spacing w:val="70"/>
          <w:sz w:val="28"/>
          <w:szCs w:val="28"/>
        </w:rPr>
        <w:t xml:space="preserve"> </w:t>
      </w:r>
      <w:r w:rsidRPr="00146CF5">
        <w:rPr>
          <w:color w:val="000000"/>
          <w:sz w:val="28"/>
          <w:szCs w:val="28"/>
        </w:rPr>
        <w:t>/</w:t>
      </w:r>
      <w:r w:rsidRPr="00146CF5">
        <w:rPr>
          <w:color w:val="000000"/>
          <w:spacing w:val="73"/>
          <w:sz w:val="28"/>
          <w:szCs w:val="28"/>
        </w:rPr>
        <w:t xml:space="preserve"> </w:t>
      </w:r>
      <w:r w:rsidRPr="00146CF5">
        <w:rPr>
          <w:color w:val="000000"/>
          <w:sz w:val="28"/>
          <w:szCs w:val="28"/>
        </w:rPr>
        <w:t xml:space="preserve">Б. </w:t>
      </w:r>
      <w:r w:rsidRPr="00146CF5">
        <w:rPr>
          <w:color w:val="000000"/>
          <w:spacing w:val="1"/>
          <w:sz w:val="28"/>
          <w:szCs w:val="28"/>
        </w:rPr>
        <w:t>И</w:t>
      </w:r>
      <w:r w:rsidRPr="00146CF5">
        <w:rPr>
          <w:color w:val="000000"/>
          <w:sz w:val="28"/>
          <w:szCs w:val="28"/>
        </w:rPr>
        <w:t>.</w:t>
      </w:r>
      <w:r w:rsidRPr="00146CF5">
        <w:rPr>
          <w:color w:val="000000"/>
          <w:spacing w:val="72"/>
          <w:sz w:val="28"/>
          <w:szCs w:val="28"/>
        </w:rPr>
        <w:t xml:space="preserve"> </w:t>
      </w:r>
      <w:r w:rsidRPr="00146CF5">
        <w:rPr>
          <w:color w:val="000000"/>
          <w:sz w:val="28"/>
          <w:szCs w:val="28"/>
        </w:rPr>
        <w:t>Борисов</w:t>
      </w:r>
      <w:r w:rsidRPr="00146CF5">
        <w:rPr>
          <w:color w:val="000000"/>
          <w:spacing w:val="71"/>
          <w:sz w:val="28"/>
          <w:szCs w:val="28"/>
        </w:rPr>
        <w:t xml:space="preserve"> </w:t>
      </w:r>
      <w:r w:rsidRPr="00146CF5">
        <w:rPr>
          <w:color w:val="000000"/>
          <w:sz w:val="28"/>
          <w:szCs w:val="28"/>
        </w:rPr>
        <w:t>[и др.]. – Киев : На</w:t>
      </w:r>
      <w:r w:rsidRPr="00146CF5">
        <w:rPr>
          <w:color w:val="000000"/>
          <w:spacing w:val="-4"/>
          <w:sz w:val="28"/>
          <w:szCs w:val="28"/>
        </w:rPr>
        <w:t>у</w:t>
      </w:r>
      <w:r w:rsidRPr="00146CF5">
        <w:rPr>
          <w:color w:val="000000"/>
          <w:sz w:val="28"/>
          <w:szCs w:val="28"/>
        </w:rPr>
        <w:t xml:space="preserve">к. </w:t>
      </w:r>
      <w:r w:rsidRPr="00146CF5">
        <w:rPr>
          <w:color w:val="000000"/>
          <w:spacing w:val="2"/>
          <w:sz w:val="28"/>
          <w:szCs w:val="28"/>
        </w:rPr>
        <w:t>д</w:t>
      </w:r>
      <w:r w:rsidRPr="00146CF5">
        <w:rPr>
          <w:color w:val="000000"/>
          <w:spacing w:val="-3"/>
          <w:sz w:val="28"/>
          <w:szCs w:val="28"/>
        </w:rPr>
        <w:t>у</w:t>
      </w:r>
      <w:r w:rsidRPr="00146CF5">
        <w:rPr>
          <w:color w:val="000000"/>
          <w:sz w:val="28"/>
          <w:szCs w:val="28"/>
        </w:rPr>
        <w:t>мк</w:t>
      </w:r>
      <w:r w:rsidRPr="00146CF5">
        <w:rPr>
          <w:color w:val="000000"/>
          <w:spacing w:val="1"/>
          <w:sz w:val="28"/>
          <w:szCs w:val="28"/>
        </w:rPr>
        <w:t>а</w:t>
      </w:r>
      <w:r w:rsidRPr="00146CF5">
        <w:rPr>
          <w:color w:val="000000"/>
          <w:sz w:val="28"/>
          <w:szCs w:val="28"/>
        </w:rPr>
        <w:t>, 1990. – 240</w:t>
      </w:r>
      <w:r w:rsidRPr="00146CF5">
        <w:rPr>
          <w:color w:val="000000"/>
          <w:spacing w:val="-2"/>
          <w:sz w:val="28"/>
          <w:szCs w:val="28"/>
        </w:rPr>
        <w:t xml:space="preserve"> </w:t>
      </w:r>
      <w:r w:rsidRPr="00146CF5">
        <w:rPr>
          <w:color w:val="000000"/>
          <w:sz w:val="28"/>
          <w:szCs w:val="28"/>
        </w:rPr>
        <w:t>с.</w:t>
      </w:r>
    </w:p>
    <w:p w14:paraId="7EB5860F" w14:textId="77777777" w:rsidR="002F224D" w:rsidRPr="00F8781A" w:rsidRDefault="003952E9" w:rsidP="00F8781A">
      <w:pPr>
        <w:numPr>
          <w:ilvl w:val="0"/>
          <w:numId w:val="30"/>
        </w:numPr>
        <w:shd w:val="clear" w:color="auto" w:fill="FFFFFF"/>
        <w:tabs>
          <w:tab w:val="left" w:pos="0"/>
          <w:tab w:val="left" w:pos="797"/>
        </w:tabs>
        <w:ind w:firstLine="590"/>
        <w:jc w:val="both"/>
        <w:rPr>
          <w:sz w:val="28"/>
          <w:szCs w:val="28"/>
          <w:lang w:val="uk-UA"/>
        </w:rPr>
      </w:pPr>
      <w:r w:rsidRPr="003952E9">
        <w:rPr>
          <w:color w:val="000000"/>
          <w:sz w:val="28"/>
          <w:szCs w:val="28"/>
          <w:lang w:val="uk-UA"/>
        </w:rPr>
        <w:t xml:space="preserve"> </w:t>
      </w:r>
      <w:r w:rsidRPr="003952E9">
        <w:rPr>
          <w:color w:val="000000"/>
          <w:spacing w:val="1"/>
          <w:sz w:val="28"/>
          <w:szCs w:val="28"/>
          <w:lang w:val="uk-UA"/>
        </w:rPr>
        <w:t>Расстригин В. Н.</w:t>
      </w:r>
      <w:r w:rsidR="002F224D" w:rsidRPr="003952E9">
        <w:rPr>
          <w:color w:val="000000"/>
          <w:spacing w:val="1"/>
          <w:sz w:val="28"/>
          <w:szCs w:val="28"/>
          <w:lang w:val="uk-UA"/>
        </w:rPr>
        <w:t xml:space="preserve"> </w:t>
      </w:r>
      <w:r w:rsidR="002F224D" w:rsidRPr="003952E9">
        <w:rPr>
          <w:color w:val="000000"/>
          <w:spacing w:val="6"/>
          <w:sz w:val="28"/>
          <w:szCs w:val="28"/>
          <w:lang w:val="uk-UA"/>
        </w:rPr>
        <w:t>Электронагревательные установки в сельскохозяйственном произ</w:t>
      </w:r>
      <w:r w:rsidR="002F224D" w:rsidRPr="003952E9">
        <w:rPr>
          <w:color w:val="000000"/>
          <w:sz w:val="28"/>
          <w:szCs w:val="28"/>
          <w:lang w:val="uk-UA"/>
        </w:rPr>
        <w:t xml:space="preserve">водстве / </w:t>
      </w:r>
      <w:r w:rsidRPr="003952E9">
        <w:rPr>
          <w:color w:val="000000"/>
          <w:spacing w:val="1"/>
          <w:sz w:val="28"/>
          <w:szCs w:val="28"/>
          <w:lang w:val="uk-UA"/>
        </w:rPr>
        <w:t xml:space="preserve">Расстригин В. Н. [та др.] ; </w:t>
      </w:r>
      <w:r w:rsidRPr="003952E9">
        <w:rPr>
          <w:color w:val="000000"/>
          <w:sz w:val="28"/>
          <w:szCs w:val="28"/>
          <w:lang w:val="uk-UA"/>
        </w:rPr>
        <w:t>п</w:t>
      </w:r>
      <w:r w:rsidR="002F224D" w:rsidRPr="003952E9">
        <w:rPr>
          <w:color w:val="000000"/>
          <w:sz w:val="28"/>
          <w:szCs w:val="28"/>
          <w:lang w:val="uk-UA"/>
        </w:rPr>
        <w:t>од ред. В.</w:t>
      </w:r>
      <w:r w:rsidR="000907E6" w:rsidRPr="000A57EC">
        <w:rPr>
          <w:sz w:val="28"/>
          <w:szCs w:val="28"/>
          <w:lang w:val="uk-UA"/>
        </w:rPr>
        <w:t> </w:t>
      </w:r>
      <w:r w:rsidR="002F224D" w:rsidRPr="003952E9">
        <w:rPr>
          <w:color w:val="000000"/>
          <w:sz w:val="28"/>
          <w:szCs w:val="28"/>
          <w:lang w:val="uk-UA"/>
        </w:rPr>
        <w:t>Н. Расстригина</w:t>
      </w:r>
      <w:r w:rsidRPr="003952E9">
        <w:rPr>
          <w:color w:val="000000"/>
          <w:sz w:val="28"/>
          <w:szCs w:val="28"/>
          <w:lang w:val="uk-UA"/>
        </w:rPr>
        <w:t xml:space="preserve">. – Москва </w:t>
      </w:r>
      <w:r w:rsidR="002F224D" w:rsidRPr="003952E9">
        <w:rPr>
          <w:color w:val="000000"/>
          <w:sz w:val="28"/>
          <w:szCs w:val="28"/>
          <w:lang w:val="uk-UA"/>
        </w:rPr>
        <w:t xml:space="preserve">: Агролромиздат, 1986. </w:t>
      </w:r>
      <w:r w:rsidRPr="003952E9">
        <w:rPr>
          <w:color w:val="000000"/>
          <w:sz w:val="28"/>
          <w:szCs w:val="28"/>
          <w:lang w:val="uk-UA"/>
        </w:rPr>
        <w:t xml:space="preserve">– </w:t>
      </w:r>
      <w:r w:rsidR="002F224D" w:rsidRPr="003952E9">
        <w:rPr>
          <w:color w:val="000000"/>
          <w:spacing w:val="6"/>
          <w:sz w:val="28"/>
          <w:szCs w:val="28"/>
          <w:lang w:val="uk-UA"/>
        </w:rPr>
        <w:t>304</w:t>
      </w:r>
      <w:r w:rsidR="000907E6">
        <w:rPr>
          <w:color w:val="000000"/>
          <w:spacing w:val="6"/>
          <w:sz w:val="28"/>
          <w:szCs w:val="28"/>
          <w:lang w:val="uk-UA"/>
        </w:rPr>
        <w:t xml:space="preserve"> </w:t>
      </w:r>
      <w:r w:rsidR="002F224D" w:rsidRPr="003952E9">
        <w:rPr>
          <w:color w:val="000000"/>
          <w:spacing w:val="6"/>
          <w:sz w:val="28"/>
          <w:szCs w:val="28"/>
          <w:lang w:val="uk-UA"/>
        </w:rPr>
        <w:t>с.</w:t>
      </w:r>
    </w:p>
    <w:p w14:paraId="14E4E051" w14:textId="77777777" w:rsidR="00F8781A" w:rsidRPr="00F8781A" w:rsidRDefault="00F8781A" w:rsidP="00F8781A">
      <w:pPr>
        <w:numPr>
          <w:ilvl w:val="0"/>
          <w:numId w:val="30"/>
        </w:numPr>
        <w:shd w:val="clear" w:color="auto" w:fill="FFFFFF"/>
        <w:tabs>
          <w:tab w:val="left" w:pos="0"/>
          <w:tab w:val="left" w:pos="797"/>
        </w:tabs>
        <w:ind w:firstLine="590"/>
        <w:jc w:val="both"/>
        <w:rPr>
          <w:sz w:val="28"/>
          <w:szCs w:val="28"/>
          <w:lang w:val="uk-UA"/>
        </w:rPr>
      </w:pPr>
      <w:r w:rsidRPr="001A61B6">
        <w:rPr>
          <w:color w:val="000000"/>
          <w:sz w:val="28"/>
          <w:szCs w:val="28"/>
        </w:rPr>
        <w:t>Салата М.П., Борщ Г.М., Берека О.М., Практикум з електротехнології, ч. 1. – К.: НАУ, 1997. – 73с.</w:t>
      </w:r>
    </w:p>
    <w:p w14:paraId="2B7E4870" w14:textId="77777777" w:rsidR="00F8781A" w:rsidRPr="00663A07" w:rsidRDefault="00F8781A" w:rsidP="00F8781A">
      <w:pPr>
        <w:numPr>
          <w:ilvl w:val="0"/>
          <w:numId w:val="30"/>
        </w:numPr>
        <w:shd w:val="clear" w:color="auto" w:fill="FFFFFF"/>
        <w:tabs>
          <w:tab w:val="left" w:pos="0"/>
          <w:tab w:val="left" w:pos="797"/>
        </w:tabs>
        <w:ind w:firstLine="590"/>
        <w:jc w:val="both"/>
        <w:rPr>
          <w:sz w:val="28"/>
          <w:szCs w:val="28"/>
          <w:lang w:val="uk-UA"/>
        </w:rPr>
      </w:pPr>
      <w:r w:rsidRPr="001A61B6">
        <w:rPr>
          <w:color w:val="000000"/>
          <w:sz w:val="28"/>
          <w:szCs w:val="28"/>
        </w:rPr>
        <w:t>Салата М.П., Борщ Г.М., Берека О.М., Практикум з електротехнології, ч. 2. – К.: НАУ, 1998. – 66с.</w:t>
      </w:r>
    </w:p>
    <w:p w14:paraId="26ADAF54" w14:textId="77777777" w:rsidR="00663A07" w:rsidRPr="00146CF5" w:rsidRDefault="00663A07" w:rsidP="00F8781A">
      <w:pPr>
        <w:numPr>
          <w:ilvl w:val="0"/>
          <w:numId w:val="30"/>
        </w:numPr>
        <w:shd w:val="clear" w:color="auto" w:fill="FFFFFF"/>
        <w:tabs>
          <w:tab w:val="left" w:pos="142"/>
          <w:tab w:val="left" w:pos="797"/>
        </w:tabs>
        <w:ind w:firstLine="590"/>
        <w:jc w:val="both"/>
        <w:rPr>
          <w:sz w:val="28"/>
          <w:szCs w:val="28"/>
          <w:lang w:val="uk-UA"/>
        </w:rPr>
      </w:pPr>
      <w:r>
        <w:rPr>
          <w:color w:val="000000"/>
          <w:sz w:val="23"/>
          <w:szCs w:val="23"/>
          <w:lang w:val="uk-UA"/>
        </w:rPr>
        <w:t xml:space="preserve"> </w:t>
      </w:r>
      <w:r w:rsidRPr="00663A07">
        <w:rPr>
          <w:color w:val="000000"/>
          <w:sz w:val="28"/>
          <w:szCs w:val="28"/>
        </w:rPr>
        <w:t>Тиристор</w:t>
      </w:r>
      <w:r w:rsidRPr="00663A07">
        <w:rPr>
          <w:color w:val="000000"/>
          <w:spacing w:val="-1"/>
          <w:sz w:val="28"/>
          <w:szCs w:val="28"/>
        </w:rPr>
        <w:t>н</w:t>
      </w:r>
      <w:r w:rsidRPr="00663A07">
        <w:rPr>
          <w:color w:val="000000"/>
          <w:sz w:val="28"/>
          <w:szCs w:val="28"/>
        </w:rPr>
        <w:t>ые</w:t>
      </w:r>
      <w:r w:rsidRPr="00663A07">
        <w:rPr>
          <w:color w:val="000000"/>
          <w:spacing w:val="76"/>
          <w:sz w:val="28"/>
          <w:szCs w:val="28"/>
        </w:rPr>
        <w:t xml:space="preserve"> </w:t>
      </w:r>
      <w:r w:rsidRPr="00663A07">
        <w:rPr>
          <w:color w:val="000000"/>
          <w:sz w:val="28"/>
          <w:szCs w:val="28"/>
        </w:rPr>
        <w:t>пре</w:t>
      </w:r>
      <w:r w:rsidRPr="00663A07">
        <w:rPr>
          <w:color w:val="000000"/>
          <w:spacing w:val="-2"/>
          <w:sz w:val="28"/>
          <w:szCs w:val="28"/>
        </w:rPr>
        <w:t>о</w:t>
      </w:r>
      <w:r w:rsidRPr="00663A07">
        <w:rPr>
          <w:color w:val="000000"/>
          <w:sz w:val="28"/>
          <w:szCs w:val="28"/>
        </w:rPr>
        <w:t>браз</w:t>
      </w:r>
      <w:r w:rsidRPr="00663A07">
        <w:rPr>
          <w:color w:val="000000"/>
          <w:spacing w:val="-1"/>
          <w:sz w:val="28"/>
          <w:szCs w:val="28"/>
        </w:rPr>
        <w:t>ов</w:t>
      </w:r>
      <w:r w:rsidRPr="00663A07">
        <w:rPr>
          <w:color w:val="000000"/>
          <w:sz w:val="28"/>
          <w:szCs w:val="28"/>
        </w:rPr>
        <w:t>ат</w:t>
      </w:r>
      <w:r w:rsidRPr="00663A07">
        <w:rPr>
          <w:color w:val="000000"/>
          <w:spacing w:val="1"/>
          <w:sz w:val="28"/>
          <w:szCs w:val="28"/>
        </w:rPr>
        <w:t>е</w:t>
      </w:r>
      <w:r w:rsidRPr="00663A07">
        <w:rPr>
          <w:color w:val="000000"/>
          <w:sz w:val="28"/>
          <w:szCs w:val="28"/>
        </w:rPr>
        <w:t>ли</w:t>
      </w:r>
      <w:r w:rsidRPr="00663A07">
        <w:rPr>
          <w:color w:val="000000"/>
          <w:spacing w:val="74"/>
          <w:sz w:val="28"/>
          <w:szCs w:val="28"/>
        </w:rPr>
        <w:t xml:space="preserve"> </w:t>
      </w:r>
      <w:r w:rsidRPr="00663A07">
        <w:rPr>
          <w:color w:val="000000"/>
          <w:sz w:val="28"/>
          <w:szCs w:val="28"/>
        </w:rPr>
        <w:t>по</w:t>
      </w:r>
      <w:r w:rsidRPr="00663A07">
        <w:rPr>
          <w:color w:val="000000"/>
          <w:spacing w:val="-1"/>
          <w:sz w:val="28"/>
          <w:szCs w:val="28"/>
        </w:rPr>
        <w:t>в</w:t>
      </w:r>
      <w:r w:rsidRPr="00663A07">
        <w:rPr>
          <w:color w:val="000000"/>
          <w:sz w:val="28"/>
          <w:szCs w:val="28"/>
        </w:rPr>
        <w:t>ыш</w:t>
      </w:r>
      <w:r w:rsidRPr="00663A07">
        <w:rPr>
          <w:color w:val="000000"/>
          <w:spacing w:val="1"/>
          <w:sz w:val="28"/>
          <w:szCs w:val="28"/>
        </w:rPr>
        <w:t>е</w:t>
      </w:r>
      <w:r w:rsidRPr="00663A07">
        <w:rPr>
          <w:color w:val="000000"/>
          <w:sz w:val="28"/>
          <w:szCs w:val="28"/>
        </w:rPr>
        <w:t>н</w:t>
      </w:r>
      <w:r w:rsidRPr="00663A07">
        <w:rPr>
          <w:color w:val="000000"/>
          <w:spacing w:val="-1"/>
          <w:sz w:val="28"/>
          <w:szCs w:val="28"/>
        </w:rPr>
        <w:t>н</w:t>
      </w:r>
      <w:r w:rsidRPr="00663A07">
        <w:rPr>
          <w:color w:val="000000"/>
          <w:sz w:val="28"/>
          <w:szCs w:val="28"/>
        </w:rPr>
        <w:t>ой</w:t>
      </w:r>
      <w:r w:rsidRPr="00663A07">
        <w:rPr>
          <w:color w:val="000000"/>
          <w:spacing w:val="73"/>
          <w:sz w:val="28"/>
          <w:szCs w:val="28"/>
        </w:rPr>
        <w:t xml:space="preserve"> </w:t>
      </w:r>
      <w:r w:rsidRPr="00663A07">
        <w:rPr>
          <w:color w:val="000000"/>
          <w:sz w:val="28"/>
          <w:szCs w:val="28"/>
        </w:rPr>
        <w:t>ча</w:t>
      </w:r>
      <w:r w:rsidRPr="00663A07">
        <w:rPr>
          <w:color w:val="000000"/>
          <w:spacing w:val="1"/>
          <w:sz w:val="28"/>
          <w:szCs w:val="28"/>
        </w:rPr>
        <w:t>с</w:t>
      </w:r>
      <w:r w:rsidRPr="00663A07">
        <w:rPr>
          <w:color w:val="000000"/>
          <w:sz w:val="28"/>
          <w:szCs w:val="28"/>
        </w:rPr>
        <w:t>то</w:t>
      </w:r>
      <w:r w:rsidRPr="00663A07">
        <w:rPr>
          <w:color w:val="000000"/>
          <w:spacing w:val="-2"/>
          <w:sz w:val="28"/>
          <w:szCs w:val="28"/>
        </w:rPr>
        <w:t>т</w:t>
      </w:r>
      <w:r w:rsidRPr="00663A07">
        <w:rPr>
          <w:color w:val="000000"/>
          <w:sz w:val="28"/>
          <w:szCs w:val="28"/>
        </w:rPr>
        <w:t>ы для</w:t>
      </w:r>
      <w:r w:rsidRPr="00663A07">
        <w:rPr>
          <w:color w:val="000000"/>
          <w:spacing w:val="74"/>
          <w:sz w:val="28"/>
          <w:szCs w:val="28"/>
        </w:rPr>
        <w:t xml:space="preserve"> </w:t>
      </w:r>
      <w:r w:rsidRPr="00663A07">
        <w:rPr>
          <w:color w:val="000000"/>
          <w:sz w:val="28"/>
          <w:szCs w:val="28"/>
        </w:rPr>
        <w:t>эл</w:t>
      </w:r>
      <w:r w:rsidRPr="00663A07">
        <w:rPr>
          <w:color w:val="000000"/>
          <w:spacing w:val="1"/>
          <w:sz w:val="28"/>
          <w:szCs w:val="28"/>
        </w:rPr>
        <w:t>е</w:t>
      </w:r>
      <w:r w:rsidRPr="00663A07">
        <w:rPr>
          <w:color w:val="000000"/>
          <w:sz w:val="28"/>
          <w:szCs w:val="28"/>
        </w:rPr>
        <w:t>ктро</w:t>
      </w:r>
      <w:r w:rsidRPr="00663A07">
        <w:rPr>
          <w:color w:val="000000"/>
          <w:spacing w:val="-1"/>
          <w:sz w:val="28"/>
          <w:szCs w:val="28"/>
        </w:rPr>
        <w:t>т</w:t>
      </w:r>
      <w:r w:rsidRPr="00663A07">
        <w:rPr>
          <w:color w:val="000000"/>
          <w:sz w:val="28"/>
          <w:szCs w:val="28"/>
        </w:rPr>
        <w:t>ехноло</w:t>
      </w:r>
      <w:r w:rsidRPr="00663A07">
        <w:rPr>
          <w:color w:val="000000"/>
          <w:spacing w:val="-1"/>
          <w:sz w:val="28"/>
          <w:szCs w:val="28"/>
        </w:rPr>
        <w:t>гич</w:t>
      </w:r>
      <w:r w:rsidRPr="00663A07">
        <w:rPr>
          <w:color w:val="000000"/>
          <w:sz w:val="28"/>
          <w:szCs w:val="28"/>
        </w:rPr>
        <w:t>е</w:t>
      </w:r>
      <w:r w:rsidRPr="00663A07">
        <w:rPr>
          <w:color w:val="000000"/>
          <w:spacing w:val="1"/>
          <w:sz w:val="28"/>
          <w:szCs w:val="28"/>
        </w:rPr>
        <w:t>ск</w:t>
      </w:r>
      <w:r w:rsidRPr="00663A07">
        <w:rPr>
          <w:color w:val="000000"/>
          <w:sz w:val="28"/>
          <w:szCs w:val="28"/>
        </w:rPr>
        <w:t>их</w:t>
      </w:r>
      <w:r w:rsidRPr="00663A07">
        <w:rPr>
          <w:color w:val="000000"/>
          <w:spacing w:val="76"/>
          <w:sz w:val="28"/>
          <w:szCs w:val="28"/>
        </w:rPr>
        <w:t xml:space="preserve"> </w:t>
      </w:r>
      <w:r w:rsidRPr="00663A07">
        <w:rPr>
          <w:color w:val="000000"/>
          <w:spacing w:val="-4"/>
          <w:sz w:val="28"/>
          <w:szCs w:val="28"/>
        </w:rPr>
        <w:t>у</w:t>
      </w:r>
      <w:r w:rsidRPr="00663A07">
        <w:rPr>
          <w:color w:val="000000"/>
          <w:sz w:val="28"/>
          <w:szCs w:val="28"/>
        </w:rPr>
        <w:t>ст</w:t>
      </w:r>
      <w:r w:rsidRPr="00663A07">
        <w:rPr>
          <w:color w:val="000000"/>
          <w:spacing w:val="1"/>
          <w:sz w:val="28"/>
          <w:szCs w:val="28"/>
        </w:rPr>
        <w:t>а</w:t>
      </w:r>
      <w:r w:rsidRPr="00663A07">
        <w:rPr>
          <w:color w:val="000000"/>
          <w:sz w:val="28"/>
          <w:szCs w:val="28"/>
        </w:rPr>
        <w:t>но</w:t>
      </w:r>
      <w:r w:rsidRPr="00663A07">
        <w:rPr>
          <w:color w:val="000000"/>
          <w:spacing w:val="-1"/>
          <w:sz w:val="28"/>
          <w:szCs w:val="28"/>
        </w:rPr>
        <w:t>в</w:t>
      </w:r>
      <w:r w:rsidRPr="00663A07">
        <w:rPr>
          <w:color w:val="000000"/>
          <w:sz w:val="28"/>
          <w:szCs w:val="28"/>
        </w:rPr>
        <w:t>ок</w:t>
      </w:r>
      <w:r w:rsidRPr="00663A07">
        <w:rPr>
          <w:color w:val="000000"/>
          <w:spacing w:val="74"/>
          <w:sz w:val="28"/>
          <w:szCs w:val="28"/>
        </w:rPr>
        <w:t xml:space="preserve"> </w:t>
      </w:r>
      <w:r w:rsidRPr="00663A07">
        <w:rPr>
          <w:color w:val="000000"/>
          <w:sz w:val="28"/>
          <w:szCs w:val="28"/>
        </w:rPr>
        <w:t>/</w:t>
      </w:r>
      <w:r w:rsidRPr="00663A07">
        <w:rPr>
          <w:color w:val="000000"/>
          <w:spacing w:val="75"/>
          <w:sz w:val="28"/>
          <w:szCs w:val="28"/>
        </w:rPr>
        <w:t xml:space="preserve"> </w:t>
      </w:r>
      <w:r w:rsidRPr="00663A07">
        <w:rPr>
          <w:color w:val="000000"/>
          <w:spacing w:val="1"/>
          <w:sz w:val="28"/>
          <w:szCs w:val="28"/>
        </w:rPr>
        <w:t>Е</w:t>
      </w:r>
      <w:r w:rsidRPr="00663A07">
        <w:rPr>
          <w:color w:val="000000"/>
          <w:sz w:val="28"/>
          <w:szCs w:val="28"/>
        </w:rPr>
        <w:t>. И.</w:t>
      </w:r>
      <w:r w:rsidRPr="00663A07">
        <w:rPr>
          <w:color w:val="000000"/>
          <w:spacing w:val="74"/>
          <w:sz w:val="28"/>
          <w:szCs w:val="28"/>
        </w:rPr>
        <w:t xml:space="preserve"> </w:t>
      </w:r>
      <w:r w:rsidRPr="00663A07">
        <w:rPr>
          <w:color w:val="000000"/>
          <w:sz w:val="28"/>
          <w:szCs w:val="28"/>
        </w:rPr>
        <w:t>Бер</w:t>
      </w:r>
      <w:r w:rsidRPr="00663A07">
        <w:rPr>
          <w:color w:val="000000"/>
          <w:spacing w:val="1"/>
          <w:sz w:val="28"/>
          <w:szCs w:val="28"/>
        </w:rPr>
        <w:t>к</w:t>
      </w:r>
      <w:r w:rsidRPr="00663A07">
        <w:rPr>
          <w:color w:val="000000"/>
          <w:sz w:val="28"/>
          <w:szCs w:val="28"/>
        </w:rPr>
        <w:t>ов</w:t>
      </w:r>
      <w:r w:rsidRPr="00663A07">
        <w:rPr>
          <w:color w:val="000000"/>
          <w:spacing w:val="-1"/>
          <w:sz w:val="28"/>
          <w:szCs w:val="28"/>
        </w:rPr>
        <w:t>ич</w:t>
      </w:r>
      <w:r w:rsidRPr="00663A07">
        <w:rPr>
          <w:color w:val="000000"/>
          <w:sz w:val="28"/>
          <w:szCs w:val="28"/>
        </w:rPr>
        <w:t>. – Л. : Э</w:t>
      </w:r>
      <w:r w:rsidRPr="00663A07">
        <w:rPr>
          <w:color w:val="000000"/>
          <w:spacing w:val="-1"/>
          <w:sz w:val="28"/>
          <w:szCs w:val="28"/>
        </w:rPr>
        <w:t>н</w:t>
      </w:r>
      <w:r w:rsidRPr="00663A07">
        <w:rPr>
          <w:color w:val="000000"/>
          <w:sz w:val="28"/>
          <w:szCs w:val="28"/>
        </w:rPr>
        <w:t>ергоатомиз</w:t>
      </w:r>
      <w:r w:rsidRPr="00663A07">
        <w:rPr>
          <w:color w:val="000000"/>
          <w:spacing w:val="-1"/>
          <w:sz w:val="28"/>
          <w:szCs w:val="28"/>
        </w:rPr>
        <w:t>д</w:t>
      </w:r>
      <w:r w:rsidRPr="00663A07">
        <w:rPr>
          <w:color w:val="000000"/>
          <w:sz w:val="28"/>
          <w:szCs w:val="28"/>
        </w:rPr>
        <w:t>ат, 1</w:t>
      </w:r>
      <w:r w:rsidRPr="00663A07">
        <w:rPr>
          <w:color w:val="000000"/>
          <w:spacing w:val="-2"/>
          <w:sz w:val="28"/>
          <w:szCs w:val="28"/>
        </w:rPr>
        <w:t>9</w:t>
      </w:r>
      <w:r w:rsidRPr="00663A07">
        <w:rPr>
          <w:color w:val="000000"/>
          <w:sz w:val="28"/>
          <w:szCs w:val="28"/>
        </w:rPr>
        <w:t>83. – 208 с.</w:t>
      </w:r>
    </w:p>
    <w:p w14:paraId="702BFDA8" w14:textId="77777777" w:rsidR="00146CF5" w:rsidRPr="00C47FEA" w:rsidRDefault="00146CF5" w:rsidP="00F8781A">
      <w:pPr>
        <w:numPr>
          <w:ilvl w:val="0"/>
          <w:numId w:val="30"/>
        </w:numPr>
        <w:shd w:val="clear" w:color="auto" w:fill="FFFFFF"/>
        <w:tabs>
          <w:tab w:val="left" w:pos="142"/>
          <w:tab w:val="left" w:pos="797"/>
        </w:tabs>
        <w:ind w:firstLine="590"/>
        <w:jc w:val="both"/>
        <w:rPr>
          <w:sz w:val="28"/>
          <w:szCs w:val="28"/>
          <w:lang w:val="uk-UA"/>
        </w:rPr>
      </w:pPr>
      <w:r w:rsidRPr="00146CF5">
        <w:rPr>
          <w:color w:val="000000"/>
          <w:sz w:val="28"/>
          <w:szCs w:val="28"/>
        </w:rPr>
        <w:t>У</w:t>
      </w:r>
      <w:r w:rsidRPr="00146CF5">
        <w:rPr>
          <w:color w:val="000000"/>
          <w:spacing w:val="1"/>
          <w:sz w:val="28"/>
          <w:szCs w:val="28"/>
        </w:rPr>
        <w:t>с</w:t>
      </w:r>
      <w:r w:rsidRPr="00146CF5">
        <w:rPr>
          <w:color w:val="000000"/>
          <w:sz w:val="28"/>
          <w:szCs w:val="28"/>
        </w:rPr>
        <w:t>тановки</w:t>
      </w:r>
      <w:r w:rsidRPr="00146CF5">
        <w:rPr>
          <w:color w:val="000000"/>
          <w:spacing w:val="90"/>
          <w:sz w:val="28"/>
          <w:szCs w:val="28"/>
        </w:rPr>
        <w:t xml:space="preserve"> </w:t>
      </w:r>
      <w:r w:rsidRPr="00146CF5">
        <w:rPr>
          <w:color w:val="000000"/>
          <w:sz w:val="28"/>
          <w:szCs w:val="28"/>
        </w:rPr>
        <w:t>и</w:t>
      </w:r>
      <w:r w:rsidRPr="00146CF5">
        <w:rPr>
          <w:color w:val="000000"/>
          <w:spacing w:val="-1"/>
          <w:sz w:val="28"/>
          <w:szCs w:val="28"/>
        </w:rPr>
        <w:t>н</w:t>
      </w:r>
      <w:r w:rsidRPr="00146CF5">
        <w:rPr>
          <w:color w:val="000000"/>
          <w:sz w:val="28"/>
          <w:szCs w:val="28"/>
        </w:rPr>
        <w:t>д</w:t>
      </w:r>
      <w:r w:rsidRPr="00146CF5">
        <w:rPr>
          <w:color w:val="000000"/>
          <w:spacing w:val="-5"/>
          <w:sz w:val="28"/>
          <w:szCs w:val="28"/>
        </w:rPr>
        <w:t>у</w:t>
      </w:r>
      <w:r w:rsidRPr="00146CF5">
        <w:rPr>
          <w:color w:val="000000"/>
          <w:sz w:val="28"/>
          <w:szCs w:val="28"/>
        </w:rPr>
        <w:t>кц</w:t>
      </w:r>
      <w:r w:rsidRPr="00146CF5">
        <w:rPr>
          <w:color w:val="000000"/>
          <w:spacing w:val="-1"/>
          <w:sz w:val="28"/>
          <w:szCs w:val="28"/>
        </w:rPr>
        <w:t>и</w:t>
      </w:r>
      <w:r w:rsidRPr="00146CF5">
        <w:rPr>
          <w:color w:val="000000"/>
          <w:spacing w:val="2"/>
          <w:sz w:val="28"/>
          <w:szCs w:val="28"/>
        </w:rPr>
        <w:t>о</w:t>
      </w:r>
      <w:r w:rsidRPr="00146CF5">
        <w:rPr>
          <w:color w:val="000000"/>
          <w:sz w:val="28"/>
          <w:szCs w:val="28"/>
        </w:rPr>
        <w:t>нного</w:t>
      </w:r>
      <w:r w:rsidRPr="00146CF5">
        <w:rPr>
          <w:color w:val="000000"/>
          <w:spacing w:val="90"/>
          <w:sz w:val="28"/>
          <w:szCs w:val="28"/>
        </w:rPr>
        <w:t xml:space="preserve"> </w:t>
      </w:r>
      <w:r w:rsidRPr="00146CF5">
        <w:rPr>
          <w:color w:val="000000"/>
          <w:sz w:val="28"/>
          <w:szCs w:val="28"/>
        </w:rPr>
        <w:t>нагрева :</w:t>
      </w:r>
      <w:r w:rsidRPr="00146CF5">
        <w:rPr>
          <w:color w:val="000000"/>
          <w:spacing w:val="92"/>
          <w:sz w:val="28"/>
          <w:szCs w:val="28"/>
        </w:rPr>
        <w:t xml:space="preserve"> </w:t>
      </w:r>
      <w:r w:rsidRPr="00146CF5">
        <w:rPr>
          <w:color w:val="000000"/>
          <w:sz w:val="28"/>
          <w:szCs w:val="28"/>
        </w:rPr>
        <w:t>[</w:t>
      </w:r>
      <w:r w:rsidRPr="00146CF5">
        <w:rPr>
          <w:color w:val="000000"/>
          <w:spacing w:val="-3"/>
          <w:sz w:val="28"/>
          <w:szCs w:val="28"/>
        </w:rPr>
        <w:t>у</w:t>
      </w:r>
      <w:r w:rsidRPr="00146CF5">
        <w:rPr>
          <w:color w:val="000000"/>
          <w:spacing w:val="-1"/>
          <w:sz w:val="28"/>
          <w:szCs w:val="28"/>
        </w:rPr>
        <w:t>ч</w:t>
      </w:r>
      <w:r w:rsidRPr="00146CF5">
        <w:rPr>
          <w:color w:val="000000"/>
          <w:sz w:val="28"/>
          <w:szCs w:val="28"/>
        </w:rPr>
        <w:t>еб.</w:t>
      </w:r>
      <w:r w:rsidRPr="00146CF5">
        <w:rPr>
          <w:color w:val="000000"/>
          <w:spacing w:val="91"/>
          <w:sz w:val="28"/>
          <w:szCs w:val="28"/>
        </w:rPr>
        <w:t xml:space="preserve"> </w:t>
      </w:r>
      <w:r w:rsidRPr="00146CF5">
        <w:rPr>
          <w:color w:val="000000"/>
          <w:sz w:val="28"/>
          <w:szCs w:val="28"/>
        </w:rPr>
        <w:t>пособие для</w:t>
      </w:r>
      <w:r w:rsidRPr="00146CF5">
        <w:rPr>
          <w:color w:val="000000"/>
          <w:spacing w:val="38"/>
          <w:sz w:val="28"/>
          <w:szCs w:val="28"/>
        </w:rPr>
        <w:t xml:space="preserve"> </w:t>
      </w:r>
      <w:r w:rsidRPr="00146CF5">
        <w:rPr>
          <w:color w:val="000000"/>
          <w:spacing w:val="2"/>
          <w:sz w:val="28"/>
          <w:szCs w:val="28"/>
        </w:rPr>
        <w:t>в</w:t>
      </w:r>
      <w:r w:rsidRPr="00146CF5">
        <w:rPr>
          <w:color w:val="000000"/>
          <w:spacing w:val="-4"/>
          <w:sz w:val="28"/>
          <w:szCs w:val="28"/>
        </w:rPr>
        <w:t>у</w:t>
      </w:r>
      <w:r w:rsidRPr="00146CF5">
        <w:rPr>
          <w:color w:val="000000"/>
          <w:sz w:val="28"/>
          <w:szCs w:val="28"/>
        </w:rPr>
        <w:t>зо</w:t>
      </w:r>
      <w:r w:rsidRPr="00146CF5">
        <w:rPr>
          <w:color w:val="000000"/>
          <w:spacing w:val="-1"/>
          <w:sz w:val="28"/>
          <w:szCs w:val="28"/>
        </w:rPr>
        <w:t>в</w:t>
      </w:r>
      <w:r w:rsidRPr="00146CF5">
        <w:rPr>
          <w:color w:val="000000"/>
          <w:sz w:val="28"/>
          <w:szCs w:val="28"/>
        </w:rPr>
        <w:t>;</w:t>
      </w:r>
      <w:r w:rsidRPr="00146CF5">
        <w:rPr>
          <w:color w:val="000000"/>
          <w:spacing w:val="41"/>
          <w:sz w:val="28"/>
          <w:szCs w:val="28"/>
        </w:rPr>
        <w:t xml:space="preserve"> </w:t>
      </w:r>
      <w:r w:rsidRPr="00146CF5">
        <w:rPr>
          <w:color w:val="000000"/>
          <w:sz w:val="28"/>
          <w:szCs w:val="28"/>
        </w:rPr>
        <w:t>под</w:t>
      </w:r>
      <w:r w:rsidRPr="00146CF5">
        <w:rPr>
          <w:color w:val="000000"/>
          <w:spacing w:val="37"/>
          <w:sz w:val="28"/>
          <w:szCs w:val="28"/>
        </w:rPr>
        <w:t xml:space="preserve"> </w:t>
      </w:r>
      <w:r w:rsidRPr="00146CF5">
        <w:rPr>
          <w:color w:val="000000"/>
          <w:sz w:val="28"/>
          <w:szCs w:val="28"/>
        </w:rPr>
        <w:t>р</w:t>
      </w:r>
      <w:r w:rsidRPr="00146CF5">
        <w:rPr>
          <w:color w:val="000000"/>
          <w:spacing w:val="1"/>
          <w:sz w:val="28"/>
          <w:szCs w:val="28"/>
        </w:rPr>
        <w:t>ед</w:t>
      </w:r>
      <w:r w:rsidRPr="00146CF5">
        <w:rPr>
          <w:color w:val="000000"/>
          <w:sz w:val="28"/>
          <w:szCs w:val="28"/>
        </w:rPr>
        <w:t>.</w:t>
      </w:r>
      <w:r w:rsidRPr="00146CF5">
        <w:rPr>
          <w:color w:val="000000"/>
          <w:spacing w:val="38"/>
          <w:sz w:val="28"/>
          <w:szCs w:val="28"/>
        </w:rPr>
        <w:t xml:space="preserve"> </w:t>
      </w:r>
      <w:r w:rsidRPr="00146CF5">
        <w:rPr>
          <w:color w:val="000000"/>
          <w:sz w:val="28"/>
          <w:szCs w:val="28"/>
        </w:rPr>
        <w:t>А. Е.</w:t>
      </w:r>
      <w:r w:rsidRPr="00146CF5">
        <w:rPr>
          <w:color w:val="000000"/>
          <w:spacing w:val="38"/>
          <w:sz w:val="28"/>
          <w:szCs w:val="28"/>
        </w:rPr>
        <w:t xml:space="preserve"> </w:t>
      </w:r>
      <w:r w:rsidRPr="00146CF5">
        <w:rPr>
          <w:color w:val="000000"/>
          <w:sz w:val="28"/>
          <w:szCs w:val="28"/>
        </w:rPr>
        <w:t>С</w:t>
      </w:r>
      <w:r w:rsidRPr="00146CF5">
        <w:rPr>
          <w:color w:val="000000"/>
          <w:spacing w:val="3"/>
          <w:sz w:val="28"/>
          <w:szCs w:val="28"/>
        </w:rPr>
        <w:t>л</w:t>
      </w:r>
      <w:r w:rsidRPr="00146CF5">
        <w:rPr>
          <w:color w:val="000000"/>
          <w:spacing w:val="-4"/>
          <w:sz w:val="28"/>
          <w:szCs w:val="28"/>
        </w:rPr>
        <w:t>у</w:t>
      </w:r>
      <w:r w:rsidRPr="00146CF5">
        <w:rPr>
          <w:color w:val="000000"/>
          <w:sz w:val="28"/>
          <w:szCs w:val="28"/>
        </w:rPr>
        <w:t>хо</w:t>
      </w:r>
      <w:r w:rsidRPr="00146CF5">
        <w:rPr>
          <w:color w:val="000000"/>
          <w:spacing w:val="-1"/>
          <w:sz w:val="28"/>
          <w:szCs w:val="28"/>
        </w:rPr>
        <w:t>ц</w:t>
      </w:r>
      <w:r w:rsidRPr="00146CF5">
        <w:rPr>
          <w:color w:val="000000"/>
          <w:sz w:val="28"/>
          <w:szCs w:val="28"/>
        </w:rPr>
        <w:t>кого]</w:t>
      </w:r>
      <w:r w:rsidRPr="00146CF5">
        <w:rPr>
          <w:color w:val="000000"/>
          <w:spacing w:val="37"/>
          <w:sz w:val="28"/>
          <w:szCs w:val="28"/>
        </w:rPr>
        <w:t xml:space="preserve"> </w:t>
      </w:r>
      <w:r w:rsidRPr="00146CF5">
        <w:rPr>
          <w:color w:val="000000"/>
          <w:sz w:val="28"/>
          <w:szCs w:val="28"/>
        </w:rPr>
        <w:t>/</w:t>
      </w:r>
      <w:r w:rsidRPr="00146CF5">
        <w:rPr>
          <w:color w:val="000000"/>
          <w:spacing w:val="39"/>
          <w:sz w:val="28"/>
          <w:szCs w:val="28"/>
        </w:rPr>
        <w:t xml:space="preserve"> </w:t>
      </w:r>
      <w:r w:rsidRPr="00146CF5">
        <w:rPr>
          <w:color w:val="000000"/>
          <w:sz w:val="28"/>
          <w:szCs w:val="28"/>
        </w:rPr>
        <w:t>А. Е.</w:t>
      </w:r>
      <w:r w:rsidRPr="00146CF5">
        <w:rPr>
          <w:color w:val="000000"/>
          <w:spacing w:val="41"/>
          <w:sz w:val="28"/>
          <w:szCs w:val="28"/>
        </w:rPr>
        <w:t xml:space="preserve"> </w:t>
      </w:r>
      <w:r w:rsidRPr="00146CF5">
        <w:rPr>
          <w:color w:val="000000"/>
          <w:sz w:val="28"/>
          <w:szCs w:val="28"/>
        </w:rPr>
        <w:t>С</w:t>
      </w:r>
      <w:r w:rsidRPr="00146CF5">
        <w:rPr>
          <w:color w:val="000000"/>
          <w:spacing w:val="3"/>
          <w:sz w:val="28"/>
          <w:szCs w:val="28"/>
        </w:rPr>
        <w:t>л</w:t>
      </w:r>
      <w:r w:rsidRPr="00146CF5">
        <w:rPr>
          <w:color w:val="000000"/>
          <w:spacing w:val="-4"/>
          <w:sz w:val="28"/>
          <w:szCs w:val="28"/>
        </w:rPr>
        <w:t>у</w:t>
      </w:r>
      <w:r w:rsidRPr="00146CF5">
        <w:rPr>
          <w:color w:val="000000"/>
          <w:sz w:val="28"/>
          <w:szCs w:val="28"/>
        </w:rPr>
        <w:t>хо</w:t>
      </w:r>
      <w:r w:rsidRPr="00146CF5">
        <w:rPr>
          <w:color w:val="000000"/>
          <w:spacing w:val="-1"/>
          <w:sz w:val="28"/>
          <w:szCs w:val="28"/>
        </w:rPr>
        <w:t>ц</w:t>
      </w:r>
      <w:r w:rsidRPr="00146CF5">
        <w:rPr>
          <w:color w:val="000000"/>
          <w:sz w:val="28"/>
          <w:szCs w:val="28"/>
        </w:rPr>
        <w:t>кий</w:t>
      </w:r>
      <w:r w:rsidRPr="00146CF5">
        <w:rPr>
          <w:color w:val="000000"/>
          <w:spacing w:val="36"/>
          <w:sz w:val="28"/>
          <w:szCs w:val="28"/>
        </w:rPr>
        <w:t xml:space="preserve"> </w:t>
      </w:r>
      <w:r w:rsidRPr="00146CF5">
        <w:rPr>
          <w:color w:val="000000"/>
          <w:spacing w:val="3"/>
          <w:sz w:val="28"/>
          <w:szCs w:val="28"/>
        </w:rPr>
        <w:t>[</w:t>
      </w:r>
      <w:r w:rsidRPr="00146CF5">
        <w:rPr>
          <w:color w:val="000000"/>
          <w:sz w:val="28"/>
          <w:szCs w:val="28"/>
        </w:rPr>
        <w:t>и др.]. – Л. : Энер</w:t>
      </w:r>
      <w:r w:rsidRPr="00146CF5">
        <w:rPr>
          <w:color w:val="000000"/>
          <w:spacing w:val="-1"/>
          <w:sz w:val="28"/>
          <w:szCs w:val="28"/>
        </w:rPr>
        <w:t>г</w:t>
      </w:r>
      <w:r w:rsidRPr="00146CF5">
        <w:rPr>
          <w:color w:val="000000"/>
          <w:sz w:val="28"/>
          <w:szCs w:val="28"/>
        </w:rPr>
        <w:t>о</w:t>
      </w:r>
      <w:r w:rsidRPr="00146CF5">
        <w:rPr>
          <w:color w:val="000000"/>
          <w:spacing w:val="-1"/>
          <w:sz w:val="28"/>
          <w:szCs w:val="28"/>
        </w:rPr>
        <w:t>и</w:t>
      </w:r>
      <w:r w:rsidRPr="00146CF5">
        <w:rPr>
          <w:color w:val="000000"/>
          <w:sz w:val="28"/>
          <w:szCs w:val="28"/>
        </w:rPr>
        <w:t>зд</w:t>
      </w:r>
      <w:r w:rsidRPr="00146CF5">
        <w:rPr>
          <w:color w:val="000000"/>
          <w:spacing w:val="-1"/>
          <w:sz w:val="28"/>
          <w:szCs w:val="28"/>
        </w:rPr>
        <w:t>а</w:t>
      </w:r>
      <w:r w:rsidRPr="00146CF5">
        <w:rPr>
          <w:color w:val="000000"/>
          <w:sz w:val="28"/>
          <w:szCs w:val="28"/>
        </w:rPr>
        <w:t>т,</w:t>
      </w:r>
      <w:r w:rsidRPr="00146CF5">
        <w:rPr>
          <w:color w:val="000000"/>
          <w:spacing w:val="-2"/>
          <w:sz w:val="28"/>
          <w:szCs w:val="28"/>
        </w:rPr>
        <w:t xml:space="preserve"> </w:t>
      </w:r>
      <w:r w:rsidRPr="00146CF5">
        <w:rPr>
          <w:color w:val="000000"/>
          <w:sz w:val="28"/>
          <w:szCs w:val="28"/>
        </w:rPr>
        <w:t>1981. – 328 с.</w:t>
      </w:r>
    </w:p>
    <w:p w14:paraId="62AF158F" w14:textId="77777777" w:rsidR="00C47FEA" w:rsidRPr="00146CF5" w:rsidRDefault="00C47FEA" w:rsidP="00C47FEA">
      <w:pPr>
        <w:numPr>
          <w:ilvl w:val="0"/>
          <w:numId w:val="30"/>
        </w:numPr>
        <w:shd w:val="clear" w:color="auto" w:fill="FFFFFF"/>
        <w:tabs>
          <w:tab w:val="left" w:pos="142"/>
          <w:tab w:val="left" w:pos="797"/>
        </w:tabs>
        <w:ind w:firstLine="590"/>
        <w:jc w:val="both"/>
        <w:rPr>
          <w:sz w:val="28"/>
          <w:szCs w:val="28"/>
          <w:lang w:val="uk-UA"/>
        </w:rPr>
      </w:pPr>
      <w:r w:rsidRPr="00DE206E">
        <w:rPr>
          <w:sz w:val="28"/>
          <w:szCs w:val="28"/>
          <w:lang w:val="uk-UA"/>
        </w:rPr>
        <w:t>Червінський Л.С., Сторожук Л.О.</w:t>
      </w:r>
      <w:r>
        <w:rPr>
          <w:sz w:val="28"/>
          <w:szCs w:val="28"/>
          <w:lang w:val="uk-UA"/>
        </w:rPr>
        <w:t xml:space="preserve"> </w:t>
      </w:r>
      <w:r w:rsidRPr="00DE206E">
        <w:rPr>
          <w:sz w:val="28"/>
          <w:szCs w:val="28"/>
          <w:lang w:val="uk-UA"/>
        </w:rPr>
        <w:t>Електричне освітлення та опромінення: Посібник. – К.:</w:t>
      </w:r>
      <w:r>
        <w:rPr>
          <w:sz w:val="28"/>
          <w:szCs w:val="28"/>
          <w:lang w:val="uk-UA"/>
        </w:rPr>
        <w:t xml:space="preserve"> Вид-во ТОВ «Аграр Медіа Груп»</w:t>
      </w:r>
      <w:r w:rsidRPr="00DE206E">
        <w:rPr>
          <w:sz w:val="28"/>
          <w:szCs w:val="28"/>
          <w:lang w:val="uk-UA"/>
        </w:rPr>
        <w:t>, 20</w:t>
      </w:r>
      <w:r w:rsidRPr="00DE206E">
        <w:rPr>
          <w:sz w:val="28"/>
          <w:szCs w:val="28"/>
        </w:rPr>
        <w:t>1</w:t>
      </w:r>
      <w:r>
        <w:rPr>
          <w:sz w:val="28"/>
          <w:szCs w:val="28"/>
          <w:lang w:val="uk-UA"/>
        </w:rPr>
        <w:t>3</w:t>
      </w:r>
      <w:r w:rsidRPr="00DE206E">
        <w:rPr>
          <w:sz w:val="28"/>
          <w:szCs w:val="28"/>
          <w:lang w:val="uk-UA"/>
        </w:rPr>
        <w:t>. –</w:t>
      </w:r>
      <w:r>
        <w:rPr>
          <w:sz w:val="28"/>
          <w:szCs w:val="28"/>
          <w:lang w:val="uk-UA"/>
        </w:rPr>
        <w:t xml:space="preserve"> </w:t>
      </w:r>
      <w:r w:rsidRPr="00C47FEA">
        <w:rPr>
          <w:sz w:val="28"/>
          <w:szCs w:val="28"/>
          <w:lang w:val="uk-UA"/>
        </w:rPr>
        <w:t>246</w:t>
      </w:r>
      <w:r>
        <w:rPr>
          <w:sz w:val="28"/>
          <w:szCs w:val="28"/>
          <w:lang w:val="uk-UA"/>
        </w:rPr>
        <w:t xml:space="preserve"> с</w:t>
      </w:r>
      <w:r w:rsidRPr="00DE206E">
        <w:rPr>
          <w:sz w:val="28"/>
          <w:szCs w:val="28"/>
          <w:lang w:val="uk-UA"/>
        </w:rPr>
        <w:t>.</w:t>
      </w:r>
    </w:p>
    <w:p w14:paraId="71DAEEC8" w14:textId="77777777" w:rsidR="00DD4F15" w:rsidRPr="00303A96" w:rsidRDefault="00DD4F15" w:rsidP="00DD4F15">
      <w:pPr>
        <w:pStyle w:val="101"/>
        <w:numPr>
          <w:ilvl w:val="0"/>
          <w:numId w:val="30"/>
        </w:numPr>
        <w:shd w:val="clear" w:color="auto" w:fill="auto"/>
        <w:tabs>
          <w:tab w:val="left" w:pos="0"/>
        </w:tabs>
        <w:spacing w:line="240" w:lineRule="auto"/>
        <w:ind w:firstLine="567"/>
        <w:jc w:val="left"/>
        <w:rPr>
          <w:rFonts w:ascii="Times New Roman" w:hAnsi="Times New Roman" w:cs="Times New Roman"/>
          <w:b w:val="0"/>
          <w:spacing w:val="0"/>
          <w:sz w:val="28"/>
          <w:szCs w:val="28"/>
        </w:rPr>
      </w:pPr>
      <w:r w:rsidRPr="00DD4F15">
        <w:rPr>
          <w:rFonts w:ascii="Times New Roman" w:hAnsi="Times New Roman" w:cs="Times New Roman"/>
          <w:b w:val="0"/>
          <w:spacing w:val="0"/>
          <w:sz w:val="28"/>
          <w:szCs w:val="28"/>
        </w:rPr>
        <w:t>Электротехнология/В. А. Карасенко, Е. М. Заяц, А. Н. Баран, В. С. Кор- ко. — М.: Колос, 1992.— 304 с.</w:t>
      </w:r>
    </w:p>
    <w:p w14:paraId="770754B5" w14:textId="77777777" w:rsidR="00303A96" w:rsidRPr="00303A96" w:rsidRDefault="00303A96" w:rsidP="00303A96">
      <w:pPr>
        <w:pStyle w:val="101"/>
        <w:numPr>
          <w:ilvl w:val="0"/>
          <w:numId w:val="30"/>
        </w:numPr>
        <w:shd w:val="clear" w:color="auto" w:fill="auto"/>
        <w:tabs>
          <w:tab w:val="left" w:pos="0"/>
        </w:tabs>
        <w:spacing w:line="240" w:lineRule="auto"/>
        <w:ind w:firstLine="567"/>
        <w:rPr>
          <w:rFonts w:ascii="Times New Roman" w:hAnsi="Times New Roman" w:cs="Times New Roman"/>
          <w:b w:val="0"/>
          <w:spacing w:val="0"/>
          <w:sz w:val="28"/>
          <w:szCs w:val="28"/>
        </w:rPr>
      </w:pPr>
      <w:r w:rsidRPr="00303A96">
        <w:rPr>
          <w:rFonts w:ascii="Times New Roman" w:hAnsi="Times New Roman" w:cs="Times New Roman"/>
          <w:b w:val="0"/>
          <w:iCs/>
          <w:spacing w:val="-4"/>
          <w:sz w:val="28"/>
          <w:szCs w:val="28"/>
          <w:lang w:val="uk-UA"/>
        </w:rPr>
        <w:t>Rubanenko</w:t>
      </w:r>
      <w:r w:rsidRPr="00303A96">
        <w:rPr>
          <w:rFonts w:ascii="Times New Roman" w:hAnsi="Times New Roman" w:cs="Times New Roman"/>
          <w:b w:val="0"/>
          <w:iCs/>
          <w:spacing w:val="-4"/>
          <w:sz w:val="28"/>
          <w:szCs w:val="28"/>
          <w:lang w:val="en-US"/>
        </w:rPr>
        <w:t xml:space="preserve"> </w:t>
      </w:r>
      <w:r w:rsidRPr="00303A96">
        <w:rPr>
          <w:rFonts w:ascii="Times New Roman" w:hAnsi="Times New Roman" w:cs="Times New Roman"/>
          <w:b w:val="0"/>
          <w:iCs/>
          <w:spacing w:val="-4"/>
          <w:sz w:val="28"/>
          <w:szCs w:val="28"/>
          <w:lang w:val="uk-UA"/>
        </w:rPr>
        <w:t>O. E.</w:t>
      </w:r>
      <w:r w:rsidRPr="00303A96">
        <w:rPr>
          <w:rFonts w:ascii="Times New Roman" w:hAnsi="Times New Roman" w:cs="Times New Roman"/>
          <w:b w:val="0"/>
          <w:sz w:val="28"/>
          <w:szCs w:val="28"/>
          <w:lang w:val="en-US"/>
        </w:rPr>
        <w:t xml:space="preserve"> </w:t>
      </w:r>
      <w:r w:rsidRPr="00303A96">
        <w:rPr>
          <w:rFonts w:ascii="Times New Roman" w:hAnsi="Times New Roman" w:cs="Times New Roman"/>
          <w:b w:val="0"/>
          <w:iCs/>
          <w:spacing w:val="-4"/>
          <w:sz w:val="28"/>
          <w:szCs w:val="28"/>
          <w:lang w:val="uk-UA"/>
        </w:rPr>
        <w:t>Determination of optimal transformation ratios of EES transformers in conditions of incomplete information regarding the values of diagnostic parameters</w:t>
      </w:r>
      <w:r w:rsidRPr="00303A96">
        <w:rPr>
          <w:rFonts w:ascii="Times New Roman" w:hAnsi="Times New Roman" w:cs="Times New Roman"/>
          <w:b w:val="0"/>
          <w:sz w:val="28"/>
          <w:szCs w:val="28"/>
          <w:lang w:val="en-US"/>
        </w:rPr>
        <w:t xml:space="preserve"> / O.E.</w:t>
      </w:r>
      <w:r w:rsidRPr="00303A96">
        <w:rPr>
          <w:rFonts w:ascii="Times New Roman" w:hAnsi="Times New Roman" w:cs="Times New Roman"/>
          <w:b w:val="0"/>
          <w:iCs/>
          <w:spacing w:val="-4"/>
          <w:sz w:val="28"/>
          <w:szCs w:val="28"/>
          <w:lang w:val="uk-UA"/>
        </w:rPr>
        <w:t xml:space="preserve"> Rubanenko</w:t>
      </w:r>
      <w:r w:rsidRPr="00303A96">
        <w:rPr>
          <w:rFonts w:ascii="Times New Roman" w:hAnsi="Times New Roman" w:cs="Times New Roman"/>
          <w:b w:val="0"/>
          <w:iCs/>
          <w:spacing w:val="-4"/>
          <w:sz w:val="28"/>
          <w:szCs w:val="28"/>
          <w:lang w:val="en-US"/>
        </w:rPr>
        <w:t xml:space="preserve">, </w:t>
      </w:r>
      <w:r w:rsidRPr="00303A96">
        <w:rPr>
          <w:rFonts w:ascii="Times New Roman" w:hAnsi="Times New Roman" w:cs="Times New Roman"/>
          <w:b w:val="0"/>
          <w:sz w:val="28"/>
          <w:szCs w:val="28"/>
        </w:rPr>
        <w:t>О</w:t>
      </w:r>
      <w:r w:rsidRPr="00303A96">
        <w:rPr>
          <w:rFonts w:ascii="Times New Roman" w:hAnsi="Times New Roman" w:cs="Times New Roman"/>
          <w:b w:val="0"/>
          <w:sz w:val="28"/>
          <w:szCs w:val="28"/>
          <w:lang w:val="en-US"/>
        </w:rPr>
        <w:t xml:space="preserve">. Kazmiruk, V. Bandura, V. Matvijchuk O. Rubanenko // </w:t>
      </w:r>
      <w:r w:rsidRPr="00303A96">
        <w:rPr>
          <w:rFonts w:ascii="Times New Roman" w:hAnsi="Times New Roman" w:cs="Times New Roman"/>
          <w:b w:val="0"/>
          <w:iCs/>
          <w:spacing w:val="-4"/>
          <w:sz w:val="28"/>
          <w:szCs w:val="28"/>
          <w:lang w:val="uk-UA"/>
        </w:rPr>
        <w:t xml:space="preserve">Eastern-European Journal of Enterprise Technology. </w:t>
      </w:r>
      <w:r w:rsidRPr="00303A96">
        <w:rPr>
          <w:rFonts w:ascii="Times New Roman" w:hAnsi="Times New Roman" w:cs="Times New Roman"/>
          <w:b w:val="0"/>
          <w:iCs/>
          <w:spacing w:val="-4"/>
          <w:sz w:val="28"/>
          <w:szCs w:val="28"/>
          <w:lang w:val="uk-UA"/>
        </w:rPr>
        <w:sym w:font="Symbol" w:char="F02D"/>
      </w:r>
      <w:r w:rsidRPr="00303A96">
        <w:rPr>
          <w:rFonts w:ascii="Times New Roman" w:hAnsi="Times New Roman" w:cs="Times New Roman"/>
          <w:b w:val="0"/>
          <w:iCs/>
          <w:spacing w:val="-4"/>
          <w:sz w:val="28"/>
          <w:szCs w:val="28"/>
          <w:lang w:val="uk-UA"/>
        </w:rPr>
        <w:t xml:space="preserve"> 2017. </w:t>
      </w:r>
      <w:r w:rsidRPr="00303A96">
        <w:rPr>
          <w:rFonts w:ascii="Times New Roman" w:hAnsi="Times New Roman" w:cs="Times New Roman"/>
          <w:b w:val="0"/>
          <w:iCs/>
          <w:spacing w:val="-4"/>
          <w:sz w:val="28"/>
          <w:szCs w:val="28"/>
          <w:lang w:val="uk-UA"/>
        </w:rPr>
        <w:sym w:font="Symbol" w:char="F02D"/>
      </w:r>
      <w:r w:rsidRPr="00303A96">
        <w:rPr>
          <w:rFonts w:ascii="Times New Roman" w:hAnsi="Times New Roman" w:cs="Times New Roman"/>
          <w:b w:val="0"/>
          <w:iCs/>
          <w:spacing w:val="-4"/>
          <w:sz w:val="28"/>
          <w:szCs w:val="28"/>
          <w:lang w:val="uk-UA"/>
        </w:rPr>
        <w:t xml:space="preserve"> №4. </w:t>
      </w:r>
      <w:r w:rsidRPr="00303A96">
        <w:rPr>
          <w:rFonts w:ascii="Times New Roman" w:hAnsi="Times New Roman" w:cs="Times New Roman"/>
          <w:b w:val="0"/>
          <w:iCs/>
          <w:spacing w:val="-4"/>
          <w:sz w:val="28"/>
          <w:szCs w:val="28"/>
          <w:lang w:val="uk-UA"/>
        </w:rPr>
        <w:sym w:font="Symbol" w:char="F02D"/>
      </w:r>
      <w:r w:rsidRPr="00303A96">
        <w:rPr>
          <w:rFonts w:ascii="Times New Roman" w:hAnsi="Times New Roman" w:cs="Times New Roman"/>
          <w:b w:val="0"/>
          <w:iCs/>
          <w:spacing w:val="-4"/>
          <w:sz w:val="28"/>
          <w:szCs w:val="28"/>
          <w:lang w:val="uk-UA"/>
        </w:rPr>
        <w:t xml:space="preserve"> P. 66 </w:t>
      </w:r>
      <w:r w:rsidRPr="00303A96">
        <w:rPr>
          <w:rFonts w:ascii="Times New Roman" w:hAnsi="Times New Roman" w:cs="Times New Roman"/>
          <w:b w:val="0"/>
          <w:iCs/>
          <w:spacing w:val="-4"/>
          <w:sz w:val="28"/>
          <w:szCs w:val="28"/>
          <w:lang w:val="uk-UA"/>
        </w:rPr>
        <w:sym w:font="Symbol" w:char="F02D"/>
      </w:r>
      <w:r w:rsidRPr="00303A96">
        <w:rPr>
          <w:rFonts w:ascii="Times New Roman" w:hAnsi="Times New Roman" w:cs="Times New Roman"/>
          <w:b w:val="0"/>
          <w:iCs/>
          <w:spacing w:val="-4"/>
          <w:sz w:val="28"/>
          <w:szCs w:val="28"/>
          <w:lang w:val="uk-UA"/>
        </w:rPr>
        <w:t xml:space="preserve"> 79.</w:t>
      </w:r>
    </w:p>
    <w:p w14:paraId="6F498CE0" w14:textId="77777777" w:rsidR="00265D31" w:rsidRDefault="00265D31" w:rsidP="002F224D">
      <w:pPr>
        <w:shd w:val="clear" w:color="auto" w:fill="FFFFFF"/>
        <w:spacing w:line="360" w:lineRule="auto"/>
        <w:ind w:firstLine="567"/>
        <w:jc w:val="center"/>
        <w:rPr>
          <w:b/>
          <w:caps/>
          <w:color w:val="000000"/>
          <w:sz w:val="26"/>
          <w:szCs w:val="26"/>
          <w:lang w:val="uk-UA"/>
        </w:rPr>
      </w:pPr>
    </w:p>
    <w:p w14:paraId="73AE6795" w14:textId="77777777" w:rsidR="005D63D8" w:rsidRDefault="005D63D8">
      <w:pPr>
        <w:widowControl/>
        <w:autoSpaceDE/>
        <w:autoSpaceDN/>
        <w:adjustRightInd/>
        <w:spacing w:after="200" w:line="276" w:lineRule="auto"/>
        <w:rPr>
          <w:b/>
          <w:caps/>
          <w:color w:val="000000"/>
          <w:sz w:val="28"/>
          <w:szCs w:val="28"/>
          <w:lang w:val="uk-UA"/>
        </w:rPr>
      </w:pPr>
      <w:r>
        <w:rPr>
          <w:b/>
          <w:caps/>
          <w:color w:val="000000"/>
          <w:sz w:val="28"/>
          <w:szCs w:val="28"/>
          <w:lang w:val="uk-UA"/>
        </w:rPr>
        <w:br w:type="page"/>
      </w:r>
    </w:p>
    <w:p w14:paraId="04C8A2DD" w14:textId="77777777" w:rsidR="002F224D" w:rsidRPr="00A7513A" w:rsidRDefault="002F224D" w:rsidP="002F224D">
      <w:pPr>
        <w:shd w:val="clear" w:color="auto" w:fill="FFFFFF"/>
        <w:spacing w:line="360" w:lineRule="auto"/>
        <w:ind w:firstLine="567"/>
        <w:jc w:val="center"/>
        <w:rPr>
          <w:b/>
          <w:caps/>
          <w:color w:val="000000"/>
          <w:sz w:val="52"/>
          <w:szCs w:val="52"/>
          <w:lang w:val="uk-UA"/>
        </w:rPr>
      </w:pPr>
      <w:r w:rsidRPr="00A7513A">
        <w:rPr>
          <w:b/>
          <w:caps/>
          <w:color w:val="000000"/>
          <w:sz w:val="52"/>
          <w:szCs w:val="52"/>
          <w:lang w:val="uk-UA"/>
        </w:rPr>
        <w:t>ДоДАТКИ</w:t>
      </w:r>
    </w:p>
    <w:p w14:paraId="201CA2C6" w14:textId="77777777" w:rsidR="00A7513A" w:rsidRPr="00A7513A" w:rsidRDefault="00A7513A" w:rsidP="00A7513A">
      <w:pPr>
        <w:widowControl/>
        <w:autoSpaceDE/>
        <w:autoSpaceDN/>
        <w:adjustRightInd/>
        <w:rPr>
          <w:caps/>
          <w:color w:val="000000"/>
          <w:sz w:val="28"/>
          <w:szCs w:val="28"/>
          <w:lang w:val="uk-UA"/>
        </w:rPr>
      </w:pPr>
    </w:p>
    <w:p w14:paraId="059D3909" w14:textId="77777777" w:rsidR="00A7513A" w:rsidRPr="005E623D" w:rsidRDefault="00A7513A" w:rsidP="00A7513A">
      <w:pPr>
        <w:shd w:val="clear" w:color="auto" w:fill="FFFFFF"/>
        <w:spacing w:line="360" w:lineRule="auto"/>
        <w:ind w:firstLine="567"/>
        <w:jc w:val="right"/>
        <w:rPr>
          <w:b/>
          <w:caps/>
          <w:color w:val="000000"/>
          <w:sz w:val="28"/>
          <w:szCs w:val="28"/>
          <w:lang w:val="uk-UA"/>
        </w:rPr>
      </w:pPr>
      <w:r w:rsidRPr="005E623D">
        <w:rPr>
          <w:b/>
          <w:caps/>
          <w:color w:val="000000"/>
          <w:sz w:val="28"/>
          <w:szCs w:val="28"/>
          <w:lang w:val="uk-UA"/>
        </w:rPr>
        <w:t>д</w:t>
      </w:r>
      <w:r w:rsidRPr="005E623D">
        <w:rPr>
          <w:b/>
          <w:color w:val="000000"/>
          <w:sz w:val="28"/>
          <w:szCs w:val="28"/>
          <w:lang w:val="uk-UA"/>
        </w:rPr>
        <w:t>одаток</w:t>
      </w:r>
      <w:r w:rsidRPr="005E623D">
        <w:rPr>
          <w:b/>
          <w:caps/>
          <w:color w:val="000000"/>
          <w:sz w:val="28"/>
          <w:szCs w:val="28"/>
          <w:lang w:val="uk-UA"/>
        </w:rPr>
        <w:t xml:space="preserve"> А</w:t>
      </w:r>
    </w:p>
    <w:p w14:paraId="7BA1BD19" w14:textId="77777777" w:rsidR="00A7513A" w:rsidRDefault="00A7513A" w:rsidP="00A7513A">
      <w:pPr>
        <w:shd w:val="clear" w:color="auto" w:fill="FFFFFF"/>
        <w:spacing w:line="360" w:lineRule="auto"/>
        <w:ind w:firstLine="567"/>
        <w:jc w:val="right"/>
        <w:rPr>
          <w:b/>
          <w:caps/>
          <w:color w:val="000000"/>
          <w:sz w:val="26"/>
          <w:szCs w:val="26"/>
          <w:lang w:val="uk-UA"/>
        </w:rPr>
      </w:pPr>
    </w:p>
    <w:p w14:paraId="06E05615" w14:textId="77777777" w:rsidR="00A7513A" w:rsidRPr="00A7513A" w:rsidRDefault="00A7513A" w:rsidP="00A7513A">
      <w:pPr>
        <w:shd w:val="clear" w:color="auto" w:fill="FFFFFF"/>
        <w:ind w:firstLine="567"/>
        <w:jc w:val="both"/>
        <w:rPr>
          <w:color w:val="000000"/>
          <w:sz w:val="24"/>
          <w:szCs w:val="24"/>
          <w:lang w:val="uk-UA"/>
        </w:rPr>
      </w:pPr>
      <w:r w:rsidRPr="00A7513A">
        <w:rPr>
          <w:caps/>
          <w:color w:val="000000"/>
          <w:sz w:val="24"/>
          <w:szCs w:val="24"/>
          <w:lang w:val="uk-UA"/>
        </w:rPr>
        <w:t>т</w:t>
      </w:r>
      <w:r w:rsidRPr="00A7513A">
        <w:rPr>
          <w:color w:val="000000"/>
          <w:sz w:val="24"/>
          <w:szCs w:val="24"/>
          <w:lang w:val="uk-UA"/>
        </w:rPr>
        <w:t>аблиця 1. Допустимі навантаження на ніхромний дріт, підвішений горизонтально в спокійному повітрі при температурі 20</w:t>
      </w:r>
      <w:r w:rsidRPr="00A7513A">
        <w:rPr>
          <w:color w:val="000000"/>
          <w:sz w:val="24"/>
          <w:szCs w:val="24"/>
          <w:vertAlign w:val="superscript"/>
          <w:lang w:val="uk-UA"/>
        </w:rPr>
        <w:t>0</w:t>
      </w:r>
      <w:r w:rsidRPr="00A7513A">
        <w:rPr>
          <w:color w:val="000000"/>
          <w:sz w:val="24"/>
          <w:szCs w:val="24"/>
          <w:lang w:val="uk-UA"/>
        </w:rPr>
        <w:t>С</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7"/>
        <w:gridCol w:w="1227"/>
        <w:gridCol w:w="989"/>
        <w:gridCol w:w="991"/>
        <w:gridCol w:w="1002"/>
        <w:gridCol w:w="1002"/>
        <w:gridCol w:w="1002"/>
        <w:gridCol w:w="1002"/>
        <w:gridCol w:w="903"/>
      </w:tblGrid>
      <w:tr w:rsidR="00A7513A" w:rsidRPr="00A7513A" w14:paraId="427262B4" w14:textId="77777777" w:rsidTr="00A7513A">
        <w:tc>
          <w:tcPr>
            <w:tcW w:w="657" w:type="pct"/>
            <w:vMerge w:val="restart"/>
            <w:tcBorders>
              <w:top w:val="single" w:sz="4" w:space="0" w:color="auto"/>
              <w:left w:val="single" w:sz="4" w:space="0" w:color="auto"/>
              <w:bottom w:val="single" w:sz="4" w:space="0" w:color="auto"/>
              <w:right w:val="single" w:sz="4" w:space="0" w:color="auto"/>
            </w:tcBorders>
            <w:hideMark/>
          </w:tcPr>
          <w:p w14:paraId="6753099E" w14:textId="77777777" w:rsidR="00A7513A" w:rsidRPr="00A7513A" w:rsidRDefault="00A7513A" w:rsidP="00A7513A">
            <w:pPr>
              <w:jc w:val="center"/>
              <w:rPr>
                <w:sz w:val="24"/>
                <w:szCs w:val="24"/>
                <w:lang w:val="uk-UA"/>
              </w:rPr>
            </w:pPr>
            <w:r w:rsidRPr="00A7513A">
              <w:rPr>
                <w:sz w:val="24"/>
                <w:szCs w:val="24"/>
                <w:lang w:val="uk-UA"/>
              </w:rPr>
              <w:t>Діаметр дроту</w:t>
            </w:r>
          </w:p>
        </w:tc>
        <w:tc>
          <w:tcPr>
            <w:tcW w:w="657" w:type="pct"/>
            <w:vMerge w:val="restart"/>
            <w:tcBorders>
              <w:top w:val="single" w:sz="4" w:space="0" w:color="auto"/>
              <w:left w:val="single" w:sz="4" w:space="0" w:color="auto"/>
              <w:bottom w:val="single" w:sz="4" w:space="0" w:color="auto"/>
              <w:right w:val="single" w:sz="4" w:space="0" w:color="auto"/>
            </w:tcBorders>
            <w:hideMark/>
          </w:tcPr>
          <w:p w14:paraId="77A4CFC2" w14:textId="77777777" w:rsidR="00A7513A" w:rsidRPr="00A7513A" w:rsidRDefault="00A7513A" w:rsidP="00A7513A">
            <w:pPr>
              <w:jc w:val="center"/>
              <w:rPr>
                <w:sz w:val="24"/>
                <w:szCs w:val="24"/>
                <w:lang w:val="uk-UA"/>
              </w:rPr>
            </w:pPr>
            <w:r w:rsidRPr="00A7513A">
              <w:rPr>
                <w:sz w:val="24"/>
                <w:szCs w:val="24"/>
                <w:lang w:val="uk-UA"/>
              </w:rPr>
              <w:t>Переріз, мм</w:t>
            </w:r>
            <w:r w:rsidRPr="00A7513A">
              <w:rPr>
                <w:sz w:val="24"/>
                <w:szCs w:val="24"/>
                <w:vertAlign w:val="superscript"/>
                <w:lang w:val="uk-UA"/>
              </w:rPr>
              <w:t>2</w:t>
            </w:r>
          </w:p>
        </w:tc>
        <w:tc>
          <w:tcPr>
            <w:tcW w:w="3685" w:type="pct"/>
            <w:gridSpan w:val="7"/>
            <w:tcBorders>
              <w:top w:val="single" w:sz="4" w:space="0" w:color="auto"/>
              <w:left w:val="single" w:sz="4" w:space="0" w:color="auto"/>
              <w:bottom w:val="single" w:sz="4" w:space="0" w:color="auto"/>
              <w:right w:val="single" w:sz="4" w:space="0" w:color="auto"/>
            </w:tcBorders>
            <w:hideMark/>
          </w:tcPr>
          <w:p w14:paraId="08C32BC2" w14:textId="77777777" w:rsidR="00A7513A" w:rsidRPr="00A7513A" w:rsidRDefault="00A7513A" w:rsidP="00A7513A">
            <w:pPr>
              <w:jc w:val="center"/>
              <w:rPr>
                <w:sz w:val="24"/>
                <w:szCs w:val="24"/>
                <w:lang w:val="uk-UA"/>
              </w:rPr>
            </w:pPr>
            <w:r w:rsidRPr="00A7513A">
              <w:rPr>
                <w:sz w:val="24"/>
                <w:szCs w:val="24"/>
                <w:lang w:val="uk-UA"/>
              </w:rPr>
              <w:t>Сила струму (А) при розрахунковій температурі 20</w:t>
            </w:r>
            <w:r w:rsidRPr="00A7513A">
              <w:rPr>
                <w:sz w:val="24"/>
                <w:szCs w:val="24"/>
                <w:vertAlign w:val="superscript"/>
                <w:lang w:val="uk-UA"/>
              </w:rPr>
              <w:t>0</w:t>
            </w:r>
            <w:r w:rsidRPr="00A7513A">
              <w:rPr>
                <w:sz w:val="24"/>
                <w:szCs w:val="24"/>
                <w:lang w:val="uk-UA"/>
              </w:rPr>
              <w:t>С</w:t>
            </w:r>
          </w:p>
        </w:tc>
      </w:tr>
      <w:tr w:rsidR="00A7513A" w:rsidRPr="00A7513A" w14:paraId="7B8A30EE" w14:textId="77777777" w:rsidTr="00A7513A">
        <w:tc>
          <w:tcPr>
            <w:tcW w:w="657" w:type="pct"/>
            <w:vMerge/>
            <w:tcBorders>
              <w:top w:val="single" w:sz="4" w:space="0" w:color="auto"/>
              <w:left w:val="single" w:sz="4" w:space="0" w:color="auto"/>
              <w:bottom w:val="single" w:sz="4" w:space="0" w:color="auto"/>
              <w:right w:val="single" w:sz="4" w:space="0" w:color="auto"/>
            </w:tcBorders>
            <w:vAlign w:val="center"/>
            <w:hideMark/>
          </w:tcPr>
          <w:p w14:paraId="39417A31" w14:textId="77777777" w:rsidR="00A7513A" w:rsidRPr="00A7513A" w:rsidRDefault="00A7513A" w:rsidP="00A7513A">
            <w:pPr>
              <w:widowControl/>
              <w:autoSpaceDE/>
              <w:autoSpaceDN/>
              <w:adjustRightInd/>
              <w:rPr>
                <w:sz w:val="24"/>
                <w:szCs w:val="24"/>
                <w:lang w:val="uk-UA"/>
              </w:rPr>
            </w:pPr>
          </w:p>
        </w:tc>
        <w:tc>
          <w:tcPr>
            <w:tcW w:w="657" w:type="pct"/>
            <w:vMerge/>
            <w:tcBorders>
              <w:top w:val="single" w:sz="4" w:space="0" w:color="auto"/>
              <w:left w:val="single" w:sz="4" w:space="0" w:color="auto"/>
              <w:bottom w:val="single" w:sz="4" w:space="0" w:color="auto"/>
              <w:right w:val="single" w:sz="4" w:space="0" w:color="auto"/>
            </w:tcBorders>
            <w:vAlign w:val="center"/>
            <w:hideMark/>
          </w:tcPr>
          <w:p w14:paraId="1FF98BBC" w14:textId="77777777" w:rsidR="00A7513A" w:rsidRPr="00A7513A" w:rsidRDefault="00A7513A" w:rsidP="00A7513A">
            <w:pPr>
              <w:widowControl/>
              <w:autoSpaceDE/>
              <w:autoSpaceDN/>
              <w:adjustRightInd/>
              <w:rPr>
                <w:sz w:val="24"/>
                <w:szCs w:val="24"/>
                <w:lang w:val="uk-UA"/>
              </w:rPr>
            </w:pPr>
          </w:p>
        </w:tc>
        <w:tc>
          <w:tcPr>
            <w:tcW w:w="529" w:type="pct"/>
            <w:tcBorders>
              <w:top w:val="single" w:sz="4" w:space="0" w:color="auto"/>
              <w:left w:val="single" w:sz="4" w:space="0" w:color="auto"/>
              <w:bottom w:val="single" w:sz="4" w:space="0" w:color="auto"/>
              <w:right w:val="single" w:sz="4" w:space="0" w:color="auto"/>
            </w:tcBorders>
            <w:hideMark/>
          </w:tcPr>
          <w:p w14:paraId="43726E48" w14:textId="77777777" w:rsidR="00A7513A" w:rsidRPr="00A7513A" w:rsidRDefault="00A7513A" w:rsidP="00A7513A">
            <w:pPr>
              <w:jc w:val="center"/>
              <w:rPr>
                <w:sz w:val="24"/>
                <w:szCs w:val="24"/>
                <w:lang w:val="uk-UA"/>
              </w:rPr>
            </w:pPr>
            <w:r w:rsidRPr="00A7513A">
              <w:rPr>
                <w:sz w:val="24"/>
                <w:szCs w:val="24"/>
                <w:lang w:val="uk-UA"/>
              </w:rPr>
              <w:t>200</w:t>
            </w:r>
          </w:p>
        </w:tc>
        <w:tc>
          <w:tcPr>
            <w:tcW w:w="530" w:type="pct"/>
            <w:tcBorders>
              <w:top w:val="single" w:sz="4" w:space="0" w:color="auto"/>
              <w:left w:val="single" w:sz="4" w:space="0" w:color="auto"/>
              <w:bottom w:val="single" w:sz="4" w:space="0" w:color="auto"/>
              <w:right w:val="single" w:sz="4" w:space="0" w:color="auto"/>
            </w:tcBorders>
            <w:hideMark/>
          </w:tcPr>
          <w:p w14:paraId="17FDA8D5" w14:textId="77777777" w:rsidR="00A7513A" w:rsidRPr="00A7513A" w:rsidRDefault="00A7513A" w:rsidP="00A7513A">
            <w:pPr>
              <w:jc w:val="center"/>
              <w:rPr>
                <w:sz w:val="24"/>
                <w:szCs w:val="24"/>
                <w:lang w:val="uk-UA"/>
              </w:rPr>
            </w:pPr>
            <w:r w:rsidRPr="00A7513A">
              <w:rPr>
                <w:sz w:val="24"/>
                <w:szCs w:val="24"/>
                <w:lang w:val="uk-UA"/>
              </w:rPr>
              <w:t>400</w:t>
            </w:r>
          </w:p>
        </w:tc>
        <w:tc>
          <w:tcPr>
            <w:tcW w:w="536" w:type="pct"/>
            <w:tcBorders>
              <w:top w:val="single" w:sz="4" w:space="0" w:color="auto"/>
              <w:left w:val="single" w:sz="4" w:space="0" w:color="auto"/>
              <w:bottom w:val="single" w:sz="4" w:space="0" w:color="auto"/>
              <w:right w:val="single" w:sz="4" w:space="0" w:color="auto"/>
            </w:tcBorders>
            <w:hideMark/>
          </w:tcPr>
          <w:p w14:paraId="7942C3B3" w14:textId="77777777" w:rsidR="00A7513A" w:rsidRPr="00A7513A" w:rsidRDefault="00A7513A" w:rsidP="00A7513A">
            <w:pPr>
              <w:jc w:val="center"/>
              <w:rPr>
                <w:sz w:val="24"/>
                <w:szCs w:val="24"/>
                <w:lang w:val="uk-UA"/>
              </w:rPr>
            </w:pPr>
            <w:r w:rsidRPr="00A7513A">
              <w:rPr>
                <w:sz w:val="24"/>
                <w:szCs w:val="24"/>
                <w:lang w:val="uk-UA"/>
              </w:rPr>
              <w:t>600</w:t>
            </w:r>
          </w:p>
        </w:tc>
        <w:tc>
          <w:tcPr>
            <w:tcW w:w="536" w:type="pct"/>
            <w:tcBorders>
              <w:top w:val="single" w:sz="4" w:space="0" w:color="auto"/>
              <w:left w:val="single" w:sz="4" w:space="0" w:color="auto"/>
              <w:bottom w:val="single" w:sz="4" w:space="0" w:color="auto"/>
              <w:right w:val="single" w:sz="4" w:space="0" w:color="auto"/>
            </w:tcBorders>
            <w:hideMark/>
          </w:tcPr>
          <w:p w14:paraId="115A9F71" w14:textId="77777777" w:rsidR="00A7513A" w:rsidRPr="00A7513A" w:rsidRDefault="00A7513A" w:rsidP="00A7513A">
            <w:pPr>
              <w:jc w:val="center"/>
              <w:rPr>
                <w:sz w:val="24"/>
                <w:szCs w:val="24"/>
                <w:lang w:val="uk-UA"/>
              </w:rPr>
            </w:pPr>
            <w:r w:rsidRPr="00A7513A">
              <w:rPr>
                <w:sz w:val="24"/>
                <w:szCs w:val="24"/>
                <w:lang w:val="uk-UA"/>
              </w:rPr>
              <w:t>700</w:t>
            </w:r>
          </w:p>
        </w:tc>
        <w:tc>
          <w:tcPr>
            <w:tcW w:w="536" w:type="pct"/>
            <w:tcBorders>
              <w:top w:val="single" w:sz="4" w:space="0" w:color="auto"/>
              <w:left w:val="single" w:sz="4" w:space="0" w:color="auto"/>
              <w:bottom w:val="single" w:sz="4" w:space="0" w:color="auto"/>
              <w:right w:val="single" w:sz="4" w:space="0" w:color="auto"/>
            </w:tcBorders>
            <w:hideMark/>
          </w:tcPr>
          <w:p w14:paraId="5CA37DCD" w14:textId="77777777" w:rsidR="00A7513A" w:rsidRPr="00A7513A" w:rsidRDefault="00A7513A" w:rsidP="00A7513A">
            <w:pPr>
              <w:jc w:val="center"/>
              <w:rPr>
                <w:sz w:val="24"/>
                <w:szCs w:val="24"/>
                <w:lang w:val="uk-UA"/>
              </w:rPr>
            </w:pPr>
            <w:r w:rsidRPr="00A7513A">
              <w:rPr>
                <w:sz w:val="24"/>
                <w:szCs w:val="24"/>
                <w:lang w:val="uk-UA"/>
              </w:rPr>
              <w:t>800</w:t>
            </w:r>
          </w:p>
        </w:tc>
        <w:tc>
          <w:tcPr>
            <w:tcW w:w="536" w:type="pct"/>
            <w:tcBorders>
              <w:top w:val="single" w:sz="4" w:space="0" w:color="auto"/>
              <w:left w:val="single" w:sz="4" w:space="0" w:color="auto"/>
              <w:bottom w:val="single" w:sz="4" w:space="0" w:color="auto"/>
              <w:right w:val="single" w:sz="4" w:space="0" w:color="auto"/>
            </w:tcBorders>
            <w:hideMark/>
          </w:tcPr>
          <w:p w14:paraId="071E13D1" w14:textId="77777777" w:rsidR="00A7513A" w:rsidRPr="00A7513A" w:rsidRDefault="00A7513A" w:rsidP="00A7513A">
            <w:pPr>
              <w:jc w:val="center"/>
              <w:rPr>
                <w:sz w:val="24"/>
                <w:szCs w:val="24"/>
                <w:lang w:val="uk-UA"/>
              </w:rPr>
            </w:pPr>
            <w:r w:rsidRPr="00A7513A">
              <w:rPr>
                <w:sz w:val="24"/>
                <w:szCs w:val="24"/>
                <w:lang w:val="uk-UA"/>
              </w:rPr>
              <w:t>900</w:t>
            </w:r>
          </w:p>
        </w:tc>
        <w:tc>
          <w:tcPr>
            <w:tcW w:w="484" w:type="pct"/>
            <w:tcBorders>
              <w:top w:val="single" w:sz="4" w:space="0" w:color="auto"/>
              <w:left w:val="single" w:sz="4" w:space="0" w:color="auto"/>
              <w:bottom w:val="single" w:sz="4" w:space="0" w:color="auto"/>
              <w:right w:val="single" w:sz="4" w:space="0" w:color="auto"/>
            </w:tcBorders>
            <w:hideMark/>
          </w:tcPr>
          <w:p w14:paraId="27EAF372" w14:textId="77777777" w:rsidR="00A7513A" w:rsidRPr="00A7513A" w:rsidRDefault="00A7513A" w:rsidP="00A7513A">
            <w:pPr>
              <w:jc w:val="center"/>
              <w:rPr>
                <w:sz w:val="24"/>
                <w:szCs w:val="24"/>
                <w:lang w:val="uk-UA"/>
              </w:rPr>
            </w:pPr>
            <w:r w:rsidRPr="00A7513A">
              <w:rPr>
                <w:sz w:val="24"/>
                <w:szCs w:val="24"/>
                <w:lang w:val="uk-UA"/>
              </w:rPr>
              <w:t>1000</w:t>
            </w:r>
          </w:p>
        </w:tc>
      </w:tr>
      <w:tr w:rsidR="00A7513A" w:rsidRPr="00A7513A" w14:paraId="59E08BD2"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7F841677" w14:textId="77777777" w:rsidR="00A7513A" w:rsidRPr="00A7513A" w:rsidRDefault="00A7513A" w:rsidP="00A7513A">
            <w:pPr>
              <w:jc w:val="center"/>
              <w:rPr>
                <w:sz w:val="24"/>
                <w:szCs w:val="24"/>
                <w:lang w:val="uk-UA"/>
              </w:rPr>
            </w:pPr>
            <w:r w:rsidRPr="00A7513A">
              <w:rPr>
                <w:sz w:val="24"/>
                <w:szCs w:val="24"/>
                <w:lang w:val="uk-UA"/>
              </w:rPr>
              <w:t>0,1</w:t>
            </w:r>
          </w:p>
        </w:tc>
        <w:tc>
          <w:tcPr>
            <w:tcW w:w="657" w:type="pct"/>
            <w:tcBorders>
              <w:top w:val="single" w:sz="4" w:space="0" w:color="auto"/>
              <w:left w:val="single" w:sz="4" w:space="0" w:color="auto"/>
              <w:bottom w:val="single" w:sz="4" w:space="0" w:color="auto"/>
              <w:right w:val="single" w:sz="4" w:space="0" w:color="auto"/>
            </w:tcBorders>
            <w:hideMark/>
          </w:tcPr>
          <w:p w14:paraId="095EC4C0" w14:textId="77777777" w:rsidR="00A7513A" w:rsidRPr="00A7513A" w:rsidRDefault="00A7513A" w:rsidP="00A7513A">
            <w:pPr>
              <w:jc w:val="center"/>
              <w:rPr>
                <w:sz w:val="24"/>
                <w:szCs w:val="24"/>
                <w:lang w:val="uk-UA"/>
              </w:rPr>
            </w:pPr>
            <w:r w:rsidRPr="00A7513A">
              <w:rPr>
                <w:sz w:val="24"/>
                <w:szCs w:val="24"/>
                <w:lang w:val="uk-UA"/>
              </w:rPr>
              <w:t>0,00785</w:t>
            </w:r>
          </w:p>
        </w:tc>
        <w:tc>
          <w:tcPr>
            <w:tcW w:w="529" w:type="pct"/>
            <w:tcBorders>
              <w:top w:val="single" w:sz="4" w:space="0" w:color="auto"/>
              <w:left w:val="single" w:sz="4" w:space="0" w:color="auto"/>
              <w:bottom w:val="single" w:sz="4" w:space="0" w:color="auto"/>
              <w:right w:val="single" w:sz="4" w:space="0" w:color="auto"/>
            </w:tcBorders>
            <w:hideMark/>
          </w:tcPr>
          <w:p w14:paraId="13AEB46C" w14:textId="77777777" w:rsidR="00A7513A" w:rsidRPr="00A7513A" w:rsidRDefault="00A7513A" w:rsidP="00A7513A">
            <w:pPr>
              <w:jc w:val="center"/>
              <w:rPr>
                <w:sz w:val="24"/>
                <w:szCs w:val="24"/>
                <w:lang w:val="uk-UA"/>
              </w:rPr>
            </w:pPr>
            <w:r w:rsidRPr="00A7513A">
              <w:rPr>
                <w:sz w:val="24"/>
                <w:szCs w:val="24"/>
                <w:lang w:val="uk-UA"/>
              </w:rPr>
              <w:t>0,1</w:t>
            </w:r>
          </w:p>
        </w:tc>
        <w:tc>
          <w:tcPr>
            <w:tcW w:w="530" w:type="pct"/>
            <w:tcBorders>
              <w:top w:val="single" w:sz="4" w:space="0" w:color="auto"/>
              <w:left w:val="single" w:sz="4" w:space="0" w:color="auto"/>
              <w:bottom w:val="single" w:sz="4" w:space="0" w:color="auto"/>
              <w:right w:val="single" w:sz="4" w:space="0" w:color="auto"/>
            </w:tcBorders>
            <w:hideMark/>
          </w:tcPr>
          <w:p w14:paraId="304C4F54" w14:textId="77777777" w:rsidR="00A7513A" w:rsidRPr="00A7513A" w:rsidRDefault="00A7513A" w:rsidP="00A7513A">
            <w:pPr>
              <w:jc w:val="center"/>
              <w:rPr>
                <w:sz w:val="24"/>
                <w:szCs w:val="24"/>
                <w:lang w:val="uk-UA"/>
              </w:rPr>
            </w:pPr>
            <w:r w:rsidRPr="00A7513A">
              <w:rPr>
                <w:sz w:val="24"/>
                <w:szCs w:val="24"/>
                <w:lang w:val="uk-UA"/>
              </w:rPr>
              <w:t>0,74</w:t>
            </w:r>
          </w:p>
        </w:tc>
        <w:tc>
          <w:tcPr>
            <w:tcW w:w="536" w:type="pct"/>
            <w:tcBorders>
              <w:top w:val="single" w:sz="4" w:space="0" w:color="auto"/>
              <w:left w:val="single" w:sz="4" w:space="0" w:color="auto"/>
              <w:bottom w:val="single" w:sz="4" w:space="0" w:color="auto"/>
              <w:right w:val="single" w:sz="4" w:space="0" w:color="auto"/>
            </w:tcBorders>
            <w:hideMark/>
          </w:tcPr>
          <w:p w14:paraId="7A8C16EA" w14:textId="77777777" w:rsidR="00A7513A" w:rsidRPr="00A7513A" w:rsidRDefault="00A7513A" w:rsidP="00A7513A">
            <w:pPr>
              <w:jc w:val="center"/>
              <w:rPr>
                <w:sz w:val="24"/>
                <w:szCs w:val="24"/>
                <w:lang w:val="uk-UA"/>
              </w:rPr>
            </w:pPr>
            <w:r w:rsidRPr="00A7513A">
              <w:rPr>
                <w:sz w:val="24"/>
                <w:szCs w:val="24"/>
                <w:lang w:val="uk-UA"/>
              </w:rPr>
              <w:t>0,63</w:t>
            </w:r>
          </w:p>
        </w:tc>
        <w:tc>
          <w:tcPr>
            <w:tcW w:w="536" w:type="pct"/>
            <w:tcBorders>
              <w:top w:val="single" w:sz="4" w:space="0" w:color="auto"/>
              <w:left w:val="single" w:sz="4" w:space="0" w:color="auto"/>
              <w:bottom w:val="single" w:sz="4" w:space="0" w:color="auto"/>
              <w:right w:val="single" w:sz="4" w:space="0" w:color="auto"/>
            </w:tcBorders>
            <w:hideMark/>
          </w:tcPr>
          <w:p w14:paraId="6B580132" w14:textId="77777777" w:rsidR="00A7513A" w:rsidRPr="00A7513A" w:rsidRDefault="00A7513A" w:rsidP="00A7513A">
            <w:pPr>
              <w:jc w:val="center"/>
              <w:rPr>
                <w:sz w:val="24"/>
                <w:szCs w:val="24"/>
                <w:lang w:val="uk-UA"/>
              </w:rPr>
            </w:pPr>
            <w:r w:rsidRPr="00A7513A">
              <w:rPr>
                <w:sz w:val="24"/>
                <w:szCs w:val="24"/>
                <w:lang w:val="uk-UA"/>
              </w:rPr>
              <w:t>0,72</w:t>
            </w:r>
          </w:p>
        </w:tc>
        <w:tc>
          <w:tcPr>
            <w:tcW w:w="536" w:type="pct"/>
            <w:tcBorders>
              <w:top w:val="single" w:sz="4" w:space="0" w:color="auto"/>
              <w:left w:val="single" w:sz="4" w:space="0" w:color="auto"/>
              <w:bottom w:val="single" w:sz="4" w:space="0" w:color="auto"/>
              <w:right w:val="single" w:sz="4" w:space="0" w:color="auto"/>
            </w:tcBorders>
            <w:hideMark/>
          </w:tcPr>
          <w:p w14:paraId="2A32D47A" w14:textId="77777777" w:rsidR="00A7513A" w:rsidRPr="00A7513A" w:rsidRDefault="00A7513A" w:rsidP="00A7513A">
            <w:pPr>
              <w:jc w:val="center"/>
              <w:rPr>
                <w:sz w:val="24"/>
                <w:szCs w:val="24"/>
                <w:lang w:val="uk-UA"/>
              </w:rPr>
            </w:pPr>
            <w:r w:rsidRPr="00A7513A">
              <w:rPr>
                <w:sz w:val="24"/>
                <w:szCs w:val="24"/>
                <w:lang w:val="uk-UA"/>
              </w:rPr>
              <w:t>0,8</w:t>
            </w:r>
          </w:p>
        </w:tc>
        <w:tc>
          <w:tcPr>
            <w:tcW w:w="536" w:type="pct"/>
            <w:tcBorders>
              <w:top w:val="single" w:sz="4" w:space="0" w:color="auto"/>
              <w:left w:val="single" w:sz="4" w:space="0" w:color="auto"/>
              <w:bottom w:val="single" w:sz="4" w:space="0" w:color="auto"/>
              <w:right w:val="single" w:sz="4" w:space="0" w:color="auto"/>
            </w:tcBorders>
            <w:hideMark/>
          </w:tcPr>
          <w:p w14:paraId="7B0E02CA" w14:textId="77777777" w:rsidR="00A7513A" w:rsidRPr="00A7513A" w:rsidRDefault="00A7513A" w:rsidP="00A7513A">
            <w:pPr>
              <w:jc w:val="center"/>
              <w:rPr>
                <w:sz w:val="24"/>
                <w:szCs w:val="24"/>
                <w:lang w:val="uk-UA"/>
              </w:rPr>
            </w:pPr>
            <w:r w:rsidRPr="00A7513A">
              <w:rPr>
                <w:sz w:val="24"/>
                <w:szCs w:val="24"/>
                <w:lang w:val="uk-UA"/>
              </w:rPr>
              <w:t>0,9</w:t>
            </w:r>
          </w:p>
        </w:tc>
        <w:tc>
          <w:tcPr>
            <w:tcW w:w="484" w:type="pct"/>
            <w:tcBorders>
              <w:top w:val="single" w:sz="4" w:space="0" w:color="auto"/>
              <w:left w:val="single" w:sz="4" w:space="0" w:color="auto"/>
              <w:bottom w:val="single" w:sz="4" w:space="0" w:color="auto"/>
              <w:right w:val="single" w:sz="4" w:space="0" w:color="auto"/>
            </w:tcBorders>
            <w:hideMark/>
          </w:tcPr>
          <w:p w14:paraId="638E019B" w14:textId="77777777" w:rsidR="00A7513A" w:rsidRPr="00A7513A" w:rsidRDefault="00A7513A" w:rsidP="00A7513A">
            <w:pPr>
              <w:jc w:val="center"/>
              <w:rPr>
                <w:sz w:val="24"/>
                <w:szCs w:val="24"/>
                <w:lang w:val="uk-UA"/>
              </w:rPr>
            </w:pPr>
            <w:r w:rsidRPr="00A7513A">
              <w:rPr>
                <w:sz w:val="24"/>
                <w:szCs w:val="24"/>
                <w:lang w:val="uk-UA"/>
              </w:rPr>
              <w:t>1,0</w:t>
            </w:r>
          </w:p>
        </w:tc>
      </w:tr>
      <w:tr w:rsidR="00A7513A" w:rsidRPr="00A7513A" w14:paraId="21108B9C"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1660E270" w14:textId="77777777" w:rsidR="00A7513A" w:rsidRPr="00A7513A" w:rsidRDefault="00A7513A" w:rsidP="00A7513A">
            <w:pPr>
              <w:jc w:val="center"/>
              <w:rPr>
                <w:sz w:val="24"/>
                <w:szCs w:val="24"/>
                <w:lang w:val="uk-UA"/>
              </w:rPr>
            </w:pPr>
            <w:r w:rsidRPr="00A7513A">
              <w:rPr>
                <w:sz w:val="24"/>
                <w:szCs w:val="24"/>
                <w:lang w:val="uk-UA"/>
              </w:rPr>
              <w:t>0,15</w:t>
            </w:r>
          </w:p>
        </w:tc>
        <w:tc>
          <w:tcPr>
            <w:tcW w:w="657" w:type="pct"/>
            <w:tcBorders>
              <w:top w:val="single" w:sz="4" w:space="0" w:color="auto"/>
              <w:left w:val="single" w:sz="4" w:space="0" w:color="auto"/>
              <w:bottom w:val="single" w:sz="4" w:space="0" w:color="auto"/>
              <w:right w:val="single" w:sz="4" w:space="0" w:color="auto"/>
            </w:tcBorders>
            <w:hideMark/>
          </w:tcPr>
          <w:p w14:paraId="1DDBB2CA" w14:textId="77777777" w:rsidR="00A7513A" w:rsidRPr="00A7513A" w:rsidRDefault="00A7513A" w:rsidP="00A7513A">
            <w:pPr>
              <w:jc w:val="center"/>
              <w:rPr>
                <w:sz w:val="24"/>
                <w:szCs w:val="24"/>
                <w:lang w:val="uk-UA"/>
              </w:rPr>
            </w:pPr>
            <w:r w:rsidRPr="00A7513A">
              <w:rPr>
                <w:sz w:val="24"/>
                <w:szCs w:val="24"/>
                <w:lang w:val="uk-UA"/>
              </w:rPr>
              <w:t>0,0177</w:t>
            </w:r>
          </w:p>
        </w:tc>
        <w:tc>
          <w:tcPr>
            <w:tcW w:w="529" w:type="pct"/>
            <w:tcBorders>
              <w:top w:val="single" w:sz="4" w:space="0" w:color="auto"/>
              <w:left w:val="single" w:sz="4" w:space="0" w:color="auto"/>
              <w:bottom w:val="single" w:sz="4" w:space="0" w:color="auto"/>
              <w:right w:val="single" w:sz="4" w:space="0" w:color="auto"/>
            </w:tcBorders>
            <w:hideMark/>
          </w:tcPr>
          <w:p w14:paraId="1066A988" w14:textId="77777777" w:rsidR="00A7513A" w:rsidRPr="00A7513A" w:rsidRDefault="00A7513A" w:rsidP="00A7513A">
            <w:pPr>
              <w:jc w:val="center"/>
              <w:rPr>
                <w:sz w:val="24"/>
                <w:szCs w:val="24"/>
                <w:lang w:val="uk-UA"/>
              </w:rPr>
            </w:pPr>
            <w:r w:rsidRPr="00A7513A">
              <w:rPr>
                <w:sz w:val="24"/>
                <w:szCs w:val="24"/>
                <w:lang w:val="uk-UA"/>
              </w:rPr>
              <w:t>0,46</w:t>
            </w:r>
          </w:p>
        </w:tc>
        <w:tc>
          <w:tcPr>
            <w:tcW w:w="530" w:type="pct"/>
            <w:tcBorders>
              <w:top w:val="single" w:sz="4" w:space="0" w:color="auto"/>
              <w:left w:val="single" w:sz="4" w:space="0" w:color="auto"/>
              <w:bottom w:val="single" w:sz="4" w:space="0" w:color="auto"/>
              <w:right w:val="single" w:sz="4" w:space="0" w:color="auto"/>
            </w:tcBorders>
            <w:hideMark/>
          </w:tcPr>
          <w:p w14:paraId="4D827815" w14:textId="77777777" w:rsidR="00A7513A" w:rsidRPr="00A7513A" w:rsidRDefault="00A7513A" w:rsidP="00A7513A">
            <w:pPr>
              <w:jc w:val="center"/>
              <w:rPr>
                <w:sz w:val="24"/>
                <w:szCs w:val="24"/>
                <w:lang w:val="uk-UA"/>
              </w:rPr>
            </w:pPr>
            <w:r w:rsidRPr="00A7513A">
              <w:rPr>
                <w:sz w:val="24"/>
                <w:szCs w:val="24"/>
                <w:lang w:val="uk-UA"/>
              </w:rPr>
              <w:t>0,74</w:t>
            </w:r>
          </w:p>
        </w:tc>
        <w:tc>
          <w:tcPr>
            <w:tcW w:w="536" w:type="pct"/>
            <w:tcBorders>
              <w:top w:val="single" w:sz="4" w:space="0" w:color="auto"/>
              <w:left w:val="single" w:sz="4" w:space="0" w:color="auto"/>
              <w:bottom w:val="single" w:sz="4" w:space="0" w:color="auto"/>
              <w:right w:val="single" w:sz="4" w:space="0" w:color="auto"/>
            </w:tcBorders>
            <w:hideMark/>
          </w:tcPr>
          <w:p w14:paraId="2145A7E1" w14:textId="77777777" w:rsidR="00A7513A" w:rsidRPr="00A7513A" w:rsidRDefault="00A7513A" w:rsidP="00A7513A">
            <w:pPr>
              <w:jc w:val="center"/>
              <w:rPr>
                <w:sz w:val="24"/>
                <w:szCs w:val="24"/>
                <w:lang w:val="uk-UA"/>
              </w:rPr>
            </w:pPr>
            <w:r w:rsidRPr="00A7513A">
              <w:rPr>
                <w:sz w:val="24"/>
                <w:szCs w:val="24"/>
                <w:lang w:val="uk-UA"/>
              </w:rPr>
              <w:t>0,99</w:t>
            </w:r>
          </w:p>
        </w:tc>
        <w:tc>
          <w:tcPr>
            <w:tcW w:w="536" w:type="pct"/>
            <w:tcBorders>
              <w:top w:val="single" w:sz="4" w:space="0" w:color="auto"/>
              <w:left w:val="single" w:sz="4" w:space="0" w:color="auto"/>
              <w:bottom w:val="single" w:sz="4" w:space="0" w:color="auto"/>
              <w:right w:val="single" w:sz="4" w:space="0" w:color="auto"/>
            </w:tcBorders>
            <w:hideMark/>
          </w:tcPr>
          <w:p w14:paraId="08462BF2" w14:textId="77777777" w:rsidR="00A7513A" w:rsidRPr="00A7513A" w:rsidRDefault="00A7513A" w:rsidP="00A7513A">
            <w:pPr>
              <w:jc w:val="center"/>
              <w:rPr>
                <w:sz w:val="24"/>
                <w:szCs w:val="24"/>
                <w:lang w:val="uk-UA"/>
              </w:rPr>
            </w:pPr>
            <w:r w:rsidRPr="00A7513A">
              <w:rPr>
                <w:sz w:val="24"/>
                <w:szCs w:val="24"/>
                <w:lang w:val="uk-UA"/>
              </w:rPr>
              <w:t>1,15</w:t>
            </w:r>
          </w:p>
        </w:tc>
        <w:tc>
          <w:tcPr>
            <w:tcW w:w="536" w:type="pct"/>
            <w:tcBorders>
              <w:top w:val="single" w:sz="4" w:space="0" w:color="auto"/>
              <w:left w:val="single" w:sz="4" w:space="0" w:color="auto"/>
              <w:bottom w:val="single" w:sz="4" w:space="0" w:color="auto"/>
              <w:right w:val="single" w:sz="4" w:space="0" w:color="auto"/>
            </w:tcBorders>
            <w:hideMark/>
          </w:tcPr>
          <w:p w14:paraId="0710A827" w14:textId="77777777" w:rsidR="00A7513A" w:rsidRPr="00A7513A" w:rsidRDefault="00A7513A" w:rsidP="00A7513A">
            <w:pPr>
              <w:jc w:val="center"/>
              <w:rPr>
                <w:sz w:val="24"/>
                <w:szCs w:val="24"/>
                <w:lang w:val="uk-UA"/>
              </w:rPr>
            </w:pPr>
            <w:r w:rsidRPr="00A7513A">
              <w:rPr>
                <w:sz w:val="24"/>
                <w:szCs w:val="24"/>
                <w:lang w:val="uk-UA"/>
              </w:rPr>
              <w:t>1,28</w:t>
            </w:r>
          </w:p>
        </w:tc>
        <w:tc>
          <w:tcPr>
            <w:tcW w:w="536" w:type="pct"/>
            <w:tcBorders>
              <w:top w:val="single" w:sz="4" w:space="0" w:color="auto"/>
              <w:left w:val="single" w:sz="4" w:space="0" w:color="auto"/>
              <w:bottom w:val="single" w:sz="4" w:space="0" w:color="auto"/>
              <w:right w:val="single" w:sz="4" w:space="0" w:color="auto"/>
            </w:tcBorders>
            <w:hideMark/>
          </w:tcPr>
          <w:p w14:paraId="250F8D5A" w14:textId="77777777" w:rsidR="00A7513A" w:rsidRPr="00A7513A" w:rsidRDefault="00A7513A" w:rsidP="00A7513A">
            <w:pPr>
              <w:jc w:val="center"/>
              <w:rPr>
                <w:sz w:val="24"/>
                <w:szCs w:val="24"/>
                <w:lang w:val="uk-UA"/>
              </w:rPr>
            </w:pPr>
            <w:r w:rsidRPr="00A7513A">
              <w:rPr>
                <w:sz w:val="24"/>
                <w:szCs w:val="24"/>
                <w:lang w:val="uk-UA"/>
              </w:rPr>
              <w:t>1,4</w:t>
            </w:r>
          </w:p>
        </w:tc>
        <w:tc>
          <w:tcPr>
            <w:tcW w:w="484" w:type="pct"/>
            <w:tcBorders>
              <w:top w:val="single" w:sz="4" w:space="0" w:color="auto"/>
              <w:left w:val="single" w:sz="4" w:space="0" w:color="auto"/>
              <w:bottom w:val="single" w:sz="4" w:space="0" w:color="auto"/>
              <w:right w:val="single" w:sz="4" w:space="0" w:color="auto"/>
            </w:tcBorders>
            <w:hideMark/>
          </w:tcPr>
          <w:p w14:paraId="60AE7D7A" w14:textId="77777777" w:rsidR="00A7513A" w:rsidRPr="00A7513A" w:rsidRDefault="00A7513A" w:rsidP="00A7513A">
            <w:pPr>
              <w:jc w:val="center"/>
              <w:rPr>
                <w:sz w:val="24"/>
                <w:szCs w:val="24"/>
                <w:lang w:val="uk-UA"/>
              </w:rPr>
            </w:pPr>
            <w:r w:rsidRPr="00A7513A">
              <w:rPr>
                <w:sz w:val="24"/>
                <w:szCs w:val="24"/>
                <w:lang w:val="uk-UA"/>
              </w:rPr>
              <w:t>1,62</w:t>
            </w:r>
          </w:p>
        </w:tc>
      </w:tr>
      <w:tr w:rsidR="00A7513A" w:rsidRPr="00A7513A" w14:paraId="7B105FB0"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12C8B4CB" w14:textId="77777777" w:rsidR="00A7513A" w:rsidRPr="00A7513A" w:rsidRDefault="00A7513A" w:rsidP="00A7513A">
            <w:pPr>
              <w:jc w:val="center"/>
              <w:rPr>
                <w:sz w:val="24"/>
                <w:szCs w:val="24"/>
                <w:lang w:val="uk-UA"/>
              </w:rPr>
            </w:pPr>
            <w:r w:rsidRPr="00A7513A">
              <w:rPr>
                <w:sz w:val="24"/>
                <w:szCs w:val="24"/>
                <w:lang w:val="uk-UA"/>
              </w:rPr>
              <w:t>0,2</w:t>
            </w:r>
          </w:p>
        </w:tc>
        <w:tc>
          <w:tcPr>
            <w:tcW w:w="657" w:type="pct"/>
            <w:tcBorders>
              <w:top w:val="single" w:sz="4" w:space="0" w:color="auto"/>
              <w:left w:val="single" w:sz="4" w:space="0" w:color="auto"/>
              <w:bottom w:val="single" w:sz="4" w:space="0" w:color="auto"/>
              <w:right w:val="single" w:sz="4" w:space="0" w:color="auto"/>
            </w:tcBorders>
            <w:hideMark/>
          </w:tcPr>
          <w:p w14:paraId="38CC9069" w14:textId="77777777" w:rsidR="00A7513A" w:rsidRPr="00A7513A" w:rsidRDefault="00A7513A" w:rsidP="00A7513A">
            <w:pPr>
              <w:jc w:val="center"/>
              <w:rPr>
                <w:sz w:val="24"/>
                <w:szCs w:val="24"/>
                <w:lang w:val="uk-UA"/>
              </w:rPr>
            </w:pPr>
            <w:r w:rsidRPr="00A7513A">
              <w:rPr>
                <w:sz w:val="24"/>
                <w:szCs w:val="24"/>
                <w:lang w:val="uk-UA"/>
              </w:rPr>
              <w:t>0,0314</w:t>
            </w:r>
          </w:p>
        </w:tc>
        <w:tc>
          <w:tcPr>
            <w:tcW w:w="529" w:type="pct"/>
            <w:tcBorders>
              <w:top w:val="single" w:sz="4" w:space="0" w:color="auto"/>
              <w:left w:val="single" w:sz="4" w:space="0" w:color="auto"/>
              <w:bottom w:val="single" w:sz="4" w:space="0" w:color="auto"/>
              <w:right w:val="single" w:sz="4" w:space="0" w:color="auto"/>
            </w:tcBorders>
            <w:hideMark/>
          </w:tcPr>
          <w:p w14:paraId="1ACCDC9F" w14:textId="77777777" w:rsidR="00A7513A" w:rsidRPr="00A7513A" w:rsidRDefault="00A7513A" w:rsidP="00A7513A">
            <w:pPr>
              <w:jc w:val="center"/>
              <w:rPr>
                <w:sz w:val="24"/>
                <w:szCs w:val="24"/>
                <w:lang w:val="uk-UA"/>
              </w:rPr>
            </w:pPr>
            <w:r w:rsidRPr="00A7513A">
              <w:rPr>
                <w:sz w:val="24"/>
                <w:szCs w:val="24"/>
                <w:lang w:val="uk-UA"/>
              </w:rPr>
              <w:t>0,65</w:t>
            </w:r>
          </w:p>
        </w:tc>
        <w:tc>
          <w:tcPr>
            <w:tcW w:w="530" w:type="pct"/>
            <w:tcBorders>
              <w:top w:val="single" w:sz="4" w:space="0" w:color="auto"/>
              <w:left w:val="single" w:sz="4" w:space="0" w:color="auto"/>
              <w:bottom w:val="single" w:sz="4" w:space="0" w:color="auto"/>
              <w:right w:val="single" w:sz="4" w:space="0" w:color="auto"/>
            </w:tcBorders>
            <w:hideMark/>
          </w:tcPr>
          <w:p w14:paraId="40387662" w14:textId="77777777" w:rsidR="00A7513A" w:rsidRPr="00A7513A" w:rsidRDefault="00A7513A" w:rsidP="00A7513A">
            <w:pPr>
              <w:jc w:val="center"/>
              <w:rPr>
                <w:sz w:val="24"/>
                <w:szCs w:val="24"/>
                <w:lang w:val="uk-UA"/>
              </w:rPr>
            </w:pPr>
            <w:r w:rsidRPr="00A7513A">
              <w:rPr>
                <w:sz w:val="24"/>
                <w:szCs w:val="24"/>
                <w:lang w:val="uk-UA"/>
              </w:rPr>
              <w:t>1,03</w:t>
            </w:r>
          </w:p>
        </w:tc>
        <w:tc>
          <w:tcPr>
            <w:tcW w:w="536" w:type="pct"/>
            <w:tcBorders>
              <w:top w:val="single" w:sz="4" w:space="0" w:color="auto"/>
              <w:left w:val="single" w:sz="4" w:space="0" w:color="auto"/>
              <w:bottom w:val="single" w:sz="4" w:space="0" w:color="auto"/>
              <w:right w:val="single" w:sz="4" w:space="0" w:color="auto"/>
            </w:tcBorders>
            <w:hideMark/>
          </w:tcPr>
          <w:p w14:paraId="51227766" w14:textId="77777777" w:rsidR="00A7513A" w:rsidRPr="00A7513A" w:rsidRDefault="00A7513A" w:rsidP="00A7513A">
            <w:pPr>
              <w:jc w:val="center"/>
              <w:rPr>
                <w:sz w:val="24"/>
                <w:szCs w:val="24"/>
                <w:lang w:val="uk-UA"/>
              </w:rPr>
            </w:pPr>
            <w:r w:rsidRPr="00A7513A">
              <w:rPr>
                <w:sz w:val="24"/>
                <w:szCs w:val="24"/>
                <w:lang w:val="uk-UA"/>
              </w:rPr>
              <w:t>1,4</w:t>
            </w:r>
          </w:p>
        </w:tc>
        <w:tc>
          <w:tcPr>
            <w:tcW w:w="536" w:type="pct"/>
            <w:tcBorders>
              <w:top w:val="single" w:sz="4" w:space="0" w:color="auto"/>
              <w:left w:val="single" w:sz="4" w:space="0" w:color="auto"/>
              <w:bottom w:val="single" w:sz="4" w:space="0" w:color="auto"/>
              <w:right w:val="single" w:sz="4" w:space="0" w:color="auto"/>
            </w:tcBorders>
            <w:hideMark/>
          </w:tcPr>
          <w:p w14:paraId="324B702D" w14:textId="77777777" w:rsidR="00A7513A" w:rsidRPr="00A7513A" w:rsidRDefault="00A7513A" w:rsidP="00A7513A">
            <w:pPr>
              <w:jc w:val="center"/>
              <w:rPr>
                <w:sz w:val="24"/>
                <w:szCs w:val="24"/>
                <w:lang w:val="uk-UA"/>
              </w:rPr>
            </w:pPr>
            <w:r w:rsidRPr="00A7513A">
              <w:rPr>
                <w:sz w:val="24"/>
                <w:szCs w:val="24"/>
                <w:lang w:val="uk-UA"/>
              </w:rPr>
              <w:t>1,65</w:t>
            </w:r>
          </w:p>
        </w:tc>
        <w:tc>
          <w:tcPr>
            <w:tcW w:w="536" w:type="pct"/>
            <w:tcBorders>
              <w:top w:val="single" w:sz="4" w:space="0" w:color="auto"/>
              <w:left w:val="single" w:sz="4" w:space="0" w:color="auto"/>
              <w:bottom w:val="single" w:sz="4" w:space="0" w:color="auto"/>
              <w:right w:val="single" w:sz="4" w:space="0" w:color="auto"/>
            </w:tcBorders>
            <w:hideMark/>
          </w:tcPr>
          <w:p w14:paraId="131B4C50" w14:textId="77777777" w:rsidR="00A7513A" w:rsidRPr="00A7513A" w:rsidRDefault="00A7513A" w:rsidP="00A7513A">
            <w:pPr>
              <w:jc w:val="center"/>
              <w:rPr>
                <w:sz w:val="24"/>
                <w:szCs w:val="24"/>
                <w:lang w:val="uk-UA"/>
              </w:rPr>
            </w:pPr>
            <w:r w:rsidRPr="00A7513A">
              <w:rPr>
                <w:sz w:val="24"/>
                <w:szCs w:val="24"/>
                <w:lang w:val="uk-UA"/>
              </w:rPr>
              <w:t>1,82</w:t>
            </w:r>
          </w:p>
        </w:tc>
        <w:tc>
          <w:tcPr>
            <w:tcW w:w="536" w:type="pct"/>
            <w:tcBorders>
              <w:top w:val="single" w:sz="4" w:space="0" w:color="auto"/>
              <w:left w:val="single" w:sz="4" w:space="0" w:color="auto"/>
              <w:bottom w:val="single" w:sz="4" w:space="0" w:color="auto"/>
              <w:right w:val="single" w:sz="4" w:space="0" w:color="auto"/>
            </w:tcBorders>
            <w:hideMark/>
          </w:tcPr>
          <w:p w14:paraId="194B4400" w14:textId="77777777" w:rsidR="00A7513A" w:rsidRPr="00A7513A" w:rsidRDefault="00A7513A" w:rsidP="00A7513A">
            <w:pPr>
              <w:jc w:val="center"/>
              <w:rPr>
                <w:sz w:val="24"/>
                <w:szCs w:val="24"/>
                <w:lang w:val="uk-UA"/>
              </w:rPr>
            </w:pPr>
            <w:r w:rsidRPr="00A7513A">
              <w:rPr>
                <w:sz w:val="24"/>
                <w:szCs w:val="24"/>
                <w:lang w:val="uk-UA"/>
              </w:rPr>
              <w:t>2,0</w:t>
            </w:r>
          </w:p>
        </w:tc>
        <w:tc>
          <w:tcPr>
            <w:tcW w:w="484" w:type="pct"/>
            <w:tcBorders>
              <w:top w:val="single" w:sz="4" w:space="0" w:color="auto"/>
              <w:left w:val="single" w:sz="4" w:space="0" w:color="auto"/>
              <w:bottom w:val="single" w:sz="4" w:space="0" w:color="auto"/>
              <w:right w:val="single" w:sz="4" w:space="0" w:color="auto"/>
            </w:tcBorders>
            <w:hideMark/>
          </w:tcPr>
          <w:p w14:paraId="777C6A8B" w14:textId="77777777" w:rsidR="00A7513A" w:rsidRPr="00A7513A" w:rsidRDefault="00A7513A" w:rsidP="00A7513A">
            <w:pPr>
              <w:jc w:val="center"/>
              <w:rPr>
                <w:sz w:val="24"/>
                <w:szCs w:val="24"/>
                <w:lang w:val="uk-UA"/>
              </w:rPr>
            </w:pPr>
            <w:r w:rsidRPr="00A7513A">
              <w:rPr>
                <w:sz w:val="24"/>
                <w:szCs w:val="24"/>
                <w:lang w:val="uk-UA"/>
              </w:rPr>
              <w:t>2,3</w:t>
            </w:r>
          </w:p>
        </w:tc>
      </w:tr>
      <w:tr w:rsidR="00A7513A" w:rsidRPr="00A7513A" w14:paraId="64380E22"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3E33D341" w14:textId="77777777" w:rsidR="00A7513A" w:rsidRPr="00A7513A" w:rsidRDefault="00A7513A" w:rsidP="00A7513A">
            <w:pPr>
              <w:jc w:val="center"/>
              <w:rPr>
                <w:sz w:val="24"/>
                <w:szCs w:val="24"/>
                <w:lang w:val="uk-UA"/>
              </w:rPr>
            </w:pPr>
            <w:r w:rsidRPr="00A7513A">
              <w:rPr>
                <w:sz w:val="24"/>
                <w:szCs w:val="24"/>
                <w:lang w:val="uk-UA"/>
              </w:rPr>
              <w:t>0,25</w:t>
            </w:r>
          </w:p>
        </w:tc>
        <w:tc>
          <w:tcPr>
            <w:tcW w:w="657" w:type="pct"/>
            <w:tcBorders>
              <w:top w:val="single" w:sz="4" w:space="0" w:color="auto"/>
              <w:left w:val="single" w:sz="4" w:space="0" w:color="auto"/>
              <w:bottom w:val="single" w:sz="4" w:space="0" w:color="auto"/>
              <w:right w:val="single" w:sz="4" w:space="0" w:color="auto"/>
            </w:tcBorders>
            <w:hideMark/>
          </w:tcPr>
          <w:p w14:paraId="653C493D" w14:textId="77777777" w:rsidR="00A7513A" w:rsidRPr="00A7513A" w:rsidRDefault="00A7513A" w:rsidP="00A7513A">
            <w:pPr>
              <w:jc w:val="center"/>
              <w:rPr>
                <w:sz w:val="24"/>
                <w:szCs w:val="24"/>
                <w:lang w:val="uk-UA"/>
              </w:rPr>
            </w:pPr>
            <w:r w:rsidRPr="00A7513A">
              <w:rPr>
                <w:sz w:val="24"/>
                <w:szCs w:val="24"/>
                <w:lang w:val="uk-UA"/>
              </w:rPr>
              <w:t>0,049</w:t>
            </w:r>
          </w:p>
        </w:tc>
        <w:tc>
          <w:tcPr>
            <w:tcW w:w="529" w:type="pct"/>
            <w:tcBorders>
              <w:top w:val="single" w:sz="4" w:space="0" w:color="auto"/>
              <w:left w:val="single" w:sz="4" w:space="0" w:color="auto"/>
              <w:bottom w:val="single" w:sz="4" w:space="0" w:color="auto"/>
              <w:right w:val="single" w:sz="4" w:space="0" w:color="auto"/>
            </w:tcBorders>
            <w:hideMark/>
          </w:tcPr>
          <w:p w14:paraId="54D2A730" w14:textId="77777777" w:rsidR="00A7513A" w:rsidRPr="00A7513A" w:rsidRDefault="00A7513A" w:rsidP="00A7513A">
            <w:pPr>
              <w:jc w:val="center"/>
              <w:rPr>
                <w:sz w:val="24"/>
                <w:szCs w:val="24"/>
                <w:lang w:val="uk-UA"/>
              </w:rPr>
            </w:pPr>
            <w:r w:rsidRPr="00A7513A">
              <w:rPr>
                <w:sz w:val="24"/>
                <w:szCs w:val="24"/>
                <w:lang w:val="uk-UA"/>
              </w:rPr>
              <w:t>0,84</w:t>
            </w:r>
          </w:p>
        </w:tc>
        <w:tc>
          <w:tcPr>
            <w:tcW w:w="530" w:type="pct"/>
            <w:tcBorders>
              <w:top w:val="single" w:sz="4" w:space="0" w:color="auto"/>
              <w:left w:val="single" w:sz="4" w:space="0" w:color="auto"/>
              <w:bottom w:val="single" w:sz="4" w:space="0" w:color="auto"/>
              <w:right w:val="single" w:sz="4" w:space="0" w:color="auto"/>
            </w:tcBorders>
            <w:hideMark/>
          </w:tcPr>
          <w:p w14:paraId="3064CA35" w14:textId="77777777" w:rsidR="00A7513A" w:rsidRPr="00A7513A" w:rsidRDefault="00A7513A" w:rsidP="00A7513A">
            <w:pPr>
              <w:jc w:val="center"/>
              <w:rPr>
                <w:sz w:val="24"/>
                <w:szCs w:val="24"/>
                <w:lang w:val="uk-UA"/>
              </w:rPr>
            </w:pPr>
            <w:r w:rsidRPr="00A7513A">
              <w:rPr>
                <w:sz w:val="24"/>
                <w:szCs w:val="24"/>
                <w:lang w:val="uk-UA"/>
              </w:rPr>
              <w:t>1,33</w:t>
            </w:r>
          </w:p>
        </w:tc>
        <w:tc>
          <w:tcPr>
            <w:tcW w:w="536" w:type="pct"/>
            <w:tcBorders>
              <w:top w:val="single" w:sz="4" w:space="0" w:color="auto"/>
              <w:left w:val="single" w:sz="4" w:space="0" w:color="auto"/>
              <w:bottom w:val="single" w:sz="4" w:space="0" w:color="auto"/>
              <w:right w:val="single" w:sz="4" w:space="0" w:color="auto"/>
            </w:tcBorders>
            <w:hideMark/>
          </w:tcPr>
          <w:p w14:paraId="25AE3111" w14:textId="77777777" w:rsidR="00A7513A" w:rsidRPr="00A7513A" w:rsidRDefault="00A7513A" w:rsidP="00A7513A">
            <w:pPr>
              <w:jc w:val="center"/>
              <w:rPr>
                <w:sz w:val="24"/>
                <w:szCs w:val="24"/>
                <w:lang w:val="uk-UA"/>
              </w:rPr>
            </w:pPr>
            <w:r w:rsidRPr="00A7513A">
              <w:rPr>
                <w:sz w:val="24"/>
                <w:szCs w:val="24"/>
                <w:lang w:val="uk-UA"/>
              </w:rPr>
              <w:t>1,83</w:t>
            </w:r>
          </w:p>
        </w:tc>
        <w:tc>
          <w:tcPr>
            <w:tcW w:w="536" w:type="pct"/>
            <w:tcBorders>
              <w:top w:val="single" w:sz="4" w:space="0" w:color="auto"/>
              <w:left w:val="single" w:sz="4" w:space="0" w:color="auto"/>
              <w:bottom w:val="single" w:sz="4" w:space="0" w:color="auto"/>
              <w:right w:val="single" w:sz="4" w:space="0" w:color="auto"/>
            </w:tcBorders>
            <w:hideMark/>
          </w:tcPr>
          <w:p w14:paraId="269D1C8A" w14:textId="77777777" w:rsidR="00A7513A" w:rsidRPr="00A7513A" w:rsidRDefault="00A7513A" w:rsidP="00A7513A">
            <w:pPr>
              <w:jc w:val="center"/>
              <w:rPr>
                <w:sz w:val="24"/>
                <w:szCs w:val="24"/>
                <w:lang w:val="uk-UA"/>
              </w:rPr>
            </w:pPr>
            <w:r w:rsidRPr="00A7513A">
              <w:rPr>
                <w:sz w:val="24"/>
                <w:szCs w:val="24"/>
                <w:lang w:val="uk-UA"/>
              </w:rPr>
              <w:t>2,15</w:t>
            </w:r>
          </w:p>
        </w:tc>
        <w:tc>
          <w:tcPr>
            <w:tcW w:w="536" w:type="pct"/>
            <w:tcBorders>
              <w:top w:val="single" w:sz="4" w:space="0" w:color="auto"/>
              <w:left w:val="single" w:sz="4" w:space="0" w:color="auto"/>
              <w:bottom w:val="single" w:sz="4" w:space="0" w:color="auto"/>
              <w:right w:val="single" w:sz="4" w:space="0" w:color="auto"/>
            </w:tcBorders>
            <w:hideMark/>
          </w:tcPr>
          <w:p w14:paraId="745C98EB" w14:textId="77777777" w:rsidR="00A7513A" w:rsidRPr="00A7513A" w:rsidRDefault="00A7513A" w:rsidP="00A7513A">
            <w:pPr>
              <w:jc w:val="center"/>
              <w:rPr>
                <w:sz w:val="24"/>
                <w:szCs w:val="24"/>
                <w:lang w:val="uk-UA"/>
              </w:rPr>
            </w:pPr>
            <w:r w:rsidRPr="00A7513A">
              <w:rPr>
                <w:sz w:val="24"/>
                <w:szCs w:val="24"/>
                <w:lang w:val="uk-UA"/>
              </w:rPr>
              <w:t>2,4</w:t>
            </w:r>
          </w:p>
        </w:tc>
        <w:tc>
          <w:tcPr>
            <w:tcW w:w="536" w:type="pct"/>
            <w:tcBorders>
              <w:top w:val="single" w:sz="4" w:space="0" w:color="auto"/>
              <w:left w:val="single" w:sz="4" w:space="0" w:color="auto"/>
              <w:bottom w:val="single" w:sz="4" w:space="0" w:color="auto"/>
              <w:right w:val="single" w:sz="4" w:space="0" w:color="auto"/>
            </w:tcBorders>
            <w:hideMark/>
          </w:tcPr>
          <w:p w14:paraId="1F6377D1" w14:textId="77777777" w:rsidR="00A7513A" w:rsidRPr="00A7513A" w:rsidRDefault="00A7513A" w:rsidP="00A7513A">
            <w:pPr>
              <w:jc w:val="center"/>
              <w:rPr>
                <w:sz w:val="24"/>
                <w:szCs w:val="24"/>
                <w:lang w:val="uk-UA"/>
              </w:rPr>
            </w:pPr>
            <w:r w:rsidRPr="00A7513A">
              <w:rPr>
                <w:sz w:val="24"/>
                <w:szCs w:val="24"/>
                <w:lang w:val="uk-UA"/>
              </w:rPr>
              <w:t>2,7</w:t>
            </w:r>
          </w:p>
        </w:tc>
        <w:tc>
          <w:tcPr>
            <w:tcW w:w="484" w:type="pct"/>
            <w:tcBorders>
              <w:top w:val="single" w:sz="4" w:space="0" w:color="auto"/>
              <w:left w:val="single" w:sz="4" w:space="0" w:color="auto"/>
              <w:bottom w:val="single" w:sz="4" w:space="0" w:color="auto"/>
              <w:right w:val="single" w:sz="4" w:space="0" w:color="auto"/>
            </w:tcBorders>
            <w:hideMark/>
          </w:tcPr>
          <w:p w14:paraId="45F85DEC" w14:textId="77777777" w:rsidR="00A7513A" w:rsidRPr="00A7513A" w:rsidRDefault="00A7513A" w:rsidP="00A7513A">
            <w:pPr>
              <w:jc w:val="center"/>
              <w:rPr>
                <w:sz w:val="24"/>
                <w:szCs w:val="24"/>
                <w:lang w:val="uk-UA"/>
              </w:rPr>
            </w:pPr>
            <w:r w:rsidRPr="00A7513A">
              <w:rPr>
                <w:sz w:val="24"/>
                <w:szCs w:val="24"/>
                <w:lang w:val="uk-UA"/>
              </w:rPr>
              <w:t>3,1</w:t>
            </w:r>
          </w:p>
        </w:tc>
      </w:tr>
      <w:tr w:rsidR="00A7513A" w:rsidRPr="00A7513A" w14:paraId="32036822"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558321AA" w14:textId="77777777" w:rsidR="00A7513A" w:rsidRPr="00A7513A" w:rsidRDefault="00A7513A" w:rsidP="00A7513A">
            <w:pPr>
              <w:jc w:val="center"/>
              <w:rPr>
                <w:sz w:val="24"/>
                <w:szCs w:val="24"/>
                <w:lang w:val="uk-UA"/>
              </w:rPr>
            </w:pPr>
            <w:r w:rsidRPr="00A7513A">
              <w:rPr>
                <w:sz w:val="24"/>
                <w:szCs w:val="24"/>
                <w:lang w:val="uk-UA"/>
              </w:rPr>
              <w:t>0,3</w:t>
            </w:r>
          </w:p>
        </w:tc>
        <w:tc>
          <w:tcPr>
            <w:tcW w:w="657" w:type="pct"/>
            <w:tcBorders>
              <w:top w:val="single" w:sz="4" w:space="0" w:color="auto"/>
              <w:left w:val="single" w:sz="4" w:space="0" w:color="auto"/>
              <w:bottom w:val="single" w:sz="4" w:space="0" w:color="auto"/>
              <w:right w:val="single" w:sz="4" w:space="0" w:color="auto"/>
            </w:tcBorders>
            <w:hideMark/>
          </w:tcPr>
          <w:p w14:paraId="22AF6581" w14:textId="77777777" w:rsidR="00A7513A" w:rsidRPr="00A7513A" w:rsidRDefault="00A7513A" w:rsidP="00A7513A">
            <w:pPr>
              <w:jc w:val="center"/>
              <w:rPr>
                <w:sz w:val="24"/>
                <w:szCs w:val="24"/>
                <w:lang w:val="uk-UA"/>
              </w:rPr>
            </w:pPr>
            <w:r w:rsidRPr="00A7513A">
              <w:rPr>
                <w:sz w:val="24"/>
                <w:szCs w:val="24"/>
                <w:lang w:val="uk-UA"/>
              </w:rPr>
              <w:t>0,085</w:t>
            </w:r>
          </w:p>
        </w:tc>
        <w:tc>
          <w:tcPr>
            <w:tcW w:w="529" w:type="pct"/>
            <w:tcBorders>
              <w:top w:val="single" w:sz="4" w:space="0" w:color="auto"/>
              <w:left w:val="single" w:sz="4" w:space="0" w:color="auto"/>
              <w:bottom w:val="single" w:sz="4" w:space="0" w:color="auto"/>
              <w:right w:val="single" w:sz="4" w:space="0" w:color="auto"/>
            </w:tcBorders>
            <w:hideMark/>
          </w:tcPr>
          <w:p w14:paraId="3DD5CB2C" w14:textId="77777777" w:rsidR="00A7513A" w:rsidRPr="00A7513A" w:rsidRDefault="00A7513A" w:rsidP="00A7513A">
            <w:pPr>
              <w:jc w:val="center"/>
              <w:rPr>
                <w:sz w:val="24"/>
                <w:szCs w:val="24"/>
                <w:lang w:val="uk-UA"/>
              </w:rPr>
            </w:pPr>
            <w:r w:rsidRPr="00A7513A">
              <w:rPr>
                <w:sz w:val="24"/>
                <w:szCs w:val="24"/>
                <w:lang w:val="uk-UA"/>
              </w:rPr>
              <w:t>1,05</w:t>
            </w:r>
          </w:p>
        </w:tc>
        <w:tc>
          <w:tcPr>
            <w:tcW w:w="530" w:type="pct"/>
            <w:tcBorders>
              <w:top w:val="single" w:sz="4" w:space="0" w:color="auto"/>
              <w:left w:val="single" w:sz="4" w:space="0" w:color="auto"/>
              <w:bottom w:val="single" w:sz="4" w:space="0" w:color="auto"/>
              <w:right w:val="single" w:sz="4" w:space="0" w:color="auto"/>
            </w:tcBorders>
            <w:hideMark/>
          </w:tcPr>
          <w:p w14:paraId="4DE0317F" w14:textId="77777777" w:rsidR="00A7513A" w:rsidRPr="00A7513A" w:rsidRDefault="00A7513A" w:rsidP="00A7513A">
            <w:pPr>
              <w:jc w:val="center"/>
              <w:rPr>
                <w:sz w:val="24"/>
                <w:szCs w:val="24"/>
                <w:lang w:val="uk-UA"/>
              </w:rPr>
            </w:pPr>
            <w:r w:rsidRPr="00A7513A">
              <w:rPr>
                <w:sz w:val="24"/>
                <w:szCs w:val="24"/>
                <w:lang w:val="uk-UA"/>
              </w:rPr>
              <w:t>1,63</w:t>
            </w:r>
          </w:p>
        </w:tc>
        <w:tc>
          <w:tcPr>
            <w:tcW w:w="536" w:type="pct"/>
            <w:tcBorders>
              <w:top w:val="single" w:sz="4" w:space="0" w:color="auto"/>
              <w:left w:val="single" w:sz="4" w:space="0" w:color="auto"/>
              <w:bottom w:val="single" w:sz="4" w:space="0" w:color="auto"/>
              <w:right w:val="single" w:sz="4" w:space="0" w:color="auto"/>
            </w:tcBorders>
            <w:hideMark/>
          </w:tcPr>
          <w:p w14:paraId="2CD7BF29" w14:textId="77777777" w:rsidR="00A7513A" w:rsidRPr="00A7513A" w:rsidRDefault="00A7513A" w:rsidP="00A7513A">
            <w:pPr>
              <w:jc w:val="center"/>
              <w:rPr>
                <w:sz w:val="24"/>
                <w:szCs w:val="24"/>
                <w:lang w:val="uk-UA"/>
              </w:rPr>
            </w:pPr>
            <w:r w:rsidRPr="00A7513A">
              <w:rPr>
                <w:sz w:val="24"/>
                <w:szCs w:val="24"/>
                <w:lang w:val="uk-UA"/>
              </w:rPr>
              <w:t>2,27</w:t>
            </w:r>
          </w:p>
        </w:tc>
        <w:tc>
          <w:tcPr>
            <w:tcW w:w="536" w:type="pct"/>
            <w:tcBorders>
              <w:top w:val="single" w:sz="4" w:space="0" w:color="auto"/>
              <w:left w:val="single" w:sz="4" w:space="0" w:color="auto"/>
              <w:bottom w:val="single" w:sz="4" w:space="0" w:color="auto"/>
              <w:right w:val="single" w:sz="4" w:space="0" w:color="auto"/>
            </w:tcBorders>
            <w:hideMark/>
          </w:tcPr>
          <w:p w14:paraId="6BCD628E" w14:textId="77777777" w:rsidR="00A7513A" w:rsidRPr="00A7513A" w:rsidRDefault="00A7513A" w:rsidP="00A7513A">
            <w:pPr>
              <w:jc w:val="center"/>
              <w:rPr>
                <w:sz w:val="24"/>
                <w:szCs w:val="24"/>
                <w:lang w:val="uk-UA"/>
              </w:rPr>
            </w:pPr>
            <w:r w:rsidRPr="00A7513A">
              <w:rPr>
                <w:sz w:val="24"/>
                <w:szCs w:val="24"/>
                <w:lang w:val="uk-UA"/>
              </w:rPr>
              <w:t>2,7</w:t>
            </w:r>
          </w:p>
        </w:tc>
        <w:tc>
          <w:tcPr>
            <w:tcW w:w="536" w:type="pct"/>
            <w:tcBorders>
              <w:top w:val="single" w:sz="4" w:space="0" w:color="auto"/>
              <w:left w:val="single" w:sz="4" w:space="0" w:color="auto"/>
              <w:bottom w:val="single" w:sz="4" w:space="0" w:color="auto"/>
              <w:right w:val="single" w:sz="4" w:space="0" w:color="auto"/>
            </w:tcBorders>
            <w:hideMark/>
          </w:tcPr>
          <w:p w14:paraId="414AD98C" w14:textId="77777777" w:rsidR="00A7513A" w:rsidRPr="00A7513A" w:rsidRDefault="00A7513A" w:rsidP="00A7513A">
            <w:pPr>
              <w:jc w:val="center"/>
              <w:rPr>
                <w:sz w:val="24"/>
                <w:szCs w:val="24"/>
                <w:lang w:val="uk-UA"/>
              </w:rPr>
            </w:pPr>
            <w:r w:rsidRPr="00A7513A">
              <w:rPr>
                <w:sz w:val="24"/>
                <w:szCs w:val="24"/>
                <w:lang w:val="uk-UA"/>
              </w:rPr>
              <w:t>3,05</w:t>
            </w:r>
          </w:p>
        </w:tc>
        <w:tc>
          <w:tcPr>
            <w:tcW w:w="536" w:type="pct"/>
            <w:tcBorders>
              <w:top w:val="single" w:sz="4" w:space="0" w:color="auto"/>
              <w:left w:val="single" w:sz="4" w:space="0" w:color="auto"/>
              <w:bottom w:val="single" w:sz="4" w:space="0" w:color="auto"/>
              <w:right w:val="single" w:sz="4" w:space="0" w:color="auto"/>
            </w:tcBorders>
            <w:hideMark/>
          </w:tcPr>
          <w:p w14:paraId="6F88A25A" w14:textId="77777777" w:rsidR="00A7513A" w:rsidRPr="00A7513A" w:rsidRDefault="00A7513A" w:rsidP="00A7513A">
            <w:pPr>
              <w:jc w:val="center"/>
              <w:rPr>
                <w:sz w:val="24"/>
                <w:szCs w:val="24"/>
                <w:lang w:val="uk-UA"/>
              </w:rPr>
            </w:pPr>
            <w:r w:rsidRPr="00A7513A">
              <w:rPr>
                <w:sz w:val="24"/>
                <w:szCs w:val="24"/>
                <w:lang w:val="uk-UA"/>
              </w:rPr>
              <w:t>3,4</w:t>
            </w:r>
          </w:p>
        </w:tc>
        <w:tc>
          <w:tcPr>
            <w:tcW w:w="484" w:type="pct"/>
            <w:tcBorders>
              <w:top w:val="single" w:sz="4" w:space="0" w:color="auto"/>
              <w:left w:val="single" w:sz="4" w:space="0" w:color="auto"/>
              <w:bottom w:val="single" w:sz="4" w:space="0" w:color="auto"/>
              <w:right w:val="single" w:sz="4" w:space="0" w:color="auto"/>
            </w:tcBorders>
            <w:hideMark/>
          </w:tcPr>
          <w:p w14:paraId="67C9565F" w14:textId="77777777" w:rsidR="00A7513A" w:rsidRPr="00A7513A" w:rsidRDefault="00A7513A" w:rsidP="00A7513A">
            <w:pPr>
              <w:jc w:val="center"/>
              <w:rPr>
                <w:sz w:val="24"/>
                <w:szCs w:val="24"/>
                <w:lang w:val="uk-UA"/>
              </w:rPr>
            </w:pPr>
            <w:r w:rsidRPr="00A7513A">
              <w:rPr>
                <w:sz w:val="24"/>
                <w:szCs w:val="24"/>
                <w:lang w:val="uk-UA"/>
              </w:rPr>
              <w:t>3,85</w:t>
            </w:r>
          </w:p>
        </w:tc>
      </w:tr>
      <w:tr w:rsidR="00A7513A" w:rsidRPr="00A7513A" w14:paraId="64C26B93"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47BEB03A" w14:textId="77777777" w:rsidR="00A7513A" w:rsidRPr="00A7513A" w:rsidRDefault="00A7513A" w:rsidP="00A7513A">
            <w:pPr>
              <w:jc w:val="center"/>
              <w:rPr>
                <w:sz w:val="24"/>
                <w:szCs w:val="24"/>
                <w:lang w:val="uk-UA"/>
              </w:rPr>
            </w:pPr>
            <w:r w:rsidRPr="00A7513A">
              <w:rPr>
                <w:sz w:val="24"/>
                <w:szCs w:val="24"/>
                <w:lang w:val="uk-UA"/>
              </w:rPr>
              <w:t>0,35</w:t>
            </w:r>
          </w:p>
        </w:tc>
        <w:tc>
          <w:tcPr>
            <w:tcW w:w="657" w:type="pct"/>
            <w:tcBorders>
              <w:top w:val="single" w:sz="4" w:space="0" w:color="auto"/>
              <w:left w:val="single" w:sz="4" w:space="0" w:color="auto"/>
              <w:bottom w:val="single" w:sz="4" w:space="0" w:color="auto"/>
              <w:right w:val="single" w:sz="4" w:space="0" w:color="auto"/>
            </w:tcBorders>
            <w:hideMark/>
          </w:tcPr>
          <w:p w14:paraId="797B6CAB" w14:textId="77777777" w:rsidR="00A7513A" w:rsidRPr="00A7513A" w:rsidRDefault="00A7513A" w:rsidP="00A7513A">
            <w:pPr>
              <w:jc w:val="center"/>
              <w:rPr>
                <w:sz w:val="24"/>
                <w:szCs w:val="24"/>
                <w:lang w:val="uk-UA"/>
              </w:rPr>
            </w:pPr>
            <w:r w:rsidRPr="00A7513A">
              <w:rPr>
                <w:sz w:val="24"/>
                <w:szCs w:val="24"/>
                <w:lang w:val="uk-UA"/>
              </w:rPr>
              <w:t>0,096</w:t>
            </w:r>
          </w:p>
        </w:tc>
        <w:tc>
          <w:tcPr>
            <w:tcW w:w="529" w:type="pct"/>
            <w:tcBorders>
              <w:top w:val="single" w:sz="4" w:space="0" w:color="auto"/>
              <w:left w:val="single" w:sz="4" w:space="0" w:color="auto"/>
              <w:bottom w:val="single" w:sz="4" w:space="0" w:color="auto"/>
              <w:right w:val="single" w:sz="4" w:space="0" w:color="auto"/>
            </w:tcBorders>
            <w:hideMark/>
          </w:tcPr>
          <w:p w14:paraId="0F04E6E4" w14:textId="77777777" w:rsidR="00A7513A" w:rsidRPr="00A7513A" w:rsidRDefault="00A7513A" w:rsidP="00A7513A">
            <w:pPr>
              <w:jc w:val="center"/>
              <w:rPr>
                <w:sz w:val="24"/>
                <w:szCs w:val="24"/>
                <w:lang w:val="uk-UA"/>
              </w:rPr>
            </w:pPr>
            <w:r w:rsidRPr="00A7513A">
              <w:rPr>
                <w:sz w:val="24"/>
                <w:szCs w:val="24"/>
                <w:lang w:val="uk-UA"/>
              </w:rPr>
              <w:t>1,27</w:t>
            </w:r>
          </w:p>
        </w:tc>
        <w:tc>
          <w:tcPr>
            <w:tcW w:w="530" w:type="pct"/>
            <w:tcBorders>
              <w:top w:val="single" w:sz="4" w:space="0" w:color="auto"/>
              <w:left w:val="single" w:sz="4" w:space="0" w:color="auto"/>
              <w:bottom w:val="single" w:sz="4" w:space="0" w:color="auto"/>
              <w:right w:val="single" w:sz="4" w:space="0" w:color="auto"/>
            </w:tcBorders>
            <w:hideMark/>
          </w:tcPr>
          <w:p w14:paraId="4A1A7B97" w14:textId="77777777" w:rsidR="00A7513A" w:rsidRPr="00A7513A" w:rsidRDefault="00A7513A" w:rsidP="00A7513A">
            <w:pPr>
              <w:jc w:val="center"/>
              <w:rPr>
                <w:sz w:val="24"/>
                <w:szCs w:val="24"/>
                <w:lang w:val="uk-UA"/>
              </w:rPr>
            </w:pPr>
            <w:r w:rsidRPr="00A7513A">
              <w:rPr>
                <w:sz w:val="24"/>
                <w:szCs w:val="24"/>
                <w:lang w:val="uk-UA"/>
              </w:rPr>
              <w:t>1,95</w:t>
            </w:r>
          </w:p>
        </w:tc>
        <w:tc>
          <w:tcPr>
            <w:tcW w:w="536" w:type="pct"/>
            <w:tcBorders>
              <w:top w:val="single" w:sz="4" w:space="0" w:color="auto"/>
              <w:left w:val="single" w:sz="4" w:space="0" w:color="auto"/>
              <w:bottom w:val="single" w:sz="4" w:space="0" w:color="auto"/>
              <w:right w:val="single" w:sz="4" w:space="0" w:color="auto"/>
            </w:tcBorders>
            <w:hideMark/>
          </w:tcPr>
          <w:p w14:paraId="7504239F" w14:textId="77777777" w:rsidR="00A7513A" w:rsidRPr="00A7513A" w:rsidRDefault="00A7513A" w:rsidP="00A7513A">
            <w:pPr>
              <w:jc w:val="center"/>
              <w:rPr>
                <w:sz w:val="24"/>
                <w:szCs w:val="24"/>
                <w:lang w:val="uk-UA"/>
              </w:rPr>
            </w:pPr>
            <w:r w:rsidRPr="00A7513A">
              <w:rPr>
                <w:sz w:val="24"/>
                <w:szCs w:val="24"/>
                <w:lang w:val="uk-UA"/>
              </w:rPr>
              <w:t>2,76</w:t>
            </w:r>
          </w:p>
        </w:tc>
        <w:tc>
          <w:tcPr>
            <w:tcW w:w="536" w:type="pct"/>
            <w:tcBorders>
              <w:top w:val="single" w:sz="4" w:space="0" w:color="auto"/>
              <w:left w:val="single" w:sz="4" w:space="0" w:color="auto"/>
              <w:bottom w:val="single" w:sz="4" w:space="0" w:color="auto"/>
              <w:right w:val="single" w:sz="4" w:space="0" w:color="auto"/>
            </w:tcBorders>
            <w:hideMark/>
          </w:tcPr>
          <w:p w14:paraId="3AD78DD0" w14:textId="77777777" w:rsidR="00A7513A" w:rsidRPr="00A7513A" w:rsidRDefault="00A7513A" w:rsidP="00A7513A">
            <w:pPr>
              <w:jc w:val="center"/>
              <w:rPr>
                <w:sz w:val="24"/>
                <w:szCs w:val="24"/>
                <w:lang w:val="uk-UA"/>
              </w:rPr>
            </w:pPr>
            <w:r w:rsidRPr="00A7513A">
              <w:rPr>
                <w:sz w:val="24"/>
                <w:szCs w:val="24"/>
                <w:lang w:val="uk-UA"/>
              </w:rPr>
              <w:t>3,3</w:t>
            </w:r>
          </w:p>
        </w:tc>
        <w:tc>
          <w:tcPr>
            <w:tcW w:w="536" w:type="pct"/>
            <w:tcBorders>
              <w:top w:val="single" w:sz="4" w:space="0" w:color="auto"/>
              <w:left w:val="single" w:sz="4" w:space="0" w:color="auto"/>
              <w:bottom w:val="single" w:sz="4" w:space="0" w:color="auto"/>
              <w:right w:val="single" w:sz="4" w:space="0" w:color="auto"/>
            </w:tcBorders>
            <w:hideMark/>
          </w:tcPr>
          <w:p w14:paraId="7A68328F" w14:textId="77777777" w:rsidR="00A7513A" w:rsidRPr="00A7513A" w:rsidRDefault="00A7513A" w:rsidP="00A7513A">
            <w:pPr>
              <w:jc w:val="center"/>
              <w:rPr>
                <w:sz w:val="24"/>
                <w:szCs w:val="24"/>
                <w:lang w:val="uk-UA"/>
              </w:rPr>
            </w:pPr>
            <w:r w:rsidRPr="00A7513A">
              <w:rPr>
                <w:sz w:val="24"/>
                <w:szCs w:val="24"/>
                <w:lang w:val="uk-UA"/>
              </w:rPr>
              <w:t>3,75</w:t>
            </w:r>
          </w:p>
        </w:tc>
        <w:tc>
          <w:tcPr>
            <w:tcW w:w="536" w:type="pct"/>
            <w:tcBorders>
              <w:top w:val="single" w:sz="4" w:space="0" w:color="auto"/>
              <w:left w:val="single" w:sz="4" w:space="0" w:color="auto"/>
              <w:bottom w:val="single" w:sz="4" w:space="0" w:color="auto"/>
              <w:right w:val="single" w:sz="4" w:space="0" w:color="auto"/>
            </w:tcBorders>
            <w:hideMark/>
          </w:tcPr>
          <w:p w14:paraId="0A689B87" w14:textId="77777777" w:rsidR="00A7513A" w:rsidRPr="00A7513A" w:rsidRDefault="00A7513A" w:rsidP="00A7513A">
            <w:pPr>
              <w:jc w:val="center"/>
              <w:rPr>
                <w:sz w:val="24"/>
                <w:szCs w:val="24"/>
                <w:lang w:val="uk-UA"/>
              </w:rPr>
            </w:pPr>
            <w:r w:rsidRPr="00A7513A">
              <w:rPr>
                <w:sz w:val="24"/>
                <w:szCs w:val="24"/>
                <w:lang w:val="uk-UA"/>
              </w:rPr>
              <w:t>4,15</w:t>
            </w:r>
          </w:p>
        </w:tc>
        <w:tc>
          <w:tcPr>
            <w:tcW w:w="484" w:type="pct"/>
            <w:tcBorders>
              <w:top w:val="single" w:sz="4" w:space="0" w:color="auto"/>
              <w:left w:val="single" w:sz="4" w:space="0" w:color="auto"/>
              <w:bottom w:val="single" w:sz="4" w:space="0" w:color="auto"/>
              <w:right w:val="single" w:sz="4" w:space="0" w:color="auto"/>
            </w:tcBorders>
            <w:hideMark/>
          </w:tcPr>
          <w:p w14:paraId="6A233C05" w14:textId="77777777" w:rsidR="00A7513A" w:rsidRPr="00A7513A" w:rsidRDefault="00A7513A" w:rsidP="00A7513A">
            <w:pPr>
              <w:jc w:val="center"/>
              <w:rPr>
                <w:sz w:val="24"/>
                <w:szCs w:val="24"/>
                <w:lang w:val="uk-UA"/>
              </w:rPr>
            </w:pPr>
            <w:r w:rsidRPr="00A7513A">
              <w:rPr>
                <w:sz w:val="24"/>
                <w:szCs w:val="24"/>
                <w:lang w:val="uk-UA"/>
              </w:rPr>
              <w:t>4,25</w:t>
            </w:r>
          </w:p>
        </w:tc>
      </w:tr>
      <w:tr w:rsidR="00A7513A" w:rsidRPr="00A7513A" w14:paraId="4D631F6A"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11A5C57D" w14:textId="77777777" w:rsidR="00A7513A" w:rsidRPr="00A7513A" w:rsidRDefault="00A7513A" w:rsidP="00A7513A">
            <w:pPr>
              <w:jc w:val="center"/>
              <w:rPr>
                <w:sz w:val="24"/>
                <w:szCs w:val="24"/>
                <w:lang w:val="uk-UA"/>
              </w:rPr>
            </w:pPr>
            <w:r w:rsidRPr="00A7513A">
              <w:rPr>
                <w:sz w:val="24"/>
                <w:szCs w:val="24"/>
                <w:lang w:val="uk-UA"/>
              </w:rPr>
              <w:t>0,4</w:t>
            </w:r>
          </w:p>
        </w:tc>
        <w:tc>
          <w:tcPr>
            <w:tcW w:w="657" w:type="pct"/>
            <w:tcBorders>
              <w:top w:val="single" w:sz="4" w:space="0" w:color="auto"/>
              <w:left w:val="single" w:sz="4" w:space="0" w:color="auto"/>
              <w:bottom w:val="single" w:sz="4" w:space="0" w:color="auto"/>
              <w:right w:val="single" w:sz="4" w:space="0" w:color="auto"/>
            </w:tcBorders>
            <w:hideMark/>
          </w:tcPr>
          <w:p w14:paraId="1F961325" w14:textId="77777777" w:rsidR="00A7513A" w:rsidRPr="00A7513A" w:rsidRDefault="00A7513A" w:rsidP="00A7513A">
            <w:pPr>
              <w:jc w:val="center"/>
              <w:rPr>
                <w:sz w:val="24"/>
                <w:szCs w:val="24"/>
                <w:lang w:val="uk-UA"/>
              </w:rPr>
            </w:pPr>
            <w:r w:rsidRPr="00A7513A">
              <w:rPr>
                <w:sz w:val="24"/>
                <w:szCs w:val="24"/>
                <w:lang w:val="uk-UA"/>
              </w:rPr>
              <w:t>0,126</w:t>
            </w:r>
          </w:p>
        </w:tc>
        <w:tc>
          <w:tcPr>
            <w:tcW w:w="529" w:type="pct"/>
            <w:tcBorders>
              <w:top w:val="single" w:sz="4" w:space="0" w:color="auto"/>
              <w:left w:val="single" w:sz="4" w:space="0" w:color="auto"/>
              <w:bottom w:val="single" w:sz="4" w:space="0" w:color="auto"/>
              <w:right w:val="single" w:sz="4" w:space="0" w:color="auto"/>
            </w:tcBorders>
            <w:hideMark/>
          </w:tcPr>
          <w:p w14:paraId="5B6937E6" w14:textId="77777777" w:rsidR="00A7513A" w:rsidRPr="00A7513A" w:rsidRDefault="00A7513A" w:rsidP="00A7513A">
            <w:pPr>
              <w:jc w:val="center"/>
              <w:rPr>
                <w:sz w:val="24"/>
                <w:szCs w:val="24"/>
                <w:lang w:val="uk-UA"/>
              </w:rPr>
            </w:pPr>
            <w:r w:rsidRPr="00A7513A">
              <w:rPr>
                <w:sz w:val="24"/>
                <w:szCs w:val="24"/>
                <w:lang w:val="uk-UA"/>
              </w:rPr>
              <w:t>1,5</w:t>
            </w:r>
          </w:p>
        </w:tc>
        <w:tc>
          <w:tcPr>
            <w:tcW w:w="530" w:type="pct"/>
            <w:tcBorders>
              <w:top w:val="single" w:sz="4" w:space="0" w:color="auto"/>
              <w:left w:val="single" w:sz="4" w:space="0" w:color="auto"/>
              <w:bottom w:val="single" w:sz="4" w:space="0" w:color="auto"/>
              <w:right w:val="single" w:sz="4" w:space="0" w:color="auto"/>
            </w:tcBorders>
            <w:hideMark/>
          </w:tcPr>
          <w:p w14:paraId="6E925B01" w14:textId="77777777" w:rsidR="00A7513A" w:rsidRPr="00A7513A" w:rsidRDefault="00A7513A" w:rsidP="00A7513A">
            <w:pPr>
              <w:jc w:val="center"/>
              <w:rPr>
                <w:sz w:val="24"/>
                <w:szCs w:val="24"/>
                <w:lang w:val="uk-UA"/>
              </w:rPr>
            </w:pPr>
            <w:r w:rsidRPr="00A7513A">
              <w:rPr>
                <w:sz w:val="24"/>
                <w:szCs w:val="24"/>
                <w:lang w:val="uk-UA"/>
              </w:rPr>
              <w:t>2,34</w:t>
            </w:r>
          </w:p>
        </w:tc>
        <w:tc>
          <w:tcPr>
            <w:tcW w:w="536" w:type="pct"/>
            <w:tcBorders>
              <w:top w:val="single" w:sz="4" w:space="0" w:color="auto"/>
              <w:left w:val="single" w:sz="4" w:space="0" w:color="auto"/>
              <w:bottom w:val="single" w:sz="4" w:space="0" w:color="auto"/>
              <w:right w:val="single" w:sz="4" w:space="0" w:color="auto"/>
            </w:tcBorders>
            <w:hideMark/>
          </w:tcPr>
          <w:p w14:paraId="7FBA1724" w14:textId="77777777" w:rsidR="00A7513A" w:rsidRPr="00A7513A" w:rsidRDefault="00A7513A" w:rsidP="00A7513A">
            <w:pPr>
              <w:jc w:val="center"/>
              <w:rPr>
                <w:sz w:val="24"/>
                <w:szCs w:val="24"/>
                <w:lang w:val="uk-UA"/>
              </w:rPr>
            </w:pPr>
            <w:r w:rsidRPr="00A7513A">
              <w:rPr>
                <w:sz w:val="24"/>
                <w:szCs w:val="24"/>
                <w:lang w:val="uk-UA"/>
              </w:rPr>
              <w:t>3,3</w:t>
            </w:r>
          </w:p>
        </w:tc>
        <w:tc>
          <w:tcPr>
            <w:tcW w:w="536" w:type="pct"/>
            <w:tcBorders>
              <w:top w:val="single" w:sz="4" w:space="0" w:color="auto"/>
              <w:left w:val="single" w:sz="4" w:space="0" w:color="auto"/>
              <w:bottom w:val="single" w:sz="4" w:space="0" w:color="auto"/>
              <w:right w:val="single" w:sz="4" w:space="0" w:color="auto"/>
            </w:tcBorders>
            <w:hideMark/>
          </w:tcPr>
          <w:p w14:paraId="2116C1EE" w14:textId="77777777" w:rsidR="00A7513A" w:rsidRPr="00A7513A" w:rsidRDefault="00A7513A" w:rsidP="00A7513A">
            <w:pPr>
              <w:jc w:val="center"/>
              <w:rPr>
                <w:sz w:val="24"/>
                <w:szCs w:val="24"/>
                <w:lang w:val="uk-UA"/>
              </w:rPr>
            </w:pPr>
            <w:r w:rsidRPr="00A7513A">
              <w:rPr>
                <w:sz w:val="24"/>
                <w:szCs w:val="24"/>
                <w:lang w:val="uk-UA"/>
              </w:rPr>
              <w:t>3,85</w:t>
            </w:r>
          </w:p>
        </w:tc>
        <w:tc>
          <w:tcPr>
            <w:tcW w:w="536" w:type="pct"/>
            <w:tcBorders>
              <w:top w:val="single" w:sz="4" w:space="0" w:color="auto"/>
              <w:left w:val="single" w:sz="4" w:space="0" w:color="auto"/>
              <w:bottom w:val="single" w:sz="4" w:space="0" w:color="auto"/>
              <w:right w:val="single" w:sz="4" w:space="0" w:color="auto"/>
            </w:tcBorders>
            <w:hideMark/>
          </w:tcPr>
          <w:p w14:paraId="011A9910" w14:textId="77777777" w:rsidR="00A7513A" w:rsidRPr="00A7513A" w:rsidRDefault="00A7513A" w:rsidP="00A7513A">
            <w:pPr>
              <w:jc w:val="center"/>
              <w:rPr>
                <w:sz w:val="24"/>
                <w:szCs w:val="24"/>
                <w:lang w:val="uk-UA"/>
              </w:rPr>
            </w:pPr>
            <w:r w:rsidRPr="00A7513A">
              <w:rPr>
                <w:sz w:val="24"/>
                <w:szCs w:val="24"/>
                <w:lang w:val="uk-UA"/>
              </w:rPr>
              <w:t>4,4</w:t>
            </w:r>
          </w:p>
        </w:tc>
        <w:tc>
          <w:tcPr>
            <w:tcW w:w="536" w:type="pct"/>
            <w:tcBorders>
              <w:top w:val="single" w:sz="4" w:space="0" w:color="auto"/>
              <w:left w:val="single" w:sz="4" w:space="0" w:color="auto"/>
              <w:bottom w:val="single" w:sz="4" w:space="0" w:color="auto"/>
              <w:right w:val="single" w:sz="4" w:space="0" w:color="auto"/>
            </w:tcBorders>
            <w:hideMark/>
          </w:tcPr>
          <w:p w14:paraId="746EA6DE" w14:textId="77777777" w:rsidR="00A7513A" w:rsidRPr="00A7513A" w:rsidRDefault="00A7513A" w:rsidP="00A7513A">
            <w:pPr>
              <w:jc w:val="center"/>
              <w:rPr>
                <w:sz w:val="24"/>
                <w:szCs w:val="24"/>
                <w:lang w:val="uk-UA"/>
              </w:rPr>
            </w:pPr>
            <w:r w:rsidRPr="00A7513A">
              <w:rPr>
                <w:sz w:val="24"/>
                <w:szCs w:val="24"/>
                <w:lang w:val="uk-UA"/>
              </w:rPr>
              <w:t>5,0</w:t>
            </w:r>
          </w:p>
        </w:tc>
        <w:tc>
          <w:tcPr>
            <w:tcW w:w="484" w:type="pct"/>
            <w:tcBorders>
              <w:top w:val="single" w:sz="4" w:space="0" w:color="auto"/>
              <w:left w:val="single" w:sz="4" w:space="0" w:color="auto"/>
              <w:bottom w:val="single" w:sz="4" w:space="0" w:color="auto"/>
              <w:right w:val="single" w:sz="4" w:space="0" w:color="auto"/>
            </w:tcBorders>
            <w:hideMark/>
          </w:tcPr>
          <w:p w14:paraId="54048B5C" w14:textId="77777777" w:rsidR="00A7513A" w:rsidRPr="00A7513A" w:rsidRDefault="00A7513A" w:rsidP="00A7513A">
            <w:pPr>
              <w:jc w:val="center"/>
              <w:rPr>
                <w:sz w:val="24"/>
                <w:szCs w:val="24"/>
                <w:lang w:val="uk-UA"/>
              </w:rPr>
            </w:pPr>
            <w:r w:rsidRPr="00A7513A">
              <w:rPr>
                <w:sz w:val="24"/>
                <w:szCs w:val="24"/>
                <w:lang w:val="uk-UA"/>
              </w:rPr>
              <w:t>5,7</w:t>
            </w:r>
          </w:p>
        </w:tc>
      </w:tr>
      <w:tr w:rsidR="00A7513A" w:rsidRPr="00A7513A" w14:paraId="6A0A6814"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6EB8FAEC" w14:textId="77777777" w:rsidR="00A7513A" w:rsidRPr="00A7513A" w:rsidRDefault="00A7513A" w:rsidP="00A7513A">
            <w:pPr>
              <w:jc w:val="center"/>
              <w:rPr>
                <w:sz w:val="24"/>
                <w:szCs w:val="24"/>
                <w:lang w:val="uk-UA"/>
              </w:rPr>
            </w:pPr>
            <w:r w:rsidRPr="00A7513A">
              <w:rPr>
                <w:sz w:val="24"/>
                <w:szCs w:val="24"/>
                <w:lang w:val="uk-UA"/>
              </w:rPr>
              <w:t>0,45</w:t>
            </w:r>
          </w:p>
        </w:tc>
        <w:tc>
          <w:tcPr>
            <w:tcW w:w="657" w:type="pct"/>
            <w:tcBorders>
              <w:top w:val="single" w:sz="4" w:space="0" w:color="auto"/>
              <w:left w:val="single" w:sz="4" w:space="0" w:color="auto"/>
              <w:bottom w:val="single" w:sz="4" w:space="0" w:color="auto"/>
              <w:right w:val="single" w:sz="4" w:space="0" w:color="auto"/>
            </w:tcBorders>
            <w:hideMark/>
          </w:tcPr>
          <w:p w14:paraId="497F32A2" w14:textId="77777777" w:rsidR="00A7513A" w:rsidRPr="00A7513A" w:rsidRDefault="00A7513A" w:rsidP="00A7513A">
            <w:pPr>
              <w:jc w:val="center"/>
              <w:rPr>
                <w:sz w:val="24"/>
                <w:szCs w:val="24"/>
                <w:lang w:val="uk-UA"/>
              </w:rPr>
            </w:pPr>
            <w:r w:rsidRPr="00A7513A">
              <w:rPr>
                <w:sz w:val="24"/>
                <w:szCs w:val="24"/>
                <w:lang w:val="uk-UA"/>
              </w:rPr>
              <w:t>0,159</w:t>
            </w:r>
          </w:p>
        </w:tc>
        <w:tc>
          <w:tcPr>
            <w:tcW w:w="529" w:type="pct"/>
            <w:tcBorders>
              <w:top w:val="single" w:sz="4" w:space="0" w:color="auto"/>
              <w:left w:val="single" w:sz="4" w:space="0" w:color="auto"/>
              <w:bottom w:val="single" w:sz="4" w:space="0" w:color="auto"/>
              <w:right w:val="single" w:sz="4" w:space="0" w:color="auto"/>
            </w:tcBorders>
            <w:hideMark/>
          </w:tcPr>
          <w:p w14:paraId="2FC65748" w14:textId="77777777" w:rsidR="00A7513A" w:rsidRPr="00A7513A" w:rsidRDefault="00A7513A" w:rsidP="00A7513A">
            <w:pPr>
              <w:jc w:val="center"/>
              <w:rPr>
                <w:sz w:val="24"/>
                <w:szCs w:val="24"/>
                <w:lang w:val="uk-UA"/>
              </w:rPr>
            </w:pPr>
            <w:r w:rsidRPr="00A7513A">
              <w:rPr>
                <w:sz w:val="24"/>
                <w:szCs w:val="24"/>
                <w:lang w:val="uk-UA"/>
              </w:rPr>
              <w:t>1,74</w:t>
            </w:r>
          </w:p>
        </w:tc>
        <w:tc>
          <w:tcPr>
            <w:tcW w:w="530" w:type="pct"/>
            <w:tcBorders>
              <w:top w:val="single" w:sz="4" w:space="0" w:color="auto"/>
              <w:left w:val="single" w:sz="4" w:space="0" w:color="auto"/>
              <w:bottom w:val="single" w:sz="4" w:space="0" w:color="auto"/>
              <w:right w:val="single" w:sz="4" w:space="0" w:color="auto"/>
            </w:tcBorders>
            <w:hideMark/>
          </w:tcPr>
          <w:p w14:paraId="670F243E" w14:textId="77777777" w:rsidR="00A7513A" w:rsidRPr="00A7513A" w:rsidRDefault="00A7513A" w:rsidP="00A7513A">
            <w:pPr>
              <w:jc w:val="center"/>
              <w:rPr>
                <w:sz w:val="24"/>
                <w:szCs w:val="24"/>
                <w:lang w:val="uk-UA"/>
              </w:rPr>
            </w:pPr>
            <w:r w:rsidRPr="00A7513A">
              <w:rPr>
                <w:sz w:val="24"/>
                <w:szCs w:val="24"/>
                <w:lang w:val="uk-UA"/>
              </w:rPr>
              <w:t>2,75</w:t>
            </w:r>
          </w:p>
        </w:tc>
        <w:tc>
          <w:tcPr>
            <w:tcW w:w="536" w:type="pct"/>
            <w:tcBorders>
              <w:top w:val="single" w:sz="4" w:space="0" w:color="auto"/>
              <w:left w:val="single" w:sz="4" w:space="0" w:color="auto"/>
              <w:bottom w:val="single" w:sz="4" w:space="0" w:color="auto"/>
              <w:right w:val="single" w:sz="4" w:space="0" w:color="auto"/>
            </w:tcBorders>
            <w:hideMark/>
          </w:tcPr>
          <w:p w14:paraId="4AEE5C7A" w14:textId="77777777" w:rsidR="00A7513A" w:rsidRPr="00A7513A" w:rsidRDefault="00A7513A" w:rsidP="00A7513A">
            <w:pPr>
              <w:jc w:val="center"/>
              <w:rPr>
                <w:sz w:val="24"/>
                <w:szCs w:val="24"/>
                <w:lang w:val="uk-UA"/>
              </w:rPr>
            </w:pPr>
            <w:r w:rsidRPr="00A7513A">
              <w:rPr>
                <w:sz w:val="24"/>
                <w:szCs w:val="24"/>
                <w:lang w:val="uk-UA"/>
              </w:rPr>
              <w:t>3,9</w:t>
            </w:r>
          </w:p>
        </w:tc>
        <w:tc>
          <w:tcPr>
            <w:tcW w:w="536" w:type="pct"/>
            <w:tcBorders>
              <w:top w:val="single" w:sz="4" w:space="0" w:color="auto"/>
              <w:left w:val="single" w:sz="4" w:space="0" w:color="auto"/>
              <w:bottom w:val="single" w:sz="4" w:space="0" w:color="auto"/>
              <w:right w:val="single" w:sz="4" w:space="0" w:color="auto"/>
            </w:tcBorders>
            <w:hideMark/>
          </w:tcPr>
          <w:p w14:paraId="355E9B1F" w14:textId="77777777" w:rsidR="00A7513A" w:rsidRPr="00A7513A" w:rsidRDefault="00A7513A" w:rsidP="00A7513A">
            <w:pPr>
              <w:jc w:val="center"/>
              <w:rPr>
                <w:sz w:val="24"/>
                <w:szCs w:val="24"/>
                <w:lang w:val="uk-UA"/>
              </w:rPr>
            </w:pPr>
            <w:r w:rsidRPr="00A7513A">
              <w:rPr>
                <w:sz w:val="24"/>
                <w:szCs w:val="24"/>
                <w:lang w:val="uk-UA"/>
              </w:rPr>
              <w:t>4,45</w:t>
            </w:r>
          </w:p>
        </w:tc>
        <w:tc>
          <w:tcPr>
            <w:tcW w:w="536" w:type="pct"/>
            <w:tcBorders>
              <w:top w:val="single" w:sz="4" w:space="0" w:color="auto"/>
              <w:left w:val="single" w:sz="4" w:space="0" w:color="auto"/>
              <w:bottom w:val="single" w:sz="4" w:space="0" w:color="auto"/>
              <w:right w:val="single" w:sz="4" w:space="0" w:color="auto"/>
            </w:tcBorders>
            <w:hideMark/>
          </w:tcPr>
          <w:p w14:paraId="0971D632" w14:textId="77777777" w:rsidR="00A7513A" w:rsidRPr="00A7513A" w:rsidRDefault="00A7513A" w:rsidP="00A7513A">
            <w:pPr>
              <w:jc w:val="center"/>
              <w:rPr>
                <w:sz w:val="24"/>
                <w:szCs w:val="24"/>
                <w:lang w:val="uk-UA"/>
              </w:rPr>
            </w:pPr>
            <w:r w:rsidRPr="00A7513A">
              <w:rPr>
                <w:sz w:val="24"/>
                <w:szCs w:val="24"/>
                <w:lang w:val="uk-UA"/>
              </w:rPr>
              <w:t>5,2</w:t>
            </w:r>
          </w:p>
        </w:tc>
        <w:tc>
          <w:tcPr>
            <w:tcW w:w="536" w:type="pct"/>
            <w:tcBorders>
              <w:top w:val="single" w:sz="4" w:space="0" w:color="auto"/>
              <w:left w:val="single" w:sz="4" w:space="0" w:color="auto"/>
              <w:bottom w:val="single" w:sz="4" w:space="0" w:color="auto"/>
              <w:right w:val="single" w:sz="4" w:space="0" w:color="auto"/>
            </w:tcBorders>
            <w:hideMark/>
          </w:tcPr>
          <w:p w14:paraId="6F32FF26" w14:textId="77777777" w:rsidR="00A7513A" w:rsidRPr="00A7513A" w:rsidRDefault="00A7513A" w:rsidP="00A7513A">
            <w:pPr>
              <w:jc w:val="center"/>
              <w:rPr>
                <w:sz w:val="24"/>
                <w:szCs w:val="24"/>
                <w:lang w:val="uk-UA"/>
              </w:rPr>
            </w:pPr>
            <w:r w:rsidRPr="00A7513A">
              <w:rPr>
                <w:sz w:val="24"/>
                <w:szCs w:val="24"/>
                <w:lang w:val="uk-UA"/>
              </w:rPr>
              <w:t>5,85</w:t>
            </w:r>
          </w:p>
        </w:tc>
        <w:tc>
          <w:tcPr>
            <w:tcW w:w="484" w:type="pct"/>
            <w:tcBorders>
              <w:top w:val="single" w:sz="4" w:space="0" w:color="auto"/>
              <w:left w:val="single" w:sz="4" w:space="0" w:color="auto"/>
              <w:bottom w:val="single" w:sz="4" w:space="0" w:color="auto"/>
              <w:right w:val="single" w:sz="4" w:space="0" w:color="auto"/>
            </w:tcBorders>
            <w:hideMark/>
          </w:tcPr>
          <w:p w14:paraId="12733D7C" w14:textId="77777777" w:rsidR="00A7513A" w:rsidRPr="00A7513A" w:rsidRDefault="00A7513A" w:rsidP="00A7513A">
            <w:pPr>
              <w:jc w:val="center"/>
              <w:rPr>
                <w:sz w:val="24"/>
                <w:szCs w:val="24"/>
                <w:lang w:val="uk-UA"/>
              </w:rPr>
            </w:pPr>
            <w:r w:rsidRPr="00A7513A">
              <w:rPr>
                <w:sz w:val="24"/>
                <w:szCs w:val="24"/>
                <w:lang w:val="uk-UA"/>
              </w:rPr>
              <w:t>6,75</w:t>
            </w:r>
          </w:p>
        </w:tc>
      </w:tr>
      <w:tr w:rsidR="00A7513A" w:rsidRPr="00A7513A" w14:paraId="2AF83E06"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2C47C3A6" w14:textId="77777777" w:rsidR="00A7513A" w:rsidRPr="00A7513A" w:rsidRDefault="00A7513A" w:rsidP="00A7513A">
            <w:pPr>
              <w:jc w:val="center"/>
              <w:rPr>
                <w:sz w:val="24"/>
                <w:szCs w:val="24"/>
                <w:lang w:val="uk-UA"/>
              </w:rPr>
            </w:pPr>
            <w:r w:rsidRPr="00A7513A">
              <w:rPr>
                <w:sz w:val="24"/>
                <w:szCs w:val="24"/>
                <w:lang w:val="uk-UA"/>
              </w:rPr>
              <w:t>0,5</w:t>
            </w:r>
          </w:p>
        </w:tc>
        <w:tc>
          <w:tcPr>
            <w:tcW w:w="657" w:type="pct"/>
            <w:tcBorders>
              <w:top w:val="single" w:sz="4" w:space="0" w:color="auto"/>
              <w:left w:val="single" w:sz="4" w:space="0" w:color="auto"/>
              <w:bottom w:val="single" w:sz="4" w:space="0" w:color="auto"/>
              <w:right w:val="single" w:sz="4" w:space="0" w:color="auto"/>
            </w:tcBorders>
            <w:hideMark/>
          </w:tcPr>
          <w:p w14:paraId="58297EDC" w14:textId="77777777" w:rsidR="00A7513A" w:rsidRPr="00A7513A" w:rsidRDefault="00A7513A" w:rsidP="00A7513A">
            <w:pPr>
              <w:jc w:val="center"/>
              <w:rPr>
                <w:sz w:val="24"/>
                <w:szCs w:val="24"/>
                <w:lang w:val="uk-UA"/>
              </w:rPr>
            </w:pPr>
            <w:r w:rsidRPr="00A7513A">
              <w:rPr>
                <w:sz w:val="24"/>
                <w:szCs w:val="24"/>
                <w:lang w:val="uk-UA"/>
              </w:rPr>
              <w:t>0,195</w:t>
            </w:r>
          </w:p>
        </w:tc>
        <w:tc>
          <w:tcPr>
            <w:tcW w:w="529" w:type="pct"/>
            <w:tcBorders>
              <w:top w:val="single" w:sz="4" w:space="0" w:color="auto"/>
              <w:left w:val="single" w:sz="4" w:space="0" w:color="auto"/>
              <w:bottom w:val="single" w:sz="4" w:space="0" w:color="auto"/>
              <w:right w:val="single" w:sz="4" w:space="0" w:color="auto"/>
            </w:tcBorders>
            <w:hideMark/>
          </w:tcPr>
          <w:p w14:paraId="4AF4A9AB" w14:textId="77777777" w:rsidR="00A7513A" w:rsidRPr="00A7513A" w:rsidRDefault="00A7513A" w:rsidP="00A7513A">
            <w:pPr>
              <w:jc w:val="center"/>
              <w:rPr>
                <w:sz w:val="24"/>
                <w:szCs w:val="24"/>
                <w:lang w:val="uk-UA"/>
              </w:rPr>
            </w:pPr>
            <w:r w:rsidRPr="00A7513A">
              <w:rPr>
                <w:sz w:val="24"/>
                <w:szCs w:val="24"/>
                <w:lang w:val="uk-UA"/>
              </w:rPr>
              <w:t>2,0</w:t>
            </w:r>
          </w:p>
        </w:tc>
        <w:tc>
          <w:tcPr>
            <w:tcW w:w="530" w:type="pct"/>
            <w:tcBorders>
              <w:top w:val="single" w:sz="4" w:space="0" w:color="auto"/>
              <w:left w:val="single" w:sz="4" w:space="0" w:color="auto"/>
              <w:bottom w:val="single" w:sz="4" w:space="0" w:color="auto"/>
              <w:right w:val="single" w:sz="4" w:space="0" w:color="auto"/>
            </w:tcBorders>
            <w:hideMark/>
          </w:tcPr>
          <w:p w14:paraId="271DE69B" w14:textId="77777777" w:rsidR="00A7513A" w:rsidRPr="00A7513A" w:rsidRDefault="00A7513A" w:rsidP="00A7513A">
            <w:pPr>
              <w:jc w:val="center"/>
              <w:rPr>
                <w:sz w:val="24"/>
                <w:szCs w:val="24"/>
                <w:lang w:val="uk-UA"/>
              </w:rPr>
            </w:pPr>
            <w:r w:rsidRPr="00A7513A">
              <w:rPr>
                <w:sz w:val="24"/>
                <w:szCs w:val="24"/>
                <w:lang w:val="uk-UA"/>
              </w:rPr>
              <w:t>3,15</w:t>
            </w:r>
          </w:p>
        </w:tc>
        <w:tc>
          <w:tcPr>
            <w:tcW w:w="536" w:type="pct"/>
            <w:tcBorders>
              <w:top w:val="single" w:sz="4" w:space="0" w:color="auto"/>
              <w:left w:val="single" w:sz="4" w:space="0" w:color="auto"/>
              <w:bottom w:val="single" w:sz="4" w:space="0" w:color="auto"/>
              <w:right w:val="single" w:sz="4" w:space="0" w:color="auto"/>
            </w:tcBorders>
            <w:hideMark/>
          </w:tcPr>
          <w:p w14:paraId="412487D9" w14:textId="77777777" w:rsidR="00A7513A" w:rsidRPr="00A7513A" w:rsidRDefault="00A7513A" w:rsidP="00A7513A">
            <w:pPr>
              <w:jc w:val="center"/>
              <w:rPr>
                <w:sz w:val="24"/>
                <w:szCs w:val="24"/>
                <w:lang w:val="uk-UA"/>
              </w:rPr>
            </w:pPr>
            <w:r w:rsidRPr="00A7513A">
              <w:rPr>
                <w:sz w:val="24"/>
                <w:szCs w:val="24"/>
                <w:lang w:val="uk-UA"/>
              </w:rPr>
              <w:t>4,5</w:t>
            </w:r>
          </w:p>
        </w:tc>
        <w:tc>
          <w:tcPr>
            <w:tcW w:w="536" w:type="pct"/>
            <w:tcBorders>
              <w:top w:val="single" w:sz="4" w:space="0" w:color="auto"/>
              <w:left w:val="single" w:sz="4" w:space="0" w:color="auto"/>
              <w:bottom w:val="single" w:sz="4" w:space="0" w:color="auto"/>
              <w:right w:val="single" w:sz="4" w:space="0" w:color="auto"/>
            </w:tcBorders>
            <w:hideMark/>
          </w:tcPr>
          <w:p w14:paraId="317C6ADF" w14:textId="77777777" w:rsidR="00A7513A" w:rsidRPr="00A7513A" w:rsidRDefault="00A7513A" w:rsidP="00A7513A">
            <w:pPr>
              <w:jc w:val="center"/>
              <w:rPr>
                <w:sz w:val="24"/>
                <w:szCs w:val="24"/>
                <w:lang w:val="uk-UA"/>
              </w:rPr>
            </w:pPr>
            <w:r w:rsidRPr="00A7513A">
              <w:rPr>
                <w:sz w:val="24"/>
                <w:szCs w:val="24"/>
                <w:lang w:val="uk-UA"/>
              </w:rPr>
              <w:t>5,2</w:t>
            </w:r>
          </w:p>
        </w:tc>
        <w:tc>
          <w:tcPr>
            <w:tcW w:w="536" w:type="pct"/>
            <w:tcBorders>
              <w:top w:val="single" w:sz="4" w:space="0" w:color="auto"/>
              <w:left w:val="single" w:sz="4" w:space="0" w:color="auto"/>
              <w:bottom w:val="single" w:sz="4" w:space="0" w:color="auto"/>
              <w:right w:val="single" w:sz="4" w:space="0" w:color="auto"/>
            </w:tcBorders>
            <w:hideMark/>
          </w:tcPr>
          <w:p w14:paraId="0D1CBB17" w14:textId="77777777" w:rsidR="00A7513A" w:rsidRPr="00A7513A" w:rsidRDefault="00A7513A" w:rsidP="00A7513A">
            <w:pPr>
              <w:jc w:val="center"/>
              <w:rPr>
                <w:sz w:val="24"/>
                <w:szCs w:val="24"/>
                <w:lang w:val="uk-UA"/>
              </w:rPr>
            </w:pPr>
            <w:r w:rsidRPr="00A7513A">
              <w:rPr>
                <w:sz w:val="24"/>
                <w:szCs w:val="24"/>
                <w:lang w:val="uk-UA"/>
              </w:rPr>
              <w:t>5,9</w:t>
            </w:r>
          </w:p>
        </w:tc>
        <w:tc>
          <w:tcPr>
            <w:tcW w:w="536" w:type="pct"/>
            <w:tcBorders>
              <w:top w:val="single" w:sz="4" w:space="0" w:color="auto"/>
              <w:left w:val="single" w:sz="4" w:space="0" w:color="auto"/>
              <w:bottom w:val="single" w:sz="4" w:space="0" w:color="auto"/>
              <w:right w:val="single" w:sz="4" w:space="0" w:color="auto"/>
            </w:tcBorders>
            <w:hideMark/>
          </w:tcPr>
          <w:p w14:paraId="22421F2C" w14:textId="77777777" w:rsidR="00A7513A" w:rsidRPr="00A7513A" w:rsidRDefault="00A7513A" w:rsidP="00A7513A">
            <w:pPr>
              <w:jc w:val="center"/>
              <w:rPr>
                <w:sz w:val="24"/>
                <w:szCs w:val="24"/>
                <w:lang w:val="uk-UA"/>
              </w:rPr>
            </w:pPr>
            <w:r w:rsidRPr="00A7513A">
              <w:rPr>
                <w:sz w:val="24"/>
                <w:szCs w:val="24"/>
                <w:lang w:val="uk-UA"/>
              </w:rPr>
              <w:t>6,75</w:t>
            </w:r>
          </w:p>
        </w:tc>
        <w:tc>
          <w:tcPr>
            <w:tcW w:w="484" w:type="pct"/>
            <w:tcBorders>
              <w:top w:val="single" w:sz="4" w:space="0" w:color="auto"/>
              <w:left w:val="single" w:sz="4" w:space="0" w:color="auto"/>
              <w:bottom w:val="single" w:sz="4" w:space="0" w:color="auto"/>
              <w:right w:val="single" w:sz="4" w:space="0" w:color="auto"/>
            </w:tcBorders>
            <w:hideMark/>
          </w:tcPr>
          <w:p w14:paraId="5DB2AF34" w14:textId="77777777" w:rsidR="00A7513A" w:rsidRPr="00A7513A" w:rsidRDefault="00A7513A" w:rsidP="00A7513A">
            <w:pPr>
              <w:jc w:val="center"/>
              <w:rPr>
                <w:sz w:val="24"/>
                <w:szCs w:val="24"/>
                <w:lang w:val="uk-UA"/>
              </w:rPr>
            </w:pPr>
            <w:r w:rsidRPr="00A7513A">
              <w:rPr>
                <w:sz w:val="24"/>
                <w:szCs w:val="24"/>
                <w:lang w:val="uk-UA"/>
              </w:rPr>
              <w:t>7,7</w:t>
            </w:r>
          </w:p>
        </w:tc>
      </w:tr>
      <w:tr w:rsidR="00A7513A" w:rsidRPr="00A7513A" w14:paraId="3A3CBBEC"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107047BF" w14:textId="77777777" w:rsidR="00A7513A" w:rsidRPr="00A7513A" w:rsidRDefault="00A7513A" w:rsidP="00A7513A">
            <w:pPr>
              <w:jc w:val="center"/>
              <w:rPr>
                <w:sz w:val="24"/>
                <w:szCs w:val="24"/>
                <w:lang w:val="uk-UA"/>
              </w:rPr>
            </w:pPr>
            <w:r w:rsidRPr="00A7513A">
              <w:rPr>
                <w:sz w:val="24"/>
                <w:szCs w:val="24"/>
                <w:lang w:val="uk-UA"/>
              </w:rPr>
              <w:t>0,55</w:t>
            </w:r>
          </w:p>
        </w:tc>
        <w:tc>
          <w:tcPr>
            <w:tcW w:w="657" w:type="pct"/>
            <w:tcBorders>
              <w:top w:val="single" w:sz="4" w:space="0" w:color="auto"/>
              <w:left w:val="single" w:sz="4" w:space="0" w:color="auto"/>
              <w:bottom w:val="single" w:sz="4" w:space="0" w:color="auto"/>
              <w:right w:val="single" w:sz="4" w:space="0" w:color="auto"/>
            </w:tcBorders>
            <w:hideMark/>
          </w:tcPr>
          <w:p w14:paraId="3E7D1C84" w14:textId="77777777" w:rsidR="00A7513A" w:rsidRPr="00A7513A" w:rsidRDefault="00A7513A" w:rsidP="00A7513A">
            <w:pPr>
              <w:jc w:val="center"/>
              <w:rPr>
                <w:sz w:val="24"/>
                <w:szCs w:val="24"/>
                <w:lang w:val="uk-UA"/>
              </w:rPr>
            </w:pPr>
            <w:r w:rsidRPr="00A7513A">
              <w:rPr>
                <w:sz w:val="24"/>
                <w:szCs w:val="24"/>
                <w:lang w:val="uk-UA"/>
              </w:rPr>
              <w:t>0,238</w:t>
            </w:r>
          </w:p>
        </w:tc>
        <w:tc>
          <w:tcPr>
            <w:tcW w:w="529" w:type="pct"/>
            <w:tcBorders>
              <w:top w:val="single" w:sz="4" w:space="0" w:color="auto"/>
              <w:left w:val="single" w:sz="4" w:space="0" w:color="auto"/>
              <w:bottom w:val="single" w:sz="4" w:space="0" w:color="auto"/>
              <w:right w:val="single" w:sz="4" w:space="0" w:color="auto"/>
            </w:tcBorders>
            <w:hideMark/>
          </w:tcPr>
          <w:p w14:paraId="60BBBB48" w14:textId="77777777" w:rsidR="00A7513A" w:rsidRPr="00A7513A" w:rsidRDefault="00A7513A" w:rsidP="00A7513A">
            <w:pPr>
              <w:jc w:val="center"/>
              <w:rPr>
                <w:sz w:val="24"/>
                <w:szCs w:val="24"/>
                <w:lang w:val="uk-UA"/>
              </w:rPr>
            </w:pPr>
            <w:r w:rsidRPr="00A7513A">
              <w:rPr>
                <w:sz w:val="24"/>
                <w:szCs w:val="24"/>
                <w:lang w:val="uk-UA"/>
              </w:rPr>
              <w:t>2,25</w:t>
            </w:r>
          </w:p>
        </w:tc>
        <w:tc>
          <w:tcPr>
            <w:tcW w:w="530" w:type="pct"/>
            <w:tcBorders>
              <w:top w:val="single" w:sz="4" w:space="0" w:color="auto"/>
              <w:left w:val="single" w:sz="4" w:space="0" w:color="auto"/>
              <w:bottom w:val="single" w:sz="4" w:space="0" w:color="auto"/>
              <w:right w:val="single" w:sz="4" w:space="0" w:color="auto"/>
            </w:tcBorders>
            <w:hideMark/>
          </w:tcPr>
          <w:p w14:paraId="1D0CB65D" w14:textId="77777777" w:rsidR="00A7513A" w:rsidRPr="00A7513A" w:rsidRDefault="00A7513A" w:rsidP="00A7513A">
            <w:pPr>
              <w:jc w:val="center"/>
              <w:rPr>
                <w:sz w:val="24"/>
                <w:szCs w:val="24"/>
                <w:lang w:val="uk-UA"/>
              </w:rPr>
            </w:pPr>
            <w:r w:rsidRPr="00A7513A">
              <w:rPr>
                <w:sz w:val="24"/>
                <w:szCs w:val="24"/>
                <w:lang w:val="uk-UA"/>
              </w:rPr>
              <w:t>3,55</w:t>
            </w:r>
          </w:p>
        </w:tc>
        <w:tc>
          <w:tcPr>
            <w:tcW w:w="536" w:type="pct"/>
            <w:tcBorders>
              <w:top w:val="single" w:sz="4" w:space="0" w:color="auto"/>
              <w:left w:val="single" w:sz="4" w:space="0" w:color="auto"/>
              <w:bottom w:val="single" w:sz="4" w:space="0" w:color="auto"/>
              <w:right w:val="single" w:sz="4" w:space="0" w:color="auto"/>
            </w:tcBorders>
            <w:hideMark/>
          </w:tcPr>
          <w:p w14:paraId="0BBCD545" w14:textId="77777777" w:rsidR="00A7513A" w:rsidRPr="00A7513A" w:rsidRDefault="00A7513A" w:rsidP="00A7513A">
            <w:pPr>
              <w:jc w:val="center"/>
              <w:rPr>
                <w:sz w:val="24"/>
                <w:szCs w:val="24"/>
                <w:lang w:val="uk-UA"/>
              </w:rPr>
            </w:pPr>
            <w:r w:rsidRPr="00A7513A">
              <w:rPr>
                <w:sz w:val="24"/>
                <w:szCs w:val="24"/>
                <w:lang w:val="uk-UA"/>
              </w:rPr>
              <w:t>5,1</w:t>
            </w:r>
          </w:p>
        </w:tc>
        <w:tc>
          <w:tcPr>
            <w:tcW w:w="536" w:type="pct"/>
            <w:tcBorders>
              <w:top w:val="single" w:sz="4" w:space="0" w:color="auto"/>
              <w:left w:val="single" w:sz="4" w:space="0" w:color="auto"/>
              <w:bottom w:val="single" w:sz="4" w:space="0" w:color="auto"/>
              <w:right w:val="single" w:sz="4" w:space="0" w:color="auto"/>
            </w:tcBorders>
            <w:hideMark/>
          </w:tcPr>
          <w:p w14:paraId="664E767B" w14:textId="77777777" w:rsidR="00A7513A" w:rsidRPr="00A7513A" w:rsidRDefault="00A7513A" w:rsidP="00A7513A">
            <w:pPr>
              <w:jc w:val="center"/>
              <w:rPr>
                <w:sz w:val="24"/>
                <w:szCs w:val="24"/>
                <w:lang w:val="uk-UA"/>
              </w:rPr>
            </w:pPr>
            <w:r w:rsidRPr="00A7513A">
              <w:rPr>
                <w:sz w:val="24"/>
                <w:szCs w:val="24"/>
                <w:lang w:val="uk-UA"/>
              </w:rPr>
              <w:t>5,8</w:t>
            </w:r>
          </w:p>
        </w:tc>
        <w:tc>
          <w:tcPr>
            <w:tcW w:w="536" w:type="pct"/>
            <w:tcBorders>
              <w:top w:val="single" w:sz="4" w:space="0" w:color="auto"/>
              <w:left w:val="single" w:sz="4" w:space="0" w:color="auto"/>
              <w:bottom w:val="single" w:sz="4" w:space="0" w:color="auto"/>
              <w:right w:val="single" w:sz="4" w:space="0" w:color="auto"/>
            </w:tcBorders>
            <w:hideMark/>
          </w:tcPr>
          <w:p w14:paraId="6B243249" w14:textId="77777777" w:rsidR="00A7513A" w:rsidRPr="00A7513A" w:rsidRDefault="00A7513A" w:rsidP="00A7513A">
            <w:pPr>
              <w:jc w:val="center"/>
              <w:rPr>
                <w:sz w:val="24"/>
                <w:szCs w:val="24"/>
                <w:lang w:val="uk-UA"/>
              </w:rPr>
            </w:pPr>
            <w:r w:rsidRPr="00A7513A">
              <w:rPr>
                <w:sz w:val="24"/>
                <w:szCs w:val="24"/>
                <w:lang w:val="uk-UA"/>
              </w:rPr>
              <w:t>6,75</w:t>
            </w:r>
          </w:p>
        </w:tc>
        <w:tc>
          <w:tcPr>
            <w:tcW w:w="536" w:type="pct"/>
            <w:tcBorders>
              <w:top w:val="single" w:sz="4" w:space="0" w:color="auto"/>
              <w:left w:val="single" w:sz="4" w:space="0" w:color="auto"/>
              <w:bottom w:val="single" w:sz="4" w:space="0" w:color="auto"/>
              <w:right w:val="single" w:sz="4" w:space="0" w:color="auto"/>
            </w:tcBorders>
            <w:hideMark/>
          </w:tcPr>
          <w:p w14:paraId="66AA000C" w14:textId="77777777" w:rsidR="00A7513A" w:rsidRPr="00A7513A" w:rsidRDefault="00A7513A" w:rsidP="00A7513A">
            <w:pPr>
              <w:jc w:val="center"/>
              <w:rPr>
                <w:sz w:val="24"/>
                <w:szCs w:val="24"/>
                <w:lang w:val="uk-UA"/>
              </w:rPr>
            </w:pPr>
            <w:r w:rsidRPr="00A7513A">
              <w:rPr>
                <w:sz w:val="24"/>
                <w:szCs w:val="24"/>
                <w:lang w:val="uk-UA"/>
              </w:rPr>
              <w:t>7,6</w:t>
            </w:r>
          </w:p>
        </w:tc>
        <w:tc>
          <w:tcPr>
            <w:tcW w:w="484" w:type="pct"/>
            <w:tcBorders>
              <w:top w:val="single" w:sz="4" w:space="0" w:color="auto"/>
              <w:left w:val="single" w:sz="4" w:space="0" w:color="auto"/>
              <w:bottom w:val="single" w:sz="4" w:space="0" w:color="auto"/>
              <w:right w:val="single" w:sz="4" w:space="0" w:color="auto"/>
            </w:tcBorders>
            <w:hideMark/>
          </w:tcPr>
          <w:p w14:paraId="22D0AAFF" w14:textId="77777777" w:rsidR="00A7513A" w:rsidRPr="00A7513A" w:rsidRDefault="00A7513A" w:rsidP="00A7513A">
            <w:pPr>
              <w:jc w:val="center"/>
              <w:rPr>
                <w:sz w:val="24"/>
                <w:szCs w:val="24"/>
                <w:lang w:val="uk-UA"/>
              </w:rPr>
            </w:pPr>
            <w:r w:rsidRPr="00A7513A">
              <w:rPr>
                <w:sz w:val="24"/>
                <w:szCs w:val="24"/>
                <w:lang w:val="uk-UA"/>
              </w:rPr>
              <w:t>8,7</w:t>
            </w:r>
          </w:p>
        </w:tc>
      </w:tr>
      <w:tr w:rsidR="00A7513A" w:rsidRPr="00A7513A" w14:paraId="127585C5"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47022AEB" w14:textId="77777777" w:rsidR="00A7513A" w:rsidRPr="00A7513A" w:rsidRDefault="00A7513A" w:rsidP="00A7513A">
            <w:pPr>
              <w:jc w:val="center"/>
              <w:rPr>
                <w:sz w:val="24"/>
                <w:szCs w:val="24"/>
                <w:lang w:val="uk-UA"/>
              </w:rPr>
            </w:pPr>
            <w:r w:rsidRPr="00A7513A">
              <w:rPr>
                <w:sz w:val="24"/>
                <w:szCs w:val="24"/>
                <w:lang w:val="uk-UA"/>
              </w:rPr>
              <w:t>0,6</w:t>
            </w:r>
          </w:p>
        </w:tc>
        <w:tc>
          <w:tcPr>
            <w:tcW w:w="657" w:type="pct"/>
            <w:tcBorders>
              <w:top w:val="single" w:sz="4" w:space="0" w:color="auto"/>
              <w:left w:val="single" w:sz="4" w:space="0" w:color="auto"/>
              <w:bottom w:val="single" w:sz="4" w:space="0" w:color="auto"/>
              <w:right w:val="single" w:sz="4" w:space="0" w:color="auto"/>
            </w:tcBorders>
            <w:hideMark/>
          </w:tcPr>
          <w:p w14:paraId="39355F93" w14:textId="77777777" w:rsidR="00A7513A" w:rsidRPr="00A7513A" w:rsidRDefault="00A7513A" w:rsidP="00A7513A">
            <w:pPr>
              <w:jc w:val="center"/>
              <w:rPr>
                <w:sz w:val="24"/>
                <w:szCs w:val="24"/>
                <w:lang w:val="uk-UA"/>
              </w:rPr>
            </w:pPr>
            <w:r w:rsidRPr="00A7513A">
              <w:rPr>
                <w:sz w:val="24"/>
                <w:szCs w:val="24"/>
                <w:lang w:val="uk-UA"/>
              </w:rPr>
              <w:t>0,282</w:t>
            </w:r>
          </w:p>
        </w:tc>
        <w:tc>
          <w:tcPr>
            <w:tcW w:w="529" w:type="pct"/>
            <w:tcBorders>
              <w:top w:val="single" w:sz="4" w:space="0" w:color="auto"/>
              <w:left w:val="single" w:sz="4" w:space="0" w:color="auto"/>
              <w:bottom w:val="single" w:sz="4" w:space="0" w:color="auto"/>
              <w:right w:val="single" w:sz="4" w:space="0" w:color="auto"/>
            </w:tcBorders>
            <w:hideMark/>
          </w:tcPr>
          <w:p w14:paraId="4FA05AF3" w14:textId="77777777" w:rsidR="00A7513A" w:rsidRPr="00A7513A" w:rsidRDefault="00A7513A" w:rsidP="00A7513A">
            <w:pPr>
              <w:jc w:val="center"/>
              <w:rPr>
                <w:sz w:val="24"/>
                <w:szCs w:val="24"/>
                <w:lang w:val="uk-UA"/>
              </w:rPr>
            </w:pPr>
            <w:r w:rsidRPr="00A7513A">
              <w:rPr>
                <w:sz w:val="24"/>
                <w:szCs w:val="24"/>
                <w:lang w:val="uk-UA"/>
              </w:rPr>
              <w:t>2,52</w:t>
            </w:r>
          </w:p>
        </w:tc>
        <w:tc>
          <w:tcPr>
            <w:tcW w:w="530" w:type="pct"/>
            <w:tcBorders>
              <w:top w:val="single" w:sz="4" w:space="0" w:color="auto"/>
              <w:left w:val="single" w:sz="4" w:space="0" w:color="auto"/>
              <w:bottom w:val="single" w:sz="4" w:space="0" w:color="auto"/>
              <w:right w:val="single" w:sz="4" w:space="0" w:color="auto"/>
            </w:tcBorders>
            <w:hideMark/>
          </w:tcPr>
          <w:p w14:paraId="55CE003B" w14:textId="77777777" w:rsidR="00A7513A" w:rsidRPr="00A7513A" w:rsidRDefault="00A7513A" w:rsidP="00A7513A">
            <w:pPr>
              <w:jc w:val="center"/>
              <w:rPr>
                <w:sz w:val="24"/>
                <w:szCs w:val="24"/>
                <w:lang w:val="uk-UA"/>
              </w:rPr>
            </w:pPr>
            <w:r w:rsidRPr="00A7513A">
              <w:rPr>
                <w:sz w:val="24"/>
                <w:szCs w:val="24"/>
                <w:lang w:val="uk-UA"/>
              </w:rPr>
              <w:t>4,0</w:t>
            </w:r>
          </w:p>
        </w:tc>
        <w:tc>
          <w:tcPr>
            <w:tcW w:w="536" w:type="pct"/>
            <w:tcBorders>
              <w:top w:val="single" w:sz="4" w:space="0" w:color="auto"/>
              <w:left w:val="single" w:sz="4" w:space="0" w:color="auto"/>
              <w:bottom w:val="single" w:sz="4" w:space="0" w:color="auto"/>
              <w:right w:val="single" w:sz="4" w:space="0" w:color="auto"/>
            </w:tcBorders>
            <w:hideMark/>
          </w:tcPr>
          <w:p w14:paraId="5AEBBD1C" w14:textId="77777777" w:rsidR="00A7513A" w:rsidRPr="00A7513A" w:rsidRDefault="00A7513A" w:rsidP="00A7513A">
            <w:pPr>
              <w:jc w:val="center"/>
              <w:rPr>
                <w:sz w:val="24"/>
                <w:szCs w:val="24"/>
                <w:lang w:val="uk-UA"/>
              </w:rPr>
            </w:pPr>
            <w:r w:rsidRPr="00A7513A">
              <w:rPr>
                <w:sz w:val="24"/>
                <w:szCs w:val="24"/>
                <w:lang w:val="uk-UA"/>
              </w:rPr>
              <w:t>5,7</w:t>
            </w:r>
          </w:p>
        </w:tc>
        <w:tc>
          <w:tcPr>
            <w:tcW w:w="536" w:type="pct"/>
            <w:tcBorders>
              <w:top w:val="single" w:sz="4" w:space="0" w:color="auto"/>
              <w:left w:val="single" w:sz="4" w:space="0" w:color="auto"/>
              <w:bottom w:val="single" w:sz="4" w:space="0" w:color="auto"/>
              <w:right w:val="single" w:sz="4" w:space="0" w:color="auto"/>
            </w:tcBorders>
            <w:hideMark/>
          </w:tcPr>
          <w:p w14:paraId="20C2C7AC" w14:textId="77777777" w:rsidR="00A7513A" w:rsidRPr="00A7513A" w:rsidRDefault="00A7513A" w:rsidP="00A7513A">
            <w:pPr>
              <w:jc w:val="center"/>
              <w:rPr>
                <w:sz w:val="24"/>
                <w:szCs w:val="24"/>
                <w:lang w:val="uk-UA"/>
              </w:rPr>
            </w:pPr>
            <w:r w:rsidRPr="00A7513A">
              <w:rPr>
                <w:sz w:val="24"/>
                <w:szCs w:val="24"/>
                <w:lang w:val="uk-UA"/>
              </w:rPr>
              <w:t>6,5</w:t>
            </w:r>
          </w:p>
        </w:tc>
        <w:tc>
          <w:tcPr>
            <w:tcW w:w="536" w:type="pct"/>
            <w:tcBorders>
              <w:top w:val="single" w:sz="4" w:space="0" w:color="auto"/>
              <w:left w:val="single" w:sz="4" w:space="0" w:color="auto"/>
              <w:bottom w:val="single" w:sz="4" w:space="0" w:color="auto"/>
              <w:right w:val="single" w:sz="4" w:space="0" w:color="auto"/>
            </w:tcBorders>
            <w:hideMark/>
          </w:tcPr>
          <w:p w14:paraId="6B72C58F" w14:textId="77777777" w:rsidR="00A7513A" w:rsidRPr="00A7513A" w:rsidRDefault="00A7513A" w:rsidP="00A7513A">
            <w:pPr>
              <w:jc w:val="center"/>
              <w:rPr>
                <w:sz w:val="24"/>
                <w:szCs w:val="24"/>
                <w:lang w:val="uk-UA"/>
              </w:rPr>
            </w:pPr>
            <w:r w:rsidRPr="00A7513A">
              <w:rPr>
                <w:sz w:val="24"/>
                <w:szCs w:val="24"/>
                <w:lang w:val="uk-UA"/>
              </w:rPr>
              <w:t>7,5</w:t>
            </w:r>
          </w:p>
        </w:tc>
        <w:tc>
          <w:tcPr>
            <w:tcW w:w="536" w:type="pct"/>
            <w:tcBorders>
              <w:top w:val="single" w:sz="4" w:space="0" w:color="auto"/>
              <w:left w:val="single" w:sz="4" w:space="0" w:color="auto"/>
              <w:bottom w:val="single" w:sz="4" w:space="0" w:color="auto"/>
              <w:right w:val="single" w:sz="4" w:space="0" w:color="auto"/>
            </w:tcBorders>
            <w:hideMark/>
          </w:tcPr>
          <w:p w14:paraId="2D11E202" w14:textId="77777777" w:rsidR="00A7513A" w:rsidRPr="00A7513A" w:rsidRDefault="00A7513A" w:rsidP="00A7513A">
            <w:pPr>
              <w:jc w:val="center"/>
              <w:rPr>
                <w:sz w:val="24"/>
                <w:szCs w:val="24"/>
                <w:lang w:val="uk-UA"/>
              </w:rPr>
            </w:pPr>
            <w:r w:rsidRPr="00A7513A">
              <w:rPr>
                <w:sz w:val="24"/>
                <w:szCs w:val="24"/>
                <w:lang w:val="uk-UA"/>
              </w:rPr>
              <w:t>8,5</w:t>
            </w:r>
          </w:p>
        </w:tc>
        <w:tc>
          <w:tcPr>
            <w:tcW w:w="484" w:type="pct"/>
            <w:tcBorders>
              <w:top w:val="single" w:sz="4" w:space="0" w:color="auto"/>
              <w:left w:val="single" w:sz="4" w:space="0" w:color="auto"/>
              <w:bottom w:val="single" w:sz="4" w:space="0" w:color="auto"/>
              <w:right w:val="single" w:sz="4" w:space="0" w:color="auto"/>
            </w:tcBorders>
            <w:hideMark/>
          </w:tcPr>
          <w:p w14:paraId="22181F4D" w14:textId="77777777" w:rsidR="00A7513A" w:rsidRPr="00A7513A" w:rsidRDefault="00A7513A" w:rsidP="00A7513A">
            <w:pPr>
              <w:jc w:val="center"/>
              <w:rPr>
                <w:sz w:val="24"/>
                <w:szCs w:val="24"/>
                <w:lang w:val="uk-UA"/>
              </w:rPr>
            </w:pPr>
            <w:r w:rsidRPr="00A7513A">
              <w:rPr>
                <w:sz w:val="24"/>
                <w:szCs w:val="24"/>
                <w:lang w:val="uk-UA"/>
              </w:rPr>
              <w:t>9,7</w:t>
            </w:r>
          </w:p>
        </w:tc>
      </w:tr>
      <w:tr w:rsidR="00A7513A" w:rsidRPr="00A7513A" w14:paraId="3E8E3C55"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4199A444" w14:textId="77777777" w:rsidR="00A7513A" w:rsidRPr="00A7513A" w:rsidRDefault="00A7513A" w:rsidP="00A7513A">
            <w:pPr>
              <w:jc w:val="center"/>
              <w:rPr>
                <w:sz w:val="24"/>
                <w:szCs w:val="24"/>
                <w:lang w:val="uk-UA"/>
              </w:rPr>
            </w:pPr>
            <w:r w:rsidRPr="00A7513A">
              <w:rPr>
                <w:sz w:val="24"/>
                <w:szCs w:val="24"/>
                <w:lang w:val="uk-UA"/>
              </w:rPr>
              <w:t>0,65</w:t>
            </w:r>
          </w:p>
        </w:tc>
        <w:tc>
          <w:tcPr>
            <w:tcW w:w="657" w:type="pct"/>
            <w:tcBorders>
              <w:top w:val="single" w:sz="4" w:space="0" w:color="auto"/>
              <w:left w:val="single" w:sz="4" w:space="0" w:color="auto"/>
              <w:bottom w:val="single" w:sz="4" w:space="0" w:color="auto"/>
              <w:right w:val="single" w:sz="4" w:space="0" w:color="auto"/>
            </w:tcBorders>
            <w:hideMark/>
          </w:tcPr>
          <w:p w14:paraId="3E3FAC68" w14:textId="77777777" w:rsidR="00A7513A" w:rsidRPr="00A7513A" w:rsidRDefault="00A7513A" w:rsidP="00A7513A">
            <w:pPr>
              <w:jc w:val="center"/>
              <w:rPr>
                <w:sz w:val="24"/>
                <w:szCs w:val="24"/>
                <w:lang w:val="uk-UA"/>
              </w:rPr>
            </w:pPr>
            <w:r w:rsidRPr="00A7513A">
              <w:rPr>
                <w:sz w:val="24"/>
                <w:szCs w:val="24"/>
                <w:lang w:val="uk-UA"/>
              </w:rPr>
              <w:t>0,332</w:t>
            </w:r>
          </w:p>
        </w:tc>
        <w:tc>
          <w:tcPr>
            <w:tcW w:w="529" w:type="pct"/>
            <w:tcBorders>
              <w:top w:val="single" w:sz="4" w:space="0" w:color="auto"/>
              <w:left w:val="single" w:sz="4" w:space="0" w:color="auto"/>
              <w:bottom w:val="single" w:sz="4" w:space="0" w:color="auto"/>
              <w:right w:val="single" w:sz="4" w:space="0" w:color="auto"/>
            </w:tcBorders>
            <w:hideMark/>
          </w:tcPr>
          <w:p w14:paraId="2BC5D43F" w14:textId="77777777" w:rsidR="00A7513A" w:rsidRPr="00A7513A" w:rsidRDefault="00A7513A" w:rsidP="00A7513A">
            <w:pPr>
              <w:jc w:val="center"/>
              <w:rPr>
                <w:sz w:val="24"/>
                <w:szCs w:val="24"/>
                <w:lang w:val="uk-UA"/>
              </w:rPr>
            </w:pPr>
            <w:r w:rsidRPr="00A7513A">
              <w:rPr>
                <w:sz w:val="24"/>
                <w:szCs w:val="24"/>
                <w:lang w:val="uk-UA"/>
              </w:rPr>
              <w:t>2,82</w:t>
            </w:r>
          </w:p>
        </w:tc>
        <w:tc>
          <w:tcPr>
            <w:tcW w:w="530" w:type="pct"/>
            <w:tcBorders>
              <w:top w:val="single" w:sz="4" w:space="0" w:color="auto"/>
              <w:left w:val="single" w:sz="4" w:space="0" w:color="auto"/>
              <w:bottom w:val="single" w:sz="4" w:space="0" w:color="auto"/>
              <w:right w:val="single" w:sz="4" w:space="0" w:color="auto"/>
            </w:tcBorders>
            <w:hideMark/>
          </w:tcPr>
          <w:p w14:paraId="5F6C2CC8" w14:textId="77777777" w:rsidR="00A7513A" w:rsidRPr="00A7513A" w:rsidRDefault="00A7513A" w:rsidP="00A7513A">
            <w:pPr>
              <w:jc w:val="center"/>
              <w:rPr>
                <w:sz w:val="24"/>
                <w:szCs w:val="24"/>
                <w:lang w:val="uk-UA"/>
              </w:rPr>
            </w:pPr>
            <w:r w:rsidRPr="00A7513A">
              <w:rPr>
                <w:sz w:val="24"/>
                <w:szCs w:val="24"/>
                <w:lang w:val="uk-UA"/>
              </w:rPr>
              <w:t>4,4</w:t>
            </w:r>
          </w:p>
        </w:tc>
        <w:tc>
          <w:tcPr>
            <w:tcW w:w="536" w:type="pct"/>
            <w:tcBorders>
              <w:top w:val="single" w:sz="4" w:space="0" w:color="auto"/>
              <w:left w:val="single" w:sz="4" w:space="0" w:color="auto"/>
              <w:bottom w:val="single" w:sz="4" w:space="0" w:color="auto"/>
              <w:right w:val="single" w:sz="4" w:space="0" w:color="auto"/>
            </w:tcBorders>
            <w:hideMark/>
          </w:tcPr>
          <w:p w14:paraId="53FEE1D3" w14:textId="77777777" w:rsidR="00A7513A" w:rsidRPr="00A7513A" w:rsidRDefault="00A7513A" w:rsidP="00A7513A">
            <w:pPr>
              <w:jc w:val="center"/>
              <w:rPr>
                <w:sz w:val="24"/>
                <w:szCs w:val="24"/>
                <w:lang w:val="uk-UA"/>
              </w:rPr>
            </w:pPr>
            <w:r w:rsidRPr="00A7513A">
              <w:rPr>
                <w:sz w:val="24"/>
                <w:szCs w:val="24"/>
                <w:lang w:val="uk-UA"/>
              </w:rPr>
              <w:t>6,3</w:t>
            </w:r>
          </w:p>
        </w:tc>
        <w:tc>
          <w:tcPr>
            <w:tcW w:w="536" w:type="pct"/>
            <w:tcBorders>
              <w:top w:val="single" w:sz="4" w:space="0" w:color="auto"/>
              <w:left w:val="single" w:sz="4" w:space="0" w:color="auto"/>
              <w:bottom w:val="single" w:sz="4" w:space="0" w:color="auto"/>
              <w:right w:val="single" w:sz="4" w:space="0" w:color="auto"/>
            </w:tcBorders>
            <w:hideMark/>
          </w:tcPr>
          <w:p w14:paraId="742A4E71" w14:textId="77777777" w:rsidR="00A7513A" w:rsidRPr="00A7513A" w:rsidRDefault="00A7513A" w:rsidP="00A7513A">
            <w:pPr>
              <w:jc w:val="center"/>
              <w:rPr>
                <w:sz w:val="24"/>
                <w:szCs w:val="24"/>
                <w:lang w:val="uk-UA"/>
              </w:rPr>
            </w:pPr>
            <w:r w:rsidRPr="00A7513A">
              <w:rPr>
                <w:sz w:val="24"/>
                <w:szCs w:val="24"/>
                <w:lang w:val="uk-UA"/>
              </w:rPr>
              <w:t>7,15</w:t>
            </w:r>
          </w:p>
        </w:tc>
        <w:tc>
          <w:tcPr>
            <w:tcW w:w="536" w:type="pct"/>
            <w:tcBorders>
              <w:top w:val="single" w:sz="4" w:space="0" w:color="auto"/>
              <w:left w:val="single" w:sz="4" w:space="0" w:color="auto"/>
              <w:bottom w:val="single" w:sz="4" w:space="0" w:color="auto"/>
              <w:right w:val="single" w:sz="4" w:space="0" w:color="auto"/>
            </w:tcBorders>
            <w:hideMark/>
          </w:tcPr>
          <w:p w14:paraId="16102962" w14:textId="77777777" w:rsidR="00A7513A" w:rsidRPr="00A7513A" w:rsidRDefault="00A7513A" w:rsidP="00A7513A">
            <w:pPr>
              <w:jc w:val="center"/>
              <w:rPr>
                <w:sz w:val="24"/>
                <w:szCs w:val="24"/>
                <w:lang w:val="uk-UA"/>
              </w:rPr>
            </w:pPr>
            <w:r w:rsidRPr="00A7513A">
              <w:rPr>
                <w:sz w:val="24"/>
                <w:szCs w:val="24"/>
                <w:lang w:val="uk-UA"/>
              </w:rPr>
              <w:t>8,25</w:t>
            </w:r>
          </w:p>
        </w:tc>
        <w:tc>
          <w:tcPr>
            <w:tcW w:w="536" w:type="pct"/>
            <w:tcBorders>
              <w:top w:val="single" w:sz="4" w:space="0" w:color="auto"/>
              <w:left w:val="single" w:sz="4" w:space="0" w:color="auto"/>
              <w:bottom w:val="single" w:sz="4" w:space="0" w:color="auto"/>
              <w:right w:val="single" w:sz="4" w:space="0" w:color="auto"/>
            </w:tcBorders>
            <w:hideMark/>
          </w:tcPr>
          <w:p w14:paraId="05105079" w14:textId="77777777" w:rsidR="00A7513A" w:rsidRPr="00A7513A" w:rsidRDefault="00A7513A" w:rsidP="00A7513A">
            <w:pPr>
              <w:jc w:val="center"/>
              <w:rPr>
                <w:sz w:val="24"/>
                <w:szCs w:val="24"/>
                <w:lang w:val="uk-UA"/>
              </w:rPr>
            </w:pPr>
            <w:r w:rsidRPr="00A7513A">
              <w:rPr>
                <w:sz w:val="24"/>
                <w:szCs w:val="24"/>
                <w:lang w:val="uk-UA"/>
              </w:rPr>
              <w:t>9,3</w:t>
            </w:r>
          </w:p>
        </w:tc>
        <w:tc>
          <w:tcPr>
            <w:tcW w:w="484" w:type="pct"/>
            <w:tcBorders>
              <w:top w:val="single" w:sz="4" w:space="0" w:color="auto"/>
              <w:left w:val="single" w:sz="4" w:space="0" w:color="auto"/>
              <w:bottom w:val="single" w:sz="4" w:space="0" w:color="auto"/>
              <w:right w:val="single" w:sz="4" w:space="0" w:color="auto"/>
            </w:tcBorders>
            <w:hideMark/>
          </w:tcPr>
          <w:p w14:paraId="5DEBEA74" w14:textId="77777777" w:rsidR="00A7513A" w:rsidRPr="00A7513A" w:rsidRDefault="00A7513A" w:rsidP="00A7513A">
            <w:pPr>
              <w:jc w:val="center"/>
              <w:rPr>
                <w:sz w:val="24"/>
                <w:szCs w:val="24"/>
                <w:lang w:val="uk-UA"/>
              </w:rPr>
            </w:pPr>
            <w:r w:rsidRPr="00A7513A">
              <w:rPr>
                <w:sz w:val="24"/>
                <w:szCs w:val="24"/>
                <w:lang w:val="uk-UA"/>
              </w:rPr>
              <w:t>10,75</w:t>
            </w:r>
          </w:p>
        </w:tc>
      </w:tr>
      <w:tr w:rsidR="00A7513A" w:rsidRPr="00A7513A" w14:paraId="32373AD6"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71AD5AB3" w14:textId="77777777" w:rsidR="00A7513A" w:rsidRPr="00A7513A" w:rsidRDefault="00A7513A" w:rsidP="00A7513A">
            <w:pPr>
              <w:jc w:val="center"/>
              <w:rPr>
                <w:sz w:val="24"/>
                <w:szCs w:val="24"/>
                <w:lang w:val="uk-UA"/>
              </w:rPr>
            </w:pPr>
            <w:r w:rsidRPr="00A7513A">
              <w:rPr>
                <w:sz w:val="24"/>
                <w:szCs w:val="24"/>
                <w:lang w:val="uk-UA"/>
              </w:rPr>
              <w:t>0,7</w:t>
            </w:r>
          </w:p>
        </w:tc>
        <w:tc>
          <w:tcPr>
            <w:tcW w:w="657" w:type="pct"/>
            <w:tcBorders>
              <w:top w:val="single" w:sz="4" w:space="0" w:color="auto"/>
              <w:left w:val="single" w:sz="4" w:space="0" w:color="auto"/>
              <w:bottom w:val="single" w:sz="4" w:space="0" w:color="auto"/>
              <w:right w:val="single" w:sz="4" w:space="0" w:color="auto"/>
            </w:tcBorders>
            <w:hideMark/>
          </w:tcPr>
          <w:p w14:paraId="227D6C5B" w14:textId="77777777" w:rsidR="00A7513A" w:rsidRPr="00A7513A" w:rsidRDefault="00A7513A" w:rsidP="00A7513A">
            <w:pPr>
              <w:jc w:val="center"/>
              <w:rPr>
                <w:sz w:val="24"/>
                <w:szCs w:val="24"/>
                <w:lang w:val="uk-UA"/>
              </w:rPr>
            </w:pPr>
            <w:r w:rsidRPr="00A7513A">
              <w:rPr>
                <w:sz w:val="24"/>
                <w:szCs w:val="24"/>
                <w:lang w:val="uk-UA"/>
              </w:rPr>
              <w:t>0,385</w:t>
            </w:r>
          </w:p>
        </w:tc>
        <w:tc>
          <w:tcPr>
            <w:tcW w:w="529" w:type="pct"/>
            <w:tcBorders>
              <w:top w:val="single" w:sz="4" w:space="0" w:color="auto"/>
              <w:left w:val="single" w:sz="4" w:space="0" w:color="auto"/>
              <w:bottom w:val="single" w:sz="4" w:space="0" w:color="auto"/>
              <w:right w:val="single" w:sz="4" w:space="0" w:color="auto"/>
            </w:tcBorders>
            <w:hideMark/>
          </w:tcPr>
          <w:p w14:paraId="40B2A51E" w14:textId="77777777" w:rsidR="00A7513A" w:rsidRPr="00A7513A" w:rsidRDefault="00A7513A" w:rsidP="00A7513A">
            <w:pPr>
              <w:jc w:val="center"/>
              <w:rPr>
                <w:sz w:val="24"/>
                <w:szCs w:val="24"/>
                <w:lang w:val="uk-UA"/>
              </w:rPr>
            </w:pPr>
            <w:r w:rsidRPr="00A7513A">
              <w:rPr>
                <w:sz w:val="24"/>
                <w:szCs w:val="24"/>
                <w:lang w:val="uk-UA"/>
              </w:rPr>
              <w:t>3,1</w:t>
            </w:r>
          </w:p>
        </w:tc>
        <w:tc>
          <w:tcPr>
            <w:tcW w:w="530" w:type="pct"/>
            <w:tcBorders>
              <w:top w:val="single" w:sz="4" w:space="0" w:color="auto"/>
              <w:left w:val="single" w:sz="4" w:space="0" w:color="auto"/>
              <w:bottom w:val="single" w:sz="4" w:space="0" w:color="auto"/>
              <w:right w:val="single" w:sz="4" w:space="0" w:color="auto"/>
            </w:tcBorders>
            <w:hideMark/>
          </w:tcPr>
          <w:p w14:paraId="2075435F" w14:textId="77777777" w:rsidR="00A7513A" w:rsidRPr="00A7513A" w:rsidRDefault="00A7513A" w:rsidP="00A7513A">
            <w:pPr>
              <w:jc w:val="center"/>
              <w:rPr>
                <w:sz w:val="24"/>
                <w:szCs w:val="24"/>
                <w:lang w:val="uk-UA"/>
              </w:rPr>
            </w:pPr>
            <w:r w:rsidRPr="00A7513A">
              <w:rPr>
                <w:sz w:val="24"/>
                <w:szCs w:val="24"/>
                <w:lang w:val="uk-UA"/>
              </w:rPr>
              <w:t>4,8</w:t>
            </w:r>
          </w:p>
        </w:tc>
        <w:tc>
          <w:tcPr>
            <w:tcW w:w="536" w:type="pct"/>
            <w:tcBorders>
              <w:top w:val="single" w:sz="4" w:space="0" w:color="auto"/>
              <w:left w:val="single" w:sz="4" w:space="0" w:color="auto"/>
              <w:bottom w:val="single" w:sz="4" w:space="0" w:color="auto"/>
              <w:right w:val="single" w:sz="4" w:space="0" w:color="auto"/>
            </w:tcBorders>
            <w:hideMark/>
          </w:tcPr>
          <w:p w14:paraId="4DA65453" w14:textId="77777777" w:rsidR="00A7513A" w:rsidRPr="00A7513A" w:rsidRDefault="00A7513A" w:rsidP="00A7513A">
            <w:pPr>
              <w:jc w:val="center"/>
              <w:rPr>
                <w:sz w:val="24"/>
                <w:szCs w:val="24"/>
                <w:lang w:val="uk-UA"/>
              </w:rPr>
            </w:pPr>
            <w:r w:rsidRPr="00A7513A">
              <w:rPr>
                <w:sz w:val="24"/>
                <w:szCs w:val="24"/>
                <w:lang w:val="uk-UA"/>
              </w:rPr>
              <w:t>6,95</w:t>
            </w:r>
          </w:p>
        </w:tc>
        <w:tc>
          <w:tcPr>
            <w:tcW w:w="536" w:type="pct"/>
            <w:tcBorders>
              <w:top w:val="single" w:sz="4" w:space="0" w:color="auto"/>
              <w:left w:val="single" w:sz="4" w:space="0" w:color="auto"/>
              <w:bottom w:val="single" w:sz="4" w:space="0" w:color="auto"/>
              <w:right w:val="single" w:sz="4" w:space="0" w:color="auto"/>
            </w:tcBorders>
            <w:hideMark/>
          </w:tcPr>
          <w:p w14:paraId="00FDD291" w14:textId="77777777" w:rsidR="00A7513A" w:rsidRPr="00A7513A" w:rsidRDefault="00A7513A" w:rsidP="00A7513A">
            <w:pPr>
              <w:jc w:val="center"/>
              <w:rPr>
                <w:sz w:val="24"/>
                <w:szCs w:val="24"/>
                <w:lang w:val="uk-UA"/>
              </w:rPr>
            </w:pPr>
            <w:r w:rsidRPr="00A7513A">
              <w:rPr>
                <w:sz w:val="24"/>
                <w:szCs w:val="24"/>
                <w:lang w:val="uk-UA"/>
              </w:rPr>
              <w:t>7,8</w:t>
            </w:r>
          </w:p>
        </w:tc>
        <w:tc>
          <w:tcPr>
            <w:tcW w:w="536" w:type="pct"/>
            <w:tcBorders>
              <w:top w:val="single" w:sz="4" w:space="0" w:color="auto"/>
              <w:left w:val="single" w:sz="4" w:space="0" w:color="auto"/>
              <w:bottom w:val="single" w:sz="4" w:space="0" w:color="auto"/>
              <w:right w:val="single" w:sz="4" w:space="0" w:color="auto"/>
            </w:tcBorders>
            <w:hideMark/>
          </w:tcPr>
          <w:p w14:paraId="2483B30F" w14:textId="77777777" w:rsidR="00A7513A" w:rsidRPr="00A7513A" w:rsidRDefault="00A7513A" w:rsidP="00A7513A">
            <w:pPr>
              <w:jc w:val="center"/>
              <w:rPr>
                <w:sz w:val="24"/>
                <w:szCs w:val="24"/>
                <w:lang w:val="uk-UA"/>
              </w:rPr>
            </w:pPr>
            <w:r w:rsidRPr="00A7513A">
              <w:rPr>
                <w:sz w:val="24"/>
                <w:szCs w:val="24"/>
                <w:lang w:val="uk-UA"/>
              </w:rPr>
              <w:t>9,1</w:t>
            </w:r>
          </w:p>
        </w:tc>
        <w:tc>
          <w:tcPr>
            <w:tcW w:w="536" w:type="pct"/>
            <w:tcBorders>
              <w:top w:val="single" w:sz="4" w:space="0" w:color="auto"/>
              <w:left w:val="single" w:sz="4" w:space="0" w:color="auto"/>
              <w:bottom w:val="single" w:sz="4" w:space="0" w:color="auto"/>
              <w:right w:val="single" w:sz="4" w:space="0" w:color="auto"/>
            </w:tcBorders>
            <w:hideMark/>
          </w:tcPr>
          <w:p w14:paraId="6B790AA2" w14:textId="77777777" w:rsidR="00A7513A" w:rsidRPr="00A7513A" w:rsidRDefault="00A7513A" w:rsidP="00A7513A">
            <w:pPr>
              <w:jc w:val="center"/>
              <w:rPr>
                <w:sz w:val="24"/>
                <w:szCs w:val="24"/>
                <w:lang w:val="uk-UA"/>
              </w:rPr>
            </w:pPr>
            <w:r w:rsidRPr="00A7513A">
              <w:rPr>
                <w:sz w:val="24"/>
                <w:szCs w:val="24"/>
                <w:lang w:val="uk-UA"/>
              </w:rPr>
              <w:t>10,3</w:t>
            </w:r>
          </w:p>
        </w:tc>
        <w:tc>
          <w:tcPr>
            <w:tcW w:w="484" w:type="pct"/>
            <w:tcBorders>
              <w:top w:val="single" w:sz="4" w:space="0" w:color="auto"/>
              <w:left w:val="single" w:sz="4" w:space="0" w:color="auto"/>
              <w:bottom w:val="single" w:sz="4" w:space="0" w:color="auto"/>
              <w:right w:val="single" w:sz="4" w:space="0" w:color="auto"/>
            </w:tcBorders>
            <w:hideMark/>
          </w:tcPr>
          <w:p w14:paraId="1D99D96F" w14:textId="77777777" w:rsidR="00A7513A" w:rsidRPr="00A7513A" w:rsidRDefault="00A7513A" w:rsidP="00A7513A">
            <w:pPr>
              <w:jc w:val="center"/>
              <w:rPr>
                <w:sz w:val="24"/>
                <w:szCs w:val="24"/>
                <w:lang w:val="uk-UA"/>
              </w:rPr>
            </w:pPr>
            <w:r w:rsidRPr="00A7513A">
              <w:rPr>
                <w:sz w:val="24"/>
                <w:szCs w:val="24"/>
                <w:lang w:val="uk-UA"/>
              </w:rPr>
              <w:t>11,8</w:t>
            </w:r>
          </w:p>
        </w:tc>
      </w:tr>
      <w:tr w:rsidR="00A7513A" w:rsidRPr="00A7513A" w14:paraId="0C8BB71B"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0BD8F079" w14:textId="77777777" w:rsidR="00A7513A" w:rsidRPr="00A7513A" w:rsidRDefault="00A7513A" w:rsidP="00A7513A">
            <w:pPr>
              <w:jc w:val="center"/>
              <w:rPr>
                <w:sz w:val="24"/>
                <w:szCs w:val="24"/>
                <w:lang w:val="uk-UA"/>
              </w:rPr>
            </w:pPr>
            <w:r w:rsidRPr="00A7513A">
              <w:rPr>
                <w:sz w:val="24"/>
                <w:szCs w:val="24"/>
                <w:lang w:val="uk-UA"/>
              </w:rPr>
              <w:t>0,75</w:t>
            </w:r>
          </w:p>
        </w:tc>
        <w:tc>
          <w:tcPr>
            <w:tcW w:w="657" w:type="pct"/>
            <w:tcBorders>
              <w:top w:val="single" w:sz="4" w:space="0" w:color="auto"/>
              <w:left w:val="single" w:sz="4" w:space="0" w:color="auto"/>
              <w:bottom w:val="single" w:sz="4" w:space="0" w:color="auto"/>
              <w:right w:val="single" w:sz="4" w:space="0" w:color="auto"/>
            </w:tcBorders>
            <w:hideMark/>
          </w:tcPr>
          <w:p w14:paraId="1C8E056F" w14:textId="77777777" w:rsidR="00A7513A" w:rsidRPr="00A7513A" w:rsidRDefault="00A7513A" w:rsidP="00A7513A">
            <w:pPr>
              <w:jc w:val="center"/>
              <w:rPr>
                <w:sz w:val="24"/>
                <w:szCs w:val="24"/>
                <w:lang w:val="uk-UA"/>
              </w:rPr>
            </w:pPr>
            <w:r w:rsidRPr="00A7513A">
              <w:rPr>
                <w:sz w:val="24"/>
                <w:szCs w:val="24"/>
                <w:lang w:val="uk-UA"/>
              </w:rPr>
              <w:t>0,442</w:t>
            </w:r>
          </w:p>
        </w:tc>
        <w:tc>
          <w:tcPr>
            <w:tcW w:w="529" w:type="pct"/>
            <w:tcBorders>
              <w:top w:val="single" w:sz="4" w:space="0" w:color="auto"/>
              <w:left w:val="single" w:sz="4" w:space="0" w:color="auto"/>
              <w:bottom w:val="single" w:sz="4" w:space="0" w:color="auto"/>
              <w:right w:val="single" w:sz="4" w:space="0" w:color="auto"/>
            </w:tcBorders>
            <w:hideMark/>
          </w:tcPr>
          <w:p w14:paraId="0F734500" w14:textId="77777777" w:rsidR="00A7513A" w:rsidRPr="00A7513A" w:rsidRDefault="00A7513A" w:rsidP="00A7513A">
            <w:pPr>
              <w:jc w:val="center"/>
              <w:rPr>
                <w:sz w:val="24"/>
                <w:szCs w:val="24"/>
                <w:lang w:val="uk-UA"/>
              </w:rPr>
            </w:pPr>
            <w:r w:rsidRPr="00A7513A">
              <w:rPr>
                <w:sz w:val="24"/>
                <w:szCs w:val="24"/>
                <w:lang w:val="uk-UA"/>
              </w:rPr>
              <w:t>3,4</w:t>
            </w:r>
          </w:p>
        </w:tc>
        <w:tc>
          <w:tcPr>
            <w:tcW w:w="530" w:type="pct"/>
            <w:tcBorders>
              <w:top w:val="single" w:sz="4" w:space="0" w:color="auto"/>
              <w:left w:val="single" w:sz="4" w:space="0" w:color="auto"/>
              <w:bottom w:val="single" w:sz="4" w:space="0" w:color="auto"/>
              <w:right w:val="single" w:sz="4" w:space="0" w:color="auto"/>
            </w:tcBorders>
            <w:hideMark/>
          </w:tcPr>
          <w:p w14:paraId="542AC406" w14:textId="77777777" w:rsidR="00A7513A" w:rsidRPr="00A7513A" w:rsidRDefault="00A7513A" w:rsidP="00A7513A">
            <w:pPr>
              <w:jc w:val="center"/>
              <w:rPr>
                <w:sz w:val="24"/>
                <w:szCs w:val="24"/>
                <w:lang w:val="uk-UA"/>
              </w:rPr>
            </w:pPr>
            <w:r w:rsidRPr="00A7513A">
              <w:rPr>
                <w:sz w:val="24"/>
                <w:szCs w:val="24"/>
                <w:lang w:val="uk-UA"/>
              </w:rPr>
              <w:t>5,3</w:t>
            </w:r>
          </w:p>
        </w:tc>
        <w:tc>
          <w:tcPr>
            <w:tcW w:w="536" w:type="pct"/>
            <w:tcBorders>
              <w:top w:val="single" w:sz="4" w:space="0" w:color="auto"/>
              <w:left w:val="single" w:sz="4" w:space="0" w:color="auto"/>
              <w:bottom w:val="single" w:sz="4" w:space="0" w:color="auto"/>
              <w:right w:val="single" w:sz="4" w:space="0" w:color="auto"/>
            </w:tcBorders>
            <w:hideMark/>
          </w:tcPr>
          <w:p w14:paraId="07AF0EC6" w14:textId="77777777" w:rsidR="00A7513A" w:rsidRPr="00A7513A" w:rsidRDefault="00A7513A" w:rsidP="00A7513A">
            <w:pPr>
              <w:jc w:val="center"/>
              <w:rPr>
                <w:sz w:val="24"/>
                <w:szCs w:val="24"/>
                <w:lang w:val="uk-UA"/>
              </w:rPr>
            </w:pPr>
            <w:r w:rsidRPr="00A7513A">
              <w:rPr>
                <w:sz w:val="24"/>
                <w:szCs w:val="24"/>
                <w:lang w:val="uk-UA"/>
              </w:rPr>
              <w:t>7,55</w:t>
            </w:r>
          </w:p>
        </w:tc>
        <w:tc>
          <w:tcPr>
            <w:tcW w:w="536" w:type="pct"/>
            <w:tcBorders>
              <w:top w:val="single" w:sz="4" w:space="0" w:color="auto"/>
              <w:left w:val="single" w:sz="4" w:space="0" w:color="auto"/>
              <w:bottom w:val="single" w:sz="4" w:space="0" w:color="auto"/>
              <w:right w:val="single" w:sz="4" w:space="0" w:color="auto"/>
            </w:tcBorders>
            <w:hideMark/>
          </w:tcPr>
          <w:p w14:paraId="61D66751" w14:textId="77777777" w:rsidR="00A7513A" w:rsidRPr="00A7513A" w:rsidRDefault="00A7513A" w:rsidP="00A7513A">
            <w:pPr>
              <w:jc w:val="center"/>
              <w:rPr>
                <w:sz w:val="24"/>
                <w:szCs w:val="24"/>
                <w:lang w:val="uk-UA"/>
              </w:rPr>
            </w:pPr>
            <w:r w:rsidRPr="00A7513A">
              <w:rPr>
                <w:sz w:val="24"/>
                <w:szCs w:val="24"/>
                <w:lang w:val="uk-UA"/>
              </w:rPr>
              <w:t>8,4</w:t>
            </w:r>
          </w:p>
        </w:tc>
        <w:tc>
          <w:tcPr>
            <w:tcW w:w="536" w:type="pct"/>
            <w:tcBorders>
              <w:top w:val="single" w:sz="4" w:space="0" w:color="auto"/>
              <w:left w:val="single" w:sz="4" w:space="0" w:color="auto"/>
              <w:bottom w:val="single" w:sz="4" w:space="0" w:color="auto"/>
              <w:right w:val="single" w:sz="4" w:space="0" w:color="auto"/>
            </w:tcBorders>
            <w:hideMark/>
          </w:tcPr>
          <w:p w14:paraId="794680C3" w14:textId="77777777" w:rsidR="00A7513A" w:rsidRPr="00A7513A" w:rsidRDefault="00A7513A" w:rsidP="00A7513A">
            <w:pPr>
              <w:jc w:val="center"/>
              <w:rPr>
                <w:sz w:val="24"/>
                <w:szCs w:val="24"/>
                <w:lang w:val="uk-UA"/>
              </w:rPr>
            </w:pPr>
            <w:r w:rsidRPr="00A7513A">
              <w:rPr>
                <w:sz w:val="24"/>
                <w:szCs w:val="24"/>
                <w:lang w:val="uk-UA"/>
              </w:rPr>
              <w:t>9,95</w:t>
            </w:r>
          </w:p>
        </w:tc>
        <w:tc>
          <w:tcPr>
            <w:tcW w:w="536" w:type="pct"/>
            <w:tcBorders>
              <w:top w:val="single" w:sz="4" w:space="0" w:color="auto"/>
              <w:left w:val="single" w:sz="4" w:space="0" w:color="auto"/>
              <w:bottom w:val="single" w:sz="4" w:space="0" w:color="auto"/>
              <w:right w:val="single" w:sz="4" w:space="0" w:color="auto"/>
            </w:tcBorders>
            <w:hideMark/>
          </w:tcPr>
          <w:p w14:paraId="20C6C016" w14:textId="77777777" w:rsidR="00A7513A" w:rsidRPr="00A7513A" w:rsidRDefault="00A7513A" w:rsidP="00A7513A">
            <w:pPr>
              <w:jc w:val="center"/>
              <w:rPr>
                <w:sz w:val="24"/>
                <w:szCs w:val="24"/>
                <w:lang w:val="uk-UA"/>
              </w:rPr>
            </w:pPr>
            <w:r w:rsidRPr="00A7513A">
              <w:rPr>
                <w:sz w:val="24"/>
                <w:szCs w:val="24"/>
                <w:lang w:val="uk-UA"/>
              </w:rPr>
              <w:t>11,25</w:t>
            </w:r>
          </w:p>
        </w:tc>
        <w:tc>
          <w:tcPr>
            <w:tcW w:w="484" w:type="pct"/>
            <w:tcBorders>
              <w:top w:val="single" w:sz="4" w:space="0" w:color="auto"/>
              <w:left w:val="single" w:sz="4" w:space="0" w:color="auto"/>
              <w:bottom w:val="single" w:sz="4" w:space="0" w:color="auto"/>
              <w:right w:val="single" w:sz="4" w:space="0" w:color="auto"/>
            </w:tcBorders>
            <w:hideMark/>
          </w:tcPr>
          <w:p w14:paraId="03C3E097" w14:textId="77777777" w:rsidR="00A7513A" w:rsidRPr="00A7513A" w:rsidRDefault="00A7513A" w:rsidP="00A7513A">
            <w:pPr>
              <w:jc w:val="center"/>
              <w:rPr>
                <w:sz w:val="24"/>
                <w:szCs w:val="24"/>
                <w:lang w:val="uk-UA"/>
              </w:rPr>
            </w:pPr>
            <w:r w:rsidRPr="00A7513A">
              <w:rPr>
                <w:sz w:val="24"/>
                <w:szCs w:val="24"/>
                <w:lang w:val="uk-UA"/>
              </w:rPr>
              <w:t>12,85</w:t>
            </w:r>
          </w:p>
        </w:tc>
      </w:tr>
      <w:tr w:rsidR="00A7513A" w:rsidRPr="00A7513A" w14:paraId="19158E16"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66FC4DC3" w14:textId="77777777" w:rsidR="00A7513A" w:rsidRPr="00A7513A" w:rsidRDefault="00A7513A" w:rsidP="00A7513A">
            <w:pPr>
              <w:jc w:val="center"/>
              <w:rPr>
                <w:sz w:val="24"/>
                <w:szCs w:val="24"/>
                <w:lang w:val="uk-UA"/>
              </w:rPr>
            </w:pPr>
            <w:r w:rsidRPr="00A7513A">
              <w:rPr>
                <w:sz w:val="24"/>
                <w:szCs w:val="24"/>
                <w:lang w:val="uk-UA"/>
              </w:rPr>
              <w:t>0,8</w:t>
            </w:r>
          </w:p>
        </w:tc>
        <w:tc>
          <w:tcPr>
            <w:tcW w:w="657" w:type="pct"/>
            <w:tcBorders>
              <w:top w:val="single" w:sz="4" w:space="0" w:color="auto"/>
              <w:left w:val="single" w:sz="4" w:space="0" w:color="auto"/>
              <w:bottom w:val="single" w:sz="4" w:space="0" w:color="auto"/>
              <w:right w:val="single" w:sz="4" w:space="0" w:color="auto"/>
            </w:tcBorders>
            <w:hideMark/>
          </w:tcPr>
          <w:p w14:paraId="78403290" w14:textId="77777777" w:rsidR="00A7513A" w:rsidRPr="00A7513A" w:rsidRDefault="00A7513A" w:rsidP="00A7513A">
            <w:pPr>
              <w:jc w:val="center"/>
              <w:rPr>
                <w:sz w:val="24"/>
                <w:szCs w:val="24"/>
                <w:lang w:val="uk-UA"/>
              </w:rPr>
            </w:pPr>
            <w:r w:rsidRPr="00A7513A">
              <w:rPr>
                <w:sz w:val="24"/>
                <w:szCs w:val="24"/>
                <w:lang w:val="uk-UA"/>
              </w:rPr>
              <w:t>0,503</w:t>
            </w:r>
          </w:p>
        </w:tc>
        <w:tc>
          <w:tcPr>
            <w:tcW w:w="529" w:type="pct"/>
            <w:tcBorders>
              <w:top w:val="single" w:sz="4" w:space="0" w:color="auto"/>
              <w:left w:val="single" w:sz="4" w:space="0" w:color="auto"/>
              <w:bottom w:val="single" w:sz="4" w:space="0" w:color="auto"/>
              <w:right w:val="single" w:sz="4" w:space="0" w:color="auto"/>
            </w:tcBorders>
            <w:hideMark/>
          </w:tcPr>
          <w:p w14:paraId="51E0C0C3" w14:textId="77777777" w:rsidR="00A7513A" w:rsidRPr="00A7513A" w:rsidRDefault="00A7513A" w:rsidP="00A7513A">
            <w:pPr>
              <w:jc w:val="center"/>
              <w:rPr>
                <w:sz w:val="24"/>
                <w:szCs w:val="24"/>
                <w:lang w:val="uk-UA"/>
              </w:rPr>
            </w:pPr>
            <w:r w:rsidRPr="00A7513A">
              <w:rPr>
                <w:sz w:val="24"/>
                <w:szCs w:val="24"/>
                <w:lang w:val="uk-UA"/>
              </w:rPr>
              <w:t>3,7</w:t>
            </w:r>
          </w:p>
        </w:tc>
        <w:tc>
          <w:tcPr>
            <w:tcW w:w="530" w:type="pct"/>
            <w:tcBorders>
              <w:top w:val="single" w:sz="4" w:space="0" w:color="auto"/>
              <w:left w:val="single" w:sz="4" w:space="0" w:color="auto"/>
              <w:bottom w:val="single" w:sz="4" w:space="0" w:color="auto"/>
              <w:right w:val="single" w:sz="4" w:space="0" w:color="auto"/>
            </w:tcBorders>
            <w:hideMark/>
          </w:tcPr>
          <w:p w14:paraId="364FDBD2" w14:textId="77777777" w:rsidR="00A7513A" w:rsidRPr="00A7513A" w:rsidRDefault="00A7513A" w:rsidP="00A7513A">
            <w:pPr>
              <w:jc w:val="center"/>
              <w:rPr>
                <w:sz w:val="24"/>
                <w:szCs w:val="24"/>
                <w:lang w:val="uk-UA"/>
              </w:rPr>
            </w:pPr>
            <w:r w:rsidRPr="00A7513A">
              <w:rPr>
                <w:sz w:val="24"/>
                <w:szCs w:val="24"/>
                <w:lang w:val="uk-UA"/>
              </w:rPr>
              <w:t>5,7</w:t>
            </w:r>
          </w:p>
        </w:tc>
        <w:tc>
          <w:tcPr>
            <w:tcW w:w="536" w:type="pct"/>
            <w:tcBorders>
              <w:top w:val="single" w:sz="4" w:space="0" w:color="auto"/>
              <w:left w:val="single" w:sz="4" w:space="0" w:color="auto"/>
              <w:bottom w:val="single" w:sz="4" w:space="0" w:color="auto"/>
              <w:right w:val="single" w:sz="4" w:space="0" w:color="auto"/>
            </w:tcBorders>
            <w:hideMark/>
          </w:tcPr>
          <w:p w14:paraId="30B0DF1B" w14:textId="77777777" w:rsidR="00A7513A" w:rsidRPr="00A7513A" w:rsidRDefault="00A7513A" w:rsidP="00A7513A">
            <w:pPr>
              <w:jc w:val="center"/>
              <w:rPr>
                <w:sz w:val="24"/>
                <w:szCs w:val="24"/>
                <w:lang w:val="uk-UA"/>
              </w:rPr>
            </w:pPr>
            <w:r w:rsidRPr="00A7513A">
              <w:rPr>
                <w:sz w:val="24"/>
                <w:szCs w:val="24"/>
                <w:lang w:val="uk-UA"/>
              </w:rPr>
              <w:t>8,15</w:t>
            </w:r>
          </w:p>
        </w:tc>
        <w:tc>
          <w:tcPr>
            <w:tcW w:w="536" w:type="pct"/>
            <w:tcBorders>
              <w:top w:val="single" w:sz="4" w:space="0" w:color="auto"/>
              <w:left w:val="single" w:sz="4" w:space="0" w:color="auto"/>
              <w:bottom w:val="single" w:sz="4" w:space="0" w:color="auto"/>
              <w:right w:val="single" w:sz="4" w:space="0" w:color="auto"/>
            </w:tcBorders>
            <w:hideMark/>
          </w:tcPr>
          <w:p w14:paraId="0C6BE428" w14:textId="77777777" w:rsidR="00A7513A" w:rsidRPr="00A7513A" w:rsidRDefault="00A7513A" w:rsidP="00A7513A">
            <w:pPr>
              <w:jc w:val="center"/>
              <w:rPr>
                <w:sz w:val="24"/>
                <w:szCs w:val="24"/>
                <w:lang w:val="uk-UA"/>
              </w:rPr>
            </w:pPr>
            <w:r w:rsidRPr="00A7513A">
              <w:rPr>
                <w:sz w:val="24"/>
                <w:szCs w:val="24"/>
                <w:lang w:val="uk-UA"/>
              </w:rPr>
              <w:t>9,15</w:t>
            </w:r>
          </w:p>
        </w:tc>
        <w:tc>
          <w:tcPr>
            <w:tcW w:w="536" w:type="pct"/>
            <w:tcBorders>
              <w:top w:val="single" w:sz="4" w:space="0" w:color="auto"/>
              <w:left w:val="single" w:sz="4" w:space="0" w:color="auto"/>
              <w:bottom w:val="single" w:sz="4" w:space="0" w:color="auto"/>
              <w:right w:val="single" w:sz="4" w:space="0" w:color="auto"/>
            </w:tcBorders>
            <w:hideMark/>
          </w:tcPr>
          <w:p w14:paraId="221C81BD" w14:textId="77777777" w:rsidR="00A7513A" w:rsidRPr="00A7513A" w:rsidRDefault="00A7513A" w:rsidP="00A7513A">
            <w:pPr>
              <w:jc w:val="center"/>
              <w:rPr>
                <w:sz w:val="24"/>
                <w:szCs w:val="24"/>
                <w:lang w:val="uk-UA"/>
              </w:rPr>
            </w:pPr>
            <w:r w:rsidRPr="00A7513A">
              <w:rPr>
                <w:sz w:val="24"/>
                <w:szCs w:val="24"/>
                <w:lang w:val="uk-UA"/>
              </w:rPr>
              <w:t>10,8</w:t>
            </w:r>
          </w:p>
        </w:tc>
        <w:tc>
          <w:tcPr>
            <w:tcW w:w="536" w:type="pct"/>
            <w:tcBorders>
              <w:top w:val="single" w:sz="4" w:space="0" w:color="auto"/>
              <w:left w:val="single" w:sz="4" w:space="0" w:color="auto"/>
              <w:bottom w:val="single" w:sz="4" w:space="0" w:color="auto"/>
              <w:right w:val="single" w:sz="4" w:space="0" w:color="auto"/>
            </w:tcBorders>
            <w:hideMark/>
          </w:tcPr>
          <w:p w14:paraId="3AA9F3C5" w14:textId="77777777" w:rsidR="00A7513A" w:rsidRPr="00A7513A" w:rsidRDefault="00A7513A" w:rsidP="00A7513A">
            <w:pPr>
              <w:jc w:val="center"/>
              <w:rPr>
                <w:sz w:val="24"/>
                <w:szCs w:val="24"/>
                <w:lang w:val="uk-UA"/>
              </w:rPr>
            </w:pPr>
            <w:r w:rsidRPr="00A7513A">
              <w:rPr>
                <w:sz w:val="24"/>
                <w:szCs w:val="24"/>
                <w:lang w:val="uk-UA"/>
              </w:rPr>
              <w:t>12,3</w:t>
            </w:r>
          </w:p>
        </w:tc>
        <w:tc>
          <w:tcPr>
            <w:tcW w:w="484" w:type="pct"/>
            <w:tcBorders>
              <w:top w:val="single" w:sz="4" w:space="0" w:color="auto"/>
              <w:left w:val="single" w:sz="4" w:space="0" w:color="auto"/>
              <w:bottom w:val="single" w:sz="4" w:space="0" w:color="auto"/>
              <w:right w:val="single" w:sz="4" w:space="0" w:color="auto"/>
            </w:tcBorders>
            <w:hideMark/>
          </w:tcPr>
          <w:p w14:paraId="24F9AAAE" w14:textId="77777777" w:rsidR="00A7513A" w:rsidRPr="00A7513A" w:rsidRDefault="00A7513A" w:rsidP="00A7513A">
            <w:pPr>
              <w:jc w:val="center"/>
              <w:rPr>
                <w:sz w:val="24"/>
                <w:szCs w:val="24"/>
                <w:lang w:val="uk-UA"/>
              </w:rPr>
            </w:pPr>
            <w:r w:rsidRPr="00A7513A">
              <w:rPr>
                <w:sz w:val="24"/>
                <w:szCs w:val="24"/>
                <w:lang w:val="uk-UA"/>
              </w:rPr>
              <w:t>14,0</w:t>
            </w:r>
          </w:p>
        </w:tc>
      </w:tr>
      <w:tr w:rsidR="00A7513A" w:rsidRPr="00A7513A" w14:paraId="64AA98AF"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6AF8904C" w14:textId="77777777" w:rsidR="00A7513A" w:rsidRPr="00A7513A" w:rsidRDefault="00A7513A" w:rsidP="00A7513A">
            <w:pPr>
              <w:jc w:val="center"/>
              <w:rPr>
                <w:sz w:val="24"/>
                <w:szCs w:val="24"/>
                <w:lang w:val="uk-UA"/>
              </w:rPr>
            </w:pPr>
            <w:r w:rsidRPr="00A7513A">
              <w:rPr>
                <w:sz w:val="24"/>
                <w:szCs w:val="24"/>
                <w:lang w:val="uk-UA"/>
              </w:rPr>
              <w:t>0,9</w:t>
            </w:r>
          </w:p>
        </w:tc>
        <w:tc>
          <w:tcPr>
            <w:tcW w:w="657" w:type="pct"/>
            <w:tcBorders>
              <w:top w:val="single" w:sz="4" w:space="0" w:color="auto"/>
              <w:left w:val="single" w:sz="4" w:space="0" w:color="auto"/>
              <w:bottom w:val="single" w:sz="4" w:space="0" w:color="auto"/>
              <w:right w:val="single" w:sz="4" w:space="0" w:color="auto"/>
            </w:tcBorders>
            <w:hideMark/>
          </w:tcPr>
          <w:p w14:paraId="5CC49730" w14:textId="77777777" w:rsidR="00A7513A" w:rsidRPr="00A7513A" w:rsidRDefault="00A7513A" w:rsidP="00A7513A">
            <w:pPr>
              <w:jc w:val="center"/>
              <w:rPr>
                <w:sz w:val="24"/>
                <w:szCs w:val="24"/>
                <w:lang w:val="uk-UA"/>
              </w:rPr>
            </w:pPr>
            <w:r w:rsidRPr="00A7513A">
              <w:rPr>
                <w:sz w:val="24"/>
                <w:szCs w:val="24"/>
                <w:lang w:val="uk-UA"/>
              </w:rPr>
              <w:t>0,636</w:t>
            </w:r>
          </w:p>
        </w:tc>
        <w:tc>
          <w:tcPr>
            <w:tcW w:w="529" w:type="pct"/>
            <w:tcBorders>
              <w:top w:val="single" w:sz="4" w:space="0" w:color="auto"/>
              <w:left w:val="single" w:sz="4" w:space="0" w:color="auto"/>
              <w:bottom w:val="single" w:sz="4" w:space="0" w:color="auto"/>
              <w:right w:val="single" w:sz="4" w:space="0" w:color="auto"/>
            </w:tcBorders>
            <w:hideMark/>
          </w:tcPr>
          <w:p w14:paraId="7CE8F5B5" w14:textId="77777777" w:rsidR="00A7513A" w:rsidRPr="00A7513A" w:rsidRDefault="00A7513A" w:rsidP="00A7513A">
            <w:pPr>
              <w:jc w:val="center"/>
              <w:rPr>
                <w:sz w:val="24"/>
                <w:szCs w:val="24"/>
                <w:lang w:val="uk-UA"/>
              </w:rPr>
            </w:pPr>
            <w:r w:rsidRPr="00A7513A">
              <w:rPr>
                <w:sz w:val="24"/>
                <w:szCs w:val="24"/>
                <w:lang w:val="uk-UA"/>
              </w:rPr>
              <w:t>4,25</w:t>
            </w:r>
          </w:p>
        </w:tc>
        <w:tc>
          <w:tcPr>
            <w:tcW w:w="530" w:type="pct"/>
            <w:tcBorders>
              <w:top w:val="single" w:sz="4" w:space="0" w:color="auto"/>
              <w:left w:val="single" w:sz="4" w:space="0" w:color="auto"/>
              <w:bottom w:val="single" w:sz="4" w:space="0" w:color="auto"/>
              <w:right w:val="single" w:sz="4" w:space="0" w:color="auto"/>
            </w:tcBorders>
            <w:hideMark/>
          </w:tcPr>
          <w:p w14:paraId="102728D4" w14:textId="77777777" w:rsidR="00A7513A" w:rsidRPr="00A7513A" w:rsidRDefault="00A7513A" w:rsidP="00A7513A">
            <w:pPr>
              <w:jc w:val="center"/>
              <w:rPr>
                <w:sz w:val="24"/>
                <w:szCs w:val="24"/>
                <w:lang w:val="uk-UA"/>
              </w:rPr>
            </w:pPr>
            <w:r w:rsidRPr="00A7513A">
              <w:rPr>
                <w:sz w:val="24"/>
                <w:szCs w:val="24"/>
                <w:lang w:val="uk-UA"/>
              </w:rPr>
              <w:t>6,7</w:t>
            </w:r>
          </w:p>
        </w:tc>
        <w:tc>
          <w:tcPr>
            <w:tcW w:w="536" w:type="pct"/>
            <w:tcBorders>
              <w:top w:val="single" w:sz="4" w:space="0" w:color="auto"/>
              <w:left w:val="single" w:sz="4" w:space="0" w:color="auto"/>
              <w:bottom w:val="single" w:sz="4" w:space="0" w:color="auto"/>
              <w:right w:val="single" w:sz="4" w:space="0" w:color="auto"/>
            </w:tcBorders>
            <w:hideMark/>
          </w:tcPr>
          <w:p w14:paraId="4955FB19" w14:textId="77777777" w:rsidR="00A7513A" w:rsidRPr="00A7513A" w:rsidRDefault="00A7513A" w:rsidP="00A7513A">
            <w:pPr>
              <w:jc w:val="center"/>
              <w:rPr>
                <w:sz w:val="24"/>
                <w:szCs w:val="24"/>
                <w:lang w:val="uk-UA"/>
              </w:rPr>
            </w:pPr>
            <w:r w:rsidRPr="00A7513A">
              <w:rPr>
                <w:sz w:val="24"/>
                <w:szCs w:val="24"/>
                <w:lang w:val="uk-UA"/>
              </w:rPr>
              <w:t>9,35</w:t>
            </w:r>
          </w:p>
        </w:tc>
        <w:tc>
          <w:tcPr>
            <w:tcW w:w="536" w:type="pct"/>
            <w:tcBorders>
              <w:top w:val="single" w:sz="4" w:space="0" w:color="auto"/>
              <w:left w:val="single" w:sz="4" w:space="0" w:color="auto"/>
              <w:bottom w:val="single" w:sz="4" w:space="0" w:color="auto"/>
              <w:right w:val="single" w:sz="4" w:space="0" w:color="auto"/>
            </w:tcBorders>
            <w:hideMark/>
          </w:tcPr>
          <w:p w14:paraId="028EBCC3" w14:textId="77777777" w:rsidR="00A7513A" w:rsidRPr="00A7513A" w:rsidRDefault="00A7513A" w:rsidP="00A7513A">
            <w:pPr>
              <w:jc w:val="center"/>
              <w:rPr>
                <w:sz w:val="24"/>
                <w:szCs w:val="24"/>
                <w:lang w:val="uk-UA"/>
              </w:rPr>
            </w:pPr>
            <w:r w:rsidRPr="00A7513A">
              <w:rPr>
                <w:sz w:val="24"/>
                <w:szCs w:val="24"/>
                <w:lang w:val="uk-UA"/>
              </w:rPr>
              <w:t>10,45</w:t>
            </w:r>
          </w:p>
        </w:tc>
        <w:tc>
          <w:tcPr>
            <w:tcW w:w="536" w:type="pct"/>
            <w:tcBorders>
              <w:top w:val="single" w:sz="4" w:space="0" w:color="auto"/>
              <w:left w:val="single" w:sz="4" w:space="0" w:color="auto"/>
              <w:bottom w:val="single" w:sz="4" w:space="0" w:color="auto"/>
              <w:right w:val="single" w:sz="4" w:space="0" w:color="auto"/>
            </w:tcBorders>
            <w:hideMark/>
          </w:tcPr>
          <w:p w14:paraId="38EC2DAD" w14:textId="77777777" w:rsidR="00A7513A" w:rsidRPr="00A7513A" w:rsidRDefault="00A7513A" w:rsidP="00A7513A">
            <w:pPr>
              <w:jc w:val="center"/>
              <w:rPr>
                <w:sz w:val="24"/>
                <w:szCs w:val="24"/>
                <w:lang w:val="uk-UA"/>
              </w:rPr>
            </w:pPr>
            <w:r w:rsidRPr="00A7513A">
              <w:rPr>
                <w:sz w:val="24"/>
                <w:szCs w:val="24"/>
                <w:lang w:val="uk-UA"/>
              </w:rPr>
              <w:t>12,3</w:t>
            </w:r>
          </w:p>
        </w:tc>
        <w:tc>
          <w:tcPr>
            <w:tcW w:w="536" w:type="pct"/>
            <w:tcBorders>
              <w:top w:val="single" w:sz="4" w:space="0" w:color="auto"/>
              <w:left w:val="single" w:sz="4" w:space="0" w:color="auto"/>
              <w:bottom w:val="single" w:sz="4" w:space="0" w:color="auto"/>
              <w:right w:val="single" w:sz="4" w:space="0" w:color="auto"/>
            </w:tcBorders>
            <w:hideMark/>
          </w:tcPr>
          <w:p w14:paraId="57A11F77" w14:textId="77777777" w:rsidR="00A7513A" w:rsidRPr="00A7513A" w:rsidRDefault="00A7513A" w:rsidP="00A7513A">
            <w:pPr>
              <w:jc w:val="center"/>
              <w:rPr>
                <w:sz w:val="24"/>
                <w:szCs w:val="24"/>
                <w:lang w:val="uk-UA"/>
              </w:rPr>
            </w:pPr>
            <w:r w:rsidRPr="00A7513A">
              <w:rPr>
                <w:sz w:val="24"/>
                <w:szCs w:val="24"/>
                <w:lang w:val="uk-UA"/>
              </w:rPr>
              <w:t>14,5</w:t>
            </w:r>
          </w:p>
        </w:tc>
        <w:tc>
          <w:tcPr>
            <w:tcW w:w="484" w:type="pct"/>
            <w:tcBorders>
              <w:top w:val="single" w:sz="4" w:space="0" w:color="auto"/>
              <w:left w:val="single" w:sz="4" w:space="0" w:color="auto"/>
              <w:bottom w:val="single" w:sz="4" w:space="0" w:color="auto"/>
              <w:right w:val="single" w:sz="4" w:space="0" w:color="auto"/>
            </w:tcBorders>
            <w:hideMark/>
          </w:tcPr>
          <w:p w14:paraId="5B40EC00" w14:textId="77777777" w:rsidR="00A7513A" w:rsidRPr="00A7513A" w:rsidRDefault="00A7513A" w:rsidP="00A7513A">
            <w:pPr>
              <w:jc w:val="center"/>
              <w:rPr>
                <w:sz w:val="24"/>
                <w:szCs w:val="24"/>
                <w:lang w:val="uk-UA"/>
              </w:rPr>
            </w:pPr>
            <w:r w:rsidRPr="00A7513A">
              <w:rPr>
                <w:sz w:val="24"/>
                <w:szCs w:val="24"/>
                <w:lang w:val="uk-UA"/>
              </w:rPr>
              <w:t>16,5</w:t>
            </w:r>
          </w:p>
        </w:tc>
      </w:tr>
      <w:tr w:rsidR="00A7513A" w:rsidRPr="00A7513A" w14:paraId="582CB82D" w14:textId="77777777" w:rsidTr="00A7513A">
        <w:trPr>
          <w:trHeight w:val="76"/>
        </w:trPr>
        <w:tc>
          <w:tcPr>
            <w:tcW w:w="657" w:type="pct"/>
            <w:tcBorders>
              <w:top w:val="single" w:sz="4" w:space="0" w:color="auto"/>
              <w:left w:val="single" w:sz="4" w:space="0" w:color="auto"/>
              <w:bottom w:val="single" w:sz="4" w:space="0" w:color="auto"/>
              <w:right w:val="single" w:sz="4" w:space="0" w:color="auto"/>
            </w:tcBorders>
            <w:hideMark/>
          </w:tcPr>
          <w:p w14:paraId="7FB065DC" w14:textId="77777777" w:rsidR="00A7513A" w:rsidRPr="00A7513A" w:rsidRDefault="00A7513A" w:rsidP="00A7513A">
            <w:pPr>
              <w:jc w:val="center"/>
              <w:rPr>
                <w:sz w:val="24"/>
                <w:szCs w:val="24"/>
                <w:lang w:val="uk-UA"/>
              </w:rPr>
            </w:pPr>
            <w:r w:rsidRPr="00A7513A">
              <w:rPr>
                <w:sz w:val="24"/>
                <w:szCs w:val="24"/>
                <w:lang w:val="uk-UA"/>
              </w:rPr>
              <w:t>1,0</w:t>
            </w:r>
          </w:p>
        </w:tc>
        <w:tc>
          <w:tcPr>
            <w:tcW w:w="657" w:type="pct"/>
            <w:tcBorders>
              <w:top w:val="single" w:sz="4" w:space="0" w:color="auto"/>
              <w:left w:val="single" w:sz="4" w:space="0" w:color="auto"/>
              <w:bottom w:val="single" w:sz="4" w:space="0" w:color="auto"/>
              <w:right w:val="single" w:sz="4" w:space="0" w:color="auto"/>
            </w:tcBorders>
            <w:hideMark/>
          </w:tcPr>
          <w:p w14:paraId="2D40A587" w14:textId="77777777" w:rsidR="00A7513A" w:rsidRPr="00A7513A" w:rsidRDefault="00A7513A" w:rsidP="00A7513A">
            <w:pPr>
              <w:jc w:val="center"/>
              <w:rPr>
                <w:sz w:val="24"/>
                <w:szCs w:val="24"/>
                <w:lang w:val="uk-UA"/>
              </w:rPr>
            </w:pPr>
            <w:r w:rsidRPr="00A7513A">
              <w:rPr>
                <w:sz w:val="24"/>
                <w:szCs w:val="24"/>
                <w:lang w:val="uk-UA"/>
              </w:rPr>
              <w:t>0,785</w:t>
            </w:r>
          </w:p>
        </w:tc>
        <w:tc>
          <w:tcPr>
            <w:tcW w:w="529" w:type="pct"/>
            <w:tcBorders>
              <w:top w:val="single" w:sz="4" w:space="0" w:color="auto"/>
              <w:left w:val="single" w:sz="4" w:space="0" w:color="auto"/>
              <w:bottom w:val="single" w:sz="4" w:space="0" w:color="auto"/>
              <w:right w:val="single" w:sz="4" w:space="0" w:color="auto"/>
            </w:tcBorders>
            <w:hideMark/>
          </w:tcPr>
          <w:p w14:paraId="241B0895" w14:textId="77777777" w:rsidR="00A7513A" w:rsidRPr="00A7513A" w:rsidRDefault="00A7513A" w:rsidP="00A7513A">
            <w:pPr>
              <w:jc w:val="center"/>
              <w:rPr>
                <w:sz w:val="24"/>
                <w:szCs w:val="24"/>
                <w:lang w:val="uk-UA"/>
              </w:rPr>
            </w:pPr>
            <w:r w:rsidRPr="00A7513A">
              <w:rPr>
                <w:sz w:val="24"/>
                <w:szCs w:val="24"/>
                <w:lang w:val="uk-UA"/>
              </w:rPr>
              <w:t>4,85</w:t>
            </w:r>
          </w:p>
        </w:tc>
        <w:tc>
          <w:tcPr>
            <w:tcW w:w="530" w:type="pct"/>
            <w:tcBorders>
              <w:top w:val="single" w:sz="4" w:space="0" w:color="auto"/>
              <w:left w:val="single" w:sz="4" w:space="0" w:color="auto"/>
              <w:bottom w:val="single" w:sz="4" w:space="0" w:color="auto"/>
              <w:right w:val="single" w:sz="4" w:space="0" w:color="auto"/>
            </w:tcBorders>
            <w:hideMark/>
          </w:tcPr>
          <w:p w14:paraId="3C24FC1E" w14:textId="77777777" w:rsidR="00A7513A" w:rsidRPr="00A7513A" w:rsidRDefault="00A7513A" w:rsidP="00A7513A">
            <w:pPr>
              <w:jc w:val="center"/>
              <w:rPr>
                <w:sz w:val="24"/>
                <w:szCs w:val="24"/>
                <w:lang w:val="uk-UA"/>
              </w:rPr>
            </w:pPr>
            <w:r w:rsidRPr="00A7513A">
              <w:rPr>
                <w:sz w:val="24"/>
                <w:szCs w:val="24"/>
                <w:lang w:val="uk-UA"/>
              </w:rPr>
              <w:t>7,7</w:t>
            </w:r>
          </w:p>
        </w:tc>
        <w:tc>
          <w:tcPr>
            <w:tcW w:w="536" w:type="pct"/>
            <w:tcBorders>
              <w:top w:val="single" w:sz="4" w:space="0" w:color="auto"/>
              <w:left w:val="single" w:sz="4" w:space="0" w:color="auto"/>
              <w:bottom w:val="single" w:sz="4" w:space="0" w:color="auto"/>
              <w:right w:val="single" w:sz="4" w:space="0" w:color="auto"/>
            </w:tcBorders>
            <w:hideMark/>
          </w:tcPr>
          <w:p w14:paraId="71E8E961" w14:textId="77777777" w:rsidR="00A7513A" w:rsidRPr="00A7513A" w:rsidRDefault="00A7513A" w:rsidP="00A7513A">
            <w:pPr>
              <w:jc w:val="center"/>
              <w:rPr>
                <w:sz w:val="24"/>
                <w:szCs w:val="24"/>
                <w:lang w:val="uk-UA"/>
              </w:rPr>
            </w:pPr>
            <w:r w:rsidRPr="00A7513A">
              <w:rPr>
                <w:sz w:val="24"/>
                <w:szCs w:val="24"/>
                <w:lang w:val="uk-UA"/>
              </w:rPr>
              <w:t>10,8</w:t>
            </w:r>
          </w:p>
        </w:tc>
        <w:tc>
          <w:tcPr>
            <w:tcW w:w="536" w:type="pct"/>
            <w:tcBorders>
              <w:top w:val="single" w:sz="4" w:space="0" w:color="auto"/>
              <w:left w:val="single" w:sz="4" w:space="0" w:color="auto"/>
              <w:bottom w:val="single" w:sz="4" w:space="0" w:color="auto"/>
              <w:right w:val="single" w:sz="4" w:space="0" w:color="auto"/>
            </w:tcBorders>
            <w:hideMark/>
          </w:tcPr>
          <w:p w14:paraId="0F4E3051" w14:textId="77777777" w:rsidR="00A7513A" w:rsidRPr="00A7513A" w:rsidRDefault="00A7513A" w:rsidP="00A7513A">
            <w:pPr>
              <w:jc w:val="center"/>
              <w:rPr>
                <w:sz w:val="24"/>
                <w:szCs w:val="24"/>
                <w:lang w:val="uk-UA"/>
              </w:rPr>
            </w:pPr>
            <w:r w:rsidRPr="00A7513A">
              <w:rPr>
                <w:sz w:val="24"/>
                <w:szCs w:val="24"/>
                <w:lang w:val="uk-UA"/>
              </w:rPr>
              <w:t>12,1</w:t>
            </w:r>
          </w:p>
        </w:tc>
        <w:tc>
          <w:tcPr>
            <w:tcW w:w="536" w:type="pct"/>
            <w:tcBorders>
              <w:top w:val="single" w:sz="4" w:space="0" w:color="auto"/>
              <w:left w:val="single" w:sz="4" w:space="0" w:color="auto"/>
              <w:bottom w:val="single" w:sz="4" w:space="0" w:color="auto"/>
              <w:right w:val="single" w:sz="4" w:space="0" w:color="auto"/>
            </w:tcBorders>
            <w:hideMark/>
          </w:tcPr>
          <w:p w14:paraId="45A0537D" w14:textId="77777777" w:rsidR="00A7513A" w:rsidRPr="00A7513A" w:rsidRDefault="00A7513A" w:rsidP="00A7513A">
            <w:pPr>
              <w:jc w:val="center"/>
              <w:rPr>
                <w:sz w:val="24"/>
                <w:szCs w:val="24"/>
                <w:lang w:val="uk-UA"/>
              </w:rPr>
            </w:pPr>
            <w:r w:rsidRPr="00A7513A">
              <w:rPr>
                <w:sz w:val="24"/>
                <w:szCs w:val="24"/>
                <w:lang w:val="uk-UA"/>
              </w:rPr>
              <w:t>14,3</w:t>
            </w:r>
          </w:p>
        </w:tc>
        <w:tc>
          <w:tcPr>
            <w:tcW w:w="536" w:type="pct"/>
            <w:tcBorders>
              <w:top w:val="single" w:sz="4" w:space="0" w:color="auto"/>
              <w:left w:val="single" w:sz="4" w:space="0" w:color="auto"/>
              <w:bottom w:val="single" w:sz="4" w:space="0" w:color="auto"/>
              <w:right w:val="single" w:sz="4" w:space="0" w:color="auto"/>
            </w:tcBorders>
            <w:hideMark/>
          </w:tcPr>
          <w:p w14:paraId="32AFC7DD" w14:textId="77777777" w:rsidR="00A7513A" w:rsidRPr="00A7513A" w:rsidRDefault="00A7513A" w:rsidP="00A7513A">
            <w:pPr>
              <w:jc w:val="center"/>
              <w:rPr>
                <w:sz w:val="24"/>
                <w:szCs w:val="24"/>
                <w:lang w:val="uk-UA"/>
              </w:rPr>
            </w:pPr>
            <w:r w:rsidRPr="00A7513A">
              <w:rPr>
                <w:sz w:val="24"/>
                <w:szCs w:val="24"/>
                <w:lang w:val="uk-UA"/>
              </w:rPr>
              <w:t>16,8</w:t>
            </w:r>
          </w:p>
        </w:tc>
        <w:tc>
          <w:tcPr>
            <w:tcW w:w="484" w:type="pct"/>
            <w:tcBorders>
              <w:top w:val="single" w:sz="4" w:space="0" w:color="auto"/>
              <w:left w:val="single" w:sz="4" w:space="0" w:color="auto"/>
              <w:bottom w:val="single" w:sz="4" w:space="0" w:color="auto"/>
              <w:right w:val="single" w:sz="4" w:space="0" w:color="auto"/>
            </w:tcBorders>
            <w:hideMark/>
          </w:tcPr>
          <w:p w14:paraId="1C9340E1" w14:textId="77777777" w:rsidR="00A7513A" w:rsidRPr="00A7513A" w:rsidRDefault="00A7513A" w:rsidP="00A7513A">
            <w:pPr>
              <w:jc w:val="center"/>
              <w:rPr>
                <w:sz w:val="24"/>
                <w:szCs w:val="24"/>
                <w:lang w:val="uk-UA"/>
              </w:rPr>
            </w:pPr>
            <w:r w:rsidRPr="00A7513A">
              <w:rPr>
                <w:sz w:val="24"/>
                <w:szCs w:val="24"/>
                <w:lang w:val="uk-UA"/>
              </w:rPr>
              <w:t>19,2</w:t>
            </w:r>
          </w:p>
        </w:tc>
      </w:tr>
      <w:tr w:rsidR="00A7513A" w:rsidRPr="00A7513A" w14:paraId="64D5F675" w14:textId="77777777" w:rsidTr="00A7513A">
        <w:tc>
          <w:tcPr>
            <w:tcW w:w="657" w:type="pct"/>
            <w:tcBorders>
              <w:top w:val="single" w:sz="4" w:space="0" w:color="auto"/>
              <w:left w:val="single" w:sz="4" w:space="0" w:color="auto"/>
              <w:bottom w:val="nil"/>
              <w:right w:val="single" w:sz="4" w:space="0" w:color="auto"/>
            </w:tcBorders>
            <w:hideMark/>
          </w:tcPr>
          <w:p w14:paraId="46A27847" w14:textId="77777777" w:rsidR="00A7513A" w:rsidRPr="00A7513A" w:rsidRDefault="00A7513A" w:rsidP="00A7513A">
            <w:pPr>
              <w:jc w:val="center"/>
              <w:rPr>
                <w:sz w:val="24"/>
                <w:szCs w:val="24"/>
                <w:lang w:val="uk-UA"/>
              </w:rPr>
            </w:pPr>
            <w:r w:rsidRPr="00A7513A">
              <w:rPr>
                <w:sz w:val="24"/>
                <w:szCs w:val="24"/>
                <w:lang w:val="uk-UA"/>
              </w:rPr>
              <w:t>1,1</w:t>
            </w:r>
          </w:p>
        </w:tc>
        <w:tc>
          <w:tcPr>
            <w:tcW w:w="657" w:type="pct"/>
            <w:tcBorders>
              <w:top w:val="single" w:sz="4" w:space="0" w:color="auto"/>
              <w:left w:val="single" w:sz="4" w:space="0" w:color="auto"/>
              <w:bottom w:val="nil"/>
              <w:right w:val="single" w:sz="4" w:space="0" w:color="auto"/>
            </w:tcBorders>
            <w:hideMark/>
          </w:tcPr>
          <w:p w14:paraId="61ED2524" w14:textId="77777777" w:rsidR="00A7513A" w:rsidRPr="00A7513A" w:rsidRDefault="00A7513A" w:rsidP="00A7513A">
            <w:pPr>
              <w:jc w:val="center"/>
              <w:rPr>
                <w:sz w:val="24"/>
                <w:szCs w:val="24"/>
                <w:lang w:val="uk-UA"/>
              </w:rPr>
            </w:pPr>
            <w:r w:rsidRPr="00A7513A">
              <w:rPr>
                <w:sz w:val="24"/>
                <w:szCs w:val="24"/>
                <w:lang w:val="uk-UA"/>
              </w:rPr>
              <w:t>0,95</w:t>
            </w:r>
          </w:p>
        </w:tc>
        <w:tc>
          <w:tcPr>
            <w:tcW w:w="529" w:type="pct"/>
            <w:tcBorders>
              <w:top w:val="single" w:sz="4" w:space="0" w:color="auto"/>
              <w:left w:val="single" w:sz="4" w:space="0" w:color="auto"/>
              <w:bottom w:val="nil"/>
              <w:right w:val="single" w:sz="4" w:space="0" w:color="auto"/>
            </w:tcBorders>
            <w:hideMark/>
          </w:tcPr>
          <w:p w14:paraId="61B6BEC0" w14:textId="77777777" w:rsidR="00A7513A" w:rsidRPr="00A7513A" w:rsidRDefault="00A7513A" w:rsidP="00A7513A">
            <w:pPr>
              <w:jc w:val="center"/>
              <w:rPr>
                <w:sz w:val="24"/>
                <w:szCs w:val="24"/>
                <w:lang w:val="uk-UA"/>
              </w:rPr>
            </w:pPr>
            <w:r w:rsidRPr="00A7513A">
              <w:rPr>
                <w:sz w:val="24"/>
                <w:szCs w:val="24"/>
                <w:lang w:val="uk-UA"/>
              </w:rPr>
              <w:t>5,4</w:t>
            </w:r>
          </w:p>
        </w:tc>
        <w:tc>
          <w:tcPr>
            <w:tcW w:w="530" w:type="pct"/>
            <w:tcBorders>
              <w:top w:val="single" w:sz="4" w:space="0" w:color="auto"/>
              <w:left w:val="single" w:sz="4" w:space="0" w:color="auto"/>
              <w:bottom w:val="nil"/>
              <w:right w:val="single" w:sz="4" w:space="0" w:color="auto"/>
            </w:tcBorders>
            <w:hideMark/>
          </w:tcPr>
          <w:p w14:paraId="3AC0C270" w14:textId="77777777" w:rsidR="00A7513A" w:rsidRPr="00A7513A" w:rsidRDefault="00A7513A" w:rsidP="00A7513A">
            <w:pPr>
              <w:jc w:val="center"/>
              <w:rPr>
                <w:sz w:val="24"/>
                <w:szCs w:val="24"/>
                <w:lang w:val="uk-UA"/>
              </w:rPr>
            </w:pPr>
            <w:r w:rsidRPr="00A7513A">
              <w:rPr>
                <w:sz w:val="24"/>
                <w:szCs w:val="24"/>
                <w:lang w:val="uk-UA"/>
              </w:rPr>
              <w:t>8,7</w:t>
            </w:r>
          </w:p>
        </w:tc>
        <w:tc>
          <w:tcPr>
            <w:tcW w:w="536" w:type="pct"/>
            <w:tcBorders>
              <w:top w:val="single" w:sz="4" w:space="0" w:color="auto"/>
              <w:left w:val="single" w:sz="4" w:space="0" w:color="auto"/>
              <w:bottom w:val="nil"/>
              <w:right w:val="single" w:sz="4" w:space="0" w:color="auto"/>
            </w:tcBorders>
            <w:hideMark/>
          </w:tcPr>
          <w:p w14:paraId="0FF011BD" w14:textId="77777777" w:rsidR="00A7513A" w:rsidRPr="00A7513A" w:rsidRDefault="00A7513A" w:rsidP="00A7513A">
            <w:pPr>
              <w:jc w:val="center"/>
              <w:rPr>
                <w:sz w:val="24"/>
                <w:szCs w:val="24"/>
                <w:lang w:val="uk-UA"/>
              </w:rPr>
            </w:pPr>
            <w:r w:rsidRPr="00A7513A">
              <w:rPr>
                <w:sz w:val="24"/>
                <w:szCs w:val="24"/>
                <w:lang w:val="uk-UA"/>
              </w:rPr>
              <w:t>12,4</w:t>
            </w:r>
          </w:p>
        </w:tc>
        <w:tc>
          <w:tcPr>
            <w:tcW w:w="536" w:type="pct"/>
            <w:tcBorders>
              <w:top w:val="single" w:sz="4" w:space="0" w:color="auto"/>
              <w:left w:val="single" w:sz="4" w:space="0" w:color="auto"/>
              <w:bottom w:val="nil"/>
              <w:right w:val="single" w:sz="4" w:space="0" w:color="auto"/>
            </w:tcBorders>
            <w:hideMark/>
          </w:tcPr>
          <w:p w14:paraId="07E54B57" w14:textId="77777777" w:rsidR="00A7513A" w:rsidRPr="00A7513A" w:rsidRDefault="00A7513A" w:rsidP="00A7513A">
            <w:pPr>
              <w:jc w:val="center"/>
              <w:rPr>
                <w:sz w:val="24"/>
                <w:szCs w:val="24"/>
                <w:lang w:val="uk-UA"/>
              </w:rPr>
            </w:pPr>
            <w:r w:rsidRPr="00A7513A">
              <w:rPr>
                <w:sz w:val="24"/>
                <w:szCs w:val="24"/>
                <w:lang w:val="uk-UA"/>
              </w:rPr>
              <w:t>13,9</w:t>
            </w:r>
          </w:p>
        </w:tc>
        <w:tc>
          <w:tcPr>
            <w:tcW w:w="536" w:type="pct"/>
            <w:tcBorders>
              <w:top w:val="single" w:sz="4" w:space="0" w:color="auto"/>
              <w:left w:val="single" w:sz="4" w:space="0" w:color="auto"/>
              <w:bottom w:val="nil"/>
              <w:right w:val="single" w:sz="4" w:space="0" w:color="auto"/>
            </w:tcBorders>
            <w:hideMark/>
          </w:tcPr>
          <w:p w14:paraId="02880D9E" w14:textId="77777777" w:rsidR="00A7513A" w:rsidRPr="00A7513A" w:rsidRDefault="00A7513A" w:rsidP="00A7513A">
            <w:pPr>
              <w:jc w:val="center"/>
              <w:rPr>
                <w:sz w:val="24"/>
                <w:szCs w:val="24"/>
                <w:lang w:val="uk-UA"/>
              </w:rPr>
            </w:pPr>
            <w:r w:rsidRPr="00A7513A">
              <w:rPr>
                <w:sz w:val="24"/>
                <w:szCs w:val="24"/>
                <w:lang w:val="uk-UA"/>
              </w:rPr>
              <w:t>16,5</w:t>
            </w:r>
          </w:p>
        </w:tc>
        <w:tc>
          <w:tcPr>
            <w:tcW w:w="536" w:type="pct"/>
            <w:tcBorders>
              <w:top w:val="single" w:sz="4" w:space="0" w:color="auto"/>
              <w:left w:val="single" w:sz="4" w:space="0" w:color="auto"/>
              <w:bottom w:val="nil"/>
              <w:right w:val="single" w:sz="4" w:space="0" w:color="auto"/>
            </w:tcBorders>
            <w:hideMark/>
          </w:tcPr>
          <w:p w14:paraId="387F250A" w14:textId="77777777" w:rsidR="00A7513A" w:rsidRPr="00A7513A" w:rsidRDefault="00A7513A" w:rsidP="00A7513A">
            <w:pPr>
              <w:jc w:val="center"/>
              <w:rPr>
                <w:sz w:val="24"/>
                <w:szCs w:val="24"/>
                <w:lang w:val="uk-UA"/>
              </w:rPr>
            </w:pPr>
            <w:r w:rsidRPr="00A7513A">
              <w:rPr>
                <w:sz w:val="24"/>
                <w:szCs w:val="24"/>
                <w:lang w:val="uk-UA"/>
              </w:rPr>
              <w:t>19,1</w:t>
            </w:r>
          </w:p>
        </w:tc>
        <w:tc>
          <w:tcPr>
            <w:tcW w:w="484" w:type="pct"/>
            <w:tcBorders>
              <w:top w:val="single" w:sz="4" w:space="0" w:color="auto"/>
              <w:left w:val="single" w:sz="4" w:space="0" w:color="auto"/>
              <w:bottom w:val="nil"/>
              <w:right w:val="single" w:sz="4" w:space="0" w:color="auto"/>
            </w:tcBorders>
            <w:hideMark/>
          </w:tcPr>
          <w:p w14:paraId="00BCC4C9" w14:textId="77777777" w:rsidR="00A7513A" w:rsidRPr="00A7513A" w:rsidRDefault="00A7513A" w:rsidP="00A7513A">
            <w:pPr>
              <w:jc w:val="center"/>
              <w:rPr>
                <w:sz w:val="24"/>
                <w:szCs w:val="24"/>
                <w:lang w:val="uk-UA"/>
              </w:rPr>
            </w:pPr>
            <w:r w:rsidRPr="00A7513A">
              <w:rPr>
                <w:sz w:val="24"/>
                <w:szCs w:val="24"/>
                <w:lang w:val="uk-UA"/>
              </w:rPr>
              <w:t>21,5</w:t>
            </w:r>
          </w:p>
        </w:tc>
      </w:tr>
      <w:tr w:rsidR="00A7513A" w:rsidRPr="00A7513A" w14:paraId="6ECE7FF5"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7F5CE37B" w14:textId="77777777" w:rsidR="00A7513A" w:rsidRPr="00A7513A" w:rsidRDefault="00A7513A" w:rsidP="00A7513A">
            <w:pPr>
              <w:jc w:val="center"/>
              <w:rPr>
                <w:sz w:val="24"/>
                <w:szCs w:val="24"/>
                <w:lang w:val="uk-UA"/>
              </w:rPr>
            </w:pPr>
            <w:r w:rsidRPr="00A7513A">
              <w:rPr>
                <w:sz w:val="24"/>
                <w:szCs w:val="24"/>
                <w:lang w:val="uk-UA"/>
              </w:rPr>
              <w:t>1,2</w:t>
            </w:r>
          </w:p>
        </w:tc>
        <w:tc>
          <w:tcPr>
            <w:tcW w:w="657" w:type="pct"/>
            <w:tcBorders>
              <w:top w:val="single" w:sz="4" w:space="0" w:color="auto"/>
              <w:left w:val="single" w:sz="4" w:space="0" w:color="auto"/>
              <w:bottom w:val="single" w:sz="4" w:space="0" w:color="auto"/>
              <w:right w:val="single" w:sz="4" w:space="0" w:color="auto"/>
            </w:tcBorders>
            <w:hideMark/>
          </w:tcPr>
          <w:p w14:paraId="298FF074" w14:textId="77777777" w:rsidR="00A7513A" w:rsidRPr="00A7513A" w:rsidRDefault="00A7513A" w:rsidP="00A7513A">
            <w:pPr>
              <w:jc w:val="center"/>
              <w:rPr>
                <w:sz w:val="24"/>
                <w:szCs w:val="24"/>
                <w:lang w:val="uk-UA"/>
              </w:rPr>
            </w:pPr>
            <w:r w:rsidRPr="00A7513A">
              <w:rPr>
                <w:sz w:val="24"/>
                <w:szCs w:val="24"/>
                <w:lang w:val="uk-UA"/>
              </w:rPr>
              <w:t>1,13</w:t>
            </w:r>
          </w:p>
        </w:tc>
        <w:tc>
          <w:tcPr>
            <w:tcW w:w="529" w:type="pct"/>
            <w:tcBorders>
              <w:top w:val="single" w:sz="4" w:space="0" w:color="auto"/>
              <w:left w:val="single" w:sz="4" w:space="0" w:color="auto"/>
              <w:bottom w:val="single" w:sz="4" w:space="0" w:color="auto"/>
              <w:right w:val="single" w:sz="4" w:space="0" w:color="auto"/>
            </w:tcBorders>
            <w:hideMark/>
          </w:tcPr>
          <w:p w14:paraId="120854E8" w14:textId="77777777" w:rsidR="00A7513A" w:rsidRPr="00A7513A" w:rsidRDefault="00A7513A" w:rsidP="00A7513A">
            <w:pPr>
              <w:jc w:val="center"/>
              <w:rPr>
                <w:sz w:val="24"/>
                <w:szCs w:val="24"/>
                <w:lang w:val="uk-UA"/>
              </w:rPr>
            </w:pPr>
            <w:r w:rsidRPr="00A7513A">
              <w:rPr>
                <w:sz w:val="24"/>
                <w:szCs w:val="24"/>
                <w:lang w:val="uk-UA"/>
              </w:rPr>
              <w:t>6,0</w:t>
            </w:r>
          </w:p>
        </w:tc>
        <w:tc>
          <w:tcPr>
            <w:tcW w:w="530" w:type="pct"/>
            <w:tcBorders>
              <w:top w:val="single" w:sz="4" w:space="0" w:color="auto"/>
              <w:left w:val="single" w:sz="4" w:space="0" w:color="auto"/>
              <w:bottom w:val="single" w:sz="4" w:space="0" w:color="auto"/>
              <w:right w:val="single" w:sz="4" w:space="0" w:color="auto"/>
            </w:tcBorders>
            <w:hideMark/>
          </w:tcPr>
          <w:p w14:paraId="64ADF5B0" w14:textId="77777777" w:rsidR="00A7513A" w:rsidRPr="00A7513A" w:rsidRDefault="00A7513A" w:rsidP="00A7513A">
            <w:pPr>
              <w:jc w:val="center"/>
              <w:rPr>
                <w:sz w:val="24"/>
                <w:szCs w:val="24"/>
                <w:lang w:val="uk-UA"/>
              </w:rPr>
            </w:pPr>
            <w:r w:rsidRPr="00A7513A">
              <w:rPr>
                <w:sz w:val="24"/>
                <w:szCs w:val="24"/>
                <w:lang w:val="uk-UA"/>
              </w:rPr>
              <w:t>9,8</w:t>
            </w:r>
          </w:p>
        </w:tc>
        <w:tc>
          <w:tcPr>
            <w:tcW w:w="536" w:type="pct"/>
            <w:tcBorders>
              <w:top w:val="single" w:sz="4" w:space="0" w:color="auto"/>
              <w:left w:val="single" w:sz="4" w:space="0" w:color="auto"/>
              <w:bottom w:val="single" w:sz="4" w:space="0" w:color="auto"/>
              <w:right w:val="single" w:sz="4" w:space="0" w:color="auto"/>
            </w:tcBorders>
            <w:hideMark/>
          </w:tcPr>
          <w:p w14:paraId="00B73DA1" w14:textId="77777777" w:rsidR="00A7513A" w:rsidRPr="00A7513A" w:rsidRDefault="00A7513A" w:rsidP="00A7513A">
            <w:pPr>
              <w:jc w:val="center"/>
              <w:rPr>
                <w:sz w:val="24"/>
                <w:szCs w:val="24"/>
                <w:lang w:val="uk-UA"/>
              </w:rPr>
            </w:pPr>
            <w:r w:rsidRPr="00A7513A">
              <w:rPr>
                <w:sz w:val="24"/>
                <w:szCs w:val="24"/>
                <w:lang w:val="uk-UA"/>
              </w:rPr>
              <w:t>14,0</w:t>
            </w:r>
          </w:p>
        </w:tc>
        <w:tc>
          <w:tcPr>
            <w:tcW w:w="536" w:type="pct"/>
            <w:tcBorders>
              <w:top w:val="single" w:sz="4" w:space="0" w:color="auto"/>
              <w:left w:val="single" w:sz="4" w:space="0" w:color="auto"/>
              <w:bottom w:val="single" w:sz="4" w:space="0" w:color="auto"/>
              <w:right w:val="single" w:sz="4" w:space="0" w:color="auto"/>
            </w:tcBorders>
            <w:hideMark/>
          </w:tcPr>
          <w:p w14:paraId="10C3F10E" w14:textId="77777777" w:rsidR="00A7513A" w:rsidRPr="00A7513A" w:rsidRDefault="00A7513A" w:rsidP="00A7513A">
            <w:pPr>
              <w:jc w:val="center"/>
              <w:rPr>
                <w:sz w:val="24"/>
                <w:szCs w:val="24"/>
                <w:lang w:val="uk-UA"/>
              </w:rPr>
            </w:pPr>
            <w:r w:rsidRPr="00A7513A">
              <w:rPr>
                <w:sz w:val="24"/>
                <w:szCs w:val="24"/>
                <w:lang w:val="uk-UA"/>
              </w:rPr>
              <w:t>15,8</w:t>
            </w:r>
          </w:p>
        </w:tc>
        <w:tc>
          <w:tcPr>
            <w:tcW w:w="536" w:type="pct"/>
            <w:tcBorders>
              <w:top w:val="single" w:sz="4" w:space="0" w:color="auto"/>
              <w:left w:val="single" w:sz="4" w:space="0" w:color="auto"/>
              <w:bottom w:val="single" w:sz="4" w:space="0" w:color="auto"/>
              <w:right w:val="single" w:sz="4" w:space="0" w:color="auto"/>
            </w:tcBorders>
            <w:hideMark/>
          </w:tcPr>
          <w:p w14:paraId="480355F7" w14:textId="77777777" w:rsidR="00A7513A" w:rsidRPr="00A7513A" w:rsidRDefault="00A7513A" w:rsidP="00A7513A">
            <w:pPr>
              <w:jc w:val="center"/>
              <w:rPr>
                <w:sz w:val="24"/>
                <w:szCs w:val="24"/>
                <w:lang w:val="uk-UA"/>
              </w:rPr>
            </w:pPr>
            <w:r w:rsidRPr="00A7513A">
              <w:rPr>
                <w:sz w:val="24"/>
                <w:szCs w:val="24"/>
                <w:lang w:val="uk-UA"/>
              </w:rPr>
              <w:t>18,7</w:t>
            </w:r>
          </w:p>
        </w:tc>
        <w:tc>
          <w:tcPr>
            <w:tcW w:w="536" w:type="pct"/>
            <w:tcBorders>
              <w:top w:val="single" w:sz="4" w:space="0" w:color="auto"/>
              <w:left w:val="single" w:sz="4" w:space="0" w:color="auto"/>
              <w:bottom w:val="single" w:sz="4" w:space="0" w:color="auto"/>
              <w:right w:val="single" w:sz="4" w:space="0" w:color="auto"/>
            </w:tcBorders>
            <w:hideMark/>
          </w:tcPr>
          <w:p w14:paraId="4305CCB2" w14:textId="77777777" w:rsidR="00A7513A" w:rsidRPr="00A7513A" w:rsidRDefault="00A7513A" w:rsidP="00A7513A">
            <w:pPr>
              <w:jc w:val="center"/>
              <w:rPr>
                <w:sz w:val="24"/>
                <w:szCs w:val="24"/>
                <w:lang w:val="uk-UA"/>
              </w:rPr>
            </w:pPr>
            <w:r w:rsidRPr="00A7513A">
              <w:rPr>
                <w:sz w:val="24"/>
                <w:szCs w:val="24"/>
                <w:lang w:val="uk-UA"/>
              </w:rPr>
              <w:t>21,6</w:t>
            </w:r>
          </w:p>
        </w:tc>
        <w:tc>
          <w:tcPr>
            <w:tcW w:w="484" w:type="pct"/>
            <w:tcBorders>
              <w:top w:val="single" w:sz="4" w:space="0" w:color="auto"/>
              <w:left w:val="single" w:sz="4" w:space="0" w:color="auto"/>
              <w:bottom w:val="single" w:sz="4" w:space="0" w:color="auto"/>
              <w:right w:val="single" w:sz="4" w:space="0" w:color="auto"/>
            </w:tcBorders>
            <w:hideMark/>
          </w:tcPr>
          <w:p w14:paraId="508A904B" w14:textId="77777777" w:rsidR="00A7513A" w:rsidRPr="00A7513A" w:rsidRDefault="00A7513A" w:rsidP="00A7513A">
            <w:pPr>
              <w:jc w:val="center"/>
              <w:rPr>
                <w:sz w:val="24"/>
                <w:szCs w:val="24"/>
                <w:lang w:val="uk-UA"/>
              </w:rPr>
            </w:pPr>
            <w:r w:rsidRPr="00A7513A">
              <w:rPr>
                <w:sz w:val="24"/>
                <w:szCs w:val="24"/>
                <w:lang w:val="uk-UA"/>
              </w:rPr>
              <w:t>24,3</w:t>
            </w:r>
          </w:p>
        </w:tc>
      </w:tr>
      <w:tr w:rsidR="00A7513A" w:rsidRPr="00A7513A" w14:paraId="4B691DEA"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030FDDBB" w14:textId="77777777" w:rsidR="00A7513A" w:rsidRPr="00A7513A" w:rsidRDefault="00A7513A" w:rsidP="00A7513A">
            <w:pPr>
              <w:jc w:val="center"/>
              <w:rPr>
                <w:sz w:val="24"/>
                <w:szCs w:val="24"/>
                <w:lang w:val="uk-UA"/>
              </w:rPr>
            </w:pPr>
            <w:r w:rsidRPr="00A7513A">
              <w:rPr>
                <w:sz w:val="24"/>
                <w:szCs w:val="24"/>
                <w:lang w:val="uk-UA"/>
              </w:rPr>
              <w:t>1,3</w:t>
            </w:r>
          </w:p>
        </w:tc>
        <w:tc>
          <w:tcPr>
            <w:tcW w:w="657" w:type="pct"/>
            <w:tcBorders>
              <w:top w:val="single" w:sz="4" w:space="0" w:color="auto"/>
              <w:left w:val="single" w:sz="4" w:space="0" w:color="auto"/>
              <w:bottom w:val="single" w:sz="4" w:space="0" w:color="auto"/>
              <w:right w:val="single" w:sz="4" w:space="0" w:color="auto"/>
            </w:tcBorders>
            <w:hideMark/>
          </w:tcPr>
          <w:p w14:paraId="12BA0F00" w14:textId="77777777" w:rsidR="00A7513A" w:rsidRPr="00A7513A" w:rsidRDefault="00A7513A" w:rsidP="00A7513A">
            <w:pPr>
              <w:jc w:val="center"/>
              <w:rPr>
                <w:sz w:val="24"/>
                <w:szCs w:val="24"/>
                <w:lang w:val="uk-UA"/>
              </w:rPr>
            </w:pPr>
            <w:r w:rsidRPr="00A7513A">
              <w:rPr>
                <w:sz w:val="24"/>
                <w:szCs w:val="24"/>
                <w:lang w:val="uk-UA"/>
              </w:rPr>
              <w:t>1,33</w:t>
            </w:r>
          </w:p>
        </w:tc>
        <w:tc>
          <w:tcPr>
            <w:tcW w:w="529" w:type="pct"/>
            <w:tcBorders>
              <w:top w:val="single" w:sz="4" w:space="0" w:color="auto"/>
              <w:left w:val="single" w:sz="4" w:space="0" w:color="auto"/>
              <w:bottom w:val="single" w:sz="4" w:space="0" w:color="auto"/>
              <w:right w:val="single" w:sz="4" w:space="0" w:color="auto"/>
            </w:tcBorders>
            <w:hideMark/>
          </w:tcPr>
          <w:p w14:paraId="06DE3219" w14:textId="77777777" w:rsidR="00A7513A" w:rsidRPr="00A7513A" w:rsidRDefault="00A7513A" w:rsidP="00A7513A">
            <w:pPr>
              <w:jc w:val="center"/>
              <w:rPr>
                <w:sz w:val="24"/>
                <w:szCs w:val="24"/>
                <w:lang w:val="uk-UA"/>
              </w:rPr>
            </w:pPr>
            <w:r w:rsidRPr="00A7513A">
              <w:rPr>
                <w:sz w:val="24"/>
                <w:szCs w:val="24"/>
                <w:lang w:val="uk-UA"/>
              </w:rPr>
              <w:t>6,6</w:t>
            </w:r>
          </w:p>
        </w:tc>
        <w:tc>
          <w:tcPr>
            <w:tcW w:w="530" w:type="pct"/>
            <w:tcBorders>
              <w:top w:val="single" w:sz="4" w:space="0" w:color="auto"/>
              <w:left w:val="single" w:sz="4" w:space="0" w:color="auto"/>
              <w:bottom w:val="single" w:sz="4" w:space="0" w:color="auto"/>
              <w:right w:val="single" w:sz="4" w:space="0" w:color="auto"/>
            </w:tcBorders>
            <w:hideMark/>
          </w:tcPr>
          <w:p w14:paraId="15348AF4" w14:textId="77777777" w:rsidR="00A7513A" w:rsidRPr="00A7513A" w:rsidRDefault="00A7513A" w:rsidP="00A7513A">
            <w:pPr>
              <w:jc w:val="center"/>
              <w:rPr>
                <w:sz w:val="24"/>
                <w:szCs w:val="24"/>
                <w:lang w:val="uk-UA"/>
              </w:rPr>
            </w:pPr>
            <w:r w:rsidRPr="00A7513A">
              <w:rPr>
                <w:sz w:val="24"/>
                <w:szCs w:val="24"/>
                <w:lang w:val="uk-UA"/>
              </w:rPr>
              <w:t>10,9</w:t>
            </w:r>
          </w:p>
        </w:tc>
        <w:tc>
          <w:tcPr>
            <w:tcW w:w="536" w:type="pct"/>
            <w:tcBorders>
              <w:top w:val="single" w:sz="4" w:space="0" w:color="auto"/>
              <w:left w:val="single" w:sz="4" w:space="0" w:color="auto"/>
              <w:bottom w:val="single" w:sz="4" w:space="0" w:color="auto"/>
              <w:right w:val="single" w:sz="4" w:space="0" w:color="auto"/>
            </w:tcBorders>
            <w:hideMark/>
          </w:tcPr>
          <w:p w14:paraId="1BC36A04" w14:textId="77777777" w:rsidR="00A7513A" w:rsidRPr="00A7513A" w:rsidRDefault="00A7513A" w:rsidP="00A7513A">
            <w:pPr>
              <w:jc w:val="center"/>
              <w:rPr>
                <w:sz w:val="24"/>
                <w:szCs w:val="24"/>
                <w:lang w:val="uk-UA"/>
              </w:rPr>
            </w:pPr>
            <w:r w:rsidRPr="00A7513A">
              <w:rPr>
                <w:sz w:val="24"/>
                <w:szCs w:val="24"/>
                <w:lang w:val="uk-UA"/>
              </w:rPr>
              <w:t>15,6</w:t>
            </w:r>
          </w:p>
        </w:tc>
        <w:tc>
          <w:tcPr>
            <w:tcW w:w="536" w:type="pct"/>
            <w:tcBorders>
              <w:top w:val="single" w:sz="4" w:space="0" w:color="auto"/>
              <w:left w:val="single" w:sz="4" w:space="0" w:color="auto"/>
              <w:bottom w:val="single" w:sz="4" w:space="0" w:color="auto"/>
              <w:right w:val="single" w:sz="4" w:space="0" w:color="auto"/>
            </w:tcBorders>
            <w:hideMark/>
          </w:tcPr>
          <w:p w14:paraId="32C6D7D9" w14:textId="77777777" w:rsidR="00A7513A" w:rsidRPr="00A7513A" w:rsidRDefault="00A7513A" w:rsidP="00A7513A">
            <w:pPr>
              <w:jc w:val="center"/>
              <w:rPr>
                <w:sz w:val="24"/>
                <w:szCs w:val="24"/>
                <w:lang w:val="uk-UA"/>
              </w:rPr>
            </w:pPr>
            <w:r w:rsidRPr="00A7513A">
              <w:rPr>
                <w:sz w:val="24"/>
                <w:szCs w:val="24"/>
                <w:lang w:val="uk-UA"/>
              </w:rPr>
              <w:t>17,8</w:t>
            </w:r>
          </w:p>
        </w:tc>
        <w:tc>
          <w:tcPr>
            <w:tcW w:w="536" w:type="pct"/>
            <w:tcBorders>
              <w:top w:val="single" w:sz="4" w:space="0" w:color="auto"/>
              <w:left w:val="single" w:sz="4" w:space="0" w:color="auto"/>
              <w:bottom w:val="single" w:sz="4" w:space="0" w:color="auto"/>
              <w:right w:val="single" w:sz="4" w:space="0" w:color="auto"/>
            </w:tcBorders>
            <w:hideMark/>
          </w:tcPr>
          <w:p w14:paraId="115362BF" w14:textId="77777777" w:rsidR="00A7513A" w:rsidRPr="00A7513A" w:rsidRDefault="00A7513A" w:rsidP="00A7513A">
            <w:pPr>
              <w:jc w:val="center"/>
              <w:rPr>
                <w:sz w:val="24"/>
                <w:szCs w:val="24"/>
                <w:lang w:val="uk-UA"/>
              </w:rPr>
            </w:pPr>
            <w:r w:rsidRPr="00A7513A">
              <w:rPr>
                <w:sz w:val="24"/>
                <w:szCs w:val="24"/>
                <w:lang w:val="uk-UA"/>
              </w:rPr>
              <w:t>21,0</w:t>
            </w:r>
          </w:p>
        </w:tc>
        <w:tc>
          <w:tcPr>
            <w:tcW w:w="536" w:type="pct"/>
            <w:tcBorders>
              <w:top w:val="single" w:sz="4" w:space="0" w:color="auto"/>
              <w:left w:val="single" w:sz="4" w:space="0" w:color="auto"/>
              <w:bottom w:val="single" w:sz="4" w:space="0" w:color="auto"/>
              <w:right w:val="single" w:sz="4" w:space="0" w:color="auto"/>
            </w:tcBorders>
            <w:hideMark/>
          </w:tcPr>
          <w:p w14:paraId="46FFF4BB" w14:textId="77777777" w:rsidR="00A7513A" w:rsidRPr="00A7513A" w:rsidRDefault="00A7513A" w:rsidP="00A7513A">
            <w:pPr>
              <w:jc w:val="center"/>
              <w:rPr>
                <w:sz w:val="24"/>
                <w:szCs w:val="24"/>
                <w:lang w:val="uk-UA"/>
              </w:rPr>
            </w:pPr>
            <w:r w:rsidRPr="00A7513A">
              <w:rPr>
                <w:sz w:val="24"/>
                <w:szCs w:val="24"/>
                <w:lang w:val="uk-UA"/>
              </w:rPr>
              <w:t>24,4</w:t>
            </w:r>
          </w:p>
        </w:tc>
        <w:tc>
          <w:tcPr>
            <w:tcW w:w="484" w:type="pct"/>
            <w:tcBorders>
              <w:top w:val="single" w:sz="4" w:space="0" w:color="auto"/>
              <w:left w:val="single" w:sz="4" w:space="0" w:color="auto"/>
              <w:bottom w:val="single" w:sz="4" w:space="0" w:color="auto"/>
              <w:right w:val="single" w:sz="4" w:space="0" w:color="auto"/>
            </w:tcBorders>
            <w:hideMark/>
          </w:tcPr>
          <w:p w14:paraId="645C7E60" w14:textId="77777777" w:rsidR="00A7513A" w:rsidRPr="00A7513A" w:rsidRDefault="00A7513A" w:rsidP="00A7513A">
            <w:pPr>
              <w:jc w:val="center"/>
              <w:rPr>
                <w:sz w:val="24"/>
                <w:szCs w:val="24"/>
                <w:lang w:val="uk-UA"/>
              </w:rPr>
            </w:pPr>
            <w:r w:rsidRPr="00A7513A">
              <w:rPr>
                <w:sz w:val="24"/>
                <w:szCs w:val="24"/>
                <w:lang w:val="uk-UA"/>
              </w:rPr>
              <w:t>27,0</w:t>
            </w:r>
          </w:p>
        </w:tc>
      </w:tr>
      <w:tr w:rsidR="00A7513A" w:rsidRPr="00A7513A" w14:paraId="7BC0521F"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1AAD6936" w14:textId="77777777" w:rsidR="00A7513A" w:rsidRPr="00A7513A" w:rsidRDefault="00A7513A" w:rsidP="00A7513A">
            <w:pPr>
              <w:jc w:val="center"/>
              <w:rPr>
                <w:sz w:val="24"/>
                <w:szCs w:val="24"/>
                <w:lang w:val="uk-UA"/>
              </w:rPr>
            </w:pPr>
            <w:r w:rsidRPr="00A7513A">
              <w:rPr>
                <w:sz w:val="24"/>
                <w:szCs w:val="24"/>
                <w:lang w:val="uk-UA"/>
              </w:rPr>
              <w:t>1,4</w:t>
            </w:r>
          </w:p>
        </w:tc>
        <w:tc>
          <w:tcPr>
            <w:tcW w:w="657" w:type="pct"/>
            <w:tcBorders>
              <w:top w:val="single" w:sz="4" w:space="0" w:color="auto"/>
              <w:left w:val="single" w:sz="4" w:space="0" w:color="auto"/>
              <w:bottom w:val="single" w:sz="4" w:space="0" w:color="auto"/>
              <w:right w:val="single" w:sz="4" w:space="0" w:color="auto"/>
            </w:tcBorders>
            <w:hideMark/>
          </w:tcPr>
          <w:p w14:paraId="09A9EFDF" w14:textId="77777777" w:rsidR="00A7513A" w:rsidRPr="00A7513A" w:rsidRDefault="00A7513A" w:rsidP="00A7513A">
            <w:pPr>
              <w:jc w:val="center"/>
              <w:rPr>
                <w:sz w:val="24"/>
                <w:szCs w:val="24"/>
                <w:lang w:val="uk-UA"/>
              </w:rPr>
            </w:pPr>
            <w:r w:rsidRPr="00A7513A">
              <w:rPr>
                <w:sz w:val="24"/>
                <w:szCs w:val="24"/>
                <w:lang w:val="uk-UA"/>
              </w:rPr>
              <w:t>1,54</w:t>
            </w:r>
          </w:p>
        </w:tc>
        <w:tc>
          <w:tcPr>
            <w:tcW w:w="529" w:type="pct"/>
            <w:tcBorders>
              <w:top w:val="single" w:sz="4" w:space="0" w:color="auto"/>
              <w:left w:val="single" w:sz="4" w:space="0" w:color="auto"/>
              <w:bottom w:val="single" w:sz="4" w:space="0" w:color="auto"/>
              <w:right w:val="single" w:sz="4" w:space="0" w:color="auto"/>
            </w:tcBorders>
            <w:hideMark/>
          </w:tcPr>
          <w:p w14:paraId="5763FAC7" w14:textId="77777777" w:rsidR="00A7513A" w:rsidRPr="00A7513A" w:rsidRDefault="00A7513A" w:rsidP="00A7513A">
            <w:pPr>
              <w:jc w:val="center"/>
              <w:rPr>
                <w:sz w:val="24"/>
                <w:szCs w:val="24"/>
                <w:lang w:val="uk-UA"/>
              </w:rPr>
            </w:pPr>
            <w:r w:rsidRPr="00A7513A">
              <w:rPr>
                <w:sz w:val="24"/>
                <w:szCs w:val="24"/>
                <w:lang w:val="uk-UA"/>
              </w:rPr>
              <w:t>7,25</w:t>
            </w:r>
          </w:p>
        </w:tc>
        <w:tc>
          <w:tcPr>
            <w:tcW w:w="530" w:type="pct"/>
            <w:tcBorders>
              <w:top w:val="single" w:sz="4" w:space="0" w:color="auto"/>
              <w:left w:val="single" w:sz="4" w:space="0" w:color="auto"/>
              <w:bottom w:val="single" w:sz="4" w:space="0" w:color="auto"/>
              <w:right w:val="single" w:sz="4" w:space="0" w:color="auto"/>
            </w:tcBorders>
            <w:hideMark/>
          </w:tcPr>
          <w:p w14:paraId="31988A0C" w14:textId="77777777" w:rsidR="00A7513A" w:rsidRPr="00A7513A" w:rsidRDefault="00A7513A" w:rsidP="00A7513A">
            <w:pPr>
              <w:jc w:val="center"/>
              <w:rPr>
                <w:sz w:val="24"/>
                <w:szCs w:val="24"/>
                <w:lang w:val="uk-UA"/>
              </w:rPr>
            </w:pPr>
            <w:r w:rsidRPr="00A7513A">
              <w:rPr>
                <w:sz w:val="24"/>
                <w:szCs w:val="24"/>
                <w:lang w:val="uk-UA"/>
              </w:rPr>
              <w:t>12,0</w:t>
            </w:r>
          </w:p>
        </w:tc>
        <w:tc>
          <w:tcPr>
            <w:tcW w:w="536" w:type="pct"/>
            <w:tcBorders>
              <w:top w:val="single" w:sz="4" w:space="0" w:color="auto"/>
              <w:left w:val="single" w:sz="4" w:space="0" w:color="auto"/>
              <w:bottom w:val="single" w:sz="4" w:space="0" w:color="auto"/>
              <w:right w:val="single" w:sz="4" w:space="0" w:color="auto"/>
            </w:tcBorders>
            <w:hideMark/>
          </w:tcPr>
          <w:p w14:paraId="43F4BB76" w14:textId="77777777" w:rsidR="00A7513A" w:rsidRPr="00A7513A" w:rsidRDefault="00A7513A" w:rsidP="00A7513A">
            <w:pPr>
              <w:jc w:val="center"/>
              <w:rPr>
                <w:sz w:val="24"/>
                <w:szCs w:val="24"/>
                <w:lang w:val="uk-UA"/>
              </w:rPr>
            </w:pPr>
            <w:r w:rsidRPr="00A7513A">
              <w:rPr>
                <w:sz w:val="24"/>
                <w:szCs w:val="24"/>
                <w:lang w:val="uk-UA"/>
              </w:rPr>
              <w:t>17,4</w:t>
            </w:r>
          </w:p>
        </w:tc>
        <w:tc>
          <w:tcPr>
            <w:tcW w:w="536" w:type="pct"/>
            <w:tcBorders>
              <w:top w:val="single" w:sz="4" w:space="0" w:color="auto"/>
              <w:left w:val="single" w:sz="4" w:space="0" w:color="auto"/>
              <w:bottom w:val="single" w:sz="4" w:space="0" w:color="auto"/>
              <w:right w:val="single" w:sz="4" w:space="0" w:color="auto"/>
            </w:tcBorders>
            <w:hideMark/>
          </w:tcPr>
          <w:p w14:paraId="1EC87430" w14:textId="77777777" w:rsidR="00A7513A" w:rsidRPr="00A7513A" w:rsidRDefault="00A7513A" w:rsidP="00A7513A">
            <w:pPr>
              <w:jc w:val="center"/>
              <w:rPr>
                <w:sz w:val="24"/>
                <w:szCs w:val="24"/>
                <w:lang w:val="uk-UA"/>
              </w:rPr>
            </w:pPr>
            <w:r w:rsidRPr="00A7513A">
              <w:rPr>
                <w:sz w:val="24"/>
                <w:szCs w:val="24"/>
                <w:lang w:val="uk-UA"/>
              </w:rPr>
              <w:t>20,0</w:t>
            </w:r>
          </w:p>
        </w:tc>
        <w:tc>
          <w:tcPr>
            <w:tcW w:w="536" w:type="pct"/>
            <w:tcBorders>
              <w:top w:val="single" w:sz="4" w:space="0" w:color="auto"/>
              <w:left w:val="single" w:sz="4" w:space="0" w:color="auto"/>
              <w:bottom w:val="single" w:sz="4" w:space="0" w:color="auto"/>
              <w:right w:val="single" w:sz="4" w:space="0" w:color="auto"/>
            </w:tcBorders>
            <w:hideMark/>
          </w:tcPr>
          <w:p w14:paraId="0B1E1282" w14:textId="77777777" w:rsidR="00A7513A" w:rsidRPr="00A7513A" w:rsidRDefault="00A7513A" w:rsidP="00A7513A">
            <w:pPr>
              <w:jc w:val="center"/>
              <w:rPr>
                <w:sz w:val="24"/>
                <w:szCs w:val="24"/>
                <w:lang w:val="uk-UA"/>
              </w:rPr>
            </w:pPr>
            <w:r w:rsidRPr="00A7513A">
              <w:rPr>
                <w:sz w:val="24"/>
                <w:szCs w:val="24"/>
                <w:lang w:val="uk-UA"/>
              </w:rPr>
              <w:t>23,3</w:t>
            </w:r>
          </w:p>
        </w:tc>
        <w:tc>
          <w:tcPr>
            <w:tcW w:w="536" w:type="pct"/>
            <w:tcBorders>
              <w:top w:val="single" w:sz="4" w:space="0" w:color="auto"/>
              <w:left w:val="single" w:sz="4" w:space="0" w:color="auto"/>
              <w:bottom w:val="single" w:sz="4" w:space="0" w:color="auto"/>
              <w:right w:val="single" w:sz="4" w:space="0" w:color="auto"/>
            </w:tcBorders>
            <w:hideMark/>
          </w:tcPr>
          <w:p w14:paraId="1BB8BA21" w14:textId="77777777" w:rsidR="00A7513A" w:rsidRPr="00A7513A" w:rsidRDefault="00A7513A" w:rsidP="00A7513A">
            <w:pPr>
              <w:jc w:val="center"/>
              <w:rPr>
                <w:sz w:val="24"/>
                <w:szCs w:val="24"/>
                <w:lang w:val="uk-UA"/>
              </w:rPr>
            </w:pPr>
            <w:r w:rsidRPr="00A7513A">
              <w:rPr>
                <w:sz w:val="24"/>
                <w:szCs w:val="24"/>
                <w:lang w:val="uk-UA"/>
              </w:rPr>
              <w:t>27,0</w:t>
            </w:r>
          </w:p>
        </w:tc>
        <w:tc>
          <w:tcPr>
            <w:tcW w:w="484" w:type="pct"/>
            <w:tcBorders>
              <w:top w:val="single" w:sz="4" w:space="0" w:color="auto"/>
              <w:left w:val="single" w:sz="4" w:space="0" w:color="auto"/>
              <w:bottom w:val="single" w:sz="4" w:space="0" w:color="auto"/>
              <w:right w:val="single" w:sz="4" w:space="0" w:color="auto"/>
            </w:tcBorders>
            <w:hideMark/>
          </w:tcPr>
          <w:p w14:paraId="18C9409C" w14:textId="77777777" w:rsidR="00A7513A" w:rsidRPr="00A7513A" w:rsidRDefault="00A7513A" w:rsidP="00A7513A">
            <w:pPr>
              <w:jc w:val="center"/>
              <w:rPr>
                <w:sz w:val="24"/>
                <w:szCs w:val="24"/>
                <w:lang w:val="uk-UA"/>
              </w:rPr>
            </w:pPr>
            <w:r w:rsidRPr="00A7513A">
              <w:rPr>
                <w:sz w:val="24"/>
                <w:szCs w:val="24"/>
                <w:lang w:val="uk-UA"/>
              </w:rPr>
              <w:t>30,0</w:t>
            </w:r>
          </w:p>
        </w:tc>
      </w:tr>
      <w:tr w:rsidR="00A7513A" w:rsidRPr="00A7513A" w14:paraId="44E8630E"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1C1B6AF9" w14:textId="77777777" w:rsidR="00A7513A" w:rsidRPr="00A7513A" w:rsidRDefault="00A7513A" w:rsidP="00A7513A">
            <w:pPr>
              <w:jc w:val="center"/>
              <w:rPr>
                <w:sz w:val="24"/>
                <w:szCs w:val="24"/>
                <w:lang w:val="uk-UA"/>
              </w:rPr>
            </w:pPr>
            <w:r w:rsidRPr="00A7513A">
              <w:rPr>
                <w:sz w:val="24"/>
                <w:szCs w:val="24"/>
                <w:lang w:val="uk-UA"/>
              </w:rPr>
              <w:t>1,5</w:t>
            </w:r>
          </w:p>
        </w:tc>
        <w:tc>
          <w:tcPr>
            <w:tcW w:w="657" w:type="pct"/>
            <w:tcBorders>
              <w:top w:val="single" w:sz="4" w:space="0" w:color="auto"/>
              <w:left w:val="single" w:sz="4" w:space="0" w:color="auto"/>
              <w:bottom w:val="single" w:sz="4" w:space="0" w:color="auto"/>
              <w:right w:val="single" w:sz="4" w:space="0" w:color="auto"/>
            </w:tcBorders>
            <w:hideMark/>
          </w:tcPr>
          <w:p w14:paraId="62E381BC" w14:textId="77777777" w:rsidR="00A7513A" w:rsidRPr="00A7513A" w:rsidRDefault="00A7513A" w:rsidP="00A7513A">
            <w:pPr>
              <w:jc w:val="center"/>
              <w:rPr>
                <w:sz w:val="24"/>
                <w:szCs w:val="24"/>
                <w:lang w:val="uk-UA"/>
              </w:rPr>
            </w:pPr>
            <w:r w:rsidRPr="00A7513A">
              <w:rPr>
                <w:sz w:val="24"/>
                <w:szCs w:val="24"/>
                <w:lang w:val="uk-UA"/>
              </w:rPr>
              <w:t>1,77</w:t>
            </w:r>
          </w:p>
        </w:tc>
        <w:tc>
          <w:tcPr>
            <w:tcW w:w="529" w:type="pct"/>
            <w:tcBorders>
              <w:top w:val="single" w:sz="4" w:space="0" w:color="auto"/>
              <w:left w:val="single" w:sz="4" w:space="0" w:color="auto"/>
              <w:bottom w:val="single" w:sz="4" w:space="0" w:color="auto"/>
              <w:right w:val="single" w:sz="4" w:space="0" w:color="auto"/>
            </w:tcBorders>
            <w:hideMark/>
          </w:tcPr>
          <w:p w14:paraId="4CF4FABD" w14:textId="77777777" w:rsidR="00A7513A" w:rsidRPr="00A7513A" w:rsidRDefault="00A7513A" w:rsidP="00A7513A">
            <w:pPr>
              <w:jc w:val="center"/>
              <w:rPr>
                <w:sz w:val="24"/>
                <w:szCs w:val="24"/>
                <w:lang w:val="uk-UA"/>
              </w:rPr>
            </w:pPr>
            <w:r w:rsidRPr="00A7513A">
              <w:rPr>
                <w:sz w:val="24"/>
                <w:szCs w:val="24"/>
                <w:lang w:val="uk-UA"/>
              </w:rPr>
              <w:t>7,9</w:t>
            </w:r>
          </w:p>
        </w:tc>
        <w:tc>
          <w:tcPr>
            <w:tcW w:w="530" w:type="pct"/>
            <w:tcBorders>
              <w:top w:val="single" w:sz="4" w:space="0" w:color="auto"/>
              <w:left w:val="single" w:sz="4" w:space="0" w:color="auto"/>
              <w:bottom w:val="single" w:sz="4" w:space="0" w:color="auto"/>
              <w:right w:val="single" w:sz="4" w:space="0" w:color="auto"/>
            </w:tcBorders>
            <w:hideMark/>
          </w:tcPr>
          <w:p w14:paraId="6D43FEA6" w14:textId="77777777" w:rsidR="00A7513A" w:rsidRPr="00A7513A" w:rsidRDefault="00A7513A" w:rsidP="00A7513A">
            <w:pPr>
              <w:jc w:val="center"/>
              <w:rPr>
                <w:sz w:val="24"/>
                <w:szCs w:val="24"/>
                <w:lang w:val="uk-UA"/>
              </w:rPr>
            </w:pPr>
            <w:r w:rsidRPr="00A7513A">
              <w:rPr>
                <w:sz w:val="24"/>
                <w:szCs w:val="24"/>
                <w:lang w:val="uk-UA"/>
              </w:rPr>
              <w:t>13,2</w:t>
            </w:r>
          </w:p>
        </w:tc>
        <w:tc>
          <w:tcPr>
            <w:tcW w:w="536" w:type="pct"/>
            <w:tcBorders>
              <w:top w:val="single" w:sz="4" w:space="0" w:color="auto"/>
              <w:left w:val="single" w:sz="4" w:space="0" w:color="auto"/>
              <w:bottom w:val="single" w:sz="4" w:space="0" w:color="auto"/>
              <w:right w:val="single" w:sz="4" w:space="0" w:color="auto"/>
            </w:tcBorders>
            <w:hideMark/>
          </w:tcPr>
          <w:p w14:paraId="648D05E9" w14:textId="77777777" w:rsidR="00A7513A" w:rsidRPr="00A7513A" w:rsidRDefault="00A7513A" w:rsidP="00A7513A">
            <w:pPr>
              <w:jc w:val="center"/>
              <w:rPr>
                <w:sz w:val="24"/>
                <w:szCs w:val="24"/>
                <w:lang w:val="uk-UA"/>
              </w:rPr>
            </w:pPr>
            <w:r w:rsidRPr="00A7513A">
              <w:rPr>
                <w:sz w:val="24"/>
                <w:szCs w:val="24"/>
                <w:lang w:val="uk-UA"/>
              </w:rPr>
              <w:t>19,2</w:t>
            </w:r>
          </w:p>
        </w:tc>
        <w:tc>
          <w:tcPr>
            <w:tcW w:w="536" w:type="pct"/>
            <w:tcBorders>
              <w:top w:val="single" w:sz="4" w:space="0" w:color="auto"/>
              <w:left w:val="single" w:sz="4" w:space="0" w:color="auto"/>
              <w:bottom w:val="single" w:sz="4" w:space="0" w:color="auto"/>
              <w:right w:val="single" w:sz="4" w:space="0" w:color="auto"/>
            </w:tcBorders>
            <w:hideMark/>
          </w:tcPr>
          <w:p w14:paraId="1128B329" w14:textId="77777777" w:rsidR="00A7513A" w:rsidRPr="00A7513A" w:rsidRDefault="00A7513A" w:rsidP="00A7513A">
            <w:pPr>
              <w:jc w:val="center"/>
              <w:rPr>
                <w:sz w:val="24"/>
                <w:szCs w:val="24"/>
                <w:lang w:val="uk-UA"/>
              </w:rPr>
            </w:pPr>
            <w:r w:rsidRPr="00A7513A">
              <w:rPr>
                <w:sz w:val="24"/>
                <w:szCs w:val="24"/>
                <w:lang w:val="uk-UA"/>
              </w:rPr>
              <w:t>22,4</w:t>
            </w:r>
          </w:p>
        </w:tc>
        <w:tc>
          <w:tcPr>
            <w:tcW w:w="536" w:type="pct"/>
            <w:tcBorders>
              <w:top w:val="single" w:sz="4" w:space="0" w:color="auto"/>
              <w:left w:val="single" w:sz="4" w:space="0" w:color="auto"/>
              <w:bottom w:val="single" w:sz="4" w:space="0" w:color="auto"/>
              <w:right w:val="single" w:sz="4" w:space="0" w:color="auto"/>
            </w:tcBorders>
            <w:hideMark/>
          </w:tcPr>
          <w:p w14:paraId="616DD481" w14:textId="77777777" w:rsidR="00A7513A" w:rsidRPr="00A7513A" w:rsidRDefault="00A7513A" w:rsidP="00A7513A">
            <w:pPr>
              <w:jc w:val="center"/>
              <w:rPr>
                <w:sz w:val="24"/>
                <w:szCs w:val="24"/>
                <w:lang w:val="uk-UA"/>
              </w:rPr>
            </w:pPr>
            <w:r w:rsidRPr="00A7513A">
              <w:rPr>
                <w:sz w:val="24"/>
                <w:szCs w:val="24"/>
                <w:lang w:val="uk-UA"/>
              </w:rPr>
              <w:t>25,7</w:t>
            </w:r>
          </w:p>
        </w:tc>
        <w:tc>
          <w:tcPr>
            <w:tcW w:w="536" w:type="pct"/>
            <w:tcBorders>
              <w:top w:val="single" w:sz="4" w:space="0" w:color="auto"/>
              <w:left w:val="single" w:sz="4" w:space="0" w:color="auto"/>
              <w:bottom w:val="single" w:sz="4" w:space="0" w:color="auto"/>
              <w:right w:val="single" w:sz="4" w:space="0" w:color="auto"/>
            </w:tcBorders>
            <w:hideMark/>
          </w:tcPr>
          <w:p w14:paraId="4D7E43EF" w14:textId="77777777" w:rsidR="00A7513A" w:rsidRPr="00A7513A" w:rsidRDefault="00A7513A" w:rsidP="00A7513A">
            <w:pPr>
              <w:jc w:val="center"/>
              <w:rPr>
                <w:sz w:val="24"/>
                <w:szCs w:val="24"/>
                <w:lang w:val="uk-UA"/>
              </w:rPr>
            </w:pPr>
            <w:r w:rsidRPr="00A7513A">
              <w:rPr>
                <w:sz w:val="24"/>
                <w:szCs w:val="24"/>
                <w:lang w:val="uk-UA"/>
              </w:rPr>
              <w:t>30,0</w:t>
            </w:r>
          </w:p>
        </w:tc>
        <w:tc>
          <w:tcPr>
            <w:tcW w:w="484" w:type="pct"/>
            <w:tcBorders>
              <w:top w:val="single" w:sz="4" w:space="0" w:color="auto"/>
              <w:left w:val="single" w:sz="4" w:space="0" w:color="auto"/>
              <w:bottom w:val="single" w:sz="4" w:space="0" w:color="auto"/>
              <w:right w:val="single" w:sz="4" w:space="0" w:color="auto"/>
            </w:tcBorders>
            <w:hideMark/>
          </w:tcPr>
          <w:p w14:paraId="00011752" w14:textId="77777777" w:rsidR="00A7513A" w:rsidRPr="00A7513A" w:rsidRDefault="00A7513A" w:rsidP="00A7513A">
            <w:pPr>
              <w:jc w:val="center"/>
              <w:rPr>
                <w:sz w:val="24"/>
                <w:szCs w:val="24"/>
                <w:lang w:val="uk-UA"/>
              </w:rPr>
            </w:pPr>
            <w:r w:rsidRPr="00A7513A">
              <w:rPr>
                <w:sz w:val="24"/>
                <w:szCs w:val="24"/>
                <w:lang w:val="uk-UA"/>
              </w:rPr>
              <w:t>33,0</w:t>
            </w:r>
          </w:p>
        </w:tc>
      </w:tr>
      <w:tr w:rsidR="00A7513A" w:rsidRPr="00A7513A" w14:paraId="4E3CE3AA"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222CE7C1" w14:textId="77777777" w:rsidR="00A7513A" w:rsidRPr="00A7513A" w:rsidRDefault="00A7513A" w:rsidP="00A7513A">
            <w:pPr>
              <w:jc w:val="center"/>
              <w:rPr>
                <w:sz w:val="24"/>
                <w:szCs w:val="24"/>
                <w:lang w:val="uk-UA"/>
              </w:rPr>
            </w:pPr>
            <w:r w:rsidRPr="00A7513A">
              <w:rPr>
                <w:sz w:val="24"/>
                <w:szCs w:val="24"/>
                <w:lang w:val="uk-UA"/>
              </w:rPr>
              <w:t>1,6</w:t>
            </w:r>
          </w:p>
        </w:tc>
        <w:tc>
          <w:tcPr>
            <w:tcW w:w="657" w:type="pct"/>
            <w:tcBorders>
              <w:top w:val="single" w:sz="4" w:space="0" w:color="auto"/>
              <w:left w:val="single" w:sz="4" w:space="0" w:color="auto"/>
              <w:bottom w:val="single" w:sz="4" w:space="0" w:color="auto"/>
              <w:right w:val="single" w:sz="4" w:space="0" w:color="auto"/>
            </w:tcBorders>
            <w:hideMark/>
          </w:tcPr>
          <w:p w14:paraId="2FC3AC62" w14:textId="77777777" w:rsidR="00A7513A" w:rsidRPr="00A7513A" w:rsidRDefault="00A7513A" w:rsidP="00A7513A">
            <w:pPr>
              <w:jc w:val="center"/>
              <w:rPr>
                <w:sz w:val="24"/>
                <w:szCs w:val="24"/>
                <w:lang w:val="uk-UA"/>
              </w:rPr>
            </w:pPr>
            <w:r w:rsidRPr="00A7513A">
              <w:rPr>
                <w:sz w:val="24"/>
                <w:szCs w:val="24"/>
                <w:lang w:val="uk-UA"/>
              </w:rPr>
              <w:t>20,1</w:t>
            </w:r>
          </w:p>
        </w:tc>
        <w:tc>
          <w:tcPr>
            <w:tcW w:w="529" w:type="pct"/>
            <w:tcBorders>
              <w:top w:val="single" w:sz="4" w:space="0" w:color="auto"/>
              <w:left w:val="single" w:sz="4" w:space="0" w:color="auto"/>
              <w:bottom w:val="single" w:sz="4" w:space="0" w:color="auto"/>
              <w:right w:val="single" w:sz="4" w:space="0" w:color="auto"/>
            </w:tcBorders>
            <w:hideMark/>
          </w:tcPr>
          <w:p w14:paraId="00B8FA35" w14:textId="77777777" w:rsidR="00A7513A" w:rsidRPr="00A7513A" w:rsidRDefault="00A7513A" w:rsidP="00A7513A">
            <w:pPr>
              <w:jc w:val="center"/>
              <w:rPr>
                <w:sz w:val="24"/>
                <w:szCs w:val="24"/>
                <w:lang w:val="uk-UA"/>
              </w:rPr>
            </w:pPr>
            <w:r w:rsidRPr="00A7513A">
              <w:rPr>
                <w:sz w:val="24"/>
                <w:szCs w:val="24"/>
                <w:lang w:val="uk-UA"/>
              </w:rPr>
              <w:t>8,6</w:t>
            </w:r>
          </w:p>
        </w:tc>
        <w:tc>
          <w:tcPr>
            <w:tcW w:w="530" w:type="pct"/>
            <w:tcBorders>
              <w:top w:val="single" w:sz="4" w:space="0" w:color="auto"/>
              <w:left w:val="single" w:sz="4" w:space="0" w:color="auto"/>
              <w:bottom w:val="single" w:sz="4" w:space="0" w:color="auto"/>
              <w:right w:val="single" w:sz="4" w:space="0" w:color="auto"/>
            </w:tcBorders>
            <w:hideMark/>
          </w:tcPr>
          <w:p w14:paraId="5363651F" w14:textId="77777777" w:rsidR="00A7513A" w:rsidRPr="00A7513A" w:rsidRDefault="00A7513A" w:rsidP="00A7513A">
            <w:pPr>
              <w:jc w:val="center"/>
              <w:rPr>
                <w:sz w:val="24"/>
                <w:szCs w:val="24"/>
                <w:lang w:val="uk-UA"/>
              </w:rPr>
            </w:pPr>
            <w:r w:rsidRPr="00A7513A">
              <w:rPr>
                <w:sz w:val="24"/>
                <w:szCs w:val="24"/>
                <w:lang w:val="uk-UA"/>
              </w:rPr>
              <w:t>14,4</w:t>
            </w:r>
          </w:p>
        </w:tc>
        <w:tc>
          <w:tcPr>
            <w:tcW w:w="536" w:type="pct"/>
            <w:tcBorders>
              <w:top w:val="single" w:sz="4" w:space="0" w:color="auto"/>
              <w:left w:val="single" w:sz="4" w:space="0" w:color="auto"/>
              <w:bottom w:val="single" w:sz="4" w:space="0" w:color="auto"/>
              <w:right w:val="single" w:sz="4" w:space="0" w:color="auto"/>
            </w:tcBorders>
            <w:hideMark/>
          </w:tcPr>
          <w:p w14:paraId="272B3400" w14:textId="77777777" w:rsidR="00A7513A" w:rsidRPr="00A7513A" w:rsidRDefault="00A7513A" w:rsidP="00A7513A">
            <w:pPr>
              <w:jc w:val="center"/>
              <w:rPr>
                <w:sz w:val="24"/>
                <w:szCs w:val="24"/>
                <w:lang w:val="uk-UA"/>
              </w:rPr>
            </w:pPr>
            <w:r w:rsidRPr="00A7513A">
              <w:rPr>
                <w:sz w:val="24"/>
                <w:szCs w:val="24"/>
                <w:lang w:val="uk-UA"/>
              </w:rPr>
              <w:t>21,0</w:t>
            </w:r>
          </w:p>
        </w:tc>
        <w:tc>
          <w:tcPr>
            <w:tcW w:w="536" w:type="pct"/>
            <w:tcBorders>
              <w:top w:val="single" w:sz="4" w:space="0" w:color="auto"/>
              <w:left w:val="single" w:sz="4" w:space="0" w:color="auto"/>
              <w:bottom w:val="single" w:sz="4" w:space="0" w:color="auto"/>
              <w:right w:val="single" w:sz="4" w:space="0" w:color="auto"/>
            </w:tcBorders>
            <w:hideMark/>
          </w:tcPr>
          <w:p w14:paraId="3F76ABDB" w14:textId="77777777" w:rsidR="00A7513A" w:rsidRPr="00A7513A" w:rsidRDefault="00A7513A" w:rsidP="00A7513A">
            <w:pPr>
              <w:jc w:val="center"/>
              <w:rPr>
                <w:sz w:val="24"/>
                <w:szCs w:val="24"/>
                <w:lang w:val="uk-UA"/>
              </w:rPr>
            </w:pPr>
            <w:r w:rsidRPr="00A7513A">
              <w:rPr>
                <w:sz w:val="24"/>
                <w:szCs w:val="24"/>
                <w:lang w:val="uk-UA"/>
              </w:rPr>
              <w:t>24,5</w:t>
            </w:r>
          </w:p>
        </w:tc>
        <w:tc>
          <w:tcPr>
            <w:tcW w:w="536" w:type="pct"/>
            <w:tcBorders>
              <w:top w:val="single" w:sz="4" w:space="0" w:color="auto"/>
              <w:left w:val="single" w:sz="4" w:space="0" w:color="auto"/>
              <w:bottom w:val="single" w:sz="4" w:space="0" w:color="auto"/>
              <w:right w:val="single" w:sz="4" w:space="0" w:color="auto"/>
            </w:tcBorders>
            <w:hideMark/>
          </w:tcPr>
          <w:p w14:paraId="46ABD1D1" w14:textId="77777777" w:rsidR="00A7513A" w:rsidRPr="00A7513A" w:rsidRDefault="00A7513A" w:rsidP="00A7513A">
            <w:pPr>
              <w:jc w:val="center"/>
              <w:rPr>
                <w:sz w:val="24"/>
                <w:szCs w:val="24"/>
                <w:lang w:val="uk-UA"/>
              </w:rPr>
            </w:pPr>
            <w:r w:rsidRPr="00A7513A">
              <w:rPr>
                <w:sz w:val="24"/>
                <w:szCs w:val="24"/>
                <w:lang w:val="uk-UA"/>
              </w:rPr>
              <w:t>28,0</w:t>
            </w:r>
          </w:p>
        </w:tc>
        <w:tc>
          <w:tcPr>
            <w:tcW w:w="536" w:type="pct"/>
            <w:tcBorders>
              <w:top w:val="single" w:sz="4" w:space="0" w:color="auto"/>
              <w:left w:val="single" w:sz="4" w:space="0" w:color="auto"/>
              <w:bottom w:val="single" w:sz="4" w:space="0" w:color="auto"/>
              <w:right w:val="single" w:sz="4" w:space="0" w:color="auto"/>
            </w:tcBorders>
            <w:hideMark/>
          </w:tcPr>
          <w:p w14:paraId="489D0FEC" w14:textId="77777777" w:rsidR="00A7513A" w:rsidRPr="00A7513A" w:rsidRDefault="00A7513A" w:rsidP="00A7513A">
            <w:pPr>
              <w:jc w:val="center"/>
              <w:rPr>
                <w:sz w:val="24"/>
                <w:szCs w:val="24"/>
                <w:lang w:val="uk-UA"/>
              </w:rPr>
            </w:pPr>
            <w:r w:rsidRPr="00A7513A">
              <w:rPr>
                <w:sz w:val="24"/>
                <w:szCs w:val="24"/>
                <w:lang w:val="uk-UA"/>
              </w:rPr>
              <w:t>32,9</w:t>
            </w:r>
          </w:p>
        </w:tc>
        <w:tc>
          <w:tcPr>
            <w:tcW w:w="484" w:type="pct"/>
            <w:tcBorders>
              <w:top w:val="single" w:sz="4" w:space="0" w:color="auto"/>
              <w:left w:val="single" w:sz="4" w:space="0" w:color="auto"/>
              <w:bottom w:val="single" w:sz="4" w:space="0" w:color="auto"/>
              <w:right w:val="single" w:sz="4" w:space="0" w:color="auto"/>
            </w:tcBorders>
            <w:hideMark/>
          </w:tcPr>
          <w:p w14:paraId="4C78B823" w14:textId="77777777" w:rsidR="00A7513A" w:rsidRPr="00A7513A" w:rsidRDefault="00A7513A" w:rsidP="00A7513A">
            <w:pPr>
              <w:jc w:val="center"/>
              <w:rPr>
                <w:sz w:val="24"/>
                <w:szCs w:val="24"/>
                <w:lang w:val="uk-UA"/>
              </w:rPr>
            </w:pPr>
            <w:r w:rsidRPr="00A7513A">
              <w:rPr>
                <w:sz w:val="24"/>
                <w:szCs w:val="24"/>
                <w:lang w:val="uk-UA"/>
              </w:rPr>
              <w:t>36,0</w:t>
            </w:r>
          </w:p>
        </w:tc>
      </w:tr>
      <w:tr w:rsidR="00A7513A" w:rsidRPr="00A7513A" w14:paraId="4F15423A" w14:textId="77777777" w:rsidTr="00A7513A">
        <w:tc>
          <w:tcPr>
            <w:tcW w:w="657" w:type="pct"/>
            <w:tcBorders>
              <w:top w:val="single" w:sz="4" w:space="0" w:color="auto"/>
              <w:left w:val="single" w:sz="4" w:space="0" w:color="auto"/>
              <w:bottom w:val="nil"/>
              <w:right w:val="single" w:sz="4" w:space="0" w:color="auto"/>
            </w:tcBorders>
            <w:hideMark/>
          </w:tcPr>
          <w:p w14:paraId="10F6DF81" w14:textId="77777777" w:rsidR="00A7513A" w:rsidRPr="00A7513A" w:rsidRDefault="00A7513A" w:rsidP="00A7513A">
            <w:pPr>
              <w:jc w:val="center"/>
              <w:rPr>
                <w:sz w:val="24"/>
                <w:szCs w:val="24"/>
                <w:lang w:val="uk-UA"/>
              </w:rPr>
            </w:pPr>
            <w:r w:rsidRPr="00A7513A">
              <w:rPr>
                <w:sz w:val="24"/>
                <w:szCs w:val="24"/>
                <w:lang w:val="uk-UA"/>
              </w:rPr>
              <w:t>1,8</w:t>
            </w:r>
          </w:p>
        </w:tc>
        <w:tc>
          <w:tcPr>
            <w:tcW w:w="657" w:type="pct"/>
            <w:tcBorders>
              <w:top w:val="single" w:sz="4" w:space="0" w:color="auto"/>
              <w:left w:val="single" w:sz="4" w:space="0" w:color="auto"/>
              <w:bottom w:val="nil"/>
              <w:right w:val="single" w:sz="4" w:space="0" w:color="auto"/>
            </w:tcBorders>
            <w:hideMark/>
          </w:tcPr>
          <w:p w14:paraId="69E91D2B" w14:textId="77777777" w:rsidR="00A7513A" w:rsidRPr="00A7513A" w:rsidRDefault="00A7513A" w:rsidP="00A7513A">
            <w:pPr>
              <w:jc w:val="center"/>
              <w:rPr>
                <w:sz w:val="24"/>
                <w:szCs w:val="24"/>
                <w:lang w:val="uk-UA"/>
              </w:rPr>
            </w:pPr>
            <w:r w:rsidRPr="00A7513A">
              <w:rPr>
                <w:sz w:val="24"/>
                <w:szCs w:val="24"/>
                <w:lang w:val="uk-UA"/>
              </w:rPr>
              <w:t>2,54</w:t>
            </w:r>
          </w:p>
        </w:tc>
        <w:tc>
          <w:tcPr>
            <w:tcW w:w="529" w:type="pct"/>
            <w:tcBorders>
              <w:top w:val="single" w:sz="4" w:space="0" w:color="auto"/>
              <w:left w:val="single" w:sz="4" w:space="0" w:color="auto"/>
              <w:bottom w:val="nil"/>
              <w:right w:val="single" w:sz="4" w:space="0" w:color="auto"/>
            </w:tcBorders>
            <w:hideMark/>
          </w:tcPr>
          <w:p w14:paraId="2F10FB80" w14:textId="77777777" w:rsidR="00A7513A" w:rsidRPr="00A7513A" w:rsidRDefault="00A7513A" w:rsidP="00A7513A">
            <w:pPr>
              <w:jc w:val="center"/>
              <w:rPr>
                <w:sz w:val="24"/>
                <w:szCs w:val="24"/>
                <w:lang w:val="uk-UA"/>
              </w:rPr>
            </w:pPr>
            <w:r w:rsidRPr="00A7513A">
              <w:rPr>
                <w:sz w:val="24"/>
                <w:szCs w:val="24"/>
                <w:lang w:val="uk-UA"/>
              </w:rPr>
              <w:t>10,0</w:t>
            </w:r>
          </w:p>
        </w:tc>
        <w:tc>
          <w:tcPr>
            <w:tcW w:w="530" w:type="pct"/>
            <w:tcBorders>
              <w:top w:val="single" w:sz="4" w:space="0" w:color="auto"/>
              <w:left w:val="single" w:sz="4" w:space="0" w:color="auto"/>
              <w:bottom w:val="nil"/>
              <w:right w:val="single" w:sz="4" w:space="0" w:color="auto"/>
            </w:tcBorders>
            <w:hideMark/>
          </w:tcPr>
          <w:p w14:paraId="398D2129" w14:textId="77777777" w:rsidR="00A7513A" w:rsidRPr="00A7513A" w:rsidRDefault="00A7513A" w:rsidP="00A7513A">
            <w:pPr>
              <w:jc w:val="center"/>
              <w:rPr>
                <w:sz w:val="24"/>
                <w:szCs w:val="24"/>
                <w:lang w:val="uk-UA"/>
              </w:rPr>
            </w:pPr>
            <w:r w:rsidRPr="00A7513A">
              <w:rPr>
                <w:sz w:val="24"/>
                <w:szCs w:val="24"/>
                <w:lang w:val="uk-UA"/>
              </w:rPr>
              <w:t>16,9</w:t>
            </w:r>
          </w:p>
        </w:tc>
        <w:tc>
          <w:tcPr>
            <w:tcW w:w="536" w:type="pct"/>
            <w:tcBorders>
              <w:top w:val="single" w:sz="4" w:space="0" w:color="auto"/>
              <w:left w:val="single" w:sz="4" w:space="0" w:color="auto"/>
              <w:bottom w:val="nil"/>
              <w:right w:val="single" w:sz="4" w:space="0" w:color="auto"/>
            </w:tcBorders>
            <w:hideMark/>
          </w:tcPr>
          <w:p w14:paraId="763DFC8E" w14:textId="77777777" w:rsidR="00A7513A" w:rsidRPr="00A7513A" w:rsidRDefault="00A7513A" w:rsidP="00A7513A">
            <w:pPr>
              <w:jc w:val="center"/>
              <w:rPr>
                <w:sz w:val="24"/>
                <w:szCs w:val="24"/>
                <w:lang w:val="uk-UA"/>
              </w:rPr>
            </w:pPr>
            <w:r w:rsidRPr="00A7513A">
              <w:rPr>
                <w:sz w:val="24"/>
                <w:szCs w:val="24"/>
                <w:lang w:val="uk-UA"/>
              </w:rPr>
              <w:t>24,9</w:t>
            </w:r>
          </w:p>
        </w:tc>
        <w:tc>
          <w:tcPr>
            <w:tcW w:w="536" w:type="pct"/>
            <w:tcBorders>
              <w:top w:val="single" w:sz="4" w:space="0" w:color="auto"/>
              <w:left w:val="single" w:sz="4" w:space="0" w:color="auto"/>
              <w:bottom w:val="nil"/>
              <w:right w:val="single" w:sz="4" w:space="0" w:color="auto"/>
            </w:tcBorders>
            <w:hideMark/>
          </w:tcPr>
          <w:p w14:paraId="430ECB8C" w14:textId="77777777" w:rsidR="00A7513A" w:rsidRPr="00A7513A" w:rsidRDefault="00A7513A" w:rsidP="00A7513A">
            <w:pPr>
              <w:jc w:val="center"/>
              <w:rPr>
                <w:sz w:val="24"/>
                <w:szCs w:val="24"/>
                <w:lang w:val="uk-UA"/>
              </w:rPr>
            </w:pPr>
            <w:r w:rsidRPr="00A7513A">
              <w:rPr>
                <w:sz w:val="24"/>
                <w:szCs w:val="24"/>
                <w:lang w:val="uk-UA"/>
              </w:rPr>
              <w:t>29,0</w:t>
            </w:r>
          </w:p>
        </w:tc>
        <w:tc>
          <w:tcPr>
            <w:tcW w:w="536" w:type="pct"/>
            <w:tcBorders>
              <w:top w:val="single" w:sz="4" w:space="0" w:color="auto"/>
              <w:left w:val="single" w:sz="4" w:space="0" w:color="auto"/>
              <w:bottom w:val="nil"/>
              <w:right w:val="single" w:sz="4" w:space="0" w:color="auto"/>
            </w:tcBorders>
            <w:hideMark/>
          </w:tcPr>
          <w:p w14:paraId="29A38C5B" w14:textId="77777777" w:rsidR="00A7513A" w:rsidRPr="00A7513A" w:rsidRDefault="00A7513A" w:rsidP="00A7513A">
            <w:pPr>
              <w:jc w:val="center"/>
              <w:rPr>
                <w:sz w:val="24"/>
                <w:szCs w:val="24"/>
                <w:lang w:val="uk-UA"/>
              </w:rPr>
            </w:pPr>
            <w:r w:rsidRPr="00A7513A">
              <w:rPr>
                <w:sz w:val="24"/>
                <w:szCs w:val="24"/>
                <w:lang w:val="uk-UA"/>
              </w:rPr>
              <w:t>33,1</w:t>
            </w:r>
          </w:p>
        </w:tc>
        <w:tc>
          <w:tcPr>
            <w:tcW w:w="536" w:type="pct"/>
            <w:tcBorders>
              <w:top w:val="single" w:sz="4" w:space="0" w:color="auto"/>
              <w:left w:val="single" w:sz="4" w:space="0" w:color="auto"/>
              <w:bottom w:val="nil"/>
              <w:right w:val="single" w:sz="4" w:space="0" w:color="auto"/>
            </w:tcBorders>
            <w:hideMark/>
          </w:tcPr>
          <w:p w14:paraId="024C5861" w14:textId="77777777" w:rsidR="00A7513A" w:rsidRPr="00A7513A" w:rsidRDefault="00A7513A" w:rsidP="00A7513A">
            <w:pPr>
              <w:jc w:val="center"/>
              <w:rPr>
                <w:sz w:val="24"/>
                <w:szCs w:val="24"/>
                <w:lang w:val="uk-UA"/>
              </w:rPr>
            </w:pPr>
            <w:r w:rsidRPr="00A7513A">
              <w:rPr>
                <w:sz w:val="24"/>
                <w:szCs w:val="24"/>
                <w:lang w:val="uk-UA"/>
              </w:rPr>
              <w:t>39,0</w:t>
            </w:r>
          </w:p>
        </w:tc>
        <w:tc>
          <w:tcPr>
            <w:tcW w:w="484" w:type="pct"/>
            <w:tcBorders>
              <w:top w:val="single" w:sz="4" w:space="0" w:color="auto"/>
              <w:left w:val="single" w:sz="4" w:space="0" w:color="auto"/>
              <w:bottom w:val="nil"/>
              <w:right w:val="single" w:sz="4" w:space="0" w:color="auto"/>
            </w:tcBorders>
            <w:hideMark/>
          </w:tcPr>
          <w:p w14:paraId="45E72222" w14:textId="77777777" w:rsidR="00A7513A" w:rsidRPr="00A7513A" w:rsidRDefault="00A7513A" w:rsidP="00A7513A">
            <w:pPr>
              <w:jc w:val="center"/>
              <w:rPr>
                <w:sz w:val="24"/>
                <w:szCs w:val="24"/>
                <w:lang w:val="uk-UA"/>
              </w:rPr>
            </w:pPr>
            <w:r w:rsidRPr="00A7513A">
              <w:rPr>
                <w:sz w:val="24"/>
                <w:szCs w:val="24"/>
                <w:lang w:val="uk-UA"/>
              </w:rPr>
              <w:t>43,2</w:t>
            </w:r>
          </w:p>
        </w:tc>
      </w:tr>
      <w:tr w:rsidR="00A7513A" w:rsidRPr="00A7513A" w14:paraId="3C666A3B"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7D9A8DAC" w14:textId="77777777" w:rsidR="00A7513A" w:rsidRPr="00A7513A" w:rsidRDefault="00A7513A" w:rsidP="00A7513A">
            <w:pPr>
              <w:jc w:val="center"/>
              <w:rPr>
                <w:sz w:val="24"/>
                <w:szCs w:val="24"/>
                <w:lang w:val="uk-UA"/>
              </w:rPr>
            </w:pPr>
            <w:r w:rsidRPr="00A7513A">
              <w:rPr>
                <w:sz w:val="24"/>
                <w:szCs w:val="24"/>
                <w:lang w:val="uk-UA"/>
              </w:rPr>
              <w:t>2,0</w:t>
            </w:r>
          </w:p>
        </w:tc>
        <w:tc>
          <w:tcPr>
            <w:tcW w:w="657" w:type="pct"/>
            <w:tcBorders>
              <w:top w:val="single" w:sz="4" w:space="0" w:color="auto"/>
              <w:left w:val="single" w:sz="4" w:space="0" w:color="auto"/>
              <w:bottom w:val="single" w:sz="4" w:space="0" w:color="auto"/>
              <w:right w:val="single" w:sz="4" w:space="0" w:color="auto"/>
            </w:tcBorders>
            <w:hideMark/>
          </w:tcPr>
          <w:p w14:paraId="2D3A0130" w14:textId="77777777" w:rsidR="00A7513A" w:rsidRPr="00A7513A" w:rsidRDefault="00A7513A" w:rsidP="00A7513A">
            <w:pPr>
              <w:jc w:val="center"/>
              <w:rPr>
                <w:sz w:val="24"/>
                <w:szCs w:val="24"/>
                <w:lang w:val="uk-UA"/>
              </w:rPr>
            </w:pPr>
            <w:r w:rsidRPr="00A7513A">
              <w:rPr>
                <w:sz w:val="24"/>
                <w:szCs w:val="24"/>
                <w:lang w:val="uk-UA"/>
              </w:rPr>
              <w:t>3,14</w:t>
            </w:r>
          </w:p>
        </w:tc>
        <w:tc>
          <w:tcPr>
            <w:tcW w:w="529" w:type="pct"/>
            <w:tcBorders>
              <w:top w:val="single" w:sz="4" w:space="0" w:color="auto"/>
              <w:left w:val="single" w:sz="4" w:space="0" w:color="auto"/>
              <w:bottom w:val="single" w:sz="4" w:space="0" w:color="auto"/>
              <w:right w:val="single" w:sz="4" w:space="0" w:color="auto"/>
            </w:tcBorders>
            <w:hideMark/>
          </w:tcPr>
          <w:p w14:paraId="254C521A" w14:textId="77777777" w:rsidR="00A7513A" w:rsidRPr="00A7513A" w:rsidRDefault="00A7513A" w:rsidP="00A7513A">
            <w:pPr>
              <w:jc w:val="center"/>
              <w:rPr>
                <w:sz w:val="24"/>
                <w:szCs w:val="24"/>
                <w:lang w:val="uk-UA"/>
              </w:rPr>
            </w:pPr>
            <w:r w:rsidRPr="00A7513A">
              <w:rPr>
                <w:sz w:val="24"/>
                <w:szCs w:val="24"/>
                <w:lang w:val="uk-UA"/>
              </w:rPr>
              <w:t>11,7</w:t>
            </w:r>
          </w:p>
        </w:tc>
        <w:tc>
          <w:tcPr>
            <w:tcW w:w="530" w:type="pct"/>
            <w:tcBorders>
              <w:top w:val="single" w:sz="4" w:space="0" w:color="auto"/>
              <w:left w:val="single" w:sz="4" w:space="0" w:color="auto"/>
              <w:bottom w:val="single" w:sz="4" w:space="0" w:color="auto"/>
              <w:right w:val="single" w:sz="4" w:space="0" w:color="auto"/>
            </w:tcBorders>
            <w:hideMark/>
          </w:tcPr>
          <w:p w14:paraId="7BF663BE" w14:textId="77777777" w:rsidR="00A7513A" w:rsidRPr="00A7513A" w:rsidRDefault="00A7513A" w:rsidP="00A7513A">
            <w:pPr>
              <w:jc w:val="center"/>
              <w:rPr>
                <w:sz w:val="24"/>
                <w:szCs w:val="24"/>
                <w:lang w:val="uk-UA"/>
              </w:rPr>
            </w:pPr>
            <w:r w:rsidRPr="00A7513A">
              <w:rPr>
                <w:sz w:val="24"/>
                <w:szCs w:val="24"/>
                <w:lang w:val="uk-UA"/>
              </w:rPr>
              <w:t>19,6</w:t>
            </w:r>
          </w:p>
        </w:tc>
        <w:tc>
          <w:tcPr>
            <w:tcW w:w="536" w:type="pct"/>
            <w:tcBorders>
              <w:top w:val="single" w:sz="4" w:space="0" w:color="auto"/>
              <w:left w:val="single" w:sz="4" w:space="0" w:color="auto"/>
              <w:bottom w:val="single" w:sz="4" w:space="0" w:color="auto"/>
              <w:right w:val="single" w:sz="4" w:space="0" w:color="auto"/>
            </w:tcBorders>
            <w:hideMark/>
          </w:tcPr>
          <w:p w14:paraId="365D67FC" w14:textId="77777777" w:rsidR="00A7513A" w:rsidRPr="00A7513A" w:rsidRDefault="00A7513A" w:rsidP="00A7513A">
            <w:pPr>
              <w:jc w:val="center"/>
              <w:rPr>
                <w:sz w:val="24"/>
                <w:szCs w:val="24"/>
                <w:lang w:val="uk-UA"/>
              </w:rPr>
            </w:pPr>
            <w:r w:rsidRPr="00A7513A">
              <w:rPr>
                <w:sz w:val="24"/>
                <w:szCs w:val="24"/>
                <w:lang w:val="uk-UA"/>
              </w:rPr>
              <w:t>28,7</w:t>
            </w:r>
          </w:p>
        </w:tc>
        <w:tc>
          <w:tcPr>
            <w:tcW w:w="536" w:type="pct"/>
            <w:tcBorders>
              <w:top w:val="single" w:sz="4" w:space="0" w:color="auto"/>
              <w:left w:val="single" w:sz="4" w:space="0" w:color="auto"/>
              <w:bottom w:val="single" w:sz="4" w:space="0" w:color="auto"/>
              <w:right w:val="single" w:sz="4" w:space="0" w:color="auto"/>
            </w:tcBorders>
            <w:hideMark/>
          </w:tcPr>
          <w:p w14:paraId="386B010B" w14:textId="77777777" w:rsidR="00A7513A" w:rsidRPr="00A7513A" w:rsidRDefault="00A7513A" w:rsidP="00A7513A">
            <w:pPr>
              <w:jc w:val="center"/>
              <w:rPr>
                <w:sz w:val="24"/>
                <w:szCs w:val="24"/>
                <w:lang w:val="uk-UA"/>
              </w:rPr>
            </w:pPr>
            <w:r w:rsidRPr="00A7513A">
              <w:rPr>
                <w:sz w:val="24"/>
                <w:szCs w:val="24"/>
                <w:lang w:val="uk-UA"/>
              </w:rPr>
              <w:t>33,8</w:t>
            </w:r>
          </w:p>
        </w:tc>
        <w:tc>
          <w:tcPr>
            <w:tcW w:w="536" w:type="pct"/>
            <w:tcBorders>
              <w:top w:val="single" w:sz="4" w:space="0" w:color="auto"/>
              <w:left w:val="single" w:sz="4" w:space="0" w:color="auto"/>
              <w:bottom w:val="single" w:sz="4" w:space="0" w:color="auto"/>
              <w:right w:val="single" w:sz="4" w:space="0" w:color="auto"/>
            </w:tcBorders>
            <w:hideMark/>
          </w:tcPr>
          <w:p w14:paraId="7C13DC4F" w14:textId="77777777" w:rsidR="00A7513A" w:rsidRPr="00A7513A" w:rsidRDefault="00A7513A" w:rsidP="00A7513A">
            <w:pPr>
              <w:jc w:val="center"/>
              <w:rPr>
                <w:sz w:val="24"/>
                <w:szCs w:val="24"/>
                <w:lang w:val="uk-UA"/>
              </w:rPr>
            </w:pPr>
            <w:r w:rsidRPr="00A7513A">
              <w:rPr>
                <w:sz w:val="24"/>
                <w:szCs w:val="24"/>
                <w:lang w:val="uk-UA"/>
              </w:rPr>
              <w:t>39,5</w:t>
            </w:r>
          </w:p>
        </w:tc>
        <w:tc>
          <w:tcPr>
            <w:tcW w:w="536" w:type="pct"/>
            <w:tcBorders>
              <w:top w:val="single" w:sz="4" w:space="0" w:color="auto"/>
              <w:left w:val="single" w:sz="4" w:space="0" w:color="auto"/>
              <w:bottom w:val="single" w:sz="4" w:space="0" w:color="auto"/>
              <w:right w:val="single" w:sz="4" w:space="0" w:color="auto"/>
            </w:tcBorders>
            <w:hideMark/>
          </w:tcPr>
          <w:p w14:paraId="20F7B052" w14:textId="77777777" w:rsidR="00A7513A" w:rsidRPr="00A7513A" w:rsidRDefault="00A7513A" w:rsidP="00A7513A">
            <w:pPr>
              <w:jc w:val="center"/>
              <w:rPr>
                <w:sz w:val="24"/>
                <w:szCs w:val="24"/>
                <w:lang w:val="uk-UA"/>
              </w:rPr>
            </w:pPr>
            <w:r w:rsidRPr="00A7513A">
              <w:rPr>
                <w:sz w:val="24"/>
                <w:szCs w:val="24"/>
                <w:lang w:val="uk-UA"/>
              </w:rPr>
              <w:t>47,0</w:t>
            </w:r>
          </w:p>
        </w:tc>
        <w:tc>
          <w:tcPr>
            <w:tcW w:w="484" w:type="pct"/>
            <w:tcBorders>
              <w:top w:val="single" w:sz="4" w:space="0" w:color="auto"/>
              <w:left w:val="single" w:sz="4" w:space="0" w:color="auto"/>
              <w:bottom w:val="single" w:sz="4" w:space="0" w:color="auto"/>
              <w:right w:val="single" w:sz="4" w:space="0" w:color="auto"/>
            </w:tcBorders>
            <w:hideMark/>
          </w:tcPr>
          <w:p w14:paraId="593409BD" w14:textId="77777777" w:rsidR="00A7513A" w:rsidRPr="00A7513A" w:rsidRDefault="00A7513A" w:rsidP="00A7513A">
            <w:pPr>
              <w:jc w:val="center"/>
              <w:rPr>
                <w:sz w:val="24"/>
                <w:szCs w:val="24"/>
                <w:lang w:val="uk-UA"/>
              </w:rPr>
            </w:pPr>
            <w:r w:rsidRPr="00A7513A">
              <w:rPr>
                <w:sz w:val="24"/>
                <w:szCs w:val="24"/>
                <w:lang w:val="uk-UA"/>
              </w:rPr>
              <w:t>51,0</w:t>
            </w:r>
          </w:p>
        </w:tc>
      </w:tr>
      <w:tr w:rsidR="00A7513A" w:rsidRPr="00A7513A" w14:paraId="69EF9EBD"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400639B7" w14:textId="77777777" w:rsidR="00A7513A" w:rsidRPr="00A7513A" w:rsidRDefault="00A7513A" w:rsidP="00A7513A">
            <w:pPr>
              <w:jc w:val="center"/>
              <w:rPr>
                <w:sz w:val="24"/>
                <w:szCs w:val="24"/>
                <w:lang w:val="uk-UA"/>
              </w:rPr>
            </w:pPr>
            <w:r w:rsidRPr="00A7513A">
              <w:rPr>
                <w:sz w:val="24"/>
                <w:szCs w:val="24"/>
                <w:lang w:val="uk-UA"/>
              </w:rPr>
              <w:t>2,5</w:t>
            </w:r>
          </w:p>
        </w:tc>
        <w:tc>
          <w:tcPr>
            <w:tcW w:w="657" w:type="pct"/>
            <w:tcBorders>
              <w:top w:val="single" w:sz="4" w:space="0" w:color="auto"/>
              <w:left w:val="single" w:sz="4" w:space="0" w:color="auto"/>
              <w:bottom w:val="single" w:sz="4" w:space="0" w:color="auto"/>
              <w:right w:val="single" w:sz="4" w:space="0" w:color="auto"/>
            </w:tcBorders>
            <w:hideMark/>
          </w:tcPr>
          <w:p w14:paraId="49E10AFB" w14:textId="77777777" w:rsidR="00A7513A" w:rsidRPr="00A7513A" w:rsidRDefault="00A7513A" w:rsidP="00A7513A">
            <w:pPr>
              <w:jc w:val="center"/>
              <w:rPr>
                <w:sz w:val="24"/>
                <w:szCs w:val="24"/>
                <w:lang w:val="uk-UA"/>
              </w:rPr>
            </w:pPr>
            <w:r w:rsidRPr="00A7513A">
              <w:rPr>
                <w:sz w:val="24"/>
                <w:szCs w:val="24"/>
                <w:lang w:val="uk-UA"/>
              </w:rPr>
              <w:t>4,91</w:t>
            </w:r>
          </w:p>
        </w:tc>
        <w:tc>
          <w:tcPr>
            <w:tcW w:w="529" w:type="pct"/>
            <w:tcBorders>
              <w:top w:val="single" w:sz="4" w:space="0" w:color="auto"/>
              <w:left w:val="single" w:sz="4" w:space="0" w:color="auto"/>
              <w:bottom w:val="single" w:sz="4" w:space="0" w:color="auto"/>
              <w:right w:val="single" w:sz="4" w:space="0" w:color="auto"/>
            </w:tcBorders>
            <w:hideMark/>
          </w:tcPr>
          <w:p w14:paraId="596F0F6E" w14:textId="77777777" w:rsidR="00A7513A" w:rsidRPr="00A7513A" w:rsidRDefault="00A7513A" w:rsidP="00A7513A">
            <w:pPr>
              <w:jc w:val="center"/>
              <w:rPr>
                <w:sz w:val="24"/>
                <w:szCs w:val="24"/>
                <w:lang w:val="uk-UA"/>
              </w:rPr>
            </w:pPr>
            <w:r w:rsidRPr="00A7513A">
              <w:rPr>
                <w:sz w:val="24"/>
                <w:szCs w:val="24"/>
                <w:lang w:val="uk-UA"/>
              </w:rPr>
              <w:t>16,6</w:t>
            </w:r>
          </w:p>
        </w:tc>
        <w:tc>
          <w:tcPr>
            <w:tcW w:w="530" w:type="pct"/>
            <w:tcBorders>
              <w:top w:val="single" w:sz="4" w:space="0" w:color="auto"/>
              <w:left w:val="single" w:sz="4" w:space="0" w:color="auto"/>
              <w:bottom w:val="single" w:sz="4" w:space="0" w:color="auto"/>
              <w:right w:val="single" w:sz="4" w:space="0" w:color="auto"/>
            </w:tcBorders>
            <w:hideMark/>
          </w:tcPr>
          <w:p w14:paraId="14AFDD69" w14:textId="77777777" w:rsidR="00A7513A" w:rsidRPr="00A7513A" w:rsidRDefault="00A7513A" w:rsidP="00A7513A">
            <w:pPr>
              <w:jc w:val="center"/>
              <w:rPr>
                <w:sz w:val="24"/>
                <w:szCs w:val="24"/>
                <w:lang w:val="uk-UA"/>
              </w:rPr>
            </w:pPr>
            <w:r w:rsidRPr="00A7513A">
              <w:rPr>
                <w:sz w:val="24"/>
                <w:szCs w:val="24"/>
                <w:lang w:val="uk-UA"/>
              </w:rPr>
              <w:t>27,5</w:t>
            </w:r>
          </w:p>
        </w:tc>
        <w:tc>
          <w:tcPr>
            <w:tcW w:w="536" w:type="pct"/>
            <w:tcBorders>
              <w:top w:val="single" w:sz="4" w:space="0" w:color="auto"/>
              <w:left w:val="single" w:sz="4" w:space="0" w:color="auto"/>
              <w:bottom w:val="single" w:sz="4" w:space="0" w:color="auto"/>
              <w:right w:val="single" w:sz="4" w:space="0" w:color="auto"/>
            </w:tcBorders>
            <w:hideMark/>
          </w:tcPr>
          <w:p w14:paraId="39CDAE95" w14:textId="77777777" w:rsidR="00A7513A" w:rsidRPr="00A7513A" w:rsidRDefault="00A7513A" w:rsidP="00A7513A">
            <w:pPr>
              <w:jc w:val="center"/>
              <w:rPr>
                <w:sz w:val="24"/>
                <w:szCs w:val="24"/>
                <w:lang w:val="uk-UA"/>
              </w:rPr>
            </w:pPr>
            <w:r w:rsidRPr="00A7513A">
              <w:rPr>
                <w:sz w:val="24"/>
                <w:szCs w:val="24"/>
                <w:lang w:val="uk-UA"/>
              </w:rPr>
              <w:t>40,0</w:t>
            </w:r>
          </w:p>
        </w:tc>
        <w:tc>
          <w:tcPr>
            <w:tcW w:w="536" w:type="pct"/>
            <w:tcBorders>
              <w:top w:val="single" w:sz="4" w:space="0" w:color="auto"/>
              <w:left w:val="single" w:sz="4" w:space="0" w:color="auto"/>
              <w:bottom w:val="single" w:sz="4" w:space="0" w:color="auto"/>
              <w:right w:val="single" w:sz="4" w:space="0" w:color="auto"/>
            </w:tcBorders>
            <w:hideMark/>
          </w:tcPr>
          <w:p w14:paraId="22AF4EC4" w14:textId="77777777" w:rsidR="00A7513A" w:rsidRPr="00A7513A" w:rsidRDefault="00A7513A" w:rsidP="00A7513A">
            <w:pPr>
              <w:jc w:val="center"/>
              <w:rPr>
                <w:sz w:val="24"/>
                <w:szCs w:val="24"/>
                <w:lang w:val="uk-UA"/>
              </w:rPr>
            </w:pPr>
            <w:r w:rsidRPr="00A7513A">
              <w:rPr>
                <w:sz w:val="24"/>
                <w:szCs w:val="24"/>
                <w:lang w:val="uk-UA"/>
              </w:rPr>
              <w:t>46,6</w:t>
            </w:r>
          </w:p>
        </w:tc>
        <w:tc>
          <w:tcPr>
            <w:tcW w:w="536" w:type="pct"/>
            <w:tcBorders>
              <w:top w:val="single" w:sz="4" w:space="0" w:color="auto"/>
              <w:left w:val="single" w:sz="4" w:space="0" w:color="auto"/>
              <w:bottom w:val="single" w:sz="4" w:space="0" w:color="auto"/>
              <w:right w:val="single" w:sz="4" w:space="0" w:color="auto"/>
            </w:tcBorders>
            <w:hideMark/>
          </w:tcPr>
          <w:p w14:paraId="3A6D775E" w14:textId="77777777" w:rsidR="00A7513A" w:rsidRPr="00A7513A" w:rsidRDefault="00A7513A" w:rsidP="00A7513A">
            <w:pPr>
              <w:jc w:val="center"/>
              <w:rPr>
                <w:sz w:val="24"/>
                <w:szCs w:val="24"/>
                <w:lang w:val="uk-UA"/>
              </w:rPr>
            </w:pPr>
            <w:r w:rsidRPr="00A7513A">
              <w:rPr>
                <w:sz w:val="24"/>
                <w:szCs w:val="24"/>
                <w:lang w:val="uk-UA"/>
              </w:rPr>
              <w:t>57,5</w:t>
            </w:r>
          </w:p>
        </w:tc>
        <w:tc>
          <w:tcPr>
            <w:tcW w:w="536" w:type="pct"/>
            <w:tcBorders>
              <w:top w:val="single" w:sz="4" w:space="0" w:color="auto"/>
              <w:left w:val="single" w:sz="4" w:space="0" w:color="auto"/>
              <w:bottom w:val="single" w:sz="4" w:space="0" w:color="auto"/>
              <w:right w:val="single" w:sz="4" w:space="0" w:color="auto"/>
            </w:tcBorders>
            <w:hideMark/>
          </w:tcPr>
          <w:p w14:paraId="1489138A" w14:textId="77777777" w:rsidR="00A7513A" w:rsidRPr="00A7513A" w:rsidRDefault="00A7513A" w:rsidP="00A7513A">
            <w:pPr>
              <w:jc w:val="center"/>
              <w:rPr>
                <w:sz w:val="24"/>
                <w:szCs w:val="24"/>
                <w:lang w:val="uk-UA"/>
              </w:rPr>
            </w:pPr>
            <w:r w:rsidRPr="00A7513A">
              <w:rPr>
                <w:sz w:val="24"/>
                <w:szCs w:val="24"/>
                <w:lang w:val="uk-UA"/>
              </w:rPr>
              <w:t>66,5</w:t>
            </w:r>
          </w:p>
        </w:tc>
        <w:tc>
          <w:tcPr>
            <w:tcW w:w="484" w:type="pct"/>
            <w:tcBorders>
              <w:top w:val="single" w:sz="4" w:space="0" w:color="auto"/>
              <w:left w:val="single" w:sz="4" w:space="0" w:color="auto"/>
              <w:bottom w:val="single" w:sz="4" w:space="0" w:color="auto"/>
              <w:right w:val="single" w:sz="4" w:space="0" w:color="auto"/>
            </w:tcBorders>
            <w:hideMark/>
          </w:tcPr>
          <w:p w14:paraId="69BF460F" w14:textId="77777777" w:rsidR="00A7513A" w:rsidRPr="00A7513A" w:rsidRDefault="00A7513A" w:rsidP="00A7513A">
            <w:pPr>
              <w:jc w:val="center"/>
              <w:rPr>
                <w:sz w:val="24"/>
                <w:szCs w:val="24"/>
                <w:lang w:val="uk-UA"/>
              </w:rPr>
            </w:pPr>
            <w:r w:rsidRPr="00A7513A">
              <w:rPr>
                <w:sz w:val="24"/>
                <w:szCs w:val="24"/>
                <w:lang w:val="uk-UA"/>
              </w:rPr>
              <w:t>73,0</w:t>
            </w:r>
          </w:p>
        </w:tc>
      </w:tr>
      <w:tr w:rsidR="00A7513A" w:rsidRPr="00A7513A" w14:paraId="5504D92F"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28A9AB14" w14:textId="77777777" w:rsidR="00A7513A" w:rsidRPr="00A7513A" w:rsidRDefault="00A7513A" w:rsidP="00A7513A">
            <w:pPr>
              <w:jc w:val="center"/>
              <w:rPr>
                <w:sz w:val="24"/>
                <w:szCs w:val="24"/>
                <w:lang w:val="uk-UA"/>
              </w:rPr>
            </w:pPr>
            <w:r w:rsidRPr="00A7513A">
              <w:rPr>
                <w:sz w:val="24"/>
                <w:szCs w:val="24"/>
                <w:lang w:val="uk-UA"/>
              </w:rPr>
              <w:t>3,0</w:t>
            </w:r>
          </w:p>
        </w:tc>
        <w:tc>
          <w:tcPr>
            <w:tcW w:w="657" w:type="pct"/>
            <w:tcBorders>
              <w:top w:val="single" w:sz="4" w:space="0" w:color="auto"/>
              <w:left w:val="single" w:sz="4" w:space="0" w:color="auto"/>
              <w:bottom w:val="single" w:sz="4" w:space="0" w:color="auto"/>
              <w:right w:val="single" w:sz="4" w:space="0" w:color="auto"/>
            </w:tcBorders>
            <w:hideMark/>
          </w:tcPr>
          <w:p w14:paraId="1014DFC2" w14:textId="77777777" w:rsidR="00A7513A" w:rsidRPr="00A7513A" w:rsidRDefault="00A7513A" w:rsidP="00A7513A">
            <w:pPr>
              <w:jc w:val="center"/>
              <w:rPr>
                <w:sz w:val="24"/>
                <w:szCs w:val="24"/>
                <w:lang w:val="uk-UA"/>
              </w:rPr>
            </w:pPr>
            <w:r w:rsidRPr="00A7513A">
              <w:rPr>
                <w:sz w:val="24"/>
                <w:szCs w:val="24"/>
                <w:lang w:val="uk-UA"/>
              </w:rPr>
              <w:t>7,07</w:t>
            </w:r>
          </w:p>
        </w:tc>
        <w:tc>
          <w:tcPr>
            <w:tcW w:w="529" w:type="pct"/>
            <w:tcBorders>
              <w:top w:val="single" w:sz="4" w:space="0" w:color="auto"/>
              <w:left w:val="single" w:sz="4" w:space="0" w:color="auto"/>
              <w:bottom w:val="single" w:sz="4" w:space="0" w:color="auto"/>
              <w:right w:val="single" w:sz="4" w:space="0" w:color="auto"/>
            </w:tcBorders>
            <w:hideMark/>
          </w:tcPr>
          <w:p w14:paraId="0BD8BF84" w14:textId="77777777" w:rsidR="00A7513A" w:rsidRPr="00A7513A" w:rsidRDefault="00A7513A" w:rsidP="00A7513A">
            <w:pPr>
              <w:jc w:val="center"/>
              <w:rPr>
                <w:sz w:val="24"/>
                <w:szCs w:val="24"/>
                <w:lang w:val="uk-UA"/>
              </w:rPr>
            </w:pPr>
            <w:r w:rsidRPr="00A7513A">
              <w:rPr>
                <w:sz w:val="24"/>
                <w:szCs w:val="24"/>
                <w:lang w:val="uk-UA"/>
              </w:rPr>
              <w:t>22,3</w:t>
            </w:r>
          </w:p>
        </w:tc>
        <w:tc>
          <w:tcPr>
            <w:tcW w:w="530" w:type="pct"/>
            <w:tcBorders>
              <w:top w:val="single" w:sz="4" w:space="0" w:color="auto"/>
              <w:left w:val="single" w:sz="4" w:space="0" w:color="auto"/>
              <w:bottom w:val="single" w:sz="4" w:space="0" w:color="auto"/>
              <w:right w:val="single" w:sz="4" w:space="0" w:color="auto"/>
            </w:tcBorders>
            <w:hideMark/>
          </w:tcPr>
          <w:p w14:paraId="1537DA9C" w14:textId="77777777" w:rsidR="00A7513A" w:rsidRPr="00A7513A" w:rsidRDefault="00A7513A" w:rsidP="00A7513A">
            <w:pPr>
              <w:jc w:val="center"/>
              <w:rPr>
                <w:sz w:val="24"/>
                <w:szCs w:val="24"/>
                <w:lang w:val="uk-UA"/>
              </w:rPr>
            </w:pPr>
            <w:r w:rsidRPr="00A7513A">
              <w:rPr>
                <w:sz w:val="24"/>
                <w:szCs w:val="24"/>
                <w:lang w:val="uk-UA"/>
              </w:rPr>
              <w:t>37,5</w:t>
            </w:r>
          </w:p>
        </w:tc>
        <w:tc>
          <w:tcPr>
            <w:tcW w:w="536" w:type="pct"/>
            <w:tcBorders>
              <w:top w:val="single" w:sz="4" w:space="0" w:color="auto"/>
              <w:left w:val="single" w:sz="4" w:space="0" w:color="auto"/>
              <w:bottom w:val="single" w:sz="4" w:space="0" w:color="auto"/>
              <w:right w:val="single" w:sz="4" w:space="0" w:color="auto"/>
            </w:tcBorders>
            <w:hideMark/>
          </w:tcPr>
          <w:p w14:paraId="1ACA5A3B" w14:textId="77777777" w:rsidR="00A7513A" w:rsidRPr="00A7513A" w:rsidRDefault="00A7513A" w:rsidP="00A7513A">
            <w:pPr>
              <w:jc w:val="center"/>
              <w:rPr>
                <w:sz w:val="24"/>
                <w:szCs w:val="24"/>
                <w:lang w:val="uk-UA"/>
              </w:rPr>
            </w:pPr>
            <w:r w:rsidRPr="00A7513A">
              <w:rPr>
                <w:sz w:val="24"/>
                <w:szCs w:val="24"/>
                <w:lang w:val="uk-UA"/>
              </w:rPr>
              <w:t>54,5</w:t>
            </w:r>
          </w:p>
        </w:tc>
        <w:tc>
          <w:tcPr>
            <w:tcW w:w="536" w:type="pct"/>
            <w:tcBorders>
              <w:top w:val="single" w:sz="4" w:space="0" w:color="auto"/>
              <w:left w:val="single" w:sz="4" w:space="0" w:color="auto"/>
              <w:bottom w:val="single" w:sz="4" w:space="0" w:color="auto"/>
              <w:right w:val="single" w:sz="4" w:space="0" w:color="auto"/>
            </w:tcBorders>
            <w:hideMark/>
          </w:tcPr>
          <w:p w14:paraId="5FF44ED1" w14:textId="77777777" w:rsidR="00A7513A" w:rsidRPr="00A7513A" w:rsidRDefault="00A7513A" w:rsidP="00A7513A">
            <w:pPr>
              <w:jc w:val="center"/>
              <w:rPr>
                <w:sz w:val="24"/>
                <w:szCs w:val="24"/>
                <w:lang w:val="uk-UA"/>
              </w:rPr>
            </w:pPr>
            <w:r w:rsidRPr="00A7513A">
              <w:rPr>
                <w:sz w:val="24"/>
                <w:szCs w:val="24"/>
                <w:lang w:val="uk-UA"/>
              </w:rPr>
              <w:t>64,0</w:t>
            </w:r>
          </w:p>
        </w:tc>
        <w:tc>
          <w:tcPr>
            <w:tcW w:w="536" w:type="pct"/>
            <w:tcBorders>
              <w:top w:val="single" w:sz="4" w:space="0" w:color="auto"/>
              <w:left w:val="single" w:sz="4" w:space="0" w:color="auto"/>
              <w:bottom w:val="single" w:sz="4" w:space="0" w:color="auto"/>
              <w:right w:val="single" w:sz="4" w:space="0" w:color="auto"/>
            </w:tcBorders>
            <w:hideMark/>
          </w:tcPr>
          <w:p w14:paraId="3A808968" w14:textId="77777777" w:rsidR="00A7513A" w:rsidRPr="00A7513A" w:rsidRDefault="00A7513A" w:rsidP="00A7513A">
            <w:pPr>
              <w:jc w:val="center"/>
              <w:rPr>
                <w:sz w:val="24"/>
                <w:szCs w:val="24"/>
                <w:lang w:val="uk-UA"/>
              </w:rPr>
            </w:pPr>
            <w:r w:rsidRPr="00A7513A">
              <w:rPr>
                <w:sz w:val="24"/>
                <w:szCs w:val="24"/>
                <w:lang w:val="uk-UA"/>
              </w:rPr>
              <w:t>77,0</w:t>
            </w:r>
          </w:p>
        </w:tc>
        <w:tc>
          <w:tcPr>
            <w:tcW w:w="536" w:type="pct"/>
            <w:tcBorders>
              <w:top w:val="single" w:sz="4" w:space="0" w:color="auto"/>
              <w:left w:val="single" w:sz="4" w:space="0" w:color="auto"/>
              <w:bottom w:val="single" w:sz="4" w:space="0" w:color="auto"/>
              <w:right w:val="single" w:sz="4" w:space="0" w:color="auto"/>
            </w:tcBorders>
            <w:hideMark/>
          </w:tcPr>
          <w:p w14:paraId="702440AE" w14:textId="77777777" w:rsidR="00A7513A" w:rsidRPr="00A7513A" w:rsidRDefault="00A7513A" w:rsidP="00A7513A">
            <w:pPr>
              <w:jc w:val="center"/>
              <w:rPr>
                <w:sz w:val="24"/>
                <w:szCs w:val="24"/>
                <w:lang w:val="uk-UA"/>
              </w:rPr>
            </w:pPr>
            <w:r w:rsidRPr="00A7513A">
              <w:rPr>
                <w:sz w:val="24"/>
                <w:szCs w:val="24"/>
                <w:lang w:val="uk-UA"/>
              </w:rPr>
              <w:t>88,0</w:t>
            </w:r>
          </w:p>
        </w:tc>
        <w:tc>
          <w:tcPr>
            <w:tcW w:w="484" w:type="pct"/>
            <w:tcBorders>
              <w:top w:val="single" w:sz="4" w:space="0" w:color="auto"/>
              <w:left w:val="single" w:sz="4" w:space="0" w:color="auto"/>
              <w:bottom w:val="single" w:sz="4" w:space="0" w:color="auto"/>
              <w:right w:val="single" w:sz="4" w:space="0" w:color="auto"/>
            </w:tcBorders>
            <w:hideMark/>
          </w:tcPr>
          <w:p w14:paraId="39D2549D" w14:textId="77777777" w:rsidR="00A7513A" w:rsidRPr="00A7513A" w:rsidRDefault="00A7513A" w:rsidP="00A7513A">
            <w:pPr>
              <w:jc w:val="center"/>
              <w:rPr>
                <w:sz w:val="24"/>
                <w:szCs w:val="24"/>
                <w:lang w:val="uk-UA"/>
              </w:rPr>
            </w:pPr>
            <w:r w:rsidRPr="00A7513A">
              <w:rPr>
                <w:sz w:val="24"/>
                <w:szCs w:val="24"/>
                <w:lang w:val="uk-UA"/>
              </w:rPr>
              <w:t>102,0</w:t>
            </w:r>
          </w:p>
        </w:tc>
      </w:tr>
      <w:tr w:rsidR="00A7513A" w:rsidRPr="00A7513A" w14:paraId="519A7111"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360CCB39" w14:textId="77777777" w:rsidR="00A7513A" w:rsidRPr="00A7513A" w:rsidRDefault="00A7513A" w:rsidP="00A7513A">
            <w:pPr>
              <w:jc w:val="center"/>
              <w:rPr>
                <w:sz w:val="24"/>
                <w:szCs w:val="24"/>
                <w:lang w:val="uk-UA"/>
              </w:rPr>
            </w:pPr>
            <w:r w:rsidRPr="00A7513A">
              <w:rPr>
                <w:sz w:val="24"/>
                <w:szCs w:val="24"/>
                <w:lang w:val="uk-UA"/>
              </w:rPr>
              <w:t>4,0</w:t>
            </w:r>
          </w:p>
        </w:tc>
        <w:tc>
          <w:tcPr>
            <w:tcW w:w="657" w:type="pct"/>
            <w:tcBorders>
              <w:top w:val="single" w:sz="4" w:space="0" w:color="auto"/>
              <w:left w:val="single" w:sz="4" w:space="0" w:color="auto"/>
              <w:bottom w:val="single" w:sz="4" w:space="0" w:color="auto"/>
              <w:right w:val="single" w:sz="4" w:space="0" w:color="auto"/>
            </w:tcBorders>
            <w:hideMark/>
          </w:tcPr>
          <w:p w14:paraId="23DD19CF" w14:textId="77777777" w:rsidR="00A7513A" w:rsidRPr="00A7513A" w:rsidRDefault="00A7513A" w:rsidP="00A7513A">
            <w:pPr>
              <w:jc w:val="center"/>
              <w:rPr>
                <w:sz w:val="24"/>
                <w:szCs w:val="24"/>
                <w:lang w:val="uk-UA"/>
              </w:rPr>
            </w:pPr>
            <w:r w:rsidRPr="00A7513A">
              <w:rPr>
                <w:sz w:val="24"/>
                <w:szCs w:val="24"/>
                <w:lang w:val="uk-UA"/>
              </w:rPr>
              <w:t>12,6</w:t>
            </w:r>
          </w:p>
        </w:tc>
        <w:tc>
          <w:tcPr>
            <w:tcW w:w="529" w:type="pct"/>
            <w:tcBorders>
              <w:top w:val="single" w:sz="4" w:space="0" w:color="auto"/>
              <w:left w:val="single" w:sz="4" w:space="0" w:color="auto"/>
              <w:bottom w:val="single" w:sz="4" w:space="0" w:color="auto"/>
              <w:right w:val="single" w:sz="4" w:space="0" w:color="auto"/>
            </w:tcBorders>
            <w:hideMark/>
          </w:tcPr>
          <w:p w14:paraId="7433D457" w14:textId="77777777" w:rsidR="00A7513A" w:rsidRPr="00A7513A" w:rsidRDefault="00A7513A" w:rsidP="00A7513A">
            <w:pPr>
              <w:jc w:val="center"/>
              <w:rPr>
                <w:sz w:val="24"/>
                <w:szCs w:val="24"/>
                <w:lang w:val="uk-UA"/>
              </w:rPr>
            </w:pPr>
            <w:r w:rsidRPr="00A7513A">
              <w:rPr>
                <w:sz w:val="24"/>
                <w:szCs w:val="24"/>
                <w:lang w:val="uk-UA"/>
              </w:rPr>
              <w:t>37,0</w:t>
            </w:r>
          </w:p>
        </w:tc>
        <w:tc>
          <w:tcPr>
            <w:tcW w:w="530" w:type="pct"/>
            <w:tcBorders>
              <w:top w:val="single" w:sz="4" w:space="0" w:color="auto"/>
              <w:left w:val="single" w:sz="4" w:space="0" w:color="auto"/>
              <w:bottom w:val="single" w:sz="4" w:space="0" w:color="auto"/>
              <w:right w:val="single" w:sz="4" w:space="0" w:color="auto"/>
            </w:tcBorders>
            <w:hideMark/>
          </w:tcPr>
          <w:p w14:paraId="03660C03" w14:textId="77777777" w:rsidR="00A7513A" w:rsidRPr="00A7513A" w:rsidRDefault="00A7513A" w:rsidP="00A7513A">
            <w:pPr>
              <w:jc w:val="center"/>
              <w:rPr>
                <w:sz w:val="24"/>
                <w:szCs w:val="24"/>
                <w:lang w:val="uk-UA"/>
              </w:rPr>
            </w:pPr>
            <w:r w:rsidRPr="00A7513A">
              <w:rPr>
                <w:sz w:val="24"/>
                <w:szCs w:val="24"/>
                <w:lang w:val="uk-UA"/>
              </w:rPr>
              <w:t>60,0</w:t>
            </w:r>
          </w:p>
        </w:tc>
        <w:tc>
          <w:tcPr>
            <w:tcW w:w="536" w:type="pct"/>
            <w:tcBorders>
              <w:top w:val="single" w:sz="4" w:space="0" w:color="auto"/>
              <w:left w:val="single" w:sz="4" w:space="0" w:color="auto"/>
              <w:bottom w:val="single" w:sz="4" w:space="0" w:color="auto"/>
              <w:right w:val="single" w:sz="4" w:space="0" w:color="auto"/>
            </w:tcBorders>
            <w:hideMark/>
          </w:tcPr>
          <w:p w14:paraId="7CE7930C" w14:textId="77777777" w:rsidR="00A7513A" w:rsidRPr="00A7513A" w:rsidRDefault="00A7513A" w:rsidP="00A7513A">
            <w:pPr>
              <w:jc w:val="center"/>
              <w:rPr>
                <w:sz w:val="24"/>
                <w:szCs w:val="24"/>
                <w:lang w:val="uk-UA"/>
              </w:rPr>
            </w:pPr>
            <w:r w:rsidRPr="00A7513A">
              <w:rPr>
                <w:sz w:val="24"/>
                <w:szCs w:val="24"/>
                <w:lang w:val="uk-UA"/>
              </w:rPr>
              <w:t>80,0</w:t>
            </w:r>
          </w:p>
        </w:tc>
        <w:tc>
          <w:tcPr>
            <w:tcW w:w="536" w:type="pct"/>
            <w:tcBorders>
              <w:top w:val="single" w:sz="4" w:space="0" w:color="auto"/>
              <w:left w:val="single" w:sz="4" w:space="0" w:color="auto"/>
              <w:bottom w:val="single" w:sz="4" w:space="0" w:color="auto"/>
              <w:right w:val="single" w:sz="4" w:space="0" w:color="auto"/>
            </w:tcBorders>
            <w:hideMark/>
          </w:tcPr>
          <w:p w14:paraId="5B0129E5" w14:textId="77777777" w:rsidR="00A7513A" w:rsidRPr="00A7513A" w:rsidRDefault="00A7513A" w:rsidP="00A7513A">
            <w:pPr>
              <w:jc w:val="center"/>
              <w:rPr>
                <w:sz w:val="24"/>
                <w:szCs w:val="24"/>
                <w:lang w:val="uk-UA"/>
              </w:rPr>
            </w:pPr>
            <w:r w:rsidRPr="00A7513A">
              <w:rPr>
                <w:sz w:val="24"/>
                <w:szCs w:val="24"/>
                <w:lang w:val="uk-UA"/>
              </w:rPr>
              <w:t>93,0</w:t>
            </w:r>
          </w:p>
        </w:tc>
        <w:tc>
          <w:tcPr>
            <w:tcW w:w="536" w:type="pct"/>
            <w:tcBorders>
              <w:top w:val="single" w:sz="4" w:space="0" w:color="auto"/>
              <w:left w:val="single" w:sz="4" w:space="0" w:color="auto"/>
              <w:bottom w:val="single" w:sz="4" w:space="0" w:color="auto"/>
              <w:right w:val="single" w:sz="4" w:space="0" w:color="auto"/>
            </w:tcBorders>
            <w:hideMark/>
          </w:tcPr>
          <w:p w14:paraId="56B11DD1" w14:textId="77777777" w:rsidR="00A7513A" w:rsidRPr="00A7513A" w:rsidRDefault="00A7513A" w:rsidP="00A7513A">
            <w:pPr>
              <w:jc w:val="center"/>
              <w:rPr>
                <w:sz w:val="24"/>
                <w:szCs w:val="24"/>
                <w:lang w:val="uk-UA"/>
              </w:rPr>
            </w:pPr>
            <w:r w:rsidRPr="00A7513A">
              <w:rPr>
                <w:sz w:val="24"/>
                <w:szCs w:val="24"/>
                <w:lang w:val="uk-UA"/>
              </w:rPr>
              <w:t>110,0</w:t>
            </w:r>
          </w:p>
        </w:tc>
        <w:tc>
          <w:tcPr>
            <w:tcW w:w="536" w:type="pct"/>
            <w:tcBorders>
              <w:top w:val="single" w:sz="4" w:space="0" w:color="auto"/>
              <w:left w:val="single" w:sz="4" w:space="0" w:color="auto"/>
              <w:bottom w:val="single" w:sz="4" w:space="0" w:color="auto"/>
              <w:right w:val="single" w:sz="4" w:space="0" w:color="auto"/>
            </w:tcBorders>
            <w:hideMark/>
          </w:tcPr>
          <w:p w14:paraId="63D1BCC8" w14:textId="77777777" w:rsidR="00A7513A" w:rsidRPr="00A7513A" w:rsidRDefault="00A7513A" w:rsidP="00A7513A">
            <w:pPr>
              <w:jc w:val="center"/>
              <w:rPr>
                <w:sz w:val="24"/>
                <w:szCs w:val="24"/>
                <w:lang w:val="uk-UA"/>
              </w:rPr>
            </w:pPr>
            <w:r w:rsidRPr="00A7513A">
              <w:rPr>
                <w:sz w:val="24"/>
                <w:szCs w:val="24"/>
                <w:lang w:val="uk-UA"/>
              </w:rPr>
              <w:t>129,0</w:t>
            </w:r>
          </w:p>
        </w:tc>
        <w:tc>
          <w:tcPr>
            <w:tcW w:w="484" w:type="pct"/>
            <w:tcBorders>
              <w:top w:val="single" w:sz="4" w:space="0" w:color="auto"/>
              <w:left w:val="single" w:sz="4" w:space="0" w:color="auto"/>
              <w:bottom w:val="single" w:sz="4" w:space="0" w:color="auto"/>
              <w:right w:val="single" w:sz="4" w:space="0" w:color="auto"/>
            </w:tcBorders>
            <w:hideMark/>
          </w:tcPr>
          <w:p w14:paraId="0044270B" w14:textId="77777777" w:rsidR="00A7513A" w:rsidRPr="00A7513A" w:rsidRDefault="00A7513A" w:rsidP="00A7513A">
            <w:pPr>
              <w:jc w:val="center"/>
              <w:rPr>
                <w:sz w:val="24"/>
                <w:szCs w:val="24"/>
                <w:lang w:val="uk-UA"/>
              </w:rPr>
            </w:pPr>
            <w:r w:rsidRPr="00A7513A">
              <w:rPr>
                <w:sz w:val="24"/>
                <w:szCs w:val="24"/>
                <w:lang w:val="uk-UA"/>
              </w:rPr>
              <w:t>151,0</w:t>
            </w:r>
          </w:p>
        </w:tc>
      </w:tr>
      <w:tr w:rsidR="00A7513A" w:rsidRPr="00A7513A" w14:paraId="4453C822" w14:textId="77777777" w:rsidTr="00A7513A">
        <w:tc>
          <w:tcPr>
            <w:tcW w:w="657" w:type="pct"/>
            <w:tcBorders>
              <w:top w:val="single" w:sz="4" w:space="0" w:color="auto"/>
              <w:left w:val="single" w:sz="4" w:space="0" w:color="auto"/>
              <w:bottom w:val="single" w:sz="4" w:space="0" w:color="auto"/>
              <w:right w:val="single" w:sz="4" w:space="0" w:color="auto"/>
            </w:tcBorders>
            <w:hideMark/>
          </w:tcPr>
          <w:p w14:paraId="2CF06921" w14:textId="77777777" w:rsidR="00A7513A" w:rsidRPr="00A7513A" w:rsidRDefault="00A7513A" w:rsidP="00A7513A">
            <w:pPr>
              <w:jc w:val="center"/>
              <w:rPr>
                <w:sz w:val="24"/>
                <w:szCs w:val="24"/>
                <w:lang w:val="uk-UA"/>
              </w:rPr>
            </w:pPr>
            <w:r w:rsidRPr="00A7513A">
              <w:rPr>
                <w:sz w:val="24"/>
                <w:szCs w:val="24"/>
                <w:lang w:val="uk-UA"/>
              </w:rPr>
              <w:t>5,0</w:t>
            </w:r>
          </w:p>
        </w:tc>
        <w:tc>
          <w:tcPr>
            <w:tcW w:w="657" w:type="pct"/>
            <w:tcBorders>
              <w:top w:val="single" w:sz="4" w:space="0" w:color="auto"/>
              <w:left w:val="single" w:sz="4" w:space="0" w:color="auto"/>
              <w:bottom w:val="single" w:sz="4" w:space="0" w:color="auto"/>
              <w:right w:val="single" w:sz="4" w:space="0" w:color="auto"/>
            </w:tcBorders>
            <w:hideMark/>
          </w:tcPr>
          <w:p w14:paraId="1DFDD196" w14:textId="77777777" w:rsidR="00A7513A" w:rsidRPr="00A7513A" w:rsidRDefault="00A7513A" w:rsidP="00A7513A">
            <w:pPr>
              <w:jc w:val="center"/>
              <w:rPr>
                <w:sz w:val="24"/>
                <w:szCs w:val="24"/>
                <w:lang w:val="uk-UA"/>
              </w:rPr>
            </w:pPr>
            <w:r w:rsidRPr="00A7513A">
              <w:rPr>
                <w:sz w:val="24"/>
                <w:szCs w:val="24"/>
                <w:lang w:val="uk-UA"/>
              </w:rPr>
              <w:t>19,6</w:t>
            </w:r>
          </w:p>
        </w:tc>
        <w:tc>
          <w:tcPr>
            <w:tcW w:w="529" w:type="pct"/>
            <w:tcBorders>
              <w:top w:val="single" w:sz="4" w:space="0" w:color="auto"/>
              <w:left w:val="single" w:sz="4" w:space="0" w:color="auto"/>
              <w:bottom w:val="single" w:sz="4" w:space="0" w:color="auto"/>
              <w:right w:val="single" w:sz="4" w:space="0" w:color="auto"/>
            </w:tcBorders>
            <w:hideMark/>
          </w:tcPr>
          <w:p w14:paraId="2D5E1C9E" w14:textId="77777777" w:rsidR="00A7513A" w:rsidRPr="00A7513A" w:rsidRDefault="00A7513A" w:rsidP="00A7513A">
            <w:pPr>
              <w:jc w:val="center"/>
              <w:rPr>
                <w:sz w:val="24"/>
                <w:szCs w:val="24"/>
                <w:lang w:val="uk-UA"/>
              </w:rPr>
            </w:pPr>
            <w:r w:rsidRPr="00A7513A">
              <w:rPr>
                <w:sz w:val="24"/>
                <w:szCs w:val="24"/>
                <w:lang w:val="uk-UA"/>
              </w:rPr>
              <w:t>52,0</w:t>
            </w:r>
          </w:p>
        </w:tc>
        <w:tc>
          <w:tcPr>
            <w:tcW w:w="530" w:type="pct"/>
            <w:tcBorders>
              <w:top w:val="single" w:sz="4" w:space="0" w:color="auto"/>
              <w:left w:val="single" w:sz="4" w:space="0" w:color="auto"/>
              <w:bottom w:val="single" w:sz="4" w:space="0" w:color="auto"/>
              <w:right w:val="single" w:sz="4" w:space="0" w:color="auto"/>
            </w:tcBorders>
            <w:hideMark/>
          </w:tcPr>
          <w:p w14:paraId="0E7CAAEC" w14:textId="77777777" w:rsidR="00A7513A" w:rsidRPr="00A7513A" w:rsidRDefault="00A7513A" w:rsidP="00A7513A">
            <w:pPr>
              <w:jc w:val="center"/>
              <w:rPr>
                <w:sz w:val="24"/>
                <w:szCs w:val="24"/>
                <w:lang w:val="uk-UA"/>
              </w:rPr>
            </w:pPr>
            <w:r w:rsidRPr="00A7513A">
              <w:rPr>
                <w:sz w:val="24"/>
                <w:szCs w:val="24"/>
                <w:lang w:val="uk-UA"/>
              </w:rPr>
              <w:t>83,0</w:t>
            </w:r>
          </w:p>
        </w:tc>
        <w:tc>
          <w:tcPr>
            <w:tcW w:w="536" w:type="pct"/>
            <w:tcBorders>
              <w:top w:val="single" w:sz="4" w:space="0" w:color="auto"/>
              <w:left w:val="single" w:sz="4" w:space="0" w:color="auto"/>
              <w:bottom w:val="single" w:sz="4" w:space="0" w:color="auto"/>
              <w:right w:val="single" w:sz="4" w:space="0" w:color="auto"/>
            </w:tcBorders>
            <w:hideMark/>
          </w:tcPr>
          <w:p w14:paraId="5FB5EB30" w14:textId="77777777" w:rsidR="00A7513A" w:rsidRPr="00A7513A" w:rsidRDefault="00A7513A" w:rsidP="00A7513A">
            <w:pPr>
              <w:jc w:val="center"/>
              <w:rPr>
                <w:sz w:val="24"/>
                <w:szCs w:val="24"/>
                <w:lang w:val="uk-UA"/>
              </w:rPr>
            </w:pPr>
            <w:r w:rsidRPr="00A7513A">
              <w:rPr>
                <w:sz w:val="24"/>
                <w:szCs w:val="24"/>
                <w:lang w:val="uk-UA"/>
              </w:rPr>
              <w:t>105,0</w:t>
            </w:r>
          </w:p>
        </w:tc>
        <w:tc>
          <w:tcPr>
            <w:tcW w:w="536" w:type="pct"/>
            <w:tcBorders>
              <w:top w:val="single" w:sz="4" w:space="0" w:color="auto"/>
              <w:left w:val="single" w:sz="4" w:space="0" w:color="auto"/>
              <w:bottom w:val="single" w:sz="4" w:space="0" w:color="auto"/>
              <w:right w:val="single" w:sz="4" w:space="0" w:color="auto"/>
            </w:tcBorders>
            <w:hideMark/>
          </w:tcPr>
          <w:p w14:paraId="610C66E7" w14:textId="77777777" w:rsidR="00A7513A" w:rsidRPr="00A7513A" w:rsidRDefault="00A7513A" w:rsidP="00A7513A">
            <w:pPr>
              <w:jc w:val="center"/>
              <w:rPr>
                <w:sz w:val="24"/>
                <w:szCs w:val="24"/>
                <w:lang w:val="uk-UA"/>
              </w:rPr>
            </w:pPr>
            <w:r w:rsidRPr="00A7513A">
              <w:rPr>
                <w:sz w:val="24"/>
                <w:szCs w:val="24"/>
                <w:lang w:val="uk-UA"/>
              </w:rPr>
              <w:t>124,0</w:t>
            </w:r>
          </w:p>
        </w:tc>
        <w:tc>
          <w:tcPr>
            <w:tcW w:w="536" w:type="pct"/>
            <w:tcBorders>
              <w:top w:val="single" w:sz="4" w:space="0" w:color="auto"/>
              <w:left w:val="single" w:sz="4" w:space="0" w:color="auto"/>
              <w:bottom w:val="single" w:sz="4" w:space="0" w:color="auto"/>
              <w:right w:val="single" w:sz="4" w:space="0" w:color="auto"/>
            </w:tcBorders>
            <w:hideMark/>
          </w:tcPr>
          <w:p w14:paraId="33D49D49" w14:textId="77777777" w:rsidR="00A7513A" w:rsidRPr="00A7513A" w:rsidRDefault="00A7513A" w:rsidP="00A7513A">
            <w:pPr>
              <w:jc w:val="center"/>
              <w:rPr>
                <w:sz w:val="24"/>
                <w:szCs w:val="24"/>
                <w:lang w:val="uk-UA"/>
              </w:rPr>
            </w:pPr>
            <w:r w:rsidRPr="00A7513A">
              <w:rPr>
                <w:sz w:val="24"/>
                <w:szCs w:val="24"/>
                <w:lang w:val="uk-UA"/>
              </w:rPr>
              <w:t>146,0</w:t>
            </w:r>
          </w:p>
        </w:tc>
        <w:tc>
          <w:tcPr>
            <w:tcW w:w="536" w:type="pct"/>
            <w:tcBorders>
              <w:top w:val="single" w:sz="4" w:space="0" w:color="auto"/>
              <w:left w:val="single" w:sz="4" w:space="0" w:color="auto"/>
              <w:bottom w:val="single" w:sz="4" w:space="0" w:color="auto"/>
              <w:right w:val="single" w:sz="4" w:space="0" w:color="auto"/>
            </w:tcBorders>
            <w:hideMark/>
          </w:tcPr>
          <w:p w14:paraId="7EA2CC89" w14:textId="77777777" w:rsidR="00A7513A" w:rsidRPr="00A7513A" w:rsidRDefault="00A7513A" w:rsidP="00A7513A">
            <w:pPr>
              <w:jc w:val="center"/>
              <w:rPr>
                <w:sz w:val="24"/>
                <w:szCs w:val="24"/>
                <w:lang w:val="uk-UA"/>
              </w:rPr>
            </w:pPr>
            <w:r w:rsidRPr="00A7513A">
              <w:rPr>
                <w:sz w:val="24"/>
                <w:szCs w:val="24"/>
                <w:lang w:val="uk-UA"/>
              </w:rPr>
              <w:t>173,0</w:t>
            </w:r>
          </w:p>
        </w:tc>
        <w:tc>
          <w:tcPr>
            <w:tcW w:w="484" w:type="pct"/>
            <w:tcBorders>
              <w:top w:val="single" w:sz="4" w:space="0" w:color="auto"/>
              <w:left w:val="single" w:sz="4" w:space="0" w:color="auto"/>
              <w:bottom w:val="single" w:sz="4" w:space="0" w:color="auto"/>
              <w:right w:val="single" w:sz="4" w:space="0" w:color="auto"/>
            </w:tcBorders>
            <w:hideMark/>
          </w:tcPr>
          <w:p w14:paraId="468DADDD" w14:textId="77777777" w:rsidR="00A7513A" w:rsidRPr="00A7513A" w:rsidRDefault="00A7513A" w:rsidP="00A7513A">
            <w:pPr>
              <w:jc w:val="center"/>
              <w:rPr>
                <w:sz w:val="24"/>
                <w:szCs w:val="24"/>
                <w:lang w:val="uk-UA"/>
              </w:rPr>
            </w:pPr>
            <w:r w:rsidRPr="00A7513A">
              <w:rPr>
                <w:sz w:val="24"/>
                <w:szCs w:val="24"/>
                <w:lang w:val="uk-UA"/>
              </w:rPr>
              <w:t>206,0</w:t>
            </w:r>
          </w:p>
        </w:tc>
      </w:tr>
    </w:tbl>
    <w:p w14:paraId="5D3199D1" w14:textId="77777777" w:rsidR="00A7513A" w:rsidRPr="00A7513A" w:rsidRDefault="00A7513A" w:rsidP="00A7513A">
      <w:pPr>
        <w:rPr>
          <w:sz w:val="24"/>
          <w:szCs w:val="24"/>
          <w:lang w:val="uk-UA"/>
        </w:rPr>
      </w:pPr>
    </w:p>
    <w:p w14:paraId="52E6BC1E" w14:textId="77777777" w:rsidR="00A7513A" w:rsidRDefault="00A7513A" w:rsidP="00A7513A">
      <w:pPr>
        <w:rPr>
          <w:lang w:val="uk-UA"/>
        </w:rPr>
      </w:pPr>
    </w:p>
    <w:p w14:paraId="78CBB8E4" w14:textId="77777777" w:rsidR="00A7513A" w:rsidRDefault="00A7513A" w:rsidP="00A7513A">
      <w:pPr>
        <w:rPr>
          <w:lang w:val="uk-UA"/>
        </w:rPr>
      </w:pPr>
    </w:p>
    <w:p w14:paraId="3A80F58B" w14:textId="77777777" w:rsidR="00A7513A" w:rsidRDefault="00A7513A" w:rsidP="00A7513A">
      <w:pPr>
        <w:rPr>
          <w:lang w:val="uk-UA"/>
        </w:rPr>
      </w:pPr>
    </w:p>
    <w:p w14:paraId="0058B2F0" w14:textId="77777777" w:rsidR="00A7513A" w:rsidRDefault="00A7513A" w:rsidP="00A7513A">
      <w:pPr>
        <w:rPr>
          <w:lang w:val="uk-UA"/>
        </w:rPr>
      </w:pPr>
    </w:p>
    <w:p w14:paraId="65D541B4" w14:textId="77777777" w:rsidR="00A7513A" w:rsidRDefault="00A7513A" w:rsidP="00A7513A">
      <w:pPr>
        <w:rPr>
          <w:lang w:val="uk-UA"/>
        </w:rPr>
      </w:pPr>
    </w:p>
    <w:p w14:paraId="41469027" w14:textId="77777777" w:rsidR="00A7513A" w:rsidRDefault="00A7513A" w:rsidP="00A7513A">
      <w:pPr>
        <w:rPr>
          <w:lang w:val="uk-UA"/>
        </w:rPr>
      </w:pPr>
    </w:p>
    <w:p w14:paraId="4B14F066" w14:textId="77777777" w:rsidR="00A7513A" w:rsidRDefault="00A7513A" w:rsidP="00A7513A">
      <w:pPr>
        <w:rPr>
          <w:lang w:val="uk-UA"/>
        </w:rPr>
      </w:pPr>
    </w:p>
    <w:p w14:paraId="7D5756C9" w14:textId="77777777" w:rsidR="00A7513A" w:rsidRDefault="00A7513A" w:rsidP="00A7513A">
      <w:pPr>
        <w:rPr>
          <w:lang w:val="uk-UA"/>
        </w:rPr>
      </w:pPr>
    </w:p>
    <w:p w14:paraId="1AA96624" w14:textId="77777777" w:rsidR="00A7513A" w:rsidRDefault="00A7513A" w:rsidP="00A7513A">
      <w:pPr>
        <w:rPr>
          <w:lang w:val="uk-UA"/>
        </w:rPr>
      </w:pPr>
    </w:p>
    <w:p w14:paraId="6FC03623" w14:textId="77777777" w:rsidR="00A7513A" w:rsidRDefault="00A7513A" w:rsidP="00A7513A">
      <w:pPr>
        <w:rPr>
          <w:lang w:val="uk-UA"/>
        </w:rPr>
      </w:pPr>
    </w:p>
    <w:p w14:paraId="3BE9CC5C" w14:textId="77777777" w:rsidR="00A7513A" w:rsidRDefault="00A7513A" w:rsidP="00A7513A">
      <w:pPr>
        <w:rPr>
          <w:lang w:val="uk-UA"/>
        </w:rPr>
      </w:pPr>
    </w:p>
    <w:p w14:paraId="1351B1C7" w14:textId="77777777" w:rsidR="00A7513A" w:rsidRPr="00A7513A" w:rsidRDefault="00A7513A" w:rsidP="00A7513A">
      <w:pPr>
        <w:shd w:val="clear" w:color="auto" w:fill="FFFFFF"/>
        <w:spacing w:before="100" w:beforeAutospacing="1" w:after="100" w:afterAutospacing="1"/>
        <w:ind w:firstLine="567"/>
        <w:jc w:val="both"/>
        <w:rPr>
          <w:color w:val="000000"/>
          <w:sz w:val="24"/>
          <w:szCs w:val="24"/>
          <w:lang w:val="uk-UA"/>
        </w:rPr>
      </w:pPr>
      <w:r w:rsidRPr="00A7513A">
        <w:rPr>
          <w:caps/>
          <w:color w:val="000000"/>
          <w:sz w:val="24"/>
          <w:szCs w:val="24"/>
          <w:lang w:val="uk-UA"/>
        </w:rPr>
        <w:t>т</w:t>
      </w:r>
      <w:r w:rsidRPr="00A7513A">
        <w:rPr>
          <w:color w:val="000000"/>
          <w:sz w:val="24"/>
          <w:szCs w:val="24"/>
          <w:lang w:val="uk-UA"/>
        </w:rPr>
        <w:t>аблиця 2. Технічні дані трубчастих електронагрівників типу ТЕН</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2"/>
        <w:gridCol w:w="1630"/>
        <w:gridCol w:w="1653"/>
        <w:gridCol w:w="2783"/>
        <w:gridCol w:w="1698"/>
      </w:tblGrid>
      <w:tr w:rsidR="00A7513A" w:rsidRPr="00A7513A" w14:paraId="316D0A23" w14:textId="77777777" w:rsidTr="00A7513A">
        <w:trPr>
          <w:trHeight w:val="1121"/>
        </w:trPr>
        <w:tc>
          <w:tcPr>
            <w:tcW w:w="736" w:type="pct"/>
            <w:tcBorders>
              <w:top w:val="single" w:sz="4" w:space="0" w:color="auto"/>
              <w:left w:val="single" w:sz="4" w:space="0" w:color="auto"/>
              <w:bottom w:val="single" w:sz="4" w:space="0" w:color="auto"/>
              <w:right w:val="single" w:sz="4" w:space="0" w:color="auto"/>
            </w:tcBorders>
            <w:vAlign w:val="center"/>
            <w:hideMark/>
          </w:tcPr>
          <w:p w14:paraId="401DD64A"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Питома потужність Вт/см</w:t>
            </w:r>
            <w:r w:rsidRPr="00A7513A">
              <w:rPr>
                <w:position w:val="-1"/>
                <w:sz w:val="24"/>
                <w:szCs w:val="24"/>
                <w:vertAlign w:val="superscript"/>
                <w:lang w:val="uk-UA"/>
              </w:rPr>
              <w:t>2</w:t>
            </w:r>
          </w:p>
        </w:tc>
        <w:tc>
          <w:tcPr>
            <w:tcW w:w="903" w:type="pct"/>
            <w:tcBorders>
              <w:top w:val="single" w:sz="4" w:space="0" w:color="auto"/>
              <w:left w:val="single" w:sz="4" w:space="0" w:color="auto"/>
              <w:bottom w:val="single" w:sz="4" w:space="0" w:color="auto"/>
              <w:right w:val="single" w:sz="4" w:space="0" w:color="auto"/>
            </w:tcBorders>
            <w:vAlign w:val="center"/>
            <w:hideMark/>
          </w:tcPr>
          <w:p w14:paraId="53B2BB29"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Нагрівальний матеріал</w:t>
            </w:r>
          </w:p>
        </w:tc>
        <w:tc>
          <w:tcPr>
            <w:tcW w:w="887" w:type="pct"/>
            <w:tcBorders>
              <w:top w:val="single" w:sz="4" w:space="0" w:color="auto"/>
              <w:left w:val="single" w:sz="4" w:space="0" w:color="auto"/>
              <w:bottom w:val="single" w:sz="4" w:space="0" w:color="auto"/>
              <w:right w:val="single" w:sz="4" w:space="0" w:color="auto"/>
            </w:tcBorders>
            <w:vAlign w:val="center"/>
            <w:hideMark/>
          </w:tcPr>
          <w:p w14:paraId="0AC2EB6A"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Умовне позначення нагрівального матеріалу</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2CDFAFA"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Застосування</w:t>
            </w:r>
          </w:p>
        </w:tc>
        <w:tc>
          <w:tcPr>
            <w:tcW w:w="940" w:type="pct"/>
            <w:tcBorders>
              <w:top w:val="single" w:sz="4" w:space="0" w:color="auto"/>
              <w:left w:val="single" w:sz="4" w:space="0" w:color="auto"/>
              <w:bottom w:val="single" w:sz="4" w:space="0" w:color="auto"/>
              <w:right w:val="single" w:sz="4" w:space="0" w:color="auto"/>
            </w:tcBorders>
            <w:vAlign w:val="center"/>
            <w:hideMark/>
          </w:tcPr>
          <w:p w14:paraId="63222EDF"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Матеріал трубки</w:t>
            </w:r>
          </w:p>
        </w:tc>
      </w:tr>
      <w:tr w:rsidR="00A7513A" w:rsidRPr="00A7513A" w14:paraId="2B13C70C" w14:textId="77777777" w:rsidTr="00A7513A">
        <w:tc>
          <w:tcPr>
            <w:tcW w:w="736" w:type="pct"/>
            <w:tcBorders>
              <w:top w:val="single" w:sz="4" w:space="0" w:color="auto"/>
              <w:left w:val="single" w:sz="4" w:space="0" w:color="auto"/>
              <w:bottom w:val="single" w:sz="4" w:space="0" w:color="auto"/>
              <w:right w:val="single" w:sz="4" w:space="0" w:color="auto"/>
            </w:tcBorders>
            <w:vAlign w:val="center"/>
            <w:hideMark/>
          </w:tcPr>
          <w:p w14:paraId="3F2AB47C"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0,5</w:t>
            </w:r>
          </w:p>
        </w:tc>
        <w:tc>
          <w:tcPr>
            <w:tcW w:w="903" w:type="pct"/>
            <w:tcBorders>
              <w:top w:val="single" w:sz="4" w:space="0" w:color="auto"/>
              <w:left w:val="single" w:sz="4" w:space="0" w:color="auto"/>
              <w:bottom w:val="single" w:sz="4" w:space="0" w:color="auto"/>
              <w:right w:val="single" w:sz="4" w:space="0" w:color="auto"/>
            </w:tcBorders>
            <w:vAlign w:val="center"/>
            <w:hideMark/>
          </w:tcPr>
          <w:p w14:paraId="645AD5BB"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Повітря та інші гази й суміш газів</w:t>
            </w:r>
          </w:p>
        </w:tc>
        <w:tc>
          <w:tcPr>
            <w:tcW w:w="887" w:type="pct"/>
            <w:tcBorders>
              <w:top w:val="single" w:sz="4" w:space="0" w:color="auto"/>
              <w:left w:val="single" w:sz="4" w:space="0" w:color="auto"/>
              <w:bottom w:val="single" w:sz="4" w:space="0" w:color="auto"/>
              <w:right w:val="single" w:sz="4" w:space="0" w:color="auto"/>
            </w:tcBorders>
            <w:vAlign w:val="center"/>
            <w:hideMark/>
          </w:tcPr>
          <w:p w14:paraId="0BC65B3A"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Т</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3A66FF3"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Нагрівання нерухомого повітря при температурі поверхні ТЕНа від 450 до 700</w:t>
            </w:r>
            <w:r w:rsidRPr="00A7513A">
              <w:rPr>
                <w:position w:val="-1"/>
                <w:sz w:val="24"/>
                <w:szCs w:val="24"/>
                <w:vertAlign w:val="superscript"/>
                <w:lang w:val="uk-UA"/>
              </w:rPr>
              <w:t>0</w:t>
            </w:r>
            <w:r w:rsidRPr="00A7513A">
              <w:rPr>
                <w:position w:val="-1"/>
                <w:sz w:val="24"/>
                <w:szCs w:val="24"/>
                <w:lang w:val="uk-UA"/>
              </w:rPr>
              <w:t>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332199BD"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Нержавіюча сталь</w:t>
            </w:r>
          </w:p>
        </w:tc>
      </w:tr>
      <w:tr w:rsidR="00A7513A" w:rsidRPr="00A7513A" w14:paraId="66054CF4" w14:textId="77777777" w:rsidTr="00A7513A">
        <w:tc>
          <w:tcPr>
            <w:tcW w:w="736" w:type="pct"/>
            <w:tcBorders>
              <w:top w:val="single" w:sz="4" w:space="0" w:color="auto"/>
              <w:left w:val="single" w:sz="4" w:space="0" w:color="auto"/>
              <w:bottom w:val="single" w:sz="4" w:space="0" w:color="auto"/>
              <w:right w:val="single" w:sz="4" w:space="0" w:color="auto"/>
            </w:tcBorders>
            <w:vAlign w:val="center"/>
            <w:hideMark/>
          </w:tcPr>
          <w:p w14:paraId="30C7D39A"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2,2</w:t>
            </w:r>
          </w:p>
        </w:tc>
        <w:tc>
          <w:tcPr>
            <w:tcW w:w="903" w:type="pct"/>
            <w:tcBorders>
              <w:top w:val="single" w:sz="4" w:space="0" w:color="auto"/>
              <w:left w:val="single" w:sz="4" w:space="0" w:color="auto"/>
              <w:bottom w:val="single" w:sz="4" w:space="0" w:color="auto"/>
              <w:right w:val="single" w:sz="4" w:space="0" w:color="auto"/>
            </w:tcBorders>
            <w:vAlign w:val="center"/>
            <w:hideMark/>
          </w:tcPr>
          <w:p w14:paraId="7D0D9648"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Повітря та інші гази й суміш газів</w:t>
            </w:r>
          </w:p>
        </w:tc>
        <w:tc>
          <w:tcPr>
            <w:tcW w:w="887" w:type="pct"/>
            <w:tcBorders>
              <w:top w:val="single" w:sz="4" w:space="0" w:color="auto"/>
              <w:left w:val="single" w:sz="4" w:space="0" w:color="auto"/>
              <w:bottom w:val="single" w:sz="4" w:space="0" w:color="auto"/>
              <w:right w:val="single" w:sz="4" w:space="0" w:color="auto"/>
            </w:tcBorders>
            <w:vAlign w:val="center"/>
            <w:hideMark/>
          </w:tcPr>
          <w:p w14:paraId="0D4B321C"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С</w:t>
            </w:r>
          </w:p>
        </w:tc>
        <w:tc>
          <w:tcPr>
            <w:tcW w:w="1534" w:type="pct"/>
            <w:tcBorders>
              <w:top w:val="single" w:sz="4" w:space="0" w:color="auto"/>
              <w:left w:val="single" w:sz="4" w:space="0" w:color="auto"/>
              <w:bottom w:val="single" w:sz="4" w:space="0" w:color="auto"/>
              <w:right w:val="single" w:sz="4" w:space="0" w:color="auto"/>
            </w:tcBorders>
            <w:vAlign w:val="center"/>
            <w:hideMark/>
          </w:tcPr>
          <w:p w14:paraId="18CE09A8"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Нагрівання нерухомого повітря при температурі поверхні ТЕНа до 450</w:t>
            </w:r>
            <w:r w:rsidRPr="00A7513A">
              <w:rPr>
                <w:position w:val="-1"/>
                <w:sz w:val="24"/>
                <w:szCs w:val="24"/>
                <w:vertAlign w:val="superscript"/>
                <w:lang w:val="uk-UA"/>
              </w:rPr>
              <w:t>0</w:t>
            </w:r>
            <w:r w:rsidRPr="00A7513A">
              <w:rPr>
                <w:position w:val="-1"/>
                <w:sz w:val="24"/>
                <w:szCs w:val="24"/>
                <w:lang w:val="uk-UA"/>
              </w:rPr>
              <w:t>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33552F53"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Вуглецева сталь</w:t>
            </w:r>
          </w:p>
        </w:tc>
      </w:tr>
      <w:tr w:rsidR="00A7513A" w:rsidRPr="00A7513A" w14:paraId="55D12C46" w14:textId="77777777" w:rsidTr="00A7513A">
        <w:tc>
          <w:tcPr>
            <w:tcW w:w="736" w:type="pct"/>
            <w:tcBorders>
              <w:top w:val="single" w:sz="4" w:space="0" w:color="auto"/>
              <w:left w:val="single" w:sz="4" w:space="0" w:color="auto"/>
              <w:bottom w:val="single" w:sz="4" w:space="0" w:color="auto"/>
              <w:right w:val="single" w:sz="4" w:space="0" w:color="auto"/>
            </w:tcBorders>
            <w:vAlign w:val="center"/>
            <w:hideMark/>
          </w:tcPr>
          <w:p w14:paraId="7466299E"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5,5</w:t>
            </w:r>
          </w:p>
        </w:tc>
        <w:tc>
          <w:tcPr>
            <w:tcW w:w="903" w:type="pct"/>
            <w:tcBorders>
              <w:top w:val="single" w:sz="4" w:space="0" w:color="auto"/>
              <w:left w:val="single" w:sz="4" w:space="0" w:color="auto"/>
              <w:bottom w:val="single" w:sz="4" w:space="0" w:color="auto"/>
              <w:right w:val="single" w:sz="4" w:space="0" w:color="auto"/>
            </w:tcBorders>
            <w:vAlign w:val="center"/>
            <w:hideMark/>
          </w:tcPr>
          <w:p w14:paraId="0E5791B4"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Повітря та інші гази й суміш газів</w:t>
            </w:r>
          </w:p>
        </w:tc>
        <w:tc>
          <w:tcPr>
            <w:tcW w:w="887" w:type="pct"/>
            <w:tcBorders>
              <w:top w:val="single" w:sz="4" w:space="0" w:color="auto"/>
              <w:left w:val="single" w:sz="4" w:space="0" w:color="auto"/>
              <w:bottom w:val="single" w:sz="4" w:space="0" w:color="auto"/>
              <w:right w:val="single" w:sz="4" w:space="0" w:color="auto"/>
            </w:tcBorders>
            <w:vAlign w:val="center"/>
            <w:hideMark/>
          </w:tcPr>
          <w:p w14:paraId="507D713E"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О</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76E42F8"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Нагрівання повітря в потоці при швидкості не менше 6м/с до температури поверхні ТЕНа 450</w:t>
            </w:r>
            <w:r w:rsidRPr="00A7513A">
              <w:rPr>
                <w:position w:val="-1"/>
                <w:sz w:val="24"/>
                <w:szCs w:val="24"/>
                <w:vertAlign w:val="superscript"/>
                <w:lang w:val="uk-UA"/>
              </w:rPr>
              <w:t>0</w:t>
            </w:r>
            <w:r w:rsidRPr="00A7513A">
              <w:rPr>
                <w:position w:val="-1"/>
                <w:sz w:val="24"/>
                <w:szCs w:val="24"/>
                <w:lang w:val="uk-UA"/>
              </w:rPr>
              <w:t>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5C0C1010"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Вуглецева сталь</w:t>
            </w:r>
          </w:p>
        </w:tc>
      </w:tr>
      <w:tr w:rsidR="00A7513A" w:rsidRPr="00A7513A" w14:paraId="48B1DA6D" w14:textId="77777777" w:rsidTr="00A7513A">
        <w:tc>
          <w:tcPr>
            <w:tcW w:w="736" w:type="pct"/>
            <w:tcBorders>
              <w:top w:val="single" w:sz="4" w:space="0" w:color="auto"/>
              <w:left w:val="single" w:sz="4" w:space="0" w:color="auto"/>
              <w:bottom w:val="single" w:sz="4" w:space="0" w:color="auto"/>
              <w:right w:val="single" w:sz="4" w:space="0" w:color="auto"/>
            </w:tcBorders>
            <w:vAlign w:val="center"/>
            <w:hideMark/>
          </w:tcPr>
          <w:p w14:paraId="549C59F0"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6,5</w:t>
            </w:r>
          </w:p>
        </w:tc>
        <w:tc>
          <w:tcPr>
            <w:tcW w:w="903" w:type="pct"/>
            <w:tcBorders>
              <w:top w:val="single" w:sz="4" w:space="0" w:color="auto"/>
              <w:left w:val="single" w:sz="4" w:space="0" w:color="auto"/>
              <w:bottom w:val="single" w:sz="4" w:space="0" w:color="auto"/>
              <w:right w:val="single" w:sz="4" w:space="0" w:color="auto"/>
            </w:tcBorders>
            <w:vAlign w:val="center"/>
            <w:hideMark/>
          </w:tcPr>
          <w:p w14:paraId="0D33243B"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Повітря та інші гази й суміш газів</w:t>
            </w:r>
          </w:p>
        </w:tc>
        <w:tc>
          <w:tcPr>
            <w:tcW w:w="887" w:type="pct"/>
            <w:tcBorders>
              <w:top w:val="single" w:sz="4" w:space="0" w:color="auto"/>
              <w:left w:val="single" w:sz="4" w:space="0" w:color="auto"/>
              <w:bottom w:val="single" w:sz="4" w:space="0" w:color="auto"/>
              <w:right w:val="single" w:sz="4" w:space="0" w:color="auto"/>
            </w:tcBorders>
            <w:vAlign w:val="center"/>
            <w:hideMark/>
          </w:tcPr>
          <w:p w14:paraId="7E01AF51"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К</w:t>
            </w:r>
          </w:p>
        </w:tc>
        <w:tc>
          <w:tcPr>
            <w:tcW w:w="1534" w:type="pct"/>
            <w:tcBorders>
              <w:top w:val="single" w:sz="4" w:space="0" w:color="auto"/>
              <w:left w:val="single" w:sz="4" w:space="0" w:color="auto"/>
              <w:bottom w:val="single" w:sz="4" w:space="0" w:color="auto"/>
              <w:right w:val="single" w:sz="4" w:space="0" w:color="auto"/>
            </w:tcBorders>
            <w:vAlign w:val="center"/>
            <w:hideMark/>
          </w:tcPr>
          <w:p w14:paraId="21AFA5FF"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Нагрівання повітря в потоці при швидкості не менше 6м/с до температури поверхні ТЕНа від 450</w:t>
            </w:r>
            <w:r w:rsidRPr="00A7513A">
              <w:rPr>
                <w:position w:val="-1"/>
                <w:sz w:val="24"/>
                <w:szCs w:val="24"/>
                <w:vertAlign w:val="superscript"/>
                <w:lang w:val="uk-UA"/>
              </w:rPr>
              <w:t>0</w:t>
            </w:r>
            <w:r w:rsidRPr="00A7513A">
              <w:rPr>
                <w:position w:val="-1"/>
                <w:sz w:val="24"/>
                <w:szCs w:val="24"/>
                <w:lang w:val="uk-UA"/>
              </w:rPr>
              <w:t>С до 600</w:t>
            </w:r>
            <w:r w:rsidRPr="00A7513A">
              <w:rPr>
                <w:position w:val="-1"/>
                <w:sz w:val="24"/>
                <w:szCs w:val="24"/>
                <w:vertAlign w:val="superscript"/>
                <w:lang w:val="uk-UA"/>
              </w:rPr>
              <w:t>0</w:t>
            </w:r>
            <w:r w:rsidRPr="00A7513A">
              <w:rPr>
                <w:position w:val="-1"/>
                <w:sz w:val="24"/>
                <w:szCs w:val="24"/>
                <w:lang w:val="uk-UA"/>
              </w:rPr>
              <w:t>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6A7FECF1"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Нержавіюча сталь</w:t>
            </w:r>
          </w:p>
        </w:tc>
      </w:tr>
      <w:tr w:rsidR="00A7513A" w:rsidRPr="00A7513A" w14:paraId="071DDD90" w14:textId="77777777" w:rsidTr="00A7513A">
        <w:tc>
          <w:tcPr>
            <w:tcW w:w="736" w:type="pct"/>
            <w:tcBorders>
              <w:top w:val="single" w:sz="4" w:space="0" w:color="auto"/>
              <w:left w:val="single" w:sz="4" w:space="0" w:color="auto"/>
              <w:bottom w:val="single" w:sz="4" w:space="0" w:color="auto"/>
              <w:right w:val="single" w:sz="4" w:space="0" w:color="auto"/>
            </w:tcBorders>
            <w:vAlign w:val="center"/>
            <w:hideMark/>
          </w:tcPr>
          <w:p w14:paraId="6A15719E"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2,5</w:t>
            </w:r>
          </w:p>
        </w:tc>
        <w:tc>
          <w:tcPr>
            <w:tcW w:w="903" w:type="pct"/>
            <w:tcBorders>
              <w:top w:val="single" w:sz="4" w:space="0" w:color="auto"/>
              <w:left w:val="single" w:sz="4" w:space="0" w:color="auto"/>
              <w:bottom w:val="single" w:sz="4" w:space="0" w:color="auto"/>
              <w:right w:val="single" w:sz="4" w:space="0" w:color="auto"/>
            </w:tcBorders>
            <w:vAlign w:val="center"/>
            <w:hideMark/>
          </w:tcPr>
          <w:p w14:paraId="53B4BB6D"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Повітря та інші гази й суміш газів</w:t>
            </w:r>
          </w:p>
        </w:tc>
        <w:tc>
          <w:tcPr>
            <w:tcW w:w="887" w:type="pct"/>
            <w:tcBorders>
              <w:top w:val="single" w:sz="4" w:space="0" w:color="auto"/>
              <w:left w:val="single" w:sz="4" w:space="0" w:color="auto"/>
              <w:bottom w:val="single" w:sz="4" w:space="0" w:color="auto"/>
              <w:right w:val="single" w:sz="4" w:space="0" w:color="auto"/>
            </w:tcBorders>
            <w:vAlign w:val="center"/>
            <w:hideMark/>
          </w:tcPr>
          <w:p w14:paraId="57871632" w14:textId="77777777" w:rsidR="00A7513A" w:rsidRPr="00A7513A" w:rsidRDefault="00A7513A" w:rsidP="00A7513A">
            <w:pPr>
              <w:spacing w:before="100" w:beforeAutospacing="1" w:after="100" w:afterAutospacing="1"/>
              <w:jc w:val="center"/>
              <w:rPr>
                <w:position w:val="-1"/>
                <w:sz w:val="24"/>
                <w:szCs w:val="24"/>
              </w:rPr>
            </w:pPr>
            <w:r w:rsidRPr="00A7513A">
              <w:rPr>
                <w:position w:val="-1"/>
                <w:sz w:val="24"/>
                <w:szCs w:val="24"/>
              </w:rPr>
              <w:t>Э</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46B4E95"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Нагрівання повітря в потоці при швидкості не менше 6м/с до температури поверхні ТЕНа 450</w:t>
            </w:r>
            <w:r w:rsidRPr="00A7513A">
              <w:rPr>
                <w:position w:val="-1"/>
                <w:sz w:val="24"/>
                <w:szCs w:val="24"/>
                <w:vertAlign w:val="superscript"/>
                <w:lang w:val="uk-UA"/>
              </w:rPr>
              <w:t>0</w:t>
            </w:r>
            <w:r w:rsidRPr="00A7513A">
              <w:rPr>
                <w:position w:val="-1"/>
                <w:sz w:val="24"/>
                <w:szCs w:val="24"/>
                <w:lang w:val="uk-UA"/>
              </w:rPr>
              <w:t>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53B2A2D6"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Вуглецева сталь</w:t>
            </w:r>
          </w:p>
        </w:tc>
      </w:tr>
      <w:tr w:rsidR="00A7513A" w:rsidRPr="00A7513A" w14:paraId="4A9D9539" w14:textId="77777777" w:rsidTr="00A7513A">
        <w:tc>
          <w:tcPr>
            <w:tcW w:w="736" w:type="pct"/>
            <w:tcBorders>
              <w:top w:val="single" w:sz="4" w:space="0" w:color="auto"/>
              <w:left w:val="single" w:sz="4" w:space="0" w:color="auto"/>
              <w:bottom w:val="single" w:sz="4" w:space="0" w:color="auto"/>
              <w:right w:val="single" w:sz="4" w:space="0" w:color="auto"/>
            </w:tcBorders>
            <w:vAlign w:val="center"/>
            <w:hideMark/>
          </w:tcPr>
          <w:p w14:paraId="1FC98D6B"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5,1</w:t>
            </w:r>
          </w:p>
        </w:tc>
        <w:tc>
          <w:tcPr>
            <w:tcW w:w="903" w:type="pct"/>
            <w:tcBorders>
              <w:top w:val="single" w:sz="4" w:space="0" w:color="auto"/>
              <w:left w:val="single" w:sz="4" w:space="0" w:color="auto"/>
              <w:bottom w:val="single" w:sz="4" w:space="0" w:color="auto"/>
              <w:right w:val="single" w:sz="4" w:space="0" w:color="auto"/>
            </w:tcBorders>
            <w:vAlign w:val="center"/>
            <w:hideMark/>
          </w:tcPr>
          <w:p w14:paraId="12430CE1"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Повітря та інші гази й суміш газів</w:t>
            </w:r>
          </w:p>
        </w:tc>
        <w:tc>
          <w:tcPr>
            <w:tcW w:w="887" w:type="pct"/>
            <w:tcBorders>
              <w:top w:val="single" w:sz="4" w:space="0" w:color="auto"/>
              <w:left w:val="single" w:sz="4" w:space="0" w:color="auto"/>
              <w:bottom w:val="single" w:sz="4" w:space="0" w:color="auto"/>
              <w:right w:val="single" w:sz="4" w:space="0" w:color="auto"/>
            </w:tcBorders>
            <w:vAlign w:val="center"/>
            <w:hideMark/>
          </w:tcPr>
          <w:p w14:paraId="3151C066"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w:t>
            </w:r>
          </w:p>
        </w:tc>
        <w:tc>
          <w:tcPr>
            <w:tcW w:w="1534" w:type="pct"/>
            <w:tcBorders>
              <w:top w:val="single" w:sz="4" w:space="0" w:color="auto"/>
              <w:left w:val="single" w:sz="4" w:space="0" w:color="auto"/>
              <w:bottom w:val="single" w:sz="4" w:space="0" w:color="auto"/>
              <w:right w:val="single" w:sz="4" w:space="0" w:color="auto"/>
            </w:tcBorders>
            <w:vAlign w:val="center"/>
            <w:hideMark/>
          </w:tcPr>
          <w:p w14:paraId="284EC66C"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Нагрівання повітря в потоці при швидкості не менше 6м/с до температури поверхні ТЕНа від 450</w:t>
            </w:r>
            <w:r w:rsidRPr="00A7513A">
              <w:rPr>
                <w:position w:val="-1"/>
                <w:sz w:val="24"/>
                <w:szCs w:val="24"/>
                <w:vertAlign w:val="superscript"/>
                <w:lang w:val="uk-UA"/>
              </w:rPr>
              <w:t>0</w:t>
            </w:r>
            <w:r w:rsidRPr="00A7513A">
              <w:rPr>
                <w:position w:val="-1"/>
                <w:sz w:val="24"/>
                <w:szCs w:val="24"/>
                <w:lang w:val="uk-UA"/>
              </w:rPr>
              <w:t>С до 600</w:t>
            </w:r>
            <w:r w:rsidRPr="00A7513A">
              <w:rPr>
                <w:position w:val="-1"/>
                <w:sz w:val="24"/>
                <w:szCs w:val="24"/>
                <w:vertAlign w:val="superscript"/>
                <w:lang w:val="uk-UA"/>
              </w:rPr>
              <w:t>0</w:t>
            </w:r>
            <w:r w:rsidRPr="00A7513A">
              <w:rPr>
                <w:position w:val="-1"/>
                <w:sz w:val="24"/>
                <w:szCs w:val="24"/>
                <w:lang w:val="uk-UA"/>
              </w:rPr>
              <w:t>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711EEE01" w14:textId="77777777" w:rsidR="00A7513A" w:rsidRPr="00A7513A" w:rsidRDefault="00A7513A" w:rsidP="00A7513A">
            <w:pPr>
              <w:spacing w:before="100" w:beforeAutospacing="1" w:after="100" w:afterAutospacing="1"/>
              <w:jc w:val="center"/>
              <w:rPr>
                <w:position w:val="-1"/>
                <w:sz w:val="24"/>
                <w:szCs w:val="24"/>
                <w:lang w:val="uk-UA"/>
              </w:rPr>
            </w:pPr>
            <w:r w:rsidRPr="00A7513A">
              <w:rPr>
                <w:position w:val="-1"/>
                <w:sz w:val="24"/>
                <w:szCs w:val="24"/>
                <w:lang w:val="uk-UA"/>
              </w:rPr>
              <w:t>Нержавіюча сталь</w:t>
            </w:r>
          </w:p>
        </w:tc>
      </w:tr>
      <w:tr w:rsidR="00A7513A" w:rsidRPr="00A7513A" w14:paraId="395025C6" w14:textId="77777777" w:rsidTr="00A7513A">
        <w:trPr>
          <w:trHeight w:hRule="exact" w:val="858"/>
        </w:trPr>
        <w:tc>
          <w:tcPr>
            <w:tcW w:w="736" w:type="pct"/>
            <w:tcBorders>
              <w:top w:val="single" w:sz="4" w:space="0" w:color="auto"/>
              <w:left w:val="single" w:sz="4" w:space="0" w:color="auto"/>
              <w:bottom w:val="single" w:sz="4" w:space="0" w:color="auto"/>
              <w:right w:val="single" w:sz="4" w:space="0" w:color="auto"/>
            </w:tcBorders>
            <w:vAlign w:val="center"/>
            <w:hideMark/>
          </w:tcPr>
          <w:p w14:paraId="1A72851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7,0</w:t>
            </w:r>
          </w:p>
        </w:tc>
        <w:tc>
          <w:tcPr>
            <w:tcW w:w="903" w:type="pct"/>
            <w:tcBorders>
              <w:top w:val="single" w:sz="4" w:space="0" w:color="auto"/>
              <w:left w:val="single" w:sz="4" w:space="0" w:color="auto"/>
              <w:bottom w:val="single" w:sz="4" w:space="0" w:color="auto"/>
              <w:right w:val="single" w:sz="4" w:space="0" w:color="auto"/>
            </w:tcBorders>
            <w:vAlign w:val="center"/>
            <w:hideMark/>
          </w:tcPr>
          <w:p w14:paraId="3668DE4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Вода слабкий розчин лугів і кислот</w:t>
            </w:r>
          </w:p>
        </w:tc>
        <w:tc>
          <w:tcPr>
            <w:tcW w:w="887" w:type="pct"/>
            <w:tcBorders>
              <w:top w:val="single" w:sz="4" w:space="0" w:color="auto"/>
              <w:left w:val="single" w:sz="4" w:space="0" w:color="auto"/>
              <w:bottom w:val="single" w:sz="4" w:space="0" w:color="auto"/>
              <w:right w:val="single" w:sz="4" w:space="0" w:color="auto"/>
            </w:tcBorders>
            <w:vAlign w:val="center"/>
            <w:hideMark/>
          </w:tcPr>
          <w:p w14:paraId="7025487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X</w:t>
            </w:r>
          </w:p>
        </w:tc>
        <w:tc>
          <w:tcPr>
            <w:tcW w:w="1534" w:type="pct"/>
            <w:tcBorders>
              <w:top w:val="single" w:sz="4" w:space="0" w:color="auto"/>
              <w:left w:val="single" w:sz="4" w:space="0" w:color="auto"/>
              <w:bottom w:val="single" w:sz="4" w:space="0" w:color="auto"/>
              <w:right w:val="single" w:sz="4" w:space="0" w:color="auto"/>
            </w:tcBorders>
            <w:vAlign w:val="center"/>
            <w:hideMark/>
          </w:tcPr>
          <w:p w14:paraId="6159561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Нагрівання, кип’ятіння</w:t>
            </w:r>
          </w:p>
        </w:tc>
        <w:tc>
          <w:tcPr>
            <w:tcW w:w="940" w:type="pct"/>
            <w:tcBorders>
              <w:top w:val="single" w:sz="4" w:space="0" w:color="auto"/>
              <w:left w:val="single" w:sz="4" w:space="0" w:color="auto"/>
              <w:bottom w:val="single" w:sz="4" w:space="0" w:color="auto"/>
              <w:right w:val="single" w:sz="4" w:space="0" w:color="auto"/>
            </w:tcBorders>
            <w:vAlign w:val="center"/>
            <w:hideMark/>
          </w:tcPr>
          <w:p w14:paraId="3B499DE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Мідь,</w:t>
            </w:r>
          </w:p>
          <w:p w14:paraId="123C95E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латунь</w:t>
            </w:r>
          </w:p>
        </w:tc>
      </w:tr>
      <w:tr w:rsidR="00A7513A" w:rsidRPr="00A7513A" w14:paraId="3C0D35E1" w14:textId="77777777" w:rsidTr="00A7513A">
        <w:trPr>
          <w:trHeight w:hRule="exact" w:val="844"/>
        </w:trPr>
        <w:tc>
          <w:tcPr>
            <w:tcW w:w="736" w:type="pct"/>
            <w:tcBorders>
              <w:top w:val="single" w:sz="4" w:space="0" w:color="auto"/>
              <w:left w:val="single" w:sz="4" w:space="0" w:color="auto"/>
              <w:bottom w:val="single" w:sz="4" w:space="0" w:color="auto"/>
              <w:right w:val="single" w:sz="4" w:space="0" w:color="auto"/>
            </w:tcBorders>
            <w:vAlign w:val="center"/>
            <w:hideMark/>
          </w:tcPr>
          <w:p w14:paraId="52C5E8C2" w14:textId="77777777" w:rsidR="00A7513A" w:rsidRPr="00A7513A" w:rsidRDefault="00A7513A" w:rsidP="00A7513A">
            <w:pPr>
              <w:pStyle w:val="a8"/>
              <w:shd w:val="clear" w:color="auto" w:fill="auto"/>
              <w:tabs>
                <w:tab w:val="left" w:pos="1162"/>
              </w:tabs>
              <w:spacing w:before="100" w:beforeAutospacing="1" w:after="100" w:afterAutospacing="1" w:line="240" w:lineRule="auto"/>
              <w:jc w:val="center"/>
              <w:rPr>
                <w:sz w:val="24"/>
                <w:szCs w:val="24"/>
              </w:rPr>
            </w:pPr>
            <w:r w:rsidRPr="00A7513A">
              <w:rPr>
                <w:rStyle w:val="83"/>
                <w:sz w:val="24"/>
                <w:szCs w:val="24"/>
                <w:lang w:eastAsia="uk-UA"/>
              </w:rPr>
              <w:t>11,0</w:t>
            </w:r>
          </w:p>
        </w:tc>
        <w:tc>
          <w:tcPr>
            <w:tcW w:w="903" w:type="pct"/>
            <w:tcBorders>
              <w:top w:val="single" w:sz="4" w:space="0" w:color="auto"/>
              <w:left w:val="single" w:sz="4" w:space="0" w:color="auto"/>
              <w:bottom w:val="single" w:sz="4" w:space="0" w:color="auto"/>
              <w:right w:val="single" w:sz="4" w:space="0" w:color="auto"/>
            </w:tcBorders>
            <w:vAlign w:val="center"/>
            <w:hideMark/>
          </w:tcPr>
          <w:p w14:paraId="0D7F2D6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Вода, слабкий розчин лугів і кислот</w:t>
            </w:r>
          </w:p>
        </w:tc>
        <w:tc>
          <w:tcPr>
            <w:tcW w:w="887" w:type="pct"/>
            <w:tcBorders>
              <w:top w:val="single" w:sz="4" w:space="0" w:color="auto"/>
              <w:left w:val="single" w:sz="4" w:space="0" w:color="auto"/>
              <w:bottom w:val="single" w:sz="4" w:space="0" w:color="auto"/>
              <w:right w:val="single" w:sz="4" w:space="0" w:color="auto"/>
            </w:tcBorders>
            <w:vAlign w:val="center"/>
            <w:hideMark/>
          </w:tcPr>
          <w:p w14:paraId="62FE64F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П</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4755F8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Нагрівання, кип’ятіння</w:t>
            </w:r>
          </w:p>
        </w:tc>
        <w:tc>
          <w:tcPr>
            <w:tcW w:w="940" w:type="pct"/>
            <w:tcBorders>
              <w:top w:val="single" w:sz="4" w:space="0" w:color="auto"/>
              <w:left w:val="single" w:sz="4" w:space="0" w:color="auto"/>
              <w:bottom w:val="single" w:sz="4" w:space="0" w:color="auto"/>
              <w:right w:val="single" w:sz="4" w:space="0" w:color="auto"/>
            </w:tcBorders>
            <w:vAlign w:val="center"/>
            <w:hideMark/>
          </w:tcPr>
          <w:p w14:paraId="35DEB68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Нержавіюча сталь</w:t>
            </w:r>
          </w:p>
        </w:tc>
      </w:tr>
      <w:tr w:rsidR="00A7513A" w:rsidRPr="00A7513A" w14:paraId="3731DCB0" w14:textId="77777777" w:rsidTr="00A7513A">
        <w:trPr>
          <w:trHeight w:hRule="exact" w:val="1030"/>
        </w:trPr>
        <w:tc>
          <w:tcPr>
            <w:tcW w:w="736" w:type="pct"/>
            <w:tcBorders>
              <w:top w:val="single" w:sz="4" w:space="0" w:color="auto"/>
              <w:left w:val="single" w:sz="4" w:space="0" w:color="auto"/>
              <w:bottom w:val="single" w:sz="4" w:space="0" w:color="auto"/>
              <w:right w:val="single" w:sz="4" w:space="0" w:color="auto"/>
            </w:tcBorders>
            <w:vAlign w:val="center"/>
            <w:hideMark/>
          </w:tcPr>
          <w:p w14:paraId="61D8D499" w14:textId="77777777" w:rsidR="00A7513A" w:rsidRPr="00A7513A" w:rsidRDefault="00A7513A" w:rsidP="00A7513A">
            <w:pPr>
              <w:pStyle w:val="a8"/>
              <w:shd w:val="clear" w:color="auto" w:fill="auto"/>
              <w:tabs>
                <w:tab w:val="left" w:pos="1162"/>
              </w:tabs>
              <w:spacing w:before="100" w:beforeAutospacing="1" w:after="100" w:afterAutospacing="1" w:line="240" w:lineRule="auto"/>
              <w:jc w:val="center"/>
              <w:rPr>
                <w:sz w:val="24"/>
                <w:szCs w:val="24"/>
              </w:rPr>
            </w:pPr>
            <w:r w:rsidRPr="00A7513A">
              <w:rPr>
                <w:rStyle w:val="83"/>
                <w:sz w:val="24"/>
                <w:szCs w:val="24"/>
                <w:lang w:eastAsia="uk-UA"/>
              </w:rPr>
              <w:t>11,0</w:t>
            </w:r>
          </w:p>
        </w:tc>
        <w:tc>
          <w:tcPr>
            <w:tcW w:w="903" w:type="pct"/>
            <w:tcBorders>
              <w:top w:val="single" w:sz="4" w:space="0" w:color="auto"/>
              <w:left w:val="single" w:sz="4" w:space="0" w:color="auto"/>
              <w:bottom w:val="single" w:sz="4" w:space="0" w:color="auto"/>
              <w:right w:val="single" w:sz="4" w:space="0" w:color="auto"/>
            </w:tcBorders>
            <w:vAlign w:val="center"/>
            <w:hideMark/>
          </w:tcPr>
          <w:p w14:paraId="5660E5F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Вода, слабкий розчин лугів і кислот</w:t>
            </w:r>
          </w:p>
        </w:tc>
        <w:tc>
          <w:tcPr>
            <w:tcW w:w="887" w:type="pct"/>
            <w:tcBorders>
              <w:top w:val="single" w:sz="4" w:space="0" w:color="auto"/>
              <w:left w:val="single" w:sz="4" w:space="0" w:color="auto"/>
              <w:bottom w:val="single" w:sz="4" w:space="0" w:color="auto"/>
              <w:right w:val="single" w:sz="4" w:space="0" w:color="auto"/>
            </w:tcBorders>
            <w:vAlign w:val="center"/>
            <w:hideMark/>
          </w:tcPr>
          <w:p w14:paraId="5E62522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Р</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CF56DF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Нагрівання, кип’ятіння</w:t>
            </w:r>
          </w:p>
        </w:tc>
        <w:tc>
          <w:tcPr>
            <w:tcW w:w="940" w:type="pct"/>
            <w:tcBorders>
              <w:top w:val="single" w:sz="4" w:space="0" w:color="auto"/>
              <w:left w:val="single" w:sz="4" w:space="0" w:color="auto"/>
              <w:bottom w:val="single" w:sz="4" w:space="0" w:color="auto"/>
              <w:right w:val="single" w:sz="4" w:space="0" w:color="auto"/>
            </w:tcBorders>
            <w:vAlign w:val="center"/>
            <w:hideMark/>
          </w:tcPr>
          <w:p w14:paraId="6E887C7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Вуглецева</w:t>
            </w:r>
          </w:p>
          <w:p w14:paraId="051CA6A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сталь</w:t>
            </w:r>
          </w:p>
        </w:tc>
      </w:tr>
      <w:tr w:rsidR="00A7513A" w:rsidRPr="00A7513A" w14:paraId="3EEC5C6F" w14:textId="77777777" w:rsidTr="00A7513A">
        <w:trPr>
          <w:trHeight w:hRule="exact" w:val="1099"/>
        </w:trPr>
        <w:tc>
          <w:tcPr>
            <w:tcW w:w="736" w:type="pct"/>
            <w:tcBorders>
              <w:top w:val="single" w:sz="4" w:space="0" w:color="auto"/>
              <w:left w:val="single" w:sz="4" w:space="0" w:color="auto"/>
              <w:bottom w:val="single" w:sz="4" w:space="0" w:color="auto"/>
              <w:right w:val="single" w:sz="4" w:space="0" w:color="auto"/>
            </w:tcBorders>
            <w:vAlign w:val="center"/>
            <w:hideMark/>
          </w:tcPr>
          <w:p w14:paraId="0EEC102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3,0</w:t>
            </w:r>
          </w:p>
        </w:tc>
        <w:tc>
          <w:tcPr>
            <w:tcW w:w="903" w:type="pct"/>
            <w:tcBorders>
              <w:top w:val="single" w:sz="4" w:space="0" w:color="auto"/>
              <w:left w:val="single" w:sz="4" w:space="0" w:color="auto"/>
              <w:bottom w:val="single" w:sz="4" w:space="0" w:color="auto"/>
              <w:right w:val="single" w:sz="4" w:space="0" w:color="auto"/>
            </w:tcBorders>
            <w:vAlign w:val="center"/>
            <w:hideMark/>
          </w:tcPr>
          <w:p w14:paraId="11335A5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Жири,</w:t>
            </w:r>
          </w:p>
          <w:p w14:paraId="7A1D96B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харчові</w:t>
            </w:r>
          </w:p>
          <w:p w14:paraId="5C2BE5E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мінеральні</w:t>
            </w:r>
          </w:p>
          <w:p w14:paraId="1B1F159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масла</w:t>
            </w:r>
          </w:p>
        </w:tc>
        <w:tc>
          <w:tcPr>
            <w:tcW w:w="887" w:type="pct"/>
            <w:tcBorders>
              <w:top w:val="single" w:sz="4" w:space="0" w:color="auto"/>
              <w:left w:val="single" w:sz="4" w:space="0" w:color="auto"/>
              <w:bottom w:val="single" w:sz="4" w:space="0" w:color="auto"/>
              <w:right w:val="single" w:sz="4" w:space="0" w:color="auto"/>
            </w:tcBorders>
            <w:vAlign w:val="center"/>
            <w:hideMark/>
          </w:tcPr>
          <w:p w14:paraId="128C6A2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И</w:t>
            </w:r>
          </w:p>
        </w:tc>
        <w:tc>
          <w:tcPr>
            <w:tcW w:w="1534" w:type="pct"/>
            <w:tcBorders>
              <w:top w:val="single" w:sz="4" w:space="0" w:color="auto"/>
              <w:left w:val="single" w:sz="4" w:space="0" w:color="auto"/>
              <w:bottom w:val="single" w:sz="4" w:space="0" w:color="auto"/>
              <w:right w:val="single" w:sz="4" w:space="0" w:color="auto"/>
            </w:tcBorders>
            <w:vAlign w:val="center"/>
            <w:hideMark/>
          </w:tcPr>
          <w:p w14:paraId="2FD0E5E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Нагрівання у ваннах до температури поверхні ТЕНа 300 °С</w:t>
            </w:r>
          </w:p>
        </w:tc>
        <w:tc>
          <w:tcPr>
            <w:tcW w:w="940" w:type="pct"/>
            <w:tcBorders>
              <w:top w:val="single" w:sz="4" w:space="0" w:color="auto"/>
              <w:left w:val="single" w:sz="4" w:space="0" w:color="auto"/>
              <w:bottom w:val="single" w:sz="4" w:space="0" w:color="auto"/>
              <w:right w:val="single" w:sz="4" w:space="0" w:color="auto"/>
            </w:tcBorders>
            <w:vAlign w:val="center"/>
            <w:hideMark/>
          </w:tcPr>
          <w:p w14:paraId="7C11C92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Вуглецева</w:t>
            </w:r>
          </w:p>
          <w:p w14:paraId="515EDA5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сталь</w:t>
            </w:r>
          </w:p>
        </w:tc>
      </w:tr>
    </w:tbl>
    <w:p w14:paraId="0CA2D3B6" w14:textId="77777777" w:rsidR="00A7513A" w:rsidRPr="00A7513A" w:rsidRDefault="00A7513A" w:rsidP="00A7513A">
      <w:pPr>
        <w:spacing w:before="100" w:beforeAutospacing="1" w:after="100" w:afterAutospacing="1"/>
        <w:rPr>
          <w:sz w:val="24"/>
          <w:szCs w:val="24"/>
          <w:lang w:val="uk-UA"/>
        </w:rPr>
      </w:pPr>
    </w:p>
    <w:p w14:paraId="5DA0A83C" w14:textId="77777777" w:rsidR="00A7513A" w:rsidRPr="00A7513A" w:rsidRDefault="00A7513A" w:rsidP="00A7513A">
      <w:pPr>
        <w:spacing w:before="100" w:beforeAutospacing="1" w:after="100" w:afterAutospacing="1"/>
        <w:rPr>
          <w:sz w:val="24"/>
          <w:szCs w:val="24"/>
          <w:lang w:val="uk-UA"/>
        </w:rPr>
      </w:pPr>
    </w:p>
    <w:p w14:paraId="7762EBB2" w14:textId="77777777" w:rsidR="00A7513A" w:rsidRPr="00A7513A" w:rsidRDefault="00A7513A" w:rsidP="00A7513A">
      <w:pPr>
        <w:pStyle w:val="a8"/>
        <w:shd w:val="clear" w:color="auto" w:fill="auto"/>
        <w:spacing w:before="100" w:beforeAutospacing="1" w:after="100" w:afterAutospacing="1" w:line="240" w:lineRule="auto"/>
        <w:ind w:firstLine="567"/>
        <w:rPr>
          <w:rStyle w:val="69"/>
          <w:b w:val="0"/>
          <w:bCs w:val="0"/>
          <w:color w:val="000000"/>
          <w:sz w:val="24"/>
          <w:szCs w:val="24"/>
          <w:lang w:val="uk-UA" w:eastAsia="uk-UA"/>
        </w:rPr>
      </w:pPr>
      <w:r w:rsidRPr="00A7513A">
        <w:rPr>
          <w:rStyle w:val="83"/>
          <w:sz w:val="24"/>
          <w:szCs w:val="24"/>
          <w:lang w:val="uk-UA" w:eastAsia="uk-UA"/>
        </w:rPr>
        <w:t xml:space="preserve">Таблиця 3. </w:t>
      </w:r>
      <w:r w:rsidRPr="00A7513A">
        <w:rPr>
          <w:rStyle w:val="69"/>
          <w:b w:val="0"/>
          <w:color w:val="000000"/>
          <w:sz w:val="24"/>
          <w:szCs w:val="24"/>
          <w:lang w:val="uk-UA" w:eastAsia="uk-UA"/>
        </w:rPr>
        <w:t>Технічні дані трубчатих електронагрівників для нагрівання води, слабких розчинів лугів і кислот</w:t>
      </w:r>
    </w:p>
    <w:tbl>
      <w:tblPr>
        <w:tblW w:w="49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877"/>
        <w:gridCol w:w="636"/>
        <w:gridCol w:w="876"/>
        <w:gridCol w:w="1634"/>
        <w:gridCol w:w="626"/>
        <w:gridCol w:w="763"/>
        <w:gridCol w:w="576"/>
        <w:gridCol w:w="576"/>
        <w:gridCol w:w="576"/>
      </w:tblGrid>
      <w:tr w:rsidR="00A7513A" w:rsidRPr="00A7513A" w14:paraId="6C3AE8D8" w14:textId="77777777" w:rsidTr="00A7513A">
        <w:trPr>
          <w:trHeight w:val="450"/>
        </w:trPr>
        <w:tc>
          <w:tcPr>
            <w:tcW w:w="42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8F90D11"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b w:val="0"/>
                <w:color w:val="000000"/>
                <w:sz w:val="24"/>
                <w:szCs w:val="24"/>
                <w:lang w:val="uk-UA" w:eastAsia="uk-UA"/>
              </w:rPr>
              <w:t>Номер за каталогом</w:t>
            </w:r>
          </w:p>
          <w:p w14:paraId="75771353"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FF0000"/>
                <w:sz w:val="24"/>
                <w:szCs w:val="24"/>
                <w:lang w:val="uk-UA" w:eastAsia="uk-UA"/>
              </w:rPr>
            </w:pPr>
            <w:r w:rsidRPr="00A7513A">
              <w:rPr>
                <w:rStyle w:val="83"/>
                <w:sz w:val="24"/>
                <w:szCs w:val="24"/>
                <w:lang w:eastAsia="uk-UA"/>
              </w:rPr>
              <w:t>12.15.04-77</w:t>
            </w:r>
          </w:p>
        </w:tc>
        <w:tc>
          <w:tcPr>
            <w:tcW w:w="1314" w:type="pct"/>
            <w:vMerge w:val="restart"/>
            <w:tcBorders>
              <w:top w:val="single" w:sz="4" w:space="0" w:color="auto"/>
              <w:left w:val="single" w:sz="4" w:space="0" w:color="auto"/>
              <w:bottom w:val="single" w:sz="4" w:space="0" w:color="auto"/>
              <w:right w:val="single" w:sz="4" w:space="0" w:color="auto"/>
            </w:tcBorders>
            <w:vAlign w:val="center"/>
            <w:hideMark/>
          </w:tcPr>
          <w:p w14:paraId="742D424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Умовне</w:t>
            </w:r>
          </w:p>
          <w:p w14:paraId="0755543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позначення</w:t>
            </w:r>
          </w:p>
          <w:p w14:paraId="6F8CD6DC"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sz w:val="24"/>
                <w:szCs w:val="24"/>
              </w:rPr>
            </w:pPr>
            <w:r w:rsidRPr="00A7513A">
              <w:rPr>
                <w:rStyle w:val="83"/>
                <w:sz w:val="24"/>
                <w:szCs w:val="24"/>
                <w:lang w:eastAsia="uk-UA"/>
              </w:rPr>
              <w:t>трубчатого</w:t>
            </w:r>
            <w:r w:rsidRPr="00A7513A">
              <w:rPr>
                <w:sz w:val="24"/>
                <w:szCs w:val="24"/>
                <w:lang w:val="uk-UA"/>
              </w:rPr>
              <w:t xml:space="preserve"> </w:t>
            </w:r>
            <w:r w:rsidRPr="00A7513A">
              <w:rPr>
                <w:rStyle w:val="83"/>
                <w:sz w:val="24"/>
                <w:szCs w:val="24"/>
                <w:lang w:eastAsia="uk-UA"/>
              </w:rPr>
              <w:t>нагрівника</w:t>
            </w:r>
          </w:p>
        </w:tc>
        <w:tc>
          <w:tcPr>
            <w:tcW w:w="357"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91BB30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Номінальна потужність, кВт</w:t>
            </w:r>
          </w:p>
        </w:tc>
        <w:tc>
          <w:tcPr>
            <w:tcW w:w="495" w:type="pct"/>
            <w:vMerge w:val="restart"/>
            <w:tcBorders>
              <w:top w:val="single" w:sz="4" w:space="0" w:color="auto"/>
              <w:left w:val="single" w:sz="4" w:space="0" w:color="auto"/>
              <w:bottom w:val="single" w:sz="4" w:space="0" w:color="auto"/>
              <w:right w:val="single" w:sz="4" w:space="0" w:color="auto"/>
            </w:tcBorders>
            <w:vAlign w:val="center"/>
            <w:hideMark/>
          </w:tcPr>
          <w:p w14:paraId="06B0E0C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Опір,</w:t>
            </w:r>
          </w:p>
          <w:p w14:paraId="4AAAF63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Ом</w:t>
            </w:r>
          </w:p>
        </w:tc>
        <w:tc>
          <w:tcPr>
            <w:tcW w:w="57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BB4C5B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Питома</w:t>
            </w:r>
            <w:r w:rsidRPr="00A7513A">
              <w:rPr>
                <w:sz w:val="24"/>
                <w:szCs w:val="24"/>
                <w:lang w:val="uk-UA"/>
              </w:rPr>
              <w:t xml:space="preserve"> </w:t>
            </w:r>
            <w:r w:rsidRPr="00A7513A">
              <w:rPr>
                <w:rStyle w:val="83"/>
                <w:sz w:val="24"/>
                <w:szCs w:val="24"/>
                <w:lang w:eastAsia="uk-UA"/>
              </w:rPr>
              <w:t>поверхнева</w:t>
            </w:r>
          </w:p>
          <w:p w14:paraId="0111011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потужність,</w:t>
            </w:r>
          </w:p>
          <w:p w14:paraId="0464083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Вт/см</w:t>
            </w:r>
            <w:r w:rsidRPr="00A7513A">
              <w:rPr>
                <w:rStyle w:val="83"/>
                <w:sz w:val="24"/>
                <w:szCs w:val="24"/>
                <w:vertAlign w:val="superscript"/>
                <w:lang w:eastAsia="uk-UA"/>
              </w:rPr>
              <w:t>2</w:t>
            </w:r>
          </w:p>
        </w:tc>
        <w:tc>
          <w:tcPr>
            <w:tcW w:w="1517" w:type="pct"/>
            <w:gridSpan w:val="4"/>
            <w:tcBorders>
              <w:top w:val="single" w:sz="4" w:space="0" w:color="auto"/>
              <w:left w:val="single" w:sz="4" w:space="0" w:color="auto"/>
              <w:bottom w:val="single" w:sz="4" w:space="0" w:color="auto"/>
              <w:right w:val="single" w:sz="4" w:space="0" w:color="auto"/>
            </w:tcBorders>
            <w:vAlign w:val="center"/>
            <w:hideMark/>
          </w:tcPr>
          <w:p w14:paraId="0C9B90D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Розмір, мм</w:t>
            </w:r>
          </w:p>
        </w:tc>
        <w:tc>
          <w:tcPr>
            <w:tcW w:w="32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710D7F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Активна довжина, мм</w:t>
            </w:r>
          </w:p>
        </w:tc>
      </w:tr>
      <w:tr w:rsidR="00A7513A" w:rsidRPr="00A7513A" w14:paraId="398D4C86" w14:textId="77777777" w:rsidTr="00A7513A">
        <w:trPr>
          <w:trHeight w:val="414"/>
        </w:trPr>
        <w:tc>
          <w:tcPr>
            <w:tcW w:w="420" w:type="pct"/>
            <w:vMerge/>
            <w:tcBorders>
              <w:top w:val="single" w:sz="4" w:space="0" w:color="auto"/>
              <w:left w:val="single" w:sz="4" w:space="0" w:color="auto"/>
              <w:bottom w:val="single" w:sz="4" w:space="0" w:color="auto"/>
              <w:right w:val="single" w:sz="4" w:space="0" w:color="auto"/>
            </w:tcBorders>
            <w:vAlign w:val="center"/>
            <w:hideMark/>
          </w:tcPr>
          <w:p w14:paraId="2B039404" w14:textId="77777777" w:rsidR="00A7513A" w:rsidRPr="00A7513A" w:rsidRDefault="00A7513A" w:rsidP="00A7513A">
            <w:pPr>
              <w:widowControl/>
              <w:autoSpaceDE/>
              <w:autoSpaceDN/>
              <w:adjustRightInd/>
              <w:spacing w:before="100" w:beforeAutospacing="1" w:after="100" w:afterAutospacing="1"/>
              <w:rPr>
                <w:rStyle w:val="69"/>
                <w:b w:val="0"/>
                <w:bCs w:val="0"/>
                <w:color w:val="FF0000"/>
                <w:sz w:val="24"/>
                <w:szCs w:val="24"/>
                <w:lang w:val="uk-UA" w:eastAsia="uk-UA"/>
              </w:rPr>
            </w:pPr>
          </w:p>
        </w:tc>
        <w:tc>
          <w:tcPr>
            <w:tcW w:w="1314" w:type="pct"/>
            <w:vMerge/>
            <w:tcBorders>
              <w:top w:val="single" w:sz="4" w:space="0" w:color="auto"/>
              <w:left w:val="single" w:sz="4" w:space="0" w:color="auto"/>
              <w:bottom w:val="single" w:sz="4" w:space="0" w:color="auto"/>
              <w:right w:val="single" w:sz="4" w:space="0" w:color="auto"/>
            </w:tcBorders>
            <w:vAlign w:val="center"/>
            <w:hideMark/>
          </w:tcPr>
          <w:p w14:paraId="43522682" w14:textId="77777777" w:rsidR="00A7513A" w:rsidRPr="00A7513A" w:rsidRDefault="00A7513A" w:rsidP="00A7513A">
            <w:pPr>
              <w:widowControl/>
              <w:autoSpaceDE/>
              <w:autoSpaceDN/>
              <w:adjustRightInd/>
              <w:spacing w:before="100" w:beforeAutospacing="1" w:after="100" w:afterAutospacing="1"/>
              <w:rPr>
                <w:rStyle w:val="69"/>
                <w:b w:val="0"/>
                <w:bCs w:val="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9C26E3"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8CAE41"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05BAA6"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740" w:type="pct"/>
            <w:gridSpan w:val="2"/>
            <w:tcBorders>
              <w:top w:val="single" w:sz="4" w:space="0" w:color="auto"/>
              <w:left w:val="single" w:sz="4" w:space="0" w:color="auto"/>
              <w:bottom w:val="single" w:sz="4" w:space="0" w:color="auto"/>
              <w:right w:val="single" w:sz="4" w:space="0" w:color="auto"/>
            </w:tcBorders>
            <w:vAlign w:val="center"/>
            <w:hideMark/>
          </w:tcPr>
          <w:p w14:paraId="74D62D4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габаритний</w:t>
            </w:r>
          </w:p>
        </w:tc>
        <w:tc>
          <w:tcPr>
            <w:tcW w:w="777" w:type="pct"/>
            <w:gridSpan w:val="2"/>
            <w:tcBorders>
              <w:top w:val="single" w:sz="4" w:space="0" w:color="auto"/>
              <w:left w:val="single" w:sz="4" w:space="0" w:color="auto"/>
              <w:bottom w:val="single" w:sz="4" w:space="0" w:color="auto"/>
              <w:right w:val="single" w:sz="4" w:space="0" w:color="auto"/>
            </w:tcBorders>
            <w:vAlign w:val="center"/>
            <w:hideMark/>
          </w:tcPr>
          <w:p w14:paraId="5793AE6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встанов-лення</w:t>
            </w:r>
          </w:p>
        </w:tc>
        <w:tc>
          <w:tcPr>
            <w:tcW w:w="326" w:type="pct"/>
            <w:vMerge/>
            <w:tcBorders>
              <w:top w:val="single" w:sz="4" w:space="0" w:color="auto"/>
              <w:left w:val="single" w:sz="4" w:space="0" w:color="auto"/>
              <w:bottom w:val="single" w:sz="4" w:space="0" w:color="auto"/>
              <w:right w:val="single" w:sz="4" w:space="0" w:color="auto"/>
            </w:tcBorders>
            <w:vAlign w:val="center"/>
            <w:hideMark/>
          </w:tcPr>
          <w:p w14:paraId="57963C1F" w14:textId="77777777" w:rsidR="00A7513A" w:rsidRPr="00A7513A" w:rsidRDefault="00A7513A" w:rsidP="00A7513A">
            <w:pPr>
              <w:widowControl/>
              <w:autoSpaceDE/>
              <w:autoSpaceDN/>
              <w:adjustRightInd/>
              <w:spacing w:before="100" w:beforeAutospacing="1" w:after="100" w:afterAutospacing="1"/>
              <w:rPr>
                <w:sz w:val="24"/>
                <w:szCs w:val="24"/>
              </w:rPr>
            </w:pPr>
          </w:p>
        </w:tc>
      </w:tr>
      <w:tr w:rsidR="00A7513A" w:rsidRPr="00A7513A" w14:paraId="62E07F3A" w14:textId="77777777" w:rsidTr="00A7513A">
        <w:trPr>
          <w:trHeight w:val="1413"/>
        </w:trPr>
        <w:tc>
          <w:tcPr>
            <w:tcW w:w="420" w:type="pct"/>
            <w:vMerge/>
            <w:tcBorders>
              <w:top w:val="single" w:sz="4" w:space="0" w:color="auto"/>
              <w:left w:val="single" w:sz="4" w:space="0" w:color="auto"/>
              <w:bottom w:val="single" w:sz="4" w:space="0" w:color="auto"/>
              <w:right w:val="single" w:sz="4" w:space="0" w:color="auto"/>
            </w:tcBorders>
            <w:vAlign w:val="center"/>
            <w:hideMark/>
          </w:tcPr>
          <w:p w14:paraId="7CBD93A8" w14:textId="77777777" w:rsidR="00A7513A" w:rsidRPr="00A7513A" w:rsidRDefault="00A7513A" w:rsidP="00A7513A">
            <w:pPr>
              <w:widowControl/>
              <w:autoSpaceDE/>
              <w:autoSpaceDN/>
              <w:adjustRightInd/>
              <w:spacing w:before="100" w:beforeAutospacing="1" w:after="100" w:afterAutospacing="1"/>
              <w:rPr>
                <w:rStyle w:val="69"/>
                <w:b w:val="0"/>
                <w:bCs w:val="0"/>
                <w:color w:val="FF0000"/>
                <w:sz w:val="24"/>
                <w:szCs w:val="24"/>
                <w:lang w:val="uk-UA" w:eastAsia="uk-UA"/>
              </w:rPr>
            </w:pPr>
          </w:p>
        </w:tc>
        <w:tc>
          <w:tcPr>
            <w:tcW w:w="1314" w:type="pct"/>
            <w:vMerge/>
            <w:tcBorders>
              <w:top w:val="single" w:sz="4" w:space="0" w:color="auto"/>
              <w:left w:val="single" w:sz="4" w:space="0" w:color="auto"/>
              <w:bottom w:val="single" w:sz="4" w:space="0" w:color="auto"/>
              <w:right w:val="single" w:sz="4" w:space="0" w:color="auto"/>
            </w:tcBorders>
            <w:vAlign w:val="center"/>
            <w:hideMark/>
          </w:tcPr>
          <w:p w14:paraId="0FD69237" w14:textId="77777777" w:rsidR="00A7513A" w:rsidRPr="00A7513A" w:rsidRDefault="00A7513A" w:rsidP="00A7513A">
            <w:pPr>
              <w:widowControl/>
              <w:autoSpaceDE/>
              <w:autoSpaceDN/>
              <w:adjustRightInd/>
              <w:spacing w:before="100" w:beforeAutospacing="1" w:after="100" w:afterAutospacing="1"/>
              <w:rPr>
                <w:rStyle w:val="69"/>
                <w:b w:val="0"/>
                <w:bCs w:val="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B3F6F6"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1610EF"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948B4B"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hideMark/>
          </w:tcPr>
          <w:p w14:paraId="76B0C0B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А</w:t>
            </w:r>
          </w:p>
        </w:tc>
        <w:tc>
          <w:tcPr>
            <w:tcW w:w="407" w:type="pct"/>
            <w:tcBorders>
              <w:top w:val="single" w:sz="4" w:space="0" w:color="auto"/>
              <w:left w:val="single" w:sz="4" w:space="0" w:color="auto"/>
              <w:bottom w:val="single" w:sz="4" w:space="0" w:color="auto"/>
              <w:right w:val="single" w:sz="4" w:space="0" w:color="auto"/>
            </w:tcBorders>
            <w:vAlign w:val="center"/>
            <w:hideMark/>
          </w:tcPr>
          <w:p w14:paraId="75DE321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Б</w:t>
            </w:r>
          </w:p>
        </w:tc>
        <w:tc>
          <w:tcPr>
            <w:tcW w:w="353" w:type="pct"/>
            <w:tcBorders>
              <w:top w:val="single" w:sz="4" w:space="0" w:color="auto"/>
              <w:left w:val="single" w:sz="4" w:space="0" w:color="auto"/>
              <w:bottom w:val="single" w:sz="4" w:space="0" w:color="auto"/>
              <w:right w:val="single" w:sz="4" w:space="0" w:color="auto"/>
            </w:tcBorders>
            <w:vAlign w:val="center"/>
            <w:hideMark/>
          </w:tcPr>
          <w:p w14:paraId="6833FE0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Г</w:t>
            </w:r>
          </w:p>
        </w:tc>
        <w:tc>
          <w:tcPr>
            <w:tcW w:w="424" w:type="pct"/>
            <w:tcBorders>
              <w:top w:val="single" w:sz="4" w:space="0" w:color="auto"/>
              <w:left w:val="single" w:sz="4" w:space="0" w:color="auto"/>
              <w:bottom w:val="single" w:sz="4" w:space="0" w:color="auto"/>
              <w:right w:val="single" w:sz="4" w:space="0" w:color="auto"/>
            </w:tcBorders>
            <w:vAlign w:val="center"/>
            <w:hideMark/>
          </w:tcPr>
          <w:p w14:paraId="2DA47D5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Д</w:t>
            </w:r>
          </w:p>
        </w:tc>
        <w:tc>
          <w:tcPr>
            <w:tcW w:w="326" w:type="pct"/>
            <w:vMerge/>
            <w:tcBorders>
              <w:top w:val="single" w:sz="4" w:space="0" w:color="auto"/>
              <w:left w:val="single" w:sz="4" w:space="0" w:color="auto"/>
              <w:bottom w:val="single" w:sz="4" w:space="0" w:color="auto"/>
              <w:right w:val="single" w:sz="4" w:space="0" w:color="auto"/>
            </w:tcBorders>
            <w:vAlign w:val="center"/>
            <w:hideMark/>
          </w:tcPr>
          <w:p w14:paraId="1A69AB62" w14:textId="77777777" w:rsidR="00A7513A" w:rsidRPr="00A7513A" w:rsidRDefault="00A7513A" w:rsidP="00A7513A">
            <w:pPr>
              <w:widowControl/>
              <w:autoSpaceDE/>
              <w:autoSpaceDN/>
              <w:adjustRightInd/>
              <w:spacing w:before="100" w:beforeAutospacing="1" w:after="100" w:afterAutospacing="1"/>
              <w:rPr>
                <w:sz w:val="24"/>
                <w:szCs w:val="24"/>
              </w:rPr>
            </w:pPr>
          </w:p>
        </w:tc>
      </w:tr>
      <w:tr w:rsidR="00A7513A" w:rsidRPr="00A7513A" w14:paraId="475B7CE3"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597DCFDA"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3</w:t>
            </w:r>
          </w:p>
        </w:tc>
        <w:tc>
          <w:tcPr>
            <w:tcW w:w="1314" w:type="pct"/>
            <w:tcBorders>
              <w:top w:val="single" w:sz="4" w:space="0" w:color="auto"/>
              <w:left w:val="single" w:sz="4" w:space="0" w:color="auto"/>
              <w:bottom w:val="single" w:sz="4" w:space="0" w:color="auto"/>
              <w:right w:val="single" w:sz="4" w:space="0" w:color="auto"/>
            </w:tcBorders>
            <w:vAlign w:val="center"/>
            <w:hideMark/>
          </w:tcPr>
          <w:p w14:paraId="4A9BBABB"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ТЕН-32АВ/0,4Р36</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577E4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0,4</w:t>
            </w:r>
          </w:p>
        </w:tc>
        <w:tc>
          <w:tcPr>
            <w:tcW w:w="495" w:type="pct"/>
            <w:tcBorders>
              <w:top w:val="single" w:sz="4" w:space="0" w:color="auto"/>
              <w:left w:val="single" w:sz="4" w:space="0" w:color="auto"/>
              <w:bottom w:val="single" w:sz="4" w:space="0" w:color="auto"/>
              <w:right w:val="single" w:sz="4" w:space="0" w:color="auto"/>
            </w:tcBorders>
            <w:vAlign w:val="center"/>
            <w:hideMark/>
          </w:tcPr>
          <w:p w14:paraId="5E94950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3,24</w:t>
            </w:r>
          </w:p>
        </w:tc>
        <w:tc>
          <w:tcPr>
            <w:tcW w:w="572" w:type="pct"/>
            <w:tcBorders>
              <w:top w:val="single" w:sz="4" w:space="0" w:color="auto"/>
              <w:left w:val="single" w:sz="4" w:space="0" w:color="auto"/>
              <w:bottom w:val="single" w:sz="4" w:space="0" w:color="auto"/>
              <w:right w:val="single" w:sz="4" w:space="0" w:color="auto"/>
            </w:tcBorders>
            <w:vAlign w:val="center"/>
            <w:hideMark/>
          </w:tcPr>
          <w:p w14:paraId="0525231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4,08</w:t>
            </w:r>
          </w:p>
        </w:tc>
        <w:tc>
          <w:tcPr>
            <w:tcW w:w="333" w:type="pct"/>
            <w:tcBorders>
              <w:top w:val="single" w:sz="4" w:space="0" w:color="auto"/>
              <w:left w:val="single" w:sz="4" w:space="0" w:color="auto"/>
              <w:bottom w:val="single" w:sz="4" w:space="0" w:color="auto"/>
              <w:right w:val="single" w:sz="4" w:space="0" w:color="auto"/>
            </w:tcBorders>
            <w:vAlign w:val="center"/>
            <w:hideMark/>
          </w:tcPr>
          <w:p w14:paraId="7CBF765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370</w:t>
            </w:r>
          </w:p>
          <w:p w14:paraId="582B59F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171</w:t>
            </w:r>
          </w:p>
        </w:tc>
        <w:tc>
          <w:tcPr>
            <w:tcW w:w="407" w:type="pct"/>
            <w:tcBorders>
              <w:top w:val="single" w:sz="4" w:space="0" w:color="auto"/>
              <w:left w:val="single" w:sz="4" w:space="0" w:color="auto"/>
              <w:bottom w:val="single" w:sz="4" w:space="0" w:color="auto"/>
              <w:right w:val="single" w:sz="4" w:space="0" w:color="auto"/>
            </w:tcBorders>
            <w:vAlign w:val="center"/>
            <w:hideMark/>
          </w:tcPr>
          <w:p w14:paraId="122756D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86</w:t>
            </w:r>
          </w:p>
        </w:tc>
        <w:tc>
          <w:tcPr>
            <w:tcW w:w="353" w:type="pct"/>
            <w:tcBorders>
              <w:top w:val="single" w:sz="4" w:space="0" w:color="auto"/>
              <w:left w:val="single" w:sz="4" w:space="0" w:color="auto"/>
              <w:bottom w:val="single" w:sz="4" w:space="0" w:color="auto"/>
              <w:right w:val="single" w:sz="4" w:space="0" w:color="auto"/>
            </w:tcBorders>
            <w:vAlign w:val="center"/>
            <w:hideMark/>
          </w:tcPr>
          <w:p w14:paraId="0A3B1E1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73</w:t>
            </w:r>
          </w:p>
        </w:tc>
        <w:tc>
          <w:tcPr>
            <w:tcW w:w="424" w:type="pct"/>
            <w:tcBorders>
              <w:top w:val="single" w:sz="4" w:space="0" w:color="auto"/>
              <w:left w:val="single" w:sz="4" w:space="0" w:color="auto"/>
              <w:bottom w:val="single" w:sz="4" w:space="0" w:color="auto"/>
              <w:right w:val="single" w:sz="4" w:space="0" w:color="auto"/>
            </w:tcBorders>
            <w:vAlign w:val="center"/>
            <w:hideMark/>
          </w:tcPr>
          <w:p w14:paraId="18FF3E9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1310EA9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p w14:paraId="0B04847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tc>
      </w:tr>
      <w:tr w:rsidR="00A7513A" w:rsidRPr="00A7513A" w14:paraId="67957A58"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1BD2E343"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5</w:t>
            </w:r>
          </w:p>
        </w:tc>
        <w:tc>
          <w:tcPr>
            <w:tcW w:w="1314" w:type="pct"/>
            <w:tcBorders>
              <w:top w:val="single" w:sz="4" w:space="0" w:color="auto"/>
              <w:left w:val="single" w:sz="4" w:space="0" w:color="auto"/>
              <w:bottom w:val="single" w:sz="4" w:space="0" w:color="auto"/>
              <w:right w:val="single" w:sz="4" w:space="0" w:color="auto"/>
            </w:tcBorders>
            <w:vAlign w:val="center"/>
            <w:hideMark/>
          </w:tcPr>
          <w:p w14:paraId="0465502B"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ТЕН-32А10/0,4Р220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3DC1386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0,4</w:t>
            </w:r>
          </w:p>
        </w:tc>
        <w:tc>
          <w:tcPr>
            <w:tcW w:w="495" w:type="pct"/>
            <w:tcBorders>
              <w:top w:val="single" w:sz="4" w:space="0" w:color="auto"/>
              <w:left w:val="single" w:sz="4" w:space="0" w:color="auto"/>
              <w:bottom w:val="single" w:sz="4" w:space="0" w:color="auto"/>
              <w:right w:val="single" w:sz="4" w:space="0" w:color="auto"/>
            </w:tcBorders>
            <w:vAlign w:val="center"/>
            <w:hideMark/>
          </w:tcPr>
          <w:p w14:paraId="389D4C1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120,88</w:t>
            </w:r>
          </w:p>
        </w:tc>
        <w:tc>
          <w:tcPr>
            <w:tcW w:w="572" w:type="pct"/>
            <w:tcBorders>
              <w:top w:val="single" w:sz="4" w:space="0" w:color="auto"/>
              <w:left w:val="single" w:sz="4" w:space="0" w:color="auto"/>
              <w:bottom w:val="single" w:sz="4" w:space="0" w:color="auto"/>
              <w:right w:val="single" w:sz="4" w:space="0" w:color="auto"/>
            </w:tcBorders>
            <w:vAlign w:val="center"/>
            <w:hideMark/>
          </w:tcPr>
          <w:p w14:paraId="057BE5B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5,3</w:t>
            </w:r>
          </w:p>
        </w:tc>
        <w:tc>
          <w:tcPr>
            <w:tcW w:w="333" w:type="pct"/>
            <w:tcBorders>
              <w:top w:val="single" w:sz="4" w:space="0" w:color="auto"/>
              <w:left w:val="single" w:sz="4" w:space="0" w:color="auto"/>
              <w:bottom w:val="single" w:sz="4" w:space="0" w:color="auto"/>
              <w:right w:val="single" w:sz="4" w:space="0" w:color="auto"/>
            </w:tcBorders>
            <w:vAlign w:val="center"/>
            <w:hideMark/>
          </w:tcPr>
          <w:p w14:paraId="7D27960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171</w:t>
            </w:r>
          </w:p>
        </w:tc>
        <w:tc>
          <w:tcPr>
            <w:tcW w:w="407" w:type="pct"/>
            <w:tcBorders>
              <w:top w:val="single" w:sz="4" w:space="0" w:color="auto"/>
              <w:left w:val="single" w:sz="4" w:space="0" w:color="auto"/>
              <w:bottom w:val="single" w:sz="4" w:space="0" w:color="auto"/>
              <w:right w:val="single" w:sz="4" w:space="0" w:color="auto"/>
            </w:tcBorders>
            <w:vAlign w:val="center"/>
            <w:hideMark/>
          </w:tcPr>
          <w:p w14:paraId="72B2BB5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60</w:t>
            </w:r>
          </w:p>
        </w:tc>
        <w:tc>
          <w:tcPr>
            <w:tcW w:w="353" w:type="pct"/>
            <w:tcBorders>
              <w:top w:val="single" w:sz="4" w:space="0" w:color="auto"/>
              <w:left w:val="single" w:sz="4" w:space="0" w:color="auto"/>
              <w:bottom w:val="single" w:sz="4" w:space="0" w:color="auto"/>
              <w:right w:val="single" w:sz="4" w:space="0" w:color="auto"/>
            </w:tcBorders>
            <w:vAlign w:val="center"/>
            <w:hideMark/>
          </w:tcPr>
          <w:p w14:paraId="4DC9F91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50</w:t>
            </w:r>
          </w:p>
        </w:tc>
        <w:tc>
          <w:tcPr>
            <w:tcW w:w="424" w:type="pct"/>
            <w:tcBorders>
              <w:top w:val="single" w:sz="4" w:space="0" w:color="auto"/>
              <w:left w:val="single" w:sz="4" w:space="0" w:color="auto"/>
              <w:bottom w:val="single" w:sz="4" w:space="0" w:color="auto"/>
              <w:right w:val="single" w:sz="4" w:space="0" w:color="auto"/>
            </w:tcBorders>
            <w:vAlign w:val="center"/>
            <w:hideMark/>
          </w:tcPr>
          <w:p w14:paraId="58666E6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6CA741D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tc>
      </w:tr>
      <w:tr w:rsidR="00A7513A" w:rsidRPr="00A7513A" w14:paraId="259C8244"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6C836672"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6</w:t>
            </w:r>
          </w:p>
        </w:tc>
        <w:tc>
          <w:tcPr>
            <w:tcW w:w="1314" w:type="pct"/>
            <w:tcBorders>
              <w:top w:val="single" w:sz="4" w:space="0" w:color="auto"/>
              <w:left w:val="single" w:sz="4" w:space="0" w:color="auto"/>
              <w:bottom w:val="single" w:sz="4" w:space="0" w:color="auto"/>
              <w:right w:val="single" w:sz="4" w:space="0" w:color="auto"/>
            </w:tcBorders>
            <w:vAlign w:val="center"/>
            <w:hideMark/>
          </w:tcPr>
          <w:p w14:paraId="07FE1383"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ТЕН-32А10/0,4П220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393F31E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0,4</w:t>
            </w:r>
          </w:p>
        </w:tc>
        <w:tc>
          <w:tcPr>
            <w:tcW w:w="495" w:type="pct"/>
            <w:tcBorders>
              <w:top w:val="single" w:sz="4" w:space="0" w:color="auto"/>
              <w:left w:val="single" w:sz="4" w:space="0" w:color="auto"/>
              <w:bottom w:val="single" w:sz="4" w:space="0" w:color="auto"/>
              <w:right w:val="single" w:sz="4" w:space="0" w:color="auto"/>
            </w:tcBorders>
            <w:vAlign w:val="center"/>
            <w:hideMark/>
          </w:tcPr>
          <w:p w14:paraId="48693B7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120,88</w:t>
            </w:r>
          </w:p>
        </w:tc>
        <w:tc>
          <w:tcPr>
            <w:tcW w:w="572" w:type="pct"/>
            <w:tcBorders>
              <w:top w:val="single" w:sz="4" w:space="0" w:color="auto"/>
              <w:left w:val="single" w:sz="4" w:space="0" w:color="auto"/>
              <w:bottom w:val="single" w:sz="4" w:space="0" w:color="auto"/>
              <w:right w:val="single" w:sz="4" w:space="0" w:color="auto"/>
            </w:tcBorders>
            <w:vAlign w:val="center"/>
            <w:hideMark/>
          </w:tcPr>
          <w:p w14:paraId="081A021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5,3</w:t>
            </w:r>
          </w:p>
        </w:tc>
        <w:tc>
          <w:tcPr>
            <w:tcW w:w="333" w:type="pct"/>
            <w:tcBorders>
              <w:top w:val="single" w:sz="4" w:space="0" w:color="auto"/>
              <w:left w:val="single" w:sz="4" w:space="0" w:color="auto"/>
              <w:bottom w:val="single" w:sz="4" w:space="0" w:color="auto"/>
              <w:right w:val="single" w:sz="4" w:space="0" w:color="auto"/>
            </w:tcBorders>
            <w:vAlign w:val="center"/>
            <w:hideMark/>
          </w:tcPr>
          <w:p w14:paraId="68CF145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171</w:t>
            </w:r>
          </w:p>
        </w:tc>
        <w:tc>
          <w:tcPr>
            <w:tcW w:w="407" w:type="pct"/>
            <w:tcBorders>
              <w:top w:val="single" w:sz="4" w:space="0" w:color="auto"/>
              <w:left w:val="single" w:sz="4" w:space="0" w:color="auto"/>
              <w:bottom w:val="single" w:sz="4" w:space="0" w:color="auto"/>
              <w:right w:val="single" w:sz="4" w:space="0" w:color="auto"/>
            </w:tcBorders>
            <w:vAlign w:val="center"/>
            <w:hideMark/>
          </w:tcPr>
          <w:p w14:paraId="6B4CC56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60</w:t>
            </w:r>
          </w:p>
        </w:tc>
        <w:tc>
          <w:tcPr>
            <w:tcW w:w="353" w:type="pct"/>
            <w:tcBorders>
              <w:top w:val="single" w:sz="4" w:space="0" w:color="auto"/>
              <w:left w:val="single" w:sz="4" w:space="0" w:color="auto"/>
              <w:bottom w:val="single" w:sz="4" w:space="0" w:color="auto"/>
              <w:right w:val="single" w:sz="4" w:space="0" w:color="auto"/>
            </w:tcBorders>
            <w:vAlign w:val="center"/>
            <w:hideMark/>
          </w:tcPr>
          <w:p w14:paraId="7B3D817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50</w:t>
            </w:r>
          </w:p>
        </w:tc>
        <w:tc>
          <w:tcPr>
            <w:tcW w:w="424" w:type="pct"/>
            <w:tcBorders>
              <w:top w:val="single" w:sz="4" w:space="0" w:color="auto"/>
              <w:left w:val="single" w:sz="4" w:space="0" w:color="auto"/>
              <w:bottom w:val="single" w:sz="4" w:space="0" w:color="auto"/>
              <w:right w:val="single" w:sz="4" w:space="0" w:color="auto"/>
            </w:tcBorders>
            <w:vAlign w:val="center"/>
          </w:tcPr>
          <w:p w14:paraId="019CA10E" w14:textId="77777777" w:rsidR="00A7513A" w:rsidRPr="00A7513A" w:rsidRDefault="00A7513A" w:rsidP="00A7513A">
            <w:pPr>
              <w:spacing w:before="100" w:beforeAutospacing="1" w:after="100" w:afterAutospacing="1"/>
              <w:jc w:val="center"/>
              <w:rPr>
                <w:sz w:val="24"/>
                <w:szCs w:val="24"/>
              </w:rPr>
            </w:pPr>
          </w:p>
        </w:tc>
        <w:tc>
          <w:tcPr>
            <w:tcW w:w="326" w:type="pct"/>
            <w:tcBorders>
              <w:top w:val="single" w:sz="4" w:space="0" w:color="auto"/>
              <w:left w:val="single" w:sz="4" w:space="0" w:color="auto"/>
              <w:bottom w:val="single" w:sz="4" w:space="0" w:color="auto"/>
              <w:right w:val="single" w:sz="4" w:space="0" w:color="auto"/>
            </w:tcBorders>
            <w:vAlign w:val="center"/>
            <w:hideMark/>
          </w:tcPr>
          <w:p w14:paraId="70DB3C1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tc>
      </w:tr>
      <w:tr w:rsidR="00A7513A" w:rsidRPr="00A7513A" w14:paraId="4935684D"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003E3629"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8</w:t>
            </w:r>
          </w:p>
        </w:tc>
        <w:tc>
          <w:tcPr>
            <w:tcW w:w="1314" w:type="pct"/>
            <w:tcBorders>
              <w:top w:val="single" w:sz="4" w:space="0" w:color="auto"/>
              <w:left w:val="single" w:sz="4" w:space="0" w:color="auto"/>
              <w:bottom w:val="single" w:sz="4" w:space="0" w:color="auto"/>
              <w:right w:val="single" w:sz="4" w:space="0" w:color="auto"/>
            </w:tcBorders>
            <w:vAlign w:val="center"/>
            <w:hideMark/>
          </w:tcPr>
          <w:p w14:paraId="6DB072FF"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ТЕН-32А13/0,4Р36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538920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0,63</w:t>
            </w:r>
          </w:p>
        </w:tc>
        <w:tc>
          <w:tcPr>
            <w:tcW w:w="495" w:type="pct"/>
            <w:tcBorders>
              <w:top w:val="single" w:sz="4" w:space="0" w:color="auto"/>
              <w:left w:val="single" w:sz="4" w:space="0" w:color="auto"/>
              <w:bottom w:val="single" w:sz="4" w:space="0" w:color="auto"/>
              <w:right w:val="single" w:sz="4" w:space="0" w:color="auto"/>
            </w:tcBorders>
            <w:vAlign w:val="center"/>
            <w:hideMark/>
          </w:tcPr>
          <w:p w14:paraId="064611D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2,06</w:t>
            </w:r>
          </w:p>
        </w:tc>
        <w:tc>
          <w:tcPr>
            <w:tcW w:w="572" w:type="pct"/>
            <w:tcBorders>
              <w:top w:val="single" w:sz="4" w:space="0" w:color="auto"/>
              <w:left w:val="single" w:sz="4" w:space="0" w:color="auto"/>
              <w:bottom w:val="single" w:sz="4" w:space="0" w:color="auto"/>
              <w:right w:val="single" w:sz="4" w:space="0" w:color="auto"/>
            </w:tcBorders>
            <w:vAlign w:val="center"/>
            <w:hideMark/>
          </w:tcPr>
          <w:p w14:paraId="4927715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6,43</w:t>
            </w:r>
          </w:p>
        </w:tc>
        <w:tc>
          <w:tcPr>
            <w:tcW w:w="333" w:type="pct"/>
            <w:tcBorders>
              <w:top w:val="single" w:sz="4" w:space="0" w:color="auto"/>
              <w:left w:val="single" w:sz="4" w:space="0" w:color="auto"/>
              <w:bottom w:val="single" w:sz="4" w:space="0" w:color="auto"/>
              <w:right w:val="single" w:sz="4" w:space="0" w:color="auto"/>
            </w:tcBorders>
            <w:vAlign w:val="center"/>
            <w:hideMark/>
          </w:tcPr>
          <w:p w14:paraId="0935248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370</w:t>
            </w:r>
          </w:p>
          <w:p w14:paraId="56C8034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171</w:t>
            </w:r>
          </w:p>
        </w:tc>
        <w:tc>
          <w:tcPr>
            <w:tcW w:w="407" w:type="pct"/>
            <w:tcBorders>
              <w:top w:val="single" w:sz="4" w:space="0" w:color="auto"/>
              <w:left w:val="single" w:sz="4" w:space="0" w:color="auto"/>
              <w:bottom w:val="single" w:sz="4" w:space="0" w:color="auto"/>
              <w:right w:val="single" w:sz="4" w:space="0" w:color="auto"/>
            </w:tcBorders>
            <w:vAlign w:val="center"/>
            <w:hideMark/>
          </w:tcPr>
          <w:p w14:paraId="52335EC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86</w:t>
            </w:r>
          </w:p>
        </w:tc>
        <w:tc>
          <w:tcPr>
            <w:tcW w:w="353" w:type="pct"/>
            <w:tcBorders>
              <w:top w:val="single" w:sz="4" w:space="0" w:color="auto"/>
              <w:left w:val="single" w:sz="4" w:space="0" w:color="auto"/>
              <w:bottom w:val="single" w:sz="4" w:space="0" w:color="auto"/>
              <w:right w:val="single" w:sz="4" w:space="0" w:color="auto"/>
            </w:tcBorders>
            <w:vAlign w:val="center"/>
            <w:hideMark/>
          </w:tcPr>
          <w:p w14:paraId="17C83F9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73</w:t>
            </w:r>
          </w:p>
        </w:tc>
        <w:tc>
          <w:tcPr>
            <w:tcW w:w="424" w:type="pct"/>
            <w:tcBorders>
              <w:top w:val="single" w:sz="4" w:space="0" w:color="auto"/>
              <w:left w:val="single" w:sz="4" w:space="0" w:color="auto"/>
              <w:bottom w:val="single" w:sz="4" w:space="0" w:color="auto"/>
              <w:right w:val="single" w:sz="4" w:space="0" w:color="auto"/>
            </w:tcBorders>
            <w:vAlign w:val="center"/>
            <w:hideMark/>
          </w:tcPr>
          <w:p w14:paraId="783CD71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5113F5D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p w14:paraId="05CA9EA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tc>
      </w:tr>
      <w:tr w:rsidR="00A7513A" w:rsidRPr="00A7513A" w14:paraId="01ADD5C2"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20EF2093"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10</w:t>
            </w:r>
          </w:p>
        </w:tc>
        <w:tc>
          <w:tcPr>
            <w:tcW w:w="1314" w:type="pct"/>
            <w:tcBorders>
              <w:top w:val="single" w:sz="4" w:space="0" w:color="auto"/>
              <w:left w:val="single" w:sz="4" w:space="0" w:color="auto"/>
              <w:bottom w:val="single" w:sz="4" w:space="0" w:color="auto"/>
              <w:right w:val="single" w:sz="4" w:space="0" w:color="auto"/>
            </w:tcBorders>
            <w:vAlign w:val="center"/>
            <w:hideMark/>
          </w:tcPr>
          <w:p w14:paraId="10C16FA3"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ТЕН-32А13/1Р220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E4779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w:t>
            </w:r>
          </w:p>
        </w:tc>
        <w:tc>
          <w:tcPr>
            <w:tcW w:w="495" w:type="pct"/>
            <w:tcBorders>
              <w:top w:val="single" w:sz="4" w:space="0" w:color="auto"/>
              <w:left w:val="single" w:sz="4" w:space="0" w:color="auto"/>
              <w:bottom w:val="single" w:sz="4" w:space="0" w:color="auto"/>
              <w:right w:val="single" w:sz="4" w:space="0" w:color="auto"/>
            </w:tcBorders>
            <w:vAlign w:val="center"/>
            <w:hideMark/>
          </w:tcPr>
          <w:p w14:paraId="42CC983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48,35</w:t>
            </w:r>
          </w:p>
        </w:tc>
        <w:tc>
          <w:tcPr>
            <w:tcW w:w="572" w:type="pct"/>
            <w:tcBorders>
              <w:top w:val="single" w:sz="4" w:space="0" w:color="auto"/>
              <w:left w:val="single" w:sz="4" w:space="0" w:color="auto"/>
              <w:bottom w:val="single" w:sz="4" w:space="0" w:color="auto"/>
              <w:right w:val="single" w:sz="4" w:space="0" w:color="auto"/>
            </w:tcBorders>
            <w:vAlign w:val="center"/>
            <w:hideMark/>
          </w:tcPr>
          <w:p w14:paraId="3DF9922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10,21</w:t>
            </w:r>
          </w:p>
        </w:tc>
        <w:tc>
          <w:tcPr>
            <w:tcW w:w="333" w:type="pct"/>
            <w:tcBorders>
              <w:top w:val="single" w:sz="4" w:space="0" w:color="auto"/>
              <w:left w:val="single" w:sz="4" w:space="0" w:color="auto"/>
              <w:bottom w:val="single" w:sz="4" w:space="0" w:color="auto"/>
              <w:right w:val="single" w:sz="4" w:space="0" w:color="auto"/>
            </w:tcBorders>
            <w:vAlign w:val="center"/>
            <w:hideMark/>
          </w:tcPr>
          <w:p w14:paraId="2A69109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380</w:t>
            </w:r>
          </w:p>
          <w:p w14:paraId="1BAEB86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183</w:t>
            </w:r>
          </w:p>
        </w:tc>
        <w:tc>
          <w:tcPr>
            <w:tcW w:w="407" w:type="pct"/>
            <w:tcBorders>
              <w:top w:val="single" w:sz="4" w:space="0" w:color="auto"/>
              <w:left w:val="single" w:sz="4" w:space="0" w:color="auto"/>
              <w:bottom w:val="single" w:sz="4" w:space="0" w:color="auto"/>
              <w:right w:val="single" w:sz="4" w:space="0" w:color="auto"/>
            </w:tcBorders>
            <w:vAlign w:val="center"/>
            <w:hideMark/>
          </w:tcPr>
          <w:p w14:paraId="18E4A30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96</w:t>
            </w:r>
          </w:p>
        </w:tc>
        <w:tc>
          <w:tcPr>
            <w:tcW w:w="353" w:type="pct"/>
            <w:tcBorders>
              <w:top w:val="single" w:sz="4" w:space="0" w:color="auto"/>
              <w:left w:val="single" w:sz="4" w:space="0" w:color="auto"/>
              <w:bottom w:val="single" w:sz="4" w:space="0" w:color="auto"/>
              <w:right w:val="single" w:sz="4" w:space="0" w:color="auto"/>
            </w:tcBorders>
            <w:vAlign w:val="center"/>
            <w:hideMark/>
          </w:tcPr>
          <w:p w14:paraId="164E2C9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83</w:t>
            </w:r>
          </w:p>
        </w:tc>
        <w:tc>
          <w:tcPr>
            <w:tcW w:w="424" w:type="pct"/>
            <w:tcBorders>
              <w:top w:val="single" w:sz="4" w:space="0" w:color="auto"/>
              <w:left w:val="single" w:sz="4" w:space="0" w:color="auto"/>
              <w:bottom w:val="single" w:sz="4" w:space="0" w:color="auto"/>
              <w:right w:val="single" w:sz="4" w:space="0" w:color="auto"/>
            </w:tcBorders>
            <w:vAlign w:val="center"/>
            <w:hideMark/>
          </w:tcPr>
          <w:p w14:paraId="501069E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20BC8C3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p w14:paraId="7C5C72D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240</w:t>
            </w:r>
          </w:p>
        </w:tc>
      </w:tr>
      <w:tr w:rsidR="00A7513A" w:rsidRPr="00A7513A" w14:paraId="1BE0E475"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04EE2382"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16</w:t>
            </w:r>
          </w:p>
        </w:tc>
        <w:tc>
          <w:tcPr>
            <w:tcW w:w="1314" w:type="pct"/>
            <w:tcBorders>
              <w:top w:val="single" w:sz="4" w:space="0" w:color="auto"/>
              <w:left w:val="single" w:sz="4" w:space="0" w:color="auto"/>
              <w:bottom w:val="single" w:sz="4" w:space="0" w:color="auto"/>
              <w:right w:val="single" w:sz="4" w:space="0" w:color="auto"/>
            </w:tcBorders>
            <w:vAlign w:val="center"/>
            <w:hideMark/>
          </w:tcPr>
          <w:p w14:paraId="3ED4F644"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ТЕН-44А13/0,63Р36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AF8567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0,63</w:t>
            </w:r>
          </w:p>
        </w:tc>
        <w:tc>
          <w:tcPr>
            <w:tcW w:w="495" w:type="pct"/>
            <w:tcBorders>
              <w:top w:val="single" w:sz="4" w:space="0" w:color="auto"/>
              <w:left w:val="single" w:sz="4" w:space="0" w:color="auto"/>
              <w:bottom w:val="single" w:sz="4" w:space="0" w:color="auto"/>
              <w:right w:val="single" w:sz="4" w:space="0" w:color="auto"/>
            </w:tcBorders>
            <w:vAlign w:val="center"/>
            <w:hideMark/>
          </w:tcPr>
          <w:p w14:paraId="741A515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2,06</w:t>
            </w:r>
          </w:p>
        </w:tc>
        <w:tc>
          <w:tcPr>
            <w:tcW w:w="572" w:type="pct"/>
            <w:tcBorders>
              <w:top w:val="single" w:sz="4" w:space="0" w:color="auto"/>
              <w:left w:val="single" w:sz="4" w:space="0" w:color="auto"/>
              <w:bottom w:val="single" w:sz="4" w:space="0" w:color="auto"/>
              <w:right w:val="single" w:sz="4" w:space="0" w:color="auto"/>
            </w:tcBorders>
            <w:vAlign w:val="center"/>
            <w:hideMark/>
          </w:tcPr>
          <w:p w14:paraId="30AEB02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4,29</w:t>
            </w:r>
          </w:p>
        </w:tc>
        <w:tc>
          <w:tcPr>
            <w:tcW w:w="333" w:type="pct"/>
            <w:tcBorders>
              <w:top w:val="single" w:sz="4" w:space="0" w:color="auto"/>
              <w:left w:val="single" w:sz="4" w:space="0" w:color="auto"/>
              <w:bottom w:val="single" w:sz="4" w:space="0" w:color="auto"/>
              <w:right w:val="single" w:sz="4" w:space="0" w:color="auto"/>
            </w:tcBorders>
            <w:vAlign w:val="center"/>
            <w:hideMark/>
          </w:tcPr>
          <w:p w14:paraId="38A96BB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490</w:t>
            </w:r>
          </w:p>
          <w:p w14:paraId="56961C4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231</w:t>
            </w:r>
          </w:p>
        </w:tc>
        <w:tc>
          <w:tcPr>
            <w:tcW w:w="407" w:type="pct"/>
            <w:tcBorders>
              <w:top w:val="single" w:sz="4" w:space="0" w:color="auto"/>
              <w:left w:val="single" w:sz="4" w:space="0" w:color="auto"/>
              <w:bottom w:val="single" w:sz="4" w:space="0" w:color="auto"/>
              <w:right w:val="single" w:sz="4" w:space="0" w:color="auto"/>
            </w:tcBorders>
            <w:vAlign w:val="center"/>
            <w:hideMark/>
          </w:tcPr>
          <w:p w14:paraId="57C6BC1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86</w:t>
            </w:r>
          </w:p>
        </w:tc>
        <w:tc>
          <w:tcPr>
            <w:tcW w:w="353" w:type="pct"/>
            <w:tcBorders>
              <w:top w:val="single" w:sz="4" w:space="0" w:color="auto"/>
              <w:left w:val="single" w:sz="4" w:space="0" w:color="auto"/>
              <w:bottom w:val="single" w:sz="4" w:space="0" w:color="auto"/>
              <w:right w:val="single" w:sz="4" w:space="0" w:color="auto"/>
            </w:tcBorders>
            <w:vAlign w:val="center"/>
            <w:hideMark/>
          </w:tcPr>
          <w:p w14:paraId="7E2B577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78</w:t>
            </w:r>
          </w:p>
        </w:tc>
        <w:tc>
          <w:tcPr>
            <w:tcW w:w="424" w:type="pct"/>
            <w:tcBorders>
              <w:top w:val="single" w:sz="4" w:space="0" w:color="auto"/>
              <w:left w:val="single" w:sz="4" w:space="0" w:color="auto"/>
              <w:bottom w:val="single" w:sz="4" w:space="0" w:color="auto"/>
              <w:right w:val="single" w:sz="4" w:space="0" w:color="auto"/>
            </w:tcBorders>
            <w:vAlign w:val="center"/>
            <w:hideMark/>
          </w:tcPr>
          <w:p w14:paraId="5FC81DA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1B26F91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360</w:t>
            </w:r>
          </w:p>
          <w:p w14:paraId="412DFA1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360</w:t>
            </w:r>
          </w:p>
        </w:tc>
      </w:tr>
      <w:tr w:rsidR="00A7513A" w:rsidRPr="00A7513A" w14:paraId="023EDDA9"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1DA91FA4"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2</w:t>
            </w:r>
          </w:p>
        </w:tc>
        <w:tc>
          <w:tcPr>
            <w:tcW w:w="1314" w:type="pct"/>
            <w:tcBorders>
              <w:top w:val="single" w:sz="4" w:space="0" w:color="auto"/>
              <w:left w:val="single" w:sz="4" w:space="0" w:color="auto"/>
              <w:bottom w:val="single" w:sz="4" w:space="0" w:color="auto"/>
              <w:right w:val="single" w:sz="4" w:space="0" w:color="auto"/>
            </w:tcBorders>
            <w:vAlign w:val="center"/>
            <w:hideMark/>
          </w:tcPr>
          <w:p w14:paraId="7C2FA6D3"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ТЕН-44А13/0,8Р220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B1FDB1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0,8</w:t>
            </w:r>
          </w:p>
        </w:tc>
        <w:tc>
          <w:tcPr>
            <w:tcW w:w="495" w:type="pct"/>
            <w:tcBorders>
              <w:top w:val="single" w:sz="4" w:space="0" w:color="auto"/>
              <w:left w:val="single" w:sz="4" w:space="0" w:color="auto"/>
              <w:bottom w:val="single" w:sz="4" w:space="0" w:color="auto"/>
              <w:right w:val="single" w:sz="4" w:space="0" w:color="auto"/>
            </w:tcBorders>
            <w:vAlign w:val="center"/>
            <w:hideMark/>
          </w:tcPr>
          <w:p w14:paraId="20251E0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60,44</w:t>
            </w:r>
          </w:p>
        </w:tc>
        <w:tc>
          <w:tcPr>
            <w:tcW w:w="572" w:type="pct"/>
            <w:tcBorders>
              <w:top w:val="single" w:sz="4" w:space="0" w:color="auto"/>
              <w:left w:val="single" w:sz="4" w:space="0" w:color="auto"/>
              <w:bottom w:val="single" w:sz="4" w:space="0" w:color="auto"/>
              <w:right w:val="single" w:sz="4" w:space="0" w:color="auto"/>
            </w:tcBorders>
            <w:vAlign w:val="center"/>
            <w:hideMark/>
          </w:tcPr>
          <w:p w14:paraId="4AFDEB7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5,44</w:t>
            </w:r>
          </w:p>
        </w:tc>
        <w:tc>
          <w:tcPr>
            <w:tcW w:w="333" w:type="pct"/>
            <w:tcBorders>
              <w:top w:val="single" w:sz="4" w:space="0" w:color="auto"/>
              <w:left w:val="single" w:sz="4" w:space="0" w:color="auto"/>
              <w:bottom w:val="single" w:sz="4" w:space="0" w:color="auto"/>
              <w:right w:val="single" w:sz="4" w:space="0" w:color="auto"/>
            </w:tcBorders>
            <w:vAlign w:val="center"/>
            <w:hideMark/>
          </w:tcPr>
          <w:p w14:paraId="0A3F879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228</w:t>
            </w:r>
          </w:p>
        </w:tc>
        <w:tc>
          <w:tcPr>
            <w:tcW w:w="407" w:type="pct"/>
            <w:tcBorders>
              <w:top w:val="single" w:sz="4" w:space="0" w:color="auto"/>
              <w:left w:val="single" w:sz="4" w:space="0" w:color="auto"/>
              <w:bottom w:val="single" w:sz="4" w:space="0" w:color="auto"/>
              <w:right w:val="single" w:sz="4" w:space="0" w:color="auto"/>
            </w:tcBorders>
            <w:vAlign w:val="center"/>
            <w:hideMark/>
          </w:tcPr>
          <w:p w14:paraId="4242087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113</w:t>
            </w:r>
          </w:p>
        </w:tc>
        <w:tc>
          <w:tcPr>
            <w:tcW w:w="353" w:type="pct"/>
            <w:tcBorders>
              <w:top w:val="single" w:sz="4" w:space="0" w:color="auto"/>
              <w:left w:val="single" w:sz="4" w:space="0" w:color="auto"/>
              <w:bottom w:val="single" w:sz="4" w:space="0" w:color="auto"/>
              <w:right w:val="single" w:sz="4" w:space="0" w:color="auto"/>
            </w:tcBorders>
            <w:vAlign w:val="center"/>
            <w:hideMark/>
          </w:tcPr>
          <w:p w14:paraId="7A4ACDA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100</w:t>
            </w:r>
          </w:p>
        </w:tc>
        <w:tc>
          <w:tcPr>
            <w:tcW w:w="424" w:type="pct"/>
            <w:tcBorders>
              <w:top w:val="single" w:sz="4" w:space="0" w:color="auto"/>
              <w:left w:val="single" w:sz="4" w:space="0" w:color="auto"/>
              <w:bottom w:val="single" w:sz="4" w:space="0" w:color="auto"/>
              <w:right w:val="single" w:sz="4" w:space="0" w:color="auto"/>
            </w:tcBorders>
            <w:vAlign w:val="center"/>
            <w:hideMark/>
          </w:tcPr>
          <w:p w14:paraId="22C0BAD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56CC9A0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360</w:t>
            </w:r>
          </w:p>
        </w:tc>
      </w:tr>
      <w:tr w:rsidR="00A7513A" w:rsidRPr="00A7513A" w14:paraId="7CB137B1"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40CA5650"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36</w:t>
            </w:r>
          </w:p>
        </w:tc>
        <w:tc>
          <w:tcPr>
            <w:tcW w:w="1314" w:type="pct"/>
            <w:tcBorders>
              <w:top w:val="single" w:sz="4" w:space="0" w:color="auto"/>
              <w:left w:val="single" w:sz="4" w:space="0" w:color="auto"/>
              <w:bottom w:val="single" w:sz="4" w:space="0" w:color="auto"/>
              <w:right w:val="single" w:sz="4" w:space="0" w:color="auto"/>
            </w:tcBorders>
            <w:vAlign w:val="center"/>
            <w:hideMark/>
          </w:tcPr>
          <w:p w14:paraId="2D5E2491"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w:t>
            </w:r>
            <w:r w:rsidRPr="00A7513A">
              <w:rPr>
                <w:rStyle w:val="83"/>
                <w:sz w:val="24"/>
                <w:szCs w:val="24"/>
                <w:lang w:val="uk-UA" w:eastAsia="uk-UA"/>
              </w:rPr>
              <w:t>-</w:t>
            </w:r>
            <w:r w:rsidRPr="00A7513A">
              <w:rPr>
                <w:rStyle w:val="83"/>
                <w:sz w:val="24"/>
                <w:szCs w:val="24"/>
                <w:lang w:eastAsia="uk-UA"/>
              </w:rPr>
              <w:t>78А13/0.63Р110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AD8F9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w:t>
            </w:r>
          </w:p>
        </w:tc>
        <w:tc>
          <w:tcPr>
            <w:tcW w:w="495" w:type="pct"/>
            <w:tcBorders>
              <w:top w:val="single" w:sz="4" w:space="0" w:color="auto"/>
              <w:left w:val="single" w:sz="4" w:space="0" w:color="auto"/>
              <w:bottom w:val="single" w:sz="4" w:space="0" w:color="auto"/>
              <w:right w:val="single" w:sz="4" w:space="0" w:color="auto"/>
            </w:tcBorders>
            <w:vAlign w:val="center"/>
            <w:hideMark/>
          </w:tcPr>
          <w:p w14:paraId="10696CB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12,10</w:t>
            </w:r>
          </w:p>
        </w:tc>
        <w:tc>
          <w:tcPr>
            <w:tcW w:w="572" w:type="pct"/>
            <w:tcBorders>
              <w:top w:val="single" w:sz="4" w:space="0" w:color="auto"/>
              <w:left w:val="single" w:sz="4" w:space="0" w:color="auto"/>
              <w:bottom w:val="single" w:sz="4" w:space="0" w:color="auto"/>
              <w:right w:val="single" w:sz="4" w:space="0" w:color="auto"/>
            </w:tcBorders>
            <w:vAlign w:val="center"/>
            <w:hideMark/>
          </w:tcPr>
          <w:p w14:paraId="377B92E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3,50</w:t>
            </w:r>
          </w:p>
        </w:tc>
        <w:tc>
          <w:tcPr>
            <w:tcW w:w="333" w:type="pct"/>
            <w:tcBorders>
              <w:top w:val="single" w:sz="4" w:space="0" w:color="auto"/>
              <w:left w:val="single" w:sz="4" w:space="0" w:color="auto"/>
              <w:bottom w:val="single" w:sz="4" w:space="0" w:color="auto"/>
              <w:right w:val="single" w:sz="4" w:space="0" w:color="auto"/>
            </w:tcBorders>
            <w:vAlign w:val="center"/>
            <w:hideMark/>
          </w:tcPr>
          <w:p w14:paraId="1AC052A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830</w:t>
            </w:r>
          </w:p>
          <w:p w14:paraId="5F2FD89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401</w:t>
            </w:r>
          </w:p>
        </w:tc>
        <w:tc>
          <w:tcPr>
            <w:tcW w:w="407" w:type="pct"/>
            <w:tcBorders>
              <w:top w:val="single" w:sz="4" w:space="0" w:color="auto"/>
              <w:left w:val="single" w:sz="4" w:space="0" w:color="auto"/>
              <w:bottom w:val="single" w:sz="4" w:space="0" w:color="auto"/>
              <w:right w:val="single" w:sz="4" w:space="0" w:color="auto"/>
            </w:tcBorders>
            <w:vAlign w:val="center"/>
            <w:hideMark/>
          </w:tcPr>
          <w:p w14:paraId="4994DF5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86</w:t>
            </w:r>
          </w:p>
        </w:tc>
        <w:tc>
          <w:tcPr>
            <w:tcW w:w="353" w:type="pct"/>
            <w:tcBorders>
              <w:top w:val="single" w:sz="4" w:space="0" w:color="auto"/>
              <w:left w:val="single" w:sz="4" w:space="0" w:color="auto"/>
              <w:bottom w:val="single" w:sz="4" w:space="0" w:color="auto"/>
              <w:right w:val="single" w:sz="4" w:space="0" w:color="auto"/>
            </w:tcBorders>
            <w:vAlign w:val="center"/>
            <w:hideMark/>
          </w:tcPr>
          <w:p w14:paraId="6F49C9B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73</w:t>
            </w:r>
          </w:p>
        </w:tc>
        <w:tc>
          <w:tcPr>
            <w:tcW w:w="424" w:type="pct"/>
            <w:tcBorders>
              <w:top w:val="single" w:sz="4" w:space="0" w:color="auto"/>
              <w:left w:val="single" w:sz="4" w:space="0" w:color="auto"/>
              <w:bottom w:val="single" w:sz="4" w:space="0" w:color="auto"/>
              <w:right w:val="single" w:sz="4" w:space="0" w:color="auto"/>
            </w:tcBorders>
            <w:vAlign w:val="center"/>
            <w:hideMark/>
          </w:tcPr>
          <w:p w14:paraId="7CCBCCD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17E34D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700</w:t>
            </w:r>
          </w:p>
          <w:p w14:paraId="51BDE2C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700</w:t>
            </w:r>
          </w:p>
        </w:tc>
      </w:tr>
      <w:tr w:rsidR="00A7513A" w:rsidRPr="00A7513A" w14:paraId="74AE909C"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35B26DDF"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59</w:t>
            </w:r>
          </w:p>
        </w:tc>
        <w:tc>
          <w:tcPr>
            <w:tcW w:w="1314" w:type="pct"/>
            <w:tcBorders>
              <w:top w:val="single" w:sz="4" w:space="0" w:color="auto"/>
              <w:left w:val="single" w:sz="4" w:space="0" w:color="auto"/>
              <w:bottom w:val="single" w:sz="4" w:space="0" w:color="auto"/>
              <w:right w:val="single" w:sz="4" w:space="0" w:color="auto"/>
            </w:tcBorders>
            <w:vAlign w:val="center"/>
            <w:hideMark/>
          </w:tcPr>
          <w:p w14:paraId="192DE57F"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ТЕН-100В13/2Р220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C9F8A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2,0</w:t>
            </w:r>
          </w:p>
        </w:tc>
        <w:tc>
          <w:tcPr>
            <w:tcW w:w="495" w:type="pct"/>
            <w:tcBorders>
              <w:top w:val="single" w:sz="4" w:space="0" w:color="auto"/>
              <w:left w:val="single" w:sz="4" w:space="0" w:color="auto"/>
              <w:bottom w:val="single" w:sz="4" w:space="0" w:color="auto"/>
              <w:right w:val="single" w:sz="4" w:space="0" w:color="auto"/>
            </w:tcBorders>
            <w:vAlign w:val="center"/>
            <w:hideMark/>
          </w:tcPr>
          <w:p w14:paraId="2F55DFE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24,2</w:t>
            </w:r>
          </w:p>
        </w:tc>
        <w:tc>
          <w:tcPr>
            <w:tcW w:w="572" w:type="pct"/>
            <w:tcBorders>
              <w:top w:val="single" w:sz="4" w:space="0" w:color="auto"/>
              <w:left w:val="single" w:sz="4" w:space="0" w:color="auto"/>
              <w:bottom w:val="single" w:sz="4" w:space="0" w:color="auto"/>
              <w:right w:val="single" w:sz="4" w:space="0" w:color="auto"/>
            </w:tcBorders>
            <w:vAlign w:val="center"/>
            <w:hideMark/>
          </w:tcPr>
          <w:p w14:paraId="0C7AD58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6,12</w:t>
            </w:r>
          </w:p>
        </w:tc>
        <w:tc>
          <w:tcPr>
            <w:tcW w:w="333" w:type="pct"/>
            <w:tcBorders>
              <w:top w:val="single" w:sz="4" w:space="0" w:color="auto"/>
              <w:left w:val="single" w:sz="4" w:space="0" w:color="auto"/>
              <w:bottom w:val="single" w:sz="4" w:space="0" w:color="auto"/>
              <w:right w:val="single" w:sz="4" w:space="0" w:color="auto"/>
            </w:tcBorders>
            <w:vAlign w:val="center"/>
            <w:hideMark/>
          </w:tcPr>
          <w:p w14:paraId="5F5EF34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519</w:t>
            </w:r>
          </w:p>
        </w:tc>
        <w:tc>
          <w:tcPr>
            <w:tcW w:w="407" w:type="pct"/>
            <w:tcBorders>
              <w:top w:val="single" w:sz="4" w:space="0" w:color="auto"/>
              <w:left w:val="single" w:sz="4" w:space="0" w:color="auto"/>
              <w:bottom w:val="single" w:sz="4" w:space="0" w:color="auto"/>
              <w:right w:val="single" w:sz="4" w:space="0" w:color="auto"/>
            </w:tcBorders>
            <w:vAlign w:val="center"/>
            <w:hideMark/>
          </w:tcPr>
          <w:p w14:paraId="58A9184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95</w:t>
            </w:r>
          </w:p>
        </w:tc>
        <w:tc>
          <w:tcPr>
            <w:tcW w:w="353" w:type="pct"/>
            <w:tcBorders>
              <w:top w:val="single" w:sz="4" w:space="0" w:color="auto"/>
              <w:left w:val="single" w:sz="4" w:space="0" w:color="auto"/>
              <w:bottom w:val="single" w:sz="4" w:space="0" w:color="auto"/>
              <w:right w:val="single" w:sz="4" w:space="0" w:color="auto"/>
            </w:tcBorders>
            <w:vAlign w:val="center"/>
            <w:hideMark/>
          </w:tcPr>
          <w:p w14:paraId="6A15624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65</w:t>
            </w:r>
          </w:p>
        </w:tc>
        <w:tc>
          <w:tcPr>
            <w:tcW w:w="424" w:type="pct"/>
            <w:tcBorders>
              <w:top w:val="single" w:sz="4" w:space="0" w:color="auto"/>
              <w:left w:val="single" w:sz="4" w:space="0" w:color="auto"/>
              <w:bottom w:val="single" w:sz="4" w:space="0" w:color="auto"/>
              <w:right w:val="single" w:sz="4" w:space="0" w:color="auto"/>
            </w:tcBorders>
            <w:vAlign w:val="center"/>
            <w:hideMark/>
          </w:tcPr>
          <w:p w14:paraId="51688C7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465</w:t>
            </w:r>
          </w:p>
        </w:tc>
        <w:tc>
          <w:tcPr>
            <w:tcW w:w="326" w:type="pct"/>
            <w:tcBorders>
              <w:top w:val="single" w:sz="4" w:space="0" w:color="auto"/>
              <w:left w:val="single" w:sz="4" w:space="0" w:color="auto"/>
              <w:bottom w:val="single" w:sz="4" w:space="0" w:color="auto"/>
              <w:right w:val="single" w:sz="4" w:space="0" w:color="auto"/>
            </w:tcBorders>
            <w:vAlign w:val="center"/>
            <w:hideMark/>
          </w:tcPr>
          <w:p w14:paraId="32E0C9E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800</w:t>
            </w:r>
          </w:p>
        </w:tc>
      </w:tr>
      <w:tr w:rsidR="00A7513A" w:rsidRPr="00A7513A" w14:paraId="38445AF1"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67EEADE0"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62</w:t>
            </w:r>
          </w:p>
        </w:tc>
        <w:tc>
          <w:tcPr>
            <w:tcW w:w="1314" w:type="pct"/>
            <w:tcBorders>
              <w:top w:val="single" w:sz="4" w:space="0" w:color="auto"/>
              <w:left w:val="single" w:sz="4" w:space="0" w:color="auto"/>
              <w:bottom w:val="single" w:sz="4" w:space="0" w:color="auto"/>
              <w:right w:val="single" w:sz="4" w:space="0" w:color="auto"/>
            </w:tcBorders>
            <w:vAlign w:val="center"/>
            <w:hideMark/>
          </w:tcPr>
          <w:p w14:paraId="4A91584B"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ТЕН-100Б13/3,5Р220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4F520F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3,5</w:t>
            </w:r>
          </w:p>
        </w:tc>
        <w:tc>
          <w:tcPr>
            <w:tcW w:w="495" w:type="pct"/>
            <w:tcBorders>
              <w:top w:val="single" w:sz="4" w:space="0" w:color="auto"/>
              <w:left w:val="single" w:sz="4" w:space="0" w:color="auto"/>
              <w:bottom w:val="single" w:sz="4" w:space="0" w:color="auto"/>
              <w:right w:val="single" w:sz="4" w:space="0" w:color="auto"/>
            </w:tcBorders>
            <w:vAlign w:val="center"/>
            <w:hideMark/>
          </w:tcPr>
          <w:p w14:paraId="0AFF91C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13,83</w:t>
            </w:r>
          </w:p>
        </w:tc>
        <w:tc>
          <w:tcPr>
            <w:tcW w:w="572" w:type="pct"/>
            <w:tcBorders>
              <w:top w:val="single" w:sz="4" w:space="0" w:color="auto"/>
              <w:left w:val="single" w:sz="4" w:space="0" w:color="auto"/>
              <w:bottom w:val="single" w:sz="4" w:space="0" w:color="auto"/>
              <w:right w:val="single" w:sz="4" w:space="0" w:color="auto"/>
            </w:tcBorders>
            <w:vAlign w:val="center"/>
            <w:hideMark/>
          </w:tcPr>
          <w:p w14:paraId="09877F0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9,86</w:t>
            </w:r>
          </w:p>
        </w:tc>
        <w:tc>
          <w:tcPr>
            <w:tcW w:w="333" w:type="pct"/>
            <w:tcBorders>
              <w:top w:val="single" w:sz="4" w:space="0" w:color="auto"/>
              <w:left w:val="single" w:sz="4" w:space="0" w:color="auto"/>
              <w:bottom w:val="single" w:sz="4" w:space="0" w:color="auto"/>
              <w:right w:val="single" w:sz="4" w:space="0" w:color="auto"/>
            </w:tcBorders>
            <w:vAlign w:val="center"/>
            <w:hideMark/>
          </w:tcPr>
          <w:p w14:paraId="2E20977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519</w:t>
            </w:r>
          </w:p>
        </w:tc>
        <w:tc>
          <w:tcPr>
            <w:tcW w:w="407" w:type="pct"/>
            <w:tcBorders>
              <w:top w:val="single" w:sz="4" w:space="0" w:color="auto"/>
              <w:left w:val="single" w:sz="4" w:space="0" w:color="auto"/>
              <w:bottom w:val="single" w:sz="4" w:space="0" w:color="auto"/>
              <w:right w:val="single" w:sz="4" w:space="0" w:color="auto"/>
            </w:tcBorders>
            <w:vAlign w:val="center"/>
            <w:hideMark/>
          </w:tcPr>
          <w:p w14:paraId="33608AD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95</w:t>
            </w:r>
          </w:p>
        </w:tc>
        <w:tc>
          <w:tcPr>
            <w:tcW w:w="353" w:type="pct"/>
            <w:tcBorders>
              <w:top w:val="single" w:sz="4" w:space="0" w:color="auto"/>
              <w:left w:val="single" w:sz="4" w:space="0" w:color="auto"/>
              <w:bottom w:val="single" w:sz="4" w:space="0" w:color="auto"/>
              <w:right w:val="single" w:sz="4" w:space="0" w:color="auto"/>
            </w:tcBorders>
            <w:vAlign w:val="center"/>
            <w:hideMark/>
          </w:tcPr>
          <w:p w14:paraId="19BB8B0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65</w:t>
            </w:r>
          </w:p>
        </w:tc>
        <w:tc>
          <w:tcPr>
            <w:tcW w:w="424" w:type="pct"/>
            <w:tcBorders>
              <w:top w:val="single" w:sz="4" w:space="0" w:color="auto"/>
              <w:left w:val="single" w:sz="4" w:space="0" w:color="auto"/>
              <w:bottom w:val="single" w:sz="4" w:space="0" w:color="auto"/>
              <w:right w:val="single" w:sz="4" w:space="0" w:color="auto"/>
            </w:tcBorders>
            <w:vAlign w:val="center"/>
            <w:hideMark/>
          </w:tcPr>
          <w:p w14:paraId="4AD0C64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466</w:t>
            </w:r>
          </w:p>
        </w:tc>
        <w:tc>
          <w:tcPr>
            <w:tcW w:w="326" w:type="pct"/>
            <w:tcBorders>
              <w:top w:val="single" w:sz="4" w:space="0" w:color="auto"/>
              <w:left w:val="single" w:sz="4" w:space="0" w:color="auto"/>
              <w:bottom w:val="single" w:sz="4" w:space="0" w:color="auto"/>
              <w:right w:val="single" w:sz="4" w:space="0" w:color="auto"/>
            </w:tcBorders>
            <w:vAlign w:val="center"/>
            <w:hideMark/>
          </w:tcPr>
          <w:p w14:paraId="4654A4D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870</w:t>
            </w:r>
          </w:p>
        </w:tc>
      </w:tr>
      <w:tr w:rsidR="00A7513A" w:rsidRPr="00A7513A" w14:paraId="1F424E9D"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3161A80B"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63</w:t>
            </w:r>
          </w:p>
        </w:tc>
        <w:tc>
          <w:tcPr>
            <w:tcW w:w="1314" w:type="pct"/>
            <w:tcBorders>
              <w:top w:val="single" w:sz="4" w:space="0" w:color="auto"/>
              <w:left w:val="single" w:sz="4" w:space="0" w:color="auto"/>
              <w:bottom w:val="single" w:sz="4" w:space="0" w:color="auto"/>
              <w:right w:val="single" w:sz="4" w:space="0" w:color="auto"/>
            </w:tcBorders>
            <w:vAlign w:val="center"/>
            <w:hideMark/>
          </w:tcPr>
          <w:p w14:paraId="0A787555"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ТЕН-100В13/3,5П220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A39EE5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3,5</w:t>
            </w:r>
          </w:p>
        </w:tc>
        <w:tc>
          <w:tcPr>
            <w:tcW w:w="495" w:type="pct"/>
            <w:tcBorders>
              <w:top w:val="single" w:sz="4" w:space="0" w:color="auto"/>
              <w:left w:val="single" w:sz="4" w:space="0" w:color="auto"/>
              <w:bottom w:val="single" w:sz="4" w:space="0" w:color="auto"/>
              <w:right w:val="single" w:sz="4" w:space="0" w:color="auto"/>
            </w:tcBorders>
            <w:vAlign w:val="center"/>
            <w:hideMark/>
          </w:tcPr>
          <w:p w14:paraId="2B7A06E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13,83</w:t>
            </w:r>
          </w:p>
        </w:tc>
        <w:tc>
          <w:tcPr>
            <w:tcW w:w="572" w:type="pct"/>
            <w:tcBorders>
              <w:top w:val="single" w:sz="4" w:space="0" w:color="auto"/>
              <w:left w:val="single" w:sz="4" w:space="0" w:color="auto"/>
              <w:bottom w:val="single" w:sz="4" w:space="0" w:color="auto"/>
              <w:right w:val="single" w:sz="4" w:space="0" w:color="auto"/>
            </w:tcBorders>
            <w:vAlign w:val="center"/>
            <w:hideMark/>
          </w:tcPr>
          <w:p w14:paraId="0367B0B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10,72</w:t>
            </w:r>
          </w:p>
        </w:tc>
        <w:tc>
          <w:tcPr>
            <w:tcW w:w="333" w:type="pct"/>
            <w:tcBorders>
              <w:top w:val="single" w:sz="4" w:space="0" w:color="auto"/>
              <w:left w:val="single" w:sz="4" w:space="0" w:color="auto"/>
              <w:bottom w:val="single" w:sz="4" w:space="0" w:color="auto"/>
              <w:right w:val="single" w:sz="4" w:space="0" w:color="auto"/>
            </w:tcBorders>
            <w:vAlign w:val="center"/>
            <w:hideMark/>
          </w:tcPr>
          <w:p w14:paraId="3BF2824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519</w:t>
            </w:r>
          </w:p>
        </w:tc>
        <w:tc>
          <w:tcPr>
            <w:tcW w:w="407" w:type="pct"/>
            <w:tcBorders>
              <w:top w:val="single" w:sz="4" w:space="0" w:color="auto"/>
              <w:left w:val="single" w:sz="4" w:space="0" w:color="auto"/>
              <w:bottom w:val="single" w:sz="4" w:space="0" w:color="auto"/>
              <w:right w:val="single" w:sz="4" w:space="0" w:color="auto"/>
            </w:tcBorders>
            <w:vAlign w:val="center"/>
            <w:hideMark/>
          </w:tcPr>
          <w:p w14:paraId="617C503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95</w:t>
            </w:r>
          </w:p>
        </w:tc>
        <w:tc>
          <w:tcPr>
            <w:tcW w:w="353" w:type="pct"/>
            <w:tcBorders>
              <w:top w:val="single" w:sz="4" w:space="0" w:color="auto"/>
              <w:left w:val="single" w:sz="4" w:space="0" w:color="auto"/>
              <w:bottom w:val="single" w:sz="4" w:space="0" w:color="auto"/>
              <w:right w:val="single" w:sz="4" w:space="0" w:color="auto"/>
            </w:tcBorders>
            <w:vAlign w:val="center"/>
            <w:hideMark/>
          </w:tcPr>
          <w:p w14:paraId="791EC5F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65</w:t>
            </w:r>
          </w:p>
        </w:tc>
        <w:tc>
          <w:tcPr>
            <w:tcW w:w="424" w:type="pct"/>
            <w:tcBorders>
              <w:top w:val="single" w:sz="4" w:space="0" w:color="auto"/>
              <w:left w:val="single" w:sz="4" w:space="0" w:color="auto"/>
              <w:bottom w:val="single" w:sz="4" w:space="0" w:color="auto"/>
              <w:right w:val="single" w:sz="4" w:space="0" w:color="auto"/>
            </w:tcBorders>
            <w:vAlign w:val="center"/>
            <w:hideMark/>
          </w:tcPr>
          <w:p w14:paraId="2C9E83F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466</w:t>
            </w:r>
          </w:p>
        </w:tc>
        <w:tc>
          <w:tcPr>
            <w:tcW w:w="326" w:type="pct"/>
            <w:tcBorders>
              <w:top w:val="single" w:sz="4" w:space="0" w:color="auto"/>
              <w:left w:val="single" w:sz="4" w:space="0" w:color="auto"/>
              <w:bottom w:val="single" w:sz="4" w:space="0" w:color="auto"/>
              <w:right w:val="single" w:sz="4" w:space="0" w:color="auto"/>
            </w:tcBorders>
            <w:vAlign w:val="center"/>
            <w:hideMark/>
          </w:tcPr>
          <w:p w14:paraId="58390A0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800</w:t>
            </w:r>
          </w:p>
        </w:tc>
      </w:tr>
      <w:tr w:rsidR="00A7513A" w:rsidRPr="00A7513A" w14:paraId="7C89080C"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4DCEACFC"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66</w:t>
            </w:r>
          </w:p>
        </w:tc>
        <w:tc>
          <w:tcPr>
            <w:tcW w:w="1314" w:type="pct"/>
            <w:tcBorders>
              <w:top w:val="single" w:sz="4" w:space="0" w:color="auto"/>
              <w:left w:val="single" w:sz="4" w:space="0" w:color="auto"/>
              <w:bottom w:val="single" w:sz="4" w:space="0" w:color="auto"/>
              <w:right w:val="single" w:sz="4" w:space="0" w:color="auto"/>
            </w:tcBorders>
            <w:vAlign w:val="center"/>
            <w:hideMark/>
          </w:tcPr>
          <w:p w14:paraId="0CCF121F"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ТЕН-100А13/4Р220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7EF6E92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4,0</w:t>
            </w:r>
          </w:p>
        </w:tc>
        <w:tc>
          <w:tcPr>
            <w:tcW w:w="495" w:type="pct"/>
            <w:tcBorders>
              <w:top w:val="single" w:sz="4" w:space="0" w:color="auto"/>
              <w:left w:val="single" w:sz="4" w:space="0" w:color="auto"/>
              <w:bottom w:val="single" w:sz="4" w:space="0" w:color="auto"/>
              <w:right w:val="single" w:sz="4" w:space="0" w:color="auto"/>
            </w:tcBorders>
            <w:vAlign w:val="center"/>
            <w:hideMark/>
          </w:tcPr>
          <w:p w14:paraId="615C733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12,10</w:t>
            </w:r>
          </w:p>
        </w:tc>
        <w:tc>
          <w:tcPr>
            <w:tcW w:w="572" w:type="pct"/>
            <w:tcBorders>
              <w:top w:val="single" w:sz="4" w:space="0" w:color="auto"/>
              <w:left w:val="single" w:sz="4" w:space="0" w:color="auto"/>
              <w:bottom w:val="single" w:sz="4" w:space="0" w:color="auto"/>
              <w:right w:val="single" w:sz="4" w:space="0" w:color="auto"/>
            </w:tcBorders>
            <w:vAlign w:val="center"/>
            <w:hideMark/>
          </w:tcPr>
          <w:p w14:paraId="32BCAED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10,65</w:t>
            </w:r>
          </w:p>
        </w:tc>
        <w:tc>
          <w:tcPr>
            <w:tcW w:w="333" w:type="pct"/>
            <w:tcBorders>
              <w:top w:val="single" w:sz="4" w:space="0" w:color="auto"/>
              <w:left w:val="single" w:sz="4" w:space="0" w:color="auto"/>
              <w:bottom w:val="single" w:sz="4" w:space="0" w:color="auto"/>
              <w:right w:val="single" w:sz="4" w:space="0" w:color="auto"/>
            </w:tcBorders>
            <w:vAlign w:val="center"/>
            <w:hideMark/>
          </w:tcPr>
          <w:p w14:paraId="0B8D42B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512</w:t>
            </w:r>
          </w:p>
        </w:tc>
        <w:tc>
          <w:tcPr>
            <w:tcW w:w="407" w:type="pct"/>
            <w:tcBorders>
              <w:top w:val="single" w:sz="4" w:space="0" w:color="auto"/>
              <w:left w:val="single" w:sz="4" w:space="0" w:color="auto"/>
              <w:bottom w:val="single" w:sz="4" w:space="0" w:color="auto"/>
              <w:right w:val="single" w:sz="4" w:space="0" w:color="auto"/>
            </w:tcBorders>
            <w:vAlign w:val="center"/>
            <w:hideMark/>
          </w:tcPr>
          <w:p w14:paraId="4545CFB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117</w:t>
            </w:r>
          </w:p>
        </w:tc>
        <w:tc>
          <w:tcPr>
            <w:tcW w:w="353" w:type="pct"/>
            <w:tcBorders>
              <w:top w:val="single" w:sz="4" w:space="0" w:color="auto"/>
              <w:left w:val="single" w:sz="4" w:space="0" w:color="auto"/>
              <w:bottom w:val="single" w:sz="4" w:space="0" w:color="auto"/>
              <w:right w:val="single" w:sz="4" w:space="0" w:color="auto"/>
            </w:tcBorders>
            <w:vAlign w:val="center"/>
            <w:hideMark/>
          </w:tcPr>
          <w:p w14:paraId="223F23E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10pt"/>
                <w:sz w:val="24"/>
                <w:szCs w:val="24"/>
                <w:vertAlign w:val="superscript"/>
                <w:lang w:eastAsia="uk-UA"/>
              </w:rPr>
              <w:t>87</w:t>
            </w:r>
          </w:p>
        </w:tc>
        <w:tc>
          <w:tcPr>
            <w:tcW w:w="424" w:type="pct"/>
            <w:tcBorders>
              <w:top w:val="single" w:sz="4" w:space="0" w:color="auto"/>
              <w:left w:val="single" w:sz="4" w:space="0" w:color="auto"/>
              <w:bottom w:val="single" w:sz="4" w:space="0" w:color="auto"/>
              <w:right w:val="single" w:sz="4" w:space="0" w:color="auto"/>
            </w:tcBorders>
            <w:vAlign w:val="center"/>
            <w:hideMark/>
          </w:tcPr>
          <w:p w14:paraId="6B5249F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452</w:t>
            </w:r>
          </w:p>
        </w:tc>
        <w:tc>
          <w:tcPr>
            <w:tcW w:w="326" w:type="pct"/>
            <w:tcBorders>
              <w:top w:val="single" w:sz="4" w:space="0" w:color="auto"/>
              <w:left w:val="single" w:sz="4" w:space="0" w:color="auto"/>
              <w:bottom w:val="single" w:sz="4" w:space="0" w:color="auto"/>
              <w:right w:val="single" w:sz="4" w:space="0" w:color="auto"/>
            </w:tcBorders>
            <w:vAlign w:val="center"/>
            <w:hideMark/>
          </w:tcPr>
          <w:p w14:paraId="4EED314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920</w:t>
            </w:r>
          </w:p>
        </w:tc>
      </w:tr>
      <w:tr w:rsidR="00A7513A" w:rsidRPr="00A7513A" w14:paraId="5778DDEC" w14:textId="77777777" w:rsidTr="00A7513A">
        <w:tc>
          <w:tcPr>
            <w:tcW w:w="420" w:type="pct"/>
            <w:tcBorders>
              <w:top w:val="single" w:sz="4" w:space="0" w:color="auto"/>
              <w:left w:val="single" w:sz="4" w:space="0" w:color="auto"/>
              <w:bottom w:val="single" w:sz="4" w:space="0" w:color="auto"/>
              <w:right w:val="single" w:sz="4" w:space="0" w:color="auto"/>
            </w:tcBorders>
            <w:vAlign w:val="center"/>
            <w:hideMark/>
          </w:tcPr>
          <w:p w14:paraId="3006B397" w14:textId="77777777" w:rsidR="00A7513A" w:rsidRPr="00A7513A" w:rsidRDefault="00A7513A" w:rsidP="00A7513A">
            <w:pPr>
              <w:pStyle w:val="a8"/>
              <w:shd w:val="clear" w:color="auto" w:fill="auto"/>
              <w:spacing w:before="100" w:beforeAutospacing="1" w:after="100" w:afterAutospacing="1" w:line="240" w:lineRule="auto"/>
              <w:jc w:val="center"/>
              <w:rPr>
                <w:rStyle w:val="69"/>
                <w:b w:val="0"/>
                <w:bCs w:val="0"/>
                <w:color w:val="000000"/>
                <w:sz w:val="24"/>
                <w:szCs w:val="24"/>
                <w:lang w:val="uk-UA" w:eastAsia="uk-UA"/>
              </w:rPr>
            </w:pPr>
            <w:r w:rsidRPr="00A7513A">
              <w:rPr>
                <w:rStyle w:val="69"/>
                <w:color w:val="000000"/>
                <w:sz w:val="24"/>
                <w:szCs w:val="24"/>
                <w:lang w:val="uk-UA" w:eastAsia="uk-UA"/>
              </w:rPr>
              <w:t>66</w:t>
            </w:r>
          </w:p>
        </w:tc>
        <w:tc>
          <w:tcPr>
            <w:tcW w:w="1314" w:type="pct"/>
            <w:tcBorders>
              <w:top w:val="single" w:sz="4" w:space="0" w:color="auto"/>
              <w:left w:val="single" w:sz="4" w:space="0" w:color="auto"/>
              <w:bottom w:val="single" w:sz="4" w:space="0" w:color="auto"/>
              <w:right w:val="single" w:sz="4" w:space="0" w:color="auto"/>
            </w:tcBorders>
            <w:vAlign w:val="center"/>
            <w:hideMark/>
          </w:tcPr>
          <w:p w14:paraId="0C246BD2"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rStyle w:val="83"/>
                <w:sz w:val="24"/>
                <w:szCs w:val="24"/>
                <w:lang w:eastAsia="uk-UA"/>
              </w:rPr>
              <w:t>ТЕН-100А13/4П220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6C49011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4,0</w:t>
            </w:r>
          </w:p>
        </w:tc>
        <w:tc>
          <w:tcPr>
            <w:tcW w:w="495" w:type="pct"/>
            <w:tcBorders>
              <w:top w:val="single" w:sz="4" w:space="0" w:color="auto"/>
              <w:left w:val="single" w:sz="4" w:space="0" w:color="auto"/>
              <w:bottom w:val="single" w:sz="4" w:space="0" w:color="auto"/>
              <w:right w:val="single" w:sz="4" w:space="0" w:color="auto"/>
            </w:tcBorders>
            <w:vAlign w:val="center"/>
            <w:hideMark/>
          </w:tcPr>
          <w:p w14:paraId="47BC038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12,10</w:t>
            </w:r>
          </w:p>
        </w:tc>
        <w:tc>
          <w:tcPr>
            <w:tcW w:w="572" w:type="pct"/>
            <w:tcBorders>
              <w:top w:val="single" w:sz="4" w:space="0" w:color="auto"/>
              <w:left w:val="single" w:sz="4" w:space="0" w:color="auto"/>
              <w:bottom w:val="single" w:sz="4" w:space="0" w:color="auto"/>
              <w:right w:val="single" w:sz="4" w:space="0" w:color="auto"/>
            </w:tcBorders>
            <w:vAlign w:val="center"/>
            <w:hideMark/>
          </w:tcPr>
          <w:p w14:paraId="12E158F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10,65</w:t>
            </w:r>
          </w:p>
        </w:tc>
        <w:tc>
          <w:tcPr>
            <w:tcW w:w="333" w:type="pct"/>
            <w:tcBorders>
              <w:top w:val="single" w:sz="4" w:space="0" w:color="auto"/>
              <w:left w:val="single" w:sz="4" w:space="0" w:color="auto"/>
              <w:bottom w:val="single" w:sz="4" w:space="0" w:color="auto"/>
              <w:right w:val="single" w:sz="4" w:space="0" w:color="auto"/>
            </w:tcBorders>
            <w:vAlign w:val="center"/>
            <w:hideMark/>
          </w:tcPr>
          <w:p w14:paraId="6A1E072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512</w:t>
            </w:r>
          </w:p>
        </w:tc>
        <w:tc>
          <w:tcPr>
            <w:tcW w:w="407" w:type="pct"/>
            <w:tcBorders>
              <w:top w:val="single" w:sz="4" w:space="0" w:color="auto"/>
              <w:left w:val="single" w:sz="4" w:space="0" w:color="auto"/>
              <w:bottom w:val="single" w:sz="4" w:space="0" w:color="auto"/>
              <w:right w:val="single" w:sz="4" w:space="0" w:color="auto"/>
            </w:tcBorders>
            <w:vAlign w:val="center"/>
            <w:hideMark/>
          </w:tcPr>
          <w:p w14:paraId="1D04D80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117</w:t>
            </w:r>
          </w:p>
        </w:tc>
        <w:tc>
          <w:tcPr>
            <w:tcW w:w="353" w:type="pct"/>
            <w:tcBorders>
              <w:top w:val="single" w:sz="4" w:space="0" w:color="auto"/>
              <w:left w:val="single" w:sz="4" w:space="0" w:color="auto"/>
              <w:bottom w:val="single" w:sz="4" w:space="0" w:color="auto"/>
              <w:right w:val="single" w:sz="4" w:space="0" w:color="auto"/>
            </w:tcBorders>
            <w:vAlign w:val="center"/>
            <w:hideMark/>
          </w:tcPr>
          <w:p w14:paraId="5DDF75B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87</w:t>
            </w:r>
          </w:p>
        </w:tc>
        <w:tc>
          <w:tcPr>
            <w:tcW w:w="424" w:type="pct"/>
            <w:tcBorders>
              <w:top w:val="single" w:sz="4" w:space="0" w:color="auto"/>
              <w:left w:val="single" w:sz="4" w:space="0" w:color="auto"/>
              <w:bottom w:val="single" w:sz="4" w:space="0" w:color="auto"/>
              <w:right w:val="single" w:sz="4" w:space="0" w:color="auto"/>
            </w:tcBorders>
            <w:vAlign w:val="center"/>
            <w:hideMark/>
          </w:tcPr>
          <w:p w14:paraId="60B458D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452</w:t>
            </w:r>
          </w:p>
        </w:tc>
        <w:tc>
          <w:tcPr>
            <w:tcW w:w="326" w:type="pct"/>
            <w:tcBorders>
              <w:top w:val="single" w:sz="4" w:space="0" w:color="auto"/>
              <w:left w:val="single" w:sz="4" w:space="0" w:color="auto"/>
              <w:bottom w:val="single" w:sz="4" w:space="0" w:color="auto"/>
              <w:right w:val="single" w:sz="4" w:space="0" w:color="auto"/>
            </w:tcBorders>
            <w:vAlign w:val="center"/>
            <w:hideMark/>
          </w:tcPr>
          <w:p w14:paraId="01C0AB5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920</w:t>
            </w:r>
          </w:p>
        </w:tc>
      </w:tr>
    </w:tbl>
    <w:p w14:paraId="52E699FA" w14:textId="77777777" w:rsidR="00A7513A" w:rsidRPr="00A7513A" w:rsidRDefault="00A7513A" w:rsidP="00A7513A">
      <w:pPr>
        <w:pStyle w:val="a8"/>
        <w:shd w:val="clear" w:color="auto" w:fill="auto"/>
        <w:spacing w:before="100" w:beforeAutospacing="1" w:after="100" w:afterAutospacing="1" w:line="240" w:lineRule="auto"/>
        <w:ind w:firstLine="851"/>
        <w:rPr>
          <w:sz w:val="24"/>
          <w:szCs w:val="24"/>
          <w:lang w:val="uk-UA"/>
        </w:rPr>
      </w:pPr>
    </w:p>
    <w:p w14:paraId="73ADE43C" w14:textId="77777777" w:rsidR="00A7513A" w:rsidRPr="00A7513A" w:rsidRDefault="00A7513A" w:rsidP="00A7513A">
      <w:pPr>
        <w:pStyle w:val="a8"/>
        <w:shd w:val="clear" w:color="auto" w:fill="auto"/>
        <w:spacing w:before="100" w:beforeAutospacing="1" w:after="100" w:afterAutospacing="1" w:line="240" w:lineRule="auto"/>
        <w:ind w:firstLine="851"/>
        <w:rPr>
          <w:sz w:val="24"/>
          <w:szCs w:val="24"/>
          <w:lang w:val="uk-UA"/>
        </w:rPr>
      </w:pPr>
    </w:p>
    <w:p w14:paraId="7119B885" w14:textId="77777777" w:rsidR="00A7513A" w:rsidRPr="00A7513A" w:rsidRDefault="00A7513A" w:rsidP="00A7513A">
      <w:pPr>
        <w:pStyle w:val="a8"/>
        <w:shd w:val="clear" w:color="auto" w:fill="auto"/>
        <w:spacing w:before="100" w:beforeAutospacing="1" w:after="100" w:afterAutospacing="1" w:line="240" w:lineRule="auto"/>
        <w:ind w:firstLine="851"/>
        <w:rPr>
          <w:sz w:val="24"/>
          <w:szCs w:val="24"/>
          <w:lang w:val="uk-UA"/>
        </w:rPr>
      </w:pPr>
    </w:p>
    <w:p w14:paraId="02C8C7B9" w14:textId="77777777" w:rsidR="00A7513A" w:rsidRPr="00A7513A" w:rsidRDefault="00A7513A" w:rsidP="00A7513A">
      <w:pPr>
        <w:pStyle w:val="a8"/>
        <w:shd w:val="clear" w:color="auto" w:fill="auto"/>
        <w:spacing w:before="100" w:beforeAutospacing="1" w:after="100" w:afterAutospacing="1" w:line="240" w:lineRule="auto"/>
        <w:ind w:firstLine="851"/>
        <w:rPr>
          <w:sz w:val="24"/>
          <w:szCs w:val="24"/>
          <w:lang w:val="uk-UA"/>
        </w:rPr>
      </w:pPr>
    </w:p>
    <w:p w14:paraId="6BA2ABFE" w14:textId="77777777" w:rsidR="00A7513A" w:rsidRPr="00A7513A" w:rsidRDefault="00A7513A" w:rsidP="00A7513A">
      <w:pPr>
        <w:pStyle w:val="26"/>
        <w:shd w:val="clear" w:color="auto" w:fill="auto"/>
        <w:spacing w:before="100" w:beforeAutospacing="1" w:after="100" w:afterAutospacing="1" w:line="240" w:lineRule="auto"/>
        <w:ind w:firstLine="567"/>
        <w:jc w:val="both"/>
        <w:rPr>
          <w:rStyle w:val="af1"/>
          <w:rFonts w:ascii="Times New Roman" w:hAnsi="Times New Roman" w:cs="Times New Roman"/>
          <w:b w:val="0"/>
          <w:bCs w:val="0"/>
          <w:sz w:val="24"/>
          <w:szCs w:val="24"/>
          <w:lang w:val="uk-UA" w:eastAsia="uk-UA"/>
        </w:rPr>
      </w:pPr>
      <w:r w:rsidRPr="00A7513A">
        <w:rPr>
          <w:rStyle w:val="83"/>
          <w:rFonts w:eastAsiaTheme="minorHAnsi"/>
          <w:sz w:val="24"/>
          <w:szCs w:val="24"/>
          <w:lang w:val="uk-UA" w:eastAsia="uk-UA"/>
        </w:rPr>
        <w:t>Таблиця</w:t>
      </w:r>
      <w:r w:rsidRPr="00A7513A">
        <w:rPr>
          <w:rStyle w:val="25"/>
          <w:rFonts w:ascii="Times New Roman" w:hAnsi="Times New Roman" w:cs="Times New Roman"/>
          <w:color w:val="000000"/>
          <w:sz w:val="24"/>
          <w:szCs w:val="24"/>
          <w:lang w:val="uk-UA" w:eastAsia="uk-UA"/>
        </w:rPr>
        <w:t xml:space="preserve"> 4. </w:t>
      </w:r>
      <w:r w:rsidRPr="00A7513A">
        <w:rPr>
          <w:rStyle w:val="af1"/>
          <w:rFonts w:ascii="Times New Roman" w:hAnsi="Times New Roman" w:cs="Times New Roman"/>
          <w:b w:val="0"/>
          <w:sz w:val="24"/>
          <w:szCs w:val="24"/>
          <w:lang w:val="uk-UA" w:eastAsia="uk-UA"/>
        </w:rPr>
        <w:t>Технічні дані трубчатих електронагрівників для нагрівання повітря, інших газів і сумішей газів</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2396"/>
        <w:gridCol w:w="792"/>
        <w:gridCol w:w="927"/>
        <w:gridCol w:w="1013"/>
        <w:gridCol w:w="839"/>
        <w:gridCol w:w="658"/>
        <w:gridCol w:w="1290"/>
        <w:gridCol w:w="643"/>
      </w:tblGrid>
      <w:tr w:rsidR="00A7513A" w:rsidRPr="00A7513A" w14:paraId="6862EEC5" w14:textId="77777777" w:rsidTr="00A7513A">
        <w:trPr>
          <w:trHeight w:val="449"/>
        </w:trPr>
        <w:tc>
          <w:tcPr>
            <w:tcW w:w="421"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AAD1A6C"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rStyle w:val="69"/>
                <w:b w:val="0"/>
                <w:bCs w:val="0"/>
                <w:color w:val="000000"/>
                <w:sz w:val="24"/>
                <w:szCs w:val="24"/>
                <w:lang w:val="uk-UA" w:eastAsia="uk-UA"/>
              </w:rPr>
            </w:pPr>
            <w:r w:rsidRPr="00A7513A">
              <w:rPr>
                <w:rStyle w:val="69"/>
                <w:b w:val="0"/>
                <w:color w:val="000000"/>
                <w:sz w:val="24"/>
                <w:szCs w:val="24"/>
                <w:lang w:val="uk-UA" w:eastAsia="uk-UA"/>
              </w:rPr>
              <w:t>Номер за каталогом</w:t>
            </w:r>
          </w:p>
          <w:p w14:paraId="3DDB8869"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rStyle w:val="69"/>
                <w:b w:val="0"/>
                <w:bCs w:val="0"/>
                <w:color w:val="FF0000"/>
                <w:sz w:val="24"/>
                <w:szCs w:val="24"/>
                <w:lang w:val="uk-UA" w:eastAsia="uk-UA"/>
              </w:rPr>
            </w:pPr>
            <w:r w:rsidRPr="00A7513A">
              <w:rPr>
                <w:rStyle w:val="83"/>
                <w:sz w:val="24"/>
                <w:szCs w:val="24"/>
                <w:lang w:val="uk-UA" w:eastAsia="uk-UA"/>
              </w:rPr>
              <w:t>12.15.04-77</w:t>
            </w:r>
          </w:p>
        </w:tc>
        <w:tc>
          <w:tcPr>
            <w:tcW w:w="1282" w:type="pct"/>
            <w:vMerge w:val="restart"/>
            <w:tcBorders>
              <w:top w:val="single" w:sz="4" w:space="0" w:color="auto"/>
              <w:left w:val="single" w:sz="4" w:space="0" w:color="auto"/>
              <w:bottom w:val="single" w:sz="4" w:space="0" w:color="auto"/>
              <w:right w:val="single" w:sz="4" w:space="0" w:color="auto"/>
            </w:tcBorders>
            <w:vAlign w:val="center"/>
            <w:hideMark/>
          </w:tcPr>
          <w:p w14:paraId="2A0D028E"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lang w:val="uk-UA"/>
              </w:rPr>
            </w:pPr>
            <w:r w:rsidRPr="00A7513A">
              <w:rPr>
                <w:rStyle w:val="83"/>
                <w:sz w:val="24"/>
                <w:szCs w:val="24"/>
                <w:lang w:val="uk-UA" w:eastAsia="uk-UA"/>
              </w:rPr>
              <w:t>Умовне</w:t>
            </w:r>
          </w:p>
          <w:p w14:paraId="5027D654"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lang w:val="uk-UA"/>
              </w:rPr>
            </w:pPr>
            <w:r w:rsidRPr="00A7513A">
              <w:rPr>
                <w:rStyle w:val="83"/>
                <w:sz w:val="24"/>
                <w:szCs w:val="24"/>
                <w:lang w:val="uk-UA" w:eastAsia="uk-UA"/>
              </w:rPr>
              <w:t>позначення</w:t>
            </w:r>
          </w:p>
          <w:p w14:paraId="23563F11"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rStyle w:val="69"/>
                <w:b w:val="0"/>
                <w:bCs w:val="0"/>
                <w:sz w:val="24"/>
                <w:szCs w:val="24"/>
              </w:rPr>
            </w:pPr>
            <w:r w:rsidRPr="00A7513A">
              <w:rPr>
                <w:rStyle w:val="83"/>
                <w:sz w:val="24"/>
                <w:szCs w:val="24"/>
                <w:lang w:val="uk-UA" w:eastAsia="uk-UA"/>
              </w:rPr>
              <w:t>трубчатого</w:t>
            </w:r>
            <w:r w:rsidRPr="00A7513A">
              <w:rPr>
                <w:sz w:val="24"/>
                <w:szCs w:val="24"/>
                <w:lang w:val="uk-UA"/>
              </w:rPr>
              <w:t xml:space="preserve"> </w:t>
            </w:r>
            <w:r w:rsidRPr="00A7513A">
              <w:rPr>
                <w:rStyle w:val="83"/>
                <w:sz w:val="24"/>
                <w:szCs w:val="24"/>
                <w:lang w:val="uk-UA" w:eastAsia="uk-UA"/>
              </w:rPr>
              <w:t>нагрівника</w:t>
            </w:r>
          </w:p>
        </w:tc>
        <w:tc>
          <w:tcPr>
            <w:tcW w:w="424"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EBE2DE4"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lang w:val="uk-UA"/>
              </w:rPr>
            </w:pPr>
            <w:r w:rsidRPr="00A7513A">
              <w:rPr>
                <w:rStyle w:val="83"/>
                <w:sz w:val="24"/>
                <w:szCs w:val="24"/>
                <w:lang w:val="uk-UA" w:eastAsia="uk-UA"/>
              </w:rPr>
              <w:t>Номінальна потужність, кВт</w:t>
            </w:r>
          </w:p>
        </w:tc>
        <w:tc>
          <w:tcPr>
            <w:tcW w:w="496" w:type="pct"/>
            <w:vMerge w:val="restart"/>
            <w:tcBorders>
              <w:top w:val="single" w:sz="4" w:space="0" w:color="auto"/>
              <w:left w:val="single" w:sz="4" w:space="0" w:color="auto"/>
              <w:bottom w:val="single" w:sz="4" w:space="0" w:color="auto"/>
              <w:right w:val="single" w:sz="4" w:space="0" w:color="auto"/>
            </w:tcBorders>
            <w:vAlign w:val="center"/>
            <w:hideMark/>
          </w:tcPr>
          <w:p w14:paraId="20F35EF1"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lang w:val="uk-UA"/>
              </w:rPr>
            </w:pPr>
            <w:r w:rsidRPr="00A7513A">
              <w:rPr>
                <w:rStyle w:val="83"/>
                <w:sz w:val="24"/>
                <w:szCs w:val="24"/>
                <w:lang w:val="uk-UA" w:eastAsia="uk-UA"/>
              </w:rPr>
              <w:t>Опір,</w:t>
            </w:r>
          </w:p>
          <w:p w14:paraId="338E1898"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lang w:val="uk-UA"/>
              </w:rPr>
            </w:pPr>
            <w:r w:rsidRPr="00A7513A">
              <w:rPr>
                <w:rStyle w:val="83"/>
                <w:sz w:val="24"/>
                <w:szCs w:val="24"/>
                <w:lang w:val="uk-UA" w:eastAsia="uk-UA"/>
              </w:rPr>
              <w:t>Ом</w:t>
            </w:r>
          </w:p>
        </w:tc>
        <w:tc>
          <w:tcPr>
            <w:tcW w:w="54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D525F46"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lang w:val="uk-UA"/>
              </w:rPr>
            </w:pPr>
            <w:r w:rsidRPr="00A7513A">
              <w:rPr>
                <w:rStyle w:val="83"/>
                <w:sz w:val="24"/>
                <w:szCs w:val="24"/>
                <w:lang w:val="uk-UA" w:eastAsia="uk-UA"/>
              </w:rPr>
              <w:t>Питома</w:t>
            </w:r>
            <w:r w:rsidRPr="00A7513A">
              <w:rPr>
                <w:sz w:val="24"/>
                <w:szCs w:val="24"/>
                <w:lang w:val="uk-UA"/>
              </w:rPr>
              <w:t xml:space="preserve"> </w:t>
            </w:r>
            <w:r w:rsidRPr="00A7513A">
              <w:rPr>
                <w:rStyle w:val="83"/>
                <w:sz w:val="24"/>
                <w:szCs w:val="24"/>
                <w:lang w:val="uk-UA" w:eastAsia="uk-UA"/>
              </w:rPr>
              <w:t>поверхнева</w:t>
            </w:r>
          </w:p>
          <w:p w14:paraId="0C1DFB64"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rPr>
            </w:pPr>
            <w:r w:rsidRPr="00A7513A">
              <w:rPr>
                <w:rStyle w:val="83"/>
                <w:sz w:val="24"/>
                <w:szCs w:val="24"/>
                <w:lang w:val="uk-UA" w:eastAsia="uk-UA"/>
              </w:rPr>
              <w:t>по</w:t>
            </w:r>
            <w:r w:rsidRPr="00A7513A">
              <w:rPr>
                <w:rStyle w:val="83"/>
                <w:sz w:val="24"/>
                <w:szCs w:val="24"/>
                <w:lang w:eastAsia="uk-UA"/>
              </w:rPr>
              <w:t>тужність,</w:t>
            </w:r>
          </w:p>
          <w:p w14:paraId="7541E1A6" w14:textId="77777777" w:rsidR="00A7513A" w:rsidRPr="00A7513A" w:rsidRDefault="00A7513A" w:rsidP="00A7513A">
            <w:pPr>
              <w:pStyle w:val="a8"/>
              <w:shd w:val="clear" w:color="auto" w:fill="auto"/>
              <w:tabs>
                <w:tab w:val="left" w:pos="709"/>
              </w:tabs>
              <w:spacing w:before="100" w:beforeAutospacing="1" w:after="100" w:afterAutospacing="1" w:line="240" w:lineRule="auto"/>
              <w:jc w:val="center"/>
              <w:rPr>
                <w:sz w:val="24"/>
                <w:szCs w:val="24"/>
              </w:rPr>
            </w:pPr>
            <w:r w:rsidRPr="00A7513A">
              <w:rPr>
                <w:rStyle w:val="83"/>
                <w:sz w:val="24"/>
                <w:szCs w:val="24"/>
                <w:lang w:eastAsia="uk-UA"/>
              </w:rPr>
              <w:t>Вт/см</w:t>
            </w:r>
            <w:r w:rsidRPr="00A7513A">
              <w:rPr>
                <w:rStyle w:val="83"/>
                <w:sz w:val="24"/>
                <w:szCs w:val="24"/>
                <w:vertAlign w:val="superscript"/>
                <w:lang w:eastAsia="uk-UA"/>
              </w:rPr>
              <w:t>2</w:t>
            </w:r>
          </w:p>
        </w:tc>
        <w:tc>
          <w:tcPr>
            <w:tcW w:w="1491" w:type="pct"/>
            <w:gridSpan w:val="3"/>
            <w:tcBorders>
              <w:top w:val="single" w:sz="4" w:space="0" w:color="auto"/>
              <w:left w:val="single" w:sz="4" w:space="0" w:color="auto"/>
              <w:bottom w:val="single" w:sz="4" w:space="0" w:color="auto"/>
              <w:right w:val="single" w:sz="4" w:space="0" w:color="auto"/>
            </w:tcBorders>
            <w:vAlign w:val="center"/>
            <w:hideMark/>
          </w:tcPr>
          <w:p w14:paraId="7B7A919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Розмір, мм</w:t>
            </w:r>
          </w:p>
        </w:tc>
        <w:tc>
          <w:tcPr>
            <w:tcW w:w="344"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8304A77" w14:textId="77777777" w:rsidR="00A7513A" w:rsidRPr="00A7513A" w:rsidRDefault="00A7513A" w:rsidP="00A7513A">
            <w:pPr>
              <w:pStyle w:val="a8"/>
              <w:shd w:val="clear" w:color="auto" w:fill="auto"/>
              <w:spacing w:before="100" w:beforeAutospacing="1" w:after="100" w:afterAutospacing="1" w:line="240" w:lineRule="auto"/>
              <w:jc w:val="center"/>
              <w:rPr>
                <w:rStyle w:val="83"/>
                <w:sz w:val="24"/>
                <w:szCs w:val="24"/>
                <w:lang w:val="uk-UA" w:eastAsia="uk-UA"/>
              </w:rPr>
            </w:pPr>
            <w:r w:rsidRPr="00A7513A">
              <w:rPr>
                <w:rStyle w:val="83"/>
                <w:sz w:val="24"/>
                <w:szCs w:val="24"/>
                <w:lang w:eastAsia="uk-UA"/>
              </w:rPr>
              <w:t>Активна довжина,</w:t>
            </w:r>
          </w:p>
          <w:p w14:paraId="5FA56D6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 xml:space="preserve"> мм</w:t>
            </w:r>
          </w:p>
        </w:tc>
      </w:tr>
      <w:tr w:rsidR="00A7513A" w:rsidRPr="00A7513A" w14:paraId="5D76624B" w14:textId="77777777" w:rsidTr="00A7513A">
        <w:tc>
          <w:tcPr>
            <w:tcW w:w="421" w:type="pct"/>
            <w:vMerge/>
            <w:tcBorders>
              <w:top w:val="single" w:sz="4" w:space="0" w:color="auto"/>
              <w:left w:val="single" w:sz="4" w:space="0" w:color="auto"/>
              <w:bottom w:val="single" w:sz="4" w:space="0" w:color="auto"/>
              <w:right w:val="single" w:sz="4" w:space="0" w:color="auto"/>
            </w:tcBorders>
            <w:vAlign w:val="center"/>
            <w:hideMark/>
          </w:tcPr>
          <w:p w14:paraId="366EDA0D" w14:textId="77777777" w:rsidR="00A7513A" w:rsidRPr="00A7513A" w:rsidRDefault="00A7513A" w:rsidP="00A7513A">
            <w:pPr>
              <w:widowControl/>
              <w:autoSpaceDE/>
              <w:autoSpaceDN/>
              <w:adjustRightInd/>
              <w:spacing w:before="100" w:beforeAutospacing="1" w:after="100" w:afterAutospacing="1"/>
              <w:rPr>
                <w:rStyle w:val="69"/>
                <w:b w:val="0"/>
                <w:bCs w:val="0"/>
                <w:color w:val="FF0000"/>
                <w:sz w:val="24"/>
                <w:szCs w:val="24"/>
                <w:lang w:val="uk-UA" w:eastAsia="uk-UA"/>
              </w:rPr>
            </w:pPr>
          </w:p>
        </w:tc>
        <w:tc>
          <w:tcPr>
            <w:tcW w:w="1282" w:type="pct"/>
            <w:vMerge/>
            <w:tcBorders>
              <w:top w:val="single" w:sz="4" w:space="0" w:color="auto"/>
              <w:left w:val="single" w:sz="4" w:space="0" w:color="auto"/>
              <w:bottom w:val="single" w:sz="4" w:space="0" w:color="auto"/>
              <w:right w:val="single" w:sz="4" w:space="0" w:color="auto"/>
            </w:tcBorders>
            <w:vAlign w:val="center"/>
            <w:hideMark/>
          </w:tcPr>
          <w:p w14:paraId="55B0006F" w14:textId="77777777" w:rsidR="00A7513A" w:rsidRPr="00A7513A" w:rsidRDefault="00A7513A" w:rsidP="00A7513A">
            <w:pPr>
              <w:widowControl/>
              <w:autoSpaceDE/>
              <w:autoSpaceDN/>
              <w:adjustRightInd/>
              <w:spacing w:before="100" w:beforeAutospacing="1" w:after="100" w:afterAutospacing="1"/>
              <w:rPr>
                <w:rStyle w:val="69"/>
                <w:b w:val="0"/>
                <w:bCs w:val="0"/>
                <w:sz w:val="24"/>
                <w:szCs w:val="24"/>
              </w:rPr>
            </w:pPr>
          </w:p>
        </w:tc>
        <w:tc>
          <w:tcPr>
            <w:tcW w:w="424" w:type="pct"/>
            <w:vMerge/>
            <w:tcBorders>
              <w:top w:val="single" w:sz="4" w:space="0" w:color="auto"/>
              <w:left w:val="single" w:sz="4" w:space="0" w:color="auto"/>
              <w:bottom w:val="single" w:sz="4" w:space="0" w:color="auto"/>
              <w:right w:val="single" w:sz="4" w:space="0" w:color="auto"/>
            </w:tcBorders>
            <w:vAlign w:val="center"/>
            <w:hideMark/>
          </w:tcPr>
          <w:p w14:paraId="5C0D88C0" w14:textId="77777777" w:rsidR="00A7513A" w:rsidRPr="00A7513A" w:rsidRDefault="00A7513A" w:rsidP="00A7513A">
            <w:pPr>
              <w:widowControl/>
              <w:autoSpaceDE/>
              <w:autoSpaceDN/>
              <w:adjustRightInd/>
              <w:spacing w:before="100" w:beforeAutospacing="1" w:after="100" w:afterAutospacing="1"/>
              <w:rPr>
                <w:sz w:val="24"/>
                <w:szCs w:val="24"/>
                <w:lang w:val="uk-UA"/>
              </w:rPr>
            </w:pPr>
          </w:p>
        </w:tc>
        <w:tc>
          <w:tcPr>
            <w:tcW w:w="496" w:type="pct"/>
            <w:vMerge/>
            <w:tcBorders>
              <w:top w:val="single" w:sz="4" w:space="0" w:color="auto"/>
              <w:left w:val="single" w:sz="4" w:space="0" w:color="auto"/>
              <w:bottom w:val="single" w:sz="4" w:space="0" w:color="auto"/>
              <w:right w:val="single" w:sz="4" w:space="0" w:color="auto"/>
            </w:tcBorders>
            <w:vAlign w:val="center"/>
            <w:hideMark/>
          </w:tcPr>
          <w:p w14:paraId="0E441335" w14:textId="77777777" w:rsidR="00A7513A" w:rsidRPr="00A7513A" w:rsidRDefault="00A7513A" w:rsidP="00A7513A">
            <w:pPr>
              <w:widowControl/>
              <w:autoSpaceDE/>
              <w:autoSpaceDN/>
              <w:adjustRightInd/>
              <w:spacing w:before="100" w:beforeAutospacing="1" w:after="100" w:afterAutospacing="1"/>
              <w:rPr>
                <w:sz w:val="24"/>
                <w:szCs w:val="24"/>
                <w:lang w:val="uk-UA"/>
              </w:rPr>
            </w:pPr>
          </w:p>
        </w:tc>
        <w:tc>
          <w:tcPr>
            <w:tcW w:w="542" w:type="pct"/>
            <w:vMerge/>
            <w:tcBorders>
              <w:top w:val="single" w:sz="4" w:space="0" w:color="auto"/>
              <w:left w:val="single" w:sz="4" w:space="0" w:color="auto"/>
              <w:bottom w:val="single" w:sz="4" w:space="0" w:color="auto"/>
              <w:right w:val="single" w:sz="4" w:space="0" w:color="auto"/>
            </w:tcBorders>
            <w:vAlign w:val="center"/>
            <w:hideMark/>
          </w:tcPr>
          <w:p w14:paraId="64A1897B"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801" w:type="pct"/>
            <w:gridSpan w:val="2"/>
            <w:tcBorders>
              <w:top w:val="single" w:sz="4" w:space="0" w:color="auto"/>
              <w:left w:val="single" w:sz="4" w:space="0" w:color="auto"/>
              <w:bottom w:val="single" w:sz="4" w:space="0" w:color="auto"/>
              <w:right w:val="single" w:sz="4" w:space="0" w:color="auto"/>
            </w:tcBorders>
            <w:vAlign w:val="center"/>
            <w:hideMark/>
          </w:tcPr>
          <w:p w14:paraId="24241A7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габаритний</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18E8F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83"/>
                <w:sz w:val="24"/>
                <w:szCs w:val="24"/>
                <w:lang w:val="uk-UA" w:eastAsia="uk-UA"/>
              </w:rPr>
              <w:t>встанов-лення</w:t>
            </w:r>
          </w:p>
        </w:tc>
        <w:tc>
          <w:tcPr>
            <w:tcW w:w="344" w:type="pct"/>
            <w:vMerge/>
            <w:tcBorders>
              <w:top w:val="single" w:sz="4" w:space="0" w:color="auto"/>
              <w:left w:val="single" w:sz="4" w:space="0" w:color="auto"/>
              <w:bottom w:val="single" w:sz="4" w:space="0" w:color="auto"/>
              <w:right w:val="single" w:sz="4" w:space="0" w:color="auto"/>
            </w:tcBorders>
            <w:vAlign w:val="center"/>
            <w:hideMark/>
          </w:tcPr>
          <w:p w14:paraId="0EAEA82C" w14:textId="77777777" w:rsidR="00A7513A" w:rsidRPr="00A7513A" w:rsidRDefault="00A7513A" w:rsidP="00A7513A">
            <w:pPr>
              <w:widowControl/>
              <w:autoSpaceDE/>
              <w:autoSpaceDN/>
              <w:adjustRightInd/>
              <w:spacing w:before="100" w:beforeAutospacing="1" w:after="100" w:afterAutospacing="1"/>
              <w:rPr>
                <w:sz w:val="24"/>
                <w:szCs w:val="24"/>
              </w:rPr>
            </w:pPr>
          </w:p>
        </w:tc>
      </w:tr>
      <w:tr w:rsidR="00A7513A" w:rsidRPr="00A7513A" w14:paraId="0253C313" w14:textId="77777777" w:rsidTr="00A7513A">
        <w:trPr>
          <w:trHeight w:val="1401"/>
        </w:trPr>
        <w:tc>
          <w:tcPr>
            <w:tcW w:w="421" w:type="pct"/>
            <w:vMerge/>
            <w:tcBorders>
              <w:top w:val="single" w:sz="4" w:space="0" w:color="auto"/>
              <w:left w:val="single" w:sz="4" w:space="0" w:color="auto"/>
              <w:bottom w:val="single" w:sz="4" w:space="0" w:color="auto"/>
              <w:right w:val="single" w:sz="4" w:space="0" w:color="auto"/>
            </w:tcBorders>
            <w:vAlign w:val="center"/>
            <w:hideMark/>
          </w:tcPr>
          <w:p w14:paraId="21A5CDEF" w14:textId="77777777" w:rsidR="00A7513A" w:rsidRPr="00A7513A" w:rsidRDefault="00A7513A" w:rsidP="00A7513A">
            <w:pPr>
              <w:widowControl/>
              <w:autoSpaceDE/>
              <w:autoSpaceDN/>
              <w:adjustRightInd/>
              <w:spacing w:before="100" w:beforeAutospacing="1" w:after="100" w:afterAutospacing="1"/>
              <w:rPr>
                <w:rStyle w:val="69"/>
                <w:b w:val="0"/>
                <w:bCs w:val="0"/>
                <w:color w:val="FF0000"/>
                <w:sz w:val="24"/>
                <w:szCs w:val="24"/>
                <w:lang w:val="uk-UA" w:eastAsia="uk-UA"/>
              </w:rPr>
            </w:pPr>
          </w:p>
        </w:tc>
        <w:tc>
          <w:tcPr>
            <w:tcW w:w="1282" w:type="pct"/>
            <w:vMerge/>
            <w:tcBorders>
              <w:top w:val="single" w:sz="4" w:space="0" w:color="auto"/>
              <w:left w:val="single" w:sz="4" w:space="0" w:color="auto"/>
              <w:bottom w:val="single" w:sz="4" w:space="0" w:color="auto"/>
              <w:right w:val="single" w:sz="4" w:space="0" w:color="auto"/>
            </w:tcBorders>
            <w:vAlign w:val="center"/>
            <w:hideMark/>
          </w:tcPr>
          <w:p w14:paraId="70DA18DF" w14:textId="77777777" w:rsidR="00A7513A" w:rsidRPr="00A7513A" w:rsidRDefault="00A7513A" w:rsidP="00A7513A">
            <w:pPr>
              <w:widowControl/>
              <w:autoSpaceDE/>
              <w:autoSpaceDN/>
              <w:adjustRightInd/>
              <w:spacing w:before="100" w:beforeAutospacing="1" w:after="100" w:afterAutospacing="1"/>
              <w:rPr>
                <w:rStyle w:val="69"/>
                <w:b w:val="0"/>
                <w:bCs w:val="0"/>
                <w:sz w:val="24"/>
                <w:szCs w:val="24"/>
              </w:rPr>
            </w:pPr>
          </w:p>
        </w:tc>
        <w:tc>
          <w:tcPr>
            <w:tcW w:w="424" w:type="pct"/>
            <w:vMerge/>
            <w:tcBorders>
              <w:top w:val="single" w:sz="4" w:space="0" w:color="auto"/>
              <w:left w:val="single" w:sz="4" w:space="0" w:color="auto"/>
              <w:bottom w:val="single" w:sz="4" w:space="0" w:color="auto"/>
              <w:right w:val="single" w:sz="4" w:space="0" w:color="auto"/>
            </w:tcBorders>
            <w:vAlign w:val="center"/>
            <w:hideMark/>
          </w:tcPr>
          <w:p w14:paraId="79F9150D" w14:textId="77777777" w:rsidR="00A7513A" w:rsidRPr="00A7513A" w:rsidRDefault="00A7513A" w:rsidP="00A7513A">
            <w:pPr>
              <w:widowControl/>
              <w:autoSpaceDE/>
              <w:autoSpaceDN/>
              <w:adjustRightInd/>
              <w:spacing w:before="100" w:beforeAutospacing="1" w:after="100" w:afterAutospacing="1"/>
              <w:rPr>
                <w:sz w:val="24"/>
                <w:szCs w:val="24"/>
                <w:lang w:val="uk-UA"/>
              </w:rPr>
            </w:pPr>
          </w:p>
        </w:tc>
        <w:tc>
          <w:tcPr>
            <w:tcW w:w="496" w:type="pct"/>
            <w:vMerge/>
            <w:tcBorders>
              <w:top w:val="single" w:sz="4" w:space="0" w:color="auto"/>
              <w:left w:val="single" w:sz="4" w:space="0" w:color="auto"/>
              <w:bottom w:val="single" w:sz="4" w:space="0" w:color="auto"/>
              <w:right w:val="single" w:sz="4" w:space="0" w:color="auto"/>
            </w:tcBorders>
            <w:vAlign w:val="center"/>
            <w:hideMark/>
          </w:tcPr>
          <w:p w14:paraId="63A97F3E" w14:textId="77777777" w:rsidR="00A7513A" w:rsidRPr="00A7513A" w:rsidRDefault="00A7513A" w:rsidP="00A7513A">
            <w:pPr>
              <w:widowControl/>
              <w:autoSpaceDE/>
              <w:autoSpaceDN/>
              <w:adjustRightInd/>
              <w:spacing w:before="100" w:beforeAutospacing="1" w:after="100" w:afterAutospacing="1"/>
              <w:rPr>
                <w:sz w:val="24"/>
                <w:szCs w:val="24"/>
                <w:lang w:val="uk-UA"/>
              </w:rPr>
            </w:pPr>
          </w:p>
        </w:tc>
        <w:tc>
          <w:tcPr>
            <w:tcW w:w="542" w:type="pct"/>
            <w:vMerge/>
            <w:tcBorders>
              <w:top w:val="single" w:sz="4" w:space="0" w:color="auto"/>
              <w:left w:val="single" w:sz="4" w:space="0" w:color="auto"/>
              <w:bottom w:val="single" w:sz="4" w:space="0" w:color="auto"/>
              <w:right w:val="single" w:sz="4" w:space="0" w:color="auto"/>
            </w:tcBorders>
            <w:vAlign w:val="center"/>
            <w:hideMark/>
          </w:tcPr>
          <w:p w14:paraId="78836089" w14:textId="77777777" w:rsidR="00A7513A" w:rsidRPr="00A7513A" w:rsidRDefault="00A7513A" w:rsidP="00A7513A">
            <w:pPr>
              <w:widowControl/>
              <w:autoSpaceDE/>
              <w:autoSpaceDN/>
              <w:adjustRightInd/>
              <w:spacing w:before="100" w:beforeAutospacing="1" w:after="100" w:afterAutospacing="1"/>
              <w:rPr>
                <w:sz w:val="24"/>
                <w:szCs w:val="24"/>
              </w:rPr>
            </w:pPr>
          </w:p>
        </w:tc>
        <w:tc>
          <w:tcPr>
            <w:tcW w:w="449" w:type="pct"/>
            <w:tcBorders>
              <w:top w:val="single" w:sz="4" w:space="0" w:color="auto"/>
              <w:left w:val="single" w:sz="4" w:space="0" w:color="auto"/>
              <w:bottom w:val="single" w:sz="4" w:space="0" w:color="auto"/>
              <w:right w:val="single" w:sz="4" w:space="0" w:color="auto"/>
            </w:tcBorders>
            <w:vAlign w:val="center"/>
            <w:hideMark/>
          </w:tcPr>
          <w:p w14:paraId="631B6100" w14:textId="77777777" w:rsidR="00A7513A" w:rsidRPr="00A7513A" w:rsidRDefault="00A7513A" w:rsidP="00A7513A">
            <w:pPr>
              <w:pStyle w:val="26"/>
              <w:shd w:val="clear" w:color="auto" w:fill="auto"/>
              <w:spacing w:before="100" w:beforeAutospacing="1" w:after="100" w:afterAutospacing="1" w:line="240" w:lineRule="auto"/>
              <w:jc w:val="center"/>
              <w:rPr>
                <w:rFonts w:ascii="Times New Roman" w:hAnsi="Times New Roman" w:cs="Times New Roman"/>
                <w:sz w:val="24"/>
                <w:szCs w:val="24"/>
              </w:rPr>
            </w:pPr>
            <w:r w:rsidRPr="00A7513A">
              <w:rPr>
                <w:rStyle w:val="83"/>
                <w:rFonts w:eastAsiaTheme="minorHAnsi"/>
                <w:sz w:val="24"/>
                <w:szCs w:val="24"/>
                <w:lang w:eastAsia="uk-UA"/>
              </w:rPr>
              <w:t>А</w:t>
            </w:r>
          </w:p>
        </w:tc>
        <w:tc>
          <w:tcPr>
            <w:tcW w:w="352" w:type="pct"/>
            <w:tcBorders>
              <w:top w:val="single" w:sz="4" w:space="0" w:color="auto"/>
              <w:left w:val="single" w:sz="4" w:space="0" w:color="auto"/>
              <w:bottom w:val="single" w:sz="4" w:space="0" w:color="auto"/>
              <w:right w:val="single" w:sz="4" w:space="0" w:color="auto"/>
            </w:tcBorders>
            <w:vAlign w:val="center"/>
            <w:hideMark/>
          </w:tcPr>
          <w:p w14:paraId="2C65394F" w14:textId="77777777" w:rsidR="00A7513A" w:rsidRPr="00A7513A" w:rsidRDefault="00A7513A" w:rsidP="00A7513A">
            <w:pPr>
              <w:pStyle w:val="26"/>
              <w:shd w:val="clear" w:color="auto" w:fill="auto"/>
              <w:spacing w:before="100" w:beforeAutospacing="1" w:after="100" w:afterAutospacing="1" w:line="240" w:lineRule="auto"/>
              <w:jc w:val="center"/>
              <w:rPr>
                <w:rFonts w:ascii="Times New Roman" w:hAnsi="Times New Roman" w:cs="Times New Roman"/>
                <w:sz w:val="24"/>
                <w:szCs w:val="24"/>
              </w:rPr>
            </w:pPr>
            <w:r w:rsidRPr="00A7513A">
              <w:rPr>
                <w:rStyle w:val="83"/>
                <w:rFonts w:eastAsiaTheme="minorHAnsi"/>
                <w:sz w:val="24"/>
                <w:szCs w:val="24"/>
                <w:lang w:eastAsia="uk-UA"/>
              </w:rPr>
              <w:t>Б</w:t>
            </w:r>
          </w:p>
        </w:tc>
        <w:tc>
          <w:tcPr>
            <w:tcW w:w="689" w:type="pct"/>
            <w:tcBorders>
              <w:top w:val="single" w:sz="4" w:space="0" w:color="auto"/>
              <w:left w:val="single" w:sz="4" w:space="0" w:color="auto"/>
              <w:bottom w:val="single" w:sz="4" w:space="0" w:color="auto"/>
              <w:right w:val="single" w:sz="4" w:space="0" w:color="auto"/>
            </w:tcBorders>
            <w:vAlign w:val="center"/>
            <w:hideMark/>
          </w:tcPr>
          <w:p w14:paraId="42544C4A" w14:textId="77777777" w:rsidR="00A7513A" w:rsidRPr="00A7513A" w:rsidRDefault="00A7513A" w:rsidP="00A7513A">
            <w:pPr>
              <w:pStyle w:val="26"/>
              <w:shd w:val="clear" w:color="auto" w:fill="auto"/>
              <w:spacing w:before="100" w:beforeAutospacing="1" w:after="100" w:afterAutospacing="1" w:line="240" w:lineRule="auto"/>
              <w:jc w:val="center"/>
              <w:rPr>
                <w:rFonts w:ascii="Times New Roman" w:hAnsi="Times New Roman" w:cs="Times New Roman"/>
                <w:sz w:val="24"/>
                <w:szCs w:val="24"/>
              </w:rPr>
            </w:pPr>
            <w:r w:rsidRPr="00A7513A">
              <w:rPr>
                <w:rStyle w:val="83"/>
                <w:rFonts w:eastAsiaTheme="minorHAnsi"/>
                <w:sz w:val="24"/>
                <w:szCs w:val="24"/>
                <w:lang w:eastAsia="uk-UA"/>
              </w:rPr>
              <w:t>Г</w:t>
            </w:r>
          </w:p>
        </w:tc>
        <w:tc>
          <w:tcPr>
            <w:tcW w:w="344" w:type="pct"/>
            <w:vMerge/>
            <w:tcBorders>
              <w:top w:val="single" w:sz="4" w:space="0" w:color="auto"/>
              <w:left w:val="single" w:sz="4" w:space="0" w:color="auto"/>
              <w:bottom w:val="single" w:sz="4" w:space="0" w:color="auto"/>
              <w:right w:val="single" w:sz="4" w:space="0" w:color="auto"/>
            </w:tcBorders>
            <w:vAlign w:val="center"/>
            <w:hideMark/>
          </w:tcPr>
          <w:p w14:paraId="36FF7C63" w14:textId="77777777" w:rsidR="00A7513A" w:rsidRPr="00A7513A" w:rsidRDefault="00A7513A" w:rsidP="00A7513A">
            <w:pPr>
              <w:widowControl/>
              <w:autoSpaceDE/>
              <w:autoSpaceDN/>
              <w:adjustRightInd/>
              <w:spacing w:before="100" w:beforeAutospacing="1" w:after="100" w:afterAutospacing="1"/>
              <w:rPr>
                <w:sz w:val="24"/>
                <w:szCs w:val="24"/>
              </w:rPr>
            </w:pPr>
          </w:p>
        </w:tc>
      </w:tr>
      <w:tr w:rsidR="00A7513A" w:rsidRPr="00A7513A" w14:paraId="3DD80F98"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626F72F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211</w:t>
            </w:r>
          </w:p>
        </w:tc>
        <w:tc>
          <w:tcPr>
            <w:tcW w:w="1282" w:type="pct"/>
            <w:tcBorders>
              <w:top w:val="single" w:sz="4" w:space="0" w:color="auto"/>
              <w:left w:val="single" w:sz="4" w:space="0" w:color="auto"/>
              <w:bottom w:val="single" w:sz="4" w:space="0" w:color="auto"/>
              <w:right w:val="single" w:sz="4" w:space="0" w:color="auto"/>
            </w:tcBorders>
            <w:vAlign w:val="center"/>
            <w:hideMark/>
          </w:tcPr>
          <w:p w14:paraId="689A3703" w14:textId="77777777" w:rsidR="00A7513A" w:rsidRPr="00A7513A" w:rsidRDefault="00A7513A" w:rsidP="00A7513A">
            <w:pPr>
              <w:pStyle w:val="a8"/>
              <w:shd w:val="clear" w:color="auto" w:fill="auto"/>
              <w:spacing w:before="100" w:beforeAutospacing="1" w:after="100" w:afterAutospacing="1" w:line="240" w:lineRule="auto"/>
              <w:rPr>
                <w:sz w:val="24"/>
                <w:szCs w:val="24"/>
                <w:lang w:val="uk-UA"/>
              </w:rPr>
            </w:pPr>
            <w:r w:rsidRPr="00A7513A">
              <w:rPr>
                <w:rStyle w:val="83"/>
                <w:sz w:val="24"/>
                <w:szCs w:val="24"/>
                <w:lang w:eastAsia="uk-UA"/>
              </w:rPr>
              <w:t>ТЕН-60А13/</w:t>
            </w:r>
            <w:r w:rsidRPr="00A7513A">
              <w:rPr>
                <w:rStyle w:val="83"/>
                <w:sz w:val="24"/>
                <w:szCs w:val="24"/>
                <w:lang w:val="uk-UA" w:eastAsia="uk-UA"/>
              </w:rPr>
              <w:t>0,5О36</w:t>
            </w:r>
          </w:p>
        </w:tc>
        <w:tc>
          <w:tcPr>
            <w:tcW w:w="424" w:type="pct"/>
            <w:tcBorders>
              <w:top w:val="single" w:sz="4" w:space="0" w:color="auto"/>
              <w:left w:val="single" w:sz="4" w:space="0" w:color="auto"/>
              <w:bottom w:val="single" w:sz="4" w:space="0" w:color="auto"/>
              <w:right w:val="single" w:sz="4" w:space="0" w:color="auto"/>
            </w:tcBorders>
            <w:vAlign w:val="center"/>
            <w:hideMark/>
          </w:tcPr>
          <w:p w14:paraId="7F3D514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0,5</w:t>
            </w:r>
          </w:p>
        </w:tc>
        <w:tc>
          <w:tcPr>
            <w:tcW w:w="496" w:type="pct"/>
            <w:tcBorders>
              <w:top w:val="single" w:sz="4" w:space="0" w:color="auto"/>
              <w:left w:val="single" w:sz="4" w:space="0" w:color="auto"/>
              <w:bottom w:val="single" w:sz="4" w:space="0" w:color="auto"/>
              <w:right w:val="single" w:sz="4" w:space="0" w:color="auto"/>
            </w:tcBorders>
            <w:vAlign w:val="center"/>
            <w:hideMark/>
          </w:tcPr>
          <w:p w14:paraId="6E6496F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2,59</w:t>
            </w:r>
          </w:p>
        </w:tc>
        <w:tc>
          <w:tcPr>
            <w:tcW w:w="542" w:type="pct"/>
            <w:tcBorders>
              <w:top w:val="single" w:sz="4" w:space="0" w:color="auto"/>
              <w:left w:val="single" w:sz="4" w:space="0" w:color="auto"/>
              <w:bottom w:val="single" w:sz="4" w:space="0" w:color="auto"/>
              <w:right w:val="single" w:sz="4" w:space="0" w:color="auto"/>
            </w:tcBorders>
            <w:vAlign w:val="center"/>
            <w:hideMark/>
          </w:tcPr>
          <w:p w14:paraId="2400712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2,36</w:t>
            </w:r>
          </w:p>
        </w:tc>
        <w:tc>
          <w:tcPr>
            <w:tcW w:w="449" w:type="pct"/>
            <w:tcBorders>
              <w:top w:val="single" w:sz="4" w:space="0" w:color="auto"/>
              <w:left w:val="single" w:sz="4" w:space="0" w:color="auto"/>
              <w:bottom w:val="single" w:sz="4" w:space="0" w:color="auto"/>
              <w:right w:val="single" w:sz="4" w:space="0" w:color="auto"/>
            </w:tcBorders>
            <w:vAlign w:val="center"/>
            <w:hideMark/>
          </w:tcPr>
          <w:p w14:paraId="40019C8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650</w:t>
            </w:r>
          </w:p>
        </w:tc>
        <w:tc>
          <w:tcPr>
            <w:tcW w:w="352" w:type="pct"/>
            <w:tcBorders>
              <w:top w:val="single" w:sz="4" w:space="0" w:color="auto"/>
              <w:left w:val="single" w:sz="4" w:space="0" w:color="auto"/>
              <w:bottom w:val="single" w:sz="4" w:space="0" w:color="auto"/>
              <w:right w:val="single" w:sz="4" w:space="0" w:color="auto"/>
            </w:tcBorders>
            <w:vAlign w:val="center"/>
            <w:hideMark/>
          </w:tcPr>
          <w:p w14:paraId="18DF3CE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64"/>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2FB9B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64"/>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0CF5695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rStyle w:val="83"/>
                <w:sz w:val="24"/>
                <w:szCs w:val="24"/>
                <w:lang w:eastAsia="uk-UA"/>
              </w:rPr>
              <w:t>520</w:t>
            </w:r>
          </w:p>
        </w:tc>
      </w:tr>
      <w:tr w:rsidR="00A7513A" w:rsidRPr="00A7513A" w14:paraId="47A5B1B7"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24DB08E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213</w:t>
            </w:r>
          </w:p>
        </w:tc>
        <w:tc>
          <w:tcPr>
            <w:tcW w:w="1282" w:type="pct"/>
            <w:tcBorders>
              <w:top w:val="single" w:sz="4" w:space="0" w:color="auto"/>
              <w:left w:val="single" w:sz="4" w:space="0" w:color="auto"/>
              <w:bottom w:val="single" w:sz="4" w:space="0" w:color="auto"/>
              <w:right w:val="single" w:sz="4" w:space="0" w:color="auto"/>
            </w:tcBorders>
            <w:vAlign w:val="center"/>
            <w:hideMark/>
          </w:tcPr>
          <w:p w14:paraId="01F10865"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ТЕН-60А13/0,63</w:t>
            </w:r>
            <w:r w:rsidRPr="00A7513A">
              <w:rPr>
                <w:color w:val="000000"/>
                <w:sz w:val="24"/>
                <w:szCs w:val="24"/>
                <w:lang w:val="uk-UA" w:eastAsia="uk-UA"/>
              </w:rPr>
              <w:t>О</w:t>
            </w:r>
            <w:r w:rsidRPr="00A7513A">
              <w:rPr>
                <w:color w:val="000000"/>
                <w:sz w:val="24"/>
                <w:szCs w:val="24"/>
                <w:lang w:eastAsia="uk-UA"/>
              </w:rPr>
              <w:t>110</w:t>
            </w:r>
          </w:p>
        </w:tc>
        <w:tc>
          <w:tcPr>
            <w:tcW w:w="424" w:type="pct"/>
            <w:tcBorders>
              <w:top w:val="single" w:sz="4" w:space="0" w:color="auto"/>
              <w:left w:val="single" w:sz="4" w:space="0" w:color="auto"/>
              <w:bottom w:val="single" w:sz="4" w:space="0" w:color="auto"/>
              <w:right w:val="single" w:sz="4" w:space="0" w:color="auto"/>
            </w:tcBorders>
            <w:vAlign w:val="center"/>
            <w:hideMark/>
          </w:tcPr>
          <w:p w14:paraId="16DBBDF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0,63</w:t>
            </w:r>
          </w:p>
        </w:tc>
        <w:tc>
          <w:tcPr>
            <w:tcW w:w="496" w:type="pct"/>
            <w:tcBorders>
              <w:top w:val="single" w:sz="4" w:space="0" w:color="auto"/>
              <w:left w:val="single" w:sz="4" w:space="0" w:color="auto"/>
              <w:bottom w:val="single" w:sz="4" w:space="0" w:color="auto"/>
              <w:right w:val="single" w:sz="4" w:space="0" w:color="auto"/>
            </w:tcBorders>
            <w:vAlign w:val="center"/>
            <w:hideMark/>
          </w:tcPr>
          <w:p w14:paraId="0712A9B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19,2</w:t>
            </w:r>
          </w:p>
        </w:tc>
        <w:tc>
          <w:tcPr>
            <w:tcW w:w="542" w:type="pct"/>
            <w:tcBorders>
              <w:top w:val="single" w:sz="4" w:space="0" w:color="auto"/>
              <w:left w:val="single" w:sz="4" w:space="0" w:color="auto"/>
              <w:bottom w:val="single" w:sz="4" w:space="0" w:color="auto"/>
              <w:right w:val="single" w:sz="4" w:space="0" w:color="auto"/>
            </w:tcBorders>
            <w:vAlign w:val="center"/>
            <w:hideMark/>
          </w:tcPr>
          <w:p w14:paraId="720474F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2,97</w:t>
            </w:r>
          </w:p>
        </w:tc>
        <w:tc>
          <w:tcPr>
            <w:tcW w:w="449" w:type="pct"/>
            <w:tcBorders>
              <w:top w:val="single" w:sz="4" w:space="0" w:color="auto"/>
              <w:left w:val="single" w:sz="4" w:space="0" w:color="auto"/>
              <w:bottom w:val="single" w:sz="4" w:space="0" w:color="auto"/>
              <w:right w:val="single" w:sz="4" w:space="0" w:color="auto"/>
            </w:tcBorders>
            <w:vAlign w:val="center"/>
            <w:hideMark/>
          </w:tcPr>
          <w:p w14:paraId="3008122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650</w:t>
            </w:r>
          </w:p>
          <w:p w14:paraId="40AC532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311</w:t>
            </w:r>
          </w:p>
        </w:tc>
        <w:tc>
          <w:tcPr>
            <w:tcW w:w="352" w:type="pct"/>
            <w:tcBorders>
              <w:top w:val="single" w:sz="4" w:space="0" w:color="auto"/>
              <w:left w:val="single" w:sz="4" w:space="0" w:color="auto"/>
              <w:bottom w:val="single" w:sz="4" w:space="0" w:color="auto"/>
              <w:right w:val="single" w:sz="4" w:space="0" w:color="auto"/>
            </w:tcBorders>
            <w:vAlign w:val="center"/>
            <w:hideMark/>
          </w:tcPr>
          <w:p w14:paraId="2DFDFC5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86</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C6904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73</w:t>
            </w:r>
          </w:p>
        </w:tc>
        <w:tc>
          <w:tcPr>
            <w:tcW w:w="344" w:type="pct"/>
            <w:tcBorders>
              <w:top w:val="single" w:sz="4" w:space="0" w:color="auto"/>
              <w:left w:val="single" w:sz="4" w:space="0" w:color="auto"/>
              <w:bottom w:val="single" w:sz="4" w:space="0" w:color="auto"/>
              <w:right w:val="single" w:sz="4" w:space="0" w:color="auto"/>
            </w:tcBorders>
            <w:vAlign w:val="center"/>
            <w:hideMark/>
          </w:tcPr>
          <w:p w14:paraId="7399417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520</w:t>
            </w:r>
          </w:p>
          <w:p w14:paraId="5970637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520</w:t>
            </w:r>
          </w:p>
        </w:tc>
      </w:tr>
      <w:tr w:rsidR="00A7513A" w:rsidRPr="00A7513A" w14:paraId="0854DB61"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3A9F844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251</w:t>
            </w:r>
          </w:p>
        </w:tc>
        <w:tc>
          <w:tcPr>
            <w:tcW w:w="1282" w:type="pct"/>
            <w:tcBorders>
              <w:top w:val="single" w:sz="4" w:space="0" w:color="auto"/>
              <w:left w:val="single" w:sz="4" w:space="0" w:color="auto"/>
              <w:bottom w:val="single" w:sz="4" w:space="0" w:color="auto"/>
              <w:right w:val="single" w:sz="4" w:space="0" w:color="auto"/>
            </w:tcBorders>
            <w:vAlign w:val="center"/>
            <w:hideMark/>
          </w:tcPr>
          <w:p w14:paraId="14A1BC75"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ТЕН-85А13/1</w:t>
            </w:r>
            <w:r w:rsidRPr="00A7513A">
              <w:rPr>
                <w:color w:val="000000"/>
                <w:sz w:val="24"/>
                <w:szCs w:val="24"/>
                <w:lang w:val="uk-UA" w:eastAsia="uk-UA"/>
              </w:rPr>
              <w:t>О</w:t>
            </w:r>
            <w:r w:rsidRPr="00A7513A">
              <w:rPr>
                <w:color w:val="000000"/>
                <w:sz w:val="24"/>
                <w:szCs w:val="24"/>
                <w:lang w:eastAsia="uk-UA"/>
              </w:rPr>
              <w:t>110</w:t>
            </w:r>
          </w:p>
        </w:tc>
        <w:tc>
          <w:tcPr>
            <w:tcW w:w="424" w:type="pct"/>
            <w:tcBorders>
              <w:top w:val="single" w:sz="4" w:space="0" w:color="auto"/>
              <w:left w:val="single" w:sz="4" w:space="0" w:color="auto"/>
              <w:bottom w:val="single" w:sz="4" w:space="0" w:color="auto"/>
              <w:right w:val="single" w:sz="4" w:space="0" w:color="auto"/>
            </w:tcBorders>
            <w:vAlign w:val="center"/>
            <w:hideMark/>
          </w:tcPr>
          <w:p w14:paraId="1BC79E3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540E337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12,1</w:t>
            </w:r>
          </w:p>
        </w:tc>
        <w:tc>
          <w:tcPr>
            <w:tcW w:w="542" w:type="pct"/>
            <w:tcBorders>
              <w:top w:val="single" w:sz="4" w:space="0" w:color="auto"/>
              <w:left w:val="single" w:sz="4" w:space="0" w:color="auto"/>
              <w:bottom w:val="single" w:sz="4" w:space="0" w:color="auto"/>
              <w:right w:val="single" w:sz="4" w:space="0" w:color="auto"/>
            </w:tcBorders>
            <w:vAlign w:val="center"/>
            <w:hideMark/>
          </w:tcPr>
          <w:p w14:paraId="3FD8797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3,18</w:t>
            </w:r>
          </w:p>
        </w:tc>
        <w:tc>
          <w:tcPr>
            <w:tcW w:w="449" w:type="pct"/>
            <w:tcBorders>
              <w:top w:val="single" w:sz="4" w:space="0" w:color="auto"/>
              <w:left w:val="single" w:sz="4" w:space="0" w:color="auto"/>
              <w:bottom w:val="single" w:sz="4" w:space="0" w:color="auto"/>
              <w:right w:val="single" w:sz="4" w:space="0" w:color="auto"/>
            </w:tcBorders>
            <w:vAlign w:val="center"/>
            <w:hideMark/>
          </w:tcPr>
          <w:p w14:paraId="6EB907B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900</w:t>
            </w:r>
          </w:p>
          <w:p w14:paraId="4B6A2C3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436</w:t>
            </w:r>
          </w:p>
        </w:tc>
        <w:tc>
          <w:tcPr>
            <w:tcW w:w="352" w:type="pct"/>
            <w:tcBorders>
              <w:top w:val="single" w:sz="4" w:space="0" w:color="auto"/>
              <w:left w:val="single" w:sz="4" w:space="0" w:color="auto"/>
              <w:bottom w:val="single" w:sz="4" w:space="0" w:color="auto"/>
              <w:right w:val="single" w:sz="4" w:space="0" w:color="auto"/>
            </w:tcBorders>
            <w:vAlign w:val="center"/>
            <w:hideMark/>
          </w:tcPr>
          <w:p w14:paraId="432ECB9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86</w:t>
            </w:r>
          </w:p>
        </w:tc>
        <w:tc>
          <w:tcPr>
            <w:tcW w:w="689" w:type="pct"/>
            <w:tcBorders>
              <w:top w:val="single" w:sz="4" w:space="0" w:color="auto"/>
              <w:left w:val="single" w:sz="4" w:space="0" w:color="auto"/>
              <w:bottom w:val="single" w:sz="4" w:space="0" w:color="auto"/>
              <w:right w:val="single" w:sz="4" w:space="0" w:color="auto"/>
            </w:tcBorders>
            <w:vAlign w:val="center"/>
            <w:hideMark/>
          </w:tcPr>
          <w:p w14:paraId="75452DA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73</w:t>
            </w:r>
          </w:p>
        </w:tc>
        <w:tc>
          <w:tcPr>
            <w:tcW w:w="344" w:type="pct"/>
            <w:tcBorders>
              <w:top w:val="single" w:sz="4" w:space="0" w:color="auto"/>
              <w:left w:val="single" w:sz="4" w:space="0" w:color="auto"/>
              <w:bottom w:val="single" w:sz="4" w:space="0" w:color="auto"/>
              <w:right w:val="single" w:sz="4" w:space="0" w:color="auto"/>
            </w:tcBorders>
            <w:vAlign w:val="center"/>
            <w:hideMark/>
          </w:tcPr>
          <w:p w14:paraId="79F4682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770</w:t>
            </w:r>
          </w:p>
          <w:p w14:paraId="304CAB5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770</w:t>
            </w:r>
          </w:p>
        </w:tc>
      </w:tr>
      <w:tr w:rsidR="00A7513A" w:rsidRPr="00A7513A" w14:paraId="5A0D5768"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3A70DE5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252</w:t>
            </w:r>
          </w:p>
        </w:tc>
        <w:tc>
          <w:tcPr>
            <w:tcW w:w="1282" w:type="pct"/>
            <w:tcBorders>
              <w:top w:val="single" w:sz="4" w:space="0" w:color="auto"/>
              <w:left w:val="single" w:sz="4" w:space="0" w:color="auto"/>
              <w:bottom w:val="single" w:sz="4" w:space="0" w:color="auto"/>
              <w:right w:val="single" w:sz="4" w:space="0" w:color="auto"/>
            </w:tcBorders>
            <w:vAlign w:val="center"/>
            <w:hideMark/>
          </w:tcPr>
          <w:p w14:paraId="170FBCF4"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ТЕН-85Б16/1</w:t>
            </w:r>
            <w:r w:rsidRPr="00A7513A">
              <w:rPr>
                <w:color w:val="000000"/>
                <w:sz w:val="24"/>
                <w:szCs w:val="24"/>
                <w:lang w:val="uk-UA" w:eastAsia="uk-UA"/>
              </w:rPr>
              <w:t>О</w:t>
            </w:r>
            <w:r w:rsidRPr="00A7513A">
              <w:rPr>
                <w:color w:val="000000"/>
                <w:sz w:val="24"/>
                <w:szCs w:val="24"/>
                <w:lang w:eastAsia="uk-UA"/>
              </w:rPr>
              <w:t>110</w:t>
            </w:r>
          </w:p>
        </w:tc>
        <w:tc>
          <w:tcPr>
            <w:tcW w:w="424" w:type="pct"/>
            <w:tcBorders>
              <w:top w:val="single" w:sz="4" w:space="0" w:color="auto"/>
              <w:left w:val="single" w:sz="4" w:space="0" w:color="auto"/>
              <w:bottom w:val="single" w:sz="4" w:space="0" w:color="auto"/>
              <w:right w:val="single" w:sz="4" w:space="0" w:color="auto"/>
            </w:tcBorders>
            <w:vAlign w:val="center"/>
            <w:hideMark/>
          </w:tcPr>
          <w:p w14:paraId="51D0995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4A9730A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12,1</w:t>
            </w:r>
          </w:p>
        </w:tc>
        <w:tc>
          <w:tcPr>
            <w:tcW w:w="542" w:type="pct"/>
            <w:tcBorders>
              <w:top w:val="single" w:sz="4" w:space="0" w:color="auto"/>
              <w:left w:val="single" w:sz="4" w:space="0" w:color="auto"/>
              <w:bottom w:val="single" w:sz="4" w:space="0" w:color="auto"/>
              <w:right w:val="single" w:sz="4" w:space="0" w:color="auto"/>
            </w:tcBorders>
            <w:vAlign w:val="center"/>
            <w:hideMark/>
          </w:tcPr>
          <w:p w14:paraId="2532BAF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2,77</w:t>
            </w:r>
          </w:p>
        </w:tc>
        <w:tc>
          <w:tcPr>
            <w:tcW w:w="449" w:type="pct"/>
            <w:tcBorders>
              <w:top w:val="single" w:sz="4" w:space="0" w:color="auto"/>
              <w:left w:val="single" w:sz="4" w:space="0" w:color="auto"/>
              <w:bottom w:val="single" w:sz="4" w:space="0" w:color="auto"/>
              <w:right w:val="single" w:sz="4" w:space="0" w:color="auto"/>
            </w:tcBorders>
            <w:vAlign w:val="center"/>
            <w:hideMark/>
          </w:tcPr>
          <w:p w14:paraId="263C052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910</w:t>
            </w:r>
          </w:p>
        </w:tc>
        <w:tc>
          <w:tcPr>
            <w:tcW w:w="352" w:type="pct"/>
            <w:tcBorders>
              <w:top w:val="single" w:sz="4" w:space="0" w:color="auto"/>
              <w:left w:val="single" w:sz="4" w:space="0" w:color="auto"/>
              <w:bottom w:val="single" w:sz="4" w:space="0" w:color="auto"/>
              <w:right w:val="single" w:sz="4" w:space="0" w:color="auto"/>
            </w:tcBorders>
            <w:vAlign w:val="center"/>
            <w:hideMark/>
          </w:tcPr>
          <w:p w14:paraId="679D839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0CD8E4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08D7CE2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720</w:t>
            </w:r>
          </w:p>
        </w:tc>
      </w:tr>
      <w:tr w:rsidR="00A7513A" w:rsidRPr="00A7513A" w14:paraId="3B435AA8"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4CDF206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253</w:t>
            </w:r>
          </w:p>
        </w:tc>
        <w:tc>
          <w:tcPr>
            <w:tcW w:w="1282" w:type="pct"/>
            <w:tcBorders>
              <w:top w:val="single" w:sz="4" w:space="0" w:color="auto"/>
              <w:left w:val="single" w:sz="4" w:space="0" w:color="auto"/>
              <w:bottom w:val="single" w:sz="4" w:space="0" w:color="auto"/>
              <w:right w:val="single" w:sz="4" w:space="0" w:color="auto"/>
            </w:tcBorders>
            <w:vAlign w:val="center"/>
            <w:hideMark/>
          </w:tcPr>
          <w:p w14:paraId="26EBC1CD"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ТЕН-85Б16/1Т110</w:t>
            </w:r>
          </w:p>
        </w:tc>
        <w:tc>
          <w:tcPr>
            <w:tcW w:w="424" w:type="pct"/>
            <w:tcBorders>
              <w:top w:val="single" w:sz="4" w:space="0" w:color="auto"/>
              <w:left w:val="single" w:sz="4" w:space="0" w:color="auto"/>
              <w:bottom w:val="single" w:sz="4" w:space="0" w:color="auto"/>
              <w:right w:val="single" w:sz="4" w:space="0" w:color="auto"/>
            </w:tcBorders>
            <w:vAlign w:val="center"/>
            <w:hideMark/>
          </w:tcPr>
          <w:p w14:paraId="3D76A4E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0BA0D3B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12,1</w:t>
            </w:r>
          </w:p>
        </w:tc>
        <w:tc>
          <w:tcPr>
            <w:tcW w:w="542" w:type="pct"/>
            <w:tcBorders>
              <w:top w:val="single" w:sz="4" w:space="0" w:color="auto"/>
              <w:left w:val="single" w:sz="4" w:space="0" w:color="auto"/>
              <w:bottom w:val="single" w:sz="4" w:space="0" w:color="auto"/>
              <w:right w:val="single" w:sz="4" w:space="0" w:color="auto"/>
            </w:tcBorders>
            <w:vAlign w:val="center"/>
            <w:hideMark/>
          </w:tcPr>
          <w:p w14:paraId="33E6C3E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2,77</w:t>
            </w:r>
          </w:p>
        </w:tc>
        <w:tc>
          <w:tcPr>
            <w:tcW w:w="449" w:type="pct"/>
            <w:tcBorders>
              <w:top w:val="single" w:sz="4" w:space="0" w:color="auto"/>
              <w:left w:val="single" w:sz="4" w:space="0" w:color="auto"/>
              <w:bottom w:val="single" w:sz="4" w:space="0" w:color="auto"/>
              <w:right w:val="single" w:sz="4" w:space="0" w:color="auto"/>
            </w:tcBorders>
            <w:vAlign w:val="center"/>
            <w:hideMark/>
          </w:tcPr>
          <w:p w14:paraId="36F59BF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910</w:t>
            </w:r>
          </w:p>
        </w:tc>
        <w:tc>
          <w:tcPr>
            <w:tcW w:w="352" w:type="pct"/>
            <w:tcBorders>
              <w:top w:val="single" w:sz="4" w:space="0" w:color="auto"/>
              <w:left w:val="single" w:sz="4" w:space="0" w:color="auto"/>
              <w:bottom w:val="single" w:sz="4" w:space="0" w:color="auto"/>
              <w:right w:val="single" w:sz="4" w:space="0" w:color="auto"/>
            </w:tcBorders>
            <w:vAlign w:val="center"/>
            <w:hideMark/>
          </w:tcPr>
          <w:p w14:paraId="076DAEB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D4AE1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1B26D19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720</w:t>
            </w:r>
          </w:p>
        </w:tc>
      </w:tr>
      <w:tr w:rsidR="00A7513A" w:rsidRPr="00A7513A" w14:paraId="7748F316" w14:textId="77777777" w:rsidTr="00A7513A">
        <w:tc>
          <w:tcPr>
            <w:tcW w:w="421" w:type="pct"/>
            <w:tcBorders>
              <w:top w:val="single" w:sz="4" w:space="0" w:color="auto"/>
              <w:left w:val="single" w:sz="4" w:space="0" w:color="auto"/>
              <w:bottom w:val="nil"/>
              <w:right w:val="single" w:sz="4" w:space="0" w:color="auto"/>
            </w:tcBorders>
            <w:vAlign w:val="center"/>
            <w:hideMark/>
          </w:tcPr>
          <w:p w14:paraId="21F9BFD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212</w:t>
            </w:r>
          </w:p>
        </w:tc>
        <w:tc>
          <w:tcPr>
            <w:tcW w:w="1282" w:type="pct"/>
            <w:tcBorders>
              <w:top w:val="single" w:sz="4" w:space="0" w:color="auto"/>
              <w:left w:val="single" w:sz="4" w:space="0" w:color="auto"/>
              <w:bottom w:val="nil"/>
              <w:right w:val="single" w:sz="4" w:space="0" w:color="auto"/>
            </w:tcBorders>
            <w:vAlign w:val="center"/>
            <w:hideMark/>
          </w:tcPr>
          <w:p w14:paraId="054168A9"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ТЕН-60А13/0,5Э220</w:t>
            </w:r>
          </w:p>
        </w:tc>
        <w:tc>
          <w:tcPr>
            <w:tcW w:w="424" w:type="pct"/>
            <w:tcBorders>
              <w:top w:val="single" w:sz="4" w:space="0" w:color="auto"/>
              <w:left w:val="single" w:sz="4" w:space="0" w:color="auto"/>
              <w:bottom w:val="nil"/>
              <w:right w:val="single" w:sz="4" w:space="0" w:color="auto"/>
            </w:tcBorders>
            <w:vAlign w:val="center"/>
            <w:hideMark/>
          </w:tcPr>
          <w:p w14:paraId="3958CEC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0,5</w:t>
            </w:r>
          </w:p>
        </w:tc>
        <w:tc>
          <w:tcPr>
            <w:tcW w:w="496" w:type="pct"/>
            <w:tcBorders>
              <w:top w:val="single" w:sz="4" w:space="0" w:color="auto"/>
              <w:left w:val="single" w:sz="4" w:space="0" w:color="auto"/>
              <w:bottom w:val="nil"/>
              <w:right w:val="single" w:sz="4" w:space="0" w:color="auto"/>
            </w:tcBorders>
            <w:vAlign w:val="center"/>
            <w:hideMark/>
          </w:tcPr>
          <w:p w14:paraId="1F0232D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96,92</w:t>
            </w:r>
          </w:p>
        </w:tc>
        <w:tc>
          <w:tcPr>
            <w:tcW w:w="542" w:type="pct"/>
            <w:tcBorders>
              <w:top w:val="single" w:sz="4" w:space="0" w:color="auto"/>
              <w:left w:val="single" w:sz="4" w:space="0" w:color="auto"/>
              <w:bottom w:val="nil"/>
              <w:right w:val="single" w:sz="4" w:space="0" w:color="auto"/>
            </w:tcBorders>
            <w:vAlign w:val="center"/>
            <w:hideMark/>
          </w:tcPr>
          <w:p w14:paraId="3264331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2,36</w:t>
            </w:r>
          </w:p>
        </w:tc>
        <w:tc>
          <w:tcPr>
            <w:tcW w:w="449" w:type="pct"/>
            <w:tcBorders>
              <w:top w:val="single" w:sz="4" w:space="0" w:color="auto"/>
              <w:left w:val="single" w:sz="4" w:space="0" w:color="auto"/>
              <w:bottom w:val="nil"/>
              <w:right w:val="single" w:sz="4" w:space="0" w:color="auto"/>
            </w:tcBorders>
            <w:vAlign w:val="center"/>
            <w:hideMark/>
          </w:tcPr>
          <w:p w14:paraId="49082DC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660</w:t>
            </w:r>
          </w:p>
          <w:p w14:paraId="59D0146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318</w:t>
            </w:r>
          </w:p>
        </w:tc>
        <w:tc>
          <w:tcPr>
            <w:tcW w:w="352" w:type="pct"/>
            <w:tcBorders>
              <w:top w:val="single" w:sz="4" w:space="0" w:color="auto"/>
              <w:left w:val="single" w:sz="4" w:space="0" w:color="auto"/>
              <w:bottom w:val="nil"/>
              <w:right w:val="single" w:sz="4" w:space="0" w:color="auto"/>
            </w:tcBorders>
            <w:vAlign w:val="center"/>
            <w:hideMark/>
          </w:tcPr>
          <w:p w14:paraId="1EAAFA8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78</w:t>
            </w:r>
          </w:p>
        </w:tc>
        <w:tc>
          <w:tcPr>
            <w:tcW w:w="689" w:type="pct"/>
            <w:tcBorders>
              <w:top w:val="single" w:sz="4" w:space="0" w:color="auto"/>
              <w:left w:val="single" w:sz="4" w:space="0" w:color="auto"/>
              <w:bottom w:val="nil"/>
              <w:right w:val="single" w:sz="4" w:space="0" w:color="auto"/>
            </w:tcBorders>
            <w:vAlign w:val="center"/>
            <w:hideMark/>
          </w:tcPr>
          <w:p w14:paraId="205AABD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65</w:t>
            </w:r>
          </w:p>
        </w:tc>
        <w:tc>
          <w:tcPr>
            <w:tcW w:w="344" w:type="pct"/>
            <w:tcBorders>
              <w:top w:val="single" w:sz="4" w:space="0" w:color="auto"/>
              <w:left w:val="single" w:sz="4" w:space="0" w:color="auto"/>
              <w:bottom w:val="nil"/>
              <w:right w:val="single" w:sz="4" w:space="0" w:color="auto"/>
            </w:tcBorders>
            <w:vAlign w:val="center"/>
            <w:hideMark/>
          </w:tcPr>
          <w:p w14:paraId="518049C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520</w:t>
            </w:r>
          </w:p>
          <w:p w14:paraId="419B20D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520</w:t>
            </w:r>
          </w:p>
        </w:tc>
      </w:tr>
      <w:tr w:rsidR="00A7513A" w:rsidRPr="00A7513A" w14:paraId="510EEDEB"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44A2784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221</w:t>
            </w:r>
          </w:p>
        </w:tc>
        <w:tc>
          <w:tcPr>
            <w:tcW w:w="1282" w:type="pct"/>
            <w:tcBorders>
              <w:top w:val="single" w:sz="4" w:space="0" w:color="auto"/>
              <w:left w:val="single" w:sz="4" w:space="0" w:color="auto"/>
              <w:bottom w:val="single" w:sz="4" w:space="0" w:color="auto"/>
              <w:right w:val="single" w:sz="4" w:space="0" w:color="auto"/>
            </w:tcBorders>
            <w:vAlign w:val="center"/>
            <w:hideMark/>
          </w:tcPr>
          <w:p w14:paraId="27EDC544"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ТЕН-60Б13/1О220</w:t>
            </w:r>
          </w:p>
        </w:tc>
        <w:tc>
          <w:tcPr>
            <w:tcW w:w="424" w:type="pct"/>
            <w:tcBorders>
              <w:top w:val="single" w:sz="4" w:space="0" w:color="auto"/>
              <w:left w:val="single" w:sz="4" w:space="0" w:color="auto"/>
              <w:bottom w:val="single" w:sz="4" w:space="0" w:color="auto"/>
              <w:right w:val="single" w:sz="4" w:space="0" w:color="auto"/>
            </w:tcBorders>
            <w:vAlign w:val="center"/>
            <w:hideMark/>
          </w:tcPr>
          <w:p w14:paraId="67B58A6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3A8AB2C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48,40</w:t>
            </w:r>
          </w:p>
        </w:tc>
        <w:tc>
          <w:tcPr>
            <w:tcW w:w="542" w:type="pct"/>
            <w:tcBorders>
              <w:top w:val="single" w:sz="4" w:space="0" w:color="auto"/>
              <w:left w:val="single" w:sz="4" w:space="0" w:color="auto"/>
              <w:bottom w:val="single" w:sz="4" w:space="0" w:color="auto"/>
              <w:right w:val="single" w:sz="4" w:space="0" w:color="auto"/>
            </w:tcBorders>
            <w:vAlign w:val="center"/>
            <w:hideMark/>
          </w:tcPr>
          <w:p w14:paraId="75F9930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5,21</w:t>
            </w:r>
          </w:p>
        </w:tc>
        <w:tc>
          <w:tcPr>
            <w:tcW w:w="449" w:type="pct"/>
            <w:tcBorders>
              <w:top w:val="single" w:sz="4" w:space="0" w:color="auto"/>
              <w:left w:val="single" w:sz="4" w:space="0" w:color="auto"/>
              <w:bottom w:val="single" w:sz="4" w:space="0" w:color="auto"/>
              <w:right w:val="single" w:sz="4" w:space="0" w:color="auto"/>
            </w:tcBorders>
            <w:vAlign w:val="center"/>
            <w:hideMark/>
          </w:tcPr>
          <w:p w14:paraId="028B1EE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660</w:t>
            </w:r>
          </w:p>
        </w:tc>
        <w:tc>
          <w:tcPr>
            <w:tcW w:w="352" w:type="pct"/>
            <w:tcBorders>
              <w:top w:val="single" w:sz="4" w:space="0" w:color="auto"/>
              <w:left w:val="single" w:sz="4" w:space="0" w:color="auto"/>
              <w:bottom w:val="single" w:sz="4" w:space="0" w:color="auto"/>
              <w:right w:val="single" w:sz="4" w:space="0" w:color="auto"/>
            </w:tcBorders>
            <w:vAlign w:val="center"/>
            <w:hideMark/>
          </w:tcPr>
          <w:p w14:paraId="2E2C90C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EBA0EF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42DDC65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470</w:t>
            </w:r>
          </w:p>
        </w:tc>
      </w:tr>
      <w:tr w:rsidR="00A7513A" w:rsidRPr="00A7513A" w14:paraId="367166CD"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44CA22F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222</w:t>
            </w:r>
          </w:p>
        </w:tc>
        <w:tc>
          <w:tcPr>
            <w:tcW w:w="1282" w:type="pct"/>
            <w:tcBorders>
              <w:top w:val="single" w:sz="4" w:space="0" w:color="auto"/>
              <w:left w:val="single" w:sz="4" w:space="0" w:color="auto"/>
              <w:bottom w:val="single" w:sz="4" w:space="0" w:color="auto"/>
              <w:right w:val="single" w:sz="4" w:space="0" w:color="auto"/>
            </w:tcBorders>
            <w:vAlign w:val="center"/>
            <w:hideMark/>
          </w:tcPr>
          <w:p w14:paraId="19AB57D6"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ТЕН-60Б13/1К220</w:t>
            </w:r>
          </w:p>
        </w:tc>
        <w:tc>
          <w:tcPr>
            <w:tcW w:w="424" w:type="pct"/>
            <w:tcBorders>
              <w:top w:val="single" w:sz="4" w:space="0" w:color="auto"/>
              <w:left w:val="single" w:sz="4" w:space="0" w:color="auto"/>
              <w:bottom w:val="single" w:sz="4" w:space="0" w:color="auto"/>
              <w:right w:val="single" w:sz="4" w:space="0" w:color="auto"/>
            </w:tcBorders>
            <w:vAlign w:val="center"/>
            <w:hideMark/>
          </w:tcPr>
          <w:p w14:paraId="5D556FE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31B1DAF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48,40</w:t>
            </w:r>
          </w:p>
        </w:tc>
        <w:tc>
          <w:tcPr>
            <w:tcW w:w="542" w:type="pct"/>
            <w:tcBorders>
              <w:top w:val="single" w:sz="4" w:space="0" w:color="auto"/>
              <w:left w:val="single" w:sz="4" w:space="0" w:color="auto"/>
              <w:bottom w:val="single" w:sz="4" w:space="0" w:color="auto"/>
              <w:right w:val="single" w:sz="4" w:space="0" w:color="auto"/>
            </w:tcBorders>
            <w:vAlign w:val="center"/>
            <w:hideMark/>
          </w:tcPr>
          <w:p w14:paraId="0F2AE3F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5,21</w:t>
            </w:r>
          </w:p>
        </w:tc>
        <w:tc>
          <w:tcPr>
            <w:tcW w:w="449" w:type="pct"/>
            <w:tcBorders>
              <w:top w:val="single" w:sz="4" w:space="0" w:color="auto"/>
              <w:left w:val="single" w:sz="4" w:space="0" w:color="auto"/>
              <w:bottom w:val="single" w:sz="4" w:space="0" w:color="auto"/>
              <w:right w:val="single" w:sz="4" w:space="0" w:color="auto"/>
            </w:tcBorders>
            <w:vAlign w:val="center"/>
            <w:hideMark/>
          </w:tcPr>
          <w:p w14:paraId="7B79571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660</w:t>
            </w:r>
          </w:p>
        </w:tc>
        <w:tc>
          <w:tcPr>
            <w:tcW w:w="352" w:type="pct"/>
            <w:tcBorders>
              <w:top w:val="single" w:sz="4" w:space="0" w:color="auto"/>
              <w:left w:val="single" w:sz="4" w:space="0" w:color="auto"/>
              <w:bottom w:val="single" w:sz="4" w:space="0" w:color="auto"/>
              <w:right w:val="single" w:sz="4" w:space="0" w:color="auto"/>
            </w:tcBorders>
            <w:vAlign w:val="center"/>
            <w:hideMark/>
          </w:tcPr>
          <w:p w14:paraId="790E388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9BC84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405FCE1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470</w:t>
            </w:r>
          </w:p>
        </w:tc>
      </w:tr>
      <w:tr w:rsidR="00A7513A" w:rsidRPr="00A7513A" w14:paraId="13A7CBF6"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37818D4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256</w:t>
            </w:r>
          </w:p>
        </w:tc>
        <w:tc>
          <w:tcPr>
            <w:tcW w:w="1282" w:type="pct"/>
            <w:tcBorders>
              <w:top w:val="single" w:sz="4" w:space="0" w:color="auto"/>
              <w:left w:val="single" w:sz="4" w:space="0" w:color="auto"/>
              <w:bottom w:val="single" w:sz="4" w:space="0" w:color="auto"/>
              <w:right w:val="single" w:sz="4" w:space="0" w:color="auto"/>
            </w:tcBorders>
            <w:vAlign w:val="center"/>
            <w:hideMark/>
          </w:tcPr>
          <w:p w14:paraId="0015CF96"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ТЕН-85Б13/1</w:t>
            </w:r>
            <w:r w:rsidRPr="00A7513A">
              <w:rPr>
                <w:color w:val="000000"/>
                <w:sz w:val="24"/>
                <w:szCs w:val="24"/>
                <w:lang w:val="uk-UA" w:eastAsia="uk-UA"/>
              </w:rPr>
              <w:t>О</w:t>
            </w:r>
            <w:r w:rsidRPr="00A7513A">
              <w:rPr>
                <w:color w:val="000000"/>
                <w:sz w:val="24"/>
                <w:szCs w:val="24"/>
                <w:lang w:eastAsia="uk-UA"/>
              </w:rPr>
              <w:t>220</w:t>
            </w:r>
          </w:p>
        </w:tc>
        <w:tc>
          <w:tcPr>
            <w:tcW w:w="424" w:type="pct"/>
            <w:tcBorders>
              <w:top w:val="single" w:sz="4" w:space="0" w:color="auto"/>
              <w:left w:val="single" w:sz="4" w:space="0" w:color="auto"/>
              <w:bottom w:val="single" w:sz="4" w:space="0" w:color="auto"/>
              <w:right w:val="single" w:sz="4" w:space="0" w:color="auto"/>
            </w:tcBorders>
            <w:vAlign w:val="center"/>
            <w:hideMark/>
          </w:tcPr>
          <w:p w14:paraId="5FC96B7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4D2C49A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48,40</w:t>
            </w:r>
          </w:p>
        </w:tc>
        <w:tc>
          <w:tcPr>
            <w:tcW w:w="542" w:type="pct"/>
            <w:tcBorders>
              <w:top w:val="single" w:sz="4" w:space="0" w:color="auto"/>
              <w:left w:val="single" w:sz="4" w:space="0" w:color="auto"/>
              <w:bottom w:val="single" w:sz="4" w:space="0" w:color="auto"/>
              <w:right w:val="single" w:sz="4" w:space="0" w:color="auto"/>
            </w:tcBorders>
            <w:vAlign w:val="center"/>
            <w:hideMark/>
          </w:tcPr>
          <w:p w14:paraId="3712BDE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3,41</w:t>
            </w:r>
          </w:p>
        </w:tc>
        <w:tc>
          <w:tcPr>
            <w:tcW w:w="449" w:type="pct"/>
            <w:tcBorders>
              <w:top w:val="single" w:sz="4" w:space="0" w:color="auto"/>
              <w:left w:val="single" w:sz="4" w:space="0" w:color="auto"/>
              <w:bottom w:val="single" w:sz="4" w:space="0" w:color="auto"/>
              <w:right w:val="single" w:sz="4" w:space="0" w:color="auto"/>
            </w:tcBorders>
            <w:vAlign w:val="center"/>
            <w:hideMark/>
          </w:tcPr>
          <w:p w14:paraId="650CE54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910</w:t>
            </w:r>
          </w:p>
        </w:tc>
        <w:tc>
          <w:tcPr>
            <w:tcW w:w="352" w:type="pct"/>
            <w:tcBorders>
              <w:top w:val="single" w:sz="4" w:space="0" w:color="auto"/>
              <w:left w:val="single" w:sz="4" w:space="0" w:color="auto"/>
              <w:bottom w:val="single" w:sz="4" w:space="0" w:color="auto"/>
              <w:right w:val="single" w:sz="4" w:space="0" w:color="auto"/>
            </w:tcBorders>
            <w:vAlign w:val="center"/>
            <w:hideMark/>
          </w:tcPr>
          <w:p w14:paraId="3AC550E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BE766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2BD1333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720</w:t>
            </w:r>
          </w:p>
        </w:tc>
      </w:tr>
      <w:tr w:rsidR="00A7513A" w:rsidRPr="00A7513A" w14:paraId="6A8A18BA"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2748483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257</w:t>
            </w:r>
          </w:p>
        </w:tc>
        <w:tc>
          <w:tcPr>
            <w:tcW w:w="1282" w:type="pct"/>
            <w:tcBorders>
              <w:top w:val="single" w:sz="4" w:space="0" w:color="auto"/>
              <w:left w:val="single" w:sz="4" w:space="0" w:color="auto"/>
              <w:bottom w:val="single" w:sz="4" w:space="0" w:color="auto"/>
              <w:right w:val="single" w:sz="4" w:space="0" w:color="auto"/>
            </w:tcBorders>
            <w:vAlign w:val="center"/>
            <w:hideMark/>
          </w:tcPr>
          <w:p w14:paraId="1B06B056"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ТЕН-85Б13/1Т220</w:t>
            </w:r>
          </w:p>
        </w:tc>
        <w:tc>
          <w:tcPr>
            <w:tcW w:w="424" w:type="pct"/>
            <w:tcBorders>
              <w:top w:val="single" w:sz="4" w:space="0" w:color="auto"/>
              <w:left w:val="single" w:sz="4" w:space="0" w:color="auto"/>
              <w:bottom w:val="single" w:sz="4" w:space="0" w:color="auto"/>
              <w:right w:val="single" w:sz="4" w:space="0" w:color="auto"/>
            </w:tcBorders>
            <w:vAlign w:val="center"/>
            <w:hideMark/>
          </w:tcPr>
          <w:p w14:paraId="6AA7849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3797962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48,40</w:t>
            </w:r>
          </w:p>
        </w:tc>
        <w:tc>
          <w:tcPr>
            <w:tcW w:w="542" w:type="pct"/>
            <w:tcBorders>
              <w:top w:val="single" w:sz="4" w:space="0" w:color="auto"/>
              <w:left w:val="single" w:sz="4" w:space="0" w:color="auto"/>
              <w:bottom w:val="single" w:sz="4" w:space="0" w:color="auto"/>
              <w:right w:val="single" w:sz="4" w:space="0" w:color="auto"/>
            </w:tcBorders>
            <w:vAlign w:val="center"/>
            <w:hideMark/>
          </w:tcPr>
          <w:p w14:paraId="4D67966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3,41</w:t>
            </w:r>
          </w:p>
        </w:tc>
        <w:tc>
          <w:tcPr>
            <w:tcW w:w="449" w:type="pct"/>
            <w:tcBorders>
              <w:top w:val="single" w:sz="4" w:space="0" w:color="auto"/>
              <w:left w:val="single" w:sz="4" w:space="0" w:color="auto"/>
              <w:bottom w:val="single" w:sz="4" w:space="0" w:color="auto"/>
              <w:right w:val="single" w:sz="4" w:space="0" w:color="auto"/>
            </w:tcBorders>
            <w:vAlign w:val="center"/>
            <w:hideMark/>
          </w:tcPr>
          <w:p w14:paraId="1A01D78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910</w:t>
            </w:r>
          </w:p>
        </w:tc>
        <w:tc>
          <w:tcPr>
            <w:tcW w:w="352" w:type="pct"/>
            <w:tcBorders>
              <w:top w:val="single" w:sz="4" w:space="0" w:color="auto"/>
              <w:left w:val="single" w:sz="4" w:space="0" w:color="auto"/>
              <w:bottom w:val="single" w:sz="4" w:space="0" w:color="auto"/>
              <w:right w:val="single" w:sz="4" w:space="0" w:color="auto"/>
            </w:tcBorders>
            <w:vAlign w:val="center"/>
            <w:hideMark/>
          </w:tcPr>
          <w:p w14:paraId="53B5C49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437BF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5AF7ABE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720</w:t>
            </w:r>
          </w:p>
        </w:tc>
      </w:tr>
      <w:tr w:rsidR="00A7513A" w:rsidRPr="00A7513A" w14:paraId="3E667A14"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4EE37BA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283</w:t>
            </w:r>
          </w:p>
        </w:tc>
        <w:tc>
          <w:tcPr>
            <w:tcW w:w="1282" w:type="pct"/>
            <w:tcBorders>
              <w:top w:val="single" w:sz="4" w:space="0" w:color="auto"/>
              <w:left w:val="single" w:sz="4" w:space="0" w:color="auto"/>
              <w:bottom w:val="single" w:sz="4" w:space="0" w:color="auto"/>
              <w:right w:val="single" w:sz="4" w:space="0" w:color="auto"/>
            </w:tcBorders>
            <w:vAlign w:val="center"/>
            <w:hideMark/>
          </w:tcPr>
          <w:p w14:paraId="080C691A" w14:textId="77777777" w:rsidR="00A7513A" w:rsidRPr="00A7513A" w:rsidRDefault="00A7513A" w:rsidP="00A7513A">
            <w:pPr>
              <w:pStyle w:val="a8"/>
              <w:shd w:val="clear" w:color="auto" w:fill="auto"/>
              <w:tabs>
                <w:tab w:val="left" w:pos="1778"/>
              </w:tabs>
              <w:spacing w:before="100" w:beforeAutospacing="1" w:after="100" w:afterAutospacing="1" w:line="240" w:lineRule="auto"/>
              <w:rPr>
                <w:sz w:val="24"/>
                <w:szCs w:val="24"/>
              </w:rPr>
            </w:pPr>
            <w:r w:rsidRPr="00A7513A">
              <w:rPr>
                <w:color w:val="000000"/>
                <w:sz w:val="24"/>
                <w:szCs w:val="24"/>
                <w:lang w:eastAsia="uk-UA"/>
              </w:rPr>
              <w:t>ТЕН-100В13/1,6</w:t>
            </w:r>
            <w:r w:rsidRPr="00A7513A">
              <w:rPr>
                <w:color w:val="000000"/>
                <w:sz w:val="24"/>
                <w:szCs w:val="24"/>
                <w:lang w:val="uk-UA" w:eastAsia="uk-UA"/>
              </w:rPr>
              <w:t>О</w:t>
            </w:r>
            <w:r w:rsidRPr="00A7513A">
              <w:rPr>
                <w:color w:val="000000"/>
                <w:sz w:val="24"/>
                <w:szCs w:val="24"/>
                <w:lang w:eastAsia="uk-UA"/>
              </w:rPr>
              <w:t>220</w:t>
            </w:r>
          </w:p>
        </w:tc>
        <w:tc>
          <w:tcPr>
            <w:tcW w:w="424" w:type="pct"/>
            <w:tcBorders>
              <w:top w:val="single" w:sz="4" w:space="0" w:color="auto"/>
              <w:left w:val="single" w:sz="4" w:space="0" w:color="auto"/>
              <w:bottom w:val="single" w:sz="4" w:space="0" w:color="auto"/>
              <w:right w:val="single" w:sz="4" w:space="0" w:color="auto"/>
            </w:tcBorders>
            <w:vAlign w:val="center"/>
            <w:hideMark/>
          </w:tcPr>
          <w:p w14:paraId="5F28C85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1,6</w:t>
            </w:r>
          </w:p>
        </w:tc>
        <w:tc>
          <w:tcPr>
            <w:tcW w:w="496" w:type="pct"/>
            <w:tcBorders>
              <w:top w:val="single" w:sz="4" w:space="0" w:color="auto"/>
              <w:left w:val="single" w:sz="4" w:space="0" w:color="auto"/>
              <w:bottom w:val="single" w:sz="4" w:space="0" w:color="auto"/>
              <w:right w:val="single" w:sz="4" w:space="0" w:color="auto"/>
            </w:tcBorders>
            <w:vAlign w:val="center"/>
            <w:hideMark/>
          </w:tcPr>
          <w:p w14:paraId="3A9A666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30,26</w:t>
            </w:r>
          </w:p>
        </w:tc>
        <w:tc>
          <w:tcPr>
            <w:tcW w:w="542" w:type="pct"/>
            <w:tcBorders>
              <w:top w:val="single" w:sz="4" w:space="0" w:color="auto"/>
              <w:left w:val="single" w:sz="4" w:space="0" w:color="auto"/>
              <w:bottom w:val="single" w:sz="4" w:space="0" w:color="auto"/>
              <w:right w:val="single" w:sz="4" w:space="0" w:color="auto"/>
            </w:tcBorders>
            <w:vAlign w:val="center"/>
            <w:hideMark/>
          </w:tcPr>
          <w:p w14:paraId="505865F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4,90</w:t>
            </w:r>
          </w:p>
        </w:tc>
        <w:tc>
          <w:tcPr>
            <w:tcW w:w="449" w:type="pct"/>
            <w:tcBorders>
              <w:top w:val="single" w:sz="4" w:space="0" w:color="auto"/>
              <w:left w:val="single" w:sz="4" w:space="0" w:color="auto"/>
              <w:bottom w:val="single" w:sz="4" w:space="0" w:color="auto"/>
              <w:right w:val="single" w:sz="4" w:space="0" w:color="auto"/>
            </w:tcBorders>
            <w:vAlign w:val="center"/>
            <w:hideMark/>
          </w:tcPr>
          <w:p w14:paraId="6A4CDD6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1060</w:t>
            </w:r>
          </w:p>
        </w:tc>
        <w:tc>
          <w:tcPr>
            <w:tcW w:w="352" w:type="pct"/>
            <w:tcBorders>
              <w:top w:val="single" w:sz="4" w:space="0" w:color="auto"/>
              <w:left w:val="single" w:sz="4" w:space="0" w:color="auto"/>
              <w:bottom w:val="single" w:sz="4" w:space="0" w:color="auto"/>
              <w:right w:val="single" w:sz="4" w:space="0" w:color="auto"/>
            </w:tcBorders>
            <w:vAlign w:val="center"/>
            <w:hideMark/>
          </w:tcPr>
          <w:p w14:paraId="21D640A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37B6C7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20FDA9C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870</w:t>
            </w:r>
          </w:p>
        </w:tc>
      </w:tr>
      <w:tr w:rsidR="00A7513A" w:rsidRPr="00A7513A" w14:paraId="5624187A"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7C661BB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284</w:t>
            </w:r>
          </w:p>
        </w:tc>
        <w:tc>
          <w:tcPr>
            <w:tcW w:w="1282" w:type="pct"/>
            <w:tcBorders>
              <w:top w:val="single" w:sz="4" w:space="0" w:color="auto"/>
              <w:left w:val="single" w:sz="4" w:space="0" w:color="auto"/>
              <w:bottom w:val="single" w:sz="4" w:space="0" w:color="auto"/>
              <w:right w:val="single" w:sz="4" w:space="0" w:color="auto"/>
            </w:tcBorders>
            <w:vAlign w:val="center"/>
            <w:hideMark/>
          </w:tcPr>
          <w:p w14:paraId="744336FD"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ТЕН-100В13/1,6Т220</w:t>
            </w:r>
          </w:p>
        </w:tc>
        <w:tc>
          <w:tcPr>
            <w:tcW w:w="424" w:type="pct"/>
            <w:tcBorders>
              <w:top w:val="single" w:sz="4" w:space="0" w:color="auto"/>
              <w:left w:val="single" w:sz="4" w:space="0" w:color="auto"/>
              <w:bottom w:val="single" w:sz="4" w:space="0" w:color="auto"/>
              <w:right w:val="single" w:sz="4" w:space="0" w:color="auto"/>
            </w:tcBorders>
            <w:vAlign w:val="center"/>
            <w:hideMark/>
          </w:tcPr>
          <w:p w14:paraId="51A1889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1,6</w:t>
            </w:r>
          </w:p>
        </w:tc>
        <w:tc>
          <w:tcPr>
            <w:tcW w:w="496" w:type="pct"/>
            <w:tcBorders>
              <w:top w:val="single" w:sz="4" w:space="0" w:color="auto"/>
              <w:left w:val="single" w:sz="4" w:space="0" w:color="auto"/>
              <w:bottom w:val="single" w:sz="4" w:space="0" w:color="auto"/>
              <w:right w:val="single" w:sz="4" w:space="0" w:color="auto"/>
            </w:tcBorders>
            <w:vAlign w:val="center"/>
            <w:hideMark/>
          </w:tcPr>
          <w:p w14:paraId="3D00D18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30,26</w:t>
            </w:r>
          </w:p>
        </w:tc>
        <w:tc>
          <w:tcPr>
            <w:tcW w:w="542" w:type="pct"/>
            <w:tcBorders>
              <w:top w:val="single" w:sz="4" w:space="0" w:color="auto"/>
              <w:left w:val="single" w:sz="4" w:space="0" w:color="auto"/>
              <w:bottom w:val="single" w:sz="4" w:space="0" w:color="auto"/>
              <w:right w:val="single" w:sz="4" w:space="0" w:color="auto"/>
            </w:tcBorders>
            <w:vAlign w:val="center"/>
            <w:hideMark/>
          </w:tcPr>
          <w:p w14:paraId="63722FD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4,90</w:t>
            </w:r>
          </w:p>
        </w:tc>
        <w:tc>
          <w:tcPr>
            <w:tcW w:w="449" w:type="pct"/>
            <w:tcBorders>
              <w:top w:val="single" w:sz="4" w:space="0" w:color="auto"/>
              <w:left w:val="single" w:sz="4" w:space="0" w:color="auto"/>
              <w:bottom w:val="single" w:sz="4" w:space="0" w:color="auto"/>
              <w:right w:val="single" w:sz="4" w:space="0" w:color="auto"/>
            </w:tcBorders>
            <w:vAlign w:val="center"/>
            <w:hideMark/>
          </w:tcPr>
          <w:p w14:paraId="2EA2D74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1060</w:t>
            </w:r>
          </w:p>
        </w:tc>
        <w:tc>
          <w:tcPr>
            <w:tcW w:w="352" w:type="pct"/>
            <w:tcBorders>
              <w:top w:val="single" w:sz="4" w:space="0" w:color="auto"/>
              <w:left w:val="single" w:sz="4" w:space="0" w:color="auto"/>
              <w:bottom w:val="single" w:sz="4" w:space="0" w:color="auto"/>
              <w:right w:val="single" w:sz="4" w:space="0" w:color="auto"/>
            </w:tcBorders>
            <w:vAlign w:val="center"/>
            <w:hideMark/>
          </w:tcPr>
          <w:p w14:paraId="382975C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98ACA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w:t>
            </w:r>
          </w:p>
        </w:tc>
        <w:tc>
          <w:tcPr>
            <w:tcW w:w="344" w:type="pct"/>
            <w:tcBorders>
              <w:top w:val="single" w:sz="4" w:space="0" w:color="auto"/>
              <w:left w:val="single" w:sz="4" w:space="0" w:color="auto"/>
              <w:bottom w:val="single" w:sz="4" w:space="0" w:color="auto"/>
              <w:right w:val="single" w:sz="4" w:space="0" w:color="auto"/>
            </w:tcBorders>
            <w:vAlign w:val="center"/>
            <w:hideMark/>
          </w:tcPr>
          <w:p w14:paraId="6124A6E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870</w:t>
            </w:r>
          </w:p>
        </w:tc>
      </w:tr>
      <w:tr w:rsidR="00A7513A" w:rsidRPr="00A7513A" w14:paraId="4CA66430"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41CBE65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301</w:t>
            </w:r>
          </w:p>
        </w:tc>
        <w:tc>
          <w:tcPr>
            <w:tcW w:w="1282" w:type="pct"/>
            <w:tcBorders>
              <w:top w:val="single" w:sz="4" w:space="0" w:color="auto"/>
              <w:left w:val="single" w:sz="4" w:space="0" w:color="auto"/>
              <w:bottom w:val="single" w:sz="4" w:space="0" w:color="auto"/>
              <w:right w:val="single" w:sz="4" w:space="0" w:color="auto"/>
            </w:tcBorders>
            <w:vAlign w:val="center"/>
            <w:hideMark/>
          </w:tcPr>
          <w:p w14:paraId="4651B37C"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ТЕН-120Г16/1Т380</w:t>
            </w:r>
          </w:p>
        </w:tc>
        <w:tc>
          <w:tcPr>
            <w:tcW w:w="424" w:type="pct"/>
            <w:tcBorders>
              <w:top w:val="single" w:sz="4" w:space="0" w:color="auto"/>
              <w:left w:val="single" w:sz="4" w:space="0" w:color="auto"/>
              <w:bottom w:val="single" w:sz="4" w:space="0" w:color="auto"/>
              <w:right w:val="single" w:sz="4" w:space="0" w:color="auto"/>
            </w:tcBorders>
            <w:vAlign w:val="center"/>
            <w:hideMark/>
          </w:tcPr>
          <w:p w14:paraId="475F883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1,0</w:t>
            </w:r>
          </w:p>
        </w:tc>
        <w:tc>
          <w:tcPr>
            <w:tcW w:w="496" w:type="pct"/>
            <w:tcBorders>
              <w:top w:val="single" w:sz="4" w:space="0" w:color="auto"/>
              <w:left w:val="single" w:sz="4" w:space="0" w:color="auto"/>
              <w:bottom w:val="single" w:sz="4" w:space="0" w:color="auto"/>
              <w:right w:val="single" w:sz="4" w:space="0" w:color="auto"/>
            </w:tcBorders>
            <w:vAlign w:val="center"/>
            <w:hideMark/>
          </w:tcPr>
          <w:p w14:paraId="36FA977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144,5</w:t>
            </w:r>
          </w:p>
        </w:tc>
        <w:tc>
          <w:tcPr>
            <w:tcW w:w="542" w:type="pct"/>
            <w:tcBorders>
              <w:top w:val="single" w:sz="4" w:space="0" w:color="auto"/>
              <w:left w:val="single" w:sz="4" w:space="0" w:color="auto"/>
              <w:bottom w:val="single" w:sz="4" w:space="0" w:color="auto"/>
              <w:right w:val="single" w:sz="4" w:space="0" w:color="auto"/>
            </w:tcBorders>
            <w:vAlign w:val="center"/>
            <w:hideMark/>
          </w:tcPr>
          <w:p w14:paraId="46910A5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2,10</w:t>
            </w:r>
          </w:p>
        </w:tc>
        <w:tc>
          <w:tcPr>
            <w:tcW w:w="449" w:type="pct"/>
            <w:tcBorders>
              <w:top w:val="single" w:sz="4" w:space="0" w:color="auto"/>
              <w:left w:val="single" w:sz="4" w:space="0" w:color="auto"/>
              <w:bottom w:val="single" w:sz="4" w:space="0" w:color="auto"/>
              <w:right w:val="single" w:sz="4" w:space="0" w:color="auto"/>
            </w:tcBorders>
            <w:vAlign w:val="center"/>
            <w:hideMark/>
          </w:tcPr>
          <w:p w14:paraId="4545A2B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623</w:t>
            </w:r>
          </w:p>
        </w:tc>
        <w:tc>
          <w:tcPr>
            <w:tcW w:w="352" w:type="pct"/>
            <w:tcBorders>
              <w:top w:val="single" w:sz="4" w:space="0" w:color="auto"/>
              <w:left w:val="single" w:sz="4" w:space="0" w:color="auto"/>
              <w:bottom w:val="single" w:sz="4" w:space="0" w:color="auto"/>
              <w:right w:val="single" w:sz="4" w:space="0" w:color="auto"/>
            </w:tcBorders>
            <w:vAlign w:val="center"/>
            <w:hideMark/>
          </w:tcPr>
          <w:p w14:paraId="1B7FFF6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114</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76D43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80</w:t>
            </w:r>
          </w:p>
        </w:tc>
        <w:tc>
          <w:tcPr>
            <w:tcW w:w="344" w:type="pct"/>
            <w:tcBorders>
              <w:top w:val="single" w:sz="4" w:space="0" w:color="auto"/>
              <w:left w:val="single" w:sz="4" w:space="0" w:color="auto"/>
              <w:bottom w:val="single" w:sz="4" w:space="0" w:color="auto"/>
              <w:right w:val="single" w:sz="4" w:space="0" w:color="auto"/>
            </w:tcBorders>
            <w:vAlign w:val="center"/>
            <w:hideMark/>
          </w:tcPr>
          <w:p w14:paraId="21B8E14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950</w:t>
            </w:r>
          </w:p>
        </w:tc>
      </w:tr>
      <w:tr w:rsidR="00A7513A" w:rsidRPr="00A7513A" w14:paraId="68050DB4" w14:textId="77777777" w:rsidTr="00A7513A">
        <w:tc>
          <w:tcPr>
            <w:tcW w:w="421" w:type="pct"/>
            <w:tcBorders>
              <w:top w:val="single" w:sz="4" w:space="0" w:color="auto"/>
              <w:left w:val="single" w:sz="4" w:space="0" w:color="auto"/>
              <w:bottom w:val="single" w:sz="4" w:space="0" w:color="auto"/>
              <w:right w:val="single" w:sz="4" w:space="0" w:color="auto"/>
            </w:tcBorders>
            <w:vAlign w:val="center"/>
            <w:hideMark/>
          </w:tcPr>
          <w:p w14:paraId="265E5CA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313</w:t>
            </w:r>
          </w:p>
        </w:tc>
        <w:tc>
          <w:tcPr>
            <w:tcW w:w="1282" w:type="pct"/>
            <w:tcBorders>
              <w:top w:val="single" w:sz="4" w:space="0" w:color="auto"/>
              <w:left w:val="single" w:sz="4" w:space="0" w:color="auto"/>
              <w:bottom w:val="single" w:sz="4" w:space="0" w:color="auto"/>
              <w:right w:val="single" w:sz="4" w:space="0" w:color="auto"/>
            </w:tcBorders>
            <w:vAlign w:val="center"/>
            <w:hideMark/>
          </w:tcPr>
          <w:p w14:paraId="0D155CFF" w14:textId="77777777" w:rsidR="00A7513A" w:rsidRPr="00A7513A" w:rsidRDefault="00A7513A" w:rsidP="00A7513A">
            <w:pPr>
              <w:pStyle w:val="a8"/>
              <w:shd w:val="clear" w:color="auto" w:fill="auto"/>
              <w:spacing w:before="100" w:beforeAutospacing="1" w:after="100" w:afterAutospacing="1" w:line="240" w:lineRule="auto"/>
              <w:rPr>
                <w:sz w:val="24"/>
                <w:szCs w:val="24"/>
              </w:rPr>
            </w:pPr>
            <w:r w:rsidRPr="00A7513A">
              <w:rPr>
                <w:color w:val="000000"/>
                <w:sz w:val="24"/>
                <w:szCs w:val="24"/>
                <w:lang w:eastAsia="uk-UA"/>
              </w:rPr>
              <w:t>ТЕН-120Г13/1,6Т380</w:t>
            </w:r>
          </w:p>
        </w:tc>
        <w:tc>
          <w:tcPr>
            <w:tcW w:w="424" w:type="pct"/>
            <w:tcBorders>
              <w:top w:val="single" w:sz="4" w:space="0" w:color="auto"/>
              <w:left w:val="single" w:sz="4" w:space="0" w:color="auto"/>
              <w:bottom w:val="single" w:sz="4" w:space="0" w:color="auto"/>
              <w:right w:val="single" w:sz="4" w:space="0" w:color="auto"/>
            </w:tcBorders>
            <w:vAlign w:val="center"/>
            <w:hideMark/>
          </w:tcPr>
          <w:p w14:paraId="079D4C7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1,6</w:t>
            </w:r>
          </w:p>
        </w:tc>
        <w:tc>
          <w:tcPr>
            <w:tcW w:w="496" w:type="pct"/>
            <w:tcBorders>
              <w:top w:val="single" w:sz="4" w:space="0" w:color="auto"/>
              <w:left w:val="single" w:sz="4" w:space="0" w:color="auto"/>
              <w:bottom w:val="single" w:sz="4" w:space="0" w:color="auto"/>
              <w:right w:val="single" w:sz="4" w:space="0" w:color="auto"/>
            </w:tcBorders>
            <w:vAlign w:val="center"/>
            <w:hideMark/>
          </w:tcPr>
          <w:p w14:paraId="388A98E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90,26</w:t>
            </w:r>
          </w:p>
        </w:tc>
        <w:tc>
          <w:tcPr>
            <w:tcW w:w="542" w:type="pct"/>
            <w:tcBorders>
              <w:top w:val="single" w:sz="4" w:space="0" w:color="auto"/>
              <w:left w:val="single" w:sz="4" w:space="0" w:color="auto"/>
              <w:bottom w:val="single" w:sz="4" w:space="0" w:color="auto"/>
              <w:right w:val="single" w:sz="4" w:space="0" w:color="auto"/>
            </w:tcBorders>
            <w:vAlign w:val="center"/>
            <w:hideMark/>
          </w:tcPr>
          <w:p w14:paraId="381836C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4,12</w:t>
            </w:r>
          </w:p>
        </w:tc>
        <w:tc>
          <w:tcPr>
            <w:tcW w:w="449" w:type="pct"/>
            <w:tcBorders>
              <w:top w:val="single" w:sz="4" w:space="0" w:color="auto"/>
              <w:left w:val="single" w:sz="4" w:space="0" w:color="auto"/>
              <w:bottom w:val="single" w:sz="4" w:space="0" w:color="auto"/>
              <w:right w:val="single" w:sz="4" w:space="0" w:color="auto"/>
            </w:tcBorders>
            <w:vAlign w:val="center"/>
            <w:hideMark/>
          </w:tcPr>
          <w:p w14:paraId="13F9280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618</w:t>
            </w:r>
          </w:p>
        </w:tc>
        <w:tc>
          <w:tcPr>
            <w:tcW w:w="352" w:type="pct"/>
            <w:tcBorders>
              <w:top w:val="single" w:sz="4" w:space="0" w:color="auto"/>
              <w:left w:val="single" w:sz="4" w:space="0" w:color="auto"/>
              <w:bottom w:val="single" w:sz="4" w:space="0" w:color="auto"/>
              <w:right w:val="single" w:sz="4" w:space="0" w:color="auto"/>
            </w:tcBorders>
            <w:vAlign w:val="center"/>
            <w:hideMark/>
          </w:tcPr>
          <w:p w14:paraId="5880C0C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78</w:t>
            </w:r>
          </w:p>
        </w:tc>
        <w:tc>
          <w:tcPr>
            <w:tcW w:w="689" w:type="pct"/>
            <w:tcBorders>
              <w:top w:val="single" w:sz="4" w:space="0" w:color="auto"/>
              <w:left w:val="single" w:sz="4" w:space="0" w:color="auto"/>
              <w:bottom w:val="single" w:sz="4" w:space="0" w:color="auto"/>
              <w:right w:val="single" w:sz="4" w:space="0" w:color="auto"/>
            </w:tcBorders>
            <w:vAlign w:val="center"/>
            <w:hideMark/>
          </w:tcPr>
          <w:p w14:paraId="5E7042EB"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65</w:t>
            </w:r>
          </w:p>
        </w:tc>
        <w:tc>
          <w:tcPr>
            <w:tcW w:w="344" w:type="pct"/>
            <w:tcBorders>
              <w:top w:val="single" w:sz="4" w:space="0" w:color="auto"/>
              <w:left w:val="single" w:sz="4" w:space="0" w:color="auto"/>
              <w:bottom w:val="single" w:sz="4" w:space="0" w:color="auto"/>
              <w:right w:val="single" w:sz="4" w:space="0" w:color="auto"/>
            </w:tcBorders>
            <w:vAlign w:val="center"/>
            <w:hideMark/>
          </w:tcPr>
          <w:p w14:paraId="13C42D2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rPr>
            </w:pPr>
            <w:r w:rsidRPr="00A7513A">
              <w:rPr>
                <w:color w:val="000000"/>
                <w:sz w:val="24"/>
                <w:szCs w:val="24"/>
                <w:lang w:eastAsia="uk-UA"/>
              </w:rPr>
              <w:t>950</w:t>
            </w:r>
          </w:p>
        </w:tc>
      </w:tr>
    </w:tbl>
    <w:p w14:paraId="24EB98BF" w14:textId="77777777" w:rsidR="00A7513A" w:rsidRPr="00A7513A" w:rsidRDefault="00A7513A" w:rsidP="00A7513A">
      <w:pPr>
        <w:pStyle w:val="26"/>
        <w:shd w:val="clear" w:color="auto" w:fill="auto"/>
        <w:spacing w:before="100" w:beforeAutospacing="1" w:after="100" w:afterAutospacing="1" w:line="240" w:lineRule="auto"/>
        <w:ind w:firstLine="851"/>
        <w:jc w:val="both"/>
        <w:rPr>
          <w:rFonts w:ascii="Times New Roman" w:hAnsi="Times New Roman" w:cs="Times New Roman"/>
          <w:sz w:val="24"/>
          <w:szCs w:val="24"/>
          <w:lang w:val="uk-UA"/>
        </w:rPr>
      </w:pPr>
    </w:p>
    <w:p w14:paraId="7D4F8F81" w14:textId="77777777" w:rsidR="00A7513A" w:rsidRPr="00A7513A" w:rsidRDefault="00A7513A" w:rsidP="00A7513A">
      <w:pPr>
        <w:spacing w:before="100" w:beforeAutospacing="1" w:after="100" w:afterAutospacing="1"/>
        <w:rPr>
          <w:sz w:val="24"/>
          <w:szCs w:val="24"/>
          <w:lang w:val="uk-UA"/>
        </w:rPr>
      </w:pPr>
    </w:p>
    <w:p w14:paraId="704149F0" w14:textId="77777777" w:rsidR="00A7513A" w:rsidRPr="00A7513A" w:rsidRDefault="00A7513A" w:rsidP="00A7513A">
      <w:pPr>
        <w:spacing w:before="100" w:beforeAutospacing="1" w:after="100" w:afterAutospacing="1"/>
        <w:rPr>
          <w:sz w:val="24"/>
          <w:szCs w:val="24"/>
          <w:lang w:val="uk-UA"/>
        </w:rPr>
      </w:pPr>
    </w:p>
    <w:p w14:paraId="13BE629E" w14:textId="77777777" w:rsidR="00A7513A" w:rsidRPr="00A7513A" w:rsidRDefault="00A7513A" w:rsidP="00A7513A">
      <w:pPr>
        <w:spacing w:before="100" w:beforeAutospacing="1" w:after="100" w:afterAutospacing="1"/>
        <w:rPr>
          <w:sz w:val="24"/>
          <w:szCs w:val="24"/>
          <w:lang w:val="uk-UA"/>
        </w:rPr>
      </w:pPr>
    </w:p>
    <w:p w14:paraId="09DA0691" w14:textId="77777777" w:rsidR="00A7513A" w:rsidRPr="00A7513A" w:rsidRDefault="00A7513A" w:rsidP="00A7513A">
      <w:pPr>
        <w:spacing w:before="100" w:beforeAutospacing="1" w:after="100" w:afterAutospacing="1"/>
        <w:rPr>
          <w:sz w:val="24"/>
          <w:szCs w:val="24"/>
          <w:lang w:val="uk-UA"/>
        </w:rPr>
      </w:pPr>
    </w:p>
    <w:p w14:paraId="0C3AA0E0" w14:textId="77777777" w:rsidR="00A7513A" w:rsidRPr="00A7513A" w:rsidRDefault="00A7513A" w:rsidP="00A7513A">
      <w:pPr>
        <w:spacing w:before="100" w:beforeAutospacing="1" w:after="100" w:afterAutospacing="1"/>
        <w:rPr>
          <w:sz w:val="24"/>
          <w:szCs w:val="24"/>
          <w:lang w:val="uk-UA"/>
        </w:rPr>
      </w:pPr>
    </w:p>
    <w:p w14:paraId="403A6DB1" w14:textId="77777777" w:rsidR="00A7513A" w:rsidRPr="00A7513A" w:rsidRDefault="00A7513A" w:rsidP="00A7513A">
      <w:pPr>
        <w:spacing w:before="100" w:beforeAutospacing="1" w:after="100" w:afterAutospacing="1"/>
        <w:rPr>
          <w:sz w:val="24"/>
          <w:szCs w:val="24"/>
          <w:lang w:val="uk-UA"/>
        </w:rPr>
      </w:pPr>
    </w:p>
    <w:p w14:paraId="1C8F019C" w14:textId="77777777" w:rsidR="00A7513A" w:rsidRPr="00A7513A" w:rsidRDefault="00A7513A" w:rsidP="00A7513A">
      <w:pPr>
        <w:spacing w:before="100" w:beforeAutospacing="1" w:after="100" w:afterAutospacing="1"/>
        <w:rPr>
          <w:sz w:val="24"/>
          <w:szCs w:val="24"/>
          <w:lang w:val="uk-UA"/>
        </w:rPr>
      </w:pPr>
    </w:p>
    <w:p w14:paraId="353D7D23" w14:textId="77777777" w:rsidR="00A7513A" w:rsidRPr="00A7513A" w:rsidRDefault="00A7513A" w:rsidP="00A7513A">
      <w:pPr>
        <w:spacing w:before="100" w:beforeAutospacing="1" w:after="100" w:afterAutospacing="1"/>
        <w:rPr>
          <w:sz w:val="24"/>
          <w:szCs w:val="24"/>
          <w:lang w:val="uk-UA"/>
        </w:rPr>
      </w:pPr>
    </w:p>
    <w:p w14:paraId="12F67BCA" w14:textId="77777777" w:rsidR="00A7513A" w:rsidRPr="00A7513A" w:rsidRDefault="00A7513A" w:rsidP="00A7513A">
      <w:pPr>
        <w:spacing w:before="100" w:beforeAutospacing="1" w:after="100" w:afterAutospacing="1"/>
        <w:jc w:val="right"/>
        <w:rPr>
          <w:b/>
          <w:sz w:val="24"/>
          <w:szCs w:val="24"/>
          <w:lang w:val="uk-UA"/>
        </w:rPr>
      </w:pPr>
    </w:p>
    <w:p w14:paraId="14F7A038" w14:textId="77777777" w:rsidR="00A7513A" w:rsidRPr="00A7513A" w:rsidRDefault="00A7513A" w:rsidP="00A7513A">
      <w:pPr>
        <w:spacing w:before="100" w:beforeAutospacing="1" w:after="100" w:afterAutospacing="1"/>
        <w:jc w:val="right"/>
        <w:rPr>
          <w:b/>
          <w:sz w:val="24"/>
          <w:szCs w:val="24"/>
          <w:lang w:val="uk-UA"/>
        </w:rPr>
      </w:pPr>
      <w:r w:rsidRPr="00A7513A">
        <w:rPr>
          <w:b/>
          <w:sz w:val="24"/>
          <w:szCs w:val="24"/>
          <w:lang w:val="uk-UA"/>
        </w:rPr>
        <w:t>Додаток Б</w:t>
      </w:r>
    </w:p>
    <w:p w14:paraId="7ACA41C8" w14:textId="77777777" w:rsidR="00A7513A" w:rsidRPr="00A7513A" w:rsidRDefault="00A7513A" w:rsidP="00A7513A">
      <w:pPr>
        <w:spacing w:before="100" w:beforeAutospacing="1" w:after="100" w:afterAutospacing="1"/>
        <w:jc w:val="right"/>
        <w:rPr>
          <w:b/>
          <w:sz w:val="24"/>
          <w:szCs w:val="24"/>
          <w:lang w:val="uk-UA"/>
        </w:rPr>
      </w:pPr>
    </w:p>
    <w:p w14:paraId="3C4A93C3" w14:textId="77777777" w:rsidR="00A7513A" w:rsidRPr="00A7513A" w:rsidRDefault="00A7513A" w:rsidP="00A7513A">
      <w:pPr>
        <w:pStyle w:val="6"/>
        <w:shd w:val="clear" w:color="auto" w:fill="auto"/>
        <w:spacing w:before="100" w:beforeAutospacing="1" w:after="100" w:afterAutospacing="1" w:line="240" w:lineRule="auto"/>
        <w:ind w:firstLine="567"/>
        <w:rPr>
          <w:rFonts w:ascii="Times New Roman" w:hAnsi="Times New Roman" w:cs="Times New Roman"/>
          <w:sz w:val="24"/>
          <w:szCs w:val="24"/>
          <w:lang w:val="uk-UA"/>
        </w:rPr>
      </w:pPr>
      <w:r w:rsidRPr="00A7513A">
        <w:rPr>
          <w:rFonts w:ascii="Times New Roman" w:hAnsi="Times New Roman" w:cs="Times New Roman"/>
          <w:sz w:val="24"/>
          <w:szCs w:val="24"/>
          <w:lang w:val="uk-UA"/>
        </w:rPr>
        <w:t>Таблиця 1. Технічні характеристики електроводонагрівачів акумуляційного типу</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5"/>
        <w:gridCol w:w="1385"/>
        <w:gridCol w:w="1246"/>
        <w:gridCol w:w="1522"/>
        <w:gridCol w:w="1383"/>
        <w:gridCol w:w="1385"/>
      </w:tblGrid>
      <w:tr w:rsidR="00A7513A" w:rsidRPr="00A7513A" w14:paraId="3FAE12A2" w14:textId="77777777" w:rsidTr="00A7513A">
        <w:tc>
          <w:tcPr>
            <w:tcW w:w="1212" w:type="pct"/>
            <w:tcBorders>
              <w:top w:val="single" w:sz="4" w:space="0" w:color="auto"/>
              <w:left w:val="single" w:sz="4" w:space="0" w:color="auto"/>
              <w:bottom w:val="single" w:sz="4" w:space="0" w:color="auto"/>
              <w:right w:val="single" w:sz="4" w:space="0" w:color="auto"/>
            </w:tcBorders>
            <w:vAlign w:val="center"/>
            <w:hideMark/>
          </w:tcPr>
          <w:p w14:paraId="14136E4B"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Показники</w:t>
            </w:r>
          </w:p>
        </w:tc>
        <w:tc>
          <w:tcPr>
            <w:tcW w:w="758" w:type="pct"/>
            <w:tcBorders>
              <w:top w:val="single" w:sz="4" w:space="0" w:color="auto"/>
              <w:left w:val="single" w:sz="4" w:space="0" w:color="auto"/>
              <w:bottom w:val="single" w:sz="4" w:space="0" w:color="auto"/>
              <w:right w:val="single" w:sz="4" w:space="0" w:color="auto"/>
            </w:tcBorders>
            <w:hideMark/>
          </w:tcPr>
          <w:p w14:paraId="487AED8A"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УАП-400/0,9-М1</w:t>
            </w:r>
          </w:p>
        </w:tc>
        <w:tc>
          <w:tcPr>
            <w:tcW w:w="682" w:type="pct"/>
            <w:tcBorders>
              <w:top w:val="single" w:sz="4" w:space="0" w:color="auto"/>
              <w:left w:val="single" w:sz="4" w:space="0" w:color="auto"/>
              <w:bottom w:val="single" w:sz="4" w:space="0" w:color="auto"/>
              <w:right w:val="single" w:sz="4" w:space="0" w:color="auto"/>
            </w:tcBorders>
            <w:hideMark/>
          </w:tcPr>
          <w:p w14:paraId="2EF7AD1D"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УАП-800/0,9-М1</w:t>
            </w:r>
          </w:p>
        </w:tc>
        <w:tc>
          <w:tcPr>
            <w:tcW w:w="833" w:type="pct"/>
            <w:tcBorders>
              <w:top w:val="single" w:sz="4" w:space="0" w:color="auto"/>
              <w:left w:val="single" w:sz="4" w:space="0" w:color="auto"/>
              <w:bottom w:val="single" w:sz="4" w:space="0" w:color="auto"/>
              <w:right w:val="single" w:sz="4" w:space="0" w:color="auto"/>
            </w:tcBorders>
            <w:hideMark/>
          </w:tcPr>
          <w:p w14:paraId="6EB8ED2D"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УАП-1600/0,9-М1</w:t>
            </w:r>
          </w:p>
        </w:tc>
        <w:tc>
          <w:tcPr>
            <w:tcW w:w="757" w:type="pct"/>
            <w:tcBorders>
              <w:top w:val="single" w:sz="4" w:space="0" w:color="auto"/>
              <w:left w:val="single" w:sz="4" w:space="0" w:color="auto"/>
              <w:bottom w:val="single" w:sz="4" w:space="0" w:color="auto"/>
              <w:right w:val="single" w:sz="4" w:space="0" w:color="auto"/>
            </w:tcBorders>
            <w:hideMark/>
          </w:tcPr>
          <w:p w14:paraId="476FC7AA"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УАП-400/0,9-И1</w:t>
            </w:r>
          </w:p>
        </w:tc>
        <w:tc>
          <w:tcPr>
            <w:tcW w:w="758" w:type="pct"/>
            <w:tcBorders>
              <w:top w:val="single" w:sz="4" w:space="0" w:color="auto"/>
              <w:left w:val="single" w:sz="4" w:space="0" w:color="auto"/>
              <w:bottom w:val="single" w:sz="4" w:space="0" w:color="auto"/>
              <w:right w:val="single" w:sz="4" w:space="0" w:color="auto"/>
            </w:tcBorders>
            <w:hideMark/>
          </w:tcPr>
          <w:p w14:paraId="264BA963"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УАП-800/0,9-И1</w:t>
            </w:r>
          </w:p>
        </w:tc>
      </w:tr>
      <w:tr w:rsidR="00A7513A" w:rsidRPr="00A7513A" w14:paraId="334F55D5" w14:textId="77777777" w:rsidTr="00A7513A">
        <w:tc>
          <w:tcPr>
            <w:tcW w:w="1212" w:type="pct"/>
            <w:tcBorders>
              <w:top w:val="single" w:sz="4" w:space="0" w:color="auto"/>
              <w:left w:val="single" w:sz="4" w:space="0" w:color="auto"/>
              <w:bottom w:val="single" w:sz="4" w:space="0" w:color="auto"/>
              <w:right w:val="single" w:sz="4" w:space="0" w:color="auto"/>
            </w:tcBorders>
            <w:hideMark/>
          </w:tcPr>
          <w:p w14:paraId="140D9843"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Місткість баку, л</w:t>
            </w:r>
          </w:p>
        </w:tc>
        <w:tc>
          <w:tcPr>
            <w:tcW w:w="758" w:type="pct"/>
            <w:tcBorders>
              <w:top w:val="single" w:sz="4" w:space="0" w:color="auto"/>
              <w:left w:val="single" w:sz="4" w:space="0" w:color="auto"/>
              <w:bottom w:val="single" w:sz="4" w:space="0" w:color="auto"/>
              <w:right w:val="single" w:sz="4" w:space="0" w:color="auto"/>
            </w:tcBorders>
            <w:vAlign w:val="center"/>
            <w:hideMark/>
          </w:tcPr>
          <w:p w14:paraId="6896F9C9"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400</w:t>
            </w:r>
          </w:p>
        </w:tc>
        <w:tc>
          <w:tcPr>
            <w:tcW w:w="682" w:type="pct"/>
            <w:tcBorders>
              <w:top w:val="single" w:sz="4" w:space="0" w:color="auto"/>
              <w:left w:val="single" w:sz="4" w:space="0" w:color="auto"/>
              <w:bottom w:val="single" w:sz="4" w:space="0" w:color="auto"/>
              <w:right w:val="single" w:sz="4" w:space="0" w:color="auto"/>
            </w:tcBorders>
            <w:vAlign w:val="center"/>
            <w:hideMark/>
          </w:tcPr>
          <w:p w14:paraId="02F97DBF"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800</w:t>
            </w:r>
          </w:p>
        </w:tc>
        <w:tc>
          <w:tcPr>
            <w:tcW w:w="833" w:type="pct"/>
            <w:tcBorders>
              <w:top w:val="single" w:sz="4" w:space="0" w:color="auto"/>
              <w:left w:val="single" w:sz="4" w:space="0" w:color="auto"/>
              <w:bottom w:val="single" w:sz="4" w:space="0" w:color="auto"/>
              <w:right w:val="single" w:sz="4" w:space="0" w:color="auto"/>
            </w:tcBorders>
            <w:vAlign w:val="center"/>
            <w:hideMark/>
          </w:tcPr>
          <w:p w14:paraId="3859C72D"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1600</w:t>
            </w:r>
          </w:p>
        </w:tc>
        <w:tc>
          <w:tcPr>
            <w:tcW w:w="757" w:type="pct"/>
            <w:tcBorders>
              <w:top w:val="single" w:sz="4" w:space="0" w:color="auto"/>
              <w:left w:val="single" w:sz="4" w:space="0" w:color="auto"/>
              <w:bottom w:val="single" w:sz="4" w:space="0" w:color="auto"/>
              <w:right w:val="single" w:sz="4" w:space="0" w:color="auto"/>
            </w:tcBorders>
            <w:vAlign w:val="center"/>
            <w:hideMark/>
          </w:tcPr>
          <w:p w14:paraId="673AEB6E"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400</w:t>
            </w:r>
          </w:p>
        </w:tc>
        <w:tc>
          <w:tcPr>
            <w:tcW w:w="758" w:type="pct"/>
            <w:tcBorders>
              <w:top w:val="single" w:sz="4" w:space="0" w:color="auto"/>
              <w:left w:val="single" w:sz="4" w:space="0" w:color="auto"/>
              <w:bottom w:val="single" w:sz="4" w:space="0" w:color="auto"/>
              <w:right w:val="single" w:sz="4" w:space="0" w:color="auto"/>
            </w:tcBorders>
            <w:vAlign w:val="center"/>
            <w:hideMark/>
          </w:tcPr>
          <w:p w14:paraId="5A66C2E3"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800</w:t>
            </w:r>
          </w:p>
        </w:tc>
      </w:tr>
      <w:tr w:rsidR="00A7513A" w:rsidRPr="00A7513A" w14:paraId="03AD3359" w14:textId="77777777" w:rsidTr="00A7513A">
        <w:tc>
          <w:tcPr>
            <w:tcW w:w="1212" w:type="pct"/>
            <w:tcBorders>
              <w:top w:val="single" w:sz="4" w:space="0" w:color="auto"/>
              <w:left w:val="single" w:sz="4" w:space="0" w:color="auto"/>
              <w:bottom w:val="single" w:sz="4" w:space="0" w:color="auto"/>
              <w:right w:val="single" w:sz="4" w:space="0" w:color="auto"/>
            </w:tcBorders>
            <w:hideMark/>
          </w:tcPr>
          <w:p w14:paraId="059C9E48"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Потужність, кВт</w:t>
            </w:r>
          </w:p>
        </w:tc>
        <w:tc>
          <w:tcPr>
            <w:tcW w:w="758" w:type="pct"/>
            <w:tcBorders>
              <w:top w:val="single" w:sz="4" w:space="0" w:color="auto"/>
              <w:left w:val="single" w:sz="4" w:space="0" w:color="auto"/>
              <w:bottom w:val="single" w:sz="4" w:space="0" w:color="auto"/>
              <w:right w:val="single" w:sz="4" w:space="0" w:color="auto"/>
            </w:tcBorders>
            <w:vAlign w:val="center"/>
            <w:hideMark/>
          </w:tcPr>
          <w:p w14:paraId="6470D1B9"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12</w:t>
            </w:r>
          </w:p>
        </w:tc>
        <w:tc>
          <w:tcPr>
            <w:tcW w:w="682" w:type="pct"/>
            <w:tcBorders>
              <w:top w:val="single" w:sz="4" w:space="0" w:color="auto"/>
              <w:left w:val="single" w:sz="4" w:space="0" w:color="auto"/>
              <w:bottom w:val="single" w:sz="4" w:space="0" w:color="auto"/>
              <w:right w:val="single" w:sz="4" w:space="0" w:color="auto"/>
            </w:tcBorders>
            <w:vAlign w:val="center"/>
            <w:hideMark/>
          </w:tcPr>
          <w:p w14:paraId="572A8E6E"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18</w:t>
            </w:r>
          </w:p>
        </w:tc>
        <w:tc>
          <w:tcPr>
            <w:tcW w:w="833" w:type="pct"/>
            <w:tcBorders>
              <w:top w:val="single" w:sz="4" w:space="0" w:color="auto"/>
              <w:left w:val="single" w:sz="4" w:space="0" w:color="auto"/>
              <w:bottom w:val="single" w:sz="4" w:space="0" w:color="auto"/>
              <w:right w:val="single" w:sz="4" w:space="0" w:color="auto"/>
            </w:tcBorders>
            <w:vAlign w:val="center"/>
            <w:hideMark/>
          </w:tcPr>
          <w:p w14:paraId="16A70534"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30</w:t>
            </w:r>
          </w:p>
        </w:tc>
        <w:tc>
          <w:tcPr>
            <w:tcW w:w="757" w:type="pct"/>
            <w:tcBorders>
              <w:top w:val="single" w:sz="4" w:space="0" w:color="auto"/>
              <w:left w:val="single" w:sz="4" w:space="0" w:color="auto"/>
              <w:bottom w:val="single" w:sz="4" w:space="0" w:color="auto"/>
              <w:right w:val="single" w:sz="4" w:space="0" w:color="auto"/>
            </w:tcBorders>
            <w:vAlign w:val="center"/>
            <w:hideMark/>
          </w:tcPr>
          <w:p w14:paraId="207F5D4E"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12</w:t>
            </w:r>
          </w:p>
        </w:tc>
        <w:tc>
          <w:tcPr>
            <w:tcW w:w="758" w:type="pct"/>
            <w:tcBorders>
              <w:top w:val="single" w:sz="4" w:space="0" w:color="auto"/>
              <w:left w:val="single" w:sz="4" w:space="0" w:color="auto"/>
              <w:bottom w:val="single" w:sz="4" w:space="0" w:color="auto"/>
              <w:right w:val="single" w:sz="4" w:space="0" w:color="auto"/>
            </w:tcBorders>
            <w:vAlign w:val="center"/>
            <w:hideMark/>
          </w:tcPr>
          <w:p w14:paraId="512B42C4"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18</w:t>
            </w:r>
          </w:p>
        </w:tc>
      </w:tr>
      <w:tr w:rsidR="00A7513A" w:rsidRPr="00A7513A" w14:paraId="0EA47601" w14:textId="77777777" w:rsidTr="00A7513A">
        <w:tc>
          <w:tcPr>
            <w:tcW w:w="1212" w:type="pct"/>
            <w:tcBorders>
              <w:top w:val="single" w:sz="4" w:space="0" w:color="auto"/>
              <w:left w:val="single" w:sz="4" w:space="0" w:color="auto"/>
              <w:bottom w:val="single" w:sz="4" w:space="0" w:color="auto"/>
              <w:right w:val="single" w:sz="4" w:space="0" w:color="auto"/>
            </w:tcBorders>
            <w:hideMark/>
          </w:tcPr>
          <w:p w14:paraId="26977E27"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 xml:space="preserve">Температура води на виході, </w:t>
            </w:r>
            <w:r w:rsidRPr="00A7513A">
              <w:rPr>
                <w:rFonts w:ascii="Times New Roman" w:hAnsi="Times New Roman" w:cs="Times New Roman"/>
                <w:sz w:val="24"/>
                <w:szCs w:val="24"/>
                <w:vertAlign w:val="superscript"/>
                <w:lang w:val="uk-UA"/>
              </w:rPr>
              <w:t>0</w:t>
            </w:r>
            <w:r w:rsidRPr="00A7513A">
              <w:rPr>
                <w:rFonts w:ascii="Times New Roman" w:hAnsi="Times New Roman" w:cs="Times New Roman"/>
                <w:sz w:val="24"/>
                <w:szCs w:val="24"/>
                <w:lang w:val="uk-UA"/>
              </w:rPr>
              <w:t>С</w:t>
            </w:r>
          </w:p>
        </w:tc>
        <w:tc>
          <w:tcPr>
            <w:tcW w:w="758" w:type="pct"/>
            <w:tcBorders>
              <w:top w:val="single" w:sz="4" w:space="0" w:color="auto"/>
              <w:left w:val="single" w:sz="4" w:space="0" w:color="auto"/>
              <w:bottom w:val="single" w:sz="4" w:space="0" w:color="auto"/>
              <w:right w:val="single" w:sz="4" w:space="0" w:color="auto"/>
            </w:tcBorders>
            <w:vAlign w:val="center"/>
            <w:hideMark/>
          </w:tcPr>
          <w:p w14:paraId="1CCF6713"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90</w:t>
            </w:r>
          </w:p>
        </w:tc>
        <w:tc>
          <w:tcPr>
            <w:tcW w:w="682" w:type="pct"/>
            <w:tcBorders>
              <w:top w:val="single" w:sz="4" w:space="0" w:color="auto"/>
              <w:left w:val="single" w:sz="4" w:space="0" w:color="auto"/>
              <w:bottom w:val="single" w:sz="4" w:space="0" w:color="auto"/>
              <w:right w:val="single" w:sz="4" w:space="0" w:color="auto"/>
            </w:tcBorders>
            <w:vAlign w:val="center"/>
            <w:hideMark/>
          </w:tcPr>
          <w:p w14:paraId="5BB213A0"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90</w:t>
            </w:r>
          </w:p>
        </w:tc>
        <w:tc>
          <w:tcPr>
            <w:tcW w:w="833" w:type="pct"/>
            <w:tcBorders>
              <w:top w:val="single" w:sz="4" w:space="0" w:color="auto"/>
              <w:left w:val="single" w:sz="4" w:space="0" w:color="auto"/>
              <w:bottom w:val="single" w:sz="4" w:space="0" w:color="auto"/>
              <w:right w:val="single" w:sz="4" w:space="0" w:color="auto"/>
            </w:tcBorders>
            <w:vAlign w:val="center"/>
            <w:hideMark/>
          </w:tcPr>
          <w:p w14:paraId="59A7C527"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90</w:t>
            </w:r>
          </w:p>
        </w:tc>
        <w:tc>
          <w:tcPr>
            <w:tcW w:w="757" w:type="pct"/>
            <w:tcBorders>
              <w:top w:val="single" w:sz="4" w:space="0" w:color="auto"/>
              <w:left w:val="single" w:sz="4" w:space="0" w:color="auto"/>
              <w:bottom w:val="single" w:sz="4" w:space="0" w:color="auto"/>
              <w:right w:val="single" w:sz="4" w:space="0" w:color="auto"/>
            </w:tcBorders>
            <w:vAlign w:val="center"/>
            <w:hideMark/>
          </w:tcPr>
          <w:p w14:paraId="144355D1"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90</w:t>
            </w:r>
          </w:p>
        </w:tc>
        <w:tc>
          <w:tcPr>
            <w:tcW w:w="758" w:type="pct"/>
            <w:tcBorders>
              <w:top w:val="single" w:sz="4" w:space="0" w:color="auto"/>
              <w:left w:val="single" w:sz="4" w:space="0" w:color="auto"/>
              <w:bottom w:val="single" w:sz="4" w:space="0" w:color="auto"/>
              <w:right w:val="single" w:sz="4" w:space="0" w:color="auto"/>
            </w:tcBorders>
            <w:vAlign w:val="center"/>
            <w:hideMark/>
          </w:tcPr>
          <w:p w14:paraId="763FF4EF"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90</w:t>
            </w:r>
          </w:p>
        </w:tc>
      </w:tr>
      <w:tr w:rsidR="00A7513A" w:rsidRPr="00A7513A" w14:paraId="3FD6B7FB" w14:textId="77777777" w:rsidTr="00A7513A">
        <w:tc>
          <w:tcPr>
            <w:tcW w:w="1212" w:type="pct"/>
            <w:tcBorders>
              <w:top w:val="single" w:sz="4" w:space="0" w:color="auto"/>
              <w:left w:val="single" w:sz="4" w:space="0" w:color="auto"/>
              <w:bottom w:val="single" w:sz="4" w:space="0" w:color="auto"/>
              <w:right w:val="single" w:sz="4" w:space="0" w:color="auto"/>
            </w:tcBorders>
            <w:hideMark/>
          </w:tcPr>
          <w:p w14:paraId="564FBD88"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Час нагрівання води до 80</w:t>
            </w:r>
            <w:r w:rsidRPr="00A7513A">
              <w:rPr>
                <w:rFonts w:ascii="Times New Roman" w:hAnsi="Times New Roman" w:cs="Times New Roman"/>
                <w:sz w:val="24"/>
                <w:szCs w:val="24"/>
                <w:vertAlign w:val="superscript"/>
                <w:lang w:val="uk-UA"/>
              </w:rPr>
              <w:t>0</w:t>
            </w:r>
            <w:r w:rsidRPr="00A7513A">
              <w:rPr>
                <w:rFonts w:ascii="Times New Roman" w:hAnsi="Times New Roman" w:cs="Times New Roman"/>
                <w:sz w:val="24"/>
                <w:szCs w:val="24"/>
                <w:lang w:val="uk-UA"/>
              </w:rPr>
              <w:t>С, год.</w:t>
            </w:r>
          </w:p>
        </w:tc>
        <w:tc>
          <w:tcPr>
            <w:tcW w:w="758" w:type="pct"/>
            <w:tcBorders>
              <w:top w:val="single" w:sz="4" w:space="0" w:color="auto"/>
              <w:left w:val="single" w:sz="4" w:space="0" w:color="auto"/>
              <w:bottom w:val="single" w:sz="4" w:space="0" w:color="auto"/>
              <w:right w:val="single" w:sz="4" w:space="0" w:color="auto"/>
            </w:tcBorders>
            <w:vAlign w:val="center"/>
            <w:hideMark/>
          </w:tcPr>
          <w:p w14:paraId="4C26FAF3"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2,9</w:t>
            </w:r>
          </w:p>
        </w:tc>
        <w:tc>
          <w:tcPr>
            <w:tcW w:w="682" w:type="pct"/>
            <w:tcBorders>
              <w:top w:val="single" w:sz="4" w:space="0" w:color="auto"/>
              <w:left w:val="single" w:sz="4" w:space="0" w:color="auto"/>
              <w:bottom w:val="single" w:sz="4" w:space="0" w:color="auto"/>
              <w:right w:val="single" w:sz="4" w:space="0" w:color="auto"/>
            </w:tcBorders>
            <w:vAlign w:val="center"/>
            <w:hideMark/>
          </w:tcPr>
          <w:p w14:paraId="0E760F60"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5,0</w:t>
            </w:r>
          </w:p>
        </w:tc>
        <w:tc>
          <w:tcPr>
            <w:tcW w:w="833" w:type="pct"/>
            <w:tcBorders>
              <w:top w:val="single" w:sz="4" w:space="0" w:color="auto"/>
              <w:left w:val="single" w:sz="4" w:space="0" w:color="auto"/>
              <w:bottom w:val="single" w:sz="4" w:space="0" w:color="auto"/>
              <w:right w:val="single" w:sz="4" w:space="0" w:color="auto"/>
            </w:tcBorders>
            <w:vAlign w:val="center"/>
            <w:hideMark/>
          </w:tcPr>
          <w:p w14:paraId="62389A35"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6,0</w:t>
            </w:r>
          </w:p>
        </w:tc>
        <w:tc>
          <w:tcPr>
            <w:tcW w:w="757" w:type="pct"/>
            <w:tcBorders>
              <w:top w:val="single" w:sz="4" w:space="0" w:color="auto"/>
              <w:left w:val="single" w:sz="4" w:space="0" w:color="auto"/>
              <w:bottom w:val="single" w:sz="4" w:space="0" w:color="auto"/>
              <w:right w:val="single" w:sz="4" w:space="0" w:color="auto"/>
            </w:tcBorders>
            <w:vAlign w:val="center"/>
            <w:hideMark/>
          </w:tcPr>
          <w:p w14:paraId="3080D645"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3,3</w:t>
            </w:r>
          </w:p>
        </w:tc>
        <w:tc>
          <w:tcPr>
            <w:tcW w:w="758" w:type="pct"/>
            <w:tcBorders>
              <w:top w:val="single" w:sz="4" w:space="0" w:color="auto"/>
              <w:left w:val="single" w:sz="4" w:space="0" w:color="auto"/>
              <w:bottom w:val="single" w:sz="4" w:space="0" w:color="auto"/>
              <w:right w:val="single" w:sz="4" w:space="0" w:color="auto"/>
            </w:tcBorders>
            <w:vAlign w:val="center"/>
            <w:hideMark/>
          </w:tcPr>
          <w:p w14:paraId="59A8E7F0"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5,0</w:t>
            </w:r>
          </w:p>
        </w:tc>
      </w:tr>
      <w:tr w:rsidR="00A7513A" w:rsidRPr="00A7513A" w14:paraId="160BB307" w14:textId="77777777" w:rsidTr="00A7513A">
        <w:tc>
          <w:tcPr>
            <w:tcW w:w="1212" w:type="pct"/>
            <w:tcBorders>
              <w:top w:val="single" w:sz="4" w:space="0" w:color="auto"/>
              <w:left w:val="single" w:sz="4" w:space="0" w:color="auto"/>
              <w:bottom w:val="single" w:sz="4" w:space="0" w:color="auto"/>
              <w:right w:val="single" w:sz="4" w:space="0" w:color="auto"/>
            </w:tcBorders>
            <w:hideMark/>
          </w:tcPr>
          <w:p w14:paraId="2B5CF133"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Надлишковий тиск води у водонаг</w:t>
            </w:r>
            <w:r>
              <w:rPr>
                <w:rFonts w:ascii="Times New Roman" w:hAnsi="Times New Roman" w:cs="Times New Roman"/>
                <w:sz w:val="24"/>
                <w:szCs w:val="24"/>
                <w:lang w:val="uk-UA"/>
              </w:rPr>
              <w:t>-</w:t>
            </w:r>
            <w:r w:rsidRPr="00A7513A">
              <w:rPr>
                <w:rFonts w:ascii="Times New Roman" w:hAnsi="Times New Roman" w:cs="Times New Roman"/>
                <w:sz w:val="24"/>
                <w:szCs w:val="24"/>
                <w:lang w:val="uk-UA"/>
              </w:rPr>
              <w:t>рівачу, МПа</w:t>
            </w:r>
          </w:p>
        </w:tc>
        <w:tc>
          <w:tcPr>
            <w:tcW w:w="758" w:type="pct"/>
            <w:tcBorders>
              <w:top w:val="single" w:sz="4" w:space="0" w:color="auto"/>
              <w:left w:val="single" w:sz="4" w:space="0" w:color="auto"/>
              <w:bottom w:val="single" w:sz="4" w:space="0" w:color="auto"/>
              <w:right w:val="single" w:sz="4" w:space="0" w:color="auto"/>
            </w:tcBorders>
            <w:vAlign w:val="center"/>
            <w:hideMark/>
          </w:tcPr>
          <w:p w14:paraId="279E0347"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0.4</w:t>
            </w:r>
          </w:p>
        </w:tc>
        <w:tc>
          <w:tcPr>
            <w:tcW w:w="682" w:type="pct"/>
            <w:tcBorders>
              <w:top w:val="single" w:sz="4" w:space="0" w:color="auto"/>
              <w:left w:val="single" w:sz="4" w:space="0" w:color="auto"/>
              <w:bottom w:val="single" w:sz="4" w:space="0" w:color="auto"/>
              <w:right w:val="single" w:sz="4" w:space="0" w:color="auto"/>
            </w:tcBorders>
            <w:vAlign w:val="center"/>
            <w:hideMark/>
          </w:tcPr>
          <w:p w14:paraId="73F074C9"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c>
          <w:tcPr>
            <w:tcW w:w="833" w:type="pct"/>
            <w:tcBorders>
              <w:top w:val="single" w:sz="4" w:space="0" w:color="auto"/>
              <w:left w:val="single" w:sz="4" w:space="0" w:color="auto"/>
              <w:bottom w:val="single" w:sz="4" w:space="0" w:color="auto"/>
              <w:right w:val="single" w:sz="4" w:space="0" w:color="auto"/>
            </w:tcBorders>
            <w:vAlign w:val="center"/>
            <w:hideMark/>
          </w:tcPr>
          <w:p w14:paraId="6ABD337C"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c>
          <w:tcPr>
            <w:tcW w:w="757" w:type="pct"/>
            <w:tcBorders>
              <w:top w:val="single" w:sz="4" w:space="0" w:color="auto"/>
              <w:left w:val="single" w:sz="4" w:space="0" w:color="auto"/>
              <w:bottom w:val="single" w:sz="4" w:space="0" w:color="auto"/>
              <w:right w:val="single" w:sz="4" w:space="0" w:color="auto"/>
            </w:tcBorders>
            <w:vAlign w:val="center"/>
            <w:hideMark/>
          </w:tcPr>
          <w:p w14:paraId="776D0E9C"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c>
          <w:tcPr>
            <w:tcW w:w="758" w:type="pct"/>
            <w:tcBorders>
              <w:top w:val="single" w:sz="4" w:space="0" w:color="auto"/>
              <w:left w:val="single" w:sz="4" w:space="0" w:color="auto"/>
              <w:bottom w:val="single" w:sz="4" w:space="0" w:color="auto"/>
              <w:right w:val="single" w:sz="4" w:space="0" w:color="auto"/>
            </w:tcBorders>
            <w:vAlign w:val="center"/>
            <w:hideMark/>
          </w:tcPr>
          <w:p w14:paraId="2DD66C76"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r>
      <w:tr w:rsidR="00A7513A" w:rsidRPr="00A7513A" w14:paraId="6FA7C166" w14:textId="77777777" w:rsidTr="00A7513A">
        <w:tc>
          <w:tcPr>
            <w:tcW w:w="1212" w:type="pct"/>
            <w:tcBorders>
              <w:top w:val="single" w:sz="4" w:space="0" w:color="auto"/>
              <w:left w:val="single" w:sz="4" w:space="0" w:color="auto"/>
              <w:bottom w:val="single" w:sz="4" w:space="0" w:color="auto"/>
              <w:right w:val="single" w:sz="4" w:space="0" w:color="auto"/>
            </w:tcBorders>
            <w:hideMark/>
          </w:tcPr>
          <w:p w14:paraId="59DFC3F2"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Коефіцієнт корисної дії, %</w:t>
            </w:r>
          </w:p>
        </w:tc>
        <w:tc>
          <w:tcPr>
            <w:tcW w:w="758" w:type="pct"/>
            <w:tcBorders>
              <w:top w:val="single" w:sz="4" w:space="0" w:color="auto"/>
              <w:left w:val="single" w:sz="4" w:space="0" w:color="auto"/>
              <w:bottom w:val="single" w:sz="4" w:space="0" w:color="auto"/>
              <w:right w:val="single" w:sz="4" w:space="0" w:color="auto"/>
            </w:tcBorders>
            <w:vAlign w:val="center"/>
            <w:hideMark/>
          </w:tcPr>
          <w:p w14:paraId="786D01CA"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08EA8B49"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w:t>
            </w:r>
          </w:p>
        </w:tc>
        <w:tc>
          <w:tcPr>
            <w:tcW w:w="833" w:type="pct"/>
            <w:tcBorders>
              <w:top w:val="single" w:sz="4" w:space="0" w:color="auto"/>
              <w:left w:val="single" w:sz="4" w:space="0" w:color="auto"/>
              <w:bottom w:val="single" w:sz="4" w:space="0" w:color="auto"/>
              <w:right w:val="single" w:sz="4" w:space="0" w:color="auto"/>
            </w:tcBorders>
            <w:vAlign w:val="center"/>
            <w:hideMark/>
          </w:tcPr>
          <w:p w14:paraId="28EE2E63"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w:t>
            </w:r>
          </w:p>
        </w:tc>
        <w:tc>
          <w:tcPr>
            <w:tcW w:w="757" w:type="pct"/>
            <w:tcBorders>
              <w:top w:val="single" w:sz="4" w:space="0" w:color="auto"/>
              <w:left w:val="single" w:sz="4" w:space="0" w:color="auto"/>
              <w:bottom w:val="single" w:sz="4" w:space="0" w:color="auto"/>
              <w:right w:val="single" w:sz="4" w:space="0" w:color="auto"/>
            </w:tcBorders>
            <w:vAlign w:val="center"/>
            <w:hideMark/>
          </w:tcPr>
          <w:p w14:paraId="54764EA6"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96</w:t>
            </w:r>
          </w:p>
        </w:tc>
        <w:tc>
          <w:tcPr>
            <w:tcW w:w="758" w:type="pct"/>
            <w:tcBorders>
              <w:top w:val="single" w:sz="4" w:space="0" w:color="auto"/>
              <w:left w:val="single" w:sz="4" w:space="0" w:color="auto"/>
              <w:bottom w:val="single" w:sz="4" w:space="0" w:color="auto"/>
              <w:right w:val="single" w:sz="4" w:space="0" w:color="auto"/>
            </w:tcBorders>
            <w:vAlign w:val="center"/>
            <w:hideMark/>
          </w:tcPr>
          <w:p w14:paraId="59B42978"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96</w:t>
            </w:r>
          </w:p>
        </w:tc>
      </w:tr>
    </w:tbl>
    <w:p w14:paraId="11B359F9"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p>
    <w:p w14:paraId="288F58EF" w14:textId="77777777" w:rsidR="00A7513A" w:rsidRPr="00A7513A" w:rsidRDefault="00A7513A" w:rsidP="00A7513A">
      <w:pPr>
        <w:pStyle w:val="6"/>
        <w:shd w:val="clear" w:color="auto" w:fill="auto"/>
        <w:spacing w:before="100" w:beforeAutospacing="1" w:after="100" w:afterAutospacing="1" w:line="240" w:lineRule="auto"/>
        <w:ind w:firstLine="567"/>
        <w:rPr>
          <w:rFonts w:ascii="Times New Roman" w:hAnsi="Times New Roman" w:cs="Times New Roman"/>
          <w:sz w:val="24"/>
          <w:szCs w:val="24"/>
          <w:lang w:val="uk-UA"/>
        </w:rPr>
      </w:pPr>
      <w:r w:rsidRPr="00A7513A">
        <w:rPr>
          <w:rFonts w:ascii="Times New Roman" w:hAnsi="Times New Roman" w:cs="Times New Roman"/>
          <w:sz w:val="24"/>
          <w:szCs w:val="24"/>
          <w:lang w:val="uk-UA"/>
        </w:rPr>
        <w:t xml:space="preserve">Таблиця 2. Технічні характеристики проточних електроводонагрівачів </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7"/>
        <w:gridCol w:w="1199"/>
        <w:gridCol w:w="1246"/>
        <w:gridCol w:w="1522"/>
        <w:gridCol w:w="1385"/>
        <w:gridCol w:w="1107"/>
      </w:tblGrid>
      <w:tr w:rsidR="00A7513A" w:rsidRPr="00A7513A" w14:paraId="28A43A03" w14:textId="77777777" w:rsidTr="00A7513A">
        <w:tc>
          <w:tcPr>
            <w:tcW w:w="1465" w:type="pct"/>
            <w:tcBorders>
              <w:top w:val="single" w:sz="4" w:space="0" w:color="auto"/>
              <w:left w:val="single" w:sz="4" w:space="0" w:color="auto"/>
              <w:bottom w:val="single" w:sz="4" w:space="0" w:color="auto"/>
              <w:right w:val="single" w:sz="4" w:space="0" w:color="auto"/>
            </w:tcBorders>
            <w:vAlign w:val="center"/>
            <w:hideMark/>
          </w:tcPr>
          <w:p w14:paraId="1E539A80"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Показники</w:t>
            </w:r>
          </w:p>
        </w:tc>
        <w:tc>
          <w:tcPr>
            <w:tcW w:w="656" w:type="pct"/>
            <w:tcBorders>
              <w:top w:val="single" w:sz="4" w:space="0" w:color="auto"/>
              <w:left w:val="single" w:sz="4" w:space="0" w:color="auto"/>
              <w:bottom w:val="single" w:sz="4" w:space="0" w:color="auto"/>
              <w:right w:val="single" w:sz="4" w:space="0" w:color="auto"/>
            </w:tcBorders>
            <w:vAlign w:val="center"/>
            <w:hideMark/>
          </w:tcPr>
          <w:p w14:paraId="085AD388"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rPr>
            </w:pPr>
            <w:r w:rsidRPr="00A7513A">
              <w:rPr>
                <w:rFonts w:ascii="Times New Roman" w:hAnsi="Times New Roman" w:cs="Times New Roman"/>
                <w:sz w:val="24"/>
                <w:szCs w:val="24"/>
                <w:lang w:val="uk-UA"/>
              </w:rPr>
              <w:t>Е</w:t>
            </w:r>
            <w:r w:rsidRPr="00A7513A">
              <w:rPr>
                <w:rFonts w:ascii="Times New Roman" w:hAnsi="Times New Roman" w:cs="Times New Roman"/>
                <w:sz w:val="24"/>
                <w:szCs w:val="24"/>
              </w:rPr>
              <w:t>ПВ-2А</w:t>
            </w:r>
          </w:p>
        </w:tc>
        <w:tc>
          <w:tcPr>
            <w:tcW w:w="682" w:type="pct"/>
            <w:tcBorders>
              <w:top w:val="single" w:sz="4" w:space="0" w:color="auto"/>
              <w:left w:val="single" w:sz="4" w:space="0" w:color="auto"/>
              <w:bottom w:val="single" w:sz="4" w:space="0" w:color="auto"/>
              <w:right w:val="single" w:sz="4" w:space="0" w:color="auto"/>
            </w:tcBorders>
            <w:vAlign w:val="center"/>
            <w:hideMark/>
          </w:tcPr>
          <w:p w14:paraId="1F71B045"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ВЕП-600</w:t>
            </w:r>
          </w:p>
        </w:tc>
        <w:tc>
          <w:tcPr>
            <w:tcW w:w="833" w:type="pct"/>
            <w:tcBorders>
              <w:top w:val="single" w:sz="4" w:space="0" w:color="auto"/>
              <w:left w:val="single" w:sz="4" w:space="0" w:color="auto"/>
              <w:bottom w:val="single" w:sz="4" w:space="0" w:color="auto"/>
              <w:right w:val="single" w:sz="4" w:space="0" w:color="auto"/>
            </w:tcBorders>
            <w:vAlign w:val="center"/>
            <w:hideMark/>
          </w:tcPr>
          <w:p w14:paraId="678412D1"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САЗС-400/90-И1</w:t>
            </w:r>
          </w:p>
        </w:tc>
        <w:tc>
          <w:tcPr>
            <w:tcW w:w="758" w:type="pct"/>
            <w:tcBorders>
              <w:top w:val="single" w:sz="4" w:space="0" w:color="auto"/>
              <w:left w:val="single" w:sz="4" w:space="0" w:color="auto"/>
              <w:bottom w:val="single" w:sz="4" w:space="0" w:color="auto"/>
              <w:right w:val="single" w:sz="4" w:space="0" w:color="auto"/>
            </w:tcBorders>
            <w:vAlign w:val="center"/>
            <w:hideMark/>
          </w:tcPr>
          <w:p w14:paraId="50D2CE44"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САЗС-800/90-И1</w:t>
            </w:r>
          </w:p>
        </w:tc>
        <w:tc>
          <w:tcPr>
            <w:tcW w:w="606" w:type="pct"/>
            <w:tcBorders>
              <w:top w:val="single" w:sz="4" w:space="0" w:color="auto"/>
              <w:left w:val="single" w:sz="4" w:space="0" w:color="auto"/>
              <w:bottom w:val="single" w:sz="4" w:space="0" w:color="auto"/>
              <w:right w:val="single" w:sz="4" w:space="0" w:color="auto"/>
            </w:tcBorders>
            <w:vAlign w:val="center"/>
            <w:hideMark/>
          </w:tcPr>
          <w:p w14:paraId="423FE796"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ЕВ-Ф-15А</w:t>
            </w:r>
          </w:p>
        </w:tc>
      </w:tr>
      <w:tr w:rsidR="00A7513A" w:rsidRPr="00A7513A" w14:paraId="551BA4D6" w14:textId="77777777" w:rsidTr="00A7513A">
        <w:tc>
          <w:tcPr>
            <w:tcW w:w="1465" w:type="pct"/>
            <w:tcBorders>
              <w:top w:val="single" w:sz="4" w:space="0" w:color="auto"/>
              <w:left w:val="single" w:sz="4" w:space="0" w:color="auto"/>
              <w:bottom w:val="single" w:sz="4" w:space="0" w:color="auto"/>
              <w:right w:val="single" w:sz="4" w:space="0" w:color="auto"/>
            </w:tcBorders>
            <w:hideMark/>
          </w:tcPr>
          <w:p w14:paraId="3F525ABC"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Місткість баку, л</w:t>
            </w:r>
          </w:p>
        </w:tc>
        <w:tc>
          <w:tcPr>
            <w:tcW w:w="656" w:type="pct"/>
            <w:tcBorders>
              <w:top w:val="single" w:sz="4" w:space="0" w:color="auto"/>
              <w:left w:val="single" w:sz="4" w:space="0" w:color="auto"/>
              <w:bottom w:val="single" w:sz="4" w:space="0" w:color="auto"/>
              <w:right w:val="single" w:sz="4" w:space="0" w:color="auto"/>
            </w:tcBorders>
            <w:vAlign w:val="center"/>
            <w:hideMark/>
          </w:tcPr>
          <w:p w14:paraId="556FA960"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12</w:t>
            </w:r>
          </w:p>
        </w:tc>
        <w:tc>
          <w:tcPr>
            <w:tcW w:w="682" w:type="pct"/>
            <w:tcBorders>
              <w:top w:val="single" w:sz="4" w:space="0" w:color="auto"/>
              <w:left w:val="single" w:sz="4" w:space="0" w:color="auto"/>
              <w:bottom w:val="single" w:sz="4" w:space="0" w:color="auto"/>
              <w:right w:val="single" w:sz="4" w:space="0" w:color="auto"/>
            </w:tcBorders>
            <w:vAlign w:val="center"/>
            <w:hideMark/>
          </w:tcPr>
          <w:p w14:paraId="37C1A1DD"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600</w:t>
            </w:r>
          </w:p>
        </w:tc>
        <w:tc>
          <w:tcPr>
            <w:tcW w:w="833" w:type="pct"/>
            <w:tcBorders>
              <w:top w:val="single" w:sz="4" w:space="0" w:color="auto"/>
              <w:left w:val="single" w:sz="4" w:space="0" w:color="auto"/>
              <w:bottom w:val="single" w:sz="4" w:space="0" w:color="auto"/>
              <w:right w:val="single" w:sz="4" w:space="0" w:color="auto"/>
            </w:tcBorders>
            <w:vAlign w:val="center"/>
            <w:hideMark/>
          </w:tcPr>
          <w:p w14:paraId="1A6B7AE5"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400</w:t>
            </w:r>
          </w:p>
        </w:tc>
        <w:tc>
          <w:tcPr>
            <w:tcW w:w="758" w:type="pct"/>
            <w:tcBorders>
              <w:top w:val="single" w:sz="4" w:space="0" w:color="auto"/>
              <w:left w:val="single" w:sz="4" w:space="0" w:color="auto"/>
              <w:bottom w:val="single" w:sz="4" w:space="0" w:color="auto"/>
              <w:right w:val="single" w:sz="4" w:space="0" w:color="auto"/>
            </w:tcBorders>
            <w:vAlign w:val="center"/>
            <w:hideMark/>
          </w:tcPr>
          <w:p w14:paraId="28567457"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800</w:t>
            </w:r>
          </w:p>
        </w:tc>
        <w:tc>
          <w:tcPr>
            <w:tcW w:w="606" w:type="pct"/>
            <w:tcBorders>
              <w:top w:val="single" w:sz="4" w:space="0" w:color="auto"/>
              <w:left w:val="single" w:sz="4" w:space="0" w:color="auto"/>
              <w:bottom w:val="single" w:sz="4" w:space="0" w:color="auto"/>
              <w:right w:val="single" w:sz="4" w:space="0" w:color="auto"/>
            </w:tcBorders>
            <w:vAlign w:val="center"/>
            <w:hideMark/>
          </w:tcPr>
          <w:p w14:paraId="17B9FC95"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12</w:t>
            </w:r>
          </w:p>
        </w:tc>
      </w:tr>
      <w:tr w:rsidR="00A7513A" w:rsidRPr="00A7513A" w14:paraId="569EC432" w14:textId="77777777" w:rsidTr="00A7513A">
        <w:tc>
          <w:tcPr>
            <w:tcW w:w="1465" w:type="pct"/>
            <w:tcBorders>
              <w:top w:val="single" w:sz="4" w:space="0" w:color="auto"/>
              <w:left w:val="single" w:sz="4" w:space="0" w:color="auto"/>
              <w:bottom w:val="single" w:sz="4" w:space="0" w:color="auto"/>
              <w:right w:val="single" w:sz="4" w:space="0" w:color="auto"/>
            </w:tcBorders>
            <w:hideMark/>
          </w:tcPr>
          <w:p w14:paraId="208F953D"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Потужність, кВт</w:t>
            </w:r>
          </w:p>
        </w:tc>
        <w:tc>
          <w:tcPr>
            <w:tcW w:w="656" w:type="pct"/>
            <w:tcBorders>
              <w:top w:val="single" w:sz="4" w:space="0" w:color="auto"/>
              <w:left w:val="single" w:sz="4" w:space="0" w:color="auto"/>
              <w:bottom w:val="single" w:sz="4" w:space="0" w:color="auto"/>
              <w:right w:val="single" w:sz="4" w:space="0" w:color="auto"/>
            </w:tcBorders>
            <w:vAlign w:val="center"/>
            <w:hideMark/>
          </w:tcPr>
          <w:p w14:paraId="3F5D036D"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10,5</w:t>
            </w:r>
          </w:p>
        </w:tc>
        <w:tc>
          <w:tcPr>
            <w:tcW w:w="682" w:type="pct"/>
            <w:tcBorders>
              <w:top w:val="single" w:sz="4" w:space="0" w:color="auto"/>
              <w:left w:val="single" w:sz="4" w:space="0" w:color="auto"/>
              <w:bottom w:val="single" w:sz="4" w:space="0" w:color="auto"/>
              <w:right w:val="single" w:sz="4" w:space="0" w:color="auto"/>
            </w:tcBorders>
            <w:vAlign w:val="center"/>
            <w:hideMark/>
          </w:tcPr>
          <w:p w14:paraId="6E594443"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10</w:t>
            </w:r>
          </w:p>
        </w:tc>
        <w:tc>
          <w:tcPr>
            <w:tcW w:w="833" w:type="pct"/>
            <w:tcBorders>
              <w:top w:val="single" w:sz="4" w:space="0" w:color="auto"/>
              <w:left w:val="single" w:sz="4" w:space="0" w:color="auto"/>
              <w:bottom w:val="single" w:sz="4" w:space="0" w:color="auto"/>
              <w:right w:val="single" w:sz="4" w:space="0" w:color="auto"/>
            </w:tcBorders>
            <w:vAlign w:val="center"/>
            <w:hideMark/>
          </w:tcPr>
          <w:p w14:paraId="719CAC1B"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12</w:t>
            </w:r>
          </w:p>
        </w:tc>
        <w:tc>
          <w:tcPr>
            <w:tcW w:w="758" w:type="pct"/>
            <w:tcBorders>
              <w:top w:val="single" w:sz="4" w:space="0" w:color="auto"/>
              <w:left w:val="single" w:sz="4" w:space="0" w:color="auto"/>
              <w:bottom w:val="single" w:sz="4" w:space="0" w:color="auto"/>
              <w:right w:val="single" w:sz="4" w:space="0" w:color="auto"/>
            </w:tcBorders>
            <w:vAlign w:val="center"/>
            <w:hideMark/>
          </w:tcPr>
          <w:p w14:paraId="22838C0F"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18</w:t>
            </w:r>
          </w:p>
        </w:tc>
        <w:tc>
          <w:tcPr>
            <w:tcW w:w="606" w:type="pct"/>
            <w:tcBorders>
              <w:top w:val="single" w:sz="4" w:space="0" w:color="auto"/>
              <w:left w:val="single" w:sz="4" w:space="0" w:color="auto"/>
              <w:bottom w:val="single" w:sz="4" w:space="0" w:color="auto"/>
              <w:right w:val="single" w:sz="4" w:space="0" w:color="auto"/>
            </w:tcBorders>
            <w:vAlign w:val="center"/>
            <w:hideMark/>
          </w:tcPr>
          <w:p w14:paraId="2BA0E5DB"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15</w:t>
            </w:r>
          </w:p>
        </w:tc>
      </w:tr>
      <w:tr w:rsidR="00A7513A" w:rsidRPr="00A7513A" w14:paraId="5280DDD0" w14:textId="77777777" w:rsidTr="00A7513A">
        <w:tc>
          <w:tcPr>
            <w:tcW w:w="1465" w:type="pct"/>
            <w:tcBorders>
              <w:top w:val="single" w:sz="4" w:space="0" w:color="auto"/>
              <w:left w:val="single" w:sz="4" w:space="0" w:color="auto"/>
              <w:bottom w:val="single" w:sz="4" w:space="0" w:color="auto"/>
              <w:right w:val="single" w:sz="4" w:space="0" w:color="auto"/>
            </w:tcBorders>
            <w:hideMark/>
          </w:tcPr>
          <w:p w14:paraId="23D99080"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 xml:space="preserve">Температура води на виході, </w:t>
            </w:r>
            <w:r w:rsidRPr="00A7513A">
              <w:rPr>
                <w:rFonts w:ascii="Times New Roman" w:hAnsi="Times New Roman" w:cs="Times New Roman"/>
                <w:sz w:val="24"/>
                <w:szCs w:val="24"/>
                <w:vertAlign w:val="superscript"/>
                <w:lang w:val="uk-UA"/>
              </w:rPr>
              <w:t>0</w:t>
            </w:r>
            <w:r w:rsidRPr="00A7513A">
              <w:rPr>
                <w:rFonts w:ascii="Times New Roman" w:hAnsi="Times New Roman" w:cs="Times New Roman"/>
                <w:sz w:val="24"/>
                <w:szCs w:val="24"/>
                <w:lang w:val="uk-UA"/>
              </w:rPr>
              <w:t>С</w:t>
            </w:r>
          </w:p>
        </w:tc>
        <w:tc>
          <w:tcPr>
            <w:tcW w:w="656" w:type="pct"/>
            <w:tcBorders>
              <w:top w:val="single" w:sz="4" w:space="0" w:color="auto"/>
              <w:left w:val="single" w:sz="4" w:space="0" w:color="auto"/>
              <w:bottom w:val="single" w:sz="4" w:space="0" w:color="auto"/>
              <w:right w:val="single" w:sz="4" w:space="0" w:color="auto"/>
            </w:tcBorders>
            <w:vAlign w:val="center"/>
            <w:hideMark/>
          </w:tcPr>
          <w:p w14:paraId="6C894C46"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90</w:t>
            </w:r>
          </w:p>
        </w:tc>
        <w:tc>
          <w:tcPr>
            <w:tcW w:w="682" w:type="pct"/>
            <w:tcBorders>
              <w:top w:val="single" w:sz="4" w:space="0" w:color="auto"/>
              <w:left w:val="single" w:sz="4" w:space="0" w:color="auto"/>
              <w:bottom w:val="single" w:sz="4" w:space="0" w:color="auto"/>
              <w:right w:val="single" w:sz="4" w:space="0" w:color="auto"/>
            </w:tcBorders>
            <w:vAlign w:val="center"/>
            <w:hideMark/>
          </w:tcPr>
          <w:p w14:paraId="6A400819" w14:textId="77777777" w:rsidR="00A7513A" w:rsidRPr="00A7513A" w:rsidRDefault="00A7513A" w:rsidP="00A7513A">
            <w:pPr>
              <w:spacing w:before="100" w:beforeAutospacing="1" w:after="100" w:afterAutospacing="1"/>
              <w:jc w:val="center"/>
              <w:rPr>
                <w:sz w:val="24"/>
                <w:szCs w:val="24"/>
              </w:rPr>
            </w:pPr>
            <w:r w:rsidRPr="00A7513A">
              <w:rPr>
                <w:sz w:val="24"/>
                <w:szCs w:val="24"/>
              </w:rPr>
              <w:t>90</w:t>
            </w:r>
          </w:p>
        </w:tc>
        <w:tc>
          <w:tcPr>
            <w:tcW w:w="833" w:type="pct"/>
            <w:tcBorders>
              <w:top w:val="single" w:sz="4" w:space="0" w:color="auto"/>
              <w:left w:val="single" w:sz="4" w:space="0" w:color="auto"/>
              <w:bottom w:val="single" w:sz="4" w:space="0" w:color="auto"/>
              <w:right w:val="single" w:sz="4" w:space="0" w:color="auto"/>
            </w:tcBorders>
            <w:vAlign w:val="center"/>
            <w:hideMark/>
          </w:tcPr>
          <w:p w14:paraId="35838BDD" w14:textId="77777777" w:rsidR="00A7513A" w:rsidRPr="00A7513A" w:rsidRDefault="00A7513A" w:rsidP="00A7513A">
            <w:pPr>
              <w:spacing w:before="100" w:beforeAutospacing="1" w:after="100" w:afterAutospacing="1"/>
              <w:jc w:val="center"/>
              <w:rPr>
                <w:sz w:val="24"/>
                <w:szCs w:val="24"/>
              </w:rPr>
            </w:pPr>
            <w:r w:rsidRPr="00A7513A">
              <w:rPr>
                <w:sz w:val="24"/>
                <w:szCs w:val="24"/>
              </w:rPr>
              <w:t>95</w:t>
            </w:r>
          </w:p>
        </w:tc>
        <w:tc>
          <w:tcPr>
            <w:tcW w:w="758" w:type="pct"/>
            <w:tcBorders>
              <w:top w:val="single" w:sz="4" w:space="0" w:color="auto"/>
              <w:left w:val="single" w:sz="4" w:space="0" w:color="auto"/>
              <w:bottom w:val="single" w:sz="4" w:space="0" w:color="auto"/>
              <w:right w:val="single" w:sz="4" w:space="0" w:color="auto"/>
            </w:tcBorders>
            <w:vAlign w:val="center"/>
            <w:hideMark/>
          </w:tcPr>
          <w:p w14:paraId="12995C87" w14:textId="77777777" w:rsidR="00A7513A" w:rsidRPr="00A7513A" w:rsidRDefault="00A7513A" w:rsidP="00A7513A">
            <w:pPr>
              <w:spacing w:before="100" w:beforeAutospacing="1" w:after="100" w:afterAutospacing="1"/>
              <w:jc w:val="center"/>
              <w:rPr>
                <w:sz w:val="24"/>
                <w:szCs w:val="24"/>
              </w:rPr>
            </w:pPr>
            <w:r w:rsidRPr="00A7513A">
              <w:rPr>
                <w:sz w:val="24"/>
                <w:szCs w:val="24"/>
              </w:rPr>
              <w:t>95</w:t>
            </w:r>
          </w:p>
        </w:tc>
        <w:tc>
          <w:tcPr>
            <w:tcW w:w="606" w:type="pct"/>
            <w:tcBorders>
              <w:top w:val="single" w:sz="4" w:space="0" w:color="auto"/>
              <w:left w:val="single" w:sz="4" w:space="0" w:color="auto"/>
              <w:bottom w:val="single" w:sz="4" w:space="0" w:color="auto"/>
              <w:right w:val="single" w:sz="4" w:space="0" w:color="auto"/>
            </w:tcBorders>
            <w:vAlign w:val="center"/>
            <w:hideMark/>
          </w:tcPr>
          <w:p w14:paraId="207F6636" w14:textId="77777777" w:rsidR="00A7513A" w:rsidRPr="00A7513A" w:rsidRDefault="00A7513A" w:rsidP="00A7513A">
            <w:pPr>
              <w:spacing w:before="100" w:beforeAutospacing="1" w:after="100" w:afterAutospacing="1"/>
              <w:jc w:val="center"/>
              <w:rPr>
                <w:sz w:val="24"/>
                <w:szCs w:val="24"/>
              </w:rPr>
            </w:pPr>
            <w:r w:rsidRPr="00A7513A">
              <w:rPr>
                <w:sz w:val="24"/>
                <w:szCs w:val="24"/>
              </w:rPr>
              <w:t>75</w:t>
            </w:r>
          </w:p>
        </w:tc>
      </w:tr>
      <w:tr w:rsidR="00A7513A" w:rsidRPr="00A7513A" w14:paraId="1AE8C650" w14:textId="77777777" w:rsidTr="00A7513A">
        <w:tc>
          <w:tcPr>
            <w:tcW w:w="1465" w:type="pct"/>
            <w:tcBorders>
              <w:top w:val="single" w:sz="4" w:space="0" w:color="auto"/>
              <w:left w:val="single" w:sz="4" w:space="0" w:color="auto"/>
              <w:bottom w:val="single" w:sz="4" w:space="0" w:color="auto"/>
              <w:right w:val="single" w:sz="4" w:space="0" w:color="auto"/>
            </w:tcBorders>
            <w:hideMark/>
          </w:tcPr>
          <w:p w14:paraId="34CA573E"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Потужність електродвигуна циркуляційного насоса, кВт</w:t>
            </w:r>
          </w:p>
        </w:tc>
        <w:tc>
          <w:tcPr>
            <w:tcW w:w="656" w:type="pct"/>
            <w:tcBorders>
              <w:top w:val="single" w:sz="4" w:space="0" w:color="auto"/>
              <w:left w:val="single" w:sz="4" w:space="0" w:color="auto"/>
              <w:bottom w:val="single" w:sz="4" w:space="0" w:color="auto"/>
              <w:right w:val="single" w:sz="4" w:space="0" w:color="auto"/>
            </w:tcBorders>
            <w:vAlign w:val="center"/>
            <w:hideMark/>
          </w:tcPr>
          <w:p w14:paraId="5181C7D4"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7ADBF5D7"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0.37</w:t>
            </w:r>
          </w:p>
        </w:tc>
        <w:tc>
          <w:tcPr>
            <w:tcW w:w="833" w:type="pct"/>
            <w:tcBorders>
              <w:top w:val="single" w:sz="4" w:space="0" w:color="auto"/>
              <w:left w:val="single" w:sz="4" w:space="0" w:color="auto"/>
              <w:bottom w:val="single" w:sz="4" w:space="0" w:color="auto"/>
              <w:right w:val="single" w:sz="4" w:space="0" w:color="auto"/>
            </w:tcBorders>
            <w:vAlign w:val="center"/>
            <w:hideMark/>
          </w:tcPr>
          <w:p w14:paraId="63733389"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0.37</w:t>
            </w:r>
          </w:p>
        </w:tc>
        <w:tc>
          <w:tcPr>
            <w:tcW w:w="758" w:type="pct"/>
            <w:tcBorders>
              <w:top w:val="single" w:sz="4" w:space="0" w:color="auto"/>
              <w:left w:val="single" w:sz="4" w:space="0" w:color="auto"/>
              <w:bottom w:val="single" w:sz="4" w:space="0" w:color="auto"/>
              <w:right w:val="single" w:sz="4" w:space="0" w:color="auto"/>
            </w:tcBorders>
            <w:vAlign w:val="center"/>
            <w:hideMark/>
          </w:tcPr>
          <w:p w14:paraId="558D077A"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0.37</w:t>
            </w:r>
          </w:p>
        </w:tc>
        <w:tc>
          <w:tcPr>
            <w:tcW w:w="606" w:type="pct"/>
            <w:tcBorders>
              <w:top w:val="single" w:sz="4" w:space="0" w:color="auto"/>
              <w:left w:val="single" w:sz="4" w:space="0" w:color="auto"/>
              <w:bottom w:val="single" w:sz="4" w:space="0" w:color="auto"/>
              <w:right w:val="single" w:sz="4" w:space="0" w:color="auto"/>
            </w:tcBorders>
            <w:vAlign w:val="center"/>
            <w:hideMark/>
          </w:tcPr>
          <w:p w14:paraId="1E64C510"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w:t>
            </w:r>
          </w:p>
        </w:tc>
      </w:tr>
      <w:tr w:rsidR="00A7513A" w:rsidRPr="00A7513A" w14:paraId="0A1A7417" w14:textId="77777777" w:rsidTr="00A7513A">
        <w:tc>
          <w:tcPr>
            <w:tcW w:w="1465" w:type="pct"/>
            <w:tcBorders>
              <w:top w:val="single" w:sz="4" w:space="0" w:color="auto"/>
              <w:left w:val="single" w:sz="4" w:space="0" w:color="auto"/>
              <w:bottom w:val="single" w:sz="4" w:space="0" w:color="auto"/>
              <w:right w:val="single" w:sz="4" w:space="0" w:color="auto"/>
            </w:tcBorders>
            <w:hideMark/>
          </w:tcPr>
          <w:p w14:paraId="6F0CBA2F"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Надлишковий тиск води у водонагрівачу, МПа</w:t>
            </w:r>
          </w:p>
        </w:tc>
        <w:tc>
          <w:tcPr>
            <w:tcW w:w="656" w:type="pct"/>
            <w:tcBorders>
              <w:top w:val="single" w:sz="4" w:space="0" w:color="auto"/>
              <w:left w:val="single" w:sz="4" w:space="0" w:color="auto"/>
              <w:bottom w:val="single" w:sz="4" w:space="0" w:color="auto"/>
              <w:right w:val="single" w:sz="4" w:space="0" w:color="auto"/>
            </w:tcBorders>
            <w:vAlign w:val="center"/>
            <w:hideMark/>
          </w:tcPr>
          <w:p w14:paraId="564F9615"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0.4</w:t>
            </w:r>
          </w:p>
        </w:tc>
        <w:tc>
          <w:tcPr>
            <w:tcW w:w="682" w:type="pct"/>
            <w:tcBorders>
              <w:top w:val="single" w:sz="4" w:space="0" w:color="auto"/>
              <w:left w:val="single" w:sz="4" w:space="0" w:color="auto"/>
              <w:bottom w:val="single" w:sz="4" w:space="0" w:color="auto"/>
              <w:right w:val="single" w:sz="4" w:space="0" w:color="auto"/>
            </w:tcBorders>
            <w:vAlign w:val="center"/>
            <w:hideMark/>
          </w:tcPr>
          <w:p w14:paraId="463D8AF4"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c>
          <w:tcPr>
            <w:tcW w:w="833" w:type="pct"/>
            <w:tcBorders>
              <w:top w:val="single" w:sz="4" w:space="0" w:color="auto"/>
              <w:left w:val="single" w:sz="4" w:space="0" w:color="auto"/>
              <w:bottom w:val="single" w:sz="4" w:space="0" w:color="auto"/>
              <w:right w:val="single" w:sz="4" w:space="0" w:color="auto"/>
            </w:tcBorders>
            <w:vAlign w:val="center"/>
            <w:hideMark/>
          </w:tcPr>
          <w:p w14:paraId="42089EFD"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c>
          <w:tcPr>
            <w:tcW w:w="758" w:type="pct"/>
            <w:tcBorders>
              <w:top w:val="single" w:sz="4" w:space="0" w:color="auto"/>
              <w:left w:val="single" w:sz="4" w:space="0" w:color="auto"/>
              <w:bottom w:val="single" w:sz="4" w:space="0" w:color="auto"/>
              <w:right w:val="single" w:sz="4" w:space="0" w:color="auto"/>
            </w:tcBorders>
            <w:vAlign w:val="center"/>
            <w:hideMark/>
          </w:tcPr>
          <w:p w14:paraId="5FC81C69"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c>
          <w:tcPr>
            <w:tcW w:w="606" w:type="pct"/>
            <w:tcBorders>
              <w:top w:val="single" w:sz="4" w:space="0" w:color="auto"/>
              <w:left w:val="single" w:sz="4" w:space="0" w:color="auto"/>
              <w:bottom w:val="single" w:sz="4" w:space="0" w:color="auto"/>
              <w:right w:val="single" w:sz="4" w:space="0" w:color="auto"/>
            </w:tcBorders>
            <w:vAlign w:val="center"/>
            <w:hideMark/>
          </w:tcPr>
          <w:p w14:paraId="1AF6D372" w14:textId="77777777" w:rsidR="00A7513A" w:rsidRPr="00A7513A" w:rsidRDefault="00A7513A" w:rsidP="00A7513A">
            <w:pPr>
              <w:spacing w:before="100" w:beforeAutospacing="1" w:after="100" w:afterAutospacing="1"/>
              <w:jc w:val="center"/>
              <w:rPr>
                <w:sz w:val="24"/>
                <w:szCs w:val="24"/>
              </w:rPr>
            </w:pPr>
            <w:r w:rsidRPr="00A7513A">
              <w:rPr>
                <w:sz w:val="24"/>
                <w:szCs w:val="24"/>
                <w:lang w:val="uk-UA"/>
              </w:rPr>
              <w:t>0.4</w:t>
            </w:r>
          </w:p>
        </w:tc>
      </w:tr>
      <w:tr w:rsidR="00A7513A" w:rsidRPr="00A7513A" w14:paraId="38108ACE" w14:textId="77777777" w:rsidTr="00A7513A">
        <w:tc>
          <w:tcPr>
            <w:tcW w:w="1465" w:type="pct"/>
            <w:tcBorders>
              <w:top w:val="single" w:sz="4" w:space="0" w:color="auto"/>
              <w:left w:val="single" w:sz="4" w:space="0" w:color="auto"/>
              <w:bottom w:val="single" w:sz="4" w:space="0" w:color="auto"/>
              <w:right w:val="single" w:sz="4" w:space="0" w:color="auto"/>
            </w:tcBorders>
            <w:hideMark/>
          </w:tcPr>
          <w:p w14:paraId="33E44842" w14:textId="77777777" w:rsidR="00A7513A" w:rsidRPr="00A7513A" w:rsidRDefault="00A7513A" w:rsidP="00A7513A">
            <w:pPr>
              <w:pStyle w:val="6"/>
              <w:shd w:val="clear" w:color="auto" w:fill="auto"/>
              <w:spacing w:before="100" w:beforeAutospacing="1" w:after="100" w:afterAutospacing="1" w:line="240" w:lineRule="auto"/>
              <w:rPr>
                <w:rFonts w:ascii="Times New Roman" w:hAnsi="Times New Roman" w:cs="Times New Roman"/>
                <w:sz w:val="24"/>
                <w:szCs w:val="24"/>
                <w:lang w:val="uk-UA"/>
              </w:rPr>
            </w:pPr>
            <w:r w:rsidRPr="00A7513A">
              <w:rPr>
                <w:rFonts w:ascii="Times New Roman" w:hAnsi="Times New Roman" w:cs="Times New Roman"/>
                <w:sz w:val="24"/>
                <w:szCs w:val="24"/>
                <w:lang w:val="uk-UA"/>
              </w:rPr>
              <w:t>Коефіцієнт корисної дії, %</w:t>
            </w:r>
          </w:p>
        </w:tc>
        <w:tc>
          <w:tcPr>
            <w:tcW w:w="656" w:type="pct"/>
            <w:tcBorders>
              <w:top w:val="single" w:sz="4" w:space="0" w:color="auto"/>
              <w:left w:val="single" w:sz="4" w:space="0" w:color="auto"/>
              <w:bottom w:val="single" w:sz="4" w:space="0" w:color="auto"/>
              <w:right w:val="single" w:sz="4" w:space="0" w:color="auto"/>
            </w:tcBorders>
            <w:vAlign w:val="center"/>
            <w:hideMark/>
          </w:tcPr>
          <w:p w14:paraId="57B4E4C4"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90</w:t>
            </w:r>
          </w:p>
        </w:tc>
        <w:tc>
          <w:tcPr>
            <w:tcW w:w="682" w:type="pct"/>
            <w:tcBorders>
              <w:top w:val="single" w:sz="4" w:space="0" w:color="auto"/>
              <w:left w:val="single" w:sz="4" w:space="0" w:color="auto"/>
              <w:bottom w:val="single" w:sz="4" w:space="0" w:color="auto"/>
              <w:right w:val="single" w:sz="4" w:space="0" w:color="auto"/>
            </w:tcBorders>
            <w:vAlign w:val="center"/>
            <w:hideMark/>
          </w:tcPr>
          <w:p w14:paraId="51B91668"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90</w:t>
            </w:r>
          </w:p>
        </w:tc>
        <w:tc>
          <w:tcPr>
            <w:tcW w:w="833" w:type="pct"/>
            <w:tcBorders>
              <w:top w:val="single" w:sz="4" w:space="0" w:color="auto"/>
              <w:left w:val="single" w:sz="4" w:space="0" w:color="auto"/>
              <w:bottom w:val="single" w:sz="4" w:space="0" w:color="auto"/>
              <w:right w:val="single" w:sz="4" w:space="0" w:color="auto"/>
            </w:tcBorders>
            <w:vAlign w:val="center"/>
            <w:hideMark/>
          </w:tcPr>
          <w:p w14:paraId="449D8081"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96</w:t>
            </w:r>
          </w:p>
        </w:tc>
        <w:tc>
          <w:tcPr>
            <w:tcW w:w="758" w:type="pct"/>
            <w:tcBorders>
              <w:top w:val="single" w:sz="4" w:space="0" w:color="auto"/>
              <w:left w:val="single" w:sz="4" w:space="0" w:color="auto"/>
              <w:bottom w:val="single" w:sz="4" w:space="0" w:color="auto"/>
              <w:right w:val="single" w:sz="4" w:space="0" w:color="auto"/>
            </w:tcBorders>
            <w:vAlign w:val="center"/>
            <w:hideMark/>
          </w:tcPr>
          <w:p w14:paraId="69579DD7"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96</w:t>
            </w:r>
          </w:p>
        </w:tc>
        <w:tc>
          <w:tcPr>
            <w:tcW w:w="606" w:type="pct"/>
            <w:tcBorders>
              <w:top w:val="single" w:sz="4" w:space="0" w:color="auto"/>
              <w:left w:val="single" w:sz="4" w:space="0" w:color="auto"/>
              <w:bottom w:val="single" w:sz="4" w:space="0" w:color="auto"/>
              <w:right w:val="single" w:sz="4" w:space="0" w:color="auto"/>
            </w:tcBorders>
            <w:vAlign w:val="center"/>
            <w:hideMark/>
          </w:tcPr>
          <w:p w14:paraId="614F3E29" w14:textId="77777777" w:rsidR="00A7513A" w:rsidRPr="00A7513A" w:rsidRDefault="00A7513A" w:rsidP="00A7513A">
            <w:pPr>
              <w:pStyle w:val="6"/>
              <w:shd w:val="clear" w:color="auto" w:fill="auto"/>
              <w:spacing w:before="100" w:beforeAutospacing="1" w:after="100" w:afterAutospacing="1" w:line="240" w:lineRule="auto"/>
              <w:jc w:val="center"/>
              <w:rPr>
                <w:rFonts w:ascii="Times New Roman" w:hAnsi="Times New Roman" w:cs="Times New Roman"/>
                <w:sz w:val="24"/>
                <w:szCs w:val="24"/>
                <w:lang w:val="uk-UA"/>
              </w:rPr>
            </w:pPr>
            <w:r w:rsidRPr="00A7513A">
              <w:rPr>
                <w:rFonts w:ascii="Times New Roman" w:hAnsi="Times New Roman" w:cs="Times New Roman"/>
                <w:sz w:val="24"/>
                <w:szCs w:val="24"/>
                <w:lang w:val="uk-UA"/>
              </w:rPr>
              <w:t>91</w:t>
            </w:r>
          </w:p>
        </w:tc>
      </w:tr>
    </w:tbl>
    <w:p w14:paraId="6DA9C77E" w14:textId="77777777" w:rsidR="00A7513A" w:rsidRPr="00A7513A" w:rsidRDefault="00A7513A" w:rsidP="00A7513A">
      <w:pPr>
        <w:spacing w:before="100" w:beforeAutospacing="1" w:after="100" w:afterAutospacing="1"/>
        <w:jc w:val="both"/>
        <w:rPr>
          <w:b/>
          <w:sz w:val="24"/>
          <w:szCs w:val="24"/>
          <w:lang w:val="uk-UA"/>
        </w:rPr>
      </w:pPr>
    </w:p>
    <w:p w14:paraId="255711A1" w14:textId="77777777" w:rsidR="00A7513A" w:rsidRPr="00A7513A" w:rsidRDefault="00A7513A" w:rsidP="00A7513A">
      <w:pPr>
        <w:spacing w:before="100" w:beforeAutospacing="1" w:after="100" w:afterAutospacing="1"/>
        <w:jc w:val="both"/>
        <w:rPr>
          <w:b/>
          <w:sz w:val="24"/>
          <w:szCs w:val="24"/>
          <w:lang w:val="uk-UA"/>
        </w:rPr>
      </w:pPr>
    </w:p>
    <w:p w14:paraId="184C13D9" w14:textId="77777777" w:rsidR="00A7513A" w:rsidRPr="00A7513A" w:rsidRDefault="00A7513A" w:rsidP="00A7513A">
      <w:pPr>
        <w:spacing w:before="100" w:beforeAutospacing="1" w:after="100" w:afterAutospacing="1"/>
        <w:jc w:val="both"/>
        <w:rPr>
          <w:b/>
          <w:sz w:val="24"/>
          <w:szCs w:val="24"/>
          <w:lang w:val="uk-UA"/>
        </w:rPr>
      </w:pPr>
    </w:p>
    <w:p w14:paraId="39A234D0" w14:textId="77777777" w:rsidR="00A7513A" w:rsidRPr="00A7513A" w:rsidRDefault="00A7513A" w:rsidP="00A7513A">
      <w:pPr>
        <w:spacing w:before="100" w:beforeAutospacing="1" w:after="100" w:afterAutospacing="1"/>
        <w:jc w:val="both"/>
        <w:rPr>
          <w:b/>
          <w:sz w:val="24"/>
          <w:szCs w:val="24"/>
          <w:lang w:val="uk-UA"/>
        </w:rPr>
      </w:pPr>
    </w:p>
    <w:p w14:paraId="1ED0E642" w14:textId="77777777" w:rsidR="00A7513A" w:rsidRPr="00A7513A" w:rsidRDefault="00A7513A" w:rsidP="00A7513A">
      <w:pPr>
        <w:spacing w:before="100" w:beforeAutospacing="1" w:after="100" w:afterAutospacing="1"/>
        <w:jc w:val="both"/>
        <w:rPr>
          <w:b/>
          <w:sz w:val="24"/>
          <w:szCs w:val="24"/>
          <w:lang w:val="uk-UA"/>
        </w:rPr>
      </w:pPr>
    </w:p>
    <w:p w14:paraId="4F1E2B85" w14:textId="77777777" w:rsidR="00A7513A" w:rsidRPr="00A7513A" w:rsidRDefault="00A7513A" w:rsidP="00A7513A">
      <w:pPr>
        <w:spacing w:before="100" w:beforeAutospacing="1" w:after="100" w:afterAutospacing="1"/>
        <w:jc w:val="both"/>
        <w:rPr>
          <w:b/>
          <w:sz w:val="24"/>
          <w:szCs w:val="24"/>
          <w:lang w:val="uk-UA"/>
        </w:rPr>
      </w:pPr>
    </w:p>
    <w:tbl>
      <w:tblPr>
        <w:tblpPr w:leftFromText="180" w:rightFromText="180" w:vertAnchor="text" w:horzAnchor="margin" w:tblpY="42"/>
        <w:tblOverlap w:val="never"/>
        <w:tblW w:w="5052" w:type="pct"/>
        <w:tblCellMar>
          <w:left w:w="10" w:type="dxa"/>
          <w:right w:w="10" w:type="dxa"/>
        </w:tblCellMar>
        <w:tblLook w:val="04A0" w:firstRow="1" w:lastRow="0" w:firstColumn="1" w:lastColumn="0" w:noHBand="0" w:noVBand="1"/>
      </w:tblPr>
      <w:tblGrid>
        <w:gridCol w:w="4380"/>
        <w:gridCol w:w="1853"/>
        <w:gridCol w:w="1558"/>
        <w:gridCol w:w="1565"/>
        <w:gridCol w:w="96"/>
      </w:tblGrid>
      <w:tr w:rsidR="00A7513A" w:rsidRPr="00A7513A" w14:paraId="4FFA1A18" w14:textId="77777777" w:rsidTr="00A7513A">
        <w:trPr>
          <w:gridAfter w:val="1"/>
          <w:wAfter w:w="51" w:type="pct"/>
          <w:trHeight w:val="360"/>
        </w:trPr>
        <w:tc>
          <w:tcPr>
            <w:tcW w:w="4949" w:type="pct"/>
            <w:gridSpan w:val="4"/>
            <w:tcBorders>
              <w:top w:val="nil"/>
              <w:left w:val="nil"/>
              <w:bottom w:val="single" w:sz="4" w:space="0" w:color="auto"/>
              <w:right w:val="nil"/>
            </w:tcBorders>
            <w:shd w:val="clear" w:color="auto" w:fill="FFFFFF"/>
            <w:hideMark/>
          </w:tcPr>
          <w:p w14:paraId="53787A56" w14:textId="77777777" w:rsidR="00A7513A" w:rsidRPr="00A7513A" w:rsidRDefault="00A7513A" w:rsidP="00A7513A">
            <w:pPr>
              <w:pStyle w:val="49"/>
              <w:shd w:val="clear" w:color="auto" w:fill="auto"/>
              <w:tabs>
                <w:tab w:val="left" w:pos="67"/>
                <w:tab w:val="left" w:pos="1895"/>
              </w:tabs>
              <w:spacing w:before="100" w:beforeAutospacing="1" w:after="100" w:afterAutospacing="1" w:line="240" w:lineRule="auto"/>
              <w:ind w:firstLine="377"/>
              <w:jc w:val="left"/>
              <w:rPr>
                <w:sz w:val="24"/>
                <w:szCs w:val="24"/>
              </w:rPr>
            </w:pPr>
            <w:r w:rsidRPr="00A7513A">
              <w:rPr>
                <w:rStyle w:val="83"/>
                <w:sz w:val="24"/>
                <w:szCs w:val="24"/>
              </w:rPr>
              <w:t xml:space="preserve">Таблиця </w:t>
            </w:r>
            <w:r w:rsidRPr="00A7513A">
              <w:rPr>
                <w:rStyle w:val="83"/>
                <w:sz w:val="24"/>
                <w:szCs w:val="24"/>
                <w:lang w:val="ru-RU"/>
              </w:rPr>
              <w:t>3.</w:t>
            </w:r>
            <w:r w:rsidRPr="00A7513A">
              <w:rPr>
                <w:sz w:val="24"/>
                <w:szCs w:val="24"/>
              </w:rPr>
              <w:t xml:space="preserve"> </w:t>
            </w:r>
            <w:r w:rsidRPr="00A7513A">
              <w:rPr>
                <w:rStyle w:val="af6"/>
                <w:b w:val="0"/>
                <w:i w:val="0"/>
                <w:sz w:val="24"/>
                <w:szCs w:val="24"/>
              </w:rPr>
              <w:t>Технічні характеристики електродних водонагрівачів Е</w:t>
            </w:r>
            <w:r w:rsidRPr="00A7513A">
              <w:rPr>
                <w:rStyle w:val="af6"/>
                <w:b w:val="0"/>
                <w:i w:val="0"/>
                <w:sz w:val="24"/>
                <w:szCs w:val="24"/>
                <w:lang w:val="ru-RU"/>
              </w:rPr>
              <w:t>ПЗ</w:t>
            </w:r>
          </w:p>
        </w:tc>
      </w:tr>
      <w:tr w:rsidR="00A7513A" w:rsidRPr="00A7513A" w14:paraId="7DACECE9" w14:textId="77777777" w:rsidTr="00A7513A">
        <w:trPr>
          <w:trHeight w:val="631"/>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48C7F74A" w14:textId="77777777" w:rsidR="00A7513A" w:rsidRPr="00A7513A" w:rsidRDefault="00A7513A" w:rsidP="00A7513A">
            <w:pPr>
              <w:pStyle w:val="49"/>
              <w:shd w:val="clear" w:color="auto" w:fill="auto"/>
              <w:tabs>
                <w:tab w:val="left" w:pos="834"/>
              </w:tabs>
              <w:spacing w:before="100" w:beforeAutospacing="1" w:after="100" w:afterAutospacing="1" w:line="240" w:lineRule="auto"/>
              <w:jc w:val="center"/>
              <w:rPr>
                <w:sz w:val="24"/>
                <w:szCs w:val="24"/>
              </w:rPr>
            </w:pPr>
            <w:r w:rsidRPr="00A7513A">
              <w:rPr>
                <w:rStyle w:val="83"/>
                <w:sz w:val="24"/>
                <w:szCs w:val="24"/>
              </w:rPr>
              <w:t>Показники</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3A66B34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ЕПЗ-100</w:t>
            </w:r>
          </w:p>
          <w:p w14:paraId="10F8FCD2"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lang w:val="ru-RU"/>
              </w:rPr>
              <w:t>И3</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3B07BD1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ЕПЗ-250</w:t>
            </w:r>
          </w:p>
          <w:p w14:paraId="32EDC2B2"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lang w:val="ru-RU"/>
              </w:rPr>
              <w:t>И3</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652E800" w14:textId="77777777" w:rsidR="00A7513A" w:rsidRPr="00A7513A" w:rsidRDefault="00A7513A" w:rsidP="00A7513A">
            <w:pPr>
              <w:pStyle w:val="49"/>
              <w:shd w:val="clear" w:color="auto" w:fill="auto"/>
              <w:tabs>
                <w:tab w:val="left" w:pos="617"/>
              </w:tabs>
              <w:spacing w:before="100" w:beforeAutospacing="1" w:after="100" w:afterAutospacing="1" w:line="240" w:lineRule="auto"/>
              <w:jc w:val="center"/>
              <w:rPr>
                <w:sz w:val="24"/>
                <w:szCs w:val="24"/>
              </w:rPr>
            </w:pPr>
            <w:r w:rsidRPr="00A7513A">
              <w:rPr>
                <w:rStyle w:val="83"/>
                <w:sz w:val="24"/>
                <w:szCs w:val="24"/>
                <w:lang w:val="ru-RU"/>
              </w:rPr>
              <w:t>ЕПЗ-400</w:t>
            </w:r>
          </w:p>
          <w:p w14:paraId="159B30D4"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lang w:val="ru-RU"/>
              </w:rPr>
              <w:t>И3</w:t>
            </w:r>
          </w:p>
        </w:tc>
      </w:tr>
      <w:tr w:rsidR="00A7513A" w:rsidRPr="00A7513A" w14:paraId="55F3EABA" w14:textId="77777777" w:rsidTr="00A7513A">
        <w:trPr>
          <w:trHeight w:val="480"/>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6E0993D0"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Номінальна споживана потужність, кВт</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0078856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100</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2AA391F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250</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023BC1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400</w:t>
            </w:r>
          </w:p>
        </w:tc>
      </w:tr>
      <w:tr w:rsidR="00A7513A" w:rsidRPr="00A7513A" w14:paraId="735DDC0C" w14:textId="77777777" w:rsidTr="00A7513A">
        <w:trPr>
          <w:trHeight w:val="828"/>
        </w:trPr>
        <w:tc>
          <w:tcPr>
            <w:tcW w:w="2317" w:type="pct"/>
            <w:tcBorders>
              <w:top w:val="single" w:sz="4" w:space="0" w:color="auto"/>
              <w:left w:val="single" w:sz="4" w:space="0" w:color="auto"/>
              <w:right w:val="nil"/>
            </w:tcBorders>
            <w:shd w:val="clear" w:color="auto" w:fill="FFFFFF"/>
            <w:vAlign w:val="center"/>
            <w:hideMark/>
          </w:tcPr>
          <w:p w14:paraId="0980C96D" w14:textId="77777777" w:rsidR="00A7513A" w:rsidRPr="00A7513A" w:rsidRDefault="00A7513A" w:rsidP="00A7513A">
            <w:pPr>
              <w:pStyle w:val="49"/>
              <w:shd w:val="clear" w:color="auto" w:fill="auto"/>
              <w:spacing w:before="100" w:beforeAutospacing="1" w:after="100" w:afterAutospacing="1" w:line="240" w:lineRule="auto"/>
              <w:jc w:val="left"/>
              <w:rPr>
                <w:rStyle w:val="83"/>
                <w:sz w:val="24"/>
                <w:szCs w:val="24"/>
                <w:lang w:val="ru-RU"/>
              </w:rPr>
            </w:pPr>
            <w:r w:rsidRPr="00A7513A">
              <w:rPr>
                <w:rStyle w:val="83"/>
                <w:sz w:val="24"/>
                <w:szCs w:val="24"/>
              </w:rPr>
              <w:t xml:space="preserve">Номінальна температура </w:t>
            </w:r>
            <w:r w:rsidRPr="00A7513A">
              <w:rPr>
                <w:rStyle w:val="83"/>
                <w:sz w:val="24"/>
                <w:szCs w:val="24"/>
                <w:lang w:val="ru-RU"/>
              </w:rPr>
              <w:t>в</w:t>
            </w:r>
            <w:r w:rsidRPr="00A7513A">
              <w:rPr>
                <w:rStyle w:val="83"/>
                <w:sz w:val="24"/>
                <w:szCs w:val="24"/>
              </w:rPr>
              <w:t xml:space="preserve">оди, °С: </w:t>
            </w:r>
          </w:p>
          <w:p w14:paraId="2CBC04A2" w14:textId="77777777" w:rsidR="00A7513A" w:rsidRPr="00A7513A" w:rsidRDefault="00A7513A" w:rsidP="00A7513A">
            <w:pPr>
              <w:pStyle w:val="49"/>
              <w:numPr>
                <w:ilvl w:val="0"/>
                <w:numId w:val="16"/>
              </w:numPr>
              <w:shd w:val="clear" w:color="auto" w:fill="auto"/>
              <w:spacing w:before="100" w:beforeAutospacing="1" w:after="100" w:afterAutospacing="1" w:line="240" w:lineRule="auto"/>
              <w:ind w:left="0"/>
              <w:jc w:val="left"/>
              <w:rPr>
                <w:sz w:val="24"/>
                <w:szCs w:val="24"/>
              </w:rPr>
            </w:pPr>
            <w:r w:rsidRPr="00A7513A">
              <w:rPr>
                <w:rStyle w:val="83"/>
                <w:sz w:val="24"/>
                <w:szCs w:val="24"/>
              </w:rPr>
              <w:t>на вході</w:t>
            </w:r>
          </w:p>
          <w:p w14:paraId="440A90DF" w14:textId="77777777" w:rsidR="00A7513A" w:rsidRPr="00A7513A" w:rsidRDefault="00A7513A" w:rsidP="00A7513A">
            <w:pPr>
              <w:pStyle w:val="49"/>
              <w:numPr>
                <w:ilvl w:val="0"/>
                <w:numId w:val="16"/>
              </w:numPr>
              <w:spacing w:before="100" w:beforeAutospacing="1" w:after="100" w:afterAutospacing="1" w:line="240" w:lineRule="auto"/>
              <w:ind w:left="0"/>
              <w:jc w:val="left"/>
              <w:rPr>
                <w:sz w:val="24"/>
                <w:szCs w:val="24"/>
              </w:rPr>
            </w:pPr>
            <w:r w:rsidRPr="00A7513A">
              <w:rPr>
                <w:rStyle w:val="83"/>
                <w:sz w:val="24"/>
                <w:szCs w:val="24"/>
              </w:rPr>
              <w:t>на виході</w:t>
            </w:r>
          </w:p>
        </w:tc>
        <w:tc>
          <w:tcPr>
            <w:tcW w:w="980" w:type="pct"/>
            <w:tcBorders>
              <w:top w:val="single" w:sz="4" w:space="0" w:color="auto"/>
              <w:left w:val="single" w:sz="4" w:space="0" w:color="auto"/>
              <w:right w:val="nil"/>
            </w:tcBorders>
            <w:shd w:val="clear" w:color="auto" w:fill="FFFFFF"/>
            <w:vAlign w:val="bottom"/>
            <w:hideMark/>
          </w:tcPr>
          <w:p w14:paraId="6464829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70</w:t>
            </w:r>
          </w:p>
          <w:p w14:paraId="7EF1E06B"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824" w:type="pct"/>
            <w:tcBorders>
              <w:top w:val="single" w:sz="4" w:space="0" w:color="auto"/>
              <w:left w:val="single" w:sz="4" w:space="0" w:color="auto"/>
              <w:right w:val="nil"/>
            </w:tcBorders>
            <w:shd w:val="clear" w:color="auto" w:fill="FFFFFF"/>
            <w:vAlign w:val="bottom"/>
            <w:hideMark/>
          </w:tcPr>
          <w:p w14:paraId="203B70B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70</w:t>
            </w:r>
          </w:p>
          <w:p w14:paraId="23600276"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879" w:type="pct"/>
            <w:gridSpan w:val="2"/>
            <w:tcBorders>
              <w:top w:val="single" w:sz="4" w:space="0" w:color="auto"/>
              <w:left w:val="single" w:sz="4" w:space="0" w:color="auto"/>
              <w:right w:val="single" w:sz="4" w:space="0" w:color="auto"/>
            </w:tcBorders>
            <w:shd w:val="clear" w:color="auto" w:fill="FFFFFF"/>
            <w:vAlign w:val="bottom"/>
            <w:hideMark/>
          </w:tcPr>
          <w:p w14:paraId="354B248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70</w:t>
            </w:r>
          </w:p>
          <w:p w14:paraId="1EC47F8C"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lang w:val="ru-RU"/>
              </w:rPr>
              <w:t>95</w:t>
            </w:r>
          </w:p>
        </w:tc>
      </w:tr>
      <w:tr w:rsidR="00A7513A" w:rsidRPr="00A7513A" w14:paraId="12180357" w14:textId="77777777" w:rsidTr="00A7513A">
        <w:trPr>
          <w:trHeight w:val="451"/>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72CFAF6B"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Максимальний надлишковий робочий тиск, МПа</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24898DD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4C132F3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707677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0,6</w:t>
            </w:r>
          </w:p>
        </w:tc>
      </w:tr>
      <w:tr w:rsidR="00A7513A" w:rsidRPr="00A7513A" w14:paraId="49FE13B5" w14:textId="77777777" w:rsidTr="00A7513A">
        <w:trPr>
          <w:trHeight w:val="480"/>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3E44D74E"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Продуктивність за номінальної температури, м</w:t>
            </w:r>
            <w:r w:rsidRPr="00A7513A">
              <w:rPr>
                <w:rStyle w:val="83"/>
                <w:sz w:val="24"/>
                <w:szCs w:val="24"/>
                <w:vertAlign w:val="superscript"/>
              </w:rPr>
              <w:t>3</w:t>
            </w:r>
            <w:r w:rsidRPr="00A7513A">
              <w:rPr>
                <w:rStyle w:val="83"/>
                <w:sz w:val="24"/>
                <w:szCs w:val="24"/>
              </w:rPr>
              <w:t>/год</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720495B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3,4</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34F15BA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8,5</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A5640B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13,6</w:t>
            </w:r>
          </w:p>
        </w:tc>
      </w:tr>
      <w:tr w:rsidR="00A7513A" w:rsidRPr="00A7513A" w14:paraId="5338B35F" w14:textId="77777777" w:rsidTr="00A7513A">
        <w:trPr>
          <w:trHeight w:val="422"/>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3346F56D"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Межі регулювання потужності від номінального значення, %</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444214F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20-100</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362A19D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20-100</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82D76F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20-100</w:t>
            </w:r>
          </w:p>
        </w:tc>
      </w:tr>
      <w:tr w:rsidR="00A7513A" w:rsidRPr="00A7513A" w14:paraId="2E4C4B0F" w14:textId="77777777" w:rsidTr="00A7513A">
        <w:trPr>
          <w:trHeight w:val="710"/>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414629B7"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Номінальний питомий опір використовуваної води при 20°С, Ом·м</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3BBB220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20</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15154A8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20</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CD7CFD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20</w:t>
            </w:r>
          </w:p>
        </w:tc>
      </w:tr>
      <w:tr w:rsidR="00A7513A" w:rsidRPr="00A7513A" w14:paraId="1BD0E411" w14:textId="77777777" w:rsidTr="00A7513A">
        <w:trPr>
          <w:trHeight w:val="456"/>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3FE858E3"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Питома витрата електроенергії за номінального режиму, кВт</w:t>
            </w:r>
            <w:r w:rsidRPr="00A7513A">
              <w:rPr>
                <w:rStyle w:val="83"/>
                <w:sz w:val="24"/>
                <w:szCs w:val="24"/>
              </w:rPr>
              <w:sym w:font="Symbol" w:char="F0D7"/>
            </w:r>
            <w:r w:rsidRPr="00A7513A">
              <w:rPr>
                <w:rStyle w:val="83"/>
                <w:sz w:val="24"/>
                <w:szCs w:val="24"/>
              </w:rPr>
              <w:t>год/м</w:t>
            </w:r>
            <w:r w:rsidRPr="00A7513A">
              <w:rPr>
                <w:rStyle w:val="83"/>
                <w:sz w:val="24"/>
                <w:szCs w:val="24"/>
                <w:vertAlign w:val="superscript"/>
              </w:rPr>
              <w:t>3</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4FA6DF8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29,4</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4FD9D01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29,4</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21146A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29,4</w:t>
            </w:r>
          </w:p>
        </w:tc>
      </w:tr>
      <w:tr w:rsidR="00A7513A" w:rsidRPr="00A7513A" w14:paraId="792A9BFA" w14:textId="77777777" w:rsidTr="00A7513A">
        <w:trPr>
          <w:trHeight w:val="240"/>
        </w:trPr>
        <w:tc>
          <w:tcPr>
            <w:tcW w:w="2317" w:type="pct"/>
            <w:tcBorders>
              <w:top w:val="single" w:sz="4" w:space="0" w:color="auto"/>
              <w:left w:val="single" w:sz="4" w:space="0" w:color="auto"/>
              <w:bottom w:val="single" w:sz="4" w:space="0" w:color="auto"/>
              <w:right w:val="nil"/>
            </w:tcBorders>
            <w:shd w:val="clear" w:color="auto" w:fill="FFFFFF"/>
            <w:vAlign w:val="center"/>
            <w:hideMark/>
          </w:tcPr>
          <w:p w14:paraId="37CA20D7"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83"/>
                <w:sz w:val="24"/>
                <w:szCs w:val="24"/>
              </w:rPr>
              <w:t>Коефіцієнт корисної дії, %</w:t>
            </w:r>
          </w:p>
        </w:tc>
        <w:tc>
          <w:tcPr>
            <w:tcW w:w="980" w:type="pct"/>
            <w:tcBorders>
              <w:top w:val="single" w:sz="4" w:space="0" w:color="auto"/>
              <w:left w:val="single" w:sz="4" w:space="0" w:color="auto"/>
              <w:bottom w:val="single" w:sz="4" w:space="0" w:color="auto"/>
              <w:right w:val="nil"/>
            </w:tcBorders>
            <w:shd w:val="clear" w:color="auto" w:fill="FFFFFF"/>
            <w:vAlign w:val="center"/>
            <w:hideMark/>
          </w:tcPr>
          <w:p w14:paraId="605AA89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99</w:t>
            </w:r>
          </w:p>
        </w:tc>
        <w:tc>
          <w:tcPr>
            <w:tcW w:w="824" w:type="pct"/>
            <w:tcBorders>
              <w:top w:val="single" w:sz="4" w:space="0" w:color="auto"/>
              <w:left w:val="single" w:sz="4" w:space="0" w:color="auto"/>
              <w:bottom w:val="single" w:sz="4" w:space="0" w:color="auto"/>
              <w:right w:val="nil"/>
            </w:tcBorders>
            <w:shd w:val="clear" w:color="auto" w:fill="FFFFFF"/>
            <w:vAlign w:val="center"/>
            <w:hideMark/>
          </w:tcPr>
          <w:p w14:paraId="110212C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99</w:t>
            </w:r>
          </w:p>
        </w:tc>
        <w:tc>
          <w:tcPr>
            <w:tcW w:w="87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796398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99</w:t>
            </w:r>
          </w:p>
        </w:tc>
      </w:tr>
    </w:tbl>
    <w:p w14:paraId="72AECA24" w14:textId="77777777" w:rsidR="00A7513A" w:rsidRPr="00A7513A" w:rsidRDefault="00A7513A" w:rsidP="00A7513A">
      <w:pPr>
        <w:spacing w:before="100" w:beforeAutospacing="1" w:after="100" w:afterAutospacing="1"/>
        <w:jc w:val="both"/>
        <w:rPr>
          <w:b/>
          <w:i/>
          <w:sz w:val="24"/>
          <w:szCs w:val="24"/>
          <w:lang w:val="uk-UA"/>
        </w:rPr>
      </w:pPr>
    </w:p>
    <w:p w14:paraId="368DBEE4" w14:textId="77777777" w:rsidR="00A7513A" w:rsidRPr="00A7513A" w:rsidRDefault="00A7513A" w:rsidP="00A7513A">
      <w:pPr>
        <w:pStyle w:val="49"/>
        <w:shd w:val="clear" w:color="auto" w:fill="auto"/>
        <w:spacing w:before="100" w:beforeAutospacing="1" w:after="100" w:afterAutospacing="1" w:line="240" w:lineRule="auto"/>
        <w:ind w:firstLine="284"/>
        <w:rPr>
          <w:i/>
          <w:sz w:val="24"/>
          <w:szCs w:val="24"/>
        </w:rPr>
      </w:pPr>
      <w:r w:rsidRPr="00A7513A">
        <w:rPr>
          <w:rStyle w:val="83"/>
          <w:sz w:val="24"/>
          <w:szCs w:val="24"/>
        </w:rPr>
        <w:t xml:space="preserve">Таблиця </w:t>
      </w:r>
      <w:r w:rsidRPr="00A7513A">
        <w:rPr>
          <w:rStyle w:val="83"/>
          <w:sz w:val="24"/>
          <w:szCs w:val="24"/>
          <w:lang w:val="ru-RU"/>
        </w:rPr>
        <w:t>4.</w:t>
      </w:r>
      <w:r w:rsidRPr="00A7513A">
        <w:rPr>
          <w:rStyle w:val="af6"/>
          <w:i w:val="0"/>
          <w:sz w:val="24"/>
          <w:szCs w:val="24"/>
        </w:rPr>
        <w:t xml:space="preserve"> </w:t>
      </w:r>
      <w:r w:rsidRPr="00A7513A">
        <w:rPr>
          <w:rStyle w:val="af6"/>
          <w:b w:val="0"/>
          <w:i w:val="0"/>
          <w:sz w:val="24"/>
          <w:szCs w:val="24"/>
        </w:rPr>
        <w:t xml:space="preserve">Технічні характеристики електродних водонагрівачів </w:t>
      </w:r>
      <w:r w:rsidRPr="00A7513A">
        <w:rPr>
          <w:rStyle w:val="af6"/>
          <w:b w:val="0"/>
          <w:i w:val="0"/>
          <w:sz w:val="24"/>
          <w:szCs w:val="24"/>
          <w:lang w:val="ru-RU"/>
        </w:rPr>
        <w:t>КЕВ</w:t>
      </w:r>
    </w:p>
    <w:tbl>
      <w:tblPr>
        <w:tblOverlap w:val="never"/>
        <w:tblW w:w="9492" w:type="dxa"/>
        <w:tblLayout w:type="fixed"/>
        <w:tblCellMar>
          <w:left w:w="10" w:type="dxa"/>
          <w:right w:w="10" w:type="dxa"/>
        </w:tblCellMar>
        <w:tblLook w:val="04A0" w:firstRow="1" w:lastRow="0" w:firstColumn="1" w:lastColumn="0" w:noHBand="0" w:noVBand="1"/>
      </w:tblPr>
      <w:tblGrid>
        <w:gridCol w:w="3129"/>
        <w:gridCol w:w="993"/>
        <w:gridCol w:w="993"/>
        <w:gridCol w:w="1134"/>
        <w:gridCol w:w="975"/>
        <w:gridCol w:w="1134"/>
        <w:gridCol w:w="1134"/>
      </w:tblGrid>
      <w:tr w:rsidR="00A7513A" w:rsidRPr="00A7513A" w14:paraId="3C29E892" w14:textId="77777777" w:rsidTr="00A7513A">
        <w:trPr>
          <w:trHeight w:val="20"/>
        </w:trPr>
        <w:tc>
          <w:tcPr>
            <w:tcW w:w="3129" w:type="dxa"/>
            <w:tcBorders>
              <w:top w:val="single" w:sz="4" w:space="0" w:color="auto"/>
              <w:left w:val="single" w:sz="4" w:space="0" w:color="auto"/>
              <w:bottom w:val="nil"/>
              <w:right w:val="nil"/>
            </w:tcBorders>
            <w:shd w:val="clear" w:color="auto" w:fill="FFFFFF"/>
            <w:vAlign w:val="center"/>
            <w:hideMark/>
          </w:tcPr>
          <w:p w14:paraId="76E0F56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Показники</w:t>
            </w:r>
          </w:p>
        </w:tc>
        <w:tc>
          <w:tcPr>
            <w:tcW w:w="993" w:type="dxa"/>
            <w:tcBorders>
              <w:top w:val="single" w:sz="4" w:space="0" w:color="auto"/>
              <w:left w:val="single" w:sz="4" w:space="0" w:color="auto"/>
              <w:bottom w:val="nil"/>
              <w:right w:val="nil"/>
            </w:tcBorders>
            <w:shd w:val="clear" w:color="auto" w:fill="FFFFFF"/>
            <w:vAlign w:val="center"/>
            <w:hideMark/>
          </w:tcPr>
          <w:p w14:paraId="2F32B88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КЕВ-</w:t>
            </w:r>
          </w:p>
          <w:p w14:paraId="47DDB3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40/0,4</w:t>
            </w:r>
          </w:p>
        </w:tc>
        <w:tc>
          <w:tcPr>
            <w:tcW w:w="993" w:type="dxa"/>
            <w:tcBorders>
              <w:top w:val="single" w:sz="4" w:space="0" w:color="auto"/>
              <w:left w:val="single" w:sz="4" w:space="0" w:color="auto"/>
              <w:bottom w:val="nil"/>
              <w:right w:val="nil"/>
            </w:tcBorders>
            <w:shd w:val="clear" w:color="auto" w:fill="FFFFFF"/>
            <w:vAlign w:val="center"/>
            <w:hideMark/>
          </w:tcPr>
          <w:p w14:paraId="1F35CF1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КЕВ-</w:t>
            </w:r>
          </w:p>
          <w:p w14:paraId="6E56B84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63/0,4</w:t>
            </w:r>
          </w:p>
        </w:tc>
        <w:tc>
          <w:tcPr>
            <w:tcW w:w="1134" w:type="dxa"/>
            <w:tcBorders>
              <w:top w:val="single" w:sz="4" w:space="0" w:color="auto"/>
              <w:left w:val="single" w:sz="4" w:space="0" w:color="auto"/>
              <w:bottom w:val="nil"/>
              <w:right w:val="nil"/>
            </w:tcBorders>
            <w:shd w:val="clear" w:color="auto" w:fill="FFFFFF"/>
            <w:vAlign w:val="center"/>
            <w:hideMark/>
          </w:tcPr>
          <w:p w14:paraId="0FE8D04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КЕВ-</w:t>
            </w:r>
          </w:p>
          <w:p w14:paraId="718B85D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100/0,4</w:t>
            </w:r>
          </w:p>
        </w:tc>
        <w:tc>
          <w:tcPr>
            <w:tcW w:w="975" w:type="dxa"/>
            <w:tcBorders>
              <w:top w:val="single" w:sz="4" w:space="0" w:color="auto"/>
              <w:left w:val="single" w:sz="4" w:space="0" w:color="auto"/>
              <w:bottom w:val="nil"/>
              <w:right w:val="nil"/>
            </w:tcBorders>
            <w:shd w:val="clear" w:color="auto" w:fill="FFFFFF"/>
            <w:vAlign w:val="center"/>
            <w:hideMark/>
          </w:tcPr>
          <w:p w14:paraId="1099821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КЕВ-</w:t>
            </w:r>
          </w:p>
          <w:p w14:paraId="6C2053D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160/0,4</w:t>
            </w:r>
          </w:p>
        </w:tc>
        <w:tc>
          <w:tcPr>
            <w:tcW w:w="1134" w:type="dxa"/>
            <w:tcBorders>
              <w:top w:val="single" w:sz="4" w:space="0" w:color="auto"/>
              <w:left w:val="single" w:sz="4" w:space="0" w:color="auto"/>
              <w:bottom w:val="nil"/>
              <w:right w:val="nil"/>
            </w:tcBorders>
            <w:shd w:val="clear" w:color="auto" w:fill="FFFFFF"/>
            <w:vAlign w:val="center"/>
            <w:hideMark/>
          </w:tcPr>
          <w:p w14:paraId="2F3D54B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КЕВ-</w:t>
            </w:r>
          </w:p>
          <w:p w14:paraId="5EE8DDC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250/0,4</w:t>
            </w:r>
          </w:p>
        </w:tc>
        <w:tc>
          <w:tcPr>
            <w:tcW w:w="1134" w:type="dxa"/>
            <w:tcBorders>
              <w:top w:val="single" w:sz="4" w:space="0" w:color="auto"/>
              <w:left w:val="single" w:sz="4" w:space="0" w:color="auto"/>
              <w:bottom w:val="nil"/>
              <w:right w:val="single" w:sz="4" w:space="0" w:color="auto"/>
            </w:tcBorders>
            <w:shd w:val="clear" w:color="auto" w:fill="FFFFFF"/>
            <w:vAlign w:val="center"/>
            <w:hideMark/>
          </w:tcPr>
          <w:p w14:paraId="2690221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lang w:val="ru-RU"/>
              </w:rPr>
              <w:t>КЕВ-</w:t>
            </w:r>
          </w:p>
          <w:p w14:paraId="0277775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400/0,4</w:t>
            </w:r>
          </w:p>
        </w:tc>
      </w:tr>
      <w:tr w:rsidR="00A7513A" w:rsidRPr="00A7513A" w14:paraId="64A1F7E9" w14:textId="77777777" w:rsidTr="00A7513A">
        <w:trPr>
          <w:trHeight w:val="418"/>
        </w:trPr>
        <w:tc>
          <w:tcPr>
            <w:tcW w:w="3129" w:type="dxa"/>
            <w:tcBorders>
              <w:top w:val="single" w:sz="4" w:space="0" w:color="auto"/>
              <w:left w:val="single" w:sz="4" w:space="0" w:color="auto"/>
              <w:bottom w:val="nil"/>
              <w:right w:val="nil"/>
            </w:tcBorders>
            <w:shd w:val="clear" w:color="auto" w:fill="FFFFFF"/>
            <w:vAlign w:val="center"/>
            <w:hideMark/>
          </w:tcPr>
          <w:p w14:paraId="2ECC0A13" w14:textId="77777777" w:rsidR="00A7513A" w:rsidRPr="00A7513A" w:rsidRDefault="00A7513A" w:rsidP="00A7513A">
            <w:pPr>
              <w:pStyle w:val="49"/>
              <w:shd w:val="clear" w:color="auto" w:fill="auto"/>
              <w:spacing w:before="100" w:beforeAutospacing="1" w:after="100" w:afterAutospacing="1" w:line="240" w:lineRule="auto"/>
              <w:rPr>
                <w:rStyle w:val="83"/>
                <w:sz w:val="24"/>
                <w:szCs w:val="24"/>
              </w:rPr>
            </w:pPr>
            <w:r w:rsidRPr="00A7513A">
              <w:rPr>
                <w:rStyle w:val="83"/>
                <w:sz w:val="24"/>
                <w:szCs w:val="24"/>
              </w:rPr>
              <w:t xml:space="preserve">Номінальна споживана </w:t>
            </w:r>
          </w:p>
          <w:p w14:paraId="64AB4DFF"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rStyle w:val="83"/>
                <w:sz w:val="24"/>
                <w:szCs w:val="24"/>
              </w:rPr>
              <w:t>потужність, кВт</w:t>
            </w:r>
          </w:p>
        </w:tc>
        <w:tc>
          <w:tcPr>
            <w:tcW w:w="993" w:type="dxa"/>
            <w:tcBorders>
              <w:top w:val="single" w:sz="4" w:space="0" w:color="auto"/>
              <w:left w:val="single" w:sz="4" w:space="0" w:color="auto"/>
              <w:bottom w:val="nil"/>
              <w:right w:val="nil"/>
            </w:tcBorders>
            <w:shd w:val="clear" w:color="auto" w:fill="FFFFFF"/>
            <w:vAlign w:val="center"/>
            <w:hideMark/>
          </w:tcPr>
          <w:p w14:paraId="1ADC1A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40</w:t>
            </w:r>
          </w:p>
        </w:tc>
        <w:tc>
          <w:tcPr>
            <w:tcW w:w="993" w:type="dxa"/>
            <w:tcBorders>
              <w:top w:val="single" w:sz="4" w:space="0" w:color="auto"/>
              <w:left w:val="single" w:sz="4" w:space="0" w:color="auto"/>
              <w:bottom w:val="nil"/>
              <w:right w:val="nil"/>
            </w:tcBorders>
            <w:shd w:val="clear" w:color="auto" w:fill="FFFFFF"/>
            <w:vAlign w:val="center"/>
            <w:hideMark/>
          </w:tcPr>
          <w:p w14:paraId="08EB21E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63</w:t>
            </w:r>
          </w:p>
        </w:tc>
        <w:tc>
          <w:tcPr>
            <w:tcW w:w="1134" w:type="dxa"/>
            <w:tcBorders>
              <w:top w:val="single" w:sz="4" w:space="0" w:color="auto"/>
              <w:left w:val="single" w:sz="4" w:space="0" w:color="auto"/>
              <w:bottom w:val="nil"/>
              <w:right w:val="nil"/>
            </w:tcBorders>
            <w:shd w:val="clear" w:color="auto" w:fill="FFFFFF"/>
            <w:vAlign w:val="center"/>
            <w:hideMark/>
          </w:tcPr>
          <w:p w14:paraId="3F80211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100</w:t>
            </w:r>
          </w:p>
        </w:tc>
        <w:tc>
          <w:tcPr>
            <w:tcW w:w="975" w:type="dxa"/>
            <w:tcBorders>
              <w:top w:val="single" w:sz="4" w:space="0" w:color="auto"/>
              <w:left w:val="single" w:sz="4" w:space="0" w:color="auto"/>
              <w:bottom w:val="nil"/>
              <w:right w:val="nil"/>
            </w:tcBorders>
            <w:shd w:val="clear" w:color="auto" w:fill="FFFFFF"/>
            <w:vAlign w:val="center"/>
            <w:hideMark/>
          </w:tcPr>
          <w:p w14:paraId="3181389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160</w:t>
            </w:r>
          </w:p>
        </w:tc>
        <w:tc>
          <w:tcPr>
            <w:tcW w:w="1134" w:type="dxa"/>
            <w:tcBorders>
              <w:top w:val="single" w:sz="4" w:space="0" w:color="auto"/>
              <w:left w:val="single" w:sz="4" w:space="0" w:color="auto"/>
              <w:bottom w:val="nil"/>
              <w:right w:val="nil"/>
            </w:tcBorders>
            <w:shd w:val="clear" w:color="auto" w:fill="FFFFFF"/>
            <w:vAlign w:val="center"/>
            <w:hideMark/>
          </w:tcPr>
          <w:p w14:paraId="45656B5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250</w:t>
            </w:r>
          </w:p>
        </w:tc>
        <w:tc>
          <w:tcPr>
            <w:tcW w:w="1134" w:type="dxa"/>
            <w:tcBorders>
              <w:top w:val="single" w:sz="4" w:space="0" w:color="auto"/>
              <w:left w:val="single" w:sz="4" w:space="0" w:color="auto"/>
              <w:bottom w:val="nil"/>
              <w:right w:val="single" w:sz="4" w:space="0" w:color="auto"/>
            </w:tcBorders>
            <w:shd w:val="clear" w:color="auto" w:fill="FFFFFF"/>
            <w:vAlign w:val="center"/>
            <w:hideMark/>
          </w:tcPr>
          <w:p w14:paraId="5ED320E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400</w:t>
            </w:r>
          </w:p>
        </w:tc>
      </w:tr>
      <w:tr w:rsidR="00A7513A" w:rsidRPr="00A7513A" w14:paraId="50E0BCB9" w14:textId="77777777" w:rsidTr="00A7513A">
        <w:trPr>
          <w:trHeight w:val="422"/>
        </w:trPr>
        <w:tc>
          <w:tcPr>
            <w:tcW w:w="3129" w:type="dxa"/>
            <w:tcBorders>
              <w:top w:val="single" w:sz="4" w:space="0" w:color="auto"/>
              <w:left w:val="single" w:sz="4" w:space="0" w:color="auto"/>
              <w:bottom w:val="nil"/>
              <w:right w:val="nil"/>
            </w:tcBorders>
            <w:shd w:val="clear" w:color="auto" w:fill="FFFFFF"/>
            <w:vAlign w:val="center"/>
            <w:hideMark/>
          </w:tcPr>
          <w:p w14:paraId="34B0961D"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rStyle w:val="83"/>
                <w:sz w:val="24"/>
                <w:szCs w:val="24"/>
              </w:rPr>
              <w:t>Робочий тиск у котлі, МПа</w:t>
            </w:r>
          </w:p>
        </w:tc>
        <w:tc>
          <w:tcPr>
            <w:tcW w:w="993" w:type="dxa"/>
            <w:tcBorders>
              <w:top w:val="single" w:sz="4" w:space="0" w:color="auto"/>
              <w:left w:val="single" w:sz="4" w:space="0" w:color="auto"/>
              <w:bottom w:val="nil"/>
              <w:right w:val="nil"/>
            </w:tcBorders>
            <w:shd w:val="clear" w:color="auto" w:fill="FFFFFF"/>
            <w:vAlign w:val="center"/>
            <w:hideMark/>
          </w:tcPr>
          <w:p w14:paraId="757BA2A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993" w:type="dxa"/>
            <w:tcBorders>
              <w:top w:val="single" w:sz="4" w:space="0" w:color="auto"/>
              <w:left w:val="single" w:sz="4" w:space="0" w:color="auto"/>
              <w:bottom w:val="nil"/>
              <w:right w:val="nil"/>
            </w:tcBorders>
            <w:shd w:val="clear" w:color="auto" w:fill="FFFFFF"/>
            <w:vAlign w:val="center"/>
            <w:hideMark/>
          </w:tcPr>
          <w:p w14:paraId="231C1C3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1134" w:type="dxa"/>
            <w:tcBorders>
              <w:top w:val="single" w:sz="4" w:space="0" w:color="auto"/>
              <w:left w:val="single" w:sz="4" w:space="0" w:color="auto"/>
              <w:bottom w:val="nil"/>
              <w:right w:val="nil"/>
            </w:tcBorders>
            <w:shd w:val="clear" w:color="auto" w:fill="FFFFFF"/>
            <w:vAlign w:val="center"/>
            <w:hideMark/>
          </w:tcPr>
          <w:p w14:paraId="087336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975" w:type="dxa"/>
            <w:tcBorders>
              <w:top w:val="single" w:sz="4" w:space="0" w:color="auto"/>
              <w:left w:val="single" w:sz="4" w:space="0" w:color="auto"/>
              <w:bottom w:val="nil"/>
              <w:right w:val="nil"/>
            </w:tcBorders>
            <w:shd w:val="clear" w:color="auto" w:fill="FFFFFF"/>
            <w:vAlign w:val="center"/>
            <w:hideMark/>
          </w:tcPr>
          <w:p w14:paraId="46F8383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1134" w:type="dxa"/>
            <w:tcBorders>
              <w:top w:val="single" w:sz="4" w:space="0" w:color="auto"/>
              <w:left w:val="single" w:sz="4" w:space="0" w:color="auto"/>
              <w:bottom w:val="nil"/>
              <w:right w:val="nil"/>
            </w:tcBorders>
            <w:shd w:val="clear" w:color="auto" w:fill="FFFFFF"/>
            <w:vAlign w:val="center"/>
            <w:hideMark/>
          </w:tcPr>
          <w:p w14:paraId="3B92627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c>
          <w:tcPr>
            <w:tcW w:w="1134" w:type="dxa"/>
            <w:tcBorders>
              <w:top w:val="single" w:sz="4" w:space="0" w:color="auto"/>
              <w:left w:val="single" w:sz="4" w:space="0" w:color="auto"/>
              <w:bottom w:val="nil"/>
              <w:right w:val="single" w:sz="4" w:space="0" w:color="auto"/>
            </w:tcBorders>
            <w:shd w:val="clear" w:color="auto" w:fill="FFFFFF"/>
            <w:vAlign w:val="center"/>
            <w:hideMark/>
          </w:tcPr>
          <w:p w14:paraId="79D73A3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0,6</w:t>
            </w:r>
          </w:p>
        </w:tc>
      </w:tr>
      <w:tr w:rsidR="00A7513A" w:rsidRPr="00A7513A" w14:paraId="13BBAB1C" w14:textId="77777777" w:rsidTr="00A7513A">
        <w:trPr>
          <w:trHeight w:val="704"/>
        </w:trPr>
        <w:tc>
          <w:tcPr>
            <w:tcW w:w="3129" w:type="dxa"/>
            <w:tcBorders>
              <w:top w:val="single" w:sz="4" w:space="0" w:color="auto"/>
              <w:left w:val="single" w:sz="4" w:space="0" w:color="auto"/>
              <w:right w:val="nil"/>
            </w:tcBorders>
            <w:shd w:val="clear" w:color="auto" w:fill="FFFFFF"/>
            <w:vAlign w:val="center"/>
            <w:hideMark/>
          </w:tcPr>
          <w:p w14:paraId="58B4EB55" w14:textId="77777777" w:rsidR="00A7513A" w:rsidRPr="00A7513A" w:rsidRDefault="00A7513A" w:rsidP="00A7513A">
            <w:pPr>
              <w:pStyle w:val="49"/>
              <w:shd w:val="clear" w:color="auto" w:fill="auto"/>
              <w:spacing w:before="100" w:beforeAutospacing="1" w:after="100" w:afterAutospacing="1" w:line="240" w:lineRule="auto"/>
              <w:rPr>
                <w:rStyle w:val="83"/>
                <w:sz w:val="24"/>
                <w:szCs w:val="24"/>
              </w:rPr>
            </w:pPr>
            <w:r w:rsidRPr="00A7513A">
              <w:rPr>
                <w:rStyle w:val="83"/>
                <w:sz w:val="24"/>
                <w:szCs w:val="24"/>
              </w:rPr>
              <w:t xml:space="preserve">Температура води, °С: </w:t>
            </w:r>
          </w:p>
          <w:p w14:paraId="2FB50BD3" w14:textId="77777777" w:rsidR="00A7513A" w:rsidRPr="00A7513A" w:rsidRDefault="00A7513A" w:rsidP="00A7513A">
            <w:pPr>
              <w:pStyle w:val="49"/>
              <w:numPr>
                <w:ilvl w:val="0"/>
                <w:numId w:val="17"/>
              </w:numPr>
              <w:shd w:val="clear" w:color="auto" w:fill="auto"/>
              <w:spacing w:before="100" w:beforeAutospacing="1" w:after="100" w:afterAutospacing="1" w:line="240" w:lineRule="auto"/>
              <w:ind w:left="0"/>
              <w:rPr>
                <w:sz w:val="24"/>
                <w:szCs w:val="24"/>
              </w:rPr>
            </w:pPr>
            <w:r w:rsidRPr="00A7513A">
              <w:rPr>
                <w:rStyle w:val="83"/>
                <w:sz w:val="24"/>
                <w:szCs w:val="24"/>
              </w:rPr>
              <w:t>на вході</w:t>
            </w:r>
          </w:p>
          <w:p w14:paraId="4F935F5D" w14:textId="77777777" w:rsidR="00A7513A" w:rsidRPr="00A7513A" w:rsidRDefault="00A7513A" w:rsidP="00A7513A">
            <w:pPr>
              <w:pStyle w:val="49"/>
              <w:numPr>
                <w:ilvl w:val="0"/>
                <w:numId w:val="17"/>
              </w:numPr>
              <w:spacing w:before="100" w:beforeAutospacing="1" w:after="100" w:afterAutospacing="1" w:line="240" w:lineRule="auto"/>
              <w:ind w:left="0"/>
              <w:rPr>
                <w:sz w:val="24"/>
                <w:szCs w:val="24"/>
              </w:rPr>
            </w:pPr>
            <w:r w:rsidRPr="00A7513A">
              <w:rPr>
                <w:rStyle w:val="83"/>
                <w:sz w:val="24"/>
                <w:szCs w:val="24"/>
              </w:rPr>
              <w:t>на виході</w:t>
            </w:r>
          </w:p>
        </w:tc>
        <w:tc>
          <w:tcPr>
            <w:tcW w:w="993" w:type="dxa"/>
            <w:tcBorders>
              <w:top w:val="single" w:sz="4" w:space="0" w:color="auto"/>
              <w:left w:val="single" w:sz="4" w:space="0" w:color="auto"/>
              <w:right w:val="nil"/>
            </w:tcBorders>
            <w:shd w:val="clear" w:color="auto" w:fill="FFFFFF"/>
            <w:vAlign w:val="bottom"/>
            <w:hideMark/>
          </w:tcPr>
          <w:p w14:paraId="63BE581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75</w:t>
            </w:r>
          </w:p>
          <w:p w14:paraId="18463403"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993" w:type="dxa"/>
            <w:tcBorders>
              <w:top w:val="single" w:sz="4" w:space="0" w:color="auto"/>
              <w:left w:val="single" w:sz="4" w:space="0" w:color="auto"/>
              <w:right w:val="nil"/>
            </w:tcBorders>
            <w:shd w:val="clear" w:color="auto" w:fill="FFFFFF"/>
            <w:vAlign w:val="bottom"/>
            <w:hideMark/>
          </w:tcPr>
          <w:p w14:paraId="58461FC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75</w:t>
            </w:r>
          </w:p>
          <w:p w14:paraId="153DA9C0"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1134" w:type="dxa"/>
            <w:tcBorders>
              <w:top w:val="single" w:sz="4" w:space="0" w:color="auto"/>
              <w:left w:val="single" w:sz="4" w:space="0" w:color="auto"/>
              <w:right w:val="nil"/>
            </w:tcBorders>
            <w:shd w:val="clear" w:color="auto" w:fill="FFFFFF"/>
            <w:vAlign w:val="bottom"/>
            <w:hideMark/>
          </w:tcPr>
          <w:p w14:paraId="79A5F4C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75</w:t>
            </w:r>
          </w:p>
          <w:p w14:paraId="6EAC61D0"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975" w:type="dxa"/>
            <w:tcBorders>
              <w:top w:val="single" w:sz="4" w:space="0" w:color="auto"/>
              <w:left w:val="single" w:sz="4" w:space="0" w:color="auto"/>
              <w:right w:val="nil"/>
            </w:tcBorders>
            <w:shd w:val="clear" w:color="auto" w:fill="FFFFFF"/>
            <w:vAlign w:val="bottom"/>
            <w:hideMark/>
          </w:tcPr>
          <w:p w14:paraId="66315B9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75</w:t>
            </w:r>
          </w:p>
          <w:p w14:paraId="0E930FB7"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1134" w:type="dxa"/>
            <w:tcBorders>
              <w:top w:val="single" w:sz="4" w:space="0" w:color="auto"/>
              <w:left w:val="single" w:sz="4" w:space="0" w:color="auto"/>
              <w:right w:val="nil"/>
            </w:tcBorders>
            <w:shd w:val="clear" w:color="auto" w:fill="FFFFFF"/>
            <w:vAlign w:val="bottom"/>
            <w:hideMark/>
          </w:tcPr>
          <w:p w14:paraId="3ACE95E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75</w:t>
            </w:r>
          </w:p>
          <w:p w14:paraId="2258ADA2"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c>
          <w:tcPr>
            <w:tcW w:w="1134" w:type="dxa"/>
            <w:tcBorders>
              <w:top w:val="single" w:sz="4" w:space="0" w:color="auto"/>
              <w:left w:val="single" w:sz="4" w:space="0" w:color="auto"/>
              <w:right w:val="single" w:sz="4" w:space="0" w:color="auto"/>
            </w:tcBorders>
            <w:shd w:val="clear" w:color="auto" w:fill="FFFFFF"/>
            <w:vAlign w:val="bottom"/>
            <w:hideMark/>
          </w:tcPr>
          <w:p w14:paraId="3F09F1F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75</w:t>
            </w:r>
          </w:p>
          <w:p w14:paraId="7B94BA4A"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83"/>
                <w:sz w:val="24"/>
                <w:szCs w:val="24"/>
              </w:rPr>
              <w:t>95</w:t>
            </w:r>
          </w:p>
        </w:tc>
      </w:tr>
      <w:tr w:rsidR="00A7513A" w:rsidRPr="00A7513A" w14:paraId="484C41B9" w14:textId="77777777" w:rsidTr="00A7513A">
        <w:trPr>
          <w:trHeight w:val="418"/>
        </w:trPr>
        <w:tc>
          <w:tcPr>
            <w:tcW w:w="3129" w:type="dxa"/>
            <w:tcBorders>
              <w:top w:val="single" w:sz="4" w:space="0" w:color="auto"/>
              <w:left w:val="single" w:sz="4" w:space="0" w:color="auto"/>
              <w:bottom w:val="nil"/>
              <w:right w:val="nil"/>
            </w:tcBorders>
            <w:shd w:val="clear" w:color="auto" w:fill="FFFFFF"/>
            <w:vAlign w:val="center"/>
            <w:hideMark/>
          </w:tcPr>
          <w:p w14:paraId="21A01F53"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rStyle w:val="83"/>
                <w:sz w:val="24"/>
                <w:szCs w:val="24"/>
              </w:rPr>
              <w:t>Витрата води через котел, м</w:t>
            </w:r>
            <w:r w:rsidRPr="00A7513A">
              <w:rPr>
                <w:rStyle w:val="83"/>
                <w:sz w:val="24"/>
                <w:szCs w:val="24"/>
                <w:vertAlign w:val="superscript"/>
              </w:rPr>
              <w:t>3</w:t>
            </w:r>
            <w:r w:rsidRPr="00A7513A">
              <w:rPr>
                <w:rStyle w:val="83"/>
                <w:sz w:val="24"/>
                <w:szCs w:val="24"/>
              </w:rPr>
              <w:t>/ год</w:t>
            </w:r>
          </w:p>
        </w:tc>
        <w:tc>
          <w:tcPr>
            <w:tcW w:w="993" w:type="dxa"/>
            <w:tcBorders>
              <w:top w:val="single" w:sz="4" w:space="0" w:color="auto"/>
              <w:left w:val="single" w:sz="4" w:space="0" w:color="auto"/>
              <w:bottom w:val="nil"/>
              <w:right w:val="nil"/>
            </w:tcBorders>
            <w:shd w:val="clear" w:color="auto" w:fill="FFFFFF"/>
            <w:vAlign w:val="center"/>
            <w:hideMark/>
          </w:tcPr>
          <w:p w14:paraId="16DE77F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1,4</w:t>
            </w:r>
          </w:p>
        </w:tc>
        <w:tc>
          <w:tcPr>
            <w:tcW w:w="993" w:type="dxa"/>
            <w:tcBorders>
              <w:top w:val="single" w:sz="4" w:space="0" w:color="auto"/>
              <w:left w:val="single" w:sz="4" w:space="0" w:color="auto"/>
              <w:bottom w:val="nil"/>
              <w:right w:val="nil"/>
            </w:tcBorders>
            <w:shd w:val="clear" w:color="auto" w:fill="FFFFFF"/>
            <w:vAlign w:val="center"/>
            <w:hideMark/>
          </w:tcPr>
          <w:p w14:paraId="6FAC024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2,2</w:t>
            </w:r>
          </w:p>
        </w:tc>
        <w:tc>
          <w:tcPr>
            <w:tcW w:w="1134" w:type="dxa"/>
            <w:tcBorders>
              <w:top w:val="single" w:sz="4" w:space="0" w:color="auto"/>
              <w:left w:val="single" w:sz="4" w:space="0" w:color="auto"/>
              <w:bottom w:val="nil"/>
              <w:right w:val="nil"/>
            </w:tcBorders>
            <w:shd w:val="clear" w:color="auto" w:fill="FFFFFF"/>
            <w:vAlign w:val="center"/>
            <w:hideMark/>
          </w:tcPr>
          <w:p w14:paraId="34E08B0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3,5</w:t>
            </w:r>
          </w:p>
        </w:tc>
        <w:tc>
          <w:tcPr>
            <w:tcW w:w="975" w:type="dxa"/>
            <w:tcBorders>
              <w:top w:val="single" w:sz="4" w:space="0" w:color="auto"/>
              <w:left w:val="single" w:sz="4" w:space="0" w:color="auto"/>
              <w:bottom w:val="nil"/>
              <w:right w:val="nil"/>
            </w:tcBorders>
            <w:shd w:val="clear" w:color="auto" w:fill="FFFFFF"/>
            <w:vAlign w:val="center"/>
            <w:hideMark/>
          </w:tcPr>
          <w:p w14:paraId="2542639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5,5</w:t>
            </w:r>
          </w:p>
        </w:tc>
        <w:tc>
          <w:tcPr>
            <w:tcW w:w="1134" w:type="dxa"/>
            <w:tcBorders>
              <w:top w:val="single" w:sz="4" w:space="0" w:color="auto"/>
              <w:left w:val="single" w:sz="4" w:space="0" w:color="auto"/>
              <w:bottom w:val="nil"/>
              <w:right w:val="nil"/>
            </w:tcBorders>
            <w:shd w:val="clear" w:color="auto" w:fill="FFFFFF"/>
            <w:vAlign w:val="center"/>
            <w:hideMark/>
          </w:tcPr>
          <w:p w14:paraId="7EF3356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8,6</w:t>
            </w:r>
          </w:p>
        </w:tc>
        <w:tc>
          <w:tcPr>
            <w:tcW w:w="1134" w:type="dxa"/>
            <w:tcBorders>
              <w:top w:val="single" w:sz="4" w:space="0" w:color="auto"/>
              <w:left w:val="single" w:sz="4" w:space="0" w:color="auto"/>
              <w:bottom w:val="nil"/>
              <w:right w:val="single" w:sz="4" w:space="0" w:color="auto"/>
            </w:tcBorders>
            <w:shd w:val="clear" w:color="auto" w:fill="FFFFFF"/>
            <w:vAlign w:val="center"/>
            <w:hideMark/>
          </w:tcPr>
          <w:p w14:paraId="5353937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13,8</w:t>
            </w:r>
          </w:p>
        </w:tc>
      </w:tr>
      <w:tr w:rsidR="00A7513A" w:rsidRPr="00A7513A" w14:paraId="1A4B36E7" w14:textId="77777777" w:rsidTr="00A7513A">
        <w:trPr>
          <w:trHeight w:val="418"/>
        </w:trPr>
        <w:tc>
          <w:tcPr>
            <w:tcW w:w="3129" w:type="dxa"/>
            <w:tcBorders>
              <w:top w:val="single" w:sz="4" w:space="0" w:color="auto"/>
              <w:left w:val="single" w:sz="4" w:space="0" w:color="auto"/>
              <w:bottom w:val="nil"/>
              <w:right w:val="nil"/>
            </w:tcBorders>
            <w:shd w:val="clear" w:color="auto" w:fill="FFFFFF"/>
            <w:vAlign w:val="center"/>
            <w:hideMark/>
          </w:tcPr>
          <w:p w14:paraId="308230B9"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rStyle w:val="83"/>
                <w:sz w:val="24"/>
                <w:szCs w:val="24"/>
              </w:rPr>
              <w:t>Питомий опір води при 20°С, Ом</w:t>
            </w:r>
            <w:r w:rsidRPr="00A7513A">
              <w:rPr>
                <w:rStyle w:val="83"/>
                <w:sz w:val="24"/>
                <w:szCs w:val="24"/>
              </w:rPr>
              <w:sym w:font="Symbol" w:char="F0D7"/>
            </w:r>
            <w:r w:rsidRPr="00A7513A">
              <w:rPr>
                <w:rStyle w:val="83"/>
                <w:sz w:val="24"/>
                <w:szCs w:val="24"/>
              </w:rPr>
              <w:t>м</w:t>
            </w:r>
          </w:p>
        </w:tc>
        <w:tc>
          <w:tcPr>
            <w:tcW w:w="993" w:type="dxa"/>
            <w:tcBorders>
              <w:top w:val="single" w:sz="4" w:space="0" w:color="auto"/>
              <w:left w:val="single" w:sz="4" w:space="0" w:color="auto"/>
              <w:bottom w:val="nil"/>
              <w:right w:val="nil"/>
            </w:tcBorders>
            <w:shd w:val="clear" w:color="auto" w:fill="FFFFFF"/>
            <w:vAlign w:val="center"/>
            <w:hideMark/>
          </w:tcPr>
          <w:p w14:paraId="0D93ECD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10-170</w:t>
            </w:r>
          </w:p>
        </w:tc>
        <w:tc>
          <w:tcPr>
            <w:tcW w:w="993" w:type="dxa"/>
            <w:tcBorders>
              <w:top w:val="single" w:sz="4" w:space="0" w:color="auto"/>
              <w:left w:val="single" w:sz="4" w:space="0" w:color="auto"/>
              <w:bottom w:val="nil"/>
              <w:right w:val="nil"/>
            </w:tcBorders>
            <w:shd w:val="clear" w:color="auto" w:fill="FFFFFF"/>
            <w:vAlign w:val="center"/>
            <w:hideMark/>
          </w:tcPr>
          <w:p w14:paraId="7EF2DB4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10-170</w:t>
            </w:r>
          </w:p>
        </w:tc>
        <w:tc>
          <w:tcPr>
            <w:tcW w:w="1134" w:type="dxa"/>
            <w:tcBorders>
              <w:top w:val="single" w:sz="4" w:space="0" w:color="auto"/>
              <w:left w:val="single" w:sz="4" w:space="0" w:color="auto"/>
              <w:bottom w:val="nil"/>
              <w:right w:val="nil"/>
            </w:tcBorders>
            <w:shd w:val="clear" w:color="auto" w:fill="FFFFFF"/>
            <w:vAlign w:val="center"/>
            <w:hideMark/>
          </w:tcPr>
          <w:p w14:paraId="45D45DA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10-170</w:t>
            </w:r>
          </w:p>
        </w:tc>
        <w:tc>
          <w:tcPr>
            <w:tcW w:w="975" w:type="dxa"/>
            <w:tcBorders>
              <w:top w:val="single" w:sz="4" w:space="0" w:color="auto"/>
              <w:left w:val="single" w:sz="4" w:space="0" w:color="auto"/>
              <w:bottom w:val="nil"/>
              <w:right w:val="nil"/>
            </w:tcBorders>
            <w:shd w:val="clear" w:color="auto" w:fill="FFFFFF"/>
            <w:vAlign w:val="center"/>
            <w:hideMark/>
          </w:tcPr>
          <w:p w14:paraId="7F19EEE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10-170</w:t>
            </w:r>
          </w:p>
        </w:tc>
        <w:tc>
          <w:tcPr>
            <w:tcW w:w="1134" w:type="dxa"/>
            <w:tcBorders>
              <w:top w:val="single" w:sz="4" w:space="0" w:color="auto"/>
              <w:left w:val="single" w:sz="4" w:space="0" w:color="auto"/>
              <w:bottom w:val="nil"/>
              <w:right w:val="nil"/>
            </w:tcBorders>
            <w:shd w:val="clear" w:color="auto" w:fill="FFFFFF"/>
            <w:vAlign w:val="center"/>
            <w:hideMark/>
          </w:tcPr>
          <w:p w14:paraId="20EE7A2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10-170</w:t>
            </w:r>
          </w:p>
        </w:tc>
        <w:tc>
          <w:tcPr>
            <w:tcW w:w="1134" w:type="dxa"/>
            <w:tcBorders>
              <w:top w:val="single" w:sz="4" w:space="0" w:color="auto"/>
              <w:left w:val="single" w:sz="4" w:space="0" w:color="auto"/>
              <w:bottom w:val="nil"/>
              <w:right w:val="single" w:sz="4" w:space="0" w:color="auto"/>
            </w:tcBorders>
            <w:shd w:val="clear" w:color="auto" w:fill="FFFFFF"/>
            <w:vAlign w:val="center"/>
            <w:hideMark/>
          </w:tcPr>
          <w:p w14:paraId="77D0A4B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10-170</w:t>
            </w:r>
          </w:p>
        </w:tc>
      </w:tr>
      <w:tr w:rsidR="00A7513A" w:rsidRPr="00A7513A" w14:paraId="59C4AE25" w14:textId="77777777" w:rsidTr="00A7513A">
        <w:trPr>
          <w:trHeight w:val="466"/>
        </w:trPr>
        <w:tc>
          <w:tcPr>
            <w:tcW w:w="3129" w:type="dxa"/>
            <w:tcBorders>
              <w:top w:val="single" w:sz="4" w:space="0" w:color="auto"/>
              <w:left w:val="single" w:sz="4" w:space="0" w:color="auto"/>
              <w:bottom w:val="nil"/>
              <w:right w:val="nil"/>
            </w:tcBorders>
            <w:shd w:val="clear" w:color="auto" w:fill="FFFFFF"/>
            <w:vAlign w:val="center"/>
            <w:hideMark/>
          </w:tcPr>
          <w:p w14:paraId="528607AB"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rStyle w:val="83"/>
                <w:sz w:val="24"/>
                <w:szCs w:val="24"/>
              </w:rPr>
              <w:t>Межі регулювання потужності, %</w:t>
            </w:r>
          </w:p>
        </w:tc>
        <w:tc>
          <w:tcPr>
            <w:tcW w:w="993" w:type="dxa"/>
            <w:tcBorders>
              <w:top w:val="single" w:sz="4" w:space="0" w:color="auto"/>
              <w:left w:val="single" w:sz="4" w:space="0" w:color="auto"/>
              <w:bottom w:val="nil"/>
              <w:right w:val="nil"/>
            </w:tcBorders>
            <w:shd w:val="clear" w:color="auto" w:fill="FFFFFF"/>
            <w:vAlign w:val="center"/>
            <w:hideMark/>
          </w:tcPr>
          <w:p w14:paraId="7AE11D7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25-100</w:t>
            </w:r>
          </w:p>
        </w:tc>
        <w:tc>
          <w:tcPr>
            <w:tcW w:w="993" w:type="dxa"/>
            <w:tcBorders>
              <w:top w:val="single" w:sz="4" w:space="0" w:color="auto"/>
              <w:left w:val="single" w:sz="4" w:space="0" w:color="auto"/>
              <w:bottom w:val="nil"/>
              <w:right w:val="nil"/>
            </w:tcBorders>
            <w:shd w:val="clear" w:color="auto" w:fill="FFFFFF"/>
            <w:vAlign w:val="center"/>
            <w:hideMark/>
          </w:tcPr>
          <w:p w14:paraId="293418C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25-100</w:t>
            </w:r>
          </w:p>
        </w:tc>
        <w:tc>
          <w:tcPr>
            <w:tcW w:w="1134" w:type="dxa"/>
            <w:tcBorders>
              <w:top w:val="single" w:sz="4" w:space="0" w:color="auto"/>
              <w:left w:val="single" w:sz="4" w:space="0" w:color="auto"/>
              <w:bottom w:val="nil"/>
              <w:right w:val="nil"/>
            </w:tcBorders>
            <w:shd w:val="clear" w:color="auto" w:fill="FFFFFF"/>
            <w:vAlign w:val="center"/>
            <w:hideMark/>
          </w:tcPr>
          <w:p w14:paraId="4EA6525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25-100</w:t>
            </w:r>
          </w:p>
        </w:tc>
        <w:tc>
          <w:tcPr>
            <w:tcW w:w="975" w:type="dxa"/>
            <w:tcBorders>
              <w:top w:val="single" w:sz="4" w:space="0" w:color="auto"/>
              <w:left w:val="single" w:sz="4" w:space="0" w:color="auto"/>
              <w:bottom w:val="nil"/>
              <w:right w:val="nil"/>
            </w:tcBorders>
            <w:shd w:val="clear" w:color="auto" w:fill="FFFFFF"/>
            <w:vAlign w:val="center"/>
            <w:hideMark/>
          </w:tcPr>
          <w:p w14:paraId="5DB1D69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25-100</w:t>
            </w:r>
          </w:p>
        </w:tc>
        <w:tc>
          <w:tcPr>
            <w:tcW w:w="1134" w:type="dxa"/>
            <w:tcBorders>
              <w:top w:val="single" w:sz="4" w:space="0" w:color="auto"/>
              <w:left w:val="single" w:sz="4" w:space="0" w:color="auto"/>
              <w:bottom w:val="nil"/>
              <w:right w:val="nil"/>
            </w:tcBorders>
            <w:shd w:val="clear" w:color="auto" w:fill="FFFFFF"/>
            <w:vAlign w:val="center"/>
            <w:hideMark/>
          </w:tcPr>
          <w:p w14:paraId="0A81D91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25-100</w:t>
            </w:r>
          </w:p>
        </w:tc>
        <w:tc>
          <w:tcPr>
            <w:tcW w:w="1134" w:type="dxa"/>
            <w:tcBorders>
              <w:top w:val="single" w:sz="4" w:space="0" w:color="auto"/>
              <w:left w:val="single" w:sz="4" w:space="0" w:color="auto"/>
              <w:bottom w:val="nil"/>
              <w:right w:val="single" w:sz="4" w:space="0" w:color="auto"/>
            </w:tcBorders>
            <w:shd w:val="clear" w:color="auto" w:fill="FFFFFF"/>
            <w:vAlign w:val="center"/>
            <w:hideMark/>
          </w:tcPr>
          <w:p w14:paraId="3271FB5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25-100</w:t>
            </w:r>
          </w:p>
        </w:tc>
      </w:tr>
      <w:tr w:rsidR="00A7513A" w:rsidRPr="00A7513A" w14:paraId="4B9DDE02" w14:textId="77777777" w:rsidTr="00A7513A">
        <w:trPr>
          <w:trHeight w:val="236"/>
        </w:trPr>
        <w:tc>
          <w:tcPr>
            <w:tcW w:w="3129" w:type="dxa"/>
            <w:tcBorders>
              <w:top w:val="single" w:sz="4" w:space="0" w:color="auto"/>
              <w:left w:val="single" w:sz="4" w:space="0" w:color="auto"/>
              <w:bottom w:val="single" w:sz="4" w:space="0" w:color="auto"/>
              <w:right w:val="nil"/>
            </w:tcBorders>
            <w:shd w:val="clear" w:color="auto" w:fill="FFFFFF"/>
            <w:hideMark/>
          </w:tcPr>
          <w:p w14:paraId="6959A458"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rStyle w:val="83"/>
                <w:sz w:val="24"/>
                <w:szCs w:val="24"/>
              </w:rPr>
              <w:t>Маса, кг</w:t>
            </w:r>
          </w:p>
        </w:tc>
        <w:tc>
          <w:tcPr>
            <w:tcW w:w="993" w:type="dxa"/>
            <w:tcBorders>
              <w:top w:val="single" w:sz="4" w:space="0" w:color="auto"/>
              <w:left w:val="single" w:sz="4" w:space="0" w:color="auto"/>
              <w:bottom w:val="single" w:sz="4" w:space="0" w:color="auto"/>
              <w:right w:val="nil"/>
            </w:tcBorders>
            <w:shd w:val="clear" w:color="auto" w:fill="FFFFFF"/>
            <w:hideMark/>
          </w:tcPr>
          <w:p w14:paraId="2F02BB2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88</w:t>
            </w:r>
          </w:p>
        </w:tc>
        <w:tc>
          <w:tcPr>
            <w:tcW w:w="993" w:type="dxa"/>
            <w:tcBorders>
              <w:top w:val="single" w:sz="4" w:space="0" w:color="auto"/>
              <w:left w:val="single" w:sz="4" w:space="0" w:color="auto"/>
              <w:bottom w:val="single" w:sz="4" w:space="0" w:color="auto"/>
              <w:right w:val="nil"/>
            </w:tcBorders>
            <w:shd w:val="clear" w:color="auto" w:fill="FFFFFF"/>
            <w:hideMark/>
          </w:tcPr>
          <w:p w14:paraId="16D3AD2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124,2</w:t>
            </w:r>
          </w:p>
        </w:tc>
        <w:tc>
          <w:tcPr>
            <w:tcW w:w="1134" w:type="dxa"/>
            <w:tcBorders>
              <w:top w:val="single" w:sz="4" w:space="0" w:color="auto"/>
              <w:left w:val="single" w:sz="4" w:space="0" w:color="auto"/>
              <w:bottom w:val="single" w:sz="4" w:space="0" w:color="auto"/>
              <w:right w:val="nil"/>
            </w:tcBorders>
            <w:shd w:val="clear" w:color="auto" w:fill="FFFFFF"/>
            <w:hideMark/>
          </w:tcPr>
          <w:p w14:paraId="51A76C8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170</w:t>
            </w:r>
          </w:p>
        </w:tc>
        <w:tc>
          <w:tcPr>
            <w:tcW w:w="975" w:type="dxa"/>
            <w:tcBorders>
              <w:top w:val="single" w:sz="4" w:space="0" w:color="auto"/>
              <w:left w:val="single" w:sz="4" w:space="0" w:color="auto"/>
              <w:bottom w:val="single" w:sz="4" w:space="0" w:color="auto"/>
              <w:right w:val="nil"/>
            </w:tcBorders>
            <w:shd w:val="clear" w:color="auto" w:fill="FFFFFF"/>
            <w:hideMark/>
          </w:tcPr>
          <w:p w14:paraId="1EFBD82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170</w:t>
            </w:r>
          </w:p>
        </w:tc>
        <w:tc>
          <w:tcPr>
            <w:tcW w:w="1134" w:type="dxa"/>
            <w:tcBorders>
              <w:top w:val="single" w:sz="4" w:space="0" w:color="auto"/>
              <w:left w:val="single" w:sz="4" w:space="0" w:color="auto"/>
              <w:bottom w:val="single" w:sz="4" w:space="0" w:color="auto"/>
              <w:right w:val="nil"/>
            </w:tcBorders>
            <w:shd w:val="clear" w:color="auto" w:fill="FFFFFF"/>
            <w:hideMark/>
          </w:tcPr>
          <w:p w14:paraId="3E9F365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251</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CF484F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83"/>
                <w:sz w:val="24"/>
                <w:szCs w:val="24"/>
              </w:rPr>
              <w:t>380</w:t>
            </w:r>
          </w:p>
        </w:tc>
      </w:tr>
    </w:tbl>
    <w:p w14:paraId="025ACA52" w14:textId="77777777" w:rsidR="00A7513A" w:rsidRPr="00A7513A" w:rsidRDefault="00A7513A" w:rsidP="00A7513A">
      <w:pPr>
        <w:spacing w:before="100" w:beforeAutospacing="1" w:after="100" w:afterAutospacing="1"/>
        <w:jc w:val="both"/>
        <w:rPr>
          <w:b/>
          <w:sz w:val="24"/>
          <w:szCs w:val="24"/>
          <w:lang w:val="uk-UA"/>
        </w:rPr>
      </w:pPr>
    </w:p>
    <w:p w14:paraId="70106C3A" w14:textId="77777777" w:rsidR="00A7513A" w:rsidRPr="00A7513A" w:rsidRDefault="00A7513A" w:rsidP="00A7513A">
      <w:pPr>
        <w:spacing w:before="100" w:beforeAutospacing="1" w:after="100" w:afterAutospacing="1"/>
        <w:jc w:val="both"/>
        <w:rPr>
          <w:b/>
          <w:sz w:val="24"/>
          <w:szCs w:val="24"/>
          <w:lang w:val="uk-UA"/>
        </w:rPr>
      </w:pPr>
    </w:p>
    <w:p w14:paraId="4114CF01" w14:textId="77777777" w:rsidR="00A7513A" w:rsidRPr="00A7513A" w:rsidRDefault="00A7513A" w:rsidP="00A7513A">
      <w:pPr>
        <w:spacing w:before="100" w:beforeAutospacing="1" w:after="100" w:afterAutospacing="1"/>
        <w:jc w:val="right"/>
        <w:rPr>
          <w:b/>
          <w:sz w:val="24"/>
          <w:szCs w:val="24"/>
          <w:lang w:val="uk-UA"/>
        </w:rPr>
      </w:pPr>
      <w:r w:rsidRPr="00A7513A">
        <w:rPr>
          <w:b/>
          <w:sz w:val="24"/>
          <w:szCs w:val="24"/>
          <w:lang w:val="uk-UA"/>
        </w:rPr>
        <w:t>Додаток В</w:t>
      </w:r>
    </w:p>
    <w:p w14:paraId="5656335A" w14:textId="77777777" w:rsidR="00A7513A" w:rsidRPr="00A7513A" w:rsidRDefault="00A7513A" w:rsidP="00A7513A">
      <w:pPr>
        <w:pStyle w:val="49"/>
        <w:shd w:val="clear" w:color="auto" w:fill="auto"/>
        <w:tabs>
          <w:tab w:val="left" w:pos="0"/>
        </w:tabs>
        <w:spacing w:before="100" w:beforeAutospacing="1" w:after="100" w:afterAutospacing="1" w:line="240" w:lineRule="auto"/>
        <w:ind w:firstLine="567"/>
        <w:rPr>
          <w:rStyle w:val="83"/>
          <w:sz w:val="24"/>
          <w:szCs w:val="24"/>
        </w:rPr>
      </w:pPr>
      <w:r w:rsidRPr="00A7513A">
        <w:rPr>
          <w:rStyle w:val="83"/>
          <w:sz w:val="24"/>
          <w:szCs w:val="24"/>
        </w:rPr>
        <w:t>Таблиця 1. Розрахункові метеорологічні умови в свинарниках</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37"/>
        <w:gridCol w:w="736"/>
        <w:gridCol w:w="762"/>
        <w:gridCol w:w="837"/>
        <w:gridCol w:w="667"/>
        <w:gridCol w:w="833"/>
        <w:gridCol w:w="833"/>
        <w:gridCol w:w="731"/>
      </w:tblGrid>
      <w:tr w:rsidR="00A7513A" w:rsidRPr="00A7513A" w14:paraId="2405C8A2" w14:textId="77777777" w:rsidTr="00A7513A">
        <w:tc>
          <w:tcPr>
            <w:tcW w:w="2045" w:type="pct"/>
            <w:vMerge w:val="restart"/>
            <w:tcBorders>
              <w:top w:val="single" w:sz="4" w:space="0" w:color="auto"/>
              <w:left w:val="single" w:sz="4" w:space="0" w:color="auto"/>
              <w:bottom w:val="single" w:sz="4" w:space="0" w:color="auto"/>
              <w:right w:val="single" w:sz="4" w:space="0" w:color="auto"/>
            </w:tcBorders>
            <w:vAlign w:val="center"/>
            <w:hideMark/>
          </w:tcPr>
          <w:p w14:paraId="43FCE34E"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Назва будівель і приміщень</w:t>
            </w:r>
          </w:p>
        </w:tc>
        <w:tc>
          <w:tcPr>
            <w:tcW w:w="1278" w:type="pct"/>
            <w:gridSpan w:val="3"/>
            <w:tcBorders>
              <w:top w:val="single" w:sz="4" w:space="0" w:color="auto"/>
              <w:left w:val="single" w:sz="4" w:space="0" w:color="auto"/>
              <w:bottom w:val="single" w:sz="4" w:space="0" w:color="auto"/>
              <w:right w:val="single" w:sz="4" w:space="0" w:color="auto"/>
            </w:tcBorders>
            <w:vAlign w:val="center"/>
            <w:hideMark/>
          </w:tcPr>
          <w:p w14:paraId="57A8F87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Температура повітря</w:t>
            </w:r>
          </w:p>
          <w:p w14:paraId="08517C06"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 xml:space="preserve">в холодний і періоди, </w:t>
            </w:r>
            <w:r w:rsidRPr="00A7513A">
              <w:rPr>
                <w:rStyle w:val="83"/>
                <w:sz w:val="24"/>
                <w:szCs w:val="24"/>
                <w:vertAlign w:val="superscript"/>
              </w:rPr>
              <w:t>0</w:t>
            </w:r>
            <w:r w:rsidRPr="00A7513A">
              <w:rPr>
                <w:rStyle w:val="83"/>
                <w:sz w:val="24"/>
                <w:szCs w:val="24"/>
              </w:rPr>
              <w:t>С</w:t>
            </w:r>
          </w:p>
        </w:tc>
        <w:tc>
          <w:tcPr>
            <w:tcW w:w="821" w:type="pct"/>
            <w:gridSpan w:val="2"/>
            <w:tcBorders>
              <w:top w:val="single" w:sz="4" w:space="0" w:color="auto"/>
              <w:left w:val="single" w:sz="4" w:space="0" w:color="auto"/>
              <w:bottom w:val="single" w:sz="4" w:space="0" w:color="auto"/>
              <w:right w:val="single" w:sz="4" w:space="0" w:color="auto"/>
            </w:tcBorders>
            <w:vAlign w:val="center"/>
            <w:hideMark/>
          </w:tcPr>
          <w:p w14:paraId="390FB6E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Відносна вологість повітря, %</w:t>
            </w:r>
          </w:p>
        </w:tc>
        <w:tc>
          <w:tcPr>
            <w:tcW w:w="856" w:type="pct"/>
            <w:gridSpan w:val="2"/>
            <w:tcBorders>
              <w:top w:val="single" w:sz="4" w:space="0" w:color="auto"/>
              <w:left w:val="single" w:sz="4" w:space="0" w:color="auto"/>
              <w:bottom w:val="single" w:sz="4" w:space="0" w:color="auto"/>
              <w:right w:val="single" w:sz="4" w:space="0" w:color="auto"/>
            </w:tcBorders>
            <w:vAlign w:val="center"/>
            <w:hideMark/>
          </w:tcPr>
          <w:p w14:paraId="2AE811F6"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Швидкість повітря у періоди, м/с</w:t>
            </w:r>
          </w:p>
        </w:tc>
      </w:tr>
      <w:tr w:rsidR="00A7513A" w:rsidRPr="00A7513A" w14:paraId="057C732E" w14:textId="77777777" w:rsidTr="00A7513A">
        <w:trPr>
          <w:cantSplit/>
          <w:trHeight w:val="1346"/>
        </w:trPr>
        <w:tc>
          <w:tcPr>
            <w:tcW w:w="2045" w:type="pct"/>
            <w:vMerge/>
            <w:tcBorders>
              <w:top w:val="single" w:sz="4" w:space="0" w:color="auto"/>
              <w:left w:val="single" w:sz="4" w:space="0" w:color="auto"/>
              <w:bottom w:val="single" w:sz="4" w:space="0" w:color="auto"/>
              <w:right w:val="single" w:sz="4" w:space="0" w:color="auto"/>
            </w:tcBorders>
            <w:vAlign w:val="center"/>
            <w:hideMark/>
          </w:tcPr>
          <w:p w14:paraId="0CEEC685" w14:textId="77777777" w:rsidR="00A7513A" w:rsidRPr="00A7513A" w:rsidRDefault="00A7513A" w:rsidP="00A7513A">
            <w:pPr>
              <w:widowControl/>
              <w:autoSpaceDE/>
              <w:autoSpaceDN/>
              <w:adjustRightInd/>
              <w:spacing w:before="100" w:beforeAutospacing="1" w:after="100" w:afterAutospacing="1"/>
              <w:rPr>
                <w:rStyle w:val="83"/>
                <w:sz w:val="24"/>
                <w:szCs w:val="24"/>
              </w:rPr>
            </w:pPr>
          </w:p>
        </w:tc>
        <w:tc>
          <w:tcPr>
            <w:tcW w:w="403" w:type="pct"/>
            <w:tcBorders>
              <w:top w:val="single" w:sz="4" w:space="0" w:color="auto"/>
              <w:left w:val="single" w:sz="4" w:space="0" w:color="auto"/>
              <w:bottom w:val="single" w:sz="4" w:space="0" w:color="auto"/>
              <w:right w:val="single" w:sz="4" w:space="0" w:color="auto"/>
            </w:tcBorders>
            <w:textDirection w:val="btLr"/>
            <w:vAlign w:val="center"/>
            <w:hideMark/>
          </w:tcPr>
          <w:p w14:paraId="3F42A3B9"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розрах-ункова</w:t>
            </w:r>
          </w:p>
        </w:tc>
        <w:tc>
          <w:tcPr>
            <w:tcW w:w="417" w:type="pct"/>
            <w:tcBorders>
              <w:top w:val="single" w:sz="4" w:space="0" w:color="auto"/>
              <w:left w:val="single" w:sz="4" w:space="0" w:color="auto"/>
              <w:bottom w:val="single" w:sz="4" w:space="0" w:color="auto"/>
              <w:right w:val="single" w:sz="4" w:space="0" w:color="auto"/>
            </w:tcBorders>
            <w:textDirection w:val="btLr"/>
            <w:vAlign w:val="center"/>
            <w:hideMark/>
          </w:tcPr>
          <w:p w14:paraId="7A8FCE0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максима-льна</w:t>
            </w:r>
          </w:p>
        </w:tc>
        <w:tc>
          <w:tcPr>
            <w:tcW w:w="457" w:type="pct"/>
            <w:tcBorders>
              <w:top w:val="single" w:sz="4" w:space="0" w:color="auto"/>
              <w:left w:val="single" w:sz="4" w:space="0" w:color="auto"/>
              <w:bottom w:val="single" w:sz="4" w:space="0" w:color="auto"/>
              <w:right w:val="single" w:sz="4" w:space="0" w:color="auto"/>
            </w:tcBorders>
            <w:textDirection w:val="btLr"/>
            <w:vAlign w:val="center"/>
            <w:hideMark/>
          </w:tcPr>
          <w:p w14:paraId="79DF592C"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мінімаль</w:t>
            </w:r>
            <w:r w:rsidRPr="00A7513A">
              <w:rPr>
                <w:rStyle w:val="83"/>
                <w:sz w:val="24"/>
                <w:szCs w:val="24"/>
                <w:lang w:val="en-US"/>
              </w:rPr>
              <w:t>-</w:t>
            </w:r>
            <w:r w:rsidRPr="00A7513A">
              <w:rPr>
                <w:rStyle w:val="83"/>
                <w:sz w:val="24"/>
                <w:szCs w:val="24"/>
              </w:rPr>
              <w:t>на</w:t>
            </w:r>
          </w:p>
        </w:tc>
        <w:tc>
          <w:tcPr>
            <w:tcW w:w="365" w:type="pct"/>
            <w:tcBorders>
              <w:top w:val="single" w:sz="4" w:space="0" w:color="auto"/>
              <w:left w:val="single" w:sz="4" w:space="0" w:color="auto"/>
              <w:bottom w:val="single" w:sz="4" w:space="0" w:color="auto"/>
              <w:right w:val="single" w:sz="4" w:space="0" w:color="auto"/>
            </w:tcBorders>
            <w:textDirection w:val="btLr"/>
            <w:vAlign w:val="center"/>
            <w:hideMark/>
          </w:tcPr>
          <w:p w14:paraId="086CF89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максима-льна</w:t>
            </w:r>
          </w:p>
        </w:tc>
        <w:tc>
          <w:tcPr>
            <w:tcW w:w="456" w:type="pct"/>
            <w:tcBorders>
              <w:top w:val="single" w:sz="4" w:space="0" w:color="auto"/>
              <w:left w:val="single" w:sz="4" w:space="0" w:color="auto"/>
              <w:bottom w:val="single" w:sz="4" w:space="0" w:color="auto"/>
              <w:right w:val="single" w:sz="4" w:space="0" w:color="auto"/>
            </w:tcBorders>
            <w:textDirection w:val="btLr"/>
            <w:vAlign w:val="center"/>
            <w:hideMark/>
          </w:tcPr>
          <w:p w14:paraId="57890887"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мінімаль</w:t>
            </w:r>
            <w:r w:rsidRPr="00A7513A">
              <w:rPr>
                <w:rStyle w:val="83"/>
                <w:sz w:val="24"/>
                <w:szCs w:val="24"/>
                <w:lang w:val="en-US"/>
              </w:rPr>
              <w:t>-</w:t>
            </w:r>
            <w:r w:rsidRPr="00A7513A">
              <w:rPr>
                <w:rStyle w:val="83"/>
                <w:sz w:val="24"/>
                <w:szCs w:val="24"/>
              </w:rPr>
              <w:t>на</w:t>
            </w:r>
          </w:p>
        </w:tc>
        <w:tc>
          <w:tcPr>
            <w:tcW w:w="456" w:type="pct"/>
            <w:tcBorders>
              <w:top w:val="single" w:sz="4" w:space="0" w:color="auto"/>
              <w:left w:val="single" w:sz="4" w:space="0" w:color="auto"/>
              <w:bottom w:val="single" w:sz="4" w:space="0" w:color="auto"/>
              <w:right w:val="single" w:sz="4" w:space="0" w:color="auto"/>
            </w:tcBorders>
            <w:textDirection w:val="btLr"/>
            <w:vAlign w:val="center"/>
            <w:hideMark/>
          </w:tcPr>
          <w:p w14:paraId="3F18F6D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холодний</w:t>
            </w:r>
          </w:p>
        </w:tc>
        <w:tc>
          <w:tcPr>
            <w:tcW w:w="400" w:type="pct"/>
            <w:tcBorders>
              <w:top w:val="single" w:sz="4" w:space="0" w:color="auto"/>
              <w:left w:val="single" w:sz="4" w:space="0" w:color="auto"/>
              <w:bottom w:val="single" w:sz="4" w:space="0" w:color="auto"/>
              <w:right w:val="single" w:sz="4" w:space="0" w:color="auto"/>
            </w:tcBorders>
            <w:textDirection w:val="btLr"/>
            <w:vAlign w:val="center"/>
            <w:hideMark/>
          </w:tcPr>
          <w:p w14:paraId="3BC1664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теплий</w:t>
            </w:r>
          </w:p>
        </w:tc>
      </w:tr>
      <w:tr w:rsidR="00A7513A" w:rsidRPr="00A7513A" w14:paraId="68170B50" w14:textId="77777777" w:rsidTr="00A7513A">
        <w:tc>
          <w:tcPr>
            <w:tcW w:w="2045" w:type="pct"/>
            <w:tcBorders>
              <w:top w:val="single" w:sz="4" w:space="0" w:color="auto"/>
              <w:left w:val="single" w:sz="4" w:space="0" w:color="auto"/>
              <w:bottom w:val="single" w:sz="4" w:space="0" w:color="auto"/>
              <w:right w:val="single" w:sz="4" w:space="0" w:color="auto"/>
            </w:tcBorders>
            <w:hideMark/>
          </w:tcPr>
          <w:p w14:paraId="125B5B98"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Приміщення для холостих і легкопоросних маток і хряків-плідників</w:t>
            </w:r>
          </w:p>
        </w:tc>
        <w:tc>
          <w:tcPr>
            <w:tcW w:w="403" w:type="pct"/>
            <w:tcBorders>
              <w:top w:val="single" w:sz="4" w:space="0" w:color="auto"/>
              <w:left w:val="single" w:sz="4" w:space="0" w:color="auto"/>
              <w:bottom w:val="single" w:sz="4" w:space="0" w:color="auto"/>
              <w:right w:val="single" w:sz="4" w:space="0" w:color="auto"/>
            </w:tcBorders>
            <w:vAlign w:val="center"/>
            <w:hideMark/>
          </w:tcPr>
          <w:p w14:paraId="55D58C51"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16</w:t>
            </w:r>
          </w:p>
        </w:tc>
        <w:tc>
          <w:tcPr>
            <w:tcW w:w="417" w:type="pct"/>
            <w:tcBorders>
              <w:top w:val="single" w:sz="4" w:space="0" w:color="auto"/>
              <w:left w:val="single" w:sz="4" w:space="0" w:color="auto"/>
              <w:bottom w:val="single" w:sz="4" w:space="0" w:color="auto"/>
              <w:right w:val="single" w:sz="4" w:space="0" w:color="auto"/>
            </w:tcBorders>
            <w:vAlign w:val="center"/>
            <w:hideMark/>
          </w:tcPr>
          <w:p w14:paraId="7C74DECE"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19</w:t>
            </w:r>
          </w:p>
        </w:tc>
        <w:tc>
          <w:tcPr>
            <w:tcW w:w="457" w:type="pct"/>
            <w:tcBorders>
              <w:top w:val="single" w:sz="4" w:space="0" w:color="auto"/>
              <w:left w:val="single" w:sz="4" w:space="0" w:color="auto"/>
              <w:bottom w:val="single" w:sz="4" w:space="0" w:color="auto"/>
              <w:right w:val="single" w:sz="4" w:space="0" w:color="auto"/>
            </w:tcBorders>
            <w:vAlign w:val="center"/>
            <w:hideMark/>
          </w:tcPr>
          <w:p w14:paraId="2A948DCE"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13</w:t>
            </w:r>
          </w:p>
        </w:tc>
        <w:tc>
          <w:tcPr>
            <w:tcW w:w="365" w:type="pct"/>
            <w:tcBorders>
              <w:top w:val="single" w:sz="4" w:space="0" w:color="auto"/>
              <w:left w:val="single" w:sz="4" w:space="0" w:color="auto"/>
              <w:bottom w:val="single" w:sz="4" w:space="0" w:color="auto"/>
              <w:right w:val="single" w:sz="4" w:space="0" w:color="auto"/>
            </w:tcBorders>
            <w:vAlign w:val="center"/>
            <w:hideMark/>
          </w:tcPr>
          <w:p w14:paraId="2010F32D"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56" w:type="pct"/>
            <w:tcBorders>
              <w:top w:val="single" w:sz="4" w:space="0" w:color="auto"/>
              <w:left w:val="single" w:sz="4" w:space="0" w:color="auto"/>
              <w:bottom w:val="single" w:sz="4" w:space="0" w:color="auto"/>
              <w:right w:val="single" w:sz="4" w:space="0" w:color="auto"/>
            </w:tcBorders>
            <w:vAlign w:val="center"/>
            <w:hideMark/>
          </w:tcPr>
          <w:p w14:paraId="454DC8EF"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56" w:type="pct"/>
            <w:tcBorders>
              <w:top w:val="single" w:sz="4" w:space="0" w:color="auto"/>
              <w:left w:val="single" w:sz="4" w:space="0" w:color="auto"/>
              <w:bottom w:val="single" w:sz="4" w:space="0" w:color="auto"/>
              <w:right w:val="single" w:sz="4" w:space="0" w:color="auto"/>
            </w:tcBorders>
            <w:vAlign w:val="center"/>
            <w:hideMark/>
          </w:tcPr>
          <w:p w14:paraId="54224C85"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0,3</w:t>
            </w:r>
          </w:p>
        </w:tc>
        <w:tc>
          <w:tcPr>
            <w:tcW w:w="400" w:type="pct"/>
            <w:tcBorders>
              <w:top w:val="single" w:sz="4" w:space="0" w:color="auto"/>
              <w:left w:val="single" w:sz="4" w:space="0" w:color="auto"/>
              <w:bottom w:val="single" w:sz="4" w:space="0" w:color="auto"/>
              <w:right w:val="single" w:sz="4" w:space="0" w:color="auto"/>
            </w:tcBorders>
            <w:vAlign w:val="center"/>
            <w:hideMark/>
          </w:tcPr>
          <w:p w14:paraId="42DE6009"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0,9</w:t>
            </w:r>
          </w:p>
        </w:tc>
      </w:tr>
      <w:tr w:rsidR="00A7513A" w:rsidRPr="00A7513A" w14:paraId="06A437E9" w14:textId="77777777" w:rsidTr="00A7513A">
        <w:tc>
          <w:tcPr>
            <w:tcW w:w="2045" w:type="pct"/>
            <w:tcBorders>
              <w:top w:val="single" w:sz="4" w:space="0" w:color="auto"/>
              <w:left w:val="single" w:sz="4" w:space="0" w:color="auto"/>
              <w:bottom w:val="single" w:sz="4" w:space="0" w:color="auto"/>
              <w:right w:val="single" w:sz="4" w:space="0" w:color="auto"/>
            </w:tcBorders>
            <w:hideMark/>
          </w:tcPr>
          <w:p w14:paraId="5719F84B"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Приміщення для відлучених поросят і ремонтного молодняку</w:t>
            </w:r>
          </w:p>
        </w:tc>
        <w:tc>
          <w:tcPr>
            <w:tcW w:w="403" w:type="pct"/>
            <w:tcBorders>
              <w:top w:val="single" w:sz="4" w:space="0" w:color="auto"/>
              <w:left w:val="single" w:sz="4" w:space="0" w:color="auto"/>
              <w:bottom w:val="single" w:sz="4" w:space="0" w:color="auto"/>
              <w:right w:val="single" w:sz="4" w:space="0" w:color="auto"/>
            </w:tcBorders>
            <w:vAlign w:val="center"/>
            <w:hideMark/>
          </w:tcPr>
          <w:p w14:paraId="1A57353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20</w:t>
            </w:r>
          </w:p>
        </w:tc>
        <w:tc>
          <w:tcPr>
            <w:tcW w:w="417" w:type="pct"/>
            <w:tcBorders>
              <w:top w:val="single" w:sz="4" w:space="0" w:color="auto"/>
              <w:left w:val="single" w:sz="4" w:space="0" w:color="auto"/>
              <w:bottom w:val="single" w:sz="4" w:space="0" w:color="auto"/>
              <w:right w:val="single" w:sz="4" w:space="0" w:color="auto"/>
            </w:tcBorders>
            <w:vAlign w:val="center"/>
            <w:hideMark/>
          </w:tcPr>
          <w:p w14:paraId="1EA1E61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22</w:t>
            </w:r>
          </w:p>
        </w:tc>
        <w:tc>
          <w:tcPr>
            <w:tcW w:w="457" w:type="pct"/>
            <w:tcBorders>
              <w:top w:val="single" w:sz="4" w:space="0" w:color="auto"/>
              <w:left w:val="single" w:sz="4" w:space="0" w:color="auto"/>
              <w:bottom w:val="single" w:sz="4" w:space="0" w:color="auto"/>
              <w:right w:val="single" w:sz="4" w:space="0" w:color="auto"/>
            </w:tcBorders>
            <w:vAlign w:val="center"/>
            <w:hideMark/>
          </w:tcPr>
          <w:p w14:paraId="4403AE2F"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18</w:t>
            </w:r>
          </w:p>
        </w:tc>
        <w:tc>
          <w:tcPr>
            <w:tcW w:w="365" w:type="pct"/>
            <w:tcBorders>
              <w:top w:val="single" w:sz="4" w:space="0" w:color="auto"/>
              <w:left w:val="single" w:sz="4" w:space="0" w:color="auto"/>
              <w:bottom w:val="single" w:sz="4" w:space="0" w:color="auto"/>
              <w:right w:val="single" w:sz="4" w:space="0" w:color="auto"/>
            </w:tcBorders>
            <w:vAlign w:val="center"/>
            <w:hideMark/>
          </w:tcPr>
          <w:p w14:paraId="5C3E07A8"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70</w:t>
            </w:r>
          </w:p>
        </w:tc>
        <w:tc>
          <w:tcPr>
            <w:tcW w:w="456" w:type="pct"/>
            <w:tcBorders>
              <w:top w:val="single" w:sz="4" w:space="0" w:color="auto"/>
              <w:left w:val="single" w:sz="4" w:space="0" w:color="auto"/>
              <w:bottom w:val="single" w:sz="4" w:space="0" w:color="auto"/>
              <w:right w:val="single" w:sz="4" w:space="0" w:color="auto"/>
            </w:tcBorders>
            <w:vAlign w:val="center"/>
            <w:hideMark/>
          </w:tcPr>
          <w:p w14:paraId="52B895EA"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56" w:type="pct"/>
            <w:tcBorders>
              <w:top w:val="single" w:sz="4" w:space="0" w:color="auto"/>
              <w:left w:val="single" w:sz="4" w:space="0" w:color="auto"/>
              <w:bottom w:val="single" w:sz="4" w:space="0" w:color="auto"/>
              <w:right w:val="single" w:sz="4" w:space="0" w:color="auto"/>
            </w:tcBorders>
            <w:vAlign w:val="center"/>
            <w:hideMark/>
          </w:tcPr>
          <w:p w14:paraId="0E5C22B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0,3</w:t>
            </w:r>
          </w:p>
        </w:tc>
        <w:tc>
          <w:tcPr>
            <w:tcW w:w="400" w:type="pct"/>
            <w:tcBorders>
              <w:top w:val="single" w:sz="4" w:space="0" w:color="auto"/>
              <w:left w:val="single" w:sz="4" w:space="0" w:color="auto"/>
              <w:bottom w:val="single" w:sz="4" w:space="0" w:color="auto"/>
              <w:right w:val="single" w:sz="4" w:space="0" w:color="auto"/>
            </w:tcBorders>
            <w:vAlign w:val="center"/>
            <w:hideMark/>
          </w:tcPr>
          <w:p w14:paraId="7FAC0E0E"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0,6</w:t>
            </w:r>
          </w:p>
        </w:tc>
      </w:tr>
      <w:tr w:rsidR="00A7513A" w:rsidRPr="00A7513A" w14:paraId="2E820214" w14:textId="77777777" w:rsidTr="00A7513A">
        <w:tc>
          <w:tcPr>
            <w:tcW w:w="2045" w:type="pct"/>
            <w:tcBorders>
              <w:top w:val="single" w:sz="4" w:space="0" w:color="auto"/>
              <w:left w:val="single" w:sz="4" w:space="0" w:color="auto"/>
              <w:bottom w:val="single" w:sz="4" w:space="0" w:color="auto"/>
              <w:right w:val="single" w:sz="4" w:space="0" w:color="auto"/>
            </w:tcBorders>
            <w:hideMark/>
          </w:tcPr>
          <w:p w14:paraId="65018CD5"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Свинарник-відгодівельник для утримання свиней</w:t>
            </w:r>
          </w:p>
        </w:tc>
        <w:tc>
          <w:tcPr>
            <w:tcW w:w="403" w:type="pct"/>
            <w:tcBorders>
              <w:top w:val="single" w:sz="4" w:space="0" w:color="auto"/>
              <w:left w:val="single" w:sz="4" w:space="0" w:color="auto"/>
              <w:bottom w:val="single" w:sz="4" w:space="0" w:color="auto"/>
              <w:right w:val="single" w:sz="4" w:space="0" w:color="auto"/>
            </w:tcBorders>
            <w:vAlign w:val="center"/>
            <w:hideMark/>
          </w:tcPr>
          <w:p w14:paraId="0784A126"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18</w:t>
            </w:r>
          </w:p>
        </w:tc>
        <w:tc>
          <w:tcPr>
            <w:tcW w:w="417" w:type="pct"/>
            <w:tcBorders>
              <w:top w:val="single" w:sz="4" w:space="0" w:color="auto"/>
              <w:left w:val="single" w:sz="4" w:space="0" w:color="auto"/>
              <w:bottom w:val="single" w:sz="4" w:space="0" w:color="auto"/>
              <w:right w:val="single" w:sz="4" w:space="0" w:color="auto"/>
            </w:tcBorders>
            <w:vAlign w:val="center"/>
            <w:hideMark/>
          </w:tcPr>
          <w:p w14:paraId="0626D326"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20</w:t>
            </w:r>
          </w:p>
        </w:tc>
        <w:tc>
          <w:tcPr>
            <w:tcW w:w="457" w:type="pct"/>
            <w:tcBorders>
              <w:top w:val="single" w:sz="4" w:space="0" w:color="auto"/>
              <w:left w:val="single" w:sz="4" w:space="0" w:color="auto"/>
              <w:bottom w:val="single" w:sz="4" w:space="0" w:color="auto"/>
              <w:right w:val="single" w:sz="4" w:space="0" w:color="auto"/>
            </w:tcBorders>
            <w:vAlign w:val="center"/>
            <w:hideMark/>
          </w:tcPr>
          <w:p w14:paraId="1A7F0FF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14</w:t>
            </w:r>
          </w:p>
        </w:tc>
        <w:tc>
          <w:tcPr>
            <w:tcW w:w="365" w:type="pct"/>
            <w:tcBorders>
              <w:top w:val="single" w:sz="4" w:space="0" w:color="auto"/>
              <w:left w:val="single" w:sz="4" w:space="0" w:color="auto"/>
              <w:bottom w:val="single" w:sz="4" w:space="0" w:color="auto"/>
              <w:right w:val="single" w:sz="4" w:space="0" w:color="auto"/>
            </w:tcBorders>
            <w:vAlign w:val="center"/>
            <w:hideMark/>
          </w:tcPr>
          <w:p w14:paraId="1793D17E"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56" w:type="pct"/>
            <w:tcBorders>
              <w:top w:val="single" w:sz="4" w:space="0" w:color="auto"/>
              <w:left w:val="single" w:sz="4" w:space="0" w:color="auto"/>
              <w:bottom w:val="single" w:sz="4" w:space="0" w:color="auto"/>
              <w:right w:val="single" w:sz="4" w:space="0" w:color="auto"/>
            </w:tcBorders>
            <w:vAlign w:val="center"/>
            <w:hideMark/>
          </w:tcPr>
          <w:p w14:paraId="1CD89E0D"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56" w:type="pct"/>
            <w:tcBorders>
              <w:top w:val="single" w:sz="4" w:space="0" w:color="auto"/>
              <w:left w:val="single" w:sz="4" w:space="0" w:color="auto"/>
              <w:bottom w:val="single" w:sz="4" w:space="0" w:color="auto"/>
              <w:right w:val="single" w:sz="4" w:space="0" w:color="auto"/>
            </w:tcBorders>
            <w:vAlign w:val="center"/>
            <w:hideMark/>
          </w:tcPr>
          <w:p w14:paraId="3D3412F1"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0,3</w:t>
            </w:r>
          </w:p>
        </w:tc>
        <w:tc>
          <w:tcPr>
            <w:tcW w:w="400" w:type="pct"/>
            <w:tcBorders>
              <w:top w:val="single" w:sz="4" w:space="0" w:color="auto"/>
              <w:left w:val="single" w:sz="4" w:space="0" w:color="auto"/>
              <w:bottom w:val="single" w:sz="4" w:space="0" w:color="auto"/>
              <w:right w:val="single" w:sz="4" w:space="0" w:color="auto"/>
            </w:tcBorders>
            <w:vAlign w:val="center"/>
            <w:hideMark/>
          </w:tcPr>
          <w:p w14:paraId="11C7869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1,0</w:t>
            </w:r>
          </w:p>
        </w:tc>
      </w:tr>
      <w:tr w:rsidR="00A7513A" w:rsidRPr="00A7513A" w14:paraId="6E211DA4" w14:textId="77777777" w:rsidTr="00A7513A">
        <w:tc>
          <w:tcPr>
            <w:tcW w:w="2045" w:type="pct"/>
            <w:tcBorders>
              <w:top w:val="single" w:sz="4" w:space="0" w:color="auto"/>
              <w:left w:val="single" w:sz="4" w:space="0" w:color="auto"/>
              <w:bottom w:val="single" w:sz="4" w:space="0" w:color="auto"/>
              <w:right w:val="single" w:sz="4" w:space="0" w:color="auto"/>
            </w:tcBorders>
            <w:hideMark/>
          </w:tcPr>
          <w:p w14:paraId="4C9682D8"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Свинарник-маточник для важко</w:t>
            </w:r>
            <w:r w:rsidRPr="00A7513A">
              <w:rPr>
                <w:rStyle w:val="83"/>
                <w:sz w:val="24"/>
                <w:szCs w:val="24"/>
                <w:lang w:val="ru-RU"/>
              </w:rPr>
              <w:t>-</w:t>
            </w:r>
            <w:r w:rsidRPr="00A7513A">
              <w:rPr>
                <w:rStyle w:val="83"/>
                <w:sz w:val="24"/>
                <w:szCs w:val="24"/>
              </w:rPr>
              <w:t>супоросних (за 7-10 днів до опоросу) і підсисних маток</w:t>
            </w:r>
          </w:p>
        </w:tc>
        <w:tc>
          <w:tcPr>
            <w:tcW w:w="403" w:type="pct"/>
            <w:tcBorders>
              <w:top w:val="single" w:sz="4" w:space="0" w:color="auto"/>
              <w:left w:val="single" w:sz="4" w:space="0" w:color="auto"/>
              <w:bottom w:val="single" w:sz="4" w:space="0" w:color="auto"/>
              <w:right w:val="single" w:sz="4" w:space="0" w:color="auto"/>
            </w:tcBorders>
            <w:vAlign w:val="center"/>
            <w:hideMark/>
          </w:tcPr>
          <w:p w14:paraId="4526808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20</w:t>
            </w:r>
          </w:p>
        </w:tc>
        <w:tc>
          <w:tcPr>
            <w:tcW w:w="417" w:type="pct"/>
            <w:tcBorders>
              <w:top w:val="single" w:sz="4" w:space="0" w:color="auto"/>
              <w:left w:val="single" w:sz="4" w:space="0" w:color="auto"/>
              <w:bottom w:val="single" w:sz="4" w:space="0" w:color="auto"/>
              <w:right w:val="single" w:sz="4" w:space="0" w:color="auto"/>
            </w:tcBorders>
            <w:vAlign w:val="center"/>
            <w:hideMark/>
          </w:tcPr>
          <w:p w14:paraId="711E39CC"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22</w:t>
            </w:r>
          </w:p>
        </w:tc>
        <w:tc>
          <w:tcPr>
            <w:tcW w:w="457" w:type="pct"/>
            <w:tcBorders>
              <w:top w:val="single" w:sz="4" w:space="0" w:color="auto"/>
              <w:left w:val="single" w:sz="4" w:space="0" w:color="auto"/>
              <w:bottom w:val="single" w:sz="4" w:space="0" w:color="auto"/>
              <w:right w:val="single" w:sz="4" w:space="0" w:color="auto"/>
            </w:tcBorders>
            <w:vAlign w:val="center"/>
            <w:hideMark/>
          </w:tcPr>
          <w:p w14:paraId="2F9C3721"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18</w:t>
            </w:r>
          </w:p>
        </w:tc>
        <w:tc>
          <w:tcPr>
            <w:tcW w:w="365" w:type="pct"/>
            <w:tcBorders>
              <w:top w:val="single" w:sz="4" w:space="0" w:color="auto"/>
              <w:left w:val="single" w:sz="4" w:space="0" w:color="auto"/>
              <w:bottom w:val="single" w:sz="4" w:space="0" w:color="auto"/>
              <w:right w:val="single" w:sz="4" w:space="0" w:color="auto"/>
            </w:tcBorders>
            <w:vAlign w:val="center"/>
            <w:hideMark/>
          </w:tcPr>
          <w:p w14:paraId="16FBB5BF"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70</w:t>
            </w:r>
          </w:p>
        </w:tc>
        <w:tc>
          <w:tcPr>
            <w:tcW w:w="456" w:type="pct"/>
            <w:tcBorders>
              <w:top w:val="single" w:sz="4" w:space="0" w:color="auto"/>
              <w:left w:val="single" w:sz="4" w:space="0" w:color="auto"/>
              <w:bottom w:val="single" w:sz="4" w:space="0" w:color="auto"/>
              <w:right w:val="single" w:sz="4" w:space="0" w:color="auto"/>
            </w:tcBorders>
            <w:vAlign w:val="center"/>
            <w:hideMark/>
          </w:tcPr>
          <w:p w14:paraId="5178222C"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56" w:type="pct"/>
            <w:tcBorders>
              <w:top w:val="single" w:sz="4" w:space="0" w:color="auto"/>
              <w:left w:val="single" w:sz="4" w:space="0" w:color="auto"/>
              <w:bottom w:val="single" w:sz="4" w:space="0" w:color="auto"/>
              <w:right w:val="single" w:sz="4" w:space="0" w:color="auto"/>
            </w:tcBorders>
            <w:vAlign w:val="center"/>
            <w:hideMark/>
          </w:tcPr>
          <w:p w14:paraId="08C3DE42"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0,15</w:t>
            </w:r>
          </w:p>
        </w:tc>
        <w:tc>
          <w:tcPr>
            <w:tcW w:w="400" w:type="pct"/>
            <w:tcBorders>
              <w:top w:val="single" w:sz="4" w:space="0" w:color="auto"/>
              <w:left w:val="single" w:sz="4" w:space="0" w:color="auto"/>
              <w:bottom w:val="single" w:sz="4" w:space="0" w:color="auto"/>
              <w:right w:val="single" w:sz="4" w:space="0" w:color="auto"/>
            </w:tcBorders>
            <w:vAlign w:val="center"/>
            <w:hideMark/>
          </w:tcPr>
          <w:p w14:paraId="5D324F82"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0,4</w:t>
            </w:r>
          </w:p>
        </w:tc>
      </w:tr>
    </w:tbl>
    <w:p w14:paraId="077B209B" w14:textId="77777777" w:rsidR="00A7513A" w:rsidRPr="00A7513A" w:rsidRDefault="00A7513A" w:rsidP="00A7513A">
      <w:pPr>
        <w:pStyle w:val="49"/>
        <w:shd w:val="clear" w:color="auto" w:fill="auto"/>
        <w:tabs>
          <w:tab w:val="left" w:pos="909"/>
        </w:tabs>
        <w:spacing w:before="100" w:beforeAutospacing="1" w:after="100" w:afterAutospacing="1" w:line="240" w:lineRule="auto"/>
        <w:ind w:firstLine="900"/>
        <w:rPr>
          <w:rStyle w:val="83"/>
          <w:b/>
          <w:sz w:val="24"/>
          <w:szCs w:val="24"/>
          <w:lang w:val="ru-RU"/>
        </w:rPr>
      </w:pPr>
    </w:p>
    <w:p w14:paraId="199E8FE3" w14:textId="77777777" w:rsidR="00A7513A" w:rsidRPr="00A7513A" w:rsidRDefault="00A7513A" w:rsidP="00A7513A">
      <w:pPr>
        <w:pStyle w:val="49"/>
        <w:shd w:val="clear" w:color="auto" w:fill="auto"/>
        <w:tabs>
          <w:tab w:val="left" w:pos="0"/>
        </w:tabs>
        <w:spacing w:before="100" w:beforeAutospacing="1" w:after="100" w:afterAutospacing="1" w:line="240" w:lineRule="auto"/>
        <w:ind w:firstLine="567"/>
        <w:rPr>
          <w:rStyle w:val="83"/>
          <w:sz w:val="24"/>
          <w:szCs w:val="24"/>
        </w:rPr>
      </w:pPr>
      <w:r w:rsidRPr="00A7513A">
        <w:rPr>
          <w:rStyle w:val="83"/>
          <w:sz w:val="24"/>
          <w:szCs w:val="24"/>
        </w:rPr>
        <w:t xml:space="preserve">Таблиця </w:t>
      </w:r>
      <w:r w:rsidRPr="00A7513A">
        <w:rPr>
          <w:rStyle w:val="83"/>
          <w:sz w:val="24"/>
          <w:szCs w:val="24"/>
          <w:lang w:val="ru-RU"/>
        </w:rPr>
        <w:t>2.</w:t>
      </w:r>
      <w:r w:rsidRPr="00A7513A">
        <w:rPr>
          <w:rStyle w:val="83"/>
          <w:sz w:val="24"/>
          <w:szCs w:val="24"/>
        </w:rPr>
        <w:t xml:space="preserve"> Розрахункові метеорологічні умови в приміщеннях для великої рогатої худоби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8"/>
        <w:gridCol w:w="2522"/>
        <w:gridCol w:w="795"/>
        <w:gridCol w:w="795"/>
        <w:gridCol w:w="797"/>
        <w:gridCol w:w="841"/>
        <w:gridCol w:w="738"/>
      </w:tblGrid>
      <w:tr w:rsidR="00A7513A" w:rsidRPr="00A7513A" w14:paraId="338A971C" w14:textId="77777777" w:rsidTr="00A7513A">
        <w:tc>
          <w:tcPr>
            <w:tcW w:w="1450" w:type="pct"/>
            <w:vMerge w:val="restart"/>
            <w:tcBorders>
              <w:top w:val="single" w:sz="4" w:space="0" w:color="auto"/>
              <w:left w:val="single" w:sz="4" w:space="0" w:color="auto"/>
              <w:bottom w:val="single" w:sz="4" w:space="0" w:color="auto"/>
              <w:right w:val="single" w:sz="4" w:space="0" w:color="auto"/>
            </w:tcBorders>
            <w:vAlign w:val="center"/>
            <w:hideMark/>
          </w:tcPr>
          <w:p w14:paraId="7302A611"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Назва будівель і приміщень</w:t>
            </w:r>
          </w:p>
        </w:tc>
        <w:tc>
          <w:tcPr>
            <w:tcW w:w="1380" w:type="pct"/>
            <w:vMerge w:val="restart"/>
            <w:tcBorders>
              <w:top w:val="single" w:sz="4" w:space="0" w:color="auto"/>
              <w:left w:val="single" w:sz="4" w:space="0" w:color="auto"/>
              <w:bottom w:val="single" w:sz="4" w:space="0" w:color="auto"/>
              <w:right w:val="single" w:sz="4" w:space="0" w:color="auto"/>
            </w:tcBorders>
            <w:vAlign w:val="center"/>
            <w:hideMark/>
          </w:tcPr>
          <w:p w14:paraId="47A9D9A1" w14:textId="77777777" w:rsidR="00A7513A" w:rsidRPr="00A7513A" w:rsidRDefault="00A7513A" w:rsidP="00A7513A">
            <w:pPr>
              <w:pStyle w:val="49"/>
              <w:shd w:val="clear" w:color="auto" w:fill="auto"/>
              <w:tabs>
                <w:tab w:val="left" w:pos="34"/>
              </w:tabs>
              <w:spacing w:before="100" w:beforeAutospacing="1" w:after="100" w:afterAutospacing="1" w:line="240" w:lineRule="auto"/>
              <w:jc w:val="center"/>
              <w:rPr>
                <w:rStyle w:val="83"/>
                <w:sz w:val="24"/>
                <w:szCs w:val="24"/>
              </w:rPr>
            </w:pPr>
            <w:r w:rsidRPr="00A7513A">
              <w:rPr>
                <w:rStyle w:val="83"/>
                <w:sz w:val="24"/>
                <w:szCs w:val="24"/>
              </w:rPr>
              <w:t>Групи тварин</w:t>
            </w:r>
          </w:p>
        </w:tc>
        <w:tc>
          <w:tcPr>
            <w:tcW w:w="43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A0ECE47"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Температура повітря</w:t>
            </w:r>
          </w:p>
          <w:p w14:paraId="050C5D00" w14:textId="77777777" w:rsidR="00A7513A" w:rsidRPr="00A7513A" w:rsidRDefault="00A7513A" w:rsidP="00A7513A">
            <w:pPr>
              <w:pStyle w:val="49"/>
              <w:shd w:val="clear" w:color="auto" w:fill="auto"/>
              <w:tabs>
                <w:tab w:val="left" w:pos="909"/>
              </w:tabs>
              <w:spacing w:before="100" w:beforeAutospacing="1" w:after="100" w:afterAutospacing="1" w:line="240" w:lineRule="auto"/>
              <w:ind w:hanging="72"/>
              <w:jc w:val="center"/>
              <w:rPr>
                <w:rStyle w:val="83"/>
                <w:sz w:val="24"/>
                <w:szCs w:val="24"/>
              </w:rPr>
            </w:pPr>
            <w:r w:rsidRPr="00A7513A">
              <w:rPr>
                <w:rStyle w:val="83"/>
                <w:sz w:val="24"/>
                <w:szCs w:val="24"/>
              </w:rPr>
              <w:t xml:space="preserve">в холодний і періоди, </w:t>
            </w:r>
            <w:r w:rsidRPr="00A7513A">
              <w:rPr>
                <w:rStyle w:val="83"/>
                <w:sz w:val="24"/>
                <w:szCs w:val="24"/>
                <w:vertAlign w:val="superscript"/>
              </w:rPr>
              <w:t>0</w:t>
            </w:r>
            <w:r w:rsidRPr="00A7513A">
              <w:rPr>
                <w:rStyle w:val="83"/>
                <w:sz w:val="24"/>
                <w:szCs w:val="24"/>
              </w:rPr>
              <w:t>С</w:t>
            </w:r>
          </w:p>
        </w:tc>
        <w:tc>
          <w:tcPr>
            <w:tcW w:w="871" w:type="pct"/>
            <w:gridSpan w:val="2"/>
            <w:tcBorders>
              <w:top w:val="single" w:sz="4" w:space="0" w:color="auto"/>
              <w:left w:val="single" w:sz="4" w:space="0" w:color="auto"/>
              <w:bottom w:val="single" w:sz="4" w:space="0" w:color="auto"/>
              <w:right w:val="single" w:sz="4" w:space="0" w:color="auto"/>
            </w:tcBorders>
            <w:vAlign w:val="center"/>
            <w:hideMark/>
          </w:tcPr>
          <w:p w14:paraId="46588F5C"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Відносна вологість повітря, %</w:t>
            </w:r>
          </w:p>
        </w:tc>
        <w:tc>
          <w:tcPr>
            <w:tcW w:w="864" w:type="pct"/>
            <w:gridSpan w:val="2"/>
            <w:tcBorders>
              <w:top w:val="single" w:sz="4" w:space="0" w:color="auto"/>
              <w:left w:val="single" w:sz="4" w:space="0" w:color="auto"/>
              <w:bottom w:val="single" w:sz="4" w:space="0" w:color="auto"/>
              <w:right w:val="single" w:sz="4" w:space="0" w:color="auto"/>
            </w:tcBorders>
            <w:vAlign w:val="center"/>
            <w:hideMark/>
          </w:tcPr>
          <w:p w14:paraId="4E808567"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Швидкість повітря у періоди, м/с</w:t>
            </w:r>
          </w:p>
        </w:tc>
      </w:tr>
      <w:tr w:rsidR="00A7513A" w:rsidRPr="00A7513A" w14:paraId="53E046F1" w14:textId="77777777" w:rsidTr="00A7513A">
        <w:trPr>
          <w:cantSplit/>
          <w:trHeight w:val="2008"/>
        </w:trPr>
        <w:tc>
          <w:tcPr>
            <w:tcW w:w="1450" w:type="pct"/>
            <w:vMerge/>
            <w:tcBorders>
              <w:top w:val="single" w:sz="4" w:space="0" w:color="auto"/>
              <w:left w:val="single" w:sz="4" w:space="0" w:color="auto"/>
              <w:bottom w:val="single" w:sz="4" w:space="0" w:color="auto"/>
              <w:right w:val="single" w:sz="4" w:space="0" w:color="auto"/>
            </w:tcBorders>
            <w:vAlign w:val="center"/>
            <w:hideMark/>
          </w:tcPr>
          <w:p w14:paraId="66D3ED14" w14:textId="77777777" w:rsidR="00A7513A" w:rsidRPr="00A7513A" w:rsidRDefault="00A7513A" w:rsidP="00A7513A">
            <w:pPr>
              <w:widowControl/>
              <w:autoSpaceDE/>
              <w:autoSpaceDN/>
              <w:adjustRightInd/>
              <w:spacing w:before="100" w:beforeAutospacing="1" w:after="100" w:afterAutospacing="1"/>
              <w:rPr>
                <w:rStyle w:val="83"/>
                <w:sz w:val="24"/>
                <w:szCs w:val="24"/>
              </w:rPr>
            </w:pPr>
          </w:p>
        </w:tc>
        <w:tc>
          <w:tcPr>
            <w:tcW w:w="1380" w:type="pct"/>
            <w:vMerge/>
            <w:tcBorders>
              <w:top w:val="single" w:sz="4" w:space="0" w:color="auto"/>
              <w:left w:val="single" w:sz="4" w:space="0" w:color="auto"/>
              <w:bottom w:val="single" w:sz="4" w:space="0" w:color="auto"/>
              <w:right w:val="single" w:sz="4" w:space="0" w:color="auto"/>
            </w:tcBorders>
            <w:vAlign w:val="center"/>
            <w:hideMark/>
          </w:tcPr>
          <w:p w14:paraId="6B3B0549" w14:textId="77777777" w:rsidR="00A7513A" w:rsidRPr="00A7513A" w:rsidRDefault="00A7513A" w:rsidP="00A7513A">
            <w:pPr>
              <w:widowControl/>
              <w:autoSpaceDE/>
              <w:autoSpaceDN/>
              <w:adjustRightInd/>
              <w:spacing w:before="100" w:beforeAutospacing="1" w:after="100" w:afterAutospacing="1"/>
              <w:rPr>
                <w:rStyle w:val="83"/>
                <w:sz w:val="24"/>
                <w:szCs w:val="24"/>
              </w:rPr>
            </w:pPr>
          </w:p>
        </w:tc>
        <w:tc>
          <w:tcPr>
            <w:tcW w:w="435" w:type="pct"/>
            <w:vMerge/>
            <w:tcBorders>
              <w:top w:val="single" w:sz="4" w:space="0" w:color="auto"/>
              <w:left w:val="single" w:sz="4" w:space="0" w:color="auto"/>
              <w:bottom w:val="single" w:sz="4" w:space="0" w:color="auto"/>
              <w:right w:val="single" w:sz="4" w:space="0" w:color="auto"/>
            </w:tcBorders>
            <w:vAlign w:val="center"/>
            <w:hideMark/>
          </w:tcPr>
          <w:p w14:paraId="5246A65F" w14:textId="77777777" w:rsidR="00A7513A" w:rsidRPr="00A7513A" w:rsidRDefault="00A7513A" w:rsidP="00A7513A">
            <w:pPr>
              <w:widowControl/>
              <w:autoSpaceDE/>
              <w:autoSpaceDN/>
              <w:adjustRightInd/>
              <w:spacing w:before="100" w:beforeAutospacing="1" w:after="100" w:afterAutospacing="1"/>
              <w:rPr>
                <w:rStyle w:val="83"/>
                <w:sz w:val="24"/>
                <w:szCs w:val="24"/>
              </w:rPr>
            </w:pPr>
          </w:p>
        </w:tc>
        <w:tc>
          <w:tcPr>
            <w:tcW w:w="435" w:type="pct"/>
            <w:tcBorders>
              <w:top w:val="single" w:sz="4" w:space="0" w:color="auto"/>
              <w:left w:val="single" w:sz="4" w:space="0" w:color="auto"/>
              <w:bottom w:val="single" w:sz="4" w:space="0" w:color="auto"/>
              <w:right w:val="single" w:sz="4" w:space="0" w:color="auto"/>
            </w:tcBorders>
            <w:textDirection w:val="btLr"/>
            <w:vAlign w:val="center"/>
            <w:hideMark/>
          </w:tcPr>
          <w:p w14:paraId="7B69773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максимальна</w:t>
            </w:r>
          </w:p>
        </w:tc>
        <w:tc>
          <w:tcPr>
            <w:tcW w:w="436" w:type="pct"/>
            <w:tcBorders>
              <w:top w:val="single" w:sz="4" w:space="0" w:color="auto"/>
              <w:left w:val="single" w:sz="4" w:space="0" w:color="auto"/>
              <w:bottom w:val="single" w:sz="4" w:space="0" w:color="auto"/>
              <w:right w:val="single" w:sz="4" w:space="0" w:color="auto"/>
            </w:tcBorders>
            <w:textDirection w:val="btLr"/>
            <w:vAlign w:val="center"/>
            <w:hideMark/>
          </w:tcPr>
          <w:p w14:paraId="181001C8"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мінімальна</w:t>
            </w:r>
          </w:p>
        </w:tc>
        <w:tc>
          <w:tcPr>
            <w:tcW w:w="460" w:type="pct"/>
            <w:tcBorders>
              <w:top w:val="single" w:sz="4" w:space="0" w:color="auto"/>
              <w:left w:val="single" w:sz="4" w:space="0" w:color="auto"/>
              <w:bottom w:val="single" w:sz="4" w:space="0" w:color="auto"/>
              <w:right w:val="single" w:sz="4" w:space="0" w:color="auto"/>
            </w:tcBorders>
            <w:textDirection w:val="btLr"/>
            <w:vAlign w:val="center"/>
            <w:hideMark/>
          </w:tcPr>
          <w:p w14:paraId="39210623"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оптимальна</w:t>
            </w:r>
          </w:p>
        </w:tc>
        <w:tc>
          <w:tcPr>
            <w:tcW w:w="404" w:type="pct"/>
            <w:tcBorders>
              <w:top w:val="single" w:sz="4" w:space="0" w:color="auto"/>
              <w:left w:val="single" w:sz="4" w:space="0" w:color="auto"/>
              <w:bottom w:val="single" w:sz="4" w:space="0" w:color="auto"/>
              <w:right w:val="single" w:sz="4" w:space="0" w:color="auto"/>
            </w:tcBorders>
            <w:textDirection w:val="btLr"/>
            <w:vAlign w:val="center"/>
            <w:hideMark/>
          </w:tcPr>
          <w:p w14:paraId="42F53432"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максимальна</w:t>
            </w:r>
          </w:p>
        </w:tc>
      </w:tr>
      <w:tr w:rsidR="00A7513A" w:rsidRPr="00A7513A" w14:paraId="4E471646" w14:textId="77777777" w:rsidTr="00A7513A">
        <w:tc>
          <w:tcPr>
            <w:tcW w:w="1450" w:type="pct"/>
            <w:tcBorders>
              <w:top w:val="single" w:sz="4" w:space="0" w:color="auto"/>
              <w:left w:val="single" w:sz="4" w:space="0" w:color="auto"/>
              <w:bottom w:val="single" w:sz="4" w:space="0" w:color="auto"/>
              <w:right w:val="single" w:sz="4" w:space="0" w:color="auto"/>
            </w:tcBorders>
            <w:hideMark/>
          </w:tcPr>
          <w:p w14:paraId="5E0E7127"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Корівники, будівлі для молодняку і для худоби на відгодівлі</w:t>
            </w:r>
          </w:p>
        </w:tc>
        <w:tc>
          <w:tcPr>
            <w:tcW w:w="1380" w:type="pct"/>
            <w:tcBorders>
              <w:top w:val="single" w:sz="4" w:space="0" w:color="auto"/>
              <w:left w:val="single" w:sz="4" w:space="0" w:color="auto"/>
              <w:bottom w:val="single" w:sz="4" w:space="0" w:color="auto"/>
              <w:right w:val="single" w:sz="4" w:space="0" w:color="auto"/>
            </w:tcBorders>
            <w:hideMark/>
          </w:tcPr>
          <w:p w14:paraId="6B17CAB2"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 xml:space="preserve">Корови, бики-плід-ники, молодняк ста-рший року </w:t>
            </w:r>
          </w:p>
        </w:tc>
        <w:tc>
          <w:tcPr>
            <w:tcW w:w="435" w:type="pct"/>
            <w:tcBorders>
              <w:top w:val="single" w:sz="4" w:space="0" w:color="auto"/>
              <w:left w:val="single" w:sz="4" w:space="0" w:color="auto"/>
              <w:bottom w:val="single" w:sz="4" w:space="0" w:color="auto"/>
              <w:right w:val="single" w:sz="4" w:space="0" w:color="auto"/>
            </w:tcBorders>
            <w:vAlign w:val="center"/>
            <w:hideMark/>
          </w:tcPr>
          <w:p w14:paraId="0AC7ED3A"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10</w:t>
            </w:r>
          </w:p>
        </w:tc>
        <w:tc>
          <w:tcPr>
            <w:tcW w:w="435" w:type="pct"/>
            <w:tcBorders>
              <w:top w:val="single" w:sz="4" w:space="0" w:color="auto"/>
              <w:left w:val="single" w:sz="4" w:space="0" w:color="auto"/>
              <w:bottom w:val="single" w:sz="4" w:space="0" w:color="auto"/>
              <w:right w:val="single" w:sz="4" w:space="0" w:color="auto"/>
            </w:tcBorders>
            <w:vAlign w:val="center"/>
            <w:hideMark/>
          </w:tcPr>
          <w:p w14:paraId="32E4868A"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36" w:type="pct"/>
            <w:tcBorders>
              <w:top w:val="single" w:sz="4" w:space="0" w:color="auto"/>
              <w:left w:val="single" w:sz="4" w:space="0" w:color="auto"/>
              <w:bottom w:val="single" w:sz="4" w:space="0" w:color="auto"/>
              <w:right w:val="single" w:sz="4" w:space="0" w:color="auto"/>
            </w:tcBorders>
            <w:vAlign w:val="center"/>
            <w:hideMark/>
          </w:tcPr>
          <w:p w14:paraId="040A260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60" w:type="pct"/>
            <w:tcBorders>
              <w:top w:val="single" w:sz="4" w:space="0" w:color="auto"/>
              <w:left w:val="single" w:sz="4" w:space="0" w:color="auto"/>
              <w:bottom w:val="single" w:sz="4" w:space="0" w:color="auto"/>
              <w:right w:val="single" w:sz="4" w:space="0" w:color="auto"/>
            </w:tcBorders>
            <w:vAlign w:val="center"/>
            <w:hideMark/>
          </w:tcPr>
          <w:p w14:paraId="14611EAE"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0,5</w:t>
            </w:r>
          </w:p>
        </w:tc>
        <w:tc>
          <w:tcPr>
            <w:tcW w:w="404" w:type="pct"/>
            <w:tcBorders>
              <w:top w:val="single" w:sz="4" w:space="0" w:color="auto"/>
              <w:left w:val="single" w:sz="4" w:space="0" w:color="auto"/>
              <w:bottom w:val="single" w:sz="4" w:space="0" w:color="auto"/>
              <w:right w:val="single" w:sz="4" w:space="0" w:color="auto"/>
            </w:tcBorders>
            <w:vAlign w:val="center"/>
            <w:hideMark/>
          </w:tcPr>
          <w:p w14:paraId="6CE2A7AA"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1,0</w:t>
            </w:r>
          </w:p>
        </w:tc>
      </w:tr>
      <w:tr w:rsidR="00A7513A" w:rsidRPr="00A7513A" w14:paraId="776E4FAE" w14:textId="77777777" w:rsidTr="00A7513A">
        <w:tc>
          <w:tcPr>
            <w:tcW w:w="1450" w:type="pct"/>
            <w:tcBorders>
              <w:top w:val="single" w:sz="4" w:space="0" w:color="auto"/>
              <w:left w:val="single" w:sz="4" w:space="0" w:color="auto"/>
              <w:bottom w:val="single" w:sz="4" w:space="0" w:color="auto"/>
              <w:right w:val="single" w:sz="4" w:space="0" w:color="auto"/>
            </w:tcBorders>
            <w:hideMark/>
          </w:tcPr>
          <w:p w14:paraId="182E5C77"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 xml:space="preserve">Корівники, будівлі для молодняку молочних порід у районах з розрахунковою </w:t>
            </w:r>
            <w:r w:rsidRPr="00A7513A">
              <w:rPr>
                <w:rStyle w:val="83"/>
                <w:sz w:val="24"/>
                <w:szCs w:val="24"/>
                <w:lang w:val="en-US"/>
              </w:rPr>
              <w:t>t</w:t>
            </w:r>
            <w:r w:rsidRPr="00A7513A">
              <w:rPr>
                <w:rStyle w:val="83"/>
                <w:sz w:val="24"/>
                <w:szCs w:val="24"/>
              </w:rPr>
              <w:t xml:space="preserve"> = 25</w:t>
            </w:r>
            <w:r w:rsidRPr="00A7513A">
              <w:rPr>
                <w:rStyle w:val="83"/>
                <w:sz w:val="24"/>
                <w:szCs w:val="24"/>
                <w:vertAlign w:val="superscript"/>
              </w:rPr>
              <w:t>0</w:t>
            </w:r>
            <w:r w:rsidRPr="00A7513A">
              <w:rPr>
                <w:rStyle w:val="83"/>
                <w:sz w:val="24"/>
                <w:szCs w:val="24"/>
              </w:rPr>
              <w:t>С і менше</w:t>
            </w:r>
            <w:r>
              <w:rPr>
                <w:rStyle w:val="83"/>
                <w:sz w:val="24"/>
                <w:szCs w:val="24"/>
                <w:lang w:val="ru-RU"/>
              </w:rPr>
              <w:t xml:space="preserve"> </w:t>
            </w:r>
          </w:p>
        </w:tc>
        <w:tc>
          <w:tcPr>
            <w:tcW w:w="1380" w:type="pct"/>
            <w:tcBorders>
              <w:top w:val="single" w:sz="4" w:space="0" w:color="auto"/>
              <w:left w:val="single" w:sz="4" w:space="0" w:color="auto"/>
              <w:bottom w:val="single" w:sz="4" w:space="0" w:color="auto"/>
              <w:right w:val="single" w:sz="4" w:space="0" w:color="auto"/>
            </w:tcBorders>
            <w:hideMark/>
          </w:tcPr>
          <w:p w14:paraId="459DFD53"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 xml:space="preserve">Корови і молодняк різного віку молочних порід, мясні корови </w:t>
            </w:r>
          </w:p>
        </w:tc>
        <w:tc>
          <w:tcPr>
            <w:tcW w:w="435" w:type="pct"/>
            <w:tcBorders>
              <w:top w:val="single" w:sz="4" w:space="0" w:color="auto"/>
              <w:left w:val="single" w:sz="4" w:space="0" w:color="auto"/>
              <w:bottom w:val="single" w:sz="4" w:space="0" w:color="auto"/>
              <w:right w:val="single" w:sz="4" w:space="0" w:color="auto"/>
            </w:tcBorders>
            <w:vAlign w:val="center"/>
            <w:hideMark/>
          </w:tcPr>
          <w:p w14:paraId="590C268D"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3</w:t>
            </w:r>
          </w:p>
        </w:tc>
        <w:tc>
          <w:tcPr>
            <w:tcW w:w="435" w:type="pct"/>
            <w:tcBorders>
              <w:top w:val="single" w:sz="4" w:space="0" w:color="auto"/>
              <w:left w:val="single" w:sz="4" w:space="0" w:color="auto"/>
              <w:bottom w:val="single" w:sz="4" w:space="0" w:color="auto"/>
              <w:right w:val="single" w:sz="4" w:space="0" w:color="auto"/>
            </w:tcBorders>
            <w:vAlign w:val="center"/>
            <w:hideMark/>
          </w:tcPr>
          <w:p w14:paraId="422FE16A"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36" w:type="pct"/>
            <w:tcBorders>
              <w:top w:val="single" w:sz="4" w:space="0" w:color="auto"/>
              <w:left w:val="single" w:sz="4" w:space="0" w:color="auto"/>
              <w:bottom w:val="single" w:sz="4" w:space="0" w:color="auto"/>
              <w:right w:val="single" w:sz="4" w:space="0" w:color="auto"/>
            </w:tcBorders>
            <w:vAlign w:val="center"/>
            <w:hideMark/>
          </w:tcPr>
          <w:p w14:paraId="41E77274"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60" w:type="pct"/>
            <w:tcBorders>
              <w:top w:val="single" w:sz="4" w:space="0" w:color="auto"/>
              <w:left w:val="single" w:sz="4" w:space="0" w:color="auto"/>
              <w:bottom w:val="single" w:sz="4" w:space="0" w:color="auto"/>
              <w:right w:val="single" w:sz="4" w:space="0" w:color="auto"/>
            </w:tcBorders>
            <w:vAlign w:val="center"/>
            <w:hideMark/>
          </w:tcPr>
          <w:p w14:paraId="671EA8E6"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0,5</w:t>
            </w:r>
          </w:p>
        </w:tc>
        <w:tc>
          <w:tcPr>
            <w:tcW w:w="404" w:type="pct"/>
            <w:tcBorders>
              <w:top w:val="single" w:sz="4" w:space="0" w:color="auto"/>
              <w:left w:val="single" w:sz="4" w:space="0" w:color="auto"/>
              <w:bottom w:val="single" w:sz="4" w:space="0" w:color="auto"/>
              <w:right w:val="single" w:sz="4" w:space="0" w:color="auto"/>
            </w:tcBorders>
            <w:vAlign w:val="center"/>
            <w:hideMark/>
          </w:tcPr>
          <w:p w14:paraId="1E427AD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1,0</w:t>
            </w:r>
          </w:p>
        </w:tc>
      </w:tr>
      <w:tr w:rsidR="00A7513A" w:rsidRPr="00A7513A" w14:paraId="3AF39DEB" w14:textId="77777777" w:rsidTr="00A7513A">
        <w:tc>
          <w:tcPr>
            <w:tcW w:w="1450" w:type="pct"/>
            <w:tcBorders>
              <w:top w:val="single" w:sz="4" w:space="0" w:color="auto"/>
              <w:left w:val="single" w:sz="4" w:space="0" w:color="auto"/>
              <w:bottom w:val="single" w:sz="4" w:space="0" w:color="auto"/>
              <w:right w:val="single" w:sz="4" w:space="0" w:color="auto"/>
            </w:tcBorders>
            <w:vAlign w:val="center"/>
            <w:hideMark/>
          </w:tcPr>
          <w:p w14:paraId="5DF3C969"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Будівлі для молодняку</w:t>
            </w:r>
          </w:p>
        </w:tc>
        <w:tc>
          <w:tcPr>
            <w:tcW w:w="1380" w:type="pct"/>
            <w:tcBorders>
              <w:top w:val="single" w:sz="4" w:space="0" w:color="auto"/>
              <w:left w:val="single" w:sz="4" w:space="0" w:color="auto"/>
              <w:bottom w:val="single" w:sz="4" w:space="0" w:color="auto"/>
              <w:right w:val="single" w:sz="4" w:space="0" w:color="auto"/>
            </w:tcBorders>
            <w:hideMark/>
          </w:tcPr>
          <w:p w14:paraId="6C829D14"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Молодняк віком від 4-6 до 12 міс.</w:t>
            </w:r>
          </w:p>
        </w:tc>
        <w:tc>
          <w:tcPr>
            <w:tcW w:w="435" w:type="pct"/>
            <w:tcBorders>
              <w:top w:val="single" w:sz="4" w:space="0" w:color="auto"/>
              <w:left w:val="single" w:sz="4" w:space="0" w:color="auto"/>
              <w:bottom w:val="single" w:sz="4" w:space="0" w:color="auto"/>
              <w:right w:val="single" w:sz="4" w:space="0" w:color="auto"/>
            </w:tcBorders>
            <w:vAlign w:val="center"/>
            <w:hideMark/>
          </w:tcPr>
          <w:p w14:paraId="69D10398"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12</w:t>
            </w:r>
          </w:p>
        </w:tc>
        <w:tc>
          <w:tcPr>
            <w:tcW w:w="435" w:type="pct"/>
            <w:tcBorders>
              <w:top w:val="single" w:sz="4" w:space="0" w:color="auto"/>
              <w:left w:val="single" w:sz="4" w:space="0" w:color="auto"/>
              <w:bottom w:val="single" w:sz="4" w:space="0" w:color="auto"/>
              <w:right w:val="single" w:sz="4" w:space="0" w:color="auto"/>
            </w:tcBorders>
            <w:vAlign w:val="center"/>
            <w:hideMark/>
          </w:tcPr>
          <w:p w14:paraId="1283DDD3"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36" w:type="pct"/>
            <w:tcBorders>
              <w:top w:val="single" w:sz="4" w:space="0" w:color="auto"/>
              <w:left w:val="single" w:sz="4" w:space="0" w:color="auto"/>
              <w:bottom w:val="single" w:sz="4" w:space="0" w:color="auto"/>
              <w:right w:val="single" w:sz="4" w:space="0" w:color="auto"/>
            </w:tcBorders>
            <w:vAlign w:val="center"/>
            <w:hideMark/>
          </w:tcPr>
          <w:p w14:paraId="67E1A7F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60" w:type="pct"/>
            <w:tcBorders>
              <w:top w:val="single" w:sz="4" w:space="0" w:color="auto"/>
              <w:left w:val="single" w:sz="4" w:space="0" w:color="auto"/>
              <w:bottom w:val="single" w:sz="4" w:space="0" w:color="auto"/>
              <w:right w:val="single" w:sz="4" w:space="0" w:color="auto"/>
            </w:tcBorders>
            <w:vAlign w:val="center"/>
            <w:hideMark/>
          </w:tcPr>
          <w:p w14:paraId="56F49C8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0,5</w:t>
            </w:r>
          </w:p>
        </w:tc>
        <w:tc>
          <w:tcPr>
            <w:tcW w:w="404" w:type="pct"/>
            <w:tcBorders>
              <w:top w:val="single" w:sz="4" w:space="0" w:color="auto"/>
              <w:left w:val="single" w:sz="4" w:space="0" w:color="auto"/>
              <w:bottom w:val="single" w:sz="4" w:space="0" w:color="auto"/>
              <w:right w:val="single" w:sz="4" w:space="0" w:color="auto"/>
            </w:tcBorders>
            <w:vAlign w:val="center"/>
            <w:hideMark/>
          </w:tcPr>
          <w:p w14:paraId="01267217"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1,0</w:t>
            </w:r>
          </w:p>
        </w:tc>
      </w:tr>
      <w:tr w:rsidR="00A7513A" w:rsidRPr="00A7513A" w14:paraId="42408B01" w14:textId="77777777" w:rsidTr="00A7513A">
        <w:tc>
          <w:tcPr>
            <w:tcW w:w="1450" w:type="pct"/>
            <w:vMerge w:val="restart"/>
            <w:tcBorders>
              <w:top w:val="single" w:sz="4" w:space="0" w:color="auto"/>
              <w:left w:val="single" w:sz="4" w:space="0" w:color="auto"/>
              <w:bottom w:val="single" w:sz="4" w:space="0" w:color="auto"/>
              <w:right w:val="single" w:sz="4" w:space="0" w:color="auto"/>
            </w:tcBorders>
            <w:vAlign w:val="center"/>
            <w:hideMark/>
          </w:tcPr>
          <w:p w14:paraId="2EFE17BD"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Родильні відділення</w:t>
            </w:r>
          </w:p>
        </w:tc>
        <w:tc>
          <w:tcPr>
            <w:tcW w:w="1380" w:type="pct"/>
            <w:tcBorders>
              <w:top w:val="single" w:sz="4" w:space="0" w:color="auto"/>
              <w:left w:val="single" w:sz="4" w:space="0" w:color="auto"/>
              <w:bottom w:val="single" w:sz="4" w:space="0" w:color="auto"/>
              <w:right w:val="single" w:sz="4" w:space="0" w:color="auto"/>
            </w:tcBorders>
            <w:hideMark/>
          </w:tcPr>
          <w:p w14:paraId="64E18B05"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 xml:space="preserve">Корови </w:t>
            </w:r>
          </w:p>
        </w:tc>
        <w:tc>
          <w:tcPr>
            <w:tcW w:w="435" w:type="pct"/>
            <w:tcBorders>
              <w:top w:val="single" w:sz="4" w:space="0" w:color="auto"/>
              <w:left w:val="single" w:sz="4" w:space="0" w:color="auto"/>
              <w:bottom w:val="single" w:sz="4" w:space="0" w:color="auto"/>
              <w:right w:val="single" w:sz="4" w:space="0" w:color="auto"/>
            </w:tcBorders>
            <w:vAlign w:val="center"/>
            <w:hideMark/>
          </w:tcPr>
          <w:p w14:paraId="3B9F2518"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15</w:t>
            </w:r>
          </w:p>
        </w:tc>
        <w:tc>
          <w:tcPr>
            <w:tcW w:w="435" w:type="pct"/>
            <w:tcBorders>
              <w:top w:val="single" w:sz="4" w:space="0" w:color="auto"/>
              <w:left w:val="single" w:sz="4" w:space="0" w:color="auto"/>
              <w:bottom w:val="single" w:sz="4" w:space="0" w:color="auto"/>
              <w:right w:val="single" w:sz="4" w:space="0" w:color="auto"/>
            </w:tcBorders>
            <w:vAlign w:val="center"/>
            <w:hideMark/>
          </w:tcPr>
          <w:p w14:paraId="635EE13C"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36" w:type="pct"/>
            <w:tcBorders>
              <w:top w:val="single" w:sz="4" w:space="0" w:color="auto"/>
              <w:left w:val="single" w:sz="4" w:space="0" w:color="auto"/>
              <w:bottom w:val="single" w:sz="4" w:space="0" w:color="auto"/>
              <w:right w:val="single" w:sz="4" w:space="0" w:color="auto"/>
            </w:tcBorders>
            <w:vAlign w:val="center"/>
            <w:hideMark/>
          </w:tcPr>
          <w:p w14:paraId="49F39AA1"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60" w:type="pct"/>
            <w:tcBorders>
              <w:top w:val="single" w:sz="4" w:space="0" w:color="auto"/>
              <w:left w:val="single" w:sz="4" w:space="0" w:color="auto"/>
              <w:bottom w:val="single" w:sz="4" w:space="0" w:color="auto"/>
              <w:right w:val="single" w:sz="4" w:space="0" w:color="auto"/>
            </w:tcBorders>
            <w:vAlign w:val="center"/>
            <w:hideMark/>
          </w:tcPr>
          <w:p w14:paraId="217FF88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0,3</w:t>
            </w:r>
          </w:p>
        </w:tc>
        <w:tc>
          <w:tcPr>
            <w:tcW w:w="404" w:type="pct"/>
            <w:tcBorders>
              <w:top w:val="single" w:sz="4" w:space="0" w:color="auto"/>
              <w:left w:val="single" w:sz="4" w:space="0" w:color="auto"/>
              <w:bottom w:val="single" w:sz="4" w:space="0" w:color="auto"/>
              <w:right w:val="single" w:sz="4" w:space="0" w:color="auto"/>
            </w:tcBorders>
            <w:vAlign w:val="center"/>
            <w:hideMark/>
          </w:tcPr>
          <w:p w14:paraId="456EAF1B"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0,5</w:t>
            </w:r>
          </w:p>
        </w:tc>
      </w:tr>
      <w:tr w:rsidR="00A7513A" w:rsidRPr="00A7513A" w14:paraId="4949EB0D" w14:textId="77777777" w:rsidTr="00A7513A">
        <w:tc>
          <w:tcPr>
            <w:tcW w:w="1450" w:type="pct"/>
            <w:vMerge/>
            <w:tcBorders>
              <w:top w:val="single" w:sz="4" w:space="0" w:color="auto"/>
              <w:left w:val="single" w:sz="4" w:space="0" w:color="auto"/>
              <w:bottom w:val="single" w:sz="4" w:space="0" w:color="auto"/>
              <w:right w:val="single" w:sz="4" w:space="0" w:color="auto"/>
            </w:tcBorders>
            <w:vAlign w:val="center"/>
            <w:hideMark/>
          </w:tcPr>
          <w:p w14:paraId="41218A4B" w14:textId="77777777" w:rsidR="00A7513A" w:rsidRPr="00A7513A" w:rsidRDefault="00A7513A" w:rsidP="00A7513A">
            <w:pPr>
              <w:widowControl/>
              <w:autoSpaceDE/>
              <w:autoSpaceDN/>
              <w:adjustRightInd/>
              <w:spacing w:before="100" w:beforeAutospacing="1" w:after="100" w:afterAutospacing="1"/>
              <w:rPr>
                <w:rStyle w:val="83"/>
                <w:sz w:val="24"/>
                <w:szCs w:val="24"/>
              </w:rPr>
            </w:pPr>
          </w:p>
        </w:tc>
        <w:tc>
          <w:tcPr>
            <w:tcW w:w="1380" w:type="pct"/>
            <w:tcBorders>
              <w:top w:val="single" w:sz="4" w:space="0" w:color="auto"/>
              <w:left w:val="single" w:sz="4" w:space="0" w:color="auto"/>
              <w:bottom w:val="single" w:sz="4" w:space="0" w:color="auto"/>
              <w:right w:val="single" w:sz="4" w:space="0" w:color="auto"/>
            </w:tcBorders>
            <w:hideMark/>
          </w:tcPr>
          <w:p w14:paraId="3EC32C6C" w14:textId="77777777" w:rsidR="00A7513A" w:rsidRPr="00A7513A" w:rsidRDefault="00A7513A" w:rsidP="00A7513A">
            <w:pPr>
              <w:pStyle w:val="49"/>
              <w:shd w:val="clear" w:color="auto" w:fill="auto"/>
              <w:tabs>
                <w:tab w:val="left" w:pos="909"/>
              </w:tabs>
              <w:spacing w:before="100" w:beforeAutospacing="1" w:after="100" w:afterAutospacing="1" w:line="240" w:lineRule="auto"/>
              <w:rPr>
                <w:rStyle w:val="83"/>
                <w:sz w:val="24"/>
                <w:szCs w:val="24"/>
              </w:rPr>
            </w:pPr>
            <w:r w:rsidRPr="00A7513A">
              <w:rPr>
                <w:rStyle w:val="83"/>
                <w:sz w:val="24"/>
                <w:szCs w:val="24"/>
              </w:rPr>
              <w:t>Телята до 20 днів</w:t>
            </w:r>
          </w:p>
        </w:tc>
        <w:tc>
          <w:tcPr>
            <w:tcW w:w="435" w:type="pct"/>
            <w:tcBorders>
              <w:top w:val="single" w:sz="4" w:space="0" w:color="auto"/>
              <w:left w:val="single" w:sz="4" w:space="0" w:color="auto"/>
              <w:bottom w:val="single" w:sz="4" w:space="0" w:color="auto"/>
              <w:right w:val="single" w:sz="4" w:space="0" w:color="auto"/>
            </w:tcBorders>
            <w:vAlign w:val="center"/>
            <w:hideMark/>
          </w:tcPr>
          <w:p w14:paraId="608C0885"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20</w:t>
            </w:r>
          </w:p>
        </w:tc>
        <w:tc>
          <w:tcPr>
            <w:tcW w:w="435" w:type="pct"/>
            <w:tcBorders>
              <w:top w:val="single" w:sz="4" w:space="0" w:color="auto"/>
              <w:left w:val="single" w:sz="4" w:space="0" w:color="auto"/>
              <w:bottom w:val="single" w:sz="4" w:space="0" w:color="auto"/>
              <w:right w:val="single" w:sz="4" w:space="0" w:color="auto"/>
            </w:tcBorders>
            <w:vAlign w:val="center"/>
            <w:hideMark/>
          </w:tcPr>
          <w:p w14:paraId="772FB59F"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75</w:t>
            </w:r>
          </w:p>
        </w:tc>
        <w:tc>
          <w:tcPr>
            <w:tcW w:w="436" w:type="pct"/>
            <w:tcBorders>
              <w:top w:val="single" w:sz="4" w:space="0" w:color="auto"/>
              <w:left w:val="single" w:sz="4" w:space="0" w:color="auto"/>
              <w:bottom w:val="single" w:sz="4" w:space="0" w:color="auto"/>
              <w:right w:val="single" w:sz="4" w:space="0" w:color="auto"/>
            </w:tcBorders>
            <w:vAlign w:val="center"/>
            <w:hideMark/>
          </w:tcPr>
          <w:p w14:paraId="7C5796C2"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40</w:t>
            </w:r>
          </w:p>
        </w:tc>
        <w:tc>
          <w:tcPr>
            <w:tcW w:w="460" w:type="pct"/>
            <w:tcBorders>
              <w:top w:val="single" w:sz="4" w:space="0" w:color="auto"/>
              <w:left w:val="single" w:sz="4" w:space="0" w:color="auto"/>
              <w:bottom w:val="single" w:sz="4" w:space="0" w:color="auto"/>
              <w:right w:val="single" w:sz="4" w:space="0" w:color="auto"/>
            </w:tcBorders>
            <w:vAlign w:val="center"/>
            <w:hideMark/>
          </w:tcPr>
          <w:p w14:paraId="473F966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0,3</w:t>
            </w:r>
          </w:p>
        </w:tc>
        <w:tc>
          <w:tcPr>
            <w:tcW w:w="404" w:type="pct"/>
            <w:tcBorders>
              <w:top w:val="single" w:sz="4" w:space="0" w:color="auto"/>
              <w:left w:val="single" w:sz="4" w:space="0" w:color="auto"/>
              <w:bottom w:val="single" w:sz="4" w:space="0" w:color="auto"/>
              <w:right w:val="single" w:sz="4" w:space="0" w:color="auto"/>
            </w:tcBorders>
            <w:vAlign w:val="center"/>
            <w:hideMark/>
          </w:tcPr>
          <w:p w14:paraId="6D78AB20" w14:textId="77777777" w:rsidR="00A7513A" w:rsidRPr="00A7513A" w:rsidRDefault="00A7513A" w:rsidP="00A7513A">
            <w:pPr>
              <w:pStyle w:val="49"/>
              <w:shd w:val="clear" w:color="auto" w:fill="auto"/>
              <w:tabs>
                <w:tab w:val="left" w:pos="909"/>
              </w:tabs>
              <w:spacing w:before="100" w:beforeAutospacing="1" w:after="100" w:afterAutospacing="1" w:line="240" w:lineRule="auto"/>
              <w:jc w:val="center"/>
              <w:rPr>
                <w:rStyle w:val="83"/>
                <w:sz w:val="24"/>
                <w:szCs w:val="24"/>
              </w:rPr>
            </w:pPr>
            <w:r w:rsidRPr="00A7513A">
              <w:rPr>
                <w:rStyle w:val="83"/>
                <w:sz w:val="24"/>
                <w:szCs w:val="24"/>
              </w:rPr>
              <w:t>0,5</w:t>
            </w:r>
          </w:p>
        </w:tc>
      </w:tr>
    </w:tbl>
    <w:p w14:paraId="33CB3873" w14:textId="77777777" w:rsidR="00A7513A" w:rsidRPr="00A7513A" w:rsidRDefault="00A7513A" w:rsidP="00A7513A">
      <w:pPr>
        <w:pStyle w:val="49"/>
        <w:shd w:val="clear" w:color="auto" w:fill="auto"/>
        <w:tabs>
          <w:tab w:val="left" w:pos="0"/>
        </w:tabs>
        <w:spacing w:before="100" w:beforeAutospacing="1" w:after="100" w:afterAutospacing="1" w:line="240" w:lineRule="auto"/>
        <w:ind w:firstLine="567"/>
        <w:rPr>
          <w:rStyle w:val="83"/>
          <w:sz w:val="24"/>
          <w:szCs w:val="24"/>
        </w:rPr>
      </w:pPr>
      <w:r w:rsidRPr="00A7513A">
        <w:rPr>
          <w:rStyle w:val="83"/>
          <w:sz w:val="24"/>
          <w:szCs w:val="24"/>
        </w:rPr>
        <w:t xml:space="preserve">Таблиця </w:t>
      </w:r>
      <w:r w:rsidRPr="00A7513A">
        <w:rPr>
          <w:rStyle w:val="83"/>
          <w:sz w:val="24"/>
          <w:szCs w:val="24"/>
          <w:lang w:val="ru-RU"/>
        </w:rPr>
        <w:t>3.</w:t>
      </w:r>
      <w:r w:rsidRPr="00A7513A">
        <w:rPr>
          <w:rStyle w:val="83"/>
          <w:sz w:val="24"/>
          <w:szCs w:val="24"/>
        </w:rPr>
        <w:t xml:space="preserve"> Розрахункові метеорологічні умови в приміщеннях для птахів</w:t>
      </w:r>
    </w:p>
    <w:tbl>
      <w:tblPr>
        <w:tblOverlap w:val="never"/>
        <w:tblW w:w="5000" w:type="pct"/>
        <w:tblCellMar>
          <w:left w:w="10" w:type="dxa"/>
          <w:right w:w="10" w:type="dxa"/>
        </w:tblCellMar>
        <w:tblLook w:val="04A0" w:firstRow="1" w:lastRow="0" w:firstColumn="1" w:lastColumn="0" w:noHBand="0" w:noVBand="1"/>
      </w:tblPr>
      <w:tblGrid>
        <w:gridCol w:w="3605"/>
        <w:gridCol w:w="1602"/>
        <w:gridCol w:w="1602"/>
        <w:gridCol w:w="1067"/>
        <w:gridCol w:w="1469"/>
      </w:tblGrid>
      <w:tr w:rsidR="00A7513A" w:rsidRPr="00A7513A" w14:paraId="61D343BE" w14:textId="77777777" w:rsidTr="00A7513A">
        <w:trPr>
          <w:trHeight w:val="706"/>
        </w:trPr>
        <w:tc>
          <w:tcPr>
            <w:tcW w:w="1929" w:type="pct"/>
            <w:vMerge w:val="restart"/>
            <w:tcBorders>
              <w:top w:val="single" w:sz="4" w:space="0" w:color="auto"/>
              <w:left w:val="single" w:sz="4" w:space="0" w:color="auto"/>
              <w:bottom w:val="nil"/>
              <w:right w:val="nil"/>
            </w:tcBorders>
            <w:shd w:val="clear" w:color="auto" w:fill="FFFFFF"/>
            <w:vAlign w:val="center"/>
            <w:hideMark/>
          </w:tcPr>
          <w:p w14:paraId="16416EB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Вид і вікові групи птахів</w:t>
            </w:r>
          </w:p>
        </w:tc>
        <w:tc>
          <w:tcPr>
            <w:tcW w:w="2285" w:type="pct"/>
            <w:gridSpan w:val="3"/>
            <w:tcBorders>
              <w:top w:val="single" w:sz="4" w:space="0" w:color="auto"/>
              <w:left w:val="single" w:sz="4" w:space="0" w:color="auto"/>
              <w:bottom w:val="nil"/>
              <w:right w:val="nil"/>
            </w:tcBorders>
            <w:shd w:val="clear" w:color="auto" w:fill="FFFFFF"/>
            <w:vAlign w:val="center"/>
            <w:hideMark/>
          </w:tcPr>
          <w:p w14:paraId="6742362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Розрахункова температура, °С, у холодний період року при утриманні птахів</w:t>
            </w:r>
          </w:p>
        </w:tc>
        <w:tc>
          <w:tcPr>
            <w:tcW w:w="786" w:type="pct"/>
            <w:tcBorders>
              <w:top w:val="single" w:sz="4" w:space="0" w:color="auto"/>
              <w:left w:val="single" w:sz="4" w:space="0" w:color="auto"/>
              <w:bottom w:val="nil"/>
              <w:right w:val="single" w:sz="4" w:space="0" w:color="auto"/>
            </w:tcBorders>
            <w:shd w:val="clear" w:color="auto" w:fill="FFFFFF"/>
            <w:vAlign w:val="center"/>
            <w:hideMark/>
          </w:tcPr>
          <w:p w14:paraId="72237849"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Оптимальна</w:t>
            </w:r>
          </w:p>
          <w:p w14:paraId="55CA82BA"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відносна</w:t>
            </w:r>
          </w:p>
          <w:p w14:paraId="5505FD4D"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вологість</w:t>
            </w:r>
          </w:p>
        </w:tc>
      </w:tr>
      <w:tr w:rsidR="00A7513A" w:rsidRPr="00A7513A" w14:paraId="4B2CDDCC" w14:textId="77777777" w:rsidTr="00A7513A">
        <w:trPr>
          <w:trHeight w:val="696"/>
        </w:trPr>
        <w:tc>
          <w:tcPr>
            <w:tcW w:w="1929" w:type="pct"/>
            <w:vMerge/>
            <w:tcBorders>
              <w:top w:val="single" w:sz="4" w:space="0" w:color="auto"/>
              <w:left w:val="single" w:sz="4" w:space="0" w:color="auto"/>
              <w:bottom w:val="nil"/>
              <w:right w:val="nil"/>
            </w:tcBorders>
            <w:vAlign w:val="center"/>
            <w:hideMark/>
          </w:tcPr>
          <w:p w14:paraId="00DAC8E3"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857" w:type="pct"/>
            <w:tcBorders>
              <w:top w:val="single" w:sz="4" w:space="0" w:color="auto"/>
              <w:left w:val="single" w:sz="4" w:space="0" w:color="auto"/>
              <w:bottom w:val="nil"/>
              <w:right w:val="nil"/>
            </w:tcBorders>
            <w:shd w:val="clear" w:color="auto" w:fill="FFFFFF"/>
            <w:vAlign w:val="center"/>
            <w:hideMark/>
          </w:tcPr>
          <w:p w14:paraId="64595F6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на</w:t>
            </w:r>
          </w:p>
          <w:p w14:paraId="53AE532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підлозі</w:t>
            </w:r>
          </w:p>
        </w:tc>
        <w:tc>
          <w:tcPr>
            <w:tcW w:w="857" w:type="pct"/>
            <w:tcBorders>
              <w:top w:val="single" w:sz="4" w:space="0" w:color="auto"/>
              <w:left w:val="single" w:sz="4" w:space="0" w:color="auto"/>
              <w:bottom w:val="nil"/>
              <w:right w:val="nil"/>
            </w:tcBorders>
            <w:shd w:val="clear" w:color="auto" w:fill="FFFFFF"/>
            <w:vAlign w:val="center"/>
            <w:hideMark/>
          </w:tcPr>
          <w:p w14:paraId="61B7F45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в місцях локалізованого підігрівання</w:t>
            </w:r>
          </w:p>
        </w:tc>
        <w:tc>
          <w:tcPr>
            <w:tcW w:w="571" w:type="pct"/>
            <w:tcBorders>
              <w:top w:val="single" w:sz="4" w:space="0" w:color="auto"/>
              <w:left w:val="single" w:sz="4" w:space="0" w:color="auto"/>
              <w:bottom w:val="nil"/>
              <w:right w:val="nil"/>
            </w:tcBorders>
            <w:shd w:val="clear" w:color="auto" w:fill="FFFFFF"/>
            <w:vAlign w:val="center"/>
            <w:hideMark/>
          </w:tcPr>
          <w:p w14:paraId="6924FE1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кліткове</w:t>
            </w:r>
          </w:p>
        </w:tc>
        <w:tc>
          <w:tcPr>
            <w:tcW w:w="786" w:type="pct"/>
            <w:tcBorders>
              <w:top w:val="nil"/>
              <w:left w:val="single" w:sz="4" w:space="0" w:color="auto"/>
              <w:bottom w:val="nil"/>
              <w:right w:val="single" w:sz="4" w:space="0" w:color="auto"/>
            </w:tcBorders>
            <w:shd w:val="clear" w:color="auto" w:fill="FFFFFF"/>
            <w:vAlign w:val="center"/>
            <w:hideMark/>
          </w:tcPr>
          <w:p w14:paraId="4B34FF24"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повітря, %</w:t>
            </w:r>
          </w:p>
        </w:tc>
      </w:tr>
      <w:tr w:rsidR="00A7513A" w:rsidRPr="00A7513A" w14:paraId="7278AFC9" w14:textId="77777777" w:rsidTr="00A7513A">
        <w:trPr>
          <w:trHeight w:val="475"/>
        </w:trPr>
        <w:tc>
          <w:tcPr>
            <w:tcW w:w="1929" w:type="pct"/>
            <w:tcBorders>
              <w:top w:val="single" w:sz="4" w:space="0" w:color="auto"/>
              <w:left w:val="single" w:sz="4" w:space="0" w:color="auto"/>
              <w:bottom w:val="nil"/>
              <w:right w:val="nil"/>
            </w:tcBorders>
            <w:shd w:val="clear" w:color="auto" w:fill="FFFFFF"/>
            <w:hideMark/>
          </w:tcPr>
          <w:p w14:paraId="1345AD29" w14:textId="77777777" w:rsidR="00A7513A" w:rsidRPr="00A7513A" w:rsidRDefault="00A7513A" w:rsidP="00A7513A">
            <w:pPr>
              <w:pStyle w:val="49"/>
              <w:shd w:val="clear" w:color="auto" w:fill="auto"/>
              <w:spacing w:line="240" w:lineRule="auto"/>
              <w:ind w:firstLine="132"/>
              <w:rPr>
                <w:rStyle w:val="17"/>
                <w:sz w:val="24"/>
                <w:szCs w:val="24"/>
              </w:rPr>
            </w:pPr>
            <w:r w:rsidRPr="00A7513A">
              <w:rPr>
                <w:rStyle w:val="17"/>
                <w:sz w:val="24"/>
                <w:szCs w:val="24"/>
              </w:rPr>
              <w:t xml:space="preserve">Дорослі птахи: </w:t>
            </w:r>
          </w:p>
          <w:p w14:paraId="7310AD65" w14:textId="77777777" w:rsidR="00A7513A" w:rsidRPr="00A7513A" w:rsidRDefault="00A7513A" w:rsidP="00A7513A">
            <w:pPr>
              <w:pStyle w:val="49"/>
              <w:numPr>
                <w:ilvl w:val="0"/>
                <w:numId w:val="19"/>
              </w:numPr>
              <w:shd w:val="clear" w:color="auto" w:fill="auto"/>
              <w:spacing w:line="240" w:lineRule="auto"/>
              <w:ind w:left="0"/>
              <w:rPr>
                <w:sz w:val="24"/>
                <w:szCs w:val="24"/>
              </w:rPr>
            </w:pPr>
            <w:r w:rsidRPr="00A7513A">
              <w:rPr>
                <w:rStyle w:val="17"/>
                <w:sz w:val="24"/>
                <w:szCs w:val="24"/>
              </w:rPr>
              <w:t>кури</w:t>
            </w:r>
          </w:p>
        </w:tc>
        <w:tc>
          <w:tcPr>
            <w:tcW w:w="857" w:type="pct"/>
            <w:tcBorders>
              <w:top w:val="single" w:sz="4" w:space="0" w:color="auto"/>
              <w:left w:val="single" w:sz="4" w:space="0" w:color="auto"/>
              <w:bottom w:val="nil"/>
              <w:right w:val="nil"/>
            </w:tcBorders>
            <w:shd w:val="clear" w:color="auto" w:fill="FFFFFF"/>
            <w:vAlign w:val="center"/>
          </w:tcPr>
          <w:p w14:paraId="61D90209" w14:textId="77777777" w:rsidR="00A7513A" w:rsidRPr="00A7513A" w:rsidRDefault="00A7513A" w:rsidP="00A7513A">
            <w:pPr>
              <w:pStyle w:val="49"/>
              <w:shd w:val="clear" w:color="auto" w:fill="auto"/>
              <w:spacing w:line="240" w:lineRule="auto"/>
              <w:jc w:val="center"/>
              <w:rPr>
                <w:rStyle w:val="17"/>
                <w:sz w:val="24"/>
                <w:szCs w:val="24"/>
              </w:rPr>
            </w:pPr>
          </w:p>
          <w:p w14:paraId="5D300755"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16-18</w:t>
            </w:r>
          </w:p>
        </w:tc>
        <w:tc>
          <w:tcPr>
            <w:tcW w:w="857" w:type="pct"/>
            <w:tcBorders>
              <w:top w:val="single" w:sz="4" w:space="0" w:color="auto"/>
              <w:left w:val="single" w:sz="4" w:space="0" w:color="auto"/>
              <w:bottom w:val="nil"/>
              <w:right w:val="nil"/>
            </w:tcBorders>
            <w:shd w:val="clear" w:color="auto" w:fill="FFFFFF"/>
            <w:vAlign w:val="center"/>
          </w:tcPr>
          <w:p w14:paraId="16962F95" w14:textId="77777777" w:rsidR="00A7513A" w:rsidRPr="00A7513A" w:rsidRDefault="00A7513A" w:rsidP="00A7513A">
            <w:pPr>
              <w:jc w:val="center"/>
              <w:rPr>
                <w:sz w:val="24"/>
                <w:szCs w:val="24"/>
                <w:lang w:val="uk-UA"/>
              </w:rPr>
            </w:pPr>
          </w:p>
          <w:p w14:paraId="1AAC2998" w14:textId="77777777" w:rsidR="00A7513A" w:rsidRPr="00A7513A" w:rsidRDefault="00A7513A" w:rsidP="00A7513A">
            <w:pPr>
              <w:jc w:val="center"/>
              <w:rPr>
                <w:sz w:val="24"/>
                <w:szCs w:val="24"/>
                <w:lang w:val="uk-UA"/>
              </w:rPr>
            </w:pPr>
            <w:r w:rsidRPr="00A7513A">
              <w:rPr>
                <w:sz w:val="24"/>
                <w:szCs w:val="24"/>
                <w:lang w:val="uk-UA"/>
              </w:rPr>
              <w:t>-</w:t>
            </w:r>
          </w:p>
        </w:tc>
        <w:tc>
          <w:tcPr>
            <w:tcW w:w="571" w:type="pct"/>
            <w:tcBorders>
              <w:top w:val="single" w:sz="4" w:space="0" w:color="auto"/>
              <w:left w:val="single" w:sz="4" w:space="0" w:color="auto"/>
              <w:bottom w:val="nil"/>
              <w:right w:val="nil"/>
            </w:tcBorders>
            <w:shd w:val="clear" w:color="auto" w:fill="FFFFFF"/>
            <w:vAlign w:val="center"/>
          </w:tcPr>
          <w:p w14:paraId="59C4641D" w14:textId="77777777" w:rsidR="00A7513A" w:rsidRPr="00A7513A" w:rsidRDefault="00A7513A" w:rsidP="00A7513A">
            <w:pPr>
              <w:pStyle w:val="49"/>
              <w:shd w:val="clear" w:color="auto" w:fill="auto"/>
              <w:spacing w:line="240" w:lineRule="auto"/>
              <w:jc w:val="center"/>
              <w:rPr>
                <w:rStyle w:val="17"/>
                <w:sz w:val="24"/>
                <w:szCs w:val="24"/>
              </w:rPr>
            </w:pPr>
          </w:p>
          <w:p w14:paraId="5E4199B4"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16-18</w:t>
            </w:r>
          </w:p>
        </w:tc>
        <w:tc>
          <w:tcPr>
            <w:tcW w:w="786" w:type="pct"/>
            <w:tcBorders>
              <w:top w:val="single" w:sz="4" w:space="0" w:color="auto"/>
              <w:left w:val="single" w:sz="4" w:space="0" w:color="auto"/>
              <w:bottom w:val="nil"/>
              <w:right w:val="single" w:sz="4" w:space="0" w:color="auto"/>
            </w:tcBorders>
            <w:shd w:val="clear" w:color="auto" w:fill="FFFFFF"/>
            <w:vAlign w:val="center"/>
          </w:tcPr>
          <w:p w14:paraId="15B2812F" w14:textId="77777777" w:rsidR="00A7513A" w:rsidRPr="00A7513A" w:rsidRDefault="00A7513A" w:rsidP="00A7513A">
            <w:pPr>
              <w:pStyle w:val="49"/>
              <w:shd w:val="clear" w:color="auto" w:fill="auto"/>
              <w:spacing w:line="240" w:lineRule="auto"/>
              <w:jc w:val="center"/>
              <w:rPr>
                <w:rStyle w:val="17"/>
                <w:sz w:val="24"/>
                <w:szCs w:val="24"/>
              </w:rPr>
            </w:pPr>
          </w:p>
          <w:p w14:paraId="7C12A609"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60-70</w:t>
            </w:r>
          </w:p>
        </w:tc>
      </w:tr>
      <w:tr w:rsidR="00A7513A" w:rsidRPr="00A7513A" w14:paraId="21843552" w14:textId="77777777" w:rsidTr="00A7513A">
        <w:trPr>
          <w:trHeight w:val="230"/>
        </w:trPr>
        <w:tc>
          <w:tcPr>
            <w:tcW w:w="1929" w:type="pct"/>
            <w:tcBorders>
              <w:top w:val="nil"/>
              <w:left w:val="single" w:sz="4" w:space="0" w:color="auto"/>
              <w:bottom w:val="nil"/>
              <w:right w:val="nil"/>
            </w:tcBorders>
            <w:shd w:val="clear" w:color="auto" w:fill="FFFFFF"/>
            <w:hideMark/>
          </w:tcPr>
          <w:p w14:paraId="1AFCB06D" w14:textId="77777777" w:rsidR="00A7513A" w:rsidRPr="00A7513A" w:rsidRDefault="00A7513A" w:rsidP="00A7513A">
            <w:pPr>
              <w:pStyle w:val="49"/>
              <w:numPr>
                <w:ilvl w:val="0"/>
                <w:numId w:val="18"/>
              </w:numPr>
              <w:shd w:val="clear" w:color="auto" w:fill="auto"/>
              <w:spacing w:line="240" w:lineRule="auto"/>
              <w:ind w:left="0"/>
              <w:rPr>
                <w:sz w:val="24"/>
                <w:szCs w:val="24"/>
              </w:rPr>
            </w:pPr>
            <w:r w:rsidRPr="00A7513A">
              <w:rPr>
                <w:rStyle w:val="17"/>
                <w:sz w:val="24"/>
                <w:szCs w:val="24"/>
              </w:rPr>
              <w:t>індики</w:t>
            </w:r>
          </w:p>
        </w:tc>
        <w:tc>
          <w:tcPr>
            <w:tcW w:w="857" w:type="pct"/>
            <w:tcBorders>
              <w:top w:val="nil"/>
              <w:left w:val="single" w:sz="4" w:space="0" w:color="auto"/>
              <w:bottom w:val="nil"/>
              <w:right w:val="nil"/>
            </w:tcBorders>
            <w:shd w:val="clear" w:color="auto" w:fill="FFFFFF"/>
            <w:vAlign w:val="center"/>
            <w:hideMark/>
          </w:tcPr>
          <w:p w14:paraId="6B09098E"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16</w:t>
            </w:r>
          </w:p>
        </w:tc>
        <w:tc>
          <w:tcPr>
            <w:tcW w:w="857" w:type="pct"/>
            <w:tcBorders>
              <w:top w:val="nil"/>
              <w:left w:val="single" w:sz="4" w:space="0" w:color="auto"/>
              <w:bottom w:val="nil"/>
              <w:right w:val="nil"/>
            </w:tcBorders>
            <w:shd w:val="clear" w:color="auto" w:fill="FFFFFF"/>
            <w:vAlign w:val="center"/>
            <w:hideMark/>
          </w:tcPr>
          <w:p w14:paraId="54C0831F"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w:t>
            </w:r>
          </w:p>
        </w:tc>
        <w:tc>
          <w:tcPr>
            <w:tcW w:w="571" w:type="pct"/>
            <w:tcBorders>
              <w:top w:val="nil"/>
              <w:left w:val="single" w:sz="4" w:space="0" w:color="auto"/>
              <w:bottom w:val="nil"/>
              <w:right w:val="nil"/>
            </w:tcBorders>
            <w:shd w:val="clear" w:color="auto" w:fill="FFFFFF"/>
            <w:vAlign w:val="center"/>
            <w:hideMark/>
          </w:tcPr>
          <w:p w14:paraId="787323E2"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w:t>
            </w:r>
          </w:p>
        </w:tc>
        <w:tc>
          <w:tcPr>
            <w:tcW w:w="786" w:type="pct"/>
            <w:tcBorders>
              <w:top w:val="nil"/>
              <w:left w:val="single" w:sz="4" w:space="0" w:color="auto"/>
              <w:bottom w:val="nil"/>
              <w:right w:val="single" w:sz="4" w:space="0" w:color="auto"/>
            </w:tcBorders>
            <w:shd w:val="clear" w:color="auto" w:fill="FFFFFF"/>
            <w:vAlign w:val="center"/>
            <w:hideMark/>
          </w:tcPr>
          <w:p w14:paraId="74349D51"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60-70</w:t>
            </w:r>
          </w:p>
        </w:tc>
      </w:tr>
      <w:tr w:rsidR="00A7513A" w:rsidRPr="00A7513A" w14:paraId="5F709FCB" w14:textId="77777777" w:rsidTr="00A7513A">
        <w:trPr>
          <w:trHeight w:val="216"/>
        </w:trPr>
        <w:tc>
          <w:tcPr>
            <w:tcW w:w="1929" w:type="pct"/>
            <w:tcBorders>
              <w:top w:val="nil"/>
              <w:left w:val="single" w:sz="4" w:space="0" w:color="auto"/>
              <w:bottom w:val="nil"/>
              <w:right w:val="nil"/>
            </w:tcBorders>
            <w:shd w:val="clear" w:color="auto" w:fill="FFFFFF"/>
            <w:hideMark/>
          </w:tcPr>
          <w:p w14:paraId="67FE5F3B" w14:textId="77777777" w:rsidR="00A7513A" w:rsidRPr="00A7513A" w:rsidRDefault="00A7513A" w:rsidP="00A7513A">
            <w:pPr>
              <w:pStyle w:val="49"/>
              <w:numPr>
                <w:ilvl w:val="0"/>
                <w:numId w:val="18"/>
              </w:numPr>
              <w:shd w:val="clear" w:color="auto" w:fill="auto"/>
              <w:spacing w:line="240" w:lineRule="auto"/>
              <w:ind w:left="0"/>
              <w:rPr>
                <w:sz w:val="24"/>
                <w:szCs w:val="24"/>
              </w:rPr>
            </w:pPr>
            <w:r w:rsidRPr="00A7513A">
              <w:rPr>
                <w:rStyle w:val="17"/>
                <w:sz w:val="24"/>
                <w:szCs w:val="24"/>
              </w:rPr>
              <w:t>качки</w:t>
            </w:r>
          </w:p>
        </w:tc>
        <w:tc>
          <w:tcPr>
            <w:tcW w:w="857" w:type="pct"/>
            <w:tcBorders>
              <w:top w:val="nil"/>
              <w:left w:val="single" w:sz="4" w:space="0" w:color="auto"/>
              <w:bottom w:val="nil"/>
              <w:right w:val="nil"/>
            </w:tcBorders>
            <w:shd w:val="clear" w:color="auto" w:fill="FFFFFF"/>
            <w:vAlign w:val="center"/>
            <w:hideMark/>
          </w:tcPr>
          <w:p w14:paraId="24984F79"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14</w:t>
            </w:r>
          </w:p>
        </w:tc>
        <w:tc>
          <w:tcPr>
            <w:tcW w:w="857" w:type="pct"/>
            <w:tcBorders>
              <w:top w:val="nil"/>
              <w:left w:val="single" w:sz="4" w:space="0" w:color="auto"/>
              <w:bottom w:val="nil"/>
              <w:right w:val="nil"/>
            </w:tcBorders>
            <w:shd w:val="clear" w:color="auto" w:fill="FFFFFF"/>
            <w:vAlign w:val="center"/>
            <w:hideMark/>
          </w:tcPr>
          <w:p w14:paraId="022DA429" w14:textId="77777777" w:rsidR="00A7513A" w:rsidRPr="00A7513A" w:rsidRDefault="00A7513A" w:rsidP="00A7513A">
            <w:pPr>
              <w:pStyle w:val="49"/>
              <w:shd w:val="clear" w:color="auto" w:fill="auto"/>
              <w:spacing w:line="240" w:lineRule="auto"/>
              <w:jc w:val="center"/>
              <w:rPr>
                <w:sz w:val="24"/>
                <w:szCs w:val="24"/>
              </w:rPr>
            </w:pPr>
            <w:r w:rsidRPr="00A7513A">
              <w:rPr>
                <w:rStyle w:val="4pt"/>
                <w:sz w:val="24"/>
                <w:szCs w:val="24"/>
              </w:rPr>
              <w:t>-</w:t>
            </w:r>
          </w:p>
        </w:tc>
        <w:tc>
          <w:tcPr>
            <w:tcW w:w="571" w:type="pct"/>
            <w:tcBorders>
              <w:top w:val="nil"/>
              <w:left w:val="single" w:sz="4" w:space="0" w:color="auto"/>
              <w:bottom w:val="nil"/>
              <w:right w:val="nil"/>
            </w:tcBorders>
            <w:shd w:val="clear" w:color="auto" w:fill="FFFFFF"/>
            <w:vAlign w:val="center"/>
            <w:hideMark/>
          </w:tcPr>
          <w:p w14:paraId="2BFF6C26" w14:textId="77777777" w:rsidR="00A7513A" w:rsidRPr="00A7513A" w:rsidRDefault="00A7513A" w:rsidP="00A7513A">
            <w:pPr>
              <w:pStyle w:val="49"/>
              <w:shd w:val="clear" w:color="auto" w:fill="auto"/>
              <w:spacing w:line="240" w:lineRule="auto"/>
              <w:jc w:val="center"/>
              <w:rPr>
                <w:sz w:val="24"/>
                <w:szCs w:val="24"/>
              </w:rPr>
            </w:pPr>
            <w:r w:rsidRPr="00A7513A">
              <w:rPr>
                <w:rStyle w:val="4pt"/>
                <w:sz w:val="24"/>
                <w:szCs w:val="24"/>
              </w:rPr>
              <w:t>-</w:t>
            </w:r>
          </w:p>
        </w:tc>
        <w:tc>
          <w:tcPr>
            <w:tcW w:w="786" w:type="pct"/>
            <w:tcBorders>
              <w:top w:val="nil"/>
              <w:left w:val="single" w:sz="4" w:space="0" w:color="auto"/>
              <w:bottom w:val="nil"/>
              <w:right w:val="single" w:sz="4" w:space="0" w:color="auto"/>
            </w:tcBorders>
            <w:shd w:val="clear" w:color="auto" w:fill="FFFFFF"/>
            <w:vAlign w:val="center"/>
            <w:hideMark/>
          </w:tcPr>
          <w:p w14:paraId="00E4AA94"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70-80</w:t>
            </w:r>
          </w:p>
        </w:tc>
      </w:tr>
      <w:tr w:rsidR="00A7513A" w:rsidRPr="00A7513A" w14:paraId="121189BB" w14:textId="77777777" w:rsidTr="00A7513A">
        <w:trPr>
          <w:trHeight w:val="254"/>
        </w:trPr>
        <w:tc>
          <w:tcPr>
            <w:tcW w:w="1929" w:type="pct"/>
            <w:tcBorders>
              <w:top w:val="nil"/>
              <w:left w:val="single" w:sz="4" w:space="0" w:color="auto"/>
              <w:bottom w:val="nil"/>
              <w:right w:val="nil"/>
            </w:tcBorders>
            <w:shd w:val="clear" w:color="auto" w:fill="FFFFFF"/>
            <w:hideMark/>
          </w:tcPr>
          <w:p w14:paraId="7EAF1924" w14:textId="77777777" w:rsidR="00A7513A" w:rsidRPr="00A7513A" w:rsidRDefault="00A7513A" w:rsidP="00A7513A">
            <w:pPr>
              <w:pStyle w:val="49"/>
              <w:numPr>
                <w:ilvl w:val="0"/>
                <w:numId w:val="18"/>
              </w:numPr>
              <w:shd w:val="clear" w:color="auto" w:fill="auto"/>
              <w:spacing w:line="240" w:lineRule="auto"/>
              <w:ind w:left="0"/>
              <w:rPr>
                <w:sz w:val="24"/>
                <w:szCs w:val="24"/>
              </w:rPr>
            </w:pPr>
            <w:r w:rsidRPr="00A7513A">
              <w:rPr>
                <w:rStyle w:val="17"/>
                <w:sz w:val="24"/>
                <w:szCs w:val="24"/>
              </w:rPr>
              <w:t>гуси</w:t>
            </w:r>
          </w:p>
        </w:tc>
        <w:tc>
          <w:tcPr>
            <w:tcW w:w="857" w:type="pct"/>
            <w:tcBorders>
              <w:top w:val="nil"/>
              <w:left w:val="single" w:sz="4" w:space="0" w:color="auto"/>
              <w:bottom w:val="nil"/>
              <w:right w:val="nil"/>
            </w:tcBorders>
            <w:shd w:val="clear" w:color="auto" w:fill="FFFFFF"/>
            <w:vAlign w:val="center"/>
            <w:hideMark/>
          </w:tcPr>
          <w:p w14:paraId="1E64830D"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14</w:t>
            </w:r>
          </w:p>
        </w:tc>
        <w:tc>
          <w:tcPr>
            <w:tcW w:w="857" w:type="pct"/>
            <w:tcBorders>
              <w:top w:val="nil"/>
              <w:left w:val="single" w:sz="4" w:space="0" w:color="auto"/>
              <w:bottom w:val="nil"/>
              <w:right w:val="nil"/>
            </w:tcBorders>
            <w:shd w:val="clear" w:color="auto" w:fill="FFFFFF"/>
            <w:vAlign w:val="center"/>
            <w:hideMark/>
          </w:tcPr>
          <w:p w14:paraId="11043EB3"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w:t>
            </w:r>
          </w:p>
        </w:tc>
        <w:tc>
          <w:tcPr>
            <w:tcW w:w="571" w:type="pct"/>
            <w:tcBorders>
              <w:top w:val="nil"/>
              <w:left w:val="single" w:sz="4" w:space="0" w:color="auto"/>
              <w:bottom w:val="nil"/>
              <w:right w:val="nil"/>
            </w:tcBorders>
            <w:shd w:val="clear" w:color="auto" w:fill="FFFFFF"/>
            <w:vAlign w:val="center"/>
            <w:hideMark/>
          </w:tcPr>
          <w:p w14:paraId="6AE61C9C"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w:t>
            </w:r>
          </w:p>
        </w:tc>
        <w:tc>
          <w:tcPr>
            <w:tcW w:w="786" w:type="pct"/>
            <w:tcBorders>
              <w:top w:val="nil"/>
              <w:left w:val="single" w:sz="4" w:space="0" w:color="auto"/>
              <w:bottom w:val="nil"/>
              <w:right w:val="single" w:sz="4" w:space="0" w:color="auto"/>
            </w:tcBorders>
            <w:shd w:val="clear" w:color="auto" w:fill="FFFFFF"/>
            <w:vAlign w:val="center"/>
            <w:hideMark/>
          </w:tcPr>
          <w:p w14:paraId="18E486BC"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65-70</w:t>
            </w:r>
          </w:p>
        </w:tc>
      </w:tr>
      <w:tr w:rsidR="00A7513A" w:rsidRPr="00A7513A" w14:paraId="7E13B409" w14:textId="77777777" w:rsidTr="00A7513A">
        <w:trPr>
          <w:trHeight w:val="815"/>
        </w:trPr>
        <w:tc>
          <w:tcPr>
            <w:tcW w:w="1929" w:type="pct"/>
            <w:tcBorders>
              <w:top w:val="single" w:sz="4" w:space="0" w:color="auto"/>
              <w:left w:val="single" w:sz="4" w:space="0" w:color="auto"/>
              <w:bottom w:val="nil"/>
              <w:right w:val="nil"/>
            </w:tcBorders>
            <w:shd w:val="clear" w:color="auto" w:fill="FFFFFF"/>
            <w:hideMark/>
          </w:tcPr>
          <w:p w14:paraId="45DD7D96" w14:textId="77777777" w:rsidR="00A7513A" w:rsidRPr="00A7513A" w:rsidRDefault="00A7513A" w:rsidP="00A7513A">
            <w:pPr>
              <w:pStyle w:val="49"/>
              <w:shd w:val="clear" w:color="auto" w:fill="auto"/>
              <w:spacing w:line="240" w:lineRule="auto"/>
              <w:ind w:firstLine="132"/>
              <w:rPr>
                <w:rStyle w:val="17"/>
                <w:sz w:val="24"/>
                <w:szCs w:val="24"/>
              </w:rPr>
            </w:pPr>
            <w:r w:rsidRPr="00A7513A">
              <w:rPr>
                <w:rStyle w:val="17"/>
                <w:sz w:val="24"/>
                <w:szCs w:val="24"/>
              </w:rPr>
              <w:t>Молодняк курей:</w:t>
            </w:r>
          </w:p>
          <w:p w14:paraId="5D27B53D" w14:textId="77777777" w:rsidR="00A7513A" w:rsidRPr="00A7513A" w:rsidRDefault="00A7513A" w:rsidP="00A7513A">
            <w:pPr>
              <w:pStyle w:val="49"/>
              <w:shd w:val="clear" w:color="auto" w:fill="auto"/>
              <w:spacing w:line="240" w:lineRule="auto"/>
              <w:ind w:firstLine="132"/>
              <w:rPr>
                <w:rStyle w:val="17"/>
                <w:sz w:val="24"/>
                <w:szCs w:val="24"/>
              </w:rPr>
            </w:pPr>
            <w:r w:rsidRPr="00A7513A">
              <w:rPr>
                <w:rStyle w:val="17"/>
                <w:sz w:val="24"/>
                <w:szCs w:val="24"/>
              </w:rPr>
              <w:t>ремонтний віком, тижнів:</w:t>
            </w:r>
          </w:p>
          <w:p w14:paraId="5760C584" w14:textId="77777777" w:rsidR="00A7513A" w:rsidRPr="00A7513A" w:rsidRDefault="00A7513A" w:rsidP="00A7513A">
            <w:pPr>
              <w:pStyle w:val="49"/>
              <w:shd w:val="clear" w:color="auto" w:fill="auto"/>
              <w:spacing w:line="240" w:lineRule="auto"/>
              <w:ind w:firstLine="132"/>
              <w:rPr>
                <w:sz w:val="24"/>
                <w:szCs w:val="24"/>
              </w:rPr>
            </w:pPr>
            <w:r w:rsidRPr="00A7513A">
              <w:rPr>
                <w:rStyle w:val="17"/>
                <w:sz w:val="24"/>
                <w:szCs w:val="24"/>
              </w:rPr>
              <w:t>від 1 до 4</w:t>
            </w:r>
          </w:p>
        </w:tc>
        <w:tc>
          <w:tcPr>
            <w:tcW w:w="857" w:type="pct"/>
            <w:tcBorders>
              <w:top w:val="single" w:sz="4" w:space="0" w:color="auto"/>
              <w:left w:val="single" w:sz="4" w:space="0" w:color="auto"/>
              <w:bottom w:val="nil"/>
              <w:right w:val="nil"/>
            </w:tcBorders>
            <w:shd w:val="clear" w:color="auto" w:fill="FFFFFF"/>
            <w:vAlign w:val="center"/>
          </w:tcPr>
          <w:p w14:paraId="3686496C" w14:textId="77777777" w:rsidR="00A7513A" w:rsidRPr="00A7513A" w:rsidRDefault="00A7513A" w:rsidP="00A7513A">
            <w:pPr>
              <w:pStyle w:val="49"/>
              <w:shd w:val="clear" w:color="auto" w:fill="auto"/>
              <w:spacing w:line="240" w:lineRule="auto"/>
              <w:jc w:val="center"/>
              <w:rPr>
                <w:rStyle w:val="17"/>
                <w:sz w:val="24"/>
                <w:szCs w:val="24"/>
              </w:rPr>
            </w:pPr>
          </w:p>
          <w:p w14:paraId="58BB805C" w14:textId="77777777" w:rsidR="00A7513A" w:rsidRPr="00A7513A" w:rsidRDefault="00A7513A" w:rsidP="00A7513A">
            <w:pPr>
              <w:pStyle w:val="49"/>
              <w:shd w:val="clear" w:color="auto" w:fill="auto"/>
              <w:spacing w:line="240" w:lineRule="auto"/>
              <w:jc w:val="center"/>
              <w:rPr>
                <w:rStyle w:val="17"/>
                <w:sz w:val="24"/>
                <w:szCs w:val="24"/>
              </w:rPr>
            </w:pPr>
          </w:p>
          <w:p w14:paraId="2C38383E"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28-24</w:t>
            </w:r>
          </w:p>
        </w:tc>
        <w:tc>
          <w:tcPr>
            <w:tcW w:w="857" w:type="pct"/>
            <w:tcBorders>
              <w:top w:val="single" w:sz="4" w:space="0" w:color="auto"/>
              <w:left w:val="single" w:sz="4" w:space="0" w:color="auto"/>
              <w:bottom w:val="nil"/>
              <w:right w:val="nil"/>
            </w:tcBorders>
            <w:shd w:val="clear" w:color="auto" w:fill="FFFFFF"/>
            <w:vAlign w:val="center"/>
          </w:tcPr>
          <w:p w14:paraId="03D26ECE" w14:textId="77777777" w:rsidR="00A7513A" w:rsidRPr="00A7513A" w:rsidRDefault="00A7513A" w:rsidP="00A7513A">
            <w:pPr>
              <w:pStyle w:val="49"/>
              <w:shd w:val="clear" w:color="auto" w:fill="auto"/>
              <w:spacing w:line="240" w:lineRule="auto"/>
              <w:jc w:val="center"/>
              <w:rPr>
                <w:rStyle w:val="17"/>
                <w:sz w:val="24"/>
                <w:szCs w:val="24"/>
              </w:rPr>
            </w:pPr>
          </w:p>
          <w:p w14:paraId="3AF184DE" w14:textId="77777777" w:rsidR="00A7513A" w:rsidRPr="00A7513A" w:rsidRDefault="00A7513A" w:rsidP="00A7513A">
            <w:pPr>
              <w:pStyle w:val="49"/>
              <w:shd w:val="clear" w:color="auto" w:fill="auto"/>
              <w:spacing w:line="240" w:lineRule="auto"/>
              <w:jc w:val="center"/>
              <w:rPr>
                <w:rStyle w:val="17"/>
                <w:sz w:val="24"/>
                <w:szCs w:val="24"/>
              </w:rPr>
            </w:pPr>
          </w:p>
          <w:p w14:paraId="5E82FCAF"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35-22</w:t>
            </w:r>
          </w:p>
        </w:tc>
        <w:tc>
          <w:tcPr>
            <w:tcW w:w="571" w:type="pct"/>
            <w:tcBorders>
              <w:top w:val="single" w:sz="4" w:space="0" w:color="auto"/>
              <w:left w:val="single" w:sz="4" w:space="0" w:color="auto"/>
              <w:bottom w:val="nil"/>
              <w:right w:val="nil"/>
            </w:tcBorders>
            <w:shd w:val="clear" w:color="auto" w:fill="FFFFFF"/>
            <w:vAlign w:val="center"/>
          </w:tcPr>
          <w:p w14:paraId="62249CB7" w14:textId="77777777" w:rsidR="00A7513A" w:rsidRPr="00A7513A" w:rsidRDefault="00A7513A" w:rsidP="00A7513A">
            <w:pPr>
              <w:pStyle w:val="49"/>
              <w:shd w:val="clear" w:color="auto" w:fill="auto"/>
              <w:spacing w:line="240" w:lineRule="auto"/>
              <w:jc w:val="center"/>
              <w:rPr>
                <w:rStyle w:val="17"/>
                <w:sz w:val="24"/>
                <w:szCs w:val="24"/>
              </w:rPr>
            </w:pPr>
          </w:p>
          <w:p w14:paraId="319CFBD6" w14:textId="77777777" w:rsidR="00A7513A" w:rsidRPr="00A7513A" w:rsidRDefault="00A7513A" w:rsidP="00A7513A">
            <w:pPr>
              <w:pStyle w:val="49"/>
              <w:shd w:val="clear" w:color="auto" w:fill="auto"/>
              <w:spacing w:line="240" w:lineRule="auto"/>
              <w:jc w:val="center"/>
              <w:rPr>
                <w:rStyle w:val="17"/>
                <w:sz w:val="24"/>
                <w:szCs w:val="24"/>
              </w:rPr>
            </w:pPr>
          </w:p>
          <w:p w14:paraId="6E761509"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33-24</w:t>
            </w:r>
          </w:p>
        </w:tc>
        <w:tc>
          <w:tcPr>
            <w:tcW w:w="786" w:type="pct"/>
            <w:tcBorders>
              <w:top w:val="single" w:sz="4" w:space="0" w:color="auto"/>
              <w:left w:val="single" w:sz="4" w:space="0" w:color="auto"/>
              <w:bottom w:val="nil"/>
              <w:right w:val="single" w:sz="4" w:space="0" w:color="auto"/>
            </w:tcBorders>
            <w:shd w:val="clear" w:color="auto" w:fill="FFFFFF"/>
            <w:vAlign w:val="center"/>
          </w:tcPr>
          <w:p w14:paraId="4311E15F" w14:textId="77777777" w:rsidR="00A7513A" w:rsidRPr="00A7513A" w:rsidRDefault="00A7513A" w:rsidP="00A7513A">
            <w:pPr>
              <w:pStyle w:val="49"/>
              <w:shd w:val="clear" w:color="auto" w:fill="auto"/>
              <w:spacing w:line="240" w:lineRule="auto"/>
              <w:jc w:val="center"/>
              <w:rPr>
                <w:rStyle w:val="17"/>
                <w:sz w:val="24"/>
                <w:szCs w:val="24"/>
              </w:rPr>
            </w:pPr>
          </w:p>
          <w:p w14:paraId="1FFFD0F5" w14:textId="77777777" w:rsidR="00A7513A" w:rsidRPr="00A7513A" w:rsidRDefault="00A7513A" w:rsidP="00A7513A">
            <w:pPr>
              <w:pStyle w:val="49"/>
              <w:shd w:val="clear" w:color="auto" w:fill="auto"/>
              <w:spacing w:line="240" w:lineRule="auto"/>
              <w:jc w:val="center"/>
              <w:rPr>
                <w:rStyle w:val="17"/>
                <w:sz w:val="24"/>
                <w:szCs w:val="24"/>
              </w:rPr>
            </w:pPr>
          </w:p>
          <w:p w14:paraId="33FFF982" w14:textId="77777777" w:rsidR="00A7513A" w:rsidRPr="00A7513A" w:rsidRDefault="00A7513A" w:rsidP="00A7513A">
            <w:pPr>
              <w:pStyle w:val="49"/>
              <w:shd w:val="clear" w:color="auto" w:fill="auto"/>
              <w:spacing w:line="240" w:lineRule="auto"/>
              <w:jc w:val="center"/>
              <w:rPr>
                <w:sz w:val="24"/>
                <w:szCs w:val="24"/>
              </w:rPr>
            </w:pPr>
            <w:r w:rsidRPr="00A7513A">
              <w:rPr>
                <w:rStyle w:val="17"/>
                <w:sz w:val="24"/>
                <w:szCs w:val="24"/>
              </w:rPr>
              <w:t>60-70</w:t>
            </w:r>
          </w:p>
        </w:tc>
      </w:tr>
      <w:tr w:rsidR="00A7513A" w:rsidRPr="00A7513A" w14:paraId="3CEFE67F" w14:textId="77777777" w:rsidTr="00A7513A">
        <w:trPr>
          <w:trHeight w:val="230"/>
        </w:trPr>
        <w:tc>
          <w:tcPr>
            <w:tcW w:w="1929" w:type="pct"/>
            <w:tcBorders>
              <w:top w:val="nil"/>
              <w:left w:val="single" w:sz="4" w:space="0" w:color="auto"/>
              <w:bottom w:val="nil"/>
              <w:right w:val="nil"/>
            </w:tcBorders>
            <w:shd w:val="clear" w:color="auto" w:fill="FFFFFF"/>
            <w:hideMark/>
          </w:tcPr>
          <w:p w14:paraId="54EEA5DE"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від 5 до 11</w:t>
            </w:r>
          </w:p>
        </w:tc>
        <w:tc>
          <w:tcPr>
            <w:tcW w:w="857" w:type="pct"/>
            <w:tcBorders>
              <w:top w:val="nil"/>
              <w:left w:val="single" w:sz="4" w:space="0" w:color="auto"/>
              <w:bottom w:val="nil"/>
              <w:right w:val="nil"/>
            </w:tcBorders>
            <w:shd w:val="clear" w:color="auto" w:fill="FFFFFF"/>
            <w:vAlign w:val="center"/>
            <w:hideMark/>
          </w:tcPr>
          <w:p w14:paraId="625E255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18-16</w:t>
            </w:r>
          </w:p>
        </w:tc>
        <w:tc>
          <w:tcPr>
            <w:tcW w:w="857" w:type="pct"/>
            <w:tcBorders>
              <w:top w:val="nil"/>
              <w:left w:val="single" w:sz="4" w:space="0" w:color="auto"/>
              <w:bottom w:val="nil"/>
              <w:right w:val="nil"/>
            </w:tcBorders>
            <w:shd w:val="clear" w:color="auto" w:fill="FFFFFF"/>
            <w:vAlign w:val="center"/>
            <w:hideMark/>
          </w:tcPr>
          <w:p w14:paraId="50CC5A5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tcBorders>
              <w:top w:val="nil"/>
              <w:left w:val="single" w:sz="4" w:space="0" w:color="auto"/>
              <w:bottom w:val="nil"/>
              <w:right w:val="nil"/>
            </w:tcBorders>
            <w:shd w:val="clear" w:color="auto" w:fill="FFFFFF"/>
            <w:vAlign w:val="center"/>
            <w:hideMark/>
          </w:tcPr>
          <w:p w14:paraId="4AB1C71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w:t>
            </w:r>
          </w:p>
        </w:tc>
        <w:tc>
          <w:tcPr>
            <w:tcW w:w="786" w:type="pct"/>
            <w:tcBorders>
              <w:top w:val="nil"/>
              <w:left w:val="single" w:sz="4" w:space="0" w:color="auto"/>
              <w:bottom w:val="nil"/>
              <w:right w:val="single" w:sz="4" w:space="0" w:color="auto"/>
            </w:tcBorders>
            <w:shd w:val="clear" w:color="auto" w:fill="FFFFFF"/>
            <w:vAlign w:val="center"/>
            <w:hideMark/>
          </w:tcPr>
          <w:p w14:paraId="212FAC4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tc>
      </w:tr>
      <w:tr w:rsidR="00A7513A" w:rsidRPr="00A7513A" w14:paraId="41B4D20D" w14:textId="77777777" w:rsidTr="00A7513A">
        <w:trPr>
          <w:trHeight w:val="226"/>
        </w:trPr>
        <w:tc>
          <w:tcPr>
            <w:tcW w:w="1929" w:type="pct"/>
            <w:tcBorders>
              <w:top w:val="nil"/>
              <w:left w:val="single" w:sz="4" w:space="0" w:color="auto"/>
              <w:bottom w:val="nil"/>
              <w:right w:val="nil"/>
            </w:tcBorders>
            <w:shd w:val="clear" w:color="auto" w:fill="FFFFFF"/>
            <w:hideMark/>
          </w:tcPr>
          <w:p w14:paraId="5A6A6868"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 xml:space="preserve">від </w:t>
            </w:r>
            <w:r w:rsidRPr="00A7513A">
              <w:rPr>
                <w:rStyle w:val="7pt"/>
                <w:sz w:val="24"/>
                <w:szCs w:val="24"/>
              </w:rPr>
              <w:t>12</w:t>
            </w:r>
            <w:r w:rsidRPr="00A7513A">
              <w:rPr>
                <w:rStyle w:val="17"/>
                <w:sz w:val="24"/>
                <w:szCs w:val="24"/>
              </w:rPr>
              <w:t xml:space="preserve"> до 26</w:t>
            </w:r>
          </w:p>
        </w:tc>
        <w:tc>
          <w:tcPr>
            <w:tcW w:w="857" w:type="pct"/>
            <w:tcBorders>
              <w:top w:val="nil"/>
              <w:left w:val="single" w:sz="4" w:space="0" w:color="auto"/>
              <w:bottom w:val="nil"/>
              <w:right w:val="nil"/>
            </w:tcBorders>
            <w:shd w:val="clear" w:color="auto" w:fill="FFFFFF"/>
            <w:vAlign w:val="center"/>
            <w:hideMark/>
          </w:tcPr>
          <w:p w14:paraId="3F34488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w:t>
            </w:r>
          </w:p>
        </w:tc>
        <w:tc>
          <w:tcPr>
            <w:tcW w:w="857" w:type="pct"/>
            <w:tcBorders>
              <w:top w:val="nil"/>
              <w:left w:val="single" w:sz="4" w:space="0" w:color="auto"/>
              <w:bottom w:val="nil"/>
              <w:right w:val="nil"/>
            </w:tcBorders>
            <w:shd w:val="clear" w:color="auto" w:fill="FFFFFF"/>
            <w:vAlign w:val="center"/>
            <w:hideMark/>
          </w:tcPr>
          <w:p w14:paraId="53D0433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tcBorders>
              <w:top w:val="nil"/>
              <w:left w:val="single" w:sz="4" w:space="0" w:color="auto"/>
              <w:bottom w:val="nil"/>
              <w:right w:val="nil"/>
            </w:tcBorders>
            <w:shd w:val="clear" w:color="auto" w:fill="FFFFFF"/>
            <w:vAlign w:val="center"/>
            <w:hideMark/>
          </w:tcPr>
          <w:p w14:paraId="77AF170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w:t>
            </w:r>
          </w:p>
        </w:tc>
        <w:tc>
          <w:tcPr>
            <w:tcW w:w="786" w:type="pct"/>
            <w:tcBorders>
              <w:top w:val="nil"/>
              <w:left w:val="single" w:sz="4" w:space="0" w:color="auto"/>
              <w:bottom w:val="nil"/>
              <w:right w:val="single" w:sz="4" w:space="0" w:color="auto"/>
            </w:tcBorders>
            <w:shd w:val="clear" w:color="auto" w:fill="FFFFFF"/>
            <w:vAlign w:val="center"/>
            <w:hideMark/>
          </w:tcPr>
          <w:p w14:paraId="1312578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tc>
      </w:tr>
      <w:tr w:rsidR="00A7513A" w:rsidRPr="00A7513A" w14:paraId="5E76BDB0" w14:textId="77777777" w:rsidTr="00A7513A">
        <w:trPr>
          <w:trHeight w:val="682"/>
        </w:trPr>
        <w:tc>
          <w:tcPr>
            <w:tcW w:w="1929" w:type="pct"/>
            <w:tcBorders>
              <w:top w:val="nil"/>
              <w:left w:val="single" w:sz="4" w:space="0" w:color="auto"/>
              <w:bottom w:val="nil"/>
              <w:right w:val="nil"/>
            </w:tcBorders>
            <w:shd w:val="clear" w:color="auto" w:fill="FFFFFF"/>
            <w:hideMark/>
          </w:tcPr>
          <w:p w14:paraId="50EB07CD" w14:textId="77777777" w:rsidR="00A7513A" w:rsidRPr="00A7513A" w:rsidRDefault="00A7513A" w:rsidP="00A7513A">
            <w:pPr>
              <w:pStyle w:val="49"/>
              <w:shd w:val="clear" w:color="auto" w:fill="auto"/>
              <w:spacing w:before="100" w:beforeAutospacing="1" w:after="100" w:afterAutospacing="1" w:line="240" w:lineRule="auto"/>
              <w:ind w:firstLine="130"/>
              <w:rPr>
                <w:sz w:val="24"/>
                <w:szCs w:val="24"/>
                <w:shd w:val="clear" w:color="auto" w:fill="FFFFFF"/>
              </w:rPr>
            </w:pPr>
            <w:r w:rsidRPr="00A7513A">
              <w:rPr>
                <w:rStyle w:val="17"/>
                <w:sz w:val="24"/>
                <w:szCs w:val="24"/>
              </w:rPr>
              <w:t>курчата-бройлери віком, тижнів:</w:t>
            </w:r>
          </w:p>
          <w:p w14:paraId="63971D76" w14:textId="77777777" w:rsidR="00A7513A" w:rsidRPr="00A7513A" w:rsidRDefault="00A7513A" w:rsidP="00A7513A">
            <w:pPr>
              <w:pStyle w:val="49"/>
              <w:shd w:val="clear" w:color="auto" w:fill="auto"/>
              <w:spacing w:before="100" w:beforeAutospacing="1" w:after="100" w:afterAutospacing="1" w:line="240" w:lineRule="auto"/>
              <w:ind w:firstLine="130"/>
              <w:rPr>
                <w:sz w:val="24"/>
                <w:szCs w:val="24"/>
              </w:rPr>
            </w:pPr>
            <w:r w:rsidRPr="00A7513A">
              <w:rPr>
                <w:rStyle w:val="7pt"/>
                <w:sz w:val="24"/>
                <w:szCs w:val="24"/>
              </w:rPr>
              <w:t>1</w:t>
            </w:r>
          </w:p>
        </w:tc>
        <w:tc>
          <w:tcPr>
            <w:tcW w:w="857" w:type="pct"/>
            <w:tcBorders>
              <w:top w:val="nil"/>
              <w:left w:val="single" w:sz="4" w:space="0" w:color="auto"/>
              <w:bottom w:val="nil"/>
              <w:right w:val="nil"/>
            </w:tcBorders>
            <w:shd w:val="clear" w:color="auto" w:fill="FFFFFF"/>
            <w:vAlign w:val="center"/>
          </w:tcPr>
          <w:p w14:paraId="3752177A"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635B747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28-26</w:t>
            </w:r>
          </w:p>
        </w:tc>
        <w:tc>
          <w:tcPr>
            <w:tcW w:w="857" w:type="pct"/>
            <w:tcBorders>
              <w:top w:val="nil"/>
              <w:left w:val="single" w:sz="4" w:space="0" w:color="auto"/>
              <w:bottom w:val="nil"/>
              <w:right w:val="nil"/>
            </w:tcBorders>
            <w:shd w:val="clear" w:color="auto" w:fill="FFFFFF"/>
            <w:vAlign w:val="center"/>
          </w:tcPr>
          <w:p w14:paraId="468FEE91"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1AC01BC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35-20</w:t>
            </w:r>
          </w:p>
        </w:tc>
        <w:tc>
          <w:tcPr>
            <w:tcW w:w="571" w:type="pct"/>
            <w:tcBorders>
              <w:top w:val="nil"/>
              <w:left w:val="single" w:sz="4" w:space="0" w:color="auto"/>
              <w:bottom w:val="nil"/>
              <w:right w:val="nil"/>
            </w:tcBorders>
            <w:shd w:val="clear" w:color="auto" w:fill="FFFFFF"/>
            <w:vAlign w:val="center"/>
          </w:tcPr>
          <w:p w14:paraId="56F55DE1"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1E1F655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33-28</w:t>
            </w:r>
          </w:p>
        </w:tc>
        <w:tc>
          <w:tcPr>
            <w:tcW w:w="786" w:type="pct"/>
            <w:tcBorders>
              <w:top w:val="nil"/>
              <w:left w:val="single" w:sz="4" w:space="0" w:color="auto"/>
              <w:bottom w:val="nil"/>
              <w:right w:val="single" w:sz="4" w:space="0" w:color="auto"/>
            </w:tcBorders>
            <w:shd w:val="clear" w:color="auto" w:fill="FFFFFF"/>
            <w:vAlign w:val="center"/>
          </w:tcPr>
          <w:p w14:paraId="35809ED1"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22597F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65-70</w:t>
            </w:r>
          </w:p>
        </w:tc>
      </w:tr>
      <w:tr w:rsidR="00A7513A" w:rsidRPr="00A7513A" w14:paraId="74347366" w14:textId="77777777" w:rsidTr="00A7513A">
        <w:trPr>
          <w:trHeight w:val="230"/>
        </w:trPr>
        <w:tc>
          <w:tcPr>
            <w:tcW w:w="1929" w:type="pct"/>
            <w:tcBorders>
              <w:top w:val="nil"/>
              <w:left w:val="single" w:sz="4" w:space="0" w:color="auto"/>
              <w:bottom w:val="nil"/>
              <w:right w:val="nil"/>
            </w:tcBorders>
            <w:shd w:val="clear" w:color="auto" w:fill="FFFFFF"/>
            <w:hideMark/>
          </w:tcPr>
          <w:p w14:paraId="0C57F2AA"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 xml:space="preserve">від </w:t>
            </w:r>
            <w:r w:rsidRPr="00A7513A">
              <w:rPr>
                <w:rStyle w:val="7pt"/>
                <w:sz w:val="24"/>
                <w:szCs w:val="24"/>
              </w:rPr>
              <w:t>2</w:t>
            </w:r>
            <w:r w:rsidRPr="00A7513A">
              <w:rPr>
                <w:rStyle w:val="17"/>
                <w:sz w:val="24"/>
                <w:szCs w:val="24"/>
              </w:rPr>
              <w:t xml:space="preserve"> до 3</w:t>
            </w:r>
          </w:p>
        </w:tc>
        <w:tc>
          <w:tcPr>
            <w:tcW w:w="857" w:type="pct"/>
            <w:tcBorders>
              <w:top w:val="nil"/>
              <w:left w:val="single" w:sz="4" w:space="0" w:color="auto"/>
              <w:bottom w:val="nil"/>
              <w:right w:val="nil"/>
            </w:tcBorders>
            <w:shd w:val="clear" w:color="auto" w:fill="FFFFFF"/>
            <w:vAlign w:val="center"/>
            <w:hideMark/>
          </w:tcPr>
          <w:p w14:paraId="2505228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22</w:t>
            </w:r>
          </w:p>
        </w:tc>
        <w:tc>
          <w:tcPr>
            <w:tcW w:w="857" w:type="pct"/>
            <w:tcBorders>
              <w:top w:val="nil"/>
              <w:left w:val="single" w:sz="4" w:space="0" w:color="auto"/>
              <w:bottom w:val="nil"/>
              <w:right w:val="nil"/>
            </w:tcBorders>
            <w:shd w:val="clear" w:color="auto" w:fill="FFFFFF"/>
            <w:vAlign w:val="center"/>
            <w:hideMark/>
          </w:tcPr>
          <w:p w14:paraId="510B36F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29-26</w:t>
            </w:r>
          </w:p>
        </w:tc>
        <w:tc>
          <w:tcPr>
            <w:tcW w:w="571" w:type="pct"/>
            <w:tcBorders>
              <w:top w:val="nil"/>
              <w:left w:val="single" w:sz="4" w:space="0" w:color="auto"/>
              <w:bottom w:val="nil"/>
              <w:right w:val="nil"/>
            </w:tcBorders>
            <w:shd w:val="clear" w:color="auto" w:fill="FFFFFF"/>
            <w:vAlign w:val="center"/>
            <w:hideMark/>
          </w:tcPr>
          <w:p w14:paraId="36478C7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25-24</w:t>
            </w:r>
          </w:p>
        </w:tc>
        <w:tc>
          <w:tcPr>
            <w:tcW w:w="786" w:type="pct"/>
            <w:tcBorders>
              <w:top w:val="nil"/>
              <w:left w:val="single" w:sz="4" w:space="0" w:color="auto"/>
              <w:bottom w:val="nil"/>
              <w:right w:val="single" w:sz="4" w:space="0" w:color="auto"/>
            </w:tcBorders>
            <w:shd w:val="clear" w:color="auto" w:fill="FFFFFF"/>
            <w:vAlign w:val="center"/>
            <w:hideMark/>
          </w:tcPr>
          <w:p w14:paraId="71E4DE6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65-70</w:t>
            </w:r>
          </w:p>
        </w:tc>
      </w:tr>
      <w:tr w:rsidR="00A7513A" w:rsidRPr="00A7513A" w14:paraId="471EA38E" w14:textId="77777777" w:rsidTr="00A7513A">
        <w:trPr>
          <w:trHeight w:val="230"/>
        </w:trPr>
        <w:tc>
          <w:tcPr>
            <w:tcW w:w="1929" w:type="pct"/>
            <w:tcBorders>
              <w:top w:val="nil"/>
              <w:left w:val="single" w:sz="4" w:space="0" w:color="auto"/>
              <w:bottom w:val="nil"/>
              <w:right w:val="nil"/>
            </w:tcBorders>
            <w:shd w:val="clear" w:color="auto" w:fill="FFFFFF"/>
            <w:hideMark/>
          </w:tcPr>
          <w:p w14:paraId="1B3BFE94"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 xml:space="preserve">від 4 до </w:t>
            </w:r>
            <w:r w:rsidRPr="00A7513A">
              <w:rPr>
                <w:rStyle w:val="7pt"/>
                <w:sz w:val="24"/>
                <w:szCs w:val="24"/>
              </w:rPr>
              <w:t>6</w:t>
            </w:r>
          </w:p>
        </w:tc>
        <w:tc>
          <w:tcPr>
            <w:tcW w:w="857" w:type="pct"/>
            <w:tcBorders>
              <w:top w:val="nil"/>
              <w:left w:val="single" w:sz="4" w:space="0" w:color="auto"/>
              <w:bottom w:val="nil"/>
              <w:right w:val="nil"/>
            </w:tcBorders>
            <w:shd w:val="clear" w:color="auto" w:fill="FFFFFF"/>
            <w:vAlign w:val="center"/>
            <w:hideMark/>
          </w:tcPr>
          <w:p w14:paraId="67A2243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20</w:t>
            </w:r>
          </w:p>
        </w:tc>
        <w:tc>
          <w:tcPr>
            <w:tcW w:w="857" w:type="pct"/>
            <w:tcBorders>
              <w:top w:val="nil"/>
              <w:left w:val="single" w:sz="4" w:space="0" w:color="auto"/>
              <w:bottom w:val="nil"/>
              <w:right w:val="nil"/>
            </w:tcBorders>
            <w:shd w:val="clear" w:color="auto" w:fill="FFFFFF"/>
            <w:vAlign w:val="center"/>
            <w:hideMark/>
          </w:tcPr>
          <w:p w14:paraId="52554C5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tcBorders>
              <w:top w:val="nil"/>
              <w:left w:val="single" w:sz="4" w:space="0" w:color="auto"/>
              <w:bottom w:val="nil"/>
              <w:right w:val="nil"/>
            </w:tcBorders>
            <w:shd w:val="clear" w:color="auto" w:fill="FFFFFF"/>
            <w:vAlign w:val="center"/>
            <w:hideMark/>
          </w:tcPr>
          <w:p w14:paraId="2D5F96E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20</w:t>
            </w:r>
          </w:p>
        </w:tc>
        <w:tc>
          <w:tcPr>
            <w:tcW w:w="786" w:type="pct"/>
            <w:tcBorders>
              <w:top w:val="nil"/>
              <w:left w:val="single" w:sz="4" w:space="0" w:color="auto"/>
              <w:bottom w:val="nil"/>
              <w:right w:val="single" w:sz="4" w:space="0" w:color="auto"/>
            </w:tcBorders>
            <w:shd w:val="clear" w:color="auto" w:fill="FFFFFF"/>
            <w:vAlign w:val="center"/>
            <w:hideMark/>
          </w:tcPr>
          <w:p w14:paraId="472DE7B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65-70</w:t>
            </w:r>
          </w:p>
        </w:tc>
      </w:tr>
      <w:tr w:rsidR="00A7513A" w:rsidRPr="00A7513A" w14:paraId="4B7BA539" w14:textId="77777777" w:rsidTr="00A7513A">
        <w:trPr>
          <w:trHeight w:val="226"/>
        </w:trPr>
        <w:tc>
          <w:tcPr>
            <w:tcW w:w="1929" w:type="pct"/>
            <w:tcBorders>
              <w:top w:val="nil"/>
              <w:left w:val="single" w:sz="4" w:space="0" w:color="auto"/>
              <w:bottom w:val="nil"/>
              <w:right w:val="nil"/>
            </w:tcBorders>
            <w:shd w:val="clear" w:color="auto" w:fill="FFFFFF"/>
            <w:hideMark/>
          </w:tcPr>
          <w:p w14:paraId="7D755D24"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 xml:space="preserve">від 7 до </w:t>
            </w:r>
            <w:r w:rsidRPr="00A7513A">
              <w:rPr>
                <w:rStyle w:val="7pt"/>
                <w:sz w:val="24"/>
                <w:szCs w:val="24"/>
              </w:rPr>
              <w:t>8</w:t>
            </w:r>
          </w:p>
        </w:tc>
        <w:tc>
          <w:tcPr>
            <w:tcW w:w="857" w:type="pct"/>
            <w:tcBorders>
              <w:top w:val="nil"/>
              <w:left w:val="single" w:sz="4" w:space="0" w:color="auto"/>
              <w:bottom w:val="single" w:sz="4" w:space="0" w:color="auto"/>
              <w:right w:val="nil"/>
            </w:tcBorders>
            <w:shd w:val="clear" w:color="auto" w:fill="FFFFFF"/>
            <w:vAlign w:val="center"/>
            <w:hideMark/>
          </w:tcPr>
          <w:p w14:paraId="1A83372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w:t>
            </w:r>
          </w:p>
        </w:tc>
        <w:tc>
          <w:tcPr>
            <w:tcW w:w="857" w:type="pct"/>
            <w:tcBorders>
              <w:top w:val="nil"/>
              <w:left w:val="single" w:sz="4" w:space="0" w:color="auto"/>
              <w:bottom w:val="single" w:sz="4" w:space="0" w:color="auto"/>
              <w:right w:val="nil"/>
            </w:tcBorders>
            <w:shd w:val="clear" w:color="auto" w:fill="FFFFFF"/>
            <w:vAlign w:val="center"/>
            <w:hideMark/>
          </w:tcPr>
          <w:p w14:paraId="36E682A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tcBorders>
              <w:top w:val="nil"/>
              <w:left w:val="single" w:sz="4" w:space="0" w:color="auto"/>
              <w:bottom w:val="single" w:sz="4" w:space="0" w:color="auto"/>
              <w:right w:val="nil"/>
            </w:tcBorders>
            <w:shd w:val="clear" w:color="auto" w:fill="FFFFFF"/>
            <w:vAlign w:val="center"/>
            <w:hideMark/>
          </w:tcPr>
          <w:p w14:paraId="442EBA6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w:t>
            </w:r>
          </w:p>
        </w:tc>
        <w:tc>
          <w:tcPr>
            <w:tcW w:w="786" w:type="pct"/>
            <w:tcBorders>
              <w:top w:val="nil"/>
              <w:left w:val="single" w:sz="4" w:space="0" w:color="auto"/>
              <w:bottom w:val="single" w:sz="4" w:space="0" w:color="auto"/>
              <w:right w:val="single" w:sz="4" w:space="0" w:color="auto"/>
            </w:tcBorders>
            <w:shd w:val="clear" w:color="auto" w:fill="FFFFFF"/>
            <w:vAlign w:val="center"/>
            <w:hideMark/>
          </w:tcPr>
          <w:p w14:paraId="4FB0C4D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tc>
      </w:tr>
      <w:tr w:rsidR="00A7513A" w:rsidRPr="00A7513A" w14:paraId="3DB08ABA" w14:textId="77777777" w:rsidTr="00A7513A">
        <w:trPr>
          <w:trHeight w:val="545"/>
        </w:trPr>
        <w:tc>
          <w:tcPr>
            <w:tcW w:w="1929" w:type="pct"/>
            <w:tcBorders>
              <w:top w:val="single" w:sz="4" w:space="0" w:color="auto"/>
              <w:left w:val="single" w:sz="4" w:space="0" w:color="auto"/>
              <w:bottom w:val="nil"/>
              <w:right w:val="nil"/>
            </w:tcBorders>
            <w:shd w:val="clear" w:color="auto" w:fill="FFFFFF"/>
            <w:hideMark/>
          </w:tcPr>
          <w:p w14:paraId="617E5BFD" w14:textId="77777777" w:rsidR="00A7513A" w:rsidRPr="00A7513A" w:rsidRDefault="00A7513A" w:rsidP="00A7513A">
            <w:pPr>
              <w:pStyle w:val="49"/>
              <w:keepNext/>
              <w:shd w:val="clear" w:color="auto" w:fill="auto"/>
              <w:spacing w:before="100" w:beforeAutospacing="1" w:after="100" w:afterAutospacing="1" w:line="240" w:lineRule="auto"/>
              <w:ind w:firstLine="130"/>
              <w:rPr>
                <w:rStyle w:val="17"/>
                <w:color w:val="auto"/>
                <w:sz w:val="24"/>
                <w:szCs w:val="24"/>
              </w:rPr>
            </w:pPr>
            <w:r w:rsidRPr="00A7513A">
              <w:rPr>
                <w:rStyle w:val="17"/>
                <w:color w:val="auto"/>
                <w:sz w:val="24"/>
                <w:szCs w:val="24"/>
              </w:rPr>
              <w:t xml:space="preserve">Молодняк індиків віком, тижнів: </w:t>
            </w:r>
          </w:p>
          <w:p w14:paraId="479BE269" w14:textId="77777777" w:rsidR="00A7513A" w:rsidRPr="00A7513A" w:rsidRDefault="00A7513A" w:rsidP="00A7513A">
            <w:pPr>
              <w:pStyle w:val="49"/>
              <w:keepNext/>
              <w:shd w:val="clear" w:color="auto" w:fill="auto"/>
              <w:spacing w:before="100" w:beforeAutospacing="1" w:after="100" w:afterAutospacing="1" w:line="240" w:lineRule="auto"/>
              <w:ind w:firstLine="130"/>
              <w:rPr>
                <w:color w:val="auto"/>
                <w:sz w:val="24"/>
                <w:szCs w:val="24"/>
              </w:rPr>
            </w:pPr>
            <w:r w:rsidRPr="00A7513A">
              <w:rPr>
                <w:rStyle w:val="7pt"/>
                <w:color w:val="auto"/>
                <w:sz w:val="24"/>
                <w:szCs w:val="24"/>
              </w:rPr>
              <w:t>1</w:t>
            </w:r>
          </w:p>
        </w:tc>
        <w:tc>
          <w:tcPr>
            <w:tcW w:w="857" w:type="pct"/>
            <w:tcBorders>
              <w:top w:val="single" w:sz="4" w:space="0" w:color="auto"/>
              <w:left w:val="single" w:sz="4" w:space="0" w:color="auto"/>
              <w:bottom w:val="nil"/>
              <w:right w:val="nil"/>
            </w:tcBorders>
            <w:shd w:val="clear" w:color="auto" w:fill="FFFFFF"/>
            <w:vAlign w:val="center"/>
          </w:tcPr>
          <w:p w14:paraId="4249A665"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1E8138C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30-28</w:t>
            </w:r>
          </w:p>
        </w:tc>
        <w:tc>
          <w:tcPr>
            <w:tcW w:w="857" w:type="pct"/>
            <w:tcBorders>
              <w:top w:val="single" w:sz="4" w:space="0" w:color="auto"/>
              <w:left w:val="single" w:sz="4" w:space="0" w:color="auto"/>
              <w:bottom w:val="nil"/>
              <w:right w:val="nil"/>
            </w:tcBorders>
            <w:shd w:val="clear" w:color="auto" w:fill="FFFFFF"/>
            <w:vAlign w:val="center"/>
          </w:tcPr>
          <w:p w14:paraId="5E6BD3BA"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69A6719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37-30</w:t>
            </w:r>
          </w:p>
        </w:tc>
        <w:tc>
          <w:tcPr>
            <w:tcW w:w="571" w:type="pct"/>
            <w:vMerge w:val="restart"/>
            <w:tcBorders>
              <w:top w:val="single" w:sz="4" w:space="0" w:color="auto"/>
              <w:left w:val="single" w:sz="4" w:space="0" w:color="auto"/>
              <w:bottom w:val="single" w:sz="4" w:space="0" w:color="auto"/>
              <w:right w:val="nil"/>
            </w:tcBorders>
            <w:shd w:val="clear" w:color="auto" w:fill="FFFFFF"/>
            <w:vAlign w:val="center"/>
          </w:tcPr>
          <w:p w14:paraId="315FB034"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3EF77D4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35-32</w:t>
            </w:r>
          </w:p>
          <w:p w14:paraId="378DE41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31-27</w:t>
            </w:r>
          </w:p>
          <w:p w14:paraId="5973EAE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26-22</w:t>
            </w:r>
          </w:p>
          <w:p w14:paraId="4F082BC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21</w:t>
            </w:r>
          </w:p>
          <w:p w14:paraId="0784A5E0"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17"/>
                <w:sz w:val="24"/>
                <w:szCs w:val="24"/>
              </w:rPr>
              <w:t>18</w:t>
            </w:r>
          </w:p>
        </w:tc>
        <w:tc>
          <w:tcPr>
            <w:tcW w:w="786"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6DC2C6A"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47A08E2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p w14:paraId="757AA8D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p w14:paraId="7DAB1F4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p w14:paraId="28DCFB5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60-70</w:t>
            </w:r>
          </w:p>
          <w:p w14:paraId="40A2B96E" w14:textId="77777777" w:rsidR="00A7513A" w:rsidRPr="00A7513A" w:rsidRDefault="00A7513A" w:rsidP="00A7513A">
            <w:pPr>
              <w:pStyle w:val="49"/>
              <w:spacing w:before="100" w:beforeAutospacing="1" w:after="100" w:afterAutospacing="1" w:line="240" w:lineRule="auto"/>
              <w:jc w:val="center"/>
              <w:rPr>
                <w:sz w:val="24"/>
                <w:szCs w:val="24"/>
              </w:rPr>
            </w:pPr>
            <w:r w:rsidRPr="00A7513A">
              <w:rPr>
                <w:rStyle w:val="17"/>
                <w:sz w:val="24"/>
                <w:szCs w:val="24"/>
              </w:rPr>
              <w:t>60-70</w:t>
            </w:r>
          </w:p>
        </w:tc>
      </w:tr>
      <w:tr w:rsidR="00A7513A" w:rsidRPr="00A7513A" w14:paraId="204925EE" w14:textId="77777777" w:rsidTr="00A7513A">
        <w:trPr>
          <w:trHeight w:val="391"/>
        </w:trPr>
        <w:tc>
          <w:tcPr>
            <w:tcW w:w="1929" w:type="pct"/>
            <w:tcBorders>
              <w:top w:val="nil"/>
              <w:left w:val="single" w:sz="4" w:space="0" w:color="auto"/>
              <w:bottom w:val="nil"/>
              <w:right w:val="nil"/>
            </w:tcBorders>
            <w:shd w:val="clear" w:color="auto" w:fill="FFFFFF"/>
            <w:hideMark/>
          </w:tcPr>
          <w:p w14:paraId="38C6CC46" w14:textId="77777777" w:rsidR="00A7513A" w:rsidRPr="00A7513A" w:rsidRDefault="00A7513A" w:rsidP="00A7513A">
            <w:pPr>
              <w:pStyle w:val="49"/>
              <w:keepNext/>
              <w:widowControl/>
              <w:shd w:val="clear" w:color="auto" w:fill="auto"/>
              <w:spacing w:before="100" w:beforeAutospacing="1" w:after="100" w:afterAutospacing="1" w:line="240" w:lineRule="auto"/>
              <w:ind w:firstLine="130"/>
              <w:rPr>
                <w:color w:val="auto"/>
                <w:sz w:val="24"/>
                <w:szCs w:val="24"/>
              </w:rPr>
            </w:pPr>
            <w:r w:rsidRPr="00A7513A">
              <w:rPr>
                <w:rStyle w:val="17"/>
                <w:color w:val="auto"/>
                <w:sz w:val="24"/>
                <w:szCs w:val="24"/>
              </w:rPr>
              <w:t xml:space="preserve">від </w:t>
            </w:r>
            <w:r w:rsidRPr="00A7513A">
              <w:rPr>
                <w:rStyle w:val="7pt"/>
                <w:color w:val="auto"/>
                <w:sz w:val="24"/>
                <w:szCs w:val="24"/>
              </w:rPr>
              <w:t>2</w:t>
            </w:r>
            <w:r w:rsidRPr="00A7513A">
              <w:rPr>
                <w:rStyle w:val="17"/>
                <w:color w:val="auto"/>
                <w:sz w:val="24"/>
                <w:szCs w:val="24"/>
              </w:rPr>
              <w:t xml:space="preserve"> до 3</w:t>
            </w:r>
          </w:p>
        </w:tc>
        <w:tc>
          <w:tcPr>
            <w:tcW w:w="857" w:type="pct"/>
            <w:tcBorders>
              <w:top w:val="nil"/>
              <w:left w:val="single" w:sz="4" w:space="0" w:color="auto"/>
              <w:bottom w:val="nil"/>
              <w:right w:val="nil"/>
            </w:tcBorders>
            <w:shd w:val="clear" w:color="auto" w:fill="FFFFFF"/>
            <w:vAlign w:val="center"/>
            <w:hideMark/>
          </w:tcPr>
          <w:p w14:paraId="3D9776F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28-22</w:t>
            </w:r>
          </w:p>
        </w:tc>
        <w:tc>
          <w:tcPr>
            <w:tcW w:w="857" w:type="pct"/>
            <w:tcBorders>
              <w:top w:val="nil"/>
              <w:left w:val="single" w:sz="4" w:space="0" w:color="auto"/>
              <w:bottom w:val="nil"/>
              <w:right w:val="nil"/>
            </w:tcBorders>
            <w:shd w:val="clear" w:color="auto" w:fill="FFFFFF"/>
            <w:vAlign w:val="center"/>
            <w:hideMark/>
          </w:tcPr>
          <w:p w14:paraId="76BAC96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29-25</w:t>
            </w:r>
          </w:p>
        </w:tc>
        <w:tc>
          <w:tcPr>
            <w:tcW w:w="571" w:type="pct"/>
            <w:vMerge/>
            <w:tcBorders>
              <w:top w:val="single" w:sz="4" w:space="0" w:color="auto"/>
              <w:left w:val="single" w:sz="4" w:space="0" w:color="auto"/>
              <w:bottom w:val="single" w:sz="4" w:space="0" w:color="auto"/>
              <w:right w:val="nil"/>
            </w:tcBorders>
            <w:vAlign w:val="center"/>
            <w:hideMark/>
          </w:tcPr>
          <w:p w14:paraId="76CD43B0"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786" w:type="pct"/>
            <w:vMerge/>
            <w:tcBorders>
              <w:top w:val="single" w:sz="4" w:space="0" w:color="auto"/>
              <w:left w:val="single" w:sz="4" w:space="0" w:color="auto"/>
              <w:bottom w:val="single" w:sz="4" w:space="0" w:color="auto"/>
              <w:right w:val="single" w:sz="4" w:space="0" w:color="auto"/>
            </w:tcBorders>
            <w:vAlign w:val="center"/>
            <w:hideMark/>
          </w:tcPr>
          <w:p w14:paraId="3BAABE09"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r>
      <w:tr w:rsidR="00A7513A" w:rsidRPr="00A7513A" w14:paraId="382C3471" w14:textId="77777777" w:rsidTr="00A7513A">
        <w:trPr>
          <w:trHeight w:val="269"/>
        </w:trPr>
        <w:tc>
          <w:tcPr>
            <w:tcW w:w="1929" w:type="pct"/>
            <w:tcBorders>
              <w:top w:val="nil"/>
              <w:left w:val="single" w:sz="4" w:space="0" w:color="auto"/>
              <w:bottom w:val="nil"/>
              <w:right w:val="nil"/>
            </w:tcBorders>
            <w:shd w:val="clear" w:color="auto" w:fill="FFFFFF"/>
            <w:hideMark/>
          </w:tcPr>
          <w:p w14:paraId="3140D9F4" w14:textId="77777777" w:rsidR="00A7513A" w:rsidRPr="00A7513A" w:rsidRDefault="00A7513A" w:rsidP="00A7513A">
            <w:pPr>
              <w:pStyle w:val="49"/>
              <w:keepNext/>
              <w:widowControl/>
              <w:shd w:val="clear" w:color="auto" w:fill="auto"/>
              <w:spacing w:before="100" w:beforeAutospacing="1" w:after="100" w:afterAutospacing="1" w:line="240" w:lineRule="auto"/>
              <w:ind w:firstLine="130"/>
              <w:rPr>
                <w:color w:val="auto"/>
                <w:sz w:val="24"/>
                <w:szCs w:val="24"/>
              </w:rPr>
            </w:pPr>
            <w:r w:rsidRPr="00A7513A">
              <w:rPr>
                <w:rStyle w:val="17"/>
                <w:color w:val="auto"/>
                <w:sz w:val="24"/>
                <w:szCs w:val="24"/>
              </w:rPr>
              <w:t>від 4 до 5 ,</w:t>
            </w:r>
          </w:p>
        </w:tc>
        <w:tc>
          <w:tcPr>
            <w:tcW w:w="857" w:type="pct"/>
            <w:tcBorders>
              <w:top w:val="nil"/>
              <w:left w:val="single" w:sz="4" w:space="0" w:color="auto"/>
              <w:bottom w:val="nil"/>
              <w:right w:val="nil"/>
            </w:tcBorders>
            <w:shd w:val="clear" w:color="auto" w:fill="FFFFFF"/>
            <w:vAlign w:val="center"/>
            <w:hideMark/>
          </w:tcPr>
          <w:p w14:paraId="1FF62BD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21-19</w:t>
            </w:r>
          </w:p>
        </w:tc>
        <w:tc>
          <w:tcPr>
            <w:tcW w:w="857" w:type="pct"/>
            <w:tcBorders>
              <w:top w:val="nil"/>
              <w:left w:val="single" w:sz="4" w:space="0" w:color="auto"/>
              <w:bottom w:val="nil"/>
              <w:right w:val="nil"/>
            </w:tcBorders>
            <w:shd w:val="clear" w:color="auto" w:fill="FFFFFF"/>
            <w:vAlign w:val="center"/>
            <w:hideMark/>
          </w:tcPr>
          <w:p w14:paraId="41FD053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25-21</w:t>
            </w:r>
          </w:p>
        </w:tc>
        <w:tc>
          <w:tcPr>
            <w:tcW w:w="571" w:type="pct"/>
            <w:vMerge/>
            <w:tcBorders>
              <w:top w:val="single" w:sz="4" w:space="0" w:color="auto"/>
              <w:left w:val="single" w:sz="4" w:space="0" w:color="auto"/>
              <w:bottom w:val="single" w:sz="4" w:space="0" w:color="auto"/>
              <w:right w:val="nil"/>
            </w:tcBorders>
            <w:vAlign w:val="center"/>
            <w:hideMark/>
          </w:tcPr>
          <w:p w14:paraId="22BED419"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786" w:type="pct"/>
            <w:vMerge/>
            <w:tcBorders>
              <w:top w:val="single" w:sz="4" w:space="0" w:color="auto"/>
              <w:left w:val="single" w:sz="4" w:space="0" w:color="auto"/>
              <w:bottom w:val="single" w:sz="4" w:space="0" w:color="auto"/>
              <w:right w:val="single" w:sz="4" w:space="0" w:color="auto"/>
            </w:tcBorders>
            <w:vAlign w:val="center"/>
            <w:hideMark/>
          </w:tcPr>
          <w:p w14:paraId="0DDB7BE2"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r>
      <w:tr w:rsidR="00A7513A" w:rsidRPr="00A7513A" w14:paraId="365FFDAD" w14:textId="77777777" w:rsidTr="00A7513A">
        <w:trPr>
          <w:trHeight w:val="230"/>
        </w:trPr>
        <w:tc>
          <w:tcPr>
            <w:tcW w:w="1929" w:type="pct"/>
            <w:tcBorders>
              <w:top w:val="nil"/>
              <w:left w:val="single" w:sz="4" w:space="0" w:color="auto"/>
              <w:bottom w:val="nil"/>
              <w:right w:val="nil"/>
            </w:tcBorders>
            <w:shd w:val="clear" w:color="auto" w:fill="FFFFFF"/>
            <w:hideMark/>
          </w:tcPr>
          <w:p w14:paraId="12E49464" w14:textId="77777777" w:rsidR="00A7513A" w:rsidRPr="00A7513A" w:rsidRDefault="00A7513A" w:rsidP="00A7513A">
            <w:pPr>
              <w:pStyle w:val="49"/>
              <w:shd w:val="clear" w:color="auto" w:fill="auto"/>
              <w:spacing w:before="100" w:beforeAutospacing="1" w:after="100" w:afterAutospacing="1" w:line="240" w:lineRule="auto"/>
              <w:ind w:firstLine="132"/>
              <w:rPr>
                <w:color w:val="auto"/>
                <w:sz w:val="24"/>
                <w:szCs w:val="24"/>
              </w:rPr>
            </w:pPr>
            <w:r w:rsidRPr="00A7513A">
              <w:rPr>
                <w:rStyle w:val="17"/>
                <w:color w:val="auto"/>
                <w:sz w:val="24"/>
                <w:szCs w:val="24"/>
              </w:rPr>
              <w:t xml:space="preserve">від </w:t>
            </w:r>
            <w:r w:rsidRPr="00A7513A">
              <w:rPr>
                <w:rStyle w:val="7pt"/>
                <w:color w:val="auto"/>
                <w:sz w:val="24"/>
                <w:szCs w:val="24"/>
              </w:rPr>
              <w:t>6</w:t>
            </w:r>
            <w:r w:rsidRPr="00A7513A">
              <w:rPr>
                <w:rStyle w:val="17"/>
                <w:color w:val="auto"/>
                <w:sz w:val="24"/>
                <w:szCs w:val="24"/>
              </w:rPr>
              <w:t xml:space="preserve"> до 17</w:t>
            </w:r>
          </w:p>
        </w:tc>
        <w:tc>
          <w:tcPr>
            <w:tcW w:w="857" w:type="pct"/>
            <w:tcBorders>
              <w:top w:val="nil"/>
              <w:left w:val="single" w:sz="4" w:space="0" w:color="auto"/>
              <w:bottom w:val="nil"/>
              <w:right w:val="nil"/>
            </w:tcBorders>
            <w:shd w:val="clear" w:color="auto" w:fill="FFFFFF"/>
            <w:vAlign w:val="center"/>
            <w:hideMark/>
          </w:tcPr>
          <w:p w14:paraId="661D82C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20-17</w:t>
            </w:r>
          </w:p>
        </w:tc>
        <w:tc>
          <w:tcPr>
            <w:tcW w:w="857" w:type="pct"/>
            <w:tcBorders>
              <w:top w:val="nil"/>
              <w:left w:val="single" w:sz="4" w:space="0" w:color="auto"/>
              <w:bottom w:val="nil"/>
              <w:right w:val="nil"/>
            </w:tcBorders>
            <w:shd w:val="clear" w:color="auto" w:fill="FFFFFF"/>
            <w:vAlign w:val="center"/>
            <w:hideMark/>
          </w:tcPr>
          <w:p w14:paraId="152F5DA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vMerge/>
            <w:tcBorders>
              <w:top w:val="single" w:sz="4" w:space="0" w:color="auto"/>
              <w:left w:val="single" w:sz="4" w:space="0" w:color="auto"/>
              <w:bottom w:val="single" w:sz="4" w:space="0" w:color="auto"/>
              <w:right w:val="nil"/>
            </w:tcBorders>
            <w:vAlign w:val="center"/>
            <w:hideMark/>
          </w:tcPr>
          <w:p w14:paraId="552849BF"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786" w:type="pct"/>
            <w:vMerge/>
            <w:tcBorders>
              <w:top w:val="single" w:sz="4" w:space="0" w:color="auto"/>
              <w:left w:val="single" w:sz="4" w:space="0" w:color="auto"/>
              <w:bottom w:val="single" w:sz="4" w:space="0" w:color="auto"/>
              <w:right w:val="single" w:sz="4" w:space="0" w:color="auto"/>
            </w:tcBorders>
            <w:vAlign w:val="center"/>
            <w:hideMark/>
          </w:tcPr>
          <w:p w14:paraId="05A2172E"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r>
      <w:tr w:rsidR="00A7513A" w:rsidRPr="00A7513A" w14:paraId="5811DD8E" w14:textId="77777777" w:rsidTr="00A7513A">
        <w:trPr>
          <w:trHeight w:val="230"/>
        </w:trPr>
        <w:tc>
          <w:tcPr>
            <w:tcW w:w="1929" w:type="pct"/>
            <w:tcBorders>
              <w:top w:val="nil"/>
              <w:left w:val="single" w:sz="4" w:space="0" w:color="auto"/>
              <w:bottom w:val="nil"/>
              <w:right w:val="nil"/>
            </w:tcBorders>
            <w:shd w:val="clear" w:color="auto" w:fill="FFFFFF"/>
            <w:hideMark/>
          </w:tcPr>
          <w:p w14:paraId="1B93B802" w14:textId="77777777" w:rsidR="00A7513A" w:rsidRPr="00A7513A" w:rsidRDefault="00A7513A" w:rsidP="00A7513A">
            <w:pPr>
              <w:pStyle w:val="49"/>
              <w:shd w:val="clear" w:color="auto" w:fill="auto"/>
              <w:spacing w:before="100" w:beforeAutospacing="1" w:after="100" w:afterAutospacing="1" w:line="240" w:lineRule="auto"/>
              <w:ind w:firstLine="132"/>
              <w:rPr>
                <w:color w:val="auto"/>
                <w:sz w:val="24"/>
                <w:szCs w:val="24"/>
              </w:rPr>
            </w:pPr>
            <w:r w:rsidRPr="00A7513A">
              <w:rPr>
                <w:rStyle w:val="17"/>
                <w:color w:val="auto"/>
                <w:sz w:val="24"/>
                <w:szCs w:val="24"/>
              </w:rPr>
              <w:t>від 18 до 30</w:t>
            </w:r>
          </w:p>
        </w:tc>
        <w:tc>
          <w:tcPr>
            <w:tcW w:w="857" w:type="pct"/>
            <w:tcBorders>
              <w:top w:val="nil"/>
              <w:left w:val="single" w:sz="4" w:space="0" w:color="auto"/>
              <w:bottom w:val="nil"/>
              <w:right w:val="nil"/>
            </w:tcBorders>
            <w:shd w:val="clear" w:color="auto" w:fill="FFFFFF"/>
            <w:vAlign w:val="center"/>
            <w:hideMark/>
          </w:tcPr>
          <w:p w14:paraId="0D06D64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w:t>
            </w:r>
          </w:p>
        </w:tc>
        <w:tc>
          <w:tcPr>
            <w:tcW w:w="857" w:type="pct"/>
            <w:tcBorders>
              <w:top w:val="nil"/>
              <w:left w:val="single" w:sz="4" w:space="0" w:color="auto"/>
              <w:bottom w:val="single" w:sz="4" w:space="0" w:color="auto"/>
              <w:right w:val="nil"/>
            </w:tcBorders>
            <w:shd w:val="clear" w:color="auto" w:fill="FFFFFF"/>
            <w:vAlign w:val="center"/>
            <w:hideMark/>
          </w:tcPr>
          <w:p w14:paraId="5A5657EC"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vMerge/>
            <w:tcBorders>
              <w:top w:val="single" w:sz="4" w:space="0" w:color="auto"/>
              <w:left w:val="single" w:sz="4" w:space="0" w:color="auto"/>
              <w:bottom w:val="single" w:sz="4" w:space="0" w:color="auto"/>
              <w:right w:val="nil"/>
            </w:tcBorders>
            <w:vAlign w:val="center"/>
            <w:hideMark/>
          </w:tcPr>
          <w:p w14:paraId="3D77F08C"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786" w:type="pct"/>
            <w:vMerge/>
            <w:tcBorders>
              <w:top w:val="single" w:sz="4" w:space="0" w:color="auto"/>
              <w:left w:val="single" w:sz="4" w:space="0" w:color="auto"/>
              <w:bottom w:val="single" w:sz="4" w:space="0" w:color="auto"/>
              <w:right w:val="single" w:sz="4" w:space="0" w:color="auto"/>
            </w:tcBorders>
            <w:vAlign w:val="center"/>
            <w:hideMark/>
          </w:tcPr>
          <w:p w14:paraId="3D53EF58"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r>
      <w:tr w:rsidR="00A7513A" w:rsidRPr="00A7513A" w14:paraId="18DCAED0" w14:textId="77777777" w:rsidTr="00A7513A">
        <w:trPr>
          <w:trHeight w:val="551"/>
        </w:trPr>
        <w:tc>
          <w:tcPr>
            <w:tcW w:w="1929" w:type="pct"/>
            <w:tcBorders>
              <w:top w:val="single" w:sz="4" w:space="0" w:color="auto"/>
              <w:left w:val="single" w:sz="4" w:space="0" w:color="auto"/>
              <w:bottom w:val="nil"/>
              <w:right w:val="nil"/>
            </w:tcBorders>
            <w:shd w:val="clear" w:color="auto" w:fill="FFFFFF"/>
            <w:hideMark/>
          </w:tcPr>
          <w:p w14:paraId="406D8194"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Молодняк качок віком, тижнів:</w:t>
            </w:r>
          </w:p>
          <w:p w14:paraId="4410E14F"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7pt"/>
                <w:sz w:val="24"/>
                <w:szCs w:val="24"/>
              </w:rPr>
              <w:t>1</w:t>
            </w:r>
          </w:p>
        </w:tc>
        <w:tc>
          <w:tcPr>
            <w:tcW w:w="857" w:type="pct"/>
            <w:tcBorders>
              <w:top w:val="single" w:sz="4" w:space="0" w:color="auto"/>
              <w:left w:val="single" w:sz="4" w:space="0" w:color="auto"/>
              <w:bottom w:val="nil"/>
              <w:right w:val="nil"/>
            </w:tcBorders>
            <w:shd w:val="clear" w:color="auto" w:fill="FFFFFF"/>
            <w:vAlign w:val="center"/>
          </w:tcPr>
          <w:p w14:paraId="56A065AB"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6269466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26-22</w:t>
            </w:r>
          </w:p>
        </w:tc>
        <w:tc>
          <w:tcPr>
            <w:tcW w:w="857" w:type="pct"/>
            <w:tcBorders>
              <w:top w:val="single" w:sz="4" w:space="0" w:color="auto"/>
              <w:left w:val="single" w:sz="4" w:space="0" w:color="auto"/>
              <w:bottom w:val="nil"/>
              <w:right w:val="nil"/>
            </w:tcBorders>
            <w:shd w:val="clear" w:color="auto" w:fill="FFFFFF"/>
            <w:vAlign w:val="center"/>
          </w:tcPr>
          <w:p w14:paraId="7BBE01B4"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43544A0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35-26</w:t>
            </w:r>
          </w:p>
        </w:tc>
        <w:tc>
          <w:tcPr>
            <w:tcW w:w="571" w:type="pct"/>
            <w:tcBorders>
              <w:top w:val="single" w:sz="4" w:space="0" w:color="auto"/>
              <w:left w:val="single" w:sz="4" w:space="0" w:color="auto"/>
              <w:bottom w:val="nil"/>
              <w:right w:val="nil"/>
            </w:tcBorders>
            <w:shd w:val="clear" w:color="auto" w:fill="FFFFFF"/>
            <w:vAlign w:val="center"/>
          </w:tcPr>
          <w:p w14:paraId="13A7ECB2"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2C30247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31-24</w:t>
            </w:r>
          </w:p>
        </w:tc>
        <w:tc>
          <w:tcPr>
            <w:tcW w:w="786" w:type="pct"/>
            <w:tcBorders>
              <w:top w:val="single" w:sz="4" w:space="0" w:color="auto"/>
              <w:left w:val="single" w:sz="4" w:space="0" w:color="auto"/>
              <w:bottom w:val="nil"/>
              <w:right w:val="single" w:sz="4" w:space="0" w:color="auto"/>
            </w:tcBorders>
            <w:shd w:val="clear" w:color="auto" w:fill="FFFFFF"/>
            <w:vAlign w:val="center"/>
          </w:tcPr>
          <w:p w14:paraId="4DF37465"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p w14:paraId="0FC5230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65-75</w:t>
            </w:r>
          </w:p>
        </w:tc>
      </w:tr>
      <w:tr w:rsidR="00A7513A" w:rsidRPr="00A7513A" w14:paraId="332B1B07" w14:textId="77777777" w:rsidTr="00A7513A">
        <w:trPr>
          <w:trHeight w:val="230"/>
        </w:trPr>
        <w:tc>
          <w:tcPr>
            <w:tcW w:w="1929" w:type="pct"/>
            <w:tcBorders>
              <w:top w:val="nil"/>
              <w:left w:val="single" w:sz="4" w:space="0" w:color="auto"/>
              <w:bottom w:val="nil"/>
              <w:right w:val="nil"/>
            </w:tcBorders>
            <w:shd w:val="clear" w:color="auto" w:fill="FFFFFF"/>
            <w:hideMark/>
          </w:tcPr>
          <w:p w14:paraId="652B260C"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від 2 до 4</w:t>
            </w:r>
          </w:p>
        </w:tc>
        <w:tc>
          <w:tcPr>
            <w:tcW w:w="857" w:type="pct"/>
            <w:tcBorders>
              <w:top w:val="nil"/>
              <w:left w:val="single" w:sz="4" w:space="0" w:color="auto"/>
              <w:bottom w:val="nil"/>
              <w:right w:val="nil"/>
            </w:tcBorders>
            <w:shd w:val="clear" w:color="auto" w:fill="FFFFFF"/>
            <w:vAlign w:val="center"/>
            <w:hideMark/>
          </w:tcPr>
          <w:p w14:paraId="435F74F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20</w:t>
            </w:r>
          </w:p>
        </w:tc>
        <w:tc>
          <w:tcPr>
            <w:tcW w:w="857" w:type="pct"/>
            <w:tcBorders>
              <w:top w:val="nil"/>
              <w:left w:val="single" w:sz="4" w:space="0" w:color="auto"/>
              <w:bottom w:val="nil"/>
              <w:right w:val="nil"/>
            </w:tcBorders>
            <w:shd w:val="clear" w:color="auto" w:fill="FFFFFF"/>
            <w:vAlign w:val="center"/>
            <w:hideMark/>
          </w:tcPr>
          <w:p w14:paraId="401658E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25-22</w:t>
            </w:r>
          </w:p>
        </w:tc>
        <w:tc>
          <w:tcPr>
            <w:tcW w:w="571" w:type="pct"/>
            <w:tcBorders>
              <w:top w:val="nil"/>
              <w:left w:val="single" w:sz="4" w:space="0" w:color="auto"/>
              <w:bottom w:val="nil"/>
              <w:right w:val="nil"/>
            </w:tcBorders>
            <w:shd w:val="clear" w:color="auto" w:fill="FFFFFF"/>
            <w:vAlign w:val="center"/>
            <w:hideMark/>
          </w:tcPr>
          <w:p w14:paraId="345D92D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24-20</w:t>
            </w:r>
          </w:p>
        </w:tc>
        <w:tc>
          <w:tcPr>
            <w:tcW w:w="786" w:type="pct"/>
            <w:tcBorders>
              <w:top w:val="nil"/>
              <w:left w:val="single" w:sz="4" w:space="0" w:color="auto"/>
              <w:bottom w:val="nil"/>
              <w:right w:val="single" w:sz="4" w:space="0" w:color="auto"/>
            </w:tcBorders>
            <w:shd w:val="clear" w:color="auto" w:fill="FFFFFF"/>
            <w:vAlign w:val="center"/>
            <w:hideMark/>
          </w:tcPr>
          <w:p w14:paraId="04D67AA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65-75</w:t>
            </w:r>
          </w:p>
        </w:tc>
      </w:tr>
      <w:tr w:rsidR="00A7513A" w:rsidRPr="00A7513A" w14:paraId="155FD6D2" w14:textId="77777777" w:rsidTr="00A7513A">
        <w:trPr>
          <w:trHeight w:val="230"/>
        </w:trPr>
        <w:tc>
          <w:tcPr>
            <w:tcW w:w="1929" w:type="pct"/>
            <w:tcBorders>
              <w:top w:val="nil"/>
              <w:left w:val="single" w:sz="4" w:space="0" w:color="auto"/>
              <w:bottom w:val="nil"/>
              <w:right w:val="nil"/>
            </w:tcBorders>
            <w:shd w:val="clear" w:color="auto" w:fill="FFFFFF"/>
            <w:hideMark/>
          </w:tcPr>
          <w:p w14:paraId="17B89949"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 xml:space="preserve">від 5 до </w:t>
            </w:r>
            <w:r w:rsidRPr="00A7513A">
              <w:rPr>
                <w:rStyle w:val="7pt"/>
                <w:sz w:val="24"/>
                <w:szCs w:val="24"/>
              </w:rPr>
              <w:t>8</w:t>
            </w:r>
          </w:p>
        </w:tc>
        <w:tc>
          <w:tcPr>
            <w:tcW w:w="857" w:type="pct"/>
            <w:tcBorders>
              <w:top w:val="nil"/>
              <w:left w:val="single" w:sz="4" w:space="0" w:color="auto"/>
              <w:bottom w:val="nil"/>
              <w:right w:val="nil"/>
            </w:tcBorders>
            <w:shd w:val="clear" w:color="auto" w:fill="FFFFFF"/>
            <w:vAlign w:val="center"/>
            <w:hideMark/>
          </w:tcPr>
          <w:p w14:paraId="1FDD52C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w:t>
            </w:r>
          </w:p>
        </w:tc>
        <w:tc>
          <w:tcPr>
            <w:tcW w:w="857" w:type="pct"/>
            <w:tcBorders>
              <w:top w:val="nil"/>
              <w:left w:val="single" w:sz="4" w:space="0" w:color="auto"/>
              <w:bottom w:val="nil"/>
              <w:right w:val="nil"/>
            </w:tcBorders>
            <w:shd w:val="clear" w:color="auto" w:fill="FFFFFF"/>
            <w:vAlign w:val="center"/>
            <w:hideMark/>
          </w:tcPr>
          <w:p w14:paraId="08BD33D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tcBorders>
              <w:top w:val="nil"/>
              <w:left w:val="single" w:sz="4" w:space="0" w:color="auto"/>
              <w:bottom w:val="nil"/>
              <w:right w:val="nil"/>
            </w:tcBorders>
            <w:shd w:val="clear" w:color="auto" w:fill="FFFFFF"/>
            <w:vAlign w:val="center"/>
            <w:hideMark/>
          </w:tcPr>
          <w:p w14:paraId="5D79DA7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w:t>
            </w:r>
          </w:p>
        </w:tc>
        <w:tc>
          <w:tcPr>
            <w:tcW w:w="786" w:type="pct"/>
            <w:tcBorders>
              <w:top w:val="nil"/>
              <w:left w:val="single" w:sz="4" w:space="0" w:color="auto"/>
              <w:bottom w:val="nil"/>
              <w:right w:val="single" w:sz="4" w:space="0" w:color="auto"/>
            </w:tcBorders>
            <w:shd w:val="clear" w:color="auto" w:fill="FFFFFF"/>
            <w:vAlign w:val="center"/>
            <w:hideMark/>
          </w:tcPr>
          <w:p w14:paraId="26BF56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65-75</w:t>
            </w:r>
          </w:p>
        </w:tc>
      </w:tr>
      <w:tr w:rsidR="00A7513A" w:rsidRPr="00A7513A" w14:paraId="38E43269" w14:textId="77777777" w:rsidTr="00A7513A">
        <w:trPr>
          <w:trHeight w:val="235"/>
        </w:trPr>
        <w:tc>
          <w:tcPr>
            <w:tcW w:w="1929" w:type="pct"/>
            <w:tcBorders>
              <w:top w:val="nil"/>
              <w:left w:val="single" w:sz="4" w:space="0" w:color="auto"/>
              <w:bottom w:val="single" w:sz="4" w:space="0" w:color="auto"/>
              <w:right w:val="nil"/>
            </w:tcBorders>
            <w:shd w:val="clear" w:color="auto" w:fill="FFFFFF"/>
            <w:hideMark/>
          </w:tcPr>
          <w:p w14:paraId="18C0E4E6"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від 9 до 26</w:t>
            </w:r>
          </w:p>
        </w:tc>
        <w:tc>
          <w:tcPr>
            <w:tcW w:w="857" w:type="pct"/>
            <w:tcBorders>
              <w:top w:val="nil"/>
              <w:left w:val="single" w:sz="4" w:space="0" w:color="auto"/>
              <w:bottom w:val="single" w:sz="4" w:space="0" w:color="auto"/>
              <w:right w:val="nil"/>
            </w:tcBorders>
            <w:shd w:val="clear" w:color="auto" w:fill="FFFFFF"/>
            <w:hideMark/>
          </w:tcPr>
          <w:p w14:paraId="3B19FE4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14</w:t>
            </w:r>
          </w:p>
        </w:tc>
        <w:tc>
          <w:tcPr>
            <w:tcW w:w="857" w:type="pct"/>
            <w:tcBorders>
              <w:top w:val="nil"/>
              <w:left w:val="single" w:sz="4" w:space="0" w:color="auto"/>
              <w:bottom w:val="single" w:sz="4" w:space="0" w:color="auto"/>
              <w:right w:val="nil"/>
            </w:tcBorders>
            <w:shd w:val="clear" w:color="auto" w:fill="FFFFFF"/>
            <w:hideMark/>
          </w:tcPr>
          <w:p w14:paraId="6F3CE8D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4pt"/>
                <w:sz w:val="24"/>
                <w:szCs w:val="24"/>
              </w:rPr>
              <w:t>-</w:t>
            </w:r>
          </w:p>
        </w:tc>
        <w:tc>
          <w:tcPr>
            <w:tcW w:w="571" w:type="pct"/>
            <w:tcBorders>
              <w:top w:val="nil"/>
              <w:left w:val="single" w:sz="4" w:space="0" w:color="auto"/>
              <w:bottom w:val="single" w:sz="4" w:space="0" w:color="auto"/>
              <w:right w:val="nil"/>
            </w:tcBorders>
            <w:shd w:val="clear" w:color="auto" w:fill="FFFFFF"/>
            <w:hideMark/>
          </w:tcPr>
          <w:p w14:paraId="0EBE8F4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14</w:t>
            </w:r>
          </w:p>
        </w:tc>
        <w:tc>
          <w:tcPr>
            <w:tcW w:w="786" w:type="pct"/>
            <w:tcBorders>
              <w:top w:val="nil"/>
              <w:left w:val="single" w:sz="4" w:space="0" w:color="auto"/>
              <w:bottom w:val="single" w:sz="4" w:space="0" w:color="auto"/>
              <w:right w:val="single" w:sz="4" w:space="0" w:color="auto"/>
            </w:tcBorders>
            <w:shd w:val="clear" w:color="auto" w:fill="FFFFFF"/>
            <w:hideMark/>
          </w:tcPr>
          <w:p w14:paraId="3F8A54C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65-75</w:t>
            </w:r>
          </w:p>
        </w:tc>
      </w:tr>
      <w:tr w:rsidR="00A7513A" w:rsidRPr="00A7513A" w14:paraId="2F2FB00E" w14:textId="77777777" w:rsidTr="00A7513A">
        <w:trPr>
          <w:trHeight w:val="235"/>
        </w:trPr>
        <w:tc>
          <w:tcPr>
            <w:tcW w:w="1929" w:type="pct"/>
            <w:tcBorders>
              <w:top w:val="single" w:sz="4" w:space="0" w:color="auto"/>
              <w:left w:val="single" w:sz="4" w:space="0" w:color="auto"/>
              <w:bottom w:val="nil"/>
              <w:right w:val="nil"/>
            </w:tcBorders>
            <w:shd w:val="clear" w:color="auto" w:fill="FFFFFF"/>
            <w:hideMark/>
          </w:tcPr>
          <w:p w14:paraId="256EBC3D"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shd w:val="clear" w:color="auto" w:fill="FFFFFF"/>
              </w:rPr>
            </w:pPr>
            <w:r w:rsidRPr="00A7513A">
              <w:rPr>
                <w:rStyle w:val="17"/>
                <w:sz w:val="24"/>
                <w:szCs w:val="24"/>
              </w:rPr>
              <w:t>Молодняк гусей віком, тижнів:</w:t>
            </w:r>
          </w:p>
        </w:tc>
        <w:tc>
          <w:tcPr>
            <w:tcW w:w="857" w:type="pct"/>
            <w:tcBorders>
              <w:top w:val="single" w:sz="4" w:space="0" w:color="auto"/>
              <w:left w:val="single" w:sz="4" w:space="0" w:color="auto"/>
              <w:bottom w:val="nil"/>
              <w:right w:val="nil"/>
            </w:tcBorders>
            <w:shd w:val="clear" w:color="auto" w:fill="FFFFFF"/>
            <w:vAlign w:val="center"/>
          </w:tcPr>
          <w:p w14:paraId="24383EB0"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tc>
        <w:tc>
          <w:tcPr>
            <w:tcW w:w="857" w:type="pct"/>
            <w:tcBorders>
              <w:top w:val="single" w:sz="4" w:space="0" w:color="auto"/>
              <w:left w:val="single" w:sz="4" w:space="0" w:color="auto"/>
              <w:bottom w:val="nil"/>
              <w:right w:val="nil"/>
            </w:tcBorders>
            <w:shd w:val="clear" w:color="auto" w:fill="FFFFFF"/>
            <w:vAlign w:val="center"/>
          </w:tcPr>
          <w:p w14:paraId="1CC9A734" w14:textId="77777777" w:rsidR="00A7513A" w:rsidRPr="00A7513A" w:rsidRDefault="00A7513A" w:rsidP="00A7513A">
            <w:pPr>
              <w:pStyle w:val="49"/>
              <w:shd w:val="clear" w:color="auto" w:fill="auto"/>
              <w:spacing w:before="100" w:beforeAutospacing="1" w:after="100" w:afterAutospacing="1" w:line="240" w:lineRule="auto"/>
              <w:jc w:val="center"/>
              <w:rPr>
                <w:rStyle w:val="4pt"/>
                <w:sz w:val="24"/>
                <w:szCs w:val="24"/>
              </w:rPr>
            </w:pPr>
          </w:p>
        </w:tc>
        <w:tc>
          <w:tcPr>
            <w:tcW w:w="571" w:type="pct"/>
            <w:tcBorders>
              <w:top w:val="single" w:sz="4" w:space="0" w:color="auto"/>
              <w:left w:val="single" w:sz="4" w:space="0" w:color="auto"/>
              <w:bottom w:val="nil"/>
              <w:right w:val="nil"/>
            </w:tcBorders>
            <w:shd w:val="clear" w:color="auto" w:fill="FFFFFF"/>
            <w:vAlign w:val="center"/>
          </w:tcPr>
          <w:p w14:paraId="7F203161"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tc>
        <w:tc>
          <w:tcPr>
            <w:tcW w:w="786" w:type="pct"/>
            <w:tcBorders>
              <w:top w:val="single" w:sz="4" w:space="0" w:color="auto"/>
              <w:left w:val="single" w:sz="4" w:space="0" w:color="auto"/>
              <w:bottom w:val="nil"/>
              <w:right w:val="single" w:sz="4" w:space="0" w:color="auto"/>
            </w:tcBorders>
            <w:shd w:val="clear" w:color="auto" w:fill="FFFFFF"/>
            <w:vAlign w:val="center"/>
          </w:tcPr>
          <w:p w14:paraId="11135EFC"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p>
        </w:tc>
      </w:tr>
      <w:tr w:rsidR="00A7513A" w:rsidRPr="00A7513A" w14:paraId="71C5C4EE" w14:textId="77777777" w:rsidTr="00A7513A">
        <w:trPr>
          <w:trHeight w:val="235"/>
        </w:trPr>
        <w:tc>
          <w:tcPr>
            <w:tcW w:w="1929" w:type="pct"/>
            <w:tcBorders>
              <w:top w:val="nil"/>
              <w:left w:val="single" w:sz="4" w:space="0" w:color="auto"/>
              <w:bottom w:val="nil"/>
              <w:right w:val="nil"/>
            </w:tcBorders>
            <w:shd w:val="clear" w:color="auto" w:fill="FFFFFF"/>
            <w:hideMark/>
          </w:tcPr>
          <w:p w14:paraId="5381E000"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від 1 до 4</w:t>
            </w:r>
          </w:p>
        </w:tc>
        <w:tc>
          <w:tcPr>
            <w:tcW w:w="857" w:type="pct"/>
            <w:tcBorders>
              <w:top w:val="nil"/>
              <w:left w:val="single" w:sz="4" w:space="0" w:color="auto"/>
              <w:bottom w:val="nil"/>
              <w:right w:val="nil"/>
            </w:tcBorders>
            <w:shd w:val="clear" w:color="auto" w:fill="FFFFFF"/>
            <w:vAlign w:val="center"/>
            <w:hideMark/>
          </w:tcPr>
          <w:p w14:paraId="387B54D0"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26-22</w:t>
            </w:r>
          </w:p>
        </w:tc>
        <w:tc>
          <w:tcPr>
            <w:tcW w:w="857" w:type="pct"/>
            <w:tcBorders>
              <w:top w:val="nil"/>
              <w:left w:val="single" w:sz="4" w:space="0" w:color="auto"/>
              <w:bottom w:val="nil"/>
              <w:right w:val="nil"/>
            </w:tcBorders>
            <w:shd w:val="clear" w:color="auto" w:fill="FFFFFF"/>
            <w:vAlign w:val="center"/>
            <w:hideMark/>
          </w:tcPr>
          <w:p w14:paraId="6E719038" w14:textId="77777777" w:rsidR="00A7513A" w:rsidRPr="00A7513A" w:rsidRDefault="00A7513A" w:rsidP="00A7513A">
            <w:pPr>
              <w:pStyle w:val="49"/>
              <w:shd w:val="clear" w:color="auto" w:fill="auto"/>
              <w:spacing w:before="100" w:beforeAutospacing="1" w:after="100" w:afterAutospacing="1" w:line="240" w:lineRule="auto"/>
              <w:jc w:val="center"/>
              <w:rPr>
                <w:rStyle w:val="4pt"/>
                <w:sz w:val="24"/>
                <w:szCs w:val="24"/>
              </w:rPr>
            </w:pPr>
            <w:r w:rsidRPr="00A7513A">
              <w:rPr>
                <w:rStyle w:val="4pt"/>
                <w:sz w:val="24"/>
                <w:szCs w:val="24"/>
              </w:rPr>
              <w:t>30</w:t>
            </w:r>
          </w:p>
        </w:tc>
        <w:tc>
          <w:tcPr>
            <w:tcW w:w="571" w:type="pct"/>
            <w:tcBorders>
              <w:top w:val="nil"/>
              <w:left w:val="single" w:sz="4" w:space="0" w:color="auto"/>
              <w:bottom w:val="nil"/>
              <w:right w:val="nil"/>
            </w:tcBorders>
            <w:shd w:val="clear" w:color="auto" w:fill="FFFFFF"/>
            <w:vAlign w:val="center"/>
            <w:hideMark/>
          </w:tcPr>
          <w:p w14:paraId="15B69A53"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30-22</w:t>
            </w:r>
          </w:p>
        </w:tc>
        <w:tc>
          <w:tcPr>
            <w:tcW w:w="786" w:type="pct"/>
            <w:tcBorders>
              <w:top w:val="nil"/>
              <w:left w:val="single" w:sz="4" w:space="0" w:color="auto"/>
              <w:bottom w:val="nil"/>
              <w:right w:val="single" w:sz="4" w:space="0" w:color="auto"/>
            </w:tcBorders>
            <w:shd w:val="clear" w:color="auto" w:fill="FFFFFF"/>
            <w:vAlign w:val="center"/>
            <w:hideMark/>
          </w:tcPr>
          <w:p w14:paraId="194B1DDF"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65-75</w:t>
            </w:r>
          </w:p>
        </w:tc>
      </w:tr>
      <w:tr w:rsidR="00A7513A" w:rsidRPr="00A7513A" w14:paraId="79A5A764" w14:textId="77777777" w:rsidTr="00A7513A">
        <w:trPr>
          <w:trHeight w:val="235"/>
        </w:trPr>
        <w:tc>
          <w:tcPr>
            <w:tcW w:w="1929" w:type="pct"/>
            <w:tcBorders>
              <w:top w:val="nil"/>
              <w:left w:val="single" w:sz="4" w:space="0" w:color="auto"/>
              <w:bottom w:val="nil"/>
              <w:right w:val="nil"/>
            </w:tcBorders>
            <w:shd w:val="clear" w:color="auto" w:fill="FFFFFF"/>
            <w:hideMark/>
          </w:tcPr>
          <w:p w14:paraId="4B20E542"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 xml:space="preserve">від 4 до </w:t>
            </w:r>
            <w:r w:rsidRPr="00A7513A">
              <w:rPr>
                <w:rStyle w:val="7pt"/>
                <w:sz w:val="24"/>
                <w:szCs w:val="24"/>
              </w:rPr>
              <w:t>9</w:t>
            </w:r>
          </w:p>
        </w:tc>
        <w:tc>
          <w:tcPr>
            <w:tcW w:w="857" w:type="pct"/>
            <w:tcBorders>
              <w:top w:val="nil"/>
              <w:left w:val="single" w:sz="4" w:space="0" w:color="auto"/>
              <w:bottom w:val="nil"/>
              <w:right w:val="nil"/>
            </w:tcBorders>
            <w:shd w:val="clear" w:color="auto" w:fill="FFFFFF"/>
            <w:vAlign w:val="center"/>
            <w:hideMark/>
          </w:tcPr>
          <w:p w14:paraId="4807E620"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20-18</w:t>
            </w:r>
          </w:p>
        </w:tc>
        <w:tc>
          <w:tcPr>
            <w:tcW w:w="857" w:type="pct"/>
            <w:tcBorders>
              <w:top w:val="nil"/>
              <w:left w:val="single" w:sz="4" w:space="0" w:color="auto"/>
              <w:bottom w:val="nil"/>
              <w:right w:val="nil"/>
            </w:tcBorders>
            <w:shd w:val="clear" w:color="auto" w:fill="FFFFFF"/>
            <w:vAlign w:val="center"/>
            <w:hideMark/>
          </w:tcPr>
          <w:p w14:paraId="72142899" w14:textId="77777777" w:rsidR="00A7513A" w:rsidRPr="00A7513A" w:rsidRDefault="00A7513A" w:rsidP="00A7513A">
            <w:pPr>
              <w:pStyle w:val="49"/>
              <w:shd w:val="clear" w:color="auto" w:fill="auto"/>
              <w:spacing w:before="100" w:beforeAutospacing="1" w:after="100" w:afterAutospacing="1" w:line="240" w:lineRule="auto"/>
              <w:jc w:val="center"/>
              <w:rPr>
                <w:rStyle w:val="4pt"/>
                <w:sz w:val="24"/>
                <w:szCs w:val="24"/>
              </w:rPr>
            </w:pPr>
            <w:r w:rsidRPr="00A7513A">
              <w:rPr>
                <w:rStyle w:val="4pt"/>
                <w:sz w:val="24"/>
                <w:szCs w:val="24"/>
              </w:rPr>
              <w:t>-</w:t>
            </w:r>
          </w:p>
        </w:tc>
        <w:tc>
          <w:tcPr>
            <w:tcW w:w="571" w:type="pct"/>
            <w:tcBorders>
              <w:top w:val="nil"/>
              <w:left w:val="single" w:sz="4" w:space="0" w:color="auto"/>
              <w:bottom w:val="nil"/>
              <w:right w:val="nil"/>
            </w:tcBorders>
            <w:shd w:val="clear" w:color="auto" w:fill="FFFFFF"/>
            <w:vAlign w:val="center"/>
            <w:hideMark/>
          </w:tcPr>
          <w:p w14:paraId="0A6660A8"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20-18</w:t>
            </w:r>
          </w:p>
        </w:tc>
        <w:tc>
          <w:tcPr>
            <w:tcW w:w="786" w:type="pct"/>
            <w:tcBorders>
              <w:top w:val="nil"/>
              <w:left w:val="single" w:sz="4" w:space="0" w:color="auto"/>
              <w:bottom w:val="nil"/>
              <w:right w:val="single" w:sz="4" w:space="0" w:color="auto"/>
            </w:tcBorders>
            <w:shd w:val="clear" w:color="auto" w:fill="FFFFFF"/>
            <w:vAlign w:val="center"/>
            <w:hideMark/>
          </w:tcPr>
          <w:p w14:paraId="1496D63D"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65-75</w:t>
            </w:r>
          </w:p>
        </w:tc>
      </w:tr>
      <w:tr w:rsidR="00A7513A" w:rsidRPr="00A7513A" w14:paraId="348B4983" w14:textId="77777777" w:rsidTr="00A7513A">
        <w:trPr>
          <w:trHeight w:val="235"/>
        </w:trPr>
        <w:tc>
          <w:tcPr>
            <w:tcW w:w="1929" w:type="pct"/>
            <w:tcBorders>
              <w:top w:val="nil"/>
              <w:left w:val="single" w:sz="4" w:space="0" w:color="auto"/>
              <w:bottom w:val="single" w:sz="4" w:space="0" w:color="auto"/>
              <w:right w:val="nil"/>
            </w:tcBorders>
            <w:shd w:val="clear" w:color="auto" w:fill="FFFFFF"/>
            <w:hideMark/>
          </w:tcPr>
          <w:p w14:paraId="6313A13C" w14:textId="77777777" w:rsidR="00A7513A" w:rsidRPr="00A7513A" w:rsidRDefault="00A7513A" w:rsidP="00A7513A">
            <w:pPr>
              <w:pStyle w:val="49"/>
              <w:shd w:val="clear" w:color="auto" w:fill="auto"/>
              <w:spacing w:before="100" w:beforeAutospacing="1" w:after="100" w:afterAutospacing="1" w:line="240" w:lineRule="auto"/>
              <w:ind w:firstLine="132"/>
              <w:rPr>
                <w:sz w:val="24"/>
                <w:szCs w:val="24"/>
              </w:rPr>
            </w:pPr>
            <w:r w:rsidRPr="00A7513A">
              <w:rPr>
                <w:rStyle w:val="17"/>
                <w:sz w:val="24"/>
                <w:szCs w:val="24"/>
              </w:rPr>
              <w:t>від 10 до 39</w:t>
            </w:r>
          </w:p>
        </w:tc>
        <w:tc>
          <w:tcPr>
            <w:tcW w:w="857" w:type="pct"/>
            <w:tcBorders>
              <w:top w:val="nil"/>
              <w:left w:val="single" w:sz="4" w:space="0" w:color="auto"/>
              <w:bottom w:val="single" w:sz="4" w:space="0" w:color="auto"/>
              <w:right w:val="nil"/>
            </w:tcBorders>
            <w:shd w:val="clear" w:color="auto" w:fill="FFFFFF"/>
            <w:vAlign w:val="center"/>
            <w:hideMark/>
          </w:tcPr>
          <w:p w14:paraId="031D6905"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14</w:t>
            </w:r>
          </w:p>
        </w:tc>
        <w:tc>
          <w:tcPr>
            <w:tcW w:w="857" w:type="pct"/>
            <w:tcBorders>
              <w:top w:val="nil"/>
              <w:left w:val="single" w:sz="4" w:space="0" w:color="auto"/>
              <w:bottom w:val="single" w:sz="4" w:space="0" w:color="auto"/>
              <w:right w:val="nil"/>
            </w:tcBorders>
            <w:shd w:val="clear" w:color="auto" w:fill="FFFFFF"/>
            <w:vAlign w:val="center"/>
            <w:hideMark/>
          </w:tcPr>
          <w:p w14:paraId="1A529FB6" w14:textId="77777777" w:rsidR="00A7513A" w:rsidRPr="00A7513A" w:rsidRDefault="00A7513A" w:rsidP="00A7513A">
            <w:pPr>
              <w:pStyle w:val="49"/>
              <w:shd w:val="clear" w:color="auto" w:fill="auto"/>
              <w:spacing w:before="100" w:beforeAutospacing="1" w:after="100" w:afterAutospacing="1" w:line="240" w:lineRule="auto"/>
              <w:jc w:val="center"/>
              <w:rPr>
                <w:rStyle w:val="4pt"/>
                <w:sz w:val="24"/>
                <w:szCs w:val="24"/>
              </w:rPr>
            </w:pPr>
            <w:r w:rsidRPr="00A7513A">
              <w:rPr>
                <w:rStyle w:val="4pt"/>
                <w:sz w:val="24"/>
                <w:szCs w:val="24"/>
              </w:rPr>
              <w:t>-</w:t>
            </w:r>
          </w:p>
        </w:tc>
        <w:tc>
          <w:tcPr>
            <w:tcW w:w="571" w:type="pct"/>
            <w:tcBorders>
              <w:top w:val="nil"/>
              <w:left w:val="single" w:sz="4" w:space="0" w:color="auto"/>
              <w:bottom w:val="single" w:sz="4" w:space="0" w:color="auto"/>
              <w:right w:val="nil"/>
            </w:tcBorders>
            <w:shd w:val="clear" w:color="auto" w:fill="FFFFFF"/>
            <w:vAlign w:val="center"/>
            <w:hideMark/>
          </w:tcPr>
          <w:p w14:paraId="6EC5DA1D"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14</w:t>
            </w:r>
          </w:p>
        </w:tc>
        <w:tc>
          <w:tcPr>
            <w:tcW w:w="786" w:type="pct"/>
            <w:tcBorders>
              <w:top w:val="nil"/>
              <w:left w:val="single" w:sz="4" w:space="0" w:color="auto"/>
              <w:bottom w:val="single" w:sz="4" w:space="0" w:color="auto"/>
              <w:right w:val="single" w:sz="4" w:space="0" w:color="auto"/>
            </w:tcBorders>
            <w:shd w:val="clear" w:color="auto" w:fill="FFFFFF"/>
            <w:vAlign w:val="center"/>
            <w:hideMark/>
          </w:tcPr>
          <w:p w14:paraId="374D88F1" w14:textId="77777777" w:rsidR="00A7513A" w:rsidRPr="00A7513A" w:rsidRDefault="00A7513A" w:rsidP="00A7513A">
            <w:pPr>
              <w:pStyle w:val="49"/>
              <w:shd w:val="clear" w:color="auto" w:fill="auto"/>
              <w:spacing w:before="100" w:beforeAutospacing="1" w:after="100" w:afterAutospacing="1" w:line="240" w:lineRule="auto"/>
              <w:jc w:val="center"/>
              <w:rPr>
                <w:rStyle w:val="17"/>
                <w:sz w:val="24"/>
                <w:szCs w:val="24"/>
              </w:rPr>
            </w:pPr>
            <w:r w:rsidRPr="00A7513A">
              <w:rPr>
                <w:rStyle w:val="17"/>
                <w:sz w:val="24"/>
                <w:szCs w:val="24"/>
              </w:rPr>
              <w:t>70-80</w:t>
            </w:r>
          </w:p>
        </w:tc>
      </w:tr>
    </w:tbl>
    <w:p w14:paraId="5E8FF6C3" w14:textId="77777777" w:rsidR="00A7513A" w:rsidRPr="00A7513A" w:rsidRDefault="00A7513A" w:rsidP="00A7513A">
      <w:pPr>
        <w:pStyle w:val="26"/>
        <w:shd w:val="clear" w:color="auto" w:fill="auto"/>
        <w:spacing w:before="100" w:beforeAutospacing="1" w:after="100" w:afterAutospacing="1" w:line="240" w:lineRule="auto"/>
        <w:ind w:firstLine="900"/>
        <w:jc w:val="both"/>
        <w:rPr>
          <w:rFonts w:ascii="Times New Roman" w:hAnsi="Times New Roman" w:cs="Times New Roman"/>
          <w:sz w:val="24"/>
          <w:szCs w:val="24"/>
        </w:rPr>
      </w:pPr>
    </w:p>
    <w:p w14:paraId="53FA7E51" w14:textId="77777777" w:rsidR="00A7513A" w:rsidRPr="00A7513A" w:rsidRDefault="00A7513A" w:rsidP="00A7513A">
      <w:pPr>
        <w:pStyle w:val="26"/>
        <w:shd w:val="clear" w:color="auto" w:fill="auto"/>
        <w:spacing w:before="100" w:beforeAutospacing="1" w:after="100" w:afterAutospacing="1" w:line="240" w:lineRule="auto"/>
        <w:ind w:firstLine="567"/>
        <w:jc w:val="both"/>
        <w:rPr>
          <w:rFonts w:ascii="Times New Roman" w:hAnsi="Times New Roman" w:cs="Times New Roman"/>
          <w:b/>
          <w:sz w:val="24"/>
          <w:szCs w:val="24"/>
          <w:lang w:val="uk-UA"/>
        </w:rPr>
      </w:pPr>
    </w:p>
    <w:p w14:paraId="4BCCBD58" w14:textId="77777777" w:rsidR="00A7513A" w:rsidRPr="00A7513A" w:rsidRDefault="00A7513A" w:rsidP="00A7513A">
      <w:pPr>
        <w:pStyle w:val="26"/>
        <w:shd w:val="clear" w:color="auto" w:fill="auto"/>
        <w:spacing w:before="100" w:beforeAutospacing="1" w:after="100" w:afterAutospacing="1" w:line="240" w:lineRule="auto"/>
        <w:ind w:firstLine="567"/>
        <w:jc w:val="both"/>
        <w:rPr>
          <w:rFonts w:ascii="Times New Roman" w:hAnsi="Times New Roman" w:cs="Times New Roman"/>
          <w:b/>
          <w:sz w:val="24"/>
          <w:szCs w:val="24"/>
          <w:lang w:val="uk-UA"/>
        </w:rPr>
      </w:pPr>
    </w:p>
    <w:p w14:paraId="0888C398" w14:textId="77777777" w:rsidR="00A7513A" w:rsidRPr="00A7513A" w:rsidRDefault="00A7513A" w:rsidP="00A7513A">
      <w:pPr>
        <w:pStyle w:val="26"/>
        <w:shd w:val="clear" w:color="auto" w:fill="auto"/>
        <w:spacing w:before="100" w:beforeAutospacing="1" w:after="100" w:afterAutospacing="1" w:line="240" w:lineRule="auto"/>
        <w:ind w:firstLine="567"/>
        <w:jc w:val="both"/>
        <w:rPr>
          <w:rFonts w:ascii="Times New Roman" w:hAnsi="Times New Roman" w:cs="Times New Roman"/>
          <w:sz w:val="24"/>
          <w:szCs w:val="24"/>
          <w:lang w:val="uk-UA"/>
        </w:rPr>
      </w:pPr>
      <w:r w:rsidRPr="00A7513A">
        <w:rPr>
          <w:rFonts w:ascii="Times New Roman" w:hAnsi="Times New Roman" w:cs="Times New Roman"/>
          <w:sz w:val="24"/>
          <w:szCs w:val="24"/>
          <w:lang w:val="uk-UA"/>
        </w:rPr>
        <w:t>Таблиця 4. Рекомендовані швидкості повітря в приміщеннях для птахів</w:t>
      </w:r>
    </w:p>
    <w:tbl>
      <w:tblPr>
        <w:tblOverlap w:val="never"/>
        <w:tblW w:w="5000" w:type="pct"/>
        <w:tblCellMar>
          <w:left w:w="10" w:type="dxa"/>
          <w:right w:w="10" w:type="dxa"/>
        </w:tblCellMar>
        <w:tblLook w:val="04A0" w:firstRow="1" w:lastRow="0" w:firstColumn="1" w:lastColumn="0" w:noHBand="0" w:noVBand="1"/>
      </w:tblPr>
      <w:tblGrid>
        <w:gridCol w:w="2987"/>
        <w:gridCol w:w="1082"/>
        <w:gridCol w:w="1082"/>
        <w:gridCol w:w="1082"/>
        <w:gridCol w:w="1082"/>
        <w:gridCol w:w="1082"/>
        <w:gridCol w:w="948"/>
      </w:tblGrid>
      <w:tr w:rsidR="00A7513A" w:rsidRPr="00A7513A" w14:paraId="43ED9F11" w14:textId="77777777" w:rsidTr="00A7513A">
        <w:trPr>
          <w:trHeight w:val="250"/>
        </w:trPr>
        <w:tc>
          <w:tcPr>
            <w:tcW w:w="1598" w:type="pct"/>
            <w:vMerge w:val="restart"/>
            <w:tcBorders>
              <w:top w:val="single" w:sz="4" w:space="0" w:color="auto"/>
              <w:left w:val="single" w:sz="4" w:space="0" w:color="auto"/>
              <w:bottom w:val="nil"/>
              <w:right w:val="nil"/>
            </w:tcBorders>
            <w:shd w:val="clear" w:color="auto" w:fill="FFFFFF"/>
            <w:vAlign w:val="center"/>
            <w:hideMark/>
          </w:tcPr>
          <w:p w14:paraId="01C463E8"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Приміщення</w:t>
            </w:r>
          </w:p>
        </w:tc>
        <w:tc>
          <w:tcPr>
            <w:tcW w:w="3402" w:type="pct"/>
            <w:gridSpan w:val="6"/>
            <w:tcBorders>
              <w:top w:val="single" w:sz="4" w:space="0" w:color="auto"/>
              <w:left w:val="single" w:sz="4" w:space="0" w:color="auto"/>
              <w:bottom w:val="nil"/>
              <w:right w:val="single" w:sz="4" w:space="0" w:color="auto"/>
            </w:tcBorders>
            <w:shd w:val="clear" w:color="auto" w:fill="FFFFFF"/>
            <w:vAlign w:val="center"/>
            <w:hideMark/>
          </w:tcPr>
          <w:p w14:paraId="66396BE8"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Швидкість руху повітря в приміщенні, м/с</w:t>
            </w:r>
          </w:p>
        </w:tc>
      </w:tr>
      <w:tr w:rsidR="00A7513A" w:rsidRPr="00A7513A" w14:paraId="6D103669" w14:textId="77777777" w:rsidTr="00A7513A">
        <w:trPr>
          <w:trHeight w:val="240"/>
        </w:trPr>
        <w:tc>
          <w:tcPr>
            <w:tcW w:w="1598" w:type="pct"/>
            <w:vMerge/>
            <w:tcBorders>
              <w:top w:val="single" w:sz="4" w:space="0" w:color="auto"/>
              <w:left w:val="single" w:sz="4" w:space="0" w:color="auto"/>
              <w:bottom w:val="nil"/>
              <w:right w:val="nil"/>
            </w:tcBorders>
            <w:vAlign w:val="center"/>
            <w:hideMark/>
          </w:tcPr>
          <w:p w14:paraId="0DFC1C5B" w14:textId="77777777" w:rsidR="00A7513A" w:rsidRPr="00A7513A" w:rsidRDefault="00A7513A" w:rsidP="002B4D86">
            <w:pPr>
              <w:widowControl/>
              <w:autoSpaceDE/>
              <w:autoSpaceDN/>
              <w:adjustRightInd/>
              <w:rPr>
                <w:color w:val="000000"/>
                <w:sz w:val="24"/>
                <w:szCs w:val="24"/>
                <w:lang w:val="uk-UA"/>
              </w:rPr>
            </w:pPr>
          </w:p>
        </w:tc>
        <w:tc>
          <w:tcPr>
            <w:tcW w:w="1737" w:type="pct"/>
            <w:gridSpan w:val="3"/>
            <w:tcBorders>
              <w:top w:val="single" w:sz="4" w:space="0" w:color="auto"/>
              <w:left w:val="single" w:sz="4" w:space="0" w:color="auto"/>
              <w:bottom w:val="nil"/>
              <w:right w:val="nil"/>
            </w:tcBorders>
            <w:shd w:val="clear" w:color="auto" w:fill="FFFFFF"/>
            <w:vAlign w:val="center"/>
            <w:hideMark/>
          </w:tcPr>
          <w:p w14:paraId="1BD885FC"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в холодний період</w:t>
            </w:r>
          </w:p>
        </w:tc>
        <w:tc>
          <w:tcPr>
            <w:tcW w:w="1665" w:type="pct"/>
            <w:gridSpan w:val="3"/>
            <w:tcBorders>
              <w:top w:val="single" w:sz="4" w:space="0" w:color="auto"/>
              <w:left w:val="single" w:sz="4" w:space="0" w:color="auto"/>
              <w:bottom w:val="nil"/>
              <w:right w:val="single" w:sz="4" w:space="0" w:color="auto"/>
            </w:tcBorders>
            <w:shd w:val="clear" w:color="auto" w:fill="FFFFFF"/>
            <w:vAlign w:val="center"/>
            <w:hideMark/>
          </w:tcPr>
          <w:p w14:paraId="5C98CD7E"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в теплий період</w:t>
            </w:r>
          </w:p>
        </w:tc>
      </w:tr>
      <w:tr w:rsidR="00A7513A" w:rsidRPr="00A7513A" w14:paraId="46299ED0" w14:textId="77777777" w:rsidTr="00A7513A">
        <w:trPr>
          <w:trHeight w:val="470"/>
        </w:trPr>
        <w:tc>
          <w:tcPr>
            <w:tcW w:w="1598" w:type="pct"/>
            <w:vMerge/>
            <w:tcBorders>
              <w:top w:val="single" w:sz="4" w:space="0" w:color="auto"/>
              <w:left w:val="single" w:sz="4" w:space="0" w:color="auto"/>
              <w:bottom w:val="nil"/>
              <w:right w:val="nil"/>
            </w:tcBorders>
            <w:vAlign w:val="center"/>
            <w:hideMark/>
          </w:tcPr>
          <w:p w14:paraId="2204399B" w14:textId="77777777" w:rsidR="00A7513A" w:rsidRPr="00A7513A" w:rsidRDefault="00A7513A" w:rsidP="002B4D86">
            <w:pPr>
              <w:widowControl/>
              <w:autoSpaceDE/>
              <w:autoSpaceDN/>
              <w:adjustRightInd/>
              <w:rPr>
                <w:color w:val="000000"/>
                <w:sz w:val="24"/>
                <w:szCs w:val="24"/>
                <w:lang w:val="uk-UA"/>
              </w:rPr>
            </w:pPr>
          </w:p>
        </w:tc>
        <w:tc>
          <w:tcPr>
            <w:tcW w:w="579" w:type="pct"/>
            <w:tcBorders>
              <w:top w:val="single" w:sz="4" w:space="0" w:color="auto"/>
              <w:left w:val="single" w:sz="4" w:space="0" w:color="auto"/>
              <w:bottom w:val="nil"/>
              <w:right w:val="nil"/>
            </w:tcBorders>
            <w:shd w:val="clear" w:color="auto" w:fill="FFFFFF"/>
            <w:vAlign w:val="center"/>
            <w:hideMark/>
          </w:tcPr>
          <w:p w14:paraId="1722B2AC" w14:textId="77777777" w:rsidR="00A7513A" w:rsidRPr="00A7513A" w:rsidRDefault="00A7513A" w:rsidP="002B4D86">
            <w:pPr>
              <w:pStyle w:val="49"/>
              <w:shd w:val="clear" w:color="auto" w:fill="auto"/>
              <w:spacing w:line="240" w:lineRule="auto"/>
              <w:jc w:val="center"/>
              <w:rPr>
                <w:sz w:val="24"/>
                <w:szCs w:val="24"/>
                <w:lang w:val="ru-RU"/>
              </w:rPr>
            </w:pPr>
            <w:r w:rsidRPr="00A7513A">
              <w:rPr>
                <w:rStyle w:val="17"/>
                <w:sz w:val="24"/>
                <w:szCs w:val="24"/>
              </w:rPr>
              <w:t>міні</w:t>
            </w:r>
            <w:r w:rsidRPr="00A7513A">
              <w:rPr>
                <w:rStyle w:val="17"/>
                <w:sz w:val="24"/>
                <w:szCs w:val="24"/>
                <w:lang w:val="ru-RU"/>
              </w:rPr>
              <w:t>-</w:t>
            </w:r>
          </w:p>
          <w:p w14:paraId="292D2F47"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мальна</w:t>
            </w:r>
          </w:p>
        </w:tc>
        <w:tc>
          <w:tcPr>
            <w:tcW w:w="579" w:type="pct"/>
            <w:tcBorders>
              <w:top w:val="single" w:sz="4" w:space="0" w:color="auto"/>
              <w:left w:val="single" w:sz="4" w:space="0" w:color="auto"/>
              <w:bottom w:val="nil"/>
              <w:right w:val="nil"/>
            </w:tcBorders>
            <w:shd w:val="clear" w:color="auto" w:fill="FFFFFF"/>
            <w:vAlign w:val="center"/>
            <w:hideMark/>
          </w:tcPr>
          <w:p w14:paraId="457B7283" w14:textId="77777777" w:rsidR="00A7513A" w:rsidRPr="00A7513A" w:rsidRDefault="00A7513A" w:rsidP="002B4D86">
            <w:pPr>
              <w:pStyle w:val="49"/>
              <w:shd w:val="clear" w:color="auto" w:fill="auto"/>
              <w:spacing w:line="240" w:lineRule="auto"/>
              <w:jc w:val="center"/>
              <w:rPr>
                <w:sz w:val="24"/>
                <w:szCs w:val="24"/>
                <w:lang w:val="ru-RU"/>
              </w:rPr>
            </w:pPr>
            <w:r w:rsidRPr="00A7513A">
              <w:rPr>
                <w:rStyle w:val="17"/>
                <w:sz w:val="24"/>
                <w:szCs w:val="24"/>
              </w:rPr>
              <w:t>опти</w:t>
            </w:r>
            <w:r w:rsidRPr="00A7513A">
              <w:rPr>
                <w:rStyle w:val="17"/>
                <w:sz w:val="24"/>
                <w:szCs w:val="24"/>
                <w:lang w:val="ru-RU"/>
              </w:rPr>
              <w:t>-</w:t>
            </w:r>
          </w:p>
          <w:p w14:paraId="2BE4DC84"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мальна</w:t>
            </w:r>
          </w:p>
        </w:tc>
        <w:tc>
          <w:tcPr>
            <w:tcW w:w="579" w:type="pct"/>
            <w:tcBorders>
              <w:top w:val="single" w:sz="4" w:space="0" w:color="auto"/>
              <w:left w:val="single" w:sz="4" w:space="0" w:color="auto"/>
              <w:bottom w:val="nil"/>
              <w:right w:val="nil"/>
            </w:tcBorders>
            <w:shd w:val="clear" w:color="auto" w:fill="FFFFFF"/>
            <w:vAlign w:val="center"/>
            <w:hideMark/>
          </w:tcPr>
          <w:p w14:paraId="05EC6E07" w14:textId="77777777" w:rsidR="00A7513A" w:rsidRPr="00A7513A" w:rsidRDefault="00A7513A" w:rsidP="002B4D86">
            <w:pPr>
              <w:pStyle w:val="49"/>
              <w:shd w:val="clear" w:color="auto" w:fill="auto"/>
              <w:spacing w:line="240" w:lineRule="auto"/>
              <w:jc w:val="center"/>
              <w:rPr>
                <w:sz w:val="24"/>
                <w:szCs w:val="24"/>
                <w:lang w:val="ru-RU"/>
              </w:rPr>
            </w:pPr>
            <w:r w:rsidRPr="00A7513A">
              <w:rPr>
                <w:rStyle w:val="17"/>
                <w:sz w:val="24"/>
                <w:szCs w:val="24"/>
              </w:rPr>
              <w:t>макси</w:t>
            </w:r>
            <w:r w:rsidRPr="00A7513A">
              <w:rPr>
                <w:rStyle w:val="17"/>
                <w:sz w:val="24"/>
                <w:szCs w:val="24"/>
                <w:lang w:val="ru-RU"/>
              </w:rPr>
              <w:t>-</w:t>
            </w:r>
          </w:p>
          <w:p w14:paraId="5A45AD40"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мальна</w:t>
            </w:r>
          </w:p>
        </w:tc>
        <w:tc>
          <w:tcPr>
            <w:tcW w:w="579" w:type="pct"/>
            <w:tcBorders>
              <w:top w:val="single" w:sz="4" w:space="0" w:color="auto"/>
              <w:left w:val="single" w:sz="4" w:space="0" w:color="auto"/>
              <w:bottom w:val="nil"/>
              <w:right w:val="nil"/>
            </w:tcBorders>
            <w:shd w:val="clear" w:color="auto" w:fill="FFFFFF"/>
            <w:vAlign w:val="center"/>
            <w:hideMark/>
          </w:tcPr>
          <w:p w14:paraId="3E145E9F" w14:textId="77777777" w:rsidR="00A7513A" w:rsidRPr="00A7513A" w:rsidRDefault="00A7513A" w:rsidP="002B4D86">
            <w:pPr>
              <w:pStyle w:val="49"/>
              <w:shd w:val="clear" w:color="auto" w:fill="auto"/>
              <w:spacing w:line="240" w:lineRule="auto"/>
              <w:jc w:val="center"/>
              <w:rPr>
                <w:rStyle w:val="17"/>
                <w:sz w:val="24"/>
                <w:szCs w:val="24"/>
                <w:lang w:val="en-US"/>
              </w:rPr>
            </w:pPr>
            <w:r w:rsidRPr="00A7513A">
              <w:rPr>
                <w:rStyle w:val="17"/>
                <w:sz w:val="24"/>
                <w:szCs w:val="24"/>
              </w:rPr>
              <w:t>мініма</w:t>
            </w:r>
            <w:r w:rsidRPr="00A7513A">
              <w:rPr>
                <w:rStyle w:val="17"/>
                <w:sz w:val="24"/>
                <w:szCs w:val="24"/>
                <w:lang w:val="en-US"/>
              </w:rPr>
              <w:t>-</w:t>
            </w:r>
          </w:p>
          <w:p w14:paraId="2E7EC298"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льна</w:t>
            </w:r>
          </w:p>
        </w:tc>
        <w:tc>
          <w:tcPr>
            <w:tcW w:w="579" w:type="pct"/>
            <w:tcBorders>
              <w:top w:val="single" w:sz="4" w:space="0" w:color="auto"/>
              <w:left w:val="single" w:sz="4" w:space="0" w:color="auto"/>
              <w:bottom w:val="nil"/>
              <w:right w:val="nil"/>
            </w:tcBorders>
            <w:shd w:val="clear" w:color="auto" w:fill="FFFFFF"/>
            <w:vAlign w:val="center"/>
            <w:hideMark/>
          </w:tcPr>
          <w:p w14:paraId="4FFC09F9"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опти-</w:t>
            </w:r>
          </w:p>
          <w:p w14:paraId="13177D9C"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мальна</w:t>
            </w:r>
          </w:p>
        </w:tc>
        <w:tc>
          <w:tcPr>
            <w:tcW w:w="507" w:type="pct"/>
            <w:tcBorders>
              <w:top w:val="single" w:sz="4" w:space="0" w:color="auto"/>
              <w:left w:val="single" w:sz="4" w:space="0" w:color="auto"/>
              <w:bottom w:val="nil"/>
              <w:right w:val="single" w:sz="4" w:space="0" w:color="auto"/>
            </w:tcBorders>
            <w:shd w:val="clear" w:color="auto" w:fill="FFFFFF"/>
            <w:vAlign w:val="center"/>
            <w:hideMark/>
          </w:tcPr>
          <w:p w14:paraId="073A8F95" w14:textId="77777777" w:rsidR="00A7513A" w:rsidRPr="00A7513A" w:rsidRDefault="00A7513A" w:rsidP="002B4D86">
            <w:pPr>
              <w:pStyle w:val="49"/>
              <w:shd w:val="clear" w:color="auto" w:fill="auto"/>
              <w:spacing w:line="240" w:lineRule="auto"/>
              <w:jc w:val="center"/>
              <w:rPr>
                <w:sz w:val="24"/>
                <w:szCs w:val="24"/>
                <w:lang w:val="en-US"/>
              </w:rPr>
            </w:pPr>
            <w:r w:rsidRPr="00A7513A">
              <w:rPr>
                <w:rStyle w:val="17"/>
                <w:sz w:val="24"/>
                <w:szCs w:val="24"/>
              </w:rPr>
              <w:t>макси</w:t>
            </w:r>
            <w:r w:rsidRPr="00A7513A">
              <w:rPr>
                <w:rStyle w:val="17"/>
                <w:sz w:val="24"/>
                <w:szCs w:val="24"/>
                <w:lang w:val="en-US"/>
              </w:rPr>
              <w:t>-</w:t>
            </w:r>
          </w:p>
          <w:p w14:paraId="6CA30CA9"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мальна</w:t>
            </w:r>
          </w:p>
        </w:tc>
      </w:tr>
      <w:tr w:rsidR="00A7513A" w:rsidRPr="00A7513A" w14:paraId="35A94FBF" w14:textId="77777777" w:rsidTr="00A7513A">
        <w:trPr>
          <w:trHeight w:val="466"/>
        </w:trPr>
        <w:tc>
          <w:tcPr>
            <w:tcW w:w="1598" w:type="pct"/>
            <w:tcBorders>
              <w:top w:val="single" w:sz="4" w:space="0" w:color="auto"/>
              <w:left w:val="single" w:sz="4" w:space="0" w:color="auto"/>
              <w:bottom w:val="nil"/>
              <w:right w:val="nil"/>
            </w:tcBorders>
            <w:shd w:val="clear" w:color="auto" w:fill="FFFFFF"/>
            <w:hideMark/>
          </w:tcPr>
          <w:p w14:paraId="45BE6F4C" w14:textId="77777777" w:rsidR="00A7513A" w:rsidRPr="00A7513A" w:rsidRDefault="00A7513A" w:rsidP="002B4D86">
            <w:pPr>
              <w:pStyle w:val="49"/>
              <w:shd w:val="clear" w:color="auto" w:fill="auto"/>
              <w:spacing w:line="240" w:lineRule="auto"/>
              <w:jc w:val="left"/>
              <w:rPr>
                <w:sz w:val="24"/>
                <w:szCs w:val="24"/>
              </w:rPr>
            </w:pPr>
            <w:r w:rsidRPr="00A7513A">
              <w:rPr>
                <w:rStyle w:val="17"/>
                <w:sz w:val="24"/>
                <w:szCs w:val="24"/>
              </w:rPr>
              <w:t>Для утримання курей, індиків</w:t>
            </w:r>
          </w:p>
        </w:tc>
        <w:tc>
          <w:tcPr>
            <w:tcW w:w="579" w:type="pct"/>
            <w:tcBorders>
              <w:top w:val="single" w:sz="4" w:space="0" w:color="auto"/>
              <w:left w:val="single" w:sz="4" w:space="0" w:color="auto"/>
              <w:bottom w:val="nil"/>
              <w:right w:val="nil"/>
            </w:tcBorders>
            <w:shd w:val="clear" w:color="auto" w:fill="FFFFFF"/>
            <w:vAlign w:val="center"/>
            <w:hideMark/>
          </w:tcPr>
          <w:p w14:paraId="35C0995E"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0,2</w:t>
            </w:r>
          </w:p>
        </w:tc>
        <w:tc>
          <w:tcPr>
            <w:tcW w:w="579" w:type="pct"/>
            <w:tcBorders>
              <w:top w:val="single" w:sz="4" w:space="0" w:color="auto"/>
              <w:left w:val="single" w:sz="4" w:space="0" w:color="auto"/>
              <w:bottom w:val="nil"/>
              <w:right w:val="nil"/>
            </w:tcBorders>
            <w:shd w:val="clear" w:color="auto" w:fill="FFFFFF"/>
            <w:vAlign w:val="center"/>
            <w:hideMark/>
          </w:tcPr>
          <w:p w14:paraId="38C86E0F"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0,3</w:t>
            </w:r>
          </w:p>
        </w:tc>
        <w:tc>
          <w:tcPr>
            <w:tcW w:w="579" w:type="pct"/>
            <w:tcBorders>
              <w:top w:val="single" w:sz="4" w:space="0" w:color="auto"/>
              <w:left w:val="single" w:sz="4" w:space="0" w:color="auto"/>
              <w:bottom w:val="nil"/>
              <w:right w:val="nil"/>
            </w:tcBorders>
            <w:shd w:val="clear" w:color="auto" w:fill="FFFFFF"/>
            <w:vAlign w:val="center"/>
            <w:hideMark/>
          </w:tcPr>
          <w:p w14:paraId="7C331727"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0,6</w:t>
            </w:r>
          </w:p>
        </w:tc>
        <w:tc>
          <w:tcPr>
            <w:tcW w:w="579" w:type="pct"/>
            <w:tcBorders>
              <w:top w:val="single" w:sz="4" w:space="0" w:color="auto"/>
              <w:left w:val="single" w:sz="4" w:space="0" w:color="auto"/>
              <w:bottom w:val="nil"/>
              <w:right w:val="nil"/>
            </w:tcBorders>
            <w:shd w:val="clear" w:color="auto" w:fill="FFFFFF"/>
            <w:vAlign w:val="center"/>
            <w:hideMark/>
          </w:tcPr>
          <w:p w14:paraId="4F0C2DFA"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0,3</w:t>
            </w:r>
          </w:p>
        </w:tc>
        <w:tc>
          <w:tcPr>
            <w:tcW w:w="579" w:type="pct"/>
            <w:tcBorders>
              <w:top w:val="single" w:sz="4" w:space="0" w:color="auto"/>
              <w:left w:val="single" w:sz="4" w:space="0" w:color="auto"/>
              <w:bottom w:val="nil"/>
              <w:right w:val="nil"/>
            </w:tcBorders>
            <w:shd w:val="clear" w:color="auto" w:fill="FFFFFF"/>
            <w:vAlign w:val="center"/>
            <w:hideMark/>
          </w:tcPr>
          <w:p w14:paraId="214C9E92"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0,6</w:t>
            </w:r>
          </w:p>
        </w:tc>
        <w:tc>
          <w:tcPr>
            <w:tcW w:w="507" w:type="pct"/>
            <w:tcBorders>
              <w:top w:val="single" w:sz="4" w:space="0" w:color="auto"/>
              <w:left w:val="single" w:sz="4" w:space="0" w:color="auto"/>
              <w:bottom w:val="nil"/>
              <w:right w:val="single" w:sz="4" w:space="0" w:color="auto"/>
            </w:tcBorders>
            <w:shd w:val="clear" w:color="auto" w:fill="FFFFFF"/>
            <w:vAlign w:val="center"/>
            <w:hideMark/>
          </w:tcPr>
          <w:p w14:paraId="136C1D36"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1,0</w:t>
            </w:r>
          </w:p>
        </w:tc>
      </w:tr>
      <w:tr w:rsidR="00A7513A" w:rsidRPr="00A7513A" w14:paraId="2BC8D765" w14:textId="77777777" w:rsidTr="00A7513A">
        <w:trPr>
          <w:trHeight w:val="466"/>
        </w:trPr>
        <w:tc>
          <w:tcPr>
            <w:tcW w:w="1598" w:type="pct"/>
            <w:tcBorders>
              <w:top w:val="single" w:sz="4" w:space="0" w:color="auto"/>
              <w:left w:val="single" w:sz="4" w:space="0" w:color="auto"/>
              <w:bottom w:val="nil"/>
              <w:right w:val="nil"/>
            </w:tcBorders>
            <w:shd w:val="clear" w:color="auto" w:fill="FFFFFF"/>
            <w:hideMark/>
          </w:tcPr>
          <w:p w14:paraId="3B6535E4" w14:textId="77777777" w:rsidR="00A7513A" w:rsidRPr="00A7513A" w:rsidRDefault="00A7513A" w:rsidP="002B4D86">
            <w:pPr>
              <w:pStyle w:val="49"/>
              <w:shd w:val="clear" w:color="auto" w:fill="auto"/>
              <w:spacing w:line="240" w:lineRule="auto"/>
              <w:jc w:val="left"/>
              <w:rPr>
                <w:sz w:val="24"/>
                <w:szCs w:val="24"/>
              </w:rPr>
            </w:pPr>
            <w:r w:rsidRPr="00A7513A">
              <w:rPr>
                <w:rStyle w:val="17"/>
                <w:sz w:val="24"/>
                <w:szCs w:val="24"/>
              </w:rPr>
              <w:t>Для утримання качок, гусей</w:t>
            </w:r>
          </w:p>
        </w:tc>
        <w:tc>
          <w:tcPr>
            <w:tcW w:w="579" w:type="pct"/>
            <w:tcBorders>
              <w:top w:val="single" w:sz="4" w:space="0" w:color="auto"/>
              <w:left w:val="single" w:sz="4" w:space="0" w:color="auto"/>
              <w:bottom w:val="nil"/>
              <w:right w:val="nil"/>
            </w:tcBorders>
            <w:shd w:val="clear" w:color="auto" w:fill="FFFFFF"/>
            <w:vAlign w:val="center"/>
            <w:hideMark/>
          </w:tcPr>
          <w:p w14:paraId="34D14E0F"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0,2</w:t>
            </w:r>
          </w:p>
        </w:tc>
        <w:tc>
          <w:tcPr>
            <w:tcW w:w="579" w:type="pct"/>
            <w:tcBorders>
              <w:top w:val="single" w:sz="4" w:space="0" w:color="auto"/>
              <w:left w:val="single" w:sz="4" w:space="0" w:color="auto"/>
              <w:bottom w:val="nil"/>
              <w:right w:val="nil"/>
            </w:tcBorders>
            <w:shd w:val="clear" w:color="auto" w:fill="FFFFFF"/>
            <w:vAlign w:val="center"/>
            <w:hideMark/>
          </w:tcPr>
          <w:p w14:paraId="5CAC744F"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0,5</w:t>
            </w:r>
          </w:p>
        </w:tc>
        <w:tc>
          <w:tcPr>
            <w:tcW w:w="579" w:type="pct"/>
            <w:tcBorders>
              <w:top w:val="single" w:sz="4" w:space="0" w:color="auto"/>
              <w:left w:val="single" w:sz="4" w:space="0" w:color="auto"/>
              <w:bottom w:val="nil"/>
              <w:right w:val="nil"/>
            </w:tcBorders>
            <w:shd w:val="clear" w:color="auto" w:fill="FFFFFF"/>
            <w:vAlign w:val="center"/>
            <w:hideMark/>
          </w:tcPr>
          <w:p w14:paraId="5EF6D2E3"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0,8</w:t>
            </w:r>
          </w:p>
        </w:tc>
        <w:tc>
          <w:tcPr>
            <w:tcW w:w="579" w:type="pct"/>
            <w:tcBorders>
              <w:top w:val="single" w:sz="4" w:space="0" w:color="auto"/>
              <w:left w:val="single" w:sz="4" w:space="0" w:color="auto"/>
              <w:bottom w:val="nil"/>
              <w:right w:val="nil"/>
            </w:tcBorders>
            <w:shd w:val="clear" w:color="auto" w:fill="FFFFFF"/>
            <w:vAlign w:val="center"/>
            <w:hideMark/>
          </w:tcPr>
          <w:p w14:paraId="3E0546A6"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0,3</w:t>
            </w:r>
          </w:p>
        </w:tc>
        <w:tc>
          <w:tcPr>
            <w:tcW w:w="579" w:type="pct"/>
            <w:tcBorders>
              <w:top w:val="single" w:sz="4" w:space="0" w:color="auto"/>
              <w:left w:val="single" w:sz="4" w:space="0" w:color="auto"/>
              <w:bottom w:val="nil"/>
              <w:right w:val="nil"/>
            </w:tcBorders>
            <w:shd w:val="clear" w:color="auto" w:fill="FFFFFF"/>
            <w:vAlign w:val="center"/>
            <w:hideMark/>
          </w:tcPr>
          <w:p w14:paraId="6B7435A1"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0,8</w:t>
            </w:r>
          </w:p>
        </w:tc>
        <w:tc>
          <w:tcPr>
            <w:tcW w:w="507" w:type="pct"/>
            <w:tcBorders>
              <w:top w:val="single" w:sz="4" w:space="0" w:color="auto"/>
              <w:left w:val="single" w:sz="4" w:space="0" w:color="auto"/>
              <w:bottom w:val="nil"/>
              <w:right w:val="single" w:sz="4" w:space="0" w:color="auto"/>
            </w:tcBorders>
            <w:shd w:val="clear" w:color="auto" w:fill="FFFFFF"/>
            <w:vAlign w:val="center"/>
            <w:hideMark/>
          </w:tcPr>
          <w:p w14:paraId="643A4DD5"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1,2</w:t>
            </w:r>
          </w:p>
        </w:tc>
      </w:tr>
      <w:tr w:rsidR="00A7513A" w:rsidRPr="00A7513A" w14:paraId="17BC157F" w14:textId="77777777" w:rsidTr="00A7513A">
        <w:trPr>
          <w:trHeight w:val="475"/>
        </w:trPr>
        <w:tc>
          <w:tcPr>
            <w:tcW w:w="1598" w:type="pct"/>
            <w:tcBorders>
              <w:top w:val="single" w:sz="4" w:space="0" w:color="auto"/>
              <w:left w:val="single" w:sz="4" w:space="0" w:color="auto"/>
              <w:bottom w:val="single" w:sz="4" w:space="0" w:color="auto"/>
              <w:right w:val="nil"/>
            </w:tcBorders>
            <w:shd w:val="clear" w:color="auto" w:fill="FFFFFF"/>
            <w:hideMark/>
          </w:tcPr>
          <w:p w14:paraId="52FC1090" w14:textId="77777777" w:rsidR="00A7513A" w:rsidRPr="00A7513A" w:rsidRDefault="00A7513A" w:rsidP="002B4D86">
            <w:pPr>
              <w:pStyle w:val="49"/>
              <w:shd w:val="clear" w:color="auto" w:fill="auto"/>
              <w:spacing w:line="240" w:lineRule="auto"/>
              <w:jc w:val="left"/>
              <w:rPr>
                <w:sz w:val="24"/>
                <w:szCs w:val="24"/>
              </w:rPr>
            </w:pPr>
            <w:r w:rsidRPr="00A7513A">
              <w:rPr>
                <w:rStyle w:val="17"/>
                <w:sz w:val="24"/>
                <w:szCs w:val="24"/>
              </w:rPr>
              <w:t xml:space="preserve">Для утримання </w:t>
            </w:r>
            <w:r w:rsidRPr="00A7513A">
              <w:rPr>
                <w:rStyle w:val="af5"/>
                <w:sz w:val="24"/>
                <w:szCs w:val="24"/>
              </w:rPr>
              <w:t>молодняку</w:t>
            </w:r>
            <w:r w:rsidRPr="00A7513A">
              <w:rPr>
                <w:rStyle w:val="17"/>
                <w:sz w:val="24"/>
                <w:szCs w:val="24"/>
              </w:rPr>
              <w:t xml:space="preserve"> птахів</w:t>
            </w:r>
          </w:p>
        </w:tc>
        <w:tc>
          <w:tcPr>
            <w:tcW w:w="579" w:type="pct"/>
            <w:tcBorders>
              <w:top w:val="single" w:sz="4" w:space="0" w:color="auto"/>
              <w:left w:val="single" w:sz="4" w:space="0" w:color="auto"/>
              <w:bottom w:val="single" w:sz="4" w:space="0" w:color="auto"/>
              <w:right w:val="nil"/>
            </w:tcBorders>
            <w:shd w:val="clear" w:color="auto" w:fill="FFFFFF"/>
            <w:vAlign w:val="center"/>
            <w:hideMark/>
          </w:tcPr>
          <w:p w14:paraId="2B143A1B"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0,1</w:t>
            </w:r>
          </w:p>
        </w:tc>
        <w:tc>
          <w:tcPr>
            <w:tcW w:w="579" w:type="pct"/>
            <w:tcBorders>
              <w:top w:val="single" w:sz="4" w:space="0" w:color="auto"/>
              <w:left w:val="single" w:sz="4" w:space="0" w:color="auto"/>
              <w:bottom w:val="single" w:sz="4" w:space="0" w:color="auto"/>
              <w:right w:val="nil"/>
            </w:tcBorders>
            <w:shd w:val="clear" w:color="auto" w:fill="FFFFFF"/>
            <w:vAlign w:val="center"/>
            <w:hideMark/>
          </w:tcPr>
          <w:p w14:paraId="4205F6D3"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0,2</w:t>
            </w:r>
          </w:p>
        </w:tc>
        <w:tc>
          <w:tcPr>
            <w:tcW w:w="579" w:type="pct"/>
            <w:tcBorders>
              <w:top w:val="single" w:sz="4" w:space="0" w:color="auto"/>
              <w:left w:val="single" w:sz="4" w:space="0" w:color="auto"/>
              <w:bottom w:val="single" w:sz="4" w:space="0" w:color="auto"/>
              <w:right w:val="nil"/>
            </w:tcBorders>
            <w:shd w:val="clear" w:color="auto" w:fill="FFFFFF"/>
            <w:vAlign w:val="center"/>
            <w:hideMark/>
          </w:tcPr>
          <w:p w14:paraId="79DACE65"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0,5</w:t>
            </w:r>
          </w:p>
        </w:tc>
        <w:tc>
          <w:tcPr>
            <w:tcW w:w="579" w:type="pct"/>
            <w:tcBorders>
              <w:top w:val="single" w:sz="4" w:space="0" w:color="auto"/>
              <w:left w:val="single" w:sz="4" w:space="0" w:color="auto"/>
              <w:bottom w:val="single" w:sz="4" w:space="0" w:color="auto"/>
              <w:right w:val="nil"/>
            </w:tcBorders>
            <w:shd w:val="clear" w:color="auto" w:fill="FFFFFF"/>
            <w:vAlign w:val="center"/>
            <w:hideMark/>
          </w:tcPr>
          <w:p w14:paraId="5A2CFF69"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0,2</w:t>
            </w:r>
          </w:p>
        </w:tc>
        <w:tc>
          <w:tcPr>
            <w:tcW w:w="579" w:type="pct"/>
            <w:tcBorders>
              <w:top w:val="single" w:sz="4" w:space="0" w:color="auto"/>
              <w:left w:val="single" w:sz="4" w:space="0" w:color="auto"/>
              <w:bottom w:val="single" w:sz="4" w:space="0" w:color="auto"/>
              <w:right w:val="nil"/>
            </w:tcBorders>
            <w:shd w:val="clear" w:color="auto" w:fill="FFFFFF"/>
            <w:vAlign w:val="center"/>
            <w:hideMark/>
          </w:tcPr>
          <w:p w14:paraId="0B4F4FC4"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0,4</w:t>
            </w:r>
          </w:p>
        </w:tc>
        <w:tc>
          <w:tcPr>
            <w:tcW w:w="50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B3C5E6"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0,6</w:t>
            </w:r>
          </w:p>
        </w:tc>
      </w:tr>
    </w:tbl>
    <w:p w14:paraId="2591763D" w14:textId="77777777" w:rsidR="00A7513A" w:rsidRPr="00A7513A" w:rsidRDefault="00A7513A" w:rsidP="00A7513A">
      <w:pPr>
        <w:spacing w:before="100" w:beforeAutospacing="1" w:after="100" w:afterAutospacing="1"/>
        <w:jc w:val="both"/>
        <w:rPr>
          <w:b/>
          <w:sz w:val="24"/>
          <w:szCs w:val="24"/>
          <w:lang w:val="uk-UA"/>
        </w:rPr>
      </w:pPr>
    </w:p>
    <w:p w14:paraId="5871D87A" w14:textId="77777777" w:rsidR="00A7513A" w:rsidRPr="00A7513A" w:rsidRDefault="00A7513A" w:rsidP="00A7513A">
      <w:pPr>
        <w:pStyle w:val="26"/>
        <w:shd w:val="clear" w:color="auto" w:fill="auto"/>
        <w:tabs>
          <w:tab w:val="left" w:pos="0"/>
        </w:tabs>
        <w:spacing w:before="100" w:beforeAutospacing="1" w:after="100" w:afterAutospacing="1" w:line="240" w:lineRule="auto"/>
        <w:ind w:firstLine="567"/>
        <w:jc w:val="both"/>
        <w:rPr>
          <w:rFonts w:ascii="Times New Roman" w:hAnsi="Times New Roman" w:cs="Times New Roman"/>
          <w:sz w:val="24"/>
          <w:szCs w:val="24"/>
          <w:lang w:val="uk-UA"/>
        </w:rPr>
      </w:pPr>
      <w:r w:rsidRPr="00A7513A">
        <w:rPr>
          <w:rFonts w:ascii="Times New Roman" w:hAnsi="Times New Roman" w:cs="Times New Roman"/>
          <w:sz w:val="24"/>
          <w:szCs w:val="24"/>
          <w:lang w:val="uk-UA"/>
        </w:rPr>
        <w:t>Таблиця 5. Технічна характеристика тепловентиляторі в серії ТВ</w:t>
      </w:r>
    </w:p>
    <w:tbl>
      <w:tblPr>
        <w:tblOverlap w:val="never"/>
        <w:tblW w:w="5000" w:type="pct"/>
        <w:tblCellMar>
          <w:left w:w="10" w:type="dxa"/>
          <w:right w:w="10" w:type="dxa"/>
        </w:tblCellMar>
        <w:tblLook w:val="04A0" w:firstRow="1" w:lastRow="0" w:firstColumn="1" w:lastColumn="0" w:noHBand="0" w:noVBand="1"/>
      </w:tblPr>
      <w:tblGrid>
        <w:gridCol w:w="3991"/>
        <w:gridCol w:w="823"/>
        <w:gridCol w:w="961"/>
        <w:gridCol w:w="824"/>
        <w:gridCol w:w="961"/>
        <w:gridCol w:w="961"/>
        <w:gridCol w:w="824"/>
      </w:tblGrid>
      <w:tr w:rsidR="00A7513A" w:rsidRPr="00A7513A" w14:paraId="107E59D2" w14:textId="77777777" w:rsidTr="00A7513A">
        <w:trPr>
          <w:trHeight w:val="245"/>
        </w:trPr>
        <w:tc>
          <w:tcPr>
            <w:tcW w:w="2135" w:type="pct"/>
            <w:tcBorders>
              <w:top w:val="single" w:sz="4" w:space="0" w:color="auto"/>
              <w:left w:val="single" w:sz="4" w:space="0" w:color="auto"/>
              <w:bottom w:val="nil"/>
              <w:right w:val="nil"/>
            </w:tcBorders>
            <w:shd w:val="clear" w:color="auto" w:fill="FFFFFF"/>
            <w:vAlign w:val="center"/>
            <w:hideMark/>
          </w:tcPr>
          <w:p w14:paraId="228AA3C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Показники</w:t>
            </w:r>
          </w:p>
        </w:tc>
        <w:tc>
          <w:tcPr>
            <w:tcW w:w="440" w:type="pct"/>
            <w:tcBorders>
              <w:top w:val="single" w:sz="4" w:space="0" w:color="auto"/>
              <w:left w:val="single" w:sz="4" w:space="0" w:color="auto"/>
              <w:bottom w:val="nil"/>
              <w:right w:val="nil"/>
            </w:tcBorders>
            <w:shd w:val="clear" w:color="auto" w:fill="FFFFFF"/>
            <w:vAlign w:val="center"/>
            <w:hideMark/>
          </w:tcPr>
          <w:p w14:paraId="3BB8D80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ТВ</w:t>
            </w:r>
            <w:r w:rsidRPr="00A7513A">
              <w:rPr>
                <w:rStyle w:val="7pt"/>
                <w:sz w:val="24"/>
                <w:szCs w:val="24"/>
              </w:rPr>
              <w:t>-6</w:t>
            </w:r>
          </w:p>
        </w:tc>
        <w:tc>
          <w:tcPr>
            <w:tcW w:w="514" w:type="pct"/>
            <w:tcBorders>
              <w:top w:val="single" w:sz="4" w:space="0" w:color="auto"/>
              <w:left w:val="single" w:sz="4" w:space="0" w:color="auto"/>
              <w:bottom w:val="nil"/>
              <w:right w:val="nil"/>
            </w:tcBorders>
            <w:shd w:val="clear" w:color="auto" w:fill="FFFFFF"/>
            <w:vAlign w:val="center"/>
            <w:hideMark/>
          </w:tcPr>
          <w:p w14:paraId="3D43CE1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ТВ-9</w:t>
            </w:r>
          </w:p>
        </w:tc>
        <w:tc>
          <w:tcPr>
            <w:tcW w:w="441" w:type="pct"/>
            <w:tcBorders>
              <w:top w:val="single" w:sz="4" w:space="0" w:color="auto"/>
              <w:left w:val="single" w:sz="4" w:space="0" w:color="auto"/>
              <w:bottom w:val="nil"/>
              <w:right w:val="nil"/>
            </w:tcBorders>
            <w:shd w:val="clear" w:color="auto" w:fill="FFFFFF"/>
            <w:vAlign w:val="center"/>
            <w:hideMark/>
          </w:tcPr>
          <w:p w14:paraId="6D45605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w:t>
            </w:r>
            <w:r w:rsidRPr="00A7513A">
              <w:rPr>
                <w:rStyle w:val="17"/>
                <w:sz w:val="24"/>
                <w:szCs w:val="24"/>
              </w:rPr>
              <w:t>12</w:t>
            </w:r>
          </w:p>
        </w:tc>
        <w:tc>
          <w:tcPr>
            <w:tcW w:w="514" w:type="pct"/>
            <w:tcBorders>
              <w:top w:val="single" w:sz="4" w:space="0" w:color="auto"/>
              <w:left w:val="single" w:sz="4" w:space="0" w:color="auto"/>
              <w:bottom w:val="nil"/>
              <w:right w:val="nil"/>
            </w:tcBorders>
            <w:shd w:val="clear" w:color="auto" w:fill="FFFFFF"/>
            <w:vAlign w:val="center"/>
            <w:hideMark/>
          </w:tcPr>
          <w:p w14:paraId="198E586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w:t>
            </w:r>
            <w:r w:rsidRPr="00A7513A">
              <w:rPr>
                <w:rStyle w:val="17"/>
                <w:sz w:val="24"/>
                <w:szCs w:val="24"/>
              </w:rPr>
              <w:t>18</w:t>
            </w:r>
          </w:p>
        </w:tc>
        <w:tc>
          <w:tcPr>
            <w:tcW w:w="514" w:type="pct"/>
            <w:tcBorders>
              <w:top w:val="single" w:sz="4" w:space="0" w:color="auto"/>
              <w:left w:val="single" w:sz="4" w:space="0" w:color="auto"/>
              <w:bottom w:val="nil"/>
              <w:right w:val="nil"/>
            </w:tcBorders>
            <w:shd w:val="clear" w:color="auto" w:fill="FFFFFF"/>
            <w:vAlign w:val="center"/>
            <w:hideMark/>
          </w:tcPr>
          <w:p w14:paraId="04E23D1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ТВ-24</w:t>
            </w:r>
          </w:p>
        </w:tc>
        <w:tc>
          <w:tcPr>
            <w:tcW w:w="441" w:type="pct"/>
            <w:tcBorders>
              <w:top w:val="single" w:sz="4" w:space="0" w:color="auto"/>
              <w:left w:val="single" w:sz="4" w:space="0" w:color="auto"/>
              <w:bottom w:val="nil"/>
              <w:right w:val="single" w:sz="4" w:space="0" w:color="auto"/>
            </w:tcBorders>
            <w:shd w:val="clear" w:color="auto" w:fill="FFFFFF"/>
            <w:vAlign w:val="center"/>
            <w:hideMark/>
          </w:tcPr>
          <w:p w14:paraId="764D59E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ТВ-36</w:t>
            </w:r>
          </w:p>
        </w:tc>
      </w:tr>
      <w:tr w:rsidR="00A7513A" w:rsidRPr="00A7513A" w14:paraId="4EBB2412"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5A48869C" w14:textId="77777777" w:rsidR="00A7513A" w:rsidRPr="00A7513A" w:rsidRDefault="00A7513A" w:rsidP="002B4D86">
            <w:pPr>
              <w:pStyle w:val="49"/>
              <w:shd w:val="clear" w:color="auto" w:fill="auto"/>
              <w:spacing w:line="240" w:lineRule="auto"/>
              <w:jc w:val="left"/>
              <w:rPr>
                <w:rStyle w:val="17"/>
                <w:sz w:val="24"/>
                <w:szCs w:val="24"/>
              </w:rPr>
            </w:pPr>
            <w:r w:rsidRPr="00A7513A">
              <w:rPr>
                <w:rStyle w:val="17"/>
                <w:sz w:val="24"/>
                <w:szCs w:val="24"/>
              </w:rPr>
              <w:t xml:space="preserve">Подача повітря, </w:t>
            </w:r>
          </w:p>
          <w:p w14:paraId="2B60E6CA" w14:textId="77777777" w:rsidR="00A7513A" w:rsidRPr="00A7513A" w:rsidRDefault="00A7513A" w:rsidP="002B4D86">
            <w:pPr>
              <w:pStyle w:val="49"/>
              <w:shd w:val="clear" w:color="auto" w:fill="auto"/>
              <w:spacing w:line="240" w:lineRule="auto"/>
              <w:jc w:val="left"/>
              <w:rPr>
                <w:sz w:val="24"/>
                <w:szCs w:val="24"/>
              </w:rPr>
            </w:pPr>
            <w:r w:rsidRPr="00A7513A">
              <w:rPr>
                <w:rStyle w:val="17"/>
                <w:sz w:val="24"/>
                <w:szCs w:val="24"/>
                <w:lang w:val="ru-RU"/>
              </w:rPr>
              <w:t>м</w:t>
            </w:r>
            <w:r w:rsidRPr="00A7513A">
              <w:rPr>
                <w:rStyle w:val="7pt"/>
                <w:sz w:val="24"/>
                <w:szCs w:val="24"/>
                <w:vertAlign w:val="superscript"/>
                <w:lang w:val="ru-RU"/>
              </w:rPr>
              <w:t>3</w:t>
            </w:r>
            <w:r w:rsidRPr="00A7513A">
              <w:rPr>
                <w:rStyle w:val="17"/>
                <w:sz w:val="24"/>
                <w:szCs w:val="24"/>
                <w:lang w:val="ru-RU"/>
              </w:rPr>
              <w:t>/год</w:t>
            </w:r>
            <w:r w:rsidRPr="00A7513A">
              <w:rPr>
                <w:rStyle w:val="17"/>
                <w:sz w:val="24"/>
                <w:szCs w:val="24"/>
                <w:lang w:val="ru-RU"/>
              </w:rPr>
              <w:sym w:font="Symbol" w:char="F0D7"/>
            </w:r>
            <w:r w:rsidRPr="00A7513A">
              <w:rPr>
                <w:rStyle w:val="17"/>
                <w:sz w:val="24"/>
                <w:szCs w:val="24"/>
                <w:lang w:val="ru-RU"/>
              </w:rPr>
              <w:t>10</w:t>
            </w:r>
            <w:r w:rsidRPr="00A7513A">
              <w:rPr>
                <w:rStyle w:val="17"/>
                <w:sz w:val="24"/>
                <w:szCs w:val="24"/>
                <w:vertAlign w:val="superscript"/>
                <w:lang w:val="ru-RU"/>
              </w:rPr>
              <w:t>3</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3F829E3D"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3/6</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10FD4F3F"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4,5/9</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60D5E97E" w14:textId="77777777" w:rsidR="00A7513A" w:rsidRPr="00A7513A" w:rsidRDefault="00A7513A" w:rsidP="002B4D86">
            <w:pPr>
              <w:pStyle w:val="49"/>
              <w:shd w:val="clear" w:color="auto" w:fill="auto"/>
              <w:spacing w:line="240" w:lineRule="auto"/>
              <w:jc w:val="center"/>
              <w:rPr>
                <w:sz w:val="24"/>
                <w:szCs w:val="24"/>
              </w:rPr>
            </w:pPr>
            <w:r w:rsidRPr="00A7513A">
              <w:rPr>
                <w:rStyle w:val="7pt"/>
                <w:sz w:val="24"/>
                <w:szCs w:val="24"/>
              </w:rPr>
              <w:t>6/12</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096B7D2A"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9/18</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7BAD676E"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rPr>
              <w:t>12/24</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65E97C" w14:textId="77777777" w:rsidR="00A7513A" w:rsidRPr="00A7513A" w:rsidRDefault="00A7513A" w:rsidP="002B4D86">
            <w:pPr>
              <w:pStyle w:val="49"/>
              <w:shd w:val="clear" w:color="auto" w:fill="auto"/>
              <w:spacing w:line="240" w:lineRule="auto"/>
              <w:jc w:val="center"/>
              <w:rPr>
                <w:sz w:val="24"/>
                <w:szCs w:val="24"/>
              </w:rPr>
            </w:pPr>
            <w:r w:rsidRPr="00A7513A">
              <w:rPr>
                <w:rStyle w:val="17"/>
                <w:sz w:val="24"/>
                <w:szCs w:val="24"/>
                <w:lang w:val="ru-RU"/>
              </w:rPr>
              <w:t>18/36</w:t>
            </w:r>
          </w:p>
        </w:tc>
      </w:tr>
      <w:tr w:rsidR="00A7513A" w:rsidRPr="00A7513A" w14:paraId="76735F76"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7C63A133"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17"/>
                <w:sz w:val="24"/>
                <w:szCs w:val="24"/>
              </w:rPr>
              <w:t>Теплопродуктивність, кДж/год</w:t>
            </w:r>
            <w:r w:rsidRPr="00A7513A">
              <w:rPr>
                <w:rStyle w:val="17"/>
                <w:sz w:val="24"/>
                <w:szCs w:val="24"/>
              </w:rPr>
              <w:sym w:font="Symbol" w:char="F0D7"/>
            </w:r>
            <w:r w:rsidRPr="00A7513A">
              <w:rPr>
                <w:rStyle w:val="17"/>
                <w:sz w:val="24"/>
                <w:szCs w:val="24"/>
              </w:rPr>
              <w:t>10</w:t>
            </w:r>
            <w:r w:rsidRPr="00A7513A">
              <w:rPr>
                <w:rStyle w:val="7pt"/>
                <w:sz w:val="24"/>
                <w:szCs w:val="24"/>
                <w:vertAlign w:val="superscript"/>
              </w:rPr>
              <w:t>4</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152C197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57DAA2E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33,5</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79A8779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46</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4F00EFD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67</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71FDDB0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75</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C97AA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96</w:t>
            </w:r>
          </w:p>
        </w:tc>
      </w:tr>
      <w:tr w:rsidR="00A7513A" w:rsidRPr="00A7513A" w14:paraId="7C314F2F"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4322294E"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17"/>
                <w:sz w:val="24"/>
                <w:szCs w:val="24"/>
              </w:rPr>
              <w:t>Повний тиск повітря, який здійснює тепловентилятор, Па</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10975D7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392</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19EA818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392</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5478720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392</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2BBA9FA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392</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318AA25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392</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833FB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392</w:t>
            </w:r>
          </w:p>
        </w:tc>
      </w:tr>
      <w:tr w:rsidR="00A7513A" w:rsidRPr="00A7513A" w14:paraId="5CE51F17"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tcPr>
          <w:p w14:paraId="0AB7C540" w14:textId="77777777" w:rsidR="00A7513A" w:rsidRPr="00A7513A" w:rsidRDefault="00A7513A" w:rsidP="002B4D86">
            <w:pPr>
              <w:pStyle w:val="49"/>
              <w:shd w:val="clear" w:color="auto" w:fill="auto"/>
              <w:spacing w:line="240" w:lineRule="auto"/>
              <w:jc w:val="left"/>
              <w:rPr>
                <w:color w:val="auto"/>
                <w:sz w:val="24"/>
                <w:szCs w:val="24"/>
              </w:rPr>
            </w:pPr>
            <w:r w:rsidRPr="00A7513A">
              <w:rPr>
                <w:rStyle w:val="17"/>
                <w:color w:val="auto"/>
                <w:sz w:val="24"/>
                <w:szCs w:val="24"/>
              </w:rPr>
              <w:t xml:space="preserve">Температура теплоносія (води), </w:t>
            </w:r>
            <w:r w:rsidRPr="00A7513A">
              <w:rPr>
                <w:rStyle w:val="17"/>
                <w:color w:val="auto"/>
                <w:sz w:val="24"/>
                <w:szCs w:val="24"/>
                <w:vertAlign w:val="superscript"/>
              </w:rPr>
              <w:t>0</w:t>
            </w:r>
            <w:r w:rsidRPr="00A7513A">
              <w:rPr>
                <w:rStyle w:val="17"/>
                <w:color w:val="auto"/>
                <w:sz w:val="24"/>
                <w:szCs w:val="24"/>
              </w:rPr>
              <w:t>С:</w:t>
            </w:r>
          </w:p>
          <w:p w14:paraId="4716CF70" w14:textId="77777777" w:rsidR="00A7513A" w:rsidRPr="00A7513A" w:rsidRDefault="00A7513A" w:rsidP="002B4D86">
            <w:pPr>
              <w:pStyle w:val="49"/>
              <w:numPr>
                <w:ilvl w:val="1"/>
                <w:numId w:val="21"/>
              </w:numPr>
              <w:shd w:val="clear" w:color="auto" w:fill="auto"/>
              <w:spacing w:line="240" w:lineRule="auto"/>
              <w:ind w:left="0" w:firstLine="142"/>
              <w:jc w:val="left"/>
              <w:rPr>
                <w:rStyle w:val="17"/>
                <w:color w:val="auto"/>
                <w:sz w:val="24"/>
                <w:szCs w:val="24"/>
                <w:lang w:val="ru-RU"/>
              </w:rPr>
            </w:pPr>
            <w:r w:rsidRPr="00A7513A">
              <w:rPr>
                <w:rStyle w:val="17"/>
                <w:color w:val="auto"/>
                <w:sz w:val="24"/>
                <w:szCs w:val="24"/>
              </w:rPr>
              <w:t>на вході в калорифер</w:t>
            </w:r>
          </w:p>
          <w:p w14:paraId="5120D573" w14:textId="77777777" w:rsidR="00A7513A" w:rsidRPr="00A7513A" w:rsidRDefault="00A7513A" w:rsidP="002B4D86">
            <w:pPr>
              <w:pStyle w:val="49"/>
              <w:numPr>
                <w:ilvl w:val="0"/>
                <w:numId w:val="21"/>
              </w:numPr>
              <w:shd w:val="clear" w:color="auto" w:fill="auto"/>
              <w:spacing w:line="240" w:lineRule="auto"/>
              <w:ind w:left="0" w:firstLine="142"/>
              <w:jc w:val="left"/>
              <w:rPr>
                <w:rStyle w:val="17"/>
                <w:color w:val="auto"/>
                <w:sz w:val="24"/>
                <w:szCs w:val="24"/>
              </w:rPr>
            </w:pPr>
            <w:r w:rsidRPr="00A7513A">
              <w:rPr>
                <w:rStyle w:val="17"/>
                <w:color w:val="auto"/>
                <w:sz w:val="24"/>
                <w:szCs w:val="24"/>
              </w:rPr>
              <w:t>на виході з калорифера</w:t>
            </w:r>
          </w:p>
        </w:tc>
        <w:tc>
          <w:tcPr>
            <w:tcW w:w="440" w:type="pct"/>
            <w:tcBorders>
              <w:top w:val="single" w:sz="4" w:space="0" w:color="auto"/>
              <w:left w:val="single" w:sz="4" w:space="0" w:color="auto"/>
              <w:bottom w:val="single" w:sz="4" w:space="0" w:color="auto"/>
              <w:right w:val="nil"/>
            </w:tcBorders>
            <w:shd w:val="clear" w:color="auto" w:fill="FFFFFF"/>
            <w:vAlign w:val="center"/>
          </w:tcPr>
          <w:p w14:paraId="73A98DD7" w14:textId="77777777" w:rsidR="00A7513A" w:rsidRPr="00A7513A" w:rsidRDefault="00A7513A" w:rsidP="002B4D86">
            <w:pPr>
              <w:pStyle w:val="49"/>
              <w:shd w:val="clear" w:color="auto" w:fill="auto"/>
              <w:spacing w:line="240" w:lineRule="auto"/>
              <w:jc w:val="center"/>
              <w:rPr>
                <w:rStyle w:val="17"/>
                <w:color w:val="auto"/>
                <w:sz w:val="24"/>
                <w:szCs w:val="24"/>
                <w:lang w:val="ru-RU"/>
              </w:rPr>
            </w:pPr>
          </w:p>
          <w:p w14:paraId="4AB374FB" w14:textId="77777777" w:rsidR="00A7513A" w:rsidRPr="00A7513A" w:rsidRDefault="00A7513A" w:rsidP="002B4D86">
            <w:pPr>
              <w:pStyle w:val="49"/>
              <w:shd w:val="clear" w:color="auto" w:fill="auto"/>
              <w:spacing w:line="240" w:lineRule="auto"/>
              <w:jc w:val="center"/>
              <w:rPr>
                <w:rStyle w:val="17"/>
                <w:color w:val="auto"/>
                <w:sz w:val="24"/>
                <w:szCs w:val="24"/>
                <w:lang w:val="ru-RU"/>
              </w:rPr>
            </w:pPr>
            <w:r w:rsidRPr="00A7513A">
              <w:rPr>
                <w:rStyle w:val="17"/>
                <w:color w:val="auto"/>
                <w:sz w:val="24"/>
                <w:szCs w:val="24"/>
              </w:rPr>
              <w:t>150</w:t>
            </w:r>
          </w:p>
          <w:p w14:paraId="619B8F08" w14:textId="77777777" w:rsidR="00A7513A" w:rsidRPr="00A7513A" w:rsidRDefault="00A7513A" w:rsidP="002B4D86">
            <w:pPr>
              <w:pStyle w:val="49"/>
              <w:shd w:val="clear" w:color="auto" w:fill="auto"/>
              <w:spacing w:line="240" w:lineRule="auto"/>
              <w:jc w:val="center"/>
              <w:rPr>
                <w:color w:val="auto"/>
                <w:sz w:val="24"/>
                <w:szCs w:val="24"/>
                <w:lang w:val="ru-RU"/>
              </w:rPr>
            </w:pPr>
            <w:r w:rsidRPr="00A7513A">
              <w:rPr>
                <w:rStyle w:val="17"/>
                <w:color w:val="auto"/>
                <w:sz w:val="24"/>
                <w:szCs w:val="24"/>
                <w:lang w:val="ru-RU"/>
              </w:rPr>
              <w:t>70</w:t>
            </w:r>
          </w:p>
        </w:tc>
        <w:tc>
          <w:tcPr>
            <w:tcW w:w="514" w:type="pct"/>
            <w:tcBorders>
              <w:top w:val="single" w:sz="4" w:space="0" w:color="auto"/>
              <w:left w:val="single" w:sz="4" w:space="0" w:color="auto"/>
              <w:bottom w:val="single" w:sz="4" w:space="0" w:color="auto"/>
              <w:right w:val="nil"/>
            </w:tcBorders>
            <w:shd w:val="clear" w:color="auto" w:fill="FFFFFF"/>
            <w:vAlign w:val="center"/>
          </w:tcPr>
          <w:p w14:paraId="27CB1B8C" w14:textId="77777777" w:rsidR="00A7513A" w:rsidRPr="00A7513A" w:rsidRDefault="00A7513A" w:rsidP="002B4D86">
            <w:pPr>
              <w:pStyle w:val="49"/>
              <w:shd w:val="clear" w:color="auto" w:fill="auto"/>
              <w:spacing w:line="240" w:lineRule="auto"/>
              <w:jc w:val="center"/>
              <w:rPr>
                <w:rStyle w:val="17"/>
                <w:color w:val="auto"/>
                <w:sz w:val="24"/>
                <w:szCs w:val="24"/>
                <w:lang w:val="ru-RU"/>
              </w:rPr>
            </w:pPr>
          </w:p>
          <w:p w14:paraId="35EC8414" w14:textId="77777777" w:rsidR="00A7513A" w:rsidRPr="00A7513A" w:rsidRDefault="00A7513A" w:rsidP="002B4D86">
            <w:pPr>
              <w:pStyle w:val="49"/>
              <w:shd w:val="clear" w:color="auto" w:fill="auto"/>
              <w:spacing w:line="240" w:lineRule="auto"/>
              <w:jc w:val="center"/>
              <w:rPr>
                <w:rStyle w:val="17"/>
                <w:color w:val="auto"/>
                <w:sz w:val="24"/>
                <w:szCs w:val="24"/>
                <w:lang w:val="ru-RU"/>
              </w:rPr>
            </w:pPr>
            <w:r w:rsidRPr="00A7513A">
              <w:rPr>
                <w:rStyle w:val="17"/>
                <w:color w:val="auto"/>
                <w:sz w:val="24"/>
                <w:szCs w:val="24"/>
                <w:lang w:val="ru-RU"/>
              </w:rPr>
              <w:t>150</w:t>
            </w:r>
          </w:p>
          <w:p w14:paraId="4D93D246" w14:textId="77777777" w:rsidR="00A7513A" w:rsidRPr="00A7513A" w:rsidRDefault="00A7513A" w:rsidP="002B4D86">
            <w:pPr>
              <w:pStyle w:val="49"/>
              <w:shd w:val="clear" w:color="auto" w:fill="auto"/>
              <w:spacing w:line="240" w:lineRule="auto"/>
              <w:jc w:val="center"/>
              <w:rPr>
                <w:rStyle w:val="17"/>
                <w:color w:val="auto"/>
                <w:sz w:val="24"/>
                <w:szCs w:val="24"/>
                <w:lang w:val="ru-RU"/>
              </w:rPr>
            </w:pPr>
            <w:r w:rsidRPr="00A7513A">
              <w:rPr>
                <w:rStyle w:val="17"/>
                <w:color w:val="auto"/>
                <w:sz w:val="24"/>
                <w:szCs w:val="24"/>
                <w:lang w:val="ru-RU"/>
              </w:rPr>
              <w:t>70</w:t>
            </w:r>
          </w:p>
        </w:tc>
        <w:tc>
          <w:tcPr>
            <w:tcW w:w="441" w:type="pct"/>
            <w:tcBorders>
              <w:top w:val="single" w:sz="4" w:space="0" w:color="auto"/>
              <w:left w:val="single" w:sz="4" w:space="0" w:color="auto"/>
              <w:bottom w:val="single" w:sz="4" w:space="0" w:color="auto"/>
              <w:right w:val="nil"/>
            </w:tcBorders>
            <w:shd w:val="clear" w:color="auto" w:fill="FFFFFF"/>
            <w:vAlign w:val="center"/>
          </w:tcPr>
          <w:p w14:paraId="3AF6AD8F" w14:textId="77777777" w:rsidR="00A7513A" w:rsidRPr="00A7513A" w:rsidRDefault="00A7513A" w:rsidP="002B4D86">
            <w:pPr>
              <w:pStyle w:val="49"/>
              <w:shd w:val="clear" w:color="auto" w:fill="auto"/>
              <w:spacing w:line="240" w:lineRule="auto"/>
              <w:jc w:val="center"/>
              <w:rPr>
                <w:rStyle w:val="17"/>
                <w:sz w:val="24"/>
                <w:szCs w:val="24"/>
                <w:lang w:val="ru-RU"/>
              </w:rPr>
            </w:pPr>
          </w:p>
          <w:p w14:paraId="246D1088"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150</w:t>
            </w:r>
          </w:p>
          <w:p w14:paraId="071FF31F"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70</w:t>
            </w:r>
          </w:p>
        </w:tc>
        <w:tc>
          <w:tcPr>
            <w:tcW w:w="514" w:type="pct"/>
            <w:tcBorders>
              <w:top w:val="single" w:sz="4" w:space="0" w:color="auto"/>
              <w:left w:val="single" w:sz="4" w:space="0" w:color="auto"/>
              <w:bottom w:val="single" w:sz="4" w:space="0" w:color="auto"/>
              <w:right w:val="nil"/>
            </w:tcBorders>
            <w:shd w:val="clear" w:color="auto" w:fill="FFFFFF"/>
            <w:vAlign w:val="center"/>
          </w:tcPr>
          <w:p w14:paraId="6FBEAB33" w14:textId="77777777" w:rsidR="00A7513A" w:rsidRPr="00A7513A" w:rsidRDefault="00A7513A" w:rsidP="002B4D86">
            <w:pPr>
              <w:pStyle w:val="49"/>
              <w:shd w:val="clear" w:color="auto" w:fill="auto"/>
              <w:spacing w:line="240" w:lineRule="auto"/>
              <w:jc w:val="center"/>
              <w:rPr>
                <w:rStyle w:val="17"/>
                <w:sz w:val="24"/>
                <w:szCs w:val="24"/>
                <w:lang w:val="ru-RU"/>
              </w:rPr>
            </w:pPr>
          </w:p>
          <w:p w14:paraId="00BAB38D"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150</w:t>
            </w:r>
          </w:p>
          <w:p w14:paraId="1586CA9E"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70</w:t>
            </w:r>
          </w:p>
        </w:tc>
        <w:tc>
          <w:tcPr>
            <w:tcW w:w="514" w:type="pct"/>
            <w:tcBorders>
              <w:top w:val="single" w:sz="4" w:space="0" w:color="auto"/>
              <w:left w:val="single" w:sz="4" w:space="0" w:color="auto"/>
              <w:bottom w:val="single" w:sz="4" w:space="0" w:color="auto"/>
              <w:right w:val="nil"/>
            </w:tcBorders>
            <w:shd w:val="clear" w:color="auto" w:fill="FFFFFF"/>
            <w:vAlign w:val="center"/>
          </w:tcPr>
          <w:p w14:paraId="6F17D12F" w14:textId="77777777" w:rsidR="00A7513A" w:rsidRPr="00A7513A" w:rsidRDefault="00A7513A" w:rsidP="002B4D86">
            <w:pPr>
              <w:pStyle w:val="49"/>
              <w:shd w:val="clear" w:color="auto" w:fill="auto"/>
              <w:spacing w:line="240" w:lineRule="auto"/>
              <w:jc w:val="center"/>
              <w:rPr>
                <w:rStyle w:val="17"/>
                <w:sz w:val="24"/>
                <w:szCs w:val="24"/>
                <w:lang w:val="ru-RU"/>
              </w:rPr>
            </w:pPr>
          </w:p>
          <w:p w14:paraId="7FC0EFD8"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150</w:t>
            </w:r>
          </w:p>
          <w:p w14:paraId="27BE2C21"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70</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tcPr>
          <w:p w14:paraId="45AFAECD" w14:textId="77777777" w:rsidR="00A7513A" w:rsidRPr="00A7513A" w:rsidRDefault="00A7513A" w:rsidP="002B4D86">
            <w:pPr>
              <w:pStyle w:val="49"/>
              <w:shd w:val="clear" w:color="auto" w:fill="auto"/>
              <w:spacing w:line="240" w:lineRule="auto"/>
              <w:jc w:val="center"/>
              <w:rPr>
                <w:rStyle w:val="17"/>
                <w:sz w:val="24"/>
                <w:szCs w:val="24"/>
                <w:lang w:val="ru-RU"/>
              </w:rPr>
            </w:pPr>
          </w:p>
          <w:p w14:paraId="7FD1CCE1"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150</w:t>
            </w:r>
          </w:p>
          <w:p w14:paraId="2EADCED9" w14:textId="77777777" w:rsidR="00A7513A" w:rsidRPr="00A7513A" w:rsidRDefault="00A7513A" w:rsidP="002B4D86">
            <w:pPr>
              <w:pStyle w:val="49"/>
              <w:shd w:val="clear" w:color="auto" w:fill="auto"/>
              <w:spacing w:line="240" w:lineRule="auto"/>
              <w:jc w:val="center"/>
              <w:rPr>
                <w:rStyle w:val="17"/>
                <w:sz w:val="24"/>
                <w:szCs w:val="24"/>
                <w:lang w:val="ru-RU"/>
              </w:rPr>
            </w:pPr>
            <w:r w:rsidRPr="00A7513A">
              <w:rPr>
                <w:rStyle w:val="17"/>
                <w:sz w:val="24"/>
                <w:szCs w:val="24"/>
                <w:lang w:val="ru-RU"/>
              </w:rPr>
              <w:t>70</w:t>
            </w:r>
          </w:p>
        </w:tc>
      </w:tr>
      <w:tr w:rsidR="00A7513A" w:rsidRPr="00A7513A" w14:paraId="7D37CF19"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5CE6A167"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17"/>
                <w:sz w:val="24"/>
                <w:szCs w:val="24"/>
              </w:rPr>
              <w:t>Робочий тиск теплоносія, кПа</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16CAC36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588</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7BB7688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588</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463338D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588</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3618C34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588</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6F07A06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588</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A2738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588</w:t>
            </w:r>
          </w:p>
        </w:tc>
      </w:tr>
      <w:tr w:rsidR="00A7513A" w:rsidRPr="00A7513A" w14:paraId="308D8176"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6110DAFB"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17"/>
                <w:sz w:val="24"/>
                <w:szCs w:val="24"/>
              </w:rPr>
              <w:t>Номінальна потужність електродвигуна, кВт</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5EADB46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1,4/2,4</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48EF093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2</w:t>
            </w:r>
            <w:r w:rsidRPr="00A7513A">
              <w:rPr>
                <w:rStyle w:val="17"/>
                <w:sz w:val="24"/>
                <w:szCs w:val="24"/>
              </w:rPr>
              <w:t>,3/3,7</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15408FF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3,2/5,2</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68DFD78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4,2/7,1</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6E5C96A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rPr>
              <w:t>6</w:t>
            </w:r>
            <w:r w:rsidRPr="00A7513A">
              <w:rPr>
                <w:rStyle w:val="17"/>
                <w:sz w:val="24"/>
                <w:szCs w:val="24"/>
              </w:rPr>
              <w:t>,0/9,0</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0D91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9,0/13</w:t>
            </w:r>
          </w:p>
        </w:tc>
      </w:tr>
      <w:tr w:rsidR="00A7513A" w:rsidRPr="00A7513A" w14:paraId="3110F18E"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3FAC5107"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17"/>
                <w:sz w:val="24"/>
                <w:szCs w:val="24"/>
              </w:rPr>
              <w:t>Питома витрата енергії, кВт∙год/м</w:t>
            </w:r>
            <w:r w:rsidRPr="00A7513A">
              <w:rPr>
                <w:rStyle w:val="7pt"/>
                <w:sz w:val="24"/>
                <w:szCs w:val="24"/>
                <w:vertAlign w:val="superscript"/>
              </w:rPr>
              <w:t>3</w:t>
            </w:r>
            <w:r w:rsidRPr="00A7513A">
              <w:rPr>
                <w:rStyle w:val="17"/>
                <w:sz w:val="24"/>
                <w:szCs w:val="24"/>
              </w:rPr>
              <w:sym w:font="Symbol" w:char="F0D7"/>
            </w:r>
            <w:r w:rsidRPr="00A7513A">
              <w:rPr>
                <w:rStyle w:val="17"/>
                <w:sz w:val="24"/>
                <w:szCs w:val="24"/>
              </w:rPr>
              <w:t>10</w:t>
            </w:r>
            <w:r w:rsidRPr="00A7513A">
              <w:rPr>
                <w:rStyle w:val="7pt"/>
                <w:sz w:val="24"/>
                <w:szCs w:val="24"/>
                <w:vertAlign w:val="superscript"/>
              </w:rPr>
              <w:t>4</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50AD461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4,6</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2267DF2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5,5</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05E9282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5,4</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5CB6F8A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4,8</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726CE76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4,5</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F5DC4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4,2</w:t>
            </w:r>
          </w:p>
        </w:tc>
      </w:tr>
      <w:tr w:rsidR="00A7513A" w:rsidRPr="00A7513A" w14:paraId="52C0E55D" w14:textId="77777777" w:rsidTr="00A7513A">
        <w:trPr>
          <w:trHeight w:val="250"/>
        </w:trPr>
        <w:tc>
          <w:tcPr>
            <w:tcW w:w="2135" w:type="pct"/>
            <w:tcBorders>
              <w:top w:val="single" w:sz="4" w:space="0" w:color="auto"/>
              <w:left w:val="single" w:sz="4" w:space="0" w:color="auto"/>
              <w:bottom w:val="single" w:sz="4" w:space="0" w:color="auto"/>
              <w:right w:val="nil"/>
            </w:tcBorders>
            <w:shd w:val="clear" w:color="auto" w:fill="FFFFFF"/>
            <w:hideMark/>
          </w:tcPr>
          <w:p w14:paraId="720F92EC" w14:textId="77777777" w:rsidR="00A7513A" w:rsidRPr="00A7513A" w:rsidRDefault="00A7513A" w:rsidP="00A7513A">
            <w:pPr>
              <w:pStyle w:val="49"/>
              <w:shd w:val="clear" w:color="auto" w:fill="auto"/>
              <w:spacing w:before="100" w:beforeAutospacing="1" w:after="100" w:afterAutospacing="1" w:line="240" w:lineRule="auto"/>
              <w:jc w:val="left"/>
              <w:rPr>
                <w:sz w:val="24"/>
                <w:szCs w:val="24"/>
              </w:rPr>
            </w:pPr>
            <w:r w:rsidRPr="00A7513A">
              <w:rPr>
                <w:rStyle w:val="17"/>
                <w:sz w:val="24"/>
                <w:szCs w:val="24"/>
              </w:rPr>
              <w:t>Маса тепловентилятора, кг</w:t>
            </w:r>
          </w:p>
        </w:tc>
        <w:tc>
          <w:tcPr>
            <w:tcW w:w="440" w:type="pct"/>
            <w:tcBorders>
              <w:top w:val="single" w:sz="4" w:space="0" w:color="auto"/>
              <w:left w:val="single" w:sz="4" w:space="0" w:color="auto"/>
              <w:bottom w:val="single" w:sz="4" w:space="0" w:color="auto"/>
              <w:right w:val="nil"/>
            </w:tcBorders>
            <w:shd w:val="clear" w:color="auto" w:fill="FFFFFF"/>
            <w:vAlign w:val="center"/>
            <w:hideMark/>
          </w:tcPr>
          <w:p w14:paraId="5A846CB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250</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254C2BA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315</w:t>
            </w:r>
          </w:p>
        </w:tc>
        <w:tc>
          <w:tcPr>
            <w:tcW w:w="441" w:type="pct"/>
            <w:tcBorders>
              <w:top w:val="single" w:sz="4" w:space="0" w:color="auto"/>
              <w:left w:val="single" w:sz="4" w:space="0" w:color="auto"/>
              <w:bottom w:val="single" w:sz="4" w:space="0" w:color="auto"/>
              <w:right w:val="nil"/>
            </w:tcBorders>
            <w:shd w:val="clear" w:color="auto" w:fill="FFFFFF"/>
            <w:vAlign w:val="center"/>
            <w:hideMark/>
          </w:tcPr>
          <w:p w14:paraId="7633B12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360</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38213A2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445</w:t>
            </w:r>
          </w:p>
        </w:tc>
        <w:tc>
          <w:tcPr>
            <w:tcW w:w="514" w:type="pct"/>
            <w:tcBorders>
              <w:top w:val="single" w:sz="4" w:space="0" w:color="auto"/>
              <w:left w:val="single" w:sz="4" w:space="0" w:color="auto"/>
              <w:bottom w:val="single" w:sz="4" w:space="0" w:color="auto"/>
              <w:right w:val="nil"/>
            </w:tcBorders>
            <w:shd w:val="clear" w:color="auto" w:fill="FFFFFF"/>
            <w:vAlign w:val="center"/>
            <w:hideMark/>
          </w:tcPr>
          <w:p w14:paraId="6DC0E18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665</w:t>
            </w:r>
          </w:p>
        </w:tc>
        <w:tc>
          <w:tcPr>
            <w:tcW w:w="4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98DF7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695</w:t>
            </w:r>
          </w:p>
        </w:tc>
      </w:tr>
    </w:tbl>
    <w:p w14:paraId="4D2C0F87" w14:textId="77777777" w:rsidR="00A7513A" w:rsidRPr="00A7513A" w:rsidRDefault="00A7513A" w:rsidP="00A7513A">
      <w:pPr>
        <w:pStyle w:val="26"/>
        <w:shd w:val="clear" w:color="auto" w:fill="auto"/>
        <w:spacing w:before="100" w:beforeAutospacing="1" w:after="100" w:afterAutospacing="1" w:line="240" w:lineRule="auto"/>
        <w:rPr>
          <w:rFonts w:ascii="Times New Roman" w:hAnsi="Times New Roman" w:cs="Times New Roman"/>
          <w:sz w:val="24"/>
          <w:szCs w:val="24"/>
          <w:lang w:val="uk-UA"/>
        </w:rPr>
      </w:pPr>
    </w:p>
    <w:p w14:paraId="2E5C99B7" w14:textId="77777777" w:rsidR="00A7513A" w:rsidRPr="00A7513A" w:rsidRDefault="00A7513A" w:rsidP="00A7513A">
      <w:pPr>
        <w:pStyle w:val="26"/>
        <w:shd w:val="clear" w:color="auto" w:fill="auto"/>
        <w:spacing w:before="100" w:beforeAutospacing="1" w:after="100" w:afterAutospacing="1" w:line="240" w:lineRule="auto"/>
        <w:ind w:firstLine="567"/>
        <w:jc w:val="both"/>
        <w:rPr>
          <w:rFonts w:ascii="Times New Roman" w:hAnsi="Times New Roman" w:cs="Times New Roman"/>
          <w:sz w:val="24"/>
          <w:szCs w:val="24"/>
          <w:lang w:val="uk-UA"/>
        </w:rPr>
      </w:pPr>
      <w:r w:rsidRPr="00A7513A">
        <w:rPr>
          <w:rFonts w:ascii="Times New Roman" w:hAnsi="Times New Roman" w:cs="Times New Roman"/>
          <w:sz w:val="24"/>
          <w:szCs w:val="24"/>
          <w:lang w:val="uk-UA"/>
        </w:rPr>
        <w:t>Таблиця 6. Типи ящиків керування теиловентиляторами серії ТВ</w:t>
      </w:r>
    </w:p>
    <w:tbl>
      <w:tblPr>
        <w:tblOverlap w:val="never"/>
        <w:tblW w:w="5000" w:type="pct"/>
        <w:tblCellMar>
          <w:left w:w="10" w:type="dxa"/>
          <w:right w:w="10" w:type="dxa"/>
        </w:tblCellMar>
        <w:tblLook w:val="04A0" w:firstRow="1" w:lastRow="0" w:firstColumn="1" w:lastColumn="0" w:noHBand="0" w:noVBand="1"/>
      </w:tblPr>
      <w:tblGrid>
        <w:gridCol w:w="2343"/>
        <w:gridCol w:w="3845"/>
        <w:gridCol w:w="3157"/>
      </w:tblGrid>
      <w:tr w:rsidR="00A7513A" w:rsidRPr="00A7513A" w14:paraId="7B536606" w14:textId="77777777" w:rsidTr="00A7513A">
        <w:trPr>
          <w:trHeight w:val="480"/>
        </w:trPr>
        <w:tc>
          <w:tcPr>
            <w:tcW w:w="1254" w:type="pct"/>
            <w:tcBorders>
              <w:top w:val="single" w:sz="4" w:space="0" w:color="auto"/>
              <w:left w:val="single" w:sz="4" w:space="0" w:color="auto"/>
              <w:bottom w:val="nil"/>
              <w:right w:val="nil"/>
            </w:tcBorders>
            <w:shd w:val="clear" w:color="auto" w:fill="FFFFFF"/>
            <w:vAlign w:val="center"/>
            <w:hideMark/>
          </w:tcPr>
          <w:p w14:paraId="3181DBF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Тепловентилятори</w:t>
            </w:r>
          </w:p>
        </w:tc>
        <w:tc>
          <w:tcPr>
            <w:tcW w:w="2057" w:type="pct"/>
            <w:tcBorders>
              <w:top w:val="single" w:sz="4" w:space="0" w:color="auto"/>
              <w:left w:val="single" w:sz="4" w:space="0" w:color="auto"/>
              <w:bottom w:val="nil"/>
              <w:right w:val="nil"/>
            </w:tcBorders>
            <w:shd w:val="clear" w:color="auto" w:fill="FFFFFF"/>
            <w:vAlign w:val="center"/>
            <w:hideMark/>
          </w:tcPr>
          <w:p w14:paraId="5DE1894C"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Ящики керування</w:t>
            </w:r>
          </w:p>
        </w:tc>
        <w:tc>
          <w:tcPr>
            <w:tcW w:w="1689" w:type="pct"/>
            <w:tcBorders>
              <w:top w:val="single" w:sz="4" w:space="0" w:color="auto"/>
              <w:left w:val="single" w:sz="4" w:space="0" w:color="auto"/>
              <w:bottom w:val="nil"/>
              <w:right w:val="single" w:sz="4" w:space="0" w:color="auto"/>
            </w:tcBorders>
            <w:shd w:val="clear" w:color="auto" w:fill="FFFFFF"/>
            <w:vAlign w:val="center"/>
            <w:hideMark/>
          </w:tcPr>
          <w:p w14:paraId="305D034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Приєднувальна потужність, кВт</w:t>
            </w:r>
          </w:p>
        </w:tc>
      </w:tr>
      <w:tr w:rsidR="00A7513A" w:rsidRPr="00A7513A" w14:paraId="6AD28D97" w14:textId="77777777" w:rsidTr="00A7513A">
        <w:trPr>
          <w:trHeight w:val="235"/>
        </w:trPr>
        <w:tc>
          <w:tcPr>
            <w:tcW w:w="1254" w:type="pct"/>
            <w:tcBorders>
              <w:top w:val="single" w:sz="4" w:space="0" w:color="auto"/>
              <w:left w:val="single" w:sz="4" w:space="0" w:color="auto"/>
              <w:bottom w:val="nil"/>
              <w:right w:val="nil"/>
            </w:tcBorders>
            <w:shd w:val="clear" w:color="auto" w:fill="FFFFFF"/>
            <w:vAlign w:val="center"/>
            <w:hideMark/>
          </w:tcPr>
          <w:p w14:paraId="497DECF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ТВ</w:t>
            </w:r>
            <w:r w:rsidRPr="00A7513A">
              <w:rPr>
                <w:rStyle w:val="7pt"/>
                <w:sz w:val="24"/>
                <w:szCs w:val="24"/>
              </w:rPr>
              <w:t>-6</w:t>
            </w:r>
          </w:p>
        </w:tc>
        <w:tc>
          <w:tcPr>
            <w:tcW w:w="2057" w:type="pct"/>
            <w:tcBorders>
              <w:top w:val="single" w:sz="4" w:space="0" w:color="auto"/>
              <w:left w:val="single" w:sz="4" w:space="0" w:color="auto"/>
              <w:bottom w:val="nil"/>
              <w:right w:val="nil"/>
            </w:tcBorders>
            <w:shd w:val="clear" w:color="auto" w:fill="FFFFFF"/>
            <w:vAlign w:val="center"/>
            <w:hideMark/>
          </w:tcPr>
          <w:p w14:paraId="7EF8921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 xml:space="preserve">ЯОА 9203-307 4УХЛЗ </w:t>
            </w:r>
          </w:p>
        </w:tc>
        <w:tc>
          <w:tcPr>
            <w:tcW w:w="1689" w:type="pct"/>
            <w:tcBorders>
              <w:top w:val="single" w:sz="4" w:space="0" w:color="auto"/>
              <w:left w:val="single" w:sz="4" w:space="0" w:color="auto"/>
              <w:bottom w:val="nil"/>
              <w:right w:val="single" w:sz="4" w:space="0" w:color="auto"/>
            </w:tcBorders>
            <w:shd w:val="clear" w:color="auto" w:fill="FFFFFF"/>
            <w:vAlign w:val="center"/>
            <w:hideMark/>
          </w:tcPr>
          <w:p w14:paraId="2108D4A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4,4</w:t>
            </w:r>
          </w:p>
        </w:tc>
      </w:tr>
      <w:tr w:rsidR="00A7513A" w:rsidRPr="00A7513A" w14:paraId="056E1A95" w14:textId="77777777" w:rsidTr="00A7513A">
        <w:trPr>
          <w:trHeight w:val="240"/>
        </w:trPr>
        <w:tc>
          <w:tcPr>
            <w:tcW w:w="1254" w:type="pct"/>
            <w:tcBorders>
              <w:top w:val="single" w:sz="4" w:space="0" w:color="auto"/>
              <w:left w:val="single" w:sz="4" w:space="0" w:color="auto"/>
              <w:bottom w:val="nil"/>
              <w:right w:val="nil"/>
            </w:tcBorders>
            <w:shd w:val="clear" w:color="auto" w:fill="FFFFFF"/>
            <w:vAlign w:val="center"/>
            <w:hideMark/>
          </w:tcPr>
          <w:p w14:paraId="2A8EB6E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ТВ-9</w:t>
            </w:r>
          </w:p>
        </w:tc>
        <w:tc>
          <w:tcPr>
            <w:tcW w:w="2057" w:type="pct"/>
            <w:tcBorders>
              <w:top w:val="single" w:sz="4" w:space="0" w:color="auto"/>
              <w:left w:val="single" w:sz="4" w:space="0" w:color="auto"/>
              <w:bottom w:val="nil"/>
              <w:right w:val="nil"/>
            </w:tcBorders>
            <w:shd w:val="clear" w:color="auto" w:fill="FFFFFF"/>
            <w:vAlign w:val="center"/>
            <w:hideMark/>
          </w:tcPr>
          <w:p w14:paraId="400C1FE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ЯОА 9203-327 4УХЛЗ</w:t>
            </w:r>
          </w:p>
        </w:tc>
        <w:tc>
          <w:tcPr>
            <w:tcW w:w="1689" w:type="pct"/>
            <w:tcBorders>
              <w:top w:val="single" w:sz="4" w:space="0" w:color="auto"/>
              <w:left w:val="single" w:sz="4" w:space="0" w:color="auto"/>
              <w:bottom w:val="nil"/>
              <w:right w:val="single" w:sz="4" w:space="0" w:color="auto"/>
            </w:tcBorders>
            <w:shd w:val="clear" w:color="auto" w:fill="FFFFFF"/>
            <w:vAlign w:val="center"/>
            <w:hideMark/>
          </w:tcPr>
          <w:p w14:paraId="2C3196AC"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7,2</w:t>
            </w:r>
          </w:p>
        </w:tc>
      </w:tr>
      <w:tr w:rsidR="00A7513A" w:rsidRPr="00A7513A" w14:paraId="4DE744E1" w14:textId="77777777" w:rsidTr="00A7513A">
        <w:trPr>
          <w:trHeight w:val="240"/>
        </w:trPr>
        <w:tc>
          <w:tcPr>
            <w:tcW w:w="1254" w:type="pct"/>
            <w:tcBorders>
              <w:top w:val="single" w:sz="4" w:space="0" w:color="auto"/>
              <w:left w:val="single" w:sz="4" w:space="0" w:color="auto"/>
              <w:bottom w:val="nil"/>
              <w:right w:val="nil"/>
            </w:tcBorders>
            <w:shd w:val="clear" w:color="auto" w:fill="FFFFFF"/>
            <w:vAlign w:val="center"/>
            <w:hideMark/>
          </w:tcPr>
          <w:p w14:paraId="6BFE6E4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ТВ-12</w:t>
            </w:r>
          </w:p>
        </w:tc>
        <w:tc>
          <w:tcPr>
            <w:tcW w:w="2057" w:type="pct"/>
            <w:tcBorders>
              <w:top w:val="single" w:sz="4" w:space="0" w:color="auto"/>
              <w:left w:val="single" w:sz="4" w:space="0" w:color="auto"/>
              <w:bottom w:val="nil"/>
              <w:right w:val="nil"/>
            </w:tcBorders>
            <w:shd w:val="clear" w:color="auto" w:fill="FFFFFF"/>
            <w:vAlign w:val="center"/>
            <w:hideMark/>
          </w:tcPr>
          <w:p w14:paraId="1AD9F48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ЯОА 9203-347 4УХЛЗ</w:t>
            </w:r>
          </w:p>
        </w:tc>
        <w:tc>
          <w:tcPr>
            <w:tcW w:w="1689" w:type="pct"/>
            <w:tcBorders>
              <w:top w:val="single" w:sz="4" w:space="0" w:color="auto"/>
              <w:left w:val="single" w:sz="4" w:space="0" w:color="auto"/>
              <w:bottom w:val="nil"/>
              <w:right w:val="single" w:sz="4" w:space="0" w:color="auto"/>
            </w:tcBorders>
            <w:shd w:val="clear" w:color="auto" w:fill="FFFFFF"/>
            <w:vAlign w:val="center"/>
            <w:hideMark/>
          </w:tcPr>
          <w:p w14:paraId="36860129"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7pt"/>
                <w:sz w:val="24"/>
                <w:szCs w:val="24"/>
                <w:lang w:val="ru-RU"/>
              </w:rPr>
              <w:t>10,6</w:t>
            </w:r>
          </w:p>
        </w:tc>
      </w:tr>
      <w:tr w:rsidR="00A7513A" w:rsidRPr="00A7513A" w14:paraId="5FFE3FA3" w14:textId="77777777" w:rsidTr="00A7513A">
        <w:trPr>
          <w:trHeight w:val="240"/>
        </w:trPr>
        <w:tc>
          <w:tcPr>
            <w:tcW w:w="1254" w:type="pct"/>
            <w:tcBorders>
              <w:top w:val="single" w:sz="4" w:space="0" w:color="auto"/>
              <w:left w:val="single" w:sz="4" w:space="0" w:color="auto"/>
              <w:bottom w:val="nil"/>
              <w:right w:val="nil"/>
            </w:tcBorders>
            <w:shd w:val="clear" w:color="auto" w:fill="FFFFFF"/>
            <w:vAlign w:val="center"/>
            <w:hideMark/>
          </w:tcPr>
          <w:p w14:paraId="3C4A546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w:t>
            </w:r>
            <w:r w:rsidRPr="00A7513A">
              <w:rPr>
                <w:rStyle w:val="17"/>
                <w:sz w:val="24"/>
                <w:szCs w:val="24"/>
              </w:rPr>
              <w:t>18</w:t>
            </w:r>
          </w:p>
        </w:tc>
        <w:tc>
          <w:tcPr>
            <w:tcW w:w="2057" w:type="pct"/>
            <w:tcBorders>
              <w:top w:val="single" w:sz="4" w:space="0" w:color="auto"/>
              <w:left w:val="single" w:sz="4" w:space="0" w:color="auto"/>
              <w:bottom w:val="nil"/>
              <w:right w:val="nil"/>
            </w:tcBorders>
            <w:shd w:val="clear" w:color="auto" w:fill="FFFFFF"/>
            <w:vAlign w:val="center"/>
            <w:hideMark/>
          </w:tcPr>
          <w:p w14:paraId="0A9536D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ЯОА 9203-357 4УХЛЗ</w:t>
            </w:r>
          </w:p>
        </w:tc>
        <w:tc>
          <w:tcPr>
            <w:tcW w:w="1689" w:type="pct"/>
            <w:tcBorders>
              <w:top w:val="single" w:sz="4" w:space="0" w:color="auto"/>
              <w:left w:val="single" w:sz="4" w:space="0" w:color="auto"/>
              <w:bottom w:val="nil"/>
              <w:right w:val="single" w:sz="4" w:space="0" w:color="auto"/>
            </w:tcBorders>
            <w:shd w:val="clear" w:color="auto" w:fill="FFFFFF"/>
            <w:vAlign w:val="center"/>
            <w:hideMark/>
          </w:tcPr>
          <w:p w14:paraId="1965586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14,2</w:t>
            </w:r>
          </w:p>
        </w:tc>
      </w:tr>
      <w:tr w:rsidR="00A7513A" w:rsidRPr="00A7513A" w14:paraId="43A04D52" w14:textId="77777777" w:rsidTr="00A7513A">
        <w:trPr>
          <w:trHeight w:val="230"/>
        </w:trPr>
        <w:tc>
          <w:tcPr>
            <w:tcW w:w="1254" w:type="pct"/>
            <w:tcBorders>
              <w:top w:val="single" w:sz="4" w:space="0" w:color="auto"/>
              <w:left w:val="single" w:sz="4" w:space="0" w:color="auto"/>
              <w:bottom w:val="nil"/>
              <w:right w:val="nil"/>
            </w:tcBorders>
            <w:shd w:val="clear" w:color="auto" w:fill="FFFFFF"/>
            <w:vAlign w:val="center"/>
            <w:hideMark/>
          </w:tcPr>
          <w:p w14:paraId="37DC3B9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ТВ-24</w:t>
            </w:r>
          </w:p>
        </w:tc>
        <w:tc>
          <w:tcPr>
            <w:tcW w:w="2057" w:type="pct"/>
            <w:tcBorders>
              <w:top w:val="single" w:sz="4" w:space="0" w:color="auto"/>
              <w:left w:val="single" w:sz="4" w:space="0" w:color="auto"/>
              <w:bottom w:val="nil"/>
              <w:right w:val="nil"/>
            </w:tcBorders>
            <w:shd w:val="clear" w:color="auto" w:fill="FFFFFF"/>
            <w:vAlign w:val="center"/>
            <w:hideMark/>
          </w:tcPr>
          <w:p w14:paraId="16E6CE8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ЯОА 9203-367 4УХЛЗ</w:t>
            </w:r>
          </w:p>
        </w:tc>
        <w:tc>
          <w:tcPr>
            <w:tcW w:w="1689" w:type="pct"/>
            <w:tcBorders>
              <w:top w:val="single" w:sz="4" w:space="0" w:color="auto"/>
              <w:left w:val="single" w:sz="4" w:space="0" w:color="auto"/>
              <w:bottom w:val="nil"/>
              <w:right w:val="single" w:sz="4" w:space="0" w:color="auto"/>
            </w:tcBorders>
            <w:shd w:val="clear" w:color="auto" w:fill="FFFFFF"/>
            <w:vAlign w:val="center"/>
            <w:hideMark/>
          </w:tcPr>
          <w:p w14:paraId="2F8CB24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18,0</w:t>
            </w:r>
          </w:p>
        </w:tc>
      </w:tr>
      <w:tr w:rsidR="00A7513A" w:rsidRPr="00A7513A" w14:paraId="414E0290" w14:textId="77777777" w:rsidTr="00A7513A">
        <w:trPr>
          <w:trHeight w:val="250"/>
        </w:trPr>
        <w:tc>
          <w:tcPr>
            <w:tcW w:w="1254" w:type="pct"/>
            <w:tcBorders>
              <w:top w:val="single" w:sz="4" w:space="0" w:color="auto"/>
              <w:left w:val="single" w:sz="4" w:space="0" w:color="auto"/>
              <w:bottom w:val="single" w:sz="4" w:space="0" w:color="auto"/>
              <w:right w:val="nil"/>
            </w:tcBorders>
            <w:shd w:val="clear" w:color="auto" w:fill="FFFFFF"/>
            <w:vAlign w:val="center"/>
            <w:hideMark/>
          </w:tcPr>
          <w:p w14:paraId="77C3227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ТВ-36</w:t>
            </w:r>
          </w:p>
        </w:tc>
        <w:tc>
          <w:tcPr>
            <w:tcW w:w="2057" w:type="pct"/>
            <w:tcBorders>
              <w:top w:val="single" w:sz="4" w:space="0" w:color="auto"/>
              <w:left w:val="single" w:sz="4" w:space="0" w:color="auto"/>
              <w:bottom w:val="single" w:sz="4" w:space="0" w:color="auto"/>
              <w:right w:val="nil"/>
            </w:tcBorders>
            <w:shd w:val="clear" w:color="auto" w:fill="FFFFFF"/>
            <w:vAlign w:val="center"/>
            <w:hideMark/>
          </w:tcPr>
          <w:p w14:paraId="140E541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ЯОА 9203-377 4УХЛЗ</w:t>
            </w:r>
          </w:p>
        </w:tc>
        <w:tc>
          <w:tcPr>
            <w:tcW w:w="168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BC27C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lang w:val="ru-RU"/>
              </w:rPr>
              <w:t>26,0</w:t>
            </w:r>
          </w:p>
        </w:tc>
      </w:tr>
    </w:tbl>
    <w:p w14:paraId="68C513EB" w14:textId="77777777" w:rsidR="00A7513A" w:rsidRPr="00A7513A" w:rsidRDefault="00A7513A" w:rsidP="00A7513A">
      <w:pPr>
        <w:spacing w:before="100" w:beforeAutospacing="1" w:after="100" w:afterAutospacing="1"/>
        <w:jc w:val="both"/>
        <w:rPr>
          <w:b/>
          <w:sz w:val="24"/>
          <w:szCs w:val="24"/>
          <w:lang w:val="uk-UA"/>
        </w:rPr>
      </w:pPr>
    </w:p>
    <w:p w14:paraId="6B9A14C1" w14:textId="77777777" w:rsidR="002B4D86" w:rsidRDefault="002B4D86" w:rsidP="00A7513A">
      <w:pPr>
        <w:pStyle w:val="a8"/>
        <w:shd w:val="clear" w:color="auto" w:fill="auto"/>
        <w:spacing w:before="100" w:beforeAutospacing="1" w:after="100" w:afterAutospacing="1" w:line="240" w:lineRule="auto"/>
        <w:ind w:firstLine="426"/>
        <w:rPr>
          <w:rStyle w:val="18"/>
          <w:color w:val="000000"/>
          <w:sz w:val="24"/>
          <w:szCs w:val="24"/>
          <w:lang w:val="uk-UA" w:eastAsia="uk-UA"/>
        </w:rPr>
      </w:pPr>
    </w:p>
    <w:p w14:paraId="111B3005" w14:textId="77777777" w:rsidR="002B4D86" w:rsidRDefault="002B4D86" w:rsidP="00A7513A">
      <w:pPr>
        <w:pStyle w:val="a8"/>
        <w:shd w:val="clear" w:color="auto" w:fill="auto"/>
        <w:spacing w:before="100" w:beforeAutospacing="1" w:after="100" w:afterAutospacing="1" w:line="240" w:lineRule="auto"/>
        <w:ind w:firstLine="426"/>
        <w:rPr>
          <w:rStyle w:val="18"/>
          <w:color w:val="000000"/>
          <w:sz w:val="24"/>
          <w:szCs w:val="24"/>
          <w:lang w:val="uk-UA" w:eastAsia="uk-UA"/>
        </w:rPr>
      </w:pPr>
    </w:p>
    <w:p w14:paraId="5B0DE5B0" w14:textId="77777777" w:rsidR="00A7513A" w:rsidRPr="00A7513A" w:rsidRDefault="00A7513A" w:rsidP="00A7513A">
      <w:pPr>
        <w:pStyle w:val="a8"/>
        <w:shd w:val="clear" w:color="auto" w:fill="auto"/>
        <w:spacing w:before="100" w:beforeAutospacing="1" w:after="100" w:afterAutospacing="1" w:line="240" w:lineRule="auto"/>
        <w:ind w:firstLine="426"/>
        <w:rPr>
          <w:rStyle w:val="18"/>
          <w:color w:val="000000"/>
          <w:sz w:val="24"/>
          <w:szCs w:val="24"/>
          <w:lang w:val="uk-UA" w:eastAsia="uk-UA"/>
        </w:rPr>
      </w:pPr>
      <w:r w:rsidRPr="00A7513A">
        <w:rPr>
          <w:rStyle w:val="18"/>
          <w:color w:val="000000"/>
          <w:sz w:val="24"/>
          <w:szCs w:val="24"/>
          <w:lang w:val="uk-UA" w:eastAsia="uk-UA"/>
        </w:rPr>
        <w:t xml:space="preserve">Таблиця 7. </w:t>
      </w:r>
      <w:r w:rsidRPr="00A7513A">
        <w:rPr>
          <w:sz w:val="24"/>
          <w:szCs w:val="24"/>
        </w:rPr>
        <w:t>Технічні характеристики електрокалориферів СФОЦ-Х/0,5</w:t>
      </w:r>
      <w:r w:rsidRPr="00A7513A">
        <w:rPr>
          <w:sz w:val="24"/>
          <w:szCs w:val="24"/>
          <w:lang w:val="uk-UA"/>
        </w:rPr>
        <w:t>-И1</w:t>
      </w:r>
    </w:p>
    <w:tbl>
      <w:tblPr>
        <w:tblW w:w="492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9"/>
        <w:gridCol w:w="836"/>
        <w:gridCol w:w="804"/>
        <w:gridCol w:w="805"/>
        <w:gridCol w:w="805"/>
        <w:gridCol w:w="803"/>
        <w:gridCol w:w="803"/>
        <w:gridCol w:w="757"/>
      </w:tblGrid>
      <w:tr w:rsidR="00A7513A" w:rsidRPr="00A7513A" w14:paraId="42AC71CE" w14:textId="77777777" w:rsidTr="00A7513A">
        <w:trPr>
          <w:cantSplit/>
          <w:trHeight w:val="2433"/>
        </w:trPr>
        <w:tc>
          <w:tcPr>
            <w:tcW w:w="1953" w:type="pct"/>
            <w:tcBorders>
              <w:top w:val="single" w:sz="4" w:space="0" w:color="auto"/>
              <w:left w:val="single" w:sz="4" w:space="0" w:color="auto"/>
              <w:bottom w:val="single" w:sz="4" w:space="0" w:color="auto"/>
              <w:right w:val="single" w:sz="4" w:space="0" w:color="auto"/>
            </w:tcBorders>
            <w:vAlign w:val="center"/>
            <w:hideMark/>
          </w:tcPr>
          <w:p w14:paraId="3F3181C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Показники</w:t>
            </w:r>
          </w:p>
        </w:tc>
        <w:tc>
          <w:tcPr>
            <w:tcW w:w="453" w:type="pct"/>
            <w:tcBorders>
              <w:top w:val="single" w:sz="4" w:space="0" w:color="auto"/>
              <w:left w:val="single" w:sz="4" w:space="0" w:color="auto"/>
              <w:bottom w:val="single" w:sz="4" w:space="0" w:color="auto"/>
              <w:right w:val="single" w:sz="4" w:space="0" w:color="auto"/>
            </w:tcBorders>
            <w:textDirection w:val="btLr"/>
            <w:vAlign w:val="center"/>
            <w:hideMark/>
          </w:tcPr>
          <w:p w14:paraId="694C9E4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СФОЦ-5/0,5-И1</w:t>
            </w:r>
          </w:p>
        </w:tc>
        <w:tc>
          <w:tcPr>
            <w:tcW w:w="436" w:type="pct"/>
            <w:tcBorders>
              <w:top w:val="single" w:sz="4" w:space="0" w:color="auto"/>
              <w:left w:val="single" w:sz="4" w:space="0" w:color="auto"/>
              <w:bottom w:val="single" w:sz="4" w:space="0" w:color="auto"/>
              <w:right w:val="single" w:sz="4" w:space="0" w:color="auto"/>
            </w:tcBorders>
            <w:textDirection w:val="btLr"/>
            <w:vAlign w:val="center"/>
            <w:hideMark/>
          </w:tcPr>
          <w:p w14:paraId="3B604A8E" w14:textId="77777777" w:rsidR="00A7513A" w:rsidRPr="00A7513A" w:rsidRDefault="00A7513A" w:rsidP="00A7513A">
            <w:pPr>
              <w:spacing w:before="100" w:beforeAutospacing="1" w:after="100" w:afterAutospacing="1"/>
              <w:jc w:val="center"/>
              <w:rPr>
                <w:sz w:val="24"/>
                <w:szCs w:val="24"/>
                <w:lang w:val="uk-UA"/>
              </w:rPr>
            </w:pPr>
            <w:r w:rsidRPr="00A7513A">
              <w:rPr>
                <w:sz w:val="24"/>
                <w:szCs w:val="24"/>
              </w:rPr>
              <w:t>СФОЦ-</w:t>
            </w:r>
            <w:r w:rsidRPr="00A7513A">
              <w:rPr>
                <w:sz w:val="24"/>
                <w:szCs w:val="24"/>
                <w:lang w:val="uk-UA"/>
              </w:rPr>
              <w:t>2</w:t>
            </w:r>
            <w:r w:rsidRPr="00A7513A">
              <w:rPr>
                <w:sz w:val="24"/>
                <w:szCs w:val="24"/>
              </w:rPr>
              <w:t>5/0,5-И</w:t>
            </w:r>
            <w:r w:rsidRPr="00A7513A">
              <w:rPr>
                <w:sz w:val="24"/>
                <w:szCs w:val="24"/>
                <w:lang w:val="uk-UA"/>
              </w:rPr>
              <w:t>1</w:t>
            </w:r>
          </w:p>
        </w:tc>
        <w:tc>
          <w:tcPr>
            <w:tcW w:w="437" w:type="pct"/>
            <w:tcBorders>
              <w:top w:val="single" w:sz="4" w:space="0" w:color="auto"/>
              <w:left w:val="single" w:sz="4" w:space="0" w:color="auto"/>
              <w:bottom w:val="single" w:sz="4" w:space="0" w:color="auto"/>
              <w:right w:val="single" w:sz="4" w:space="0" w:color="auto"/>
            </w:tcBorders>
            <w:textDirection w:val="btLr"/>
            <w:vAlign w:val="center"/>
            <w:hideMark/>
          </w:tcPr>
          <w:p w14:paraId="7818F7BC"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sz w:val="24"/>
                <w:szCs w:val="24"/>
              </w:rPr>
              <w:t>СФОЦ-</w:t>
            </w:r>
            <w:r w:rsidRPr="00A7513A">
              <w:rPr>
                <w:sz w:val="24"/>
                <w:szCs w:val="24"/>
                <w:lang w:val="uk-UA"/>
              </w:rPr>
              <w:t>16/</w:t>
            </w:r>
            <w:r w:rsidRPr="00A7513A">
              <w:rPr>
                <w:sz w:val="24"/>
                <w:szCs w:val="24"/>
              </w:rPr>
              <w:t>0,5-И</w:t>
            </w:r>
            <w:r w:rsidRPr="00A7513A">
              <w:rPr>
                <w:sz w:val="24"/>
                <w:szCs w:val="24"/>
                <w:lang w:val="uk-UA"/>
              </w:rPr>
              <w:t>1</w:t>
            </w:r>
          </w:p>
        </w:tc>
        <w:tc>
          <w:tcPr>
            <w:tcW w:w="437" w:type="pct"/>
            <w:tcBorders>
              <w:top w:val="single" w:sz="4" w:space="0" w:color="auto"/>
              <w:left w:val="single" w:sz="4" w:space="0" w:color="auto"/>
              <w:bottom w:val="single" w:sz="4" w:space="0" w:color="auto"/>
              <w:right w:val="single" w:sz="4" w:space="0" w:color="auto"/>
            </w:tcBorders>
            <w:textDirection w:val="btLr"/>
            <w:vAlign w:val="center"/>
            <w:hideMark/>
          </w:tcPr>
          <w:p w14:paraId="70E4D271"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2</w:t>
            </w:r>
            <w:r w:rsidRPr="00A7513A">
              <w:rPr>
                <w:sz w:val="24"/>
                <w:szCs w:val="24"/>
              </w:rPr>
              <w:t>5/0,5-И</w:t>
            </w:r>
            <w:r w:rsidRPr="00A7513A">
              <w:rPr>
                <w:sz w:val="24"/>
                <w:szCs w:val="24"/>
                <w:lang w:val="uk-UA"/>
              </w:rPr>
              <w:t>1</w:t>
            </w:r>
          </w:p>
        </w:tc>
        <w:tc>
          <w:tcPr>
            <w:tcW w:w="436" w:type="pct"/>
            <w:tcBorders>
              <w:top w:val="single" w:sz="4" w:space="0" w:color="auto"/>
              <w:left w:val="single" w:sz="4" w:space="0" w:color="auto"/>
              <w:bottom w:val="single" w:sz="4" w:space="0" w:color="auto"/>
              <w:right w:val="single" w:sz="4" w:space="0" w:color="auto"/>
            </w:tcBorders>
            <w:textDirection w:val="btLr"/>
            <w:vAlign w:val="center"/>
            <w:hideMark/>
          </w:tcPr>
          <w:p w14:paraId="156A2FAA"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40</w:t>
            </w:r>
            <w:r w:rsidRPr="00A7513A">
              <w:rPr>
                <w:sz w:val="24"/>
                <w:szCs w:val="24"/>
              </w:rPr>
              <w:t>/0,5-И</w:t>
            </w:r>
            <w:r w:rsidRPr="00A7513A">
              <w:rPr>
                <w:sz w:val="24"/>
                <w:szCs w:val="24"/>
                <w:lang w:val="uk-UA"/>
              </w:rPr>
              <w:t>1</w:t>
            </w:r>
          </w:p>
        </w:tc>
        <w:tc>
          <w:tcPr>
            <w:tcW w:w="436" w:type="pct"/>
            <w:tcBorders>
              <w:top w:val="single" w:sz="4" w:space="0" w:color="auto"/>
              <w:left w:val="single" w:sz="4" w:space="0" w:color="auto"/>
              <w:bottom w:val="single" w:sz="4" w:space="0" w:color="auto"/>
              <w:right w:val="single" w:sz="4" w:space="0" w:color="auto"/>
            </w:tcBorders>
            <w:textDirection w:val="btLr"/>
            <w:vAlign w:val="center"/>
            <w:hideMark/>
          </w:tcPr>
          <w:p w14:paraId="25B354EA"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60</w:t>
            </w:r>
            <w:r w:rsidRPr="00A7513A">
              <w:rPr>
                <w:sz w:val="24"/>
                <w:szCs w:val="24"/>
              </w:rPr>
              <w:t>/0,5-И</w:t>
            </w:r>
            <w:r w:rsidRPr="00A7513A">
              <w:rPr>
                <w:sz w:val="24"/>
                <w:szCs w:val="24"/>
                <w:lang w:val="uk-UA"/>
              </w:rPr>
              <w:t>1</w:t>
            </w:r>
          </w:p>
        </w:tc>
        <w:tc>
          <w:tcPr>
            <w:tcW w:w="411" w:type="pct"/>
            <w:tcBorders>
              <w:top w:val="single" w:sz="4" w:space="0" w:color="auto"/>
              <w:left w:val="single" w:sz="4" w:space="0" w:color="auto"/>
              <w:bottom w:val="single" w:sz="4" w:space="0" w:color="auto"/>
              <w:right w:val="single" w:sz="4" w:space="0" w:color="auto"/>
            </w:tcBorders>
            <w:textDirection w:val="btLr"/>
            <w:vAlign w:val="center"/>
            <w:hideMark/>
          </w:tcPr>
          <w:p w14:paraId="6BCD6BC6"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100</w:t>
            </w:r>
            <w:r w:rsidRPr="00A7513A">
              <w:rPr>
                <w:sz w:val="24"/>
                <w:szCs w:val="24"/>
              </w:rPr>
              <w:t>/0,5-И</w:t>
            </w:r>
            <w:r w:rsidRPr="00A7513A">
              <w:rPr>
                <w:sz w:val="24"/>
                <w:szCs w:val="24"/>
                <w:lang w:val="uk-UA"/>
              </w:rPr>
              <w:t>1</w:t>
            </w:r>
          </w:p>
        </w:tc>
      </w:tr>
      <w:tr w:rsidR="00A7513A" w:rsidRPr="00A7513A" w14:paraId="0D348257" w14:textId="77777777" w:rsidTr="00A7513A">
        <w:tc>
          <w:tcPr>
            <w:tcW w:w="1953" w:type="pct"/>
            <w:tcBorders>
              <w:top w:val="single" w:sz="4" w:space="0" w:color="auto"/>
              <w:left w:val="single" w:sz="4" w:space="0" w:color="auto"/>
              <w:bottom w:val="single" w:sz="4" w:space="0" w:color="auto"/>
              <w:right w:val="single" w:sz="4" w:space="0" w:color="auto"/>
            </w:tcBorders>
            <w:hideMark/>
          </w:tcPr>
          <w:p w14:paraId="6C96D4CF" w14:textId="77777777" w:rsidR="00A7513A" w:rsidRPr="00A7513A" w:rsidRDefault="00A7513A" w:rsidP="002B4D86">
            <w:pPr>
              <w:pStyle w:val="a8"/>
              <w:shd w:val="clear" w:color="auto" w:fill="auto"/>
              <w:spacing w:line="240" w:lineRule="auto"/>
              <w:rPr>
                <w:rStyle w:val="18"/>
                <w:color w:val="000000"/>
                <w:sz w:val="24"/>
                <w:szCs w:val="24"/>
                <w:lang w:val="uk-UA" w:eastAsia="uk-UA"/>
              </w:rPr>
            </w:pPr>
            <w:r w:rsidRPr="00A7513A">
              <w:rPr>
                <w:rStyle w:val="18"/>
                <w:color w:val="000000"/>
                <w:sz w:val="24"/>
                <w:szCs w:val="24"/>
                <w:lang w:val="uk-UA" w:eastAsia="uk-UA"/>
              </w:rPr>
              <w:t>Встановлена потужність, кВт:</w:t>
            </w:r>
          </w:p>
          <w:p w14:paraId="716EF565" w14:textId="77777777" w:rsidR="00A7513A" w:rsidRPr="00A7513A" w:rsidRDefault="00A7513A" w:rsidP="002B4D86">
            <w:pPr>
              <w:pStyle w:val="a8"/>
              <w:shd w:val="clear" w:color="auto" w:fill="auto"/>
              <w:spacing w:line="240" w:lineRule="auto"/>
              <w:rPr>
                <w:rStyle w:val="18"/>
                <w:color w:val="000000"/>
                <w:sz w:val="24"/>
                <w:szCs w:val="24"/>
                <w:lang w:val="uk-UA" w:eastAsia="uk-UA"/>
              </w:rPr>
            </w:pPr>
            <w:r w:rsidRPr="00A7513A">
              <w:rPr>
                <w:rStyle w:val="18"/>
                <w:color w:val="000000"/>
                <w:sz w:val="24"/>
                <w:szCs w:val="24"/>
                <w:lang w:val="uk-UA" w:eastAsia="uk-UA"/>
              </w:rPr>
              <w:t>- загальна</w:t>
            </w:r>
          </w:p>
          <w:p w14:paraId="48C9089F" w14:textId="77777777" w:rsidR="00A7513A" w:rsidRPr="00A7513A" w:rsidRDefault="00A7513A" w:rsidP="002B4D86">
            <w:pPr>
              <w:pStyle w:val="a8"/>
              <w:shd w:val="clear" w:color="auto" w:fill="auto"/>
              <w:spacing w:line="240" w:lineRule="auto"/>
              <w:rPr>
                <w:rStyle w:val="18"/>
                <w:color w:val="000000"/>
                <w:sz w:val="24"/>
                <w:szCs w:val="24"/>
                <w:lang w:val="uk-UA" w:eastAsia="uk-UA"/>
              </w:rPr>
            </w:pPr>
            <w:r w:rsidRPr="00A7513A">
              <w:rPr>
                <w:rStyle w:val="18"/>
                <w:color w:val="000000"/>
                <w:sz w:val="24"/>
                <w:szCs w:val="24"/>
                <w:lang w:val="uk-UA" w:eastAsia="uk-UA"/>
              </w:rPr>
              <w:t>- нагрівників</w:t>
            </w:r>
          </w:p>
          <w:p w14:paraId="635C8903" w14:textId="77777777" w:rsidR="00A7513A" w:rsidRPr="00A7513A" w:rsidRDefault="00A7513A" w:rsidP="002B4D86">
            <w:pPr>
              <w:pStyle w:val="a8"/>
              <w:shd w:val="clear" w:color="auto" w:fill="auto"/>
              <w:spacing w:line="240" w:lineRule="auto"/>
              <w:rPr>
                <w:rStyle w:val="18"/>
                <w:color w:val="000000"/>
                <w:sz w:val="24"/>
                <w:szCs w:val="24"/>
                <w:lang w:val="uk-UA" w:eastAsia="uk-UA"/>
              </w:rPr>
            </w:pPr>
            <w:r w:rsidRPr="00A7513A">
              <w:rPr>
                <w:rStyle w:val="18"/>
                <w:color w:val="000000"/>
                <w:sz w:val="24"/>
                <w:szCs w:val="24"/>
                <w:lang w:val="uk-UA" w:eastAsia="uk-UA"/>
              </w:rPr>
              <w:t>електродвигуна</w:t>
            </w:r>
          </w:p>
        </w:tc>
        <w:tc>
          <w:tcPr>
            <w:tcW w:w="453" w:type="pct"/>
            <w:tcBorders>
              <w:top w:val="single" w:sz="4" w:space="0" w:color="auto"/>
              <w:left w:val="single" w:sz="4" w:space="0" w:color="auto"/>
              <w:bottom w:val="single" w:sz="4" w:space="0" w:color="auto"/>
              <w:right w:val="single" w:sz="4" w:space="0" w:color="auto"/>
            </w:tcBorders>
            <w:vAlign w:val="center"/>
          </w:tcPr>
          <w:p w14:paraId="70011C57"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75A93727"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4,92</w:t>
            </w:r>
          </w:p>
          <w:p w14:paraId="77B5D59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4,8</w:t>
            </w:r>
          </w:p>
          <w:p w14:paraId="15D0F162"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0,12</w:t>
            </w:r>
          </w:p>
        </w:tc>
        <w:tc>
          <w:tcPr>
            <w:tcW w:w="436" w:type="pct"/>
            <w:tcBorders>
              <w:top w:val="single" w:sz="4" w:space="0" w:color="auto"/>
              <w:left w:val="single" w:sz="4" w:space="0" w:color="auto"/>
              <w:bottom w:val="single" w:sz="4" w:space="0" w:color="auto"/>
              <w:right w:val="single" w:sz="4" w:space="0" w:color="auto"/>
            </w:tcBorders>
            <w:vAlign w:val="center"/>
          </w:tcPr>
          <w:p w14:paraId="0BC8EE22"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3664444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10,0</w:t>
            </w:r>
          </w:p>
          <w:p w14:paraId="3F9D0F6C"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9,6</w:t>
            </w:r>
          </w:p>
          <w:p w14:paraId="076566B9"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0,4</w:t>
            </w:r>
          </w:p>
        </w:tc>
        <w:tc>
          <w:tcPr>
            <w:tcW w:w="437" w:type="pct"/>
            <w:tcBorders>
              <w:top w:val="single" w:sz="4" w:space="0" w:color="auto"/>
              <w:left w:val="single" w:sz="4" w:space="0" w:color="auto"/>
              <w:bottom w:val="single" w:sz="4" w:space="0" w:color="auto"/>
              <w:right w:val="single" w:sz="4" w:space="0" w:color="auto"/>
            </w:tcBorders>
            <w:vAlign w:val="center"/>
          </w:tcPr>
          <w:p w14:paraId="58227B6E"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3DE61BF4"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16,1</w:t>
            </w:r>
          </w:p>
          <w:p w14:paraId="3FCB362F"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15,0</w:t>
            </w:r>
          </w:p>
          <w:p w14:paraId="71EA7B0B"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1,1</w:t>
            </w:r>
          </w:p>
        </w:tc>
        <w:tc>
          <w:tcPr>
            <w:tcW w:w="437" w:type="pct"/>
            <w:tcBorders>
              <w:top w:val="single" w:sz="4" w:space="0" w:color="auto"/>
              <w:left w:val="single" w:sz="4" w:space="0" w:color="auto"/>
              <w:bottom w:val="single" w:sz="4" w:space="0" w:color="auto"/>
              <w:right w:val="single" w:sz="4" w:space="0" w:color="auto"/>
            </w:tcBorders>
            <w:vAlign w:val="center"/>
          </w:tcPr>
          <w:p w14:paraId="4B7F4A42"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6D50AA27"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23,6</w:t>
            </w:r>
          </w:p>
          <w:p w14:paraId="4A9C94C0"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22,5</w:t>
            </w:r>
          </w:p>
          <w:p w14:paraId="740369E1"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1,1</w:t>
            </w:r>
          </w:p>
        </w:tc>
        <w:tc>
          <w:tcPr>
            <w:tcW w:w="436" w:type="pct"/>
            <w:tcBorders>
              <w:top w:val="single" w:sz="4" w:space="0" w:color="auto"/>
              <w:left w:val="single" w:sz="4" w:space="0" w:color="auto"/>
              <w:bottom w:val="single" w:sz="4" w:space="0" w:color="auto"/>
              <w:right w:val="single" w:sz="4" w:space="0" w:color="auto"/>
            </w:tcBorders>
            <w:vAlign w:val="center"/>
          </w:tcPr>
          <w:p w14:paraId="4201DEAA"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5CC7F866"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47,2</w:t>
            </w:r>
          </w:p>
          <w:p w14:paraId="7E913652"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45,0</w:t>
            </w:r>
          </w:p>
          <w:p w14:paraId="23DDDCC1"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2,2</w:t>
            </w:r>
          </w:p>
        </w:tc>
        <w:tc>
          <w:tcPr>
            <w:tcW w:w="436" w:type="pct"/>
            <w:tcBorders>
              <w:top w:val="single" w:sz="4" w:space="0" w:color="auto"/>
              <w:left w:val="single" w:sz="4" w:space="0" w:color="auto"/>
              <w:bottom w:val="single" w:sz="4" w:space="0" w:color="auto"/>
              <w:right w:val="single" w:sz="4" w:space="0" w:color="auto"/>
            </w:tcBorders>
            <w:vAlign w:val="center"/>
          </w:tcPr>
          <w:p w14:paraId="116AA06C"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42990D93"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69,7</w:t>
            </w:r>
          </w:p>
          <w:p w14:paraId="04AA9F0A"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67,5</w:t>
            </w:r>
          </w:p>
          <w:p w14:paraId="20A405EC"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2,2</w:t>
            </w:r>
          </w:p>
        </w:tc>
        <w:tc>
          <w:tcPr>
            <w:tcW w:w="411" w:type="pct"/>
            <w:tcBorders>
              <w:top w:val="single" w:sz="4" w:space="0" w:color="auto"/>
              <w:left w:val="single" w:sz="4" w:space="0" w:color="auto"/>
              <w:bottom w:val="single" w:sz="4" w:space="0" w:color="auto"/>
              <w:right w:val="single" w:sz="4" w:space="0" w:color="auto"/>
            </w:tcBorders>
            <w:vAlign w:val="center"/>
          </w:tcPr>
          <w:p w14:paraId="4F83E68E"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p>
          <w:p w14:paraId="1230BBCB"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97,5</w:t>
            </w:r>
          </w:p>
          <w:p w14:paraId="72A104EE"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90,0</w:t>
            </w:r>
          </w:p>
          <w:p w14:paraId="2647026B"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7,5</w:t>
            </w:r>
          </w:p>
        </w:tc>
      </w:tr>
      <w:tr w:rsidR="00A7513A" w:rsidRPr="00A7513A" w14:paraId="6092226B"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3278F150" w14:textId="77777777" w:rsidR="00A7513A" w:rsidRPr="00A7513A" w:rsidRDefault="00A7513A" w:rsidP="002B4D86">
            <w:pPr>
              <w:pStyle w:val="a8"/>
              <w:shd w:val="clear" w:color="auto" w:fill="auto"/>
              <w:spacing w:line="240" w:lineRule="auto"/>
              <w:jc w:val="left"/>
              <w:rPr>
                <w:rStyle w:val="18"/>
                <w:color w:val="000000"/>
                <w:sz w:val="24"/>
                <w:szCs w:val="24"/>
                <w:lang w:val="uk-UA" w:eastAsia="uk-UA"/>
              </w:rPr>
            </w:pPr>
            <w:r w:rsidRPr="00A7513A">
              <w:rPr>
                <w:rStyle w:val="18"/>
                <w:color w:val="000000"/>
                <w:sz w:val="24"/>
                <w:szCs w:val="24"/>
                <w:lang w:val="uk-UA" w:eastAsia="uk-UA"/>
              </w:rPr>
              <w:t>Кількість секцій нагрівника</w:t>
            </w:r>
          </w:p>
        </w:tc>
        <w:tc>
          <w:tcPr>
            <w:tcW w:w="453" w:type="pct"/>
            <w:tcBorders>
              <w:top w:val="single" w:sz="4" w:space="0" w:color="auto"/>
              <w:left w:val="single" w:sz="4" w:space="0" w:color="auto"/>
              <w:bottom w:val="single" w:sz="4" w:space="0" w:color="auto"/>
              <w:right w:val="single" w:sz="4" w:space="0" w:color="auto"/>
            </w:tcBorders>
            <w:vAlign w:val="center"/>
            <w:hideMark/>
          </w:tcPr>
          <w:p w14:paraId="64CE5C42"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w:t>
            </w:r>
          </w:p>
        </w:tc>
        <w:tc>
          <w:tcPr>
            <w:tcW w:w="436" w:type="pct"/>
            <w:tcBorders>
              <w:top w:val="single" w:sz="4" w:space="0" w:color="auto"/>
              <w:left w:val="single" w:sz="4" w:space="0" w:color="auto"/>
              <w:bottom w:val="single" w:sz="4" w:space="0" w:color="auto"/>
              <w:right w:val="single" w:sz="4" w:space="0" w:color="auto"/>
            </w:tcBorders>
            <w:vAlign w:val="center"/>
            <w:hideMark/>
          </w:tcPr>
          <w:p w14:paraId="5BB633C8"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w:t>
            </w:r>
          </w:p>
        </w:tc>
        <w:tc>
          <w:tcPr>
            <w:tcW w:w="437" w:type="pct"/>
            <w:tcBorders>
              <w:top w:val="single" w:sz="4" w:space="0" w:color="auto"/>
              <w:left w:val="single" w:sz="4" w:space="0" w:color="auto"/>
              <w:bottom w:val="single" w:sz="4" w:space="0" w:color="auto"/>
              <w:right w:val="single" w:sz="4" w:space="0" w:color="auto"/>
            </w:tcBorders>
            <w:vAlign w:val="center"/>
            <w:hideMark/>
          </w:tcPr>
          <w:p w14:paraId="77ED5765"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w:t>
            </w:r>
          </w:p>
        </w:tc>
        <w:tc>
          <w:tcPr>
            <w:tcW w:w="437" w:type="pct"/>
            <w:tcBorders>
              <w:top w:val="single" w:sz="4" w:space="0" w:color="auto"/>
              <w:left w:val="single" w:sz="4" w:space="0" w:color="auto"/>
              <w:bottom w:val="single" w:sz="4" w:space="0" w:color="auto"/>
              <w:right w:val="single" w:sz="4" w:space="0" w:color="auto"/>
            </w:tcBorders>
            <w:vAlign w:val="center"/>
            <w:hideMark/>
          </w:tcPr>
          <w:p w14:paraId="673EB26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3</w:t>
            </w:r>
          </w:p>
        </w:tc>
        <w:tc>
          <w:tcPr>
            <w:tcW w:w="436" w:type="pct"/>
            <w:tcBorders>
              <w:top w:val="single" w:sz="4" w:space="0" w:color="auto"/>
              <w:left w:val="single" w:sz="4" w:space="0" w:color="auto"/>
              <w:bottom w:val="single" w:sz="4" w:space="0" w:color="auto"/>
              <w:right w:val="single" w:sz="4" w:space="0" w:color="auto"/>
            </w:tcBorders>
            <w:vAlign w:val="center"/>
            <w:hideMark/>
          </w:tcPr>
          <w:p w14:paraId="6B4FFFCC" w14:textId="77777777" w:rsidR="00A7513A" w:rsidRPr="00A7513A" w:rsidRDefault="00A7513A" w:rsidP="002B4D86">
            <w:pPr>
              <w:jc w:val="center"/>
              <w:rPr>
                <w:sz w:val="24"/>
                <w:szCs w:val="24"/>
              </w:rPr>
            </w:pPr>
            <w:r w:rsidRPr="00A7513A">
              <w:rPr>
                <w:rStyle w:val="18"/>
                <w:color w:val="000000"/>
                <w:sz w:val="24"/>
                <w:szCs w:val="24"/>
                <w:lang w:val="uk-UA" w:eastAsia="uk-UA"/>
              </w:rPr>
              <w:t>3</w:t>
            </w:r>
          </w:p>
        </w:tc>
        <w:tc>
          <w:tcPr>
            <w:tcW w:w="436" w:type="pct"/>
            <w:tcBorders>
              <w:top w:val="single" w:sz="4" w:space="0" w:color="auto"/>
              <w:left w:val="single" w:sz="4" w:space="0" w:color="auto"/>
              <w:bottom w:val="single" w:sz="4" w:space="0" w:color="auto"/>
              <w:right w:val="single" w:sz="4" w:space="0" w:color="auto"/>
            </w:tcBorders>
            <w:vAlign w:val="center"/>
            <w:hideMark/>
          </w:tcPr>
          <w:p w14:paraId="77152D24" w14:textId="77777777" w:rsidR="00A7513A" w:rsidRPr="00A7513A" w:rsidRDefault="00A7513A" w:rsidP="002B4D86">
            <w:pPr>
              <w:jc w:val="center"/>
              <w:rPr>
                <w:sz w:val="24"/>
                <w:szCs w:val="24"/>
              </w:rPr>
            </w:pPr>
            <w:r w:rsidRPr="00A7513A">
              <w:rPr>
                <w:rStyle w:val="18"/>
                <w:color w:val="000000"/>
                <w:sz w:val="24"/>
                <w:szCs w:val="24"/>
                <w:lang w:val="uk-UA" w:eastAsia="uk-UA"/>
              </w:rPr>
              <w:t>3</w:t>
            </w:r>
          </w:p>
        </w:tc>
        <w:tc>
          <w:tcPr>
            <w:tcW w:w="411" w:type="pct"/>
            <w:tcBorders>
              <w:top w:val="single" w:sz="4" w:space="0" w:color="auto"/>
              <w:left w:val="single" w:sz="4" w:space="0" w:color="auto"/>
              <w:bottom w:val="single" w:sz="4" w:space="0" w:color="auto"/>
              <w:right w:val="single" w:sz="4" w:space="0" w:color="auto"/>
            </w:tcBorders>
            <w:vAlign w:val="center"/>
            <w:hideMark/>
          </w:tcPr>
          <w:p w14:paraId="0271BDFC" w14:textId="77777777" w:rsidR="00A7513A" w:rsidRPr="00A7513A" w:rsidRDefault="00A7513A" w:rsidP="002B4D86">
            <w:pPr>
              <w:jc w:val="center"/>
              <w:rPr>
                <w:sz w:val="24"/>
                <w:szCs w:val="24"/>
              </w:rPr>
            </w:pPr>
            <w:r w:rsidRPr="00A7513A">
              <w:rPr>
                <w:rStyle w:val="18"/>
                <w:color w:val="000000"/>
                <w:sz w:val="24"/>
                <w:szCs w:val="24"/>
                <w:lang w:val="uk-UA" w:eastAsia="uk-UA"/>
              </w:rPr>
              <w:t>3</w:t>
            </w:r>
          </w:p>
        </w:tc>
      </w:tr>
      <w:tr w:rsidR="00A7513A" w:rsidRPr="00A7513A" w14:paraId="5FC524F3"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613F53B7" w14:textId="77777777" w:rsidR="00A7513A" w:rsidRPr="00A7513A" w:rsidRDefault="00A7513A" w:rsidP="002B4D86">
            <w:pPr>
              <w:pStyle w:val="a8"/>
              <w:shd w:val="clear" w:color="auto" w:fill="auto"/>
              <w:spacing w:line="240" w:lineRule="auto"/>
              <w:jc w:val="left"/>
              <w:rPr>
                <w:rStyle w:val="18"/>
                <w:color w:val="000000"/>
                <w:sz w:val="24"/>
                <w:szCs w:val="24"/>
                <w:lang w:val="uk-UA" w:eastAsia="uk-UA"/>
              </w:rPr>
            </w:pPr>
            <w:r w:rsidRPr="00A7513A">
              <w:rPr>
                <w:rStyle w:val="18"/>
                <w:color w:val="000000"/>
                <w:sz w:val="24"/>
                <w:szCs w:val="24"/>
                <w:lang w:val="uk-UA" w:eastAsia="uk-UA"/>
              </w:rPr>
              <w:t>Потужність секцій, кВт</w:t>
            </w:r>
          </w:p>
        </w:tc>
        <w:tc>
          <w:tcPr>
            <w:tcW w:w="453" w:type="pct"/>
            <w:tcBorders>
              <w:top w:val="single" w:sz="4" w:space="0" w:color="auto"/>
              <w:left w:val="single" w:sz="4" w:space="0" w:color="auto"/>
              <w:bottom w:val="single" w:sz="4" w:space="0" w:color="auto"/>
              <w:right w:val="single" w:sz="4" w:space="0" w:color="auto"/>
            </w:tcBorders>
            <w:vAlign w:val="center"/>
            <w:hideMark/>
          </w:tcPr>
          <w:p w14:paraId="557B7317"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4,8</w:t>
            </w:r>
          </w:p>
        </w:tc>
        <w:tc>
          <w:tcPr>
            <w:tcW w:w="436" w:type="pct"/>
            <w:tcBorders>
              <w:top w:val="single" w:sz="4" w:space="0" w:color="auto"/>
              <w:left w:val="single" w:sz="4" w:space="0" w:color="auto"/>
              <w:bottom w:val="single" w:sz="4" w:space="0" w:color="auto"/>
              <w:right w:val="single" w:sz="4" w:space="0" w:color="auto"/>
            </w:tcBorders>
            <w:vAlign w:val="center"/>
            <w:hideMark/>
          </w:tcPr>
          <w:p w14:paraId="7BFB0A80"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4,8</w:t>
            </w:r>
          </w:p>
        </w:tc>
        <w:tc>
          <w:tcPr>
            <w:tcW w:w="437" w:type="pct"/>
            <w:tcBorders>
              <w:top w:val="single" w:sz="4" w:space="0" w:color="auto"/>
              <w:left w:val="single" w:sz="4" w:space="0" w:color="auto"/>
              <w:bottom w:val="single" w:sz="4" w:space="0" w:color="auto"/>
              <w:right w:val="single" w:sz="4" w:space="0" w:color="auto"/>
            </w:tcBorders>
            <w:vAlign w:val="center"/>
            <w:hideMark/>
          </w:tcPr>
          <w:p w14:paraId="68CEC5D6"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7,5</w:t>
            </w:r>
          </w:p>
        </w:tc>
        <w:tc>
          <w:tcPr>
            <w:tcW w:w="437" w:type="pct"/>
            <w:tcBorders>
              <w:top w:val="single" w:sz="4" w:space="0" w:color="auto"/>
              <w:left w:val="single" w:sz="4" w:space="0" w:color="auto"/>
              <w:bottom w:val="single" w:sz="4" w:space="0" w:color="auto"/>
              <w:right w:val="single" w:sz="4" w:space="0" w:color="auto"/>
            </w:tcBorders>
            <w:vAlign w:val="center"/>
            <w:hideMark/>
          </w:tcPr>
          <w:p w14:paraId="5F888DF7"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7,5</w:t>
            </w:r>
          </w:p>
        </w:tc>
        <w:tc>
          <w:tcPr>
            <w:tcW w:w="436" w:type="pct"/>
            <w:tcBorders>
              <w:top w:val="single" w:sz="4" w:space="0" w:color="auto"/>
              <w:left w:val="single" w:sz="4" w:space="0" w:color="auto"/>
              <w:bottom w:val="single" w:sz="4" w:space="0" w:color="auto"/>
              <w:right w:val="single" w:sz="4" w:space="0" w:color="auto"/>
            </w:tcBorders>
            <w:vAlign w:val="center"/>
            <w:hideMark/>
          </w:tcPr>
          <w:p w14:paraId="14BB13C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15</w:t>
            </w:r>
          </w:p>
        </w:tc>
        <w:tc>
          <w:tcPr>
            <w:tcW w:w="436" w:type="pct"/>
            <w:tcBorders>
              <w:top w:val="single" w:sz="4" w:space="0" w:color="auto"/>
              <w:left w:val="single" w:sz="4" w:space="0" w:color="auto"/>
              <w:bottom w:val="single" w:sz="4" w:space="0" w:color="auto"/>
              <w:right w:val="single" w:sz="4" w:space="0" w:color="auto"/>
            </w:tcBorders>
            <w:vAlign w:val="center"/>
            <w:hideMark/>
          </w:tcPr>
          <w:p w14:paraId="67F3557E"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22,5</w:t>
            </w:r>
          </w:p>
        </w:tc>
        <w:tc>
          <w:tcPr>
            <w:tcW w:w="411" w:type="pct"/>
            <w:tcBorders>
              <w:top w:val="single" w:sz="4" w:space="0" w:color="auto"/>
              <w:left w:val="single" w:sz="4" w:space="0" w:color="auto"/>
              <w:bottom w:val="single" w:sz="4" w:space="0" w:color="auto"/>
              <w:right w:val="single" w:sz="4" w:space="0" w:color="auto"/>
            </w:tcBorders>
            <w:vAlign w:val="center"/>
            <w:hideMark/>
          </w:tcPr>
          <w:p w14:paraId="7D23C18C"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30</w:t>
            </w:r>
          </w:p>
        </w:tc>
      </w:tr>
      <w:tr w:rsidR="00A7513A" w:rsidRPr="00A7513A" w14:paraId="4C5EDC0E"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29275951" w14:textId="77777777" w:rsidR="00A7513A" w:rsidRPr="00A7513A" w:rsidRDefault="00A7513A" w:rsidP="002B4D86">
            <w:pPr>
              <w:pStyle w:val="a8"/>
              <w:shd w:val="clear" w:color="auto" w:fill="auto"/>
              <w:spacing w:line="240" w:lineRule="auto"/>
              <w:jc w:val="left"/>
              <w:rPr>
                <w:rStyle w:val="18"/>
                <w:color w:val="000000"/>
                <w:sz w:val="24"/>
                <w:szCs w:val="24"/>
                <w:lang w:val="uk-UA" w:eastAsia="uk-UA"/>
              </w:rPr>
            </w:pPr>
            <w:r w:rsidRPr="00A7513A">
              <w:rPr>
                <w:rStyle w:val="18"/>
                <w:color w:val="000000"/>
                <w:sz w:val="24"/>
                <w:szCs w:val="24"/>
                <w:lang w:val="uk-UA" w:eastAsia="uk-UA"/>
              </w:rPr>
              <w:t>Продуктивність, м</w:t>
            </w:r>
            <w:r w:rsidRPr="00A7513A">
              <w:rPr>
                <w:rStyle w:val="18"/>
                <w:color w:val="000000"/>
                <w:sz w:val="24"/>
                <w:szCs w:val="24"/>
                <w:vertAlign w:val="superscript"/>
                <w:lang w:val="uk-UA" w:eastAsia="uk-UA"/>
              </w:rPr>
              <w:t>3</w:t>
            </w:r>
            <w:r w:rsidRPr="00A7513A">
              <w:rPr>
                <w:rStyle w:val="18"/>
                <w:color w:val="000000"/>
                <w:sz w:val="24"/>
                <w:szCs w:val="24"/>
                <w:lang w:val="uk-UA" w:eastAsia="uk-UA"/>
              </w:rPr>
              <w:t>/год</w:t>
            </w:r>
          </w:p>
        </w:tc>
        <w:tc>
          <w:tcPr>
            <w:tcW w:w="453" w:type="pct"/>
            <w:tcBorders>
              <w:top w:val="single" w:sz="4" w:space="0" w:color="auto"/>
              <w:left w:val="single" w:sz="4" w:space="0" w:color="auto"/>
              <w:bottom w:val="single" w:sz="4" w:space="0" w:color="auto"/>
              <w:right w:val="single" w:sz="4" w:space="0" w:color="auto"/>
            </w:tcBorders>
            <w:vAlign w:val="center"/>
            <w:hideMark/>
          </w:tcPr>
          <w:p w14:paraId="659A4680"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700</w:t>
            </w:r>
          </w:p>
        </w:tc>
        <w:tc>
          <w:tcPr>
            <w:tcW w:w="436" w:type="pct"/>
            <w:tcBorders>
              <w:top w:val="single" w:sz="4" w:space="0" w:color="auto"/>
              <w:left w:val="single" w:sz="4" w:space="0" w:color="auto"/>
              <w:bottom w:val="single" w:sz="4" w:space="0" w:color="auto"/>
              <w:right w:val="single" w:sz="4" w:space="0" w:color="auto"/>
            </w:tcBorders>
            <w:vAlign w:val="center"/>
            <w:hideMark/>
          </w:tcPr>
          <w:p w14:paraId="6A8F80A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800</w:t>
            </w:r>
          </w:p>
        </w:tc>
        <w:tc>
          <w:tcPr>
            <w:tcW w:w="437" w:type="pct"/>
            <w:tcBorders>
              <w:top w:val="single" w:sz="4" w:space="0" w:color="auto"/>
              <w:left w:val="single" w:sz="4" w:space="0" w:color="auto"/>
              <w:bottom w:val="single" w:sz="4" w:space="0" w:color="auto"/>
              <w:right w:val="single" w:sz="4" w:space="0" w:color="auto"/>
            </w:tcBorders>
            <w:vAlign w:val="center"/>
            <w:hideMark/>
          </w:tcPr>
          <w:p w14:paraId="1E48676F"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1900</w:t>
            </w:r>
          </w:p>
        </w:tc>
        <w:tc>
          <w:tcPr>
            <w:tcW w:w="437" w:type="pct"/>
            <w:tcBorders>
              <w:top w:val="single" w:sz="4" w:space="0" w:color="auto"/>
              <w:left w:val="single" w:sz="4" w:space="0" w:color="auto"/>
              <w:bottom w:val="single" w:sz="4" w:space="0" w:color="auto"/>
              <w:right w:val="single" w:sz="4" w:space="0" w:color="auto"/>
            </w:tcBorders>
            <w:vAlign w:val="center"/>
            <w:hideMark/>
          </w:tcPr>
          <w:p w14:paraId="5AB4C718"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2500</w:t>
            </w:r>
          </w:p>
        </w:tc>
        <w:tc>
          <w:tcPr>
            <w:tcW w:w="436" w:type="pct"/>
            <w:tcBorders>
              <w:top w:val="single" w:sz="4" w:space="0" w:color="auto"/>
              <w:left w:val="single" w:sz="4" w:space="0" w:color="auto"/>
              <w:bottom w:val="single" w:sz="4" w:space="0" w:color="auto"/>
              <w:right w:val="single" w:sz="4" w:space="0" w:color="auto"/>
            </w:tcBorders>
            <w:vAlign w:val="center"/>
            <w:hideMark/>
          </w:tcPr>
          <w:p w14:paraId="6446BF47"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3500</w:t>
            </w:r>
          </w:p>
        </w:tc>
        <w:tc>
          <w:tcPr>
            <w:tcW w:w="436" w:type="pct"/>
            <w:tcBorders>
              <w:top w:val="single" w:sz="4" w:space="0" w:color="auto"/>
              <w:left w:val="single" w:sz="4" w:space="0" w:color="auto"/>
              <w:bottom w:val="single" w:sz="4" w:space="0" w:color="auto"/>
              <w:right w:val="single" w:sz="4" w:space="0" w:color="auto"/>
            </w:tcBorders>
            <w:vAlign w:val="center"/>
            <w:hideMark/>
          </w:tcPr>
          <w:p w14:paraId="092505A6"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4000</w:t>
            </w:r>
          </w:p>
        </w:tc>
        <w:tc>
          <w:tcPr>
            <w:tcW w:w="411" w:type="pct"/>
            <w:tcBorders>
              <w:top w:val="single" w:sz="4" w:space="0" w:color="auto"/>
              <w:left w:val="single" w:sz="4" w:space="0" w:color="auto"/>
              <w:bottom w:val="single" w:sz="4" w:space="0" w:color="auto"/>
              <w:right w:val="single" w:sz="4" w:space="0" w:color="auto"/>
            </w:tcBorders>
            <w:vAlign w:val="center"/>
            <w:hideMark/>
          </w:tcPr>
          <w:p w14:paraId="6C5678A2"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5000</w:t>
            </w:r>
          </w:p>
        </w:tc>
      </w:tr>
      <w:tr w:rsidR="00A7513A" w:rsidRPr="00A7513A" w14:paraId="49920F65"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6E2CF301" w14:textId="77777777" w:rsidR="00A7513A" w:rsidRPr="00A7513A" w:rsidRDefault="00A7513A" w:rsidP="002B4D86">
            <w:pPr>
              <w:pStyle w:val="a8"/>
              <w:shd w:val="clear" w:color="auto" w:fill="auto"/>
              <w:spacing w:line="240" w:lineRule="auto"/>
              <w:jc w:val="left"/>
              <w:rPr>
                <w:rStyle w:val="18"/>
                <w:color w:val="000000"/>
                <w:sz w:val="24"/>
                <w:szCs w:val="24"/>
                <w:lang w:val="uk-UA" w:eastAsia="uk-UA"/>
              </w:rPr>
            </w:pPr>
            <w:r w:rsidRPr="00A7513A">
              <w:rPr>
                <w:rStyle w:val="18"/>
                <w:color w:val="000000"/>
                <w:sz w:val="24"/>
                <w:szCs w:val="24"/>
                <w:lang w:val="uk-UA" w:eastAsia="uk-UA"/>
              </w:rPr>
              <w:t>Загальний аеродинамічний</w:t>
            </w:r>
          </w:p>
          <w:p w14:paraId="4D73591C" w14:textId="77777777" w:rsidR="00A7513A" w:rsidRPr="00A7513A" w:rsidRDefault="00A7513A" w:rsidP="002B4D86">
            <w:pPr>
              <w:pStyle w:val="a8"/>
              <w:shd w:val="clear" w:color="auto" w:fill="auto"/>
              <w:spacing w:line="240" w:lineRule="auto"/>
              <w:jc w:val="left"/>
              <w:rPr>
                <w:rStyle w:val="18"/>
                <w:color w:val="000000"/>
                <w:sz w:val="24"/>
                <w:szCs w:val="24"/>
                <w:lang w:val="uk-UA" w:eastAsia="uk-UA"/>
              </w:rPr>
            </w:pPr>
            <w:r w:rsidRPr="00A7513A">
              <w:rPr>
                <w:rStyle w:val="18"/>
                <w:color w:val="000000"/>
                <w:sz w:val="24"/>
                <w:szCs w:val="24"/>
                <w:lang w:val="uk-UA" w:eastAsia="uk-UA"/>
              </w:rPr>
              <w:t>опір, Па</w:t>
            </w:r>
          </w:p>
        </w:tc>
        <w:tc>
          <w:tcPr>
            <w:tcW w:w="453" w:type="pct"/>
            <w:tcBorders>
              <w:top w:val="single" w:sz="4" w:space="0" w:color="auto"/>
              <w:left w:val="single" w:sz="4" w:space="0" w:color="auto"/>
              <w:bottom w:val="single" w:sz="4" w:space="0" w:color="auto"/>
              <w:right w:val="single" w:sz="4" w:space="0" w:color="auto"/>
            </w:tcBorders>
            <w:vAlign w:val="center"/>
            <w:hideMark/>
          </w:tcPr>
          <w:p w14:paraId="5D2E68C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180</w:t>
            </w:r>
          </w:p>
        </w:tc>
        <w:tc>
          <w:tcPr>
            <w:tcW w:w="436" w:type="pct"/>
            <w:tcBorders>
              <w:top w:val="single" w:sz="4" w:space="0" w:color="auto"/>
              <w:left w:val="single" w:sz="4" w:space="0" w:color="auto"/>
              <w:bottom w:val="single" w:sz="4" w:space="0" w:color="auto"/>
              <w:right w:val="single" w:sz="4" w:space="0" w:color="auto"/>
            </w:tcBorders>
            <w:vAlign w:val="center"/>
            <w:hideMark/>
          </w:tcPr>
          <w:p w14:paraId="58777450"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350</w:t>
            </w:r>
          </w:p>
        </w:tc>
        <w:tc>
          <w:tcPr>
            <w:tcW w:w="437" w:type="pct"/>
            <w:tcBorders>
              <w:top w:val="single" w:sz="4" w:space="0" w:color="auto"/>
              <w:left w:val="single" w:sz="4" w:space="0" w:color="auto"/>
              <w:bottom w:val="single" w:sz="4" w:space="0" w:color="auto"/>
              <w:right w:val="single" w:sz="4" w:space="0" w:color="auto"/>
            </w:tcBorders>
            <w:vAlign w:val="center"/>
            <w:hideMark/>
          </w:tcPr>
          <w:p w14:paraId="79B5F3DB"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500</w:t>
            </w:r>
          </w:p>
        </w:tc>
        <w:tc>
          <w:tcPr>
            <w:tcW w:w="437" w:type="pct"/>
            <w:tcBorders>
              <w:top w:val="single" w:sz="4" w:space="0" w:color="auto"/>
              <w:left w:val="single" w:sz="4" w:space="0" w:color="auto"/>
              <w:bottom w:val="single" w:sz="4" w:space="0" w:color="auto"/>
              <w:right w:val="single" w:sz="4" w:space="0" w:color="auto"/>
            </w:tcBorders>
            <w:vAlign w:val="center"/>
            <w:hideMark/>
          </w:tcPr>
          <w:p w14:paraId="54590DBF"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500</w:t>
            </w:r>
          </w:p>
        </w:tc>
        <w:tc>
          <w:tcPr>
            <w:tcW w:w="436" w:type="pct"/>
            <w:tcBorders>
              <w:top w:val="single" w:sz="4" w:space="0" w:color="auto"/>
              <w:left w:val="single" w:sz="4" w:space="0" w:color="auto"/>
              <w:bottom w:val="single" w:sz="4" w:space="0" w:color="auto"/>
              <w:right w:val="single" w:sz="4" w:space="0" w:color="auto"/>
            </w:tcBorders>
            <w:vAlign w:val="center"/>
            <w:hideMark/>
          </w:tcPr>
          <w:p w14:paraId="77713585"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900</w:t>
            </w:r>
          </w:p>
        </w:tc>
        <w:tc>
          <w:tcPr>
            <w:tcW w:w="436" w:type="pct"/>
            <w:tcBorders>
              <w:top w:val="single" w:sz="4" w:space="0" w:color="auto"/>
              <w:left w:val="single" w:sz="4" w:space="0" w:color="auto"/>
              <w:bottom w:val="single" w:sz="4" w:space="0" w:color="auto"/>
              <w:right w:val="single" w:sz="4" w:space="0" w:color="auto"/>
            </w:tcBorders>
            <w:vAlign w:val="center"/>
            <w:hideMark/>
          </w:tcPr>
          <w:p w14:paraId="4D1F270D"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1000</w:t>
            </w:r>
          </w:p>
        </w:tc>
        <w:tc>
          <w:tcPr>
            <w:tcW w:w="411" w:type="pct"/>
            <w:tcBorders>
              <w:top w:val="single" w:sz="4" w:space="0" w:color="auto"/>
              <w:left w:val="single" w:sz="4" w:space="0" w:color="auto"/>
              <w:bottom w:val="single" w:sz="4" w:space="0" w:color="auto"/>
              <w:right w:val="single" w:sz="4" w:space="0" w:color="auto"/>
            </w:tcBorders>
            <w:vAlign w:val="center"/>
            <w:hideMark/>
          </w:tcPr>
          <w:p w14:paraId="3F2A01C1"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rStyle w:val="18"/>
                <w:color w:val="000000"/>
                <w:sz w:val="24"/>
                <w:szCs w:val="24"/>
                <w:lang w:val="uk-UA" w:eastAsia="uk-UA"/>
              </w:rPr>
              <w:t>1000</w:t>
            </w:r>
          </w:p>
        </w:tc>
      </w:tr>
      <w:tr w:rsidR="00A7513A" w:rsidRPr="00A7513A" w14:paraId="5EEB1DF0"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03657E12" w14:textId="77777777" w:rsidR="00A7513A" w:rsidRPr="00A7513A" w:rsidRDefault="00A7513A" w:rsidP="00A7513A">
            <w:pPr>
              <w:pStyle w:val="a8"/>
              <w:shd w:val="clear" w:color="auto" w:fill="auto"/>
              <w:spacing w:before="100" w:beforeAutospacing="1" w:after="100" w:afterAutospacing="1" w:line="240" w:lineRule="auto"/>
              <w:jc w:val="left"/>
              <w:rPr>
                <w:rStyle w:val="18"/>
                <w:color w:val="000000"/>
                <w:sz w:val="24"/>
                <w:szCs w:val="24"/>
                <w:lang w:val="uk-UA" w:eastAsia="uk-UA"/>
              </w:rPr>
            </w:pPr>
            <w:r w:rsidRPr="00A7513A">
              <w:rPr>
                <w:rStyle w:val="18"/>
                <w:color w:val="000000"/>
                <w:sz w:val="24"/>
                <w:szCs w:val="24"/>
                <w:lang w:val="uk-UA" w:eastAsia="uk-UA"/>
              </w:rPr>
              <w:t xml:space="preserve">Різниця температур повітря на вході і виході, </w:t>
            </w:r>
            <w:r w:rsidRPr="00A7513A">
              <w:rPr>
                <w:rStyle w:val="18"/>
                <w:color w:val="000000"/>
                <w:sz w:val="24"/>
                <w:szCs w:val="24"/>
                <w:vertAlign w:val="superscript"/>
                <w:lang w:val="uk-UA" w:eastAsia="uk-UA"/>
              </w:rPr>
              <w:t>0</w:t>
            </w:r>
            <w:r w:rsidRPr="00A7513A">
              <w:rPr>
                <w:rStyle w:val="18"/>
                <w:color w:val="000000"/>
                <w:sz w:val="24"/>
                <w:szCs w:val="24"/>
                <w:lang w:val="uk-UA" w:eastAsia="uk-UA"/>
              </w:rPr>
              <w:t>С</w:t>
            </w:r>
          </w:p>
        </w:tc>
        <w:tc>
          <w:tcPr>
            <w:tcW w:w="453" w:type="pct"/>
            <w:tcBorders>
              <w:top w:val="single" w:sz="4" w:space="0" w:color="auto"/>
              <w:left w:val="single" w:sz="4" w:space="0" w:color="auto"/>
              <w:bottom w:val="single" w:sz="4" w:space="0" w:color="auto"/>
              <w:right w:val="single" w:sz="4" w:space="0" w:color="auto"/>
            </w:tcBorders>
            <w:vAlign w:val="center"/>
            <w:hideMark/>
          </w:tcPr>
          <w:p w14:paraId="67A22CFD"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25</w:t>
            </w:r>
          </w:p>
        </w:tc>
        <w:tc>
          <w:tcPr>
            <w:tcW w:w="436" w:type="pct"/>
            <w:tcBorders>
              <w:top w:val="single" w:sz="4" w:space="0" w:color="auto"/>
              <w:left w:val="single" w:sz="4" w:space="0" w:color="auto"/>
              <w:bottom w:val="single" w:sz="4" w:space="0" w:color="auto"/>
              <w:right w:val="single" w:sz="4" w:space="0" w:color="auto"/>
            </w:tcBorders>
            <w:vAlign w:val="center"/>
            <w:hideMark/>
          </w:tcPr>
          <w:p w14:paraId="53A4C571"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35</w:t>
            </w:r>
          </w:p>
        </w:tc>
        <w:tc>
          <w:tcPr>
            <w:tcW w:w="437" w:type="pct"/>
            <w:tcBorders>
              <w:top w:val="single" w:sz="4" w:space="0" w:color="auto"/>
              <w:left w:val="single" w:sz="4" w:space="0" w:color="auto"/>
              <w:bottom w:val="single" w:sz="4" w:space="0" w:color="auto"/>
              <w:right w:val="single" w:sz="4" w:space="0" w:color="auto"/>
            </w:tcBorders>
            <w:vAlign w:val="center"/>
            <w:hideMark/>
          </w:tcPr>
          <w:p w14:paraId="73377097"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30</w:t>
            </w:r>
          </w:p>
        </w:tc>
        <w:tc>
          <w:tcPr>
            <w:tcW w:w="437" w:type="pct"/>
            <w:tcBorders>
              <w:top w:val="single" w:sz="4" w:space="0" w:color="auto"/>
              <w:left w:val="single" w:sz="4" w:space="0" w:color="auto"/>
              <w:bottom w:val="single" w:sz="4" w:space="0" w:color="auto"/>
              <w:right w:val="single" w:sz="4" w:space="0" w:color="auto"/>
            </w:tcBorders>
            <w:vAlign w:val="center"/>
            <w:hideMark/>
          </w:tcPr>
          <w:p w14:paraId="30E74A51"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35</w:t>
            </w:r>
          </w:p>
        </w:tc>
        <w:tc>
          <w:tcPr>
            <w:tcW w:w="436" w:type="pct"/>
            <w:tcBorders>
              <w:top w:val="single" w:sz="4" w:space="0" w:color="auto"/>
              <w:left w:val="single" w:sz="4" w:space="0" w:color="auto"/>
              <w:bottom w:val="single" w:sz="4" w:space="0" w:color="auto"/>
              <w:right w:val="single" w:sz="4" w:space="0" w:color="auto"/>
            </w:tcBorders>
            <w:vAlign w:val="center"/>
            <w:hideMark/>
          </w:tcPr>
          <w:p w14:paraId="341AC9D6"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50</w:t>
            </w:r>
          </w:p>
        </w:tc>
        <w:tc>
          <w:tcPr>
            <w:tcW w:w="436" w:type="pct"/>
            <w:tcBorders>
              <w:top w:val="single" w:sz="4" w:space="0" w:color="auto"/>
              <w:left w:val="single" w:sz="4" w:space="0" w:color="auto"/>
              <w:bottom w:val="single" w:sz="4" w:space="0" w:color="auto"/>
              <w:right w:val="single" w:sz="4" w:space="0" w:color="auto"/>
            </w:tcBorders>
            <w:vAlign w:val="center"/>
            <w:hideMark/>
          </w:tcPr>
          <w:p w14:paraId="02BDEA5E"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65</w:t>
            </w:r>
          </w:p>
        </w:tc>
        <w:tc>
          <w:tcPr>
            <w:tcW w:w="411" w:type="pct"/>
            <w:tcBorders>
              <w:top w:val="single" w:sz="4" w:space="0" w:color="auto"/>
              <w:left w:val="single" w:sz="4" w:space="0" w:color="auto"/>
              <w:bottom w:val="single" w:sz="4" w:space="0" w:color="auto"/>
              <w:right w:val="single" w:sz="4" w:space="0" w:color="auto"/>
            </w:tcBorders>
            <w:vAlign w:val="center"/>
            <w:hideMark/>
          </w:tcPr>
          <w:p w14:paraId="4AD4C089"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70</w:t>
            </w:r>
          </w:p>
        </w:tc>
      </w:tr>
      <w:tr w:rsidR="00A7513A" w:rsidRPr="00A7513A" w14:paraId="2366D18D"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7CE86CAE" w14:textId="77777777" w:rsidR="00A7513A" w:rsidRPr="00A7513A" w:rsidRDefault="00A7513A" w:rsidP="00A7513A">
            <w:pPr>
              <w:pStyle w:val="a8"/>
              <w:shd w:val="clear" w:color="auto" w:fill="auto"/>
              <w:spacing w:before="100" w:beforeAutospacing="1" w:after="100" w:afterAutospacing="1" w:line="240" w:lineRule="auto"/>
              <w:jc w:val="left"/>
              <w:rPr>
                <w:rStyle w:val="18"/>
                <w:color w:val="000000"/>
                <w:sz w:val="24"/>
                <w:szCs w:val="24"/>
                <w:lang w:val="uk-UA" w:eastAsia="uk-UA"/>
              </w:rPr>
            </w:pPr>
            <w:r w:rsidRPr="00A7513A">
              <w:rPr>
                <w:rStyle w:val="18"/>
                <w:color w:val="000000"/>
                <w:sz w:val="24"/>
                <w:szCs w:val="24"/>
                <w:lang w:val="uk-UA" w:eastAsia="uk-UA"/>
              </w:rPr>
              <w:t xml:space="preserve">Температура нагрітого повітря не більше, </w:t>
            </w:r>
            <w:r w:rsidRPr="00A7513A">
              <w:rPr>
                <w:rStyle w:val="18"/>
                <w:color w:val="000000"/>
                <w:sz w:val="24"/>
                <w:szCs w:val="24"/>
                <w:vertAlign w:val="superscript"/>
                <w:lang w:val="uk-UA" w:eastAsia="uk-UA"/>
              </w:rPr>
              <w:t>0</w:t>
            </w:r>
            <w:r w:rsidRPr="00A7513A">
              <w:rPr>
                <w:rStyle w:val="18"/>
                <w:color w:val="000000"/>
                <w:sz w:val="24"/>
                <w:szCs w:val="24"/>
                <w:lang w:val="uk-UA" w:eastAsia="uk-UA"/>
              </w:rPr>
              <w:t>С</w:t>
            </w:r>
          </w:p>
        </w:tc>
        <w:tc>
          <w:tcPr>
            <w:tcW w:w="453" w:type="pct"/>
            <w:tcBorders>
              <w:top w:val="single" w:sz="4" w:space="0" w:color="auto"/>
              <w:left w:val="single" w:sz="4" w:space="0" w:color="auto"/>
              <w:bottom w:val="single" w:sz="4" w:space="0" w:color="auto"/>
              <w:right w:val="single" w:sz="4" w:space="0" w:color="auto"/>
            </w:tcBorders>
            <w:vAlign w:val="center"/>
            <w:hideMark/>
          </w:tcPr>
          <w:p w14:paraId="7B9E5002"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50</w:t>
            </w:r>
          </w:p>
        </w:tc>
        <w:tc>
          <w:tcPr>
            <w:tcW w:w="436" w:type="pct"/>
            <w:tcBorders>
              <w:top w:val="single" w:sz="4" w:space="0" w:color="auto"/>
              <w:left w:val="single" w:sz="4" w:space="0" w:color="auto"/>
              <w:bottom w:val="single" w:sz="4" w:space="0" w:color="auto"/>
              <w:right w:val="single" w:sz="4" w:space="0" w:color="auto"/>
            </w:tcBorders>
            <w:vAlign w:val="center"/>
            <w:hideMark/>
          </w:tcPr>
          <w:p w14:paraId="03706639"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50</w:t>
            </w:r>
          </w:p>
        </w:tc>
        <w:tc>
          <w:tcPr>
            <w:tcW w:w="437" w:type="pct"/>
            <w:tcBorders>
              <w:top w:val="single" w:sz="4" w:space="0" w:color="auto"/>
              <w:left w:val="single" w:sz="4" w:space="0" w:color="auto"/>
              <w:bottom w:val="single" w:sz="4" w:space="0" w:color="auto"/>
              <w:right w:val="single" w:sz="4" w:space="0" w:color="auto"/>
            </w:tcBorders>
            <w:vAlign w:val="center"/>
            <w:hideMark/>
          </w:tcPr>
          <w:p w14:paraId="0A0E582D"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50</w:t>
            </w:r>
          </w:p>
        </w:tc>
        <w:tc>
          <w:tcPr>
            <w:tcW w:w="437" w:type="pct"/>
            <w:tcBorders>
              <w:top w:val="single" w:sz="4" w:space="0" w:color="auto"/>
              <w:left w:val="single" w:sz="4" w:space="0" w:color="auto"/>
              <w:bottom w:val="single" w:sz="4" w:space="0" w:color="auto"/>
              <w:right w:val="single" w:sz="4" w:space="0" w:color="auto"/>
            </w:tcBorders>
            <w:vAlign w:val="center"/>
            <w:hideMark/>
          </w:tcPr>
          <w:p w14:paraId="6359640D" w14:textId="77777777" w:rsidR="00A7513A" w:rsidRPr="00A7513A" w:rsidRDefault="00A7513A" w:rsidP="00A7513A">
            <w:pPr>
              <w:spacing w:before="100" w:beforeAutospacing="1" w:after="100" w:afterAutospacing="1"/>
              <w:jc w:val="center"/>
              <w:rPr>
                <w:sz w:val="24"/>
                <w:szCs w:val="24"/>
              </w:rPr>
            </w:pPr>
            <w:r w:rsidRPr="00A7513A">
              <w:rPr>
                <w:rStyle w:val="18"/>
                <w:color w:val="000000"/>
                <w:sz w:val="24"/>
                <w:szCs w:val="24"/>
                <w:lang w:val="uk-UA" w:eastAsia="uk-UA"/>
              </w:rPr>
              <w:t>50</w:t>
            </w:r>
          </w:p>
        </w:tc>
        <w:tc>
          <w:tcPr>
            <w:tcW w:w="436" w:type="pct"/>
            <w:tcBorders>
              <w:top w:val="single" w:sz="4" w:space="0" w:color="auto"/>
              <w:left w:val="single" w:sz="4" w:space="0" w:color="auto"/>
              <w:bottom w:val="single" w:sz="4" w:space="0" w:color="auto"/>
              <w:right w:val="single" w:sz="4" w:space="0" w:color="auto"/>
            </w:tcBorders>
            <w:vAlign w:val="center"/>
            <w:hideMark/>
          </w:tcPr>
          <w:p w14:paraId="77603F47" w14:textId="77777777" w:rsidR="00A7513A" w:rsidRPr="00A7513A" w:rsidRDefault="00A7513A" w:rsidP="00A7513A">
            <w:pPr>
              <w:spacing w:before="100" w:beforeAutospacing="1" w:after="100" w:afterAutospacing="1"/>
              <w:jc w:val="center"/>
              <w:rPr>
                <w:sz w:val="24"/>
                <w:szCs w:val="24"/>
              </w:rPr>
            </w:pPr>
            <w:r w:rsidRPr="00A7513A">
              <w:rPr>
                <w:rStyle w:val="18"/>
                <w:color w:val="000000"/>
                <w:sz w:val="24"/>
                <w:szCs w:val="24"/>
                <w:lang w:val="uk-UA" w:eastAsia="uk-UA"/>
              </w:rPr>
              <w:t>50</w:t>
            </w:r>
          </w:p>
        </w:tc>
        <w:tc>
          <w:tcPr>
            <w:tcW w:w="436" w:type="pct"/>
            <w:tcBorders>
              <w:top w:val="single" w:sz="4" w:space="0" w:color="auto"/>
              <w:left w:val="single" w:sz="4" w:space="0" w:color="auto"/>
              <w:bottom w:val="single" w:sz="4" w:space="0" w:color="auto"/>
              <w:right w:val="single" w:sz="4" w:space="0" w:color="auto"/>
            </w:tcBorders>
            <w:vAlign w:val="center"/>
            <w:hideMark/>
          </w:tcPr>
          <w:p w14:paraId="426890F6" w14:textId="77777777" w:rsidR="00A7513A" w:rsidRPr="00A7513A" w:rsidRDefault="00A7513A" w:rsidP="00A7513A">
            <w:pPr>
              <w:spacing w:before="100" w:beforeAutospacing="1" w:after="100" w:afterAutospacing="1"/>
              <w:jc w:val="center"/>
              <w:rPr>
                <w:sz w:val="24"/>
                <w:szCs w:val="24"/>
              </w:rPr>
            </w:pPr>
            <w:r w:rsidRPr="00A7513A">
              <w:rPr>
                <w:rStyle w:val="18"/>
                <w:color w:val="000000"/>
                <w:sz w:val="24"/>
                <w:szCs w:val="24"/>
                <w:lang w:val="uk-UA" w:eastAsia="uk-UA"/>
              </w:rPr>
              <w:t>50</w:t>
            </w:r>
          </w:p>
        </w:tc>
        <w:tc>
          <w:tcPr>
            <w:tcW w:w="411" w:type="pct"/>
            <w:tcBorders>
              <w:top w:val="single" w:sz="4" w:space="0" w:color="auto"/>
              <w:left w:val="single" w:sz="4" w:space="0" w:color="auto"/>
              <w:bottom w:val="single" w:sz="4" w:space="0" w:color="auto"/>
              <w:right w:val="single" w:sz="4" w:space="0" w:color="auto"/>
            </w:tcBorders>
            <w:vAlign w:val="center"/>
            <w:hideMark/>
          </w:tcPr>
          <w:p w14:paraId="408E051C" w14:textId="77777777" w:rsidR="00A7513A" w:rsidRPr="00A7513A" w:rsidRDefault="00A7513A" w:rsidP="00A7513A">
            <w:pPr>
              <w:spacing w:before="100" w:beforeAutospacing="1" w:after="100" w:afterAutospacing="1"/>
              <w:jc w:val="center"/>
              <w:rPr>
                <w:sz w:val="24"/>
                <w:szCs w:val="24"/>
              </w:rPr>
            </w:pPr>
            <w:r w:rsidRPr="00A7513A">
              <w:rPr>
                <w:rStyle w:val="18"/>
                <w:color w:val="000000"/>
                <w:sz w:val="24"/>
                <w:szCs w:val="24"/>
                <w:lang w:val="uk-UA" w:eastAsia="uk-UA"/>
              </w:rPr>
              <w:t>50</w:t>
            </w:r>
          </w:p>
        </w:tc>
      </w:tr>
      <w:tr w:rsidR="00A7513A" w:rsidRPr="00A7513A" w14:paraId="0895D268" w14:textId="77777777" w:rsidTr="00A7513A">
        <w:tc>
          <w:tcPr>
            <w:tcW w:w="1953" w:type="pct"/>
            <w:tcBorders>
              <w:top w:val="single" w:sz="4" w:space="0" w:color="auto"/>
              <w:left w:val="single" w:sz="4" w:space="0" w:color="auto"/>
              <w:bottom w:val="single" w:sz="4" w:space="0" w:color="auto"/>
              <w:right w:val="single" w:sz="4" w:space="0" w:color="auto"/>
            </w:tcBorders>
            <w:vAlign w:val="center"/>
            <w:hideMark/>
          </w:tcPr>
          <w:p w14:paraId="3A81C18D" w14:textId="77777777" w:rsidR="00A7513A" w:rsidRPr="00A7513A" w:rsidRDefault="00A7513A" w:rsidP="00A7513A">
            <w:pPr>
              <w:pStyle w:val="a8"/>
              <w:shd w:val="clear" w:color="auto" w:fill="auto"/>
              <w:spacing w:before="100" w:beforeAutospacing="1" w:after="100" w:afterAutospacing="1" w:line="240" w:lineRule="auto"/>
              <w:jc w:val="left"/>
              <w:rPr>
                <w:rStyle w:val="18"/>
                <w:color w:val="000000"/>
                <w:sz w:val="24"/>
                <w:szCs w:val="24"/>
                <w:lang w:val="uk-UA" w:eastAsia="uk-UA"/>
              </w:rPr>
            </w:pPr>
            <w:r w:rsidRPr="00A7513A">
              <w:rPr>
                <w:rStyle w:val="18"/>
                <w:color w:val="000000"/>
                <w:sz w:val="24"/>
                <w:szCs w:val="24"/>
                <w:lang w:val="uk-UA" w:eastAsia="uk-UA"/>
              </w:rPr>
              <w:t>Номер вентилятора Ц4-70</w:t>
            </w:r>
          </w:p>
        </w:tc>
        <w:tc>
          <w:tcPr>
            <w:tcW w:w="453" w:type="pct"/>
            <w:tcBorders>
              <w:top w:val="single" w:sz="4" w:space="0" w:color="auto"/>
              <w:left w:val="single" w:sz="4" w:space="0" w:color="auto"/>
              <w:bottom w:val="single" w:sz="4" w:space="0" w:color="auto"/>
              <w:right w:val="single" w:sz="4" w:space="0" w:color="auto"/>
            </w:tcBorders>
            <w:vAlign w:val="center"/>
            <w:hideMark/>
          </w:tcPr>
          <w:p w14:paraId="1EEB01F6"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2,5</w:t>
            </w:r>
          </w:p>
        </w:tc>
        <w:tc>
          <w:tcPr>
            <w:tcW w:w="436" w:type="pct"/>
            <w:tcBorders>
              <w:top w:val="single" w:sz="4" w:space="0" w:color="auto"/>
              <w:left w:val="single" w:sz="4" w:space="0" w:color="auto"/>
              <w:bottom w:val="single" w:sz="4" w:space="0" w:color="auto"/>
              <w:right w:val="single" w:sz="4" w:space="0" w:color="auto"/>
            </w:tcBorders>
            <w:vAlign w:val="center"/>
            <w:hideMark/>
          </w:tcPr>
          <w:p w14:paraId="38B6F5A3"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3,2</w:t>
            </w:r>
          </w:p>
        </w:tc>
        <w:tc>
          <w:tcPr>
            <w:tcW w:w="437" w:type="pct"/>
            <w:tcBorders>
              <w:top w:val="single" w:sz="4" w:space="0" w:color="auto"/>
              <w:left w:val="single" w:sz="4" w:space="0" w:color="auto"/>
              <w:bottom w:val="single" w:sz="4" w:space="0" w:color="auto"/>
              <w:right w:val="single" w:sz="4" w:space="0" w:color="auto"/>
            </w:tcBorders>
            <w:vAlign w:val="center"/>
            <w:hideMark/>
          </w:tcPr>
          <w:p w14:paraId="5DFA3BB0"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4</w:t>
            </w:r>
          </w:p>
        </w:tc>
        <w:tc>
          <w:tcPr>
            <w:tcW w:w="437" w:type="pct"/>
            <w:tcBorders>
              <w:top w:val="single" w:sz="4" w:space="0" w:color="auto"/>
              <w:left w:val="single" w:sz="4" w:space="0" w:color="auto"/>
              <w:bottom w:val="single" w:sz="4" w:space="0" w:color="auto"/>
              <w:right w:val="single" w:sz="4" w:space="0" w:color="auto"/>
            </w:tcBorders>
            <w:vAlign w:val="center"/>
            <w:hideMark/>
          </w:tcPr>
          <w:p w14:paraId="63D0C818"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4</w:t>
            </w:r>
          </w:p>
        </w:tc>
        <w:tc>
          <w:tcPr>
            <w:tcW w:w="436" w:type="pct"/>
            <w:tcBorders>
              <w:top w:val="single" w:sz="4" w:space="0" w:color="auto"/>
              <w:left w:val="single" w:sz="4" w:space="0" w:color="auto"/>
              <w:bottom w:val="single" w:sz="4" w:space="0" w:color="auto"/>
              <w:right w:val="single" w:sz="4" w:space="0" w:color="auto"/>
            </w:tcBorders>
            <w:vAlign w:val="center"/>
            <w:hideMark/>
          </w:tcPr>
          <w:p w14:paraId="5B9935E8"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5</w:t>
            </w:r>
          </w:p>
        </w:tc>
        <w:tc>
          <w:tcPr>
            <w:tcW w:w="436" w:type="pct"/>
            <w:tcBorders>
              <w:top w:val="single" w:sz="4" w:space="0" w:color="auto"/>
              <w:left w:val="single" w:sz="4" w:space="0" w:color="auto"/>
              <w:bottom w:val="single" w:sz="4" w:space="0" w:color="auto"/>
              <w:right w:val="single" w:sz="4" w:space="0" w:color="auto"/>
            </w:tcBorders>
            <w:vAlign w:val="center"/>
            <w:hideMark/>
          </w:tcPr>
          <w:p w14:paraId="1FB5E26B"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5</w:t>
            </w:r>
          </w:p>
        </w:tc>
        <w:tc>
          <w:tcPr>
            <w:tcW w:w="411" w:type="pct"/>
            <w:tcBorders>
              <w:top w:val="single" w:sz="4" w:space="0" w:color="auto"/>
              <w:left w:val="single" w:sz="4" w:space="0" w:color="auto"/>
              <w:bottom w:val="single" w:sz="4" w:space="0" w:color="auto"/>
              <w:right w:val="single" w:sz="4" w:space="0" w:color="auto"/>
            </w:tcBorders>
            <w:vAlign w:val="center"/>
            <w:hideMark/>
          </w:tcPr>
          <w:p w14:paraId="1FBBF43F"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rStyle w:val="18"/>
                <w:color w:val="000000"/>
                <w:sz w:val="24"/>
                <w:szCs w:val="24"/>
                <w:lang w:val="uk-UA" w:eastAsia="uk-UA"/>
              </w:rPr>
              <w:t>6,3</w:t>
            </w:r>
          </w:p>
        </w:tc>
      </w:tr>
    </w:tbl>
    <w:p w14:paraId="76B59820" w14:textId="77777777" w:rsidR="00A7513A" w:rsidRPr="00A7513A" w:rsidRDefault="00A7513A" w:rsidP="00A7513A">
      <w:pPr>
        <w:pStyle w:val="a8"/>
        <w:shd w:val="clear" w:color="auto" w:fill="auto"/>
        <w:spacing w:before="100" w:beforeAutospacing="1" w:after="100" w:afterAutospacing="1" w:line="240" w:lineRule="auto"/>
        <w:ind w:firstLine="771"/>
        <w:rPr>
          <w:rStyle w:val="18"/>
          <w:color w:val="000000"/>
          <w:sz w:val="24"/>
          <w:szCs w:val="24"/>
          <w:lang w:val="uk-UA" w:eastAsia="uk-UA"/>
        </w:rPr>
      </w:pPr>
    </w:p>
    <w:p w14:paraId="2F99F43E" w14:textId="77777777" w:rsidR="00A7513A" w:rsidRPr="00A7513A" w:rsidRDefault="00A7513A" w:rsidP="00A7513A">
      <w:pPr>
        <w:pStyle w:val="a8"/>
        <w:shd w:val="clear" w:color="auto" w:fill="auto"/>
        <w:spacing w:before="100" w:beforeAutospacing="1" w:after="100" w:afterAutospacing="1" w:line="240" w:lineRule="auto"/>
        <w:ind w:firstLine="426"/>
        <w:rPr>
          <w:sz w:val="24"/>
          <w:szCs w:val="24"/>
          <w:lang w:val="uk-UA"/>
        </w:rPr>
      </w:pPr>
      <w:r w:rsidRPr="00A7513A">
        <w:rPr>
          <w:sz w:val="24"/>
          <w:szCs w:val="24"/>
          <w:lang w:val="uk-UA"/>
        </w:rPr>
        <w:t>Таблиця 8. Технічні характеристики електрокалориферів</w:t>
      </w:r>
      <w:r w:rsidRPr="00A7513A">
        <w:rPr>
          <w:sz w:val="24"/>
          <w:szCs w:val="24"/>
        </w:rPr>
        <w:t xml:space="preserve"> СФОЦ-Х/0,5-И3</w:t>
      </w: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830"/>
        <w:gridCol w:w="831"/>
        <w:gridCol w:w="829"/>
        <w:gridCol w:w="831"/>
        <w:gridCol w:w="829"/>
        <w:gridCol w:w="968"/>
      </w:tblGrid>
      <w:tr w:rsidR="00A7513A" w:rsidRPr="00A7513A" w14:paraId="516B03BA" w14:textId="77777777" w:rsidTr="00A7513A">
        <w:trPr>
          <w:trHeight w:val="2287"/>
        </w:trPr>
        <w:tc>
          <w:tcPr>
            <w:tcW w:w="2239" w:type="pct"/>
            <w:tcBorders>
              <w:top w:val="single" w:sz="4" w:space="0" w:color="auto"/>
              <w:left w:val="single" w:sz="4" w:space="0" w:color="auto"/>
              <w:bottom w:val="single" w:sz="4" w:space="0" w:color="auto"/>
              <w:right w:val="single" w:sz="4" w:space="0" w:color="auto"/>
            </w:tcBorders>
            <w:vAlign w:val="center"/>
            <w:hideMark/>
          </w:tcPr>
          <w:p w14:paraId="403BC8A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Показники</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14:paraId="508DE8F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СФОЦ-5/0,5-И3</w:t>
            </w:r>
          </w:p>
        </w:tc>
        <w:tc>
          <w:tcPr>
            <w:tcW w:w="448" w:type="pct"/>
            <w:tcBorders>
              <w:top w:val="single" w:sz="4" w:space="0" w:color="auto"/>
              <w:left w:val="single" w:sz="4" w:space="0" w:color="auto"/>
              <w:bottom w:val="single" w:sz="4" w:space="0" w:color="auto"/>
              <w:right w:val="single" w:sz="4" w:space="0" w:color="auto"/>
            </w:tcBorders>
            <w:textDirection w:val="btLr"/>
            <w:vAlign w:val="center"/>
            <w:hideMark/>
          </w:tcPr>
          <w:p w14:paraId="6F2E2E74"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2</w:t>
            </w:r>
            <w:r w:rsidRPr="00A7513A">
              <w:rPr>
                <w:sz w:val="24"/>
                <w:szCs w:val="24"/>
              </w:rPr>
              <w:t>5/0,5-И3</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14:paraId="59B90E3A"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40</w:t>
            </w:r>
            <w:r w:rsidRPr="00A7513A">
              <w:rPr>
                <w:sz w:val="24"/>
                <w:szCs w:val="24"/>
              </w:rPr>
              <w:t>/0,5-И3</w:t>
            </w:r>
          </w:p>
        </w:tc>
        <w:tc>
          <w:tcPr>
            <w:tcW w:w="448" w:type="pct"/>
            <w:tcBorders>
              <w:top w:val="single" w:sz="4" w:space="0" w:color="auto"/>
              <w:left w:val="single" w:sz="4" w:space="0" w:color="auto"/>
              <w:bottom w:val="single" w:sz="4" w:space="0" w:color="auto"/>
              <w:right w:val="single" w:sz="4" w:space="0" w:color="auto"/>
            </w:tcBorders>
            <w:textDirection w:val="btLr"/>
            <w:vAlign w:val="center"/>
            <w:hideMark/>
          </w:tcPr>
          <w:p w14:paraId="2B63AB1A"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63</w:t>
            </w:r>
            <w:r w:rsidRPr="00A7513A">
              <w:rPr>
                <w:sz w:val="24"/>
                <w:szCs w:val="24"/>
              </w:rPr>
              <w:t>/0,5-И3</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14:paraId="29A7CABB"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100</w:t>
            </w:r>
            <w:r w:rsidRPr="00A7513A">
              <w:rPr>
                <w:sz w:val="24"/>
                <w:szCs w:val="24"/>
              </w:rPr>
              <w:t>/0,5-И3</w:t>
            </w:r>
          </w:p>
        </w:tc>
        <w:tc>
          <w:tcPr>
            <w:tcW w:w="522" w:type="pct"/>
            <w:tcBorders>
              <w:top w:val="single" w:sz="4" w:space="0" w:color="auto"/>
              <w:left w:val="single" w:sz="4" w:space="0" w:color="auto"/>
              <w:bottom w:val="single" w:sz="4" w:space="0" w:color="auto"/>
              <w:right w:val="single" w:sz="4" w:space="0" w:color="auto"/>
            </w:tcBorders>
            <w:textDirection w:val="btLr"/>
            <w:vAlign w:val="center"/>
            <w:hideMark/>
          </w:tcPr>
          <w:p w14:paraId="251929F3" w14:textId="77777777" w:rsidR="00A7513A" w:rsidRPr="00A7513A" w:rsidRDefault="00A7513A" w:rsidP="00A7513A">
            <w:pPr>
              <w:spacing w:before="100" w:beforeAutospacing="1" w:after="100" w:afterAutospacing="1"/>
              <w:jc w:val="center"/>
              <w:rPr>
                <w:sz w:val="24"/>
                <w:szCs w:val="24"/>
              </w:rPr>
            </w:pPr>
            <w:r w:rsidRPr="00A7513A">
              <w:rPr>
                <w:sz w:val="24"/>
                <w:szCs w:val="24"/>
              </w:rPr>
              <w:t>СФОЦ-</w:t>
            </w:r>
            <w:r w:rsidRPr="00A7513A">
              <w:rPr>
                <w:sz w:val="24"/>
                <w:szCs w:val="24"/>
                <w:lang w:val="uk-UA"/>
              </w:rPr>
              <w:t>160</w:t>
            </w:r>
            <w:r w:rsidRPr="00A7513A">
              <w:rPr>
                <w:sz w:val="24"/>
                <w:szCs w:val="24"/>
              </w:rPr>
              <w:t>/0,5-И3</w:t>
            </w:r>
          </w:p>
        </w:tc>
      </w:tr>
      <w:tr w:rsidR="00A7513A" w:rsidRPr="00A7513A" w14:paraId="7D7B032C" w14:textId="77777777" w:rsidTr="00A7513A">
        <w:tc>
          <w:tcPr>
            <w:tcW w:w="2239" w:type="pct"/>
            <w:tcBorders>
              <w:top w:val="single" w:sz="4" w:space="0" w:color="auto"/>
              <w:left w:val="single" w:sz="4" w:space="0" w:color="auto"/>
              <w:bottom w:val="single" w:sz="4" w:space="0" w:color="auto"/>
              <w:right w:val="single" w:sz="4" w:space="0" w:color="auto"/>
            </w:tcBorders>
            <w:hideMark/>
          </w:tcPr>
          <w:p w14:paraId="117AD61B" w14:textId="77777777" w:rsidR="00A7513A" w:rsidRPr="00A7513A" w:rsidRDefault="00A7513A" w:rsidP="00A7513A">
            <w:pPr>
              <w:pStyle w:val="49"/>
              <w:shd w:val="clear" w:color="auto" w:fill="auto"/>
              <w:spacing w:before="100" w:beforeAutospacing="1" w:after="100" w:afterAutospacing="1" w:line="240" w:lineRule="auto"/>
              <w:rPr>
                <w:sz w:val="24"/>
                <w:szCs w:val="24"/>
              </w:rPr>
            </w:pPr>
            <w:r w:rsidRPr="00A7513A">
              <w:rPr>
                <w:sz w:val="24"/>
                <w:szCs w:val="24"/>
              </w:rPr>
              <w:t>Встановлена потужність, кВт</w:t>
            </w:r>
          </w:p>
        </w:tc>
        <w:tc>
          <w:tcPr>
            <w:tcW w:w="447" w:type="pct"/>
            <w:tcBorders>
              <w:top w:val="single" w:sz="4" w:space="0" w:color="auto"/>
              <w:left w:val="single" w:sz="4" w:space="0" w:color="auto"/>
              <w:bottom w:val="single" w:sz="4" w:space="0" w:color="auto"/>
              <w:right w:val="single" w:sz="4" w:space="0" w:color="auto"/>
            </w:tcBorders>
            <w:hideMark/>
          </w:tcPr>
          <w:p w14:paraId="307493F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17,1</w:t>
            </w:r>
          </w:p>
        </w:tc>
        <w:tc>
          <w:tcPr>
            <w:tcW w:w="448" w:type="pct"/>
            <w:tcBorders>
              <w:top w:val="single" w:sz="4" w:space="0" w:color="auto"/>
              <w:left w:val="single" w:sz="4" w:space="0" w:color="auto"/>
              <w:bottom w:val="single" w:sz="4" w:space="0" w:color="auto"/>
              <w:right w:val="single" w:sz="4" w:space="0" w:color="auto"/>
            </w:tcBorders>
            <w:hideMark/>
          </w:tcPr>
          <w:p w14:paraId="035E240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24,6</w:t>
            </w:r>
          </w:p>
        </w:tc>
        <w:tc>
          <w:tcPr>
            <w:tcW w:w="447" w:type="pct"/>
            <w:tcBorders>
              <w:top w:val="single" w:sz="4" w:space="0" w:color="auto"/>
              <w:left w:val="single" w:sz="4" w:space="0" w:color="auto"/>
              <w:bottom w:val="single" w:sz="4" w:space="0" w:color="auto"/>
              <w:right w:val="single" w:sz="4" w:space="0" w:color="auto"/>
            </w:tcBorders>
            <w:hideMark/>
          </w:tcPr>
          <w:p w14:paraId="4D98251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52,1</w:t>
            </w:r>
          </w:p>
        </w:tc>
        <w:tc>
          <w:tcPr>
            <w:tcW w:w="448" w:type="pct"/>
            <w:tcBorders>
              <w:top w:val="single" w:sz="4" w:space="0" w:color="auto"/>
              <w:left w:val="single" w:sz="4" w:space="0" w:color="auto"/>
              <w:bottom w:val="single" w:sz="4" w:space="0" w:color="auto"/>
              <w:right w:val="single" w:sz="4" w:space="0" w:color="auto"/>
            </w:tcBorders>
            <w:hideMark/>
          </w:tcPr>
          <w:p w14:paraId="60D2A37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76</w:t>
            </w:r>
          </w:p>
        </w:tc>
        <w:tc>
          <w:tcPr>
            <w:tcW w:w="447" w:type="pct"/>
            <w:tcBorders>
              <w:top w:val="single" w:sz="4" w:space="0" w:color="auto"/>
              <w:left w:val="single" w:sz="4" w:space="0" w:color="auto"/>
              <w:bottom w:val="single" w:sz="4" w:space="0" w:color="auto"/>
              <w:right w:val="single" w:sz="4" w:space="0" w:color="auto"/>
            </w:tcBorders>
            <w:hideMark/>
          </w:tcPr>
          <w:p w14:paraId="0BD5DF1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98,5</w:t>
            </w:r>
          </w:p>
        </w:tc>
        <w:tc>
          <w:tcPr>
            <w:tcW w:w="522" w:type="pct"/>
            <w:tcBorders>
              <w:top w:val="single" w:sz="4" w:space="0" w:color="auto"/>
              <w:left w:val="single" w:sz="4" w:space="0" w:color="auto"/>
              <w:bottom w:val="single" w:sz="4" w:space="0" w:color="auto"/>
              <w:right w:val="single" w:sz="4" w:space="0" w:color="auto"/>
            </w:tcBorders>
            <w:hideMark/>
          </w:tcPr>
          <w:p w14:paraId="26DCBE3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175,5</w:t>
            </w:r>
          </w:p>
        </w:tc>
      </w:tr>
      <w:tr w:rsidR="00A7513A" w:rsidRPr="00A7513A" w14:paraId="45886828" w14:textId="77777777" w:rsidTr="00A7513A">
        <w:tc>
          <w:tcPr>
            <w:tcW w:w="2239" w:type="pct"/>
            <w:tcBorders>
              <w:top w:val="single" w:sz="4" w:space="0" w:color="auto"/>
              <w:left w:val="single" w:sz="4" w:space="0" w:color="auto"/>
              <w:bottom w:val="single" w:sz="4" w:space="0" w:color="auto"/>
              <w:right w:val="single" w:sz="4" w:space="0" w:color="auto"/>
            </w:tcBorders>
            <w:hideMark/>
          </w:tcPr>
          <w:p w14:paraId="7335A717" w14:textId="77777777" w:rsidR="00A7513A" w:rsidRPr="00A7513A" w:rsidRDefault="00A7513A" w:rsidP="002B4D86">
            <w:pPr>
              <w:pStyle w:val="49"/>
              <w:shd w:val="clear" w:color="auto" w:fill="auto"/>
              <w:spacing w:line="240" w:lineRule="auto"/>
              <w:rPr>
                <w:sz w:val="24"/>
                <w:szCs w:val="24"/>
              </w:rPr>
            </w:pPr>
            <w:r w:rsidRPr="00A7513A">
              <w:rPr>
                <w:sz w:val="24"/>
                <w:szCs w:val="24"/>
              </w:rPr>
              <w:t>Продуктивність, м</w:t>
            </w:r>
            <w:r w:rsidRPr="00A7513A">
              <w:rPr>
                <w:sz w:val="24"/>
                <w:szCs w:val="24"/>
                <w:vertAlign w:val="superscript"/>
              </w:rPr>
              <w:t>3</w:t>
            </w:r>
            <w:r w:rsidRPr="00A7513A">
              <w:rPr>
                <w:sz w:val="24"/>
                <w:szCs w:val="24"/>
              </w:rPr>
              <w:t>/год:</w:t>
            </w:r>
          </w:p>
          <w:p w14:paraId="6C582426" w14:textId="77777777" w:rsidR="00A7513A" w:rsidRPr="00A7513A" w:rsidRDefault="00A7513A" w:rsidP="002B4D86">
            <w:pPr>
              <w:pStyle w:val="49"/>
              <w:numPr>
                <w:ilvl w:val="0"/>
                <w:numId w:val="20"/>
              </w:numPr>
              <w:shd w:val="clear" w:color="auto" w:fill="auto"/>
              <w:tabs>
                <w:tab w:val="clear" w:pos="720"/>
                <w:tab w:val="num" w:pos="318"/>
              </w:tabs>
              <w:autoSpaceDE w:val="0"/>
              <w:autoSpaceDN w:val="0"/>
              <w:adjustRightInd w:val="0"/>
              <w:spacing w:line="240" w:lineRule="auto"/>
              <w:ind w:left="0" w:hanging="284"/>
              <w:rPr>
                <w:sz w:val="24"/>
                <w:szCs w:val="24"/>
              </w:rPr>
            </w:pPr>
            <w:r w:rsidRPr="00A7513A">
              <w:rPr>
                <w:sz w:val="24"/>
                <w:szCs w:val="24"/>
              </w:rPr>
              <w:t>максимальна</w:t>
            </w:r>
          </w:p>
          <w:p w14:paraId="0C6FBD52" w14:textId="77777777" w:rsidR="00A7513A" w:rsidRPr="00A7513A" w:rsidRDefault="00A7513A" w:rsidP="002B4D86">
            <w:pPr>
              <w:pStyle w:val="49"/>
              <w:numPr>
                <w:ilvl w:val="0"/>
                <w:numId w:val="20"/>
              </w:numPr>
              <w:shd w:val="clear" w:color="auto" w:fill="auto"/>
              <w:tabs>
                <w:tab w:val="clear" w:pos="720"/>
                <w:tab w:val="num" w:pos="318"/>
              </w:tabs>
              <w:autoSpaceDE w:val="0"/>
              <w:autoSpaceDN w:val="0"/>
              <w:adjustRightInd w:val="0"/>
              <w:spacing w:line="240" w:lineRule="auto"/>
              <w:ind w:left="0" w:hanging="284"/>
              <w:rPr>
                <w:sz w:val="24"/>
                <w:szCs w:val="24"/>
              </w:rPr>
            </w:pPr>
            <w:r w:rsidRPr="00A7513A">
              <w:rPr>
                <w:sz w:val="24"/>
                <w:szCs w:val="24"/>
              </w:rPr>
              <w:t>мінімальна</w:t>
            </w:r>
          </w:p>
        </w:tc>
        <w:tc>
          <w:tcPr>
            <w:tcW w:w="447" w:type="pct"/>
            <w:tcBorders>
              <w:top w:val="single" w:sz="4" w:space="0" w:color="auto"/>
              <w:left w:val="single" w:sz="4" w:space="0" w:color="auto"/>
              <w:bottom w:val="single" w:sz="4" w:space="0" w:color="auto"/>
              <w:right w:val="single" w:sz="4" w:space="0" w:color="auto"/>
            </w:tcBorders>
          </w:tcPr>
          <w:p w14:paraId="35BE9B7A" w14:textId="77777777" w:rsidR="00A7513A" w:rsidRPr="00A7513A" w:rsidRDefault="00A7513A" w:rsidP="002B4D86">
            <w:pPr>
              <w:pStyle w:val="49"/>
              <w:shd w:val="clear" w:color="auto" w:fill="auto"/>
              <w:spacing w:line="240" w:lineRule="auto"/>
              <w:jc w:val="center"/>
              <w:rPr>
                <w:sz w:val="24"/>
                <w:szCs w:val="24"/>
              </w:rPr>
            </w:pPr>
          </w:p>
          <w:p w14:paraId="6C5F62FF"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1500</w:t>
            </w:r>
          </w:p>
          <w:p w14:paraId="2265BC03"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3000</w:t>
            </w:r>
          </w:p>
        </w:tc>
        <w:tc>
          <w:tcPr>
            <w:tcW w:w="448" w:type="pct"/>
            <w:tcBorders>
              <w:top w:val="single" w:sz="4" w:space="0" w:color="auto"/>
              <w:left w:val="single" w:sz="4" w:space="0" w:color="auto"/>
              <w:bottom w:val="single" w:sz="4" w:space="0" w:color="auto"/>
              <w:right w:val="single" w:sz="4" w:space="0" w:color="auto"/>
            </w:tcBorders>
          </w:tcPr>
          <w:p w14:paraId="33EA7DCE" w14:textId="77777777" w:rsidR="00A7513A" w:rsidRPr="00A7513A" w:rsidRDefault="00A7513A" w:rsidP="002B4D86">
            <w:pPr>
              <w:pStyle w:val="49"/>
              <w:shd w:val="clear" w:color="auto" w:fill="auto"/>
              <w:spacing w:line="240" w:lineRule="auto"/>
              <w:jc w:val="center"/>
              <w:rPr>
                <w:sz w:val="24"/>
                <w:szCs w:val="24"/>
              </w:rPr>
            </w:pPr>
          </w:p>
          <w:p w14:paraId="45E922F3"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1500</w:t>
            </w:r>
          </w:p>
          <w:p w14:paraId="1BEE9953"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3000</w:t>
            </w:r>
          </w:p>
        </w:tc>
        <w:tc>
          <w:tcPr>
            <w:tcW w:w="447" w:type="pct"/>
            <w:tcBorders>
              <w:top w:val="single" w:sz="4" w:space="0" w:color="auto"/>
              <w:left w:val="single" w:sz="4" w:space="0" w:color="auto"/>
              <w:bottom w:val="single" w:sz="4" w:space="0" w:color="auto"/>
              <w:right w:val="single" w:sz="4" w:space="0" w:color="auto"/>
            </w:tcBorders>
          </w:tcPr>
          <w:p w14:paraId="2B7CBED9" w14:textId="77777777" w:rsidR="00A7513A" w:rsidRPr="00A7513A" w:rsidRDefault="00A7513A" w:rsidP="002B4D86">
            <w:pPr>
              <w:pStyle w:val="49"/>
              <w:shd w:val="clear" w:color="auto" w:fill="auto"/>
              <w:spacing w:line="240" w:lineRule="auto"/>
              <w:jc w:val="center"/>
              <w:rPr>
                <w:sz w:val="24"/>
                <w:szCs w:val="24"/>
              </w:rPr>
            </w:pPr>
          </w:p>
          <w:p w14:paraId="6BB25F6C"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4000</w:t>
            </w:r>
          </w:p>
          <w:p w14:paraId="3503B536"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8000</w:t>
            </w:r>
          </w:p>
        </w:tc>
        <w:tc>
          <w:tcPr>
            <w:tcW w:w="448" w:type="pct"/>
            <w:tcBorders>
              <w:top w:val="single" w:sz="4" w:space="0" w:color="auto"/>
              <w:left w:val="single" w:sz="4" w:space="0" w:color="auto"/>
              <w:bottom w:val="single" w:sz="4" w:space="0" w:color="auto"/>
              <w:right w:val="single" w:sz="4" w:space="0" w:color="auto"/>
            </w:tcBorders>
          </w:tcPr>
          <w:p w14:paraId="6A4B9F92" w14:textId="77777777" w:rsidR="00A7513A" w:rsidRPr="00A7513A" w:rsidRDefault="00A7513A" w:rsidP="002B4D86">
            <w:pPr>
              <w:pStyle w:val="49"/>
              <w:shd w:val="clear" w:color="auto" w:fill="auto"/>
              <w:spacing w:line="240" w:lineRule="auto"/>
              <w:jc w:val="center"/>
              <w:rPr>
                <w:sz w:val="24"/>
                <w:szCs w:val="24"/>
              </w:rPr>
            </w:pPr>
          </w:p>
          <w:p w14:paraId="7235A4C3"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6000</w:t>
            </w:r>
          </w:p>
          <w:p w14:paraId="0EFECF4B"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12000</w:t>
            </w:r>
          </w:p>
        </w:tc>
        <w:tc>
          <w:tcPr>
            <w:tcW w:w="447" w:type="pct"/>
            <w:tcBorders>
              <w:top w:val="single" w:sz="4" w:space="0" w:color="auto"/>
              <w:left w:val="single" w:sz="4" w:space="0" w:color="auto"/>
              <w:bottom w:val="single" w:sz="4" w:space="0" w:color="auto"/>
              <w:right w:val="single" w:sz="4" w:space="0" w:color="auto"/>
            </w:tcBorders>
          </w:tcPr>
          <w:p w14:paraId="60632CDD" w14:textId="77777777" w:rsidR="00A7513A" w:rsidRPr="00A7513A" w:rsidRDefault="00A7513A" w:rsidP="002B4D86">
            <w:pPr>
              <w:pStyle w:val="49"/>
              <w:shd w:val="clear" w:color="auto" w:fill="auto"/>
              <w:spacing w:line="240" w:lineRule="auto"/>
              <w:jc w:val="center"/>
              <w:rPr>
                <w:sz w:val="24"/>
                <w:szCs w:val="24"/>
              </w:rPr>
            </w:pPr>
          </w:p>
          <w:p w14:paraId="57BCF21A"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6000</w:t>
            </w:r>
          </w:p>
          <w:p w14:paraId="06A0A4CB"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12000</w:t>
            </w:r>
          </w:p>
        </w:tc>
        <w:tc>
          <w:tcPr>
            <w:tcW w:w="522" w:type="pct"/>
            <w:tcBorders>
              <w:top w:val="single" w:sz="4" w:space="0" w:color="auto"/>
              <w:left w:val="single" w:sz="4" w:space="0" w:color="auto"/>
              <w:bottom w:val="single" w:sz="4" w:space="0" w:color="auto"/>
              <w:right w:val="single" w:sz="4" w:space="0" w:color="auto"/>
            </w:tcBorders>
          </w:tcPr>
          <w:p w14:paraId="5BDEAEF3" w14:textId="77777777" w:rsidR="00A7513A" w:rsidRPr="00A7513A" w:rsidRDefault="00A7513A" w:rsidP="002B4D86">
            <w:pPr>
              <w:pStyle w:val="49"/>
              <w:shd w:val="clear" w:color="auto" w:fill="auto"/>
              <w:spacing w:line="240" w:lineRule="auto"/>
              <w:jc w:val="center"/>
              <w:rPr>
                <w:sz w:val="24"/>
                <w:szCs w:val="24"/>
              </w:rPr>
            </w:pPr>
          </w:p>
          <w:p w14:paraId="08EA8AC1"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10000</w:t>
            </w:r>
          </w:p>
          <w:p w14:paraId="28D9C5DD"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20000</w:t>
            </w:r>
          </w:p>
        </w:tc>
      </w:tr>
      <w:tr w:rsidR="00A7513A" w:rsidRPr="00A7513A" w14:paraId="09110A82" w14:textId="77777777" w:rsidTr="00A7513A">
        <w:tc>
          <w:tcPr>
            <w:tcW w:w="2239" w:type="pct"/>
            <w:tcBorders>
              <w:top w:val="single" w:sz="4" w:space="0" w:color="auto"/>
              <w:left w:val="single" w:sz="4" w:space="0" w:color="auto"/>
              <w:bottom w:val="single" w:sz="4" w:space="0" w:color="auto"/>
              <w:right w:val="single" w:sz="4" w:space="0" w:color="auto"/>
            </w:tcBorders>
            <w:hideMark/>
          </w:tcPr>
          <w:p w14:paraId="1D109B34" w14:textId="77777777" w:rsidR="00A7513A" w:rsidRPr="00A7513A" w:rsidRDefault="00A7513A" w:rsidP="002B4D86">
            <w:pPr>
              <w:pStyle w:val="49"/>
              <w:shd w:val="clear" w:color="auto" w:fill="auto"/>
              <w:spacing w:line="240" w:lineRule="auto"/>
              <w:rPr>
                <w:sz w:val="24"/>
                <w:szCs w:val="24"/>
              </w:rPr>
            </w:pPr>
            <w:r w:rsidRPr="00A7513A">
              <w:rPr>
                <w:sz w:val="24"/>
                <w:szCs w:val="24"/>
              </w:rPr>
              <w:t>Загальна аеродинамічний опір, Па</w:t>
            </w:r>
          </w:p>
        </w:tc>
        <w:tc>
          <w:tcPr>
            <w:tcW w:w="447" w:type="pct"/>
            <w:tcBorders>
              <w:top w:val="single" w:sz="4" w:space="0" w:color="auto"/>
              <w:left w:val="single" w:sz="4" w:space="0" w:color="auto"/>
              <w:bottom w:val="single" w:sz="4" w:space="0" w:color="auto"/>
              <w:right w:val="single" w:sz="4" w:space="0" w:color="auto"/>
            </w:tcBorders>
            <w:hideMark/>
          </w:tcPr>
          <w:p w14:paraId="211ED71C"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550</w:t>
            </w:r>
          </w:p>
        </w:tc>
        <w:tc>
          <w:tcPr>
            <w:tcW w:w="448" w:type="pct"/>
            <w:tcBorders>
              <w:top w:val="single" w:sz="4" w:space="0" w:color="auto"/>
              <w:left w:val="single" w:sz="4" w:space="0" w:color="auto"/>
              <w:bottom w:val="single" w:sz="4" w:space="0" w:color="auto"/>
              <w:right w:val="single" w:sz="4" w:space="0" w:color="auto"/>
            </w:tcBorders>
            <w:hideMark/>
          </w:tcPr>
          <w:p w14:paraId="372F100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600</w:t>
            </w:r>
          </w:p>
        </w:tc>
        <w:tc>
          <w:tcPr>
            <w:tcW w:w="447" w:type="pct"/>
            <w:tcBorders>
              <w:top w:val="single" w:sz="4" w:space="0" w:color="auto"/>
              <w:left w:val="single" w:sz="4" w:space="0" w:color="auto"/>
              <w:bottom w:val="single" w:sz="4" w:space="0" w:color="auto"/>
              <w:right w:val="single" w:sz="4" w:space="0" w:color="auto"/>
            </w:tcBorders>
            <w:hideMark/>
          </w:tcPr>
          <w:p w14:paraId="2385F777"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850</w:t>
            </w:r>
          </w:p>
        </w:tc>
        <w:tc>
          <w:tcPr>
            <w:tcW w:w="448" w:type="pct"/>
            <w:tcBorders>
              <w:top w:val="single" w:sz="4" w:space="0" w:color="auto"/>
              <w:left w:val="single" w:sz="4" w:space="0" w:color="auto"/>
              <w:bottom w:val="single" w:sz="4" w:space="0" w:color="auto"/>
              <w:right w:val="single" w:sz="4" w:space="0" w:color="auto"/>
            </w:tcBorders>
            <w:hideMark/>
          </w:tcPr>
          <w:p w14:paraId="657368CB"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900</w:t>
            </w:r>
          </w:p>
        </w:tc>
        <w:tc>
          <w:tcPr>
            <w:tcW w:w="447" w:type="pct"/>
            <w:tcBorders>
              <w:top w:val="single" w:sz="4" w:space="0" w:color="auto"/>
              <w:left w:val="single" w:sz="4" w:space="0" w:color="auto"/>
              <w:bottom w:val="single" w:sz="4" w:space="0" w:color="auto"/>
              <w:right w:val="single" w:sz="4" w:space="0" w:color="auto"/>
            </w:tcBorders>
            <w:hideMark/>
          </w:tcPr>
          <w:p w14:paraId="1788286A"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900</w:t>
            </w:r>
          </w:p>
        </w:tc>
        <w:tc>
          <w:tcPr>
            <w:tcW w:w="522" w:type="pct"/>
            <w:tcBorders>
              <w:top w:val="single" w:sz="4" w:space="0" w:color="auto"/>
              <w:left w:val="single" w:sz="4" w:space="0" w:color="auto"/>
              <w:bottom w:val="single" w:sz="4" w:space="0" w:color="auto"/>
              <w:right w:val="single" w:sz="4" w:space="0" w:color="auto"/>
            </w:tcBorders>
            <w:hideMark/>
          </w:tcPr>
          <w:p w14:paraId="5D8316DD"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900</w:t>
            </w:r>
          </w:p>
        </w:tc>
      </w:tr>
      <w:tr w:rsidR="00A7513A" w:rsidRPr="00A7513A" w14:paraId="5DE1B8FD" w14:textId="77777777" w:rsidTr="00A7513A">
        <w:tc>
          <w:tcPr>
            <w:tcW w:w="2239" w:type="pct"/>
            <w:tcBorders>
              <w:top w:val="single" w:sz="4" w:space="0" w:color="auto"/>
              <w:left w:val="single" w:sz="4" w:space="0" w:color="auto"/>
              <w:bottom w:val="single" w:sz="4" w:space="0" w:color="auto"/>
              <w:right w:val="single" w:sz="4" w:space="0" w:color="auto"/>
            </w:tcBorders>
            <w:hideMark/>
          </w:tcPr>
          <w:p w14:paraId="6DCCD81E" w14:textId="77777777" w:rsidR="00A7513A" w:rsidRPr="00A7513A" w:rsidRDefault="00A7513A" w:rsidP="002B4D86">
            <w:pPr>
              <w:pStyle w:val="49"/>
              <w:shd w:val="clear" w:color="auto" w:fill="auto"/>
              <w:spacing w:line="240" w:lineRule="auto"/>
              <w:rPr>
                <w:sz w:val="24"/>
                <w:szCs w:val="24"/>
              </w:rPr>
            </w:pPr>
            <w:r w:rsidRPr="00A7513A">
              <w:rPr>
                <w:sz w:val="24"/>
                <w:szCs w:val="24"/>
              </w:rPr>
              <w:t xml:space="preserve">Різниця температур повітря на вході і виході, </w:t>
            </w:r>
            <w:r w:rsidRPr="00A7513A">
              <w:rPr>
                <w:sz w:val="24"/>
                <w:szCs w:val="24"/>
                <w:vertAlign w:val="superscript"/>
              </w:rPr>
              <w:t>0</w:t>
            </w:r>
            <w:r w:rsidRPr="00A7513A">
              <w:rPr>
                <w:sz w:val="24"/>
                <w:szCs w:val="24"/>
              </w:rPr>
              <w:t>С:</w:t>
            </w:r>
          </w:p>
          <w:p w14:paraId="668BEE42" w14:textId="77777777" w:rsidR="00A7513A" w:rsidRPr="00A7513A" w:rsidRDefault="00A7513A" w:rsidP="002B4D86">
            <w:pPr>
              <w:pStyle w:val="49"/>
              <w:numPr>
                <w:ilvl w:val="0"/>
                <w:numId w:val="20"/>
              </w:numPr>
              <w:shd w:val="clear" w:color="auto" w:fill="auto"/>
              <w:tabs>
                <w:tab w:val="clear" w:pos="720"/>
                <w:tab w:val="num" w:pos="318"/>
              </w:tabs>
              <w:autoSpaceDE w:val="0"/>
              <w:autoSpaceDN w:val="0"/>
              <w:adjustRightInd w:val="0"/>
              <w:spacing w:line="240" w:lineRule="auto"/>
              <w:ind w:left="0" w:hanging="284"/>
              <w:rPr>
                <w:sz w:val="24"/>
                <w:szCs w:val="24"/>
              </w:rPr>
            </w:pPr>
            <w:r w:rsidRPr="00A7513A">
              <w:rPr>
                <w:sz w:val="24"/>
                <w:szCs w:val="24"/>
              </w:rPr>
              <w:t>при мінімальній продуктивності</w:t>
            </w:r>
          </w:p>
          <w:p w14:paraId="21404174" w14:textId="77777777" w:rsidR="00A7513A" w:rsidRPr="00A7513A" w:rsidRDefault="00A7513A" w:rsidP="002B4D86">
            <w:pPr>
              <w:pStyle w:val="49"/>
              <w:numPr>
                <w:ilvl w:val="0"/>
                <w:numId w:val="20"/>
              </w:numPr>
              <w:shd w:val="clear" w:color="auto" w:fill="auto"/>
              <w:tabs>
                <w:tab w:val="clear" w:pos="720"/>
                <w:tab w:val="num" w:pos="318"/>
              </w:tabs>
              <w:autoSpaceDE w:val="0"/>
              <w:autoSpaceDN w:val="0"/>
              <w:adjustRightInd w:val="0"/>
              <w:spacing w:line="240" w:lineRule="auto"/>
              <w:ind w:left="0" w:hanging="284"/>
              <w:rPr>
                <w:sz w:val="24"/>
                <w:szCs w:val="24"/>
              </w:rPr>
            </w:pPr>
            <w:r w:rsidRPr="00A7513A">
              <w:rPr>
                <w:sz w:val="24"/>
                <w:szCs w:val="24"/>
              </w:rPr>
              <w:t>при максимальній продуктивності</w:t>
            </w:r>
          </w:p>
        </w:tc>
        <w:tc>
          <w:tcPr>
            <w:tcW w:w="447" w:type="pct"/>
            <w:tcBorders>
              <w:top w:val="single" w:sz="4" w:space="0" w:color="auto"/>
              <w:left w:val="single" w:sz="4" w:space="0" w:color="auto"/>
              <w:bottom w:val="single" w:sz="4" w:space="0" w:color="auto"/>
              <w:right w:val="single" w:sz="4" w:space="0" w:color="auto"/>
            </w:tcBorders>
          </w:tcPr>
          <w:p w14:paraId="391BD310" w14:textId="77777777" w:rsidR="00A7513A" w:rsidRPr="00A7513A" w:rsidRDefault="00A7513A" w:rsidP="002B4D86">
            <w:pPr>
              <w:pStyle w:val="49"/>
              <w:shd w:val="clear" w:color="auto" w:fill="auto"/>
              <w:spacing w:line="240" w:lineRule="auto"/>
              <w:jc w:val="center"/>
              <w:rPr>
                <w:sz w:val="24"/>
                <w:szCs w:val="24"/>
              </w:rPr>
            </w:pPr>
          </w:p>
          <w:p w14:paraId="7B7CD112" w14:textId="77777777" w:rsidR="00A7513A" w:rsidRPr="00A7513A" w:rsidRDefault="00A7513A" w:rsidP="002B4D86">
            <w:pPr>
              <w:pStyle w:val="49"/>
              <w:shd w:val="clear" w:color="auto" w:fill="auto"/>
              <w:spacing w:line="240" w:lineRule="auto"/>
              <w:jc w:val="center"/>
              <w:rPr>
                <w:sz w:val="24"/>
                <w:szCs w:val="24"/>
              </w:rPr>
            </w:pPr>
          </w:p>
          <w:p w14:paraId="7E6D8B95"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40</w:t>
            </w:r>
          </w:p>
          <w:p w14:paraId="4B90D0A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20</w:t>
            </w:r>
          </w:p>
        </w:tc>
        <w:tc>
          <w:tcPr>
            <w:tcW w:w="448" w:type="pct"/>
            <w:tcBorders>
              <w:top w:val="single" w:sz="4" w:space="0" w:color="auto"/>
              <w:left w:val="single" w:sz="4" w:space="0" w:color="auto"/>
              <w:bottom w:val="single" w:sz="4" w:space="0" w:color="auto"/>
              <w:right w:val="single" w:sz="4" w:space="0" w:color="auto"/>
            </w:tcBorders>
          </w:tcPr>
          <w:p w14:paraId="0DA0BA49" w14:textId="77777777" w:rsidR="00A7513A" w:rsidRPr="00A7513A" w:rsidRDefault="00A7513A" w:rsidP="002B4D86">
            <w:pPr>
              <w:pStyle w:val="49"/>
              <w:shd w:val="clear" w:color="auto" w:fill="auto"/>
              <w:spacing w:line="240" w:lineRule="auto"/>
              <w:jc w:val="center"/>
              <w:rPr>
                <w:sz w:val="24"/>
                <w:szCs w:val="24"/>
              </w:rPr>
            </w:pPr>
          </w:p>
          <w:p w14:paraId="6A17376B" w14:textId="77777777" w:rsidR="00A7513A" w:rsidRPr="00A7513A" w:rsidRDefault="00A7513A" w:rsidP="002B4D86">
            <w:pPr>
              <w:pStyle w:val="49"/>
              <w:shd w:val="clear" w:color="auto" w:fill="auto"/>
              <w:spacing w:line="240" w:lineRule="auto"/>
              <w:jc w:val="center"/>
              <w:rPr>
                <w:sz w:val="24"/>
                <w:szCs w:val="24"/>
              </w:rPr>
            </w:pPr>
          </w:p>
          <w:p w14:paraId="17B5E6DB"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60</w:t>
            </w:r>
          </w:p>
          <w:p w14:paraId="38661103"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30</w:t>
            </w:r>
          </w:p>
        </w:tc>
        <w:tc>
          <w:tcPr>
            <w:tcW w:w="447" w:type="pct"/>
            <w:tcBorders>
              <w:top w:val="single" w:sz="4" w:space="0" w:color="auto"/>
              <w:left w:val="single" w:sz="4" w:space="0" w:color="auto"/>
              <w:bottom w:val="single" w:sz="4" w:space="0" w:color="auto"/>
              <w:right w:val="single" w:sz="4" w:space="0" w:color="auto"/>
            </w:tcBorders>
          </w:tcPr>
          <w:p w14:paraId="3EA7756F" w14:textId="77777777" w:rsidR="00A7513A" w:rsidRPr="00A7513A" w:rsidRDefault="00A7513A" w:rsidP="002B4D86">
            <w:pPr>
              <w:pStyle w:val="49"/>
              <w:shd w:val="clear" w:color="auto" w:fill="auto"/>
              <w:spacing w:line="240" w:lineRule="auto"/>
              <w:jc w:val="center"/>
              <w:rPr>
                <w:sz w:val="24"/>
                <w:szCs w:val="24"/>
              </w:rPr>
            </w:pPr>
          </w:p>
          <w:p w14:paraId="3950F8E5" w14:textId="77777777" w:rsidR="00A7513A" w:rsidRPr="00A7513A" w:rsidRDefault="00A7513A" w:rsidP="002B4D86">
            <w:pPr>
              <w:pStyle w:val="49"/>
              <w:shd w:val="clear" w:color="auto" w:fill="auto"/>
              <w:spacing w:line="240" w:lineRule="auto"/>
              <w:jc w:val="center"/>
              <w:rPr>
                <w:sz w:val="24"/>
                <w:szCs w:val="24"/>
              </w:rPr>
            </w:pPr>
          </w:p>
          <w:p w14:paraId="72692D4C"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40</w:t>
            </w:r>
          </w:p>
          <w:p w14:paraId="47FBC115"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20</w:t>
            </w:r>
          </w:p>
        </w:tc>
        <w:tc>
          <w:tcPr>
            <w:tcW w:w="448" w:type="pct"/>
            <w:tcBorders>
              <w:top w:val="single" w:sz="4" w:space="0" w:color="auto"/>
              <w:left w:val="single" w:sz="4" w:space="0" w:color="auto"/>
              <w:bottom w:val="single" w:sz="4" w:space="0" w:color="auto"/>
              <w:right w:val="single" w:sz="4" w:space="0" w:color="auto"/>
            </w:tcBorders>
          </w:tcPr>
          <w:p w14:paraId="202B21DD" w14:textId="77777777" w:rsidR="00A7513A" w:rsidRPr="00A7513A" w:rsidRDefault="00A7513A" w:rsidP="002B4D86">
            <w:pPr>
              <w:pStyle w:val="49"/>
              <w:shd w:val="clear" w:color="auto" w:fill="auto"/>
              <w:spacing w:line="240" w:lineRule="auto"/>
              <w:jc w:val="center"/>
              <w:rPr>
                <w:sz w:val="24"/>
                <w:szCs w:val="24"/>
              </w:rPr>
            </w:pPr>
          </w:p>
          <w:p w14:paraId="31BEEFF5" w14:textId="77777777" w:rsidR="00A7513A" w:rsidRPr="00A7513A" w:rsidRDefault="00A7513A" w:rsidP="002B4D86">
            <w:pPr>
              <w:pStyle w:val="49"/>
              <w:shd w:val="clear" w:color="auto" w:fill="auto"/>
              <w:spacing w:line="240" w:lineRule="auto"/>
              <w:jc w:val="center"/>
              <w:rPr>
                <w:sz w:val="24"/>
                <w:szCs w:val="24"/>
              </w:rPr>
            </w:pPr>
          </w:p>
          <w:p w14:paraId="05084739"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40</w:t>
            </w:r>
          </w:p>
          <w:p w14:paraId="29A1188B"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20</w:t>
            </w:r>
          </w:p>
        </w:tc>
        <w:tc>
          <w:tcPr>
            <w:tcW w:w="447" w:type="pct"/>
            <w:tcBorders>
              <w:top w:val="single" w:sz="4" w:space="0" w:color="auto"/>
              <w:left w:val="single" w:sz="4" w:space="0" w:color="auto"/>
              <w:bottom w:val="single" w:sz="4" w:space="0" w:color="auto"/>
              <w:right w:val="single" w:sz="4" w:space="0" w:color="auto"/>
            </w:tcBorders>
          </w:tcPr>
          <w:p w14:paraId="2437673C" w14:textId="77777777" w:rsidR="00A7513A" w:rsidRPr="00A7513A" w:rsidRDefault="00A7513A" w:rsidP="002B4D86">
            <w:pPr>
              <w:pStyle w:val="49"/>
              <w:shd w:val="clear" w:color="auto" w:fill="auto"/>
              <w:spacing w:line="240" w:lineRule="auto"/>
              <w:jc w:val="center"/>
              <w:rPr>
                <w:sz w:val="24"/>
                <w:szCs w:val="24"/>
              </w:rPr>
            </w:pPr>
          </w:p>
          <w:p w14:paraId="7C80415C" w14:textId="77777777" w:rsidR="00A7513A" w:rsidRPr="00A7513A" w:rsidRDefault="00A7513A" w:rsidP="002B4D86">
            <w:pPr>
              <w:pStyle w:val="49"/>
              <w:shd w:val="clear" w:color="auto" w:fill="auto"/>
              <w:spacing w:line="240" w:lineRule="auto"/>
              <w:jc w:val="center"/>
              <w:rPr>
                <w:sz w:val="24"/>
                <w:szCs w:val="24"/>
              </w:rPr>
            </w:pPr>
          </w:p>
          <w:p w14:paraId="5F585B15"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60</w:t>
            </w:r>
          </w:p>
          <w:p w14:paraId="5BAB2DC9"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30</w:t>
            </w:r>
          </w:p>
        </w:tc>
        <w:tc>
          <w:tcPr>
            <w:tcW w:w="522" w:type="pct"/>
            <w:tcBorders>
              <w:top w:val="single" w:sz="4" w:space="0" w:color="auto"/>
              <w:left w:val="single" w:sz="4" w:space="0" w:color="auto"/>
              <w:bottom w:val="single" w:sz="4" w:space="0" w:color="auto"/>
              <w:right w:val="single" w:sz="4" w:space="0" w:color="auto"/>
            </w:tcBorders>
          </w:tcPr>
          <w:p w14:paraId="51086D35" w14:textId="77777777" w:rsidR="00A7513A" w:rsidRPr="00A7513A" w:rsidRDefault="00A7513A" w:rsidP="002B4D86">
            <w:pPr>
              <w:pStyle w:val="49"/>
              <w:shd w:val="clear" w:color="auto" w:fill="auto"/>
              <w:spacing w:line="240" w:lineRule="auto"/>
              <w:jc w:val="center"/>
              <w:rPr>
                <w:sz w:val="24"/>
                <w:szCs w:val="24"/>
              </w:rPr>
            </w:pPr>
          </w:p>
          <w:p w14:paraId="4B526764" w14:textId="77777777" w:rsidR="00A7513A" w:rsidRPr="00A7513A" w:rsidRDefault="00A7513A" w:rsidP="002B4D86">
            <w:pPr>
              <w:pStyle w:val="49"/>
              <w:shd w:val="clear" w:color="auto" w:fill="auto"/>
              <w:spacing w:line="240" w:lineRule="auto"/>
              <w:jc w:val="center"/>
              <w:rPr>
                <w:sz w:val="24"/>
                <w:szCs w:val="24"/>
              </w:rPr>
            </w:pPr>
          </w:p>
          <w:p w14:paraId="335538B4"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60</w:t>
            </w:r>
          </w:p>
          <w:p w14:paraId="676D0EE8"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30</w:t>
            </w:r>
          </w:p>
        </w:tc>
      </w:tr>
    </w:tbl>
    <w:p w14:paraId="3782B287" w14:textId="77777777" w:rsidR="002B4D86" w:rsidRDefault="002B4D86" w:rsidP="00A7513A">
      <w:pPr>
        <w:pStyle w:val="49"/>
        <w:shd w:val="clear" w:color="auto" w:fill="auto"/>
        <w:spacing w:before="100" w:beforeAutospacing="1" w:after="100" w:afterAutospacing="1" w:line="240" w:lineRule="auto"/>
        <w:ind w:firstLine="567"/>
        <w:rPr>
          <w:sz w:val="24"/>
          <w:szCs w:val="24"/>
          <w:lang w:val="ru-RU"/>
        </w:rPr>
      </w:pPr>
    </w:p>
    <w:p w14:paraId="2C07BF1C" w14:textId="77777777" w:rsidR="002B4D86" w:rsidRDefault="002B4D86" w:rsidP="00A7513A">
      <w:pPr>
        <w:pStyle w:val="49"/>
        <w:shd w:val="clear" w:color="auto" w:fill="auto"/>
        <w:spacing w:before="100" w:beforeAutospacing="1" w:after="100" w:afterAutospacing="1" w:line="240" w:lineRule="auto"/>
        <w:ind w:firstLine="567"/>
        <w:rPr>
          <w:sz w:val="24"/>
          <w:szCs w:val="24"/>
          <w:lang w:val="ru-RU"/>
        </w:rPr>
      </w:pPr>
    </w:p>
    <w:p w14:paraId="403B5563" w14:textId="77777777" w:rsidR="00A7513A" w:rsidRPr="00A7513A" w:rsidRDefault="00A7513A" w:rsidP="00A7513A">
      <w:pPr>
        <w:pStyle w:val="49"/>
        <w:shd w:val="clear" w:color="auto" w:fill="auto"/>
        <w:spacing w:before="100" w:beforeAutospacing="1" w:after="100" w:afterAutospacing="1" w:line="240" w:lineRule="auto"/>
        <w:ind w:firstLine="567"/>
        <w:rPr>
          <w:sz w:val="24"/>
          <w:szCs w:val="24"/>
        </w:rPr>
      </w:pPr>
      <w:r w:rsidRPr="00A7513A">
        <w:rPr>
          <w:sz w:val="24"/>
          <w:szCs w:val="24"/>
        </w:rPr>
        <w:t>Таблиця 9. Комплектація пристрою керування «Електротерм – ХХТВУХЛ3.1» ящиками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0"/>
        <w:gridCol w:w="3283"/>
        <w:gridCol w:w="2143"/>
      </w:tblGrid>
      <w:tr w:rsidR="00A7513A" w:rsidRPr="00A7513A" w14:paraId="49846CF3" w14:textId="77777777" w:rsidTr="00A7513A">
        <w:tc>
          <w:tcPr>
            <w:tcW w:w="2030" w:type="pct"/>
            <w:tcBorders>
              <w:top w:val="single" w:sz="4" w:space="0" w:color="auto"/>
              <w:left w:val="single" w:sz="4" w:space="0" w:color="auto"/>
              <w:bottom w:val="single" w:sz="4" w:space="0" w:color="auto"/>
              <w:right w:val="single" w:sz="4" w:space="0" w:color="auto"/>
            </w:tcBorders>
            <w:vAlign w:val="center"/>
            <w:hideMark/>
          </w:tcPr>
          <w:p w14:paraId="3F4783F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Тип пристрою</w:t>
            </w:r>
          </w:p>
        </w:tc>
        <w:tc>
          <w:tcPr>
            <w:tcW w:w="1797" w:type="pct"/>
            <w:tcBorders>
              <w:top w:val="single" w:sz="4" w:space="0" w:color="auto"/>
              <w:left w:val="single" w:sz="4" w:space="0" w:color="auto"/>
              <w:bottom w:val="single" w:sz="4" w:space="0" w:color="auto"/>
              <w:right w:val="single" w:sz="4" w:space="0" w:color="auto"/>
            </w:tcBorders>
            <w:vAlign w:val="center"/>
            <w:hideMark/>
          </w:tcPr>
          <w:p w14:paraId="359F76A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Тип ящиків керування</w:t>
            </w:r>
          </w:p>
        </w:tc>
        <w:tc>
          <w:tcPr>
            <w:tcW w:w="1174" w:type="pct"/>
            <w:tcBorders>
              <w:top w:val="single" w:sz="4" w:space="0" w:color="auto"/>
              <w:left w:val="single" w:sz="4" w:space="0" w:color="auto"/>
              <w:bottom w:val="single" w:sz="4" w:space="0" w:color="auto"/>
              <w:right w:val="single" w:sz="4" w:space="0" w:color="auto"/>
            </w:tcBorders>
            <w:vAlign w:val="center"/>
            <w:hideMark/>
          </w:tcPr>
          <w:p w14:paraId="4196995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sz w:val="24"/>
                <w:szCs w:val="24"/>
              </w:rPr>
              <w:t>Потужність регулювання, кВт</w:t>
            </w:r>
          </w:p>
        </w:tc>
      </w:tr>
      <w:tr w:rsidR="00A7513A" w:rsidRPr="00A7513A" w14:paraId="52DF142B" w14:textId="77777777" w:rsidTr="00A7513A">
        <w:tc>
          <w:tcPr>
            <w:tcW w:w="2030" w:type="pct"/>
            <w:tcBorders>
              <w:top w:val="single" w:sz="4" w:space="0" w:color="auto"/>
              <w:left w:val="single" w:sz="4" w:space="0" w:color="auto"/>
              <w:bottom w:val="single" w:sz="4" w:space="0" w:color="auto"/>
              <w:right w:val="single" w:sz="4" w:space="0" w:color="auto"/>
            </w:tcBorders>
            <w:vAlign w:val="center"/>
            <w:hideMark/>
          </w:tcPr>
          <w:p w14:paraId="78548CC7"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Електротерм – 16ТВУХЛ3.1</w:t>
            </w:r>
          </w:p>
        </w:tc>
        <w:tc>
          <w:tcPr>
            <w:tcW w:w="1797" w:type="pct"/>
            <w:tcBorders>
              <w:top w:val="single" w:sz="4" w:space="0" w:color="auto"/>
              <w:left w:val="single" w:sz="4" w:space="0" w:color="auto"/>
              <w:bottom w:val="single" w:sz="4" w:space="0" w:color="auto"/>
              <w:right w:val="single" w:sz="4" w:space="0" w:color="auto"/>
            </w:tcBorders>
            <w:vAlign w:val="center"/>
            <w:hideMark/>
          </w:tcPr>
          <w:p w14:paraId="5EA99AB6"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Я4301-347ВУХЛ3.1</w:t>
            </w:r>
          </w:p>
          <w:p w14:paraId="2BA13207"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Я9201-104ВУХЛ3.1</w:t>
            </w:r>
          </w:p>
          <w:p w14:paraId="6208FE53"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Я5701-3047ВУХЛ3.1</w:t>
            </w:r>
          </w:p>
        </w:tc>
        <w:tc>
          <w:tcPr>
            <w:tcW w:w="1174" w:type="pct"/>
            <w:tcBorders>
              <w:top w:val="single" w:sz="4" w:space="0" w:color="auto"/>
              <w:left w:val="single" w:sz="4" w:space="0" w:color="auto"/>
              <w:bottom w:val="single" w:sz="4" w:space="0" w:color="auto"/>
              <w:right w:val="single" w:sz="4" w:space="0" w:color="auto"/>
            </w:tcBorders>
            <w:vAlign w:val="center"/>
            <w:hideMark/>
          </w:tcPr>
          <w:p w14:paraId="0E11907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16</w:t>
            </w:r>
          </w:p>
        </w:tc>
      </w:tr>
      <w:tr w:rsidR="00A7513A" w:rsidRPr="00A7513A" w14:paraId="4A74D6AC" w14:textId="77777777" w:rsidTr="00A7513A">
        <w:tc>
          <w:tcPr>
            <w:tcW w:w="2030" w:type="pct"/>
            <w:tcBorders>
              <w:top w:val="single" w:sz="4" w:space="0" w:color="auto"/>
              <w:left w:val="single" w:sz="4" w:space="0" w:color="auto"/>
              <w:bottom w:val="single" w:sz="4" w:space="0" w:color="auto"/>
              <w:right w:val="single" w:sz="4" w:space="0" w:color="auto"/>
            </w:tcBorders>
            <w:vAlign w:val="center"/>
            <w:hideMark/>
          </w:tcPr>
          <w:p w14:paraId="53159CA6"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Електротерм – 25ТВУХЛ3.1</w:t>
            </w:r>
          </w:p>
        </w:tc>
        <w:tc>
          <w:tcPr>
            <w:tcW w:w="1797" w:type="pct"/>
            <w:tcBorders>
              <w:top w:val="single" w:sz="4" w:space="0" w:color="auto"/>
              <w:left w:val="single" w:sz="4" w:space="0" w:color="auto"/>
              <w:bottom w:val="single" w:sz="4" w:space="0" w:color="auto"/>
              <w:right w:val="single" w:sz="4" w:space="0" w:color="auto"/>
            </w:tcBorders>
            <w:vAlign w:val="center"/>
            <w:hideMark/>
          </w:tcPr>
          <w:p w14:paraId="7F275CC6"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Я4301-367ВУХЛ3.1</w:t>
            </w:r>
          </w:p>
          <w:p w14:paraId="241F1B48"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Я9201-104ВУХЛ3.1</w:t>
            </w:r>
          </w:p>
          <w:p w14:paraId="58665CAA"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Я5701-3047ВУХЛ3.1</w:t>
            </w:r>
          </w:p>
        </w:tc>
        <w:tc>
          <w:tcPr>
            <w:tcW w:w="1174" w:type="pct"/>
            <w:tcBorders>
              <w:top w:val="single" w:sz="4" w:space="0" w:color="auto"/>
              <w:left w:val="single" w:sz="4" w:space="0" w:color="auto"/>
              <w:bottom w:val="single" w:sz="4" w:space="0" w:color="auto"/>
              <w:right w:val="single" w:sz="4" w:space="0" w:color="auto"/>
            </w:tcBorders>
            <w:vAlign w:val="center"/>
            <w:hideMark/>
          </w:tcPr>
          <w:p w14:paraId="69FDD8D8"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25</w:t>
            </w:r>
          </w:p>
        </w:tc>
      </w:tr>
      <w:tr w:rsidR="00A7513A" w:rsidRPr="00A7513A" w14:paraId="7A500F3E" w14:textId="77777777" w:rsidTr="00A7513A">
        <w:tc>
          <w:tcPr>
            <w:tcW w:w="2030" w:type="pct"/>
            <w:tcBorders>
              <w:top w:val="single" w:sz="4" w:space="0" w:color="auto"/>
              <w:left w:val="single" w:sz="4" w:space="0" w:color="auto"/>
              <w:bottom w:val="single" w:sz="4" w:space="0" w:color="auto"/>
              <w:right w:val="single" w:sz="4" w:space="0" w:color="auto"/>
            </w:tcBorders>
            <w:vAlign w:val="center"/>
            <w:hideMark/>
          </w:tcPr>
          <w:p w14:paraId="7F5C5627"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Електротерм – 40ТВУХЛ3.1</w:t>
            </w:r>
          </w:p>
        </w:tc>
        <w:tc>
          <w:tcPr>
            <w:tcW w:w="1797" w:type="pct"/>
            <w:tcBorders>
              <w:top w:val="single" w:sz="4" w:space="0" w:color="auto"/>
              <w:left w:val="single" w:sz="4" w:space="0" w:color="auto"/>
              <w:bottom w:val="single" w:sz="4" w:space="0" w:color="auto"/>
              <w:right w:val="single" w:sz="4" w:space="0" w:color="auto"/>
            </w:tcBorders>
            <w:vAlign w:val="center"/>
            <w:hideMark/>
          </w:tcPr>
          <w:p w14:paraId="146215EC"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Я4301-397ВУХЛ3.1</w:t>
            </w:r>
          </w:p>
          <w:p w14:paraId="11EFCD0A"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Я9201-104ВУХЛ3.1</w:t>
            </w:r>
          </w:p>
          <w:p w14:paraId="3799A4FE"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Я5701-3274ВУХЛ3.1</w:t>
            </w:r>
          </w:p>
        </w:tc>
        <w:tc>
          <w:tcPr>
            <w:tcW w:w="1174" w:type="pct"/>
            <w:tcBorders>
              <w:top w:val="single" w:sz="4" w:space="0" w:color="auto"/>
              <w:left w:val="single" w:sz="4" w:space="0" w:color="auto"/>
              <w:bottom w:val="single" w:sz="4" w:space="0" w:color="auto"/>
              <w:right w:val="single" w:sz="4" w:space="0" w:color="auto"/>
            </w:tcBorders>
            <w:vAlign w:val="center"/>
            <w:hideMark/>
          </w:tcPr>
          <w:p w14:paraId="1C5B6C2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46,5</w:t>
            </w:r>
          </w:p>
        </w:tc>
      </w:tr>
      <w:tr w:rsidR="00A7513A" w:rsidRPr="00A7513A" w14:paraId="481782E3" w14:textId="77777777" w:rsidTr="00A7513A">
        <w:tc>
          <w:tcPr>
            <w:tcW w:w="2030" w:type="pct"/>
            <w:tcBorders>
              <w:top w:val="single" w:sz="4" w:space="0" w:color="auto"/>
              <w:left w:val="single" w:sz="4" w:space="0" w:color="auto"/>
              <w:bottom w:val="single" w:sz="4" w:space="0" w:color="auto"/>
              <w:right w:val="single" w:sz="4" w:space="0" w:color="auto"/>
            </w:tcBorders>
            <w:vAlign w:val="center"/>
            <w:hideMark/>
          </w:tcPr>
          <w:p w14:paraId="6C65B4E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Електротерм – 60ТВУХЛ3.1</w:t>
            </w:r>
          </w:p>
        </w:tc>
        <w:tc>
          <w:tcPr>
            <w:tcW w:w="1797" w:type="pct"/>
            <w:tcBorders>
              <w:top w:val="single" w:sz="4" w:space="0" w:color="auto"/>
              <w:left w:val="single" w:sz="4" w:space="0" w:color="auto"/>
              <w:bottom w:val="single" w:sz="4" w:space="0" w:color="auto"/>
              <w:right w:val="single" w:sz="4" w:space="0" w:color="auto"/>
            </w:tcBorders>
            <w:vAlign w:val="center"/>
            <w:hideMark/>
          </w:tcPr>
          <w:p w14:paraId="14D92995"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Я4301-407ВУХЛ3.1</w:t>
            </w:r>
          </w:p>
          <w:p w14:paraId="6A1CE6C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Я9201-104ВУХЛ3.1</w:t>
            </w:r>
          </w:p>
          <w:p w14:paraId="71CD9211"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Я5701-3474ВУХЛ3.1</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6697E19"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69</w:t>
            </w:r>
          </w:p>
        </w:tc>
      </w:tr>
      <w:tr w:rsidR="00A7513A" w:rsidRPr="00A7513A" w14:paraId="23259A57" w14:textId="77777777" w:rsidTr="00A7513A">
        <w:tc>
          <w:tcPr>
            <w:tcW w:w="2030" w:type="pct"/>
            <w:tcBorders>
              <w:top w:val="single" w:sz="4" w:space="0" w:color="auto"/>
              <w:left w:val="single" w:sz="4" w:space="0" w:color="auto"/>
              <w:bottom w:val="single" w:sz="4" w:space="0" w:color="auto"/>
              <w:right w:val="single" w:sz="4" w:space="0" w:color="auto"/>
            </w:tcBorders>
            <w:vAlign w:val="center"/>
            <w:hideMark/>
          </w:tcPr>
          <w:p w14:paraId="49051768"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Електротерм – 100ТВУХЛ3.1</w:t>
            </w:r>
          </w:p>
        </w:tc>
        <w:tc>
          <w:tcPr>
            <w:tcW w:w="1797" w:type="pct"/>
            <w:tcBorders>
              <w:top w:val="single" w:sz="4" w:space="0" w:color="auto"/>
              <w:left w:val="single" w:sz="4" w:space="0" w:color="auto"/>
              <w:bottom w:val="single" w:sz="4" w:space="0" w:color="auto"/>
              <w:right w:val="single" w:sz="4" w:space="0" w:color="auto"/>
            </w:tcBorders>
            <w:vAlign w:val="center"/>
            <w:hideMark/>
          </w:tcPr>
          <w:p w14:paraId="635FBB8F"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Я4301-427ВУХЛ3.1</w:t>
            </w:r>
          </w:p>
          <w:p w14:paraId="6AAB416D"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Я9201-104ВУХЛ3.1</w:t>
            </w:r>
          </w:p>
          <w:p w14:paraId="46F9E2B1"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Я5701-3474ВУХЛ3.1</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B7A6FF2" w14:textId="77777777" w:rsidR="00A7513A" w:rsidRPr="00A7513A" w:rsidRDefault="00A7513A" w:rsidP="002B4D86">
            <w:pPr>
              <w:pStyle w:val="49"/>
              <w:shd w:val="clear" w:color="auto" w:fill="auto"/>
              <w:spacing w:line="240" w:lineRule="auto"/>
              <w:jc w:val="center"/>
              <w:rPr>
                <w:sz w:val="24"/>
                <w:szCs w:val="24"/>
              </w:rPr>
            </w:pPr>
            <w:r w:rsidRPr="00A7513A">
              <w:rPr>
                <w:sz w:val="24"/>
                <w:szCs w:val="24"/>
              </w:rPr>
              <w:t>94</w:t>
            </w:r>
          </w:p>
        </w:tc>
      </w:tr>
    </w:tbl>
    <w:p w14:paraId="749EC628" w14:textId="77777777" w:rsidR="00A7513A" w:rsidRPr="00A7513A" w:rsidRDefault="00A7513A" w:rsidP="00A7513A">
      <w:pPr>
        <w:shd w:val="clear" w:color="auto" w:fill="FFFFFF"/>
        <w:tabs>
          <w:tab w:val="left" w:pos="1210"/>
        </w:tabs>
        <w:spacing w:before="100" w:beforeAutospacing="1" w:after="100" w:afterAutospacing="1"/>
        <w:ind w:firstLine="851"/>
        <w:jc w:val="both"/>
        <w:rPr>
          <w:b/>
          <w:color w:val="000000"/>
          <w:sz w:val="24"/>
          <w:szCs w:val="24"/>
          <w:lang w:val="uk-UA"/>
        </w:rPr>
      </w:pPr>
    </w:p>
    <w:p w14:paraId="0A24E279" w14:textId="77777777" w:rsidR="00A7513A" w:rsidRPr="00A7513A" w:rsidRDefault="00A7513A" w:rsidP="00A7513A">
      <w:pPr>
        <w:shd w:val="clear" w:color="auto" w:fill="FFFFFF"/>
        <w:tabs>
          <w:tab w:val="left" w:pos="1210"/>
        </w:tabs>
        <w:spacing w:before="100" w:beforeAutospacing="1" w:after="100" w:afterAutospacing="1"/>
        <w:ind w:firstLine="567"/>
        <w:jc w:val="both"/>
        <w:rPr>
          <w:color w:val="000000"/>
          <w:sz w:val="24"/>
          <w:szCs w:val="24"/>
          <w:lang w:val="uk-UA"/>
        </w:rPr>
      </w:pPr>
      <w:r w:rsidRPr="00A7513A">
        <w:rPr>
          <w:color w:val="000000"/>
          <w:sz w:val="24"/>
          <w:szCs w:val="24"/>
          <w:lang w:val="uk-UA"/>
        </w:rPr>
        <w:t xml:space="preserve">Таблиця 10. </w:t>
      </w:r>
      <w:r w:rsidRPr="00A7513A">
        <w:rPr>
          <w:caps/>
          <w:color w:val="000000"/>
          <w:sz w:val="24"/>
          <w:szCs w:val="24"/>
          <w:lang w:val="uk-UA"/>
        </w:rPr>
        <w:t>н</w:t>
      </w:r>
      <w:r w:rsidRPr="00A7513A">
        <w:rPr>
          <w:color w:val="000000"/>
          <w:sz w:val="24"/>
          <w:szCs w:val="24"/>
          <w:lang w:val="uk-UA"/>
        </w:rPr>
        <w:t>орми вентиляційного обміну повітря</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0"/>
        <w:gridCol w:w="1697"/>
        <w:gridCol w:w="2425"/>
        <w:gridCol w:w="1544"/>
      </w:tblGrid>
      <w:tr w:rsidR="00A7513A" w:rsidRPr="00A7513A" w14:paraId="6982A346" w14:textId="77777777" w:rsidTr="00A7513A">
        <w:tc>
          <w:tcPr>
            <w:tcW w:w="1899" w:type="pct"/>
            <w:vMerge w:val="restart"/>
            <w:tcBorders>
              <w:top w:val="single" w:sz="4" w:space="0" w:color="auto"/>
              <w:left w:val="single" w:sz="4" w:space="0" w:color="auto"/>
              <w:bottom w:val="single" w:sz="4" w:space="0" w:color="auto"/>
              <w:right w:val="single" w:sz="4" w:space="0" w:color="auto"/>
            </w:tcBorders>
            <w:vAlign w:val="center"/>
            <w:hideMark/>
          </w:tcPr>
          <w:p w14:paraId="4410EBD6"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Вид тварин</w:t>
            </w:r>
          </w:p>
        </w:tc>
        <w:tc>
          <w:tcPr>
            <w:tcW w:w="3101" w:type="pct"/>
            <w:gridSpan w:val="3"/>
            <w:tcBorders>
              <w:top w:val="single" w:sz="4" w:space="0" w:color="auto"/>
              <w:left w:val="single" w:sz="4" w:space="0" w:color="auto"/>
              <w:bottom w:val="single" w:sz="4" w:space="0" w:color="auto"/>
              <w:right w:val="single" w:sz="4" w:space="0" w:color="auto"/>
            </w:tcBorders>
            <w:vAlign w:val="center"/>
            <w:hideMark/>
          </w:tcPr>
          <w:p w14:paraId="58344D34" w14:textId="77777777" w:rsidR="00A7513A" w:rsidRPr="00A7513A" w:rsidRDefault="00A7513A" w:rsidP="00A7513A">
            <w:pPr>
              <w:spacing w:before="100" w:beforeAutospacing="1" w:after="100" w:afterAutospacing="1"/>
              <w:ind w:firstLine="53"/>
              <w:jc w:val="center"/>
              <w:rPr>
                <w:color w:val="000000"/>
                <w:sz w:val="24"/>
                <w:szCs w:val="24"/>
                <w:lang w:val="uk-UA"/>
              </w:rPr>
            </w:pPr>
            <w:r w:rsidRPr="00A7513A">
              <w:rPr>
                <w:color w:val="000000"/>
                <w:sz w:val="24"/>
                <w:szCs w:val="24"/>
                <w:lang w:val="uk-UA"/>
              </w:rPr>
              <w:t>Мінімальний обмін повітря на 1кг маси тварин, м</w:t>
            </w:r>
            <w:r w:rsidRPr="00A7513A">
              <w:rPr>
                <w:color w:val="000000"/>
                <w:sz w:val="24"/>
                <w:szCs w:val="24"/>
                <w:vertAlign w:val="superscript"/>
                <w:lang w:val="uk-UA"/>
              </w:rPr>
              <w:t>3</w:t>
            </w:r>
            <w:r w:rsidRPr="00A7513A">
              <w:rPr>
                <w:color w:val="000000"/>
                <w:sz w:val="24"/>
                <w:szCs w:val="24"/>
                <w:lang w:val="uk-UA"/>
              </w:rPr>
              <w:t>/год</w:t>
            </w:r>
          </w:p>
        </w:tc>
      </w:tr>
      <w:tr w:rsidR="00A7513A" w:rsidRPr="00A7513A" w14:paraId="14C6A635" w14:textId="77777777" w:rsidTr="00A7513A">
        <w:tc>
          <w:tcPr>
            <w:tcW w:w="1899" w:type="pct"/>
            <w:vMerge/>
            <w:tcBorders>
              <w:top w:val="single" w:sz="4" w:space="0" w:color="auto"/>
              <w:left w:val="single" w:sz="4" w:space="0" w:color="auto"/>
              <w:bottom w:val="single" w:sz="4" w:space="0" w:color="auto"/>
              <w:right w:val="single" w:sz="4" w:space="0" w:color="auto"/>
            </w:tcBorders>
            <w:vAlign w:val="center"/>
            <w:hideMark/>
          </w:tcPr>
          <w:p w14:paraId="53BE9709"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929" w:type="pct"/>
            <w:tcBorders>
              <w:top w:val="single" w:sz="4" w:space="0" w:color="auto"/>
              <w:left w:val="single" w:sz="4" w:space="0" w:color="auto"/>
              <w:bottom w:val="single" w:sz="4" w:space="0" w:color="auto"/>
              <w:right w:val="single" w:sz="4" w:space="0" w:color="auto"/>
            </w:tcBorders>
            <w:vAlign w:val="center"/>
            <w:hideMark/>
          </w:tcPr>
          <w:p w14:paraId="51B50F9B"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взимку</w:t>
            </w:r>
          </w:p>
        </w:tc>
        <w:tc>
          <w:tcPr>
            <w:tcW w:w="1327" w:type="pct"/>
            <w:tcBorders>
              <w:top w:val="single" w:sz="4" w:space="0" w:color="auto"/>
              <w:left w:val="single" w:sz="4" w:space="0" w:color="auto"/>
              <w:bottom w:val="single" w:sz="4" w:space="0" w:color="auto"/>
              <w:right w:val="single" w:sz="4" w:space="0" w:color="auto"/>
            </w:tcBorders>
            <w:vAlign w:val="center"/>
            <w:hideMark/>
          </w:tcPr>
          <w:p w14:paraId="2A249742"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у перехідні періоди</w:t>
            </w:r>
          </w:p>
        </w:tc>
        <w:tc>
          <w:tcPr>
            <w:tcW w:w="845" w:type="pct"/>
            <w:tcBorders>
              <w:top w:val="single" w:sz="4" w:space="0" w:color="auto"/>
              <w:left w:val="single" w:sz="4" w:space="0" w:color="auto"/>
              <w:bottom w:val="single" w:sz="4" w:space="0" w:color="auto"/>
              <w:right w:val="single" w:sz="4" w:space="0" w:color="auto"/>
            </w:tcBorders>
            <w:vAlign w:val="center"/>
            <w:hideMark/>
          </w:tcPr>
          <w:p w14:paraId="58CB92AC"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влітку</w:t>
            </w:r>
          </w:p>
        </w:tc>
      </w:tr>
      <w:tr w:rsidR="00A7513A" w:rsidRPr="00A7513A" w14:paraId="47CE37FD"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23E2EAF0"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Корови і молодняк ВРХ</w:t>
            </w:r>
          </w:p>
        </w:tc>
        <w:tc>
          <w:tcPr>
            <w:tcW w:w="929" w:type="pct"/>
            <w:tcBorders>
              <w:top w:val="single" w:sz="4" w:space="0" w:color="auto"/>
              <w:left w:val="single" w:sz="4" w:space="0" w:color="auto"/>
              <w:bottom w:val="single" w:sz="4" w:space="0" w:color="auto"/>
              <w:right w:val="single" w:sz="4" w:space="0" w:color="auto"/>
            </w:tcBorders>
            <w:vAlign w:val="center"/>
            <w:hideMark/>
          </w:tcPr>
          <w:p w14:paraId="535BCF0E"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0,17</w:t>
            </w:r>
          </w:p>
        </w:tc>
        <w:tc>
          <w:tcPr>
            <w:tcW w:w="1327" w:type="pct"/>
            <w:tcBorders>
              <w:top w:val="single" w:sz="4" w:space="0" w:color="auto"/>
              <w:left w:val="single" w:sz="4" w:space="0" w:color="auto"/>
              <w:bottom w:val="single" w:sz="4" w:space="0" w:color="auto"/>
              <w:right w:val="single" w:sz="4" w:space="0" w:color="auto"/>
            </w:tcBorders>
            <w:vAlign w:val="center"/>
            <w:hideMark/>
          </w:tcPr>
          <w:p w14:paraId="04232C13"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0,25</w:t>
            </w:r>
          </w:p>
        </w:tc>
        <w:tc>
          <w:tcPr>
            <w:tcW w:w="845" w:type="pct"/>
            <w:tcBorders>
              <w:top w:val="single" w:sz="4" w:space="0" w:color="auto"/>
              <w:left w:val="single" w:sz="4" w:space="0" w:color="auto"/>
              <w:bottom w:val="single" w:sz="4" w:space="0" w:color="auto"/>
              <w:right w:val="single" w:sz="4" w:space="0" w:color="auto"/>
            </w:tcBorders>
            <w:vAlign w:val="center"/>
            <w:hideMark/>
          </w:tcPr>
          <w:p w14:paraId="545E7C2A"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0,4</w:t>
            </w:r>
          </w:p>
        </w:tc>
      </w:tr>
      <w:tr w:rsidR="00A7513A" w:rsidRPr="00A7513A" w14:paraId="000BD08C"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4D46D1DB"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Телята</w:t>
            </w:r>
          </w:p>
        </w:tc>
        <w:tc>
          <w:tcPr>
            <w:tcW w:w="929" w:type="pct"/>
            <w:tcBorders>
              <w:top w:val="single" w:sz="4" w:space="0" w:color="auto"/>
              <w:left w:val="single" w:sz="4" w:space="0" w:color="auto"/>
              <w:bottom w:val="single" w:sz="4" w:space="0" w:color="auto"/>
              <w:right w:val="single" w:sz="4" w:space="0" w:color="auto"/>
            </w:tcBorders>
            <w:vAlign w:val="center"/>
            <w:hideMark/>
          </w:tcPr>
          <w:p w14:paraId="30ED9C72"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0,20</w:t>
            </w:r>
          </w:p>
        </w:tc>
        <w:tc>
          <w:tcPr>
            <w:tcW w:w="1327" w:type="pct"/>
            <w:tcBorders>
              <w:top w:val="single" w:sz="4" w:space="0" w:color="auto"/>
              <w:left w:val="single" w:sz="4" w:space="0" w:color="auto"/>
              <w:bottom w:val="single" w:sz="4" w:space="0" w:color="auto"/>
              <w:right w:val="single" w:sz="4" w:space="0" w:color="auto"/>
            </w:tcBorders>
            <w:vAlign w:val="center"/>
            <w:hideMark/>
          </w:tcPr>
          <w:p w14:paraId="26978BBF"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0,25</w:t>
            </w:r>
          </w:p>
        </w:tc>
        <w:tc>
          <w:tcPr>
            <w:tcW w:w="845" w:type="pct"/>
            <w:tcBorders>
              <w:top w:val="single" w:sz="4" w:space="0" w:color="auto"/>
              <w:left w:val="single" w:sz="4" w:space="0" w:color="auto"/>
              <w:bottom w:val="single" w:sz="4" w:space="0" w:color="auto"/>
              <w:right w:val="single" w:sz="4" w:space="0" w:color="auto"/>
            </w:tcBorders>
            <w:vAlign w:val="center"/>
            <w:hideMark/>
          </w:tcPr>
          <w:p w14:paraId="1ED8D90F"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0,4</w:t>
            </w:r>
          </w:p>
        </w:tc>
      </w:tr>
      <w:tr w:rsidR="00A7513A" w:rsidRPr="00A7513A" w14:paraId="0B2B6DC2"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604C31E5"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Свиноматки, кнурі</w:t>
            </w:r>
          </w:p>
        </w:tc>
        <w:tc>
          <w:tcPr>
            <w:tcW w:w="929" w:type="pct"/>
            <w:tcBorders>
              <w:top w:val="single" w:sz="4" w:space="0" w:color="auto"/>
              <w:left w:val="single" w:sz="4" w:space="0" w:color="auto"/>
              <w:bottom w:val="single" w:sz="4" w:space="0" w:color="auto"/>
              <w:right w:val="single" w:sz="4" w:space="0" w:color="auto"/>
            </w:tcBorders>
            <w:vAlign w:val="center"/>
            <w:hideMark/>
          </w:tcPr>
          <w:p w14:paraId="66231062"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0,15</w:t>
            </w:r>
          </w:p>
        </w:tc>
        <w:tc>
          <w:tcPr>
            <w:tcW w:w="1327" w:type="pct"/>
            <w:tcBorders>
              <w:top w:val="single" w:sz="4" w:space="0" w:color="auto"/>
              <w:left w:val="single" w:sz="4" w:space="0" w:color="auto"/>
              <w:bottom w:val="single" w:sz="4" w:space="0" w:color="auto"/>
              <w:right w:val="single" w:sz="4" w:space="0" w:color="auto"/>
            </w:tcBorders>
            <w:vAlign w:val="center"/>
            <w:hideMark/>
          </w:tcPr>
          <w:p w14:paraId="6A38602F"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0,45</w:t>
            </w:r>
          </w:p>
        </w:tc>
        <w:tc>
          <w:tcPr>
            <w:tcW w:w="845" w:type="pct"/>
            <w:tcBorders>
              <w:top w:val="single" w:sz="4" w:space="0" w:color="auto"/>
              <w:left w:val="single" w:sz="4" w:space="0" w:color="auto"/>
              <w:bottom w:val="single" w:sz="4" w:space="0" w:color="auto"/>
              <w:right w:val="single" w:sz="4" w:space="0" w:color="auto"/>
            </w:tcBorders>
            <w:vAlign w:val="center"/>
            <w:hideMark/>
          </w:tcPr>
          <w:p w14:paraId="0FCECA16"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0,6</w:t>
            </w:r>
          </w:p>
        </w:tc>
      </w:tr>
      <w:tr w:rsidR="00A7513A" w:rsidRPr="00A7513A" w14:paraId="292C2DC2"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1C1E750F"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Свині на відгодівлі</w:t>
            </w:r>
          </w:p>
        </w:tc>
        <w:tc>
          <w:tcPr>
            <w:tcW w:w="929" w:type="pct"/>
            <w:tcBorders>
              <w:top w:val="single" w:sz="4" w:space="0" w:color="auto"/>
              <w:left w:val="single" w:sz="4" w:space="0" w:color="auto"/>
              <w:bottom w:val="single" w:sz="4" w:space="0" w:color="auto"/>
              <w:right w:val="single" w:sz="4" w:space="0" w:color="auto"/>
            </w:tcBorders>
            <w:vAlign w:val="center"/>
            <w:hideMark/>
          </w:tcPr>
          <w:p w14:paraId="577D8229"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0,20</w:t>
            </w:r>
          </w:p>
        </w:tc>
        <w:tc>
          <w:tcPr>
            <w:tcW w:w="1327" w:type="pct"/>
            <w:tcBorders>
              <w:top w:val="single" w:sz="4" w:space="0" w:color="auto"/>
              <w:left w:val="single" w:sz="4" w:space="0" w:color="auto"/>
              <w:bottom w:val="single" w:sz="4" w:space="0" w:color="auto"/>
              <w:right w:val="single" w:sz="4" w:space="0" w:color="auto"/>
            </w:tcBorders>
            <w:vAlign w:val="center"/>
            <w:hideMark/>
          </w:tcPr>
          <w:p w14:paraId="04F74434"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0,45</w:t>
            </w:r>
          </w:p>
        </w:tc>
        <w:tc>
          <w:tcPr>
            <w:tcW w:w="845" w:type="pct"/>
            <w:tcBorders>
              <w:top w:val="single" w:sz="4" w:space="0" w:color="auto"/>
              <w:left w:val="single" w:sz="4" w:space="0" w:color="auto"/>
              <w:bottom w:val="single" w:sz="4" w:space="0" w:color="auto"/>
              <w:right w:val="single" w:sz="4" w:space="0" w:color="auto"/>
            </w:tcBorders>
            <w:vAlign w:val="center"/>
            <w:hideMark/>
          </w:tcPr>
          <w:p w14:paraId="1D00222F"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0,65</w:t>
            </w:r>
          </w:p>
        </w:tc>
      </w:tr>
      <w:tr w:rsidR="00A7513A" w:rsidRPr="00A7513A" w14:paraId="63183210"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1EE4264C"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Кури (утримання на підлозі)</w:t>
            </w:r>
          </w:p>
        </w:tc>
        <w:tc>
          <w:tcPr>
            <w:tcW w:w="929" w:type="pct"/>
            <w:tcBorders>
              <w:top w:val="single" w:sz="4" w:space="0" w:color="auto"/>
              <w:left w:val="single" w:sz="4" w:space="0" w:color="auto"/>
              <w:bottom w:val="single" w:sz="4" w:space="0" w:color="auto"/>
              <w:right w:val="single" w:sz="4" w:space="0" w:color="auto"/>
            </w:tcBorders>
            <w:vAlign w:val="center"/>
            <w:hideMark/>
          </w:tcPr>
          <w:p w14:paraId="319DFBA4"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1,4</w:t>
            </w:r>
          </w:p>
        </w:tc>
        <w:tc>
          <w:tcPr>
            <w:tcW w:w="1327" w:type="pct"/>
            <w:tcBorders>
              <w:top w:val="single" w:sz="4" w:space="0" w:color="auto"/>
              <w:left w:val="single" w:sz="4" w:space="0" w:color="auto"/>
              <w:bottom w:val="single" w:sz="4" w:space="0" w:color="auto"/>
              <w:right w:val="single" w:sz="4" w:space="0" w:color="auto"/>
            </w:tcBorders>
            <w:vAlign w:val="center"/>
            <w:hideMark/>
          </w:tcPr>
          <w:p w14:paraId="14CB87BD"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4,0</w:t>
            </w:r>
          </w:p>
        </w:tc>
        <w:tc>
          <w:tcPr>
            <w:tcW w:w="845" w:type="pct"/>
            <w:tcBorders>
              <w:top w:val="single" w:sz="4" w:space="0" w:color="auto"/>
              <w:left w:val="single" w:sz="4" w:space="0" w:color="auto"/>
              <w:bottom w:val="single" w:sz="4" w:space="0" w:color="auto"/>
              <w:right w:val="single" w:sz="4" w:space="0" w:color="auto"/>
            </w:tcBorders>
            <w:vAlign w:val="center"/>
            <w:hideMark/>
          </w:tcPr>
          <w:p w14:paraId="5F232A3C"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7,0</w:t>
            </w:r>
          </w:p>
        </w:tc>
      </w:tr>
      <w:tr w:rsidR="00A7513A" w:rsidRPr="00A7513A" w14:paraId="4F829868"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324569BA"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Кури (кліткове утримання)</w:t>
            </w:r>
          </w:p>
        </w:tc>
        <w:tc>
          <w:tcPr>
            <w:tcW w:w="929" w:type="pct"/>
            <w:tcBorders>
              <w:top w:val="single" w:sz="4" w:space="0" w:color="auto"/>
              <w:left w:val="single" w:sz="4" w:space="0" w:color="auto"/>
              <w:bottom w:val="single" w:sz="4" w:space="0" w:color="auto"/>
              <w:right w:val="single" w:sz="4" w:space="0" w:color="auto"/>
            </w:tcBorders>
            <w:vAlign w:val="center"/>
            <w:hideMark/>
          </w:tcPr>
          <w:p w14:paraId="2BF5DD36"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1,1</w:t>
            </w:r>
          </w:p>
        </w:tc>
        <w:tc>
          <w:tcPr>
            <w:tcW w:w="1327" w:type="pct"/>
            <w:tcBorders>
              <w:top w:val="single" w:sz="4" w:space="0" w:color="auto"/>
              <w:left w:val="single" w:sz="4" w:space="0" w:color="auto"/>
              <w:bottom w:val="single" w:sz="4" w:space="0" w:color="auto"/>
              <w:right w:val="single" w:sz="4" w:space="0" w:color="auto"/>
            </w:tcBorders>
            <w:vAlign w:val="center"/>
            <w:hideMark/>
          </w:tcPr>
          <w:p w14:paraId="123435E4"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3,6</w:t>
            </w:r>
          </w:p>
        </w:tc>
        <w:tc>
          <w:tcPr>
            <w:tcW w:w="845" w:type="pct"/>
            <w:tcBorders>
              <w:top w:val="single" w:sz="4" w:space="0" w:color="auto"/>
              <w:left w:val="single" w:sz="4" w:space="0" w:color="auto"/>
              <w:bottom w:val="single" w:sz="4" w:space="0" w:color="auto"/>
              <w:right w:val="single" w:sz="4" w:space="0" w:color="auto"/>
            </w:tcBorders>
            <w:vAlign w:val="center"/>
            <w:hideMark/>
          </w:tcPr>
          <w:p w14:paraId="78041410"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5,5</w:t>
            </w:r>
          </w:p>
        </w:tc>
      </w:tr>
      <w:tr w:rsidR="00A7513A" w:rsidRPr="00A7513A" w14:paraId="0B09BF92" w14:textId="77777777" w:rsidTr="00A7513A">
        <w:tc>
          <w:tcPr>
            <w:tcW w:w="1899" w:type="pct"/>
            <w:tcBorders>
              <w:top w:val="single" w:sz="4" w:space="0" w:color="auto"/>
              <w:left w:val="single" w:sz="4" w:space="0" w:color="auto"/>
              <w:bottom w:val="single" w:sz="4" w:space="0" w:color="auto"/>
              <w:right w:val="single" w:sz="4" w:space="0" w:color="auto"/>
            </w:tcBorders>
            <w:vAlign w:val="center"/>
            <w:hideMark/>
          </w:tcPr>
          <w:p w14:paraId="601DAB84" w14:textId="77777777" w:rsidR="00A7513A" w:rsidRPr="00A7513A" w:rsidRDefault="00A7513A" w:rsidP="00A7513A">
            <w:pPr>
              <w:spacing w:before="100" w:beforeAutospacing="1" w:after="100" w:afterAutospacing="1"/>
              <w:rPr>
                <w:color w:val="000000"/>
                <w:sz w:val="24"/>
                <w:szCs w:val="24"/>
                <w:lang w:val="uk-UA"/>
              </w:rPr>
            </w:pPr>
            <w:r w:rsidRPr="00A7513A">
              <w:rPr>
                <w:color w:val="000000"/>
                <w:sz w:val="24"/>
                <w:szCs w:val="24"/>
                <w:lang w:val="uk-UA"/>
              </w:rPr>
              <w:t>Бройлери</w:t>
            </w:r>
          </w:p>
        </w:tc>
        <w:tc>
          <w:tcPr>
            <w:tcW w:w="929" w:type="pct"/>
            <w:tcBorders>
              <w:top w:val="single" w:sz="4" w:space="0" w:color="auto"/>
              <w:left w:val="single" w:sz="4" w:space="0" w:color="auto"/>
              <w:bottom w:val="single" w:sz="4" w:space="0" w:color="auto"/>
              <w:right w:val="single" w:sz="4" w:space="0" w:color="auto"/>
            </w:tcBorders>
            <w:vAlign w:val="center"/>
            <w:hideMark/>
          </w:tcPr>
          <w:p w14:paraId="6D49C9B5"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1,1</w:t>
            </w:r>
          </w:p>
        </w:tc>
        <w:tc>
          <w:tcPr>
            <w:tcW w:w="1327" w:type="pct"/>
            <w:tcBorders>
              <w:top w:val="single" w:sz="4" w:space="0" w:color="auto"/>
              <w:left w:val="single" w:sz="4" w:space="0" w:color="auto"/>
              <w:bottom w:val="single" w:sz="4" w:space="0" w:color="auto"/>
              <w:right w:val="single" w:sz="4" w:space="0" w:color="auto"/>
            </w:tcBorders>
            <w:vAlign w:val="center"/>
            <w:hideMark/>
          </w:tcPr>
          <w:p w14:paraId="42CC0E07"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3,0</w:t>
            </w:r>
          </w:p>
        </w:tc>
        <w:tc>
          <w:tcPr>
            <w:tcW w:w="845" w:type="pct"/>
            <w:tcBorders>
              <w:top w:val="single" w:sz="4" w:space="0" w:color="auto"/>
              <w:left w:val="single" w:sz="4" w:space="0" w:color="auto"/>
              <w:bottom w:val="single" w:sz="4" w:space="0" w:color="auto"/>
              <w:right w:val="single" w:sz="4" w:space="0" w:color="auto"/>
            </w:tcBorders>
            <w:vAlign w:val="center"/>
            <w:hideMark/>
          </w:tcPr>
          <w:p w14:paraId="29430453" w14:textId="77777777" w:rsidR="00A7513A" w:rsidRPr="00A7513A" w:rsidRDefault="00A7513A" w:rsidP="00A7513A">
            <w:pPr>
              <w:spacing w:before="100" w:beforeAutospacing="1" w:after="100" w:afterAutospacing="1"/>
              <w:jc w:val="center"/>
              <w:rPr>
                <w:color w:val="000000"/>
                <w:sz w:val="24"/>
                <w:szCs w:val="24"/>
                <w:lang w:val="uk-UA"/>
              </w:rPr>
            </w:pPr>
            <w:r w:rsidRPr="00A7513A">
              <w:rPr>
                <w:color w:val="000000"/>
                <w:sz w:val="24"/>
                <w:szCs w:val="24"/>
                <w:lang w:val="uk-UA"/>
              </w:rPr>
              <w:t>6,0</w:t>
            </w:r>
          </w:p>
        </w:tc>
      </w:tr>
    </w:tbl>
    <w:p w14:paraId="1006E83C" w14:textId="77777777" w:rsidR="00A7513A" w:rsidRPr="00A7513A" w:rsidRDefault="00A7513A" w:rsidP="00A7513A">
      <w:pPr>
        <w:spacing w:before="100" w:beforeAutospacing="1" w:after="100" w:afterAutospacing="1"/>
        <w:jc w:val="both"/>
        <w:rPr>
          <w:b/>
          <w:sz w:val="24"/>
          <w:szCs w:val="24"/>
          <w:lang w:val="uk-UA"/>
        </w:rPr>
      </w:pPr>
    </w:p>
    <w:p w14:paraId="7407EF01" w14:textId="77777777" w:rsidR="00A7513A" w:rsidRPr="00A7513A" w:rsidRDefault="00A7513A" w:rsidP="00A7513A">
      <w:pPr>
        <w:spacing w:before="100" w:beforeAutospacing="1" w:after="100" w:afterAutospacing="1"/>
        <w:jc w:val="both"/>
        <w:rPr>
          <w:b/>
          <w:sz w:val="24"/>
          <w:szCs w:val="24"/>
          <w:lang w:val="uk-UA"/>
        </w:rPr>
      </w:pPr>
    </w:p>
    <w:p w14:paraId="6F68F5D1" w14:textId="77777777" w:rsidR="00A7513A" w:rsidRPr="00A7513A" w:rsidRDefault="00A7513A" w:rsidP="00A7513A">
      <w:pPr>
        <w:spacing w:before="100" w:beforeAutospacing="1" w:after="100" w:afterAutospacing="1"/>
        <w:jc w:val="both"/>
        <w:rPr>
          <w:b/>
          <w:sz w:val="24"/>
          <w:szCs w:val="24"/>
          <w:lang w:val="uk-UA"/>
        </w:rPr>
      </w:pPr>
    </w:p>
    <w:p w14:paraId="28AB47E4" w14:textId="77777777" w:rsidR="00A7513A" w:rsidRDefault="00A7513A" w:rsidP="00A7513A">
      <w:pPr>
        <w:spacing w:before="100" w:beforeAutospacing="1" w:after="100" w:afterAutospacing="1"/>
        <w:jc w:val="both"/>
        <w:rPr>
          <w:b/>
          <w:sz w:val="24"/>
          <w:szCs w:val="24"/>
          <w:lang w:val="uk-UA"/>
        </w:rPr>
      </w:pPr>
    </w:p>
    <w:p w14:paraId="4DF1BE22" w14:textId="77777777" w:rsidR="002B4D86" w:rsidRDefault="002B4D86" w:rsidP="00A7513A">
      <w:pPr>
        <w:spacing w:before="100" w:beforeAutospacing="1" w:after="100" w:afterAutospacing="1"/>
        <w:jc w:val="both"/>
        <w:rPr>
          <w:b/>
          <w:sz w:val="24"/>
          <w:szCs w:val="24"/>
          <w:lang w:val="uk-UA"/>
        </w:rPr>
      </w:pPr>
    </w:p>
    <w:p w14:paraId="4E18030E" w14:textId="77777777" w:rsidR="002B4D86" w:rsidRDefault="002B4D86" w:rsidP="00A7513A">
      <w:pPr>
        <w:spacing w:before="100" w:beforeAutospacing="1" w:after="100" w:afterAutospacing="1"/>
        <w:jc w:val="both"/>
        <w:rPr>
          <w:b/>
          <w:sz w:val="24"/>
          <w:szCs w:val="24"/>
          <w:lang w:val="uk-UA"/>
        </w:rPr>
      </w:pPr>
    </w:p>
    <w:p w14:paraId="0A3A0EB9" w14:textId="77777777" w:rsidR="002B4D86" w:rsidRDefault="002B4D86" w:rsidP="00A7513A">
      <w:pPr>
        <w:spacing w:before="100" w:beforeAutospacing="1" w:after="100" w:afterAutospacing="1"/>
        <w:jc w:val="both"/>
        <w:rPr>
          <w:b/>
          <w:sz w:val="24"/>
          <w:szCs w:val="24"/>
          <w:lang w:val="uk-UA"/>
        </w:rPr>
      </w:pPr>
    </w:p>
    <w:p w14:paraId="7053927D" w14:textId="77777777" w:rsidR="002B4D86" w:rsidRPr="00A7513A" w:rsidRDefault="002B4D86" w:rsidP="00A7513A">
      <w:pPr>
        <w:spacing w:before="100" w:beforeAutospacing="1" w:after="100" w:afterAutospacing="1"/>
        <w:jc w:val="both"/>
        <w:rPr>
          <w:b/>
          <w:sz w:val="24"/>
          <w:szCs w:val="24"/>
          <w:lang w:val="uk-UA"/>
        </w:rPr>
      </w:pPr>
    </w:p>
    <w:p w14:paraId="5127C9F5" w14:textId="77777777" w:rsidR="00A7513A" w:rsidRPr="00A7513A" w:rsidRDefault="00A7513A" w:rsidP="00A7513A">
      <w:pPr>
        <w:pStyle w:val="61"/>
        <w:shd w:val="clear" w:color="auto" w:fill="auto"/>
        <w:spacing w:before="100" w:beforeAutospacing="1" w:after="100" w:afterAutospacing="1" w:line="240" w:lineRule="auto"/>
        <w:ind w:firstLine="567"/>
        <w:rPr>
          <w:rFonts w:ascii="Times New Roman" w:hAnsi="Times New Roman" w:cs="Times New Roman"/>
          <w:b w:val="0"/>
          <w:i w:val="0"/>
          <w:sz w:val="24"/>
          <w:szCs w:val="24"/>
          <w:lang w:val="uk-UA"/>
        </w:rPr>
      </w:pPr>
      <w:r w:rsidRPr="00A7513A">
        <w:rPr>
          <w:rStyle w:val="18"/>
          <w:b w:val="0"/>
          <w:i w:val="0"/>
          <w:color w:val="000000"/>
          <w:sz w:val="24"/>
          <w:szCs w:val="24"/>
          <w:lang w:val="uk-UA" w:eastAsia="uk-UA"/>
        </w:rPr>
        <w:t xml:space="preserve">Таблиця 11. </w:t>
      </w:r>
      <w:r w:rsidRPr="00A7513A">
        <w:rPr>
          <w:rStyle w:val="6Exact"/>
          <w:bCs/>
          <w:i w:val="0"/>
          <w:sz w:val="24"/>
          <w:szCs w:val="24"/>
          <w:lang w:val="uk-UA" w:eastAsia="uk-UA"/>
        </w:rPr>
        <w:t>Вихідні дані для розрахунку електрообігрівної підлоги</w:t>
      </w:r>
    </w:p>
    <w:tbl>
      <w:tblPr>
        <w:tblW w:w="49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3"/>
        <w:gridCol w:w="1956"/>
        <w:gridCol w:w="1231"/>
        <w:gridCol w:w="1537"/>
        <w:gridCol w:w="2075"/>
      </w:tblGrid>
      <w:tr w:rsidR="00A7513A" w:rsidRPr="00A7513A" w14:paraId="5AEFB071"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7E7BA247"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color w:val="000000"/>
                <w:sz w:val="24"/>
                <w:szCs w:val="24"/>
                <w:lang w:val="uk-UA" w:eastAsia="uk-UA"/>
              </w:rPr>
              <w:t>Вид тварин і птиці</w:t>
            </w:r>
          </w:p>
        </w:tc>
        <w:tc>
          <w:tcPr>
            <w:tcW w:w="1055" w:type="pct"/>
            <w:tcBorders>
              <w:top w:val="single" w:sz="4" w:space="0" w:color="auto"/>
              <w:left w:val="single" w:sz="4" w:space="0" w:color="auto"/>
              <w:bottom w:val="single" w:sz="4" w:space="0" w:color="auto"/>
              <w:right w:val="single" w:sz="4" w:space="0" w:color="auto"/>
            </w:tcBorders>
            <w:vAlign w:val="center"/>
            <w:hideMark/>
          </w:tcPr>
          <w:p w14:paraId="680D7BAC" w14:textId="77777777" w:rsidR="00A7513A" w:rsidRPr="00A7513A" w:rsidRDefault="00A7513A" w:rsidP="00A7513A">
            <w:pPr>
              <w:pStyle w:val="a8"/>
              <w:shd w:val="clear" w:color="auto" w:fill="auto"/>
              <w:tabs>
                <w:tab w:val="left" w:pos="1355"/>
              </w:tabs>
              <w:spacing w:before="100" w:beforeAutospacing="1" w:after="100" w:afterAutospacing="1" w:line="240" w:lineRule="auto"/>
              <w:jc w:val="center"/>
              <w:rPr>
                <w:rStyle w:val="18"/>
                <w:color w:val="000000"/>
                <w:sz w:val="24"/>
                <w:szCs w:val="24"/>
                <w:lang w:val="uk-UA" w:eastAsia="uk-UA"/>
              </w:rPr>
            </w:pPr>
            <w:r w:rsidRPr="00A7513A">
              <w:rPr>
                <w:color w:val="000000"/>
                <w:sz w:val="24"/>
                <w:szCs w:val="24"/>
                <w:lang w:val="uk-UA" w:eastAsia="uk-UA"/>
              </w:rPr>
              <w:t>Рекомендована температура підлоги, °С</w:t>
            </w:r>
          </w:p>
        </w:tc>
        <w:tc>
          <w:tcPr>
            <w:tcW w:w="664" w:type="pct"/>
            <w:tcBorders>
              <w:top w:val="single" w:sz="4" w:space="0" w:color="auto"/>
              <w:left w:val="single" w:sz="4" w:space="0" w:color="auto"/>
              <w:bottom w:val="single" w:sz="4" w:space="0" w:color="auto"/>
              <w:right w:val="single" w:sz="4" w:space="0" w:color="auto"/>
            </w:tcBorders>
            <w:vAlign w:val="center"/>
            <w:hideMark/>
          </w:tcPr>
          <w:p w14:paraId="684E5551" w14:textId="77777777" w:rsidR="00A7513A" w:rsidRPr="00A7513A" w:rsidRDefault="00A7513A" w:rsidP="00A7513A">
            <w:pPr>
              <w:pStyle w:val="a8"/>
              <w:shd w:val="clear" w:color="auto" w:fill="auto"/>
              <w:spacing w:before="100" w:beforeAutospacing="1" w:after="100" w:afterAutospacing="1" w:line="240" w:lineRule="auto"/>
              <w:ind w:hanging="107"/>
              <w:jc w:val="center"/>
              <w:rPr>
                <w:rStyle w:val="18"/>
                <w:color w:val="000000"/>
                <w:sz w:val="24"/>
                <w:szCs w:val="24"/>
                <w:lang w:val="uk-UA" w:eastAsia="uk-UA"/>
              </w:rPr>
            </w:pPr>
            <w:r w:rsidRPr="00A7513A">
              <w:rPr>
                <w:color w:val="000000"/>
                <w:sz w:val="24"/>
                <w:szCs w:val="24"/>
                <w:lang w:val="uk-UA" w:eastAsia="uk-UA"/>
              </w:rPr>
              <w:t>Питома потужність підлоги, Вт/м</w:t>
            </w:r>
            <w:r w:rsidRPr="00A7513A">
              <w:rPr>
                <w:color w:val="000000"/>
                <w:sz w:val="24"/>
                <w:szCs w:val="24"/>
                <w:vertAlign w:val="superscript"/>
                <w:lang w:val="uk-UA" w:eastAsia="uk-UA"/>
              </w:rPr>
              <w:t>2</w:t>
            </w:r>
          </w:p>
        </w:tc>
        <w:tc>
          <w:tcPr>
            <w:tcW w:w="829" w:type="pct"/>
            <w:tcBorders>
              <w:top w:val="single" w:sz="4" w:space="0" w:color="auto"/>
              <w:left w:val="single" w:sz="4" w:space="0" w:color="auto"/>
              <w:bottom w:val="single" w:sz="4" w:space="0" w:color="auto"/>
              <w:right w:val="single" w:sz="4" w:space="0" w:color="auto"/>
            </w:tcBorders>
            <w:vAlign w:val="center"/>
            <w:hideMark/>
          </w:tcPr>
          <w:p w14:paraId="202BEA7B" w14:textId="77777777" w:rsidR="00A7513A" w:rsidRPr="00A7513A" w:rsidRDefault="00A7513A" w:rsidP="00A7513A">
            <w:pPr>
              <w:pStyle w:val="a8"/>
              <w:shd w:val="clear" w:color="auto" w:fill="auto"/>
              <w:spacing w:before="100" w:beforeAutospacing="1" w:after="100" w:afterAutospacing="1" w:line="240" w:lineRule="auto"/>
              <w:jc w:val="center"/>
              <w:rPr>
                <w:rStyle w:val="18"/>
                <w:color w:val="000000"/>
                <w:sz w:val="24"/>
                <w:szCs w:val="24"/>
                <w:lang w:val="uk-UA" w:eastAsia="uk-UA"/>
              </w:rPr>
            </w:pPr>
            <w:r w:rsidRPr="00A7513A">
              <w:rPr>
                <w:color w:val="000000"/>
                <w:sz w:val="24"/>
                <w:szCs w:val="24"/>
                <w:lang w:val="uk-UA" w:eastAsia="uk-UA"/>
              </w:rPr>
              <w:t>Питома площа обігрівання, м</w:t>
            </w:r>
            <w:r w:rsidRPr="00A7513A">
              <w:rPr>
                <w:color w:val="000000"/>
                <w:sz w:val="24"/>
                <w:szCs w:val="24"/>
                <w:vertAlign w:val="superscript"/>
                <w:lang w:val="uk-UA" w:eastAsia="uk-UA"/>
              </w:rPr>
              <w:t>2</w:t>
            </w:r>
          </w:p>
        </w:tc>
        <w:tc>
          <w:tcPr>
            <w:tcW w:w="1119" w:type="pct"/>
            <w:tcBorders>
              <w:top w:val="single" w:sz="4" w:space="0" w:color="auto"/>
              <w:left w:val="single" w:sz="4" w:space="0" w:color="auto"/>
              <w:bottom w:val="single" w:sz="4" w:space="0" w:color="auto"/>
              <w:right w:val="single" w:sz="4" w:space="0" w:color="auto"/>
            </w:tcBorders>
            <w:vAlign w:val="center"/>
            <w:hideMark/>
          </w:tcPr>
          <w:p w14:paraId="4FCF334B" w14:textId="77777777" w:rsidR="00A7513A" w:rsidRPr="00A7513A" w:rsidRDefault="00A7513A" w:rsidP="00A7513A">
            <w:pPr>
              <w:pStyle w:val="a8"/>
              <w:shd w:val="clear" w:color="auto" w:fill="auto"/>
              <w:tabs>
                <w:tab w:val="left" w:pos="1699"/>
                <w:tab w:val="left" w:pos="1769"/>
              </w:tabs>
              <w:spacing w:before="100" w:beforeAutospacing="1" w:after="100" w:afterAutospacing="1" w:line="240" w:lineRule="auto"/>
              <w:jc w:val="center"/>
              <w:rPr>
                <w:rStyle w:val="18"/>
                <w:color w:val="000000"/>
                <w:sz w:val="24"/>
                <w:szCs w:val="24"/>
                <w:lang w:val="uk-UA" w:eastAsia="uk-UA"/>
              </w:rPr>
            </w:pPr>
            <w:r w:rsidRPr="00A7513A">
              <w:rPr>
                <w:color w:val="000000"/>
                <w:sz w:val="24"/>
                <w:szCs w:val="24"/>
                <w:lang w:val="uk-UA" w:eastAsia="uk-UA"/>
              </w:rPr>
              <w:t>Рекомендований крок укладання проводу, м</w:t>
            </w:r>
          </w:p>
        </w:tc>
      </w:tr>
      <w:tr w:rsidR="00A7513A" w:rsidRPr="00A7513A" w14:paraId="31F53E50"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3850C3FB" w14:textId="77777777" w:rsidR="00A7513A" w:rsidRPr="00A7513A" w:rsidRDefault="00A7513A" w:rsidP="00A7513A">
            <w:pPr>
              <w:pStyle w:val="a8"/>
              <w:shd w:val="clear" w:color="auto" w:fill="auto"/>
              <w:spacing w:before="100" w:beforeAutospacing="1" w:after="100" w:afterAutospacing="1" w:line="240" w:lineRule="auto"/>
              <w:jc w:val="left"/>
              <w:rPr>
                <w:sz w:val="24"/>
                <w:szCs w:val="24"/>
                <w:lang w:val="uk-UA"/>
              </w:rPr>
            </w:pPr>
            <w:r w:rsidRPr="00A7513A">
              <w:rPr>
                <w:color w:val="000000"/>
                <w:sz w:val="24"/>
                <w:szCs w:val="24"/>
                <w:lang w:val="uk-UA" w:eastAsia="uk-UA"/>
              </w:rPr>
              <w:t>Курчата добові</w:t>
            </w:r>
          </w:p>
        </w:tc>
        <w:tc>
          <w:tcPr>
            <w:tcW w:w="1055" w:type="pct"/>
            <w:tcBorders>
              <w:top w:val="single" w:sz="4" w:space="0" w:color="auto"/>
              <w:left w:val="single" w:sz="4" w:space="0" w:color="auto"/>
              <w:bottom w:val="single" w:sz="4" w:space="0" w:color="auto"/>
              <w:right w:val="single" w:sz="4" w:space="0" w:color="auto"/>
            </w:tcBorders>
            <w:vAlign w:val="center"/>
            <w:hideMark/>
          </w:tcPr>
          <w:p w14:paraId="0D7B415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35-40</w:t>
            </w:r>
          </w:p>
        </w:tc>
        <w:tc>
          <w:tcPr>
            <w:tcW w:w="664" w:type="pct"/>
            <w:tcBorders>
              <w:top w:val="single" w:sz="4" w:space="0" w:color="auto"/>
              <w:left w:val="single" w:sz="4" w:space="0" w:color="auto"/>
              <w:bottom w:val="single" w:sz="4" w:space="0" w:color="auto"/>
              <w:right w:val="single" w:sz="4" w:space="0" w:color="auto"/>
            </w:tcBorders>
            <w:vAlign w:val="center"/>
            <w:hideMark/>
          </w:tcPr>
          <w:p w14:paraId="4C8743B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150-300</w:t>
            </w:r>
          </w:p>
        </w:tc>
        <w:tc>
          <w:tcPr>
            <w:tcW w:w="829" w:type="pct"/>
            <w:tcBorders>
              <w:top w:val="single" w:sz="4" w:space="0" w:color="auto"/>
              <w:left w:val="single" w:sz="4" w:space="0" w:color="auto"/>
              <w:bottom w:val="single" w:sz="4" w:space="0" w:color="auto"/>
              <w:right w:val="single" w:sz="4" w:space="0" w:color="auto"/>
            </w:tcBorders>
            <w:vAlign w:val="center"/>
            <w:hideMark/>
          </w:tcPr>
          <w:p w14:paraId="7C3D560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0,015-0,017</w:t>
            </w:r>
          </w:p>
        </w:tc>
        <w:tc>
          <w:tcPr>
            <w:tcW w:w="1119" w:type="pct"/>
            <w:tcBorders>
              <w:top w:val="single" w:sz="4" w:space="0" w:color="auto"/>
              <w:left w:val="single" w:sz="4" w:space="0" w:color="auto"/>
              <w:bottom w:val="single" w:sz="4" w:space="0" w:color="auto"/>
              <w:right w:val="single" w:sz="4" w:space="0" w:color="auto"/>
            </w:tcBorders>
            <w:vAlign w:val="center"/>
            <w:hideMark/>
          </w:tcPr>
          <w:p w14:paraId="581B7F7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0,05-0,1</w:t>
            </w:r>
          </w:p>
        </w:tc>
      </w:tr>
      <w:tr w:rsidR="00A7513A" w:rsidRPr="00A7513A" w14:paraId="2707DB49"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28644D3E" w14:textId="77777777" w:rsidR="00A7513A" w:rsidRPr="00A7513A" w:rsidRDefault="00A7513A" w:rsidP="00A7513A">
            <w:pPr>
              <w:pStyle w:val="a8"/>
              <w:shd w:val="clear" w:color="auto" w:fill="auto"/>
              <w:spacing w:before="100" w:beforeAutospacing="1" w:after="100" w:afterAutospacing="1" w:line="240" w:lineRule="auto"/>
              <w:jc w:val="left"/>
              <w:rPr>
                <w:sz w:val="24"/>
                <w:szCs w:val="24"/>
                <w:lang w:val="uk-UA"/>
              </w:rPr>
            </w:pPr>
            <w:r w:rsidRPr="00A7513A">
              <w:rPr>
                <w:color w:val="000000"/>
                <w:sz w:val="24"/>
                <w:szCs w:val="24"/>
                <w:lang w:val="uk-UA" w:eastAsia="uk-UA"/>
              </w:rPr>
              <w:t>Курчата віком 30-40діб</w:t>
            </w:r>
          </w:p>
        </w:tc>
        <w:tc>
          <w:tcPr>
            <w:tcW w:w="1055" w:type="pct"/>
            <w:tcBorders>
              <w:top w:val="single" w:sz="4" w:space="0" w:color="auto"/>
              <w:left w:val="single" w:sz="4" w:space="0" w:color="auto"/>
              <w:bottom w:val="single" w:sz="4" w:space="0" w:color="auto"/>
              <w:right w:val="single" w:sz="4" w:space="0" w:color="auto"/>
            </w:tcBorders>
            <w:vAlign w:val="center"/>
            <w:hideMark/>
          </w:tcPr>
          <w:p w14:paraId="2AF4169F"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35</w:t>
            </w:r>
          </w:p>
        </w:tc>
        <w:tc>
          <w:tcPr>
            <w:tcW w:w="664" w:type="pct"/>
            <w:tcBorders>
              <w:top w:val="single" w:sz="4" w:space="0" w:color="auto"/>
              <w:left w:val="single" w:sz="4" w:space="0" w:color="auto"/>
              <w:bottom w:val="single" w:sz="4" w:space="0" w:color="auto"/>
              <w:right w:val="single" w:sz="4" w:space="0" w:color="auto"/>
            </w:tcBorders>
            <w:vAlign w:val="center"/>
            <w:hideMark/>
          </w:tcPr>
          <w:p w14:paraId="7114961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150-300</w:t>
            </w:r>
          </w:p>
        </w:tc>
        <w:tc>
          <w:tcPr>
            <w:tcW w:w="829" w:type="pct"/>
            <w:tcBorders>
              <w:top w:val="single" w:sz="4" w:space="0" w:color="auto"/>
              <w:left w:val="single" w:sz="4" w:space="0" w:color="auto"/>
              <w:bottom w:val="single" w:sz="4" w:space="0" w:color="auto"/>
              <w:right w:val="single" w:sz="4" w:space="0" w:color="auto"/>
            </w:tcBorders>
            <w:vAlign w:val="center"/>
            <w:hideMark/>
          </w:tcPr>
          <w:p w14:paraId="3DCF09B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0,03-0,04</w:t>
            </w:r>
          </w:p>
        </w:tc>
        <w:tc>
          <w:tcPr>
            <w:tcW w:w="1119" w:type="pct"/>
            <w:tcBorders>
              <w:top w:val="single" w:sz="4" w:space="0" w:color="auto"/>
              <w:left w:val="single" w:sz="4" w:space="0" w:color="auto"/>
              <w:bottom w:val="single" w:sz="4" w:space="0" w:color="auto"/>
              <w:right w:val="single" w:sz="4" w:space="0" w:color="auto"/>
            </w:tcBorders>
            <w:vAlign w:val="center"/>
            <w:hideMark/>
          </w:tcPr>
          <w:p w14:paraId="4AB5443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0,05-0,1</w:t>
            </w:r>
          </w:p>
        </w:tc>
      </w:tr>
      <w:tr w:rsidR="00A7513A" w:rsidRPr="00A7513A" w14:paraId="1FE2BF18"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73745469" w14:textId="77777777" w:rsidR="00A7513A" w:rsidRPr="00A7513A" w:rsidRDefault="00A7513A" w:rsidP="00A7513A">
            <w:pPr>
              <w:pStyle w:val="a8"/>
              <w:shd w:val="clear" w:color="auto" w:fill="auto"/>
              <w:spacing w:before="100" w:beforeAutospacing="1" w:after="100" w:afterAutospacing="1" w:line="240" w:lineRule="auto"/>
              <w:jc w:val="left"/>
              <w:rPr>
                <w:sz w:val="24"/>
                <w:szCs w:val="24"/>
                <w:lang w:val="uk-UA"/>
              </w:rPr>
            </w:pPr>
            <w:r w:rsidRPr="00A7513A">
              <w:rPr>
                <w:color w:val="000000"/>
                <w:sz w:val="24"/>
                <w:szCs w:val="24"/>
                <w:lang w:val="uk-UA" w:eastAsia="uk-UA"/>
              </w:rPr>
              <w:t>Курчата віком 60-70діб</w:t>
            </w:r>
          </w:p>
        </w:tc>
        <w:tc>
          <w:tcPr>
            <w:tcW w:w="1055" w:type="pct"/>
            <w:tcBorders>
              <w:top w:val="single" w:sz="4" w:space="0" w:color="auto"/>
              <w:left w:val="single" w:sz="4" w:space="0" w:color="auto"/>
              <w:bottom w:val="single" w:sz="4" w:space="0" w:color="auto"/>
              <w:right w:val="single" w:sz="4" w:space="0" w:color="auto"/>
            </w:tcBorders>
            <w:vAlign w:val="center"/>
            <w:hideMark/>
          </w:tcPr>
          <w:p w14:paraId="50D738A1"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35</w:t>
            </w:r>
          </w:p>
        </w:tc>
        <w:tc>
          <w:tcPr>
            <w:tcW w:w="664" w:type="pct"/>
            <w:tcBorders>
              <w:top w:val="single" w:sz="4" w:space="0" w:color="auto"/>
              <w:left w:val="single" w:sz="4" w:space="0" w:color="auto"/>
              <w:bottom w:val="single" w:sz="4" w:space="0" w:color="auto"/>
              <w:right w:val="single" w:sz="4" w:space="0" w:color="auto"/>
            </w:tcBorders>
            <w:vAlign w:val="center"/>
            <w:hideMark/>
          </w:tcPr>
          <w:p w14:paraId="6BA45552"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150-300</w:t>
            </w:r>
          </w:p>
        </w:tc>
        <w:tc>
          <w:tcPr>
            <w:tcW w:w="829" w:type="pct"/>
            <w:tcBorders>
              <w:top w:val="single" w:sz="4" w:space="0" w:color="auto"/>
              <w:left w:val="single" w:sz="4" w:space="0" w:color="auto"/>
              <w:bottom w:val="single" w:sz="4" w:space="0" w:color="auto"/>
              <w:right w:val="single" w:sz="4" w:space="0" w:color="auto"/>
            </w:tcBorders>
            <w:vAlign w:val="center"/>
            <w:hideMark/>
          </w:tcPr>
          <w:p w14:paraId="1A6A2D04"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0,07-0,08</w:t>
            </w:r>
          </w:p>
        </w:tc>
        <w:tc>
          <w:tcPr>
            <w:tcW w:w="1119" w:type="pct"/>
            <w:tcBorders>
              <w:top w:val="single" w:sz="4" w:space="0" w:color="auto"/>
              <w:left w:val="single" w:sz="4" w:space="0" w:color="auto"/>
              <w:bottom w:val="single" w:sz="4" w:space="0" w:color="auto"/>
              <w:right w:val="single" w:sz="4" w:space="0" w:color="auto"/>
            </w:tcBorders>
            <w:vAlign w:val="center"/>
            <w:hideMark/>
          </w:tcPr>
          <w:p w14:paraId="764DC09A"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0,05-0,1</w:t>
            </w:r>
          </w:p>
        </w:tc>
      </w:tr>
      <w:tr w:rsidR="00A7513A" w:rsidRPr="00A7513A" w14:paraId="0C1C3A5F"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58C9CBF7" w14:textId="77777777" w:rsidR="00A7513A" w:rsidRPr="00A7513A" w:rsidRDefault="00A7513A" w:rsidP="00A7513A">
            <w:pPr>
              <w:pStyle w:val="a8"/>
              <w:shd w:val="clear" w:color="auto" w:fill="auto"/>
              <w:spacing w:before="100" w:beforeAutospacing="1" w:after="100" w:afterAutospacing="1" w:line="240" w:lineRule="auto"/>
              <w:jc w:val="left"/>
              <w:rPr>
                <w:sz w:val="24"/>
                <w:szCs w:val="24"/>
                <w:lang w:val="uk-UA"/>
              </w:rPr>
            </w:pPr>
            <w:r w:rsidRPr="00A7513A">
              <w:rPr>
                <w:color w:val="000000"/>
                <w:sz w:val="24"/>
                <w:szCs w:val="24"/>
                <w:lang w:val="uk-UA" w:eastAsia="uk-UA"/>
              </w:rPr>
              <w:t>Поросята-сисуни</w:t>
            </w:r>
          </w:p>
        </w:tc>
        <w:tc>
          <w:tcPr>
            <w:tcW w:w="1055" w:type="pct"/>
            <w:tcBorders>
              <w:top w:val="single" w:sz="4" w:space="0" w:color="auto"/>
              <w:left w:val="single" w:sz="4" w:space="0" w:color="auto"/>
              <w:bottom w:val="single" w:sz="4" w:space="0" w:color="auto"/>
              <w:right w:val="single" w:sz="4" w:space="0" w:color="auto"/>
            </w:tcBorders>
            <w:vAlign w:val="center"/>
            <w:hideMark/>
          </w:tcPr>
          <w:p w14:paraId="50A2B12D"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25-30</w:t>
            </w:r>
          </w:p>
        </w:tc>
        <w:tc>
          <w:tcPr>
            <w:tcW w:w="664" w:type="pct"/>
            <w:tcBorders>
              <w:top w:val="single" w:sz="4" w:space="0" w:color="auto"/>
              <w:left w:val="single" w:sz="4" w:space="0" w:color="auto"/>
              <w:bottom w:val="single" w:sz="4" w:space="0" w:color="auto"/>
              <w:right w:val="single" w:sz="4" w:space="0" w:color="auto"/>
            </w:tcBorders>
            <w:vAlign w:val="center"/>
            <w:hideMark/>
          </w:tcPr>
          <w:p w14:paraId="0C73DB2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160-250</w:t>
            </w:r>
          </w:p>
        </w:tc>
        <w:tc>
          <w:tcPr>
            <w:tcW w:w="829" w:type="pct"/>
            <w:tcBorders>
              <w:top w:val="single" w:sz="4" w:space="0" w:color="auto"/>
              <w:left w:val="single" w:sz="4" w:space="0" w:color="auto"/>
              <w:bottom w:val="single" w:sz="4" w:space="0" w:color="auto"/>
              <w:right w:val="single" w:sz="4" w:space="0" w:color="auto"/>
            </w:tcBorders>
            <w:vAlign w:val="center"/>
            <w:hideMark/>
          </w:tcPr>
          <w:p w14:paraId="53AB057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1-1,2м</w:t>
            </w:r>
            <w:r w:rsidRPr="00A7513A">
              <w:rPr>
                <w:color w:val="000000"/>
                <w:sz w:val="24"/>
                <w:szCs w:val="24"/>
                <w:vertAlign w:val="superscript"/>
                <w:lang w:val="uk-UA" w:eastAsia="uk-UA"/>
              </w:rPr>
              <w:t>2</w:t>
            </w:r>
            <w:r w:rsidRPr="00A7513A">
              <w:rPr>
                <w:color w:val="000000"/>
                <w:sz w:val="24"/>
                <w:szCs w:val="24"/>
                <w:lang w:val="uk-UA" w:eastAsia="uk-UA"/>
              </w:rPr>
              <w:t xml:space="preserve"> на приплід</w:t>
            </w:r>
          </w:p>
        </w:tc>
        <w:tc>
          <w:tcPr>
            <w:tcW w:w="1119" w:type="pct"/>
            <w:tcBorders>
              <w:top w:val="single" w:sz="4" w:space="0" w:color="auto"/>
              <w:left w:val="single" w:sz="4" w:space="0" w:color="auto"/>
              <w:bottom w:val="single" w:sz="4" w:space="0" w:color="auto"/>
              <w:right w:val="single" w:sz="4" w:space="0" w:color="auto"/>
            </w:tcBorders>
            <w:vAlign w:val="center"/>
            <w:hideMark/>
          </w:tcPr>
          <w:p w14:paraId="62FC8236"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0,1-0,15</w:t>
            </w:r>
          </w:p>
        </w:tc>
      </w:tr>
      <w:tr w:rsidR="00A7513A" w:rsidRPr="00A7513A" w14:paraId="60F6AC5B"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31F7FF71" w14:textId="77777777" w:rsidR="00A7513A" w:rsidRPr="00A7513A" w:rsidRDefault="00A7513A" w:rsidP="002B4D86">
            <w:pPr>
              <w:pStyle w:val="a8"/>
              <w:shd w:val="clear" w:color="auto" w:fill="auto"/>
              <w:spacing w:line="240" w:lineRule="auto"/>
              <w:jc w:val="left"/>
              <w:rPr>
                <w:color w:val="000000"/>
                <w:sz w:val="24"/>
                <w:szCs w:val="24"/>
                <w:lang w:val="uk-UA" w:eastAsia="uk-UA"/>
              </w:rPr>
            </w:pPr>
            <w:r w:rsidRPr="00A7513A">
              <w:rPr>
                <w:color w:val="000000"/>
                <w:sz w:val="24"/>
                <w:szCs w:val="24"/>
                <w:lang w:val="uk-UA" w:eastAsia="uk-UA"/>
              </w:rPr>
              <w:t>Поросята на відгодівлі масою, кг:</w:t>
            </w:r>
          </w:p>
          <w:p w14:paraId="120F5CFB" w14:textId="77777777" w:rsidR="00A7513A" w:rsidRPr="00A7513A" w:rsidRDefault="00A7513A" w:rsidP="002B4D86">
            <w:pPr>
              <w:pStyle w:val="a8"/>
              <w:shd w:val="clear" w:color="auto" w:fill="auto"/>
              <w:spacing w:line="240" w:lineRule="auto"/>
              <w:ind w:firstLine="224"/>
              <w:jc w:val="left"/>
              <w:rPr>
                <w:color w:val="000000"/>
                <w:sz w:val="24"/>
                <w:szCs w:val="24"/>
                <w:lang w:val="uk-UA" w:eastAsia="uk-UA"/>
              </w:rPr>
            </w:pPr>
            <w:r w:rsidRPr="00A7513A">
              <w:rPr>
                <w:color w:val="000000"/>
                <w:sz w:val="24"/>
                <w:szCs w:val="24"/>
                <w:lang w:val="uk-UA" w:eastAsia="uk-UA"/>
              </w:rPr>
              <w:t>15-30</w:t>
            </w:r>
          </w:p>
          <w:p w14:paraId="726ED53C" w14:textId="77777777" w:rsidR="00A7513A" w:rsidRPr="00A7513A" w:rsidRDefault="00A7513A" w:rsidP="002B4D86">
            <w:pPr>
              <w:pStyle w:val="a8"/>
              <w:shd w:val="clear" w:color="auto" w:fill="auto"/>
              <w:spacing w:line="240" w:lineRule="auto"/>
              <w:ind w:firstLine="224"/>
              <w:jc w:val="left"/>
              <w:rPr>
                <w:color w:val="000000"/>
                <w:sz w:val="24"/>
                <w:szCs w:val="24"/>
                <w:lang w:val="uk-UA" w:eastAsia="uk-UA"/>
              </w:rPr>
            </w:pPr>
            <w:r w:rsidRPr="00A7513A">
              <w:rPr>
                <w:color w:val="000000"/>
                <w:sz w:val="24"/>
                <w:szCs w:val="24"/>
                <w:lang w:val="uk-UA" w:eastAsia="uk-UA"/>
              </w:rPr>
              <w:t>30-45</w:t>
            </w:r>
          </w:p>
          <w:p w14:paraId="20F746A6" w14:textId="77777777" w:rsidR="00A7513A" w:rsidRPr="00A7513A" w:rsidRDefault="00A7513A" w:rsidP="002B4D86">
            <w:pPr>
              <w:pStyle w:val="a8"/>
              <w:shd w:val="clear" w:color="auto" w:fill="auto"/>
              <w:spacing w:line="240" w:lineRule="auto"/>
              <w:ind w:firstLine="224"/>
              <w:jc w:val="left"/>
              <w:rPr>
                <w:sz w:val="24"/>
                <w:szCs w:val="24"/>
                <w:lang w:val="uk-UA"/>
              </w:rPr>
            </w:pPr>
            <w:r w:rsidRPr="00A7513A">
              <w:rPr>
                <w:color w:val="000000"/>
                <w:sz w:val="24"/>
                <w:szCs w:val="24"/>
                <w:lang w:val="uk-UA" w:eastAsia="uk-UA"/>
              </w:rPr>
              <w:t>45-60</w:t>
            </w:r>
          </w:p>
        </w:tc>
        <w:tc>
          <w:tcPr>
            <w:tcW w:w="1055" w:type="pct"/>
            <w:tcBorders>
              <w:top w:val="single" w:sz="4" w:space="0" w:color="auto"/>
              <w:left w:val="single" w:sz="4" w:space="0" w:color="auto"/>
              <w:bottom w:val="single" w:sz="4" w:space="0" w:color="auto"/>
              <w:right w:val="single" w:sz="4" w:space="0" w:color="auto"/>
            </w:tcBorders>
            <w:vAlign w:val="bottom"/>
          </w:tcPr>
          <w:p w14:paraId="495E1EDA" w14:textId="77777777" w:rsidR="00A7513A" w:rsidRPr="00A7513A" w:rsidRDefault="00A7513A" w:rsidP="002B4D86">
            <w:pPr>
              <w:pStyle w:val="a8"/>
              <w:shd w:val="clear" w:color="auto" w:fill="auto"/>
              <w:spacing w:line="240" w:lineRule="auto"/>
              <w:jc w:val="center"/>
              <w:rPr>
                <w:color w:val="000000"/>
                <w:sz w:val="24"/>
                <w:szCs w:val="24"/>
                <w:lang w:val="uk-UA" w:eastAsia="uk-UA"/>
              </w:rPr>
            </w:pPr>
          </w:p>
          <w:p w14:paraId="3AD27526"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25</w:t>
            </w:r>
          </w:p>
          <w:p w14:paraId="36E5187C"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20</w:t>
            </w:r>
          </w:p>
          <w:p w14:paraId="0DE9132F" w14:textId="77777777" w:rsidR="00A7513A" w:rsidRPr="00A7513A" w:rsidRDefault="00A7513A" w:rsidP="002B4D86">
            <w:pPr>
              <w:pStyle w:val="a8"/>
              <w:shd w:val="clear" w:color="auto" w:fill="auto"/>
              <w:spacing w:line="240" w:lineRule="auto"/>
              <w:jc w:val="center"/>
              <w:rPr>
                <w:rStyle w:val="18"/>
                <w:color w:val="000000"/>
                <w:sz w:val="24"/>
                <w:szCs w:val="24"/>
                <w:lang w:val="uk-UA" w:eastAsia="uk-UA"/>
              </w:rPr>
            </w:pPr>
            <w:r w:rsidRPr="00A7513A">
              <w:rPr>
                <w:color w:val="000000"/>
                <w:sz w:val="24"/>
                <w:szCs w:val="24"/>
                <w:lang w:val="uk-UA" w:eastAsia="uk-UA"/>
              </w:rPr>
              <w:t>15-20</w:t>
            </w:r>
          </w:p>
        </w:tc>
        <w:tc>
          <w:tcPr>
            <w:tcW w:w="664" w:type="pct"/>
            <w:tcBorders>
              <w:top w:val="single" w:sz="4" w:space="0" w:color="auto"/>
              <w:left w:val="single" w:sz="4" w:space="0" w:color="auto"/>
              <w:bottom w:val="single" w:sz="4" w:space="0" w:color="auto"/>
              <w:right w:val="single" w:sz="4" w:space="0" w:color="auto"/>
            </w:tcBorders>
            <w:vAlign w:val="bottom"/>
            <w:hideMark/>
          </w:tcPr>
          <w:p w14:paraId="4191A626"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90-150</w:t>
            </w:r>
          </w:p>
          <w:p w14:paraId="0B9FE2DD"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90-150</w:t>
            </w:r>
          </w:p>
          <w:p w14:paraId="0FCEF0B6"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90-150</w:t>
            </w:r>
          </w:p>
        </w:tc>
        <w:tc>
          <w:tcPr>
            <w:tcW w:w="829" w:type="pct"/>
            <w:tcBorders>
              <w:top w:val="single" w:sz="4" w:space="0" w:color="auto"/>
              <w:left w:val="single" w:sz="4" w:space="0" w:color="auto"/>
              <w:bottom w:val="single" w:sz="4" w:space="0" w:color="auto"/>
              <w:right w:val="single" w:sz="4" w:space="0" w:color="auto"/>
            </w:tcBorders>
            <w:vAlign w:val="center"/>
            <w:hideMark/>
          </w:tcPr>
          <w:p w14:paraId="10F520FB" w14:textId="77777777" w:rsidR="00A7513A" w:rsidRPr="00A7513A" w:rsidRDefault="00A7513A" w:rsidP="002B4D86">
            <w:pPr>
              <w:pStyle w:val="a8"/>
              <w:shd w:val="clear" w:color="auto" w:fill="auto"/>
              <w:spacing w:line="240" w:lineRule="auto"/>
              <w:jc w:val="center"/>
              <w:rPr>
                <w:sz w:val="24"/>
                <w:szCs w:val="24"/>
                <w:lang w:val="uk-UA"/>
              </w:rPr>
            </w:pPr>
            <w:r w:rsidRPr="00A7513A">
              <w:rPr>
                <w:rStyle w:val="SimSun"/>
                <w:rFonts w:ascii="Times New Roman" w:cs="Times New Roman" w:hint="default"/>
                <w:sz w:val="24"/>
                <w:szCs w:val="24"/>
                <w:lang w:val="uk-UA" w:eastAsia="uk-UA"/>
              </w:rPr>
              <w:t>-</w:t>
            </w:r>
          </w:p>
        </w:tc>
        <w:tc>
          <w:tcPr>
            <w:tcW w:w="1119" w:type="pct"/>
            <w:tcBorders>
              <w:top w:val="single" w:sz="4" w:space="0" w:color="auto"/>
              <w:left w:val="single" w:sz="4" w:space="0" w:color="auto"/>
              <w:bottom w:val="single" w:sz="4" w:space="0" w:color="auto"/>
              <w:right w:val="single" w:sz="4" w:space="0" w:color="auto"/>
            </w:tcBorders>
            <w:vAlign w:val="bottom"/>
            <w:hideMark/>
          </w:tcPr>
          <w:p w14:paraId="26FEECC4"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0,1-0,15</w:t>
            </w:r>
          </w:p>
          <w:p w14:paraId="1CCDDBCB"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0,1-0,15</w:t>
            </w:r>
          </w:p>
          <w:p w14:paraId="2075C441" w14:textId="77777777" w:rsidR="00A7513A" w:rsidRPr="00A7513A" w:rsidRDefault="00A7513A" w:rsidP="002B4D86">
            <w:pPr>
              <w:pStyle w:val="a8"/>
              <w:shd w:val="clear" w:color="auto" w:fill="auto"/>
              <w:spacing w:line="240" w:lineRule="auto"/>
              <w:jc w:val="center"/>
              <w:rPr>
                <w:sz w:val="24"/>
                <w:szCs w:val="24"/>
                <w:lang w:val="uk-UA"/>
              </w:rPr>
            </w:pPr>
            <w:r w:rsidRPr="00A7513A">
              <w:rPr>
                <w:color w:val="000000"/>
                <w:sz w:val="24"/>
                <w:szCs w:val="24"/>
                <w:lang w:val="uk-UA" w:eastAsia="uk-UA"/>
              </w:rPr>
              <w:t>0,1-0,15</w:t>
            </w:r>
          </w:p>
        </w:tc>
      </w:tr>
      <w:tr w:rsidR="00A7513A" w:rsidRPr="00A7513A" w14:paraId="3ABAB0C5"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723F087B" w14:textId="77777777" w:rsidR="00A7513A" w:rsidRPr="00A7513A" w:rsidRDefault="00A7513A" w:rsidP="00A7513A">
            <w:pPr>
              <w:pStyle w:val="a8"/>
              <w:shd w:val="clear" w:color="auto" w:fill="auto"/>
              <w:spacing w:before="100" w:beforeAutospacing="1" w:after="100" w:afterAutospacing="1" w:line="240" w:lineRule="auto"/>
              <w:jc w:val="left"/>
              <w:rPr>
                <w:sz w:val="24"/>
                <w:szCs w:val="24"/>
                <w:lang w:val="uk-UA"/>
              </w:rPr>
            </w:pPr>
            <w:r w:rsidRPr="00A7513A">
              <w:rPr>
                <w:color w:val="000000"/>
                <w:sz w:val="24"/>
                <w:szCs w:val="24"/>
                <w:lang w:val="uk-UA" w:eastAsia="uk-UA"/>
              </w:rPr>
              <w:t>Свиноматки</w:t>
            </w:r>
          </w:p>
        </w:tc>
        <w:tc>
          <w:tcPr>
            <w:tcW w:w="1055" w:type="pct"/>
            <w:tcBorders>
              <w:top w:val="single" w:sz="4" w:space="0" w:color="auto"/>
              <w:left w:val="single" w:sz="4" w:space="0" w:color="auto"/>
              <w:bottom w:val="single" w:sz="4" w:space="0" w:color="auto"/>
              <w:right w:val="single" w:sz="4" w:space="0" w:color="auto"/>
            </w:tcBorders>
            <w:vAlign w:val="center"/>
            <w:hideMark/>
          </w:tcPr>
          <w:p w14:paraId="77354653"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18-20</w:t>
            </w:r>
          </w:p>
        </w:tc>
        <w:tc>
          <w:tcPr>
            <w:tcW w:w="664" w:type="pct"/>
            <w:tcBorders>
              <w:top w:val="single" w:sz="4" w:space="0" w:color="auto"/>
              <w:left w:val="single" w:sz="4" w:space="0" w:color="auto"/>
              <w:bottom w:val="single" w:sz="4" w:space="0" w:color="auto"/>
              <w:right w:val="single" w:sz="4" w:space="0" w:color="auto"/>
            </w:tcBorders>
            <w:vAlign w:val="center"/>
            <w:hideMark/>
          </w:tcPr>
          <w:p w14:paraId="51D7D0D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80-150</w:t>
            </w:r>
          </w:p>
        </w:tc>
        <w:tc>
          <w:tcPr>
            <w:tcW w:w="829" w:type="pct"/>
            <w:tcBorders>
              <w:top w:val="single" w:sz="4" w:space="0" w:color="auto"/>
              <w:left w:val="single" w:sz="4" w:space="0" w:color="auto"/>
              <w:bottom w:val="single" w:sz="4" w:space="0" w:color="auto"/>
              <w:right w:val="single" w:sz="4" w:space="0" w:color="auto"/>
            </w:tcBorders>
            <w:vAlign w:val="center"/>
            <w:hideMark/>
          </w:tcPr>
          <w:p w14:paraId="5F74B215"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2-2,5</w:t>
            </w:r>
          </w:p>
        </w:tc>
        <w:tc>
          <w:tcPr>
            <w:tcW w:w="1119" w:type="pct"/>
            <w:tcBorders>
              <w:top w:val="single" w:sz="4" w:space="0" w:color="auto"/>
              <w:left w:val="single" w:sz="4" w:space="0" w:color="auto"/>
              <w:bottom w:val="single" w:sz="4" w:space="0" w:color="auto"/>
              <w:right w:val="single" w:sz="4" w:space="0" w:color="auto"/>
            </w:tcBorders>
            <w:vAlign w:val="center"/>
            <w:hideMark/>
          </w:tcPr>
          <w:p w14:paraId="1AE0BCE0"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0,15-0,2</w:t>
            </w:r>
          </w:p>
        </w:tc>
      </w:tr>
      <w:tr w:rsidR="00A7513A" w:rsidRPr="00A7513A" w14:paraId="47860F55" w14:textId="77777777" w:rsidTr="00A7513A">
        <w:trPr>
          <w:trHeight w:val="357"/>
        </w:trPr>
        <w:tc>
          <w:tcPr>
            <w:tcW w:w="1333" w:type="pct"/>
            <w:tcBorders>
              <w:top w:val="single" w:sz="4" w:space="0" w:color="auto"/>
              <w:left w:val="single" w:sz="4" w:space="0" w:color="auto"/>
              <w:bottom w:val="single" w:sz="4" w:space="0" w:color="auto"/>
              <w:right w:val="single" w:sz="4" w:space="0" w:color="auto"/>
            </w:tcBorders>
            <w:vAlign w:val="center"/>
            <w:hideMark/>
          </w:tcPr>
          <w:p w14:paraId="271C55C7" w14:textId="77777777" w:rsidR="00A7513A" w:rsidRPr="00A7513A" w:rsidRDefault="00A7513A" w:rsidP="00A7513A">
            <w:pPr>
              <w:pStyle w:val="a8"/>
              <w:shd w:val="clear" w:color="auto" w:fill="auto"/>
              <w:spacing w:before="100" w:beforeAutospacing="1" w:after="100" w:afterAutospacing="1" w:line="240" w:lineRule="auto"/>
              <w:jc w:val="left"/>
              <w:rPr>
                <w:sz w:val="24"/>
                <w:szCs w:val="24"/>
                <w:lang w:val="uk-UA"/>
              </w:rPr>
            </w:pPr>
            <w:r w:rsidRPr="00A7513A">
              <w:rPr>
                <w:color w:val="000000"/>
                <w:sz w:val="24"/>
                <w:szCs w:val="24"/>
                <w:lang w:val="uk-UA" w:eastAsia="uk-UA"/>
              </w:rPr>
              <w:t>Корови дійні</w:t>
            </w:r>
          </w:p>
        </w:tc>
        <w:tc>
          <w:tcPr>
            <w:tcW w:w="1055" w:type="pct"/>
            <w:tcBorders>
              <w:top w:val="single" w:sz="4" w:space="0" w:color="auto"/>
              <w:left w:val="single" w:sz="4" w:space="0" w:color="auto"/>
              <w:bottom w:val="single" w:sz="4" w:space="0" w:color="auto"/>
              <w:right w:val="single" w:sz="4" w:space="0" w:color="auto"/>
            </w:tcBorders>
            <w:vAlign w:val="center"/>
            <w:hideMark/>
          </w:tcPr>
          <w:p w14:paraId="05136F7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10-13</w:t>
            </w:r>
          </w:p>
        </w:tc>
        <w:tc>
          <w:tcPr>
            <w:tcW w:w="664" w:type="pct"/>
            <w:tcBorders>
              <w:top w:val="single" w:sz="4" w:space="0" w:color="auto"/>
              <w:left w:val="single" w:sz="4" w:space="0" w:color="auto"/>
              <w:bottom w:val="single" w:sz="4" w:space="0" w:color="auto"/>
              <w:right w:val="single" w:sz="4" w:space="0" w:color="auto"/>
            </w:tcBorders>
            <w:vAlign w:val="center"/>
            <w:hideMark/>
          </w:tcPr>
          <w:p w14:paraId="55A7D63C"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150-190</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D2A9DE"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rStyle w:val="SimSun"/>
                <w:rFonts w:ascii="Times New Roman" w:cs="Times New Roman" w:hint="default"/>
                <w:sz w:val="24"/>
                <w:szCs w:val="24"/>
                <w:lang w:val="uk-UA" w:eastAsia="uk-UA"/>
              </w:rPr>
              <w:t>-</w:t>
            </w:r>
          </w:p>
        </w:tc>
        <w:tc>
          <w:tcPr>
            <w:tcW w:w="1119" w:type="pct"/>
            <w:tcBorders>
              <w:top w:val="single" w:sz="4" w:space="0" w:color="auto"/>
              <w:left w:val="single" w:sz="4" w:space="0" w:color="auto"/>
              <w:bottom w:val="single" w:sz="4" w:space="0" w:color="auto"/>
              <w:right w:val="single" w:sz="4" w:space="0" w:color="auto"/>
            </w:tcBorders>
            <w:vAlign w:val="center"/>
            <w:hideMark/>
          </w:tcPr>
          <w:p w14:paraId="06CB7CF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0,15-0,2</w:t>
            </w:r>
          </w:p>
        </w:tc>
      </w:tr>
      <w:tr w:rsidR="00A7513A" w:rsidRPr="00A7513A" w14:paraId="7AAE158D" w14:textId="77777777" w:rsidTr="00A7513A">
        <w:tc>
          <w:tcPr>
            <w:tcW w:w="1333" w:type="pct"/>
            <w:tcBorders>
              <w:top w:val="single" w:sz="4" w:space="0" w:color="auto"/>
              <w:left w:val="single" w:sz="4" w:space="0" w:color="auto"/>
              <w:bottom w:val="single" w:sz="4" w:space="0" w:color="auto"/>
              <w:right w:val="single" w:sz="4" w:space="0" w:color="auto"/>
            </w:tcBorders>
            <w:vAlign w:val="center"/>
            <w:hideMark/>
          </w:tcPr>
          <w:p w14:paraId="7D071687" w14:textId="77777777" w:rsidR="00A7513A" w:rsidRPr="00A7513A" w:rsidRDefault="00A7513A" w:rsidP="00A7513A">
            <w:pPr>
              <w:pStyle w:val="a8"/>
              <w:shd w:val="clear" w:color="auto" w:fill="auto"/>
              <w:spacing w:before="100" w:beforeAutospacing="1" w:after="100" w:afterAutospacing="1" w:line="240" w:lineRule="auto"/>
              <w:ind w:hanging="26"/>
              <w:jc w:val="left"/>
              <w:rPr>
                <w:sz w:val="24"/>
                <w:szCs w:val="24"/>
                <w:lang w:val="uk-UA"/>
              </w:rPr>
            </w:pPr>
            <w:r w:rsidRPr="00A7513A">
              <w:rPr>
                <w:color w:val="000000"/>
                <w:sz w:val="24"/>
                <w:szCs w:val="24"/>
                <w:lang w:val="uk-UA" w:eastAsia="uk-UA"/>
              </w:rPr>
              <w:t>Корови хворі (мастит, артрит)</w:t>
            </w:r>
          </w:p>
        </w:tc>
        <w:tc>
          <w:tcPr>
            <w:tcW w:w="1055" w:type="pct"/>
            <w:tcBorders>
              <w:top w:val="single" w:sz="4" w:space="0" w:color="auto"/>
              <w:left w:val="single" w:sz="4" w:space="0" w:color="auto"/>
              <w:bottom w:val="single" w:sz="4" w:space="0" w:color="auto"/>
              <w:right w:val="single" w:sz="4" w:space="0" w:color="auto"/>
            </w:tcBorders>
            <w:vAlign w:val="center"/>
            <w:hideMark/>
          </w:tcPr>
          <w:p w14:paraId="13F83367"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26-29</w:t>
            </w:r>
          </w:p>
        </w:tc>
        <w:tc>
          <w:tcPr>
            <w:tcW w:w="664" w:type="pct"/>
            <w:tcBorders>
              <w:top w:val="single" w:sz="4" w:space="0" w:color="auto"/>
              <w:left w:val="single" w:sz="4" w:space="0" w:color="auto"/>
              <w:bottom w:val="single" w:sz="4" w:space="0" w:color="auto"/>
              <w:right w:val="single" w:sz="4" w:space="0" w:color="auto"/>
            </w:tcBorders>
            <w:vAlign w:val="center"/>
            <w:hideMark/>
          </w:tcPr>
          <w:p w14:paraId="33D8C1B9"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150-200</w:t>
            </w:r>
          </w:p>
        </w:tc>
        <w:tc>
          <w:tcPr>
            <w:tcW w:w="829" w:type="pct"/>
            <w:tcBorders>
              <w:top w:val="single" w:sz="4" w:space="0" w:color="auto"/>
              <w:left w:val="single" w:sz="4" w:space="0" w:color="auto"/>
              <w:bottom w:val="single" w:sz="4" w:space="0" w:color="auto"/>
              <w:right w:val="single" w:sz="4" w:space="0" w:color="auto"/>
            </w:tcBorders>
            <w:vAlign w:val="center"/>
            <w:hideMark/>
          </w:tcPr>
          <w:p w14:paraId="1D8C9EBD" w14:textId="77777777" w:rsidR="00A7513A" w:rsidRPr="00A7513A" w:rsidRDefault="00A7513A" w:rsidP="00A7513A">
            <w:pPr>
              <w:spacing w:before="100" w:beforeAutospacing="1" w:after="100" w:afterAutospacing="1"/>
              <w:jc w:val="center"/>
              <w:rPr>
                <w:sz w:val="24"/>
                <w:szCs w:val="24"/>
                <w:lang w:val="uk-UA"/>
              </w:rPr>
            </w:pPr>
            <w:r w:rsidRPr="00A7513A">
              <w:rPr>
                <w:rStyle w:val="SimSun"/>
                <w:rFonts w:ascii="Times New Roman" w:cs="Times New Roman" w:hint="default"/>
                <w:sz w:val="24"/>
                <w:szCs w:val="24"/>
                <w:lang w:val="uk-UA" w:eastAsia="uk-UA"/>
              </w:rPr>
              <w:t>-</w:t>
            </w:r>
          </w:p>
        </w:tc>
        <w:tc>
          <w:tcPr>
            <w:tcW w:w="1119" w:type="pct"/>
            <w:tcBorders>
              <w:top w:val="single" w:sz="4" w:space="0" w:color="auto"/>
              <w:left w:val="single" w:sz="4" w:space="0" w:color="auto"/>
              <w:bottom w:val="single" w:sz="4" w:space="0" w:color="auto"/>
              <w:right w:val="single" w:sz="4" w:space="0" w:color="auto"/>
            </w:tcBorders>
            <w:vAlign w:val="center"/>
            <w:hideMark/>
          </w:tcPr>
          <w:p w14:paraId="36B28BE8" w14:textId="77777777" w:rsidR="00A7513A" w:rsidRPr="00A7513A" w:rsidRDefault="00A7513A" w:rsidP="00A7513A">
            <w:pPr>
              <w:pStyle w:val="a8"/>
              <w:shd w:val="clear" w:color="auto" w:fill="auto"/>
              <w:spacing w:before="100" w:beforeAutospacing="1" w:after="100" w:afterAutospacing="1" w:line="240" w:lineRule="auto"/>
              <w:jc w:val="center"/>
              <w:rPr>
                <w:sz w:val="24"/>
                <w:szCs w:val="24"/>
                <w:lang w:val="uk-UA"/>
              </w:rPr>
            </w:pPr>
            <w:r w:rsidRPr="00A7513A">
              <w:rPr>
                <w:color w:val="000000"/>
                <w:sz w:val="24"/>
                <w:szCs w:val="24"/>
                <w:lang w:val="uk-UA" w:eastAsia="uk-UA"/>
              </w:rPr>
              <w:t>0,15-0,2</w:t>
            </w:r>
          </w:p>
        </w:tc>
      </w:tr>
    </w:tbl>
    <w:p w14:paraId="037DAD00" w14:textId="77777777" w:rsidR="00A7513A" w:rsidRPr="00A7513A" w:rsidRDefault="00A7513A" w:rsidP="00A7513A">
      <w:pPr>
        <w:pStyle w:val="49"/>
        <w:shd w:val="clear" w:color="auto" w:fill="auto"/>
        <w:spacing w:before="100" w:beforeAutospacing="1" w:after="100" w:afterAutospacing="1" w:line="240" w:lineRule="auto"/>
        <w:ind w:firstLine="547"/>
        <w:rPr>
          <w:sz w:val="24"/>
          <w:szCs w:val="24"/>
        </w:rPr>
      </w:pPr>
    </w:p>
    <w:p w14:paraId="07628656" w14:textId="77777777" w:rsidR="00A7513A" w:rsidRPr="00A7513A" w:rsidRDefault="00A7513A" w:rsidP="00A7513A">
      <w:pPr>
        <w:pStyle w:val="26"/>
        <w:shd w:val="clear" w:color="auto" w:fill="auto"/>
        <w:spacing w:before="100" w:beforeAutospacing="1" w:after="100" w:afterAutospacing="1" w:line="240" w:lineRule="auto"/>
        <w:ind w:firstLine="426"/>
        <w:jc w:val="both"/>
        <w:rPr>
          <w:rFonts w:ascii="Times New Roman" w:hAnsi="Times New Roman" w:cs="Times New Roman"/>
          <w:sz w:val="24"/>
          <w:szCs w:val="24"/>
          <w:lang w:val="uk-UA"/>
        </w:rPr>
      </w:pPr>
      <w:r w:rsidRPr="00A7513A">
        <w:rPr>
          <w:rFonts w:ascii="Times New Roman" w:hAnsi="Times New Roman" w:cs="Times New Roman"/>
          <w:sz w:val="24"/>
          <w:szCs w:val="24"/>
          <w:lang w:val="uk-UA"/>
        </w:rPr>
        <w:t>Таблиця 12. Рекомендована температура повітря для основних культур</w:t>
      </w:r>
    </w:p>
    <w:tbl>
      <w:tblPr>
        <w:tblOverlap w:val="never"/>
        <w:tblW w:w="5087" w:type="pct"/>
        <w:tblCellMar>
          <w:left w:w="10" w:type="dxa"/>
          <w:right w:w="10" w:type="dxa"/>
        </w:tblCellMar>
        <w:tblLook w:val="04A0" w:firstRow="1" w:lastRow="0" w:firstColumn="1" w:lastColumn="0" w:noHBand="0" w:noVBand="1"/>
      </w:tblPr>
      <w:tblGrid>
        <w:gridCol w:w="2440"/>
        <w:gridCol w:w="2115"/>
        <w:gridCol w:w="1198"/>
        <w:gridCol w:w="1198"/>
        <w:gridCol w:w="1536"/>
        <w:gridCol w:w="1021"/>
      </w:tblGrid>
      <w:tr w:rsidR="00A7513A" w:rsidRPr="00A7513A" w14:paraId="6AF5995B" w14:textId="77777777" w:rsidTr="00A7513A">
        <w:trPr>
          <w:trHeight w:val="245"/>
        </w:trPr>
        <w:tc>
          <w:tcPr>
            <w:tcW w:w="1283" w:type="pct"/>
            <w:vMerge w:val="restart"/>
            <w:tcBorders>
              <w:top w:val="single" w:sz="4" w:space="0" w:color="auto"/>
              <w:left w:val="single" w:sz="4" w:space="0" w:color="auto"/>
              <w:bottom w:val="nil"/>
              <w:right w:val="nil"/>
            </w:tcBorders>
            <w:shd w:val="clear" w:color="auto" w:fill="FFFFFF"/>
            <w:vAlign w:val="center"/>
            <w:hideMark/>
          </w:tcPr>
          <w:p w14:paraId="69C8409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Культура</w:t>
            </w:r>
          </w:p>
        </w:tc>
        <w:tc>
          <w:tcPr>
            <w:tcW w:w="3717" w:type="pct"/>
            <w:gridSpan w:val="5"/>
            <w:tcBorders>
              <w:top w:val="single" w:sz="4" w:space="0" w:color="auto"/>
              <w:left w:val="single" w:sz="4" w:space="0" w:color="auto"/>
              <w:bottom w:val="nil"/>
              <w:right w:val="single" w:sz="4" w:space="0" w:color="auto"/>
            </w:tcBorders>
            <w:shd w:val="clear" w:color="auto" w:fill="FFFFFF"/>
            <w:vAlign w:val="center"/>
            <w:hideMark/>
          </w:tcPr>
          <w:p w14:paraId="4262FFA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Рекомендована температура, °С</w:t>
            </w:r>
          </w:p>
        </w:tc>
      </w:tr>
      <w:tr w:rsidR="00A7513A" w:rsidRPr="00A7513A" w14:paraId="79C72BD2" w14:textId="77777777" w:rsidTr="00A7513A">
        <w:trPr>
          <w:trHeight w:val="408"/>
        </w:trPr>
        <w:tc>
          <w:tcPr>
            <w:tcW w:w="0" w:type="auto"/>
            <w:vMerge/>
            <w:tcBorders>
              <w:top w:val="single" w:sz="4" w:space="0" w:color="auto"/>
              <w:left w:val="single" w:sz="4" w:space="0" w:color="auto"/>
              <w:bottom w:val="nil"/>
              <w:right w:val="nil"/>
            </w:tcBorders>
            <w:vAlign w:val="center"/>
            <w:hideMark/>
          </w:tcPr>
          <w:p w14:paraId="6B09180A"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1112" w:type="pct"/>
            <w:vMerge w:val="restart"/>
            <w:tcBorders>
              <w:top w:val="single" w:sz="4" w:space="0" w:color="auto"/>
              <w:left w:val="single" w:sz="4" w:space="0" w:color="auto"/>
              <w:bottom w:val="nil"/>
              <w:right w:val="nil"/>
            </w:tcBorders>
            <w:shd w:val="clear" w:color="auto" w:fill="FFFFFF"/>
            <w:vAlign w:val="center"/>
            <w:hideMark/>
          </w:tcPr>
          <w:p w14:paraId="56EC2BB2"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у період проростання насіння та пересаджування</w:t>
            </w:r>
          </w:p>
        </w:tc>
        <w:tc>
          <w:tcPr>
            <w:tcW w:w="630" w:type="pct"/>
            <w:vMerge w:val="restart"/>
            <w:tcBorders>
              <w:top w:val="single" w:sz="4" w:space="0" w:color="auto"/>
              <w:left w:val="single" w:sz="4" w:space="0" w:color="auto"/>
              <w:bottom w:val="nil"/>
              <w:right w:val="nil"/>
            </w:tcBorders>
            <w:shd w:val="clear" w:color="auto" w:fill="FFFFFF"/>
            <w:vAlign w:val="center"/>
            <w:hideMark/>
          </w:tcPr>
          <w:p w14:paraId="3D553371"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у період появи сходів</w:t>
            </w:r>
          </w:p>
        </w:tc>
        <w:tc>
          <w:tcPr>
            <w:tcW w:w="1975" w:type="pct"/>
            <w:gridSpan w:val="3"/>
            <w:tcBorders>
              <w:top w:val="single" w:sz="4" w:space="0" w:color="auto"/>
              <w:left w:val="single" w:sz="4" w:space="0" w:color="auto"/>
              <w:bottom w:val="nil"/>
              <w:right w:val="single" w:sz="4" w:space="0" w:color="auto"/>
            </w:tcBorders>
            <w:shd w:val="clear" w:color="auto" w:fill="FFFFFF"/>
            <w:vAlign w:val="center"/>
            <w:hideMark/>
          </w:tcPr>
          <w:p w14:paraId="08A33F7C"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у наступний період</w:t>
            </w:r>
          </w:p>
        </w:tc>
      </w:tr>
      <w:tr w:rsidR="00A7513A" w:rsidRPr="00A7513A" w14:paraId="6506B0DA" w14:textId="77777777" w:rsidTr="00A7513A">
        <w:trPr>
          <w:trHeight w:val="970"/>
        </w:trPr>
        <w:tc>
          <w:tcPr>
            <w:tcW w:w="0" w:type="auto"/>
            <w:vMerge/>
            <w:tcBorders>
              <w:top w:val="single" w:sz="4" w:space="0" w:color="auto"/>
              <w:left w:val="single" w:sz="4" w:space="0" w:color="auto"/>
              <w:bottom w:val="nil"/>
              <w:right w:val="nil"/>
            </w:tcBorders>
            <w:vAlign w:val="center"/>
            <w:hideMark/>
          </w:tcPr>
          <w:p w14:paraId="68E904D5"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0" w:type="auto"/>
            <w:vMerge/>
            <w:tcBorders>
              <w:top w:val="single" w:sz="4" w:space="0" w:color="auto"/>
              <w:left w:val="single" w:sz="4" w:space="0" w:color="auto"/>
              <w:bottom w:val="nil"/>
              <w:right w:val="nil"/>
            </w:tcBorders>
            <w:vAlign w:val="center"/>
            <w:hideMark/>
          </w:tcPr>
          <w:p w14:paraId="4E6B4ECC"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0" w:type="auto"/>
            <w:vMerge/>
            <w:tcBorders>
              <w:top w:val="single" w:sz="4" w:space="0" w:color="auto"/>
              <w:left w:val="single" w:sz="4" w:space="0" w:color="auto"/>
              <w:bottom w:val="nil"/>
              <w:right w:val="nil"/>
            </w:tcBorders>
            <w:vAlign w:val="center"/>
            <w:hideMark/>
          </w:tcPr>
          <w:p w14:paraId="05BAC5C6" w14:textId="77777777" w:rsidR="00A7513A" w:rsidRPr="00A7513A" w:rsidRDefault="00A7513A" w:rsidP="00A7513A">
            <w:pPr>
              <w:widowControl/>
              <w:autoSpaceDE/>
              <w:autoSpaceDN/>
              <w:adjustRightInd/>
              <w:spacing w:before="100" w:beforeAutospacing="1" w:after="100" w:afterAutospacing="1"/>
              <w:rPr>
                <w:color w:val="000000"/>
                <w:sz w:val="24"/>
                <w:szCs w:val="24"/>
                <w:lang w:val="uk-UA"/>
              </w:rPr>
            </w:pPr>
          </w:p>
        </w:tc>
        <w:tc>
          <w:tcPr>
            <w:tcW w:w="630" w:type="pct"/>
            <w:tcBorders>
              <w:top w:val="single" w:sz="4" w:space="0" w:color="auto"/>
              <w:left w:val="single" w:sz="4" w:space="0" w:color="auto"/>
              <w:bottom w:val="nil"/>
              <w:right w:val="nil"/>
            </w:tcBorders>
            <w:shd w:val="clear" w:color="auto" w:fill="FFFFFF"/>
            <w:vAlign w:val="center"/>
            <w:hideMark/>
          </w:tcPr>
          <w:p w14:paraId="6941F25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хмарний</w:t>
            </w:r>
          </w:p>
          <w:p w14:paraId="21FB5418"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день</w:t>
            </w:r>
          </w:p>
        </w:tc>
        <w:tc>
          <w:tcPr>
            <w:tcW w:w="808" w:type="pct"/>
            <w:tcBorders>
              <w:top w:val="single" w:sz="4" w:space="0" w:color="auto"/>
              <w:left w:val="single" w:sz="4" w:space="0" w:color="auto"/>
              <w:bottom w:val="nil"/>
              <w:right w:val="nil"/>
            </w:tcBorders>
            <w:shd w:val="clear" w:color="auto" w:fill="FFFFFF"/>
            <w:vAlign w:val="center"/>
            <w:hideMark/>
          </w:tcPr>
          <w:p w14:paraId="41D5D7B0"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сонячний</w:t>
            </w:r>
          </w:p>
          <w:p w14:paraId="43C052E7"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день</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44394B33" w14:textId="77777777" w:rsidR="00A7513A" w:rsidRPr="00A7513A" w:rsidRDefault="00A7513A" w:rsidP="00A7513A">
            <w:pPr>
              <w:pStyle w:val="49"/>
              <w:shd w:val="clear" w:color="auto" w:fill="auto"/>
              <w:spacing w:before="100" w:beforeAutospacing="1" w:after="100" w:afterAutospacing="1" w:line="240" w:lineRule="auto"/>
              <w:ind w:firstLine="170"/>
              <w:jc w:val="center"/>
              <w:rPr>
                <w:sz w:val="24"/>
                <w:szCs w:val="24"/>
              </w:rPr>
            </w:pPr>
            <w:r w:rsidRPr="00A7513A">
              <w:rPr>
                <w:rStyle w:val="17"/>
                <w:sz w:val="24"/>
                <w:szCs w:val="24"/>
              </w:rPr>
              <w:t>вночі</w:t>
            </w:r>
          </w:p>
        </w:tc>
      </w:tr>
      <w:tr w:rsidR="00A7513A" w:rsidRPr="00A7513A" w14:paraId="7DB3E9F4" w14:textId="77777777" w:rsidTr="00A7513A">
        <w:trPr>
          <w:trHeight w:val="254"/>
        </w:trPr>
        <w:tc>
          <w:tcPr>
            <w:tcW w:w="1283" w:type="pct"/>
            <w:tcBorders>
              <w:top w:val="single" w:sz="4" w:space="0" w:color="auto"/>
              <w:left w:val="single" w:sz="4" w:space="0" w:color="auto"/>
              <w:bottom w:val="single" w:sz="4" w:space="0" w:color="auto"/>
              <w:right w:val="nil"/>
            </w:tcBorders>
            <w:shd w:val="clear" w:color="auto" w:fill="FFFFFF"/>
            <w:vAlign w:val="center"/>
            <w:hideMark/>
          </w:tcPr>
          <w:p w14:paraId="4CBB866B"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Розсада капусти</w:t>
            </w:r>
          </w:p>
        </w:tc>
        <w:tc>
          <w:tcPr>
            <w:tcW w:w="1112" w:type="pct"/>
            <w:tcBorders>
              <w:top w:val="single" w:sz="4" w:space="0" w:color="auto"/>
              <w:left w:val="single" w:sz="4" w:space="0" w:color="auto"/>
              <w:bottom w:val="single" w:sz="4" w:space="0" w:color="auto"/>
              <w:right w:val="nil"/>
            </w:tcBorders>
            <w:shd w:val="clear" w:color="auto" w:fill="FFFFFF"/>
            <w:vAlign w:val="center"/>
            <w:hideMark/>
          </w:tcPr>
          <w:p w14:paraId="51208DF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17-20</w:t>
            </w:r>
          </w:p>
        </w:tc>
        <w:tc>
          <w:tcPr>
            <w:tcW w:w="630" w:type="pct"/>
            <w:tcBorders>
              <w:top w:val="single" w:sz="4" w:space="0" w:color="auto"/>
              <w:left w:val="single" w:sz="4" w:space="0" w:color="auto"/>
              <w:bottom w:val="single" w:sz="4" w:space="0" w:color="auto"/>
              <w:right w:val="nil"/>
            </w:tcBorders>
            <w:shd w:val="clear" w:color="auto" w:fill="FFFFFF"/>
            <w:vAlign w:val="center"/>
            <w:hideMark/>
          </w:tcPr>
          <w:p w14:paraId="68F20C9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5-7</w:t>
            </w:r>
          </w:p>
        </w:tc>
        <w:tc>
          <w:tcPr>
            <w:tcW w:w="630" w:type="pct"/>
            <w:tcBorders>
              <w:top w:val="single" w:sz="4" w:space="0" w:color="auto"/>
              <w:left w:val="single" w:sz="4" w:space="0" w:color="auto"/>
              <w:bottom w:val="single" w:sz="4" w:space="0" w:color="auto"/>
              <w:right w:val="nil"/>
            </w:tcBorders>
            <w:shd w:val="clear" w:color="auto" w:fill="FFFFFF"/>
            <w:vAlign w:val="center"/>
            <w:hideMark/>
          </w:tcPr>
          <w:p w14:paraId="28D93BD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10-14</w:t>
            </w:r>
          </w:p>
        </w:tc>
        <w:tc>
          <w:tcPr>
            <w:tcW w:w="808" w:type="pct"/>
            <w:tcBorders>
              <w:top w:val="single" w:sz="4" w:space="0" w:color="auto"/>
              <w:left w:val="single" w:sz="4" w:space="0" w:color="auto"/>
              <w:bottom w:val="single" w:sz="4" w:space="0" w:color="auto"/>
              <w:right w:val="nil"/>
            </w:tcBorders>
            <w:shd w:val="clear" w:color="auto" w:fill="FFFFFF"/>
            <w:vAlign w:val="center"/>
            <w:hideMark/>
          </w:tcPr>
          <w:p w14:paraId="30D8A7A7" w14:textId="77777777" w:rsidR="00A7513A" w:rsidRPr="00A7513A" w:rsidRDefault="00A7513A" w:rsidP="00A7513A">
            <w:pPr>
              <w:spacing w:before="100" w:beforeAutospacing="1" w:after="100" w:afterAutospacing="1"/>
              <w:jc w:val="center"/>
              <w:rPr>
                <w:sz w:val="24"/>
                <w:szCs w:val="24"/>
                <w:lang w:val="uk-UA"/>
              </w:rPr>
            </w:pPr>
            <w:r w:rsidRPr="00A7513A">
              <w:rPr>
                <w:sz w:val="24"/>
                <w:szCs w:val="24"/>
                <w:lang w:val="uk-UA"/>
              </w:rPr>
              <w:t>17-18</w:t>
            </w:r>
          </w:p>
        </w:tc>
        <w:tc>
          <w:tcPr>
            <w:tcW w:w="5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A48CA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7-8</w:t>
            </w:r>
          </w:p>
        </w:tc>
      </w:tr>
      <w:tr w:rsidR="00A7513A" w:rsidRPr="00A7513A" w14:paraId="3A88FEB4" w14:textId="77777777" w:rsidTr="00A7513A">
        <w:trPr>
          <w:trHeight w:val="470"/>
        </w:trPr>
        <w:tc>
          <w:tcPr>
            <w:tcW w:w="1283" w:type="pct"/>
            <w:tcBorders>
              <w:top w:val="single" w:sz="4" w:space="0" w:color="auto"/>
              <w:left w:val="single" w:sz="4" w:space="0" w:color="auto"/>
              <w:bottom w:val="nil"/>
              <w:right w:val="nil"/>
            </w:tcBorders>
            <w:shd w:val="clear" w:color="auto" w:fill="FFFFFF"/>
            <w:vAlign w:val="center"/>
            <w:hideMark/>
          </w:tcPr>
          <w:p w14:paraId="7A23444E"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Розсада помідорів, перцю і баклажанів</w:t>
            </w:r>
          </w:p>
        </w:tc>
        <w:tc>
          <w:tcPr>
            <w:tcW w:w="1112" w:type="pct"/>
            <w:tcBorders>
              <w:top w:val="single" w:sz="4" w:space="0" w:color="auto"/>
              <w:left w:val="single" w:sz="4" w:space="0" w:color="auto"/>
              <w:bottom w:val="nil"/>
              <w:right w:val="nil"/>
            </w:tcBorders>
            <w:shd w:val="clear" w:color="auto" w:fill="FFFFFF"/>
            <w:vAlign w:val="center"/>
            <w:hideMark/>
          </w:tcPr>
          <w:p w14:paraId="36004F4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20-29</w:t>
            </w:r>
          </w:p>
        </w:tc>
        <w:tc>
          <w:tcPr>
            <w:tcW w:w="630" w:type="pct"/>
            <w:tcBorders>
              <w:top w:val="single" w:sz="4" w:space="0" w:color="auto"/>
              <w:left w:val="single" w:sz="4" w:space="0" w:color="auto"/>
              <w:bottom w:val="nil"/>
              <w:right w:val="nil"/>
            </w:tcBorders>
            <w:shd w:val="clear" w:color="auto" w:fill="FFFFFF"/>
            <w:vAlign w:val="center"/>
            <w:hideMark/>
          </w:tcPr>
          <w:p w14:paraId="44ED789C"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8-10</w:t>
            </w:r>
          </w:p>
        </w:tc>
        <w:tc>
          <w:tcPr>
            <w:tcW w:w="630" w:type="pct"/>
            <w:tcBorders>
              <w:top w:val="single" w:sz="4" w:space="0" w:color="auto"/>
              <w:left w:val="single" w:sz="4" w:space="0" w:color="auto"/>
              <w:bottom w:val="nil"/>
              <w:right w:val="nil"/>
            </w:tcBorders>
            <w:shd w:val="clear" w:color="auto" w:fill="FFFFFF"/>
            <w:vAlign w:val="center"/>
            <w:hideMark/>
          </w:tcPr>
          <w:p w14:paraId="6538C62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16-20</w:t>
            </w:r>
          </w:p>
        </w:tc>
        <w:tc>
          <w:tcPr>
            <w:tcW w:w="808" w:type="pct"/>
            <w:tcBorders>
              <w:top w:val="single" w:sz="4" w:space="0" w:color="auto"/>
              <w:left w:val="single" w:sz="4" w:space="0" w:color="auto"/>
              <w:bottom w:val="nil"/>
              <w:right w:val="nil"/>
            </w:tcBorders>
            <w:shd w:val="clear" w:color="auto" w:fill="FFFFFF"/>
            <w:vAlign w:val="center"/>
            <w:hideMark/>
          </w:tcPr>
          <w:p w14:paraId="4E16729A"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20-22</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4E374CC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10-14</w:t>
            </w:r>
          </w:p>
        </w:tc>
      </w:tr>
      <w:tr w:rsidR="00A7513A" w:rsidRPr="00A7513A" w14:paraId="2F739D8E" w14:textId="77777777" w:rsidTr="00A7513A">
        <w:trPr>
          <w:trHeight w:val="240"/>
        </w:trPr>
        <w:tc>
          <w:tcPr>
            <w:tcW w:w="1283" w:type="pct"/>
            <w:tcBorders>
              <w:top w:val="single" w:sz="4" w:space="0" w:color="auto"/>
              <w:left w:val="single" w:sz="4" w:space="0" w:color="auto"/>
              <w:bottom w:val="nil"/>
              <w:right w:val="nil"/>
            </w:tcBorders>
            <w:shd w:val="clear" w:color="auto" w:fill="FFFFFF"/>
            <w:vAlign w:val="center"/>
            <w:hideMark/>
          </w:tcPr>
          <w:p w14:paraId="34A010C4"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Розсада цибулі</w:t>
            </w:r>
          </w:p>
        </w:tc>
        <w:tc>
          <w:tcPr>
            <w:tcW w:w="1112" w:type="pct"/>
            <w:tcBorders>
              <w:top w:val="single" w:sz="4" w:space="0" w:color="auto"/>
              <w:left w:val="single" w:sz="4" w:space="0" w:color="auto"/>
              <w:bottom w:val="nil"/>
              <w:right w:val="nil"/>
            </w:tcBorders>
            <w:shd w:val="clear" w:color="auto" w:fill="FFFFFF"/>
            <w:vAlign w:val="center"/>
            <w:hideMark/>
          </w:tcPr>
          <w:p w14:paraId="7BAFECB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w:t>
            </w:r>
          </w:p>
        </w:tc>
        <w:tc>
          <w:tcPr>
            <w:tcW w:w="630" w:type="pct"/>
            <w:tcBorders>
              <w:top w:val="single" w:sz="4" w:space="0" w:color="auto"/>
              <w:left w:val="single" w:sz="4" w:space="0" w:color="auto"/>
              <w:bottom w:val="nil"/>
              <w:right w:val="nil"/>
            </w:tcBorders>
            <w:shd w:val="clear" w:color="auto" w:fill="FFFFFF"/>
            <w:vAlign w:val="center"/>
            <w:hideMark/>
          </w:tcPr>
          <w:p w14:paraId="27192D8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12</w:t>
            </w:r>
          </w:p>
        </w:tc>
        <w:tc>
          <w:tcPr>
            <w:tcW w:w="630" w:type="pct"/>
            <w:tcBorders>
              <w:top w:val="single" w:sz="4" w:space="0" w:color="auto"/>
              <w:left w:val="single" w:sz="4" w:space="0" w:color="auto"/>
              <w:bottom w:val="nil"/>
              <w:right w:val="nil"/>
            </w:tcBorders>
            <w:shd w:val="clear" w:color="auto" w:fill="FFFFFF"/>
            <w:vAlign w:val="center"/>
            <w:hideMark/>
          </w:tcPr>
          <w:p w14:paraId="0BF56AD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16-20</w:t>
            </w:r>
          </w:p>
        </w:tc>
        <w:tc>
          <w:tcPr>
            <w:tcW w:w="808" w:type="pct"/>
            <w:tcBorders>
              <w:top w:val="single" w:sz="4" w:space="0" w:color="auto"/>
              <w:left w:val="single" w:sz="4" w:space="0" w:color="auto"/>
              <w:bottom w:val="nil"/>
              <w:right w:val="nil"/>
            </w:tcBorders>
            <w:shd w:val="clear" w:color="auto" w:fill="FFFFFF"/>
            <w:vAlign w:val="center"/>
            <w:hideMark/>
          </w:tcPr>
          <w:p w14:paraId="6110942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20-25</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54111C3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w:t>
            </w:r>
          </w:p>
        </w:tc>
      </w:tr>
      <w:tr w:rsidR="00A7513A" w:rsidRPr="00A7513A" w14:paraId="0223964B" w14:textId="77777777" w:rsidTr="00A7513A">
        <w:trPr>
          <w:trHeight w:val="235"/>
        </w:trPr>
        <w:tc>
          <w:tcPr>
            <w:tcW w:w="1283" w:type="pct"/>
            <w:tcBorders>
              <w:top w:val="single" w:sz="4" w:space="0" w:color="auto"/>
              <w:left w:val="single" w:sz="4" w:space="0" w:color="auto"/>
              <w:bottom w:val="nil"/>
              <w:right w:val="nil"/>
            </w:tcBorders>
            <w:shd w:val="clear" w:color="auto" w:fill="FFFFFF"/>
            <w:vAlign w:val="center"/>
            <w:hideMark/>
          </w:tcPr>
          <w:p w14:paraId="01701FF0"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Редиска</w:t>
            </w:r>
          </w:p>
        </w:tc>
        <w:tc>
          <w:tcPr>
            <w:tcW w:w="1112" w:type="pct"/>
            <w:tcBorders>
              <w:top w:val="single" w:sz="4" w:space="0" w:color="auto"/>
              <w:left w:val="single" w:sz="4" w:space="0" w:color="auto"/>
              <w:bottom w:val="nil"/>
              <w:right w:val="nil"/>
            </w:tcBorders>
            <w:shd w:val="clear" w:color="auto" w:fill="FFFFFF"/>
            <w:vAlign w:val="center"/>
            <w:hideMark/>
          </w:tcPr>
          <w:p w14:paraId="4585FB6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15-18</w:t>
            </w:r>
          </w:p>
        </w:tc>
        <w:tc>
          <w:tcPr>
            <w:tcW w:w="630" w:type="pct"/>
            <w:tcBorders>
              <w:top w:val="single" w:sz="4" w:space="0" w:color="auto"/>
              <w:left w:val="single" w:sz="4" w:space="0" w:color="auto"/>
              <w:bottom w:val="nil"/>
              <w:right w:val="nil"/>
            </w:tcBorders>
            <w:shd w:val="clear" w:color="auto" w:fill="FFFFFF"/>
            <w:vAlign w:val="center"/>
            <w:hideMark/>
          </w:tcPr>
          <w:p w14:paraId="40096CC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5-8</w:t>
            </w:r>
          </w:p>
        </w:tc>
        <w:tc>
          <w:tcPr>
            <w:tcW w:w="630" w:type="pct"/>
            <w:tcBorders>
              <w:top w:val="single" w:sz="4" w:space="0" w:color="auto"/>
              <w:left w:val="single" w:sz="4" w:space="0" w:color="auto"/>
              <w:bottom w:val="nil"/>
              <w:right w:val="nil"/>
            </w:tcBorders>
            <w:shd w:val="clear" w:color="auto" w:fill="FFFFFF"/>
            <w:vAlign w:val="center"/>
            <w:hideMark/>
          </w:tcPr>
          <w:p w14:paraId="449E66C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12-15</w:t>
            </w:r>
          </w:p>
        </w:tc>
        <w:tc>
          <w:tcPr>
            <w:tcW w:w="808" w:type="pct"/>
            <w:tcBorders>
              <w:top w:val="single" w:sz="4" w:space="0" w:color="auto"/>
              <w:left w:val="single" w:sz="4" w:space="0" w:color="auto"/>
              <w:bottom w:val="nil"/>
              <w:right w:val="nil"/>
            </w:tcBorders>
            <w:shd w:val="clear" w:color="auto" w:fill="FFFFFF"/>
            <w:vAlign w:val="center"/>
            <w:hideMark/>
          </w:tcPr>
          <w:p w14:paraId="0BDAD13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17</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6499FA4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7-8</w:t>
            </w:r>
          </w:p>
        </w:tc>
      </w:tr>
      <w:tr w:rsidR="00A7513A" w:rsidRPr="00A7513A" w14:paraId="2108F48A" w14:textId="77777777" w:rsidTr="00A7513A">
        <w:trPr>
          <w:trHeight w:val="176"/>
        </w:trPr>
        <w:tc>
          <w:tcPr>
            <w:tcW w:w="1283" w:type="pct"/>
            <w:tcBorders>
              <w:top w:val="single" w:sz="4" w:space="0" w:color="auto"/>
              <w:left w:val="single" w:sz="4" w:space="0" w:color="auto"/>
              <w:bottom w:val="nil"/>
              <w:right w:val="nil"/>
            </w:tcBorders>
            <w:shd w:val="clear" w:color="auto" w:fill="FFFFFF"/>
            <w:vAlign w:val="center"/>
            <w:hideMark/>
          </w:tcPr>
          <w:p w14:paraId="2A497192"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Кріп, шпинат</w:t>
            </w:r>
          </w:p>
        </w:tc>
        <w:tc>
          <w:tcPr>
            <w:tcW w:w="1112" w:type="pct"/>
            <w:tcBorders>
              <w:top w:val="single" w:sz="4" w:space="0" w:color="auto"/>
              <w:left w:val="single" w:sz="4" w:space="0" w:color="auto"/>
              <w:bottom w:val="nil"/>
              <w:right w:val="nil"/>
            </w:tcBorders>
            <w:shd w:val="clear" w:color="auto" w:fill="FFFFFF"/>
            <w:vAlign w:val="center"/>
            <w:hideMark/>
          </w:tcPr>
          <w:p w14:paraId="5E96BBF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24</w:t>
            </w:r>
          </w:p>
        </w:tc>
        <w:tc>
          <w:tcPr>
            <w:tcW w:w="630" w:type="pct"/>
            <w:tcBorders>
              <w:top w:val="single" w:sz="4" w:space="0" w:color="auto"/>
              <w:left w:val="single" w:sz="4" w:space="0" w:color="auto"/>
              <w:bottom w:val="nil"/>
              <w:right w:val="nil"/>
            </w:tcBorders>
            <w:shd w:val="clear" w:color="auto" w:fill="FFFFFF"/>
            <w:vAlign w:val="center"/>
            <w:hideMark/>
          </w:tcPr>
          <w:p w14:paraId="57B5DFFA" w14:textId="77777777" w:rsidR="00A7513A" w:rsidRPr="00A7513A" w:rsidRDefault="00A7513A" w:rsidP="00A7513A">
            <w:pPr>
              <w:spacing w:before="100" w:beforeAutospacing="1" w:after="100" w:afterAutospacing="1"/>
              <w:jc w:val="center"/>
              <w:rPr>
                <w:rStyle w:val="17"/>
                <w:sz w:val="24"/>
                <w:szCs w:val="24"/>
              </w:rPr>
            </w:pPr>
            <w:r w:rsidRPr="00A7513A">
              <w:rPr>
                <w:rStyle w:val="17"/>
                <w:rFonts w:eastAsia="Century Gothic"/>
                <w:sz w:val="24"/>
                <w:szCs w:val="24"/>
              </w:rPr>
              <w:t>8-10</w:t>
            </w:r>
          </w:p>
        </w:tc>
        <w:tc>
          <w:tcPr>
            <w:tcW w:w="630" w:type="pct"/>
            <w:tcBorders>
              <w:top w:val="single" w:sz="4" w:space="0" w:color="auto"/>
              <w:left w:val="single" w:sz="4" w:space="0" w:color="auto"/>
              <w:bottom w:val="nil"/>
              <w:right w:val="nil"/>
            </w:tcBorders>
            <w:shd w:val="clear" w:color="auto" w:fill="FFFFFF"/>
            <w:vAlign w:val="center"/>
            <w:hideMark/>
          </w:tcPr>
          <w:p w14:paraId="775E4D3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16-18</w:t>
            </w:r>
          </w:p>
        </w:tc>
        <w:tc>
          <w:tcPr>
            <w:tcW w:w="808" w:type="pct"/>
            <w:tcBorders>
              <w:top w:val="single" w:sz="4" w:space="0" w:color="auto"/>
              <w:left w:val="single" w:sz="4" w:space="0" w:color="auto"/>
              <w:bottom w:val="nil"/>
              <w:right w:val="nil"/>
            </w:tcBorders>
            <w:shd w:val="clear" w:color="auto" w:fill="FFFFFF"/>
            <w:vAlign w:val="center"/>
            <w:hideMark/>
          </w:tcPr>
          <w:p w14:paraId="77C5172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22</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5F176EF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8-12</w:t>
            </w:r>
          </w:p>
        </w:tc>
      </w:tr>
      <w:tr w:rsidR="00A7513A" w:rsidRPr="00A7513A" w14:paraId="7D8883C9" w14:textId="77777777" w:rsidTr="00A7513A">
        <w:trPr>
          <w:trHeight w:val="240"/>
        </w:trPr>
        <w:tc>
          <w:tcPr>
            <w:tcW w:w="1283" w:type="pct"/>
            <w:tcBorders>
              <w:top w:val="single" w:sz="4" w:space="0" w:color="auto"/>
              <w:left w:val="single" w:sz="4" w:space="0" w:color="auto"/>
              <w:bottom w:val="nil"/>
              <w:right w:val="nil"/>
            </w:tcBorders>
            <w:shd w:val="clear" w:color="auto" w:fill="FFFFFF"/>
            <w:vAlign w:val="center"/>
            <w:hideMark/>
          </w:tcPr>
          <w:p w14:paraId="6F9A20CE"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Цибуля на перо</w:t>
            </w:r>
          </w:p>
        </w:tc>
        <w:tc>
          <w:tcPr>
            <w:tcW w:w="1112" w:type="pct"/>
            <w:tcBorders>
              <w:top w:val="single" w:sz="4" w:space="0" w:color="auto"/>
              <w:left w:val="single" w:sz="4" w:space="0" w:color="auto"/>
              <w:bottom w:val="nil"/>
              <w:right w:val="nil"/>
            </w:tcBorders>
            <w:shd w:val="clear" w:color="auto" w:fill="FFFFFF"/>
            <w:vAlign w:val="center"/>
            <w:hideMark/>
          </w:tcPr>
          <w:p w14:paraId="06E9746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20-25</w:t>
            </w:r>
          </w:p>
        </w:tc>
        <w:tc>
          <w:tcPr>
            <w:tcW w:w="630" w:type="pct"/>
            <w:tcBorders>
              <w:top w:val="single" w:sz="4" w:space="0" w:color="auto"/>
              <w:left w:val="single" w:sz="4" w:space="0" w:color="auto"/>
              <w:bottom w:val="nil"/>
              <w:right w:val="nil"/>
            </w:tcBorders>
            <w:shd w:val="clear" w:color="auto" w:fill="FFFFFF"/>
            <w:vAlign w:val="center"/>
            <w:hideMark/>
          </w:tcPr>
          <w:p w14:paraId="452346B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w:t>
            </w:r>
          </w:p>
        </w:tc>
        <w:tc>
          <w:tcPr>
            <w:tcW w:w="630" w:type="pct"/>
            <w:tcBorders>
              <w:top w:val="single" w:sz="4" w:space="0" w:color="auto"/>
              <w:left w:val="single" w:sz="4" w:space="0" w:color="auto"/>
              <w:bottom w:val="nil"/>
              <w:right w:val="nil"/>
            </w:tcBorders>
            <w:shd w:val="clear" w:color="auto" w:fill="FFFFFF"/>
            <w:vAlign w:val="center"/>
            <w:hideMark/>
          </w:tcPr>
          <w:p w14:paraId="755DD11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18-20</w:t>
            </w:r>
          </w:p>
        </w:tc>
        <w:tc>
          <w:tcPr>
            <w:tcW w:w="808" w:type="pct"/>
            <w:tcBorders>
              <w:top w:val="single" w:sz="4" w:space="0" w:color="auto"/>
              <w:left w:val="single" w:sz="4" w:space="0" w:color="auto"/>
              <w:bottom w:val="nil"/>
              <w:right w:val="nil"/>
            </w:tcBorders>
            <w:shd w:val="clear" w:color="auto" w:fill="FFFFFF"/>
            <w:vAlign w:val="center"/>
            <w:hideMark/>
          </w:tcPr>
          <w:p w14:paraId="2B2C73E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20-25</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6366E5B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w:t>
            </w:r>
          </w:p>
        </w:tc>
      </w:tr>
      <w:tr w:rsidR="00A7513A" w:rsidRPr="00A7513A" w14:paraId="0FDE58FC" w14:textId="77777777" w:rsidTr="00A7513A">
        <w:trPr>
          <w:trHeight w:val="240"/>
        </w:trPr>
        <w:tc>
          <w:tcPr>
            <w:tcW w:w="1283" w:type="pct"/>
            <w:tcBorders>
              <w:top w:val="single" w:sz="4" w:space="0" w:color="auto"/>
              <w:left w:val="single" w:sz="4" w:space="0" w:color="auto"/>
              <w:bottom w:val="nil"/>
              <w:right w:val="nil"/>
            </w:tcBorders>
            <w:shd w:val="clear" w:color="auto" w:fill="FFFFFF"/>
            <w:vAlign w:val="center"/>
            <w:hideMark/>
          </w:tcPr>
          <w:p w14:paraId="7934A715"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Цвітна капуста</w:t>
            </w:r>
          </w:p>
        </w:tc>
        <w:tc>
          <w:tcPr>
            <w:tcW w:w="1112" w:type="pct"/>
            <w:tcBorders>
              <w:top w:val="single" w:sz="4" w:space="0" w:color="auto"/>
              <w:left w:val="single" w:sz="4" w:space="0" w:color="auto"/>
              <w:bottom w:val="nil"/>
              <w:right w:val="nil"/>
            </w:tcBorders>
            <w:shd w:val="clear" w:color="auto" w:fill="FFFFFF"/>
            <w:vAlign w:val="center"/>
            <w:hideMark/>
          </w:tcPr>
          <w:p w14:paraId="73FAD493"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18-20</w:t>
            </w:r>
          </w:p>
        </w:tc>
        <w:tc>
          <w:tcPr>
            <w:tcW w:w="630" w:type="pct"/>
            <w:tcBorders>
              <w:top w:val="single" w:sz="4" w:space="0" w:color="auto"/>
              <w:left w:val="single" w:sz="4" w:space="0" w:color="auto"/>
              <w:bottom w:val="nil"/>
              <w:right w:val="nil"/>
            </w:tcBorders>
            <w:shd w:val="clear" w:color="auto" w:fill="FFFFFF"/>
            <w:vAlign w:val="center"/>
            <w:hideMark/>
          </w:tcPr>
          <w:p w14:paraId="78BA06A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7-8</w:t>
            </w:r>
          </w:p>
        </w:tc>
        <w:tc>
          <w:tcPr>
            <w:tcW w:w="630" w:type="pct"/>
            <w:tcBorders>
              <w:top w:val="single" w:sz="4" w:space="0" w:color="auto"/>
              <w:left w:val="single" w:sz="4" w:space="0" w:color="auto"/>
              <w:bottom w:val="nil"/>
              <w:right w:val="nil"/>
            </w:tcBorders>
            <w:shd w:val="clear" w:color="auto" w:fill="FFFFFF"/>
            <w:vAlign w:val="center"/>
            <w:hideMark/>
          </w:tcPr>
          <w:p w14:paraId="139E539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10-14</w:t>
            </w:r>
          </w:p>
        </w:tc>
        <w:tc>
          <w:tcPr>
            <w:tcW w:w="808" w:type="pct"/>
            <w:tcBorders>
              <w:top w:val="single" w:sz="4" w:space="0" w:color="auto"/>
              <w:left w:val="single" w:sz="4" w:space="0" w:color="auto"/>
              <w:bottom w:val="nil"/>
              <w:right w:val="nil"/>
            </w:tcBorders>
            <w:shd w:val="clear" w:color="auto" w:fill="FFFFFF"/>
            <w:vAlign w:val="center"/>
            <w:hideMark/>
          </w:tcPr>
          <w:p w14:paraId="3BF9ABBC"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743E2A01"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12</w:t>
            </w:r>
          </w:p>
        </w:tc>
      </w:tr>
      <w:tr w:rsidR="00A7513A" w:rsidRPr="00A7513A" w14:paraId="494BC099" w14:textId="77777777" w:rsidTr="00A7513A">
        <w:trPr>
          <w:trHeight w:val="230"/>
        </w:trPr>
        <w:tc>
          <w:tcPr>
            <w:tcW w:w="1283" w:type="pct"/>
            <w:tcBorders>
              <w:top w:val="single" w:sz="4" w:space="0" w:color="auto"/>
              <w:left w:val="single" w:sz="4" w:space="0" w:color="auto"/>
              <w:bottom w:val="nil"/>
              <w:right w:val="nil"/>
            </w:tcBorders>
            <w:shd w:val="clear" w:color="auto" w:fill="FFFFFF"/>
            <w:vAlign w:val="center"/>
            <w:hideMark/>
          </w:tcPr>
          <w:p w14:paraId="60086F52"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Салат</w:t>
            </w:r>
          </w:p>
        </w:tc>
        <w:tc>
          <w:tcPr>
            <w:tcW w:w="1112" w:type="pct"/>
            <w:tcBorders>
              <w:top w:val="single" w:sz="4" w:space="0" w:color="auto"/>
              <w:left w:val="single" w:sz="4" w:space="0" w:color="auto"/>
              <w:bottom w:val="nil"/>
              <w:right w:val="nil"/>
            </w:tcBorders>
            <w:shd w:val="clear" w:color="auto" w:fill="FFFFFF"/>
            <w:vAlign w:val="center"/>
            <w:hideMark/>
          </w:tcPr>
          <w:p w14:paraId="3EA38A5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18-20</w:t>
            </w:r>
          </w:p>
        </w:tc>
        <w:tc>
          <w:tcPr>
            <w:tcW w:w="630" w:type="pct"/>
            <w:tcBorders>
              <w:top w:val="single" w:sz="4" w:space="0" w:color="auto"/>
              <w:left w:val="single" w:sz="4" w:space="0" w:color="auto"/>
              <w:bottom w:val="nil"/>
              <w:right w:val="nil"/>
            </w:tcBorders>
            <w:shd w:val="clear" w:color="auto" w:fill="FFFFFF"/>
            <w:vAlign w:val="center"/>
            <w:hideMark/>
          </w:tcPr>
          <w:p w14:paraId="22FECE2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8-10</w:t>
            </w:r>
          </w:p>
        </w:tc>
        <w:tc>
          <w:tcPr>
            <w:tcW w:w="630" w:type="pct"/>
            <w:tcBorders>
              <w:top w:val="single" w:sz="4" w:space="0" w:color="auto"/>
              <w:left w:val="single" w:sz="4" w:space="0" w:color="auto"/>
              <w:bottom w:val="nil"/>
              <w:right w:val="nil"/>
            </w:tcBorders>
            <w:shd w:val="clear" w:color="auto" w:fill="FFFFFF"/>
            <w:vAlign w:val="center"/>
            <w:hideMark/>
          </w:tcPr>
          <w:p w14:paraId="24375788"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15-20</w:t>
            </w:r>
          </w:p>
        </w:tc>
        <w:tc>
          <w:tcPr>
            <w:tcW w:w="808" w:type="pct"/>
            <w:tcBorders>
              <w:top w:val="single" w:sz="4" w:space="0" w:color="auto"/>
              <w:left w:val="single" w:sz="4" w:space="0" w:color="auto"/>
              <w:bottom w:val="nil"/>
              <w:right w:val="nil"/>
            </w:tcBorders>
            <w:shd w:val="clear" w:color="auto" w:fill="FFFFFF"/>
            <w:vAlign w:val="center"/>
            <w:hideMark/>
          </w:tcPr>
          <w:p w14:paraId="7A25BA12"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1460313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12-15</w:t>
            </w:r>
          </w:p>
        </w:tc>
      </w:tr>
      <w:tr w:rsidR="00A7513A" w:rsidRPr="00A7513A" w14:paraId="5756C315" w14:textId="77777777" w:rsidTr="00A7513A">
        <w:trPr>
          <w:trHeight w:val="240"/>
        </w:trPr>
        <w:tc>
          <w:tcPr>
            <w:tcW w:w="1283" w:type="pct"/>
            <w:tcBorders>
              <w:top w:val="single" w:sz="4" w:space="0" w:color="auto"/>
              <w:left w:val="single" w:sz="4" w:space="0" w:color="auto"/>
              <w:bottom w:val="nil"/>
              <w:right w:val="nil"/>
            </w:tcBorders>
            <w:shd w:val="clear" w:color="auto" w:fill="FFFFFF"/>
            <w:vAlign w:val="center"/>
            <w:hideMark/>
          </w:tcPr>
          <w:p w14:paraId="7A289654"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Кабачки</w:t>
            </w:r>
          </w:p>
        </w:tc>
        <w:tc>
          <w:tcPr>
            <w:tcW w:w="1112" w:type="pct"/>
            <w:tcBorders>
              <w:top w:val="single" w:sz="4" w:space="0" w:color="auto"/>
              <w:left w:val="single" w:sz="4" w:space="0" w:color="auto"/>
              <w:bottom w:val="nil"/>
              <w:right w:val="nil"/>
            </w:tcBorders>
            <w:shd w:val="clear" w:color="auto" w:fill="FFFFFF"/>
            <w:vAlign w:val="center"/>
            <w:hideMark/>
          </w:tcPr>
          <w:p w14:paraId="021C122D"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26</w:t>
            </w:r>
          </w:p>
        </w:tc>
        <w:tc>
          <w:tcPr>
            <w:tcW w:w="630" w:type="pct"/>
            <w:tcBorders>
              <w:top w:val="single" w:sz="4" w:space="0" w:color="auto"/>
              <w:left w:val="single" w:sz="4" w:space="0" w:color="auto"/>
              <w:bottom w:val="nil"/>
              <w:right w:val="nil"/>
            </w:tcBorders>
            <w:shd w:val="clear" w:color="auto" w:fill="FFFFFF"/>
            <w:vAlign w:val="center"/>
            <w:hideMark/>
          </w:tcPr>
          <w:p w14:paraId="09F1ECF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13</w:t>
            </w:r>
          </w:p>
        </w:tc>
        <w:tc>
          <w:tcPr>
            <w:tcW w:w="630" w:type="pct"/>
            <w:tcBorders>
              <w:top w:val="single" w:sz="4" w:space="0" w:color="auto"/>
              <w:left w:val="single" w:sz="4" w:space="0" w:color="auto"/>
              <w:bottom w:val="nil"/>
              <w:right w:val="nil"/>
            </w:tcBorders>
            <w:shd w:val="clear" w:color="auto" w:fill="FFFFFF"/>
            <w:vAlign w:val="center"/>
            <w:hideMark/>
          </w:tcPr>
          <w:p w14:paraId="211D78E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w:t>
            </w:r>
          </w:p>
        </w:tc>
        <w:tc>
          <w:tcPr>
            <w:tcW w:w="808" w:type="pct"/>
            <w:tcBorders>
              <w:top w:val="single" w:sz="4" w:space="0" w:color="auto"/>
              <w:left w:val="single" w:sz="4" w:space="0" w:color="auto"/>
              <w:bottom w:val="nil"/>
              <w:right w:val="nil"/>
            </w:tcBorders>
            <w:shd w:val="clear" w:color="auto" w:fill="FFFFFF"/>
            <w:vAlign w:val="center"/>
            <w:hideMark/>
          </w:tcPr>
          <w:p w14:paraId="02B53D3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7DF912E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w:t>
            </w:r>
          </w:p>
        </w:tc>
      </w:tr>
      <w:tr w:rsidR="00A7513A" w:rsidRPr="00A7513A" w14:paraId="14E52FBC" w14:textId="77777777" w:rsidTr="00A7513A">
        <w:trPr>
          <w:trHeight w:val="240"/>
        </w:trPr>
        <w:tc>
          <w:tcPr>
            <w:tcW w:w="1283" w:type="pct"/>
            <w:tcBorders>
              <w:top w:val="single" w:sz="4" w:space="0" w:color="auto"/>
              <w:left w:val="single" w:sz="4" w:space="0" w:color="auto"/>
              <w:bottom w:val="nil"/>
              <w:right w:val="nil"/>
            </w:tcBorders>
            <w:shd w:val="clear" w:color="auto" w:fill="FFFFFF"/>
            <w:vAlign w:val="center"/>
            <w:hideMark/>
          </w:tcPr>
          <w:p w14:paraId="3686D45F"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Помідори на плоди</w:t>
            </w:r>
          </w:p>
        </w:tc>
        <w:tc>
          <w:tcPr>
            <w:tcW w:w="1112" w:type="pct"/>
            <w:tcBorders>
              <w:top w:val="single" w:sz="4" w:space="0" w:color="auto"/>
              <w:left w:val="single" w:sz="4" w:space="0" w:color="auto"/>
              <w:bottom w:val="nil"/>
              <w:right w:val="nil"/>
            </w:tcBorders>
            <w:shd w:val="clear" w:color="auto" w:fill="FFFFFF"/>
            <w:vAlign w:val="center"/>
          </w:tcPr>
          <w:p w14:paraId="6D8E0EE2" w14:textId="77777777" w:rsidR="00A7513A" w:rsidRPr="00A7513A" w:rsidRDefault="00A7513A" w:rsidP="00A7513A">
            <w:pPr>
              <w:spacing w:before="100" w:beforeAutospacing="1" w:after="100" w:afterAutospacing="1"/>
              <w:jc w:val="center"/>
              <w:rPr>
                <w:sz w:val="24"/>
                <w:szCs w:val="24"/>
              </w:rPr>
            </w:pPr>
          </w:p>
        </w:tc>
        <w:tc>
          <w:tcPr>
            <w:tcW w:w="630" w:type="pct"/>
            <w:tcBorders>
              <w:top w:val="single" w:sz="4" w:space="0" w:color="auto"/>
              <w:left w:val="single" w:sz="4" w:space="0" w:color="auto"/>
              <w:bottom w:val="nil"/>
              <w:right w:val="nil"/>
            </w:tcBorders>
            <w:shd w:val="clear" w:color="auto" w:fill="FFFFFF"/>
            <w:vAlign w:val="center"/>
          </w:tcPr>
          <w:p w14:paraId="7DDDF427" w14:textId="77777777" w:rsidR="00A7513A" w:rsidRPr="00A7513A" w:rsidRDefault="00A7513A" w:rsidP="00A7513A">
            <w:pPr>
              <w:spacing w:before="100" w:beforeAutospacing="1" w:after="100" w:afterAutospacing="1"/>
              <w:jc w:val="center"/>
              <w:rPr>
                <w:sz w:val="24"/>
                <w:szCs w:val="24"/>
              </w:rPr>
            </w:pPr>
          </w:p>
        </w:tc>
        <w:tc>
          <w:tcPr>
            <w:tcW w:w="630" w:type="pct"/>
            <w:tcBorders>
              <w:top w:val="single" w:sz="4" w:space="0" w:color="auto"/>
              <w:left w:val="single" w:sz="4" w:space="0" w:color="auto"/>
              <w:bottom w:val="nil"/>
              <w:right w:val="nil"/>
            </w:tcBorders>
            <w:shd w:val="clear" w:color="auto" w:fill="FFFFFF"/>
            <w:vAlign w:val="center"/>
            <w:hideMark/>
          </w:tcPr>
          <w:p w14:paraId="46EC665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18-22</w:t>
            </w:r>
          </w:p>
        </w:tc>
        <w:tc>
          <w:tcPr>
            <w:tcW w:w="808" w:type="pct"/>
            <w:tcBorders>
              <w:top w:val="single" w:sz="4" w:space="0" w:color="auto"/>
              <w:left w:val="single" w:sz="4" w:space="0" w:color="auto"/>
              <w:bottom w:val="nil"/>
              <w:right w:val="nil"/>
            </w:tcBorders>
            <w:shd w:val="clear" w:color="auto" w:fill="FFFFFF"/>
            <w:vAlign w:val="center"/>
            <w:hideMark/>
          </w:tcPr>
          <w:p w14:paraId="761F0047"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24-30</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1E5A9A7B"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15-20</w:t>
            </w:r>
          </w:p>
        </w:tc>
      </w:tr>
      <w:tr w:rsidR="00A7513A" w:rsidRPr="00A7513A" w14:paraId="3C42795D" w14:textId="77777777" w:rsidTr="00A7513A">
        <w:trPr>
          <w:trHeight w:val="235"/>
        </w:trPr>
        <w:tc>
          <w:tcPr>
            <w:tcW w:w="1283" w:type="pct"/>
            <w:tcBorders>
              <w:top w:val="single" w:sz="4" w:space="0" w:color="auto"/>
              <w:left w:val="single" w:sz="4" w:space="0" w:color="auto"/>
              <w:bottom w:val="nil"/>
              <w:right w:val="nil"/>
            </w:tcBorders>
            <w:shd w:val="clear" w:color="auto" w:fill="FFFFFF"/>
            <w:vAlign w:val="center"/>
            <w:hideMark/>
          </w:tcPr>
          <w:p w14:paraId="37650AFA"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Огірки на плоди</w:t>
            </w:r>
          </w:p>
        </w:tc>
        <w:tc>
          <w:tcPr>
            <w:tcW w:w="1112" w:type="pct"/>
            <w:tcBorders>
              <w:top w:val="single" w:sz="4" w:space="0" w:color="auto"/>
              <w:left w:val="single" w:sz="4" w:space="0" w:color="auto"/>
              <w:bottom w:val="nil"/>
              <w:right w:val="nil"/>
            </w:tcBorders>
            <w:shd w:val="clear" w:color="auto" w:fill="FFFFFF"/>
            <w:vAlign w:val="center"/>
            <w:hideMark/>
          </w:tcPr>
          <w:p w14:paraId="3A62DDD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25-32</w:t>
            </w:r>
          </w:p>
        </w:tc>
        <w:tc>
          <w:tcPr>
            <w:tcW w:w="630" w:type="pct"/>
            <w:tcBorders>
              <w:top w:val="single" w:sz="4" w:space="0" w:color="auto"/>
              <w:left w:val="single" w:sz="4" w:space="0" w:color="auto"/>
              <w:bottom w:val="nil"/>
              <w:right w:val="nil"/>
            </w:tcBorders>
            <w:shd w:val="clear" w:color="auto" w:fill="FFFFFF"/>
            <w:vAlign w:val="center"/>
            <w:hideMark/>
          </w:tcPr>
          <w:p w14:paraId="7DE4F304"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16-18</w:t>
            </w:r>
          </w:p>
        </w:tc>
        <w:tc>
          <w:tcPr>
            <w:tcW w:w="630" w:type="pct"/>
            <w:tcBorders>
              <w:top w:val="single" w:sz="4" w:space="0" w:color="auto"/>
              <w:left w:val="single" w:sz="4" w:space="0" w:color="auto"/>
              <w:bottom w:val="nil"/>
              <w:right w:val="nil"/>
            </w:tcBorders>
            <w:shd w:val="clear" w:color="auto" w:fill="FFFFFF"/>
            <w:vAlign w:val="center"/>
            <w:hideMark/>
          </w:tcPr>
          <w:p w14:paraId="534BDAF6"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20-25</w:t>
            </w:r>
          </w:p>
        </w:tc>
        <w:tc>
          <w:tcPr>
            <w:tcW w:w="808" w:type="pct"/>
            <w:tcBorders>
              <w:top w:val="single" w:sz="4" w:space="0" w:color="auto"/>
              <w:left w:val="single" w:sz="4" w:space="0" w:color="auto"/>
              <w:bottom w:val="nil"/>
              <w:right w:val="nil"/>
            </w:tcBorders>
            <w:shd w:val="clear" w:color="auto" w:fill="FFFFFF"/>
            <w:vAlign w:val="center"/>
            <w:hideMark/>
          </w:tcPr>
          <w:p w14:paraId="201BE89C"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26-30</w:t>
            </w:r>
          </w:p>
        </w:tc>
        <w:tc>
          <w:tcPr>
            <w:tcW w:w="537" w:type="pct"/>
            <w:tcBorders>
              <w:top w:val="single" w:sz="4" w:space="0" w:color="auto"/>
              <w:left w:val="single" w:sz="4" w:space="0" w:color="auto"/>
              <w:bottom w:val="nil"/>
              <w:right w:val="single" w:sz="4" w:space="0" w:color="auto"/>
            </w:tcBorders>
            <w:shd w:val="clear" w:color="auto" w:fill="FFFFFF"/>
            <w:vAlign w:val="center"/>
            <w:hideMark/>
          </w:tcPr>
          <w:p w14:paraId="69B768F5"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16-20</w:t>
            </w:r>
          </w:p>
        </w:tc>
      </w:tr>
      <w:tr w:rsidR="00A7513A" w:rsidRPr="00A7513A" w14:paraId="095F47C1" w14:textId="77777777" w:rsidTr="00A7513A">
        <w:trPr>
          <w:trHeight w:val="475"/>
        </w:trPr>
        <w:tc>
          <w:tcPr>
            <w:tcW w:w="1283" w:type="pct"/>
            <w:tcBorders>
              <w:top w:val="single" w:sz="4" w:space="0" w:color="auto"/>
              <w:left w:val="single" w:sz="4" w:space="0" w:color="auto"/>
              <w:bottom w:val="single" w:sz="4" w:space="0" w:color="auto"/>
              <w:right w:val="nil"/>
            </w:tcBorders>
            <w:shd w:val="clear" w:color="auto" w:fill="FFFFFF"/>
            <w:vAlign w:val="center"/>
            <w:hideMark/>
          </w:tcPr>
          <w:p w14:paraId="5D36B003" w14:textId="77777777" w:rsidR="00A7513A" w:rsidRPr="00A7513A" w:rsidRDefault="00A7513A" w:rsidP="00A7513A">
            <w:pPr>
              <w:pStyle w:val="49"/>
              <w:shd w:val="clear" w:color="auto" w:fill="auto"/>
              <w:spacing w:before="100" w:beforeAutospacing="1" w:after="100" w:afterAutospacing="1" w:line="240" w:lineRule="auto"/>
              <w:ind w:firstLine="142"/>
              <w:jc w:val="left"/>
              <w:rPr>
                <w:sz w:val="24"/>
                <w:szCs w:val="24"/>
              </w:rPr>
            </w:pPr>
            <w:r w:rsidRPr="00A7513A">
              <w:rPr>
                <w:rStyle w:val="17"/>
                <w:sz w:val="24"/>
                <w:szCs w:val="24"/>
              </w:rPr>
              <w:t>Баклажани, перець на плоди</w:t>
            </w:r>
          </w:p>
        </w:tc>
        <w:tc>
          <w:tcPr>
            <w:tcW w:w="1112" w:type="pct"/>
            <w:tcBorders>
              <w:top w:val="single" w:sz="4" w:space="0" w:color="auto"/>
              <w:left w:val="single" w:sz="4" w:space="0" w:color="auto"/>
              <w:bottom w:val="single" w:sz="4" w:space="0" w:color="auto"/>
              <w:right w:val="nil"/>
            </w:tcBorders>
            <w:shd w:val="clear" w:color="auto" w:fill="FFFFFF"/>
            <w:vAlign w:val="center"/>
          </w:tcPr>
          <w:p w14:paraId="160B4B05" w14:textId="77777777" w:rsidR="00A7513A" w:rsidRPr="00A7513A" w:rsidRDefault="00A7513A" w:rsidP="00A7513A">
            <w:pPr>
              <w:spacing w:before="100" w:beforeAutospacing="1" w:after="100" w:afterAutospacing="1"/>
              <w:jc w:val="center"/>
              <w:rPr>
                <w:sz w:val="24"/>
                <w:szCs w:val="24"/>
              </w:rPr>
            </w:pPr>
          </w:p>
        </w:tc>
        <w:tc>
          <w:tcPr>
            <w:tcW w:w="630" w:type="pct"/>
            <w:tcBorders>
              <w:top w:val="single" w:sz="4" w:space="0" w:color="auto"/>
              <w:left w:val="single" w:sz="4" w:space="0" w:color="auto"/>
              <w:bottom w:val="single" w:sz="4" w:space="0" w:color="auto"/>
              <w:right w:val="nil"/>
            </w:tcBorders>
            <w:shd w:val="clear" w:color="auto" w:fill="FFFFFF"/>
            <w:vAlign w:val="center"/>
          </w:tcPr>
          <w:p w14:paraId="4A49AFD2" w14:textId="77777777" w:rsidR="00A7513A" w:rsidRPr="00A7513A" w:rsidRDefault="00A7513A" w:rsidP="00A7513A">
            <w:pPr>
              <w:spacing w:before="100" w:beforeAutospacing="1" w:after="100" w:afterAutospacing="1"/>
              <w:jc w:val="center"/>
              <w:rPr>
                <w:sz w:val="24"/>
                <w:szCs w:val="24"/>
              </w:rPr>
            </w:pPr>
          </w:p>
        </w:tc>
        <w:tc>
          <w:tcPr>
            <w:tcW w:w="630" w:type="pct"/>
            <w:tcBorders>
              <w:top w:val="single" w:sz="4" w:space="0" w:color="auto"/>
              <w:left w:val="single" w:sz="4" w:space="0" w:color="auto"/>
              <w:bottom w:val="single" w:sz="4" w:space="0" w:color="auto"/>
              <w:right w:val="nil"/>
            </w:tcBorders>
            <w:shd w:val="clear" w:color="auto" w:fill="FFFFFF"/>
            <w:vAlign w:val="center"/>
            <w:hideMark/>
          </w:tcPr>
          <w:p w14:paraId="07EADD30"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18-22</w:t>
            </w:r>
          </w:p>
        </w:tc>
        <w:tc>
          <w:tcPr>
            <w:tcW w:w="808" w:type="pct"/>
            <w:tcBorders>
              <w:top w:val="single" w:sz="4" w:space="0" w:color="auto"/>
              <w:left w:val="single" w:sz="4" w:space="0" w:color="auto"/>
              <w:bottom w:val="single" w:sz="4" w:space="0" w:color="auto"/>
              <w:right w:val="nil"/>
            </w:tcBorders>
            <w:shd w:val="clear" w:color="auto" w:fill="FFFFFF"/>
            <w:vAlign w:val="center"/>
            <w:hideMark/>
          </w:tcPr>
          <w:p w14:paraId="5834425E"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24-30</w:t>
            </w:r>
          </w:p>
        </w:tc>
        <w:tc>
          <w:tcPr>
            <w:tcW w:w="5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E2F85F" w14:textId="77777777" w:rsidR="00A7513A" w:rsidRPr="00A7513A" w:rsidRDefault="00A7513A" w:rsidP="00A7513A">
            <w:pPr>
              <w:pStyle w:val="49"/>
              <w:shd w:val="clear" w:color="auto" w:fill="auto"/>
              <w:spacing w:before="100" w:beforeAutospacing="1" w:after="100" w:afterAutospacing="1" w:line="240" w:lineRule="auto"/>
              <w:jc w:val="center"/>
              <w:rPr>
                <w:sz w:val="24"/>
                <w:szCs w:val="24"/>
              </w:rPr>
            </w:pPr>
            <w:r w:rsidRPr="00A7513A">
              <w:rPr>
                <w:rStyle w:val="17"/>
                <w:sz w:val="24"/>
                <w:szCs w:val="24"/>
              </w:rPr>
              <w:t>15</w:t>
            </w:r>
          </w:p>
        </w:tc>
      </w:tr>
    </w:tbl>
    <w:p w14:paraId="27507887" w14:textId="77777777" w:rsidR="00190A3E" w:rsidRDefault="00190A3E">
      <w:pPr>
        <w:widowControl/>
        <w:autoSpaceDE/>
        <w:autoSpaceDN/>
        <w:adjustRightInd/>
        <w:spacing w:after="200" w:line="276" w:lineRule="auto"/>
        <w:rPr>
          <w:b/>
          <w:caps/>
          <w:color w:val="000000"/>
          <w:sz w:val="28"/>
          <w:szCs w:val="28"/>
          <w:lang w:val="uk-UA"/>
        </w:rPr>
      </w:pPr>
      <w:r>
        <w:rPr>
          <w:b/>
          <w:caps/>
          <w:color w:val="000000"/>
          <w:sz w:val="28"/>
          <w:szCs w:val="28"/>
          <w:lang w:val="uk-UA"/>
        </w:rPr>
        <w:br w:type="page"/>
      </w:r>
    </w:p>
    <w:p w14:paraId="552C9C79" w14:textId="77777777" w:rsidR="00243DD0" w:rsidRPr="00E03420" w:rsidRDefault="00243DD0" w:rsidP="00243DD0">
      <w:pPr>
        <w:jc w:val="center"/>
        <w:rPr>
          <w:i/>
          <w:iCs/>
          <w:sz w:val="28"/>
          <w:szCs w:val="28"/>
        </w:rPr>
      </w:pPr>
      <w:r w:rsidRPr="00E03420">
        <w:rPr>
          <w:i/>
          <w:iCs/>
          <w:sz w:val="28"/>
          <w:szCs w:val="28"/>
        </w:rPr>
        <w:t>Навчальне видання</w:t>
      </w:r>
    </w:p>
    <w:p w14:paraId="2B7BA819" w14:textId="77777777" w:rsidR="00243DD0" w:rsidRPr="00BA5ECF" w:rsidRDefault="00243DD0" w:rsidP="00243DD0">
      <w:pPr>
        <w:jc w:val="center"/>
        <w:rPr>
          <w:sz w:val="24"/>
          <w:szCs w:val="24"/>
        </w:rPr>
      </w:pPr>
    </w:p>
    <w:p w14:paraId="41EC8E44" w14:textId="77777777" w:rsidR="00243DD0" w:rsidRPr="00BA5ECF" w:rsidRDefault="00243DD0" w:rsidP="00243DD0">
      <w:pPr>
        <w:jc w:val="center"/>
        <w:rPr>
          <w:sz w:val="24"/>
          <w:szCs w:val="24"/>
        </w:rPr>
      </w:pPr>
    </w:p>
    <w:p w14:paraId="2B1A8F9C" w14:textId="77777777" w:rsidR="00243DD0" w:rsidRPr="00BA5ECF" w:rsidRDefault="00243DD0" w:rsidP="00243DD0">
      <w:pPr>
        <w:jc w:val="center"/>
        <w:rPr>
          <w:sz w:val="24"/>
          <w:szCs w:val="24"/>
        </w:rPr>
      </w:pPr>
    </w:p>
    <w:p w14:paraId="35042366" w14:textId="77777777" w:rsidR="00243DD0" w:rsidRPr="00BA5ECF" w:rsidRDefault="00243DD0" w:rsidP="00243DD0">
      <w:pPr>
        <w:jc w:val="center"/>
        <w:rPr>
          <w:sz w:val="24"/>
          <w:szCs w:val="24"/>
        </w:rPr>
      </w:pPr>
      <w:r w:rsidRPr="00BA5ECF">
        <w:rPr>
          <w:sz w:val="24"/>
          <w:szCs w:val="24"/>
          <w:lang w:val="uk-UA"/>
        </w:rPr>
        <w:t>Віктор Андрійович Матвійчук</w:t>
      </w:r>
    </w:p>
    <w:p w14:paraId="7ACEBDB8" w14:textId="77777777" w:rsidR="00243DD0" w:rsidRPr="00BA5ECF" w:rsidRDefault="00243DD0" w:rsidP="00243DD0">
      <w:pPr>
        <w:jc w:val="center"/>
        <w:rPr>
          <w:sz w:val="24"/>
          <w:szCs w:val="24"/>
          <w:lang w:val="uk-UA"/>
        </w:rPr>
      </w:pPr>
      <w:r w:rsidRPr="00BA5ECF">
        <w:rPr>
          <w:sz w:val="24"/>
          <w:szCs w:val="24"/>
          <w:lang w:val="uk-UA"/>
        </w:rPr>
        <w:t>Олександр Євгенійович Рубаненко</w:t>
      </w:r>
    </w:p>
    <w:p w14:paraId="6851287D" w14:textId="77777777" w:rsidR="00243DD0" w:rsidRPr="00BA5ECF" w:rsidRDefault="00243DD0" w:rsidP="00243DD0">
      <w:pPr>
        <w:jc w:val="center"/>
        <w:rPr>
          <w:sz w:val="24"/>
          <w:szCs w:val="24"/>
        </w:rPr>
      </w:pPr>
      <w:r w:rsidRPr="00BA5ECF">
        <w:rPr>
          <w:sz w:val="24"/>
          <w:szCs w:val="24"/>
          <w:lang w:val="uk-UA"/>
        </w:rPr>
        <w:t>Ірина Петрівна Стаднійчук</w:t>
      </w:r>
    </w:p>
    <w:p w14:paraId="0C8B2BF0" w14:textId="77777777" w:rsidR="00243DD0" w:rsidRPr="00B96084" w:rsidRDefault="00243DD0" w:rsidP="00243DD0">
      <w:pPr>
        <w:jc w:val="center"/>
      </w:pPr>
    </w:p>
    <w:p w14:paraId="52215893" w14:textId="77777777" w:rsidR="00243DD0" w:rsidRPr="00B96084" w:rsidRDefault="00243DD0" w:rsidP="00243DD0">
      <w:pPr>
        <w:jc w:val="center"/>
      </w:pPr>
    </w:p>
    <w:p w14:paraId="644FD6B1" w14:textId="77777777" w:rsidR="00C923B9" w:rsidRPr="00B96084" w:rsidRDefault="00C923B9" w:rsidP="00C923B9">
      <w:pPr>
        <w:spacing w:line="360" w:lineRule="auto"/>
        <w:jc w:val="center"/>
        <w:rPr>
          <w:b/>
          <w:bCs/>
          <w:caps/>
          <w:sz w:val="32"/>
        </w:rPr>
      </w:pPr>
      <w:r>
        <w:rPr>
          <w:b/>
          <w:bCs/>
          <w:caps/>
          <w:sz w:val="32"/>
          <w:lang w:val="uk-UA"/>
        </w:rPr>
        <w:t xml:space="preserve">ЕЛЕКТРОТЕХНОЛОГІЇ В АПК </w:t>
      </w:r>
    </w:p>
    <w:p w14:paraId="65EC3597" w14:textId="77777777" w:rsidR="00243DD0" w:rsidRPr="00B96084" w:rsidRDefault="00243DD0" w:rsidP="00243DD0">
      <w:pPr>
        <w:spacing w:line="360" w:lineRule="auto"/>
        <w:jc w:val="center"/>
        <w:rPr>
          <w:b/>
          <w:bCs/>
          <w:caps/>
          <w:sz w:val="32"/>
        </w:rPr>
      </w:pPr>
    </w:p>
    <w:p w14:paraId="31D0D446" w14:textId="77777777" w:rsidR="00243DD0" w:rsidRPr="00B96084" w:rsidRDefault="00243DD0" w:rsidP="00243DD0">
      <w:pPr>
        <w:jc w:val="center"/>
      </w:pPr>
    </w:p>
    <w:p w14:paraId="336C42EB" w14:textId="77777777" w:rsidR="00243DD0" w:rsidRPr="00B96084" w:rsidRDefault="00243DD0" w:rsidP="00243DD0">
      <w:pPr>
        <w:jc w:val="center"/>
      </w:pPr>
    </w:p>
    <w:p w14:paraId="5B5001C5" w14:textId="77777777" w:rsidR="00243DD0" w:rsidRPr="00B96084" w:rsidRDefault="00243DD0" w:rsidP="00243DD0">
      <w:pPr>
        <w:keepNext/>
        <w:jc w:val="center"/>
        <w:outlineLvl w:val="4"/>
        <w:rPr>
          <w:sz w:val="32"/>
        </w:rPr>
      </w:pPr>
      <w:r w:rsidRPr="00B96084">
        <w:rPr>
          <w:sz w:val="32"/>
        </w:rPr>
        <w:t>Навчальний посібник</w:t>
      </w:r>
    </w:p>
    <w:p w14:paraId="2760B896" w14:textId="77777777" w:rsidR="00243DD0" w:rsidRPr="00B96084" w:rsidRDefault="00243DD0" w:rsidP="00243DD0">
      <w:pPr>
        <w:spacing w:line="360" w:lineRule="auto"/>
        <w:jc w:val="center"/>
        <w:rPr>
          <w:i/>
          <w:caps/>
        </w:rPr>
      </w:pPr>
    </w:p>
    <w:p w14:paraId="44961A0C" w14:textId="77777777" w:rsidR="00243DD0" w:rsidRPr="00B96084" w:rsidRDefault="00243DD0" w:rsidP="00243DD0">
      <w:pPr>
        <w:jc w:val="center"/>
      </w:pPr>
    </w:p>
    <w:p w14:paraId="4D722A1B" w14:textId="77777777" w:rsidR="00243DD0" w:rsidRPr="00B96084" w:rsidRDefault="00243DD0" w:rsidP="00243DD0">
      <w:pPr>
        <w:jc w:val="center"/>
      </w:pPr>
    </w:p>
    <w:p w14:paraId="2FC62F4B" w14:textId="77777777" w:rsidR="00243DD0" w:rsidRPr="00B96084" w:rsidRDefault="00243DD0" w:rsidP="00243DD0">
      <w:pPr>
        <w:jc w:val="center"/>
      </w:pPr>
    </w:p>
    <w:p w14:paraId="61110FC9" w14:textId="77777777" w:rsidR="00243DD0" w:rsidRPr="00BA5ECF" w:rsidRDefault="00243DD0" w:rsidP="00243DD0">
      <w:pPr>
        <w:jc w:val="center"/>
        <w:rPr>
          <w:b/>
          <w:sz w:val="24"/>
          <w:szCs w:val="24"/>
        </w:rPr>
      </w:pPr>
      <w:r w:rsidRPr="00BA5ECF">
        <w:rPr>
          <w:b/>
          <w:sz w:val="24"/>
          <w:szCs w:val="24"/>
        </w:rPr>
        <w:t>Оригінал-макет підготовлено авторами</w:t>
      </w:r>
    </w:p>
    <w:p w14:paraId="66976D0E" w14:textId="77777777" w:rsidR="00243DD0" w:rsidRDefault="00243DD0" w:rsidP="00243DD0">
      <w:pPr>
        <w:jc w:val="center"/>
        <w:rPr>
          <w:b/>
        </w:rPr>
      </w:pPr>
      <w:r>
        <w:rPr>
          <w:i/>
          <w:iCs/>
        </w:rPr>
        <w:br w:type="page"/>
      </w:r>
    </w:p>
    <w:p w14:paraId="5A3FA686" w14:textId="77777777" w:rsidR="00243DD0" w:rsidRDefault="00243DD0" w:rsidP="00243DD0">
      <w:pPr>
        <w:jc w:val="center"/>
        <w:rPr>
          <w:b/>
        </w:rPr>
      </w:pPr>
    </w:p>
    <w:p w14:paraId="56E446DC" w14:textId="77777777" w:rsidR="00243DD0" w:rsidRDefault="00243DD0" w:rsidP="00243DD0">
      <w:pPr>
        <w:ind w:left="930" w:right="947"/>
        <w:jc w:val="center"/>
        <w:rPr>
          <w:szCs w:val="28"/>
        </w:rPr>
      </w:pPr>
    </w:p>
    <w:p w14:paraId="0E7F3A25" w14:textId="77777777" w:rsidR="00243DD0" w:rsidRDefault="00243DD0" w:rsidP="00243DD0">
      <w:pPr>
        <w:ind w:left="930" w:right="947"/>
        <w:jc w:val="center"/>
        <w:rPr>
          <w:szCs w:val="28"/>
        </w:rPr>
      </w:pPr>
    </w:p>
    <w:p w14:paraId="41E65736" w14:textId="77777777" w:rsidR="00243DD0" w:rsidRDefault="00243DD0" w:rsidP="00243DD0">
      <w:pPr>
        <w:ind w:left="930" w:right="947"/>
        <w:jc w:val="center"/>
        <w:rPr>
          <w:szCs w:val="28"/>
        </w:rPr>
      </w:pPr>
    </w:p>
    <w:p w14:paraId="3CAC8E2E" w14:textId="77777777" w:rsidR="00243DD0" w:rsidRDefault="00243DD0" w:rsidP="00243DD0">
      <w:pPr>
        <w:ind w:left="930" w:right="947"/>
        <w:jc w:val="center"/>
        <w:rPr>
          <w:szCs w:val="28"/>
        </w:rPr>
      </w:pPr>
    </w:p>
    <w:p w14:paraId="42D75334" w14:textId="77777777" w:rsidR="00243DD0" w:rsidRDefault="00243DD0" w:rsidP="00243DD0">
      <w:pPr>
        <w:ind w:left="930" w:right="947"/>
        <w:jc w:val="center"/>
        <w:rPr>
          <w:szCs w:val="28"/>
        </w:rPr>
      </w:pPr>
    </w:p>
    <w:p w14:paraId="599FB939" w14:textId="77777777" w:rsidR="00243DD0" w:rsidRDefault="00243DD0" w:rsidP="00243DD0">
      <w:pPr>
        <w:ind w:left="930" w:right="947"/>
        <w:jc w:val="center"/>
        <w:rPr>
          <w:szCs w:val="28"/>
        </w:rPr>
      </w:pPr>
    </w:p>
    <w:p w14:paraId="5F91968C" w14:textId="77777777" w:rsidR="00243DD0" w:rsidRDefault="00243DD0" w:rsidP="00243DD0">
      <w:pPr>
        <w:ind w:left="930" w:right="947"/>
        <w:jc w:val="center"/>
        <w:rPr>
          <w:szCs w:val="28"/>
        </w:rPr>
      </w:pPr>
    </w:p>
    <w:p w14:paraId="6F4966B4" w14:textId="77777777" w:rsidR="00243DD0" w:rsidRDefault="00243DD0" w:rsidP="00243DD0">
      <w:pPr>
        <w:ind w:left="930" w:right="947"/>
        <w:jc w:val="center"/>
        <w:rPr>
          <w:szCs w:val="28"/>
        </w:rPr>
      </w:pPr>
    </w:p>
    <w:p w14:paraId="6DF5EC2B" w14:textId="77777777" w:rsidR="00243DD0" w:rsidRDefault="00243DD0" w:rsidP="00243DD0">
      <w:pPr>
        <w:ind w:left="930" w:right="947"/>
        <w:jc w:val="center"/>
        <w:rPr>
          <w:szCs w:val="28"/>
        </w:rPr>
      </w:pPr>
    </w:p>
    <w:p w14:paraId="0E72134D" w14:textId="77777777" w:rsidR="00243DD0" w:rsidRDefault="00243DD0" w:rsidP="00243DD0">
      <w:pPr>
        <w:ind w:left="930" w:right="947"/>
        <w:jc w:val="center"/>
        <w:rPr>
          <w:szCs w:val="28"/>
        </w:rPr>
      </w:pPr>
    </w:p>
    <w:p w14:paraId="495B372E" w14:textId="77777777" w:rsidR="00243DD0" w:rsidRDefault="00243DD0" w:rsidP="00243DD0">
      <w:pPr>
        <w:ind w:left="930" w:right="947"/>
        <w:jc w:val="center"/>
        <w:rPr>
          <w:szCs w:val="28"/>
        </w:rPr>
      </w:pPr>
    </w:p>
    <w:p w14:paraId="4B60C11E" w14:textId="77777777" w:rsidR="00243DD0" w:rsidRDefault="00243DD0" w:rsidP="00243DD0">
      <w:pPr>
        <w:ind w:left="930" w:right="947"/>
        <w:jc w:val="center"/>
        <w:rPr>
          <w:szCs w:val="28"/>
        </w:rPr>
      </w:pPr>
    </w:p>
    <w:p w14:paraId="59DD7AD5" w14:textId="77777777" w:rsidR="00243DD0" w:rsidRDefault="00243DD0" w:rsidP="00243DD0">
      <w:pPr>
        <w:ind w:left="930" w:right="947"/>
        <w:jc w:val="center"/>
        <w:rPr>
          <w:szCs w:val="28"/>
        </w:rPr>
      </w:pPr>
    </w:p>
    <w:p w14:paraId="20BE1C8A" w14:textId="77777777" w:rsidR="00243DD0" w:rsidRDefault="00243DD0" w:rsidP="00243DD0">
      <w:pPr>
        <w:ind w:left="930" w:right="947"/>
        <w:jc w:val="center"/>
        <w:rPr>
          <w:szCs w:val="28"/>
        </w:rPr>
      </w:pPr>
    </w:p>
    <w:p w14:paraId="3859A7D6" w14:textId="77777777" w:rsidR="00243DD0" w:rsidRDefault="00243DD0" w:rsidP="00243DD0">
      <w:pPr>
        <w:ind w:left="930" w:right="947"/>
        <w:jc w:val="center"/>
        <w:rPr>
          <w:szCs w:val="28"/>
        </w:rPr>
      </w:pPr>
    </w:p>
    <w:p w14:paraId="62887E14" w14:textId="77777777" w:rsidR="00243DD0" w:rsidRDefault="00243DD0" w:rsidP="00243DD0">
      <w:pPr>
        <w:ind w:left="930" w:right="947"/>
        <w:jc w:val="center"/>
        <w:rPr>
          <w:szCs w:val="28"/>
        </w:rPr>
      </w:pPr>
    </w:p>
    <w:p w14:paraId="2959AE18" w14:textId="77777777" w:rsidR="00243DD0" w:rsidRDefault="00243DD0" w:rsidP="00243DD0">
      <w:pPr>
        <w:ind w:left="930" w:right="947"/>
        <w:jc w:val="center"/>
        <w:rPr>
          <w:szCs w:val="28"/>
        </w:rPr>
      </w:pPr>
    </w:p>
    <w:p w14:paraId="7078869D" w14:textId="77777777" w:rsidR="00243DD0" w:rsidRDefault="00243DD0" w:rsidP="00243DD0">
      <w:pPr>
        <w:ind w:left="930" w:right="947"/>
        <w:jc w:val="center"/>
        <w:rPr>
          <w:szCs w:val="28"/>
        </w:rPr>
      </w:pPr>
    </w:p>
    <w:p w14:paraId="5AD12234" w14:textId="77777777" w:rsidR="00243DD0" w:rsidRDefault="00243DD0" w:rsidP="00243DD0">
      <w:pPr>
        <w:ind w:left="930" w:right="947"/>
        <w:jc w:val="center"/>
        <w:rPr>
          <w:szCs w:val="28"/>
        </w:rPr>
      </w:pPr>
    </w:p>
    <w:p w14:paraId="241A17C2" w14:textId="77777777" w:rsidR="00243DD0" w:rsidRDefault="00243DD0" w:rsidP="00243DD0">
      <w:pPr>
        <w:ind w:left="930" w:right="947"/>
        <w:jc w:val="center"/>
        <w:rPr>
          <w:szCs w:val="28"/>
        </w:rPr>
      </w:pPr>
    </w:p>
    <w:p w14:paraId="180E326A" w14:textId="77777777" w:rsidR="00243DD0" w:rsidRDefault="00243DD0" w:rsidP="00243DD0">
      <w:pPr>
        <w:ind w:left="930" w:right="947"/>
        <w:jc w:val="center"/>
        <w:rPr>
          <w:szCs w:val="28"/>
        </w:rPr>
      </w:pPr>
    </w:p>
    <w:p w14:paraId="73B0C42D" w14:textId="77777777" w:rsidR="00243DD0" w:rsidRDefault="00243DD0" w:rsidP="00243DD0">
      <w:pPr>
        <w:ind w:left="930" w:right="947"/>
        <w:jc w:val="center"/>
        <w:rPr>
          <w:szCs w:val="28"/>
        </w:rPr>
      </w:pPr>
    </w:p>
    <w:p w14:paraId="5F62F0FA" w14:textId="77777777" w:rsidR="00243DD0" w:rsidRDefault="00243DD0" w:rsidP="00243DD0">
      <w:pPr>
        <w:ind w:left="930" w:right="947"/>
        <w:jc w:val="center"/>
        <w:rPr>
          <w:szCs w:val="28"/>
        </w:rPr>
      </w:pPr>
    </w:p>
    <w:p w14:paraId="71C37FC2" w14:textId="77777777" w:rsidR="00243DD0" w:rsidRPr="00BA5ECF" w:rsidRDefault="00243DD0" w:rsidP="00243DD0">
      <w:pPr>
        <w:ind w:left="930" w:right="947"/>
        <w:jc w:val="center"/>
        <w:rPr>
          <w:sz w:val="24"/>
          <w:szCs w:val="24"/>
        </w:rPr>
      </w:pPr>
      <w:r w:rsidRPr="00BA5ECF">
        <w:rPr>
          <w:sz w:val="24"/>
          <w:szCs w:val="24"/>
        </w:rPr>
        <w:t>Підписано до друку __.__.20</w:t>
      </w:r>
      <w:r w:rsidRPr="00BA5ECF">
        <w:rPr>
          <w:sz w:val="24"/>
          <w:szCs w:val="24"/>
          <w:lang w:val="uk-UA"/>
        </w:rPr>
        <w:t>20</w:t>
      </w:r>
      <w:r w:rsidRPr="00BA5ECF">
        <w:rPr>
          <w:sz w:val="24"/>
          <w:szCs w:val="24"/>
        </w:rPr>
        <w:t xml:space="preserve">. Формат </w:t>
      </w:r>
      <w:r w:rsidRPr="00BA5ECF">
        <w:rPr>
          <w:sz w:val="24"/>
          <w:szCs w:val="24"/>
          <w:highlight w:val="yellow"/>
        </w:rPr>
        <w:t xml:space="preserve">30 </w:t>
      </w:r>
      <w:r w:rsidRPr="00BA5ECF">
        <w:rPr>
          <w:rFonts w:ascii="Symbol" w:hAnsi="Symbol"/>
          <w:sz w:val="24"/>
          <w:szCs w:val="24"/>
          <w:highlight w:val="yellow"/>
        </w:rPr>
        <w:t></w:t>
      </w:r>
      <w:r w:rsidRPr="00BA5ECF">
        <w:rPr>
          <w:sz w:val="24"/>
          <w:szCs w:val="24"/>
          <w:highlight w:val="yellow"/>
        </w:rPr>
        <w:t xml:space="preserve"> 42/4</w:t>
      </w:r>
      <w:r w:rsidRPr="00BA5ECF">
        <w:rPr>
          <w:sz w:val="24"/>
          <w:szCs w:val="24"/>
        </w:rPr>
        <w:t>.</w:t>
      </w:r>
    </w:p>
    <w:p w14:paraId="7409269E" w14:textId="77777777" w:rsidR="00243DD0" w:rsidRPr="00BA5ECF" w:rsidRDefault="00243DD0" w:rsidP="00243DD0">
      <w:pPr>
        <w:spacing w:before="172"/>
        <w:ind w:left="927" w:right="947"/>
        <w:jc w:val="center"/>
        <w:rPr>
          <w:sz w:val="24"/>
          <w:szCs w:val="24"/>
        </w:rPr>
      </w:pPr>
      <w:r w:rsidRPr="00BA5ECF">
        <w:rPr>
          <w:sz w:val="24"/>
          <w:szCs w:val="24"/>
        </w:rPr>
        <w:t xml:space="preserve">Папір офсетний. Різографія. Авт. арк. </w:t>
      </w:r>
      <w:r w:rsidRPr="00BA5ECF">
        <w:rPr>
          <w:sz w:val="24"/>
          <w:szCs w:val="24"/>
          <w:highlight w:val="yellow"/>
        </w:rPr>
        <w:t>8,7.</w:t>
      </w:r>
    </w:p>
    <w:p w14:paraId="1E1B6008" w14:textId="77777777" w:rsidR="00243DD0" w:rsidRPr="00BA5ECF" w:rsidRDefault="00243DD0" w:rsidP="00243DD0">
      <w:pPr>
        <w:tabs>
          <w:tab w:val="left" w:pos="5411"/>
        </w:tabs>
        <w:spacing w:before="160"/>
        <w:ind w:right="18"/>
        <w:jc w:val="center"/>
        <w:rPr>
          <w:sz w:val="24"/>
          <w:szCs w:val="24"/>
        </w:rPr>
      </w:pPr>
      <w:r w:rsidRPr="00BA5ECF">
        <w:rPr>
          <w:sz w:val="24"/>
          <w:szCs w:val="24"/>
        </w:rPr>
        <w:t xml:space="preserve">Обл.-вид. арк. </w:t>
      </w:r>
      <w:r w:rsidRPr="00BA5ECF">
        <w:rPr>
          <w:sz w:val="24"/>
          <w:szCs w:val="24"/>
          <w:highlight w:val="yellow"/>
        </w:rPr>
        <w:t>8,7</w:t>
      </w:r>
      <w:r w:rsidRPr="00BA5ECF">
        <w:rPr>
          <w:sz w:val="24"/>
          <w:szCs w:val="24"/>
        </w:rPr>
        <w:t>. Тираж 30 прим. Зам.</w:t>
      </w:r>
      <w:r w:rsidRPr="00BA5ECF">
        <w:rPr>
          <w:sz w:val="24"/>
          <w:szCs w:val="24"/>
          <w:u w:val="single"/>
        </w:rPr>
        <w:tab/>
      </w:r>
      <w:r w:rsidRPr="00BA5ECF">
        <w:rPr>
          <w:sz w:val="24"/>
          <w:szCs w:val="24"/>
        </w:rPr>
        <w:t>.</w:t>
      </w:r>
    </w:p>
    <w:p w14:paraId="1B3FC449" w14:textId="77777777" w:rsidR="00243DD0" w:rsidRPr="00BA5ECF" w:rsidRDefault="00243DD0" w:rsidP="00243DD0">
      <w:pPr>
        <w:rPr>
          <w:sz w:val="24"/>
          <w:szCs w:val="24"/>
        </w:rPr>
      </w:pPr>
    </w:p>
    <w:p w14:paraId="7859F2E4" w14:textId="77777777" w:rsidR="00243DD0" w:rsidRPr="00BA5ECF" w:rsidRDefault="00243DD0" w:rsidP="00243DD0">
      <w:pPr>
        <w:rPr>
          <w:sz w:val="24"/>
          <w:szCs w:val="24"/>
        </w:rPr>
      </w:pPr>
    </w:p>
    <w:p w14:paraId="2DC814E2" w14:textId="77777777" w:rsidR="00243DD0" w:rsidRPr="00BA5ECF" w:rsidRDefault="00243DD0" w:rsidP="00243DD0">
      <w:pPr>
        <w:rPr>
          <w:sz w:val="24"/>
          <w:szCs w:val="24"/>
        </w:rPr>
      </w:pPr>
    </w:p>
    <w:p w14:paraId="6FD5E5E9" w14:textId="77777777" w:rsidR="00243DD0" w:rsidRPr="00BA5ECF" w:rsidRDefault="00243DD0" w:rsidP="00243DD0">
      <w:pPr>
        <w:rPr>
          <w:sz w:val="24"/>
          <w:szCs w:val="24"/>
        </w:rPr>
      </w:pPr>
    </w:p>
    <w:p w14:paraId="7BE2043E" w14:textId="77777777" w:rsidR="00243DD0" w:rsidRPr="00BA5ECF" w:rsidRDefault="00243DD0" w:rsidP="00243DD0">
      <w:pPr>
        <w:rPr>
          <w:sz w:val="24"/>
          <w:szCs w:val="24"/>
        </w:rPr>
      </w:pPr>
    </w:p>
    <w:p w14:paraId="28C9AE3E" w14:textId="77777777" w:rsidR="00243DD0" w:rsidRPr="00BA5ECF" w:rsidRDefault="00243DD0" w:rsidP="00243DD0">
      <w:pPr>
        <w:rPr>
          <w:sz w:val="24"/>
          <w:szCs w:val="24"/>
        </w:rPr>
      </w:pPr>
    </w:p>
    <w:p w14:paraId="5C2E53C4" w14:textId="77777777" w:rsidR="00243DD0" w:rsidRPr="00BA5ECF" w:rsidRDefault="00243DD0" w:rsidP="00243DD0">
      <w:pPr>
        <w:spacing w:before="11"/>
        <w:rPr>
          <w:sz w:val="24"/>
          <w:szCs w:val="24"/>
        </w:rPr>
      </w:pPr>
    </w:p>
    <w:p w14:paraId="78507ED6" w14:textId="77777777" w:rsidR="00243DD0" w:rsidRPr="00BA5ECF" w:rsidRDefault="00243DD0" w:rsidP="00243DD0">
      <w:pPr>
        <w:spacing w:line="360" w:lineRule="auto"/>
        <w:ind w:left="2127" w:right="2267"/>
        <w:jc w:val="center"/>
        <w:rPr>
          <w:sz w:val="24"/>
          <w:szCs w:val="24"/>
        </w:rPr>
      </w:pPr>
      <w:r w:rsidRPr="00BA5ECF">
        <w:rPr>
          <w:sz w:val="24"/>
          <w:szCs w:val="24"/>
        </w:rPr>
        <w:t>Підготовлено до друку та видруковано у вищому навчальному закладі</w:t>
      </w:r>
    </w:p>
    <w:p w14:paraId="431EC284" w14:textId="77777777" w:rsidR="00243DD0" w:rsidRPr="00BA5ECF" w:rsidRDefault="00243DD0" w:rsidP="00243DD0">
      <w:pPr>
        <w:spacing w:before="2"/>
        <w:ind w:left="934" w:right="942"/>
        <w:jc w:val="center"/>
        <w:rPr>
          <w:sz w:val="24"/>
          <w:szCs w:val="24"/>
        </w:rPr>
      </w:pPr>
      <w:r w:rsidRPr="00BA5ECF">
        <w:rPr>
          <w:sz w:val="24"/>
          <w:szCs w:val="24"/>
        </w:rPr>
        <w:t>«Вінницький національний аграрний університет».</w:t>
      </w:r>
    </w:p>
    <w:p w14:paraId="0E1915A7" w14:textId="77777777" w:rsidR="00243DD0" w:rsidRPr="00BA5ECF" w:rsidRDefault="00243DD0" w:rsidP="00243DD0">
      <w:pPr>
        <w:spacing w:before="160"/>
        <w:ind w:left="934" w:right="566"/>
        <w:jc w:val="center"/>
        <w:rPr>
          <w:sz w:val="24"/>
          <w:szCs w:val="24"/>
        </w:rPr>
      </w:pPr>
      <w:r w:rsidRPr="00BA5ECF">
        <w:rPr>
          <w:sz w:val="24"/>
          <w:szCs w:val="24"/>
        </w:rPr>
        <w:t xml:space="preserve">Свідоцтво про внесення до Державного реєстру </w:t>
      </w:r>
      <w:r w:rsidRPr="00BA5ECF">
        <w:rPr>
          <w:sz w:val="24"/>
          <w:szCs w:val="24"/>
          <w:highlight w:val="yellow"/>
        </w:rPr>
        <w:t>ДК № 1842.</w:t>
      </w:r>
    </w:p>
    <w:p w14:paraId="73605705" w14:textId="77777777" w:rsidR="00243DD0" w:rsidRPr="00BA5ECF" w:rsidRDefault="00243DD0" w:rsidP="00243DD0">
      <w:pPr>
        <w:spacing w:before="161"/>
        <w:ind w:left="934" w:right="936"/>
        <w:jc w:val="center"/>
        <w:rPr>
          <w:sz w:val="24"/>
          <w:szCs w:val="24"/>
        </w:rPr>
      </w:pPr>
      <w:r w:rsidRPr="00BA5ECF">
        <w:rPr>
          <w:sz w:val="24"/>
          <w:szCs w:val="24"/>
        </w:rPr>
        <w:t>21000, м. Вінниця, вул. Сонячна, 3.</w:t>
      </w:r>
    </w:p>
    <w:p w14:paraId="51F7533A" w14:textId="77777777" w:rsidR="00E1785D" w:rsidRDefault="00E1785D">
      <w:pPr>
        <w:widowControl/>
        <w:autoSpaceDE/>
        <w:autoSpaceDN/>
        <w:adjustRightInd/>
        <w:spacing w:after="200" w:line="276" w:lineRule="auto"/>
        <w:rPr>
          <w:sz w:val="28"/>
          <w:szCs w:val="28"/>
          <w:lang w:val="uk-UA"/>
        </w:rPr>
      </w:pPr>
    </w:p>
    <w:sectPr w:rsidR="00E1785D">
      <w:footerReference w:type="default" r:id="rId66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F9DEA5" w14:textId="77777777" w:rsidR="00E518CC" w:rsidRDefault="00E518CC" w:rsidP="006D40A2">
      <w:r>
        <w:separator/>
      </w:r>
    </w:p>
  </w:endnote>
  <w:endnote w:type="continuationSeparator" w:id="0">
    <w:p w14:paraId="4E1D71D2" w14:textId="77777777" w:rsidR="00E518CC" w:rsidRDefault="00E518CC" w:rsidP="006D40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tantia">
    <w:panose1 w:val="02030602050306030303"/>
    <w:charset w:val="CC"/>
    <w:family w:val="roman"/>
    <w:pitch w:val="variable"/>
    <w:sig w:usb0="A00002EF" w:usb1="4000204B" w:usb2="00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Hei">
    <w:altName w:val="黑体"/>
    <w:panose1 w:val="02010600030101010101"/>
    <w:charset w:val="86"/>
    <w:family w:val="modern"/>
    <w:pitch w:val="fixed"/>
    <w:sig w:usb0="800002BF" w:usb1="38CF7CFA" w:usb2="00000016" w:usb3="00000000" w:csb0="00040001"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David">
    <w:charset w:val="B1"/>
    <w:family w:val="swiss"/>
    <w:pitch w:val="variable"/>
    <w:sig w:usb0="00000803" w:usb1="00000000" w:usb2="00000000" w:usb3="00000000" w:csb0="00000021" w:csb1="00000000"/>
  </w:font>
  <w:font w:name="Franklin Gothic Medium">
    <w:panose1 w:val="020B06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2320274"/>
      <w:docPartObj>
        <w:docPartGallery w:val="Page Numbers (Bottom of Page)"/>
        <w:docPartUnique/>
      </w:docPartObj>
    </w:sdtPr>
    <w:sdtEndPr/>
    <w:sdtContent>
      <w:p w14:paraId="0F0D4FE5" w14:textId="77777777" w:rsidR="00F702F0" w:rsidRDefault="00F702F0">
        <w:pPr>
          <w:pStyle w:val="a5"/>
          <w:jc w:val="center"/>
        </w:pPr>
        <w:r>
          <w:fldChar w:fldCharType="begin"/>
        </w:r>
        <w:r>
          <w:instrText>PAGE   \* MERGEFORMAT</w:instrText>
        </w:r>
        <w:r>
          <w:fldChar w:fldCharType="separate"/>
        </w:r>
        <w:r>
          <w:rPr>
            <w:noProof/>
          </w:rPr>
          <w:t>269</w:t>
        </w:r>
        <w:r>
          <w:fldChar w:fldCharType="end"/>
        </w:r>
      </w:p>
    </w:sdtContent>
  </w:sdt>
  <w:p w14:paraId="0CBEBBB7" w14:textId="77777777" w:rsidR="00F702F0" w:rsidRDefault="00F702F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764FA" w14:textId="77777777" w:rsidR="00E518CC" w:rsidRDefault="00E518CC" w:rsidP="006D40A2">
      <w:r>
        <w:separator/>
      </w:r>
    </w:p>
  </w:footnote>
  <w:footnote w:type="continuationSeparator" w:id="0">
    <w:p w14:paraId="36B1E3A8" w14:textId="77777777" w:rsidR="00E518CC" w:rsidRDefault="00E518CC" w:rsidP="006D40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00000004"/>
    <w:lvl w:ilvl="0">
      <w:start w:val="1"/>
      <w:numFmt w:val="bullet"/>
      <w:lvlText w:val="•"/>
      <w:lvlJc w:val="left"/>
      <w:rPr>
        <w:rFonts w:ascii="Times New Roman" w:hAnsi="Times New Roman"/>
        <w:b w:val="0"/>
        <w:i w:val="0"/>
        <w:smallCaps w:val="0"/>
        <w:strike w:val="0"/>
        <w:color w:val="000000"/>
        <w:spacing w:val="0"/>
        <w:w w:val="100"/>
        <w:position w:val="0"/>
        <w:sz w:val="21"/>
        <w:u w:val="none"/>
      </w:rPr>
    </w:lvl>
    <w:lvl w:ilvl="1">
      <w:start w:val="1"/>
      <w:numFmt w:val="bullet"/>
      <w:lvlText w:val="•"/>
      <w:lvlJc w:val="left"/>
      <w:rPr>
        <w:rFonts w:ascii="Times New Roman" w:hAnsi="Times New Roman"/>
        <w:b w:val="0"/>
        <w:i w:val="0"/>
        <w:smallCaps w:val="0"/>
        <w:strike w:val="0"/>
        <w:color w:val="000000"/>
        <w:spacing w:val="0"/>
        <w:w w:val="100"/>
        <w:position w:val="0"/>
        <w:sz w:val="21"/>
        <w:u w:val="none"/>
      </w:rPr>
    </w:lvl>
    <w:lvl w:ilvl="2">
      <w:start w:val="1"/>
      <w:numFmt w:val="bullet"/>
      <w:lvlText w:val="•"/>
      <w:lvlJc w:val="left"/>
      <w:rPr>
        <w:rFonts w:ascii="Times New Roman" w:hAnsi="Times New Roman"/>
        <w:b w:val="0"/>
        <w:i w:val="0"/>
        <w:smallCaps w:val="0"/>
        <w:strike w:val="0"/>
        <w:color w:val="000000"/>
        <w:spacing w:val="0"/>
        <w:w w:val="100"/>
        <w:position w:val="0"/>
        <w:sz w:val="21"/>
        <w:u w:val="none"/>
      </w:rPr>
    </w:lvl>
    <w:lvl w:ilvl="3">
      <w:start w:val="1"/>
      <w:numFmt w:val="bullet"/>
      <w:lvlText w:val="•"/>
      <w:lvlJc w:val="left"/>
      <w:rPr>
        <w:rFonts w:ascii="Times New Roman" w:hAnsi="Times New Roman"/>
        <w:b w:val="0"/>
        <w:i w:val="0"/>
        <w:smallCaps w:val="0"/>
        <w:strike w:val="0"/>
        <w:color w:val="000000"/>
        <w:spacing w:val="0"/>
        <w:w w:val="100"/>
        <w:position w:val="0"/>
        <w:sz w:val="21"/>
        <w:u w:val="none"/>
      </w:rPr>
    </w:lvl>
    <w:lvl w:ilvl="4">
      <w:start w:val="1"/>
      <w:numFmt w:val="bullet"/>
      <w:lvlText w:val="•"/>
      <w:lvlJc w:val="left"/>
      <w:rPr>
        <w:rFonts w:ascii="Times New Roman" w:hAnsi="Times New Roman"/>
        <w:b w:val="0"/>
        <w:i w:val="0"/>
        <w:smallCaps w:val="0"/>
        <w:strike w:val="0"/>
        <w:color w:val="000000"/>
        <w:spacing w:val="0"/>
        <w:w w:val="100"/>
        <w:position w:val="0"/>
        <w:sz w:val="21"/>
        <w:u w:val="none"/>
      </w:rPr>
    </w:lvl>
    <w:lvl w:ilvl="5">
      <w:start w:val="1"/>
      <w:numFmt w:val="bullet"/>
      <w:lvlText w:val="•"/>
      <w:lvlJc w:val="left"/>
      <w:rPr>
        <w:rFonts w:ascii="Times New Roman" w:hAnsi="Times New Roman"/>
        <w:b w:val="0"/>
        <w:i w:val="0"/>
        <w:smallCaps w:val="0"/>
        <w:strike w:val="0"/>
        <w:color w:val="000000"/>
        <w:spacing w:val="0"/>
        <w:w w:val="100"/>
        <w:position w:val="0"/>
        <w:sz w:val="21"/>
        <w:u w:val="none"/>
      </w:rPr>
    </w:lvl>
    <w:lvl w:ilvl="6">
      <w:start w:val="1"/>
      <w:numFmt w:val="bullet"/>
      <w:lvlText w:val="•"/>
      <w:lvlJc w:val="left"/>
      <w:rPr>
        <w:rFonts w:ascii="Times New Roman" w:hAnsi="Times New Roman"/>
        <w:b w:val="0"/>
        <w:i w:val="0"/>
        <w:smallCaps w:val="0"/>
        <w:strike w:val="0"/>
        <w:color w:val="000000"/>
        <w:spacing w:val="0"/>
        <w:w w:val="100"/>
        <w:position w:val="0"/>
        <w:sz w:val="21"/>
        <w:u w:val="none"/>
      </w:rPr>
    </w:lvl>
    <w:lvl w:ilvl="7">
      <w:start w:val="1"/>
      <w:numFmt w:val="bullet"/>
      <w:lvlText w:val="•"/>
      <w:lvlJc w:val="left"/>
      <w:rPr>
        <w:rFonts w:ascii="Times New Roman" w:hAnsi="Times New Roman"/>
        <w:b w:val="0"/>
        <w:i w:val="0"/>
        <w:smallCaps w:val="0"/>
        <w:strike w:val="0"/>
        <w:color w:val="000000"/>
        <w:spacing w:val="0"/>
        <w:w w:val="100"/>
        <w:position w:val="0"/>
        <w:sz w:val="21"/>
        <w:u w:val="none"/>
      </w:rPr>
    </w:lvl>
    <w:lvl w:ilvl="8">
      <w:start w:val="1"/>
      <w:numFmt w:val="bullet"/>
      <w:lvlText w:val="•"/>
      <w:lvlJc w:val="left"/>
      <w:rPr>
        <w:rFonts w:ascii="Times New Roman" w:hAnsi="Times New Roman"/>
        <w:b w:val="0"/>
        <w:i w:val="0"/>
        <w:smallCaps w:val="0"/>
        <w:strike w:val="0"/>
        <w:color w:val="000000"/>
        <w:spacing w:val="0"/>
        <w:w w:val="100"/>
        <w:position w:val="0"/>
        <w:sz w:val="21"/>
        <w:u w:val="none"/>
      </w:rPr>
    </w:lvl>
  </w:abstractNum>
  <w:abstractNum w:abstractNumId="1" w15:restartNumberingAfterBreak="0">
    <w:nsid w:val="00000009"/>
    <w:multiLevelType w:val="multilevel"/>
    <w:tmpl w:val="1B90A5EE"/>
    <w:lvl w:ilvl="0">
      <w:start w:val="1"/>
      <w:numFmt w:val="bullet"/>
      <w:lvlText w:val="-"/>
      <w:lvlJc w:val="left"/>
      <w:rPr>
        <w:rFonts w:ascii="Times New Roman" w:hAnsi="Times New Roman"/>
        <w:b w:val="0"/>
        <w:i w:val="0"/>
        <w:smallCaps w:val="0"/>
        <w:strike w:val="0"/>
        <w:color w:val="000000"/>
        <w:spacing w:val="0"/>
        <w:w w:val="100"/>
        <w:position w:val="0"/>
        <w:sz w:val="28"/>
        <w:szCs w:val="28"/>
        <w:u w:val="none"/>
      </w:rPr>
    </w:lvl>
    <w:lvl w:ilvl="1">
      <w:start w:val="1"/>
      <w:numFmt w:val="bullet"/>
      <w:lvlText w:val="-"/>
      <w:lvlJc w:val="left"/>
      <w:rPr>
        <w:rFonts w:ascii="Times New Roman" w:hAnsi="Times New Roman"/>
        <w:b w:val="0"/>
        <w:i w:val="0"/>
        <w:smallCaps w:val="0"/>
        <w:strike w:val="0"/>
        <w:color w:val="000000"/>
        <w:spacing w:val="0"/>
        <w:w w:val="100"/>
        <w:position w:val="0"/>
        <w:sz w:val="20"/>
        <w:u w:val="none"/>
      </w:rPr>
    </w:lvl>
    <w:lvl w:ilvl="2">
      <w:start w:val="1"/>
      <w:numFmt w:val="bullet"/>
      <w:lvlText w:val="-"/>
      <w:lvlJc w:val="left"/>
      <w:rPr>
        <w:rFonts w:ascii="Times New Roman" w:hAnsi="Times New Roman"/>
        <w:b w:val="0"/>
        <w:i w:val="0"/>
        <w:smallCaps w:val="0"/>
        <w:strike w:val="0"/>
        <w:color w:val="000000"/>
        <w:spacing w:val="0"/>
        <w:w w:val="100"/>
        <w:position w:val="0"/>
        <w:sz w:val="20"/>
        <w:u w:val="none"/>
      </w:rPr>
    </w:lvl>
    <w:lvl w:ilvl="3">
      <w:start w:val="1"/>
      <w:numFmt w:val="bullet"/>
      <w:lvlText w:val="-"/>
      <w:lvlJc w:val="left"/>
      <w:rPr>
        <w:rFonts w:ascii="Times New Roman" w:hAnsi="Times New Roman"/>
        <w:b w:val="0"/>
        <w:i w:val="0"/>
        <w:smallCaps w:val="0"/>
        <w:strike w:val="0"/>
        <w:color w:val="000000"/>
        <w:spacing w:val="0"/>
        <w:w w:val="100"/>
        <w:position w:val="0"/>
        <w:sz w:val="20"/>
        <w:u w:val="none"/>
      </w:rPr>
    </w:lvl>
    <w:lvl w:ilvl="4">
      <w:start w:val="1"/>
      <w:numFmt w:val="bullet"/>
      <w:lvlText w:val="-"/>
      <w:lvlJc w:val="left"/>
      <w:rPr>
        <w:rFonts w:ascii="Times New Roman" w:hAnsi="Times New Roman"/>
        <w:b w:val="0"/>
        <w:i w:val="0"/>
        <w:smallCaps w:val="0"/>
        <w:strike w:val="0"/>
        <w:color w:val="000000"/>
        <w:spacing w:val="0"/>
        <w:w w:val="100"/>
        <w:position w:val="0"/>
        <w:sz w:val="20"/>
        <w:u w:val="none"/>
      </w:rPr>
    </w:lvl>
    <w:lvl w:ilvl="5">
      <w:start w:val="1"/>
      <w:numFmt w:val="bullet"/>
      <w:lvlText w:val="-"/>
      <w:lvlJc w:val="left"/>
      <w:rPr>
        <w:rFonts w:ascii="Times New Roman" w:hAnsi="Times New Roman"/>
        <w:b w:val="0"/>
        <w:i w:val="0"/>
        <w:smallCaps w:val="0"/>
        <w:strike w:val="0"/>
        <w:color w:val="000000"/>
        <w:spacing w:val="0"/>
        <w:w w:val="100"/>
        <w:position w:val="0"/>
        <w:sz w:val="20"/>
        <w:u w:val="none"/>
      </w:rPr>
    </w:lvl>
    <w:lvl w:ilvl="6">
      <w:start w:val="1"/>
      <w:numFmt w:val="bullet"/>
      <w:lvlText w:val="-"/>
      <w:lvlJc w:val="left"/>
      <w:rPr>
        <w:rFonts w:ascii="Times New Roman" w:hAnsi="Times New Roman"/>
        <w:b w:val="0"/>
        <w:i w:val="0"/>
        <w:smallCaps w:val="0"/>
        <w:strike w:val="0"/>
        <w:color w:val="000000"/>
        <w:spacing w:val="0"/>
        <w:w w:val="100"/>
        <w:position w:val="0"/>
        <w:sz w:val="20"/>
        <w:u w:val="none"/>
      </w:rPr>
    </w:lvl>
    <w:lvl w:ilvl="7">
      <w:start w:val="1"/>
      <w:numFmt w:val="bullet"/>
      <w:lvlText w:val="-"/>
      <w:lvlJc w:val="left"/>
      <w:rPr>
        <w:rFonts w:ascii="Times New Roman" w:hAnsi="Times New Roman"/>
        <w:b w:val="0"/>
        <w:i w:val="0"/>
        <w:smallCaps w:val="0"/>
        <w:strike w:val="0"/>
        <w:color w:val="000000"/>
        <w:spacing w:val="0"/>
        <w:w w:val="100"/>
        <w:position w:val="0"/>
        <w:sz w:val="20"/>
        <w:u w:val="none"/>
      </w:rPr>
    </w:lvl>
    <w:lvl w:ilvl="8">
      <w:start w:val="1"/>
      <w:numFmt w:val="bullet"/>
      <w:lvlText w:val="-"/>
      <w:lvlJc w:val="left"/>
      <w:rPr>
        <w:rFonts w:ascii="Times New Roman" w:hAnsi="Times New Roman"/>
        <w:b w:val="0"/>
        <w:i w:val="0"/>
        <w:smallCaps w:val="0"/>
        <w:strike w:val="0"/>
        <w:color w:val="000000"/>
        <w:spacing w:val="0"/>
        <w:w w:val="100"/>
        <w:position w:val="0"/>
        <w:sz w:val="20"/>
        <w:u w:val="none"/>
      </w:rPr>
    </w:lvl>
  </w:abstractNum>
  <w:abstractNum w:abstractNumId="2" w15:restartNumberingAfterBreak="0">
    <w:nsid w:val="0000000B"/>
    <w:multiLevelType w:val="multilevel"/>
    <w:tmpl w:val="9E06D51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3" w15:restartNumberingAfterBreak="0">
    <w:nsid w:val="0000000F"/>
    <w:multiLevelType w:val="multilevel"/>
    <w:tmpl w:val="D744C63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4" w15:restartNumberingAfterBreak="0">
    <w:nsid w:val="00000013"/>
    <w:multiLevelType w:val="multilevel"/>
    <w:tmpl w:val="7B609E3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5" w15:restartNumberingAfterBreak="0">
    <w:nsid w:val="00000015"/>
    <w:multiLevelType w:val="multilevel"/>
    <w:tmpl w:val="00000014"/>
    <w:lvl w:ilvl="0">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1">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2">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3">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4">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5">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6">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7">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lvl w:ilvl="8">
      <w:start w:val="2"/>
      <w:numFmt w:val="decimal"/>
      <w:lvlText w:val="2.2.3.5.%1."/>
      <w:lvlJc w:val="left"/>
      <w:rPr>
        <w:rFonts w:ascii="Times New Roman" w:hAnsi="Times New Roman" w:cs="Times New Roman"/>
        <w:b/>
        <w:bCs/>
        <w:i w:val="0"/>
        <w:iCs w:val="0"/>
        <w:smallCaps w:val="0"/>
        <w:strike w:val="0"/>
        <w:color w:val="000000"/>
        <w:spacing w:val="0"/>
        <w:w w:val="100"/>
        <w:position w:val="0"/>
        <w:sz w:val="23"/>
        <w:szCs w:val="23"/>
        <w:u w:val="none"/>
      </w:rPr>
    </w:lvl>
  </w:abstractNum>
  <w:abstractNum w:abstractNumId="6" w15:restartNumberingAfterBreak="0">
    <w:nsid w:val="00000017"/>
    <w:multiLevelType w:val="multilevel"/>
    <w:tmpl w:val="00000016"/>
    <w:lvl w:ilvl="0">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1">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2">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3">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4">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5">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6">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7">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lvl w:ilvl="8">
      <w:start w:val="3"/>
      <w:numFmt w:val="decimal"/>
      <w:lvlText w:val="2.%1."/>
      <w:lvlJc w:val="left"/>
      <w:rPr>
        <w:rFonts w:ascii="Times New Roman" w:hAnsi="Times New Roman" w:cs="Times New Roman"/>
        <w:b/>
        <w:bCs/>
        <w:i w:val="0"/>
        <w:iCs w:val="0"/>
        <w:smallCaps w:val="0"/>
        <w:strike w:val="0"/>
        <w:color w:val="000000"/>
        <w:spacing w:val="0"/>
        <w:w w:val="100"/>
        <w:position w:val="0"/>
        <w:sz w:val="21"/>
        <w:szCs w:val="21"/>
        <w:u w:val="none"/>
      </w:rPr>
    </w:lvl>
  </w:abstractNum>
  <w:abstractNum w:abstractNumId="7" w15:restartNumberingAfterBreak="0">
    <w:nsid w:val="00000019"/>
    <w:multiLevelType w:val="multilevel"/>
    <w:tmpl w:val="00000018"/>
    <w:lvl w:ilvl="0">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1">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2">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3">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4">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5">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6">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7">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lvl w:ilvl="8">
      <w:start w:val="1"/>
      <w:numFmt w:val="decimal"/>
      <w:lvlText w:val="2.3.%1."/>
      <w:lvlJc w:val="left"/>
      <w:rPr>
        <w:rFonts w:ascii="Times New Roman" w:hAnsi="Times New Roman" w:cs="Times New Roman"/>
        <w:b/>
        <w:bCs/>
        <w:i w:val="0"/>
        <w:iCs w:val="0"/>
        <w:smallCaps w:val="0"/>
        <w:strike w:val="0"/>
        <w:color w:val="000000"/>
        <w:spacing w:val="0"/>
        <w:w w:val="100"/>
        <w:position w:val="0"/>
        <w:sz w:val="23"/>
        <w:szCs w:val="23"/>
        <w:u w:val="none"/>
      </w:rPr>
    </w:lvl>
  </w:abstractNum>
  <w:abstractNum w:abstractNumId="8" w15:restartNumberingAfterBreak="0">
    <w:nsid w:val="00000021"/>
    <w:multiLevelType w:val="multilevel"/>
    <w:tmpl w:val="00000020"/>
    <w:lvl w:ilvl="0">
      <w:start w:val="1"/>
      <w:numFmt w:val="bullet"/>
      <w:lvlText w:val="•"/>
      <w:lvlJc w:val="left"/>
      <w:rPr>
        <w:rFonts w:ascii="Times New Roman" w:hAnsi="Times New Roman"/>
        <w:b w:val="0"/>
        <w:i w:val="0"/>
        <w:smallCaps w:val="0"/>
        <w:strike w:val="0"/>
        <w:color w:val="000000"/>
        <w:spacing w:val="0"/>
        <w:w w:val="100"/>
        <w:position w:val="0"/>
        <w:sz w:val="21"/>
        <w:u w:val="none"/>
      </w:rPr>
    </w:lvl>
    <w:lvl w:ilvl="1">
      <w:start w:val="1"/>
      <w:numFmt w:val="bullet"/>
      <w:lvlText w:val="•"/>
      <w:lvlJc w:val="left"/>
      <w:rPr>
        <w:rFonts w:ascii="Times New Roman" w:hAnsi="Times New Roman"/>
        <w:b w:val="0"/>
        <w:i w:val="0"/>
        <w:smallCaps w:val="0"/>
        <w:strike w:val="0"/>
        <w:color w:val="000000"/>
        <w:spacing w:val="0"/>
        <w:w w:val="100"/>
        <w:position w:val="0"/>
        <w:sz w:val="21"/>
        <w:u w:val="none"/>
      </w:rPr>
    </w:lvl>
    <w:lvl w:ilvl="2">
      <w:start w:val="1"/>
      <w:numFmt w:val="bullet"/>
      <w:lvlText w:val="•"/>
      <w:lvlJc w:val="left"/>
      <w:rPr>
        <w:rFonts w:ascii="Times New Roman" w:hAnsi="Times New Roman"/>
        <w:b w:val="0"/>
        <w:i w:val="0"/>
        <w:smallCaps w:val="0"/>
        <w:strike w:val="0"/>
        <w:color w:val="000000"/>
        <w:spacing w:val="0"/>
        <w:w w:val="100"/>
        <w:position w:val="0"/>
        <w:sz w:val="21"/>
        <w:u w:val="none"/>
      </w:rPr>
    </w:lvl>
    <w:lvl w:ilvl="3">
      <w:start w:val="1"/>
      <w:numFmt w:val="bullet"/>
      <w:lvlText w:val="•"/>
      <w:lvlJc w:val="left"/>
      <w:rPr>
        <w:rFonts w:ascii="Times New Roman" w:hAnsi="Times New Roman"/>
        <w:b w:val="0"/>
        <w:i w:val="0"/>
        <w:smallCaps w:val="0"/>
        <w:strike w:val="0"/>
        <w:color w:val="000000"/>
        <w:spacing w:val="0"/>
        <w:w w:val="100"/>
        <w:position w:val="0"/>
        <w:sz w:val="21"/>
        <w:u w:val="none"/>
      </w:rPr>
    </w:lvl>
    <w:lvl w:ilvl="4">
      <w:start w:val="1"/>
      <w:numFmt w:val="bullet"/>
      <w:lvlText w:val="•"/>
      <w:lvlJc w:val="left"/>
      <w:rPr>
        <w:rFonts w:ascii="Times New Roman" w:hAnsi="Times New Roman"/>
        <w:b w:val="0"/>
        <w:i w:val="0"/>
        <w:smallCaps w:val="0"/>
        <w:strike w:val="0"/>
        <w:color w:val="000000"/>
        <w:spacing w:val="0"/>
        <w:w w:val="100"/>
        <w:position w:val="0"/>
        <w:sz w:val="21"/>
        <w:u w:val="none"/>
      </w:rPr>
    </w:lvl>
    <w:lvl w:ilvl="5">
      <w:start w:val="1"/>
      <w:numFmt w:val="bullet"/>
      <w:lvlText w:val="•"/>
      <w:lvlJc w:val="left"/>
      <w:rPr>
        <w:rFonts w:ascii="Times New Roman" w:hAnsi="Times New Roman"/>
        <w:b w:val="0"/>
        <w:i w:val="0"/>
        <w:smallCaps w:val="0"/>
        <w:strike w:val="0"/>
        <w:color w:val="000000"/>
        <w:spacing w:val="0"/>
        <w:w w:val="100"/>
        <w:position w:val="0"/>
        <w:sz w:val="21"/>
        <w:u w:val="none"/>
      </w:rPr>
    </w:lvl>
    <w:lvl w:ilvl="6">
      <w:start w:val="1"/>
      <w:numFmt w:val="bullet"/>
      <w:lvlText w:val="•"/>
      <w:lvlJc w:val="left"/>
      <w:rPr>
        <w:rFonts w:ascii="Times New Roman" w:hAnsi="Times New Roman"/>
        <w:b w:val="0"/>
        <w:i w:val="0"/>
        <w:smallCaps w:val="0"/>
        <w:strike w:val="0"/>
        <w:color w:val="000000"/>
        <w:spacing w:val="0"/>
        <w:w w:val="100"/>
        <w:position w:val="0"/>
        <w:sz w:val="21"/>
        <w:u w:val="none"/>
      </w:rPr>
    </w:lvl>
    <w:lvl w:ilvl="7">
      <w:start w:val="1"/>
      <w:numFmt w:val="bullet"/>
      <w:lvlText w:val="•"/>
      <w:lvlJc w:val="left"/>
      <w:rPr>
        <w:rFonts w:ascii="Times New Roman" w:hAnsi="Times New Roman"/>
        <w:b w:val="0"/>
        <w:i w:val="0"/>
        <w:smallCaps w:val="0"/>
        <w:strike w:val="0"/>
        <w:color w:val="000000"/>
        <w:spacing w:val="0"/>
        <w:w w:val="100"/>
        <w:position w:val="0"/>
        <w:sz w:val="21"/>
        <w:u w:val="none"/>
      </w:rPr>
    </w:lvl>
    <w:lvl w:ilvl="8">
      <w:start w:val="1"/>
      <w:numFmt w:val="bullet"/>
      <w:lvlText w:val="•"/>
      <w:lvlJc w:val="left"/>
      <w:rPr>
        <w:rFonts w:ascii="Times New Roman" w:hAnsi="Times New Roman"/>
        <w:b w:val="0"/>
        <w:i w:val="0"/>
        <w:smallCaps w:val="0"/>
        <w:strike w:val="0"/>
        <w:color w:val="000000"/>
        <w:spacing w:val="0"/>
        <w:w w:val="100"/>
        <w:position w:val="0"/>
        <w:sz w:val="21"/>
        <w:u w:val="none"/>
      </w:rPr>
    </w:lvl>
  </w:abstractNum>
  <w:abstractNum w:abstractNumId="9" w15:restartNumberingAfterBreak="0">
    <w:nsid w:val="00000029"/>
    <w:multiLevelType w:val="multilevel"/>
    <w:tmpl w:val="CC1269AE"/>
    <w:lvl w:ilvl="0">
      <w:start w:val="1"/>
      <w:numFmt w:val="decimal"/>
      <w:lvlText w:val="%1."/>
      <w:lvlJc w:val="left"/>
      <w:rPr>
        <w:rFonts w:ascii="Times New Roman" w:hAnsi="Times New Roman" w:cs="Times New Roman"/>
        <w:b w:val="0"/>
        <w:bCs/>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2">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3">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4">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5">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6">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7">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lvl w:ilvl="8">
      <w:start w:val="1"/>
      <w:numFmt w:val="decimal"/>
      <w:lvlText w:val="%1."/>
      <w:lvlJc w:val="left"/>
      <w:rPr>
        <w:rFonts w:ascii="Times New Roman" w:hAnsi="Times New Roman" w:cs="Times New Roman"/>
        <w:b/>
        <w:bCs/>
        <w:i w:val="0"/>
        <w:iCs w:val="0"/>
        <w:smallCaps w:val="0"/>
        <w:strike w:val="0"/>
        <w:color w:val="000000"/>
        <w:spacing w:val="0"/>
        <w:w w:val="100"/>
        <w:position w:val="0"/>
        <w:sz w:val="21"/>
        <w:szCs w:val="21"/>
        <w:u w:val="none"/>
      </w:rPr>
    </w:lvl>
  </w:abstractNum>
  <w:abstractNum w:abstractNumId="10" w15:restartNumberingAfterBreak="0">
    <w:nsid w:val="0000002B"/>
    <w:multiLevelType w:val="multilevel"/>
    <w:tmpl w:val="FB58E64A"/>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11" w15:restartNumberingAfterBreak="0">
    <w:nsid w:val="0000002D"/>
    <w:multiLevelType w:val="multilevel"/>
    <w:tmpl w:val="0000002C"/>
    <w:lvl w:ilvl="0">
      <w:start w:val="1"/>
      <w:numFmt w:val="bullet"/>
      <w:lvlText w:val="-"/>
      <w:lvlJc w:val="left"/>
      <w:rPr>
        <w:rFonts w:ascii="Times New Roman" w:hAnsi="Times New Roman"/>
        <w:b w:val="0"/>
        <w:i w:val="0"/>
        <w:smallCaps w:val="0"/>
        <w:strike w:val="0"/>
        <w:color w:val="000000"/>
        <w:spacing w:val="0"/>
        <w:w w:val="100"/>
        <w:position w:val="0"/>
        <w:sz w:val="21"/>
        <w:u w:val="none"/>
      </w:rPr>
    </w:lvl>
    <w:lvl w:ilvl="1">
      <w:start w:val="1"/>
      <w:numFmt w:val="bullet"/>
      <w:lvlText w:val="-"/>
      <w:lvlJc w:val="left"/>
      <w:rPr>
        <w:rFonts w:ascii="Times New Roman" w:hAnsi="Times New Roman"/>
        <w:b w:val="0"/>
        <w:i w:val="0"/>
        <w:smallCaps w:val="0"/>
        <w:strike w:val="0"/>
        <w:color w:val="000000"/>
        <w:spacing w:val="0"/>
        <w:w w:val="100"/>
        <w:position w:val="0"/>
        <w:sz w:val="21"/>
        <w:u w:val="none"/>
      </w:rPr>
    </w:lvl>
    <w:lvl w:ilvl="2">
      <w:start w:val="1"/>
      <w:numFmt w:val="bullet"/>
      <w:lvlText w:val="-"/>
      <w:lvlJc w:val="left"/>
      <w:rPr>
        <w:rFonts w:ascii="Times New Roman" w:hAnsi="Times New Roman"/>
        <w:b w:val="0"/>
        <w:i w:val="0"/>
        <w:smallCaps w:val="0"/>
        <w:strike w:val="0"/>
        <w:color w:val="000000"/>
        <w:spacing w:val="0"/>
        <w:w w:val="100"/>
        <w:position w:val="0"/>
        <w:sz w:val="21"/>
        <w:u w:val="none"/>
      </w:rPr>
    </w:lvl>
    <w:lvl w:ilvl="3">
      <w:start w:val="1"/>
      <w:numFmt w:val="bullet"/>
      <w:lvlText w:val="-"/>
      <w:lvlJc w:val="left"/>
      <w:rPr>
        <w:rFonts w:ascii="Times New Roman" w:hAnsi="Times New Roman"/>
        <w:b w:val="0"/>
        <w:i w:val="0"/>
        <w:smallCaps w:val="0"/>
        <w:strike w:val="0"/>
        <w:color w:val="000000"/>
        <w:spacing w:val="0"/>
        <w:w w:val="100"/>
        <w:position w:val="0"/>
        <w:sz w:val="21"/>
        <w:u w:val="none"/>
      </w:rPr>
    </w:lvl>
    <w:lvl w:ilvl="4">
      <w:start w:val="1"/>
      <w:numFmt w:val="bullet"/>
      <w:lvlText w:val="-"/>
      <w:lvlJc w:val="left"/>
      <w:rPr>
        <w:rFonts w:ascii="Times New Roman" w:hAnsi="Times New Roman"/>
        <w:b w:val="0"/>
        <w:i w:val="0"/>
        <w:smallCaps w:val="0"/>
        <w:strike w:val="0"/>
        <w:color w:val="000000"/>
        <w:spacing w:val="0"/>
        <w:w w:val="100"/>
        <w:position w:val="0"/>
        <w:sz w:val="21"/>
        <w:u w:val="none"/>
      </w:rPr>
    </w:lvl>
    <w:lvl w:ilvl="5">
      <w:start w:val="1"/>
      <w:numFmt w:val="bullet"/>
      <w:lvlText w:val="-"/>
      <w:lvlJc w:val="left"/>
      <w:rPr>
        <w:rFonts w:ascii="Times New Roman" w:hAnsi="Times New Roman"/>
        <w:b w:val="0"/>
        <w:i w:val="0"/>
        <w:smallCaps w:val="0"/>
        <w:strike w:val="0"/>
        <w:color w:val="000000"/>
        <w:spacing w:val="0"/>
        <w:w w:val="100"/>
        <w:position w:val="0"/>
        <w:sz w:val="21"/>
        <w:u w:val="none"/>
      </w:rPr>
    </w:lvl>
    <w:lvl w:ilvl="6">
      <w:start w:val="1"/>
      <w:numFmt w:val="bullet"/>
      <w:lvlText w:val="-"/>
      <w:lvlJc w:val="left"/>
      <w:rPr>
        <w:rFonts w:ascii="Times New Roman" w:hAnsi="Times New Roman"/>
        <w:b w:val="0"/>
        <w:i w:val="0"/>
        <w:smallCaps w:val="0"/>
        <w:strike w:val="0"/>
        <w:color w:val="000000"/>
        <w:spacing w:val="0"/>
        <w:w w:val="100"/>
        <w:position w:val="0"/>
        <w:sz w:val="21"/>
        <w:u w:val="none"/>
      </w:rPr>
    </w:lvl>
    <w:lvl w:ilvl="7">
      <w:start w:val="1"/>
      <w:numFmt w:val="bullet"/>
      <w:lvlText w:val="-"/>
      <w:lvlJc w:val="left"/>
      <w:rPr>
        <w:rFonts w:ascii="Times New Roman" w:hAnsi="Times New Roman"/>
        <w:b w:val="0"/>
        <w:i w:val="0"/>
        <w:smallCaps w:val="0"/>
        <w:strike w:val="0"/>
        <w:color w:val="000000"/>
        <w:spacing w:val="0"/>
        <w:w w:val="100"/>
        <w:position w:val="0"/>
        <w:sz w:val="21"/>
        <w:u w:val="none"/>
      </w:rPr>
    </w:lvl>
    <w:lvl w:ilvl="8">
      <w:start w:val="1"/>
      <w:numFmt w:val="bullet"/>
      <w:lvlText w:val="-"/>
      <w:lvlJc w:val="left"/>
      <w:rPr>
        <w:rFonts w:ascii="Times New Roman" w:hAnsi="Times New Roman"/>
        <w:b w:val="0"/>
        <w:i w:val="0"/>
        <w:smallCaps w:val="0"/>
        <w:strike w:val="0"/>
        <w:color w:val="000000"/>
        <w:spacing w:val="0"/>
        <w:w w:val="100"/>
        <w:position w:val="0"/>
        <w:sz w:val="21"/>
        <w:u w:val="none"/>
      </w:rPr>
    </w:lvl>
  </w:abstractNum>
  <w:abstractNum w:abstractNumId="12" w15:restartNumberingAfterBreak="0">
    <w:nsid w:val="025533FB"/>
    <w:multiLevelType w:val="hybridMultilevel"/>
    <w:tmpl w:val="75A6EB92"/>
    <w:lvl w:ilvl="0" w:tplc="DE282760">
      <w:start w:val="1"/>
      <w:numFmt w:val="decimal"/>
      <w:lvlText w:val="%1."/>
      <w:lvlJc w:val="left"/>
      <w:pPr>
        <w:ind w:left="1353" w:hanging="360"/>
      </w:pPr>
      <w:rPr>
        <w:color w:val="000000"/>
        <w:sz w:val="28"/>
        <w:szCs w:val="28"/>
      </w:rPr>
    </w:lvl>
    <w:lvl w:ilvl="1" w:tplc="04190019">
      <w:start w:val="1"/>
      <w:numFmt w:val="lowerLetter"/>
      <w:lvlText w:val="%2."/>
      <w:lvlJc w:val="left"/>
      <w:pPr>
        <w:ind w:left="1951" w:hanging="360"/>
      </w:pPr>
    </w:lvl>
    <w:lvl w:ilvl="2" w:tplc="0419001B">
      <w:start w:val="1"/>
      <w:numFmt w:val="lowerRoman"/>
      <w:lvlText w:val="%3."/>
      <w:lvlJc w:val="right"/>
      <w:pPr>
        <w:ind w:left="2671" w:hanging="180"/>
      </w:pPr>
    </w:lvl>
    <w:lvl w:ilvl="3" w:tplc="0419000F">
      <w:start w:val="1"/>
      <w:numFmt w:val="decimal"/>
      <w:lvlText w:val="%4."/>
      <w:lvlJc w:val="left"/>
      <w:pPr>
        <w:ind w:left="3391" w:hanging="360"/>
      </w:pPr>
    </w:lvl>
    <w:lvl w:ilvl="4" w:tplc="04190019">
      <w:start w:val="1"/>
      <w:numFmt w:val="lowerLetter"/>
      <w:lvlText w:val="%5."/>
      <w:lvlJc w:val="left"/>
      <w:pPr>
        <w:ind w:left="4111" w:hanging="360"/>
      </w:pPr>
    </w:lvl>
    <w:lvl w:ilvl="5" w:tplc="0419001B">
      <w:start w:val="1"/>
      <w:numFmt w:val="lowerRoman"/>
      <w:lvlText w:val="%6."/>
      <w:lvlJc w:val="right"/>
      <w:pPr>
        <w:ind w:left="4831" w:hanging="180"/>
      </w:pPr>
    </w:lvl>
    <w:lvl w:ilvl="6" w:tplc="0419000F">
      <w:start w:val="1"/>
      <w:numFmt w:val="decimal"/>
      <w:lvlText w:val="%7."/>
      <w:lvlJc w:val="left"/>
      <w:pPr>
        <w:ind w:left="5551" w:hanging="360"/>
      </w:pPr>
    </w:lvl>
    <w:lvl w:ilvl="7" w:tplc="04190019">
      <w:start w:val="1"/>
      <w:numFmt w:val="lowerLetter"/>
      <w:lvlText w:val="%8."/>
      <w:lvlJc w:val="left"/>
      <w:pPr>
        <w:ind w:left="6271" w:hanging="360"/>
      </w:pPr>
    </w:lvl>
    <w:lvl w:ilvl="8" w:tplc="0419001B">
      <w:start w:val="1"/>
      <w:numFmt w:val="lowerRoman"/>
      <w:lvlText w:val="%9."/>
      <w:lvlJc w:val="right"/>
      <w:pPr>
        <w:ind w:left="6991" w:hanging="180"/>
      </w:pPr>
    </w:lvl>
  </w:abstractNum>
  <w:abstractNum w:abstractNumId="13" w15:restartNumberingAfterBreak="0">
    <w:nsid w:val="054F4D22"/>
    <w:multiLevelType w:val="multilevel"/>
    <w:tmpl w:val="C57A4DD2"/>
    <w:lvl w:ilvl="0">
      <w:start w:val="10"/>
      <w:numFmt w:val="decimal"/>
      <w:lvlText w:val="%1."/>
      <w:lvlJc w:val="left"/>
      <w:pPr>
        <w:ind w:left="600" w:hanging="600"/>
      </w:pPr>
      <w:rPr>
        <w:rFonts w:cs="Times New Roman" w:hint="default"/>
        <w:b/>
        <w:color w:val="000000"/>
      </w:rPr>
    </w:lvl>
    <w:lvl w:ilvl="1">
      <w:start w:val="4"/>
      <w:numFmt w:val="decimal"/>
      <w:lvlText w:val="%1.%2."/>
      <w:lvlJc w:val="left"/>
      <w:pPr>
        <w:ind w:left="720" w:hanging="720"/>
      </w:pPr>
      <w:rPr>
        <w:rFonts w:ascii="Times New Roman" w:hAnsi="Times New Roman" w:cs="Times New Roman" w:hint="default"/>
        <w:b/>
        <w:color w:val="000000"/>
      </w:rPr>
    </w:lvl>
    <w:lvl w:ilvl="2">
      <w:start w:val="1"/>
      <w:numFmt w:val="decimal"/>
      <w:lvlText w:val="%1.%2.%3."/>
      <w:lvlJc w:val="left"/>
      <w:pPr>
        <w:ind w:left="720" w:hanging="720"/>
      </w:pPr>
      <w:rPr>
        <w:rFonts w:cs="Times New Roman" w:hint="default"/>
        <w:b/>
        <w:i/>
        <w:color w:val="000000"/>
      </w:rPr>
    </w:lvl>
    <w:lvl w:ilvl="3">
      <w:start w:val="1"/>
      <w:numFmt w:val="decimal"/>
      <w:lvlText w:val="%1.%2.%3.%4."/>
      <w:lvlJc w:val="left"/>
      <w:pPr>
        <w:ind w:left="1080" w:hanging="1080"/>
      </w:pPr>
      <w:rPr>
        <w:rFonts w:cs="Times New Roman" w:hint="default"/>
        <w:b w:val="0"/>
        <w:color w:val="000000"/>
      </w:rPr>
    </w:lvl>
    <w:lvl w:ilvl="4">
      <w:start w:val="1"/>
      <w:numFmt w:val="decimal"/>
      <w:lvlText w:val="%1.%2.%3.%4.%5."/>
      <w:lvlJc w:val="left"/>
      <w:pPr>
        <w:ind w:left="1080" w:hanging="1080"/>
      </w:pPr>
      <w:rPr>
        <w:rFonts w:cs="Times New Roman" w:hint="default"/>
        <w:b w:val="0"/>
        <w:color w:val="000000"/>
      </w:rPr>
    </w:lvl>
    <w:lvl w:ilvl="5">
      <w:start w:val="1"/>
      <w:numFmt w:val="decimal"/>
      <w:lvlText w:val="%1.%2.%3.%4.%5.%6."/>
      <w:lvlJc w:val="left"/>
      <w:pPr>
        <w:ind w:left="1440" w:hanging="1440"/>
      </w:pPr>
      <w:rPr>
        <w:rFonts w:cs="Times New Roman" w:hint="default"/>
        <w:b w:val="0"/>
        <w:color w:val="000000"/>
      </w:rPr>
    </w:lvl>
    <w:lvl w:ilvl="6">
      <w:start w:val="1"/>
      <w:numFmt w:val="decimal"/>
      <w:lvlText w:val="%1.%2.%3.%4.%5.%6.%7."/>
      <w:lvlJc w:val="left"/>
      <w:pPr>
        <w:ind w:left="1800" w:hanging="1800"/>
      </w:pPr>
      <w:rPr>
        <w:rFonts w:cs="Times New Roman" w:hint="default"/>
        <w:b w:val="0"/>
        <w:color w:val="000000"/>
      </w:rPr>
    </w:lvl>
    <w:lvl w:ilvl="7">
      <w:start w:val="1"/>
      <w:numFmt w:val="decimal"/>
      <w:lvlText w:val="%1.%2.%3.%4.%5.%6.%7.%8."/>
      <w:lvlJc w:val="left"/>
      <w:pPr>
        <w:ind w:left="1800" w:hanging="1800"/>
      </w:pPr>
      <w:rPr>
        <w:rFonts w:cs="Times New Roman" w:hint="default"/>
        <w:b w:val="0"/>
        <w:color w:val="000000"/>
      </w:rPr>
    </w:lvl>
    <w:lvl w:ilvl="8">
      <w:start w:val="1"/>
      <w:numFmt w:val="decimal"/>
      <w:lvlText w:val="%1.%2.%3.%4.%5.%6.%7.%8.%9."/>
      <w:lvlJc w:val="left"/>
      <w:pPr>
        <w:ind w:left="2160" w:hanging="2160"/>
      </w:pPr>
      <w:rPr>
        <w:rFonts w:cs="Times New Roman" w:hint="default"/>
        <w:b w:val="0"/>
        <w:color w:val="000000"/>
      </w:rPr>
    </w:lvl>
  </w:abstractNum>
  <w:abstractNum w:abstractNumId="14" w15:restartNumberingAfterBreak="0">
    <w:nsid w:val="0C9B4564"/>
    <w:multiLevelType w:val="hybridMultilevel"/>
    <w:tmpl w:val="C2F241E4"/>
    <w:lvl w:ilvl="0" w:tplc="CA28FADC">
      <w:start w:val="4"/>
      <w:numFmt w:val="bullet"/>
      <w:lvlText w:val="–"/>
      <w:lvlJc w:val="left"/>
      <w:pPr>
        <w:ind w:left="814" w:hanging="360"/>
      </w:pPr>
      <w:rPr>
        <w:rFonts w:ascii="Calibri" w:eastAsia="Calibri" w:hAnsi="Calibri" w:cs="Calibri" w:hint="default"/>
        <w:color w:val="000000"/>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15" w15:restartNumberingAfterBreak="0">
    <w:nsid w:val="10A00ACA"/>
    <w:multiLevelType w:val="multilevel"/>
    <w:tmpl w:val="D5E2C950"/>
    <w:lvl w:ilvl="0">
      <w:start w:val="4"/>
      <w:numFmt w:val="decimal"/>
      <w:lvlText w:val="%1."/>
      <w:lvlJc w:val="left"/>
      <w:pPr>
        <w:ind w:left="450" w:hanging="450"/>
      </w:pPr>
      <w:rPr>
        <w:rFonts w:eastAsia="Constantia" w:hint="default"/>
        <w:b/>
        <w:color w:val="000000"/>
      </w:rPr>
    </w:lvl>
    <w:lvl w:ilvl="1">
      <w:start w:val="3"/>
      <w:numFmt w:val="decimal"/>
      <w:lvlText w:val="%1.%2."/>
      <w:lvlJc w:val="left"/>
      <w:pPr>
        <w:ind w:left="720" w:hanging="720"/>
      </w:pPr>
      <w:rPr>
        <w:rFonts w:ascii="Times New Roman" w:eastAsia="Constantia" w:hAnsi="Times New Roman" w:cs="Times New Roman" w:hint="default"/>
        <w:b/>
        <w:color w:val="000000"/>
      </w:rPr>
    </w:lvl>
    <w:lvl w:ilvl="2">
      <w:start w:val="1"/>
      <w:numFmt w:val="decimal"/>
      <w:lvlText w:val="%1.%2.%3."/>
      <w:lvlJc w:val="left"/>
      <w:pPr>
        <w:ind w:left="720" w:hanging="720"/>
      </w:pPr>
      <w:rPr>
        <w:rFonts w:eastAsia="Constantia" w:hint="default"/>
        <w:b/>
        <w:color w:val="000000"/>
      </w:rPr>
    </w:lvl>
    <w:lvl w:ilvl="3">
      <w:start w:val="1"/>
      <w:numFmt w:val="decimal"/>
      <w:lvlText w:val="%1.%2.%3.%4."/>
      <w:lvlJc w:val="left"/>
      <w:pPr>
        <w:ind w:left="1080" w:hanging="1080"/>
      </w:pPr>
      <w:rPr>
        <w:rFonts w:eastAsia="Constantia" w:hint="default"/>
        <w:b/>
        <w:color w:val="000000"/>
      </w:rPr>
    </w:lvl>
    <w:lvl w:ilvl="4">
      <w:start w:val="1"/>
      <w:numFmt w:val="decimal"/>
      <w:lvlText w:val="%1.%2.%3.%4.%5."/>
      <w:lvlJc w:val="left"/>
      <w:pPr>
        <w:ind w:left="1080" w:hanging="1080"/>
      </w:pPr>
      <w:rPr>
        <w:rFonts w:eastAsia="Constantia" w:hint="default"/>
        <w:b/>
        <w:color w:val="000000"/>
      </w:rPr>
    </w:lvl>
    <w:lvl w:ilvl="5">
      <w:start w:val="1"/>
      <w:numFmt w:val="decimal"/>
      <w:lvlText w:val="%1.%2.%3.%4.%5.%6."/>
      <w:lvlJc w:val="left"/>
      <w:pPr>
        <w:ind w:left="1440" w:hanging="1440"/>
      </w:pPr>
      <w:rPr>
        <w:rFonts w:eastAsia="Constantia" w:hint="default"/>
        <w:b/>
        <w:color w:val="000000"/>
      </w:rPr>
    </w:lvl>
    <w:lvl w:ilvl="6">
      <w:start w:val="1"/>
      <w:numFmt w:val="decimal"/>
      <w:lvlText w:val="%1.%2.%3.%4.%5.%6.%7."/>
      <w:lvlJc w:val="left"/>
      <w:pPr>
        <w:ind w:left="1800" w:hanging="1800"/>
      </w:pPr>
      <w:rPr>
        <w:rFonts w:eastAsia="Constantia" w:hint="default"/>
        <w:b/>
        <w:color w:val="000000"/>
      </w:rPr>
    </w:lvl>
    <w:lvl w:ilvl="7">
      <w:start w:val="1"/>
      <w:numFmt w:val="decimal"/>
      <w:lvlText w:val="%1.%2.%3.%4.%5.%6.%7.%8."/>
      <w:lvlJc w:val="left"/>
      <w:pPr>
        <w:ind w:left="1800" w:hanging="1800"/>
      </w:pPr>
      <w:rPr>
        <w:rFonts w:eastAsia="Constantia" w:hint="default"/>
        <w:b/>
        <w:color w:val="000000"/>
      </w:rPr>
    </w:lvl>
    <w:lvl w:ilvl="8">
      <w:start w:val="1"/>
      <w:numFmt w:val="decimal"/>
      <w:lvlText w:val="%1.%2.%3.%4.%5.%6.%7.%8.%9."/>
      <w:lvlJc w:val="left"/>
      <w:pPr>
        <w:ind w:left="2160" w:hanging="2160"/>
      </w:pPr>
      <w:rPr>
        <w:rFonts w:eastAsia="Constantia" w:hint="default"/>
        <w:b/>
        <w:color w:val="000000"/>
      </w:rPr>
    </w:lvl>
  </w:abstractNum>
  <w:abstractNum w:abstractNumId="16" w15:restartNumberingAfterBreak="0">
    <w:nsid w:val="1D591C1D"/>
    <w:multiLevelType w:val="multilevel"/>
    <w:tmpl w:val="B5D09F12"/>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7" w15:restartNumberingAfterBreak="0">
    <w:nsid w:val="1D975582"/>
    <w:multiLevelType w:val="hybridMultilevel"/>
    <w:tmpl w:val="C05AE410"/>
    <w:lvl w:ilvl="0" w:tplc="86642564">
      <w:start w:val="1"/>
      <w:numFmt w:val="decimal"/>
      <w:lvlText w:val="%1."/>
      <w:lvlJc w:val="left"/>
      <w:pPr>
        <w:ind w:left="1070" w:hanging="360"/>
      </w:pPr>
      <w:rPr>
        <w:color w:val="000000"/>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18" w15:restartNumberingAfterBreak="0">
    <w:nsid w:val="24161E15"/>
    <w:multiLevelType w:val="hybridMultilevel"/>
    <w:tmpl w:val="DBE2E73A"/>
    <w:lvl w:ilvl="0" w:tplc="41745184">
      <w:start w:val="1"/>
      <w:numFmt w:val="decimal"/>
      <w:lvlText w:val="%1)"/>
      <w:lvlJc w:val="left"/>
      <w:pPr>
        <w:ind w:left="644" w:hanging="360"/>
      </w:pPr>
      <w:rPr>
        <w:rFonts w:hint="default"/>
        <w:b w:val="0"/>
        <w:color w:val="00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252379F8"/>
    <w:multiLevelType w:val="hybridMultilevel"/>
    <w:tmpl w:val="FD8EFE00"/>
    <w:lvl w:ilvl="0" w:tplc="FFFFFFFF">
      <w:start w:val="1"/>
      <w:numFmt w:val="bullet"/>
      <w:lvlText w:val="-"/>
      <w:lvlJc w:val="left"/>
      <w:pPr>
        <w:ind w:left="1069" w:hanging="360"/>
      </w:pPr>
      <w:rPr>
        <w:rFonts w:ascii="Courier New" w:hAnsi="Courier New" w:cs="Times New Roman" w:hint="default"/>
        <w:b w:val="0"/>
        <w:i w:val="0"/>
        <w:sz w:val="28"/>
        <w:szCs w:val="28"/>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0" w15:restartNumberingAfterBreak="0">
    <w:nsid w:val="28016FF3"/>
    <w:multiLevelType w:val="singleLevel"/>
    <w:tmpl w:val="0DDAD964"/>
    <w:lvl w:ilvl="0">
      <w:start w:val="3"/>
      <w:numFmt w:val="decimal"/>
      <w:lvlText w:val="%1."/>
      <w:legacy w:legacy="1" w:legacySpace="0" w:legacyIndent="226"/>
      <w:lvlJc w:val="left"/>
      <w:pPr>
        <w:ind w:left="0" w:firstLine="0"/>
      </w:pPr>
      <w:rPr>
        <w:rFonts w:ascii="Times New Roman" w:hAnsi="Times New Roman" w:cs="Times New Roman" w:hint="default"/>
      </w:rPr>
    </w:lvl>
  </w:abstractNum>
  <w:abstractNum w:abstractNumId="21" w15:restartNumberingAfterBreak="0">
    <w:nsid w:val="2BFC0FC6"/>
    <w:multiLevelType w:val="hybridMultilevel"/>
    <w:tmpl w:val="C254C6A0"/>
    <w:lvl w:ilvl="0" w:tplc="CA28FADC">
      <w:start w:val="4"/>
      <w:numFmt w:val="bullet"/>
      <w:lvlText w:val="–"/>
      <w:lvlJc w:val="left"/>
      <w:pPr>
        <w:ind w:left="720" w:hanging="360"/>
      </w:pPr>
      <w:rPr>
        <w:rFonts w:ascii="Calibri" w:eastAsia="Calibri" w:hAnsi="Calibri" w:cs="Calibri"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D170BBC"/>
    <w:multiLevelType w:val="hybridMultilevel"/>
    <w:tmpl w:val="0A1ACBA2"/>
    <w:lvl w:ilvl="0" w:tplc="D464B980">
      <w:start w:val="70"/>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67022BC"/>
    <w:multiLevelType w:val="multilevel"/>
    <w:tmpl w:val="6F86EA42"/>
    <w:lvl w:ilvl="0">
      <w:start w:val="1"/>
      <w:numFmt w:val="bullet"/>
      <w:lvlText w:val="-"/>
      <w:lvlJc w:val="left"/>
      <w:pPr>
        <w:tabs>
          <w:tab w:val="num" w:pos="720"/>
        </w:tabs>
        <w:ind w:left="720" w:hanging="360"/>
      </w:pPr>
      <w:rPr>
        <w:rFonts w:ascii="Courier New" w:hAnsi="Courier New" w:cs="Times New Roman" w:hint="default"/>
        <w:b w:val="0"/>
        <w:i w:val="0"/>
        <w:sz w:val="28"/>
        <w:szCs w:val="28"/>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7224A54"/>
    <w:multiLevelType w:val="hybridMultilevel"/>
    <w:tmpl w:val="FA8A0FD8"/>
    <w:lvl w:ilvl="0" w:tplc="F92EF8F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8B47F6B"/>
    <w:multiLevelType w:val="hybridMultilevel"/>
    <w:tmpl w:val="0EEEFC36"/>
    <w:lvl w:ilvl="0" w:tplc="CA28FADC">
      <w:start w:val="4"/>
      <w:numFmt w:val="bullet"/>
      <w:lvlText w:val="–"/>
      <w:lvlJc w:val="left"/>
      <w:pPr>
        <w:ind w:left="720" w:hanging="360"/>
      </w:pPr>
      <w:rPr>
        <w:rFonts w:ascii="Calibri" w:eastAsia="Calibri" w:hAnsi="Calibri" w:cs="Calibri"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A6E468C"/>
    <w:multiLevelType w:val="hybridMultilevel"/>
    <w:tmpl w:val="BAE8DA7E"/>
    <w:lvl w:ilvl="0" w:tplc="605AB3A2">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AE81E0E"/>
    <w:multiLevelType w:val="hybridMultilevel"/>
    <w:tmpl w:val="949A8080"/>
    <w:lvl w:ilvl="0" w:tplc="0419000F">
      <w:start w:val="1"/>
      <w:numFmt w:val="decimal"/>
      <w:lvlText w:val="%1."/>
      <w:lvlJc w:val="left"/>
      <w:pPr>
        <w:ind w:left="108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8" w15:restartNumberingAfterBreak="0">
    <w:nsid w:val="3C2E789E"/>
    <w:multiLevelType w:val="multilevel"/>
    <w:tmpl w:val="0AD8510C"/>
    <w:lvl w:ilvl="0">
      <w:start w:val="9"/>
      <w:numFmt w:val="decimal"/>
      <w:lvlText w:val="%1."/>
      <w:lvlJc w:val="left"/>
      <w:pPr>
        <w:ind w:left="450" w:hanging="450"/>
      </w:pPr>
      <w:rPr>
        <w:rFonts w:hint="default"/>
        <w:color w:val="000000"/>
      </w:rPr>
    </w:lvl>
    <w:lvl w:ilvl="1">
      <w:start w:val="3"/>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9" w15:restartNumberingAfterBreak="0">
    <w:nsid w:val="3CC06307"/>
    <w:multiLevelType w:val="hybridMultilevel"/>
    <w:tmpl w:val="A17CAEEA"/>
    <w:lvl w:ilvl="0" w:tplc="CA28FADC">
      <w:start w:val="4"/>
      <w:numFmt w:val="bullet"/>
      <w:lvlText w:val="–"/>
      <w:lvlJc w:val="left"/>
      <w:pPr>
        <w:ind w:left="852" w:hanging="360"/>
      </w:pPr>
      <w:rPr>
        <w:rFonts w:ascii="Calibri" w:eastAsia="Calibri" w:hAnsi="Calibri" w:cs="Calibri" w:hint="default"/>
        <w:color w:val="000000"/>
      </w:rPr>
    </w:lvl>
    <w:lvl w:ilvl="1" w:tplc="04190003" w:tentative="1">
      <w:start w:val="1"/>
      <w:numFmt w:val="bullet"/>
      <w:lvlText w:val="o"/>
      <w:lvlJc w:val="left"/>
      <w:pPr>
        <w:ind w:left="1572" w:hanging="360"/>
      </w:pPr>
      <w:rPr>
        <w:rFonts w:ascii="Courier New" w:hAnsi="Courier New" w:cs="Courier New" w:hint="default"/>
      </w:rPr>
    </w:lvl>
    <w:lvl w:ilvl="2" w:tplc="04190005" w:tentative="1">
      <w:start w:val="1"/>
      <w:numFmt w:val="bullet"/>
      <w:lvlText w:val=""/>
      <w:lvlJc w:val="left"/>
      <w:pPr>
        <w:ind w:left="2292" w:hanging="360"/>
      </w:pPr>
      <w:rPr>
        <w:rFonts w:ascii="Wingdings" w:hAnsi="Wingdings" w:hint="default"/>
      </w:rPr>
    </w:lvl>
    <w:lvl w:ilvl="3" w:tplc="04190001" w:tentative="1">
      <w:start w:val="1"/>
      <w:numFmt w:val="bullet"/>
      <w:lvlText w:val=""/>
      <w:lvlJc w:val="left"/>
      <w:pPr>
        <w:ind w:left="3012" w:hanging="360"/>
      </w:pPr>
      <w:rPr>
        <w:rFonts w:ascii="Symbol" w:hAnsi="Symbol" w:hint="default"/>
      </w:rPr>
    </w:lvl>
    <w:lvl w:ilvl="4" w:tplc="04190003" w:tentative="1">
      <w:start w:val="1"/>
      <w:numFmt w:val="bullet"/>
      <w:lvlText w:val="o"/>
      <w:lvlJc w:val="left"/>
      <w:pPr>
        <w:ind w:left="3732" w:hanging="360"/>
      </w:pPr>
      <w:rPr>
        <w:rFonts w:ascii="Courier New" w:hAnsi="Courier New" w:cs="Courier New" w:hint="default"/>
      </w:rPr>
    </w:lvl>
    <w:lvl w:ilvl="5" w:tplc="04190005" w:tentative="1">
      <w:start w:val="1"/>
      <w:numFmt w:val="bullet"/>
      <w:lvlText w:val=""/>
      <w:lvlJc w:val="left"/>
      <w:pPr>
        <w:ind w:left="4452" w:hanging="360"/>
      </w:pPr>
      <w:rPr>
        <w:rFonts w:ascii="Wingdings" w:hAnsi="Wingdings" w:hint="default"/>
      </w:rPr>
    </w:lvl>
    <w:lvl w:ilvl="6" w:tplc="04190001" w:tentative="1">
      <w:start w:val="1"/>
      <w:numFmt w:val="bullet"/>
      <w:lvlText w:val=""/>
      <w:lvlJc w:val="left"/>
      <w:pPr>
        <w:ind w:left="5172" w:hanging="360"/>
      </w:pPr>
      <w:rPr>
        <w:rFonts w:ascii="Symbol" w:hAnsi="Symbol" w:hint="default"/>
      </w:rPr>
    </w:lvl>
    <w:lvl w:ilvl="7" w:tplc="04190003" w:tentative="1">
      <w:start w:val="1"/>
      <w:numFmt w:val="bullet"/>
      <w:lvlText w:val="o"/>
      <w:lvlJc w:val="left"/>
      <w:pPr>
        <w:ind w:left="5892" w:hanging="360"/>
      </w:pPr>
      <w:rPr>
        <w:rFonts w:ascii="Courier New" w:hAnsi="Courier New" w:cs="Courier New" w:hint="default"/>
      </w:rPr>
    </w:lvl>
    <w:lvl w:ilvl="8" w:tplc="04190005" w:tentative="1">
      <w:start w:val="1"/>
      <w:numFmt w:val="bullet"/>
      <w:lvlText w:val=""/>
      <w:lvlJc w:val="left"/>
      <w:pPr>
        <w:ind w:left="6612" w:hanging="360"/>
      </w:pPr>
      <w:rPr>
        <w:rFonts w:ascii="Wingdings" w:hAnsi="Wingdings" w:hint="default"/>
      </w:rPr>
    </w:lvl>
  </w:abstractNum>
  <w:abstractNum w:abstractNumId="30" w15:restartNumberingAfterBreak="0">
    <w:nsid w:val="3D342D0B"/>
    <w:multiLevelType w:val="singleLevel"/>
    <w:tmpl w:val="8416C622"/>
    <w:lvl w:ilvl="0">
      <w:start w:val="2"/>
      <w:numFmt w:val="decimal"/>
      <w:lvlText w:val="%1."/>
      <w:legacy w:legacy="1" w:legacySpace="0" w:legacyIndent="221"/>
      <w:lvlJc w:val="left"/>
      <w:rPr>
        <w:rFonts w:ascii="Times New Roman" w:hAnsi="Times New Roman" w:cs="Times New Roman" w:hint="default"/>
      </w:rPr>
    </w:lvl>
  </w:abstractNum>
  <w:abstractNum w:abstractNumId="31" w15:restartNumberingAfterBreak="0">
    <w:nsid w:val="458E2BE7"/>
    <w:multiLevelType w:val="hybridMultilevel"/>
    <w:tmpl w:val="75A6EB92"/>
    <w:lvl w:ilvl="0" w:tplc="DE282760">
      <w:start w:val="1"/>
      <w:numFmt w:val="decimal"/>
      <w:lvlText w:val="%1."/>
      <w:lvlJc w:val="left"/>
      <w:pPr>
        <w:ind w:left="1353" w:hanging="360"/>
      </w:pPr>
      <w:rPr>
        <w:color w:val="000000"/>
        <w:sz w:val="28"/>
        <w:szCs w:val="28"/>
      </w:rPr>
    </w:lvl>
    <w:lvl w:ilvl="1" w:tplc="04190019">
      <w:start w:val="1"/>
      <w:numFmt w:val="lowerLetter"/>
      <w:lvlText w:val="%2."/>
      <w:lvlJc w:val="left"/>
      <w:pPr>
        <w:ind w:left="1951" w:hanging="360"/>
      </w:pPr>
    </w:lvl>
    <w:lvl w:ilvl="2" w:tplc="0419001B">
      <w:start w:val="1"/>
      <w:numFmt w:val="lowerRoman"/>
      <w:lvlText w:val="%3."/>
      <w:lvlJc w:val="right"/>
      <w:pPr>
        <w:ind w:left="2671" w:hanging="180"/>
      </w:pPr>
    </w:lvl>
    <w:lvl w:ilvl="3" w:tplc="0419000F">
      <w:start w:val="1"/>
      <w:numFmt w:val="decimal"/>
      <w:lvlText w:val="%4."/>
      <w:lvlJc w:val="left"/>
      <w:pPr>
        <w:ind w:left="3391" w:hanging="360"/>
      </w:pPr>
    </w:lvl>
    <w:lvl w:ilvl="4" w:tplc="04190019">
      <w:start w:val="1"/>
      <w:numFmt w:val="lowerLetter"/>
      <w:lvlText w:val="%5."/>
      <w:lvlJc w:val="left"/>
      <w:pPr>
        <w:ind w:left="4111" w:hanging="360"/>
      </w:pPr>
    </w:lvl>
    <w:lvl w:ilvl="5" w:tplc="0419001B">
      <w:start w:val="1"/>
      <w:numFmt w:val="lowerRoman"/>
      <w:lvlText w:val="%6."/>
      <w:lvlJc w:val="right"/>
      <w:pPr>
        <w:ind w:left="4831" w:hanging="180"/>
      </w:pPr>
    </w:lvl>
    <w:lvl w:ilvl="6" w:tplc="0419000F">
      <w:start w:val="1"/>
      <w:numFmt w:val="decimal"/>
      <w:lvlText w:val="%7."/>
      <w:lvlJc w:val="left"/>
      <w:pPr>
        <w:ind w:left="5551" w:hanging="360"/>
      </w:pPr>
    </w:lvl>
    <w:lvl w:ilvl="7" w:tplc="04190019">
      <w:start w:val="1"/>
      <w:numFmt w:val="lowerLetter"/>
      <w:lvlText w:val="%8."/>
      <w:lvlJc w:val="left"/>
      <w:pPr>
        <w:ind w:left="6271" w:hanging="360"/>
      </w:pPr>
    </w:lvl>
    <w:lvl w:ilvl="8" w:tplc="0419001B">
      <w:start w:val="1"/>
      <w:numFmt w:val="lowerRoman"/>
      <w:lvlText w:val="%9."/>
      <w:lvlJc w:val="right"/>
      <w:pPr>
        <w:ind w:left="6991" w:hanging="180"/>
      </w:pPr>
    </w:lvl>
  </w:abstractNum>
  <w:abstractNum w:abstractNumId="32" w15:restartNumberingAfterBreak="0">
    <w:nsid w:val="4CC431C3"/>
    <w:multiLevelType w:val="hybridMultilevel"/>
    <w:tmpl w:val="1602B1EC"/>
    <w:lvl w:ilvl="0" w:tplc="4D3A2F3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3" w15:restartNumberingAfterBreak="0">
    <w:nsid w:val="4CC90F3F"/>
    <w:multiLevelType w:val="singleLevel"/>
    <w:tmpl w:val="1FA8BFCA"/>
    <w:lvl w:ilvl="0">
      <w:start w:val="1"/>
      <w:numFmt w:val="decimal"/>
      <w:lvlText w:val="%1."/>
      <w:legacy w:legacy="1" w:legacySpace="0" w:legacyIndent="212"/>
      <w:lvlJc w:val="left"/>
      <w:pPr>
        <w:ind w:left="0" w:firstLine="0"/>
      </w:pPr>
      <w:rPr>
        <w:rFonts w:ascii="Times New Roman" w:hAnsi="Times New Roman" w:cs="Times New Roman" w:hint="default"/>
      </w:rPr>
    </w:lvl>
  </w:abstractNum>
  <w:abstractNum w:abstractNumId="34" w15:restartNumberingAfterBreak="0">
    <w:nsid w:val="539119CE"/>
    <w:multiLevelType w:val="hybridMultilevel"/>
    <w:tmpl w:val="DBF009DE"/>
    <w:lvl w:ilvl="0" w:tplc="DAA0CBB6">
      <w:start w:val="1"/>
      <w:numFmt w:val="decimal"/>
      <w:lvlText w:val="%1)"/>
      <w:lvlJc w:val="left"/>
      <w:pPr>
        <w:ind w:left="644" w:hanging="360"/>
      </w:pPr>
      <w:rPr>
        <w:rFonts w:hint="default"/>
        <w:i w:val="0"/>
        <w:color w:val="00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15:restartNumberingAfterBreak="0">
    <w:nsid w:val="557F30B5"/>
    <w:multiLevelType w:val="hybridMultilevel"/>
    <w:tmpl w:val="9956F4BC"/>
    <w:lvl w:ilvl="0" w:tplc="7B10775C">
      <w:start w:val="1"/>
      <w:numFmt w:val="decimal"/>
      <w:lvlText w:val="%1)"/>
      <w:lvlJc w:val="left"/>
      <w:pPr>
        <w:ind w:left="644"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C7366EB"/>
    <w:multiLevelType w:val="hybridMultilevel"/>
    <w:tmpl w:val="92D8F6E6"/>
    <w:lvl w:ilvl="0" w:tplc="CA28FADC">
      <w:start w:val="4"/>
      <w:numFmt w:val="bullet"/>
      <w:lvlText w:val="–"/>
      <w:lvlJc w:val="left"/>
      <w:pPr>
        <w:ind w:left="720" w:hanging="360"/>
      </w:pPr>
      <w:rPr>
        <w:rFonts w:ascii="Calibri" w:eastAsia="Calibri" w:hAnsi="Calibri" w:cs="Calibri" w:hint="default"/>
        <w:color w:val="000000"/>
      </w:rPr>
    </w:lvl>
    <w:lvl w:ilvl="1" w:tplc="CA28FADC">
      <w:start w:val="4"/>
      <w:numFmt w:val="bullet"/>
      <w:lvlText w:val="–"/>
      <w:lvlJc w:val="left"/>
      <w:pPr>
        <w:ind w:left="1440" w:hanging="360"/>
      </w:pPr>
      <w:rPr>
        <w:rFonts w:ascii="Calibri" w:eastAsia="Calibri" w:hAnsi="Calibri" w:cs="Calibri" w:hint="default"/>
        <w:color w:val="000000"/>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15:restartNumberingAfterBreak="0">
    <w:nsid w:val="5EFB05A6"/>
    <w:multiLevelType w:val="hybridMultilevel"/>
    <w:tmpl w:val="32AC3D20"/>
    <w:lvl w:ilvl="0" w:tplc="CA28FADC">
      <w:start w:val="4"/>
      <w:numFmt w:val="bullet"/>
      <w:lvlText w:val="–"/>
      <w:lvlJc w:val="left"/>
      <w:pPr>
        <w:ind w:left="720" w:hanging="360"/>
      </w:pPr>
      <w:rPr>
        <w:rFonts w:ascii="Calibri" w:eastAsia="Calibri" w:hAnsi="Calibri" w:cs="Calibri" w:hint="default"/>
        <w:color w:val="000000"/>
      </w:rPr>
    </w:lvl>
    <w:lvl w:ilvl="1" w:tplc="CA28FADC">
      <w:start w:val="4"/>
      <w:numFmt w:val="bullet"/>
      <w:lvlText w:val="–"/>
      <w:lvlJc w:val="left"/>
      <w:pPr>
        <w:ind w:left="1440" w:hanging="360"/>
      </w:pPr>
      <w:rPr>
        <w:rFonts w:ascii="Calibri" w:eastAsia="Calibri" w:hAnsi="Calibri" w:cs="Calibri" w:hint="default"/>
        <w:color w:val="00000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17F04D4"/>
    <w:multiLevelType w:val="multilevel"/>
    <w:tmpl w:val="090A0DF8"/>
    <w:lvl w:ilvl="0">
      <w:start w:val="11"/>
      <w:numFmt w:val="decimal"/>
      <w:lvlText w:val="%1."/>
      <w:lvlJc w:val="left"/>
      <w:pPr>
        <w:ind w:left="600" w:hanging="600"/>
      </w:pPr>
      <w:rPr>
        <w:rFonts w:hint="default"/>
        <w:color w:val="000000"/>
      </w:rPr>
    </w:lvl>
    <w:lvl w:ilvl="1">
      <w:start w:val="2"/>
      <w:numFmt w:val="decimal"/>
      <w:lvlText w:val="%1.%2."/>
      <w:lvlJc w:val="left"/>
      <w:pPr>
        <w:ind w:left="1287" w:hanging="720"/>
      </w:pPr>
      <w:rPr>
        <w:rFonts w:hint="default"/>
        <w:color w:val="000000"/>
      </w:rPr>
    </w:lvl>
    <w:lvl w:ilvl="2">
      <w:start w:val="1"/>
      <w:numFmt w:val="decimal"/>
      <w:lvlText w:val="%1.%2.%3."/>
      <w:lvlJc w:val="left"/>
      <w:pPr>
        <w:ind w:left="1854" w:hanging="720"/>
      </w:pPr>
      <w:rPr>
        <w:rFonts w:ascii="Times New Roman" w:hAnsi="Times New Roman" w:cs="Times New Roman" w:hint="default"/>
        <w:b/>
        <w:color w:val="000000"/>
      </w:rPr>
    </w:lvl>
    <w:lvl w:ilvl="3">
      <w:start w:val="1"/>
      <w:numFmt w:val="decimal"/>
      <w:lvlText w:val="%1.%2.%3.%4."/>
      <w:lvlJc w:val="left"/>
      <w:pPr>
        <w:ind w:left="2781" w:hanging="108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4275" w:hanging="1440"/>
      </w:pPr>
      <w:rPr>
        <w:rFonts w:hint="default"/>
        <w:color w:val="000000"/>
      </w:rPr>
    </w:lvl>
    <w:lvl w:ilvl="6">
      <w:start w:val="1"/>
      <w:numFmt w:val="decimal"/>
      <w:lvlText w:val="%1.%2.%3.%4.%5.%6.%7."/>
      <w:lvlJc w:val="left"/>
      <w:pPr>
        <w:ind w:left="5202" w:hanging="1800"/>
      </w:pPr>
      <w:rPr>
        <w:rFonts w:hint="default"/>
        <w:color w:val="000000"/>
      </w:rPr>
    </w:lvl>
    <w:lvl w:ilvl="7">
      <w:start w:val="1"/>
      <w:numFmt w:val="decimal"/>
      <w:lvlText w:val="%1.%2.%3.%4.%5.%6.%7.%8."/>
      <w:lvlJc w:val="left"/>
      <w:pPr>
        <w:ind w:left="5769" w:hanging="1800"/>
      </w:pPr>
      <w:rPr>
        <w:rFonts w:hint="default"/>
        <w:color w:val="000000"/>
      </w:rPr>
    </w:lvl>
    <w:lvl w:ilvl="8">
      <w:start w:val="1"/>
      <w:numFmt w:val="decimal"/>
      <w:lvlText w:val="%1.%2.%3.%4.%5.%6.%7.%8.%9."/>
      <w:lvlJc w:val="left"/>
      <w:pPr>
        <w:ind w:left="6696" w:hanging="2160"/>
      </w:pPr>
      <w:rPr>
        <w:rFonts w:hint="default"/>
        <w:color w:val="000000"/>
      </w:rPr>
    </w:lvl>
  </w:abstractNum>
  <w:abstractNum w:abstractNumId="39" w15:restartNumberingAfterBreak="0">
    <w:nsid w:val="61942E70"/>
    <w:multiLevelType w:val="hybridMultilevel"/>
    <w:tmpl w:val="92BE29DA"/>
    <w:lvl w:ilvl="0" w:tplc="CA28FADC">
      <w:start w:val="4"/>
      <w:numFmt w:val="bullet"/>
      <w:lvlText w:val="–"/>
      <w:lvlJc w:val="left"/>
      <w:pPr>
        <w:ind w:left="852" w:hanging="360"/>
      </w:pPr>
      <w:rPr>
        <w:rFonts w:ascii="Calibri" w:eastAsia="Calibri" w:hAnsi="Calibri" w:cs="Calibri" w:hint="default"/>
        <w:color w:val="000000"/>
      </w:rPr>
    </w:lvl>
    <w:lvl w:ilvl="1" w:tplc="04190003" w:tentative="1">
      <w:start w:val="1"/>
      <w:numFmt w:val="bullet"/>
      <w:lvlText w:val="o"/>
      <w:lvlJc w:val="left"/>
      <w:pPr>
        <w:ind w:left="1572" w:hanging="360"/>
      </w:pPr>
      <w:rPr>
        <w:rFonts w:ascii="Courier New" w:hAnsi="Courier New" w:cs="Courier New" w:hint="default"/>
      </w:rPr>
    </w:lvl>
    <w:lvl w:ilvl="2" w:tplc="04190005" w:tentative="1">
      <w:start w:val="1"/>
      <w:numFmt w:val="bullet"/>
      <w:lvlText w:val=""/>
      <w:lvlJc w:val="left"/>
      <w:pPr>
        <w:ind w:left="2292" w:hanging="360"/>
      </w:pPr>
      <w:rPr>
        <w:rFonts w:ascii="Wingdings" w:hAnsi="Wingdings" w:hint="default"/>
      </w:rPr>
    </w:lvl>
    <w:lvl w:ilvl="3" w:tplc="04190001" w:tentative="1">
      <w:start w:val="1"/>
      <w:numFmt w:val="bullet"/>
      <w:lvlText w:val=""/>
      <w:lvlJc w:val="left"/>
      <w:pPr>
        <w:ind w:left="3012" w:hanging="360"/>
      </w:pPr>
      <w:rPr>
        <w:rFonts w:ascii="Symbol" w:hAnsi="Symbol" w:hint="default"/>
      </w:rPr>
    </w:lvl>
    <w:lvl w:ilvl="4" w:tplc="04190003" w:tentative="1">
      <w:start w:val="1"/>
      <w:numFmt w:val="bullet"/>
      <w:lvlText w:val="o"/>
      <w:lvlJc w:val="left"/>
      <w:pPr>
        <w:ind w:left="3732" w:hanging="360"/>
      </w:pPr>
      <w:rPr>
        <w:rFonts w:ascii="Courier New" w:hAnsi="Courier New" w:cs="Courier New" w:hint="default"/>
      </w:rPr>
    </w:lvl>
    <w:lvl w:ilvl="5" w:tplc="04190005" w:tentative="1">
      <w:start w:val="1"/>
      <w:numFmt w:val="bullet"/>
      <w:lvlText w:val=""/>
      <w:lvlJc w:val="left"/>
      <w:pPr>
        <w:ind w:left="4452" w:hanging="360"/>
      </w:pPr>
      <w:rPr>
        <w:rFonts w:ascii="Wingdings" w:hAnsi="Wingdings" w:hint="default"/>
      </w:rPr>
    </w:lvl>
    <w:lvl w:ilvl="6" w:tplc="04190001" w:tentative="1">
      <w:start w:val="1"/>
      <w:numFmt w:val="bullet"/>
      <w:lvlText w:val=""/>
      <w:lvlJc w:val="left"/>
      <w:pPr>
        <w:ind w:left="5172" w:hanging="360"/>
      </w:pPr>
      <w:rPr>
        <w:rFonts w:ascii="Symbol" w:hAnsi="Symbol" w:hint="default"/>
      </w:rPr>
    </w:lvl>
    <w:lvl w:ilvl="7" w:tplc="04190003" w:tentative="1">
      <w:start w:val="1"/>
      <w:numFmt w:val="bullet"/>
      <w:lvlText w:val="o"/>
      <w:lvlJc w:val="left"/>
      <w:pPr>
        <w:ind w:left="5892" w:hanging="360"/>
      </w:pPr>
      <w:rPr>
        <w:rFonts w:ascii="Courier New" w:hAnsi="Courier New" w:cs="Courier New" w:hint="default"/>
      </w:rPr>
    </w:lvl>
    <w:lvl w:ilvl="8" w:tplc="04190005" w:tentative="1">
      <w:start w:val="1"/>
      <w:numFmt w:val="bullet"/>
      <w:lvlText w:val=""/>
      <w:lvlJc w:val="left"/>
      <w:pPr>
        <w:ind w:left="6612" w:hanging="360"/>
      </w:pPr>
      <w:rPr>
        <w:rFonts w:ascii="Wingdings" w:hAnsi="Wingdings" w:hint="default"/>
      </w:rPr>
    </w:lvl>
  </w:abstractNum>
  <w:abstractNum w:abstractNumId="40" w15:restartNumberingAfterBreak="0">
    <w:nsid w:val="7470319A"/>
    <w:multiLevelType w:val="multilevel"/>
    <w:tmpl w:val="40D4942A"/>
    <w:lvl w:ilvl="0">
      <w:start w:val="10"/>
      <w:numFmt w:val="decimal"/>
      <w:lvlText w:val="%1."/>
      <w:lvlJc w:val="left"/>
      <w:pPr>
        <w:ind w:left="825" w:hanging="825"/>
      </w:pPr>
      <w:rPr>
        <w:rFonts w:hint="default"/>
      </w:rPr>
    </w:lvl>
    <w:lvl w:ilvl="1">
      <w:start w:val="4"/>
      <w:numFmt w:val="decimal"/>
      <w:lvlText w:val="%1.%2."/>
      <w:lvlJc w:val="left"/>
      <w:pPr>
        <w:ind w:left="825" w:hanging="825"/>
      </w:pPr>
      <w:rPr>
        <w:rFonts w:hint="default"/>
      </w:rPr>
    </w:lvl>
    <w:lvl w:ilvl="2">
      <w:start w:val="4"/>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755438B"/>
    <w:multiLevelType w:val="hybridMultilevel"/>
    <w:tmpl w:val="B06E1FD6"/>
    <w:lvl w:ilvl="0" w:tplc="BECAE13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2" w15:restartNumberingAfterBreak="0">
    <w:nsid w:val="79E63555"/>
    <w:multiLevelType w:val="multilevel"/>
    <w:tmpl w:val="700E65CC"/>
    <w:lvl w:ilvl="0">
      <w:start w:val="4"/>
      <w:numFmt w:val="bullet"/>
      <w:lvlText w:val="–"/>
      <w:lvlJc w:val="left"/>
      <w:pPr>
        <w:tabs>
          <w:tab w:val="num" w:pos="720"/>
        </w:tabs>
        <w:ind w:left="720" w:hanging="360"/>
      </w:pPr>
      <w:rPr>
        <w:rFonts w:ascii="Calibri" w:eastAsia="Calibri" w:hAnsi="Calibri" w:cs="Calibri" w:hint="default"/>
        <w:color w:val="000000"/>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4360A5"/>
    <w:multiLevelType w:val="singleLevel"/>
    <w:tmpl w:val="A61AA4A0"/>
    <w:lvl w:ilvl="0">
      <w:start w:val="4"/>
      <w:numFmt w:val="decimal"/>
      <w:lvlText w:val="%1."/>
      <w:legacy w:legacy="1" w:legacySpace="0" w:legacyIndent="211"/>
      <w:lvlJc w:val="left"/>
      <w:pPr>
        <w:ind w:left="0" w:firstLine="0"/>
      </w:pPr>
      <w:rPr>
        <w:rFonts w:ascii="Times New Roman" w:hAnsi="Times New Roman" w:cs="Times New Roman" w:hint="default"/>
      </w:rPr>
    </w:lvl>
  </w:abstractNum>
  <w:abstractNum w:abstractNumId="44" w15:restartNumberingAfterBreak="0">
    <w:nsid w:val="7D4175E4"/>
    <w:multiLevelType w:val="hybridMultilevel"/>
    <w:tmpl w:val="06705A20"/>
    <w:lvl w:ilvl="0" w:tplc="CA28FADC">
      <w:start w:val="4"/>
      <w:numFmt w:val="bullet"/>
      <w:lvlText w:val="–"/>
      <w:lvlJc w:val="left"/>
      <w:pPr>
        <w:ind w:left="720" w:hanging="360"/>
      </w:pPr>
      <w:rPr>
        <w:rFonts w:ascii="Calibri" w:eastAsia="Calibri" w:hAnsi="Calibri" w:cs="Calibri"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DEC24B7"/>
    <w:multiLevelType w:val="multilevel"/>
    <w:tmpl w:val="4FDAC552"/>
    <w:lvl w:ilvl="0">
      <w:start w:val="1"/>
      <w:numFmt w:val="decimal"/>
      <w:lvlText w:val="%1."/>
      <w:lvlJc w:val="left"/>
      <w:rPr>
        <w:rFonts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E3E76EF"/>
    <w:multiLevelType w:val="hybridMultilevel"/>
    <w:tmpl w:val="194E1978"/>
    <w:lvl w:ilvl="0" w:tplc="1250FA04">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0484076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68954784">
    <w:abstractNumId w:val="26"/>
  </w:num>
  <w:num w:numId="3" w16cid:durableId="4885984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93665557">
    <w:abstractNumId w:val="16"/>
  </w:num>
  <w:num w:numId="5" w16cid:durableId="1147085315">
    <w:abstractNumId w:val="23"/>
  </w:num>
  <w:num w:numId="6" w16cid:durableId="339428319">
    <w:abstractNumId w:val="19"/>
  </w:num>
  <w:num w:numId="7" w16cid:durableId="1134634704">
    <w:abstractNumId w:val="25"/>
  </w:num>
  <w:num w:numId="8" w16cid:durableId="2123840224">
    <w:abstractNumId w:val="44"/>
  </w:num>
  <w:num w:numId="9" w16cid:durableId="336352789">
    <w:abstractNumId w:val="42"/>
  </w:num>
  <w:num w:numId="10" w16cid:durableId="5619879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97445764">
    <w:abstractNumId w:val="36"/>
  </w:num>
  <w:num w:numId="12" w16cid:durableId="1800102410">
    <w:abstractNumId w:val="20"/>
    <w:lvlOverride w:ilvl="0">
      <w:startOverride w:val="3"/>
    </w:lvlOverride>
  </w:num>
  <w:num w:numId="13" w16cid:durableId="1762985945">
    <w:abstractNumId w:val="33"/>
    <w:lvlOverride w:ilvl="0">
      <w:startOverride w:val="1"/>
    </w:lvlOverride>
  </w:num>
  <w:num w:numId="14" w16cid:durableId="504979517">
    <w:abstractNumId w:val="43"/>
    <w:lvlOverride w:ilvl="0">
      <w:startOverride w:val="4"/>
    </w:lvlOverride>
  </w:num>
  <w:num w:numId="15" w16cid:durableId="1703434487">
    <w:abstractNumId w:val="30"/>
  </w:num>
  <w:num w:numId="16" w16cid:durableId="236207099">
    <w:abstractNumId w:val="14"/>
  </w:num>
  <w:num w:numId="17" w16cid:durableId="1327854622">
    <w:abstractNumId w:val="21"/>
  </w:num>
  <w:num w:numId="18" w16cid:durableId="1882160254">
    <w:abstractNumId w:val="29"/>
  </w:num>
  <w:num w:numId="19" w16cid:durableId="301616865">
    <w:abstractNumId w:val="39"/>
  </w:num>
  <w:num w:numId="20" w16cid:durableId="1402174166">
    <w:abstractNumId w:val="22"/>
  </w:num>
  <w:num w:numId="21" w16cid:durableId="1331327372">
    <w:abstractNumId w:val="37"/>
  </w:num>
  <w:num w:numId="22" w16cid:durableId="1520922548">
    <w:abstractNumId w:val="8"/>
  </w:num>
  <w:num w:numId="23" w16cid:durableId="50230641">
    <w:abstractNumId w:val="9"/>
  </w:num>
  <w:num w:numId="24" w16cid:durableId="1967153325">
    <w:abstractNumId w:val="10"/>
  </w:num>
  <w:num w:numId="25" w16cid:durableId="1026103293">
    <w:abstractNumId w:val="1"/>
  </w:num>
  <w:num w:numId="26" w16cid:durableId="1785074277">
    <w:abstractNumId w:val="3"/>
  </w:num>
  <w:num w:numId="27" w16cid:durableId="321079616">
    <w:abstractNumId w:val="15"/>
  </w:num>
  <w:num w:numId="28" w16cid:durableId="1835342109">
    <w:abstractNumId w:val="0"/>
  </w:num>
  <w:num w:numId="29" w16cid:durableId="946735935">
    <w:abstractNumId w:val="2"/>
  </w:num>
  <w:num w:numId="30" w16cid:durableId="701786160">
    <w:abstractNumId w:val="4"/>
  </w:num>
  <w:num w:numId="31" w16cid:durableId="637493806">
    <w:abstractNumId w:val="6"/>
  </w:num>
  <w:num w:numId="32" w16cid:durableId="1835878157">
    <w:abstractNumId w:val="7"/>
  </w:num>
  <w:num w:numId="33" w16cid:durableId="943734270">
    <w:abstractNumId w:val="11"/>
  </w:num>
  <w:num w:numId="34" w16cid:durableId="905603523">
    <w:abstractNumId w:val="13"/>
  </w:num>
  <w:num w:numId="35" w16cid:durableId="637145117">
    <w:abstractNumId w:val="38"/>
  </w:num>
  <w:num w:numId="36" w16cid:durableId="1696812203">
    <w:abstractNumId w:val="24"/>
  </w:num>
  <w:num w:numId="37" w16cid:durableId="203980180">
    <w:abstractNumId w:val="46"/>
  </w:num>
  <w:num w:numId="38" w16cid:durableId="472871990">
    <w:abstractNumId w:val="35"/>
  </w:num>
  <w:num w:numId="39" w16cid:durableId="399912344">
    <w:abstractNumId w:val="28"/>
  </w:num>
  <w:num w:numId="40" w16cid:durableId="311831994">
    <w:abstractNumId w:val="18"/>
  </w:num>
  <w:num w:numId="41" w16cid:durableId="1454054015">
    <w:abstractNumId w:val="34"/>
  </w:num>
  <w:num w:numId="42" w16cid:durableId="1553422599">
    <w:abstractNumId w:val="31"/>
  </w:num>
  <w:num w:numId="43" w16cid:durableId="899288405">
    <w:abstractNumId w:val="12"/>
  </w:num>
  <w:num w:numId="44" w16cid:durableId="592012871">
    <w:abstractNumId w:val="40"/>
  </w:num>
  <w:num w:numId="45" w16cid:durableId="1084379056">
    <w:abstractNumId w:val="41"/>
  </w:num>
  <w:num w:numId="46" w16cid:durableId="1451242157">
    <w:abstractNumId w:val="32"/>
  </w:num>
  <w:num w:numId="47" w16cid:durableId="779107666">
    <w:abstractNumId w:val="45"/>
  </w:num>
  <w:num w:numId="48" w16cid:durableId="1460683748">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38D"/>
    <w:rsid w:val="0000012E"/>
    <w:rsid w:val="00000AFB"/>
    <w:rsid w:val="00001DC6"/>
    <w:rsid w:val="00005A66"/>
    <w:rsid w:val="0000665C"/>
    <w:rsid w:val="00006DA3"/>
    <w:rsid w:val="00007F3E"/>
    <w:rsid w:val="000102D2"/>
    <w:rsid w:val="00012835"/>
    <w:rsid w:val="000135C0"/>
    <w:rsid w:val="000147F3"/>
    <w:rsid w:val="000228D6"/>
    <w:rsid w:val="00023227"/>
    <w:rsid w:val="00023C38"/>
    <w:rsid w:val="0002431F"/>
    <w:rsid w:val="00027FB6"/>
    <w:rsid w:val="00033D4A"/>
    <w:rsid w:val="000347A4"/>
    <w:rsid w:val="00036CCE"/>
    <w:rsid w:val="00045976"/>
    <w:rsid w:val="0004699B"/>
    <w:rsid w:val="0005166B"/>
    <w:rsid w:val="00051E00"/>
    <w:rsid w:val="00052A1F"/>
    <w:rsid w:val="00052BB5"/>
    <w:rsid w:val="00055681"/>
    <w:rsid w:val="00055B0D"/>
    <w:rsid w:val="00056A8A"/>
    <w:rsid w:val="00056E5D"/>
    <w:rsid w:val="00062F81"/>
    <w:rsid w:val="000646F9"/>
    <w:rsid w:val="00074B24"/>
    <w:rsid w:val="000754DB"/>
    <w:rsid w:val="00075B5B"/>
    <w:rsid w:val="0008052B"/>
    <w:rsid w:val="00080B3E"/>
    <w:rsid w:val="00080EDD"/>
    <w:rsid w:val="000851DD"/>
    <w:rsid w:val="00085A60"/>
    <w:rsid w:val="00085C46"/>
    <w:rsid w:val="000907E6"/>
    <w:rsid w:val="000A030F"/>
    <w:rsid w:val="000A0AAB"/>
    <w:rsid w:val="000A2FE5"/>
    <w:rsid w:val="000A3B66"/>
    <w:rsid w:val="000A442E"/>
    <w:rsid w:val="000A53A7"/>
    <w:rsid w:val="000A57EC"/>
    <w:rsid w:val="000B202A"/>
    <w:rsid w:val="000B7333"/>
    <w:rsid w:val="000C05C7"/>
    <w:rsid w:val="000C27C6"/>
    <w:rsid w:val="000C287B"/>
    <w:rsid w:val="000C5F33"/>
    <w:rsid w:val="000C7227"/>
    <w:rsid w:val="000D0494"/>
    <w:rsid w:val="000D0806"/>
    <w:rsid w:val="000D16B5"/>
    <w:rsid w:val="000D2CFC"/>
    <w:rsid w:val="000D4BE1"/>
    <w:rsid w:val="000D4D65"/>
    <w:rsid w:val="000E138A"/>
    <w:rsid w:val="000E459F"/>
    <w:rsid w:val="000E4D65"/>
    <w:rsid w:val="000F1DD8"/>
    <w:rsid w:val="000F2FC8"/>
    <w:rsid w:val="000F416C"/>
    <w:rsid w:val="000F44B5"/>
    <w:rsid w:val="000F5987"/>
    <w:rsid w:val="000F5C17"/>
    <w:rsid w:val="000F77E3"/>
    <w:rsid w:val="00101D1D"/>
    <w:rsid w:val="0010250B"/>
    <w:rsid w:val="00102ABE"/>
    <w:rsid w:val="0010403A"/>
    <w:rsid w:val="001061AA"/>
    <w:rsid w:val="001069A8"/>
    <w:rsid w:val="00107BB9"/>
    <w:rsid w:val="00110A5E"/>
    <w:rsid w:val="001123D5"/>
    <w:rsid w:val="00113E0E"/>
    <w:rsid w:val="001156B9"/>
    <w:rsid w:val="0011641E"/>
    <w:rsid w:val="00120906"/>
    <w:rsid w:val="00121AD8"/>
    <w:rsid w:val="00125535"/>
    <w:rsid w:val="00126528"/>
    <w:rsid w:val="00133616"/>
    <w:rsid w:val="0013555E"/>
    <w:rsid w:val="00135BF3"/>
    <w:rsid w:val="00136BEF"/>
    <w:rsid w:val="0014046B"/>
    <w:rsid w:val="00140D0B"/>
    <w:rsid w:val="0014356F"/>
    <w:rsid w:val="001447EC"/>
    <w:rsid w:val="0014557E"/>
    <w:rsid w:val="0014605B"/>
    <w:rsid w:val="00146CF5"/>
    <w:rsid w:val="00146E0D"/>
    <w:rsid w:val="0015038B"/>
    <w:rsid w:val="00153143"/>
    <w:rsid w:val="001535F3"/>
    <w:rsid w:val="00154235"/>
    <w:rsid w:val="00155785"/>
    <w:rsid w:val="00156128"/>
    <w:rsid w:val="001563FF"/>
    <w:rsid w:val="001573A1"/>
    <w:rsid w:val="00163F68"/>
    <w:rsid w:val="00166EAF"/>
    <w:rsid w:val="0017034E"/>
    <w:rsid w:val="00170EBD"/>
    <w:rsid w:val="0017643C"/>
    <w:rsid w:val="001771B3"/>
    <w:rsid w:val="00181D01"/>
    <w:rsid w:val="0018375E"/>
    <w:rsid w:val="00183C05"/>
    <w:rsid w:val="00184E56"/>
    <w:rsid w:val="00185745"/>
    <w:rsid w:val="00185FAF"/>
    <w:rsid w:val="00186233"/>
    <w:rsid w:val="00186C2D"/>
    <w:rsid w:val="001879EA"/>
    <w:rsid w:val="00190A3E"/>
    <w:rsid w:val="00190E33"/>
    <w:rsid w:val="00191539"/>
    <w:rsid w:val="001962D3"/>
    <w:rsid w:val="00196844"/>
    <w:rsid w:val="0019731C"/>
    <w:rsid w:val="001A3BB4"/>
    <w:rsid w:val="001B1533"/>
    <w:rsid w:val="001B1A92"/>
    <w:rsid w:val="001B2B80"/>
    <w:rsid w:val="001B6F27"/>
    <w:rsid w:val="001C001B"/>
    <w:rsid w:val="001C2170"/>
    <w:rsid w:val="001C3230"/>
    <w:rsid w:val="001C36C6"/>
    <w:rsid w:val="001C37AD"/>
    <w:rsid w:val="001C3E3B"/>
    <w:rsid w:val="001C493D"/>
    <w:rsid w:val="001C527D"/>
    <w:rsid w:val="001D0C62"/>
    <w:rsid w:val="001D3DF1"/>
    <w:rsid w:val="001D5411"/>
    <w:rsid w:val="001D742D"/>
    <w:rsid w:val="001E16A3"/>
    <w:rsid w:val="001E19EC"/>
    <w:rsid w:val="001E22C3"/>
    <w:rsid w:val="001E6DED"/>
    <w:rsid w:val="001F30F1"/>
    <w:rsid w:val="001F4D02"/>
    <w:rsid w:val="00203365"/>
    <w:rsid w:val="00205CAE"/>
    <w:rsid w:val="002144C0"/>
    <w:rsid w:val="002149CD"/>
    <w:rsid w:val="00220F2B"/>
    <w:rsid w:val="00226B2A"/>
    <w:rsid w:val="00227BD3"/>
    <w:rsid w:val="00230C6D"/>
    <w:rsid w:val="002322D7"/>
    <w:rsid w:val="002323CC"/>
    <w:rsid w:val="002348A7"/>
    <w:rsid w:val="00236250"/>
    <w:rsid w:val="0023720D"/>
    <w:rsid w:val="00240005"/>
    <w:rsid w:val="00240830"/>
    <w:rsid w:val="00241D62"/>
    <w:rsid w:val="00242A30"/>
    <w:rsid w:val="00243DD0"/>
    <w:rsid w:val="00245248"/>
    <w:rsid w:val="00246832"/>
    <w:rsid w:val="002527ED"/>
    <w:rsid w:val="00252981"/>
    <w:rsid w:val="002539FB"/>
    <w:rsid w:val="0025426B"/>
    <w:rsid w:val="00255359"/>
    <w:rsid w:val="002577C4"/>
    <w:rsid w:val="00260262"/>
    <w:rsid w:val="00261295"/>
    <w:rsid w:val="00262556"/>
    <w:rsid w:val="002640BE"/>
    <w:rsid w:val="0026479C"/>
    <w:rsid w:val="0026556E"/>
    <w:rsid w:val="00265D31"/>
    <w:rsid w:val="002706C4"/>
    <w:rsid w:val="00271520"/>
    <w:rsid w:val="002721A3"/>
    <w:rsid w:val="00275C93"/>
    <w:rsid w:val="002761BF"/>
    <w:rsid w:val="00282B20"/>
    <w:rsid w:val="00282DAE"/>
    <w:rsid w:val="00282F55"/>
    <w:rsid w:val="002830B6"/>
    <w:rsid w:val="00283FA2"/>
    <w:rsid w:val="00284987"/>
    <w:rsid w:val="0029069C"/>
    <w:rsid w:val="00292AA5"/>
    <w:rsid w:val="00294630"/>
    <w:rsid w:val="00295519"/>
    <w:rsid w:val="00295C17"/>
    <w:rsid w:val="002A0184"/>
    <w:rsid w:val="002A02AE"/>
    <w:rsid w:val="002A1545"/>
    <w:rsid w:val="002A28EE"/>
    <w:rsid w:val="002A2FE4"/>
    <w:rsid w:val="002B2B6F"/>
    <w:rsid w:val="002B4D86"/>
    <w:rsid w:val="002B5838"/>
    <w:rsid w:val="002B6BD1"/>
    <w:rsid w:val="002B7AFD"/>
    <w:rsid w:val="002B7DD3"/>
    <w:rsid w:val="002C2C6B"/>
    <w:rsid w:val="002C4570"/>
    <w:rsid w:val="002C4F6E"/>
    <w:rsid w:val="002C7DB5"/>
    <w:rsid w:val="002D01F0"/>
    <w:rsid w:val="002D45DB"/>
    <w:rsid w:val="002D6385"/>
    <w:rsid w:val="002D6E49"/>
    <w:rsid w:val="002E19B3"/>
    <w:rsid w:val="002E5956"/>
    <w:rsid w:val="002E6347"/>
    <w:rsid w:val="002E6C1E"/>
    <w:rsid w:val="002E6E0A"/>
    <w:rsid w:val="002E7F4A"/>
    <w:rsid w:val="002F03E6"/>
    <w:rsid w:val="002F224D"/>
    <w:rsid w:val="002F2DB1"/>
    <w:rsid w:val="002F2E89"/>
    <w:rsid w:val="002F71FC"/>
    <w:rsid w:val="0030058E"/>
    <w:rsid w:val="003006D8"/>
    <w:rsid w:val="00303A96"/>
    <w:rsid w:val="00304DA2"/>
    <w:rsid w:val="00306B31"/>
    <w:rsid w:val="00306EA1"/>
    <w:rsid w:val="0031269D"/>
    <w:rsid w:val="00320585"/>
    <w:rsid w:val="003237E2"/>
    <w:rsid w:val="00323C8C"/>
    <w:rsid w:val="00324F2C"/>
    <w:rsid w:val="00325D2C"/>
    <w:rsid w:val="00326E29"/>
    <w:rsid w:val="00327737"/>
    <w:rsid w:val="00327B3F"/>
    <w:rsid w:val="00330515"/>
    <w:rsid w:val="00331AC8"/>
    <w:rsid w:val="00332DD0"/>
    <w:rsid w:val="0033375A"/>
    <w:rsid w:val="00343A84"/>
    <w:rsid w:val="003449A3"/>
    <w:rsid w:val="003460F4"/>
    <w:rsid w:val="00350ED1"/>
    <w:rsid w:val="003530D7"/>
    <w:rsid w:val="00353C08"/>
    <w:rsid w:val="00354D59"/>
    <w:rsid w:val="003559F1"/>
    <w:rsid w:val="00360B5E"/>
    <w:rsid w:val="003648C3"/>
    <w:rsid w:val="00364AC8"/>
    <w:rsid w:val="00364DBD"/>
    <w:rsid w:val="00367A77"/>
    <w:rsid w:val="003712F6"/>
    <w:rsid w:val="00372F75"/>
    <w:rsid w:val="0037407D"/>
    <w:rsid w:val="00383F54"/>
    <w:rsid w:val="00384C79"/>
    <w:rsid w:val="00385FDF"/>
    <w:rsid w:val="00386221"/>
    <w:rsid w:val="003914FB"/>
    <w:rsid w:val="00391A17"/>
    <w:rsid w:val="00392C11"/>
    <w:rsid w:val="00394F0D"/>
    <w:rsid w:val="003952E9"/>
    <w:rsid w:val="003955A1"/>
    <w:rsid w:val="00397B5A"/>
    <w:rsid w:val="003A2385"/>
    <w:rsid w:val="003A2728"/>
    <w:rsid w:val="003A4A44"/>
    <w:rsid w:val="003A686D"/>
    <w:rsid w:val="003B17A6"/>
    <w:rsid w:val="003B288F"/>
    <w:rsid w:val="003B3EF3"/>
    <w:rsid w:val="003B498C"/>
    <w:rsid w:val="003C05AE"/>
    <w:rsid w:val="003C05DF"/>
    <w:rsid w:val="003C1607"/>
    <w:rsid w:val="003C7238"/>
    <w:rsid w:val="003D05FA"/>
    <w:rsid w:val="003D161A"/>
    <w:rsid w:val="003E2232"/>
    <w:rsid w:val="003E31F0"/>
    <w:rsid w:val="003E3E22"/>
    <w:rsid w:val="003E6E20"/>
    <w:rsid w:val="003F0094"/>
    <w:rsid w:val="003F1AD7"/>
    <w:rsid w:val="003F251A"/>
    <w:rsid w:val="003F5418"/>
    <w:rsid w:val="003F61FE"/>
    <w:rsid w:val="003F6D1B"/>
    <w:rsid w:val="00401A38"/>
    <w:rsid w:val="00404D96"/>
    <w:rsid w:val="004054A5"/>
    <w:rsid w:val="00406F48"/>
    <w:rsid w:val="00407131"/>
    <w:rsid w:val="00411471"/>
    <w:rsid w:val="004169E0"/>
    <w:rsid w:val="004211A4"/>
    <w:rsid w:val="004218C3"/>
    <w:rsid w:val="00421A4C"/>
    <w:rsid w:val="00423086"/>
    <w:rsid w:val="00423CE0"/>
    <w:rsid w:val="00424791"/>
    <w:rsid w:val="00426E75"/>
    <w:rsid w:val="00427B4C"/>
    <w:rsid w:val="00427E25"/>
    <w:rsid w:val="00430B53"/>
    <w:rsid w:val="00431EAA"/>
    <w:rsid w:val="00433192"/>
    <w:rsid w:val="00433CA0"/>
    <w:rsid w:val="00434C74"/>
    <w:rsid w:val="00435D29"/>
    <w:rsid w:val="0043717C"/>
    <w:rsid w:val="004379CA"/>
    <w:rsid w:val="0044136F"/>
    <w:rsid w:val="00442909"/>
    <w:rsid w:val="004448EA"/>
    <w:rsid w:val="0045029B"/>
    <w:rsid w:val="0045268A"/>
    <w:rsid w:val="004535C0"/>
    <w:rsid w:val="00456C47"/>
    <w:rsid w:val="00462395"/>
    <w:rsid w:val="0046441F"/>
    <w:rsid w:val="00465692"/>
    <w:rsid w:val="0046578F"/>
    <w:rsid w:val="00470093"/>
    <w:rsid w:val="004709E0"/>
    <w:rsid w:val="00470EF1"/>
    <w:rsid w:val="004724B0"/>
    <w:rsid w:val="00472AE2"/>
    <w:rsid w:val="0047457A"/>
    <w:rsid w:val="004745BA"/>
    <w:rsid w:val="00480E4D"/>
    <w:rsid w:val="0048136A"/>
    <w:rsid w:val="004838B4"/>
    <w:rsid w:val="00486B48"/>
    <w:rsid w:val="00490248"/>
    <w:rsid w:val="00490526"/>
    <w:rsid w:val="0049112E"/>
    <w:rsid w:val="0049149E"/>
    <w:rsid w:val="004921CF"/>
    <w:rsid w:val="00496D05"/>
    <w:rsid w:val="00496EB2"/>
    <w:rsid w:val="004A08C6"/>
    <w:rsid w:val="004A0BFC"/>
    <w:rsid w:val="004A4481"/>
    <w:rsid w:val="004A7E11"/>
    <w:rsid w:val="004B2891"/>
    <w:rsid w:val="004B5B67"/>
    <w:rsid w:val="004C41A2"/>
    <w:rsid w:val="004C4BB0"/>
    <w:rsid w:val="004C666B"/>
    <w:rsid w:val="004D48B1"/>
    <w:rsid w:val="004D4CA6"/>
    <w:rsid w:val="004D6498"/>
    <w:rsid w:val="004E21C0"/>
    <w:rsid w:val="004E22BA"/>
    <w:rsid w:val="004E24D2"/>
    <w:rsid w:val="004E29C7"/>
    <w:rsid w:val="004E355A"/>
    <w:rsid w:val="004E5555"/>
    <w:rsid w:val="004E58A8"/>
    <w:rsid w:val="004F0971"/>
    <w:rsid w:val="004F23B9"/>
    <w:rsid w:val="004F2C6E"/>
    <w:rsid w:val="004F450C"/>
    <w:rsid w:val="004F467B"/>
    <w:rsid w:val="004F481E"/>
    <w:rsid w:val="004F520F"/>
    <w:rsid w:val="004F7819"/>
    <w:rsid w:val="005006B6"/>
    <w:rsid w:val="00501932"/>
    <w:rsid w:val="00501E7A"/>
    <w:rsid w:val="005032EE"/>
    <w:rsid w:val="00503B64"/>
    <w:rsid w:val="00505317"/>
    <w:rsid w:val="0050562C"/>
    <w:rsid w:val="005071EA"/>
    <w:rsid w:val="00510E57"/>
    <w:rsid w:val="005119DA"/>
    <w:rsid w:val="0051381E"/>
    <w:rsid w:val="00513EB9"/>
    <w:rsid w:val="00517791"/>
    <w:rsid w:val="0052025E"/>
    <w:rsid w:val="0052337F"/>
    <w:rsid w:val="005234E7"/>
    <w:rsid w:val="00524A00"/>
    <w:rsid w:val="005254F0"/>
    <w:rsid w:val="00525D82"/>
    <w:rsid w:val="00530F92"/>
    <w:rsid w:val="0053133A"/>
    <w:rsid w:val="005322D6"/>
    <w:rsid w:val="0053325D"/>
    <w:rsid w:val="00534573"/>
    <w:rsid w:val="00535747"/>
    <w:rsid w:val="00535FEE"/>
    <w:rsid w:val="0053665C"/>
    <w:rsid w:val="0054043E"/>
    <w:rsid w:val="00542B2A"/>
    <w:rsid w:val="005430F2"/>
    <w:rsid w:val="00545790"/>
    <w:rsid w:val="0054756D"/>
    <w:rsid w:val="005524B8"/>
    <w:rsid w:val="005524E7"/>
    <w:rsid w:val="00557D4F"/>
    <w:rsid w:val="005604C2"/>
    <w:rsid w:val="0056076C"/>
    <w:rsid w:val="00561CA1"/>
    <w:rsid w:val="00562B4B"/>
    <w:rsid w:val="00565FA8"/>
    <w:rsid w:val="005677F1"/>
    <w:rsid w:val="00567993"/>
    <w:rsid w:val="00572AFB"/>
    <w:rsid w:val="005732C1"/>
    <w:rsid w:val="0057336D"/>
    <w:rsid w:val="0057338C"/>
    <w:rsid w:val="0057461F"/>
    <w:rsid w:val="005766FF"/>
    <w:rsid w:val="00576F4E"/>
    <w:rsid w:val="0058459C"/>
    <w:rsid w:val="00585365"/>
    <w:rsid w:val="00585D70"/>
    <w:rsid w:val="00585F98"/>
    <w:rsid w:val="00586DDD"/>
    <w:rsid w:val="005909AC"/>
    <w:rsid w:val="0059162F"/>
    <w:rsid w:val="005935ED"/>
    <w:rsid w:val="00594507"/>
    <w:rsid w:val="005971A3"/>
    <w:rsid w:val="00597403"/>
    <w:rsid w:val="005A1BDA"/>
    <w:rsid w:val="005A1C05"/>
    <w:rsid w:val="005A3D22"/>
    <w:rsid w:val="005A6547"/>
    <w:rsid w:val="005A6BB3"/>
    <w:rsid w:val="005B04F9"/>
    <w:rsid w:val="005B0D1A"/>
    <w:rsid w:val="005B390E"/>
    <w:rsid w:val="005B3F38"/>
    <w:rsid w:val="005B5487"/>
    <w:rsid w:val="005B5969"/>
    <w:rsid w:val="005B6CD1"/>
    <w:rsid w:val="005C24E5"/>
    <w:rsid w:val="005C4257"/>
    <w:rsid w:val="005C5D1C"/>
    <w:rsid w:val="005D07F1"/>
    <w:rsid w:val="005D0F3D"/>
    <w:rsid w:val="005D2E63"/>
    <w:rsid w:val="005D2E9D"/>
    <w:rsid w:val="005D37DC"/>
    <w:rsid w:val="005D483C"/>
    <w:rsid w:val="005D4AEF"/>
    <w:rsid w:val="005D4F7D"/>
    <w:rsid w:val="005D63D8"/>
    <w:rsid w:val="005E1099"/>
    <w:rsid w:val="005E2EFF"/>
    <w:rsid w:val="005E4CC8"/>
    <w:rsid w:val="005E584D"/>
    <w:rsid w:val="005E623D"/>
    <w:rsid w:val="005F0098"/>
    <w:rsid w:val="005F1C8A"/>
    <w:rsid w:val="005F2102"/>
    <w:rsid w:val="005F6640"/>
    <w:rsid w:val="005F68E3"/>
    <w:rsid w:val="006044B5"/>
    <w:rsid w:val="006115F9"/>
    <w:rsid w:val="00613DBD"/>
    <w:rsid w:val="00615F89"/>
    <w:rsid w:val="006160A6"/>
    <w:rsid w:val="00624F33"/>
    <w:rsid w:val="006263D1"/>
    <w:rsid w:val="006268A7"/>
    <w:rsid w:val="00626F05"/>
    <w:rsid w:val="00630DAD"/>
    <w:rsid w:val="00631F48"/>
    <w:rsid w:val="00636278"/>
    <w:rsid w:val="00637F82"/>
    <w:rsid w:val="00640865"/>
    <w:rsid w:val="00640E41"/>
    <w:rsid w:val="00641A8E"/>
    <w:rsid w:val="00641E86"/>
    <w:rsid w:val="006449C3"/>
    <w:rsid w:val="00650BC8"/>
    <w:rsid w:val="00651490"/>
    <w:rsid w:val="00652044"/>
    <w:rsid w:val="00652882"/>
    <w:rsid w:val="00652A33"/>
    <w:rsid w:val="00652FC1"/>
    <w:rsid w:val="00653028"/>
    <w:rsid w:val="00653A10"/>
    <w:rsid w:val="00663A07"/>
    <w:rsid w:val="00666F9A"/>
    <w:rsid w:val="00671094"/>
    <w:rsid w:val="00671759"/>
    <w:rsid w:val="006741E5"/>
    <w:rsid w:val="00680421"/>
    <w:rsid w:val="00680927"/>
    <w:rsid w:val="006834C3"/>
    <w:rsid w:val="006857A3"/>
    <w:rsid w:val="00685B31"/>
    <w:rsid w:val="00685DC5"/>
    <w:rsid w:val="006869A1"/>
    <w:rsid w:val="00686A2A"/>
    <w:rsid w:val="00686D9A"/>
    <w:rsid w:val="00691460"/>
    <w:rsid w:val="00691F06"/>
    <w:rsid w:val="00693C99"/>
    <w:rsid w:val="00694554"/>
    <w:rsid w:val="006A03B7"/>
    <w:rsid w:val="006A183E"/>
    <w:rsid w:val="006A1D40"/>
    <w:rsid w:val="006A2ACC"/>
    <w:rsid w:val="006A3B4B"/>
    <w:rsid w:val="006A56D5"/>
    <w:rsid w:val="006A7C19"/>
    <w:rsid w:val="006B0783"/>
    <w:rsid w:val="006B0ABA"/>
    <w:rsid w:val="006B3ADF"/>
    <w:rsid w:val="006B463C"/>
    <w:rsid w:val="006B6D5E"/>
    <w:rsid w:val="006C0309"/>
    <w:rsid w:val="006C0979"/>
    <w:rsid w:val="006C2F51"/>
    <w:rsid w:val="006C5970"/>
    <w:rsid w:val="006D088B"/>
    <w:rsid w:val="006D08E7"/>
    <w:rsid w:val="006D1D65"/>
    <w:rsid w:val="006D40A2"/>
    <w:rsid w:val="006D42C1"/>
    <w:rsid w:val="006D4594"/>
    <w:rsid w:val="006D6C9C"/>
    <w:rsid w:val="006D6E1C"/>
    <w:rsid w:val="006D7FBE"/>
    <w:rsid w:val="006E1046"/>
    <w:rsid w:val="006E134F"/>
    <w:rsid w:val="006E7630"/>
    <w:rsid w:val="006F0869"/>
    <w:rsid w:val="006F0AB1"/>
    <w:rsid w:val="006F1354"/>
    <w:rsid w:val="006F256B"/>
    <w:rsid w:val="006F4EEE"/>
    <w:rsid w:val="006F4FCD"/>
    <w:rsid w:val="006F5EDA"/>
    <w:rsid w:val="006F7BD9"/>
    <w:rsid w:val="0070016D"/>
    <w:rsid w:val="00702A33"/>
    <w:rsid w:val="00703453"/>
    <w:rsid w:val="0070402F"/>
    <w:rsid w:val="0070510A"/>
    <w:rsid w:val="00707D7E"/>
    <w:rsid w:val="00710806"/>
    <w:rsid w:val="00710E45"/>
    <w:rsid w:val="00711898"/>
    <w:rsid w:val="0071275A"/>
    <w:rsid w:val="0071292E"/>
    <w:rsid w:val="00712F5F"/>
    <w:rsid w:val="007141BE"/>
    <w:rsid w:val="007151AF"/>
    <w:rsid w:val="00715758"/>
    <w:rsid w:val="00717C6F"/>
    <w:rsid w:val="00717F24"/>
    <w:rsid w:val="00721573"/>
    <w:rsid w:val="00723828"/>
    <w:rsid w:val="00726055"/>
    <w:rsid w:val="00726C85"/>
    <w:rsid w:val="00730133"/>
    <w:rsid w:val="0073204E"/>
    <w:rsid w:val="0073474D"/>
    <w:rsid w:val="007365DF"/>
    <w:rsid w:val="007407FE"/>
    <w:rsid w:val="00741DE9"/>
    <w:rsid w:val="00742409"/>
    <w:rsid w:val="00742876"/>
    <w:rsid w:val="00743BA2"/>
    <w:rsid w:val="00743FBA"/>
    <w:rsid w:val="007449AE"/>
    <w:rsid w:val="00745264"/>
    <w:rsid w:val="0074532D"/>
    <w:rsid w:val="00745684"/>
    <w:rsid w:val="00746C72"/>
    <w:rsid w:val="00750E89"/>
    <w:rsid w:val="00751C63"/>
    <w:rsid w:val="007574A8"/>
    <w:rsid w:val="00757910"/>
    <w:rsid w:val="00762BE3"/>
    <w:rsid w:val="007637E1"/>
    <w:rsid w:val="00764CBB"/>
    <w:rsid w:val="00765ED2"/>
    <w:rsid w:val="007666A8"/>
    <w:rsid w:val="00766D9B"/>
    <w:rsid w:val="00770DF0"/>
    <w:rsid w:val="0077287F"/>
    <w:rsid w:val="00776282"/>
    <w:rsid w:val="00777A2A"/>
    <w:rsid w:val="007849ED"/>
    <w:rsid w:val="0078680B"/>
    <w:rsid w:val="007879FE"/>
    <w:rsid w:val="00790FF4"/>
    <w:rsid w:val="00793EEA"/>
    <w:rsid w:val="00795A16"/>
    <w:rsid w:val="0079751A"/>
    <w:rsid w:val="00797D2E"/>
    <w:rsid w:val="007A06A8"/>
    <w:rsid w:val="007A1DA2"/>
    <w:rsid w:val="007A5E5C"/>
    <w:rsid w:val="007B0E9F"/>
    <w:rsid w:val="007B2198"/>
    <w:rsid w:val="007B3622"/>
    <w:rsid w:val="007B36CF"/>
    <w:rsid w:val="007B5050"/>
    <w:rsid w:val="007B6093"/>
    <w:rsid w:val="007B66A6"/>
    <w:rsid w:val="007C09DA"/>
    <w:rsid w:val="007C10FF"/>
    <w:rsid w:val="007C3521"/>
    <w:rsid w:val="007C3544"/>
    <w:rsid w:val="007C39F1"/>
    <w:rsid w:val="007C53BB"/>
    <w:rsid w:val="007C6227"/>
    <w:rsid w:val="007C6D81"/>
    <w:rsid w:val="007C7B2D"/>
    <w:rsid w:val="007D0A5C"/>
    <w:rsid w:val="007D0FC1"/>
    <w:rsid w:val="007D3A80"/>
    <w:rsid w:val="007D7496"/>
    <w:rsid w:val="007E00D1"/>
    <w:rsid w:val="007E2896"/>
    <w:rsid w:val="007E437B"/>
    <w:rsid w:val="007E4E01"/>
    <w:rsid w:val="007F0287"/>
    <w:rsid w:val="007F2D30"/>
    <w:rsid w:val="007F30CB"/>
    <w:rsid w:val="007F7FC4"/>
    <w:rsid w:val="008012F9"/>
    <w:rsid w:val="008018C5"/>
    <w:rsid w:val="0080382C"/>
    <w:rsid w:val="00804B9C"/>
    <w:rsid w:val="00806CF1"/>
    <w:rsid w:val="00811379"/>
    <w:rsid w:val="00811492"/>
    <w:rsid w:val="00811A9E"/>
    <w:rsid w:val="00812882"/>
    <w:rsid w:val="008130FF"/>
    <w:rsid w:val="00817693"/>
    <w:rsid w:val="00817A9B"/>
    <w:rsid w:val="00822EE4"/>
    <w:rsid w:val="00823CE3"/>
    <w:rsid w:val="00825B1F"/>
    <w:rsid w:val="008260E2"/>
    <w:rsid w:val="0083172D"/>
    <w:rsid w:val="00832248"/>
    <w:rsid w:val="00845DBF"/>
    <w:rsid w:val="00846017"/>
    <w:rsid w:val="0084620F"/>
    <w:rsid w:val="0084637D"/>
    <w:rsid w:val="008479D6"/>
    <w:rsid w:val="0085090C"/>
    <w:rsid w:val="00850AE6"/>
    <w:rsid w:val="008529DA"/>
    <w:rsid w:val="00853D54"/>
    <w:rsid w:val="008546CD"/>
    <w:rsid w:val="008555B7"/>
    <w:rsid w:val="00855A64"/>
    <w:rsid w:val="00857484"/>
    <w:rsid w:val="00860075"/>
    <w:rsid w:val="008617AE"/>
    <w:rsid w:val="008649AF"/>
    <w:rsid w:val="008705C2"/>
    <w:rsid w:val="008714BB"/>
    <w:rsid w:val="00872E1E"/>
    <w:rsid w:val="00873512"/>
    <w:rsid w:val="008739EC"/>
    <w:rsid w:val="00876AA5"/>
    <w:rsid w:val="00877372"/>
    <w:rsid w:val="0087799F"/>
    <w:rsid w:val="00881402"/>
    <w:rsid w:val="008837DE"/>
    <w:rsid w:val="00883825"/>
    <w:rsid w:val="00890609"/>
    <w:rsid w:val="00893267"/>
    <w:rsid w:val="00893C06"/>
    <w:rsid w:val="00893EE9"/>
    <w:rsid w:val="00895375"/>
    <w:rsid w:val="008A127B"/>
    <w:rsid w:val="008A445C"/>
    <w:rsid w:val="008A697D"/>
    <w:rsid w:val="008A7553"/>
    <w:rsid w:val="008B073D"/>
    <w:rsid w:val="008B2117"/>
    <w:rsid w:val="008B59D3"/>
    <w:rsid w:val="008B608F"/>
    <w:rsid w:val="008C0DE1"/>
    <w:rsid w:val="008C15FB"/>
    <w:rsid w:val="008C1AFF"/>
    <w:rsid w:val="008D01A9"/>
    <w:rsid w:val="008D211A"/>
    <w:rsid w:val="008D5954"/>
    <w:rsid w:val="008D6DDD"/>
    <w:rsid w:val="008E0C39"/>
    <w:rsid w:val="008F0279"/>
    <w:rsid w:val="008F2DBF"/>
    <w:rsid w:val="008F576C"/>
    <w:rsid w:val="008F6859"/>
    <w:rsid w:val="008F6A1C"/>
    <w:rsid w:val="008F75A4"/>
    <w:rsid w:val="008F775E"/>
    <w:rsid w:val="00900F1E"/>
    <w:rsid w:val="00900F8F"/>
    <w:rsid w:val="00903297"/>
    <w:rsid w:val="00903C50"/>
    <w:rsid w:val="00903CF8"/>
    <w:rsid w:val="00904916"/>
    <w:rsid w:val="00904D89"/>
    <w:rsid w:val="00905EE1"/>
    <w:rsid w:val="00906196"/>
    <w:rsid w:val="00906836"/>
    <w:rsid w:val="00910DF5"/>
    <w:rsid w:val="009144BB"/>
    <w:rsid w:val="009153AB"/>
    <w:rsid w:val="00915DC9"/>
    <w:rsid w:val="00922442"/>
    <w:rsid w:val="009234DE"/>
    <w:rsid w:val="0092374B"/>
    <w:rsid w:val="00923957"/>
    <w:rsid w:val="00924FAB"/>
    <w:rsid w:val="009265D4"/>
    <w:rsid w:val="0092664D"/>
    <w:rsid w:val="009273B7"/>
    <w:rsid w:val="00927C55"/>
    <w:rsid w:val="009326CB"/>
    <w:rsid w:val="00933FD3"/>
    <w:rsid w:val="009349F3"/>
    <w:rsid w:val="009364EF"/>
    <w:rsid w:val="0093785B"/>
    <w:rsid w:val="00940A22"/>
    <w:rsid w:val="00943A96"/>
    <w:rsid w:val="00944C30"/>
    <w:rsid w:val="00944C4B"/>
    <w:rsid w:val="00946FBE"/>
    <w:rsid w:val="0095496F"/>
    <w:rsid w:val="00954F73"/>
    <w:rsid w:val="00956D74"/>
    <w:rsid w:val="00960E43"/>
    <w:rsid w:val="0096278C"/>
    <w:rsid w:val="00962C80"/>
    <w:rsid w:val="00962D12"/>
    <w:rsid w:val="009658FD"/>
    <w:rsid w:val="00970902"/>
    <w:rsid w:val="00971825"/>
    <w:rsid w:val="00971973"/>
    <w:rsid w:val="00973ABA"/>
    <w:rsid w:val="00975924"/>
    <w:rsid w:val="00976B6A"/>
    <w:rsid w:val="00977F79"/>
    <w:rsid w:val="009803D8"/>
    <w:rsid w:val="00982A50"/>
    <w:rsid w:val="00987AE3"/>
    <w:rsid w:val="00991551"/>
    <w:rsid w:val="00991754"/>
    <w:rsid w:val="00991D96"/>
    <w:rsid w:val="00992174"/>
    <w:rsid w:val="0099379A"/>
    <w:rsid w:val="0099423C"/>
    <w:rsid w:val="0099735A"/>
    <w:rsid w:val="009A1B73"/>
    <w:rsid w:val="009A4D15"/>
    <w:rsid w:val="009B61AC"/>
    <w:rsid w:val="009B751C"/>
    <w:rsid w:val="009C165A"/>
    <w:rsid w:val="009C18BF"/>
    <w:rsid w:val="009C1E98"/>
    <w:rsid w:val="009C1EDF"/>
    <w:rsid w:val="009C2944"/>
    <w:rsid w:val="009C30F8"/>
    <w:rsid w:val="009C5B26"/>
    <w:rsid w:val="009D0398"/>
    <w:rsid w:val="009D097F"/>
    <w:rsid w:val="009D0E35"/>
    <w:rsid w:val="009D1BA2"/>
    <w:rsid w:val="009D2187"/>
    <w:rsid w:val="009D34B6"/>
    <w:rsid w:val="009D616D"/>
    <w:rsid w:val="009D730B"/>
    <w:rsid w:val="009E0CF8"/>
    <w:rsid w:val="009E3882"/>
    <w:rsid w:val="009E46A8"/>
    <w:rsid w:val="009E6F8E"/>
    <w:rsid w:val="009F053C"/>
    <w:rsid w:val="009F1B89"/>
    <w:rsid w:val="009F3032"/>
    <w:rsid w:val="009F5604"/>
    <w:rsid w:val="00A04279"/>
    <w:rsid w:val="00A06196"/>
    <w:rsid w:val="00A06312"/>
    <w:rsid w:val="00A0642B"/>
    <w:rsid w:val="00A0710C"/>
    <w:rsid w:val="00A11B64"/>
    <w:rsid w:val="00A123E6"/>
    <w:rsid w:val="00A1308E"/>
    <w:rsid w:val="00A15BD0"/>
    <w:rsid w:val="00A15F66"/>
    <w:rsid w:val="00A16B22"/>
    <w:rsid w:val="00A21CE7"/>
    <w:rsid w:val="00A21D96"/>
    <w:rsid w:val="00A22A77"/>
    <w:rsid w:val="00A2538D"/>
    <w:rsid w:val="00A312EC"/>
    <w:rsid w:val="00A32332"/>
    <w:rsid w:val="00A3341B"/>
    <w:rsid w:val="00A35079"/>
    <w:rsid w:val="00A357D2"/>
    <w:rsid w:val="00A36A8C"/>
    <w:rsid w:val="00A40CF7"/>
    <w:rsid w:val="00A41B1B"/>
    <w:rsid w:val="00A42B98"/>
    <w:rsid w:val="00A42BFA"/>
    <w:rsid w:val="00A448D1"/>
    <w:rsid w:val="00A45CF2"/>
    <w:rsid w:val="00A463F6"/>
    <w:rsid w:val="00A51724"/>
    <w:rsid w:val="00A61C06"/>
    <w:rsid w:val="00A62294"/>
    <w:rsid w:val="00A623F2"/>
    <w:rsid w:val="00A634FD"/>
    <w:rsid w:val="00A647E0"/>
    <w:rsid w:val="00A728EC"/>
    <w:rsid w:val="00A7294D"/>
    <w:rsid w:val="00A74727"/>
    <w:rsid w:val="00A7513A"/>
    <w:rsid w:val="00A760F0"/>
    <w:rsid w:val="00A8231F"/>
    <w:rsid w:val="00A84CAF"/>
    <w:rsid w:val="00A84E12"/>
    <w:rsid w:val="00A901A7"/>
    <w:rsid w:val="00A939C0"/>
    <w:rsid w:val="00A94C05"/>
    <w:rsid w:val="00A94FE1"/>
    <w:rsid w:val="00A951E6"/>
    <w:rsid w:val="00A966E0"/>
    <w:rsid w:val="00A9699A"/>
    <w:rsid w:val="00A96B92"/>
    <w:rsid w:val="00AA0704"/>
    <w:rsid w:val="00AA213B"/>
    <w:rsid w:val="00AA3398"/>
    <w:rsid w:val="00AA3790"/>
    <w:rsid w:val="00AA38C7"/>
    <w:rsid w:val="00AA3B5D"/>
    <w:rsid w:val="00AA4226"/>
    <w:rsid w:val="00AA6182"/>
    <w:rsid w:val="00AA72E1"/>
    <w:rsid w:val="00AB1732"/>
    <w:rsid w:val="00AB1D15"/>
    <w:rsid w:val="00AB4028"/>
    <w:rsid w:val="00AB4C65"/>
    <w:rsid w:val="00AB5A8E"/>
    <w:rsid w:val="00AB61D0"/>
    <w:rsid w:val="00AB69D9"/>
    <w:rsid w:val="00AB7A4C"/>
    <w:rsid w:val="00AB7C1D"/>
    <w:rsid w:val="00AB7DAC"/>
    <w:rsid w:val="00AC3EFC"/>
    <w:rsid w:val="00AC559E"/>
    <w:rsid w:val="00AC58BD"/>
    <w:rsid w:val="00AD63C0"/>
    <w:rsid w:val="00AE12DB"/>
    <w:rsid w:val="00AE269B"/>
    <w:rsid w:val="00AE3962"/>
    <w:rsid w:val="00AF0952"/>
    <w:rsid w:val="00AF23B3"/>
    <w:rsid w:val="00AF26FB"/>
    <w:rsid w:val="00B01537"/>
    <w:rsid w:val="00B0418B"/>
    <w:rsid w:val="00B0460F"/>
    <w:rsid w:val="00B04628"/>
    <w:rsid w:val="00B06391"/>
    <w:rsid w:val="00B067EF"/>
    <w:rsid w:val="00B10FFC"/>
    <w:rsid w:val="00B15E9E"/>
    <w:rsid w:val="00B16ECB"/>
    <w:rsid w:val="00B17BAC"/>
    <w:rsid w:val="00B24B8C"/>
    <w:rsid w:val="00B26476"/>
    <w:rsid w:val="00B278A9"/>
    <w:rsid w:val="00B30BD6"/>
    <w:rsid w:val="00B35777"/>
    <w:rsid w:val="00B36280"/>
    <w:rsid w:val="00B448DF"/>
    <w:rsid w:val="00B466F0"/>
    <w:rsid w:val="00B532AB"/>
    <w:rsid w:val="00B53E86"/>
    <w:rsid w:val="00B54C30"/>
    <w:rsid w:val="00B554EE"/>
    <w:rsid w:val="00B56AF5"/>
    <w:rsid w:val="00B62B66"/>
    <w:rsid w:val="00B63120"/>
    <w:rsid w:val="00B640DE"/>
    <w:rsid w:val="00B72C8B"/>
    <w:rsid w:val="00B7516C"/>
    <w:rsid w:val="00B75591"/>
    <w:rsid w:val="00B759A8"/>
    <w:rsid w:val="00B75B0F"/>
    <w:rsid w:val="00B76003"/>
    <w:rsid w:val="00B76377"/>
    <w:rsid w:val="00B7726A"/>
    <w:rsid w:val="00B82B66"/>
    <w:rsid w:val="00B84688"/>
    <w:rsid w:val="00B846BB"/>
    <w:rsid w:val="00B848BA"/>
    <w:rsid w:val="00B84E8D"/>
    <w:rsid w:val="00B87367"/>
    <w:rsid w:val="00B9111D"/>
    <w:rsid w:val="00B91FCC"/>
    <w:rsid w:val="00B92CE5"/>
    <w:rsid w:val="00B9357E"/>
    <w:rsid w:val="00B95A5E"/>
    <w:rsid w:val="00B97262"/>
    <w:rsid w:val="00BA30A2"/>
    <w:rsid w:val="00BA49F7"/>
    <w:rsid w:val="00BA5814"/>
    <w:rsid w:val="00BA5ECF"/>
    <w:rsid w:val="00BA6C8E"/>
    <w:rsid w:val="00BB376B"/>
    <w:rsid w:val="00BB4274"/>
    <w:rsid w:val="00BB5A60"/>
    <w:rsid w:val="00BB701C"/>
    <w:rsid w:val="00BC22E3"/>
    <w:rsid w:val="00BC36C4"/>
    <w:rsid w:val="00BC38F0"/>
    <w:rsid w:val="00BC5158"/>
    <w:rsid w:val="00BC6743"/>
    <w:rsid w:val="00BC6DBB"/>
    <w:rsid w:val="00BD128D"/>
    <w:rsid w:val="00BD3048"/>
    <w:rsid w:val="00BD4266"/>
    <w:rsid w:val="00BD4D3F"/>
    <w:rsid w:val="00BD52E9"/>
    <w:rsid w:val="00BD5831"/>
    <w:rsid w:val="00BE3CC2"/>
    <w:rsid w:val="00BE4CE7"/>
    <w:rsid w:val="00BE5053"/>
    <w:rsid w:val="00BE517E"/>
    <w:rsid w:val="00BE560E"/>
    <w:rsid w:val="00BE68F9"/>
    <w:rsid w:val="00BE74C1"/>
    <w:rsid w:val="00BF2613"/>
    <w:rsid w:val="00BF389C"/>
    <w:rsid w:val="00BF48B3"/>
    <w:rsid w:val="00BF6D6B"/>
    <w:rsid w:val="00C00CEE"/>
    <w:rsid w:val="00C00E89"/>
    <w:rsid w:val="00C0342A"/>
    <w:rsid w:val="00C051F6"/>
    <w:rsid w:val="00C06A99"/>
    <w:rsid w:val="00C06C82"/>
    <w:rsid w:val="00C12014"/>
    <w:rsid w:val="00C1291D"/>
    <w:rsid w:val="00C133EF"/>
    <w:rsid w:val="00C13FF8"/>
    <w:rsid w:val="00C15221"/>
    <w:rsid w:val="00C213FB"/>
    <w:rsid w:val="00C21A68"/>
    <w:rsid w:val="00C22A9C"/>
    <w:rsid w:val="00C25D0A"/>
    <w:rsid w:val="00C25DA8"/>
    <w:rsid w:val="00C332FA"/>
    <w:rsid w:val="00C341D7"/>
    <w:rsid w:val="00C34457"/>
    <w:rsid w:val="00C355AB"/>
    <w:rsid w:val="00C41B5E"/>
    <w:rsid w:val="00C46340"/>
    <w:rsid w:val="00C47FEA"/>
    <w:rsid w:val="00C56637"/>
    <w:rsid w:val="00C5783F"/>
    <w:rsid w:val="00C612C6"/>
    <w:rsid w:val="00C64013"/>
    <w:rsid w:val="00C65D18"/>
    <w:rsid w:val="00C66C82"/>
    <w:rsid w:val="00C6727D"/>
    <w:rsid w:val="00C702CB"/>
    <w:rsid w:val="00C7112A"/>
    <w:rsid w:val="00C711F8"/>
    <w:rsid w:val="00C728C0"/>
    <w:rsid w:val="00C72BF0"/>
    <w:rsid w:val="00C759D6"/>
    <w:rsid w:val="00C80287"/>
    <w:rsid w:val="00C806AE"/>
    <w:rsid w:val="00C82931"/>
    <w:rsid w:val="00C82FBF"/>
    <w:rsid w:val="00C84489"/>
    <w:rsid w:val="00C85D92"/>
    <w:rsid w:val="00C86699"/>
    <w:rsid w:val="00C87F04"/>
    <w:rsid w:val="00C90098"/>
    <w:rsid w:val="00C90DEA"/>
    <w:rsid w:val="00C91755"/>
    <w:rsid w:val="00C91E24"/>
    <w:rsid w:val="00C923B9"/>
    <w:rsid w:val="00C92E97"/>
    <w:rsid w:val="00C955D0"/>
    <w:rsid w:val="00C96E0C"/>
    <w:rsid w:val="00C970B1"/>
    <w:rsid w:val="00CA1783"/>
    <w:rsid w:val="00CA1DB5"/>
    <w:rsid w:val="00CA1FAD"/>
    <w:rsid w:val="00CA3BC5"/>
    <w:rsid w:val="00CA4772"/>
    <w:rsid w:val="00CA6F7B"/>
    <w:rsid w:val="00CB15AB"/>
    <w:rsid w:val="00CB22C3"/>
    <w:rsid w:val="00CB2B99"/>
    <w:rsid w:val="00CB3FA9"/>
    <w:rsid w:val="00CB5630"/>
    <w:rsid w:val="00CB6515"/>
    <w:rsid w:val="00CC31BD"/>
    <w:rsid w:val="00CC53A0"/>
    <w:rsid w:val="00CD158B"/>
    <w:rsid w:val="00CD3112"/>
    <w:rsid w:val="00CD5A8C"/>
    <w:rsid w:val="00CD6F1F"/>
    <w:rsid w:val="00CE45A6"/>
    <w:rsid w:val="00CE5363"/>
    <w:rsid w:val="00CE72E6"/>
    <w:rsid w:val="00CF4157"/>
    <w:rsid w:val="00CF5D84"/>
    <w:rsid w:val="00CF6196"/>
    <w:rsid w:val="00CF722F"/>
    <w:rsid w:val="00CF7231"/>
    <w:rsid w:val="00D0114B"/>
    <w:rsid w:val="00D01296"/>
    <w:rsid w:val="00D041AE"/>
    <w:rsid w:val="00D05E04"/>
    <w:rsid w:val="00D11C67"/>
    <w:rsid w:val="00D13ABA"/>
    <w:rsid w:val="00D14B33"/>
    <w:rsid w:val="00D158B3"/>
    <w:rsid w:val="00D17CBB"/>
    <w:rsid w:val="00D206A7"/>
    <w:rsid w:val="00D21340"/>
    <w:rsid w:val="00D252AB"/>
    <w:rsid w:val="00D268B2"/>
    <w:rsid w:val="00D302C1"/>
    <w:rsid w:val="00D306FD"/>
    <w:rsid w:val="00D307B4"/>
    <w:rsid w:val="00D30FF9"/>
    <w:rsid w:val="00D31B00"/>
    <w:rsid w:val="00D33040"/>
    <w:rsid w:val="00D35D18"/>
    <w:rsid w:val="00D371A9"/>
    <w:rsid w:val="00D37481"/>
    <w:rsid w:val="00D40C9F"/>
    <w:rsid w:val="00D41299"/>
    <w:rsid w:val="00D4603F"/>
    <w:rsid w:val="00D46B49"/>
    <w:rsid w:val="00D55CE1"/>
    <w:rsid w:val="00D55F94"/>
    <w:rsid w:val="00D5617D"/>
    <w:rsid w:val="00D5710A"/>
    <w:rsid w:val="00D608E6"/>
    <w:rsid w:val="00D61108"/>
    <w:rsid w:val="00D61182"/>
    <w:rsid w:val="00D64B85"/>
    <w:rsid w:val="00D650B8"/>
    <w:rsid w:val="00D728F5"/>
    <w:rsid w:val="00D841BD"/>
    <w:rsid w:val="00D84BA5"/>
    <w:rsid w:val="00D85DE8"/>
    <w:rsid w:val="00D86646"/>
    <w:rsid w:val="00D86974"/>
    <w:rsid w:val="00D872E0"/>
    <w:rsid w:val="00D909A0"/>
    <w:rsid w:val="00D922ED"/>
    <w:rsid w:val="00D92D74"/>
    <w:rsid w:val="00D93C99"/>
    <w:rsid w:val="00D96C26"/>
    <w:rsid w:val="00DA2153"/>
    <w:rsid w:val="00DA32DA"/>
    <w:rsid w:val="00DA5385"/>
    <w:rsid w:val="00DA61C4"/>
    <w:rsid w:val="00DB06A8"/>
    <w:rsid w:val="00DB080C"/>
    <w:rsid w:val="00DB0923"/>
    <w:rsid w:val="00DB222C"/>
    <w:rsid w:val="00DB3148"/>
    <w:rsid w:val="00DB599F"/>
    <w:rsid w:val="00DB7BAB"/>
    <w:rsid w:val="00DC4DBD"/>
    <w:rsid w:val="00DC6197"/>
    <w:rsid w:val="00DC6D16"/>
    <w:rsid w:val="00DD00CF"/>
    <w:rsid w:val="00DD0DB1"/>
    <w:rsid w:val="00DD1C54"/>
    <w:rsid w:val="00DD2626"/>
    <w:rsid w:val="00DD4F13"/>
    <w:rsid w:val="00DD4F15"/>
    <w:rsid w:val="00DD66EF"/>
    <w:rsid w:val="00DE0D65"/>
    <w:rsid w:val="00DE1EA3"/>
    <w:rsid w:val="00DE2EB6"/>
    <w:rsid w:val="00DE37C7"/>
    <w:rsid w:val="00DE40CF"/>
    <w:rsid w:val="00DE486E"/>
    <w:rsid w:val="00DE59ED"/>
    <w:rsid w:val="00DE6DCD"/>
    <w:rsid w:val="00DF0A41"/>
    <w:rsid w:val="00DF0B2C"/>
    <w:rsid w:val="00DF2676"/>
    <w:rsid w:val="00DF280C"/>
    <w:rsid w:val="00DF5AC8"/>
    <w:rsid w:val="00DF5C46"/>
    <w:rsid w:val="00DF646D"/>
    <w:rsid w:val="00DF7175"/>
    <w:rsid w:val="00E00F3D"/>
    <w:rsid w:val="00E01077"/>
    <w:rsid w:val="00E01D8E"/>
    <w:rsid w:val="00E02A03"/>
    <w:rsid w:val="00E032A1"/>
    <w:rsid w:val="00E03420"/>
    <w:rsid w:val="00E045F0"/>
    <w:rsid w:val="00E0524D"/>
    <w:rsid w:val="00E05DC8"/>
    <w:rsid w:val="00E11642"/>
    <w:rsid w:val="00E11FEF"/>
    <w:rsid w:val="00E158BD"/>
    <w:rsid w:val="00E1785D"/>
    <w:rsid w:val="00E20700"/>
    <w:rsid w:val="00E22328"/>
    <w:rsid w:val="00E22EAB"/>
    <w:rsid w:val="00E25D2D"/>
    <w:rsid w:val="00E26378"/>
    <w:rsid w:val="00E26A1E"/>
    <w:rsid w:val="00E310CA"/>
    <w:rsid w:val="00E33970"/>
    <w:rsid w:val="00E34A55"/>
    <w:rsid w:val="00E34DFB"/>
    <w:rsid w:val="00E357F3"/>
    <w:rsid w:val="00E363A4"/>
    <w:rsid w:val="00E41D55"/>
    <w:rsid w:val="00E4336C"/>
    <w:rsid w:val="00E433DE"/>
    <w:rsid w:val="00E454B2"/>
    <w:rsid w:val="00E455F1"/>
    <w:rsid w:val="00E45981"/>
    <w:rsid w:val="00E46058"/>
    <w:rsid w:val="00E47870"/>
    <w:rsid w:val="00E518CC"/>
    <w:rsid w:val="00E52347"/>
    <w:rsid w:val="00E5486D"/>
    <w:rsid w:val="00E54DF7"/>
    <w:rsid w:val="00E56A51"/>
    <w:rsid w:val="00E5717B"/>
    <w:rsid w:val="00E61ABB"/>
    <w:rsid w:val="00E63D86"/>
    <w:rsid w:val="00E63EFF"/>
    <w:rsid w:val="00E65050"/>
    <w:rsid w:val="00E7114C"/>
    <w:rsid w:val="00E73F9A"/>
    <w:rsid w:val="00E7701E"/>
    <w:rsid w:val="00E772D2"/>
    <w:rsid w:val="00E776C1"/>
    <w:rsid w:val="00E802D0"/>
    <w:rsid w:val="00E810D2"/>
    <w:rsid w:val="00E81ED3"/>
    <w:rsid w:val="00E82EBE"/>
    <w:rsid w:val="00E83AEC"/>
    <w:rsid w:val="00E83BE6"/>
    <w:rsid w:val="00E849E3"/>
    <w:rsid w:val="00E87DB9"/>
    <w:rsid w:val="00E9285A"/>
    <w:rsid w:val="00E928D0"/>
    <w:rsid w:val="00E97875"/>
    <w:rsid w:val="00EA0D79"/>
    <w:rsid w:val="00EA22FE"/>
    <w:rsid w:val="00EA5E31"/>
    <w:rsid w:val="00EA6A84"/>
    <w:rsid w:val="00EA6D3C"/>
    <w:rsid w:val="00EA6E91"/>
    <w:rsid w:val="00EA7CA6"/>
    <w:rsid w:val="00EA7EB1"/>
    <w:rsid w:val="00EB2DC2"/>
    <w:rsid w:val="00EB2E40"/>
    <w:rsid w:val="00EB3764"/>
    <w:rsid w:val="00EB3B4A"/>
    <w:rsid w:val="00EB5DE2"/>
    <w:rsid w:val="00EC2A8F"/>
    <w:rsid w:val="00EC2DC7"/>
    <w:rsid w:val="00EC364F"/>
    <w:rsid w:val="00EC4340"/>
    <w:rsid w:val="00EC4FBD"/>
    <w:rsid w:val="00EC6860"/>
    <w:rsid w:val="00ED046F"/>
    <w:rsid w:val="00ED11C0"/>
    <w:rsid w:val="00ED3415"/>
    <w:rsid w:val="00EE00A2"/>
    <w:rsid w:val="00EE0795"/>
    <w:rsid w:val="00EE40ED"/>
    <w:rsid w:val="00EE5F4C"/>
    <w:rsid w:val="00EE64CF"/>
    <w:rsid w:val="00EF0D05"/>
    <w:rsid w:val="00EF1A06"/>
    <w:rsid w:val="00EF31D4"/>
    <w:rsid w:val="00EF5C8A"/>
    <w:rsid w:val="00EF60F7"/>
    <w:rsid w:val="00EF7759"/>
    <w:rsid w:val="00F01460"/>
    <w:rsid w:val="00F03A88"/>
    <w:rsid w:val="00F03BC9"/>
    <w:rsid w:val="00F076F0"/>
    <w:rsid w:val="00F11098"/>
    <w:rsid w:val="00F1178B"/>
    <w:rsid w:val="00F127B7"/>
    <w:rsid w:val="00F1501C"/>
    <w:rsid w:val="00F21A3C"/>
    <w:rsid w:val="00F24F3F"/>
    <w:rsid w:val="00F276B2"/>
    <w:rsid w:val="00F27B94"/>
    <w:rsid w:val="00F31403"/>
    <w:rsid w:val="00F33C35"/>
    <w:rsid w:val="00F37599"/>
    <w:rsid w:val="00F4004E"/>
    <w:rsid w:val="00F4046F"/>
    <w:rsid w:val="00F40CC4"/>
    <w:rsid w:val="00F42BA2"/>
    <w:rsid w:val="00F42FFD"/>
    <w:rsid w:val="00F44751"/>
    <w:rsid w:val="00F45273"/>
    <w:rsid w:val="00F45AC2"/>
    <w:rsid w:val="00F45FE5"/>
    <w:rsid w:val="00F464BC"/>
    <w:rsid w:val="00F46DDE"/>
    <w:rsid w:val="00F50B9B"/>
    <w:rsid w:val="00F54513"/>
    <w:rsid w:val="00F63470"/>
    <w:rsid w:val="00F63AD6"/>
    <w:rsid w:val="00F63BD1"/>
    <w:rsid w:val="00F702F0"/>
    <w:rsid w:val="00F747B9"/>
    <w:rsid w:val="00F762C2"/>
    <w:rsid w:val="00F81719"/>
    <w:rsid w:val="00F81882"/>
    <w:rsid w:val="00F82618"/>
    <w:rsid w:val="00F83635"/>
    <w:rsid w:val="00F83DE7"/>
    <w:rsid w:val="00F8401F"/>
    <w:rsid w:val="00F848C8"/>
    <w:rsid w:val="00F8508D"/>
    <w:rsid w:val="00F8781A"/>
    <w:rsid w:val="00F90947"/>
    <w:rsid w:val="00F9095B"/>
    <w:rsid w:val="00F90F98"/>
    <w:rsid w:val="00F94D93"/>
    <w:rsid w:val="00FA00CB"/>
    <w:rsid w:val="00FA14CA"/>
    <w:rsid w:val="00FA209A"/>
    <w:rsid w:val="00FA39D6"/>
    <w:rsid w:val="00FA43EC"/>
    <w:rsid w:val="00FA4424"/>
    <w:rsid w:val="00FA4473"/>
    <w:rsid w:val="00FB0D85"/>
    <w:rsid w:val="00FB4AC9"/>
    <w:rsid w:val="00FB50E4"/>
    <w:rsid w:val="00FB5824"/>
    <w:rsid w:val="00FB6991"/>
    <w:rsid w:val="00FB753A"/>
    <w:rsid w:val="00FC0FC5"/>
    <w:rsid w:val="00FC186E"/>
    <w:rsid w:val="00FC40EF"/>
    <w:rsid w:val="00FC5D9D"/>
    <w:rsid w:val="00FC6105"/>
    <w:rsid w:val="00FC6CBC"/>
    <w:rsid w:val="00FC7405"/>
    <w:rsid w:val="00FC7D7F"/>
    <w:rsid w:val="00FD50CB"/>
    <w:rsid w:val="00FD791D"/>
    <w:rsid w:val="00FE2B04"/>
    <w:rsid w:val="00FE401F"/>
    <w:rsid w:val="00FE4D0A"/>
    <w:rsid w:val="00FE5492"/>
    <w:rsid w:val="00FE65F6"/>
    <w:rsid w:val="00FF207B"/>
    <w:rsid w:val="00FF24C2"/>
    <w:rsid w:val="00FF24DB"/>
    <w:rsid w:val="00FF42F0"/>
    <w:rsid w:val="00FF5C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metricconverter"/>
  <w:shapeDefaults>
    <o:shapedefaults v:ext="edit" spidmax="8193"/>
    <o:shapelayout v:ext="edit">
      <o:idmap v:ext="edit" data="1"/>
    </o:shapelayout>
  </w:shapeDefaults>
  <w:decimalSymbol w:val=","/>
  <w:listSeparator w:val=";"/>
  <w14:docId w14:val="3E763F96"/>
  <w15:docId w15:val="{92D3C593-A898-4FE3-BFDD-C6401A5E1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538D"/>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paragraph" w:styleId="1">
    <w:name w:val="heading 1"/>
    <w:basedOn w:val="a"/>
    <w:next w:val="a"/>
    <w:link w:val="10"/>
    <w:uiPriority w:val="9"/>
    <w:qFormat/>
    <w:rsid w:val="00BA30A2"/>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semiHidden/>
    <w:unhideWhenUsed/>
    <w:qFormat/>
    <w:rsid w:val="006D40A2"/>
    <w:pPr>
      <w:widowControl/>
      <w:autoSpaceDE/>
      <w:autoSpaceDN/>
      <w:adjustRightInd/>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BA30A2"/>
    <w:pPr>
      <w:keepNext/>
      <w:keepLines/>
      <w:widowControl/>
      <w:autoSpaceDE/>
      <w:autoSpaceDN/>
      <w:adjustRightInd/>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4">
    <w:name w:val="heading 4"/>
    <w:basedOn w:val="a"/>
    <w:next w:val="a"/>
    <w:link w:val="40"/>
    <w:uiPriority w:val="9"/>
    <w:semiHidden/>
    <w:unhideWhenUsed/>
    <w:qFormat/>
    <w:rsid w:val="00BA30A2"/>
    <w:pPr>
      <w:keepNext/>
      <w:keepLines/>
      <w:widowControl/>
      <w:autoSpaceDE/>
      <w:autoSpaceDN/>
      <w:adjustRightInd/>
      <w:spacing w:before="200" w:line="276" w:lineRule="auto"/>
      <w:outlineLvl w:val="3"/>
    </w:pPr>
    <w:rPr>
      <w:rFonts w:asciiTheme="majorHAnsi" w:eastAsiaTheme="majorEastAsia" w:hAnsiTheme="majorHAnsi" w:cstheme="majorBidi"/>
      <w:b/>
      <w:bCs/>
      <w:i/>
      <w:iCs/>
      <w:color w:val="4F81BD" w:themeColor="accent1"/>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6D40A2"/>
    <w:rPr>
      <w:rFonts w:ascii="Times New Roman" w:eastAsia="Times New Roman" w:hAnsi="Times New Roman" w:cs="Times New Roman"/>
      <w:b/>
      <w:bCs/>
      <w:sz w:val="36"/>
      <w:szCs w:val="36"/>
    </w:rPr>
  </w:style>
  <w:style w:type="paragraph" w:styleId="a3">
    <w:name w:val="header"/>
    <w:basedOn w:val="a"/>
    <w:link w:val="a4"/>
    <w:unhideWhenUsed/>
    <w:rsid w:val="006D40A2"/>
    <w:pPr>
      <w:tabs>
        <w:tab w:val="center" w:pos="4677"/>
        <w:tab w:val="right" w:pos="9355"/>
      </w:tabs>
    </w:pPr>
  </w:style>
  <w:style w:type="character" w:customStyle="1" w:styleId="a4">
    <w:name w:val="Верхний колонтитул Знак"/>
    <w:basedOn w:val="a0"/>
    <w:link w:val="a3"/>
    <w:rsid w:val="006D40A2"/>
    <w:rPr>
      <w:rFonts w:ascii="Times New Roman" w:eastAsia="Times New Roman" w:hAnsi="Times New Roman" w:cs="Times New Roman"/>
      <w:sz w:val="20"/>
      <w:szCs w:val="20"/>
    </w:rPr>
  </w:style>
  <w:style w:type="paragraph" w:styleId="a5">
    <w:name w:val="footer"/>
    <w:basedOn w:val="a"/>
    <w:link w:val="a6"/>
    <w:uiPriority w:val="99"/>
    <w:unhideWhenUsed/>
    <w:rsid w:val="006D40A2"/>
    <w:pPr>
      <w:tabs>
        <w:tab w:val="center" w:pos="4677"/>
        <w:tab w:val="right" w:pos="9355"/>
      </w:tabs>
    </w:pPr>
  </w:style>
  <w:style w:type="character" w:customStyle="1" w:styleId="a6">
    <w:name w:val="Нижний колонтитул Знак"/>
    <w:basedOn w:val="a0"/>
    <w:link w:val="a5"/>
    <w:uiPriority w:val="99"/>
    <w:rsid w:val="006D40A2"/>
    <w:rPr>
      <w:rFonts w:ascii="Times New Roman" w:eastAsia="Times New Roman" w:hAnsi="Times New Roman" w:cs="Times New Roman"/>
      <w:sz w:val="20"/>
      <w:szCs w:val="20"/>
    </w:rPr>
  </w:style>
  <w:style w:type="character" w:styleId="a7">
    <w:name w:val="Hyperlink"/>
    <w:uiPriority w:val="99"/>
    <w:unhideWhenUsed/>
    <w:rsid w:val="006D40A2"/>
    <w:rPr>
      <w:color w:val="0066CC"/>
      <w:u w:val="single"/>
    </w:rPr>
  </w:style>
  <w:style w:type="character" w:customStyle="1" w:styleId="5">
    <w:name w:val="Оглавление 5 Знак"/>
    <w:link w:val="50"/>
    <w:semiHidden/>
    <w:locked/>
    <w:rsid w:val="006D40A2"/>
    <w:rPr>
      <w:color w:val="000000"/>
      <w:sz w:val="28"/>
      <w:szCs w:val="28"/>
      <w:shd w:val="clear" w:color="auto" w:fill="FFFFFF"/>
    </w:rPr>
  </w:style>
  <w:style w:type="paragraph" w:styleId="50">
    <w:name w:val="toc 5"/>
    <w:basedOn w:val="a"/>
    <w:link w:val="5"/>
    <w:autoRedefine/>
    <w:semiHidden/>
    <w:unhideWhenUsed/>
    <w:rsid w:val="006D40A2"/>
    <w:pPr>
      <w:shd w:val="clear" w:color="auto" w:fill="FFFFFF"/>
      <w:autoSpaceDE/>
      <w:autoSpaceDN/>
      <w:adjustRightInd/>
      <w:spacing w:line="360" w:lineRule="auto"/>
    </w:pPr>
    <w:rPr>
      <w:rFonts w:asciiTheme="minorHAnsi" w:eastAsiaTheme="minorHAnsi" w:hAnsiTheme="minorHAnsi" w:cstheme="minorBidi"/>
      <w:color w:val="000000"/>
      <w:sz w:val="28"/>
      <w:szCs w:val="28"/>
    </w:rPr>
  </w:style>
  <w:style w:type="paragraph" w:styleId="a8">
    <w:name w:val="Body Text"/>
    <w:basedOn w:val="a"/>
    <w:link w:val="a9"/>
    <w:uiPriority w:val="99"/>
    <w:unhideWhenUsed/>
    <w:rsid w:val="006D40A2"/>
    <w:pPr>
      <w:shd w:val="clear" w:color="auto" w:fill="FFFFFF"/>
      <w:autoSpaceDE/>
      <w:autoSpaceDN/>
      <w:adjustRightInd/>
      <w:spacing w:line="240" w:lineRule="atLeast"/>
      <w:jc w:val="both"/>
    </w:pPr>
    <w:rPr>
      <w:sz w:val="18"/>
      <w:szCs w:val="18"/>
    </w:rPr>
  </w:style>
  <w:style w:type="character" w:customStyle="1" w:styleId="a9">
    <w:name w:val="Основной текст Знак"/>
    <w:basedOn w:val="a0"/>
    <w:link w:val="a8"/>
    <w:uiPriority w:val="99"/>
    <w:rsid w:val="006D40A2"/>
    <w:rPr>
      <w:rFonts w:ascii="Times New Roman" w:eastAsia="Times New Roman" w:hAnsi="Times New Roman" w:cs="Times New Roman"/>
      <w:sz w:val="18"/>
      <w:szCs w:val="18"/>
      <w:shd w:val="clear" w:color="auto" w:fill="FFFFFF"/>
    </w:rPr>
  </w:style>
  <w:style w:type="paragraph" w:styleId="aa">
    <w:name w:val="Balloon Text"/>
    <w:basedOn w:val="a"/>
    <w:link w:val="ab"/>
    <w:uiPriority w:val="99"/>
    <w:semiHidden/>
    <w:unhideWhenUsed/>
    <w:rsid w:val="006D40A2"/>
    <w:rPr>
      <w:rFonts w:ascii="Tahoma" w:hAnsi="Tahoma"/>
      <w:sz w:val="16"/>
      <w:szCs w:val="16"/>
    </w:rPr>
  </w:style>
  <w:style w:type="character" w:customStyle="1" w:styleId="ab">
    <w:name w:val="Текст выноски Знак"/>
    <w:basedOn w:val="a0"/>
    <w:link w:val="aa"/>
    <w:uiPriority w:val="99"/>
    <w:semiHidden/>
    <w:rsid w:val="006D40A2"/>
    <w:rPr>
      <w:rFonts w:ascii="Tahoma" w:eastAsia="Times New Roman" w:hAnsi="Tahoma" w:cs="Times New Roman"/>
      <w:sz w:val="16"/>
      <w:szCs w:val="16"/>
    </w:rPr>
  </w:style>
  <w:style w:type="paragraph" w:styleId="ac">
    <w:name w:val="No Spacing"/>
    <w:uiPriority w:val="1"/>
    <w:qFormat/>
    <w:rsid w:val="006D40A2"/>
    <w:pPr>
      <w:widowControl w:val="0"/>
      <w:spacing w:after="0" w:line="240" w:lineRule="auto"/>
    </w:pPr>
    <w:rPr>
      <w:rFonts w:ascii="Courier New" w:eastAsia="Courier New" w:hAnsi="Courier New" w:cs="Courier New"/>
      <w:color w:val="000000"/>
      <w:sz w:val="24"/>
      <w:szCs w:val="24"/>
      <w:lang w:val="uk-UA"/>
    </w:rPr>
  </w:style>
  <w:style w:type="paragraph" w:styleId="ad">
    <w:name w:val="List Paragraph"/>
    <w:basedOn w:val="a"/>
    <w:qFormat/>
    <w:rsid w:val="006D40A2"/>
    <w:pPr>
      <w:widowControl/>
      <w:autoSpaceDE/>
      <w:autoSpaceDN/>
      <w:adjustRightInd/>
      <w:spacing w:after="200" w:line="276" w:lineRule="auto"/>
      <w:ind w:left="720"/>
      <w:contextualSpacing/>
    </w:pPr>
    <w:rPr>
      <w:rFonts w:ascii="Calibri" w:eastAsia="Calibri" w:hAnsi="Calibri"/>
      <w:sz w:val="22"/>
      <w:szCs w:val="22"/>
    </w:rPr>
  </w:style>
  <w:style w:type="character" w:customStyle="1" w:styleId="ae">
    <w:name w:val="Основной текст_"/>
    <w:link w:val="6"/>
    <w:locked/>
    <w:rsid w:val="006D40A2"/>
    <w:rPr>
      <w:sz w:val="18"/>
      <w:szCs w:val="18"/>
      <w:shd w:val="clear" w:color="auto" w:fill="FFFFFF"/>
    </w:rPr>
  </w:style>
  <w:style w:type="paragraph" w:customStyle="1" w:styleId="6">
    <w:name w:val="Основной текст6"/>
    <w:basedOn w:val="a"/>
    <w:link w:val="ae"/>
    <w:rsid w:val="006D40A2"/>
    <w:pPr>
      <w:shd w:val="clear" w:color="auto" w:fill="FFFFFF"/>
      <w:autoSpaceDE/>
      <w:autoSpaceDN/>
      <w:adjustRightInd/>
      <w:spacing w:line="0" w:lineRule="atLeast"/>
      <w:jc w:val="both"/>
    </w:pPr>
    <w:rPr>
      <w:rFonts w:asciiTheme="minorHAnsi" w:eastAsiaTheme="minorHAnsi" w:hAnsiTheme="minorHAnsi" w:cstheme="minorBidi"/>
      <w:sz w:val="18"/>
      <w:szCs w:val="18"/>
    </w:rPr>
  </w:style>
  <w:style w:type="character" w:customStyle="1" w:styleId="31">
    <w:name w:val="Заголовок №3_"/>
    <w:link w:val="32"/>
    <w:uiPriority w:val="99"/>
    <w:locked/>
    <w:rsid w:val="006D40A2"/>
    <w:rPr>
      <w:b/>
      <w:bCs/>
      <w:sz w:val="18"/>
      <w:szCs w:val="18"/>
      <w:shd w:val="clear" w:color="auto" w:fill="FFFFFF"/>
    </w:rPr>
  </w:style>
  <w:style w:type="paragraph" w:customStyle="1" w:styleId="32">
    <w:name w:val="Заголовок №3"/>
    <w:basedOn w:val="a"/>
    <w:link w:val="31"/>
    <w:uiPriority w:val="99"/>
    <w:rsid w:val="006D40A2"/>
    <w:pPr>
      <w:shd w:val="clear" w:color="auto" w:fill="FFFFFF"/>
      <w:autoSpaceDE/>
      <w:autoSpaceDN/>
      <w:adjustRightInd/>
      <w:spacing w:line="0" w:lineRule="atLeast"/>
      <w:jc w:val="center"/>
      <w:outlineLvl w:val="2"/>
    </w:pPr>
    <w:rPr>
      <w:rFonts w:asciiTheme="minorHAnsi" w:eastAsiaTheme="minorHAnsi" w:hAnsiTheme="minorHAnsi" w:cstheme="minorBidi"/>
      <w:b/>
      <w:bCs/>
      <w:sz w:val="18"/>
      <w:szCs w:val="18"/>
    </w:rPr>
  </w:style>
  <w:style w:type="character" w:customStyle="1" w:styleId="21">
    <w:name w:val="Подпись к картинке (2)_"/>
    <w:link w:val="22"/>
    <w:locked/>
    <w:rsid w:val="006D40A2"/>
    <w:rPr>
      <w:b/>
      <w:bCs/>
      <w:sz w:val="18"/>
      <w:szCs w:val="18"/>
      <w:shd w:val="clear" w:color="auto" w:fill="FFFFFF"/>
    </w:rPr>
  </w:style>
  <w:style w:type="paragraph" w:customStyle="1" w:styleId="22">
    <w:name w:val="Подпись к картинке (2)"/>
    <w:basedOn w:val="a"/>
    <w:link w:val="21"/>
    <w:rsid w:val="006D40A2"/>
    <w:pPr>
      <w:shd w:val="clear" w:color="auto" w:fill="FFFFFF"/>
      <w:autoSpaceDE/>
      <w:autoSpaceDN/>
      <w:adjustRightInd/>
      <w:spacing w:line="226" w:lineRule="exact"/>
      <w:jc w:val="center"/>
    </w:pPr>
    <w:rPr>
      <w:rFonts w:asciiTheme="minorHAnsi" w:eastAsiaTheme="minorHAnsi" w:hAnsiTheme="minorHAnsi" w:cstheme="minorBidi"/>
      <w:b/>
      <w:bCs/>
      <w:sz w:val="18"/>
      <w:szCs w:val="18"/>
    </w:rPr>
  </w:style>
  <w:style w:type="character" w:customStyle="1" w:styleId="af">
    <w:name w:val="Подпись к картинке_"/>
    <w:link w:val="af0"/>
    <w:locked/>
    <w:rsid w:val="006D40A2"/>
    <w:rPr>
      <w:sz w:val="18"/>
      <w:szCs w:val="18"/>
      <w:shd w:val="clear" w:color="auto" w:fill="FFFFFF"/>
    </w:rPr>
  </w:style>
  <w:style w:type="paragraph" w:customStyle="1" w:styleId="af0">
    <w:name w:val="Подпись к картинке"/>
    <w:basedOn w:val="a"/>
    <w:link w:val="af"/>
    <w:rsid w:val="006D40A2"/>
    <w:pPr>
      <w:shd w:val="clear" w:color="auto" w:fill="FFFFFF"/>
      <w:autoSpaceDE/>
      <w:autoSpaceDN/>
      <w:adjustRightInd/>
      <w:spacing w:line="0" w:lineRule="atLeast"/>
    </w:pPr>
    <w:rPr>
      <w:rFonts w:asciiTheme="minorHAnsi" w:eastAsiaTheme="minorHAnsi" w:hAnsiTheme="minorHAnsi" w:cstheme="minorBidi"/>
      <w:sz w:val="18"/>
      <w:szCs w:val="18"/>
    </w:rPr>
  </w:style>
  <w:style w:type="character" w:customStyle="1" w:styleId="33">
    <w:name w:val="Основной текст (3)_"/>
    <w:link w:val="34"/>
    <w:locked/>
    <w:rsid w:val="006D40A2"/>
    <w:rPr>
      <w:b/>
      <w:bCs/>
      <w:i/>
      <w:iCs/>
      <w:sz w:val="18"/>
      <w:szCs w:val="18"/>
      <w:shd w:val="clear" w:color="auto" w:fill="FFFFFF"/>
    </w:rPr>
  </w:style>
  <w:style w:type="paragraph" w:customStyle="1" w:styleId="34">
    <w:name w:val="Основной текст (3)"/>
    <w:basedOn w:val="a"/>
    <w:link w:val="33"/>
    <w:rsid w:val="006D40A2"/>
    <w:pPr>
      <w:shd w:val="clear" w:color="auto" w:fill="FFFFFF"/>
      <w:autoSpaceDE/>
      <w:autoSpaceDN/>
      <w:adjustRightInd/>
      <w:spacing w:line="226" w:lineRule="exact"/>
      <w:jc w:val="both"/>
    </w:pPr>
    <w:rPr>
      <w:rFonts w:asciiTheme="minorHAnsi" w:eastAsiaTheme="minorHAnsi" w:hAnsiTheme="minorHAnsi" w:cstheme="minorBidi"/>
      <w:b/>
      <w:bCs/>
      <w:i/>
      <w:iCs/>
      <w:sz w:val="18"/>
      <w:szCs w:val="18"/>
    </w:rPr>
  </w:style>
  <w:style w:type="character" w:customStyle="1" w:styleId="23">
    <w:name w:val="Заголовок №2_"/>
    <w:link w:val="24"/>
    <w:locked/>
    <w:rsid w:val="006D40A2"/>
    <w:rPr>
      <w:sz w:val="18"/>
      <w:szCs w:val="18"/>
      <w:shd w:val="clear" w:color="auto" w:fill="FFFFFF"/>
    </w:rPr>
  </w:style>
  <w:style w:type="paragraph" w:customStyle="1" w:styleId="24">
    <w:name w:val="Заголовок №2"/>
    <w:basedOn w:val="a"/>
    <w:link w:val="23"/>
    <w:rsid w:val="006D40A2"/>
    <w:pPr>
      <w:shd w:val="clear" w:color="auto" w:fill="FFFFFF"/>
      <w:autoSpaceDE/>
      <w:autoSpaceDN/>
      <w:adjustRightInd/>
      <w:spacing w:line="0" w:lineRule="atLeast"/>
      <w:jc w:val="right"/>
      <w:outlineLvl w:val="1"/>
    </w:pPr>
    <w:rPr>
      <w:rFonts w:asciiTheme="minorHAnsi" w:eastAsiaTheme="minorHAnsi" w:hAnsiTheme="minorHAnsi" w:cstheme="minorBidi"/>
      <w:sz w:val="18"/>
      <w:szCs w:val="18"/>
    </w:rPr>
  </w:style>
  <w:style w:type="character" w:customStyle="1" w:styleId="51">
    <w:name w:val="Основной текст (5)_"/>
    <w:link w:val="52"/>
    <w:locked/>
    <w:rsid w:val="006D40A2"/>
    <w:rPr>
      <w:b/>
      <w:bCs/>
      <w:sz w:val="18"/>
      <w:szCs w:val="18"/>
      <w:shd w:val="clear" w:color="auto" w:fill="FFFFFF"/>
    </w:rPr>
  </w:style>
  <w:style w:type="paragraph" w:customStyle="1" w:styleId="52">
    <w:name w:val="Основной текст (5)"/>
    <w:basedOn w:val="a"/>
    <w:link w:val="51"/>
    <w:rsid w:val="006D40A2"/>
    <w:pPr>
      <w:shd w:val="clear" w:color="auto" w:fill="FFFFFF"/>
      <w:autoSpaceDE/>
      <w:autoSpaceDN/>
      <w:adjustRightInd/>
      <w:spacing w:line="0" w:lineRule="atLeast"/>
      <w:jc w:val="center"/>
    </w:pPr>
    <w:rPr>
      <w:rFonts w:asciiTheme="minorHAnsi" w:eastAsiaTheme="minorHAnsi" w:hAnsiTheme="minorHAnsi" w:cstheme="minorBidi"/>
      <w:b/>
      <w:bCs/>
      <w:sz w:val="18"/>
      <w:szCs w:val="18"/>
    </w:rPr>
  </w:style>
  <w:style w:type="character" w:customStyle="1" w:styleId="25">
    <w:name w:val="Подпись к таблице (2)_"/>
    <w:link w:val="26"/>
    <w:uiPriority w:val="99"/>
    <w:locked/>
    <w:rsid w:val="006D40A2"/>
    <w:rPr>
      <w:sz w:val="17"/>
      <w:szCs w:val="17"/>
      <w:shd w:val="clear" w:color="auto" w:fill="FFFFFF"/>
    </w:rPr>
  </w:style>
  <w:style w:type="paragraph" w:customStyle="1" w:styleId="26">
    <w:name w:val="Подпись к таблице (2)"/>
    <w:basedOn w:val="a"/>
    <w:link w:val="25"/>
    <w:uiPriority w:val="99"/>
    <w:rsid w:val="006D40A2"/>
    <w:pPr>
      <w:shd w:val="clear" w:color="auto" w:fill="FFFFFF"/>
      <w:autoSpaceDE/>
      <w:autoSpaceDN/>
      <w:adjustRightInd/>
      <w:spacing w:line="0" w:lineRule="atLeast"/>
      <w:jc w:val="right"/>
    </w:pPr>
    <w:rPr>
      <w:rFonts w:asciiTheme="minorHAnsi" w:eastAsiaTheme="minorHAnsi" w:hAnsiTheme="minorHAnsi" w:cstheme="minorBidi"/>
      <w:sz w:val="17"/>
      <w:szCs w:val="17"/>
    </w:rPr>
  </w:style>
  <w:style w:type="character" w:customStyle="1" w:styleId="7">
    <w:name w:val="Основной текст (7)_"/>
    <w:link w:val="70"/>
    <w:uiPriority w:val="99"/>
    <w:locked/>
    <w:rsid w:val="006D40A2"/>
    <w:rPr>
      <w:i/>
      <w:iCs/>
      <w:sz w:val="17"/>
      <w:szCs w:val="17"/>
      <w:shd w:val="clear" w:color="auto" w:fill="FFFFFF"/>
    </w:rPr>
  </w:style>
  <w:style w:type="paragraph" w:customStyle="1" w:styleId="70">
    <w:name w:val="Основной текст (7)"/>
    <w:basedOn w:val="a"/>
    <w:link w:val="7"/>
    <w:uiPriority w:val="99"/>
    <w:rsid w:val="006D40A2"/>
    <w:pPr>
      <w:shd w:val="clear" w:color="auto" w:fill="FFFFFF"/>
      <w:autoSpaceDE/>
      <w:autoSpaceDN/>
      <w:adjustRightInd/>
      <w:spacing w:line="0" w:lineRule="atLeast"/>
    </w:pPr>
    <w:rPr>
      <w:rFonts w:asciiTheme="minorHAnsi" w:eastAsiaTheme="minorHAnsi" w:hAnsiTheme="minorHAnsi" w:cstheme="minorBidi"/>
      <w:i/>
      <w:iCs/>
      <w:sz w:val="17"/>
      <w:szCs w:val="17"/>
    </w:rPr>
  </w:style>
  <w:style w:type="character" w:customStyle="1" w:styleId="11">
    <w:name w:val="Основной текст (11)_"/>
    <w:link w:val="110"/>
    <w:uiPriority w:val="99"/>
    <w:locked/>
    <w:rsid w:val="006D40A2"/>
    <w:rPr>
      <w:b/>
      <w:bCs/>
      <w:i/>
      <w:iCs/>
      <w:sz w:val="18"/>
      <w:szCs w:val="18"/>
      <w:shd w:val="clear" w:color="auto" w:fill="FFFFFF"/>
    </w:rPr>
  </w:style>
  <w:style w:type="paragraph" w:customStyle="1" w:styleId="110">
    <w:name w:val="Основной текст (11)"/>
    <w:basedOn w:val="a"/>
    <w:link w:val="11"/>
    <w:uiPriority w:val="99"/>
    <w:rsid w:val="006D40A2"/>
    <w:pPr>
      <w:shd w:val="clear" w:color="auto" w:fill="FFFFFF"/>
      <w:autoSpaceDE/>
      <w:autoSpaceDN/>
      <w:adjustRightInd/>
      <w:spacing w:line="0" w:lineRule="atLeast"/>
    </w:pPr>
    <w:rPr>
      <w:rFonts w:asciiTheme="minorHAnsi" w:eastAsiaTheme="minorHAnsi" w:hAnsiTheme="minorHAnsi" w:cstheme="minorBidi"/>
      <w:b/>
      <w:bCs/>
      <w:i/>
      <w:iCs/>
      <w:sz w:val="18"/>
      <w:szCs w:val="18"/>
    </w:rPr>
  </w:style>
  <w:style w:type="character" w:customStyle="1" w:styleId="60">
    <w:name w:val="Основной текст (6)_"/>
    <w:link w:val="61"/>
    <w:uiPriority w:val="99"/>
    <w:locked/>
    <w:rsid w:val="006D40A2"/>
    <w:rPr>
      <w:b/>
      <w:bCs/>
      <w:i/>
      <w:iCs/>
      <w:sz w:val="17"/>
      <w:szCs w:val="17"/>
      <w:shd w:val="clear" w:color="auto" w:fill="FFFFFF"/>
    </w:rPr>
  </w:style>
  <w:style w:type="paragraph" w:customStyle="1" w:styleId="61">
    <w:name w:val="Основной текст (6)"/>
    <w:basedOn w:val="a"/>
    <w:link w:val="60"/>
    <w:uiPriority w:val="99"/>
    <w:rsid w:val="006D40A2"/>
    <w:pPr>
      <w:shd w:val="clear" w:color="auto" w:fill="FFFFFF"/>
      <w:autoSpaceDE/>
      <w:autoSpaceDN/>
      <w:adjustRightInd/>
      <w:spacing w:line="226" w:lineRule="exact"/>
      <w:jc w:val="both"/>
    </w:pPr>
    <w:rPr>
      <w:rFonts w:asciiTheme="minorHAnsi" w:eastAsiaTheme="minorHAnsi" w:hAnsiTheme="minorHAnsi" w:cstheme="minorBidi"/>
      <w:b/>
      <w:bCs/>
      <w:i/>
      <w:iCs/>
      <w:sz w:val="17"/>
      <w:szCs w:val="17"/>
    </w:rPr>
  </w:style>
  <w:style w:type="character" w:customStyle="1" w:styleId="27">
    <w:name w:val="Основной текст (2)_"/>
    <w:link w:val="28"/>
    <w:locked/>
    <w:rsid w:val="006D40A2"/>
    <w:rPr>
      <w:rFonts w:ascii="Palatino Linotype" w:eastAsia="Palatino Linotype" w:hAnsi="Palatino Linotype"/>
      <w:shd w:val="clear" w:color="auto" w:fill="FFFFFF"/>
    </w:rPr>
  </w:style>
  <w:style w:type="paragraph" w:customStyle="1" w:styleId="28">
    <w:name w:val="Основной текст (2)"/>
    <w:basedOn w:val="a"/>
    <w:link w:val="27"/>
    <w:rsid w:val="006D40A2"/>
    <w:pPr>
      <w:shd w:val="clear" w:color="auto" w:fill="FFFFFF"/>
      <w:autoSpaceDE/>
      <w:autoSpaceDN/>
      <w:adjustRightInd/>
      <w:spacing w:line="230" w:lineRule="exact"/>
    </w:pPr>
    <w:rPr>
      <w:rFonts w:ascii="Palatino Linotype" w:eastAsia="Palatino Linotype" w:hAnsi="Palatino Linotype" w:cstheme="minorBidi"/>
      <w:sz w:val="22"/>
      <w:szCs w:val="22"/>
    </w:rPr>
  </w:style>
  <w:style w:type="character" w:customStyle="1" w:styleId="35">
    <w:name w:val="Подпись к картинке (3)_"/>
    <w:link w:val="36"/>
    <w:locked/>
    <w:rsid w:val="006D40A2"/>
    <w:rPr>
      <w:b/>
      <w:bCs/>
      <w:i/>
      <w:iCs/>
      <w:sz w:val="17"/>
      <w:szCs w:val="17"/>
      <w:shd w:val="clear" w:color="auto" w:fill="FFFFFF"/>
    </w:rPr>
  </w:style>
  <w:style w:type="paragraph" w:customStyle="1" w:styleId="36">
    <w:name w:val="Подпись к картинке (3)"/>
    <w:basedOn w:val="a"/>
    <w:link w:val="35"/>
    <w:rsid w:val="006D40A2"/>
    <w:pPr>
      <w:shd w:val="clear" w:color="auto" w:fill="FFFFFF"/>
      <w:autoSpaceDE/>
      <w:autoSpaceDN/>
      <w:adjustRightInd/>
      <w:spacing w:line="0" w:lineRule="atLeast"/>
    </w:pPr>
    <w:rPr>
      <w:rFonts w:asciiTheme="minorHAnsi" w:eastAsiaTheme="minorHAnsi" w:hAnsiTheme="minorHAnsi" w:cstheme="minorBidi"/>
      <w:b/>
      <w:bCs/>
      <w:i/>
      <w:iCs/>
      <w:sz w:val="17"/>
      <w:szCs w:val="17"/>
    </w:rPr>
  </w:style>
  <w:style w:type="character" w:customStyle="1" w:styleId="41">
    <w:name w:val="Основной текст (4)_"/>
    <w:link w:val="42"/>
    <w:locked/>
    <w:rsid w:val="006D40A2"/>
    <w:rPr>
      <w:i/>
      <w:iCs/>
      <w:sz w:val="18"/>
      <w:szCs w:val="18"/>
      <w:shd w:val="clear" w:color="auto" w:fill="FFFFFF"/>
    </w:rPr>
  </w:style>
  <w:style w:type="paragraph" w:customStyle="1" w:styleId="42">
    <w:name w:val="Основной текст (4)"/>
    <w:basedOn w:val="a"/>
    <w:link w:val="41"/>
    <w:rsid w:val="006D40A2"/>
    <w:pPr>
      <w:shd w:val="clear" w:color="auto" w:fill="FFFFFF"/>
      <w:autoSpaceDE/>
      <w:autoSpaceDN/>
      <w:adjustRightInd/>
      <w:spacing w:line="226" w:lineRule="exact"/>
      <w:jc w:val="both"/>
    </w:pPr>
    <w:rPr>
      <w:rFonts w:asciiTheme="minorHAnsi" w:eastAsiaTheme="minorHAnsi" w:hAnsiTheme="minorHAnsi" w:cstheme="minorBidi"/>
      <w:i/>
      <w:iCs/>
      <w:sz w:val="18"/>
      <w:szCs w:val="18"/>
    </w:rPr>
  </w:style>
  <w:style w:type="character" w:customStyle="1" w:styleId="12">
    <w:name w:val="Заголовок №1_"/>
    <w:link w:val="13"/>
    <w:locked/>
    <w:rsid w:val="006D40A2"/>
    <w:rPr>
      <w:b/>
      <w:bCs/>
      <w:sz w:val="18"/>
      <w:szCs w:val="18"/>
      <w:shd w:val="clear" w:color="auto" w:fill="FFFFFF"/>
    </w:rPr>
  </w:style>
  <w:style w:type="paragraph" w:customStyle="1" w:styleId="13">
    <w:name w:val="Заголовок №1"/>
    <w:basedOn w:val="a"/>
    <w:link w:val="12"/>
    <w:rsid w:val="006D40A2"/>
    <w:pPr>
      <w:shd w:val="clear" w:color="auto" w:fill="FFFFFF"/>
      <w:autoSpaceDE/>
      <w:autoSpaceDN/>
      <w:adjustRightInd/>
      <w:spacing w:before="480" w:after="240" w:line="240" w:lineRule="atLeast"/>
      <w:jc w:val="center"/>
      <w:outlineLvl w:val="0"/>
    </w:pPr>
    <w:rPr>
      <w:rFonts w:asciiTheme="minorHAnsi" w:eastAsiaTheme="minorHAnsi" w:hAnsiTheme="minorHAnsi" w:cstheme="minorBidi"/>
      <w:b/>
      <w:bCs/>
      <w:sz w:val="18"/>
      <w:szCs w:val="18"/>
    </w:rPr>
  </w:style>
  <w:style w:type="paragraph" w:customStyle="1" w:styleId="310">
    <w:name w:val="Основной текст (3)1"/>
    <w:basedOn w:val="a"/>
    <w:uiPriority w:val="99"/>
    <w:rsid w:val="006D40A2"/>
    <w:pPr>
      <w:shd w:val="clear" w:color="auto" w:fill="FFFFFF"/>
      <w:autoSpaceDE/>
      <w:autoSpaceDN/>
      <w:adjustRightInd/>
      <w:spacing w:line="230" w:lineRule="exact"/>
      <w:jc w:val="center"/>
    </w:pPr>
    <w:rPr>
      <w:i/>
      <w:iCs/>
      <w:sz w:val="18"/>
      <w:szCs w:val="18"/>
    </w:rPr>
  </w:style>
  <w:style w:type="character" w:customStyle="1" w:styleId="af1">
    <w:name w:val="Подпись к таблице_"/>
    <w:link w:val="af2"/>
    <w:locked/>
    <w:rsid w:val="006D40A2"/>
    <w:rPr>
      <w:b/>
      <w:bCs/>
      <w:sz w:val="19"/>
      <w:szCs w:val="19"/>
      <w:shd w:val="clear" w:color="auto" w:fill="FFFFFF"/>
    </w:rPr>
  </w:style>
  <w:style w:type="paragraph" w:customStyle="1" w:styleId="af2">
    <w:name w:val="Подпись к таблице"/>
    <w:basedOn w:val="a"/>
    <w:link w:val="af1"/>
    <w:rsid w:val="006D40A2"/>
    <w:pPr>
      <w:shd w:val="clear" w:color="auto" w:fill="FFFFFF"/>
      <w:autoSpaceDE/>
      <w:autoSpaceDN/>
      <w:adjustRightInd/>
      <w:spacing w:line="230" w:lineRule="exact"/>
      <w:jc w:val="center"/>
    </w:pPr>
    <w:rPr>
      <w:rFonts w:asciiTheme="minorHAnsi" w:eastAsiaTheme="minorHAnsi" w:hAnsiTheme="minorHAnsi" w:cstheme="minorBidi"/>
      <w:b/>
      <w:bCs/>
      <w:sz w:val="19"/>
      <w:szCs w:val="19"/>
    </w:rPr>
  </w:style>
  <w:style w:type="character" w:customStyle="1" w:styleId="100">
    <w:name w:val="Основной текст (10)_"/>
    <w:link w:val="101"/>
    <w:locked/>
    <w:rsid w:val="006D40A2"/>
    <w:rPr>
      <w:b/>
      <w:bCs/>
      <w:spacing w:val="20"/>
      <w:sz w:val="11"/>
      <w:szCs w:val="11"/>
      <w:shd w:val="clear" w:color="auto" w:fill="FFFFFF"/>
    </w:rPr>
  </w:style>
  <w:style w:type="paragraph" w:customStyle="1" w:styleId="101">
    <w:name w:val="Основной текст (10)"/>
    <w:basedOn w:val="a"/>
    <w:link w:val="100"/>
    <w:rsid w:val="006D40A2"/>
    <w:pPr>
      <w:shd w:val="clear" w:color="auto" w:fill="FFFFFF"/>
      <w:autoSpaceDE/>
      <w:autoSpaceDN/>
      <w:adjustRightInd/>
      <w:spacing w:line="226" w:lineRule="exact"/>
      <w:jc w:val="both"/>
    </w:pPr>
    <w:rPr>
      <w:rFonts w:asciiTheme="minorHAnsi" w:eastAsiaTheme="minorHAnsi" w:hAnsiTheme="minorHAnsi" w:cstheme="minorBidi"/>
      <w:b/>
      <w:bCs/>
      <w:spacing w:val="20"/>
      <w:sz w:val="11"/>
      <w:szCs w:val="11"/>
    </w:rPr>
  </w:style>
  <w:style w:type="character" w:customStyle="1" w:styleId="8">
    <w:name w:val="Основной текст (8)_"/>
    <w:link w:val="80"/>
    <w:uiPriority w:val="99"/>
    <w:locked/>
    <w:rsid w:val="006D40A2"/>
    <w:rPr>
      <w:spacing w:val="10"/>
      <w:sz w:val="18"/>
      <w:szCs w:val="18"/>
      <w:shd w:val="clear" w:color="auto" w:fill="FFFFFF"/>
    </w:rPr>
  </w:style>
  <w:style w:type="paragraph" w:customStyle="1" w:styleId="80">
    <w:name w:val="Основной текст (8)"/>
    <w:basedOn w:val="a"/>
    <w:link w:val="8"/>
    <w:uiPriority w:val="99"/>
    <w:rsid w:val="006D40A2"/>
    <w:pPr>
      <w:shd w:val="clear" w:color="auto" w:fill="FFFFFF"/>
      <w:autoSpaceDE/>
      <w:autoSpaceDN/>
      <w:adjustRightInd/>
      <w:spacing w:line="283" w:lineRule="exact"/>
      <w:jc w:val="both"/>
    </w:pPr>
    <w:rPr>
      <w:rFonts w:asciiTheme="minorHAnsi" w:eastAsiaTheme="minorHAnsi" w:hAnsiTheme="minorHAnsi" w:cstheme="minorBidi"/>
      <w:spacing w:val="10"/>
      <w:sz w:val="18"/>
      <w:szCs w:val="18"/>
    </w:rPr>
  </w:style>
  <w:style w:type="character" w:customStyle="1" w:styleId="9Exact">
    <w:name w:val="Основной текст (9) Exact"/>
    <w:link w:val="9"/>
    <w:uiPriority w:val="99"/>
    <w:locked/>
    <w:rsid w:val="006D40A2"/>
    <w:rPr>
      <w:rFonts w:ascii="Sylfaen" w:hAnsi="Sylfaen" w:cs="Sylfaen"/>
      <w:spacing w:val="1"/>
      <w:sz w:val="8"/>
      <w:szCs w:val="8"/>
      <w:shd w:val="clear" w:color="auto" w:fill="FFFFFF"/>
    </w:rPr>
  </w:style>
  <w:style w:type="paragraph" w:customStyle="1" w:styleId="9">
    <w:name w:val="Основной текст (9)"/>
    <w:basedOn w:val="a"/>
    <w:link w:val="9Exact"/>
    <w:uiPriority w:val="99"/>
    <w:rsid w:val="006D40A2"/>
    <w:pPr>
      <w:shd w:val="clear" w:color="auto" w:fill="FFFFFF"/>
      <w:autoSpaceDE/>
      <w:autoSpaceDN/>
      <w:adjustRightInd/>
      <w:spacing w:line="240" w:lineRule="atLeast"/>
      <w:jc w:val="both"/>
    </w:pPr>
    <w:rPr>
      <w:rFonts w:ascii="Sylfaen" w:eastAsiaTheme="minorHAnsi" w:hAnsi="Sylfaen" w:cs="Sylfaen"/>
      <w:spacing w:val="1"/>
      <w:sz w:val="8"/>
      <w:szCs w:val="8"/>
    </w:rPr>
  </w:style>
  <w:style w:type="character" w:customStyle="1" w:styleId="43">
    <w:name w:val="Подпись к картинке (4)_"/>
    <w:link w:val="44"/>
    <w:locked/>
    <w:rsid w:val="006D40A2"/>
    <w:rPr>
      <w:rFonts w:ascii="SimSun" w:eastAsia="SimSun" w:hAnsi="SimSun" w:cs="SimSun"/>
      <w:i/>
      <w:iCs/>
      <w:noProof/>
      <w:sz w:val="19"/>
      <w:szCs w:val="19"/>
      <w:shd w:val="clear" w:color="auto" w:fill="FFFFFF"/>
    </w:rPr>
  </w:style>
  <w:style w:type="paragraph" w:customStyle="1" w:styleId="44">
    <w:name w:val="Подпись к картинке (4)"/>
    <w:basedOn w:val="a"/>
    <w:link w:val="43"/>
    <w:rsid w:val="006D40A2"/>
    <w:pPr>
      <w:shd w:val="clear" w:color="auto" w:fill="FFFFFF"/>
      <w:autoSpaceDE/>
      <w:autoSpaceDN/>
      <w:adjustRightInd/>
      <w:spacing w:line="240" w:lineRule="atLeast"/>
    </w:pPr>
    <w:rPr>
      <w:rFonts w:ascii="SimSun" w:eastAsia="SimSun" w:hAnsi="SimSun" w:cs="SimSun"/>
      <w:i/>
      <w:iCs/>
      <w:noProof/>
      <w:sz w:val="19"/>
      <w:szCs w:val="19"/>
    </w:rPr>
  </w:style>
  <w:style w:type="character" w:customStyle="1" w:styleId="53">
    <w:name w:val="Подпись к картинке (5)_"/>
    <w:link w:val="54"/>
    <w:locked/>
    <w:rsid w:val="006D40A2"/>
    <w:rPr>
      <w:rFonts w:ascii="MS Gothic" w:eastAsia="MS Gothic" w:hAnsi="MS Gothic" w:cs="MS Gothic"/>
      <w:i/>
      <w:iCs/>
      <w:noProof/>
      <w:sz w:val="14"/>
      <w:szCs w:val="14"/>
      <w:shd w:val="clear" w:color="auto" w:fill="FFFFFF"/>
    </w:rPr>
  </w:style>
  <w:style w:type="paragraph" w:customStyle="1" w:styleId="54">
    <w:name w:val="Подпись к картинке (5)"/>
    <w:basedOn w:val="a"/>
    <w:link w:val="53"/>
    <w:rsid w:val="006D40A2"/>
    <w:pPr>
      <w:shd w:val="clear" w:color="auto" w:fill="FFFFFF"/>
      <w:autoSpaceDE/>
      <w:autoSpaceDN/>
      <w:adjustRightInd/>
      <w:spacing w:line="240" w:lineRule="atLeast"/>
    </w:pPr>
    <w:rPr>
      <w:rFonts w:ascii="MS Gothic" w:eastAsia="MS Gothic" w:hAnsi="MS Gothic" w:cs="MS Gothic"/>
      <w:i/>
      <w:iCs/>
      <w:noProof/>
      <w:sz w:val="14"/>
      <w:szCs w:val="14"/>
    </w:rPr>
  </w:style>
  <w:style w:type="character" w:customStyle="1" w:styleId="62">
    <w:name w:val="Подпись к картинке (6)_"/>
    <w:link w:val="63"/>
    <w:uiPriority w:val="99"/>
    <w:locked/>
    <w:rsid w:val="006D40A2"/>
    <w:rPr>
      <w:rFonts w:ascii="Dotum" w:eastAsia="Dotum" w:cs="Dotum"/>
      <w:i/>
      <w:iCs/>
      <w:noProof/>
      <w:sz w:val="15"/>
      <w:szCs w:val="15"/>
      <w:shd w:val="clear" w:color="auto" w:fill="FFFFFF"/>
    </w:rPr>
  </w:style>
  <w:style w:type="paragraph" w:customStyle="1" w:styleId="63">
    <w:name w:val="Подпись к картинке (6)"/>
    <w:basedOn w:val="a"/>
    <w:link w:val="62"/>
    <w:uiPriority w:val="99"/>
    <w:rsid w:val="006D40A2"/>
    <w:pPr>
      <w:shd w:val="clear" w:color="auto" w:fill="FFFFFF"/>
      <w:autoSpaceDE/>
      <w:autoSpaceDN/>
      <w:adjustRightInd/>
      <w:spacing w:line="240" w:lineRule="atLeast"/>
    </w:pPr>
    <w:rPr>
      <w:rFonts w:ascii="Dotum" w:eastAsia="Dotum" w:hAnsiTheme="minorHAnsi" w:cs="Dotum"/>
      <w:i/>
      <w:iCs/>
      <w:noProof/>
      <w:sz w:val="15"/>
      <w:szCs w:val="15"/>
    </w:rPr>
  </w:style>
  <w:style w:type="character" w:customStyle="1" w:styleId="af3">
    <w:name w:val="Колонтитул_"/>
    <w:link w:val="14"/>
    <w:locked/>
    <w:rsid w:val="006D40A2"/>
    <w:rPr>
      <w:rFonts w:ascii="Sylfaen" w:hAnsi="Sylfaen" w:cs="Sylfaen"/>
      <w:sz w:val="17"/>
      <w:szCs w:val="17"/>
      <w:shd w:val="clear" w:color="auto" w:fill="FFFFFF"/>
    </w:rPr>
  </w:style>
  <w:style w:type="paragraph" w:customStyle="1" w:styleId="14">
    <w:name w:val="Колонтитул1"/>
    <w:basedOn w:val="a"/>
    <w:link w:val="af3"/>
    <w:uiPriority w:val="99"/>
    <w:rsid w:val="006D40A2"/>
    <w:pPr>
      <w:shd w:val="clear" w:color="auto" w:fill="FFFFFF"/>
      <w:autoSpaceDE/>
      <w:autoSpaceDN/>
      <w:adjustRightInd/>
      <w:spacing w:line="240" w:lineRule="atLeast"/>
    </w:pPr>
    <w:rPr>
      <w:rFonts w:ascii="Sylfaen" w:eastAsiaTheme="minorHAnsi" w:hAnsi="Sylfaen" w:cs="Sylfaen"/>
      <w:sz w:val="17"/>
      <w:szCs w:val="17"/>
    </w:rPr>
  </w:style>
  <w:style w:type="character" w:customStyle="1" w:styleId="29">
    <w:name w:val="Оглавление (2)_"/>
    <w:link w:val="2a"/>
    <w:locked/>
    <w:rsid w:val="006D40A2"/>
    <w:rPr>
      <w:i/>
      <w:iCs/>
      <w:sz w:val="18"/>
      <w:szCs w:val="18"/>
      <w:shd w:val="clear" w:color="auto" w:fill="FFFFFF"/>
    </w:rPr>
  </w:style>
  <w:style w:type="paragraph" w:customStyle="1" w:styleId="2a">
    <w:name w:val="Оглавление (2)"/>
    <w:basedOn w:val="a"/>
    <w:link w:val="29"/>
    <w:rsid w:val="006D40A2"/>
    <w:pPr>
      <w:shd w:val="clear" w:color="auto" w:fill="FFFFFF"/>
      <w:autoSpaceDE/>
      <w:autoSpaceDN/>
      <w:adjustRightInd/>
      <w:spacing w:line="240" w:lineRule="atLeast"/>
      <w:jc w:val="both"/>
    </w:pPr>
    <w:rPr>
      <w:rFonts w:asciiTheme="minorHAnsi" w:eastAsiaTheme="minorHAnsi" w:hAnsiTheme="minorHAnsi" w:cstheme="minorBidi"/>
      <w:i/>
      <w:iCs/>
      <w:sz w:val="18"/>
      <w:szCs w:val="18"/>
    </w:rPr>
  </w:style>
  <w:style w:type="character" w:customStyle="1" w:styleId="af4">
    <w:name w:val="Оглавление_"/>
    <w:link w:val="15"/>
    <w:locked/>
    <w:rsid w:val="006D40A2"/>
    <w:rPr>
      <w:sz w:val="18"/>
      <w:szCs w:val="18"/>
      <w:shd w:val="clear" w:color="auto" w:fill="FFFFFF"/>
    </w:rPr>
  </w:style>
  <w:style w:type="paragraph" w:customStyle="1" w:styleId="15">
    <w:name w:val="Оглавление1"/>
    <w:basedOn w:val="a"/>
    <w:link w:val="af4"/>
    <w:rsid w:val="006D40A2"/>
    <w:pPr>
      <w:shd w:val="clear" w:color="auto" w:fill="FFFFFF"/>
      <w:autoSpaceDE/>
      <w:autoSpaceDN/>
      <w:adjustRightInd/>
      <w:spacing w:line="240" w:lineRule="atLeast"/>
      <w:jc w:val="both"/>
    </w:pPr>
    <w:rPr>
      <w:rFonts w:asciiTheme="minorHAnsi" w:eastAsiaTheme="minorHAnsi" w:hAnsiTheme="minorHAnsi" w:cstheme="minorBidi"/>
      <w:sz w:val="18"/>
      <w:szCs w:val="18"/>
    </w:rPr>
  </w:style>
  <w:style w:type="character" w:customStyle="1" w:styleId="37">
    <w:name w:val="Оглавление (3)_"/>
    <w:link w:val="38"/>
    <w:locked/>
    <w:rsid w:val="006D40A2"/>
    <w:rPr>
      <w:spacing w:val="20"/>
      <w:sz w:val="21"/>
      <w:szCs w:val="21"/>
      <w:shd w:val="clear" w:color="auto" w:fill="FFFFFF"/>
    </w:rPr>
  </w:style>
  <w:style w:type="paragraph" w:customStyle="1" w:styleId="38">
    <w:name w:val="Оглавление (3)"/>
    <w:basedOn w:val="a"/>
    <w:link w:val="37"/>
    <w:rsid w:val="006D40A2"/>
    <w:pPr>
      <w:shd w:val="clear" w:color="auto" w:fill="FFFFFF"/>
      <w:autoSpaceDE/>
      <w:autoSpaceDN/>
      <w:adjustRightInd/>
      <w:spacing w:line="240" w:lineRule="atLeast"/>
    </w:pPr>
    <w:rPr>
      <w:rFonts w:asciiTheme="minorHAnsi" w:eastAsiaTheme="minorHAnsi" w:hAnsiTheme="minorHAnsi" w:cstheme="minorBidi"/>
      <w:spacing w:val="20"/>
      <w:sz w:val="21"/>
      <w:szCs w:val="21"/>
    </w:rPr>
  </w:style>
  <w:style w:type="character" w:customStyle="1" w:styleId="45">
    <w:name w:val="Оглавление (4)_"/>
    <w:link w:val="46"/>
    <w:locked/>
    <w:rsid w:val="006D40A2"/>
    <w:rPr>
      <w:b/>
      <w:bCs/>
      <w:sz w:val="18"/>
      <w:szCs w:val="18"/>
      <w:shd w:val="clear" w:color="auto" w:fill="FFFFFF"/>
    </w:rPr>
  </w:style>
  <w:style w:type="paragraph" w:customStyle="1" w:styleId="46">
    <w:name w:val="Оглавление (4)"/>
    <w:basedOn w:val="a"/>
    <w:link w:val="45"/>
    <w:rsid w:val="006D40A2"/>
    <w:pPr>
      <w:shd w:val="clear" w:color="auto" w:fill="FFFFFF"/>
      <w:autoSpaceDE/>
      <w:autoSpaceDN/>
      <w:adjustRightInd/>
      <w:spacing w:line="240" w:lineRule="atLeast"/>
      <w:jc w:val="both"/>
    </w:pPr>
    <w:rPr>
      <w:rFonts w:asciiTheme="minorHAnsi" w:eastAsiaTheme="minorHAnsi" w:hAnsiTheme="minorHAnsi" w:cstheme="minorBidi"/>
      <w:b/>
      <w:bCs/>
      <w:sz w:val="18"/>
      <w:szCs w:val="18"/>
    </w:rPr>
  </w:style>
  <w:style w:type="character" w:customStyle="1" w:styleId="120">
    <w:name w:val="Основной текст (12)_"/>
    <w:link w:val="121"/>
    <w:uiPriority w:val="99"/>
    <w:locked/>
    <w:rsid w:val="006D40A2"/>
    <w:rPr>
      <w:rFonts w:ascii="Segoe UI" w:hAnsi="Segoe UI" w:cs="Segoe UI"/>
      <w:spacing w:val="20"/>
      <w:sz w:val="17"/>
      <w:szCs w:val="17"/>
      <w:shd w:val="clear" w:color="auto" w:fill="FFFFFF"/>
    </w:rPr>
  </w:style>
  <w:style w:type="paragraph" w:customStyle="1" w:styleId="121">
    <w:name w:val="Основной текст (12)"/>
    <w:basedOn w:val="a"/>
    <w:link w:val="120"/>
    <w:uiPriority w:val="99"/>
    <w:rsid w:val="006D40A2"/>
    <w:pPr>
      <w:shd w:val="clear" w:color="auto" w:fill="FFFFFF"/>
      <w:autoSpaceDE/>
      <w:autoSpaceDN/>
      <w:adjustRightInd/>
      <w:spacing w:after="240" w:line="240" w:lineRule="atLeast"/>
      <w:jc w:val="both"/>
    </w:pPr>
    <w:rPr>
      <w:rFonts w:ascii="Segoe UI" w:eastAsiaTheme="minorHAnsi" w:hAnsi="Segoe UI" w:cs="Segoe UI"/>
      <w:spacing w:val="20"/>
      <w:sz w:val="17"/>
      <w:szCs w:val="17"/>
    </w:rPr>
  </w:style>
  <w:style w:type="character" w:customStyle="1" w:styleId="81">
    <w:name w:val="Заголовок №8_"/>
    <w:link w:val="82"/>
    <w:uiPriority w:val="99"/>
    <w:locked/>
    <w:rsid w:val="006D40A2"/>
    <w:rPr>
      <w:b/>
      <w:bCs/>
      <w:sz w:val="18"/>
      <w:szCs w:val="18"/>
      <w:shd w:val="clear" w:color="auto" w:fill="FFFFFF"/>
    </w:rPr>
  </w:style>
  <w:style w:type="paragraph" w:customStyle="1" w:styleId="82">
    <w:name w:val="Заголовок №8"/>
    <w:basedOn w:val="a"/>
    <w:link w:val="81"/>
    <w:uiPriority w:val="99"/>
    <w:rsid w:val="006D40A2"/>
    <w:pPr>
      <w:shd w:val="clear" w:color="auto" w:fill="FFFFFF"/>
      <w:autoSpaceDE/>
      <w:autoSpaceDN/>
      <w:adjustRightInd/>
      <w:spacing w:before="240" w:after="240" w:line="240" w:lineRule="atLeast"/>
      <w:outlineLvl w:val="7"/>
    </w:pPr>
    <w:rPr>
      <w:rFonts w:asciiTheme="minorHAnsi" w:eastAsiaTheme="minorHAnsi" w:hAnsiTheme="minorHAnsi" w:cstheme="minorBidi"/>
      <w:b/>
      <w:bCs/>
      <w:sz w:val="18"/>
      <w:szCs w:val="18"/>
    </w:rPr>
  </w:style>
  <w:style w:type="character" w:customStyle="1" w:styleId="55">
    <w:name w:val="Заголовок №5_"/>
    <w:link w:val="56"/>
    <w:uiPriority w:val="99"/>
    <w:locked/>
    <w:rsid w:val="006D40A2"/>
    <w:rPr>
      <w:sz w:val="19"/>
      <w:szCs w:val="19"/>
      <w:shd w:val="clear" w:color="auto" w:fill="FFFFFF"/>
    </w:rPr>
  </w:style>
  <w:style w:type="paragraph" w:customStyle="1" w:styleId="56">
    <w:name w:val="Заголовок №5"/>
    <w:basedOn w:val="a"/>
    <w:link w:val="55"/>
    <w:rsid w:val="006D40A2"/>
    <w:pPr>
      <w:shd w:val="clear" w:color="auto" w:fill="FFFFFF"/>
      <w:autoSpaceDE/>
      <w:autoSpaceDN/>
      <w:adjustRightInd/>
      <w:spacing w:line="240" w:lineRule="atLeast"/>
      <w:jc w:val="center"/>
      <w:outlineLvl w:val="4"/>
    </w:pPr>
    <w:rPr>
      <w:rFonts w:asciiTheme="minorHAnsi" w:eastAsiaTheme="minorHAnsi" w:hAnsiTheme="minorHAnsi" w:cstheme="minorBidi"/>
      <w:sz w:val="19"/>
      <w:szCs w:val="19"/>
    </w:rPr>
  </w:style>
  <w:style w:type="character" w:customStyle="1" w:styleId="820">
    <w:name w:val="Заголовок №8 (2)_"/>
    <w:link w:val="821"/>
    <w:uiPriority w:val="99"/>
    <w:locked/>
    <w:rsid w:val="006D40A2"/>
    <w:rPr>
      <w:b/>
      <w:bCs/>
      <w:i/>
      <w:iCs/>
      <w:sz w:val="19"/>
      <w:szCs w:val="19"/>
      <w:shd w:val="clear" w:color="auto" w:fill="FFFFFF"/>
    </w:rPr>
  </w:style>
  <w:style w:type="paragraph" w:customStyle="1" w:styleId="821">
    <w:name w:val="Заголовок №8 (2)"/>
    <w:basedOn w:val="a"/>
    <w:link w:val="820"/>
    <w:uiPriority w:val="99"/>
    <w:rsid w:val="006D40A2"/>
    <w:pPr>
      <w:shd w:val="clear" w:color="auto" w:fill="FFFFFF"/>
      <w:autoSpaceDE/>
      <w:autoSpaceDN/>
      <w:adjustRightInd/>
      <w:spacing w:before="240" w:line="226" w:lineRule="exact"/>
      <w:ind w:firstLine="560"/>
      <w:jc w:val="both"/>
      <w:outlineLvl w:val="7"/>
    </w:pPr>
    <w:rPr>
      <w:rFonts w:asciiTheme="minorHAnsi" w:eastAsiaTheme="minorHAnsi" w:hAnsiTheme="minorHAnsi" w:cstheme="minorBidi"/>
      <w:b/>
      <w:bCs/>
      <w:i/>
      <w:iCs/>
      <w:sz w:val="19"/>
      <w:szCs w:val="19"/>
    </w:rPr>
  </w:style>
  <w:style w:type="character" w:customStyle="1" w:styleId="71">
    <w:name w:val="Заголовок №7_"/>
    <w:link w:val="72"/>
    <w:uiPriority w:val="99"/>
    <w:locked/>
    <w:rsid w:val="006D40A2"/>
    <w:rPr>
      <w:i/>
      <w:iCs/>
      <w:sz w:val="19"/>
      <w:szCs w:val="19"/>
      <w:shd w:val="clear" w:color="auto" w:fill="FFFFFF"/>
    </w:rPr>
  </w:style>
  <w:style w:type="paragraph" w:customStyle="1" w:styleId="72">
    <w:name w:val="Заголовок №7"/>
    <w:basedOn w:val="a"/>
    <w:link w:val="71"/>
    <w:uiPriority w:val="99"/>
    <w:rsid w:val="006D40A2"/>
    <w:pPr>
      <w:shd w:val="clear" w:color="auto" w:fill="FFFFFF"/>
      <w:autoSpaceDE/>
      <w:autoSpaceDN/>
      <w:adjustRightInd/>
      <w:spacing w:after="60" w:line="216" w:lineRule="exact"/>
      <w:ind w:firstLine="980"/>
      <w:outlineLvl w:val="6"/>
    </w:pPr>
    <w:rPr>
      <w:rFonts w:asciiTheme="minorHAnsi" w:eastAsiaTheme="minorHAnsi" w:hAnsiTheme="minorHAnsi" w:cstheme="minorBidi"/>
      <w:i/>
      <w:iCs/>
      <w:sz w:val="19"/>
      <w:szCs w:val="19"/>
    </w:rPr>
  </w:style>
  <w:style w:type="character" w:customStyle="1" w:styleId="130">
    <w:name w:val="Основной текст (13)_"/>
    <w:link w:val="131"/>
    <w:locked/>
    <w:rsid w:val="006D40A2"/>
    <w:rPr>
      <w:rFonts w:ascii="Arial Unicode MS" w:eastAsia="Arial Unicode MS" w:hAnsi="Arial Unicode MS" w:cs="Arial Unicode MS"/>
      <w:i/>
      <w:iCs/>
      <w:sz w:val="16"/>
      <w:szCs w:val="16"/>
      <w:shd w:val="clear" w:color="auto" w:fill="FFFFFF"/>
    </w:rPr>
  </w:style>
  <w:style w:type="paragraph" w:customStyle="1" w:styleId="131">
    <w:name w:val="Основной текст (13)"/>
    <w:basedOn w:val="a"/>
    <w:link w:val="130"/>
    <w:rsid w:val="006D40A2"/>
    <w:pPr>
      <w:shd w:val="clear" w:color="auto" w:fill="FFFFFF"/>
      <w:autoSpaceDE/>
      <w:autoSpaceDN/>
      <w:adjustRightInd/>
      <w:spacing w:line="240" w:lineRule="atLeast"/>
    </w:pPr>
    <w:rPr>
      <w:rFonts w:ascii="Arial Unicode MS" w:eastAsia="Arial Unicode MS" w:hAnsi="Arial Unicode MS" w:cs="Arial Unicode MS"/>
      <w:i/>
      <w:iCs/>
      <w:sz w:val="16"/>
      <w:szCs w:val="16"/>
    </w:rPr>
  </w:style>
  <w:style w:type="character" w:customStyle="1" w:styleId="140">
    <w:name w:val="Основной текст (14)_"/>
    <w:link w:val="141"/>
    <w:uiPriority w:val="99"/>
    <w:locked/>
    <w:rsid w:val="006D40A2"/>
    <w:rPr>
      <w:i/>
      <w:iCs/>
      <w:sz w:val="9"/>
      <w:szCs w:val="9"/>
      <w:shd w:val="clear" w:color="auto" w:fill="FFFFFF"/>
    </w:rPr>
  </w:style>
  <w:style w:type="paragraph" w:customStyle="1" w:styleId="141">
    <w:name w:val="Основной текст (14)"/>
    <w:basedOn w:val="a"/>
    <w:link w:val="140"/>
    <w:uiPriority w:val="99"/>
    <w:rsid w:val="006D40A2"/>
    <w:pPr>
      <w:shd w:val="clear" w:color="auto" w:fill="FFFFFF"/>
      <w:autoSpaceDE/>
      <w:autoSpaceDN/>
      <w:adjustRightInd/>
      <w:spacing w:line="240" w:lineRule="atLeast"/>
      <w:jc w:val="both"/>
    </w:pPr>
    <w:rPr>
      <w:rFonts w:asciiTheme="minorHAnsi" w:eastAsiaTheme="minorHAnsi" w:hAnsiTheme="minorHAnsi" w:cstheme="minorBidi"/>
      <w:i/>
      <w:iCs/>
      <w:sz w:val="9"/>
      <w:szCs w:val="9"/>
    </w:rPr>
  </w:style>
  <w:style w:type="character" w:customStyle="1" w:styleId="150">
    <w:name w:val="Основной текст (15)_"/>
    <w:link w:val="151"/>
    <w:locked/>
    <w:rsid w:val="006D40A2"/>
    <w:rPr>
      <w:i/>
      <w:iCs/>
      <w:sz w:val="11"/>
      <w:szCs w:val="11"/>
      <w:shd w:val="clear" w:color="auto" w:fill="FFFFFF"/>
    </w:rPr>
  </w:style>
  <w:style w:type="paragraph" w:customStyle="1" w:styleId="151">
    <w:name w:val="Основной текст (15)"/>
    <w:basedOn w:val="a"/>
    <w:link w:val="150"/>
    <w:rsid w:val="006D40A2"/>
    <w:pPr>
      <w:shd w:val="clear" w:color="auto" w:fill="FFFFFF"/>
      <w:autoSpaceDE/>
      <w:autoSpaceDN/>
      <w:adjustRightInd/>
      <w:spacing w:line="139" w:lineRule="exact"/>
    </w:pPr>
    <w:rPr>
      <w:rFonts w:asciiTheme="minorHAnsi" w:eastAsiaTheme="minorHAnsi" w:hAnsiTheme="minorHAnsi" w:cstheme="minorBidi"/>
      <w:i/>
      <w:iCs/>
      <w:sz w:val="11"/>
      <w:szCs w:val="11"/>
    </w:rPr>
  </w:style>
  <w:style w:type="character" w:customStyle="1" w:styleId="16">
    <w:name w:val="Основной текст (16)_"/>
    <w:link w:val="160"/>
    <w:uiPriority w:val="99"/>
    <w:locked/>
    <w:rsid w:val="006D40A2"/>
    <w:rPr>
      <w:rFonts w:ascii="SimHei" w:eastAsia="SimHei" w:cs="SimHei"/>
      <w:i/>
      <w:iCs/>
      <w:spacing w:val="30"/>
      <w:sz w:val="15"/>
      <w:szCs w:val="15"/>
      <w:shd w:val="clear" w:color="auto" w:fill="FFFFFF"/>
    </w:rPr>
  </w:style>
  <w:style w:type="paragraph" w:customStyle="1" w:styleId="160">
    <w:name w:val="Основной текст (16)"/>
    <w:basedOn w:val="a"/>
    <w:link w:val="16"/>
    <w:uiPriority w:val="99"/>
    <w:rsid w:val="006D40A2"/>
    <w:pPr>
      <w:shd w:val="clear" w:color="auto" w:fill="FFFFFF"/>
      <w:autoSpaceDE/>
      <w:autoSpaceDN/>
      <w:adjustRightInd/>
      <w:spacing w:after="120" w:line="240" w:lineRule="atLeast"/>
    </w:pPr>
    <w:rPr>
      <w:rFonts w:ascii="SimHei" w:eastAsia="SimHei" w:hAnsiTheme="minorHAnsi" w:cs="SimHei"/>
      <w:i/>
      <w:iCs/>
      <w:spacing w:val="30"/>
      <w:sz w:val="15"/>
      <w:szCs w:val="15"/>
    </w:rPr>
  </w:style>
  <w:style w:type="character" w:customStyle="1" w:styleId="230">
    <w:name w:val="Основной текст (23)_"/>
    <w:link w:val="231"/>
    <w:locked/>
    <w:rsid w:val="006D40A2"/>
    <w:rPr>
      <w:rFonts w:ascii="Constantia" w:eastAsia="Constantia" w:hAnsi="Constantia" w:cs="Constantia"/>
      <w:sz w:val="16"/>
      <w:szCs w:val="16"/>
      <w:shd w:val="clear" w:color="auto" w:fill="FFFFFF"/>
    </w:rPr>
  </w:style>
  <w:style w:type="paragraph" w:customStyle="1" w:styleId="231">
    <w:name w:val="Основной текст (23)"/>
    <w:basedOn w:val="a"/>
    <w:link w:val="230"/>
    <w:rsid w:val="006D40A2"/>
    <w:pPr>
      <w:shd w:val="clear" w:color="auto" w:fill="FFFFFF"/>
      <w:autoSpaceDE/>
      <w:autoSpaceDN/>
      <w:adjustRightInd/>
      <w:spacing w:line="211" w:lineRule="exact"/>
    </w:pPr>
    <w:rPr>
      <w:rFonts w:ascii="Constantia" w:eastAsia="Constantia" w:hAnsi="Constantia" w:cs="Constantia"/>
      <w:sz w:val="16"/>
      <w:szCs w:val="16"/>
    </w:rPr>
  </w:style>
  <w:style w:type="character" w:customStyle="1" w:styleId="250">
    <w:name w:val="Основной текст (25)_"/>
    <w:link w:val="251"/>
    <w:locked/>
    <w:rsid w:val="006D40A2"/>
    <w:rPr>
      <w:b/>
      <w:bCs/>
      <w:shd w:val="clear" w:color="auto" w:fill="FFFFFF"/>
    </w:rPr>
  </w:style>
  <w:style w:type="paragraph" w:customStyle="1" w:styleId="251">
    <w:name w:val="Основной текст (25)"/>
    <w:basedOn w:val="a"/>
    <w:link w:val="250"/>
    <w:rsid w:val="006D40A2"/>
    <w:pPr>
      <w:shd w:val="clear" w:color="auto" w:fill="FFFFFF"/>
      <w:autoSpaceDE/>
      <w:autoSpaceDN/>
      <w:adjustRightInd/>
      <w:spacing w:line="0" w:lineRule="atLeast"/>
      <w:jc w:val="right"/>
    </w:pPr>
    <w:rPr>
      <w:rFonts w:asciiTheme="minorHAnsi" w:eastAsiaTheme="minorHAnsi" w:hAnsiTheme="minorHAnsi" w:cstheme="minorBidi"/>
      <w:b/>
      <w:bCs/>
      <w:sz w:val="22"/>
      <w:szCs w:val="22"/>
    </w:rPr>
  </w:style>
  <w:style w:type="character" w:customStyle="1" w:styleId="122">
    <w:name w:val="Заголовок №1 (2)_"/>
    <w:link w:val="123"/>
    <w:uiPriority w:val="99"/>
    <w:locked/>
    <w:rsid w:val="006D40A2"/>
    <w:rPr>
      <w:b/>
      <w:bCs/>
      <w:sz w:val="23"/>
      <w:szCs w:val="23"/>
      <w:shd w:val="clear" w:color="auto" w:fill="FFFFFF"/>
    </w:rPr>
  </w:style>
  <w:style w:type="paragraph" w:customStyle="1" w:styleId="123">
    <w:name w:val="Заголовок №1 (2)"/>
    <w:basedOn w:val="a"/>
    <w:link w:val="122"/>
    <w:uiPriority w:val="99"/>
    <w:rsid w:val="006D40A2"/>
    <w:pPr>
      <w:shd w:val="clear" w:color="auto" w:fill="FFFFFF"/>
      <w:autoSpaceDE/>
      <w:autoSpaceDN/>
      <w:adjustRightInd/>
      <w:spacing w:line="0" w:lineRule="atLeast"/>
      <w:jc w:val="center"/>
      <w:outlineLvl w:val="0"/>
    </w:pPr>
    <w:rPr>
      <w:rFonts w:asciiTheme="minorHAnsi" w:eastAsiaTheme="minorHAnsi" w:hAnsiTheme="minorHAnsi" w:cstheme="minorBidi"/>
      <w:b/>
      <w:bCs/>
      <w:sz w:val="23"/>
      <w:szCs w:val="23"/>
    </w:rPr>
  </w:style>
  <w:style w:type="character" w:customStyle="1" w:styleId="af5">
    <w:name w:val="Основной текст + Курсив"/>
    <w:rsid w:val="006D40A2"/>
    <w:rPr>
      <w:rFonts w:ascii="Times New Roman" w:eastAsia="Times New Roman" w:hAnsi="Times New Roman" w:cs="Times New Roman" w:hint="default"/>
      <w:b w:val="0"/>
      <w:bCs w:val="0"/>
      <w:i/>
      <w:iCs/>
      <w:smallCaps w:val="0"/>
      <w:strike w:val="0"/>
      <w:dstrike w:val="0"/>
      <w:color w:val="000000"/>
      <w:spacing w:val="30"/>
      <w:w w:val="100"/>
      <w:position w:val="0"/>
      <w:sz w:val="18"/>
      <w:szCs w:val="18"/>
      <w:u w:val="none"/>
      <w:effect w:val="none"/>
      <w:shd w:val="clear" w:color="auto" w:fill="FFFFFF"/>
      <w:lang w:val="en-US"/>
    </w:rPr>
  </w:style>
  <w:style w:type="character" w:customStyle="1" w:styleId="af6">
    <w:name w:val="Основной текст + Полужирный"/>
    <w:aliases w:val="Курсив,Основной текст + Impact,Основной текст (2) + Полужирный,Основной текст (4) + Полужирный"/>
    <w:rsid w:val="006D40A2"/>
    <w:rPr>
      <w:rFonts w:ascii="Times New Roman" w:eastAsia="Times New Roman" w:hAnsi="Times New Roman" w:cs="Times New Roman" w:hint="default"/>
      <w:b/>
      <w:bCs/>
      <w:i/>
      <w:iCs/>
      <w:smallCaps w:val="0"/>
      <w:strike w:val="0"/>
      <w:dstrike w:val="0"/>
      <w:color w:val="000000"/>
      <w:spacing w:val="0"/>
      <w:w w:val="100"/>
      <w:position w:val="0"/>
      <w:sz w:val="18"/>
      <w:szCs w:val="18"/>
      <w:u w:val="none"/>
      <w:effect w:val="none"/>
      <w:shd w:val="clear" w:color="auto" w:fill="FFFFFF"/>
      <w:lang w:val="uk-UA" w:bidi="ar-SA"/>
    </w:rPr>
  </w:style>
  <w:style w:type="character" w:customStyle="1" w:styleId="2b">
    <w:name w:val="Основной текст2"/>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lang w:bidi="ar-SA"/>
    </w:rPr>
  </w:style>
  <w:style w:type="character" w:customStyle="1" w:styleId="83">
    <w:name w:val="Основной текст + 8"/>
    <w:aliases w:val="5 pt,Основной текст + 9,Основной текст (2) + 9,Основной текст + 13,Основной текст + 7,Интервал -1 pt,Основной текст + Dotum,11,Основной текст (2) + 8,Основной текст (2) + 16,Основной текст (2) + Corbel,31,13,Основной текст (2) + 22,27"/>
    <w:uiPriority w:val="99"/>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61"/>
      <w:szCs w:val="61"/>
      <w:u w:val="none"/>
      <w:effect w:val="none"/>
      <w:shd w:val="clear" w:color="auto" w:fill="FFFFFF"/>
      <w:lang w:bidi="ar-SA"/>
    </w:rPr>
  </w:style>
  <w:style w:type="character" w:customStyle="1" w:styleId="57">
    <w:name w:val="Основной текст (5) + Курсив"/>
    <w:uiPriority w:val="99"/>
    <w:rsid w:val="006D40A2"/>
    <w:rPr>
      <w:rFonts w:ascii="Times New Roman" w:eastAsia="Times New Roman" w:hAnsi="Times New Roman" w:cs="Times New Roman" w:hint="default"/>
      <w:b/>
      <w:bCs/>
      <w:i/>
      <w:iCs/>
      <w:smallCaps w:val="0"/>
      <w:strike w:val="0"/>
      <w:dstrike w:val="0"/>
      <w:color w:val="000000"/>
      <w:spacing w:val="0"/>
      <w:w w:val="100"/>
      <w:position w:val="0"/>
      <w:sz w:val="18"/>
      <w:szCs w:val="18"/>
      <w:u w:val="none"/>
      <w:effect w:val="none"/>
      <w:shd w:val="clear" w:color="auto" w:fill="FFFFFF"/>
      <w:lang w:val="uk-UA" w:bidi="ar-SA"/>
    </w:rPr>
  </w:style>
  <w:style w:type="character" w:customStyle="1" w:styleId="4pt">
    <w:name w:val="Основной текст + 4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shd w:val="clear" w:color="auto" w:fill="FFFFFF"/>
      <w:lang w:bidi="ar-SA"/>
    </w:rPr>
  </w:style>
  <w:style w:type="character" w:customStyle="1" w:styleId="17">
    <w:name w:val="Основной текст1"/>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lang w:val="uk-UA"/>
    </w:rPr>
  </w:style>
  <w:style w:type="character" w:customStyle="1" w:styleId="47">
    <w:name w:val="Основной текст (4) + Не курсив"/>
    <w:uiPriority w:val="99"/>
    <w:rsid w:val="006D40A2"/>
    <w:rPr>
      <w:i/>
      <w:iCs/>
      <w:color w:val="000000"/>
      <w:spacing w:val="0"/>
      <w:w w:val="100"/>
      <w:position w:val="0"/>
      <w:sz w:val="18"/>
      <w:szCs w:val="18"/>
      <w:shd w:val="clear" w:color="auto" w:fill="FFFFFF"/>
      <w:lang w:val="uk-UA" w:bidi="ar-SA"/>
    </w:rPr>
  </w:style>
  <w:style w:type="character" w:customStyle="1" w:styleId="58">
    <w:name w:val="Основной текст5"/>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lang w:val="uk-UA"/>
    </w:rPr>
  </w:style>
  <w:style w:type="character" w:customStyle="1" w:styleId="39">
    <w:name w:val="Подпись к картинке (3) + Не полужирный"/>
    <w:rsid w:val="006D40A2"/>
    <w:rPr>
      <w:rFonts w:ascii="Times New Roman" w:eastAsia="Times New Roman" w:hAnsi="Times New Roman" w:cs="Times New Roman" w:hint="default"/>
      <w:b w:val="0"/>
      <w:bCs w:val="0"/>
      <w:i/>
      <w:iCs/>
      <w:smallCaps w:val="0"/>
      <w:strike w:val="0"/>
      <w:dstrike w:val="0"/>
      <w:color w:val="000000"/>
      <w:spacing w:val="0"/>
      <w:w w:val="100"/>
      <w:position w:val="0"/>
      <w:sz w:val="18"/>
      <w:szCs w:val="18"/>
      <w:u w:val="none"/>
      <w:effect w:val="none"/>
      <w:shd w:val="clear" w:color="auto" w:fill="FFFFFF"/>
      <w:lang w:val="uk-UA" w:bidi="ar-SA"/>
    </w:rPr>
  </w:style>
  <w:style w:type="character" w:customStyle="1" w:styleId="18">
    <w:name w:val="Основной текст Знак1"/>
    <w:uiPriority w:val="99"/>
    <w:locked/>
    <w:rsid w:val="006D40A2"/>
    <w:rPr>
      <w:rFonts w:ascii="Times New Roman" w:hAnsi="Times New Roman" w:cs="Times New Roman" w:hint="default"/>
      <w:sz w:val="18"/>
      <w:szCs w:val="18"/>
      <w:shd w:val="clear" w:color="auto" w:fill="FFFFFF"/>
    </w:rPr>
  </w:style>
  <w:style w:type="character" w:customStyle="1" w:styleId="3a">
    <w:name w:val="Основной текст (3) + Не курсив"/>
    <w:uiPriority w:val="99"/>
    <w:rsid w:val="006D40A2"/>
    <w:rPr>
      <w:b w:val="0"/>
      <w:bCs w:val="0"/>
      <w:i w:val="0"/>
      <w:iCs w:val="0"/>
      <w:sz w:val="18"/>
      <w:szCs w:val="18"/>
      <w:shd w:val="clear" w:color="auto" w:fill="FFFFFF"/>
      <w:lang w:bidi="ar-SA"/>
    </w:rPr>
  </w:style>
  <w:style w:type="character" w:customStyle="1" w:styleId="410">
    <w:name w:val="Основной текст (4) + Не полужирный1"/>
    <w:aliases w:val="Курсив1,Основной текст (7) + Arial,6 pt1,Подпись к картинке + Полужирный,Основной текст + Полужирный1"/>
    <w:uiPriority w:val="99"/>
    <w:rsid w:val="006D40A2"/>
    <w:rPr>
      <w:b w:val="0"/>
      <w:bCs w:val="0"/>
      <w:i/>
      <w:iCs/>
      <w:sz w:val="18"/>
      <w:szCs w:val="18"/>
      <w:shd w:val="clear" w:color="auto" w:fill="FFFFFF"/>
      <w:lang w:bidi="ar-SA"/>
    </w:rPr>
  </w:style>
  <w:style w:type="character" w:customStyle="1" w:styleId="1pt">
    <w:name w:val="Основной текст + Интервал 1 pt"/>
    <w:rsid w:val="006D40A2"/>
    <w:rPr>
      <w:rFonts w:ascii="Times New Roman" w:hAnsi="Times New Roman" w:cs="Times New Roman" w:hint="default"/>
      <w:spacing w:val="30"/>
      <w:sz w:val="18"/>
      <w:szCs w:val="18"/>
      <w:shd w:val="clear" w:color="auto" w:fill="FFFFFF"/>
    </w:rPr>
  </w:style>
  <w:style w:type="character" w:customStyle="1" w:styleId="Tahoma">
    <w:name w:val="Основной текст + Tahoma"/>
    <w:aliases w:val="12 pt,Полужирный,Основной текст (2) + 9 pt,Не курсив1,Основной текст (11) + Times New Roman,Основной текст + 12 pt,6,Масштаб 50%,Основной текст (2) + 18 pt,Основной текст (2) + MS Mincho,Основной текст (2) + 15 pt"/>
    <w:rsid w:val="006D40A2"/>
    <w:rPr>
      <w:rFonts w:ascii="Times New Roman" w:eastAsia="Times New Roman" w:hAnsi="Times New Roman" w:cs="Times New Roman" w:hint="default"/>
      <w:b/>
      <w:bCs/>
      <w:i w:val="0"/>
      <w:iCs w:val="0"/>
      <w:smallCaps w:val="0"/>
      <w:strike w:val="0"/>
      <w:dstrike w:val="0"/>
      <w:color w:val="000000"/>
      <w:spacing w:val="0"/>
      <w:w w:val="200"/>
      <w:position w:val="0"/>
      <w:sz w:val="16"/>
      <w:szCs w:val="16"/>
      <w:u w:val="none"/>
      <w:effect w:val="none"/>
      <w:shd w:val="clear" w:color="auto" w:fill="FFFFFF"/>
      <w:lang w:val="uk-UA" w:bidi="ar-SA"/>
    </w:rPr>
  </w:style>
  <w:style w:type="character" w:customStyle="1" w:styleId="69">
    <w:name w:val="Основной текст (6) + 9"/>
    <w:aliases w:val="5 pt4,Основной текст (9) + Segoe UI,92,Интервал 0 pt3,Основний текст + 103,Напівжирний1,Основний текст + 6 pt2,Заголовок №1 (9) + 9,Не напівжирний1,Основний текст + 10 pt1"/>
    <w:uiPriority w:val="99"/>
    <w:rsid w:val="006D40A2"/>
    <w:rPr>
      <w:rFonts w:ascii="Times New Roman" w:hAnsi="Times New Roman" w:cs="Times New Roman" w:hint="default"/>
      <w:b/>
      <w:bCs/>
      <w:i w:val="0"/>
      <w:iCs w:val="0"/>
      <w:strike w:val="0"/>
      <w:dstrike w:val="0"/>
      <w:sz w:val="19"/>
      <w:szCs w:val="19"/>
      <w:u w:val="none"/>
      <w:effect w:val="none"/>
      <w:shd w:val="clear" w:color="auto" w:fill="FFFFFF"/>
      <w:lang w:bidi="ar-SA"/>
    </w:rPr>
  </w:style>
  <w:style w:type="character" w:customStyle="1" w:styleId="SimSun">
    <w:name w:val="Основной текст + SimSun"/>
    <w:aliases w:val="14,5 pt3,Основной текст (2) + MS Gothic,Основной текст (2) + Verdana,Основний текст (20) + 10,Заголовок №1 (10) + Times New Roman,103"/>
    <w:uiPriority w:val="99"/>
    <w:rsid w:val="006D40A2"/>
    <w:rPr>
      <w:rFonts w:ascii="SimSun" w:eastAsia="SimSun" w:hAnsi="Times New Roman" w:cs="SimSun" w:hint="eastAsia"/>
      <w:strike w:val="0"/>
      <w:dstrike w:val="0"/>
      <w:noProof/>
      <w:sz w:val="29"/>
      <w:szCs w:val="29"/>
      <w:u w:val="none"/>
      <w:effect w:val="none"/>
      <w:shd w:val="clear" w:color="auto" w:fill="FFFFFF"/>
    </w:rPr>
  </w:style>
  <w:style w:type="character" w:customStyle="1" w:styleId="10pt">
    <w:name w:val="Основной текст + 10 pt"/>
    <w:aliases w:val="Интервал 0 pt,Основной текст + 8 pt,Основной текст (9) + Курсив"/>
    <w:uiPriority w:val="99"/>
    <w:rsid w:val="006D40A2"/>
    <w:rPr>
      <w:rFonts w:ascii="Times New Roman" w:eastAsia="Times New Roman" w:hAnsi="Times New Roman" w:cs="Times New Roman" w:hint="default"/>
      <w:b w:val="0"/>
      <w:bCs w:val="0"/>
      <w:i w:val="0"/>
      <w:iCs w:val="0"/>
      <w:smallCaps w:val="0"/>
      <w:strike w:val="0"/>
      <w:dstrike w:val="0"/>
      <w:color w:val="000000"/>
      <w:spacing w:val="-10"/>
      <w:w w:val="100"/>
      <w:position w:val="0"/>
      <w:sz w:val="52"/>
      <w:szCs w:val="52"/>
      <w:u w:val="none"/>
      <w:effect w:val="none"/>
      <w:shd w:val="clear" w:color="auto" w:fill="FFFFFF"/>
      <w:lang w:val="uk-UA" w:bidi="ar-SA"/>
    </w:rPr>
  </w:style>
  <w:style w:type="character" w:customStyle="1" w:styleId="64">
    <w:name w:val="Основной текст + 6"/>
    <w:aliases w:val="5 pt2,Основной текст + Candara,7,Курсив8,Оглавление (3) + 9,Колонтитул + 91,Заголовок №1 (11) + Times New Roman,102,Основний текст + 6,Основний текст + 8,Малі великі літери1"/>
    <w:uiPriority w:val="99"/>
    <w:rsid w:val="006D40A2"/>
    <w:rPr>
      <w:rFonts w:ascii="Times New Roman" w:hAnsi="Times New Roman" w:cs="Times New Roman" w:hint="default"/>
      <w:strike w:val="0"/>
      <w:dstrike w:val="0"/>
      <w:sz w:val="13"/>
      <w:szCs w:val="13"/>
      <w:u w:val="none"/>
      <w:effect w:val="none"/>
      <w:shd w:val="clear" w:color="auto" w:fill="FFFFFF"/>
    </w:rPr>
  </w:style>
  <w:style w:type="character" w:customStyle="1" w:styleId="109pt">
    <w:name w:val="Основной текст (10) + 9 pt"/>
    <w:aliases w:val="Не полужирный,Интервал 0 pt1,Основной текст (2) + Не курсив,Основной текст (7) + 10 pt"/>
    <w:uiPriority w:val="99"/>
    <w:rsid w:val="006D40A2"/>
    <w:rPr>
      <w:b w:val="0"/>
      <w:bCs w:val="0"/>
      <w:spacing w:val="0"/>
      <w:sz w:val="18"/>
      <w:szCs w:val="18"/>
      <w:shd w:val="clear" w:color="auto" w:fill="FFFFFF"/>
    </w:rPr>
  </w:style>
  <w:style w:type="character" w:customStyle="1" w:styleId="CenturyGothic">
    <w:name w:val="Основной текст + Century Gothic"/>
    <w:aliases w:val="61,5 pt1,Полужирный1,Основной текст (6) + Times New Roman,8,Курсив3,Интервал 1 pt,Основной текст (12) + Sylfaen,91,Заголовок №7 + 10 pt,Основной текст (11) + Calibri,151,Не полужирный1,Заголовок №1 + Times New Roman,5 pt6"/>
    <w:uiPriority w:val="99"/>
    <w:rsid w:val="006D40A2"/>
    <w:rPr>
      <w:rFonts w:ascii="Century Gothic" w:hAnsi="Century Gothic" w:cs="Century Gothic" w:hint="default"/>
      <w:b/>
      <w:bCs/>
      <w:strike w:val="0"/>
      <w:dstrike w:val="0"/>
      <w:sz w:val="13"/>
      <w:szCs w:val="13"/>
      <w:u w:val="none"/>
      <w:effect w:val="none"/>
      <w:shd w:val="clear" w:color="auto" w:fill="FFFFFF"/>
    </w:rPr>
  </w:style>
  <w:style w:type="character" w:customStyle="1" w:styleId="Exact1">
    <w:name w:val="Основной текст Exact1"/>
    <w:uiPriority w:val="99"/>
    <w:rsid w:val="006D40A2"/>
    <w:rPr>
      <w:rFonts w:ascii="Sylfaen" w:hAnsi="Sylfaen" w:cs="Sylfaen" w:hint="default"/>
      <w:strike w:val="0"/>
      <w:dstrike w:val="0"/>
      <w:color w:val="000000"/>
      <w:spacing w:val="3"/>
      <w:w w:val="100"/>
      <w:position w:val="0"/>
      <w:sz w:val="17"/>
      <w:szCs w:val="17"/>
      <w:u w:val="none"/>
      <w:effect w:val="none"/>
      <w:shd w:val="clear" w:color="auto" w:fill="FFFFFF"/>
    </w:rPr>
  </w:style>
  <w:style w:type="character" w:customStyle="1" w:styleId="80pt">
    <w:name w:val="Основной текст (8) + Интервал 0 pt"/>
    <w:uiPriority w:val="99"/>
    <w:rsid w:val="006D40A2"/>
    <w:rPr>
      <w:spacing w:val="0"/>
      <w:sz w:val="18"/>
      <w:szCs w:val="18"/>
      <w:shd w:val="clear" w:color="auto" w:fill="FFFFFF"/>
    </w:rPr>
  </w:style>
  <w:style w:type="character" w:customStyle="1" w:styleId="3b">
    <w:name w:val="Основной текст + Курсив3"/>
    <w:uiPriority w:val="99"/>
    <w:rsid w:val="006D40A2"/>
    <w:rPr>
      <w:rFonts w:ascii="Sylfaen" w:hAnsi="Sylfaen" w:cs="Sylfaen" w:hint="default"/>
      <w:i/>
      <w:iCs/>
      <w:sz w:val="18"/>
      <w:szCs w:val="18"/>
      <w:u w:val="single"/>
      <w:shd w:val="clear" w:color="auto" w:fill="FFFFFF"/>
    </w:rPr>
  </w:style>
  <w:style w:type="character" w:customStyle="1" w:styleId="91ptExact">
    <w:name w:val="Основной текст (9) + Интервал 1 pt Exact"/>
    <w:uiPriority w:val="99"/>
    <w:rsid w:val="006D40A2"/>
    <w:rPr>
      <w:rFonts w:ascii="Sylfaen" w:hAnsi="Sylfaen" w:cs="Sylfaen" w:hint="default"/>
      <w:spacing w:val="27"/>
      <w:sz w:val="8"/>
      <w:szCs w:val="8"/>
      <w:shd w:val="clear" w:color="auto" w:fill="FFFFFF"/>
    </w:rPr>
  </w:style>
  <w:style w:type="character" w:customStyle="1" w:styleId="2c">
    <w:name w:val="Основной текст + Курсив2"/>
    <w:uiPriority w:val="99"/>
    <w:rsid w:val="006D40A2"/>
    <w:rPr>
      <w:rFonts w:ascii="Sylfaen" w:hAnsi="Sylfaen" w:cs="Sylfaen" w:hint="default"/>
      <w:i/>
      <w:iCs/>
      <w:strike w:val="0"/>
      <w:dstrike w:val="0"/>
      <w:sz w:val="18"/>
      <w:szCs w:val="18"/>
      <w:u w:val="none"/>
      <w:effect w:val="none"/>
      <w:shd w:val="clear" w:color="auto" w:fill="FFFFFF"/>
    </w:rPr>
  </w:style>
  <w:style w:type="character" w:customStyle="1" w:styleId="5Arial">
    <w:name w:val="Основной текст (5) + Arial"/>
    <w:aliases w:val="8 pt1,Курсив7,Заголовок №1 (4) + Times New Roman,106,5 pt11"/>
    <w:uiPriority w:val="99"/>
    <w:rsid w:val="006D40A2"/>
    <w:rPr>
      <w:rFonts w:ascii="Arial" w:hAnsi="Arial" w:cs="Arial" w:hint="default"/>
      <w:b w:val="0"/>
      <w:bCs w:val="0"/>
      <w:i/>
      <w:iCs/>
      <w:strike w:val="0"/>
      <w:dstrike w:val="0"/>
      <w:sz w:val="16"/>
      <w:szCs w:val="16"/>
      <w:u w:val="none"/>
      <w:effect w:val="none"/>
      <w:shd w:val="clear" w:color="auto" w:fill="FFFFFF"/>
      <w:lang w:bidi="ar-SA"/>
    </w:rPr>
  </w:style>
  <w:style w:type="character" w:customStyle="1" w:styleId="5Tahoma">
    <w:name w:val="Основной текст (5) + Tahoma"/>
    <w:aliases w:val="11 pt,Курсив6,Заголовок №1 (5) + Times New Roman,105,5 pt10"/>
    <w:uiPriority w:val="99"/>
    <w:rsid w:val="006D40A2"/>
    <w:rPr>
      <w:rFonts w:ascii="Candara" w:eastAsia="Candara" w:hAnsi="Candara" w:cs="Candara" w:hint="default"/>
      <w:b w:val="0"/>
      <w:bCs w:val="0"/>
      <w:i w:val="0"/>
      <w:iCs w:val="0"/>
      <w:smallCaps w:val="0"/>
      <w:strike w:val="0"/>
      <w:dstrike w:val="0"/>
      <w:color w:val="000000"/>
      <w:spacing w:val="80"/>
      <w:w w:val="100"/>
      <w:position w:val="0"/>
      <w:sz w:val="22"/>
      <w:szCs w:val="22"/>
      <w:u w:val="none"/>
      <w:effect w:val="none"/>
      <w:shd w:val="clear" w:color="auto" w:fill="FFFFFF"/>
      <w:lang w:val="uk-UA" w:bidi="ar-SA"/>
    </w:rPr>
  </w:style>
  <w:style w:type="character" w:customStyle="1" w:styleId="520">
    <w:name w:val="Основной текст (5)2"/>
    <w:uiPriority w:val="99"/>
    <w:rsid w:val="006D40A2"/>
    <w:rPr>
      <w:rFonts w:ascii="Sylfaen" w:hAnsi="Sylfaen" w:cs="Sylfaen" w:hint="default"/>
      <w:b w:val="0"/>
      <w:bCs w:val="0"/>
      <w:strike w:val="0"/>
      <w:dstrike w:val="0"/>
      <w:sz w:val="18"/>
      <w:szCs w:val="18"/>
      <w:u w:val="none"/>
      <w:effect w:val="none"/>
      <w:shd w:val="clear" w:color="auto" w:fill="FFFFFF"/>
      <w:lang w:bidi="ar-SA"/>
    </w:rPr>
  </w:style>
  <w:style w:type="character" w:customStyle="1" w:styleId="Arial1">
    <w:name w:val="Основной текст + Arial1"/>
    <w:aliases w:val="6 pt,Курсив5,Малые прописные,Основной текст + 5 pt,Заголовок №1 (6) + Times New Roman,104,5 pt9,Основний текст + MS Mincho"/>
    <w:uiPriority w:val="99"/>
    <w:rsid w:val="006D40A2"/>
    <w:rPr>
      <w:rFonts w:ascii="Arial" w:hAnsi="Arial" w:cs="Arial" w:hint="default"/>
      <w:i/>
      <w:iCs/>
      <w:smallCaps/>
      <w:strike w:val="0"/>
      <w:dstrike w:val="0"/>
      <w:sz w:val="12"/>
      <w:szCs w:val="12"/>
      <w:u w:val="none"/>
      <w:effect w:val="none"/>
      <w:shd w:val="clear" w:color="auto" w:fill="FFFFFF"/>
    </w:rPr>
  </w:style>
  <w:style w:type="character" w:customStyle="1" w:styleId="TimesNewRoman">
    <w:name w:val="Основной текст + Times New Roman"/>
    <w:aliases w:val="7 pt,Основной текст (2) + Palatino Linotype"/>
    <w:rsid w:val="006D40A2"/>
    <w:rPr>
      <w:rFonts w:ascii="Batang" w:eastAsia="Batang" w:hAnsi="Batang" w:cs="Batang" w:hint="eastAsia"/>
      <w:b w:val="0"/>
      <w:bCs w:val="0"/>
      <w:i w:val="0"/>
      <w:iCs w:val="0"/>
      <w:smallCaps w:val="0"/>
      <w:strike w:val="0"/>
      <w:dstrike w:val="0"/>
      <w:color w:val="000000"/>
      <w:spacing w:val="0"/>
      <w:w w:val="100"/>
      <w:position w:val="0"/>
      <w:sz w:val="14"/>
      <w:szCs w:val="14"/>
      <w:u w:val="none"/>
      <w:effect w:val="none"/>
      <w:shd w:val="clear" w:color="auto" w:fill="FFFFFF"/>
      <w:lang w:val="uk-UA" w:bidi="ar-SA"/>
    </w:rPr>
  </w:style>
  <w:style w:type="character" w:customStyle="1" w:styleId="69pt">
    <w:name w:val="Основной текст (6) + 9 pt"/>
    <w:aliases w:val="Курсив4,Заголовок №1 (7) + 10,5 pt8,Не напівжирний,Основний текст (3) + 10 pt"/>
    <w:uiPriority w:val="99"/>
    <w:rsid w:val="006D40A2"/>
    <w:rPr>
      <w:rFonts w:ascii="Sylfaen" w:hAnsi="Sylfaen" w:cs="Sylfaen" w:hint="default"/>
      <w:b w:val="0"/>
      <w:bCs w:val="0"/>
      <w:i/>
      <w:iCs/>
      <w:strike w:val="0"/>
      <w:dstrike w:val="0"/>
      <w:sz w:val="18"/>
      <w:szCs w:val="18"/>
      <w:u w:val="none"/>
      <w:effect w:val="none"/>
      <w:shd w:val="clear" w:color="auto" w:fill="FFFFFF"/>
      <w:lang w:bidi="ar-SA"/>
    </w:rPr>
  </w:style>
  <w:style w:type="character" w:customStyle="1" w:styleId="69pt1">
    <w:name w:val="Основной текст (6) + 9 pt1"/>
    <w:uiPriority w:val="99"/>
    <w:rsid w:val="006D40A2"/>
    <w:rPr>
      <w:rFonts w:ascii="Sylfaen" w:hAnsi="Sylfaen" w:cs="Sylfaen" w:hint="default"/>
      <w:b w:val="0"/>
      <w:bCs w:val="0"/>
      <w:i w:val="0"/>
      <w:iCs w:val="0"/>
      <w:strike w:val="0"/>
      <w:dstrike w:val="0"/>
      <w:sz w:val="18"/>
      <w:szCs w:val="18"/>
      <w:u w:val="none"/>
      <w:effect w:val="none"/>
      <w:shd w:val="clear" w:color="auto" w:fill="FFFFFF"/>
      <w:lang w:bidi="ar-SA"/>
    </w:rPr>
  </w:style>
  <w:style w:type="character" w:customStyle="1" w:styleId="7Sylfaen">
    <w:name w:val="Основной текст (7) + Sylfaen"/>
    <w:aliases w:val="9 pt,Курсив2,Заголовок №1 (6) + MS Gothic"/>
    <w:uiPriority w:val="99"/>
    <w:rsid w:val="006D40A2"/>
    <w:rPr>
      <w:rFonts w:ascii="Sylfaen" w:hAnsi="Sylfaen" w:cs="Sylfaen" w:hint="default"/>
      <w:i/>
      <w:iCs/>
      <w:strike w:val="0"/>
      <w:dstrike w:val="0"/>
      <w:noProof/>
      <w:sz w:val="18"/>
      <w:szCs w:val="18"/>
      <w:u w:val="none"/>
      <w:effect w:val="none"/>
      <w:shd w:val="clear" w:color="auto" w:fill="FFFFFF"/>
      <w:lang w:bidi="ar-SA"/>
    </w:rPr>
  </w:style>
  <w:style w:type="character" w:customStyle="1" w:styleId="73">
    <w:name w:val="Основной текст (7) + Курсив"/>
    <w:uiPriority w:val="99"/>
    <w:rsid w:val="006D40A2"/>
    <w:rPr>
      <w:rFonts w:ascii="Times New Roman" w:hAnsi="Times New Roman" w:cs="Times New Roman" w:hint="default"/>
      <w:i/>
      <w:iCs/>
      <w:strike w:val="0"/>
      <w:dstrike w:val="0"/>
      <w:noProof/>
      <w:sz w:val="14"/>
      <w:szCs w:val="14"/>
      <w:u w:val="none"/>
      <w:effect w:val="none"/>
      <w:shd w:val="clear" w:color="auto" w:fill="FFFFFF"/>
      <w:lang w:bidi="ar-SA"/>
    </w:rPr>
  </w:style>
  <w:style w:type="character" w:customStyle="1" w:styleId="19">
    <w:name w:val="Основной текст + Курсив1"/>
    <w:aliases w:val="Интервал 1 pt1,Интервал 0 pt2,Основной текст (4) + Не курсив1"/>
    <w:uiPriority w:val="99"/>
    <w:rsid w:val="006D40A2"/>
    <w:rPr>
      <w:rFonts w:ascii="Sylfaen" w:hAnsi="Sylfaen" w:cs="Sylfaen" w:hint="default"/>
      <w:i/>
      <w:iCs/>
      <w:strike w:val="0"/>
      <w:dstrike w:val="0"/>
      <w:spacing w:val="20"/>
      <w:sz w:val="18"/>
      <w:szCs w:val="18"/>
      <w:u w:val="none"/>
      <w:effect w:val="none"/>
      <w:shd w:val="clear" w:color="auto" w:fill="FFFFFF"/>
    </w:rPr>
  </w:style>
  <w:style w:type="character" w:customStyle="1" w:styleId="2Impact">
    <w:name w:val="Основной текст (2) + Impact"/>
    <w:aliases w:val="8 pt,Основной текст + Calibri,30,18"/>
    <w:rsid w:val="006D40A2"/>
    <w:rPr>
      <w:rFonts w:ascii="Constantia" w:eastAsia="Constantia" w:hAnsi="Constantia" w:cs="Constantia" w:hint="default"/>
      <w:b w:val="0"/>
      <w:bCs w:val="0"/>
      <w:i w:val="0"/>
      <w:iCs w:val="0"/>
      <w:smallCaps w:val="0"/>
      <w:strike w:val="0"/>
      <w:dstrike w:val="0"/>
      <w:color w:val="000000"/>
      <w:spacing w:val="0"/>
      <w:w w:val="100"/>
      <w:position w:val="0"/>
      <w:sz w:val="16"/>
      <w:szCs w:val="16"/>
      <w:u w:val="none"/>
      <w:effect w:val="none"/>
      <w:shd w:val="clear" w:color="auto" w:fill="FFFFFF"/>
      <w:lang w:val="uk-UA"/>
    </w:rPr>
  </w:style>
  <w:style w:type="character" w:customStyle="1" w:styleId="af7">
    <w:name w:val="Колонтитул"/>
    <w:basedOn w:val="af3"/>
    <w:uiPriority w:val="99"/>
    <w:rsid w:val="006D40A2"/>
    <w:rPr>
      <w:rFonts w:ascii="Sylfaen" w:hAnsi="Sylfaen" w:cs="Sylfaen"/>
      <w:sz w:val="17"/>
      <w:szCs w:val="17"/>
      <w:shd w:val="clear" w:color="auto" w:fill="FFFFFF"/>
    </w:rPr>
  </w:style>
  <w:style w:type="character" w:customStyle="1" w:styleId="7pt">
    <w:name w:val="Основной текст + 7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4"/>
      <w:szCs w:val="14"/>
      <w:u w:val="none"/>
      <w:effect w:val="none"/>
      <w:shd w:val="clear" w:color="auto" w:fill="FFFFFF"/>
      <w:lang w:val="uk-UA"/>
    </w:rPr>
  </w:style>
  <w:style w:type="character" w:customStyle="1" w:styleId="2-1ptExact">
    <w:name w:val="Подпись к картинке (2) + Интервал -1 pt Exact"/>
    <w:uiPriority w:val="99"/>
    <w:rsid w:val="006D40A2"/>
    <w:rPr>
      <w:rFonts w:ascii="Times New Roman" w:hAnsi="Times New Roman" w:cs="Times New Roman" w:hint="default"/>
      <w:b w:val="0"/>
      <w:bCs w:val="0"/>
      <w:strike w:val="0"/>
      <w:dstrike w:val="0"/>
      <w:spacing w:val="-22"/>
      <w:sz w:val="18"/>
      <w:szCs w:val="18"/>
      <w:u w:val="none"/>
      <w:effect w:val="none"/>
      <w:shd w:val="clear" w:color="auto" w:fill="FFFFFF"/>
      <w:lang w:bidi="ar-SA"/>
    </w:rPr>
  </w:style>
  <w:style w:type="character" w:customStyle="1" w:styleId="47pt">
    <w:name w:val="Основной текст (4) + Интервал 7 pt"/>
    <w:uiPriority w:val="99"/>
    <w:rsid w:val="006D40A2"/>
    <w:rPr>
      <w:rFonts w:ascii="Times New Roman" w:hAnsi="Times New Roman" w:cs="Times New Roman" w:hint="default"/>
      <w:b/>
      <w:bCs/>
      <w:i w:val="0"/>
      <w:iCs w:val="0"/>
      <w:strike w:val="0"/>
      <w:dstrike w:val="0"/>
      <w:spacing w:val="150"/>
      <w:sz w:val="21"/>
      <w:szCs w:val="21"/>
      <w:u w:val="none"/>
      <w:effect w:val="none"/>
      <w:shd w:val="clear" w:color="auto" w:fill="FFFFFF"/>
      <w:lang w:bidi="ar-SA"/>
    </w:rPr>
  </w:style>
  <w:style w:type="character" w:customStyle="1" w:styleId="42pt">
    <w:name w:val="Основной текст (4) + Интервал 2 pt"/>
    <w:uiPriority w:val="99"/>
    <w:rsid w:val="006D40A2"/>
    <w:rPr>
      <w:rFonts w:ascii="Times New Roman" w:hAnsi="Times New Roman" w:cs="Times New Roman" w:hint="default"/>
      <w:b/>
      <w:bCs/>
      <w:i w:val="0"/>
      <w:iCs w:val="0"/>
      <w:strike w:val="0"/>
      <w:dstrike w:val="0"/>
      <w:spacing w:val="50"/>
      <w:sz w:val="21"/>
      <w:szCs w:val="21"/>
      <w:u w:val="none"/>
      <w:effect w:val="none"/>
      <w:shd w:val="clear" w:color="auto" w:fill="FFFFFF"/>
      <w:lang w:bidi="ar-SA"/>
    </w:rPr>
  </w:style>
  <w:style w:type="character" w:customStyle="1" w:styleId="2d">
    <w:name w:val="Основной текст (2) + Не полужирный"/>
    <w:uiPriority w:val="99"/>
    <w:rsid w:val="006D40A2"/>
    <w:rPr>
      <w:rFonts w:ascii="Times New Roman" w:eastAsia="Palatino Linotype" w:hAnsi="Times New Roman" w:cs="Times New Roman" w:hint="default"/>
      <w:strike w:val="0"/>
      <w:dstrike w:val="0"/>
      <w:sz w:val="20"/>
      <w:szCs w:val="20"/>
      <w:u w:val="none"/>
      <w:effect w:val="none"/>
      <w:shd w:val="clear" w:color="auto" w:fill="FFFFFF"/>
      <w:lang w:bidi="ar-SA"/>
    </w:rPr>
  </w:style>
  <w:style w:type="character" w:customStyle="1" w:styleId="af8">
    <w:name w:val="Подпись к картинке + Курсив"/>
    <w:rsid w:val="006D40A2"/>
    <w:rPr>
      <w:rFonts w:ascii="Times New Roman" w:eastAsia="Times New Roman" w:hAnsi="Times New Roman" w:cs="Times New Roman" w:hint="default"/>
      <w:b w:val="0"/>
      <w:bCs w:val="0"/>
      <w:i/>
      <w:iCs/>
      <w:smallCaps w:val="0"/>
      <w:strike w:val="0"/>
      <w:dstrike w:val="0"/>
      <w:color w:val="000000"/>
      <w:spacing w:val="0"/>
      <w:w w:val="100"/>
      <w:position w:val="0"/>
      <w:sz w:val="18"/>
      <w:szCs w:val="18"/>
      <w:u w:val="none"/>
      <w:effect w:val="none"/>
      <w:shd w:val="clear" w:color="auto" w:fill="FFFFFF"/>
      <w:lang w:val="uk-UA" w:bidi="ar-SA"/>
    </w:rPr>
  </w:style>
  <w:style w:type="character" w:customStyle="1" w:styleId="2Exact">
    <w:name w:val="Подпись к картинке (2) Exact"/>
    <w:rsid w:val="006D40A2"/>
    <w:rPr>
      <w:rFonts w:ascii="Times New Roman" w:hAnsi="Times New Roman" w:cs="Times New Roman" w:hint="default"/>
      <w:b/>
      <w:bCs/>
      <w:strike w:val="0"/>
      <w:dstrike w:val="0"/>
      <w:spacing w:val="3"/>
      <w:sz w:val="17"/>
      <w:szCs w:val="17"/>
      <w:u w:val="none"/>
      <w:effect w:val="none"/>
    </w:rPr>
  </w:style>
  <w:style w:type="character" w:customStyle="1" w:styleId="Exact">
    <w:name w:val="Подпись к картинке Exact"/>
    <w:rsid w:val="006D40A2"/>
    <w:rPr>
      <w:rFonts w:ascii="Times New Roman" w:hAnsi="Times New Roman" w:cs="Times New Roman" w:hint="default"/>
      <w:strike w:val="0"/>
      <w:dstrike w:val="0"/>
      <w:spacing w:val="3"/>
      <w:sz w:val="16"/>
      <w:szCs w:val="16"/>
      <w:u w:val="none"/>
      <w:effect w:val="none"/>
    </w:rPr>
  </w:style>
  <w:style w:type="character" w:customStyle="1" w:styleId="4Exact">
    <w:name w:val="Основной текст (4) Exact"/>
    <w:uiPriority w:val="99"/>
    <w:rsid w:val="006D40A2"/>
    <w:rPr>
      <w:rFonts w:ascii="Arial Narrow" w:hAnsi="Arial Narrow" w:cs="Arial Narrow" w:hint="default"/>
      <w:b/>
      <w:bCs/>
      <w:strike w:val="0"/>
      <w:dstrike w:val="0"/>
      <w:spacing w:val="-31"/>
      <w:sz w:val="50"/>
      <w:szCs w:val="50"/>
      <w:u w:val="none"/>
      <w:effect w:val="none"/>
    </w:rPr>
  </w:style>
  <w:style w:type="character" w:customStyle="1" w:styleId="5Exact">
    <w:name w:val="Основной текст (5) Exact"/>
    <w:uiPriority w:val="99"/>
    <w:rsid w:val="006D40A2"/>
    <w:rPr>
      <w:rFonts w:ascii="Arial Narrow" w:hAnsi="Arial Narrow" w:cs="Arial Narrow" w:hint="default"/>
      <w:strike w:val="0"/>
      <w:dstrike w:val="0"/>
      <w:spacing w:val="53"/>
      <w:sz w:val="8"/>
      <w:szCs w:val="8"/>
      <w:u w:val="none"/>
      <w:effect w:val="none"/>
    </w:rPr>
  </w:style>
  <w:style w:type="character" w:customStyle="1" w:styleId="6Exact">
    <w:name w:val="Основной текст (6) Exact"/>
    <w:uiPriority w:val="99"/>
    <w:rsid w:val="006D40A2"/>
    <w:rPr>
      <w:rFonts w:ascii="Times New Roman" w:hAnsi="Times New Roman" w:cs="Times New Roman" w:hint="default"/>
      <w:b/>
      <w:bCs/>
      <w:strike w:val="0"/>
      <w:dstrike w:val="0"/>
      <w:spacing w:val="3"/>
      <w:sz w:val="17"/>
      <w:szCs w:val="17"/>
      <w:u w:val="none"/>
      <w:effect w:val="none"/>
    </w:rPr>
  </w:style>
  <w:style w:type="character" w:customStyle="1" w:styleId="74">
    <w:name w:val="Основной текст (7) + Не курсив"/>
    <w:uiPriority w:val="99"/>
    <w:rsid w:val="006D40A2"/>
    <w:rPr>
      <w:rFonts w:ascii="Times New Roman" w:hAnsi="Times New Roman" w:cs="Times New Roman" w:hint="default"/>
      <w:i w:val="0"/>
      <w:iCs w:val="0"/>
      <w:strike w:val="0"/>
      <w:dstrike w:val="0"/>
      <w:noProof/>
      <w:sz w:val="20"/>
      <w:szCs w:val="20"/>
      <w:u w:val="none"/>
      <w:effect w:val="none"/>
      <w:shd w:val="clear" w:color="auto" w:fill="FFFFFF"/>
      <w:lang w:bidi="ar-SA"/>
    </w:rPr>
  </w:style>
  <w:style w:type="character" w:customStyle="1" w:styleId="8SimSun">
    <w:name w:val="Основной текст (8) + SimSun"/>
    <w:aliases w:val="4 pt1,Не курсив2"/>
    <w:uiPriority w:val="99"/>
    <w:rsid w:val="006D40A2"/>
    <w:rPr>
      <w:rFonts w:ascii="SimSun" w:eastAsia="SimSun" w:hAnsi="SimSun" w:cs="SimSun" w:hint="eastAsia"/>
      <w:strike w:val="0"/>
      <w:dstrike w:val="0"/>
      <w:noProof/>
      <w:spacing w:val="10"/>
      <w:sz w:val="8"/>
      <w:szCs w:val="8"/>
      <w:u w:val="none"/>
      <w:effect w:val="none"/>
      <w:shd w:val="clear" w:color="auto" w:fill="FFFFFF"/>
    </w:rPr>
  </w:style>
  <w:style w:type="character" w:customStyle="1" w:styleId="90">
    <w:name w:val="Основной текст (9)_"/>
    <w:rsid w:val="006D40A2"/>
    <w:rPr>
      <w:rFonts w:ascii="Times New Roman" w:hAnsi="Times New Roman" w:cs="Times New Roman" w:hint="default"/>
      <w:strike w:val="0"/>
      <w:dstrike w:val="0"/>
      <w:spacing w:val="30"/>
      <w:sz w:val="20"/>
      <w:szCs w:val="20"/>
      <w:u w:val="none"/>
      <w:effect w:val="none"/>
    </w:rPr>
  </w:style>
  <w:style w:type="character" w:customStyle="1" w:styleId="31pt">
    <w:name w:val="Основной текст (3) + Интервал 1 pt"/>
    <w:uiPriority w:val="99"/>
    <w:rsid w:val="006D40A2"/>
    <w:rPr>
      <w:rFonts w:ascii="Times New Roman" w:hAnsi="Times New Roman" w:cs="Times New Roman" w:hint="default"/>
      <w:b w:val="0"/>
      <w:bCs w:val="0"/>
      <w:i/>
      <w:iCs/>
      <w:strike w:val="0"/>
      <w:dstrike w:val="0"/>
      <w:spacing w:val="20"/>
      <w:sz w:val="18"/>
      <w:szCs w:val="18"/>
      <w:u w:val="none"/>
      <w:effect w:val="none"/>
      <w:shd w:val="clear" w:color="auto" w:fill="FFFFFF"/>
      <w:lang w:bidi="ar-SA"/>
    </w:rPr>
  </w:style>
  <w:style w:type="character" w:customStyle="1" w:styleId="2e">
    <w:name w:val="Колонтитул2"/>
    <w:uiPriority w:val="99"/>
    <w:rsid w:val="006D40A2"/>
    <w:rPr>
      <w:rFonts w:ascii="Times New Roman" w:hAnsi="Times New Roman" w:cs="Times New Roman" w:hint="default"/>
      <w:strike w:val="0"/>
      <w:dstrike w:val="0"/>
      <w:sz w:val="17"/>
      <w:szCs w:val="17"/>
      <w:u w:val="none"/>
      <w:effect w:val="none"/>
      <w:shd w:val="clear" w:color="auto" w:fill="FFFFFF"/>
    </w:rPr>
  </w:style>
  <w:style w:type="character" w:customStyle="1" w:styleId="af9">
    <w:name w:val="Оглавление + Курсив"/>
    <w:uiPriority w:val="99"/>
    <w:rsid w:val="006D40A2"/>
    <w:rPr>
      <w:i/>
      <w:iCs/>
      <w:sz w:val="18"/>
      <w:szCs w:val="18"/>
      <w:shd w:val="clear" w:color="auto" w:fill="FFFFFF"/>
    </w:rPr>
  </w:style>
  <w:style w:type="character" w:customStyle="1" w:styleId="afa">
    <w:name w:val="Оглавление"/>
    <w:rsid w:val="006D40A2"/>
    <w:rPr>
      <w:sz w:val="18"/>
      <w:szCs w:val="18"/>
      <w:u w:val="single"/>
      <w:shd w:val="clear" w:color="auto" w:fill="FFFFFF"/>
    </w:rPr>
  </w:style>
  <w:style w:type="character" w:customStyle="1" w:styleId="2f">
    <w:name w:val="Оглавление2"/>
    <w:uiPriority w:val="99"/>
    <w:rsid w:val="006D40A2"/>
  </w:style>
  <w:style w:type="character" w:customStyle="1" w:styleId="Exact0">
    <w:name w:val="Основной текст Exact"/>
    <w:uiPriority w:val="99"/>
    <w:rsid w:val="006D40A2"/>
    <w:rPr>
      <w:rFonts w:ascii="Times New Roman" w:hAnsi="Times New Roman" w:cs="Times New Roman" w:hint="default"/>
      <w:strike w:val="0"/>
      <w:dstrike w:val="0"/>
      <w:spacing w:val="2"/>
      <w:sz w:val="18"/>
      <w:szCs w:val="18"/>
      <w:u w:val="none"/>
      <w:effect w:val="none"/>
    </w:rPr>
  </w:style>
  <w:style w:type="character" w:customStyle="1" w:styleId="3c">
    <w:name w:val="Заголовок №3 + Курсив"/>
    <w:uiPriority w:val="99"/>
    <w:rsid w:val="006D40A2"/>
    <w:rPr>
      <w:rFonts w:ascii="Times New Roman" w:hAnsi="Times New Roman" w:cs="Times New Roman" w:hint="default"/>
      <w:b w:val="0"/>
      <w:bCs w:val="0"/>
      <w:i/>
      <w:iCs/>
      <w:strike w:val="0"/>
      <w:dstrike w:val="0"/>
      <w:sz w:val="19"/>
      <w:szCs w:val="19"/>
      <w:u w:val="none"/>
      <w:effect w:val="none"/>
      <w:shd w:val="clear" w:color="auto" w:fill="FFFFFF"/>
      <w:lang w:bidi="ar-SA"/>
    </w:rPr>
  </w:style>
  <w:style w:type="character" w:customStyle="1" w:styleId="10pt0">
    <w:name w:val="Оглавление + 10 pt"/>
    <w:aliases w:val="Интервал 2 pt"/>
    <w:uiPriority w:val="99"/>
    <w:rsid w:val="006D40A2"/>
    <w:rPr>
      <w:rFonts w:ascii="Times New Roman" w:hAnsi="Times New Roman" w:cs="Times New Roman" w:hint="default"/>
      <w:strike w:val="0"/>
      <w:dstrike w:val="0"/>
      <w:spacing w:val="40"/>
      <w:sz w:val="20"/>
      <w:szCs w:val="20"/>
      <w:u w:val="none"/>
      <w:effect w:val="none"/>
      <w:shd w:val="clear" w:color="auto" w:fill="FFFFFF"/>
    </w:rPr>
  </w:style>
  <w:style w:type="character" w:customStyle="1" w:styleId="210">
    <w:name w:val="Основной текст (2) + Не курсив1"/>
    <w:uiPriority w:val="99"/>
    <w:rsid w:val="006D40A2"/>
    <w:rPr>
      <w:rFonts w:ascii="Times New Roman" w:eastAsia="Palatino Linotype" w:hAnsi="Times New Roman" w:cs="Times New Roman" w:hint="default"/>
      <w:sz w:val="19"/>
      <w:szCs w:val="19"/>
      <w:u w:val="single"/>
      <w:shd w:val="clear" w:color="auto" w:fill="FFFFFF"/>
      <w:lang w:bidi="ar-SA"/>
    </w:rPr>
  </w:style>
  <w:style w:type="character" w:customStyle="1" w:styleId="142">
    <w:name w:val="Основной текст (14) + Не курсив"/>
    <w:uiPriority w:val="99"/>
    <w:rsid w:val="006D40A2"/>
    <w:rPr>
      <w:i w:val="0"/>
      <w:iCs w:val="0"/>
      <w:noProof/>
      <w:sz w:val="9"/>
      <w:szCs w:val="9"/>
      <w:shd w:val="clear" w:color="auto" w:fill="FFFFFF"/>
    </w:rPr>
  </w:style>
  <w:style w:type="character" w:customStyle="1" w:styleId="afb">
    <w:name w:val="Основной текст + Малые прописные"/>
    <w:rsid w:val="006D40A2"/>
    <w:rPr>
      <w:rFonts w:ascii="Times New Roman" w:hAnsi="Times New Roman" w:cs="Times New Roman" w:hint="default"/>
      <w:smallCaps/>
      <w:strike w:val="0"/>
      <w:dstrike w:val="0"/>
      <w:sz w:val="19"/>
      <w:szCs w:val="19"/>
      <w:u w:val="none"/>
      <w:effect w:val="none"/>
      <w:shd w:val="clear" w:color="auto" w:fill="FFFFFF"/>
    </w:rPr>
  </w:style>
  <w:style w:type="character" w:customStyle="1" w:styleId="20ptExact">
    <w:name w:val="Основной текст (2) + Интервал 0 pt Exact"/>
    <w:uiPriority w:val="99"/>
    <w:rsid w:val="006D40A2"/>
    <w:rPr>
      <w:rFonts w:ascii="Times New Roman" w:eastAsia="Palatino Linotype" w:hAnsi="Times New Roman" w:cs="Times New Roman" w:hint="default"/>
      <w:b/>
      <w:bCs/>
      <w:strike w:val="0"/>
      <w:dstrike w:val="0"/>
      <w:color w:val="000000"/>
      <w:spacing w:val="3"/>
      <w:w w:val="100"/>
      <w:position w:val="0"/>
      <w:sz w:val="18"/>
      <w:szCs w:val="18"/>
      <w:u w:val="none"/>
      <w:effect w:val="none"/>
      <w:shd w:val="clear" w:color="auto" w:fill="FFFFFF"/>
      <w:lang w:bidi="ar-SA"/>
    </w:rPr>
  </w:style>
  <w:style w:type="character" w:customStyle="1" w:styleId="320">
    <w:name w:val="Основной текст (3)2"/>
    <w:uiPriority w:val="99"/>
    <w:rsid w:val="006D40A2"/>
    <w:rPr>
      <w:rFonts w:ascii="Times New Roman" w:hAnsi="Times New Roman" w:cs="Times New Roman" w:hint="default"/>
      <w:b/>
      <w:bCs/>
      <w:i/>
      <w:iCs/>
      <w:sz w:val="19"/>
      <w:szCs w:val="19"/>
      <w:u w:val="single"/>
      <w:shd w:val="clear" w:color="auto" w:fill="FFFFFF"/>
      <w:lang w:bidi="ar-SA"/>
    </w:rPr>
  </w:style>
  <w:style w:type="character" w:customStyle="1" w:styleId="420">
    <w:name w:val="Подпись к картинке (4)2"/>
    <w:uiPriority w:val="99"/>
    <w:rsid w:val="006D40A2"/>
    <w:rPr>
      <w:rFonts w:ascii="Times New Roman" w:eastAsia="SimSun" w:hAnsi="Times New Roman" w:cs="Times New Roman" w:hint="default"/>
      <w:b/>
      <w:bCs/>
      <w:i w:val="0"/>
      <w:iCs w:val="0"/>
      <w:strike w:val="0"/>
      <w:dstrike w:val="0"/>
      <w:noProof/>
      <w:sz w:val="19"/>
      <w:szCs w:val="19"/>
      <w:u w:val="none"/>
      <w:effect w:val="none"/>
      <w:shd w:val="clear" w:color="auto" w:fill="FFFFFF"/>
    </w:rPr>
  </w:style>
  <w:style w:type="character" w:customStyle="1" w:styleId="2f0">
    <w:name w:val="Подпись к картинке2"/>
    <w:uiPriority w:val="99"/>
    <w:rsid w:val="006D40A2"/>
    <w:rPr>
      <w:rFonts w:ascii="Times New Roman" w:hAnsi="Times New Roman" w:cs="Times New Roman" w:hint="default"/>
      <w:strike w:val="0"/>
      <w:dstrike w:val="0"/>
      <w:sz w:val="19"/>
      <w:szCs w:val="19"/>
      <w:u w:val="none"/>
      <w:effect w:val="none"/>
      <w:shd w:val="clear" w:color="auto" w:fill="FFFFFF"/>
      <w:lang w:bidi="ar-SA"/>
    </w:rPr>
  </w:style>
  <w:style w:type="character" w:customStyle="1" w:styleId="421">
    <w:name w:val="Основной текст (4)2"/>
    <w:uiPriority w:val="99"/>
    <w:rsid w:val="006D40A2"/>
    <w:rPr>
      <w:rFonts w:ascii="Times New Roman" w:hAnsi="Times New Roman" w:cs="Times New Roman" w:hint="default"/>
      <w:i/>
      <w:iCs/>
      <w:spacing w:val="20"/>
      <w:sz w:val="18"/>
      <w:szCs w:val="18"/>
      <w:u w:val="single"/>
      <w:shd w:val="clear" w:color="auto" w:fill="FFFFFF"/>
      <w:lang w:bidi="ar-SA"/>
    </w:rPr>
  </w:style>
  <w:style w:type="character" w:customStyle="1" w:styleId="1a">
    <w:name w:val="Основной текст + Малые прописные1"/>
    <w:uiPriority w:val="99"/>
    <w:rsid w:val="006D40A2"/>
    <w:rPr>
      <w:rFonts w:ascii="Times New Roman" w:hAnsi="Times New Roman" w:cs="Times New Roman" w:hint="default"/>
      <w:smallCaps/>
      <w:strike w:val="0"/>
      <w:dstrike w:val="0"/>
      <w:sz w:val="18"/>
      <w:szCs w:val="18"/>
      <w:u w:val="none"/>
      <w:effect w:val="none"/>
      <w:shd w:val="clear" w:color="auto" w:fill="FFFFFF"/>
    </w:rPr>
  </w:style>
  <w:style w:type="character" w:customStyle="1" w:styleId="40pt">
    <w:name w:val="Основной текст (4) + Интервал 0 pt"/>
    <w:uiPriority w:val="99"/>
    <w:rsid w:val="006D40A2"/>
    <w:rPr>
      <w:rFonts w:ascii="Times New Roman" w:hAnsi="Times New Roman" w:cs="Times New Roman" w:hint="default"/>
      <w:i/>
      <w:iCs/>
      <w:strike w:val="0"/>
      <w:dstrike w:val="0"/>
      <w:spacing w:val="0"/>
      <w:sz w:val="18"/>
      <w:szCs w:val="18"/>
      <w:u w:val="none"/>
      <w:effect w:val="none"/>
      <w:shd w:val="clear" w:color="auto" w:fill="FFFFFF"/>
      <w:lang w:bidi="ar-SA"/>
    </w:rPr>
  </w:style>
  <w:style w:type="character" w:customStyle="1" w:styleId="1TimesNewRoman1">
    <w:name w:val="Заголовок №1 + Times New Roman1"/>
    <w:uiPriority w:val="99"/>
    <w:rsid w:val="006D40A2"/>
    <w:rPr>
      <w:rFonts w:ascii="Times New Roman" w:hAnsi="Times New Roman" w:cs="Times New Roman" w:hint="default"/>
      <w:b w:val="0"/>
      <w:bCs w:val="0"/>
      <w:strike w:val="0"/>
      <w:dstrike w:val="0"/>
      <w:noProof/>
      <w:sz w:val="18"/>
      <w:szCs w:val="18"/>
      <w:u w:val="none"/>
      <w:effect w:val="none"/>
      <w:shd w:val="clear" w:color="auto" w:fill="FFFFFF"/>
    </w:rPr>
  </w:style>
  <w:style w:type="character" w:customStyle="1" w:styleId="31pt0">
    <w:name w:val="Подпись к картинке (3) + Интервал 1 pt"/>
    <w:uiPriority w:val="99"/>
    <w:rsid w:val="006D40A2"/>
    <w:rPr>
      <w:rFonts w:ascii="Times New Roman" w:hAnsi="Times New Roman" w:cs="Times New Roman" w:hint="default"/>
      <w:b w:val="0"/>
      <w:bCs w:val="0"/>
      <w:i w:val="0"/>
      <w:iCs w:val="0"/>
      <w:strike w:val="0"/>
      <w:dstrike w:val="0"/>
      <w:spacing w:val="30"/>
      <w:sz w:val="18"/>
      <w:szCs w:val="18"/>
      <w:u w:val="none"/>
      <w:effect w:val="none"/>
      <w:shd w:val="clear" w:color="auto" w:fill="FFFFFF"/>
      <w:lang w:bidi="ar-SA"/>
    </w:rPr>
  </w:style>
  <w:style w:type="character" w:customStyle="1" w:styleId="9pt">
    <w:name w:val="Основной текст + 9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lang w:val="uk-UA" w:bidi="ar-SA"/>
    </w:rPr>
  </w:style>
  <w:style w:type="character" w:customStyle="1" w:styleId="59">
    <w:name w:val="Основной текст (5) + Не курсив"/>
    <w:rsid w:val="006D40A2"/>
    <w:rPr>
      <w:rFonts w:ascii="Times New Roman" w:eastAsia="Times New Roman" w:hAnsi="Times New Roman" w:cs="Times New Roman" w:hint="default"/>
      <w:b w:val="0"/>
      <w:bCs w:val="0"/>
      <w:i/>
      <w:iCs/>
      <w:smallCaps w:val="0"/>
      <w:strike w:val="0"/>
      <w:dstrike w:val="0"/>
      <w:color w:val="000000"/>
      <w:spacing w:val="0"/>
      <w:w w:val="100"/>
      <w:position w:val="0"/>
      <w:sz w:val="18"/>
      <w:szCs w:val="18"/>
      <w:u w:val="none"/>
      <w:effect w:val="none"/>
      <w:shd w:val="clear" w:color="auto" w:fill="FFFFFF"/>
      <w:lang w:val="uk-UA" w:bidi="ar-SA"/>
    </w:rPr>
  </w:style>
  <w:style w:type="character" w:customStyle="1" w:styleId="512pt">
    <w:name w:val="Основной текст (5) + 12 pt"/>
    <w:aliases w:val="Не курсив,Основний текст (12) + 12 pt"/>
    <w:uiPriority w:val="99"/>
    <w:rsid w:val="006D40A2"/>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shd w:val="clear" w:color="auto" w:fill="FFFFFF"/>
      <w:lang w:bidi="ar-SA"/>
    </w:rPr>
  </w:style>
  <w:style w:type="character" w:customStyle="1" w:styleId="48">
    <w:name w:val="Основной текст (4) + Курсив"/>
    <w:rsid w:val="006D40A2"/>
    <w:rPr>
      <w:rFonts w:ascii="Times New Roman" w:eastAsia="Times New Roman" w:hAnsi="Times New Roman" w:cs="Times New Roman" w:hint="default"/>
      <w:b w:val="0"/>
      <w:bCs w:val="0"/>
      <w:i/>
      <w:iCs/>
      <w:smallCaps w:val="0"/>
      <w:strike w:val="0"/>
      <w:dstrike w:val="0"/>
      <w:color w:val="000000"/>
      <w:spacing w:val="0"/>
      <w:w w:val="100"/>
      <w:position w:val="0"/>
      <w:sz w:val="19"/>
      <w:szCs w:val="19"/>
      <w:u w:val="none"/>
      <w:effect w:val="none"/>
      <w:shd w:val="clear" w:color="auto" w:fill="FFFFFF"/>
      <w:lang w:val="uk-UA" w:bidi="ar-SA"/>
    </w:rPr>
  </w:style>
  <w:style w:type="character" w:customStyle="1" w:styleId="44pt">
    <w:name w:val="Основной текст (4) + 4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shd w:val="clear" w:color="auto" w:fill="FFFFFF"/>
      <w:lang w:val="uk-UA" w:bidi="ar-SA"/>
    </w:rPr>
  </w:style>
  <w:style w:type="character" w:customStyle="1" w:styleId="apple-converted-space">
    <w:name w:val="apple-converted-space"/>
    <w:rsid w:val="006D40A2"/>
  </w:style>
  <w:style w:type="character" w:customStyle="1" w:styleId="14pt">
    <w:name w:val="Основной текст + 14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bidi="ar-SA"/>
    </w:rPr>
  </w:style>
  <w:style w:type="character" w:customStyle="1" w:styleId="3d">
    <w:name w:val="Основной текст3"/>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lang w:val="uk-UA" w:bidi="ar-SA"/>
    </w:rPr>
  </w:style>
  <w:style w:type="character" w:customStyle="1" w:styleId="13pt">
    <w:name w:val="Основной текст + 13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bidi="ar-SA"/>
    </w:rPr>
  </w:style>
  <w:style w:type="character" w:customStyle="1" w:styleId="91">
    <w:name w:val="Основной текст (9) + Не полужирный"/>
    <w:rsid w:val="006D40A2"/>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uk-UA"/>
    </w:rPr>
  </w:style>
  <w:style w:type="character" w:customStyle="1" w:styleId="102">
    <w:name w:val="Основной текст (10) + Полужирный"/>
    <w:rsid w:val="006D40A2"/>
    <w:rPr>
      <w:rFonts w:ascii="Times New Roman" w:eastAsia="Times New Roman" w:hAnsi="Times New Roman" w:cs="Times New Roman" w:hint="default"/>
      <w:b/>
      <w:bCs/>
      <w:i w:val="0"/>
      <w:iCs w:val="0"/>
      <w:smallCaps w:val="0"/>
      <w:strike w:val="0"/>
      <w:dstrike w:val="0"/>
      <w:spacing w:val="20"/>
      <w:sz w:val="18"/>
      <w:szCs w:val="18"/>
      <w:u w:val="none"/>
      <w:effect w:val="none"/>
      <w:shd w:val="clear" w:color="auto" w:fill="FFFFFF"/>
    </w:rPr>
  </w:style>
  <w:style w:type="character" w:customStyle="1" w:styleId="3100">
    <w:name w:val="Основной текст (3) + Масштаб 100%"/>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shd w:val="clear" w:color="auto" w:fill="FFFFFF"/>
      <w:lang w:val="uk-UA" w:bidi="ar-SA"/>
    </w:rPr>
  </w:style>
  <w:style w:type="character" w:customStyle="1" w:styleId="240">
    <w:name w:val="Основной текст (24)_"/>
    <w:rsid w:val="006D40A2"/>
    <w:rPr>
      <w:rFonts w:ascii="Times New Roman" w:eastAsia="Times New Roman" w:hAnsi="Times New Roman" w:cs="Times New Roman" w:hint="default"/>
      <w:b w:val="0"/>
      <w:bCs w:val="0"/>
      <w:i w:val="0"/>
      <w:iCs w:val="0"/>
      <w:smallCaps w:val="0"/>
      <w:strike w:val="0"/>
      <w:dstrike w:val="0"/>
      <w:sz w:val="16"/>
      <w:szCs w:val="16"/>
      <w:u w:val="none"/>
      <w:effect w:val="none"/>
    </w:rPr>
  </w:style>
  <w:style w:type="character" w:customStyle="1" w:styleId="241">
    <w:name w:val="Основной текст (24) + Малые прописные"/>
    <w:rsid w:val="006D40A2"/>
    <w:rPr>
      <w:rFonts w:ascii="Times New Roman" w:eastAsia="Times New Roman" w:hAnsi="Times New Roman" w:cs="Times New Roman" w:hint="default"/>
      <w:b w:val="0"/>
      <w:bCs w:val="0"/>
      <w:i w:val="0"/>
      <w:iCs w:val="0"/>
      <w:smallCaps/>
      <w:strike w:val="0"/>
      <w:dstrike w:val="0"/>
      <w:color w:val="000000"/>
      <w:spacing w:val="0"/>
      <w:w w:val="100"/>
      <w:position w:val="0"/>
      <w:sz w:val="16"/>
      <w:szCs w:val="16"/>
      <w:u w:val="none"/>
      <w:effect w:val="none"/>
      <w:lang w:val="uk-UA"/>
    </w:rPr>
  </w:style>
  <w:style w:type="character" w:customStyle="1" w:styleId="321">
    <w:name w:val="Заголовок №3 (2)_"/>
    <w:link w:val="3210"/>
    <w:uiPriority w:val="99"/>
    <w:rsid w:val="006D40A2"/>
    <w:rPr>
      <w:rFonts w:ascii="Times New Roman" w:eastAsia="Times New Roman" w:hAnsi="Times New Roman" w:cs="Times New Roman" w:hint="default"/>
      <w:b w:val="0"/>
      <w:bCs w:val="0"/>
      <w:i w:val="0"/>
      <w:iCs w:val="0"/>
      <w:smallCaps w:val="0"/>
      <w:strike w:val="0"/>
      <w:dstrike w:val="0"/>
      <w:sz w:val="16"/>
      <w:szCs w:val="16"/>
      <w:u w:val="none"/>
      <w:effect w:val="none"/>
    </w:rPr>
  </w:style>
  <w:style w:type="paragraph" w:customStyle="1" w:styleId="3210">
    <w:name w:val="Заголовок №3 (2)1"/>
    <w:basedOn w:val="a"/>
    <w:link w:val="321"/>
    <w:uiPriority w:val="99"/>
    <w:rsid w:val="000646F9"/>
    <w:pPr>
      <w:shd w:val="clear" w:color="auto" w:fill="FFFFFF"/>
      <w:autoSpaceDE/>
      <w:autoSpaceDN/>
      <w:adjustRightInd/>
      <w:spacing w:before="600" w:after="600" w:line="240" w:lineRule="atLeast"/>
      <w:ind w:hanging="1560"/>
      <w:jc w:val="center"/>
      <w:outlineLvl w:val="2"/>
    </w:pPr>
    <w:rPr>
      <w:sz w:val="16"/>
      <w:szCs w:val="16"/>
    </w:rPr>
  </w:style>
  <w:style w:type="character" w:customStyle="1" w:styleId="322">
    <w:name w:val="Заголовок №3 (2)"/>
    <w:uiPriority w:val="99"/>
    <w:rsid w:val="006D40A2"/>
    <w:rPr>
      <w:rFonts w:ascii="Times New Roman" w:eastAsia="Times New Roman" w:hAnsi="Times New Roman" w:cs="Times New Roman" w:hint="default"/>
      <w:b w:val="0"/>
      <w:bCs w:val="0"/>
      <w:i w:val="0"/>
      <w:iCs w:val="0"/>
      <w:smallCaps w:val="0"/>
      <w:strike/>
      <w:color w:val="000000"/>
      <w:spacing w:val="0"/>
      <w:w w:val="100"/>
      <w:position w:val="0"/>
      <w:sz w:val="16"/>
      <w:szCs w:val="16"/>
      <w:lang w:val="uk-UA"/>
    </w:rPr>
  </w:style>
  <w:style w:type="character" w:customStyle="1" w:styleId="152">
    <w:name w:val="Основной текст (15) + Малые прописные"/>
    <w:rsid w:val="006D40A2"/>
    <w:rPr>
      <w:rFonts w:ascii="Times New Roman" w:eastAsia="Times New Roman" w:hAnsi="Times New Roman" w:cs="Times New Roman" w:hint="default"/>
      <w:b w:val="0"/>
      <w:bCs w:val="0"/>
      <w:i w:val="0"/>
      <w:iCs w:val="0"/>
      <w:smallCaps/>
      <w:strike w:val="0"/>
      <w:dstrike w:val="0"/>
      <w:color w:val="000000"/>
      <w:spacing w:val="0"/>
      <w:w w:val="100"/>
      <w:position w:val="0"/>
      <w:sz w:val="18"/>
      <w:szCs w:val="18"/>
      <w:u w:val="none"/>
      <w:effect w:val="none"/>
      <w:shd w:val="clear" w:color="auto" w:fill="FFFFFF"/>
      <w:lang w:val="uk-UA"/>
    </w:rPr>
  </w:style>
  <w:style w:type="character" w:customStyle="1" w:styleId="242">
    <w:name w:val="Основной текст (24)"/>
    <w:rsid w:val="006D40A2"/>
    <w:rPr>
      <w:rFonts w:ascii="Times New Roman" w:eastAsia="Times New Roman" w:hAnsi="Times New Roman" w:cs="Times New Roman" w:hint="default"/>
      <w:b w:val="0"/>
      <w:bCs w:val="0"/>
      <w:i w:val="0"/>
      <w:iCs w:val="0"/>
      <w:smallCaps w:val="0"/>
      <w:strike/>
      <w:color w:val="000000"/>
      <w:spacing w:val="0"/>
      <w:w w:val="100"/>
      <w:position w:val="0"/>
      <w:sz w:val="16"/>
      <w:szCs w:val="16"/>
      <w:lang w:val="uk-UA"/>
    </w:rPr>
  </w:style>
  <w:style w:type="character" w:customStyle="1" w:styleId="330">
    <w:name w:val="Заголовок №3 (3)_"/>
    <w:uiPriority w:val="99"/>
    <w:rsid w:val="006D40A2"/>
    <w:rPr>
      <w:rFonts w:ascii="Times New Roman" w:eastAsia="Times New Roman" w:hAnsi="Times New Roman" w:cs="Times New Roman" w:hint="default"/>
      <w:b w:val="0"/>
      <w:bCs w:val="0"/>
      <w:i w:val="0"/>
      <w:iCs w:val="0"/>
      <w:smallCaps w:val="0"/>
      <w:strike w:val="0"/>
      <w:dstrike w:val="0"/>
      <w:sz w:val="16"/>
      <w:szCs w:val="16"/>
      <w:u w:val="none"/>
      <w:effect w:val="none"/>
    </w:rPr>
  </w:style>
  <w:style w:type="character" w:customStyle="1" w:styleId="331">
    <w:name w:val="Заголовок №3 (3)"/>
    <w:rsid w:val="006D40A2"/>
    <w:rPr>
      <w:rFonts w:ascii="Times New Roman" w:eastAsia="Times New Roman" w:hAnsi="Times New Roman" w:cs="Times New Roman" w:hint="default"/>
      <w:b w:val="0"/>
      <w:bCs w:val="0"/>
      <w:i w:val="0"/>
      <w:iCs w:val="0"/>
      <w:smallCaps w:val="0"/>
      <w:strike/>
      <w:color w:val="000000"/>
      <w:spacing w:val="0"/>
      <w:w w:val="100"/>
      <w:position w:val="0"/>
      <w:sz w:val="16"/>
      <w:szCs w:val="16"/>
      <w:lang w:val="uk-UA"/>
    </w:rPr>
  </w:style>
  <w:style w:type="character" w:customStyle="1" w:styleId="33Constantia">
    <w:name w:val="Заголовок №3 (3) + Constantia"/>
    <w:rsid w:val="006D40A2"/>
    <w:rPr>
      <w:rFonts w:ascii="Constantia" w:eastAsia="Constantia" w:hAnsi="Constantia" w:cs="Constantia" w:hint="default"/>
      <w:b w:val="0"/>
      <w:bCs w:val="0"/>
      <w:i w:val="0"/>
      <w:iCs w:val="0"/>
      <w:smallCaps w:val="0"/>
      <w:strike w:val="0"/>
      <w:dstrike w:val="0"/>
      <w:color w:val="000000"/>
      <w:spacing w:val="0"/>
      <w:w w:val="100"/>
      <w:position w:val="0"/>
      <w:sz w:val="16"/>
      <w:szCs w:val="16"/>
      <w:u w:val="none"/>
      <w:effect w:val="none"/>
      <w:lang w:val="uk-UA"/>
    </w:rPr>
  </w:style>
  <w:style w:type="character" w:customStyle="1" w:styleId="2f1">
    <w:name w:val="Заголовок №2 + Не полужирный"/>
    <w:rsid w:val="006D40A2"/>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uk-UA" w:bidi="ar-SA"/>
    </w:rPr>
  </w:style>
  <w:style w:type="character" w:customStyle="1" w:styleId="210pt">
    <w:name w:val="Основной текст (2) + 10 pt"/>
    <w:rsid w:val="006D40A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shd w:val="clear" w:color="auto" w:fill="FFFFFF"/>
      <w:lang w:bidi="ar-SA"/>
    </w:rPr>
  </w:style>
  <w:style w:type="character" w:customStyle="1" w:styleId="2-2pt">
    <w:name w:val="Основной текст (2) + Интервал -2 pt"/>
    <w:rsid w:val="006D40A2"/>
    <w:rPr>
      <w:rFonts w:ascii="Times New Roman" w:eastAsia="Times New Roman" w:hAnsi="Times New Roman" w:cs="Times New Roman" w:hint="default"/>
      <w:b w:val="0"/>
      <w:bCs w:val="0"/>
      <w:i w:val="0"/>
      <w:iCs w:val="0"/>
      <w:smallCaps w:val="0"/>
      <w:strike w:val="0"/>
      <w:dstrike w:val="0"/>
      <w:color w:val="000000"/>
      <w:spacing w:val="-40"/>
      <w:w w:val="100"/>
      <w:position w:val="0"/>
      <w:sz w:val="18"/>
      <w:szCs w:val="18"/>
      <w:u w:val="none"/>
      <w:effect w:val="none"/>
      <w:shd w:val="clear" w:color="auto" w:fill="FFFFFF"/>
      <w:lang w:val="uk-UA" w:bidi="ar-SA"/>
    </w:rPr>
  </w:style>
  <w:style w:type="character" w:customStyle="1" w:styleId="2David">
    <w:name w:val="Основной текст (2) + David"/>
    <w:aliases w:val="54 pt,46,39"/>
    <w:rsid w:val="006D40A2"/>
    <w:rPr>
      <w:rFonts w:ascii="David" w:eastAsia="David" w:hAnsi="David" w:cs="David" w:hint="cs"/>
      <w:b w:val="0"/>
      <w:bCs w:val="0"/>
      <w:i w:val="0"/>
      <w:iCs w:val="0"/>
      <w:smallCaps w:val="0"/>
      <w:strike w:val="0"/>
      <w:dstrike w:val="0"/>
      <w:color w:val="000000"/>
      <w:spacing w:val="0"/>
      <w:w w:val="100"/>
      <w:position w:val="0"/>
      <w:sz w:val="130"/>
      <w:szCs w:val="130"/>
      <w:u w:val="none"/>
      <w:effect w:val="none"/>
      <w:shd w:val="clear" w:color="auto" w:fill="FFFFFF"/>
      <w:lang w:bidi="ar-SA"/>
    </w:rPr>
  </w:style>
  <w:style w:type="character" w:customStyle="1" w:styleId="2ArialUnicodeMS">
    <w:name w:val="Основной текст (2) + Arial Unicode MS"/>
    <w:aliases w:val="26 pt,Интервал -2 pt,47,Основной текст (2) + Dotum,30 pt"/>
    <w:rsid w:val="006D40A2"/>
    <w:rPr>
      <w:rFonts w:ascii="Times New Roman" w:eastAsia="Times New Roman" w:hAnsi="Times New Roman" w:cs="Times New Roman" w:hint="default"/>
      <w:b w:val="0"/>
      <w:bCs w:val="0"/>
      <w:i w:val="0"/>
      <w:iCs w:val="0"/>
      <w:smallCaps w:val="0"/>
      <w:strike w:val="0"/>
      <w:dstrike w:val="0"/>
      <w:color w:val="000000"/>
      <w:spacing w:val="-40"/>
      <w:w w:val="100"/>
      <w:position w:val="0"/>
      <w:sz w:val="66"/>
      <w:szCs w:val="66"/>
      <w:u w:val="none"/>
      <w:effect w:val="none"/>
      <w:shd w:val="clear" w:color="auto" w:fill="FFFFFF"/>
      <w:lang w:val="uk-UA" w:bidi="ar-SA"/>
    </w:rPr>
  </w:style>
  <w:style w:type="character" w:customStyle="1" w:styleId="2ArialNarrow">
    <w:name w:val="Основной текст (2) + Arial Narrow"/>
    <w:aliases w:val="17 pt,Основной текст (2) + Bookman Old Style,24 pt,10,12,38 pt,Интервал -4 pt,Основной текст (2) + Century Gothic,Заголовок №1 (3) + Times New Roman,5 pt13"/>
    <w:uiPriority w:val="99"/>
    <w:rsid w:val="006D40A2"/>
    <w:rPr>
      <w:rFonts w:ascii="Arial Narrow" w:eastAsia="Arial Narrow" w:hAnsi="Arial Narrow" w:cs="Arial Narrow" w:hint="default"/>
      <w:b w:val="0"/>
      <w:bCs w:val="0"/>
      <w:i w:val="0"/>
      <w:iCs w:val="0"/>
      <w:smallCaps w:val="0"/>
      <w:strike w:val="0"/>
      <w:dstrike w:val="0"/>
      <w:color w:val="000000"/>
      <w:spacing w:val="0"/>
      <w:w w:val="100"/>
      <w:position w:val="0"/>
      <w:sz w:val="34"/>
      <w:szCs w:val="34"/>
      <w:u w:val="none"/>
      <w:effect w:val="none"/>
      <w:shd w:val="clear" w:color="auto" w:fill="FFFFFF"/>
      <w:lang w:bidi="ar-SA"/>
    </w:rPr>
  </w:style>
  <w:style w:type="character" w:customStyle="1" w:styleId="2-1pt">
    <w:name w:val="Основной текст (2) + Интервал -1 pt"/>
    <w:rsid w:val="006D40A2"/>
    <w:rPr>
      <w:rFonts w:ascii="Times New Roman" w:eastAsia="Times New Roman" w:hAnsi="Times New Roman" w:cs="Times New Roman" w:hint="default"/>
      <w:b w:val="0"/>
      <w:bCs w:val="0"/>
      <w:i w:val="0"/>
      <w:iCs w:val="0"/>
      <w:smallCaps w:val="0"/>
      <w:strike w:val="0"/>
      <w:dstrike w:val="0"/>
      <w:color w:val="000000"/>
      <w:spacing w:val="-30"/>
      <w:w w:val="100"/>
      <w:position w:val="0"/>
      <w:sz w:val="18"/>
      <w:szCs w:val="18"/>
      <w:u w:val="none"/>
      <w:effect w:val="none"/>
      <w:shd w:val="clear" w:color="auto" w:fill="FFFFFF"/>
      <w:lang w:val="uk-UA" w:bidi="ar-SA"/>
    </w:rPr>
  </w:style>
  <w:style w:type="character" w:customStyle="1" w:styleId="5a">
    <w:name w:val="Заголовок №5 + Не полужирный"/>
    <w:rsid w:val="006D40A2"/>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uk-UA"/>
    </w:rPr>
  </w:style>
  <w:style w:type="character" w:customStyle="1" w:styleId="123pt">
    <w:name w:val="Заголовок №1 (2) + Интервал 3 pt"/>
    <w:rsid w:val="006D40A2"/>
    <w:rPr>
      <w:rFonts w:ascii="Times New Roman" w:eastAsia="Times New Roman" w:hAnsi="Times New Roman" w:cs="Times New Roman" w:hint="default"/>
      <w:b/>
      <w:bCs/>
      <w:i w:val="0"/>
      <w:iCs w:val="0"/>
      <w:smallCaps w:val="0"/>
      <w:strike w:val="0"/>
      <w:dstrike w:val="0"/>
      <w:color w:val="000000"/>
      <w:spacing w:val="60"/>
      <w:w w:val="100"/>
      <w:position w:val="0"/>
      <w:sz w:val="23"/>
      <w:szCs w:val="23"/>
      <w:u w:val="none"/>
      <w:effect w:val="none"/>
      <w:lang w:val="uk-UA"/>
    </w:rPr>
  </w:style>
  <w:style w:type="character" w:customStyle="1" w:styleId="2f2">
    <w:name w:val="Оглавление (2) + Не полужирный"/>
    <w:rsid w:val="006D40A2"/>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uk-UA"/>
    </w:rPr>
  </w:style>
  <w:style w:type="character" w:customStyle="1" w:styleId="2Exact0">
    <w:name w:val="Заголовок №2 Exact"/>
    <w:rsid w:val="006D40A2"/>
    <w:rPr>
      <w:rFonts w:ascii="Times New Roman" w:eastAsia="Times New Roman" w:hAnsi="Times New Roman" w:cs="Times New Roman" w:hint="default"/>
      <w:b/>
      <w:bCs/>
      <w:i w:val="0"/>
      <w:iCs w:val="0"/>
      <w:smallCaps w:val="0"/>
      <w:strike w:val="0"/>
      <w:dstrike w:val="0"/>
      <w:spacing w:val="5"/>
      <w:sz w:val="17"/>
      <w:szCs w:val="17"/>
      <w:u w:val="none"/>
      <w:effect w:val="none"/>
    </w:rPr>
  </w:style>
  <w:style w:type="table" w:styleId="afc">
    <w:name w:val="Table Grid"/>
    <w:basedOn w:val="a1"/>
    <w:uiPriority w:val="39"/>
    <w:rsid w:val="006D40A2"/>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Strong"/>
    <w:basedOn w:val="a0"/>
    <w:uiPriority w:val="22"/>
    <w:qFormat/>
    <w:rsid w:val="006D40A2"/>
    <w:rPr>
      <w:b/>
      <w:bCs/>
    </w:rPr>
  </w:style>
  <w:style w:type="paragraph" w:customStyle="1" w:styleId="49">
    <w:name w:val="Основной текст4"/>
    <w:basedOn w:val="a"/>
    <w:rsid w:val="00AA3B5D"/>
    <w:pPr>
      <w:shd w:val="clear" w:color="auto" w:fill="FFFFFF"/>
      <w:autoSpaceDE/>
      <w:autoSpaceDN/>
      <w:adjustRightInd/>
      <w:spacing w:line="226" w:lineRule="exact"/>
      <w:jc w:val="both"/>
    </w:pPr>
    <w:rPr>
      <w:color w:val="000000"/>
      <w:sz w:val="18"/>
      <w:szCs w:val="18"/>
      <w:lang w:val="uk-UA"/>
    </w:rPr>
  </w:style>
  <w:style w:type="paragraph" w:customStyle="1" w:styleId="84">
    <w:name w:val="Основной текст8"/>
    <w:basedOn w:val="a"/>
    <w:rsid w:val="00AA3B5D"/>
    <w:pPr>
      <w:shd w:val="clear" w:color="auto" w:fill="FFFFFF"/>
      <w:autoSpaceDE/>
      <w:autoSpaceDN/>
      <w:adjustRightInd/>
      <w:spacing w:line="226" w:lineRule="exact"/>
      <w:ind w:hanging="1980"/>
      <w:jc w:val="both"/>
    </w:pPr>
    <w:rPr>
      <w:color w:val="000000"/>
      <w:sz w:val="18"/>
      <w:szCs w:val="18"/>
      <w:lang w:val="uk-UA"/>
    </w:rPr>
  </w:style>
  <w:style w:type="paragraph" w:customStyle="1" w:styleId="510">
    <w:name w:val="Основной текст (5)1"/>
    <w:basedOn w:val="a"/>
    <w:uiPriority w:val="99"/>
    <w:rsid w:val="00AA3B5D"/>
    <w:pPr>
      <w:shd w:val="clear" w:color="auto" w:fill="FFFFFF"/>
      <w:autoSpaceDE/>
      <w:autoSpaceDN/>
      <w:adjustRightInd/>
      <w:spacing w:line="278" w:lineRule="exact"/>
      <w:jc w:val="center"/>
    </w:pPr>
    <w:rPr>
      <w:rFonts w:ascii="Sylfaen" w:hAnsi="Sylfaen" w:cs="Sylfaen"/>
      <w:sz w:val="18"/>
      <w:szCs w:val="18"/>
      <w:lang w:val="uk-UA"/>
    </w:rPr>
  </w:style>
  <w:style w:type="paragraph" w:customStyle="1" w:styleId="211">
    <w:name w:val="Основной текст (2)1"/>
    <w:basedOn w:val="a"/>
    <w:uiPriority w:val="99"/>
    <w:rsid w:val="00AA3B5D"/>
    <w:pPr>
      <w:shd w:val="clear" w:color="auto" w:fill="FFFFFF"/>
      <w:autoSpaceDE/>
      <w:autoSpaceDN/>
      <w:adjustRightInd/>
      <w:spacing w:line="254" w:lineRule="exact"/>
      <w:jc w:val="both"/>
    </w:pPr>
    <w:rPr>
      <w:i/>
      <w:iCs/>
      <w:spacing w:val="10"/>
      <w:sz w:val="19"/>
      <w:szCs w:val="19"/>
      <w:lang w:val="uk-UA"/>
    </w:rPr>
  </w:style>
  <w:style w:type="paragraph" w:customStyle="1" w:styleId="810">
    <w:name w:val="Основной текст (8)1"/>
    <w:basedOn w:val="a"/>
    <w:uiPriority w:val="99"/>
    <w:rsid w:val="00AA3B5D"/>
    <w:pPr>
      <w:shd w:val="clear" w:color="auto" w:fill="FFFFFF"/>
      <w:autoSpaceDE/>
      <w:autoSpaceDN/>
      <w:adjustRightInd/>
      <w:spacing w:line="240" w:lineRule="atLeast"/>
    </w:pPr>
    <w:rPr>
      <w:i/>
      <w:iCs/>
      <w:sz w:val="14"/>
      <w:szCs w:val="14"/>
      <w:lang w:val="uk-UA"/>
    </w:rPr>
  </w:style>
  <w:style w:type="paragraph" w:customStyle="1" w:styleId="111">
    <w:name w:val="Заголовок №11"/>
    <w:basedOn w:val="a"/>
    <w:uiPriority w:val="99"/>
    <w:rsid w:val="00AA3B5D"/>
    <w:pPr>
      <w:shd w:val="clear" w:color="auto" w:fill="FFFFFF"/>
      <w:autoSpaceDE/>
      <w:autoSpaceDN/>
      <w:adjustRightInd/>
      <w:spacing w:before="240" w:after="240" w:line="240" w:lineRule="atLeast"/>
      <w:outlineLvl w:val="0"/>
    </w:pPr>
    <w:rPr>
      <w:b/>
      <w:bCs/>
      <w:sz w:val="19"/>
      <w:szCs w:val="19"/>
      <w:lang w:val="uk-UA"/>
    </w:rPr>
  </w:style>
  <w:style w:type="paragraph" w:customStyle="1" w:styleId="411">
    <w:name w:val="Основной текст (4)1"/>
    <w:basedOn w:val="a"/>
    <w:uiPriority w:val="99"/>
    <w:rsid w:val="00AA3B5D"/>
    <w:pPr>
      <w:shd w:val="clear" w:color="auto" w:fill="FFFFFF"/>
      <w:autoSpaceDE/>
      <w:autoSpaceDN/>
      <w:adjustRightInd/>
      <w:spacing w:line="226" w:lineRule="exact"/>
      <w:jc w:val="both"/>
    </w:pPr>
    <w:rPr>
      <w:b/>
      <w:bCs/>
      <w:sz w:val="21"/>
      <w:szCs w:val="21"/>
      <w:lang w:val="uk-UA"/>
    </w:rPr>
  </w:style>
  <w:style w:type="paragraph" w:customStyle="1" w:styleId="412">
    <w:name w:val="Подпись к картинке (4)1"/>
    <w:basedOn w:val="a"/>
    <w:uiPriority w:val="99"/>
    <w:rsid w:val="00AA3B5D"/>
    <w:pPr>
      <w:shd w:val="clear" w:color="auto" w:fill="FFFFFF"/>
      <w:autoSpaceDE/>
      <w:autoSpaceDN/>
      <w:adjustRightInd/>
      <w:spacing w:line="226" w:lineRule="exact"/>
      <w:jc w:val="center"/>
    </w:pPr>
    <w:rPr>
      <w:b/>
      <w:bCs/>
      <w:sz w:val="19"/>
      <w:szCs w:val="19"/>
      <w:lang w:val="uk-UA"/>
    </w:rPr>
  </w:style>
  <w:style w:type="paragraph" w:customStyle="1" w:styleId="1b">
    <w:name w:val="Подпись к картинке1"/>
    <w:basedOn w:val="a"/>
    <w:uiPriority w:val="99"/>
    <w:rsid w:val="00AA3B5D"/>
    <w:pPr>
      <w:shd w:val="clear" w:color="auto" w:fill="FFFFFF"/>
      <w:autoSpaceDE/>
      <w:autoSpaceDN/>
      <w:adjustRightInd/>
      <w:spacing w:line="226" w:lineRule="exact"/>
      <w:jc w:val="both"/>
    </w:pPr>
    <w:rPr>
      <w:sz w:val="19"/>
      <w:szCs w:val="19"/>
      <w:lang w:val="uk-UA"/>
    </w:rPr>
  </w:style>
  <w:style w:type="paragraph" w:customStyle="1" w:styleId="212">
    <w:name w:val="Подпись к картинке (2)1"/>
    <w:basedOn w:val="a"/>
    <w:uiPriority w:val="99"/>
    <w:rsid w:val="00AA3B5D"/>
    <w:pPr>
      <w:shd w:val="clear" w:color="auto" w:fill="FFFFFF"/>
      <w:autoSpaceDE/>
      <w:autoSpaceDN/>
      <w:adjustRightInd/>
      <w:spacing w:line="226" w:lineRule="exact"/>
      <w:jc w:val="center"/>
    </w:pPr>
    <w:rPr>
      <w:b/>
      <w:bCs/>
      <w:sz w:val="19"/>
      <w:szCs w:val="19"/>
      <w:lang w:val="uk-UA"/>
    </w:rPr>
  </w:style>
  <w:style w:type="paragraph" w:customStyle="1" w:styleId="311">
    <w:name w:val="Подпись к картинке (3)1"/>
    <w:basedOn w:val="a"/>
    <w:uiPriority w:val="99"/>
    <w:rsid w:val="00AA3B5D"/>
    <w:pPr>
      <w:shd w:val="clear" w:color="auto" w:fill="FFFFFF"/>
      <w:autoSpaceDE/>
      <w:autoSpaceDN/>
      <w:adjustRightInd/>
      <w:spacing w:line="226" w:lineRule="exact"/>
      <w:jc w:val="center"/>
    </w:pPr>
    <w:rPr>
      <w:sz w:val="18"/>
      <w:szCs w:val="18"/>
      <w:lang w:val="uk-UA"/>
    </w:rPr>
  </w:style>
  <w:style w:type="paragraph" w:customStyle="1" w:styleId="710">
    <w:name w:val="Основной текст (7)1"/>
    <w:basedOn w:val="a"/>
    <w:uiPriority w:val="99"/>
    <w:rsid w:val="00AA3B5D"/>
    <w:pPr>
      <w:shd w:val="clear" w:color="auto" w:fill="FFFFFF"/>
      <w:autoSpaceDE/>
      <w:autoSpaceDN/>
      <w:adjustRightInd/>
      <w:spacing w:line="274" w:lineRule="exact"/>
      <w:jc w:val="both"/>
    </w:pPr>
    <w:rPr>
      <w:b/>
      <w:bCs/>
      <w:i/>
      <w:iCs/>
      <w:spacing w:val="30"/>
      <w:sz w:val="19"/>
      <w:szCs w:val="19"/>
      <w:lang w:val="uk-UA"/>
    </w:rPr>
  </w:style>
  <w:style w:type="paragraph" w:customStyle="1" w:styleId="1215">
    <w:name w:val="Стиль 12 пт По ширине Междустр.интервал:  15 строки"/>
    <w:basedOn w:val="a"/>
    <w:uiPriority w:val="99"/>
    <w:rsid w:val="00AA3B5D"/>
    <w:pPr>
      <w:spacing w:line="360" w:lineRule="auto"/>
      <w:jc w:val="both"/>
    </w:pPr>
    <w:rPr>
      <w:sz w:val="28"/>
    </w:rPr>
  </w:style>
  <w:style w:type="character" w:styleId="afe">
    <w:name w:val="Placeholder Text"/>
    <w:basedOn w:val="a0"/>
    <w:uiPriority w:val="99"/>
    <w:semiHidden/>
    <w:rsid w:val="00AA3B5D"/>
    <w:rPr>
      <w:color w:val="808080"/>
    </w:rPr>
  </w:style>
  <w:style w:type="character" w:styleId="aff">
    <w:name w:val="FollowedHyperlink"/>
    <w:basedOn w:val="a0"/>
    <w:uiPriority w:val="99"/>
    <w:semiHidden/>
    <w:unhideWhenUsed/>
    <w:rsid w:val="000A57EC"/>
    <w:rPr>
      <w:color w:val="800080" w:themeColor="followedHyperlink"/>
      <w:u w:val="single"/>
    </w:rPr>
  </w:style>
  <w:style w:type="paragraph" w:styleId="aff0">
    <w:name w:val="Normal (Web)"/>
    <w:basedOn w:val="a"/>
    <w:uiPriority w:val="99"/>
    <w:unhideWhenUsed/>
    <w:rsid w:val="000A57EC"/>
    <w:pPr>
      <w:widowControl/>
      <w:autoSpaceDE/>
      <w:autoSpaceDN/>
      <w:adjustRightInd/>
      <w:spacing w:before="100" w:beforeAutospacing="1" w:after="100" w:afterAutospacing="1"/>
    </w:pPr>
    <w:rPr>
      <w:sz w:val="24"/>
      <w:szCs w:val="24"/>
    </w:rPr>
  </w:style>
  <w:style w:type="character" w:styleId="aff1">
    <w:name w:val="Emphasis"/>
    <w:basedOn w:val="a0"/>
    <w:uiPriority w:val="20"/>
    <w:qFormat/>
    <w:rsid w:val="00FC40EF"/>
    <w:rPr>
      <w:i/>
      <w:iCs/>
    </w:rPr>
  </w:style>
  <w:style w:type="character" w:customStyle="1" w:styleId="65">
    <w:name w:val="Основний текст (6)_"/>
    <w:basedOn w:val="a0"/>
    <w:link w:val="610"/>
    <w:uiPriority w:val="99"/>
    <w:locked/>
    <w:rsid w:val="000646F9"/>
    <w:rPr>
      <w:rFonts w:ascii="Times New Roman" w:hAnsi="Times New Roman" w:cs="Times New Roman"/>
      <w:b/>
      <w:bCs/>
      <w:sz w:val="20"/>
      <w:szCs w:val="20"/>
      <w:shd w:val="clear" w:color="auto" w:fill="FFFFFF"/>
    </w:rPr>
  </w:style>
  <w:style w:type="paragraph" w:customStyle="1" w:styleId="610">
    <w:name w:val="Основний текст (6)1"/>
    <w:basedOn w:val="a"/>
    <w:link w:val="65"/>
    <w:uiPriority w:val="99"/>
    <w:rsid w:val="000646F9"/>
    <w:pPr>
      <w:shd w:val="clear" w:color="auto" w:fill="FFFFFF"/>
      <w:autoSpaceDE/>
      <w:autoSpaceDN/>
      <w:adjustRightInd/>
      <w:spacing w:before="360" w:after="540" w:line="240" w:lineRule="atLeast"/>
      <w:ind w:hanging="1360"/>
      <w:jc w:val="center"/>
    </w:pPr>
    <w:rPr>
      <w:rFonts w:eastAsiaTheme="minorHAnsi"/>
      <w:b/>
      <w:bCs/>
    </w:rPr>
  </w:style>
  <w:style w:type="character" w:customStyle="1" w:styleId="200">
    <w:name w:val="Основний текст (20)_"/>
    <w:basedOn w:val="a0"/>
    <w:link w:val="201"/>
    <w:uiPriority w:val="99"/>
    <w:locked/>
    <w:rsid w:val="000646F9"/>
    <w:rPr>
      <w:rFonts w:ascii="Times New Roman" w:hAnsi="Times New Roman" w:cs="Times New Roman"/>
      <w:i/>
      <w:iCs/>
      <w:sz w:val="20"/>
      <w:szCs w:val="20"/>
      <w:shd w:val="clear" w:color="auto" w:fill="FFFFFF"/>
    </w:rPr>
  </w:style>
  <w:style w:type="paragraph" w:customStyle="1" w:styleId="201">
    <w:name w:val="Основний текст (20)"/>
    <w:basedOn w:val="a"/>
    <w:link w:val="200"/>
    <w:uiPriority w:val="99"/>
    <w:rsid w:val="000646F9"/>
    <w:pPr>
      <w:shd w:val="clear" w:color="auto" w:fill="FFFFFF"/>
      <w:autoSpaceDE/>
      <w:autoSpaceDN/>
      <w:adjustRightInd/>
      <w:spacing w:line="240" w:lineRule="atLeast"/>
    </w:pPr>
    <w:rPr>
      <w:rFonts w:eastAsiaTheme="minorHAnsi"/>
      <w:i/>
      <w:iCs/>
    </w:rPr>
  </w:style>
  <w:style w:type="character" w:customStyle="1" w:styleId="103">
    <w:name w:val="Основний текст + 10"/>
    <w:aliases w:val="5 pt57"/>
    <w:basedOn w:val="18"/>
    <w:uiPriority w:val="99"/>
    <w:rsid w:val="000646F9"/>
    <w:rPr>
      <w:rFonts w:ascii="Times New Roman" w:hAnsi="Times New Roman" w:cs="Times New Roman" w:hint="default"/>
      <w:sz w:val="21"/>
      <w:szCs w:val="21"/>
      <w:u w:val="none"/>
      <w:shd w:val="clear" w:color="auto" w:fill="FFFFFF"/>
    </w:rPr>
  </w:style>
  <w:style w:type="character" w:customStyle="1" w:styleId="5b">
    <w:name w:val="Підпис до таблиці (5)"/>
    <w:basedOn w:val="a0"/>
    <w:uiPriority w:val="99"/>
    <w:rsid w:val="000646F9"/>
    <w:rPr>
      <w:rFonts w:ascii="Times New Roman" w:hAnsi="Times New Roman" w:cs="Times New Roman"/>
      <w:sz w:val="20"/>
      <w:szCs w:val="20"/>
      <w:u w:val="none"/>
    </w:rPr>
  </w:style>
  <w:style w:type="character" w:customStyle="1" w:styleId="2f3">
    <w:name w:val="Колонтитул (2)_"/>
    <w:basedOn w:val="a0"/>
    <w:link w:val="2f4"/>
    <w:uiPriority w:val="99"/>
    <w:locked/>
    <w:rsid w:val="000646F9"/>
    <w:rPr>
      <w:rFonts w:ascii="Times New Roman" w:hAnsi="Times New Roman" w:cs="Times New Roman"/>
      <w:b/>
      <w:bCs/>
      <w:sz w:val="16"/>
      <w:szCs w:val="16"/>
      <w:shd w:val="clear" w:color="auto" w:fill="FFFFFF"/>
    </w:rPr>
  </w:style>
  <w:style w:type="paragraph" w:customStyle="1" w:styleId="2f4">
    <w:name w:val="Колонтитул (2)"/>
    <w:basedOn w:val="a"/>
    <w:link w:val="2f3"/>
    <w:uiPriority w:val="99"/>
    <w:rsid w:val="000646F9"/>
    <w:pPr>
      <w:shd w:val="clear" w:color="auto" w:fill="FFFFFF"/>
      <w:autoSpaceDE/>
      <w:autoSpaceDN/>
      <w:adjustRightInd/>
      <w:spacing w:line="240" w:lineRule="atLeast"/>
    </w:pPr>
    <w:rPr>
      <w:rFonts w:eastAsiaTheme="minorHAnsi"/>
      <w:b/>
      <w:bCs/>
      <w:sz w:val="16"/>
      <w:szCs w:val="16"/>
    </w:rPr>
  </w:style>
  <w:style w:type="character" w:customStyle="1" w:styleId="290">
    <w:name w:val="Колонтитул (2) + 9"/>
    <w:aliases w:val="5 pt50,Не напівжирний2,Заголовок №1 (8) + 9,5 pt5"/>
    <w:basedOn w:val="2f3"/>
    <w:uiPriority w:val="99"/>
    <w:rsid w:val="000646F9"/>
    <w:rPr>
      <w:rFonts w:ascii="Times New Roman" w:hAnsi="Times New Roman" w:cs="Times New Roman"/>
      <w:b w:val="0"/>
      <w:bCs w:val="0"/>
      <w:sz w:val="19"/>
      <w:szCs w:val="19"/>
      <w:shd w:val="clear" w:color="auto" w:fill="FFFFFF"/>
    </w:rPr>
  </w:style>
  <w:style w:type="character" w:customStyle="1" w:styleId="6101">
    <w:name w:val="Основний текст (6) + 101"/>
    <w:aliases w:val="5 pt36"/>
    <w:basedOn w:val="65"/>
    <w:uiPriority w:val="99"/>
    <w:rsid w:val="000646F9"/>
    <w:rPr>
      <w:rFonts w:ascii="Times New Roman" w:hAnsi="Times New Roman" w:cs="Times New Roman"/>
      <w:b/>
      <w:bCs/>
      <w:sz w:val="21"/>
      <w:szCs w:val="21"/>
      <w:shd w:val="clear" w:color="auto" w:fill="FFFFFF"/>
    </w:rPr>
  </w:style>
  <w:style w:type="character" w:customStyle="1" w:styleId="105">
    <w:name w:val="Основний текст + 105"/>
    <w:aliases w:val="5 pt20,Інтервал 3 pt"/>
    <w:basedOn w:val="18"/>
    <w:uiPriority w:val="99"/>
    <w:rsid w:val="000646F9"/>
    <w:rPr>
      <w:rFonts w:ascii="Times New Roman" w:hAnsi="Times New Roman" w:cs="Times New Roman" w:hint="default"/>
      <w:spacing w:val="60"/>
      <w:sz w:val="21"/>
      <w:szCs w:val="21"/>
      <w:u w:val="none"/>
      <w:shd w:val="clear" w:color="auto" w:fill="FFFFFF"/>
      <w:lang w:val="en-US" w:eastAsia="en-US"/>
    </w:rPr>
  </w:style>
  <w:style w:type="character" w:customStyle="1" w:styleId="66">
    <w:name w:val="Підпис до таблиці (6)_"/>
    <w:basedOn w:val="a0"/>
    <w:link w:val="611"/>
    <w:uiPriority w:val="99"/>
    <w:locked/>
    <w:rsid w:val="000646F9"/>
    <w:rPr>
      <w:rFonts w:ascii="Times New Roman" w:hAnsi="Times New Roman" w:cs="Times New Roman"/>
      <w:sz w:val="17"/>
      <w:szCs w:val="17"/>
      <w:shd w:val="clear" w:color="auto" w:fill="FFFFFF"/>
    </w:rPr>
  </w:style>
  <w:style w:type="paragraph" w:customStyle="1" w:styleId="611">
    <w:name w:val="Підпис до таблиці (6)1"/>
    <w:basedOn w:val="a"/>
    <w:link w:val="66"/>
    <w:uiPriority w:val="99"/>
    <w:rsid w:val="000646F9"/>
    <w:pPr>
      <w:shd w:val="clear" w:color="auto" w:fill="FFFFFF"/>
      <w:autoSpaceDE/>
      <w:autoSpaceDN/>
      <w:adjustRightInd/>
      <w:spacing w:line="240" w:lineRule="atLeast"/>
    </w:pPr>
    <w:rPr>
      <w:rFonts w:eastAsiaTheme="minorHAnsi"/>
      <w:sz w:val="17"/>
      <w:szCs w:val="17"/>
    </w:rPr>
  </w:style>
  <w:style w:type="character" w:customStyle="1" w:styleId="67">
    <w:name w:val="Підпис до таблиці (6)"/>
    <w:basedOn w:val="66"/>
    <w:uiPriority w:val="99"/>
    <w:rsid w:val="000646F9"/>
    <w:rPr>
      <w:rFonts w:ascii="Times New Roman" w:hAnsi="Times New Roman" w:cs="Times New Roman"/>
      <w:sz w:val="17"/>
      <w:szCs w:val="17"/>
      <w:u w:val="single"/>
      <w:shd w:val="clear" w:color="auto" w:fill="FFFFFF"/>
    </w:rPr>
  </w:style>
  <w:style w:type="character" w:customStyle="1" w:styleId="811">
    <w:name w:val="Основний текст + 81"/>
    <w:aliases w:val="5 pt19"/>
    <w:basedOn w:val="18"/>
    <w:uiPriority w:val="99"/>
    <w:rsid w:val="000646F9"/>
    <w:rPr>
      <w:rFonts w:ascii="Times New Roman" w:hAnsi="Times New Roman" w:cs="Times New Roman" w:hint="default"/>
      <w:sz w:val="17"/>
      <w:szCs w:val="17"/>
      <w:u w:val="none"/>
      <w:shd w:val="clear" w:color="auto" w:fill="FFFFFF"/>
      <w:lang w:val="en-US" w:eastAsia="en-US"/>
    </w:rPr>
  </w:style>
  <w:style w:type="character" w:customStyle="1" w:styleId="13pt0">
    <w:name w:val="Основний текст + 13 pt"/>
    <w:aliases w:val="Інтервал 0 pt2"/>
    <w:basedOn w:val="18"/>
    <w:uiPriority w:val="99"/>
    <w:rsid w:val="000646F9"/>
    <w:rPr>
      <w:rFonts w:ascii="Times New Roman" w:hAnsi="Times New Roman" w:cs="Times New Roman" w:hint="default"/>
      <w:spacing w:val="-10"/>
      <w:sz w:val="26"/>
      <w:szCs w:val="26"/>
      <w:u w:val="none"/>
      <w:shd w:val="clear" w:color="auto" w:fill="FFFFFF"/>
    </w:rPr>
  </w:style>
  <w:style w:type="character" w:customStyle="1" w:styleId="4a">
    <w:name w:val="Підпис до зображення (4)_"/>
    <w:basedOn w:val="a0"/>
    <w:link w:val="413"/>
    <w:uiPriority w:val="99"/>
    <w:locked/>
    <w:rsid w:val="000646F9"/>
    <w:rPr>
      <w:rFonts w:ascii="Times New Roman" w:hAnsi="Times New Roman" w:cs="Times New Roman"/>
      <w:sz w:val="17"/>
      <w:szCs w:val="17"/>
      <w:shd w:val="clear" w:color="auto" w:fill="FFFFFF"/>
    </w:rPr>
  </w:style>
  <w:style w:type="paragraph" w:customStyle="1" w:styleId="413">
    <w:name w:val="Підпис до зображення (4)1"/>
    <w:basedOn w:val="a"/>
    <w:link w:val="4a"/>
    <w:uiPriority w:val="99"/>
    <w:rsid w:val="000646F9"/>
    <w:pPr>
      <w:shd w:val="clear" w:color="auto" w:fill="FFFFFF"/>
      <w:autoSpaceDE/>
      <w:autoSpaceDN/>
      <w:adjustRightInd/>
      <w:spacing w:line="240" w:lineRule="atLeast"/>
    </w:pPr>
    <w:rPr>
      <w:rFonts w:eastAsiaTheme="minorHAnsi"/>
      <w:sz w:val="17"/>
      <w:szCs w:val="17"/>
    </w:rPr>
  </w:style>
  <w:style w:type="character" w:customStyle="1" w:styleId="4b">
    <w:name w:val="Підпис до зображення (4)"/>
    <w:basedOn w:val="4a"/>
    <w:uiPriority w:val="99"/>
    <w:rsid w:val="000646F9"/>
    <w:rPr>
      <w:rFonts w:ascii="Times New Roman" w:hAnsi="Times New Roman" w:cs="Times New Roman"/>
      <w:sz w:val="17"/>
      <w:szCs w:val="17"/>
      <w:shd w:val="clear" w:color="auto" w:fill="FFFFFF"/>
    </w:rPr>
  </w:style>
  <w:style w:type="character" w:customStyle="1" w:styleId="aff2">
    <w:name w:val="Основний текст + Напівжирний"/>
    <w:basedOn w:val="18"/>
    <w:uiPriority w:val="99"/>
    <w:rsid w:val="000646F9"/>
    <w:rPr>
      <w:rFonts w:ascii="Times New Roman" w:hAnsi="Times New Roman" w:cs="Times New Roman" w:hint="default"/>
      <w:b/>
      <w:bCs/>
      <w:sz w:val="20"/>
      <w:szCs w:val="20"/>
      <w:u w:val="none"/>
      <w:shd w:val="clear" w:color="auto" w:fill="FFFFFF"/>
    </w:rPr>
  </w:style>
  <w:style w:type="character" w:customStyle="1" w:styleId="68">
    <w:name w:val="Основний текст (6)"/>
    <w:basedOn w:val="65"/>
    <w:uiPriority w:val="99"/>
    <w:rsid w:val="000646F9"/>
    <w:rPr>
      <w:rFonts w:ascii="Times New Roman" w:hAnsi="Times New Roman" w:cs="Times New Roman"/>
      <w:b/>
      <w:bCs/>
      <w:sz w:val="20"/>
      <w:szCs w:val="20"/>
      <w:u w:val="none"/>
      <w:shd w:val="clear" w:color="auto" w:fill="FFFFFF"/>
    </w:rPr>
  </w:style>
  <w:style w:type="character" w:customStyle="1" w:styleId="92">
    <w:name w:val="Основний текст + 9"/>
    <w:aliases w:val="5 pt60"/>
    <w:basedOn w:val="18"/>
    <w:uiPriority w:val="99"/>
    <w:rsid w:val="000646F9"/>
    <w:rPr>
      <w:rFonts w:ascii="Times New Roman" w:hAnsi="Times New Roman" w:cs="Times New Roman" w:hint="default"/>
      <w:sz w:val="19"/>
      <w:szCs w:val="19"/>
      <w:u w:val="none"/>
      <w:shd w:val="clear" w:color="auto" w:fill="FFFFFF"/>
    </w:rPr>
  </w:style>
  <w:style w:type="character" w:customStyle="1" w:styleId="aff3">
    <w:name w:val="Основний текст + Малі великі літери"/>
    <w:basedOn w:val="18"/>
    <w:uiPriority w:val="99"/>
    <w:rsid w:val="000646F9"/>
    <w:rPr>
      <w:rFonts w:ascii="Times New Roman" w:hAnsi="Times New Roman" w:cs="Times New Roman" w:hint="default"/>
      <w:smallCaps/>
      <w:sz w:val="20"/>
      <w:szCs w:val="20"/>
      <w:u w:val="none"/>
      <w:shd w:val="clear" w:color="auto" w:fill="FFFFFF"/>
      <w:lang w:val="en-US" w:eastAsia="en-US"/>
    </w:rPr>
  </w:style>
  <w:style w:type="character" w:customStyle="1" w:styleId="5c">
    <w:name w:val="Підпис до таблиці (5)_"/>
    <w:basedOn w:val="a0"/>
    <w:link w:val="511"/>
    <w:uiPriority w:val="99"/>
    <w:locked/>
    <w:rsid w:val="000646F9"/>
    <w:rPr>
      <w:rFonts w:ascii="Times New Roman" w:hAnsi="Times New Roman" w:cs="Times New Roman"/>
      <w:sz w:val="20"/>
      <w:szCs w:val="20"/>
      <w:shd w:val="clear" w:color="auto" w:fill="FFFFFF"/>
    </w:rPr>
  </w:style>
  <w:style w:type="paragraph" w:customStyle="1" w:styleId="511">
    <w:name w:val="Підпис до таблиці (5)1"/>
    <w:basedOn w:val="a"/>
    <w:link w:val="5c"/>
    <w:uiPriority w:val="99"/>
    <w:rsid w:val="000646F9"/>
    <w:pPr>
      <w:shd w:val="clear" w:color="auto" w:fill="FFFFFF"/>
      <w:autoSpaceDE/>
      <w:autoSpaceDN/>
      <w:adjustRightInd/>
      <w:spacing w:line="240" w:lineRule="atLeast"/>
      <w:ind w:hanging="1400"/>
    </w:pPr>
    <w:rPr>
      <w:rFonts w:eastAsiaTheme="minorHAnsi"/>
    </w:rPr>
  </w:style>
  <w:style w:type="character" w:customStyle="1" w:styleId="920">
    <w:name w:val="Основний текст + 920"/>
    <w:aliases w:val="5 pt56"/>
    <w:basedOn w:val="18"/>
    <w:uiPriority w:val="99"/>
    <w:rsid w:val="000646F9"/>
    <w:rPr>
      <w:rFonts w:ascii="Times New Roman" w:hAnsi="Times New Roman" w:cs="Times New Roman" w:hint="default"/>
      <w:sz w:val="19"/>
      <w:szCs w:val="19"/>
      <w:u w:val="none"/>
      <w:shd w:val="clear" w:color="auto" w:fill="FFFFFF"/>
    </w:rPr>
  </w:style>
  <w:style w:type="character" w:customStyle="1" w:styleId="919">
    <w:name w:val="Основний текст + 919"/>
    <w:aliases w:val="5 pt55"/>
    <w:basedOn w:val="18"/>
    <w:uiPriority w:val="99"/>
    <w:rsid w:val="000646F9"/>
    <w:rPr>
      <w:rFonts w:ascii="Times New Roman" w:hAnsi="Times New Roman" w:cs="Times New Roman" w:hint="default"/>
      <w:sz w:val="19"/>
      <w:szCs w:val="19"/>
      <w:u w:val="none"/>
      <w:shd w:val="clear" w:color="auto" w:fill="FFFFFF"/>
    </w:rPr>
  </w:style>
  <w:style w:type="character" w:customStyle="1" w:styleId="translation-chunk">
    <w:name w:val="translation-chunk"/>
    <w:basedOn w:val="a0"/>
    <w:rsid w:val="00D371A9"/>
  </w:style>
  <w:style w:type="character" w:customStyle="1" w:styleId="285pt">
    <w:name w:val="Основной текст (2) + 8;5 pt"/>
    <w:rsid w:val="00D371A9"/>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character" w:customStyle="1" w:styleId="285pt0">
    <w:name w:val="Основной текст (2) + 8;5 pt;Курсив"/>
    <w:rsid w:val="00D371A9"/>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eastAsia="ru-RU" w:bidi="ru-RU"/>
    </w:rPr>
  </w:style>
  <w:style w:type="character" w:customStyle="1" w:styleId="28pt">
    <w:name w:val="Основной текст (2) + 8 pt;Полужирный;Курсив"/>
    <w:rsid w:val="00D371A9"/>
    <w:rPr>
      <w:rFonts w:ascii="Times New Roman" w:eastAsia="Times New Roman" w:hAnsi="Times New Roman" w:cs="Times New Roman"/>
      <w:b/>
      <w:bCs/>
      <w:i/>
      <w:iCs/>
      <w:smallCaps w:val="0"/>
      <w:strike w:val="0"/>
      <w:color w:val="000000"/>
      <w:spacing w:val="0"/>
      <w:w w:val="100"/>
      <w:position w:val="0"/>
      <w:sz w:val="16"/>
      <w:szCs w:val="16"/>
      <w:u w:val="none"/>
      <w:shd w:val="clear" w:color="auto" w:fill="FFFFFF"/>
      <w:lang w:val="ru-RU" w:eastAsia="ru-RU" w:bidi="ru-RU"/>
    </w:rPr>
  </w:style>
  <w:style w:type="character" w:customStyle="1" w:styleId="26pt">
    <w:name w:val="Основной текст (2) + 6 pt"/>
    <w:rsid w:val="00D371A9"/>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f5">
    <w:name w:val="Подпись к таблице (2) + Не курсив"/>
    <w:rsid w:val="00D371A9"/>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character" w:customStyle="1" w:styleId="26pt0">
    <w:name w:val="Подпись к таблице (2) + 6 pt;Не курсив"/>
    <w:rsid w:val="00D371A9"/>
    <w:rPr>
      <w:rFonts w:ascii="Times New Roman" w:eastAsia="Times New Roman" w:hAnsi="Times New Roman" w:cs="Times New Roman"/>
      <w:i/>
      <w:iCs/>
      <w:color w:val="000000"/>
      <w:spacing w:val="0"/>
      <w:w w:val="100"/>
      <w:position w:val="0"/>
      <w:sz w:val="12"/>
      <w:szCs w:val="12"/>
      <w:shd w:val="clear" w:color="auto" w:fill="FFFFFF"/>
      <w:lang w:val="ru-RU" w:eastAsia="ru-RU" w:bidi="ru-RU"/>
    </w:rPr>
  </w:style>
  <w:style w:type="character" w:customStyle="1" w:styleId="6pt">
    <w:name w:val="Подпись к таблице + 6 pt"/>
    <w:rsid w:val="00D371A9"/>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aff4">
    <w:name w:val="Подпись к таблице + Курсив"/>
    <w:rsid w:val="00D371A9"/>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eastAsia="ru-RU" w:bidi="ru-RU"/>
    </w:rPr>
  </w:style>
  <w:style w:type="character" w:customStyle="1" w:styleId="2Exact1">
    <w:name w:val="Основной текст (2) Exact"/>
    <w:rsid w:val="00D371A9"/>
    <w:rPr>
      <w:rFonts w:ascii="Times New Roman" w:eastAsia="Times New Roman" w:hAnsi="Times New Roman" w:cs="Times New Roman"/>
      <w:b w:val="0"/>
      <w:bCs w:val="0"/>
      <w:i w:val="0"/>
      <w:iCs w:val="0"/>
      <w:smallCaps w:val="0"/>
      <w:strike w:val="0"/>
      <w:sz w:val="22"/>
      <w:szCs w:val="22"/>
      <w:u w:val="none"/>
    </w:rPr>
  </w:style>
  <w:style w:type="character" w:customStyle="1" w:styleId="15Exact">
    <w:name w:val="Основной текст (15) Exact"/>
    <w:rsid w:val="00D371A9"/>
    <w:rPr>
      <w:rFonts w:ascii="Arial" w:eastAsia="Arial" w:hAnsi="Arial" w:cs="Arial"/>
      <w:sz w:val="19"/>
      <w:szCs w:val="19"/>
      <w:shd w:val="clear" w:color="auto" w:fill="FFFFFF"/>
    </w:rPr>
  </w:style>
  <w:style w:type="character" w:customStyle="1" w:styleId="8pt">
    <w:name w:val="Колонтитул + 8 pt;Курсив"/>
    <w:rsid w:val="00D371A9"/>
    <w:rPr>
      <w:rFonts w:ascii="Times New Roman" w:eastAsia="Times New Roman" w:hAnsi="Times New Roman" w:cs="Times New Roman"/>
      <w:i/>
      <w:iCs/>
      <w:color w:val="000000"/>
      <w:spacing w:val="0"/>
      <w:w w:val="100"/>
      <w:position w:val="0"/>
      <w:sz w:val="16"/>
      <w:szCs w:val="16"/>
      <w:shd w:val="clear" w:color="auto" w:fill="FFFFFF"/>
      <w:lang w:val="ru-RU" w:eastAsia="ru-RU" w:bidi="ru-RU"/>
    </w:rPr>
  </w:style>
  <w:style w:type="character" w:customStyle="1" w:styleId="275pt">
    <w:name w:val="Основной текст (2) + 7;5 pt"/>
    <w:rsid w:val="00D371A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Arial4pt">
    <w:name w:val="Основной текст (2) + Arial;4 pt"/>
    <w:rsid w:val="00D371A9"/>
    <w:rPr>
      <w:rFonts w:ascii="Arial" w:eastAsia="Arial" w:hAnsi="Arial" w:cs="Arial"/>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4Exact0">
    <w:name w:val="Подпись к картинке (4) Exact"/>
    <w:rsid w:val="00D371A9"/>
    <w:rPr>
      <w:rFonts w:ascii="Times New Roman" w:eastAsia="Times New Roman" w:hAnsi="Times New Roman" w:cs="Times New Roman"/>
      <w:b w:val="0"/>
      <w:bCs w:val="0"/>
      <w:i w:val="0"/>
      <w:iCs w:val="0"/>
      <w:smallCaps w:val="0"/>
      <w:strike w:val="0"/>
      <w:sz w:val="15"/>
      <w:szCs w:val="15"/>
      <w:u w:val="none"/>
    </w:rPr>
  </w:style>
  <w:style w:type="character" w:customStyle="1" w:styleId="48pt0ptExact">
    <w:name w:val="Подпись к картинке (4) + 8 pt;Курсив;Интервал 0 pt Exact"/>
    <w:rsid w:val="00D371A9"/>
    <w:rPr>
      <w:rFonts w:ascii="Times New Roman" w:eastAsia="Times New Roman" w:hAnsi="Times New Roman" w:cs="Times New Roman"/>
      <w:i/>
      <w:iCs/>
      <w:spacing w:val="10"/>
      <w:sz w:val="16"/>
      <w:szCs w:val="16"/>
      <w:shd w:val="clear" w:color="auto" w:fill="FFFFFF"/>
    </w:rPr>
  </w:style>
  <w:style w:type="character" w:customStyle="1" w:styleId="40pt0">
    <w:name w:val="Оглавление (4) + Интервал 0 pt"/>
    <w:rsid w:val="00D371A9"/>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75">
    <w:name w:val="Оглавление 7 Знак"/>
    <w:link w:val="76"/>
    <w:rsid w:val="00D371A9"/>
    <w:rPr>
      <w:rFonts w:ascii="Times New Roman" w:eastAsia="Times New Roman" w:hAnsi="Times New Roman" w:cs="Times New Roman"/>
      <w:sz w:val="18"/>
      <w:szCs w:val="18"/>
      <w:shd w:val="clear" w:color="auto" w:fill="FFFFFF"/>
    </w:rPr>
  </w:style>
  <w:style w:type="paragraph" w:styleId="76">
    <w:name w:val="toc 7"/>
    <w:basedOn w:val="a"/>
    <w:link w:val="75"/>
    <w:autoRedefine/>
    <w:rsid w:val="00D371A9"/>
    <w:pPr>
      <w:shd w:val="clear" w:color="auto" w:fill="FFFFFF"/>
      <w:autoSpaceDE/>
      <w:autoSpaceDN/>
      <w:adjustRightInd/>
      <w:spacing w:line="178" w:lineRule="exact"/>
      <w:jc w:val="both"/>
    </w:pPr>
    <w:rPr>
      <w:sz w:val="18"/>
      <w:szCs w:val="18"/>
    </w:rPr>
  </w:style>
  <w:style w:type="character" w:customStyle="1" w:styleId="27Exact">
    <w:name w:val="Основной текст (27) Exact"/>
    <w:link w:val="270"/>
    <w:rsid w:val="00D371A9"/>
    <w:rPr>
      <w:rFonts w:ascii="Arial" w:eastAsia="Arial" w:hAnsi="Arial" w:cs="Arial"/>
      <w:b/>
      <w:bCs/>
      <w:sz w:val="20"/>
      <w:szCs w:val="20"/>
      <w:shd w:val="clear" w:color="auto" w:fill="FFFFFF"/>
    </w:rPr>
  </w:style>
  <w:style w:type="paragraph" w:customStyle="1" w:styleId="270">
    <w:name w:val="Основной текст (27)"/>
    <w:basedOn w:val="a"/>
    <w:link w:val="27Exact"/>
    <w:rsid w:val="00D371A9"/>
    <w:pPr>
      <w:shd w:val="clear" w:color="auto" w:fill="FFFFFF"/>
      <w:autoSpaceDE/>
      <w:autoSpaceDN/>
      <w:adjustRightInd/>
      <w:spacing w:line="0" w:lineRule="atLeast"/>
    </w:pPr>
    <w:rPr>
      <w:rFonts w:ascii="Arial" w:eastAsia="Arial" w:hAnsi="Arial" w:cs="Arial"/>
      <w:b/>
      <w:bCs/>
    </w:rPr>
  </w:style>
  <w:style w:type="character" w:customStyle="1" w:styleId="27TimesNewRoman11ptExact">
    <w:name w:val="Основной текст (27) + Times New Roman;11 pt;Не полужирный Exact"/>
    <w:rsid w:val="00D371A9"/>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58pt">
    <w:name w:val="Основной текст (25) + 8 pt;Курсив"/>
    <w:rsid w:val="00D371A9"/>
    <w:rPr>
      <w:rFonts w:ascii="Times New Roman" w:eastAsia="Times New Roman" w:hAnsi="Times New Roman" w:cs="Times New Roman"/>
      <w:b w:val="0"/>
      <w:bCs w:val="0"/>
      <w:i/>
      <w:iCs/>
      <w:smallCaps w:val="0"/>
      <w:strike w:val="0"/>
      <w:color w:val="000000"/>
      <w:spacing w:val="0"/>
      <w:w w:val="100"/>
      <w:position w:val="0"/>
      <w:sz w:val="16"/>
      <w:szCs w:val="16"/>
      <w:u w:val="single"/>
      <w:lang w:val="ru-RU" w:eastAsia="ru-RU" w:bidi="ru-RU"/>
    </w:rPr>
  </w:style>
  <w:style w:type="character" w:customStyle="1" w:styleId="2511pt">
    <w:name w:val="Основной текст (25) + 11 pt;Курсив"/>
    <w:rsid w:val="00D371A9"/>
    <w:rPr>
      <w:rFonts w:ascii="Times New Roman" w:eastAsia="Times New Roman" w:hAnsi="Times New Roman" w:cs="Times New Roman"/>
      <w:b w:val="0"/>
      <w:bCs w:val="0"/>
      <w:i/>
      <w:iCs/>
      <w:smallCaps w:val="0"/>
      <w:strike w:val="0"/>
      <w:color w:val="000000"/>
      <w:spacing w:val="0"/>
      <w:w w:val="100"/>
      <w:position w:val="0"/>
      <w:sz w:val="22"/>
      <w:szCs w:val="22"/>
      <w:u w:val="single"/>
      <w:lang w:val="ru-RU" w:eastAsia="ru-RU" w:bidi="ru-RU"/>
    </w:rPr>
  </w:style>
  <w:style w:type="paragraph" w:styleId="HTML">
    <w:name w:val="HTML Preformatted"/>
    <w:basedOn w:val="a"/>
    <w:link w:val="HTML0"/>
    <w:uiPriority w:val="99"/>
    <w:unhideWhenUsed/>
    <w:rsid w:val="00D371A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lang w:eastAsia="ru-RU"/>
    </w:rPr>
  </w:style>
  <w:style w:type="character" w:customStyle="1" w:styleId="HTML0">
    <w:name w:val="Стандартный HTML Знак"/>
    <w:basedOn w:val="a0"/>
    <w:link w:val="HTML"/>
    <w:uiPriority w:val="99"/>
    <w:rsid w:val="00D371A9"/>
    <w:rPr>
      <w:rFonts w:ascii="Courier New" w:eastAsia="Times New Roman" w:hAnsi="Courier New" w:cs="Courier New"/>
      <w:sz w:val="20"/>
      <w:szCs w:val="20"/>
      <w:lang w:eastAsia="ru-RU"/>
    </w:rPr>
  </w:style>
  <w:style w:type="character" w:customStyle="1" w:styleId="260">
    <w:name w:val="Основной текст (26)_"/>
    <w:rsid w:val="00D371A9"/>
    <w:rPr>
      <w:rFonts w:ascii="Times New Roman" w:eastAsia="Times New Roman" w:hAnsi="Times New Roman" w:cs="Times New Roman"/>
      <w:b/>
      <w:bCs/>
      <w:i/>
      <w:iCs/>
      <w:smallCaps w:val="0"/>
      <w:strike w:val="0"/>
      <w:spacing w:val="10"/>
      <w:sz w:val="22"/>
      <w:szCs w:val="22"/>
      <w:u w:val="none"/>
    </w:rPr>
  </w:style>
  <w:style w:type="character" w:customStyle="1" w:styleId="261">
    <w:name w:val="Основной текст (26)"/>
    <w:rsid w:val="00D371A9"/>
    <w:rPr>
      <w:rFonts w:ascii="Times New Roman" w:eastAsia="Times New Roman" w:hAnsi="Times New Roman" w:cs="Times New Roman"/>
      <w:b/>
      <w:bCs/>
      <w:i/>
      <w:iCs/>
      <w:smallCaps w:val="0"/>
      <w:strike w:val="0"/>
      <w:color w:val="000000"/>
      <w:spacing w:val="10"/>
      <w:w w:val="100"/>
      <w:position w:val="0"/>
      <w:sz w:val="22"/>
      <w:szCs w:val="22"/>
      <w:u w:val="none"/>
      <w:lang w:val="ru-RU" w:eastAsia="ru-RU" w:bidi="ru-RU"/>
    </w:rPr>
  </w:style>
  <w:style w:type="character" w:customStyle="1" w:styleId="26Arial10pt0pt">
    <w:name w:val="Основной текст (26) + Arial;10 pt;Не курсив;Интервал 0 pt"/>
    <w:rsid w:val="00D371A9"/>
    <w:rPr>
      <w:rFonts w:ascii="Arial" w:eastAsia="Arial" w:hAnsi="Arial" w:cs="Arial"/>
      <w:b/>
      <w:bCs/>
      <w:i/>
      <w:iCs/>
      <w:smallCaps w:val="0"/>
      <w:strike w:val="0"/>
      <w:color w:val="000000"/>
      <w:spacing w:val="0"/>
      <w:w w:val="100"/>
      <w:position w:val="0"/>
      <w:sz w:val="20"/>
      <w:szCs w:val="20"/>
      <w:u w:val="none"/>
      <w:lang w:val="ru-RU" w:eastAsia="ru-RU" w:bidi="ru-RU"/>
    </w:rPr>
  </w:style>
  <w:style w:type="character" w:customStyle="1" w:styleId="260pt">
    <w:name w:val="Основной текст (26) + Не полужирный;Не курсив;Интервал 0 pt"/>
    <w:rsid w:val="00D371A9"/>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5Exact0">
    <w:name w:val="Подпись к картинке (5) Exact"/>
    <w:rsid w:val="00D371A9"/>
    <w:rPr>
      <w:rFonts w:ascii="Times New Roman" w:eastAsia="Times New Roman" w:hAnsi="Times New Roman" w:cs="Times New Roman"/>
      <w:b w:val="0"/>
      <w:bCs w:val="0"/>
      <w:i w:val="0"/>
      <w:iCs w:val="0"/>
      <w:smallCaps w:val="0"/>
      <w:strike w:val="0"/>
      <w:sz w:val="18"/>
      <w:szCs w:val="18"/>
      <w:u w:val="none"/>
    </w:rPr>
  </w:style>
  <w:style w:type="character" w:customStyle="1" w:styleId="28Exact">
    <w:name w:val="Основной текст (28) Exact"/>
    <w:rsid w:val="00D371A9"/>
    <w:rPr>
      <w:rFonts w:ascii="Times New Roman" w:eastAsia="Times New Roman" w:hAnsi="Times New Roman" w:cs="Times New Roman"/>
      <w:b w:val="0"/>
      <w:bCs w:val="0"/>
      <w:i w:val="0"/>
      <w:iCs w:val="0"/>
      <w:smallCaps w:val="0"/>
      <w:strike w:val="0"/>
      <w:sz w:val="18"/>
      <w:szCs w:val="18"/>
      <w:u w:val="none"/>
    </w:rPr>
  </w:style>
  <w:style w:type="character" w:customStyle="1" w:styleId="2885ptExact">
    <w:name w:val="Основной текст (28) + 8;5 pt;Курсив Exact"/>
    <w:rsid w:val="00D371A9"/>
    <w:rPr>
      <w:rFonts w:ascii="Times New Roman" w:eastAsia="Times New Roman" w:hAnsi="Times New Roman" w:cs="Times New Roman"/>
      <w:b/>
      <w:bCs/>
      <w:i/>
      <w:iCs/>
      <w:sz w:val="17"/>
      <w:szCs w:val="17"/>
      <w:shd w:val="clear" w:color="auto" w:fill="FFFFFF"/>
    </w:rPr>
  </w:style>
  <w:style w:type="character" w:customStyle="1" w:styleId="280">
    <w:name w:val="Основной текст (28)_"/>
    <w:link w:val="281"/>
    <w:rsid w:val="00D371A9"/>
    <w:rPr>
      <w:rFonts w:ascii="Times New Roman" w:eastAsia="Times New Roman" w:hAnsi="Times New Roman" w:cs="Times New Roman"/>
      <w:sz w:val="18"/>
      <w:szCs w:val="18"/>
      <w:shd w:val="clear" w:color="auto" w:fill="FFFFFF"/>
    </w:rPr>
  </w:style>
  <w:style w:type="paragraph" w:customStyle="1" w:styleId="281">
    <w:name w:val="Основной текст (28)"/>
    <w:basedOn w:val="a"/>
    <w:link w:val="280"/>
    <w:rsid w:val="00D371A9"/>
    <w:pPr>
      <w:shd w:val="clear" w:color="auto" w:fill="FFFFFF"/>
      <w:autoSpaceDE/>
      <w:autoSpaceDN/>
      <w:adjustRightInd/>
      <w:spacing w:after="180" w:line="163" w:lineRule="exact"/>
      <w:jc w:val="both"/>
    </w:pPr>
    <w:rPr>
      <w:sz w:val="18"/>
      <w:szCs w:val="18"/>
    </w:rPr>
  </w:style>
  <w:style w:type="character" w:customStyle="1" w:styleId="6a">
    <w:name w:val="Подпись к таблице (6)_"/>
    <w:link w:val="6b"/>
    <w:rsid w:val="00D371A9"/>
    <w:rPr>
      <w:rFonts w:ascii="Times New Roman" w:eastAsia="Times New Roman" w:hAnsi="Times New Roman" w:cs="Times New Roman"/>
      <w:sz w:val="18"/>
      <w:szCs w:val="18"/>
      <w:shd w:val="clear" w:color="auto" w:fill="FFFFFF"/>
    </w:rPr>
  </w:style>
  <w:style w:type="paragraph" w:customStyle="1" w:styleId="6b">
    <w:name w:val="Подпись к таблице (6)"/>
    <w:basedOn w:val="a"/>
    <w:link w:val="6a"/>
    <w:rsid w:val="00D371A9"/>
    <w:pPr>
      <w:shd w:val="clear" w:color="auto" w:fill="FFFFFF"/>
      <w:autoSpaceDE/>
      <w:autoSpaceDN/>
      <w:adjustRightInd/>
      <w:spacing w:line="163" w:lineRule="exact"/>
    </w:pPr>
    <w:rPr>
      <w:sz w:val="18"/>
      <w:szCs w:val="18"/>
    </w:rPr>
  </w:style>
  <w:style w:type="character" w:customStyle="1" w:styleId="2885pt">
    <w:name w:val="Основной текст (28) + 8;5 pt;Курсив"/>
    <w:rsid w:val="00D371A9"/>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ru-RU" w:bidi="ru-RU"/>
    </w:rPr>
  </w:style>
  <w:style w:type="character" w:customStyle="1" w:styleId="7Exact">
    <w:name w:val="Подпись к картинке (7) Exact"/>
    <w:link w:val="77"/>
    <w:rsid w:val="00D371A9"/>
    <w:rPr>
      <w:rFonts w:ascii="Times New Roman" w:eastAsia="Times New Roman" w:hAnsi="Times New Roman" w:cs="Times New Roman"/>
      <w:i/>
      <w:iCs/>
      <w:shd w:val="clear" w:color="auto" w:fill="FFFFFF"/>
    </w:rPr>
  </w:style>
  <w:style w:type="paragraph" w:customStyle="1" w:styleId="77">
    <w:name w:val="Подпись к картинке (7)"/>
    <w:basedOn w:val="a"/>
    <w:link w:val="7Exact"/>
    <w:rsid w:val="00D371A9"/>
    <w:pPr>
      <w:shd w:val="clear" w:color="auto" w:fill="FFFFFF"/>
      <w:autoSpaceDE/>
      <w:autoSpaceDN/>
      <w:adjustRightInd/>
      <w:spacing w:line="178" w:lineRule="exact"/>
      <w:jc w:val="right"/>
    </w:pPr>
    <w:rPr>
      <w:i/>
      <w:iCs/>
      <w:sz w:val="22"/>
      <w:szCs w:val="22"/>
    </w:rPr>
  </w:style>
  <w:style w:type="character" w:customStyle="1" w:styleId="8Exact">
    <w:name w:val="Подпись к картинке (8) Exact"/>
    <w:link w:val="85"/>
    <w:rsid w:val="00D371A9"/>
    <w:rPr>
      <w:rFonts w:ascii="Times New Roman" w:eastAsia="Times New Roman" w:hAnsi="Times New Roman" w:cs="Times New Roman"/>
      <w:i/>
      <w:iCs/>
      <w:sz w:val="17"/>
      <w:szCs w:val="17"/>
      <w:shd w:val="clear" w:color="auto" w:fill="FFFFFF"/>
    </w:rPr>
  </w:style>
  <w:style w:type="paragraph" w:customStyle="1" w:styleId="85">
    <w:name w:val="Подпись к картинке (8)"/>
    <w:basedOn w:val="a"/>
    <w:link w:val="8Exact"/>
    <w:rsid w:val="00D371A9"/>
    <w:pPr>
      <w:shd w:val="clear" w:color="auto" w:fill="FFFFFF"/>
      <w:autoSpaceDE/>
      <w:autoSpaceDN/>
      <w:adjustRightInd/>
      <w:spacing w:line="178" w:lineRule="exact"/>
      <w:jc w:val="right"/>
    </w:pPr>
    <w:rPr>
      <w:i/>
      <w:iCs/>
      <w:sz w:val="17"/>
      <w:szCs w:val="17"/>
    </w:rPr>
  </w:style>
  <w:style w:type="character" w:customStyle="1" w:styleId="7Exact0">
    <w:name w:val="Подпись к картинке (7) + Не курсив Exact"/>
    <w:rsid w:val="00D371A9"/>
    <w:rPr>
      <w:rFonts w:ascii="Times New Roman" w:eastAsia="Times New Roman" w:hAnsi="Times New Roman" w:cs="Times New Roman"/>
      <w:i/>
      <w:iCs/>
      <w:color w:val="000000"/>
      <w:spacing w:val="0"/>
      <w:w w:val="100"/>
      <w:position w:val="0"/>
      <w:shd w:val="clear" w:color="auto" w:fill="FFFFFF"/>
      <w:lang w:val="uk-UA" w:eastAsia="uk-UA" w:bidi="uk-UA"/>
    </w:rPr>
  </w:style>
  <w:style w:type="character" w:customStyle="1" w:styleId="585pt">
    <w:name w:val="Подпись к картинке (5) + 8;5 pt;Курсив"/>
    <w:rsid w:val="00D371A9"/>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ru-RU" w:bidi="ru-RU"/>
    </w:rPr>
  </w:style>
  <w:style w:type="character" w:customStyle="1" w:styleId="170">
    <w:name w:val="Основной текст (17)_"/>
    <w:link w:val="171"/>
    <w:rsid w:val="00D371A9"/>
    <w:rPr>
      <w:rFonts w:ascii="Times New Roman" w:eastAsia="Times New Roman" w:hAnsi="Times New Roman" w:cs="Times New Roman"/>
      <w:sz w:val="15"/>
      <w:szCs w:val="15"/>
      <w:shd w:val="clear" w:color="auto" w:fill="FFFFFF"/>
    </w:rPr>
  </w:style>
  <w:style w:type="paragraph" w:customStyle="1" w:styleId="171">
    <w:name w:val="Основной текст (17)"/>
    <w:basedOn w:val="a"/>
    <w:link w:val="170"/>
    <w:rsid w:val="00D371A9"/>
    <w:pPr>
      <w:shd w:val="clear" w:color="auto" w:fill="FFFFFF"/>
      <w:autoSpaceDE/>
      <w:autoSpaceDN/>
      <w:adjustRightInd/>
      <w:spacing w:after="360" w:line="144" w:lineRule="exact"/>
      <w:jc w:val="both"/>
    </w:pPr>
    <w:rPr>
      <w:sz w:val="15"/>
      <w:szCs w:val="15"/>
    </w:rPr>
  </w:style>
  <w:style w:type="character" w:customStyle="1" w:styleId="178pt">
    <w:name w:val="Основной текст (17) + 8 pt;Курсив"/>
    <w:rsid w:val="00D371A9"/>
    <w:rPr>
      <w:rFonts w:ascii="Times New Roman" w:eastAsia="Times New Roman" w:hAnsi="Times New Roman" w:cs="Times New Roman"/>
      <w:i/>
      <w:iCs/>
      <w:color w:val="000000"/>
      <w:spacing w:val="0"/>
      <w:w w:val="100"/>
      <w:position w:val="0"/>
      <w:sz w:val="16"/>
      <w:szCs w:val="16"/>
      <w:shd w:val="clear" w:color="auto" w:fill="FFFFFF"/>
      <w:lang w:val="ru-RU" w:eastAsia="ru-RU" w:bidi="ru-RU"/>
    </w:rPr>
  </w:style>
  <w:style w:type="character" w:customStyle="1" w:styleId="21Exact">
    <w:name w:val="Основной текст (21) Exact"/>
    <w:rsid w:val="00D371A9"/>
    <w:rPr>
      <w:rFonts w:ascii="Times New Roman" w:eastAsia="Times New Roman" w:hAnsi="Times New Roman" w:cs="Times New Roman"/>
      <w:b w:val="0"/>
      <w:bCs w:val="0"/>
      <w:i w:val="0"/>
      <w:iCs w:val="0"/>
      <w:smallCaps w:val="0"/>
      <w:strike w:val="0"/>
      <w:spacing w:val="0"/>
      <w:sz w:val="22"/>
      <w:szCs w:val="22"/>
      <w:u w:val="none"/>
    </w:rPr>
  </w:style>
  <w:style w:type="character" w:customStyle="1" w:styleId="21Exact0">
    <w:name w:val="Основной текст (21) + Курсив Exact"/>
    <w:rsid w:val="00D371A9"/>
    <w:rPr>
      <w:rFonts w:ascii="Times New Roman" w:eastAsia="Times New Roman" w:hAnsi="Times New Roman" w:cs="Times New Roman"/>
      <w:i/>
      <w:iCs/>
      <w:shd w:val="clear" w:color="auto" w:fill="FFFFFF"/>
    </w:rPr>
  </w:style>
  <w:style w:type="character" w:customStyle="1" w:styleId="213">
    <w:name w:val="Основной текст (21)_"/>
    <w:link w:val="214"/>
    <w:rsid w:val="00D371A9"/>
    <w:rPr>
      <w:rFonts w:ascii="Times New Roman" w:eastAsia="Times New Roman" w:hAnsi="Times New Roman" w:cs="Times New Roman"/>
      <w:shd w:val="clear" w:color="auto" w:fill="FFFFFF"/>
    </w:rPr>
  </w:style>
  <w:style w:type="paragraph" w:customStyle="1" w:styleId="214">
    <w:name w:val="Основной текст (21)"/>
    <w:basedOn w:val="a"/>
    <w:link w:val="213"/>
    <w:rsid w:val="00D371A9"/>
    <w:pPr>
      <w:shd w:val="clear" w:color="auto" w:fill="FFFFFF"/>
      <w:autoSpaceDE/>
      <w:autoSpaceDN/>
      <w:adjustRightInd/>
      <w:spacing w:after="180" w:line="178" w:lineRule="exact"/>
      <w:ind w:firstLine="180"/>
    </w:pPr>
    <w:rPr>
      <w:sz w:val="22"/>
      <w:szCs w:val="22"/>
    </w:rPr>
  </w:style>
  <w:style w:type="character" w:customStyle="1" w:styleId="21Arial8ptExact">
    <w:name w:val="Основной текст (21) + Arial;8 pt;Курсив Exact"/>
    <w:rsid w:val="00D371A9"/>
    <w:rPr>
      <w:rFonts w:ascii="Arial" w:eastAsia="Arial" w:hAnsi="Arial" w:cs="Arial"/>
      <w:b/>
      <w:bCs/>
      <w:i/>
      <w:iCs/>
      <w:sz w:val="16"/>
      <w:szCs w:val="16"/>
      <w:shd w:val="clear" w:color="auto" w:fill="FFFFFF"/>
    </w:rPr>
  </w:style>
  <w:style w:type="character" w:customStyle="1" w:styleId="21Arial95ptExact">
    <w:name w:val="Основной текст (21) + Arial;9;5 pt;Полужирный;Курсив Exact"/>
    <w:rsid w:val="00D371A9"/>
    <w:rPr>
      <w:rFonts w:ascii="Arial" w:eastAsia="Arial" w:hAnsi="Arial" w:cs="Arial"/>
      <w:b/>
      <w:bCs/>
      <w:i/>
      <w:iCs/>
      <w:sz w:val="19"/>
      <w:szCs w:val="19"/>
      <w:shd w:val="clear" w:color="auto" w:fill="FFFFFF"/>
    </w:rPr>
  </w:style>
  <w:style w:type="character" w:customStyle="1" w:styleId="13Exact">
    <w:name w:val="Основной текст (13) Exact"/>
    <w:rsid w:val="00D371A9"/>
    <w:rPr>
      <w:rFonts w:ascii="Times New Roman" w:eastAsia="Times New Roman" w:hAnsi="Times New Roman" w:cs="Times New Roman"/>
      <w:b w:val="0"/>
      <w:bCs w:val="0"/>
      <w:i/>
      <w:iCs/>
      <w:smallCaps w:val="0"/>
      <w:strike w:val="0"/>
      <w:spacing w:val="0"/>
      <w:sz w:val="22"/>
      <w:szCs w:val="22"/>
      <w:u w:val="none"/>
    </w:rPr>
  </w:style>
  <w:style w:type="character" w:customStyle="1" w:styleId="22Exact">
    <w:name w:val="Основной текст (22) Exact"/>
    <w:link w:val="220"/>
    <w:rsid w:val="00D371A9"/>
    <w:rPr>
      <w:rFonts w:ascii="Arial" w:eastAsia="Arial" w:hAnsi="Arial" w:cs="Arial"/>
      <w:b/>
      <w:bCs/>
      <w:i/>
      <w:iCs/>
      <w:sz w:val="16"/>
      <w:szCs w:val="16"/>
      <w:shd w:val="clear" w:color="auto" w:fill="FFFFFF"/>
    </w:rPr>
  </w:style>
  <w:style w:type="paragraph" w:customStyle="1" w:styleId="220">
    <w:name w:val="Основной текст (22)"/>
    <w:basedOn w:val="a"/>
    <w:link w:val="22Exact"/>
    <w:rsid w:val="00D371A9"/>
    <w:pPr>
      <w:shd w:val="clear" w:color="auto" w:fill="FFFFFF"/>
      <w:autoSpaceDE/>
      <w:autoSpaceDN/>
      <w:adjustRightInd/>
      <w:spacing w:line="418" w:lineRule="exact"/>
    </w:pPr>
    <w:rPr>
      <w:rFonts w:ascii="Arial" w:eastAsia="Arial" w:hAnsi="Arial" w:cs="Arial"/>
      <w:b/>
      <w:bCs/>
      <w:i/>
      <w:iCs/>
      <w:sz w:val="16"/>
      <w:szCs w:val="16"/>
    </w:rPr>
  </w:style>
  <w:style w:type="character" w:customStyle="1" w:styleId="22FranklinGothicMediumExact">
    <w:name w:val="Основной текст (22) + Franklin Gothic Medium;Не полужирный Exact"/>
    <w:rsid w:val="00D371A9"/>
    <w:rPr>
      <w:rFonts w:ascii="Franklin Gothic Medium" w:eastAsia="Franklin Gothic Medium" w:hAnsi="Franklin Gothic Medium" w:cs="Franklin Gothic Medium"/>
      <w:b/>
      <w:bCs/>
      <w:i/>
      <w:iCs/>
      <w:color w:val="000000"/>
      <w:spacing w:val="0"/>
      <w:w w:val="100"/>
      <w:position w:val="0"/>
      <w:sz w:val="16"/>
      <w:szCs w:val="16"/>
      <w:shd w:val="clear" w:color="auto" w:fill="FFFFFF"/>
      <w:lang w:val="ru-RU" w:eastAsia="ru-RU" w:bidi="ru-RU"/>
    </w:rPr>
  </w:style>
  <w:style w:type="character" w:customStyle="1" w:styleId="23Exact">
    <w:name w:val="Основной текст (23) Exact"/>
    <w:rsid w:val="00D371A9"/>
    <w:rPr>
      <w:rFonts w:ascii="Arial" w:eastAsia="Arial" w:hAnsi="Arial" w:cs="Arial"/>
      <w:b/>
      <w:bCs/>
      <w:i/>
      <w:iCs/>
      <w:spacing w:val="-10"/>
      <w:sz w:val="16"/>
      <w:szCs w:val="16"/>
      <w:shd w:val="clear" w:color="auto" w:fill="FFFFFF"/>
    </w:rPr>
  </w:style>
  <w:style w:type="character" w:customStyle="1" w:styleId="24Exact">
    <w:name w:val="Основной текст (24) Exact"/>
    <w:rsid w:val="00D371A9"/>
    <w:rPr>
      <w:rFonts w:ascii="Segoe UI" w:eastAsia="Segoe UI" w:hAnsi="Segoe UI" w:cs="Segoe UI"/>
      <w:b/>
      <w:bCs/>
      <w:i/>
      <w:iCs/>
      <w:sz w:val="10"/>
      <w:szCs w:val="10"/>
      <w:shd w:val="clear" w:color="auto" w:fill="FFFFFF"/>
    </w:rPr>
  </w:style>
  <w:style w:type="character" w:customStyle="1" w:styleId="24FranklinGothicMedium85ptExact">
    <w:name w:val="Основной текст (24) + Franklin Gothic Medium;8;5 pt;Не полужирный Exact"/>
    <w:rsid w:val="00D371A9"/>
    <w:rPr>
      <w:rFonts w:ascii="Franklin Gothic Medium" w:eastAsia="Franklin Gothic Medium" w:hAnsi="Franklin Gothic Medium" w:cs="Franklin Gothic Medium"/>
      <w:b/>
      <w:bCs/>
      <w:i/>
      <w:iCs/>
      <w:color w:val="000000"/>
      <w:spacing w:val="0"/>
      <w:w w:val="100"/>
      <w:position w:val="0"/>
      <w:sz w:val="17"/>
      <w:szCs w:val="17"/>
      <w:shd w:val="clear" w:color="auto" w:fill="FFFFFF"/>
      <w:lang w:val="ru-RU" w:eastAsia="ru-RU" w:bidi="ru-RU"/>
    </w:rPr>
  </w:style>
  <w:style w:type="character" w:customStyle="1" w:styleId="3Exact">
    <w:name w:val="Подпись к картинке (3) Exact"/>
    <w:rsid w:val="00D371A9"/>
    <w:rPr>
      <w:rFonts w:ascii="Arial" w:eastAsia="Arial" w:hAnsi="Arial" w:cs="Arial"/>
      <w:b/>
      <w:bCs/>
      <w:i/>
      <w:iCs/>
      <w:spacing w:val="-10"/>
      <w:sz w:val="16"/>
      <w:szCs w:val="16"/>
      <w:shd w:val="clear" w:color="auto" w:fill="FFFFFF"/>
    </w:rPr>
  </w:style>
  <w:style w:type="character" w:customStyle="1" w:styleId="39ptExact">
    <w:name w:val="Подпись к картинке (3) + 9 pt;Не курсив Exact"/>
    <w:rsid w:val="00D371A9"/>
    <w:rPr>
      <w:rFonts w:ascii="Arial" w:eastAsia="Arial" w:hAnsi="Arial" w:cs="Arial"/>
      <w:b/>
      <w:bCs/>
      <w:i/>
      <w:iCs/>
      <w:color w:val="000000"/>
      <w:spacing w:val="-10"/>
      <w:w w:val="100"/>
      <w:position w:val="0"/>
      <w:sz w:val="18"/>
      <w:szCs w:val="18"/>
      <w:shd w:val="clear" w:color="auto" w:fill="FFFFFF"/>
      <w:lang w:val="ru-RU" w:eastAsia="ru-RU" w:bidi="ru-RU"/>
    </w:rPr>
  </w:style>
  <w:style w:type="character" w:customStyle="1" w:styleId="104">
    <w:name w:val="Подпись к картинке (10)_"/>
    <w:link w:val="106"/>
    <w:rsid w:val="00D371A9"/>
    <w:rPr>
      <w:rFonts w:ascii="Times New Roman" w:eastAsia="Times New Roman" w:hAnsi="Times New Roman" w:cs="Times New Roman"/>
      <w:b/>
      <w:bCs/>
      <w:sz w:val="17"/>
      <w:szCs w:val="17"/>
      <w:shd w:val="clear" w:color="auto" w:fill="FFFFFF"/>
    </w:rPr>
  </w:style>
  <w:style w:type="paragraph" w:customStyle="1" w:styleId="106">
    <w:name w:val="Подпись к картинке (10)"/>
    <w:basedOn w:val="a"/>
    <w:link w:val="104"/>
    <w:rsid w:val="00D371A9"/>
    <w:pPr>
      <w:shd w:val="clear" w:color="auto" w:fill="FFFFFF"/>
      <w:autoSpaceDE/>
      <w:autoSpaceDN/>
      <w:adjustRightInd/>
      <w:spacing w:line="0" w:lineRule="atLeast"/>
      <w:jc w:val="center"/>
    </w:pPr>
    <w:rPr>
      <w:b/>
      <w:bCs/>
      <w:sz w:val="17"/>
      <w:szCs w:val="17"/>
    </w:rPr>
  </w:style>
  <w:style w:type="character" w:customStyle="1" w:styleId="350">
    <w:name w:val="Основной текст (35)_"/>
    <w:link w:val="351"/>
    <w:rsid w:val="00D371A9"/>
    <w:rPr>
      <w:rFonts w:ascii="Times New Roman" w:eastAsia="Times New Roman" w:hAnsi="Times New Roman" w:cs="Times New Roman"/>
      <w:b/>
      <w:bCs/>
      <w:sz w:val="17"/>
      <w:szCs w:val="17"/>
      <w:shd w:val="clear" w:color="auto" w:fill="FFFFFF"/>
    </w:rPr>
  </w:style>
  <w:style w:type="paragraph" w:customStyle="1" w:styleId="351">
    <w:name w:val="Основной текст (35)"/>
    <w:basedOn w:val="a"/>
    <w:link w:val="350"/>
    <w:rsid w:val="00D371A9"/>
    <w:pPr>
      <w:shd w:val="clear" w:color="auto" w:fill="FFFFFF"/>
      <w:autoSpaceDE/>
      <w:autoSpaceDN/>
      <w:adjustRightInd/>
      <w:spacing w:before="120" w:line="0" w:lineRule="atLeast"/>
      <w:jc w:val="center"/>
    </w:pPr>
    <w:rPr>
      <w:b/>
      <w:bCs/>
      <w:sz w:val="17"/>
      <w:szCs w:val="17"/>
    </w:rPr>
  </w:style>
  <w:style w:type="character" w:customStyle="1" w:styleId="2f6">
    <w:name w:val="Сноска (2)_"/>
    <w:link w:val="2f7"/>
    <w:rsid w:val="00D371A9"/>
    <w:rPr>
      <w:rFonts w:ascii="Times New Roman" w:eastAsia="Times New Roman" w:hAnsi="Times New Roman" w:cs="Times New Roman"/>
      <w:shd w:val="clear" w:color="auto" w:fill="FFFFFF"/>
    </w:rPr>
  </w:style>
  <w:style w:type="paragraph" w:customStyle="1" w:styleId="2f7">
    <w:name w:val="Сноска (2)"/>
    <w:basedOn w:val="a"/>
    <w:link w:val="2f6"/>
    <w:rsid w:val="00D371A9"/>
    <w:pPr>
      <w:shd w:val="clear" w:color="auto" w:fill="FFFFFF"/>
      <w:autoSpaceDE/>
      <w:autoSpaceDN/>
      <w:adjustRightInd/>
      <w:spacing w:line="211" w:lineRule="exact"/>
    </w:pPr>
    <w:rPr>
      <w:sz w:val="22"/>
      <w:szCs w:val="22"/>
    </w:rPr>
  </w:style>
  <w:style w:type="character" w:customStyle="1" w:styleId="9Exact0">
    <w:name w:val="Подпись к картинке (9) Exact"/>
    <w:link w:val="93"/>
    <w:rsid w:val="00D371A9"/>
    <w:rPr>
      <w:rFonts w:ascii="Franklin Gothic Medium" w:eastAsia="Franklin Gothic Medium" w:hAnsi="Franklin Gothic Medium" w:cs="Franklin Gothic Medium"/>
      <w:i/>
      <w:iCs/>
      <w:sz w:val="20"/>
      <w:szCs w:val="20"/>
      <w:shd w:val="clear" w:color="auto" w:fill="FFFFFF"/>
    </w:rPr>
  </w:style>
  <w:style w:type="paragraph" w:customStyle="1" w:styleId="93">
    <w:name w:val="Подпись к картинке (9)"/>
    <w:basedOn w:val="a"/>
    <w:link w:val="9Exact0"/>
    <w:rsid w:val="00D371A9"/>
    <w:pPr>
      <w:shd w:val="clear" w:color="auto" w:fill="FFFFFF"/>
      <w:autoSpaceDE/>
      <w:autoSpaceDN/>
      <w:adjustRightInd/>
      <w:spacing w:line="0" w:lineRule="atLeast"/>
      <w:jc w:val="both"/>
    </w:pPr>
    <w:rPr>
      <w:rFonts w:ascii="Franklin Gothic Medium" w:eastAsia="Franklin Gothic Medium" w:hAnsi="Franklin Gothic Medium" w:cs="Franklin Gothic Medium"/>
      <w:i/>
      <w:iCs/>
    </w:rPr>
  </w:style>
  <w:style w:type="character" w:customStyle="1" w:styleId="10Exact">
    <w:name w:val="Основной текст (10) Exact"/>
    <w:rsid w:val="00D371A9"/>
    <w:rPr>
      <w:rFonts w:ascii="Times New Roman" w:eastAsia="Times New Roman" w:hAnsi="Times New Roman" w:cs="Times New Roman"/>
      <w:b w:val="0"/>
      <w:bCs w:val="0"/>
      <w:i w:val="0"/>
      <w:iCs w:val="0"/>
      <w:smallCaps w:val="0"/>
      <w:strike w:val="0"/>
      <w:sz w:val="17"/>
      <w:szCs w:val="17"/>
      <w:u w:val="none"/>
    </w:rPr>
  </w:style>
  <w:style w:type="character" w:customStyle="1" w:styleId="24pt">
    <w:name w:val="Основной текст (2) + 4 pt"/>
    <w:rsid w:val="00D371A9"/>
    <w:rPr>
      <w:rFonts w:ascii="Times New Roman" w:eastAsia="Times New Roman" w:hAnsi="Times New Roman" w:cs="Times New Roman"/>
      <w:color w:val="000000"/>
      <w:spacing w:val="0"/>
      <w:w w:val="100"/>
      <w:position w:val="0"/>
      <w:sz w:val="8"/>
      <w:szCs w:val="8"/>
      <w:shd w:val="clear" w:color="auto" w:fill="FFFFFF"/>
      <w:lang w:val="uk-UA" w:eastAsia="uk-UA" w:bidi="uk-UA"/>
    </w:rPr>
  </w:style>
  <w:style w:type="character" w:customStyle="1" w:styleId="2PalatinoLinotype10pt">
    <w:name w:val="Основной текст (2) + Palatino Linotype;10 pt"/>
    <w:rsid w:val="00D371A9"/>
    <w:rPr>
      <w:rFonts w:ascii="Palatino Linotype" w:eastAsia="Palatino Linotype" w:hAnsi="Palatino Linotype" w:cs="Palatino Linotype"/>
      <w:color w:val="000000"/>
      <w:spacing w:val="0"/>
      <w:w w:val="100"/>
      <w:position w:val="0"/>
      <w:sz w:val="20"/>
      <w:szCs w:val="20"/>
      <w:shd w:val="clear" w:color="auto" w:fill="FFFFFF"/>
      <w:lang w:val="uk-UA" w:eastAsia="uk-UA" w:bidi="uk-UA"/>
    </w:rPr>
  </w:style>
  <w:style w:type="character" w:customStyle="1" w:styleId="2PalatinoLinotype4pt">
    <w:name w:val="Основной текст (2) + Palatino Linotype;4 pt"/>
    <w:rsid w:val="00D371A9"/>
    <w:rPr>
      <w:rFonts w:ascii="Palatino Linotype" w:eastAsia="Palatino Linotype" w:hAnsi="Palatino Linotype" w:cs="Palatino Linotype"/>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48pt1pt">
    <w:name w:val="Подпись к картинке (4) + 8 pt;Курсив;Интервал 1 pt"/>
    <w:rsid w:val="00D371A9"/>
    <w:rPr>
      <w:rFonts w:ascii="Times New Roman" w:eastAsia="Times New Roman" w:hAnsi="Times New Roman" w:cs="Times New Roman"/>
      <w:b w:val="0"/>
      <w:bCs w:val="0"/>
      <w:i/>
      <w:iCs/>
      <w:smallCaps w:val="0"/>
      <w:strike w:val="0"/>
      <w:color w:val="000000"/>
      <w:spacing w:val="20"/>
      <w:w w:val="100"/>
      <w:position w:val="0"/>
      <w:sz w:val="16"/>
      <w:szCs w:val="16"/>
      <w:u w:val="none"/>
      <w:shd w:val="clear" w:color="auto" w:fill="FFFFFF"/>
      <w:lang w:val="ru-RU" w:eastAsia="ru-RU" w:bidi="ru-RU"/>
    </w:rPr>
  </w:style>
  <w:style w:type="character" w:customStyle="1" w:styleId="107">
    <w:name w:val="Основной текст (10) + Курсив"/>
    <w:rsid w:val="00D371A9"/>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character" w:customStyle="1" w:styleId="28pt0">
    <w:name w:val="Основной текст (2) + 8 pt;Полужирный"/>
    <w:rsid w:val="00D371A9"/>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45pt0pt">
    <w:name w:val="Основной текст (2) + 4;5 pt;Интервал 0 pt"/>
    <w:rsid w:val="00D371A9"/>
    <w:rPr>
      <w:rFonts w:ascii="Times New Roman" w:eastAsia="Times New Roman" w:hAnsi="Times New Roman" w:cs="Times New Roman"/>
      <w:b w:val="0"/>
      <w:bCs w:val="0"/>
      <w:i w:val="0"/>
      <w:iCs w:val="0"/>
      <w:smallCaps w:val="0"/>
      <w:strike w:val="0"/>
      <w:color w:val="000000"/>
      <w:spacing w:val="-10"/>
      <w:w w:val="100"/>
      <w:position w:val="0"/>
      <w:sz w:val="9"/>
      <w:szCs w:val="9"/>
      <w:u w:val="none"/>
      <w:shd w:val="clear" w:color="auto" w:fill="FFFFFF"/>
      <w:lang w:val="fr-FR" w:eastAsia="fr-FR" w:bidi="fr-FR"/>
    </w:rPr>
  </w:style>
  <w:style w:type="character" w:customStyle="1" w:styleId="10Exact0">
    <w:name w:val="Подпись к картинке (10) Exact"/>
    <w:rsid w:val="00D371A9"/>
    <w:rPr>
      <w:rFonts w:ascii="Times New Roman" w:eastAsia="Times New Roman" w:hAnsi="Times New Roman" w:cs="Times New Roman"/>
      <w:b/>
      <w:bCs/>
      <w:i w:val="0"/>
      <w:iCs w:val="0"/>
      <w:smallCaps w:val="0"/>
      <w:strike w:val="0"/>
      <w:spacing w:val="0"/>
      <w:sz w:val="17"/>
      <w:szCs w:val="17"/>
      <w:u w:val="none"/>
    </w:rPr>
  </w:style>
  <w:style w:type="character" w:customStyle="1" w:styleId="35Exact">
    <w:name w:val="Основной текст (35) Exact"/>
    <w:rsid w:val="00D371A9"/>
    <w:rPr>
      <w:rFonts w:ascii="Times New Roman" w:eastAsia="Times New Roman" w:hAnsi="Times New Roman" w:cs="Times New Roman"/>
      <w:b/>
      <w:bCs/>
      <w:i w:val="0"/>
      <w:iCs w:val="0"/>
      <w:smallCaps w:val="0"/>
      <w:strike w:val="0"/>
      <w:spacing w:val="0"/>
      <w:sz w:val="17"/>
      <w:szCs w:val="17"/>
      <w:u w:val="none"/>
    </w:rPr>
  </w:style>
  <w:style w:type="character" w:customStyle="1" w:styleId="178pt1ptExact">
    <w:name w:val="Основной текст (17) + 8 pt;Курсив;Интервал 1 pt Exact"/>
    <w:rsid w:val="00D371A9"/>
    <w:rPr>
      <w:rFonts w:ascii="Times New Roman" w:eastAsia="Times New Roman" w:hAnsi="Times New Roman" w:cs="Times New Roman"/>
      <w:i/>
      <w:iCs/>
      <w:color w:val="000000"/>
      <w:spacing w:val="20"/>
      <w:w w:val="100"/>
      <w:position w:val="0"/>
      <w:sz w:val="16"/>
      <w:szCs w:val="16"/>
      <w:shd w:val="clear" w:color="auto" w:fill="FFFFFF"/>
      <w:lang w:val="ru-RU" w:eastAsia="ru-RU" w:bidi="ru-RU"/>
    </w:rPr>
  </w:style>
  <w:style w:type="character" w:customStyle="1" w:styleId="17Exact">
    <w:name w:val="Основной текст (17) Exact"/>
    <w:rsid w:val="00D371A9"/>
    <w:rPr>
      <w:rFonts w:ascii="Times New Roman" w:eastAsia="Times New Roman" w:hAnsi="Times New Roman" w:cs="Times New Roman"/>
      <w:b w:val="0"/>
      <w:bCs w:val="0"/>
      <w:i w:val="0"/>
      <w:iCs w:val="0"/>
      <w:smallCaps w:val="0"/>
      <w:strike w:val="0"/>
      <w:sz w:val="15"/>
      <w:szCs w:val="15"/>
      <w:u w:val="none"/>
    </w:rPr>
  </w:style>
  <w:style w:type="character" w:customStyle="1" w:styleId="48pt1ptExact">
    <w:name w:val="Подпись к картинке (4) + 8 pt;Курсив;Интервал 1 pt Exact"/>
    <w:rsid w:val="00D371A9"/>
    <w:rPr>
      <w:rFonts w:ascii="Times New Roman" w:eastAsia="Times New Roman" w:hAnsi="Times New Roman" w:cs="Times New Roman"/>
      <w:i/>
      <w:iCs/>
      <w:color w:val="000000"/>
      <w:spacing w:val="20"/>
      <w:w w:val="100"/>
      <w:position w:val="0"/>
      <w:sz w:val="16"/>
      <w:szCs w:val="16"/>
      <w:shd w:val="clear" w:color="auto" w:fill="FFFFFF"/>
      <w:lang w:val="ru-RU" w:eastAsia="ru-RU" w:bidi="ru-RU"/>
    </w:rPr>
  </w:style>
  <w:style w:type="character" w:customStyle="1" w:styleId="48ptExact">
    <w:name w:val="Подпись к картинке (4) + 8 pt;Курсив Exact"/>
    <w:rsid w:val="00D371A9"/>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885pt1ptExact">
    <w:name w:val="Основной текст (28) + 8;5 pt;Курсив;Интервал 1 pt Exact"/>
    <w:rsid w:val="00D371A9"/>
    <w:rPr>
      <w:rFonts w:ascii="Times New Roman" w:eastAsia="Times New Roman" w:hAnsi="Times New Roman" w:cs="Times New Roman"/>
      <w:b/>
      <w:bCs/>
      <w:i/>
      <w:iCs/>
      <w:smallCaps w:val="0"/>
      <w:strike w:val="0"/>
      <w:color w:val="000000"/>
      <w:spacing w:val="20"/>
      <w:w w:val="100"/>
      <w:position w:val="0"/>
      <w:sz w:val="17"/>
      <w:szCs w:val="17"/>
      <w:u w:val="none"/>
      <w:lang w:val="ru-RU" w:eastAsia="ru-RU" w:bidi="ru-RU"/>
    </w:rPr>
  </w:style>
  <w:style w:type="character" w:customStyle="1" w:styleId="132">
    <w:name w:val="Основной текст (13) + Не курсив"/>
    <w:rsid w:val="00D371A9"/>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7TimesNewRoman11ptExact0">
    <w:name w:val="Основной текст (27) + Times New Roman;11 pt Exact"/>
    <w:rsid w:val="00D371A9"/>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84Exact">
    <w:name w:val="Основной текст (84) Exact"/>
    <w:rsid w:val="00D371A9"/>
    <w:rPr>
      <w:rFonts w:ascii="Arial" w:eastAsia="Arial" w:hAnsi="Arial" w:cs="Arial"/>
      <w:b/>
      <w:bCs/>
      <w:i w:val="0"/>
      <w:iCs w:val="0"/>
      <w:smallCaps w:val="0"/>
      <w:strike w:val="0"/>
      <w:spacing w:val="0"/>
      <w:sz w:val="20"/>
      <w:szCs w:val="20"/>
      <w:u w:val="none"/>
    </w:rPr>
  </w:style>
  <w:style w:type="character" w:customStyle="1" w:styleId="840">
    <w:name w:val="Основной текст (84)_"/>
    <w:link w:val="841"/>
    <w:rsid w:val="00D371A9"/>
    <w:rPr>
      <w:rFonts w:ascii="Arial" w:eastAsia="Arial" w:hAnsi="Arial" w:cs="Arial"/>
      <w:b/>
      <w:bCs/>
      <w:sz w:val="20"/>
      <w:szCs w:val="20"/>
      <w:shd w:val="clear" w:color="auto" w:fill="FFFFFF"/>
    </w:rPr>
  </w:style>
  <w:style w:type="paragraph" w:customStyle="1" w:styleId="841">
    <w:name w:val="Основной текст (84)"/>
    <w:basedOn w:val="a"/>
    <w:link w:val="840"/>
    <w:rsid w:val="00D371A9"/>
    <w:pPr>
      <w:shd w:val="clear" w:color="auto" w:fill="FFFFFF"/>
      <w:autoSpaceDE/>
      <w:autoSpaceDN/>
      <w:adjustRightInd/>
      <w:spacing w:line="0" w:lineRule="atLeast"/>
    </w:pPr>
    <w:rPr>
      <w:rFonts w:ascii="Arial" w:eastAsia="Arial" w:hAnsi="Arial" w:cs="Arial"/>
      <w:b/>
      <w:bCs/>
    </w:rPr>
  </w:style>
  <w:style w:type="character" w:customStyle="1" w:styleId="18Exact">
    <w:name w:val="Подпись к картинке (18) Exact"/>
    <w:link w:val="180"/>
    <w:rsid w:val="00D371A9"/>
    <w:rPr>
      <w:rFonts w:ascii="Franklin Gothic Medium" w:eastAsia="Franklin Gothic Medium" w:hAnsi="Franklin Gothic Medium" w:cs="Franklin Gothic Medium"/>
      <w:b/>
      <w:bCs/>
      <w:i/>
      <w:iCs/>
      <w:sz w:val="14"/>
      <w:szCs w:val="14"/>
      <w:shd w:val="clear" w:color="auto" w:fill="FFFFFF"/>
    </w:rPr>
  </w:style>
  <w:style w:type="paragraph" w:customStyle="1" w:styleId="180">
    <w:name w:val="Подпись к картинке (18)"/>
    <w:basedOn w:val="a"/>
    <w:link w:val="18Exact"/>
    <w:rsid w:val="00D371A9"/>
    <w:pPr>
      <w:shd w:val="clear" w:color="auto" w:fill="FFFFFF"/>
      <w:autoSpaceDE/>
      <w:autoSpaceDN/>
      <w:adjustRightInd/>
      <w:spacing w:line="0" w:lineRule="atLeast"/>
    </w:pPr>
    <w:rPr>
      <w:rFonts w:ascii="Franklin Gothic Medium" w:eastAsia="Franklin Gothic Medium" w:hAnsi="Franklin Gothic Medium" w:cs="Franklin Gothic Medium"/>
      <w:b/>
      <w:bCs/>
      <w:i/>
      <w:iCs/>
      <w:sz w:val="14"/>
      <w:szCs w:val="14"/>
    </w:rPr>
  </w:style>
  <w:style w:type="character" w:customStyle="1" w:styleId="19Exact">
    <w:name w:val="Подпись к картинке (19) Exact"/>
    <w:link w:val="190"/>
    <w:rsid w:val="00D371A9"/>
    <w:rPr>
      <w:rFonts w:ascii="Times New Roman" w:eastAsia="Times New Roman" w:hAnsi="Times New Roman" w:cs="Times New Roman"/>
      <w:b/>
      <w:bCs/>
      <w:sz w:val="21"/>
      <w:szCs w:val="21"/>
      <w:shd w:val="clear" w:color="auto" w:fill="FFFFFF"/>
    </w:rPr>
  </w:style>
  <w:style w:type="paragraph" w:customStyle="1" w:styleId="190">
    <w:name w:val="Подпись к картинке (19)"/>
    <w:basedOn w:val="a"/>
    <w:link w:val="19Exact"/>
    <w:rsid w:val="00D371A9"/>
    <w:pPr>
      <w:shd w:val="clear" w:color="auto" w:fill="FFFFFF"/>
      <w:autoSpaceDE/>
      <w:autoSpaceDN/>
      <w:adjustRightInd/>
      <w:spacing w:line="0" w:lineRule="atLeast"/>
      <w:jc w:val="both"/>
    </w:pPr>
    <w:rPr>
      <w:b/>
      <w:bCs/>
      <w:sz w:val="21"/>
      <w:szCs w:val="21"/>
    </w:rPr>
  </w:style>
  <w:style w:type="character" w:customStyle="1" w:styleId="2Exact2">
    <w:name w:val="Основной текст (2) + Курсив Exact"/>
    <w:rsid w:val="00D371A9"/>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88Exact">
    <w:name w:val="Основной текст (88) Exact"/>
    <w:rsid w:val="00D371A9"/>
    <w:rPr>
      <w:rFonts w:ascii="Times New Roman" w:eastAsia="Times New Roman" w:hAnsi="Times New Roman" w:cs="Times New Roman"/>
      <w:b/>
      <w:bCs/>
      <w:i w:val="0"/>
      <w:iCs w:val="0"/>
      <w:smallCaps w:val="0"/>
      <w:strike w:val="0"/>
      <w:sz w:val="28"/>
      <w:szCs w:val="28"/>
      <w:u w:val="none"/>
    </w:rPr>
  </w:style>
  <w:style w:type="character" w:customStyle="1" w:styleId="2815pt80Exact">
    <w:name w:val="Основной текст (28) + 15 pt;Полужирный;Масштаб 80% Exact"/>
    <w:rsid w:val="00D371A9"/>
    <w:rPr>
      <w:rFonts w:ascii="Times New Roman" w:eastAsia="Times New Roman" w:hAnsi="Times New Roman" w:cs="Times New Roman"/>
      <w:b/>
      <w:bCs/>
      <w:color w:val="000000"/>
      <w:spacing w:val="0"/>
      <w:w w:val="80"/>
      <w:position w:val="0"/>
      <w:sz w:val="30"/>
      <w:szCs w:val="30"/>
      <w:shd w:val="clear" w:color="auto" w:fill="FFFFFF"/>
      <w:lang w:val="ru-RU" w:eastAsia="ru-RU" w:bidi="ru-RU"/>
    </w:rPr>
  </w:style>
  <w:style w:type="character" w:customStyle="1" w:styleId="88">
    <w:name w:val="Основной текст (88)_"/>
    <w:link w:val="880"/>
    <w:rsid w:val="00D371A9"/>
    <w:rPr>
      <w:rFonts w:ascii="Times New Roman" w:eastAsia="Times New Roman" w:hAnsi="Times New Roman" w:cs="Times New Roman"/>
      <w:b/>
      <w:bCs/>
      <w:sz w:val="28"/>
      <w:szCs w:val="28"/>
      <w:shd w:val="clear" w:color="auto" w:fill="FFFFFF"/>
    </w:rPr>
  </w:style>
  <w:style w:type="paragraph" w:customStyle="1" w:styleId="880">
    <w:name w:val="Основной текст (88)"/>
    <w:basedOn w:val="a"/>
    <w:link w:val="88"/>
    <w:rsid w:val="00D371A9"/>
    <w:pPr>
      <w:shd w:val="clear" w:color="auto" w:fill="FFFFFF"/>
      <w:autoSpaceDE/>
      <w:autoSpaceDN/>
      <w:adjustRightInd/>
      <w:spacing w:before="180" w:after="180" w:line="0" w:lineRule="atLeast"/>
    </w:pPr>
    <w:rPr>
      <w:b/>
      <w:bCs/>
      <w:sz w:val="28"/>
      <w:szCs w:val="28"/>
    </w:rPr>
  </w:style>
  <w:style w:type="character" w:customStyle="1" w:styleId="26pt0pt150">
    <w:name w:val="Основной текст (2) + 6 pt;Интервал 0 pt;Масштаб 150%"/>
    <w:rsid w:val="00D371A9"/>
    <w:rPr>
      <w:rFonts w:ascii="Times New Roman" w:eastAsia="Times New Roman" w:hAnsi="Times New Roman" w:cs="Times New Roman"/>
      <w:b w:val="0"/>
      <w:bCs w:val="0"/>
      <w:i w:val="0"/>
      <w:iCs w:val="0"/>
      <w:smallCaps w:val="0"/>
      <w:strike w:val="0"/>
      <w:color w:val="000000"/>
      <w:spacing w:val="-10"/>
      <w:w w:val="150"/>
      <w:position w:val="0"/>
      <w:sz w:val="12"/>
      <w:szCs w:val="12"/>
      <w:u w:val="none"/>
      <w:shd w:val="clear" w:color="auto" w:fill="FFFFFF"/>
      <w:lang w:val="ru-RU" w:eastAsia="ru-RU" w:bidi="ru-RU"/>
    </w:rPr>
  </w:style>
  <w:style w:type="character" w:customStyle="1" w:styleId="48pt">
    <w:name w:val="Подпись к картинке (4) + 8 pt;Курсив"/>
    <w:rsid w:val="00D371A9"/>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paragraph" w:styleId="aff5">
    <w:name w:val="caption"/>
    <w:basedOn w:val="a"/>
    <w:next w:val="a"/>
    <w:uiPriority w:val="35"/>
    <w:qFormat/>
    <w:rsid w:val="00D371A9"/>
    <w:pPr>
      <w:widowControl/>
      <w:autoSpaceDE/>
      <w:autoSpaceDN/>
      <w:adjustRightInd/>
      <w:spacing w:after="200"/>
    </w:pPr>
    <w:rPr>
      <w:rFonts w:ascii="Calibri" w:eastAsia="Calibri" w:hAnsi="Calibri"/>
      <w:i/>
      <w:iCs/>
      <w:color w:val="44546A"/>
      <w:sz w:val="18"/>
      <w:szCs w:val="18"/>
    </w:rPr>
  </w:style>
  <w:style w:type="character" w:customStyle="1" w:styleId="27pt">
    <w:name w:val="Основной текст (2) + 7 pt;Полужирный"/>
    <w:rsid w:val="00D371A9"/>
    <w:rPr>
      <w:rFonts w:ascii="Times New Roman" w:eastAsia="Times New Roman" w:hAnsi="Times New Roman" w:cs="Times New Roman"/>
      <w:b/>
      <w:bCs/>
      <w:color w:val="000000"/>
      <w:spacing w:val="0"/>
      <w:w w:val="100"/>
      <w:position w:val="0"/>
      <w:sz w:val="14"/>
      <w:szCs w:val="14"/>
      <w:shd w:val="clear" w:color="auto" w:fill="FFFFFF"/>
      <w:lang w:val="ru-RU" w:eastAsia="ru-RU" w:bidi="ru-RU"/>
    </w:rPr>
  </w:style>
  <w:style w:type="character" w:customStyle="1" w:styleId="4c">
    <w:name w:val="Колонтитул (4)_"/>
    <w:link w:val="4d"/>
    <w:rsid w:val="00D371A9"/>
    <w:rPr>
      <w:rFonts w:ascii="Times New Roman" w:eastAsia="Times New Roman" w:hAnsi="Times New Roman" w:cs="Times New Roman"/>
      <w:sz w:val="17"/>
      <w:szCs w:val="17"/>
      <w:shd w:val="clear" w:color="auto" w:fill="FFFFFF"/>
    </w:rPr>
  </w:style>
  <w:style w:type="paragraph" w:customStyle="1" w:styleId="4d">
    <w:name w:val="Колонтитул (4)"/>
    <w:basedOn w:val="a"/>
    <w:link w:val="4c"/>
    <w:rsid w:val="00D371A9"/>
    <w:pPr>
      <w:shd w:val="clear" w:color="auto" w:fill="FFFFFF"/>
      <w:autoSpaceDE/>
      <w:autoSpaceDN/>
      <w:adjustRightInd/>
      <w:spacing w:line="0" w:lineRule="atLeast"/>
      <w:ind w:firstLine="709"/>
      <w:jc w:val="both"/>
    </w:pPr>
    <w:rPr>
      <w:sz w:val="17"/>
      <w:szCs w:val="17"/>
    </w:rPr>
  </w:style>
  <w:style w:type="character" w:customStyle="1" w:styleId="48pt0">
    <w:name w:val="Колонтитул (4) + 8 pt;Полужирный"/>
    <w:rsid w:val="00D371A9"/>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85pt1">
    <w:name w:val="Основной текст (2) + 8;5 pt;Полужирный"/>
    <w:rsid w:val="00D371A9"/>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paragraph" w:styleId="aff6">
    <w:name w:val="List Bullet"/>
    <w:basedOn w:val="a"/>
    <w:uiPriority w:val="99"/>
    <w:unhideWhenUsed/>
    <w:rsid w:val="00D371A9"/>
    <w:pPr>
      <w:widowControl/>
      <w:tabs>
        <w:tab w:val="num" w:pos="360"/>
      </w:tabs>
      <w:autoSpaceDE/>
      <w:autoSpaceDN/>
      <w:adjustRightInd/>
      <w:ind w:left="360" w:hanging="360"/>
      <w:contextualSpacing/>
      <w:jc w:val="both"/>
    </w:pPr>
    <w:rPr>
      <w:rFonts w:ascii="Calibri" w:eastAsia="Calibri" w:hAnsi="Calibri"/>
      <w:sz w:val="22"/>
      <w:szCs w:val="22"/>
      <w:lang w:val="uk-UA"/>
    </w:rPr>
  </w:style>
  <w:style w:type="character" w:customStyle="1" w:styleId="26pt0pt">
    <w:name w:val="Основной текст (2) + 6 pt;Интервал 0 pt"/>
    <w:rsid w:val="00D371A9"/>
    <w:rPr>
      <w:rFonts w:ascii="Times New Roman" w:eastAsia="Times New Roman" w:hAnsi="Times New Roman" w:cs="Times New Roman"/>
      <w:b w:val="0"/>
      <w:bCs w:val="0"/>
      <w:i w:val="0"/>
      <w:iCs w:val="0"/>
      <w:smallCaps w:val="0"/>
      <w:strike w:val="0"/>
      <w:color w:val="000000"/>
      <w:spacing w:val="-10"/>
      <w:w w:val="100"/>
      <w:position w:val="0"/>
      <w:sz w:val="12"/>
      <w:szCs w:val="12"/>
      <w:u w:val="none"/>
      <w:shd w:val="clear" w:color="auto" w:fill="FFFFFF"/>
      <w:lang w:val="ru-RU" w:eastAsia="ru-RU" w:bidi="ru-RU"/>
    </w:rPr>
  </w:style>
  <w:style w:type="character" w:customStyle="1" w:styleId="28pt1">
    <w:name w:val="Основной текст (2) + 8 pt"/>
    <w:rsid w:val="00D371A9"/>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f8">
    <w:name w:val="Основной текст (2) + Курсив"/>
    <w:rsid w:val="00D371A9"/>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1075pt">
    <w:name w:val="Основной текст (10) + 7;5 pt;Полужирный"/>
    <w:rsid w:val="00D371A9"/>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character" w:customStyle="1" w:styleId="94">
    <w:name w:val="Основной текст (9) + Не курсив"/>
    <w:rsid w:val="00D371A9"/>
    <w:rPr>
      <w:rFonts w:ascii="Times New Roman" w:eastAsia="Times New Roman" w:hAnsi="Times New Roman" w:cs="Times New Roman"/>
      <w:b w:val="0"/>
      <w:bCs w:val="0"/>
      <w:i/>
      <w:iCs/>
      <w:smallCaps w:val="0"/>
      <w:strike w:val="0"/>
      <w:color w:val="000000"/>
      <w:spacing w:val="0"/>
      <w:w w:val="100"/>
      <w:position w:val="0"/>
      <w:sz w:val="18"/>
      <w:szCs w:val="18"/>
      <w:u w:val="none"/>
      <w:lang w:val="ru-RU" w:eastAsia="ru-RU" w:bidi="ru-RU"/>
    </w:rPr>
  </w:style>
  <w:style w:type="character" w:customStyle="1" w:styleId="10Candara13pt">
    <w:name w:val="Основной текст (10) + Candara;13 pt;Полужирный;Курсив"/>
    <w:rsid w:val="00D371A9"/>
    <w:rPr>
      <w:rFonts w:ascii="Candara" w:eastAsia="Candara" w:hAnsi="Candara" w:cs="Candara"/>
      <w:b/>
      <w:bCs/>
      <w:i/>
      <w:iCs/>
      <w:color w:val="000000"/>
      <w:spacing w:val="0"/>
      <w:w w:val="100"/>
      <w:position w:val="0"/>
      <w:sz w:val="26"/>
      <w:szCs w:val="26"/>
      <w:shd w:val="clear" w:color="auto" w:fill="FFFFFF"/>
      <w:lang w:val="ru-RU" w:eastAsia="ru-RU" w:bidi="ru-RU"/>
    </w:rPr>
  </w:style>
  <w:style w:type="character" w:customStyle="1" w:styleId="100pt">
    <w:name w:val="Основной текст (10) + Курсив;Интервал 0 pt"/>
    <w:rsid w:val="00D371A9"/>
    <w:rPr>
      <w:rFonts w:ascii="Times New Roman" w:eastAsia="Times New Roman" w:hAnsi="Times New Roman" w:cs="Times New Roman"/>
      <w:i/>
      <w:iCs/>
      <w:color w:val="000000"/>
      <w:spacing w:val="10"/>
      <w:w w:val="100"/>
      <w:position w:val="0"/>
      <w:sz w:val="18"/>
      <w:szCs w:val="18"/>
      <w:shd w:val="clear" w:color="auto" w:fill="FFFFFF"/>
      <w:lang w:val="ru-RU" w:eastAsia="ru-RU" w:bidi="ru-RU"/>
    </w:rPr>
  </w:style>
  <w:style w:type="character" w:customStyle="1" w:styleId="2105pt">
    <w:name w:val="Основной текст (2) + 10;5 pt"/>
    <w:rsid w:val="00D371A9"/>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90pt">
    <w:name w:val="Основной текст (9) + Малые прописные;Интервал 0 pt"/>
    <w:rsid w:val="00D371A9"/>
    <w:rPr>
      <w:rFonts w:ascii="Times New Roman" w:eastAsia="Times New Roman" w:hAnsi="Times New Roman" w:cs="Times New Roman"/>
      <w:b w:val="0"/>
      <w:bCs w:val="0"/>
      <w:i/>
      <w:iCs/>
      <w:smallCaps/>
      <w:strike w:val="0"/>
      <w:color w:val="000000"/>
      <w:spacing w:val="10"/>
      <w:w w:val="100"/>
      <w:position w:val="0"/>
      <w:sz w:val="18"/>
      <w:szCs w:val="18"/>
      <w:u w:val="none"/>
      <w:lang w:val="ru-RU" w:eastAsia="ru-RU" w:bidi="ru-RU"/>
    </w:rPr>
  </w:style>
  <w:style w:type="character" w:customStyle="1" w:styleId="9Candara13pt">
    <w:name w:val="Основной текст (9) + Candara;13 pt;Полужирный"/>
    <w:rsid w:val="00D371A9"/>
    <w:rPr>
      <w:rFonts w:ascii="Candara" w:eastAsia="Candara" w:hAnsi="Candara" w:cs="Candara"/>
      <w:b/>
      <w:bCs/>
      <w:i/>
      <w:iCs/>
      <w:smallCaps w:val="0"/>
      <w:strike w:val="0"/>
      <w:color w:val="000000"/>
      <w:spacing w:val="0"/>
      <w:w w:val="100"/>
      <w:position w:val="0"/>
      <w:sz w:val="26"/>
      <w:szCs w:val="26"/>
      <w:u w:val="none"/>
      <w:lang w:val="ru-RU" w:eastAsia="ru-RU" w:bidi="ru-RU"/>
    </w:rPr>
  </w:style>
  <w:style w:type="character" w:customStyle="1" w:styleId="911pt">
    <w:name w:val="Основной текст (9) + 11 pt;Не курсив"/>
    <w:rsid w:val="00D371A9"/>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character" w:customStyle="1" w:styleId="3e">
    <w:name w:val="Сноска (3) + Не курсив"/>
    <w:rsid w:val="00D371A9"/>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character" w:customStyle="1" w:styleId="aff7">
    <w:name w:val="Сноска_"/>
    <w:link w:val="aff8"/>
    <w:rsid w:val="00D371A9"/>
    <w:rPr>
      <w:rFonts w:ascii="Times New Roman" w:eastAsia="Times New Roman" w:hAnsi="Times New Roman" w:cs="Times New Roman"/>
      <w:sz w:val="18"/>
      <w:szCs w:val="18"/>
      <w:shd w:val="clear" w:color="auto" w:fill="FFFFFF"/>
    </w:rPr>
  </w:style>
  <w:style w:type="paragraph" w:customStyle="1" w:styleId="aff8">
    <w:name w:val="Сноска"/>
    <w:basedOn w:val="a"/>
    <w:link w:val="aff7"/>
    <w:rsid w:val="00D371A9"/>
    <w:pPr>
      <w:shd w:val="clear" w:color="auto" w:fill="FFFFFF"/>
      <w:autoSpaceDE/>
      <w:autoSpaceDN/>
      <w:adjustRightInd/>
      <w:spacing w:line="168" w:lineRule="exact"/>
      <w:jc w:val="right"/>
    </w:pPr>
    <w:rPr>
      <w:sz w:val="18"/>
      <w:szCs w:val="18"/>
    </w:rPr>
  </w:style>
  <w:style w:type="character" w:customStyle="1" w:styleId="4e">
    <w:name w:val="Сноска (4)_"/>
    <w:link w:val="4f"/>
    <w:rsid w:val="00D371A9"/>
    <w:rPr>
      <w:rFonts w:ascii="David" w:eastAsia="David" w:hAnsi="David" w:cs="David"/>
      <w:spacing w:val="-10"/>
      <w:sz w:val="21"/>
      <w:szCs w:val="21"/>
      <w:shd w:val="clear" w:color="auto" w:fill="FFFFFF"/>
    </w:rPr>
  </w:style>
  <w:style w:type="paragraph" w:customStyle="1" w:styleId="4f">
    <w:name w:val="Сноска (4)"/>
    <w:basedOn w:val="a"/>
    <w:link w:val="4e"/>
    <w:rsid w:val="00D371A9"/>
    <w:pPr>
      <w:shd w:val="clear" w:color="auto" w:fill="FFFFFF"/>
      <w:autoSpaceDE/>
      <w:autoSpaceDN/>
      <w:adjustRightInd/>
      <w:spacing w:after="180" w:line="0" w:lineRule="atLeast"/>
    </w:pPr>
    <w:rPr>
      <w:rFonts w:ascii="David" w:eastAsia="David" w:hAnsi="David" w:cs="David"/>
      <w:spacing w:val="-10"/>
      <w:sz w:val="21"/>
      <w:szCs w:val="21"/>
    </w:rPr>
  </w:style>
  <w:style w:type="character" w:customStyle="1" w:styleId="2Exact3">
    <w:name w:val="Основной текст (2) + Малые прописные Exact"/>
    <w:rsid w:val="00D371A9"/>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uk-UA" w:eastAsia="uk-UA" w:bidi="uk-UA"/>
    </w:rPr>
  </w:style>
  <w:style w:type="character" w:customStyle="1" w:styleId="1500">
    <w:name w:val="Основной текст (150)_"/>
    <w:link w:val="1501"/>
    <w:rsid w:val="00D371A9"/>
    <w:rPr>
      <w:rFonts w:ascii="Times New Roman" w:eastAsia="Times New Roman" w:hAnsi="Times New Roman" w:cs="Times New Roman"/>
      <w:spacing w:val="-20"/>
      <w:sz w:val="52"/>
      <w:szCs w:val="52"/>
      <w:shd w:val="clear" w:color="auto" w:fill="FFFFFF"/>
    </w:rPr>
  </w:style>
  <w:style w:type="paragraph" w:customStyle="1" w:styleId="1501">
    <w:name w:val="Основной текст (150)"/>
    <w:basedOn w:val="a"/>
    <w:link w:val="1500"/>
    <w:rsid w:val="00D371A9"/>
    <w:pPr>
      <w:shd w:val="clear" w:color="auto" w:fill="FFFFFF"/>
      <w:autoSpaceDE/>
      <w:autoSpaceDN/>
      <w:adjustRightInd/>
      <w:spacing w:line="576" w:lineRule="exact"/>
      <w:jc w:val="both"/>
    </w:pPr>
    <w:rPr>
      <w:spacing w:val="-20"/>
      <w:sz w:val="52"/>
      <w:szCs w:val="52"/>
    </w:rPr>
  </w:style>
  <w:style w:type="character" w:customStyle="1" w:styleId="1510">
    <w:name w:val="Основной текст (151)_"/>
    <w:link w:val="1511"/>
    <w:rsid w:val="00D371A9"/>
    <w:rPr>
      <w:rFonts w:ascii="Arial" w:eastAsia="Arial" w:hAnsi="Arial" w:cs="Arial"/>
      <w:b/>
      <w:bCs/>
      <w:spacing w:val="-20"/>
      <w:sz w:val="44"/>
      <w:szCs w:val="44"/>
      <w:shd w:val="clear" w:color="auto" w:fill="FFFFFF"/>
    </w:rPr>
  </w:style>
  <w:style w:type="paragraph" w:customStyle="1" w:styleId="1511">
    <w:name w:val="Основной текст (151)"/>
    <w:basedOn w:val="a"/>
    <w:link w:val="1510"/>
    <w:rsid w:val="00D371A9"/>
    <w:pPr>
      <w:shd w:val="clear" w:color="auto" w:fill="FFFFFF"/>
      <w:autoSpaceDE/>
      <w:autoSpaceDN/>
      <w:adjustRightInd/>
      <w:spacing w:after="600" w:line="0" w:lineRule="atLeast"/>
      <w:jc w:val="center"/>
    </w:pPr>
    <w:rPr>
      <w:rFonts w:ascii="Arial" w:eastAsia="Arial" w:hAnsi="Arial" w:cs="Arial"/>
      <w:b/>
      <w:bCs/>
      <w:spacing w:val="-20"/>
      <w:sz w:val="44"/>
      <w:szCs w:val="44"/>
    </w:rPr>
  </w:style>
  <w:style w:type="character" w:customStyle="1" w:styleId="1520">
    <w:name w:val="Основной текст (152)_"/>
    <w:link w:val="1521"/>
    <w:rsid w:val="00D371A9"/>
    <w:rPr>
      <w:rFonts w:ascii="Times New Roman" w:eastAsia="Times New Roman" w:hAnsi="Times New Roman" w:cs="Times New Roman"/>
      <w:spacing w:val="-20"/>
      <w:sz w:val="50"/>
      <w:szCs w:val="50"/>
      <w:shd w:val="clear" w:color="auto" w:fill="FFFFFF"/>
    </w:rPr>
  </w:style>
  <w:style w:type="paragraph" w:customStyle="1" w:styleId="1521">
    <w:name w:val="Основной текст (152)"/>
    <w:basedOn w:val="a"/>
    <w:link w:val="1520"/>
    <w:rsid w:val="00D371A9"/>
    <w:pPr>
      <w:shd w:val="clear" w:color="auto" w:fill="FFFFFF"/>
      <w:autoSpaceDE/>
      <w:autoSpaceDN/>
      <w:adjustRightInd/>
      <w:spacing w:before="600" w:after="60" w:line="0" w:lineRule="atLeast"/>
      <w:jc w:val="center"/>
    </w:pPr>
    <w:rPr>
      <w:spacing w:val="-20"/>
      <w:sz w:val="50"/>
      <w:szCs w:val="50"/>
    </w:rPr>
  </w:style>
  <w:style w:type="character" w:customStyle="1" w:styleId="1502">
    <w:name w:val="Основной текст (150) + Курсив"/>
    <w:rsid w:val="00D371A9"/>
    <w:rPr>
      <w:rFonts w:ascii="Times New Roman" w:eastAsia="Times New Roman" w:hAnsi="Times New Roman" w:cs="Times New Roman"/>
      <w:i/>
      <w:iCs/>
      <w:color w:val="000000"/>
      <w:spacing w:val="-20"/>
      <w:w w:val="100"/>
      <w:position w:val="0"/>
      <w:sz w:val="52"/>
      <w:szCs w:val="52"/>
      <w:shd w:val="clear" w:color="auto" w:fill="FFFFFF"/>
      <w:lang w:val="ru-RU" w:eastAsia="ru-RU" w:bidi="ru-RU"/>
    </w:rPr>
  </w:style>
  <w:style w:type="character" w:customStyle="1" w:styleId="aff9">
    <w:name w:val="Схема документа Знак"/>
    <w:basedOn w:val="a0"/>
    <w:link w:val="affa"/>
    <w:semiHidden/>
    <w:rsid w:val="00D371A9"/>
    <w:rPr>
      <w:rFonts w:ascii="Tahoma" w:eastAsia="Calibri" w:hAnsi="Tahoma" w:cs="Tahoma"/>
      <w:sz w:val="20"/>
      <w:szCs w:val="20"/>
      <w:shd w:val="clear" w:color="auto" w:fill="000080"/>
    </w:rPr>
  </w:style>
  <w:style w:type="paragraph" w:styleId="affa">
    <w:name w:val="Document Map"/>
    <w:basedOn w:val="a"/>
    <w:link w:val="aff9"/>
    <w:semiHidden/>
    <w:rsid w:val="00D371A9"/>
    <w:pPr>
      <w:widowControl/>
      <w:shd w:val="clear" w:color="auto" w:fill="000080"/>
      <w:autoSpaceDE/>
      <w:autoSpaceDN/>
      <w:adjustRightInd/>
      <w:spacing w:after="200" w:line="276" w:lineRule="auto"/>
    </w:pPr>
    <w:rPr>
      <w:rFonts w:ascii="Tahoma" w:eastAsia="Calibri" w:hAnsi="Tahoma" w:cs="Tahoma"/>
    </w:rPr>
  </w:style>
  <w:style w:type="paragraph" w:styleId="2f9">
    <w:name w:val="Body Text 2"/>
    <w:basedOn w:val="a"/>
    <w:link w:val="2fa"/>
    <w:uiPriority w:val="99"/>
    <w:unhideWhenUsed/>
    <w:rsid w:val="00CA6F7B"/>
    <w:pPr>
      <w:spacing w:after="120" w:line="480" w:lineRule="auto"/>
    </w:pPr>
  </w:style>
  <w:style w:type="character" w:customStyle="1" w:styleId="2fa">
    <w:name w:val="Основной текст 2 Знак"/>
    <w:basedOn w:val="a0"/>
    <w:link w:val="2f9"/>
    <w:uiPriority w:val="99"/>
    <w:rsid w:val="00CA6F7B"/>
    <w:rPr>
      <w:rFonts w:ascii="Times New Roman" w:eastAsia="Times New Roman" w:hAnsi="Times New Roman" w:cs="Times New Roman"/>
      <w:sz w:val="20"/>
      <w:szCs w:val="20"/>
    </w:rPr>
  </w:style>
  <w:style w:type="paragraph" w:styleId="affb">
    <w:name w:val="Body Text Indent"/>
    <w:basedOn w:val="a"/>
    <w:link w:val="affc"/>
    <w:unhideWhenUsed/>
    <w:rsid w:val="00CA6F7B"/>
    <w:pPr>
      <w:widowControl/>
      <w:autoSpaceDE/>
      <w:autoSpaceDN/>
      <w:adjustRightInd/>
      <w:spacing w:after="120"/>
      <w:ind w:left="283"/>
    </w:pPr>
    <w:rPr>
      <w:lang w:val="uk-UA" w:eastAsia="ru-RU"/>
    </w:rPr>
  </w:style>
  <w:style w:type="character" w:customStyle="1" w:styleId="affc">
    <w:name w:val="Основной текст с отступом Знак"/>
    <w:basedOn w:val="a0"/>
    <w:link w:val="affb"/>
    <w:rsid w:val="00CA6F7B"/>
    <w:rPr>
      <w:rFonts w:ascii="Times New Roman" w:eastAsia="Times New Roman" w:hAnsi="Times New Roman" w:cs="Times New Roman"/>
      <w:sz w:val="20"/>
      <w:szCs w:val="20"/>
      <w:lang w:val="uk-UA" w:eastAsia="ru-RU"/>
    </w:rPr>
  </w:style>
  <w:style w:type="character" w:customStyle="1" w:styleId="10">
    <w:name w:val="Заголовок 1 Знак"/>
    <w:basedOn w:val="a0"/>
    <w:link w:val="1"/>
    <w:uiPriority w:val="9"/>
    <w:rsid w:val="00BA30A2"/>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BA30A2"/>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BA30A2"/>
    <w:rPr>
      <w:rFonts w:asciiTheme="majorHAnsi" w:eastAsiaTheme="majorEastAsia" w:hAnsiTheme="majorHAnsi" w:cstheme="majorBidi"/>
      <w:b/>
      <w:bCs/>
      <w:i/>
      <w:iCs/>
      <w:color w:val="4F81BD" w:themeColor="accent1"/>
    </w:rPr>
  </w:style>
  <w:style w:type="paragraph" w:styleId="affd">
    <w:name w:val="Title"/>
    <w:basedOn w:val="a"/>
    <w:link w:val="affe"/>
    <w:qFormat/>
    <w:rsid w:val="00BA30A2"/>
    <w:pPr>
      <w:widowControl/>
      <w:adjustRightInd/>
      <w:spacing w:line="360" w:lineRule="auto"/>
      <w:jc w:val="center"/>
    </w:pPr>
    <w:rPr>
      <w:rFonts w:ascii="Cambria" w:hAnsi="Cambria"/>
      <w:b/>
      <w:bCs/>
      <w:kern w:val="28"/>
      <w:sz w:val="32"/>
      <w:szCs w:val="32"/>
      <w:lang w:val="uk-UA" w:eastAsia="uk-UA"/>
    </w:rPr>
  </w:style>
  <w:style w:type="character" w:customStyle="1" w:styleId="affe">
    <w:name w:val="Заголовок Знак"/>
    <w:basedOn w:val="a0"/>
    <w:link w:val="affd"/>
    <w:rsid w:val="00BA30A2"/>
    <w:rPr>
      <w:rFonts w:ascii="Cambria" w:eastAsia="Times New Roman" w:hAnsi="Cambria" w:cs="Times New Roman"/>
      <w:b/>
      <w:bCs/>
      <w:kern w:val="28"/>
      <w:sz w:val="32"/>
      <w:szCs w:val="32"/>
      <w:lang w:val="uk-UA" w:eastAsia="uk-UA"/>
    </w:rPr>
  </w:style>
  <w:style w:type="paragraph" w:styleId="afff">
    <w:name w:val="TOC Heading"/>
    <w:basedOn w:val="1"/>
    <w:next w:val="a"/>
    <w:uiPriority w:val="39"/>
    <w:unhideWhenUsed/>
    <w:qFormat/>
    <w:rsid w:val="00BA30A2"/>
    <w:pPr>
      <w:outlineLvl w:val="9"/>
    </w:pPr>
    <w:rPr>
      <w:rFonts w:ascii="Cambria" w:eastAsia="Times New Roman" w:hAnsi="Cambria" w:cs="Times New Roman"/>
      <w:color w:val="365F91"/>
      <w:lang w:eastAsia="x-none"/>
    </w:rPr>
  </w:style>
  <w:style w:type="character" w:customStyle="1" w:styleId="153">
    <w:name w:val="Знак Знак15"/>
    <w:uiPriority w:val="99"/>
    <w:rsid w:val="00BA30A2"/>
    <w:rPr>
      <w:b/>
      <w:bCs w:val="0"/>
      <w:sz w:val="28"/>
      <w:lang w:val="uk-UA" w:eastAsia="x-none"/>
    </w:rPr>
  </w:style>
  <w:style w:type="paragraph" w:customStyle="1" w:styleId="Iniiaiieoaenonionooiii">
    <w:name w:val="Iniiaiie oaeno n ionooiii"/>
    <w:basedOn w:val="a"/>
    <w:next w:val="a"/>
    <w:rsid w:val="00BA30A2"/>
    <w:pPr>
      <w:widowControl/>
    </w:pPr>
    <w:rPr>
      <w:sz w:val="24"/>
      <w:szCs w:val="24"/>
      <w:lang w:eastAsia="ru-RU"/>
    </w:rPr>
  </w:style>
  <w:style w:type="paragraph" w:customStyle="1" w:styleId="Default">
    <w:name w:val="Default"/>
    <w:rsid w:val="00BA30A2"/>
    <w:pPr>
      <w:autoSpaceDE w:val="0"/>
      <w:autoSpaceDN w:val="0"/>
      <w:adjustRightInd w:val="0"/>
      <w:spacing w:after="0" w:line="240" w:lineRule="auto"/>
    </w:pPr>
    <w:rPr>
      <w:rFonts w:ascii="Times New Roman" w:hAnsi="Times New Roman" w:cs="Times New Roman"/>
      <w:color w:val="000000"/>
      <w:sz w:val="24"/>
      <w:szCs w:val="24"/>
      <w:lang w:val="uk-UA"/>
    </w:rPr>
  </w:style>
  <w:style w:type="character" w:customStyle="1" w:styleId="86">
    <w:name w:val="Основний текст (8)_"/>
    <w:basedOn w:val="a0"/>
    <w:link w:val="87"/>
    <w:uiPriority w:val="99"/>
    <w:locked/>
    <w:rsid w:val="004838B4"/>
    <w:rPr>
      <w:rFonts w:ascii="Times New Roman" w:hAnsi="Times New Roman" w:cs="Times New Roman"/>
      <w:noProof/>
      <w:sz w:val="20"/>
      <w:szCs w:val="20"/>
      <w:shd w:val="clear" w:color="auto" w:fill="FFFFFF"/>
    </w:rPr>
  </w:style>
  <w:style w:type="character" w:customStyle="1" w:styleId="282">
    <w:name w:val="Заголовок №2 (8)_"/>
    <w:basedOn w:val="a0"/>
    <w:link w:val="283"/>
    <w:uiPriority w:val="99"/>
    <w:locked/>
    <w:rsid w:val="004838B4"/>
    <w:rPr>
      <w:rFonts w:ascii="Times New Roman" w:hAnsi="Times New Roman" w:cs="Times New Roman"/>
      <w:b/>
      <w:bCs/>
      <w:sz w:val="21"/>
      <w:szCs w:val="21"/>
      <w:shd w:val="clear" w:color="auto" w:fill="FFFFFF"/>
    </w:rPr>
  </w:style>
  <w:style w:type="character" w:customStyle="1" w:styleId="1100">
    <w:name w:val="Заголовок №1 (10)_"/>
    <w:basedOn w:val="a0"/>
    <w:link w:val="1101"/>
    <w:uiPriority w:val="99"/>
    <w:locked/>
    <w:rsid w:val="004838B4"/>
    <w:rPr>
      <w:rFonts w:ascii="SimHei" w:eastAsia="SimHei" w:cs="SimHei"/>
      <w:sz w:val="20"/>
      <w:szCs w:val="20"/>
      <w:shd w:val="clear" w:color="auto" w:fill="FFFFFF"/>
    </w:rPr>
  </w:style>
  <w:style w:type="character" w:customStyle="1" w:styleId="110TimesNewRoman1">
    <w:name w:val="Заголовок №1 (10) + Times New Roman1"/>
    <w:basedOn w:val="1100"/>
    <w:uiPriority w:val="99"/>
    <w:rsid w:val="004838B4"/>
    <w:rPr>
      <w:rFonts w:ascii="Times New Roman" w:eastAsia="SimHei" w:hAnsi="Times New Roman" w:cs="Times New Roman"/>
      <w:sz w:val="20"/>
      <w:szCs w:val="20"/>
      <w:shd w:val="clear" w:color="auto" w:fill="FFFFFF"/>
    </w:rPr>
  </w:style>
  <w:style w:type="character" w:customStyle="1" w:styleId="1110">
    <w:name w:val="Заголовок №1 (11)_"/>
    <w:basedOn w:val="a0"/>
    <w:link w:val="1111"/>
    <w:uiPriority w:val="99"/>
    <w:locked/>
    <w:rsid w:val="004838B4"/>
    <w:rPr>
      <w:rFonts w:ascii="SimHei" w:eastAsia="SimHei" w:cs="SimHei"/>
      <w:sz w:val="20"/>
      <w:szCs w:val="20"/>
      <w:shd w:val="clear" w:color="auto" w:fill="FFFFFF"/>
    </w:rPr>
  </w:style>
  <w:style w:type="character" w:customStyle="1" w:styleId="111TimesNewRoman1">
    <w:name w:val="Заголовок №1 (11) + Times New Roman1"/>
    <w:basedOn w:val="1110"/>
    <w:uiPriority w:val="99"/>
    <w:rsid w:val="004838B4"/>
    <w:rPr>
      <w:rFonts w:ascii="Times New Roman" w:eastAsia="SimHei" w:hAnsi="Times New Roman" w:cs="Times New Roman"/>
      <w:sz w:val="20"/>
      <w:szCs w:val="20"/>
      <w:shd w:val="clear" w:color="auto" w:fill="FFFFFF"/>
    </w:rPr>
  </w:style>
  <w:style w:type="character" w:customStyle="1" w:styleId="10pt1">
    <w:name w:val="Основний текст + 10 pt"/>
    <w:basedOn w:val="18"/>
    <w:uiPriority w:val="99"/>
    <w:rsid w:val="004838B4"/>
    <w:rPr>
      <w:rFonts w:ascii="Times New Roman" w:hAnsi="Times New Roman" w:cs="Times New Roman" w:hint="default"/>
      <w:sz w:val="20"/>
      <w:szCs w:val="20"/>
      <w:u w:val="none"/>
      <w:shd w:val="clear" w:color="auto" w:fill="FFFFFF"/>
      <w:lang w:val="en-US" w:eastAsia="en-US"/>
    </w:rPr>
  </w:style>
  <w:style w:type="paragraph" w:customStyle="1" w:styleId="87">
    <w:name w:val="Основний текст (8)"/>
    <w:basedOn w:val="a"/>
    <w:link w:val="86"/>
    <w:uiPriority w:val="99"/>
    <w:rsid w:val="004838B4"/>
    <w:pPr>
      <w:shd w:val="clear" w:color="auto" w:fill="FFFFFF"/>
      <w:autoSpaceDE/>
      <w:autoSpaceDN/>
      <w:adjustRightInd/>
      <w:spacing w:after="180" w:line="240" w:lineRule="atLeast"/>
    </w:pPr>
    <w:rPr>
      <w:rFonts w:eastAsiaTheme="minorHAnsi"/>
      <w:noProof/>
    </w:rPr>
  </w:style>
  <w:style w:type="paragraph" w:customStyle="1" w:styleId="283">
    <w:name w:val="Заголовок №2 (8)"/>
    <w:basedOn w:val="a"/>
    <w:link w:val="282"/>
    <w:uiPriority w:val="99"/>
    <w:rsid w:val="004838B4"/>
    <w:pPr>
      <w:shd w:val="clear" w:color="auto" w:fill="FFFFFF"/>
      <w:autoSpaceDE/>
      <w:autoSpaceDN/>
      <w:adjustRightInd/>
      <w:spacing w:after="300" w:line="413" w:lineRule="exact"/>
      <w:ind w:hanging="1220"/>
      <w:outlineLvl w:val="1"/>
    </w:pPr>
    <w:rPr>
      <w:rFonts w:eastAsiaTheme="minorHAnsi"/>
      <w:b/>
      <w:bCs/>
      <w:sz w:val="21"/>
      <w:szCs w:val="21"/>
    </w:rPr>
  </w:style>
  <w:style w:type="paragraph" w:customStyle="1" w:styleId="1101">
    <w:name w:val="Заголовок №1 (10)"/>
    <w:basedOn w:val="a"/>
    <w:link w:val="1100"/>
    <w:uiPriority w:val="99"/>
    <w:rsid w:val="004838B4"/>
    <w:pPr>
      <w:shd w:val="clear" w:color="auto" w:fill="FFFFFF"/>
      <w:autoSpaceDE/>
      <w:autoSpaceDN/>
      <w:adjustRightInd/>
      <w:spacing w:before="120" w:after="120" w:line="240" w:lineRule="atLeast"/>
      <w:jc w:val="right"/>
      <w:outlineLvl w:val="0"/>
    </w:pPr>
    <w:rPr>
      <w:rFonts w:ascii="SimHei" w:eastAsia="SimHei" w:hAnsiTheme="minorHAnsi" w:cs="SimHei"/>
    </w:rPr>
  </w:style>
  <w:style w:type="paragraph" w:customStyle="1" w:styleId="1111">
    <w:name w:val="Заголовок №1 (11)"/>
    <w:basedOn w:val="a"/>
    <w:link w:val="1110"/>
    <w:uiPriority w:val="99"/>
    <w:rsid w:val="004838B4"/>
    <w:pPr>
      <w:shd w:val="clear" w:color="auto" w:fill="FFFFFF"/>
      <w:autoSpaceDE/>
      <w:autoSpaceDN/>
      <w:adjustRightInd/>
      <w:spacing w:before="120" w:after="180" w:line="240" w:lineRule="atLeast"/>
      <w:jc w:val="right"/>
      <w:outlineLvl w:val="0"/>
    </w:pPr>
    <w:rPr>
      <w:rFonts w:ascii="SimHei" w:eastAsia="SimHei" w:hAnsiTheme="minorHAnsi" w:cs="SimHei"/>
    </w:rPr>
  </w:style>
  <w:style w:type="character" w:customStyle="1" w:styleId="133">
    <w:name w:val="Заголовок №1 (3)_"/>
    <w:basedOn w:val="a0"/>
    <w:link w:val="134"/>
    <w:uiPriority w:val="99"/>
    <w:locked/>
    <w:rsid w:val="00C955D0"/>
    <w:rPr>
      <w:rFonts w:ascii="SimHei" w:eastAsia="SimHei" w:cs="SimHei"/>
      <w:noProof/>
      <w:sz w:val="20"/>
      <w:szCs w:val="20"/>
      <w:shd w:val="clear" w:color="auto" w:fill="FFFFFF"/>
    </w:rPr>
  </w:style>
  <w:style w:type="character" w:customStyle="1" w:styleId="13TimesNewRoman1">
    <w:name w:val="Заголовок №1 (3) + Times New Roman1"/>
    <w:basedOn w:val="133"/>
    <w:uiPriority w:val="99"/>
    <w:rsid w:val="00C955D0"/>
    <w:rPr>
      <w:rFonts w:ascii="Times New Roman" w:eastAsia="SimHei" w:hAnsi="Times New Roman" w:cs="Times New Roman"/>
      <w:noProof/>
      <w:sz w:val="20"/>
      <w:szCs w:val="20"/>
      <w:shd w:val="clear" w:color="auto" w:fill="FFFFFF"/>
    </w:rPr>
  </w:style>
  <w:style w:type="character" w:customStyle="1" w:styleId="5d">
    <w:name w:val="Основний текст + 5"/>
    <w:aliases w:val="5 pt12"/>
    <w:basedOn w:val="18"/>
    <w:uiPriority w:val="99"/>
    <w:rsid w:val="00C955D0"/>
    <w:rPr>
      <w:rFonts w:ascii="Times New Roman" w:hAnsi="Times New Roman" w:cs="Times New Roman" w:hint="default"/>
      <w:sz w:val="11"/>
      <w:szCs w:val="11"/>
      <w:u w:val="none"/>
      <w:shd w:val="clear" w:color="auto" w:fill="FFFFFF"/>
    </w:rPr>
  </w:style>
  <w:style w:type="character" w:customStyle="1" w:styleId="6pt0">
    <w:name w:val="Основний текст + 6 pt"/>
    <w:aliases w:val="Напівжирний,Малі великі літери,Основний текст + 11 pt"/>
    <w:basedOn w:val="18"/>
    <w:uiPriority w:val="99"/>
    <w:rsid w:val="00C955D0"/>
    <w:rPr>
      <w:rFonts w:ascii="Times New Roman" w:hAnsi="Times New Roman" w:cs="Times New Roman" w:hint="default"/>
      <w:b/>
      <w:bCs/>
      <w:smallCaps/>
      <w:sz w:val="12"/>
      <w:szCs w:val="12"/>
      <w:u w:val="none"/>
      <w:shd w:val="clear" w:color="auto" w:fill="FFFFFF"/>
    </w:rPr>
  </w:style>
  <w:style w:type="character" w:customStyle="1" w:styleId="143">
    <w:name w:val="Заголовок №1 (4)_"/>
    <w:basedOn w:val="a0"/>
    <w:link w:val="144"/>
    <w:uiPriority w:val="99"/>
    <w:locked/>
    <w:rsid w:val="00C955D0"/>
    <w:rPr>
      <w:rFonts w:ascii="SimHei" w:eastAsia="SimHei" w:cs="SimHei"/>
      <w:noProof/>
      <w:sz w:val="20"/>
      <w:szCs w:val="20"/>
      <w:shd w:val="clear" w:color="auto" w:fill="FFFFFF"/>
    </w:rPr>
  </w:style>
  <w:style w:type="character" w:customStyle="1" w:styleId="14TimesNewRoman1">
    <w:name w:val="Заголовок №1 (4) + Times New Roman1"/>
    <w:basedOn w:val="143"/>
    <w:uiPriority w:val="99"/>
    <w:rsid w:val="00C955D0"/>
    <w:rPr>
      <w:rFonts w:ascii="Times New Roman" w:eastAsia="SimHei" w:hAnsi="Times New Roman" w:cs="Times New Roman"/>
      <w:noProof/>
      <w:sz w:val="20"/>
      <w:szCs w:val="20"/>
      <w:shd w:val="clear" w:color="auto" w:fill="FFFFFF"/>
    </w:rPr>
  </w:style>
  <w:style w:type="character" w:customStyle="1" w:styleId="154">
    <w:name w:val="Заголовок №1 (5)_"/>
    <w:basedOn w:val="a0"/>
    <w:link w:val="155"/>
    <w:uiPriority w:val="99"/>
    <w:locked/>
    <w:rsid w:val="00C955D0"/>
    <w:rPr>
      <w:rFonts w:ascii="SimHei" w:eastAsia="SimHei" w:cs="SimHei"/>
      <w:noProof/>
      <w:sz w:val="20"/>
      <w:szCs w:val="20"/>
      <w:shd w:val="clear" w:color="auto" w:fill="FFFFFF"/>
    </w:rPr>
  </w:style>
  <w:style w:type="character" w:customStyle="1" w:styleId="15TimesNewRoman1">
    <w:name w:val="Заголовок №1 (5) + Times New Roman1"/>
    <w:basedOn w:val="154"/>
    <w:uiPriority w:val="99"/>
    <w:rsid w:val="00C955D0"/>
    <w:rPr>
      <w:rFonts w:ascii="Times New Roman" w:eastAsia="SimHei" w:hAnsi="Times New Roman" w:cs="Times New Roman"/>
      <w:noProof/>
      <w:sz w:val="20"/>
      <w:szCs w:val="20"/>
      <w:shd w:val="clear" w:color="auto" w:fill="FFFFFF"/>
    </w:rPr>
  </w:style>
  <w:style w:type="character" w:customStyle="1" w:styleId="6pt1">
    <w:name w:val="Основний текст + 6 pt1"/>
    <w:basedOn w:val="18"/>
    <w:uiPriority w:val="99"/>
    <w:rsid w:val="00C955D0"/>
    <w:rPr>
      <w:rFonts w:ascii="Times New Roman" w:hAnsi="Times New Roman" w:cs="Times New Roman" w:hint="default"/>
      <w:noProof/>
      <w:sz w:val="12"/>
      <w:szCs w:val="12"/>
      <w:u w:val="none"/>
      <w:shd w:val="clear" w:color="auto" w:fill="FFFFFF"/>
    </w:rPr>
  </w:style>
  <w:style w:type="character" w:customStyle="1" w:styleId="161">
    <w:name w:val="Заголовок №1 (6)_"/>
    <w:basedOn w:val="a0"/>
    <w:link w:val="162"/>
    <w:uiPriority w:val="99"/>
    <w:locked/>
    <w:rsid w:val="00C955D0"/>
    <w:rPr>
      <w:rFonts w:ascii="SimHei" w:eastAsia="SimHei" w:cs="SimHei"/>
      <w:noProof/>
      <w:sz w:val="20"/>
      <w:szCs w:val="20"/>
      <w:shd w:val="clear" w:color="auto" w:fill="FFFFFF"/>
    </w:rPr>
  </w:style>
  <w:style w:type="character" w:customStyle="1" w:styleId="172">
    <w:name w:val="Заголовок №1 (7)_"/>
    <w:basedOn w:val="a0"/>
    <w:link w:val="173"/>
    <w:uiPriority w:val="99"/>
    <w:locked/>
    <w:rsid w:val="00C955D0"/>
    <w:rPr>
      <w:rFonts w:ascii="Times New Roman" w:hAnsi="Times New Roman" w:cs="Times New Roman"/>
      <w:b/>
      <w:bCs/>
      <w:sz w:val="17"/>
      <w:szCs w:val="17"/>
      <w:shd w:val="clear" w:color="auto" w:fill="FFFFFF"/>
    </w:rPr>
  </w:style>
  <w:style w:type="character" w:customStyle="1" w:styleId="179">
    <w:name w:val="Заголовок №1 (7) + 9"/>
    <w:aliases w:val="5 pt7,Не напівжирний4"/>
    <w:basedOn w:val="172"/>
    <w:uiPriority w:val="99"/>
    <w:rsid w:val="00C955D0"/>
    <w:rPr>
      <w:rFonts w:ascii="Times New Roman" w:hAnsi="Times New Roman" w:cs="Times New Roman"/>
      <w:b/>
      <w:bCs/>
      <w:sz w:val="19"/>
      <w:szCs w:val="19"/>
      <w:shd w:val="clear" w:color="auto" w:fill="FFFFFF"/>
    </w:rPr>
  </w:style>
  <w:style w:type="character" w:customStyle="1" w:styleId="181">
    <w:name w:val="Заголовок №1 (8)_"/>
    <w:basedOn w:val="a0"/>
    <w:link w:val="182"/>
    <w:uiPriority w:val="99"/>
    <w:locked/>
    <w:rsid w:val="00C955D0"/>
    <w:rPr>
      <w:rFonts w:ascii="Times New Roman" w:hAnsi="Times New Roman" w:cs="Times New Roman"/>
      <w:b/>
      <w:bCs/>
      <w:sz w:val="17"/>
      <w:szCs w:val="17"/>
      <w:shd w:val="clear" w:color="auto" w:fill="FFFFFF"/>
    </w:rPr>
  </w:style>
  <w:style w:type="character" w:customStyle="1" w:styleId="191">
    <w:name w:val="Заголовок №1 (9)_"/>
    <w:basedOn w:val="a0"/>
    <w:link w:val="192"/>
    <w:uiPriority w:val="99"/>
    <w:locked/>
    <w:rsid w:val="00C955D0"/>
    <w:rPr>
      <w:rFonts w:ascii="Times New Roman" w:hAnsi="Times New Roman" w:cs="Times New Roman"/>
      <w:b/>
      <w:bCs/>
      <w:sz w:val="17"/>
      <w:szCs w:val="17"/>
      <w:shd w:val="clear" w:color="auto" w:fill="FFFFFF"/>
    </w:rPr>
  </w:style>
  <w:style w:type="character" w:customStyle="1" w:styleId="afff0">
    <w:name w:val="Основний текст + Курсив"/>
    <w:aliases w:val="Інтервал 1 pt"/>
    <w:basedOn w:val="18"/>
    <w:uiPriority w:val="99"/>
    <w:rsid w:val="00C955D0"/>
    <w:rPr>
      <w:rFonts w:ascii="Times New Roman" w:hAnsi="Times New Roman" w:cs="Times New Roman" w:hint="default"/>
      <w:i/>
      <w:iCs/>
      <w:spacing w:val="20"/>
      <w:sz w:val="21"/>
      <w:szCs w:val="21"/>
      <w:u w:val="none"/>
      <w:shd w:val="clear" w:color="auto" w:fill="FFFFFF"/>
    </w:rPr>
  </w:style>
  <w:style w:type="paragraph" w:customStyle="1" w:styleId="134">
    <w:name w:val="Заголовок №1 (3)"/>
    <w:basedOn w:val="a"/>
    <w:link w:val="133"/>
    <w:uiPriority w:val="99"/>
    <w:rsid w:val="00C955D0"/>
    <w:pPr>
      <w:shd w:val="clear" w:color="auto" w:fill="FFFFFF"/>
      <w:autoSpaceDE/>
      <w:autoSpaceDN/>
      <w:adjustRightInd/>
      <w:spacing w:after="120" w:line="240" w:lineRule="atLeast"/>
      <w:jc w:val="right"/>
      <w:outlineLvl w:val="0"/>
    </w:pPr>
    <w:rPr>
      <w:rFonts w:ascii="SimHei" w:eastAsia="SimHei" w:hAnsiTheme="minorHAnsi" w:cs="SimHei"/>
      <w:noProof/>
    </w:rPr>
  </w:style>
  <w:style w:type="paragraph" w:customStyle="1" w:styleId="144">
    <w:name w:val="Заголовок №1 (4)"/>
    <w:basedOn w:val="a"/>
    <w:link w:val="143"/>
    <w:uiPriority w:val="99"/>
    <w:rsid w:val="00C955D0"/>
    <w:pPr>
      <w:shd w:val="clear" w:color="auto" w:fill="FFFFFF"/>
      <w:autoSpaceDE/>
      <w:autoSpaceDN/>
      <w:adjustRightInd/>
      <w:spacing w:before="120" w:after="120" w:line="240" w:lineRule="atLeast"/>
      <w:jc w:val="right"/>
      <w:outlineLvl w:val="0"/>
    </w:pPr>
    <w:rPr>
      <w:rFonts w:ascii="SimHei" w:eastAsia="SimHei" w:hAnsiTheme="minorHAnsi" w:cs="SimHei"/>
      <w:noProof/>
    </w:rPr>
  </w:style>
  <w:style w:type="paragraph" w:customStyle="1" w:styleId="155">
    <w:name w:val="Заголовок №1 (5)"/>
    <w:basedOn w:val="a"/>
    <w:link w:val="154"/>
    <w:uiPriority w:val="99"/>
    <w:rsid w:val="00C955D0"/>
    <w:pPr>
      <w:shd w:val="clear" w:color="auto" w:fill="FFFFFF"/>
      <w:autoSpaceDE/>
      <w:autoSpaceDN/>
      <w:adjustRightInd/>
      <w:spacing w:after="120" w:line="240" w:lineRule="atLeast"/>
      <w:jc w:val="right"/>
      <w:outlineLvl w:val="0"/>
    </w:pPr>
    <w:rPr>
      <w:rFonts w:ascii="SimHei" w:eastAsia="SimHei" w:hAnsiTheme="minorHAnsi" w:cs="SimHei"/>
      <w:noProof/>
    </w:rPr>
  </w:style>
  <w:style w:type="paragraph" w:customStyle="1" w:styleId="162">
    <w:name w:val="Заголовок №1 (6)"/>
    <w:basedOn w:val="a"/>
    <w:link w:val="161"/>
    <w:uiPriority w:val="99"/>
    <w:rsid w:val="00C955D0"/>
    <w:pPr>
      <w:shd w:val="clear" w:color="auto" w:fill="FFFFFF"/>
      <w:autoSpaceDE/>
      <w:autoSpaceDN/>
      <w:adjustRightInd/>
      <w:spacing w:before="120" w:after="300" w:line="240" w:lineRule="atLeast"/>
      <w:jc w:val="right"/>
      <w:outlineLvl w:val="0"/>
    </w:pPr>
    <w:rPr>
      <w:rFonts w:ascii="SimHei" w:eastAsia="SimHei" w:hAnsiTheme="minorHAnsi" w:cs="SimHei"/>
      <w:noProof/>
    </w:rPr>
  </w:style>
  <w:style w:type="paragraph" w:customStyle="1" w:styleId="173">
    <w:name w:val="Заголовок №1 (7)"/>
    <w:basedOn w:val="a"/>
    <w:link w:val="172"/>
    <w:uiPriority w:val="99"/>
    <w:rsid w:val="00C955D0"/>
    <w:pPr>
      <w:shd w:val="clear" w:color="auto" w:fill="FFFFFF"/>
      <w:autoSpaceDE/>
      <w:autoSpaceDN/>
      <w:adjustRightInd/>
      <w:spacing w:before="120" w:line="240" w:lineRule="atLeast"/>
      <w:jc w:val="right"/>
      <w:outlineLvl w:val="0"/>
    </w:pPr>
    <w:rPr>
      <w:rFonts w:eastAsiaTheme="minorHAnsi"/>
      <w:b/>
      <w:bCs/>
      <w:sz w:val="17"/>
      <w:szCs w:val="17"/>
    </w:rPr>
  </w:style>
  <w:style w:type="paragraph" w:customStyle="1" w:styleId="182">
    <w:name w:val="Заголовок №1 (8)"/>
    <w:basedOn w:val="a"/>
    <w:link w:val="181"/>
    <w:uiPriority w:val="99"/>
    <w:rsid w:val="00C955D0"/>
    <w:pPr>
      <w:shd w:val="clear" w:color="auto" w:fill="FFFFFF"/>
      <w:autoSpaceDE/>
      <w:autoSpaceDN/>
      <w:adjustRightInd/>
      <w:spacing w:before="120" w:after="300" w:line="240" w:lineRule="atLeast"/>
      <w:jc w:val="right"/>
      <w:outlineLvl w:val="0"/>
    </w:pPr>
    <w:rPr>
      <w:rFonts w:eastAsiaTheme="minorHAnsi"/>
      <w:b/>
      <w:bCs/>
      <w:sz w:val="17"/>
      <w:szCs w:val="17"/>
    </w:rPr>
  </w:style>
  <w:style w:type="paragraph" w:customStyle="1" w:styleId="192">
    <w:name w:val="Заголовок №1 (9)"/>
    <w:basedOn w:val="a"/>
    <w:link w:val="191"/>
    <w:uiPriority w:val="99"/>
    <w:rsid w:val="00C955D0"/>
    <w:pPr>
      <w:shd w:val="clear" w:color="auto" w:fill="FFFFFF"/>
      <w:autoSpaceDE/>
      <w:autoSpaceDN/>
      <w:adjustRightInd/>
      <w:spacing w:after="120" w:line="240" w:lineRule="atLeast"/>
      <w:jc w:val="right"/>
      <w:outlineLvl w:val="0"/>
    </w:pPr>
    <w:rPr>
      <w:rFonts w:eastAsiaTheme="minorHAnsi"/>
      <w:b/>
      <w:bCs/>
      <w:sz w:val="17"/>
      <w:szCs w:val="17"/>
    </w:rPr>
  </w:style>
  <w:style w:type="character" w:customStyle="1" w:styleId="2fb">
    <w:name w:val="Основний текст (2)_"/>
    <w:basedOn w:val="a0"/>
    <w:link w:val="215"/>
    <w:uiPriority w:val="99"/>
    <w:locked/>
    <w:rsid w:val="007141BE"/>
    <w:rPr>
      <w:rFonts w:ascii="Times New Roman" w:hAnsi="Times New Roman" w:cs="Times New Roman"/>
      <w:b/>
      <w:bCs/>
      <w:sz w:val="23"/>
      <w:szCs w:val="23"/>
      <w:shd w:val="clear" w:color="auto" w:fill="FFFFFF"/>
    </w:rPr>
  </w:style>
  <w:style w:type="character" w:customStyle="1" w:styleId="2fc">
    <w:name w:val="Основний текст (2)"/>
    <w:basedOn w:val="2fb"/>
    <w:uiPriority w:val="99"/>
    <w:rsid w:val="007141BE"/>
    <w:rPr>
      <w:rFonts w:ascii="Times New Roman" w:hAnsi="Times New Roman" w:cs="Times New Roman"/>
      <w:b/>
      <w:bCs/>
      <w:sz w:val="23"/>
      <w:szCs w:val="23"/>
      <w:shd w:val="clear" w:color="auto" w:fill="FFFFFF"/>
    </w:rPr>
  </w:style>
  <w:style w:type="character" w:customStyle="1" w:styleId="3f">
    <w:name w:val="Основний текст (3)_"/>
    <w:basedOn w:val="a0"/>
    <w:link w:val="312"/>
    <w:uiPriority w:val="99"/>
    <w:locked/>
    <w:rsid w:val="007141BE"/>
    <w:rPr>
      <w:rFonts w:ascii="Times New Roman" w:hAnsi="Times New Roman" w:cs="Times New Roman"/>
      <w:b/>
      <w:bCs/>
      <w:sz w:val="21"/>
      <w:szCs w:val="21"/>
      <w:shd w:val="clear" w:color="auto" w:fill="FFFFFF"/>
    </w:rPr>
  </w:style>
  <w:style w:type="character" w:customStyle="1" w:styleId="3f0">
    <w:name w:val="Основний текст (3)"/>
    <w:basedOn w:val="3f"/>
    <w:uiPriority w:val="99"/>
    <w:rsid w:val="007141BE"/>
    <w:rPr>
      <w:rFonts w:ascii="Times New Roman" w:hAnsi="Times New Roman" w:cs="Times New Roman"/>
      <w:b/>
      <w:bCs/>
      <w:sz w:val="21"/>
      <w:szCs w:val="21"/>
      <w:shd w:val="clear" w:color="auto" w:fill="FFFFFF"/>
    </w:rPr>
  </w:style>
  <w:style w:type="character" w:customStyle="1" w:styleId="3f1">
    <w:name w:val="Основний текст (3) + Не напівжирний"/>
    <w:basedOn w:val="3f"/>
    <w:uiPriority w:val="99"/>
    <w:rsid w:val="007141BE"/>
    <w:rPr>
      <w:rFonts w:ascii="Times New Roman" w:hAnsi="Times New Roman" w:cs="Times New Roman"/>
      <w:b w:val="0"/>
      <w:bCs w:val="0"/>
      <w:sz w:val="21"/>
      <w:szCs w:val="21"/>
      <w:shd w:val="clear" w:color="auto" w:fill="FFFFFF"/>
    </w:rPr>
  </w:style>
  <w:style w:type="paragraph" w:customStyle="1" w:styleId="215">
    <w:name w:val="Основний текст (2)1"/>
    <w:basedOn w:val="a"/>
    <w:link w:val="2fb"/>
    <w:uiPriority w:val="99"/>
    <w:rsid w:val="007141BE"/>
    <w:pPr>
      <w:shd w:val="clear" w:color="auto" w:fill="FFFFFF"/>
      <w:autoSpaceDE/>
      <w:autoSpaceDN/>
      <w:adjustRightInd/>
      <w:spacing w:before="600" w:after="600" w:line="240" w:lineRule="atLeast"/>
      <w:jc w:val="both"/>
    </w:pPr>
    <w:rPr>
      <w:rFonts w:eastAsiaTheme="minorHAnsi"/>
      <w:b/>
      <w:bCs/>
      <w:sz w:val="23"/>
      <w:szCs w:val="23"/>
    </w:rPr>
  </w:style>
  <w:style w:type="paragraph" w:customStyle="1" w:styleId="312">
    <w:name w:val="Основний текст (3)1"/>
    <w:basedOn w:val="a"/>
    <w:link w:val="3f"/>
    <w:uiPriority w:val="99"/>
    <w:rsid w:val="007141BE"/>
    <w:pPr>
      <w:shd w:val="clear" w:color="auto" w:fill="FFFFFF"/>
      <w:autoSpaceDE/>
      <w:autoSpaceDN/>
      <w:adjustRightInd/>
      <w:spacing w:line="254" w:lineRule="exact"/>
      <w:ind w:hanging="1820"/>
      <w:jc w:val="both"/>
    </w:pPr>
    <w:rPr>
      <w:rFonts w:eastAsiaTheme="minorHAnsi"/>
      <w:b/>
      <w:bCs/>
      <w:sz w:val="21"/>
      <w:szCs w:val="21"/>
    </w:rPr>
  </w:style>
  <w:style w:type="character" w:customStyle="1" w:styleId="2fd">
    <w:name w:val="Підпис до зображення (2)_"/>
    <w:basedOn w:val="a0"/>
    <w:link w:val="216"/>
    <w:uiPriority w:val="99"/>
    <w:locked/>
    <w:rsid w:val="002A2FE4"/>
    <w:rPr>
      <w:rFonts w:ascii="Times New Roman" w:hAnsi="Times New Roman" w:cs="Times New Roman"/>
      <w:sz w:val="21"/>
      <w:szCs w:val="21"/>
      <w:shd w:val="clear" w:color="auto" w:fill="FFFFFF"/>
    </w:rPr>
  </w:style>
  <w:style w:type="character" w:customStyle="1" w:styleId="2fe">
    <w:name w:val="Підпис до зображення (2)"/>
    <w:basedOn w:val="2fd"/>
    <w:uiPriority w:val="99"/>
    <w:rsid w:val="002A2FE4"/>
    <w:rPr>
      <w:rFonts w:ascii="Times New Roman" w:hAnsi="Times New Roman" w:cs="Times New Roman"/>
      <w:sz w:val="21"/>
      <w:szCs w:val="21"/>
      <w:shd w:val="clear" w:color="auto" w:fill="FFFFFF"/>
    </w:rPr>
  </w:style>
  <w:style w:type="character" w:customStyle="1" w:styleId="10pt6">
    <w:name w:val="Основний текст + 10 pt6"/>
    <w:basedOn w:val="18"/>
    <w:uiPriority w:val="99"/>
    <w:rsid w:val="002A2FE4"/>
    <w:rPr>
      <w:rFonts w:ascii="Times New Roman" w:hAnsi="Times New Roman" w:cs="Times New Roman" w:hint="default"/>
      <w:sz w:val="20"/>
      <w:szCs w:val="20"/>
      <w:u w:val="none"/>
      <w:shd w:val="clear" w:color="auto" w:fill="FFFFFF"/>
    </w:rPr>
  </w:style>
  <w:style w:type="character" w:customStyle="1" w:styleId="174">
    <w:name w:val="Основний текст (17)_"/>
    <w:basedOn w:val="a0"/>
    <w:link w:val="175"/>
    <w:uiPriority w:val="99"/>
    <w:locked/>
    <w:rsid w:val="002A2FE4"/>
    <w:rPr>
      <w:rFonts w:ascii="Times New Roman" w:hAnsi="Times New Roman" w:cs="Times New Roman"/>
      <w:sz w:val="20"/>
      <w:szCs w:val="20"/>
      <w:shd w:val="clear" w:color="auto" w:fill="FFFFFF"/>
    </w:rPr>
  </w:style>
  <w:style w:type="character" w:customStyle="1" w:styleId="78">
    <w:name w:val="Підпис до зображення (7)_"/>
    <w:basedOn w:val="a0"/>
    <w:link w:val="711"/>
    <w:uiPriority w:val="99"/>
    <w:locked/>
    <w:rsid w:val="002A2FE4"/>
    <w:rPr>
      <w:rFonts w:ascii="Times New Roman" w:hAnsi="Times New Roman" w:cs="Times New Roman"/>
      <w:sz w:val="20"/>
      <w:szCs w:val="20"/>
      <w:shd w:val="clear" w:color="auto" w:fill="FFFFFF"/>
    </w:rPr>
  </w:style>
  <w:style w:type="character" w:customStyle="1" w:styleId="10pt4">
    <w:name w:val="Основний текст + 10 pt4"/>
    <w:basedOn w:val="18"/>
    <w:uiPriority w:val="99"/>
    <w:rsid w:val="002A2FE4"/>
    <w:rPr>
      <w:rFonts w:ascii="Times New Roman" w:hAnsi="Times New Roman" w:cs="Times New Roman" w:hint="default"/>
      <w:sz w:val="20"/>
      <w:szCs w:val="20"/>
      <w:u w:val="none"/>
      <w:shd w:val="clear" w:color="auto" w:fill="FFFFFF"/>
    </w:rPr>
  </w:style>
  <w:style w:type="character" w:customStyle="1" w:styleId="210pt0">
    <w:name w:val="Підпис до зображення (2) + 10 pt"/>
    <w:basedOn w:val="2fd"/>
    <w:uiPriority w:val="99"/>
    <w:rsid w:val="002A2FE4"/>
    <w:rPr>
      <w:rFonts w:ascii="Times New Roman" w:hAnsi="Times New Roman" w:cs="Times New Roman"/>
      <w:sz w:val="20"/>
      <w:szCs w:val="20"/>
      <w:shd w:val="clear" w:color="auto" w:fill="FFFFFF"/>
    </w:rPr>
  </w:style>
  <w:style w:type="character" w:customStyle="1" w:styleId="10pt3">
    <w:name w:val="Основний текст + 10 pt3"/>
    <w:aliases w:val="Інтервал -1 pt"/>
    <w:basedOn w:val="18"/>
    <w:uiPriority w:val="99"/>
    <w:rsid w:val="002A2FE4"/>
    <w:rPr>
      <w:rFonts w:ascii="Times New Roman" w:hAnsi="Times New Roman" w:cs="Times New Roman" w:hint="default"/>
      <w:spacing w:val="-30"/>
      <w:sz w:val="20"/>
      <w:szCs w:val="20"/>
      <w:u w:val="none"/>
      <w:shd w:val="clear" w:color="auto" w:fill="FFFFFF"/>
    </w:rPr>
  </w:style>
  <w:style w:type="paragraph" w:customStyle="1" w:styleId="512">
    <w:name w:val="Заголовок №51"/>
    <w:basedOn w:val="a"/>
    <w:uiPriority w:val="99"/>
    <w:rsid w:val="002A2FE4"/>
    <w:pPr>
      <w:shd w:val="clear" w:color="auto" w:fill="FFFFFF"/>
      <w:autoSpaceDE/>
      <w:autoSpaceDN/>
      <w:adjustRightInd/>
      <w:spacing w:before="600" w:after="420" w:line="240" w:lineRule="atLeast"/>
      <w:ind w:hanging="2780"/>
      <w:jc w:val="center"/>
      <w:outlineLvl w:val="4"/>
    </w:pPr>
    <w:rPr>
      <w:b/>
      <w:bCs/>
      <w:sz w:val="23"/>
      <w:szCs w:val="23"/>
      <w:lang w:val="uk-UA" w:eastAsia="uk-UA"/>
    </w:rPr>
  </w:style>
  <w:style w:type="paragraph" w:customStyle="1" w:styleId="216">
    <w:name w:val="Підпис до зображення (2)1"/>
    <w:basedOn w:val="a"/>
    <w:link w:val="2fd"/>
    <w:uiPriority w:val="99"/>
    <w:rsid w:val="002A2FE4"/>
    <w:pPr>
      <w:shd w:val="clear" w:color="auto" w:fill="FFFFFF"/>
      <w:autoSpaceDE/>
      <w:autoSpaceDN/>
      <w:adjustRightInd/>
      <w:spacing w:line="240" w:lineRule="atLeast"/>
    </w:pPr>
    <w:rPr>
      <w:rFonts w:eastAsiaTheme="minorHAnsi"/>
      <w:sz w:val="21"/>
      <w:szCs w:val="21"/>
    </w:rPr>
  </w:style>
  <w:style w:type="paragraph" w:customStyle="1" w:styleId="175">
    <w:name w:val="Основний текст (17)"/>
    <w:basedOn w:val="a"/>
    <w:link w:val="174"/>
    <w:uiPriority w:val="99"/>
    <w:rsid w:val="002A2FE4"/>
    <w:pPr>
      <w:shd w:val="clear" w:color="auto" w:fill="FFFFFF"/>
      <w:autoSpaceDE/>
      <w:autoSpaceDN/>
      <w:adjustRightInd/>
      <w:spacing w:after="120" w:line="250" w:lineRule="exact"/>
      <w:jc w:val="both"/>
    </w:pPr>
    <w:rPr>
      <w:rFonts w:eastAsiaTheme="minorHAnsi"/>
    </w:rPr>
  </w:style>
  <w:style w:type="paragraph" w:customStyle="1" w:styleId="711">
    <w:name w:val="Підпис до зображення (7)1"/>
    <w:basedOn w:val="a"/>
    <w:link w:val="78"/>
    <w:uiPriority w:val="99"/>
    <w:rsid w:val="002A2FE4"/>
    <w:pPr>
      <w:shd w:val="clear" w:color="auto" w:fill="FFFFFF"/>
      <w:autoSpaceDE/>
      <w:autoSpaceDN/>
      <w:adjustRightInd/>
      <w:spacing w:line="254" w:lineRule="exact"/>
      <w:jc w:val="both"/>
    </w:pPr>
    <w:rPr>
      <w:rFonts w:eastAsiaTheme="minorHAnsi"/>
    </w:rPr>
  </w:style>
  <w:style w:type="paragraph" w:styleId="afff1">
    <w:name w:val="footnote text"/>
    <w:basedOn w:val="a"/>
    <w:link w:val="afff2"/>
    <w:uiPriority w:val="99"/>
    <w:semiHidden/>
    <w:rsid w:val="002A2FE4"/>
    <w:pPr>
      <w:autoSpaceDE/>
      <w:autoSpaceDN/>
      <w:adjustRightInd/>
    </w:pPr>
    <w:rPr>
      <w:rFonts w:ascii="Courier New" w:hAnsi="Courier New" w:cs="Courier New"/>
      <w:color w:val="000000"/>
      <w:lang w:val="uk-UA" w:eastAsia="uk-UA"/>
    </w:rPr>
  </w:style>
  <w:style w:type="character" w:customStyle="1" w:styleId="afff2">
    <w:name w:val="Текст сноски Знак"/>
    <w:basedOn w:val="a0"/>
    <w:link w:val="afff1"/>
    <w:uiPriority w:val="99"/>
    <w:semiHidden/>
    <w:rsid w:val="002A2FE4"/>
    <w:rPr>
      <w:rFonts w:ascii="Courier New" w:eastAsia="Times New Roman" w:hAnsi="Courier New" w:cs="Courier New"/>
      <w:color w:val="000000"/>
      <w:sz w:val="20"/>
      <w:szCs w:val="20"/>
      <w:lang w:val="uk-UA" w:eastAsia="uk-UA"/>
    </w:rPr>
  </w:style>
  <w:style w:type="character" w:customStyle="1" w:styleId="124">
    <w:name w:val="Основний текст (12)_"/>
    <w:basedOn w:val="a0"/>
    <w:link w:val="125"/>
    <w:uiPriority w:val="99"/>
    <w:locked/>
    <w:rsid w:val="00C728C0"/>
    <w:rPr>
      <w:rFonts w:ascii="Times New Roman" w:hAnsi="Times New Roman" w:cs="Times New Roman"/>
      <w:noProof/>
      <w:sz w:val="20"/>
      <w:szCs w:val="20"/>
      <w:shd w:val="clear" w:color="auto" w:fill="FFFFFF"/>
    </w:rPr>
  </w:style>
  <w:style w:type="character" w:customStyle="1" w:styleId="2ff">
    <w:name w:val="Основний текст (2) + Не напівжирний"/>
    <w:basedOn w:val="2fb"/>
    <w:uiPriority w:val="99"/>
    <w:rsid w:val="00C728C0"/>
    <w:rPr>
      <w:rFonts w:ascii="Times New Roman" w:hAnsi="Times New Roman" w:cs="Times New Roman"/>
      <w:b/>
      <w:bCs/>
      <w:sz w:val="21"/>
      <w:szCs w:val="21"/>
      <w:u w:val="none"/>
      <w:shd w:val="clear" w:color="auto" w:fill="FFFFFF"/>
    </w:rPr>
  </w:style>
  <w:style w:type="paragraph" w:customStyle="1" w:styleId="125">
    <w:name w:val="Основний текст (12)"/>
    <w:basedOn w:val="a"/>
    <w:link w:val="124"/>
    <w:uiPriority w:val="99"/>
    <w:rsid w:val="00C728C0"/>
    <w:pPr>
      <w:shd w:val="clear" w:color="auto" w:fill="FFFFFF"/>
      <w:autoSpaceDE/>
      <w:autoSpaceDN/>
      <w:adjustRightInd/>
      <w:spacing w:line="250" w:lineRule="exact"/>
    </w:pPr>
    <w:rPr>
      <w:rFonts w:eastAsiaTheme="minorHAnsi"/>
      <w:noProof/>
    </w:rPr>
  </w:style>
  <w:style w:type="character" w:customStyle="1" w:styleId="1211pt">
    <w:name w:val="Заголовок №1 (2) + 11 pt"/>
    <w:basedOn w:val="122"/>
    <w:uiPriority w:val="99"/>
    <w:rsid w:val="00C728C0"/>
    <w:rPr>
      <w:rFonts w:cs="Times New Roman"/>
      <w:b/>
      <w:bCs/>
      <w:sz w:val="22"/>
      <w:szCs w:val="22"/>
      <w:shd w:val="clear" w:color="auto" w:fill="FFFFFF"/>
      <w:lang w:bidi="ar-SA"/>
    </w:rPr>
  </w:style>
  <w:style w:type="character" w:customStyle="1" w:styleId="11pt1">
    <w:name w:val="Основний текст + 11 pt1"/>
    <w:aliases w:val="Напівжирний3"/>
    <w:basedOn w:val="18"/>
    <w:uiPriority w:val="99"/>
    <w:rsid w:val="00C728C0"/>
    <w:rPr>
      <w:rFonts w:ascii="Times New Roman" w:hAnsi="Times New Roman" w:cs="Times New Roman" w:hint="default"/>
      <w:b/>
      <w:bCs/>
      <w:sz w:val="22"/>
      <w:szCs w:val="22"/>
      <w:u w:val="none"/>
      <w:shd w:val="clear" w:color="auto" w:fill="FFFFFF"/>
    </w:rPr>
  </w:style>
  <w:style w:type="character" w:customStyle="1" w:styleId="211pt1">
    <w:name w:val="Основний текст (2) + 11 pt1"/>
    <w:basedOn w:val="2fb"/>
    <w:uiPriority w:val="99"/>
    <w:rsid w:val="00C728C0"/>
    <w:rPr>
      <w:rFonts w:ascii="Times New Roman" w:hAnsi="Times New Roman" w:cs="Times New Roman"/>
      <w:b/>
      <w:bCs/>
      <w:sz w:val="22"/>
      <w:szCs w:val="22"/>
      <w:u w:val="none"/>
      <w:shd w:val="clear" w:color="auto" w:fill="FFFFFF"/>
    </w:rPr>
  </w:style>
  <w:style w:type="character" w:customStyle="1" w:styleId="1211pt1">
    <w:name w:val="Заголовок №1 (2) + 11 pt1"/>
    <w:basedOn w:val="122"/>
    <w:uiPriority w:val="99"/>
    <w:rsid w:val="00C728C0"/>
    <w:rPr>
      <w:rFonts w:cs="Times New Roman"/>
      <w:b/>
      <w:bCs/>
      <w:sz w:val="22"/>
      <w:szCs w:val="22"/>
      <w:shd w:val="clear" w:color="auto" w:fill="FFFFFF"/>
      <w:lang w:bidi="ar-SA"/>
    </w:rPr>
  </w:style>
  <w:style w:type="character" w:customStyle="1" w:styleId="211pt">
    <w:name w:val="Основний текст (2) + 11 pt"/>
    <w:basedOn w:val="2fb"/>
    <w:uiPriority w:val="99"/>
    <w:rsid w:val="00C728C0"/>
    <w:rPr>
      <w:rFonts w:ascii="Times New Roman" w:hAnsi="Times New Roman" w:cs="Times New Roman"/>
      <w:b/>
      <w:bCs/>
      <w:sz w:val="22"/>
      <w:szCs w:val="22"/>
      <w:u w:val="none"/>
      <w:shd w:val="clear" w:color="auto" w:fill="FFFFFF"/>
    </w:rPr>
  </w:style>
  <w:style w:type="character" w:customStyle="1" w:styleId="95">
    <w:name w:val="Основний текст (9)_"/>
    <w:basedOn w:val="a0"/>
    <w:link w:val="96"/>
    <w:uiPriority w:val="99"/>
    <w:locked/>
    <w:rsid w:val="00FC7405"/>
    <w:rPr>
      <w:rFonts w:ascii="Times New Roman" w:hAnsi="Times New Roman" w:cs="Times New Roman"/>
      <w:i/>
      <w:iCs/>
      <w:shd w:val="clear" w:color="auto" w:fill="FFFFFF"/>
    </w:rPr>
  </w:style>
  <w:style w:type="character" w:customStyle="1" w:styleId="108">
    <w:name w:val="Основний текст (10)_"/>
    <w:basedOn w:val="a0"/>
    <w:link w:val="109"/>
    <w:uiPriority w:val="99"/>
    <w:locked/>
    <w:rsid w:val="00FC7405"/>
    <w:rPr>
      <w:rFonts w:ascii="Times New Roman" w:hAnsi="Times New Roman" w:cs="Times New Roman"/>
      <w:noProof/>
      <w:sz w:val="20"/>
      <w:szCs w:val="20"/>
      <w:shd w:val="clear" w:color="auto" w:fill="FFFFFF"/>
    </w:rPr>
  </w:style>
  <w:style w:type="character" w:customStyle="1" w:styleId="1011pt">
    <w:name w:val="Основний текст (10) + 11 pt"/>
    <w:basedOn w:val="108"/>
    <w:uiPriority w:val="99"/>
    <w:rsid w:val="00FC7405"/>
    <w:rPr>
      <w:rFonts w:ascii="Times New Roman" w:hAnsi="Times New Roman" w:cs="Times New Roman"/>
      <w:noProof/>
      <w:sz w:val="22"/>
      <w:szCs w:val="22"/>
      <w:shd w:val="clear" w:color="auto" w:fill="FFFFFF"/>
    </w:rPr>
  </w:style>
  <w:style w:type="character" w:customStyle="1" w:styleId="112">
    <w:name w:val="Основний текст (11)_"/>
    <w:basedOn w:val="a0"/>
    <w:link w:val="113"/>
    <w:uiPriority w:val="99"/>
    <w:locked/>
    <w:rsid w:val="00FC7405"/>
    <w:rPr>
      <w:rFonts w:ascii="Times New Roman" w:hAnsi="Times New Roman" w:cs="Times New Roman"/>
      <w:b/>
      <w:bCs/>
      <w:shd w:val="clear" w:color="auto" w:fill="FFFFFF"/>
    </w:rPr>
  </w:style>
  <w:style w:type="character" w:customStyle="1" w:styleId="114">
    <w:name w:val="Основний текст (11) + Не напівжирний"/>
    <w:basedOn w:val="112"/>
    <w:uiPriority w:val="99"/>
    <w:rsid w:val="00FC7405"/>
    <w:rPr>
      <w:rFonts w:ascii="Times New Roman" w:hAnsi="Times New Roman" w:cs="Times New Roman"/>
      <w:b w:val="0"/>
      <w:bCs w:val="0"/>
      <w:shd w:val="clear" w:color="auto" w:fill="FFFFFF"/>
    </w:rPr>
  </w:style>
  <w:style w:type="paragraph" w:customStyle="1" w:styleId="96">
    <w:name w:val="Основний текст (9)"/>
    <w:basedOn w:val="a"/>
    <w:link w:val="95"/>
    <w:uiPriority w:val="99"/>
    <w:rsid w:val="00FC7405"/>
    <w:pPr>
      <w:shd w:val="clear" w:color="auto" w:fill="FFFFFF"/>
      <w:autoSpaceDE/>
      <w:autoSpaceDN/>
      <w:adjustRightInd/>
      <w:spacing w:after="420" w:line="240" w:lineRule="atLeast"/>
      <w:jc w:val="center"/>
    </w:pPr>
    <w:rPr>
      <w:rFonts w:eastAsiaTheme="minorHAnsi"/>
      <w:i/>
      <w:iCs/>
      <w:sz w:val="22"/>
      <w:szCs w:val="22"/>
    </w:rPr>
  </w:style>
  <w:style w:type="paragraph" w:customStyle="1" w:styleId="109">
    <w:name w:val="Основний текст (10)"/>
    <w:basedOn w:val="a"/>
    <w:link w:val="108"/>
    <w:uiPriority w:val="99"/>
    <w:rsid w:val="00FC7405"/>
    <w:pPr>
      <w:shd w:val="clear" w:color="auto" w:fill="FFFFFF"/>
      <w:autoSpaceDE/>
      <w:autoSpaceDN/>
      <w:adjustRightInd/>
      <w:spacing w:line="250" w:lineRule="exact"/>
    </w:pPr>
    <w:rPr>
      <w:rFonts w:eastAsiaTheme="minorHAnsi"/>
      <w:noProof/>
    </w:rPr>
  </w:style>
  <w:style w:type="paragraph" w:customStyle="1" w:styleId="113">
    <w:name w:val="Основний текст (11)"/>
    <w:basedOn w:val="a"/>
    <w:link w:val="112"/>
    <w:uiPriority w:val="99"/>
    <w:rsid w:val="00FC7405"/>
    <w:pPr>
      <w:shd w:val="clear" w:color="auto" w:fill="FFFFFF"/>
      <w:autoSpaceDE/>
      <w:autoSpaceDN/>
      <w:adjustRightInd/>
      <w:spacing w:after="120" w:line="250" w:lineRule="exact"/>
      <w:ind w:firstLine="480"/>
      <w:jc w:val="both"/>
    </w:pPr>
    <w:rPr>
      <w:rFonts w:eastAsiaTheme="minorHAnsi"/>
      <w:b/>
      <w:bCs/>
      <w:sz w:val="22"/>
      <w:szCs w:val="22"/>
    </w:rPr>
  </w:style>
  <w:style w:type="paragraph" w:styleId="2ff0">
    <w:name w:val="Body Text Indent 2"/>
    <w:basedOn w:val="a"/>
    <w:link w:val="2ff1"/>
    <w:uiPriority w:val="99"/>
    <w:semiHidden/>
    <w:unhideWhenUsed/>
    <w:rsid w:val="0045029B"/>
    <w:pPr>
      <w:spacing w:after="120" w:line="480" w:lineRule="auto"/>
      <w:ind w:left="283"/>
    </w:pPr>
  </w:style>
  <w:style w:type="character" w:customStyle="1" w:styleId="2ff1">
    <w:name w:val="Основной текст с отступом 2 Знак"/>
    <w:basedOn w:val="a0"/>
    <w:link w:val="2ff0"/>
    <w:uiPriority w:val="99"/>
    <w:semiHidden/>
    <w:rsid w:val="0045029B"/>
    <w:rPr>
      <w:rFonts w:ascii="Times New Roman" w:eastAsia="Times New Roman" w:hAnsi="Times New Roman" w:cs="Times New Roman"/>
      <w:sz w:val="20"/>
      <w:szCs w:val="20"/>
    </w:rPr>
  </w:style>
  <w:style w:type="paragraph" w:styleId="afff3">
    <w:name w:val="Plain Text"/>
    <w:basedOn w:val="a"/>
    <w:link w:val="afff4"/>
    <w:semiHidden/>
    <w:rsid w:val="0045029B"/>
    <w:pPr>
      <w:widowControl/>
      <w:autoSpaceDE/>
      <w:autoSpaceDN/>
      <w:adjustRightInd/>
    </w:pPr>
    <w:rPr>
      <w:rFonts w:ascii="Courier New" w:hAnsi="Courier New" w:cs="Courier New"/>
      <w:lang w:val="uk-UA" w:eastAsia="ru-RU"/>
    </w:rPr>
  </w:style>
  <w:style w:type="character" w:customStyle="1" w:styleId="afff4">
    <w:name w:val="Текст Знак"/>
    <w:basedOn w:val="a0"/>
    <w:link w:val="afff3"/>
    <w:semiHidden/>
    <w:rsid w:val="0045029B"/>
    <w:rPr>
      <w:rFonts w:ascii="Courier New" w:eastAsia="Times New Roman" w:hAnsi="Courier New" w:cs="Courier New"/>
      <w:sz w:val="20"/>
      <w:szCs w:val="20"/>
      <w:lang w:val="uk-UA" w:eastAsia="ru-RU"/>
    </w:rPr>
  </w:style>
  <w:style w:type="character" w:customStyle="1" w:styleId="2CenturySchoolbook1">
    <w:name w:val="Подпись к таблице (2) + Century Schoolbook1"/>
    <w:aliases w:val="Интервал 0 pt164"/>
    <w:uiPriority w:val="99"/>
    <w:rsid w:val="002B7DD3"/>
    <w:rPr>
      <w:rFonts w:ascii="Century Schoolbook" w:hAnsi="Century Schoolbook" w:cs="Century Schoolbook"/>
      <w:spacing w:val="11"/>
      <w:sz w:val="18"/>
      <w:szCs w:val="18"/>
      <w:shd w:val="clear" w:color="auto" w:fill="FFFFFF"/>
    </w:rPr>
  </w:style>
  <w:style w:type="character" w:customStyle="1" w:styleId="712">
    <w:name w:val="Основной текст (71)_"/>
    <w:link w:val="713"/>
    <w:uiPriority w:val="99"/>
    <w:locked/>
    <w:rsid w:val="002B7DD3"/>
    <w:rPr>
      <w:rFonts w:ascii="Century Schoolbook" w:hAnsi="Century Schoolbook" w:cs="Century Schoolbook"/>
      <w:spacing w:val="8"/>
      <w:sz w:val="21"/>
      <w:szCs w:val="21"/>
      <w:shd w:val="clear" w:color="auto" w:fill="FFFFFF"/>
    </w:rPr>
  </w:style>
  <w:style w:type="character" w:customStyle="1" w:styleId="710pt1">
    <w:name w:val="Основной текст (71) + Интервал 0 pt1"/>
    <w:uiPriority w:val="99"/>
    <w:rsid w:val="002B7DD3"/>
    <w:rPr>
      <w:rFonts w:ascii="Century Schoolbook" w:hAnsi="Century Schoolbook" w:cs="Century Schoolbook"/>
      <w:spacing w:val="12"/>
      <w:sz w:val="21"/>
      <w:szCs w:val="21"/>
      <w:shd w:val="clear" w:color="auto" w:fill="FFFFFF"/>
    </w:rPr>
  </w:style>
  <w:style w:type="paragraph" w:customStyle="1" w:styleId="713">
    <w:name w:val="Основной текст (71)"/>
    <w:basedOn w:val="a"/>
    <w:link w:val="712"/>
    <w:uiPriority w:val="99"/>
    <w:rsid w:val="002B7DD3"/>
    <w:pPr>
      <w:shd w:val="clear" w:color="auto" w:fill="FFFFFF"/>
      <w:autoSpaceDE/>
      <w:autoSpaceDN/>
      <w:adjustRightInd/>
      <w:spacing w:before="120" w:after="120" w:line="240" w:lineRule="atLeast"/>
      <w:ind w:hanging="540"/>
      <w:jc w:val="both"/>
    </w:pPr>
    <w:rPr>
      <w:rFonts w:ascii="Century Schoolbook" w:eastAsiaTheme="minorHAnsi" w:hAnsi="Century Schoolbook" w:cs="Century Schoolbook"/>
      <w:spacing w:val="8"/>
      <w:sz w:val="21"/>
      <w:szCs w:val="21"/>
    </w:rPr>
  </w:style>
  <w:style w:type="character" w:styleId="afff5">
    <w:name w:val="annotation reference"/>
    <w:basedOn w:val="a0"/>
    <w:uiPriority w:val="99"/>
    <w:semiHidden/>
    <w:unhideWhenUsed/>
    <w:rsid w:val="00F702F0"/>
    <w:rPr>
      <w:sz w:val="16"/>
      <w:szCs w:val="16"/>
    </w:rPr>
  </w:style>
  <w:style w:type="paragraph" w:styleId="afff6">
    <w:name w:val="annotation text"/>
    <w:basedOn w:val="a"/>
    <w:link w:val="afff7"/>
    <w:uiPriority w:val="99"/>
    <w:semiHidden/>
    <w:unhideWhenUsed/>
    <w:rsid w:val="00F702F0"/>
  </w:style>
  <w:style w:type="character" w:customStyle="1" w:styleId="afff7">
    <w:name w:val="Текст примечания Знак"/>
    <w:basedOn w:val="a0"/>
    <w:link w:val="afff6"/>
    <w:uiPriority w:val="99"/>
    <w:semiHidden/>
    <w:rsid w:val="00F702F0"/>
    <w:rPr>
      <w:rFonts w:ascii="Times New Roman" w:eastAsia="Times New Roman" w:hAnsi="Times New Roman" w:cs="Times New Roman"/>
      <w:sz w:val="20"/>
      <w:szCs w:val="20"/>
    </w:rPr>
  </w:style>
  <w:style w:type="paragraph" w:styleId="afff8">
    <w:name w:val="annotation subject"/>
    <w:basedOn w:val="afff6"/>
    <w:next w:val="afff6"/>
    <w:link w:val="afff9"/>
    <w:uiPriority w:val="99"/>
    <w:semiHidden/>
    <w:unhideWhenUsed/>
    <w:rsid w:val="00F702F0"/>
    <w:rPr>
      <w:b/>
      <w:bCs/>
    </w:rPr>
  </w:style>
  <w:style w:type="character" w:customStyle="1" w:styleId="afff9">
    <w:name w:val="Тема примечания Знак"/>
    <w:basedOn w:val="afff7"/>
    <w:link w:val="afff8"/>
    <w:uiPriority w:val="99"/>
    <w:semiHidden/>
    <w:rsid w:val="00F702F0"/>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55361">
      <w:bodyDiv w:val="1"/>
      <w:marLeft w:val="0"/>
      <w:marRight w:val="0"/>
      <w:marTop w:val="0"/>
      <w:marBottom w:val="0"/>
      <w:divBdr>
        <w:top w:val="none" w:sz="0" w:space="0" w:color="auto"/>
        <w:left w:val="none" w:sz="0" w:space="0" w:color="auto"/>
        <w:bottom w:val="none" w:sz="0" w:space="0" w:color="auto"/>
        <w:right w:val="none" w:sz="0" w:space="0" w:color="auto"/>
      </w:divBdr>
    </w:div>
    <w:div w:id="61027516">
      <w:bodyDiv w:val="1"/>
      <w:marLeft w:val="0"/>
      <w:marRight w:val="0"/>
      <w:marTop w:val="0"/>
      <w:marBottom w:val="0"/>
      <w:divBdr>
        <w:top w:val="none" w:sz="0" w:space="0" w:color="auto"/>
        <w:left w:val="none" w:sz="0" w:space="0" w:color="auto"/>
        <w:bottom w:val="none" w:sz="0" w:space="0" w:color="auto"/>
        <w:right w:val="none" w:sz="0" w:space="0" w:color="auto"/>
      </w:divBdr>
    </w:div>
    <w:div w:id="90858713">
      <w:bodyDiv w:val="1"/>
      <w:marLeft w:val="0"/>
      <w:marRight w:val="0"/>
      <w:marTop w:val="0"/>
      <w:marBottom w:val="0"/>
      <w:divBdr>
        <w:top w:val="none" w:sz="0" w:space="0" w:color="auto"/>
        <w:left w:val="none" w:sz="0" w:space="0" w:color="auto"/>
        <w:bottom w:val="none" w:sz="0" w:space="0" w:color="auto"/>
        <w:right w:val="none" w:sz="0" w:space="0" w:color="auto"/>
      </w:divBdr>
    </w:div>
    <w:div w:id="155535824">
      <w:bodyDiv w:val="1"/>
      <w:marLeft w:val="0"/>
      <w:marRight w:val="0"/>
      <w:marTop w:val="0"/>
      <w:marBottom w:val="0"/>
      <w:divBdr>
        <w:top w:val="none" w:sz="0" w:space="0" w:color="auto"/>
        <w:left w:val="none" w:sz="0" w:space="0" w:color="auto"/>
        <w:bottom w:val="none" w:sz="0" w:space="0" w:color="auto"/>
        <w:right w:val="none" w:sz="0" w:space="0" w:color="auto"/>
      </w:divBdr>
      <w:divsChild>
        <w:div w:id="776144357">
          <w:marLeft w:val="547"/>
          <w:marRight w:val="0"/>
          <w:marTop w:val="86"/>
          <w:marBottom w:val="0"/>
          <w:divBdr>
            <w:top w:val="none" w:sz="0" w:space="0" w:color="auto"/>
            <w:left w:val="none" w:sz="0" w:space="0" w:color="auto"/>
            <w:bottom w:val="none" w:sz="0" w:space="0" w:color="auto"/>
            <w:right w:val="none" w:sz="0" w:space="0" w:color="auto"/>
          </w:divBdr>
        </w:div>
        <w:div w:id="221914273">
          <w:marLeft w:val="547"/>
          <w:marRight w:val="0"/>
          <w:marTop w:val="86"/>
          <w:marBottom w:val="0"/>
          <w:divBdr>
            <w:top w:val="none" w:sz="0" w:space="0" w:color="auto"/>
            <w:left w:val="none" w:sz="0" w:space="0" w:color="auto"/>
            <w:bottom w:val="none" w:sz="0" w:space="0" w:color="auto"/>
            <w:right w:val="none" w:sz="0" w:space="0" w:color="auto"/>
          </w:divBdr>
        </w:div>
        <w:div w:id="518543703">
          <w:marLeft w:val="547"/>
          <w:marRight w:val="0"/>
          <w:marTop w:val="86"/>
          <w:marBottom w:val="0"/>
          <w:divBdr>
            <w:top w:val="none" w:sz="0" w:space="0" w:color="auto"/>
            <w:left w:val="none" w:sz="0" w:space="0" w:color="auto"/>
            <w:bottom w:val="none" w:sz="0" w:space="0" w:color="auto"/>
            <w:right w:val="none" w:sz="0" w:space="0" w:color="auto"/>
          </w:divBdr>
        </w:div>
      </w:divsChild>
    </w:div>
    <w:div w:id="159465563">
      <w:bodyDiv w:val="1"/>
      <w:marLeft w:val="0"/>
      <w:marRight w:val="0"/>
      <w:marTop w:val="0"/>
      <w:marBottom w:val="0"/>
      <w:divBdr>
        <w:top w:val="none" w:sz="0" w:space="0" w:color="auto"/>
        <w:left w:val="none" w:sz="0" w:space="0" w:color="auto"/>
        <w:bottom w:val="none" w:sz="0" w:space="0" w:color="auto"/>
        <w:right w:val="none" w:sz="0" w:space="0" w:color="auto"/>
      </w:divBdr>
    </w:div>
    <w:div w:id="193809695">
      <w:bodyDiv w:val="1"/>
      <w:marLeft w:val="0"/>
      <w:marRight w:val="0"/>
      <w:marTop w:val="0"/>
      <w:marBottom w:val="0"/>
      <w:divBdr>
        <w:top w:val="none" w:sz="0" w:space="0" w:color="auto"/>
        <w:left w:val="none" w:sz="0" w:space="0" w:color="auto"/>
        <w:bottom w:val="none" w:sz="0" w:space="0" w:color="auto"/>
        <w:right w:val="none" w:sz="0" w:space="0" w:color="auto"/>
      </w:divBdr>
    </w:div>
    <w:div w:id="199392928">
      <w:bodyDiv w:val="1"/>
      <w:marLeft w:val="0"/>
      <w:marRight w:val="0"/>
      <w:marTop w:val="0"/>
      <w:marBottom w:val="0"/>
      <w:divBdr>
        <w:top w:val="none" w:sz="0" w:space="0" w:color="auto"/>
        <w:left w:val="none" w:sz="0" w:space="0" w:color="auto"/>
        <w:bottom w:val="none" w:sz="0" w:space="0" w:color="auto"/>
        <w:right w:val="none" w:sz="0" w:space="0" w:color="auto"/>
      </w:divBdr>
    </w:div>
    <w:div w:id="214658439">
      <w:bodyDiv w:val="1"/>
      <w:marLeft w:val="0"/>
      <w:marRight w:val="0"/>
      <w:marTop w:val="0"/>
      <w:marBottom w:val="0"/>
      <w:divBdr>
        <w:top w:val="none" w:sz="0" w:space="0" w:color="auto"/>
        <w:left w:val="none" w:sz="0" w:space="0" w:color="auto"/>
        <w:bottom w:val="none" w:sz="0" w:space="0" w:color="auto"/>
        <w:right w:val="none" w:sz="0" w:space="0" w:color="auto"/>
      </w:divBdr>
      <w:divsChild>
        <w:div w:id="37705227">
          <w:marLeft w:val="547"/>
          <w:marRight w:val="0"/>
          <w:marTop w:val="96"/>
          <w:marBottom w:val="0"/>
          <w:divBdr>
            <w:top w:val="none" w:sz="0" w:space="0" w:color="auto"/>
            <w:left w:val="none" w:sz="0" w:space="0" w:color="auto"/>
            <w:bottom w:val="none" w:sz="0" w:space="0" w:color="auto"/>
            <w:right w:val="none" w:sz="0" w:space="0" w:color="auto"/>
          </w:divBdr>
        </w:div>
        <w:div w:id="780731754">
          <w:marLeft w:val="547"/>
          <w:marRight w:val="0"/>
          <w:marTop w:val="96"/>
          <w:marBottom w:val="0"/>
          <w:divBdr>
            <w:top w:val="none" w:sz="0" w:space="0" w:color="auto"/>
            <w:left w:val="none" w:sz="0" w:space="0" w:color="auto"/>
            <w:bottom w:val="none" w:sz="0" w:space="0" w:color="auto"/>
            <w:right w:val="none" w:sz="0" w:space="0" w:color="auto"/>
          </w:divBdr>
        </w:div>
        <w:div w:id="304556159">
          <w:marLeft w:val="547"/>
          <w:marRight w:val="0"/>
          <w:marTop w:val="96"/>
          <w:marBottom w:val="0"/>
          <w:divBdr>
            <w:top w:val="none" w:sz="0" w:space="0" w:color="auto"/>
            <w:left w:val="none" w:sz="0" w:space="0" w:color="auto"/>
            <w:bottom w:val="none" w:sz="0" w:space="0" w:color="auto"/>
            <w:right w:val="none" w:sz="0" w:space="0" w:color="auto"/>
          </w:divBdr>
        </w:div>
        <w:div w:id="684942877">
          <w:marLeft w:val="547"/>
          <w:marRight w:val="0"/>
          <w:marTop w:val="96"/>
          <w:marBottom w:val="0"/>
          <w:divBdr>
            <w:top w:val="none" w:sz="0" w:space="0" w:color="auto"/>
            <w:left w:val="none" w:sz="0" w:space="0" w:color="auto"/>
            <w:bottom w:val="none" w:sz="0" w:space="0" w:color="auto"/>
            <w:right w:val="none" w:sz="0" w:space="0" w:color="auto"/>
          </w:divBdr>
        </w:div>
        <w:div w:id="1870147017">
          <w:marLeft w:val="547"/>
          <w:marRight w:val="0"/>
          <w:marTop w:val="96"/>
          <w:marBottom w:val="0"/>
          <w:divBdr>
            <w:top w:val="none" w:sz="0" w:space="0" w:color="auto"/>
            <w:left w:val="none" w:sz="0" w:space="0" w:color="auto"/>
            <w:bottom w:val="none" w:sz="0" w:space="0" w:color="auto"/>
            <w:right w:val="none" w:sz="0" w:space="0" w:color="auto"/>
          </w:divBdr>
        </w:div>
        <w:div w:id="1759669884">
          <w:marLeft w:val="547"/>
          <w:marRight w:val="0"/>
          <w:marTop w:val="96"/>
          <w:marBottom w:val="0"/>
          <w:divBdr>
            <w:top w:val="none" w:sz="0" w:space="0" w:color="auto"/>
            <w:left w:val="none" w:sz="0" w:space="0" w:color="auto"/>
            <w:bottom w:val="none" w:sz="0" w:space="0" w:color="auto"/>
            <w:right w:val="none" w:sz="0" w:space="0" w:color="auto"/>
          </w:divBdr>
        </w:div>
        <w:div w:id="1746801986">
          <w:marLeft w:val="547"/>
          <w:marRight w:val="0"/>
          <w:marTop w:val="96"/>
          <w:marBottom w:val="0"/>
          <w:divBdr>
            <w:top w:val="none" w:sz="0" w:space="0" w:color="auto"/>
            <w:left w:val="none" w:sz="0" w:space="0" w:color="auto"/>
            <w:bottom w:val="none" w:sz="0" w:space="0" w:color="auto"/>
            <w:right w:val="none" w:sz="0" w:space="0" w:color="auto"/>
          </w:divBdr>
        </w:div>
      </w:divsChild>
    </w:div>
    <w:div w:id="364910245">
      <w:bodyDiv w:val="1"/>
      <w:marLeft w:val="0"/>
      <w:marRight w:val="0"/>
      <w:marTop w:val="0"/>
      <w:marBottom w:val="0"/>
      <w:divBdr>
        <w:top w:val="none" w:sz="0" w:space="0" w:color="auto"/>
        <w:left w:val="none" w:sz="0" w:space="0" w:color="auto"/>
        <w:bottom w:val="none" w:sz="0" w:space="0" w:color="auto"/>
        <w:right w:val="none" w:sz="0" w:space="0" w:color="auto"/>
      </w:divBdr>
    </w:div>
    <w:div w:id="439106525">
      <w:bodyDiv w:val="1"/>
      <w:marLeft w:val="0"/>
      <w:marRight w:val="0"/>
      <w:marTop w:val="0"/>
      <w:marBottom w:val="0"/>
      <w:divBdr>
        <w:top w:val="none" w:sz="0" w:space="0" w:color="auto"/>
        <w:left w:val="none" w:sz="0" w:space="0" w:color="auto"/>
        <w:bottom w:val="none" w:sz="0" w:space="0" w:color="auto"/>
        <w:right w:val="none" w:sz="0" w:space="0" w:color="auto"/>
      </w:divBdr>
    </w:div>
    <w:div w:id="479619622">
      <w:bodyDiv w:val="1"/>
      <w:marLeft w:val="0"/>
      <w:marRight w:val="0"/>
      <w:marTop w:val="0"/>
      <w:marBottom w:val="0"/>
      <w:divBdr>
        <w:top w:val="none" w:sz="0" w:space="0" w:color="auto"/>
        <w:left w:val="none" w:sz="0" w:space="0" w:color="auto"/>
        <w:bottom w:val="none" w:sz="0" w:space="0" w:color="auto"/>
        <w:right w:val="none" w:sz="0" w:space="0" w:color="auto"/>
      </w:divBdr>
    </w:div>
    <w:div w:id="546648620">
      <w:bodyDiv w:val="1"/>
      <w:marLeft w:val="0"/>
      <w:marRight w:val="0"/>
      <w:marTop w:val="0"/>
      <w:marBottom w:val="0"/>
      <w:divBdr>
        <w:top w:val="none" w:sz="0" w:space="0" w:color="auto"/>
        <w:left w:val="none" w:sz="0" w:space="0" w:color="auto"/>
        <w:bottom w:val="none" w:sz="0" w:space="0" w:color="auto"/>
        <w:right w:val="none" w:sz="0" w:space="0" w:color="auto"/>
      </w:divBdr>
    </w:div>
    <w:div w:id="659314364">
      <w:bodyDiv w:val="1"/>
      <w:marLeft w:val="0"/>
      <w:marRight w:val="0"/>
      <w:marTop w:val="0"/>
      <w:marBottom w:val="0"/>
      <w:divBdr>
        <w:top w:val="none" w:sz="0" w:space="0" w:color="auto"/>
        <w:left w:val="none" w:sz="0" w:space="0" w:color="auto"/>
        <w:bottom w:val="none" w:sz="0" w:space="0" w:color="auto"/>
        <w:right w:val="none" w:sz="0" w:space="0" w:color="auto"/>
      </w:divBdr>
    </w:div>
    <w:div w:id="689336349">
      <w:bodyDiv w:val="1"/>
      <w:marLeft w:val="0"/>
      <w:marRight w:val="0"/>
      <w:marTop w:val="0"/>
      <w:marBottom w:val="0"/>
      <w:divBdr>
        <w:top w:val="none" w:sz="0" w:space="0" w:color="auto"/>
        <w:left w:val="none" w:sz="0" w:space="0" w:color="auto"/>
        <w:bottom w:val="none" w:sz="0" w:space="0" w:color="auto"/>
        <w:right w:val="none" w:sz="0" w:space="0" w:color="auto"/>
      </w:divBdr>
    </w:div>
    <w:div w:id="708601853">
      <w:bodyDiv w:val="1"/>
      <w:marLeft w:val="0"/>
      <w:marRight w:val="0"/>
      <w:marTop w:val="0"/>
      <w:marBottom w:val="0"/>
      <w:divBdr>
        <w:top w:val="none" w:sz="0" w:space="0" w:color="auto"/>
        <w:left w:val="none" w:sz="0" w:space="0" w:color="auto"/>
        <w:bottom w:val="none" w:sz="0" w:space="0" w:color="auto"/>
        <w:right w:val="none" w:sz="0" w:space="0" w:color="auto"/>
      </w:divBdr>
    </w:div>
    <w:div w:id="727148849">
      <w:bodyDiv w:val="1"/>
      <w:marLeft w:val="0"/>
      <w:marRight w:val="0"/>
      <w:marTop w:val="0"/>
      <w:marBottom w:val="0"/>
      <w:divBdr>
        <w:top w:val="none" w:sz="0" w:space="0" w:color="auto"/>
        <w:left w:val="none" w:sz="0" w:space="0" w:color="auto"/>
        <w:bottom w:val="none" w:sz="0" w:space="0" w:color="auto"/>
        <w:right w:val="none" w:sz="0" w:space="0" w:color="auto"/>
      </w:divBdr>
    </w:div>
    <w:div w:id="729812767">
      <w:bodyDiv w:val="1"/>
      <w:marLeft w:val="0"/>
      <w:marRight w:val="0"/>
      <w:marTop w:val="0"/>
      <w:marBottom w:val="0"/>
      <w:divBdr>
        <w:top w:val="none" w:sz="0" w:space="0" w:color="auto"/>
        <w:left w:val="none" w:sz="0" w:space="0" w:color="auto"/>
        <w:bottom w:val="none" w:sz="0" w:space="0" w:color="auto"/>
        <w:right w:val="none" w:sz="0" w:space="0" w:color="auto"/>
      </w:divBdr>
    </w:div>
    <w:div w:id="743064086">
      <w:bodyDiv w:val="1"/>
      <w:marLeft w:val="0"/>
      <w:marRight w:val="0"/>
      <w:marTop w:val="0"/>
      <w:marBottom w:val="0"/>
      <w:divBdr>
        <w:top w:val="none" w:sz="0" w:space="0" w:color="auto"/>
        <w:left w:val="none" w:sz="0" w:space="0" w:color="auto"/>
        <w:bottom w:val="none" w:sz="0" w:space="0" w:color="auto"/>
        <w:right w:val="none" w:sz="0" w:space="0" w:color="auto"/>
      </w:divBdr>
    </w:div>
    <w:div w:id="750931392">
      <w:bodyDiv w:val="1"/>
      <w:marLeft w:val="0"/>
      <w:marRight w:val="0"/>
      <w:marTop w:val="0"/>
      <w:marBottom w:val="0"/>
      <w:divBdr>
        <w:top w:val="none" w:sz="0" w:space="0" w:color="auto"/>
        <w:left w:val="none" w:sz="0" w:space="0" w:color="auto"/>
        <w:bottom w:val="none" w:sz="0" w:space="0" w:color="auto"/>
        <w:right w:val="none" w:sz="0" w:space="0" w:color="auto"/>
      </w:divBdr>
    </w:div>
    <w:div w:id="825168664">
      <w:bodyDiv w:val="1"/>
      <w:marLeft w:val="0"/>
      <w:marRight w:val="0"/>
      <w:marTop w:val="0"/>
      <w:marBottom w:val="0"/>
      <w:divBdr>
        <w:top w:val="none" w:sz="0" w:space="0" w:color="auto"/>
        <w:left w:val="none" w:sz="0" w:space="0" w:color="auto"/>
        <w:bottom w:val="none" w:sz="0" w:space="0" w:color="auto"/>
        <w:right w:val="none" w:sz="0" w:space="0" w:color="auto"/>
      </w:divBdr>
      <w:divsChild>
        <w:div w:id="1801073400">
          <w:marLeft w:val="547"/>
          <w:marRight w:val="0"/>
          <w:marTop w:val="86"/>
          <w:marBottom w:val="0"/>
          <w:divBdr>
            <w:top w:val="none" w:sz="0" w:space="0" w:color="auto"/>
            <w:left w:val="none" w:sz="0" w:space="0" w:color="auto"/>
            <w:bottom w:val="none" w:sz="0" w:space="0" w:color="auto"/>
            <w:right w:val="none" w:sz="0" w:space="0" w:color="auto"/>
          </w:divBdr>
        </w:div>
        <w:div w:id="802500835">
          <w:marLeft w:val="547"/>
          <w:marRight w:val="0"/>
          <w:marTop w:val="96"/>
          <w:marBottom w:val="0"/>
          <w:divBdr>
            <w:top w:val="none" w:sz="0" w:space="0" w:color="auto"/>
            <w:left w:val="none" w:sz="0" w:space="0" w:color="auto"/>
            <w:bottom w:val="none" w:sz="0" w:space="0" w:color="auto"/>
            <w:right w:val="none" w:sz="0" w:space="0" w:color="auto"/>
          </w:divBdr>
        </w:div>
        <w:div w:id="1155414887">
          <w:marLeft w:val="547"/>
          <w:marRight w:val="0"/>
          <w:marTop w:val="96"/>
          <w:marBottom w:val="0"/>
          <w:divBdr>
            <w:top w:val="none" w:sz="0" w:space="0" w:color="auto"/>
            <w:left w:val="none" w:sz="0" w:space="0" w:color="auto"/>
            <w:bottom w:val="none" w:sz="0" w:space="0" w:color="auto"/>
            <w:right w:val="none" w:sz="0" w:space="0" w:color="auto"/>
          </w:divBdr>
        </w:div>
        <w:div w:id="1807967457">
          <w:marLeft w:val="547"/>
          <w:marRight w:val="0"/>
          <w:marTop w:val="86"/>
          <w:marBottom w:val="0"/>
          <w:divBdr>
            <w:top w:val="none" w:sz="0" w:space="0" w:color="auto"/>
            <w:left w:val="none" w:sz="0" w:space="0" w:color="auto"/>
            <w:bottom w:val="none" w:sz="0" w:space="0" w:color="auto"/>
            <w:right w:val="none" w:sz="0" w:space="0" w:color="auto"/>
          </w:divBdr>
        </w:div>
      </w:divsChild>
    </w:div>
    <w:div w:id="830635044">
      <w:bodyDiv w:val="1"/>
      <w:marLeft w:val="0"/>
      <w:marRight w:val="0"/>
      <w:marTop w:val="0"/>
      <w:marBottom w:val="0"/>
      <w:divBdr>
        <w:top w:val="none" w:sz="0" w:space="0" w:color="auto"/>
        <w:left w:val="none" w:sz="0" w:space="0" w:color="auto"/>
        <w:bottom w:val="none" w:sz="0" w:space="0" w:color="auto"/>
        <w:right w:val="none" w:sz="0" w:space="0" w:color="auto"/>
      </w:divBdr>
    </w:div>
    <w:div w:id="845945072">
      <w:bodyDiv w:val="1"/>
      <w:marLeft w:val="0"/>
      <w:marRight w:val="0"/>
      <w:marTop w:val="0"/>
      <w:marBottom w:val="0"/>
      <w:divBdr>
        <w:top w:val="none" w:sz="0" w:space="0" w:color="auto"/>
        <w:left w:val="none" w:sz="0" w:space="0" w:color="auto"/>
        <w:bottom w:val="none" w:sz="0" w:space="0" w:color="auto"/>
        <w:right w:val="none" w:sz="0" w:space="0" w:color="auto"/>
      </w:divBdr>
    </w:div>
    <w:div w:id="872495394">
      <w:bodyDiv w:val="1"/>
      <w:marLeft w:val="0"/>
      <w:marRight w:val="0"/>
      <w:marTop w:val="0"/>
      <w:marBottom w:val="0"/>
      <w:divBdr>
        <w:top w:val="none" w:sz="0" w:space="0" w:color="auto"/>
        <w:left w:val="none" w:sz="0" w:space="0" w:color="auto"/>
        <w:bottom w:val="none" w:sz="0" w:space="0" w:color="auto"/>
        <w:right w:val="none" w:sz="0" w:space="0" w:color="auto"/>
      </w:divBdr>
    </w:div>
    <w:div w:id="896279256">
      <w:bodyDiv w:val="1"/>
      <w:marLeft w:val="0"/>
      <w:marRight w:val="0"/>
      <w:marTop w:val="0"/>
      <w:marBottom w:val="0"/>
      <w:divBdr>
        <w:top w:val="none" w:sz="0" w:space="0" w:color="auto"/>
        <w:left w:val="none" w:sz="0" w:space="0" w:color="auto"/>
        <w:bottom w:val="none" w:sz="0" w:space="0" w:color="auto"/>
        <w:right w:val="none" w:sz="0" w:space="0" w:color="auto"/>
      </w:divBdr>
    </w:div>
    <w:div w:id="909343849">
      <w:bodyDiv w:val="1"/>
      <w:marLeft w:val="0"/>
      <w:marRight w:val="0"/>
      <w:marTop w:val="0"/>
      <w:marBottom w:val="0"/>
      <w:divBdr>
        <w:top w:val="none" w:sz="0" w:space="0" w:color="auto"/>
        <w:left w:val="none" w:sz="0" w:space="0" w:color="auto"/>
        <w:bottom w:val="none" w:sz="0" w:space="0" w:color="auto"/>
        <w:right w:val="none" w:sz="0" w:space="0" w:color="auto"/>
      </w:divBdr>
    </w:div>
    <w:div w:id="913514846">
      <w:bodyDiv w:val="1"/>
      <w:marLeft w:val="0"/>
      <w:marRight w:val="0"/>
      <w:marTop w:val="0"/>
      <w:marBottom w:val="0"/>
      <w:divBdr>
        <w:top w:val="none" w:sz="0" w:space="0" w:color="auto"/>
        <w:left w:val="none" w:sz="0" w:space="0" w:color="auto"/>
        <w:bottom w:val="none" w:sz="0" w:space="0" w:color="auto"/>
        <w:right w:val="none" w:sz="0" w:space="0" w:color="auto"/>
      </w:divBdr>
    </w:div>
    <w:div w:id="941955602">
      <w:bodyDiv w:val="1"/>
      <w:marLeft w:val="0"/>
      <w:marRight w:val="0"/>
      <w:marTop w:val="0"/>
      <w:marBottom w:val="0"/>
      <w:divBdr>
        <w:top w:val="none" w:sz="0" w:space="0" w:color="auto"/>
        <w:left w:val="none" w:sz="0" w:space="0" w:color="auto"/>
        <w:bottom w:val="none" w:sz="0" w:space="0" w:color="auto"/>
        <w:right w:val="none" w:sz="0" w:space="0" w:color="auto"/>
      </w:divBdr>
    </w:div>
    <w:div w:id="960578667">
      <w:bodyDiv w:val="1"/>
      <w:marLeft w:val="0"/>
      <w:marRight w:val="0"/>
      <w:marTop w:val="0"/>
      <w:marBottom w:val="0"/>
      <w:divBdr>
        <w:top w:val="none" w:sz="0" w:space="0" w:color="auto"/>
        <w:left w:val="none" w:sz="0" w:space="0" w:color="auto"/>
        <w:bottom w:val="none" w:sz="0" w:space="0" w:color="auto"/>
        <w:right w:val="none" w:sz="0" w:space="0" w:color="auto"/>
      </w:divBdr>
    </w:div>
    <w:div w:id="985010862">
      <w:bodyDiv w:val="1"/>
      <w:marLeft w:val="0"/>
      <w:marRight w:val="0"/>
      <w:marTop w:val="0"/>
      <w:marBottom w:val="0"/>
      <w:divBdr>
        <w:top w:val="none" w:sz="0" w:space="0" w:color="auto"/>
        <w:left w:val="none" w:sz="0" w:space="0" w:color="auto"/>
        <w:bottom w:val="none" w:sz="0" w:space="0" w:color="auto"/>
        <w:right w:val="none" w:sz="0" w:space="0" w:color="auto"/>
      </w:divBdr>
      <w:divsChild>
        <w:div w:id="222764376">
          <w:marLeft w:val="3240"/>
          <w:marRight w:val="0"/>
          <w:marTop w:val="38"/>
          <w:marBottom w:val="0"/>
          <w:divBdr>
            <w:top w:val="none" w:sz="0" w:space="0" w:color="auto"/>
            <w:left w:val="none" w:sz="0" w:space="0" w:color="auto"/>
            <w:bottom w:val="none" w:sz="0" w:space="0" w:color="auto"/>
            <w:right w:val="none" w:sz="0" w:space="0" w:color="auto"/>
          </w:divBdr>
        </w:div>
      </w:divsChild>
    </w:div>
    <w:div w:id="1003045749">
      <w:bodyDiv w:val="1"/>
      <w:marLeft w:val="0"/>
      <w:marRight w:val="0"/>
      <w:marTop w:val="0"/>
      <w:marBottom w:val="0"/>
      <w:divBdr>
        <w:top w:val="none" w:sz="0" w:space="0" w:color="auto"/>
        <w:left w:val="none" w:sz="0" w:space="0" w:color="auto"/>
        <w:bottom w:val="none" w:sz="0" w:space="0" w:color="auto"/>
        <w:right w:val="none" w:sz="0" w:space="0" w:color="auto"/>
      </w:divBdr>
    </w:div>
    <w:div w:id="1017464811">
      <w:bodyDiv w:val="1"/>
      <w:marLeft w:val="0"/>
      <w:marRight w:val="0"/>
      <w:marTop w:val="0"/>
      <w:marBottom w:val="0"/>
      <w:divBdr>
        <w:top w:val="none" w:sz="0" w:space="0" w:color="auto"/>
        <w:left w:val="none" w:sz="0" w:space="0" w:color="auto"/>
        <w:bottom w:val="none" w:sz="0" w:space="0" w:color="auto"/>
        <w:right w:val="none" w:sz="0" w:space="0" w:color="auto"/>
      </w:divBdr>
    </w:div>
    <w:div w:id="1097559441">
      <w:bodyDiv w:val="1"/>
      <w:marLeft w:val="0"/>
      <w:marRight w:val="0"/>
      <w:marTop w:val="0"/>
      <w:marBottom w:val="0"/>
      <w:divBdr>
        <w:top w:val="none" w:sz="0" w:space="0" w:color="auto"/>
        <w:left w:val="none" w:sz="0" w:space="0" w:color="auto"/>
        <w:bottom w:val="none" w:sz="0" w:space="0" w:color="auto"/>
        <w:right w:val="none" w:sz="0" w:space="0" w:color="auto"/>
      </w:divBdr>
    </w:div>
    <w:div w:id="1112355585">
      <w:bodyDiv w:val="1"/>
      <w:marLeft w:val="0"/>
      <w:marRight w:val="0"/>
      <w:marTop w:val="0"/>
      <w:marBottom w:val="0"/>
      <w:divBdr>
        <w:top w:val="none" w:sz="0" w:space="0" w:color="auto"/>
        <w:left w:val="none" w:sz="0" w:space="0" w:color="auto"/>
        <w:bottom w:val="none" w:sz="0" w:space="0" w:color="auto"/>
        <w:right w:val="none" w:sz="0" w:space="0" w:color="auto"/>
      </w:divBdr>
    </w:div>
    <w:div w:id="1112632471">
      <w:bodyDiv w:val="1"/>
      <w:marLeft w:val="0"/>
      <w:marRight w:val="0"/>
      <w:marTop w:val="0"/>
      <w:marBottom w:val="0"/>
      <w:divBdr>
        <w:top w:val="none" w:sz="0" w:space="0" w:color="auto"/>
        <w:left w:val="none" w:sz="0" w:space="0" w:color="auto"/>
        <w:bottom w:val="none" w:sz="0" w:space="0" w:color="auto"/>
        <w:right w:val="none" w:sz="0" w:space="0" w:color="auto"/>
      </w:divBdr>
    </w:div>
    <w:div w:id="1119496276">
      <w:bodyDiv w:val="1"/>
      <w:marLeft w:val="0"/>
      <w:marRight w:val="0"/>
      <w:marTop w:val="0"/>
      <w:marBottom w:val="0"/>
      <w:divBdr>
        <w:top w:val="none" w:sz="0" w:space="0" w:color="auto"/>
        <w:left w:val="none" w:sz="0" w:space="0" w:color="auto"/>
        <w:bottom w:val="none" w:sz="0" w:space="0" w:color="auto"/>
        <w:right w:val="none" w:sz="0" w:space="0" w:color="auto"/>
      </w:divBdr>
    </w:div>
    <w:div w:id="1196389445">
      <w:bodyDiv w:val="1"/>
      <w:marLeft w:val="0"/>
      <w:marRight w:val="0"/>
      <w:marTop w:val="0"/>
      <w:marBottom w:val="0"/>
      <w:divBdr>
        <w:top w:val="none" w:sz="0" w:space="0" w:color="auto"/>
        <w:left w:val="none" w:sz="0" w:space="0" w:color="auto"/>
        <w:bottom w:val="none" w:sz="0" w:space="0" w:color="auto"/>
        <w:right w:val="none" w:sz="0" w:space="0" w:color="auto"/>
      </w:divBdr>
    </w:div>
    <w:div w:id="1260286177">
      <w:bodyDiv w:val="1"/>
      <w:marLeft w:val="0"/>
      <w:marRight w:val="0"/>
      <w:marTop w:val="0"/>
      <w:marBottom w:val="0"/>
      <w:divBdr>
        <w:top w:val="none" w:sz="0" w:space="0" w:color="auto"/>
        <w:left w:val="none" w:sz="0" w:space="0" w:color="auto"/>
        <w:bottom w:val="none" w:sz="0" w:space="0" w:color="auto"/>
        <w:right w:val="none" w:sz="0" w:space="0" w:color="auto"/>
      </w:divBdr>
    </w:div>
    <w:div w:id="1321737787">
      <w:bodyDiv w:val="1"/>
      <w:marLeft w:val="0"/>
      <w:marRight w:val="0"/>
      <w:marTop w:val="0"/>
      <w:marBottom w:val="0"/>
      <w:divBdr>
        <w:top w:val="none" w:sz="0" w:space="0" w:color="auto"/>
        <w:left w:val="none" w:sz="0" w:space="0" w:color="auto"/>
        <w:bottom w:val="none" w:sz="0" w:space="0" w:color="auto"/>
        <w:right w:val="none" w:sz="0" w:space="0" w:color="auto"/>
      </w:divBdr>
    </w:div>
    <w:div w:id="1404714078">
      <w:bodyDiv w:val="1"/>
      <w:marLeft w:val="0"/>
      <w:marRight w:val="0"/>
      <w:marTop w:val="0"/>
      <w:marBottom w:val="0"/>
      <w:divBdr>
        <w:top w:val="none" w:sz="0" w:space="0" w:color="auto"/>
        <w:left w:val="none" w:sz="0" w:space="0" w:color="auto"/>
        <w:bottom w:val="none" w:sz="0" w:space="0" w:color="auto"/>
        <w:right w:val="none" w:sz="0" w:space="0" w:color="auto"/>
      </w:divBdr>
    </w:div>
    <w:div w:id="1404796904">
      <w:bodyDiv w:val="1"/>
      <w:marLeft w:val="0"/>
      <w:marRight w:val="0"/>
      <w:marTop w:val="0"/>
      <w:marBottom w:val="0"/>
      <w:divBdr>
        <w:top w:val="none" w:sz="0" w:space="0" w:color="auto"/>
        <w:left w:val="none" w:sz="0" w:space="0" w:color="auto"/>
        <w:bottom w:val="none" w:sz="0" w:space="0" w:color="auto"/>
        <w:right w:val="none" w:sz="0" w:space="0" w:color="auto"/>
      </w:divBdr>
    </w:div>
    <w:div w:id="1413119598">
      <w:bodyDiv w:val="1"/>
      <w:marLeft w:val="0"/>
      <w:marRight w:val="0"/>
      <w:marTop w:val="0"/>
      <w:marBottom w:val="0"/>
      <w:divBdr>
        <w:top w:val="none" w:sz="0" w:space="0" w:color="auto"/>
        <w:left w:val="none" w:sz="0" w:space="0" w:color="auto"/>
        <w:bottom w:val="none" w:sz="0" w:space="0" w:color="auto"/>
        <w:right w:val="none" w:sz="0" w:space="0" w:color="auto"/>
      </w:divBdr>
    </w:div>
    <w:div w:id="1416634274">
      <w:bodyDiv w:val="1"/>
      <w:marLeft w:val="0"/>
      <w:marRight w:val="0"/>
      <w:marTop w:val="0"/>
      <w:marBottom w:val="0"/>
      <w:divBdr>
        <w:top w:val="none" w:sz="0" w:space="0" w:color="auto"/>
        <w:left w:val="none" w:sz="0" w:space="0" w:color="auto"/>
        <w:bottom w:val="none" w:sz="0" w:space="0" w:color="auto"/>
        <w:right w:val="none" w:sz="0" w:space="0" w:color="auto"/>
      </w:divBdr>
    </w:div>
    <w:div w:id="1428039672">
      <w:bodyDiv w:val="1"/>
      <w:marLeft w:val="0"/>
      <w:marRight w:val="0"/>
      <w:marTop w:val="0"/>
      <w:marBottom w:val="0"/>
      <w:divBdr>
        <w:top w:val="none" w:sz="0" w:space="0" w:color="auto"/>
        <w:left w:val="none" w:sz="0" w:space="0" w:color="auto"/>
        <w:bottom w:val="none" w:sz="0" w:space="0" w:color="auto"/>
        <w:right w:val="none" w:sz="0" w:space="0" w:color="auto"/>
      </w:divBdr>
    </w:div>
    <w:div w:id="1445541402">
      <w:bodyDiv w:val="1"/>
      <w:marLeft w:val="0"/>
      <w:marRight w:val="0"/>
      <w:marTop w:val="0"/>
      <w:marBottom w:val="0"/>
      <w:divBdr>
        <w:top w:val="none" w:sz="0" w:space="0" w:color="auto"/>
        <w:left w:val="none" w:sz="0" w:space="0" w:color="auto"/>
        <w:bottom w:val="none" w:sz="0" w:space="0" w:color="auto"/>
        <w:right w:val="none" w:sz="0" w:space="0" w:color="auto"/>
      </w:divBdr>
    </w:div>
    <w:div w:id="1496652244">
      <w:bodyDiv w:val="1"/>
      <w:marLeft w:val="0"/>
      <w:marRight w:val="0"/>
      <w:marTop w:val="0"/>
      <w:marBottom w:val="0"/>
      <w:divBdr>
        <w:top w:val="none" w:sz="0" w:space="0" w:color="auto"/>
        <w:left w:val="none" w:sz="0" w:space="0" w:color="auto"/>
        <w:bottom w:val="none" w:sz="0" w:space="0" w:color="auto"/>
        <w:right w:val="none" w:sz="0" w:space="0" w:color="auto"/>
      </w:divBdr>
      <w:divsChild>
        <w:div w:id="1855680802">
          <w:marLeft w:val="547"/>
          <w:marRight w:val="0"/>
          <w:marTop w:val="96"/>
          <w:marBottom w:val="0"/>
          <w:divBdr>
            <w:top w:val="none" w:sz="0" w:space="0" w:color="auto"/>
            <w:left w:val="none" w:sz="0" w:space="0" w:color="auto"/>
            <w:bottom w:val="none" w:sz="0" w:space="0" w:color="auto"/>
            <w:right w:val="none" w:sz="0" w:space="0" w:color="auto"/>
          </w:divBdr>
        </w:div>
        <w:div w:id="629288212">
          <w:marLeft w:val="547"/>
          <w:marRight w:val="0"/>
          <w:marTop w:val="96"/>
          <w:marBottom w:val="0"/>
          <w:divBdr>
            <w:top w:val="none" w:sz="0" w:space="0" w:color="auto"/>
            <w:left w:val="none" w:sz="0" w:space="0" w:color="auto"/>
            <w:bottom w:val="none" w:sz="0" w:space="0" w:color="auto"/>
            <w:right w:val="none" w:sz="0" w:space="0" w:color="auto"/>
          </w:divBdr>
        </w:div>
        <w:div w:id="537738019">
          <w:marLeft w:val="547"/>
          <w:marRight w:val="0"/>
          <w:marTop w:val="96"/>
          <w:marBottom w:val="0"/>
          <w:divBdr>
            <w:top w:val="none" w:sz="0" w:space="0" w:color="auto"/>
            <w:left w:val="none" w:sz="0" w:space="0" w:color="auto"/>
            <w:bottom w:val="none" w:sz="0" w:space="0" w:color="auto"/>
            <w:right w:val="none" w:sz="0" w:space="0" w:color="auto"/>
          </w:divBdr>
        </w:div>
        <w:div w:id="1381593879">
          <w:marLeft w:val="547"/>
          <w:marRight w:val="0"/>
          <w:marTop w:val="96"/>
          <w:marBottom w:val="0"/>
          <w:divBdr>
            <w:top w:val="none" w:sz="0" w:space="0" w:color="auto"/>
            <w:left w:val="none" w:sz="0" w:space="0" w:color="auto"/>
            <w:bottom w:val="none" w:sz="0" w:space="0" w:color="auto"/>
            <w:right w:val="none" w:sz="0" w:space="0" w:color="auto"/>
          </w:divBdr>
        </w:div>
        <w:div w:id="1525750200">
          <w:marLeft w:val="547"/>
          <w:marRight w:val="0"/>
          <w:marTop w:val="96"/>
          <w:marBottom w:val="0"/>
          <w:divBdr>
            <w:top w:val="none" w:sz="0" w:space="0" w:color="auto"/>
            <w:left w:val="none" w:sz="0" w:space="0" w:color="auto"/>
            <w:bottom w:val="none" w:sz="0" w:space="0" w:color="auto"/>
            <w:right w:val="none" w:sz="0" w:space="0" w:color="auto"/>
          </w:divBdr>
        </w:div>
        <w:div w:id="139275359">
          <w:marLeft w:val="547"/>
          <w:marRight w:val="0"/>
          <w:marTop w:val="96"/>
          <w:marBottom w:val="0"/>
          <w:divBdr>
            <w:top w:val="none" w:sz="0" w:space="0" w:color="auto"/>
            <w:left w:val="none" w:sz="0" w:space="0" w:color="auto"/>
            <w:bottom w:val="none" w:sz="0" w:space="0" w:color="auto"/>
            <w:right w:val="none" w:sz="0" w:space="0" w:color="auto"/>
          </w:divBdr>
        </w:div>
        <w:div w:id="832600100">
          <w:marLeft w:val="547"/>
          <w:marRight w:val="0"/>
          <w:marTop w:val="96"/>
          <w:marBottom w:val="0"/>
          <w:divBdr>
            <w:top w:val="none" w:sz="0" w:space="0" w:color="auto"/>
            <w:left w:val="none" w:sz="0" w:space="0" w:color="auto"/>
            <w:bottom w:val="none" w:sz="0" w:space="0" w:color="auto"/>
            <w:right w:val="none" w:sz="0" w:space="0" w:color="auto"/>
          </w:divBdr>
        </w:div>
        <w:div w:id="147326923">
          <w:marLeft w:val="547"/>
          <w:marRight w:val="0"/>
          <w:marTop w:val="96"/>
          <w:marBottom w:val="0"/>
          <w:divBdr>
            <w:top w:val="none" w:sz="0" w:space="0" w:color="auto"/>
            <w:left w:val="none" w:sz="0" w:space="0" w:color="auto"/>
            <w:bottom w:val="none" w:sz="0" w:space="0" w:color="auto"/>
            <w:right w:val="none" w:sz="0" w:space="0" w:color="auto"/>
          </w:divBdr>
        </w:div>
        <w:div w:id="156574605">
          <w:marLeft w:val="547"/>
          <w:marRight w:val="0"/>
          <w:marTop w:val="96"/>
          <w:marBottom w:val="0"/>
          <w:divBdr>
            <w:top w:val="none" w:sz="0" w:space="0" w:color="auto"/>
            <w:left w:val="none" w:sz="0" w:space="0" w:color="auto"/>
            <w:bottom w:val="none" w:sz="0" w:space="0" w:color="auto"/>
            <w:right w:val="none" w:sz="0" w:space="0" w:color="auto"/>
          </w:divBdr>
        </w:div>
      </w:divsChild>
    </w:div>
    <w:div w:id="1579287802">
      <w:bodyDiv w:val="1"/>
      <w:marLeft w:val="0"/>
      <w:marRight w:val="0"/>
      <w:marTop w:val="0"/>
      <w:marBottom w:val="0"/>
      <w:divBdr>
        <w:top w:val="none" w:sz="0" w:space="0" w:color="auto"/>
        <w:left w:val="none" w:sz="0" w:space="0" w:color="auto"/>
        <w:bottom w:val="none" w:sz="0" w:space="0" w:color="auto"/>
        <w:right w:val="none" w:sz="0" w:space="0" w:color="auto"/>
      </w:divBdr>
    </w:div>
    <w:div w:id="1655644232">
      <w:bodyDiv w:val="1"/>
      <w:marLeft w:val="0"/>
      <w:marRight w:val="0"/>
      <w:marTop w:val="0"/>
      <w:marBottom w:val="0"/>
      <w:divBdr>
        <w:top w:val="none" w:sz="0" w:space="0" w:color="auto"/>
        <w:left w:val="none" w:sz="0" w:space="0" w:color="auto"/>
        <w:bottom w:val="none" w:sz="0" w:space="0" w:color="auto"/>
        <w:right w:val="none" w:sz="0" w:space="0" w:color="auto"/>
      </w:divBdr>
    </w:div>
    <w:div w:id="1705789354">
      <w:bodyDiv w:val="1"/>
      <w:marLeft w:val="0"/>
      <w:marRight w:val="0"/>
      <w:marTop w:val="0"/>
      <w:marBottom w:val="0"/>
      <w:divBdr>
        <w:top w:val="none" w:sz="0" w:space="0" w:color="auto"/>
        <w:left w:val="none" w:sz="0" w:space="0" w:color="auto"/>
        <w:bottom w:val="none" w:sz="0" w:space="0" w:color="auto"/>
        <w:right w:val="none" w:sz="0" w:space="0" w:color="auto"/>
      </w:divBdr>
    </w:div>
    <w:div w:id="1719009302">
      <w:bodyDiv w:val="1"/>
      <w:marLeft w:val="0"/>
      <w:marRight w:val="0"/>
      <w:marTop w:val="0"/>
      <w:marBottom w:val="0"/>
      <w:divBdr>
        <w:top w:val="none" w:sz="0" w:space="0" w:color="auto"/>
        <w:left w:val="none" w:sz="0" w:space="0" w:color="auto"/>
        <w:bottom w:val="none" w:sz="0" w:space="0" w:color="auto"/>
        <w:right w:val="none" w:sz="0" w:space="0" w:color="auto"/>
      </w:divBdr>
    </w:div>
    <w:div w:id="1788772099">
      <w:bodyDiv w:val="1"/>
      <w:marLeft w:val="0"/>
      <w:marRight w:val="0"/>
      <w:marTop w:val="0"/>
      <w:marBottom w:val="0"/>
      <w:divBdr>
        <w:top w:val="none" w:sz="0" w:space="0" w:color="auto"/>
        <w:left w:val="none" w:sz="0" w:space="0" w:color="auto"/>
        <w:bottom w:val="none" w:sz="0" w:space="0" w:color="auto"/>
        <w:right w:val="none" w:sz="0" w:space="0" w:color="auto"/>
      </w:divBdr>
      <w:divsChild>
        <w:div w:id="242952913">
          <w:marLeft w:val="547"/>
          <w:marRight w:val="0"/>
          <w:marTop w:val="96"/>
          <w:marBottom w:val="0"/>
          <w:divBdr>
            <w:top w:val="none" w:sz="0" w:space="0" w:color="auto"/>
            <w:left w:val="none" w:sz="0" w:space="0" w:color="auto"/>
            <w:bottom w:val="none" w:sz="0" w:space="0" w:color="auto"/>
            <w:right w:val="none" w:sz="0" w:space="0" w:color="auto"/>
          </w:divBdr>
        </w:div>
        <w:div w:id="1288009412">
          <w:marLeft w:val="547"/>
          <w:marRight w:val="0"/>
          <w:marTop w:val="96"/>
          <w:marBottom w:val="0"/>
          <w:divBdr>
            <w:top w:val="none" w:sz="0" w:space="0" w:color="auto"/>
            <w:left w:val="none" w:sz="0" w:space="0" w:color="auto"/>
            <w:bottom w:val="none" w:sz="0" w:space="0" w:color="auto"/>
            <w:right w:val="none" w:sz="0" w:space="0" w:color="auto"/>
          </w:divBdr>
        </w:div>
      </w:divsChild>
    </w:div>
    <w:div w:id="1843162019">
      <w:bodyDiv w:val="1"/>
      <w:marLeft w:val="0"/>
      <w:marRight w:val="0"/>
      <w:marTop w:val="0"/>
      <w:marBottom w:val="0"/>
      <w:divBdr>
        <w:top w:val="none" w:sz="0" w:space="0" w:color="auto"/>
        <w:left w:val="none" w:sz="0" w:space="0" w:color="auto"/>
        <w:bottom w:val="none" w:sz="0" w:space="0" w:color="auto"/>
        <w:right w:val="none" w:sz="0" w:space="0" w:color="auto"/>
      </w:divBdr>
    </w:div>
    <w:div w:id="1856380914">
      <w:bodyDiv w:val="1"/>
      <w:marLeft w:val="0"/>
      <w:marRight w:val="0"/>
      <w:marTop w:val="0"/>
      <w:marBottom w:val="0"/>
      <w:divBdr>
        <w:top w:val="none" w:sz="0" w:space="0" w:color="auto"/>
        <w:left w:val="none" w:sz="0" w:space="0" w:color="auto"/>
        <w:bottom w:val="none" w:sz="0" w:space="0" w:color="auto"/>
        <w:right w:val="none" w:sz="0" w:space="0" w:color="auto"/>
      </w:divBdr>
      <w:divsChild>
        <w:div w:id="426771907">
          <w:marLeft w:val="547"/>
          <w:marRight w:val="0"/>
          <w:marTop w:val="96"/>
          <w:marBottom w:val="0"/>
          <w:divBdr>
            <w:top w:val="none" w:sz="0" w:space="0" w:color="auto"/>
            <w:left w:val="none" w:sz="0" w:space="0" w:color="auto"/>
            <w:bottom w:val="none" w:sz="0" w:space="0" w:color="auto"/>
            <w:right w:val="none" w:sz="0" w:space="0" w:color="auto"/>
          </w:divBdr>
        </w:div>
        <w:div w:id="1562248698">
          <w:marLeft w:val="547"/>
          <w:marRight w:val="0"/>
          <w:marTop w:val="115"/>
          <w:marBottom w:val="0"/>
          <w:divBdr>
            <w:top w:val="none" w:sz="0" w:space="0" w:color="auto"/>
            <w:left w:val="none" w:sz="0" w:space="0" w:color="auto"/>
            <w:bottom w:val="none" w:sz="0" w:space="0" w:color="auto"/>
            <w:right w:val="none" w:sz="0" w:space="0" w:color="auto"/>
          </w:divBdr>
        </w:div>
        <w:div w:id="1095637496">
          <w:marLeft w:val="547"/>
          <w:marRight w:val="0"/>
          <w:marTop w:val="96"/>
          <w:marBottom w:val="0"/>
          <w:divBdr>
            <w:top w:val="none" w:sz="0" w:space="0" w:color="auto"/>
            <w:left w:val="none" w:sz="0" w:space="0" w:color="auto"/>
            <w:bottom w:val="none" w:sz="0" w:space="0" w:color="auto"/>
            <w:right w:val="none" w:sz="0" w:space="0" w:color="auto"/>
          </w:divBdr>
        </w:div>
        <w:div w:id="1850680037">
          <w:marLeft w:val="547"/>
          <w:marRight w:val="0"/>
          <w:marTop w:val="96"/>
          <w:marBottom w:val="0"/>
          <w:divBdr>
            <w:top w:val="none" w:sz="0" w:space="0" w:color="auto"/>
            <w:left w:val="none" w:sz="0" w:space="0" w:color="auto"/>
            <w:bottom w:val="none" w:sz="0" w:space="0" w:color="auto"/>
            <w:right w:val="none" w:sz="0" w:space="0" w:color="auto"/>
          </w:divBdr>
        </w:div>
        <w:div w:id="1575554914">
          <w:marLeft w:val="547"/>
          <w:marRight w:val="0"/>
          <w:marTop w:val="96"/>
          <w:marBottom w:val="0"/>
          <w:divBdr>
            <w:top w:val="none" w:sz="0" w:space="0" w:color="auto"/>
            <w:left w:val="none" w:sz="0" w:space="0" w:color="auto"/>
            <w:bottom w:val="none" w:sz="0" w:space="0" w:color="auto"/>
            <w:right w:val="none" w:sz="0" w:space="0" w:color="auto"/>
          </w:divBdr>
        </w:div>
        <w:div w:id="1258564697">
          <w:marLeft w:val="547"/>
          <w:marRight w:val="0"/>
          <w:marTop w:val="96"/>
          <w:marBottom w:val="0"/>
          <w:divBdr>
            <w:top w:val="none" w:sz="0" w:space="0" w:color="auto"/>
            <w:left w:val="none" w:sz="0" w:space="0" w:color="auto"/>
            <w:bottom w:val="none" w:sz="0" w:space="0" w:color="auto"/>
            <w:right w:val="none" w:sz="0" w:space="0" w:color="auto"/>
          </w:divBdr>
        </w:div>
        <w:div w:id="375587295">
          <w:marLeft w:val="547"/>
          <w:marRight w:val="0"/>
          <w:marTop w:val="96"/>
          <w:marBottom w:val="0"/>
          <w:divBdr>
            <w:top w:val="none" w:sz="0" w:space="0" w:color="auto"/>
            <w:left w:val="none" w:sz="0" w:space="0" w:color="auto"/>
            <w:bottom w:val="none" w:sz="0" w:space="0" w:color="auto"/>
            <w:right w:val="none" w:sz="0" w:space="0" w:color="auto"/>
          </w:divBdr>
        </w:div>
        <w:div w:id="924264033">
          <w:marLeft w:val="547"/>
          <w:marRight w:val="0"/>
          <w:marTop w:val="115"/>
          <w:marBottom w:val="0"/>
          <w:divBdr>
            <w:top w:val="none" w:sz="0" w:space="0" w:color="auto"/>
            <w:left w:val="none" w:sz="0" w:space="0" w:color="auto"/>
            <w:bottom w:val="none" w:sz="0" w:space="0" w:color="auto"/>
            <w:right w:val="none" w:sz="0" w:space="0" w:color="auto"/>
          </w:divBdr>
        </w:div>
      </w:divsChild>
    </w:div>
    <w:div w:id="1957712003">
      <w:bodyDiv w:val="1"/>
      <w:marLeft w:val="0"/>
      <w:marRight w:val="0"/>
      <w:marTop w:val="0"/>
      <w:marBottom w:val="0"/>
      <w:divBdr>
        <w:top w:val="none" w:sz="0" w:space="0" w:color="auto"/>
        <w:left w:val="none" w:sz="0" w:space="0" w:color="auto"/>
        <w:bottom w:val="none" w:sz="0" w:space="0" w:color="auto"/>
        <w:right w:val="none" w:sz="0" w:space="0" w:color="auto"/>
      </w:divBdr>
    </w:div>
    <w:div w:id="1971593300">
      <w:bodyDiv w:val="1"/>
      <w:marLeft w:val="0"/>
      <w:marRight w:val="0"/>
      <w:marTop w:val="0"/>
      <w:marBottom w:val="0"/>
      <w:divBdr>
        <w:top w:val="none" w:sz="0" w:space="0" w:color="auto"/>
        <w:left w:val="none" w:sz="0" w:space="0" w:color="auto"/>
        <w:bottom w:val="none" w:sz="0" w:space="0" w:color="auto"/>
        <w:right w:val="none" w:sz="0" w:space="0" w:color="auto"/>
      </w:divBdr>
      <w:divsChild>
        <w:div w:id="860628811">
          <w:marLeft w:val="547"/>
          <w:marRight w:val="0"/>
          <w:marTop w:val="96"/>
          <w:marBottom w:val="0"/>
          <w:divBdr>
            <w:top w:val="none" w:sz="0" w:space="0" w:color="auto"/>
            <w:left w:val="none" w:sz="0" w:space="0" w:color="auto"/>
            <w:bottom w:val="none" w:sz="0" w:space="0" w:color="auto"/>
            <w:right w:val="none" w:sz="0" w:space="0" w:color="auto"/>
          </w:divBdr>
        </w:div>
        <w:div w:id="999427630">
          <w:marLeft w:val="1166"/>
          <w:marRight w:val="0"/>
          <w:marTop w:val="77"/>
          <w:marBottom w:val="0"/>
          <w:divBdr>
            <w:top w:val="none" w:sz="0" w:space="0" w:color="auto"/>
            <w:left w:val="none" w:sz="0" w:space="0" w:color="auto"/>
            <w:bottom w:val="none" w:sz="0" w:space="0" w:color="auto"/>
            <w:right w:val="none" w:sz="0" w:space="0" w:color="auto"/>
          </w:divBdr>
        </w:div>
      </w:divsChild>
    </w:div>
    <w:div w:id="1998341407">
      <w:bodyDiv w:val="1"/>
      <w:marLeft w:val="0"/>
      <w:marRight w:val="0"/>
      <w:marTop w:val="0"/>
      <w:marBottom w:val="0"/>
      <w:divBdr>
        <w:top w:val="none" w:sz="0" w:space="0" w:color="auto"/>
        <w:left w:val="none" w:sz="0" w:space="0" w:color="auto"/>
        <w:bottom w:val="none" w:sz="0" w:space="0" w:color="auto"/>
        <w:right w:val="none" w:sz="0" w:space="0" w:color="auto"/>
      </w:divBdr>
    </w:div>
    <w:div w:id="2056812156">
      <w:bodyDiv w:val="1"/>
      <w:marLeft w:val="0"/>
      <w:marRight w:val="0"/>
      <w:marTop w:val="0"/>
      <w:marBottom w:val="0"/>
      <w:divBdr>
        <w:top w:val="none" w:sz="0" w:space="0" w:color="auto"/>
        <w:left w:val="none" w:sz="0" w:space="0" w:color="auto"/>
        <w:bottom w:val="none" w:sz="0" w:space="0" w:color="auto"/>
        <w:right w:val="none" w:sz="0" w:space="0" w:color="auto"/>
      </w:divBdr>
    </w:div>
    <w:div w:id="2132087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99" Type="http://schemas.openxmlformats.org/officeDocument/2006/relationships/image" Target="media/image162.wmf"/><Relationship Id="rId21" Type="http://schemas.openxmlformats.org/officeDocument/2006/relationships/image" Target="media/image11.wmf"/><Relationship Id="rId63" Type="http://schemas.openxmlformats.org/officeDocument/2006/relationships/image" Target="media/image33.wmf"/><Relationship Id="rId159" Type="http://schemas.openxmlformats.org/officeDocument/2006/relationships/image" Target="media/image89.wmf"/><Relationship Id="rId324" Type="http://schemas.openxmlformats.org/officeDocument/2006/relationships/image" Target="media/image178.wmf"/><Relationship Id="rId366" Type="http://schemas.openxmlformats.org/officeDocument/2006/relationships/image" Target="media/image199.wmf"/><Relationship Id="rId531" Type="http://schemas.openxmlformats.org/officeDocument/2006/relationships/image" Target="media/image284.png"/><Relationship Id="rId573" Type="http://schemas.openxmlformats.org/officeDocument/2006/relationships/oleObject" Target="embeddings/oleObject210.bin"/><Relationship Id="rId629" Type="http://schemas.openxmlformats.org/officeDocument/2006/relationships/image" Target="media/image337.emf"/><Relationship Id="rId170" Type="http://schemas.openxmlformats.org/officeDocument/2006/relationships/oleObject" Target="embeddings/oleObject58.bin"/><Relationship Id="rId226" Type="http://schemas.openxmlformats.org/officeDocument/2006/relationships/image" Target="media/image122.wmf"/><Relationship Id="rId433" Type="http://schemas.openxmlformats.org/officeDocument/2006/relationships/oleObject" Target="embeddings/oleObject176.bin"/><Relationship Id="rId268" Type="http://schemas.openxmlformats.org/officeDocument/2006/relationships/oleObject" Target="embeddings/oleObject100.bin"/><Relationship Id="rId475" Type="http://schemas.openxmlformats.org/officeDocument/2006/relationships/package" Target="embeddings/__________Microsoft_Visio151515151531313131303030343434343434343434343233313131313131313131313131312320202020202020202020141414.vsdx"/><Relationship Id="rId640" Type="http://schemas.openxmlformats.org/officeDocument/2006/relationships/image" Target="media/image344.png"/><Relationship Id="rId32" Type="http://schemas.openxmlformats.org/officeDocument/2006/relationships/oleObject" Target="embeddings/oleObject9.bin"/><Relationship Id="rId74" Type="http://schemas.openxmlformats.org/officeDocument/2006/relationships/oleObject" Target="embeddings/oleObject28.bin"/><Relationship Id="rId128" Type="http://schemas.openxmlformats.org/officeDocument/2006/relationships/image" Target="media/image73.wmf"/><Relationship Id="rId335" Type="http://schemas.openxmlformats.org/officeDocument/2006/relationships/oleObject" Target="embeddings/oleObject125.bin"/><Relationship Id="rId377" Type="http://schemas.openxmlformats.org/officeDocument/2006/relationships/image" Target="media/image206.jpeg"/><Relationship Id="rId500" Type="http://schemas.openxmlformats.org/officeDocument/2006/relationships/image" Target="media/image266.wmf"/><Relationship Id="rId542" Type="http://schemas.openxmlformats.org/officeDocument/2006/relationships/image" Target="media/image290.wmf"/><Relationship Id="rId584" Type="http://schemas.openxmlformats.org/officeDocument/2006/relationships/image" Target="media/image312.wmf"/><Relationship Id="rId5" Type="http://schemas.openxmlformats.org/officeDocument/2006/relationships/webSettings" Target="webSettings.xml"/><Relationship Id="rId181" Type="http://schemas.openxmlformats.org/officeDocument/2006/relationships/oleObject" Target="embeddings/oleObject62.bin"/><Relationship Id="rId237" Type="http://schemas.openxmlformats.org/officeDocument/2006/relationships/oleObject" Target="embeddings/oleObject88.bin"/><Relationship Id="rId402" Type="http://schemas.openxmlformats.org/officeDocument/2006/relationships/image" Target="media/image218.wmf"/><Relationship Id="rId279" Type="http://schemas.openxmlformats.org/officeDocument/2006/relationships/oleObject" Target="embeddings/oleObject105.bin"/><Relationship Id="rId444" Type="http://schemas.openxmlformats.org/officeDocument/2006/relationships/package" Target="embeddings/__________Microsoft_Visio202020202036363636353535252525252525252525252525252525252525252525252525251716161616161616161616101010.vsdx"/><Relationship Id="rId486" Type="http://schemas.microsoft.com/office/2007/relationships/hdphoto" Target="media/hdphoto16.wdp"/><Relationship Id="rId651" Type="http://schemas.openxmlformats.org/officeDocument/2006/relationships/hyperlink" Target="http://uk.wikipedia.org/wiki/%D0%96%D0%B8%D1%80%D0%B8" TargetMode="External"/><Relationship Id="rId43" Type="http://schemas.openxmlformats.org/officeDocument/2006/relationships/image" Target="media/image22.wmf"/><Relationship Id="rId139" Type="http://schemas.openxmlformats.org/officeDocument/2006/relationships/image" Target="media/image80.jpeg"/><Relationship Id="rId290" Type="http://schemas.openxmlformats.org/officeDocument/2006/relationships/image" Target="media/image156.emf"/><Relationship Id="rId304" Type="http://schemas.openxmlformats.org/officeDocument/2006/relationships/image" Target="media/image165.wmf"/><Relationship Id="rId346" Type="http://schemas.openxmlformats.org/officeDocument/2006/relationships/image" Target="media/image189.wmf"/><Relationship Id="rId388" Type="http://schemas.openxmlformats.org/officeDocument/2006/relationships/oleObject" Target="embeddings/oleObject149.bin"/><Relationship Id="rId511" Type="http://schemas.microsoft.com/office/2007/relationships/hdphoto" Target="media/hdphoto20.wdp"/><Relationship Id="rId553" Type="http://schemas.openxmlformats.org/officeDocument/2006/relationships/oleObject" Target="embeddings/oleObject200.bin"/><Relationship Id="rId609" Type="http://schemas.openxmlformats.org/officeDocument/2006/relationships/oleObject" Target="embeddings/oleObject227.bin"/><Relationship Id="rId85" Type="http://schemas.openxmlformats.org/officeDocument/2006/relationships/oleObject" Target="embeddings/oleObject31.bin"/><Relationship Id="rId150" Type="http://schemas.openxmlformats.org/officeDocument/2006/relationships/hyperlink" Target="https://uk.wikipedia.org/wiki/%D0%9F%D0%BE%D0%B6%D0%B5%D0%B6%D0%BD%D0%B0_%D0%B1%D0%B5%D0%B7%D0%BF%D0%B5%D0%BA%D0%B0" TargetMode="External"/><Relationship Id="rId192" Type="http://schemas.openxmlformats.org/officeDocument/2006/relationships/image" Target="media/image105.wmf"/><Relationship Id="rId206" Type="http://schemas.openxmlformats.org/officeDocument/2006/relationships/image" Target="media/image112.png"/><Relationship Id="rId413" Type="http://schemas.openxmlformats.org/officeDocument/2006/relationships/oleObject" Target="embeddings/oleObject162.bin"/><Relationship Id="rId595" Type="http://schemas.openxmlformats.org/officeDocument/2006/relationships/oleObject" Target="embeddings/oleObject220.bin"/><Relationship Id="rId248" Type="http://schemas.openxmlformats.org/officeDocument/2006/relationships/oleObject" Target="embeddings/oleObject93.bin"/><Relationship Id="rId455" Type="http://schemas.openxmlformats.org/officeDocument/2006/relationships/oleObject" Target="embeddings/oleObject182.bin"/><Relationship Id="rId497" Type="http://schemas.openxmlformats.org/officeDocument/2006/relationships/image" Target="media/image264.emf"/><Relationship Id="rId620" Type="http://schemas.openxmlformats.org/officeDocument/2006/relationships/oleObject" Target="embeddings/oleObject231.bin"/><Relationship Id="rId662" Type="http://schemas.openxmlformats.org/officeDocument/2006/relationships/fontTable" Target="fontTable.xml"/><Relationship Id="rId12" Type="http://schemas.openxmlformats.org/officeDocument/2006/relationships/image" Target="media/image5.wmf"/><Relationship Id="rId108" Type="http://schemas.openxmlformats.org/officeDocument/2006/relationships/image" Target="media/image58.wmf"/><Relationship Id="rId315" Type="http://schemas.openxmlformats.org/officeDocument/2006/relationships/image" Target="media/image173.png"/><Relationship Id="rId357" Type="http://schemas.openxmlformats.org/officeDocument/2006/relationships/oleObject" Target="embeddings/oleObject136.bin"/><Relationship Id="rId522" Type="http://schemas.openxmlformats.org/officeDocument/2006/relationships/image" Target="media/image279.wmf"/><Relationship Id="rId54" Type="http://schemas.openxmlformats.org/officeDocument/2006/relationships/image" Target="media/image28.png"/><Relationship Id="rId96" Type="http://schemas.openxmlformats.org/officeDocument/2006/relationships/image" Target="media/image52.wmf"/><Relationship Id="rId161" Type="http://schemas.openxmlformats.org/officeDocument/2006/relationships/image" Target="media/image90.wmf"/><Relationship Id="rId217" Type="http://schemas.openxmlformats.org/officeDocument/2006/relationships/image" Target="media/image118.wmf"/><Relationship Id="rId399" Type="http://schemas.openxmlformats.org/officeDocument/2006/relationships/oleObject" Target="embeddings/oleObject155.bin"/><Relationship Id="rId564" Type="http://schemas.openxmlformats.org/officeDocument/2006/relationships/image" Target="media/image301.wmf"/><Relationship Id="rId259" Type="http://schemas.openxmlformats.org/officeDocument/2006/relationships/image" Target="media/image141.wmf"/><Relationship Id="rId424" Type="http://schemas.openxmlformats.org/officeDocument/2006/relationships/oleObject" Target="embeddings/oleObject168.bin"/><Relationship Id="rId466" Type="http://schemas.openxmlformats.org/officeDocument/2006/relationships/image" Target="media/image246.emf"/><Relationship Id="rId631" Type="http://schemas.openxmlformats.org/officeDocument/2006/relationships/oleObject" Target="embeddings/oleObject232.bin"/><Relationship Id="rId23" Type="http://schemas.openxmlformats.org/officeDocument/2006/relationships/image" Target="media/image12.wmf"/><Relationship Id="rId119" Type="http://schemas.openxmlformats.org/officeDocument/2006/relationships/image" Target="media/image68.wmf"/><Relationship Id="rId270" Type="http://schemas.openxmlformats.org/officeDocument/2006/relationships/oleObject" Target="embeddings/oleObject101.bin"/><Relationship Id="rId326" Type="http://schemas.openxmlformats.org/officeDocument/2006/relationships/image" Target="media/image179.wmf"/><Relationship Id="rId533" Type="http://schemas.openxmlformats.org/officeDocument/2006/relationships/image" Target="media/image285.jpeg"/><Relationship Id="rId65" Type="http://schemas.openxmlformats.org/officeDocument/2006/relationships/image" Target="media/image34.wmf"/><Relationship Id="rId130" Type="http://schemas.openxmlformats.org/officeDocument/2006/relationships/image" Target="media/image74.wmf"/><Relationship Id="rId368" Type="http://schemas.openxmlformats.org/officeDocument/2006/relationships/image" Target="media/image200.wmf"/><Relationship Id="rId575" Type="http://schemas.openxmlformats.org/officeDocument/2006/relationships/oleObject" Target="embeddings/oleObject211.bin"/><Relationship Id="rId172" Type="http://schemas.openxmlformats.org/officeDocument/2006/relationships/oleObject" Target="embeddings/oleObject59.bin"/><Relationship Id="rId228" Type="http://schemas.openxmlformats.org/officeDocument/2006/relationships/image" Target="media/image123.wmf"/><Relationship Id="rId435" Type="http://schemas.openxmlformats.org/officeDocument/2006/relationships/image" Target="media/image229.wmf"/><Relationship Id="rId477" Type="http://schemas.openxmlformats.org/officeDocument/2006/relationships/image" Target="media/image252.jpeg"/><Relationship Id="rId600" Type="http://schemas.openxmlformats.org/officeDocument/2006/relationships/image" Target="media/image320.wmf"/><Relationship Id="rId642" Type="http://schemas.openxmlformats.org/officeDocument/2006/relationships/image" Target="media/image345.jpeg"/><Relationship Id="rId281" Type="http://schemas.openxmlformats.org/officeDocument/2006/relationships/oleObject" Target="embeddings/oleObject106.bin"/><Relationship Id="rId337" Type="http://schemas.openxmlformats.org/officeDocument/2006/relationships/oleObject" Target="embeddings/oleObject126.bin"/><Relationship Id="rId502" Type="http://schemas.openxmlformats.org/officeDocument/2006/relationships/image" Target="media/image267.wmf"/><Relationship Id="rId34" Type="http://schemas.openxmlformats.org/officeDocument/2006/relationships/oleObject" Target="embeddings/oleObject10.bin"/><Relationship Id="rId76" Type="http://schemas.openxmlformats.org/officeDocument/2006/relationships/image" Target="media/image40.png"/><Relationship Id="rId141" Type="http://schemas.openxmlformats.org/officeDocument/2006/relationships/image" Target="media/image82.emf"/><Relationship Id="rId379" Type="http://schemas.openxmlformats.org/officeDocument/2006/relationships/image" Target="media/image207.wmf"/><Relationship Id="rId544" Type="http://schemas.openxmlformats.org/officeDocument/2006/relationships/image" Target="media/image291.wmf"/><Relationship Id="rId586" Type="http://schemas.openxmlformats.org/officeDocument/2006/relationships/image" Target="media/image313.wmf"/><Relationship Id="rId7" Type="http://schemas.openxmlformats.org/officeDocument/2006/relationships/endnotes" Target="endnotes.xml"/><Relationship Id="rId183" Type="http://schemas.openxmlformats.org/officeDocument/2006/relationships/oleObject" Target="embeddings/oleObject63.bin"/><Relationship Id="rId239" Type="http://schemas.openxmlformats.org/officeDocument/2006/relationships/oleObject" Target="embeddings/oleObject89.bin"/><Relationship Id="rId390" Type="http://schemas.openxmlformats.org/officeDocument/2006/relationships/oleObject" Target="embeddings/oleObject150.bin"/><Relationship Id="rId404" Type="http://schemas.openxmlformats.org/officeDocument/2006/relationships/image" Target="media/image219.wmf"/><Relationship Id="rId446" Type="http://schemas.openxmlformats.org/officeDocument/2006/relationships/image" Target="media/image234.wmf"/><Relationship Id="rId611" Type="http://schemas.openxmlformats.org/officeDocument/2006/relationships/image" Target="media/image326.png"/><Relationship Id="rId653" Type="http://schemas.openxmlformats.org/officeDocument/2006/relationships/hyperlink" Target="http://uk.wikipedia.org/wiki/%D0%92%D0%BE%D0%B4%D0%B0" TargetMode="External"/><Relationship Id="rId250" Type="http://schemas.openxmlformats.org/officeDocument/2006/relationships/oleObject" Target="embeddings/oleObject94.bin"/><Relationship Id="rId292" Type="http://schemas.openxmlformats.org/officeDocument/2006/relationships/image" Target="media/image157.emf"/><Relationship Id="rId306" Type="http://schemas.openxmlformats.org/officeDocument/2006/relationships/image" Target="media/image166.wmf"/><Relationship Id="rId488" Type="http://schemas.openxmlformats.org/officeDocument/2006/relationships/image" Target="media/image258.jpeg"/><Relationship Id="rId45" Type="http://schemas.openxmlformats.org/officeDocument/2006/relationships/image" Target="media/image23.wmf"/><Relationship Id="rId87" Type="http://schemas.openxmlformats.org/officeDocument/2006/relationships/oleObject" Target="embeddings/oleObject32.bin"/><Relationship Id="rId110" Type="http://schemas.openxmlformats.org/officeDocument/2006/relationships/image" Target="media/image59.jpeg"/><Relationship Id="rId348" Type="http://schemas.openxmlformats.org/officeDocument/2006/relationships/image" Target="media/image190.wmf"/><Relationship Id="rId513" Type="http://schemas.microsoft.com/office/2007/relationships/hdphoto" Target="media/hdphoto21.wdp"/><Relationship Id="rId555" Type="http://schemas.openxmlformats.org/officeDocument/2006/relationships/oleObject" Target="embeddings/oleObject201.bin"/><Relationship Id="rId597" Type="http://schemas.openxmlformats.org/officeDocument/2006/relationships/oleObject" Target="embeddings/oleObject221.bin"/><Relationship Id="rId152" Type="http://schemas.openxmlformats.org/officeDocument/2006/relationships/hyperlink" Target="https://uk.wikipedia.org/wiki/%D0%95%D0%BB%D0%B5%D0%BA%D1%82%D1%80%D0%BE%D0%BE%D0%B1%D0%BB%D0%B0%D0%B4%D0%BD%D0%B0%D0%BD%D0%BD%D1%8F" TargetMode="External"/><Relationship Id="rId194" Type="http://schemas.openxmlformats.org/officeDocument/2006/relationships/image" Target="media/image106.wmf"/><Relationship Id="rId208" Type="http://schemas.openxmlformats.org/officeDocument/2006/relationships/image" Target="media/image113.png"/><Relationship Id="rId415" Type="http://schemas.openxmlformats.org/officeDocument/2006/relationships/oleObject" Target="embeddings/oleObject163.bin"/><Relationship Id="rId457" Type="http://schemas.openxmlformats.org/officeDocument/2006/relationships/oleObject" Target="embeddings/oleObject183.bin"/><Relationship Id="rId622" Type="http://schemas.microsoft.com/office/2007/relationships/hdphoto" Target="media/hdphoto27.wdp"/><Relationship Id="rId261" Type="http://schemas.openxmlformats.org/officeDocument/2006/relationships/image" Target="media/image142.wmf"/><Relationship Id="rId499" Type="http://schemas.openxmlformats.org/officeDocument/2006/relationships/oleObject" Target="embeddings/oleObject184.bin"/><Relationship Id="rId14" Type="http://schemas.openxmlformats.org/officeDocument/2006/relationships/image" Target="media/image6.wmf"/><Relationship Id="rId56" Type="http://schemas.openxmlformats.org/officeDocument/2006/relationships/oleObject" Target="embeddings/oleObject19.bin"/><Relationship Id="rId317" Type="http://schemas.openxmlformats.org/officeDocument/2006/relationships/image" Target="media/image174.png"/><Relationship Id="rId359" Type="http://schemas.openxmlformats.org/officeDocument/2006/relationships/oleObject" Target="embeddings/oleObject137.bin"/><Relationship Id="rId524" Type="http://schemas.openxmlformats.org/officeDocument/2006/relationships/image" Target="media/image280.wmf"/><Relationship Id="rId566" Type="http://schemas.openxmlformats.org/officeDocument/2006/relationships/image" Target="media/image302.wmf"/><Relationship Id="rId98" Type="http://schemas.openxmlformats.org/officeDocument/2006/relationships/image" Target="media/image53.wmf"/><Relationship Id="rId121" Type="http://schemas.openxmlformats.org/officeDocument/2006/relationships/oleObject" Target="embeddings/oleObject45.bin"/><Relationship Id="rId163" Type="http://schemas.openxmlformats.org/officeDocument/2006/relationships/image" Target="media/image91.wmf"/><Relationship Id="rId219" Type="http://schemas.openxmlformats.org/officeDocument/2006/relationships/image" Target="media/image119.wmf"/><Relationship Id="rId370" Type="http://schemas.openxmlformats.org/officeDocument/2006/relationships/image" Target="media/image201.jpeg"/><Relationship Id="rId426" Type="http://schemas.openxmlformats.org/officeDocument/2006/relationships/oleObject" Target="embeddings/oleObject169.bin"/><Relationship Id="rId633" Type="http://schemas.openxmlformats.org/officeDocument/2006/relationships/oleObject" Target="embeddings/oleObject233.bin"/><Relationship Id="rId230" Type="http://schemas.openxmlformats.org/officeDocument/2006/relationships/image" Target="media/image124.wmf"/><Relationship Id="rId468" Type="http://schemas.openxmlformats.org/officeDocument/2006/relationships/image" Target="media/image247.jpeg"/><Relationship Id="rId25" Type="http://schemas.openxmlformats.org/officeDocument/2006/relationships/image" Target="media/image13.wmf"/><Relationship Id="rId67" Type="http://schemas.openxmlformats.org/officeDocument/2006/relationships/image" Target="media/image35.wmf"/><Relationship Id="rId272" Type="http://schemas.openxmlformats.org/officeDocument/2006/relationships/image" Target="media/image147.wmf"/><Relationship Id="rId328" Type="http://schemas.openxmlformats.org/officeDocument/2006/relationships/image" Target="media/image180.wmf"/><Relationship Id="rId535" Type="http://schemas.openxmlformats.org/officeDocument/2006/relationships/image" Target="media/image286.jpeg"/><Relationship Id="rId577" Type="http://schemas.openxmlformats.org/officeDocument/2006/relationships/oleObject" Target="embeddings/oleObject212.bin"/><Relationship Id="rId132" Type="http://schemas.openxmlformats.org/officeDocument/2006/relationships/image" Target="media/image75.wmf"/><Relationship Id="rId174" Type="http://schemas.openxmlformats.org/officeDocument/2006/relationships/oleObject" Target="embeddings/oleObject60.bin"/><Relationship Id="rId381" Type="http://schemas.openxmlformats.org/officeDocument/2006/relationships/image" Target="media/image208.wmf"/><Relationship Id="rId602" Type="http://schemas.openxmlformats.org/officeDocument/2006/relationships/image" Target="media/image321.wmf"/><Relationship Id="rId241" Type="http://schemas.openxmlformats.org/officeDocument/2006/relationships/oleObject" Target="embeddings/oleObject90.bin"/><Relationship Id="rId437" Type="http://schemas.openxmlformats.org/officeDocument/2006/relationships/image" Target="media/image230.emf"/><Relationship Id="rId479" Type="http://schemas.openxmlformats.org/officeDocument/2006/relationships/image" Target="media/image253.jpeg"/><Relationship Id="rId644" Type="http://schemas.openxmlformats.org/officeDocument/2006/relationships/image" Target="media/image347.png"/><Relationship Id="rId36" Type="http://schemas.openxmlformats.org/officeDocument/2006/relationships/oleObject" Target="embeddings/oleObject11.bin"/><Relationship Id="rId283" Type="http://schemas.openxmlformats.org/officeDocument/2006/relationships/oleObject" Target="embeddings/oleObject107.bin"/><Relationship Id="rId339" Type="http://schemas.openxmlformats.org/officeDocument/2006/relationships/oleObject" Target="embeddings/oleObject127.bin"/><Relationship Id="rId490" Type="http://schemas.microsoft.com/office/2007/relationships/hdphoto" Target="media/hdphoto17.wdp"/><Relationship Id="rId504" Type="http://schemas.openxmlformats.org/officeDocument/2006/relationships/image" Target="media/image268.wmf"/><Relationship Id="rId546" Type="http://schemas.openxmlformats.org/officeDocument/2006/relationships/image" Target="media/image292.wmf"/><Relationship Id="rId78" Type="http://schemas.openxmlformats.org/officeDocument/2006/relationships/image" Target="media/image42.jpeg"/><Relationship Id="rId101" Type="http://schemas.openxmlformats.org/officeDocument/2006/relationships/oleObject" Target="embeddings/oleObject39.bin"/><Relationship Id="rId143" Type="http://schemas.openxmlformats.org/officeDocument/2006/relationships/image" Target="media/image83.jpeg"/><Relationship Id="rId185" Type="http://schemas.openxmlformats.org/officeDocument/2006/relationships/oleObject" Target="embeddings/oleObject64.bin"/><Relationship Id="rId350" Type="http://schemas.openxmlformats.org/officeDocument/2006/relationships/image" Target="media/image191.wmf"/><Relationship Id="rId406" Type="http://schemas.openxmlformats.org/officeDocument/2006/relationships/image" Target="media/image220.wmf"/><Relationship Id="rId588" Type="http://schemas.openxmlformats.org/officeDocument/2006/relationships/image" Target="media/image314.wmf"/><Relationship Id="rId9" Type="http://schemas.openxmlformats.org/officeDocument/2006/relationships/image" Target="media/image2.png"/><Relationship Id="rId210" Type="http://schemas.openxmlformats.org/officeDocument/2006/relationships/image" Target="media/image114.png"/><Relationship Id="rId392" Type="http://schemas.openxmlformats.org/officeDocument/2006/relationships/oleObject" Target="embeddings/oleObject151.bin"/><Relationship Id="rId448" Type="http://schemas.openxmlformats.org/officeDocument/2006/relationships/image" Target="media/image235.wmf"/><Relationship Id="rId613" Type="http://schemas.openxmlformats.org/officeDocument/2006/relationships/oleObject" Target="embeddings/oleObject228.bin"/><Relationship Id="rId655" Type="http://schemas.openxmlformats.org/officeDocument/2006/relationships/hyperlink" Target="http://uk.wikipedia.org/wiki/%D0%95%D0%BB%D0%B5%D0%BA%D1%82%D1%80%D0%B8%D1%87%D0%BD%D0%B5_%D0%BF%D0%BE%D0%BB%D0%B5" TargetMode="External"/><Relationship Id="rId252" Type="http://schemas.openxmlformats.org/officeDocument/2006/relationships/package" Target="embeddings/__________Microsoft_Visio404040404022222222212121212121212121212121212121212121212121212121212121211312121212121212121212666.vsdx"/><Relationship Id="rId294" Type="http://schemas.openxmlformats.org/officeDocument/2006/relationships/image" Target="media/image158.jpeg"/><Relationship Id="rId308" Type="http://schemas.openxmlformats.org/officeDocument/2006/relationships/image" Target="media/image167.png"/><Relationship Id="rId515" Type="http://schemas.openxmlformats.org/officeDocument/2006/relationships/image" Target="media/image274.jpeg"/><Relationship Id="rId47" Type="http://schemas.openxmlformats.org/officeDocument/2006/relationships/image" Target="media/image24.wmf"/><Relationship Id="rId89" Type="http://schemas.openxmlformats.org/officeDocument/2006/relationships/oleObject" Target="embeddings/oleObject33.bin"/><Relationship Id="rId112" Type="http://schemas.openxmlformats.org/officeDocument/2006/relationships/image" Target="media/image61.jpeg"/><Relationship Id="rId154" Type="http://schemas.openxmlformats.org/officeDocument/2006/relationships/hyperlink" Target="https://uk.wikipedia.org/wiki/%D0%9F%D1%96%D0%B4%D0%BB%D0%BE%D0%B3%D0%B0" TargetMode="External"/><Relationship Id="rId361" Type="http://schemas.openxmlformats.org/officeDocument/2006/relationships/oleObject" Target="embeddings/oleObject138.bin"/><Relationship Id="rId557" Type="http://schemas.openxmlformats.org/officeDocument/2006/relationships/oleObject" Target="embeddings/oleObject202.bin"/><Relationship Id="rId599" Type="http://schemas.openxmlformats.org/officeDocument/2006/relationships/oleObject" Target="embeddings/oleObject222.bin"/><Relationship Id="rId196" Type="http://schemas.openxmlformats.org/officeDocument/2006/relationships/image" Target="media/image107.wmf"/><Relationship Id="rId417" Type="http://schemas.openxmlformats.org/officeDocument/2006/relationships/image" Target="media/image225.jpeg"/><Relationship Id="rId459" Type="http://schemas.openxmlformats.org/officeDocument/2006/relationships/image" Target="media/image242.jpeg"/><Relationship Id="rId624" Type="http://schemas.microsoft.com/office/2007/relationships/hdphoto" Target="media/hdphoto28.wdp"/><Relationship Id="rId16" Type="http://schemas.openxmlformats.org/officeDocument/2006/relationships/image" Target="media/image7.wmf"/><Relationship Id="rId221" Type="http://schemas.openxmlformats.org/officeDocument/2006/relationships/image" Target="media/image120.wmf"/><Relationship Id="rId263" Type="http://schemas.openxmlformats.org/officeDocument/2006/relationships/image" Target="media/image143.wmf"/><Relationship Id="rId319" Type="http://schemas.openxmlformats.org/officeDocument/2006/relationships/oleObject" Target="embeddings/oleObject117.bin"/><Relationship Id="rId470" Type="http://schemas.openxmlformats.org/officeDocument/2006/relationships/image" Target="media/image248.jpeg"/><Relationship Id="rId526" Type="http://schemas.openxmlformats.org/officeDocument/2006/relationships/image" Target="media/image281.jpeg"/><Relationship Id="rId58" Type="http://schemas.openxmlformats.org/officeDocument/2006/relationships/oleObject" Target="embeddings/oleObject20.bin"/><Relationship Id="rId123" Type="http://schemas.openxmlformats.org/officeDocument/2006/relationships/image" Target="media/image69.jpeg"/><Relationship Id="rId330" Type="http://schemas.openxmlformats.org/officeDocument/2006/relationships/image" Target="media/image181.wmf"/><Relationship Id="rId568" Type="http://schemas.openxmlformats.org/officeDocument/2006/relationships/image" Target="media/image303.wmf"/><Relationship Id="rId165" Type="http://schemas.openxmlformats.org/officeDocument/2006/relationships/image" Target="media/image92.wmf"/><Relationship Id="rId372" Type="http://schemas.openxmlformats.org/officeDocument/2006/relationships/oleObject" Target="embeddings/oleObject143.bin"/><Relationship Id="rId428" Type="http://schemas.openxmlformats.org/officeDocument/2006/relationships/oleObject" Target="embeddings/oleObject171.bin"/><Relationship Id="rId635" Type="http://schemas.openxmlformats.org/officeDocument/2006/relationships/oleObject" Target="embeddings/oleObject234.bin"/><Relationship Id="rId232" Type="http://schemas.openxmlformats.org/officeDocument/2006/relationships/image" Target="media/image125.wmf"/><Relationship Id="rId274" Type="http://schemas.openxmlformats.org/officeDocument/2006/relationships/image" Target="media/image148.wmf"/><Relationship Id="rId481" Type="http://schemas.openxmlformats.org/officeDocument/2006/relationships/image" Target="media/image254.jpeg"/><Relationship Id="rId27" Type="http://schemas.openxmlformats.org/officeDocument/2006/relationships/image" Target="media/image14.wmf"/><Relationship Id="rId69" Type="http://schemas.openxmlformats.org/officeDocument/2006/relationships/image" Target="media/image36.wmf"/><Relationship Id="rId134" Type="http://schemas.openxmlformats.org/officeDocument/2006/relationships/image" Target="media/image76.wmf"/><Relationship Id="rId537" Type="http://schemas.openxmlformats.org/officeDocument/2006/relationships/image" Target="media/image287.jpeg"/><Relationship Id="rId579" Type="http://schemas.openxmlformats.org/officeDocument/2006/relationships/image" Target="media/image309.png"/><Relationship Id="rId80" Type="http://schemas.openxmlformats.org/officeDocument/2006/relationships/image" Target="media/image44.wmf"/><Relationship Id="rId176" Type="http://schemas.microsoft.com/office/2007/relationships/hdphoto" Target="media/hdphoto1.wdp"/><Relationship Id="rId341" Type="http://schemas.openxmlformats.org/officeDocument/2006/relationships/oleObject" Target="embeddings/oleObject128.bin"/><Relationship Id="rId383" Type="http://schemas.openxmlformats.org/officeDocument/2006/relationships/image" Target="media/image209.wmf"/><Relationship Id="rId439" Type="http://schemas.openxmlformats.org/officeDocument/2006/relationships/image" Target="media/image231.emf"/><Relationship Id="rId590" Type="http://schemas.openxmlformats.org/officeDocument/2006/relationships/image" Target="media/image315.wmf"/><Relationship Id="rId604" Type="http://schemas.openxmlformats.org/officeDocument/2006/relationships/image" Target="media/image322.wmf"/><Relationship Id="rId646" Type="http://schemas.openxmlformats.org/officeDocument/2006/relationships/hyperlink" Target="http://uk.wikipedia.org/wiki/%D0%93%D1%86" TargetMode="External"/><Relationship Id="rId201" Type="http://schemas.openxmlformats.org/officeDocument/2006/relationships/oleObject" Target="embeddings/oleObject72.bin"/><Relationship Id="rId243" Type="http://schemas.openxmlformats.org/officeDocument/2006/relationships/oleObject" Target="embeddings/oleObject91.bin"/><Relationship Id="rId285" Type="http://schemas.openxmlformats.org/officeDocument/2006/relationships/image" Target="media/image153.jpeg"/><Relationship Id="rId450" Type="http://schemas.openxmlformats.org/officeDocument/2006/relationships/image" Target="media/image236.jpeg"/><Relationship Id="rId506" Type="http://schemas.openxmlformats.org/officeDocument/2006/relationships/image" Target="media/image269.wmf"/><Relationship Id="rId38" Type="http://schemas.openxmlformats.org/officeDocument/2006/relationships/oleObject" Target="embeddings/oleObject12.bin"/><Relationship Id="rId103" Type="http://schemas.openxmlformats.org/officeDocument/2006/relationships/oleObject" Target="embeddings/oleObject40.bin"/><Relationship Id="rId310" Type="http://schemas.openxmlformats.org/officeDocument/2006/relationships/image" Target="media/image169.wmf"/><Relationship Id="rId492" Type="http://schemas.microsoft.com/office/2007/relationships/hdphoto" Target="media/hdphoto18.wdp"/><Relationship Id="rId548" Type="http://schemas.openxmlformats.org/officeDocument/2006/relationships/image" Target="media/image293.wmf"/><Relationship Id="rId91" Type="http://schemas.openxmlformats.org/officeDocument/2006/relationships/oleObject" Target="embeddings/oleObject34.bin"/><Relationship Id="rId145" Type="http://schemas.openxmlformats.org/officeDocument/2006/relationships/oleObject" Target="embeddings/__________Microsoft_Visio_2003-2010222222222222222222222222222222222222222222222222222.vsd"/><Relationship Id="rId187" Type="http://schemas.openxmlformats.org/officeDocument/2006/relationships/oleObject" Target="embeddings/oleObject65.bin"/><Relationship Id="rId352" Type="http://schemas.openxmlformats.org/officeDocument/2006/relationships/image" Target="media/image192.wmf"/><Relationship Id="rId394" Type="http://schemas.openxmlformats.org/officeDocument/2006/relationships/image" Target="media/image214.wmf"/><Relationship Id="rId408" Type="http://schemas.openxmlformats.org/officeDocument/2006/relationships/image" Target="media/image221.wmf"/><Relationship Id="rId615" Type="http://schemas.openxmlformats.org/officeDocument/2006/relationships/oleObject" Target="embeddings/oleObject229.bin"/><Relationship Id="rId212" Type="http://schemas.openxmlformats.org/officeDocument/2006/relationships/package" Target="embeddings/__________Microsoft_Visio373737373719191919181818181818181818181818181818181818181818181818181818181010101010101010101010444.vsdx"/><Relationship Id="rId254" Type="http://schemas.openxmlformats.org/officeDocument/2006/relationships/oleObject" Target="embeddings/oleObject95.bin"/><Relationship Id="rId657" Type="http://schemas.openxmlformats.org/officeDocument/2006/relationships/image" Target="media/image351.jpeg"/><Relationship Id="rId49" Type="http://schemas.openxmlformats.org/officeDocument/2006/relationships/image" Target="media/image25.wmf"/><Relationship Id="rId114" Type="http://schemas.openxmlformats.org/officeDocument/2006/relationships/image" Target="media/image63.jpeg"/><Relationship Id="rId296" Type="http://schemas.openxmlformats.org/officeDocument/2006/relationships/image" Target="media/image160.emf"/><Relationship Id="rId461" Type="http://schemas.microsoft.com/office/2007/relationships/hdphoto" Target="media/hdphoto7.wdp"/><Relationship Id="rId517" Type="http://schemas.openxmlformats.org/officeDocument/2006/relationships/image" Target="media/image276.emf"/><Relationship Id="rId559" Type="http://schemas.openxmlformats.org/officeDocument/2006/relationships/oleObject" Target="embeddings/oleObject203.bin"/><Relationship Id="rId60" Type="http://schemas.openxmlformats.org/officeDocument/2006/relationships/oleObject" Target="embeddings/oleObject21.bin"/><Relationship Id="rId156" Type="http://schemas.openxmlformats.org/officeDocument/2006/relationships/oleObject" Target="embeddings/oleObject52.bin"/><Relationship Id="rId198" Type="http://schemas.openxmlformats.org/officeDocument/2006/relationships/image" Target="media/image108.wmf"/><Relationship Id="rId321" Type="http://schemas.openxmlformats.org/officeDocument/2006/relationships/oleObject" Target="embeddings/oleObject118.bin"/><Relationship Id="rId363" Type="http://schemas.openxmlformats.org/officeDocument/2006/relationships/oleObject" Target="embeddings/oleObject139.bin"/><Relationship Id="rId419" Type="http://schemas.openxmlformats.org/officeDocument/2006/relationships/oleObject" Target="embeddings/oleObject165.bin"/><Relationship Id="rId570" Type="http://schemas.openxmlformats.org/officeDocument/2006/relationships/image" Target="media/image304.wmf"/><Relationship Id="rId626" Type="http://schemas.microsoft.com/office/2007/relationships/hdphoto" Target="media/hdphoto29.wdp"/><Relationship Id="rId202" Type="http://schemas.openxmlformats.org/officeDocument/2006/relationships/image" Target="media/image110.png"/><Relationship Id="rId223" Type="http://schemas.openxmlformats.org/officeDocument/2006/relationships/oleObject" Target="embeddings/oleObject81.bin"/><Relationship Id="rId244" Type="http://schemas.openxmlformats.org/officeDocument/2006/relationships/image" Target="media/image131.wmf"/><Relationship Id="rId430" Type="http://schemas.openxmlformats.org/officeDocument/2006/relationships/oleObject" Target="embeddings/oleObject173.bin"/><Relationship Id="rId647" Type="http://schemas.openxmlformats.org/officeDocument/2006/relationships/image" Target="media/image349.png"/><Relationship Id="rId18" Type="http://schemas.openxmlformats.org/officeDocument/2006/relationships/image" Target="media/image8.png"/><Relationship Id="rId39" Type="http://schemas.openxmlformats.org/officeDocument/2006/relationships/image" Target="media/image20.wmf"/><Relationship Id="rId265" Type="http://schemas.openxmlformats.org/officeDocument/2006/relationships/image" Target="media/image144.wmf"/><Relationship Id="rId286" Type="http://schemas.openxmlformats.org/officeDocument/2006/relationships/hyperlink" Target="http://kyrator.com.ua/index.php?option=com_content&amp;view=article&amp;id=785:titulna2&amp;catid=23&amp;Itemid=130&amp;limitstart=7" TargetMode="External"/><Relationship Id="rId451" Type="http://schemas.microsoft.com/office/2007/relationships/hdphoto" Target="media/hdphoto6.wdp"/><Relationship Id="rId472" Type="http://schemas.openxmlformats.org/officeDocument/2006/relationships/image" Target="media/image249.jpeg"/><Relationship Id="rId493" Type="http://schemas.openxmlformats.org/officeDocument/2006/relationships/image" Target="media/image261.jpeg"/><Relationship Id="rId507" Type="http://schemas.openxmlformats.org/officeDocument/2006/relationships/oleObject" Target="embeddings/oleObject188.bin"/><Relationship Id="rId528" Type="http://schemas.openxmlformats.org/officeDocument/2006/relationships/image" Target="media/image282.jpeg"/><Relationship Id="rId549" Type="http://schemas.openxmlformats.org/officeDocument/2006/relationships/oleObject" Target="embeddings/oleObject198.bin"/><Relationship Id="rId50" Type="http://schemas.openxmlformats.org/officeDocument/2006/relationships/oleObject" Target="embeddings/oleObject18.bin"/><Relationship Id="rId104" Type="http://schemas.openxmlformats.org/officeDocument/2006/relationships/image" Target="media/image56.wmf"/><Relationship Id="rId125" Type="http://schemas.openxmlformats.org/officeDocument/2006/relationships/image" Target="media/image71.emf"/><Relationship Id="rId146" Type="http://schemas.openxmlformats.org/officeDocument/2006/relationships/image" Target="media/image85.png"/><Relationship Id="rId167" Type="http://schemas.openxmlformats.org/officeDocument/2006/relationships/image" Target="media/image93.wmf"/><Relationship Id="rId188" Type="http://schemas.openxmlformats.org/officeDocument/2006/relationships/image" Target="media/image103.wmf"/><Relationship Id="rId311" Type="http://schemas.openxmlformats.org/officeDocument/2006/relationships/oleObject" Target="embeddings/oleObject116.bin"/><Relationship Id="rId332" Type="http://schemas.openxmlformats.org/officeDocument/2006/relationships/image" Target="media/image182.wmf"/><Relationship Id="rId353" Type="http://schemas.openxmlformats.org/officeDocument/2006/relationships/oleObject" Target="embeddings/oleObject134.bin"/><Relationship Id="rId374" Type="http://schemas.openxmlformats.org/officeDocument/2006/relationships/image" Target="media/image204.wmf"/><Relationship Id="rId395" Type="http://schemas.openxmlformats.org/officeDocument/2006/relationships/oleObject" Target="embeddings/oleObject153.bin"/><Relationship Id="rId409" Type="http://schemas.openxmlformats.org/officeDocument/2006/relationships/oleObject" Target="embeddings/oleObject160.bin"/><Relationship Id="rId560" Type="http://schemas.openxmlformats.org/officeDocument/2006/relationships/image" Target="media/image299.wmf"/><Relationship Id="rId581" Type="http://schemas.openxmlformats.org/officeDocument/2006/relationships/oleObject" Target="embeddings/oleObject213.bin"/><Relationship Id="rId71" Type="http://schemas.openxmlformats.org/officeDocument/2006/relationships/image" Target="media/image37.wmf"/><Relationship Id="rId92" Type="http://schemas.openxmlformats.org/officeDocument/2006/relationships/image" Target="media/image50.wmf"/><Relationship Id="rId213" Type="http://schemas.openxmlformats.org/officeDocument/2006/relationships/image" Target="media/image116.emf"/><Relationship Id="rId234" Type="http://schemas.openxmlformats.org/officeDocument/2006/relationships/image" Target="media/image126.wmf"/><Relationship Id="rId420" Type="http://schemas.openxmlformats.org/officeDocument/2006/relationships/oleObject" Target="embeddings/oleObject166.bin"/><Relationship Id="rId616" Type="http://schemas.openxmlformats.org/officeDocument/2006/relationships/image" Target="media/image329.wmf"/><Relationship Id="rId637" Type="http://schemas.openxmlformats.org/officeDocument/2006/relationships/image" Target="media/image342.png"/><Relationship Id="rId658" Type="http://schemas.openxmlformats.org/officeDocument/2006/relationships/image" Target="media/image352.png"/><Relationship Id="rId2" Type="http://schemas.openxmlformats.org/officeDocument/2006/relationships/numbering" Target="numbering.xml"/><Relationship Id="rId29" Type="http://schemas.openxmlformats.org/officeDocument/2006/relationships/image" Target="media/image15.wmf"/><Relationship Id="rId255" Type="http://schemas.openxmlformats.org/officeDocument/2006/relationships/image" Target="media/image137.jpeg"/><Relationship Id="rId276" Type="http://schemas.openxmlformats.org/officeDocument/2006/relationships/image" Target="media/image149.emf"/><Relationship Id="rId297" Type="http://schemas.openxmlformats.org/officeDocument/2006/relationships/image" Target="media/image161.wmf"/><Relationship Id="rId441" Type="http://schemas.openxmlformats.org/officeDocument/2006/relationships/image" Target="media/image232.wmf"/><Relationship Id="rId462" Type="http://schemas.openxmlformats.org/officeDocument/2006/relationships/image" Target="media/image244.jpeg"/><Relationship Id="rId483" Type="http://schemas.openxmlformats.org/officeDocument/2006/relationships/image" Target="media/image255.jpeg"/><Relationship Id="rId518" Type="http://schemas.openxmlformats.org/officeDocument/2006/relationships/image" Target="media/image277.png"/><Relationship Id="rId539" Type="http://schemas.openxmlformats.org/officeDocument/2006/relationships/package" Target="embeddings/__________Microsoft_Visio424242424238383838373737373737353535353535353334323232323232323232323232322421212121212121212121151515.vsdx"/><Relationship Id="rId40" Type="http://schemas.openxmlformats.org/officeDocument/2006/relationships/oleObject" Target="embeddings/oleObject13.bin"/><Relationship Id="rId115" Type="http://schemas.openxmlformats.org/officeDocument/2006/relationships/image" Target="media/image64.jpeg"/><Relationship Id="rId136" Type="http://schemas.openxmlformats.org/officeDocument/2006/relationships/image" Target="media/image77.jpg"/><Relationship Id="rId157" Type="http://schemas.openxmlformats.org/officeDocument/2006/relationships/image" Target="media/image88.emf"/><Relationship Id="rId178" Type="http://schemas.microsoft.com/office/2007/relationships/hdphoto" Target="media/hdphoto2.wdp"/><Relationship Id="rId301" Type="http://schemas.openxmlformats.org/officeDocument/2006/relationships/image" Target="media/image163.png"/><Relationship Id="rId322" Type="http://schemas.openxmlformats.org/officeDocument/2006/relationships/image" Target="media/image177.wmf"/><Relationship Id="rId343" Type="http://schemas.openxmlformats.org/officeDocument/2006/relationships/oleObject" Target="embeddings/oleObject129.bin"/><Relationship Id="rId364" Type="http://schemas.openxmlformats.org/officeDocument/2006/relationships/image" Target="media/image198.wmf"/><Relationship Id="rId550" Type="http://schemas.openxmlformats.org/officeDocument/2006/relationships/image" Target="media/image294.wmf"/><Relationship Id="rId61" Type="http://schemas.openxmlformats.org/officeDocument/2006/relationships/image" Target="media/image32.wmf"/><Relationship Id="rId82" Type="http://schemas.openxmlformats.org/officeDocument/2006/relationships/image" Target="media/image45.wmf"/><Relationship Id="rId199" Type="http://schemas.openxmlformats.org/officeDocument/2006/relationships/oleObject" Target="embeddings/oleObject71.bin"/><Relationship Id="rId203" Type="http://schemas.openxmlformats.org/officeDocument/2006/relationships/oleObject" Target="embeddings/oleObject73.bin"/><Relationship Id="rId385" Type="http://schemas.openxmlformats.org/officeDocument/2006/relationships/image" Target="media/image210.wmf"/><Relationship Id="rId571" Type="http://schemas.openxmlformats.org/officeDocument/2006/relationships/oleObject" Target="embeddings/oleObject209.bin"/><Relationship Id="rId592" Type="http://schemas.openxmlformats.org/officeDocument/2006/relationships/image" Target="media/image316.wmf"/><Relationship Id="rId606" Type="http://schemas.openxmlformats.org/officeDocument/2006/relationships/image" Target="media/image323.wmf"/><Relationship Id="rId627" Type="http://schemas.openxmlformats.org/officeDocument/2006/relationships/image" Target="media/image335.jpeg"/><Relationship Id="rId648" Type="http://schemas.openxmlformats.org/officeDocument/2006/relationships/hyperlink" Target="http://uk.wikipedia.org/wiki/%D0%95%D0%BB%D0%B5%D0%BA%D1%82%D1%80%D0%BE%D0%BC%D0%B0%D0%B3%D0%BD%D1%96%D1%82%D0%BD%D0%B0_%D0%B5%D0%BD%D0%B5%D1%80%D0%B3%D1%96%D1%8F" TargetMode="External"/><Relationship Id="rId19" Type="http://schemas.openxmlformats.org/officeDocument/2006/relationships/image" Target="media/image9.png"/><Relationship Id="rId224" Type="http://schemas.openxmlformats.org/officeDocument/2006/relationships/image" Target="media/image121.wmf"/><Relationship Id="rId245" Type="http://schemas.openxmlformats.org/officeDocument/2006/relationships/oleObject" Target="embeddings/oleObject92.bin"/><Relationship Id="rId266" Type="http://schemas.openxmlformats.org/officeDocument/2006/relationships/oleObject" Target="embeddings/oleObject99.bin"/><Relationship Id="rId287" Type="http://schemas.openxmlformats.org/officeDocument/2006/relationships/image" Target="media/image154.png"/><Relationship Id="rId410" Type="http://schemas.openxmlformats.org/officeDocument/2006/relationships/image" Target="media/image222.wmf"/><Relationship Id="rId431" Type="http://schemas.openxmlformats.org/officeDocument/2006/relationships/oleObject" Target="embeddings/oleObject174.bin"/><Relationship Id="rId452" Type="http://schemas.openxmlformats.org/officeDocument/2006/relationships/image" Target="media/image237.jpeg"/><Relationship Id="rId473" Type="http://schemas.microsoft.com/office/2007/relationships/hdphoto" Target="media/hdphoto11.wdp"/><Relationship Id="rId494" Type="http://schemas.microsoft.com/office/2007/relationships/hdphoto" Target="media/hdphoto19.wdp"/><Relationship Id="rId508" Type="http://schemas.openxmlformats.org/officeDocument/2006/relationships/image" Target="media/image270.wmf"/><Relationship Id="rId529" Type="http://schemas.microsoft.com/office/2007/relationships/hdphoto" Target="media/hdphoto23.wdp"/><Relationship Id="rId30" Type="http://schemas.openxmlformats.org/officeDocument/2006/relationships/oleObject" Target="embeddings/oleObject8.bin"/><Relationship Id="rId105" Type="http://schemas.openxmlformats.org/officeDocument/2006/relationships/oleObject" Target="embeddings/oleObject41.bin"/><Relationship Id="rId126" Type="http://schemas.openxmlformats.org/officeDocument/2006/relationships/package" Target="embeddings/__________Microsoft_Visio3131313131131313131313131313131313131313131313131313131313131313131313131366666666666222.vsdx"/><Relationship Id="rId147" Type="http://schemas.openxmlformats.org/officeDocument/2006/relationships/oleObject" Target="embeddings/oleObject51.bin"/><Relationship Id="rId168" Type="http://schemas.openxmlformats.org/officeDocument/2006/relationships/oleObject" Target="embeddings/oleObject57.bin"/><Relationship Id="rId312" Type="http://schemas.openxmlformats.org/officeDocument/2006/relationships/image" Target="media/image170.png"/><Relationship Id="rId333" Type="http://schemas.openxmlformats.org/officeDocument/2006/relationships/oleObject" Target="embeddings/oleObject124.bin"/><Relationship Id="rId354" Type="http://schemas.openxmlformats.org/officeDocument/2006/relationships/image" Target="media/image193.wmf"/><Relationship Id="rId540" Type="http://schemas.openxmlformats.org/officeDocument/2006/relationships/image" Target="media/image289.jpeg"/><Relationship Id="rId51" Type="http://schemas.openxmlformats.org/officeDocument/2006/relationships/image" Target="media/image26.png"/><Relationship Id="rId72" Type="http://schemas.openxmlformats.org/officeDocument/2006/relationships/oleObject" Target="embeddings/oleObject27.bin"/><Relationship Id="rId93" Type="http://schemas.openxmlformats.org/officeDocument/2006/relationships/oleObject" Target="embeddings/oleObject35.bin"/><Relationship Id="rId189" Type="http://schemas.openxmlformats.org/officeDocument/2006/relationships/oleObject" Target="embeddings/oleObject66.bin"/><Relationship Id="rId375" Type="http://schemas.openxmlformats.org/officeDocument/2006/relationships/oleObject" Target="embeddings/oleObject144.bin"/><Relationship Id="rId396" Type="http://schemas.openxmlformats.org/officeDocument/2006/relationships/image" Target="media/image215.wmf"/><Relationship Id="rId561" Type="http://schemas.openxmlformats.org/officeDocument/2006/relationships/oleObject" Target="embeddings/oleObject204.bin"/><Relationship Id="rId582" Type="http://schemas.openxmlformats.org/officeDocument/2006/relationships/image" Target="media/image311.wmf"/><Relationship Id="rId617" Type="http://schemas.openxmlformats.org/officeDocument/2006/relationships/oleObject" Target="embeddings/oleObject230.bin"/><Relationship Id="rId638" Type="http://schemas.microsoft.com/office/2007/relationships/hdphoto" Target="media/hdphoto30.wdp"/><Relationship Id="rId659" Type="http://schemas.openxmlformats.org/officeDocument/2006/relationships/image" Target="media/image353.jpeg"/><Relationship Id="rId3" Type="http://schemas.openxmlformats.org/officeDocument/2006/relationships/styles" Target="styles.xml"/><Relationship Id="rId214" Type="http://schemas.openxmlformats.org/officeDocument/2006/relationships/package" Target="embeddings/__________Microsoft_Visio383838383820202020191919191919191919191919191919191919191919191919191919191111111111111111111111555.vsdx"/><Relationship Id="rId235" Type="http://schemas.openxmlformats.org/officeDocument/2006/relationships/oleObject" Target="embeddings/oleObject87.bin"/><Relationship Id="rId256" Type="http://schemas.openxmlformats.org/officeDocument/2006/relationships/image" Target="media/image138.jpeg"/><Relationship Id="rId277" Type="http://schemas.openxmlformats.org/officeDocument/2006/relationships/oleObject" Target="embeddings/__________Microsoft_Visio_2003-2010333333333333333333333333333333333333333333333333333.vsd"/><Relationship Id="rId298" Type="http://schemas.openxmlformats.org/officeDocument/2006/relationships/oleObject" Target="embeddings/oleObject111.bin"/><Relationship Id="rId400" Type="http://schemas.openxmlformats.org/officeDocument/2006/relationships/image" Target="media/image217.wmf"/><Relationship Id="rId421" Type="http://schemas.openxmlformats.org/officeDocument/2006/relationships/image" Target="media/image226.wmf"/><Relationship Id="rId442" Type="http://schemas.openxmlformats.org/officeDocument/2006/relationships/oleObject" Target="embeddings/oleObject179.bin"/><Relationship Id="rId463" Type="http://schemas.microsoft.com/office/2007/relationships/hdphoto" Target="media/hdphoto8.wdp"/><Relationship Id="rId484" Type="http://schemas.microsoft.com/office/2007/relationships/hdphoto" Target="media/hdphoto15.wdp"/><Relationship Id="rId519" Type="http://schemas.openxmlformats.org/officeDocument/2006/relationships/oleObject" Target="embeddings/oleObject190.bin"/><Relationship Id="rId116" Type="http://schemas.openxmlformats.org/officeDocument/2006/relationships/image" Target="media/image65.jpeg"/><Relationship Id="rId137" Type="http://schemas.openxmlformats.org/officeDocument/2006/relationships/image" Target="media/image78.jpg"/><Relationship Id="rId158" Type="http://schemas.openxmlformats.org/officeDocument/2006/relationships/package" Target="embeddings/__________Microsoft_Visio3636363636181818181717171717171717171717171717171717171717171717171717171799999999999333.vsdx"/><Relationship Id="rId302" Type="http://schemas.openxmlformats.org/officeDocument/2006/relationships/image" Target="media/image164.wmf"/><Relationship Id="rId323" Type="http://schemas.openxmlformats.org/officeDocument/2006/relationships/oleObject" Target="embeddings/oleObject119.bin"/><Relationship Id="rId344" Type="http://schemas.openxmlformats.org/officeDocument/2006/relationships/image" Target="media/image188.wmf"/><Relationship Id="rId530" Type="http://schemas.openxmlformats.org/officeDocument/2006/relationships/image" Target="media/image283.png"/><Relationship Id="rId20" Type="http://schemas.openxmlformats.org/officeDocument/2006/relationships/image" Target="media/image10.png"/><Relationship Id="rId41" Type="http://schemas.openxmlformats.org/officeDocument/2006/relationships/image" Target="media/image21.wmf"/><Relationship Id="rId62" Type="http://schemas.openxmlformats.org/officeDocument/2006/relationships/oleObject" Target="embeddings/oleObject22.bin"/><Relationship Id="rId83" Type="http://schemas.openxmlformats.org/officeDocument/2006/relationships/oleObject" Target="embeddings/oleObject30.bin"/><Relationship Id="rId179" Type="http://schemas.openxmlformats.org/officeDocument/2006/relationships/oleObject" Target="embeddings/oleObject61.bin"/><Relationship Id="rId365" Type="http://schemas.openxmlformats.org/officeDocument/2006/relationships/oleObject" Target="embeddings/oleObject140.bin"/><Relationship Id="rId386" Type="http://schemas.openxmlformats.org/officeDocument/2006/relationships/oleObject" Target="embeddings/oleObject148.bin"/><Relationship Id="rId551" Type="http://schemas.openxmlformats.org/officeDocument/2006/relationships/oleObject" Target="embeddings/oleObject199.bin"/><Relationship Id="rId572" Type="http://schemas.openxmlformats.org/officeDocument/2006/relationships/image" Target="media/image305.wmf"/><Relationship Id="rId593" Type="http://schemas.openxmlformats.org/officeDocument/2006/relationships/oleObject" Target="embeddings/oleObject219.bin"/><Relationship Id="rId607" Type="http://schemas.openxmlformats.org/officeDocument/2006/relationships/oleObject" Target="embeddings/oleObject226.bin"/><Relationship Id="rId628" Type="http://schemas.openxmlformats.org/officeDocument/2006/relationships/image" Target="media/image336.jpeg"/><Relationship Id="rId649" Type="http://schemas.openxmlformats.org/officeDocument/2006/relationships/hyperlink" Target="http://uk.wikipedia.org/wiki/%D0%A8%D0%B2%D0%B8%D0%B4%D0%BA%D1%96%D1%81%D1%82%D1%8C_%D1%81%D0%B2%D1%96%D1%82%D0%BB%D0%B0" TargetMode="External"/><Relationship Id="rId190" Type="http://schemas.openxmlformats.org/officeDocument/2006/relationships/image" Target="media/image104.wmf"/><Relationship Id="rId204" Type="http://schemas.openxmlformats.org/officeDocument/2006/relationships/image" Target="media/image111.png"/><Relationship Id="rId225" Type="http://schemas.openxmlformats.org/officeDocument/2006/relationships/oleObject" Target="embeddings/oleObject82.bin"/><Relationship Id="rId246" Type="http://schemas.openxmlformats.org/officeDocument/2006/relationships/image" Target="media/image132.wmf"/><Relationship Id="rId267" Type="http://schemas.openxmlformats.org/officeDocument/2006/relationships/image" Target="media/image145.wmf"/><Relationship Id="rId288" Type="http://schemas.openxmlformats.org/officeDocument/2006/relationships/image" Target="media/image155.emf"/><Relationship Id="rId411" Type="http://schemas.openxmlformats.org/officeDocument/2006/relationships/oleObject" Target="embeddings/oleObject161.bin"/><Relationship Id="rId432" Type="http://schemas.openxmlformats.org/officeDocument/2006/relationships/oleObject" Target="embeddings/oleObject175.bin"/><Relationship Id="rId453" Type="http://schemas.openxmlformats.org/officeDocument/2006/relationships/image" Target="media/image238.png"/><Relationship Id="rId474" Type="http://schemas.openxmlformats.org/officeDocument/2006/relationships/image" Target="media/image250.emf"/><Relationship Id="rId509" Type="http://schemas.openxmlformats.org/officeDocument/2006/relationships/oleObject" Target="embeddings/oleObject189.bin"/><Relationship Id="rId660" Type="http://schemas.openxmlformats.org/officeDocument/2006/relationships/image" Target="media/image354.jpeg"/><Relationship Id="rId106" Type="http://schemas.openxmlformats.org/officeDocument/2006/relationships/image" Target="media/image57.wmf"/><Relationship Id="rId127" Type="http://schemas.openxmlformats.org/officeDocument/2006/relationships/image" Target="media/image72.emf"/><Relationship Id="rId313" Type="http://schemas.openxmlformats.org/officeDocument/2006/relationships/image" Target="media/image171.jpeg"/><Relationship Id="rId495" Type="http://schemas.openxmlformats.org/officeDocument/2006/relationships/image" Target="media/image262.emf"/><Relationship Id="rId10" Type="http://schemas.openxmlformats.org/officeDocument/2006/relationships/image" Target="media/image3.png"/><Relationship Id="rId31" Type="http://schemas.openxmlformats.org/officeDocument/2006/relationships/image" Target="media/image16.wmf"/><Relationship Id="rId52" Type="http://schemas.openxmlformats.org/officeDocument/2006/relationships/image" Target="media/image27.emf"/><Relationship Id="rId73" Type="http://schemas.openxmlformats.org/officeDocument/2006/relationships/image" Target="media/image38.wmf"/><Relationship Id="rId94" Type="http://schemas.openxmlformats.org/officeDocument/2006/relationships/image" Target="media/image51.wmf"/><Relationship Id="rId148" Type="http://schemas.openxmlformats.org/officeDocument/2006/relationships/hyperlink" Target="https://uk.wikipedia.org/wiki/%D0%95%D0%BB%D0%B5%D0%BA%D1%82%D1%80%D0%B8%D1%87%D0%BD%D0%B0_%D0%BD%D0%B0%D0%BF%D1%80%D1%83%D0%B3%D0%B0" TargetMode="External"/><Relationship Id="rId169" Type="http://schemas.openxmlformats.org/officeDocument/2006/relationships/image" Target="media/image94.wmf"/><Relationship Id="rId334" Type="http://schemas.openxmlformats.org/officeDocument/2006/relationships/image" Target="media/image183.wmf"/><Relationship Id="rId355" Type="http://schemas.openxmlformats.org/officeDocument/2006/relationships/oleObject" Target="embeddings/oleObject135.bin"/><Relationship Id="rId376" Type="http://schemas.openxmlformats.org/officeDocument/2006/relationships/image" Target="media/image205.png"/><Relationship Id="rId397" Type="http://schemas.openxmlformats.org/officeDocument/2006/relationships/oleObject" Target="embeddings/oleObject154.bin"/><Relationship Id="rId520" Type="http://schemas.openxmlformats.org/officeDocument/2006/relationships/image" Target="media/image278.png"/><Relationship Id="rId541" Type="http://schemas.microsoft.com/office/2007/relationships/hdphoto" Target="media/hdphoto26.wdp"/><Relationship Id="rId562" Type="http://schemas.openxmlformats.org/officeDocument/2006/relationships/image" Target="media/image300.wmf"/><Relationship Id="rId583" Type="http://schemas.openxmlformats.org/officeDocument/2006/relationships/oleObject" Target="embeddings/oleObject214.bin"/><Relationship Id="rId618" Type="http://schemas.openxmlformats.org/officeDocument/2006/relationships/image" Target="media/image330.emf"/><Relationship Id="rId639" Type="http://schemas.openxmlformats.org/officeDocument/2006/relationships/image" Target="media/image343.emf"/><Relationship Id="rId4" Type="http://schemas.openxmlformats.org/officeDocument/2006/relationships/settings" Target="settings.xml"/><Relationship Id="rId180" Type="http://schemas.openxmlformats.org/officeDocument/2006/relationships/image" Target="media/image99.wmf"/><Relationship Id="rId215" Type="http://schemas.openxmlformats.org/officeDocument/2006/relationships/image" Target="media/image117.wmf"/><Relationship Id="rId236" Type="http://schemas.openxmlformats.org/officeDocument/2006/relationships/image" Target="media/image127.wmf"/><Relationship Id="rId257" Type="http://schemas.openxmlformats.org/officeDocument/2006/relationships/image" Target="media/image139.jpeg"/><Relationship Id="rId278" Type="http://schemas.openxmlformats.org/officeDocument/2006/relationships/image" Target="media/image150.wmf"/><Relationship Id="rId401" Type="http://schemas.openxmlformats.org/officeDocument/2006/relationships/oleObject" Target="embeddings/oleObject156.bin"/><Relationship Id="rId422" Type="http://schemas.openxmlformats.org/officeDocument/2006/relationships/oleObject" Target="embeddings/oleObject167.bin"/><Relationship Id="rId443" Type="http://schemas.openxmlformats.org/officeDocument/2006/relationships/image" Target="media/image233.emf"/><Relationship Id="rId464" Type="http://schemas.openxmlformats.org/officeDocument/2006/relationships/image" Target="media/image245.emf"/><Relationship Id="rId650" Type="http://schemas.openxmlformats.org/officeDocument/2006/relationships/hyperlink" Target="http://uk.wikipedia.org/wiki/%D0%9C%D1%96%D0%BD%D0%B5%D1%80%D0%B0%D0%BB%D1%8C%D0%BD%D1%96_%D1%81%D0%BE%D0%BB%D1%96" TargetMode="External"/><Relationship Id="rId303" Type="http://schemas.openxmlformats.org/officeDocument/2006/relationships/oleObject" Target="embeddings/oleObject113.bin"/><Relationship Id="rId485" Type="http://schemas.openxmlformats.org/officeDocument/2006/relationships/image" Target="media/image256.jpeg"/><Relationship Id="rId42" Type="http://schemas.openxmlformats.org/officeDocument/2006/relationships/oleObject" Target="embeddings/oleObject14.bin"/><Relationship Id="rId84" Type="http://schemas.openxmlformats.org/officeDocument/2006/relationships/image" Target="media/image46.wmf"/><Relationship Id="rId138" Type="http://schemas.openxmlformats.org/officeDocument/2006/relationships/image" Target="media/image79.png"/><Relationship Id="rId345" Type="http://schemas.openxmlformats.org/officeDocument/2006/relationships/oleObject" Target="embeddings/oleObject130.bin"/><Relationship Id="rId387" Type="http://schemas.openxmlformats.org/officeDocument/2006/relationships/image" Target="media/image211.wmf"/><Relationship Id="rId510" Type="http://schemas.openxmlformats.org/officeDocument/2006/relationships/image" Target="media/image271.jpeg"/><Relationship Id="rId552" Type="http://schemas.openxmlformats.org/officeDocument/2006/relationships/image" Target="media/image295.wmf"/><Relationship Id="rId594" Type="http://schemas.openxmlformats.org/officeDocument/2006/relationships/image" Target="media/image317.wmf"/><Relationship Id="rId608" Type="http://schemas.openxmlformats.org/officeDocument/2006/relationships/image" Target="media/image324.wmf"/><Relationship Id="rId191" Type="http://schemas.openxmlformats.org/officeDocument/2006/relationships/oleObject" Target="embeddings/oleObject67.bin"/><Relationship Id="rId205" Type="http://schemas.openxmlformats.org/officeDocument/2006/relationships/oleObject" Target="embeddings/oleObject74.bin"/><Relationship Id="rId247" Type="http://schemas.openxmlformats.org/officeDocument/2006/relationships/image" Target="media/image133.png"/><Relationship Id="rId412" Type="http://schemas.openxmlformats.org/officeDocument/2006/relationships/image" Target="media/image223.wmf"/><Relationship Id="rId107" Type="http://schemas.openxmlformats.org/officeDocument/2006/relationships/oleObject" Target="embeddings/oleObject42.bin"/><Relationship Id="rId289" Type="http://schemas.openxmlformats.org/officeDocument/2006/relationships/package" Target="embeddings/__________Microsoft_Visio414141414123232323222222222222222222222222222222222222222222222222222222221413131313131313131313777.vsdx"/><Relationship Id="rId454" Type="http://schemas.openxmlformats.org/officeDocument/2006/relationships/image" Target="media/image239.wmf"/><Relationship Id="rId496" Type="http://schemas.openxmlformats.org/officeDocument/2006/relationships/image" Target="media/image263.emf"/><Relationship Id="rId661" Type="http://schemas.openxmlformats.org/officeDocument/2006/relationships/footer" Target="footer1.xml"/><Relationship Id="rId11" Type="http://schemas.openxmlformats.org/officeDocument/2006/relationships/image" Target="media/image4.png"/><Relationship Id="rId53" Type="http://schemas.openxmlformats.org/officeDocument/2006/relationships/package" Target="embeddings/__________Microsoft_Visio25252525225555555555555555555555555555555555555555555111.vsdx"/><Relationship Id="rId149" Type="http://schemas.openxmlformats.org/officeDocument/2006/relationships/image" Target="media/image86.wmf"/><Relationship Id="rId314" Type="http://schemas.openxmlformats.org/officeDocument/2006/relationships/image" Target="media/image172.png"/><Relationship Id="rId356" Type="http://schemas.openxmlformats.org/officeDocument/2006/relationships/image" Target="media/image194.wmf"/><Relationship Id="rId398" Type="http://schemas.openxmlformats.org/officeDocument/2006/relationships/image" Target="media/image216.wmf"/><Relationship Id="rId521" Type="http://schemas.openxmlformats.org/officeDocument/2006/relationships/oleObject" Target="embeddings/oleObject191.bin"/><Relationship Id="rId563" Type="http://schemas.openxmlformats.org/officeDocument/2006/relationships/oleObject" Target="embeddings/oleObject205.bin"/><Relationship Id="rId619" Type="http://schemas.openxmlformats.org/officeDocument/2006/relationships/image" Target="media/image331.wmf"/><Relationship Id="rId95" Type="http://schemas.openxmlformats.org/officeDocument/2006/relationships/oleObject" Target="embeddings/oleObject36.bin"/><Relationship Id="rId160" Type="http://schemas.openxmlformats.org/officeDocument/2006/relationships/oleObject" Target="embeddings/oleObject53.bin"/><Relationship Id="rId216" Type="http://schemas.openxmlformats.org/officeDocument/2006/relationships/oleObject" Target="embeddings/oleObject77.bin"/><Relationship Id="rId423" Type="http://schemas.openxmlformats.org/officeDocument/2006/relationships/image" Target="media/image227.wmf"/><Relationship Id="rId258" Type="http://schemas.openxmlformats.org/officeDocument/2006/relationships/image" Target="media/image140.jpeg"/><Relationship Id="rId465" Type="http://schemas.openxmlformats.org/officeDocument/2006/relationships/package" Target="embeddings/__________Microsoft_Visio88888242424242323232727272729292929292727272727272727272727272727271918181818181818181818121212.vsdx"/><Relationship Id="rId630" Type="http://schemas.openxmlformats.org/officeDocument/2006/relationships/image" Target="media/image338.wmf"/><Relationship Id="rId22" Type="http://schemas.openxmlformats.org/officeDocument/2006/relationships/oleObject" Target="embeddings/oleObject4.bin"/><Relationship Id="rId64" Type="http://schemas.openxmlformats.org/officeDocument/2006/relationships/oleObject" Target="embeddings/oleObject23.bin"/><Relationship Id="rId118" Type="http://schemas.openxmlformats.org/officeDocument/2006/relationships/image" Target="media/image67.jpeg"/><Relationship Id="rId325" Type="http://schemas.openxmlformats.org/officeDocument/2006/relationships/oleObject" Target="embeddings/oleObject120.bin"/><Relationship Id="rId367" Type="http://schemas.openxmlformats.org/officeDocument/2006/relationships/oleObject" Target="embeddings/oleObject141.bin"/><Relationship Id="rId532" Type="http://schemas.openxmlformats.org/officeDocument/2006/relationships/oleObject" Target="embeddings/oleObject194.bin"/><Relationship Id="rId574" Type="http://schemas.openxmlformats.org/officeDocument/2006/relationships/image" Target="media/image306.wmf"/><Relationship Id="rId171" Type="http://schemas.openxmlformats.org/officeDocument/2006/relationships/image" Target="media/image95.wmf"/><Relationship Id="rId227" Type="http://schemas.openxmlformats.org/officeDocument/2006/relationships/oleObject" Target="embeddings/oleObject83.bin"/><Relationship Id="rId269" Type="http://schemas.openxmlformats.org/officeDocument/2006/relationships/image" Target="media/image146.wmf"/><Relationship Id="rId434" Type="http://schemas.openxmlformats.org/officeDocument/2006/relationships/oleObject" Target="embeddings/oleObject177.bin"/><Relationship Id="rId476" Type="http://schemas.openxmlformats.org/officeDocument/2006/relationships/image" Target="media/image251.jpeg"/><Relationship Id="rId641" Type="http://schemas.openxmlformats.org/officeDocument/2006/relationships/oleObject" Target="embeddings/oleObject235.bin"/><Relationship Id="rId33" Type="http://schemas.openxmlformats.org/officeDocument/2006/relationships/image" Target="media/image17.wmf"/><Relationship Id="rId129" Type="http://schemas.openxmlformats.org/officeDocument/2006/relationships/oleObject" Target="embeddings/oleObject47.bin"/><Relationship Id="rId280" Type="http://schemas.openxmlformats.org/officeDocument/2006/relationships/image" Target="media/image151.wmf"/><Relationship Id="rId336" Type="http://schemas.openxmlformats.org/officeDocument/2006/relationships/image" Target="media/image184.wmf"/><Relationship Id="rId501" Type="http://schemas.openxmlformats.org/officeDocument/2006/relationships/oleObject" Target="embeddings/oleObject185.bin"/><Relationship Id="rId543" Type="http://schemas.openxmlformats.org/officeDocument/2006/relationships/oleObject" Target="embeddings/oleObject195.bin"/><Relationship Id="rId75" Type="http://schemas.openxmlformats.org/officeDocument/2006/relationships/image" Target="media/image39.png"/><Relationship Id="rId140" Type="http://schemas.openxmlformats.org/officeDocument/2006/relationships/image" Target="media/image81.jpeg"/><Relationship Id="rId182" Type="http://schemas.openxmlformats.org/officeDocument/2006/relationships/image" Target="media/image100.wmf"/><Relationship Id="rId378" Type="http://schemas.microsoft.com/office/2007/relationships/hdphoto" Target="media/hdphoto4.wdp"/><Relationship Id="rId403" Type="http://schemas.openxmlformats.org/officeDocument/2006/relationships/oleObject" Target="embeddings/oleObject157.bin"/><Relationship Id="rId585" Type="http://schemas.openxmlformats.org/officeDocument/2006/relationships/oleObject" Target="embeddings/oleObject215.bin"/><Relationship Id="rId6" Type="http://schemas.openxmlformats.org/officeDocument/2006/relationships/footnotes" Target="footnotes.xml"/><Relationship Id="rId238" Type="http://schemas.openxmlformats.org/officeDocument/2006/relationships/image" Target="media/image128.wmf"/><Relationship Id="rId445" Type="http://schemas.openxmlformats.org/officeDocument/2006/relationships/package" Target="embeddings/__________Microsoft_Visio212121212137373737363636262626262626262626262626262626262626262626262626261817171717171717171717111111.vsdx"/><Relationship Id="rId487" Type="http://schemas.openxmlformats.org/officeDocument/2006/relationships/image" Target="media/image257.jpeg"/><Relationship Id="rId610" Type="http://schemas.openxmlformats.org/officeDocument/2006/relationships/image" Target="media/image325.png"/><Relationship Id="rId652" Type="http://schemas.openxmlformats.org/officeDocument/2006/relationships/hyperlink" Target="http://uk.wikipedia.org/wiki/%D0%A6%D1%83%D0%BA%D0%BE%D1%80" TargetMode="External"/><Relationship Id="rId291" Type="http://schemas.openxmlformats.org/officeDocument/2006/relationships/oleObject" Target="embeddings/oleObject109.bin"/><Relationship Id="rId305" Type="http://schemas.openxmlformats.org/officeDocument/2006/relationships/oleObject" Target="embeddings/oleObject114.bin"/><Relationship Id="rId347" Type="http://schemas.openxmlformats.org/officeDocument/2006/relationships/oleObject" Target="embeddings/oleObject131.bin"/><Relationship Id="rId512" Type="http://schemas.openxmlformats.org/officeDocument/2006/relationships/image" Target="media/image272.jpeg"/><Relationship Id="rId44" Type="http://schemas.openxmlformats.org/officeDocument/2006/relationships/oleObject" Target="embeddings/oleObject15.bin"/><Relationship Id="rId86" Type="http://schemas.openxmlformats.org/officeDocument/2006/relationships/image" Target="media/image47.wmf"/><Relationship Id="rId151" Type="http://schemas.openxmlformats.org/officeDocument/2006/relationships/hyperlink" Target="https://uk.wikipedia.org/wiki/%D0%9A%D0%BE%D1%80%D0%BE%D1%82%D0%BA%D0%B5_%D0%B7%D0%B0%D0%BC%D0%B8%D0%BA%D0%B0%D0%BD%D0%BD%D1%8F" TargetMode="External"/><Relationship Id="rId389" Type="http://schemas.openxmlformats.org/officeDocument/2006/relationships/image" Target="media/image212.wmf"/><Relationship Id="rId554" Type="http://schemas.openxmlformats.org/officeDocument/2006/relationships/image" Target="media/image296.wmf"/><Relationship Id="rId596" Type="http://schemas.openxmlformats.org/officeDocument/2006/relationships/image" Target="media/image318.wmf"/><Relationship Id="rId193" Type="http://schemas.openxmlformats.org/officeDocument/2006/relationships/oleObject" Target="embeddings/oleObject68.bin"/><Relationship Id="rId207" Type="http://schemas.openxmlformats.org/officeDocument/2006/relationships/oleObject" Target="embeddings/oleObject75.bin"/><Relationship Id="rId249" Type="http://schemas.openxmlformats.org/officeDocument/2006/relationships/image" Target="media/image134.png"/><Relationship Id="rId414" Type="http://schemas.openxmlformats.org/officeDocument/2006/relationships/image" Target="media/image224.wmf"/><Relationship Id="rId456" Type="http://schemas.openxmlformats.org/officeDocument/2006/relationships/image" Target="media/image240.wmf"/><Relationship Id="rId498" Type="http://schemas.openxmlformats.org/officeDocument/2006/relationships/image" Target="media/image265.wmf"/><Relationship Id="rId621" Type="http://schemas.openxmlformats.org/officeDocument/2006/relationships/image" Target="media/image332.jpeg"/><Relationship Id="rId663" Type="http://schemas.openxmlformats.org/officeDocument/2006/relationships/theme" Target="theme/theme1.xml"/><Relationship Id="rId13" Type="http://schemas.openxmlformats.org/officeDocument/2006/relationships/oleObject" Target="embeddings/oleObject1.bin"/><Relationship Id="rId109" Type="http://schemas.openxmlformats.org/officeDocument/2006/relationships/oleObject" Target="embeddings/oleObject43.bin"/><Relationship Id="rId260" Type="http://schemas.openxmlformats.org/officeDocument/2006/relationships/oleObject" Target="embeddings/oleObject96.bin"/><Relationship Id="rId316" Type="http://schemas.microsoft.com/office/2007/relationships/hdphoto" Target="media/hdphoto3.wdp"/><Relationship Id="rId523" Type="http://schemas.openxmlformats.org/officeDocument/2006/relationships/oleObject" Target="embeddings/oleObject192.bin"/><Relationship Id="rId55" Type="http://schemas.openxmlformats.org/officeDocument/2006/relationships/image" Target="media/image29.wmf"/><Relationship Id="rId97" Type="http://schemas.openxmlformats.org/officeDocument/2006/relationships/oleObject" Target="embeddings/oleObject37.bin"/><Relationship Id="rId120" Type="http://schemas.openxmlformats.org/officeDocument/2006/relationships/oleObject" Target="embeddings/oleObject44.bin"/><Relationship Id="rId358" Type="http://schemas.openxmlformats.org/officeDocument/2006/relationships/image" Target="media/image195.wmf"/><Relationship Id="rId565" Type="http://schemas.openxmlformats.org/officeDocument/2006/relationships/oleObject" Target="embeddings/oleObject206.bin"/><Relationship Id="rId162" Type="http://schemas.openxmlformats.org/officeDocument/2006/relationships/oleObject" Target="embeddings/oleObject54.bin"/><Relationship Id="rId218" Type="http://schemas.openxmlformats.org/officeDocument/2006/relationships/oleObject" Target="embeddings/oleObject78.bin"/><Relationship Id="rId425" Type="http://schemas.openxmlformats.org/officeDocument/2006/relationships/image" Target="media/image228.wmf"/><Relationship Id="rId467" Type="http://schemas.openxmlformats.org/officeDocument/2006/relationships/package" Target="embeddings/__________Microsoft_Visio101010101026262626252525292929292727272727292728282828282828282828282828282019191919191919191919131313.vsdx"/><Relationship Id="rId632" Type="http://schemas.openxmlformats.org/officeDocument/2006/relationships/image" Target="media/image339.wmf"/><Relationship Id="rId271" Type="http://schemas.openxmlformats.org/officeDocument/2006/relationships/oleObject" Target="embeddings/oleObject102.bin"/><Relationship Id="rId24" Type="http://schemas.openxmlformats.org/officeDocument/2006/relationships/oleObject" Target="embeddings/oleObject5.bin"/><Relationship Id="rId66" Type="http://schemas.openxmlformats.org/officeDocument/2006/relationships/oleObject" Target="embeddings/oleObject24.bin"/><Relationship Id="rId131" Type="http://schemas.openxmlformats.org/officeDocument/2006/relationships/oleObject" Target="embeddings/oleObject48.bin"/><Relationship Id="rId327" Type="http://schemas.openxmlformats.org/officeDocument/2006/relationships/oleObject" Target="embeddings/oleObject121.bin"/><Relationship Id="rId369" Type="http://schemas.openxmlformats.org/officeDocument/2006/relationships/oleObject" Target="embeddings/oleObject142.bin"/><Relationship Id="rId534" Type="http://schemas.microsoft.com/office/2007/relationships/hdphoto" Target="media/hdphoto24.wdp"/><Relationship Id="rId576" Type="http://schemas.openxmlformats.org/officeDocument/2006/relationships/image" Target="media/image307.wmf"/><Relationship Id="rId173" Type="http://schemas.openxmlformats.org/officeDocument/2006/relationships/image" Target="media/image96.wmf"/><Relationship Id="rId229" Type="http://schemas.openxmlformats.org/officeDocument/2006/relationships/oleObject" Target="embeddings/oleObject84.bin"/><Relationship Id="rId380" Type="http://schemas.openxmlformats.org/officeDocument/2006/relationships/oleObject" Target="embeddings/oleObject145.bin"/><Relationship Id="rId436" Type="http://schemas.openxmlformats.org/officeDocument/2006/relationships/oleObject" Target="embeddings/oleObject178.bin"/><Relationship Id="rId601" Type="http://schemas.openxmlformats.org/officeDocument/2006/relationships/oleObject" Target="embeddings/oleObject223.bin"/><Relationship Id="rId643" Type="http://schemas.openxmlformats.org/officeDocument/2006/relationships/image" Target="media/image346.emf"/><Relationship Id="rId240" Type="http://schemas.openxmlformats.org/officeDocument/2006/relationships/image" Target="media/image129.wmf"/><Relationship Id="rId478" Type="http://schemas.microsoft.com/office/2007/relationships/hdphoto" Target="media/hdphoto12.wdp"/><Relationship Id="rId35" Type="http://schemas.openxmlformats.org/officeDocument/2006/relationships/image" Target="media/image18.wmf"/><Relationship Id="rId77" Type="http://schemas.openxmlformats.org/officeDocument/2006/relationships/image" Target="media/image41.png"/><Relationship Id="rId100" Type="http://schemas.openxmlformats.org/officeDocument/2006/relationships/image" Target="media/image54.wmf"/><Relationship Id="rId282" Type="http://schemas.openxmlformats.org/officeDocument/2006/relationships/image" Target="media/image152.wmf"/><Relationship Id="rId338" Type="http://schemas.openxmlformats.org/officeDocument/2006/relationships/image" Target="media/image185.wmf"/><Relationship Id="rId503" Type="http://schemas.openxmlformats.org/officeDocument/2006/relationships/oleObject" Target="embeddings/oleObject186.bin"/><Relationship Id="rId545" Type="http://schemas.openxmlformats.org/officeDocument/2006/relationships/oleObject" Target="embeddings/oleObject196.bin"/><Relationship Id="rId587" Type="http://schemas.openxmlformats.org/officeDocument/2006/relationships/oleObject" Target="embeddings/oleObject216.bin"/><Relationship Id="rId8" Type="http://schemas.openxmlformats.org/officeDocument/2006/relationships/image" Target="media/image1.png"/><Relationship Id="rId142" Type="http://schemas.openxmlformats.org/officeDocument/2006/relationships/oleObject" Target="embeddings/__________Microsoft_Visio_2003-2010111111111111111111111111111111111111111111111111111.vsd"/><Relationship Id="rId184" Type="http://schemas.openxmlformats.org/officeDocument/2006/relationships/image" Target="media/image101.wmf"/><Relationship Id="rId391" Type="http://schemas.openxmlformats.org/officeDocument/2006/relationships/image" Target="media/image213.wmf"/><Relationship Id="rId405" Type="http://schemas.openxmlformats.org/officeDocument/2006/relationships/oleObject" Target="embeddings/oleObject158.bin"/><Relationship Id="rId447" Type="http://schemas.openxmlformats.org/officeDocument/2006/relationships/oleObject" Target="embeddings/oleObject180.bin"/><Relationship Id="rId612" Type="http://schemas.openxmlformats.org/officeDocument/2006/relationships/image" Target="media/image327.wmf"/><Relationship Id="rId251" Type="http://schemas.openxmlformats.org/officeDocument/2006/relationships/image" Target="media/image135.emf"/><Relationship Id="rId489" Type="http://schemas.openxmlformats.org/officeDocument/2006/relationships/image" Target="media/image259.jpeg"/><Relationship Id="rId654" Type="http://schemas.openxmlformats.org/officeDocument/2006/relationships/hyperlink" Target="http://uk.wikipedia.org/wiki/%D0%9C%D0%BE%D0%BB%D0%B5%D0%BA%D1%83%D0%BB%D0%B0" TargetMode="External"/><Relationship Id="rId46" Type="http://schemas.openxmlformats.org/officeDocument/2006/relationships/oleObject" Target="embeddings/oleObject16.bin"/><Relationship Id="rId293" Type="http://schemas.openxmlformats.org/officeDocument/2006/relationships/oleObject" Target="embeddings/oleObject110.bin"/><Relationship Id="rId307" Type="http://schemas.openxmlformats.org/officeDocument/2006/relationships/oleObject" Target="embeddings/oleObject115.bin"/><Relationship Id="rId349" Type="http://schemas.openxmlformats.org/officeDocument/2006/relationships/oleObject" Target="embeddings/oleObject132.bin"/><Relationship Id="rId514" Type="http://schemas.openxmlformats.org/officeDocument/2006/relationships/image" Target="media/image273.emf"/><Relationship Id="rId556" Type="http://schemas.openxmlformats.org/officeDocument/2006/relationships/image" Target="media/image297.wmf"/><Relationship Id="rId88" Type="http://schemas.openxmlformats.org/officeDocument/2006/relationships/image" Target="media/image48.wmf"/><Relationship Id="rId111" Type="http://schemas.openxmlformats.org/officeDocument/2006/relationships/image" Target="media/image60.jpeg"/><Relationship Id="rId153" Type="http://schemas.openxmlformats.org/officeDocument/2006/relationships/hyperlink" Target="https://uk.wikipedia.org/wiki/%D0%9A%D0%B0%D0%B1%D0%B5%D0%BB%D1%8C" TargetMode="External"/><Relationship Id="rId195" Type="http://schemas.openxmlformats.org/officeDocument/2006/relationships/oleObject" Target="embeddings/oleObject69.bin"/><Relationship Id="rId209" Type="http://schemas.openxmlformats.org/officeDocument/2006/relationships/oleObject" Target="embeddings/oleObject76.bin"/><Relationship Id="rId360" Type="http://schemas.openxmlformats.org/officeDocument/2006/relationships/image" Target="media/image196.wmf"/><Relationship Id="rId416" Type="http://schemas.openxmlformats.org/officeDocument/2006/relationships/oleObject" Target="embeddings/oleObject164.bin"/><Relationship Id="rId598" Type="http://schemas.openxmlformats.org/officeDocument/2006/relationships/image" Target="media/image319.wmf"/><Relationship Id="rId220" Type="http://schemas.openxmlformats.org/officeDocument/2006/relationships/oleObject" Target="embeddings/oleObject79.bin"/><Relationship Id="rId458" Type="http://schemas.openxmlformats.org/officeDocument/2006/relationships/image" Target="media/image241.jpeg"/><Relationship Id="rId623" Type="http://schemas.openxmlformats.org/officeDocument/2006/relationships/image" Target="media/image333.jpeg"/><Relationship Id="rId15" Type="http://schemas.openxmlformats.org/officeDocument/2006/relationships/oleObject" Target="embeddings/oleObject2.bin"/><Relationship Id="rId57" Type="http://schemas.openxmlformats.org/officeDocument/2006/relationships/image" Target="media/image30.wmf"/><Relationship Id="rId262" Type="http://schemas.openxmlformats.org/officeDocument/2006/relationships/oleObject" Target="embeddings/oleObject97.bin"/><Relationship Id="rId318" Type="http://schemas.openxmlformats.org/officeDocument/2006/relationships/image" Target="media/image175.wmf"/><Relationship Id="rId525" Type="http://schemas.openxmlformats.org/officeDocument/2006/relationships/oleObject" Target="embeddings/oleObject193.bin"/><Relationship Id="rId567" Type="http://schemas.openxmlformats.org/officeDocument/2006/relationships/oleObject" Target="embeddings/oleObject207.bin"/><Relationship Id="rId99" Type="http://schemas.openxmlformats.org/officeDocument/2006/relationships/oleObject" Target="embeddings/oleObject38.bin"/><Relationship Id="rId122" Type="http://schemas.openxmlformats.org/officeDocument/2006/relationships/oleObject" Target="embeddings/oleObject46.bin"/><Relationship Id="rId164" Type="http://schemas.openxmlformats.org/officeDocument/2006/relationships/oleObject" Target="embeddings/oleObject55.bin"/><Relationship Id="rId371" Type="http://schemas.openxmlformats.org/officeDocument/2006/relationships/image" Target="media/image202.wmf"/><Relationship Id="rId427" Type="http://schemas.openxmlformats.org/officeDocument/2006/relationships/oleObject" Target="embeddings/oleObject170.bin"/><Relationship Id="rId469" Type="http://schemas.microsoft.com/office/2007/relationships/hdphoto" Target="media/hdphoto9.wdp"/><Relationship Id="rId634" Type="http://schemas.openxmlformats.org/officeDocument/2006/relationships/image" Target="media/image340.wmf"/><Relationship Id="rId26" Type="http://schemas.openxmlformats.org/officeDocument/2006/relationships/oleObject" Target="embeddings/oleObject6.bin"/><Relationship Id="rId231" Type="http://schemas.openxmlformats.org/officeDocument/2006/relationships/oleObject" Target="embeddings/oleObject85.bin"/><Relationship Id="rId273" Type="http://schemas.openxmlformats.org/officeDocument/2006/relationships/oleObject" Target="embeddings/oleObject103.bin"/><Relationship Id="rId329" Type="http://schemas.openxmlformats.org/officeDocument/2006/relationships/oleObject" Target="embeddings/oleObject122.bin"/><Relationship Id="rId480" Type="http://schemas.microsoft.com/office/2007/relationships/hdphoto" Target="media/hdphoto13.wdp"/><Relationship Id="rId536" Type="http://schemas.microsoft.com/office/2007/relationships/hdphoto" Target="media/hdphoto25.wdp"/><Relationship Id="rId68" Type="http://schemas.openxmlformats.org/officeDocument/2006/relationships/oleObject" Target="embeddings/oleObject25.bin"/><Relationship Id="rId133" Type="http://schemas.openxmlformats.org/officeDocument/2006/relationships/oleObject" Target="embeddings/oleObject49.bin"/><Relationship Id="rId175" Type="http://schemas.openxmlformats.org/officeDocument/2006/relationships/image" Target="media/image97.png"/><Relationship Id="rId340" Type="http://schemas.openxmlformats.org/officeDocument/2006/relationships/image" Target="media/image186.wmf"/><Relationship Id="rId578" Type="http://schemas.openxmlformats.org/officeDocument/2006/relationships/image" Target="media/image308.png"/><Relationship Id="rId200" Type="http://schemas.openxmlformats.org/officeDocument/2006/relationships/image" Target="media/image109.wmf"/><Relationship Id="rId382" Type="http://schemas.openxmlformats.org/officeDocument/2006/relationships/oleObject" Target="embeddings/oleObject146.bin"/><Relationship Id="rId438" Type="http://schemas.openxmlformats.org/officeDocument/2006/relationships/package" Target="embeddings/__________Microsoft_Visio181818181834343434333333232323232323232323232323232323232323232323232323231514141414141414141414888.vsdx"/><Relationship Id="rId603" Type="http://schemas.openxmlformats.org/officeDocument/2006/relationships/oleObject" Target="embeddings/oleObject224.bin"/><Relationship Id="rId645" Type="http://schemas.openxmlformats.org/officeDocument/2006/relationships/image" Target="media/image348.emf"/><Relationship Id="rId242" Type="http://schemas.openxmlformats.org/officeDocument/2006/relationships/image" Target="media/image130.wmf"/><Relationship Id="rId284" Type="http://schemas.openxmlformats.org/officeDocument/2006/relationships/oleObject" Target="embeddings/oleObject108.bin"/><Relationship Id="rId491" Type="http://schemas.openxmlformats.org/officeDocument/2006/relationships/image" Target="media/image260.jpeg"/><Relationship Id="rId505" Type="http://schemas.openxmlformats.org/officeDocument/2006/relationships/oleObject" Target="embeddings/oleObject187.bin"/><Relationship Id="rId37" Type="http://schemas.openxmlformats.org/officeDocument/2006/relationships/image" Target="media/image19.wmf"/><Relationship Id="rId79" Type="http://schemas.openxmlformats.org/officeDocument/2006/relationships/image" Target="media/image43.emf"/><Relationship Id="rId102" Type="http://schemas.openxmlformats.org/officeDocument/2006/relationships/image" Target="media/image55.wmf"/><Relationship Id="rId144" Type="http://schemas.openxmlformats.org/officeDocument/2006/relationships/image" Target="media/image84.emf"/><Relationship Id="rId547" Type="http://schemas.openxmlformats.org/officeDocument/2006/relationships/oleObject" Target="embeddings/oleObject197.bin"/><Relationship Id="rId589" Type="http://schemas.openxmlformats.org/officeDocument/2006/relationships/oleObject" Target="embeddings/oleObject217.bin"/><Relationship Id="rId90" Type="http://schemas.openxmlformats.org/officeDocument/2006/relationships/image" Target="media/image49.wmf"/><Relationship Id="rId186" Type="http://schemas.openxmlformats.org/officeDocument/2006/relationships/image" Target="media/image102.wmf"/><Relationship Id="rId351" Type="http://schemas.openxmlformats.org/officeDocument/2006/relationships/oleObject" Target="embeddings/oleObject133.bin"/><Relationship Id="rId393" Type="http://schemas.openxmlformats.org/officeDocument/2006/relationships/oleObject" Target="embeddings/oleObject152.bin"/><Relationship Id="rId407" Type="http://schemas.openxmlformats.org/officeDocument/2006/relationships/oleObject" Target="embeddings/oleObject159.bin"/><Relationship Id="rId449" Type="http://schemas.openxmlformats.org/officeDocument/2006/relationships/oleObject" Target="embeddings/oleObject181.bin"/><Relationship Id="rId614" Type="http://schemas.openxmlformats.org/officeDocument/2006/relationships/image" Target="media/image328.wmf"/><Relationship Id="rId656" Type="http://schemas.openxmlformats.org/officeDocument/2006/relationships/image" Target="media/image350.png"/><Relationship Id="rId211" Type="http://schemas.openxmlformats.org/officeDocument/2006/relationships/image" Target="media/image115.emf"/><Relationship Id="rId253" Type="http://schemas.openxmlformats.org/officeDocument/2006/relationships/image" Target="media/image136.wmf"/><Relationship Id="rId295" Type="http://schemas.openxmlformats.org/officeDocument/2006/relationships/image" Target="media/image159.png"/><Relationship Id="rId309" Type="http://schemas.openxmlformats.org/officeDocument/2006/relationships/image" Target="media/image168.emf"/><Relationship Id="rId460" Type="http://schemas.openxmlformats.org/officeDocument/2006/relationships/image" Target="media/image243.jpeg"/><Relationship Id="rId516" Type="http://schemas.openxmlformats.org/officeDocument/2006/relationships/image" Target="media/image275.emf"/><Relationship Id="rId48" Type="http://schemas.openxmlformats.org/officeDocument/2006/relationships/oleObject" Target="embeddings/oleObject17.bin"/><Relationship Id="rId113" Type="http://schemas.openxmlformats.org/officeDocument/2006/relationships/image" Target="media/image62.jpeg"/><Relationship Id="rId320" Type="http://schemas.openxmlformats.org/officeDocument/2006/relationships/image" Target="media/image176.wmf"/><Relationship Id="rId558" Type="http://schemas.openxmlformats.org/officeDocument/2006/relationships/image" Target="media/image298.wmf"/><Relationship Id="rId155" Type="http://schemas.openxmlformats.org/officeDocument/2006/relationships/image" Target="media/image87.png"/><Relationship Id="rId197" Type="http://schemas.openxmlformats.org/officeDocument/2006/relationships/oleObject" Target="embeddings/oleObject70.bin"/><Relationship Id="rId362" Type="http://schemas.openxmlformats.org/officeDocument/2006/relationships/image" Target="media/image197.wmf"/><Relationship Id="rId418" Type="http://schemas.microsoft.com/office/2007/relationships/hdphoto" Target="media/hdphoto5.wdp"/><Relationship Id="rId625" Type="http://schemas.openxmlformats.org/officeDocument/2006/relationships/image" Target="media/image334.jpeg"/><Relationship Id="rId222" Type="http://schemas.openxmlformats.org/officeDocument/2006/relationships/oleObject" Target="embeddings/oleObject80.bin"/><Relationship Id="rId264" Type="http://schemas.openxmlformats.org/officeDocument/2006/relationships/oleObject" Target="embeddings/oleObject98.bin"/><Relationship Id="rId471" Type="http://schemas.microsoft.com/office/2007/relationships/hdphoto" Target="media/hdphoto10.wdp"/><Relationship Id="rId17" Type="http://schemas.openxmlformats.org/officeDocument/2006/relationships/oleObject" Target="embeddings/oleObject3.bin"/><Relationship Id="rId59" Type="http://schemas.openxmlformats.org/officeDocument/2006/relationships/image" Target="media/image31.wmf"/><Relationship Id="rId124" Type="http://schemas.openxmlformats.org/officeDocument/2006/relationships/image" Target="media/image70.png"/><Relationship Id="rId527" Type="http://schemas.microsoft.com/office/2007/relationships/hdphoto" Target="media/hdphoto22.wdp"/><Relationship Id="rId569" Type="http://schemas.openxmlformats.org/officeDocument/2006/relationships/oleObject" Target="embeddings/oleObject208.bin"/><Relationship Id="rId70" Type="http://schemas.openxmlformats.org/officeDocument/2006/relationships/oleObject" Target="embeddings/oleObject26.bin"/><Relationship Id="rId166" Type="http://schemas.openxmlformats.org/officeDocument/2006/relationships/oleObject" Target="embeddings/oleObject56.bin"/><Relationship Id="rId331" Type="http://schemas.openxmlformats.org/officeDocument/2006/relationships/oleObject" Target="embeddings/oleObject123.bin"/><Relationship Id="rId373" Type="http://schemas.openxmlformats.org/officeDocument/2006/relationships/image" Target="media/image203.jpeg"/><Relationship Id="rId429" Type="http://schemas.openxmlformats.org/officeDocument/2006/relationships/oleObject" Target="embeddings/oleObject172.bin"/><Relationship Id="rId580" Type="http://schemas.openxmlformats.org/officeDocument/2006/relationships/image" Target="media/image310.wmf"/><Relationship Id="rId636" Type="http://schemas.openxmlformats.org/officeDocument/2006/relationships/image" Target="media/image341.png"/><Relationship Id="rId1" Type="http://schemas.openxmlformats.org/officeDocument/2006/relationships/customXml" Target="../customXml/item1.xml"/><Relationship Id="rId233" Type="http://schemas.openxmlformats.org/officeDocument/2006/relationships/oleObject" Target="embeddings/oleObject86.bin"/><Relationship Id="rId440" Type="http://schemas.openxmlformats.org/officeDocument/2006/relationships/package" Target="embeddings/__________Microsoft_Visio191919191935353535343434242424242424242424242424242424242424242424242424241615151515151515151515999.vsdx"/><Relationship Id="rId28" Type="http://schemas.openxmlformats.org/officeDocument/2006/relationships/oleObject" Target="embeddings/oleObject7.bin"/><Relationship Id="rId275" Type="http://schemas.openxmlformats.org/officeDocument/2006/relationships/oleObject" Target="embeddings/oleObject104.bin"/><Relationship Id="rId300" Type="http://schemas.openxmlformats.org/officeDocument/2006/relationships/oleObject" Target="embeddings/oleObject112.bin"/><Relationship Id="rId482" Type="http://schemas.microsoft.com/office/2007/relationships/hdphoto" Target="media/hdphoto14.wdp"/><Relationship Id="rId538" Type="http://schemas.openxmlformats.org/officeDocument/2006/relationships/image" Target="media/image288.emf"/><Relationship Id="rId81" Type="http://schemas.openxmlformats.org/officeDocument/2006/relationships/oleObject" Target="embeddings/oleObject29.bin"/><Relationship Id="rId135" Type="http://schemas.openxmlformats.org/officeDocument/2006/relationships/oleObject" Target="embeddings/oleObject50.bin"/><Relationship Id="rId177" Type="http://schemas.openxmlformats.org/officeDocument/2006/relationships/image" Target="media/image98.png"/><Relationship Id="rId342" Type="http://schemas.openxmlformats.org/officeDocument/2006/relationships/image" Target="media/image187.wmf"/><Relationship Id="rId384" Type="http://schemas.openxmlformats.org/officeDocument/2006/relationships/oleObject" Target="embeddings/oleObject147.bin"/><Relationship Id="rId591" Type="http://schemas.openxmlformats.org/officeDocument/2006/relationships/oleObject" Target="embeddings/oleObject218.bin"/><Relationship Id="rId605" Type="http://schemas.openxmlformats.org/officeDocument/2006/relationships/oleObject" Target="embeddings/oleObject22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D7886C-562A-472C-8311-13B2BA693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132</Pages>
  <Words>80794</Words>
  <Characters>460531</Characters>
  <Application>Microsoft Office Word</Application>
  <DocSecurity>0</DocSecurity>
  <Lines>3837</Lines>
  <Paragraphs>1080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540245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HP840</dc:creator>
  <cp:lastModifiedBy>Валерий Граняк</cp:lastModifiedBy>
  <cp:revision>3</cp:revision>
  <cp:lastPrinted>2023-11-13T12:05:00Z</cp:lastPrinted>
  <dcterms:created xsi:type="dcterms:W3CDTF">2023-11-15T13:03:00Z</dcterms:created>
  <dcterms:modified xsi:type="dcterms:W3CDTF">2023-11-15T13:29:00Z</dcterms:modified>
</cp:coreProperties>
</file>